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东海县加油点监管平台建设项目</w:t>
      </w:r>
      <w:r/>
    </w:p>
    <w:p>
      <w:pPr>
        <w:ind w:firstLine="1285"/>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sz w:val="32"/>
          <w:szCs w:val="24"/>
        </w:rPr>
        <w:t xml:space="preserve">项目编号：</w:t>
      </w:r>
      <w:r>
        <w:rPr>
          <w:rFonts w:hint="eastAsia" w:ascii="Arial" w:hAnsi="Arial" w:eastAsia="宋体" w:cs="Times New Roman"/>
          <w:b/>
          <w:bCs/>
          <w:color w:val="000000"/>
          <w:sz w:val="32"/>
          <w:szCs w:val="24"/>
          <w:lang w:eastAsia="zh-CN"/>
        </w:rPr>
        <w:t xml:space="preserve">JSZC-320722-JZCG-C2026-0013</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采购人：东海县商务局</w:t>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rPr>
        <w:t xml:space="preserve">东海县政府采购中心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9</w:t>
      </w:r>
      <w:r>
        <w:rPr>
          <w:rFonts w:hint="eastAsia" w:ascii="Arial" w:hAnsi="Arial" w:eastAsia="宋体" w:cs="Times New Roman"/>
          <w:b/>
          <w:bCs/>
          <w:color w:val="000000"/>
          <w:sz w:val="32"/>
          <w:szCs w:val="24"/>
        </w:rPr>
        <w:t xml:space="preserve">月</w:t>
      </w:r>
      <w:r>
        <w:fldChar w:fldCharType="begin"/>
      </w:r>
      <w:r>
        <w:instrText xml:space="preserve"> TOC \o "1-1" \u </w:instrText>
      </w:r>
      <w:r>
        <w:fldChar w:fldCharType="separate"/>
      </w:r>
      <w:r/>
    </w:p>
    <w:p>
      <w:pPr>
        <w:pStyle w:val="676"/>
      </w:pPr>
      <w:r>
        <w:rPr>
          <w:rFonts w:hint="eastAsia"/>
        </w:rPr>
        <w:t xml:space="preserve">目  录</w:t>
      </w:r>
      <w:r/>
    </w:p>
    <w:p>
      <w:pPr>
        <w:pStyle w:val="676"/>
        <w:rPr>
          <w:rFonts w:asciiTheme="minorHAnsi" w:hAnsiTheme="minorHAnsi" w:eastAsiaTheme="minorEastAsia"/>
          <w:sz w:val="36"/>
          <w:szCs w:val="36"/>
        </w:rPr>
      </w:pPr>
      <w:r>
        <w:rPr>
          <w:rFonts w:hint="eastAsia"/>
          <w:sz w:val="36"/>
          <w:szCs w:val="36"/>
        </w:rPr>
        <w:t xml:space="preserve">第一章</w:t>
      </w:r>
      <w:r>
        <w:rPr>
          <w:sz w:val="36"/>
          <w:szCs w:val="36"/>
        </w:rPr>
        <w:t xml:space="preserve">  </w:t>
      </w:r>
      <w:r>
        <w:rPr>
          <w:rFonts w:hint="eastAsia"/>
          <w:sz w:val="36"/>
          <w:szCs w:val="36"/>
        </w:rPr>
        <w:t xml:space="preserve">磋商邀请</w:t>
      </w:r>
      <w:r>
        <w:rPr>
          <w:sz w:val="36"/>
          <w:szCs w:val="36"/>
        </w:rPr>
        <w:tab/>
      </w:r>
      <w:r>
        <w:rPr>
          <w:sz w:val="36"/>
          <w:szCs w:val="36"/>
        </w:rPr>
        <w:fldChar w:fldCharType="begin"/>
      </w:r>
      <w:r>
        <w:rPr>
          <w:sz w:val="36"/>
          <w:szCs w:val="36"/>
        </w:rPr>
        <w:instrText xml:space="preserve"> PAGEREF _Toc165205707 \h </w:instrText>
      </w:r>
      <w:r>
        <w:rPr>
          <w:sz w:val="36"/>
          <w:szCs w:val="36"/>
        </w:rPr>
        <w:fldChar w:fldCharType="separate"/>
      </w:r>
      <w:r>
        <w:rPr>
          <w:sz w:val="36"/>
          <w:szCs w:val="36"/>
        </w:rPr>
        <w:t xml:space="preserve">1</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第二章</w:t>
      </w:r>
      <w:r>
        <w:rPr>
          <w:sz w:val="36"/>
          <w:szCs w:val="36"/>
        </w:rPr>
        <w:t xml:space="preserve">  </w:t>
      </w:r>
      <w:r>
        <w:rPr>
          <w:rFonts w:hint="eastAsia"/>
          <w:sz w:val="36"/>
          <w:szCs w:val="36"/>
        </w:rPr>
        <w:t xml:space="preserve">供应商须知</w:t>
      </w:r>
      <w:r>
        <w:rPr>
          <w:sz w:val="36"/>
          <w:szCs w:val="36"/>
        </w:rPr>
        <w:tab/>
      </w:r>
      <w:r>
        <w:rPr>
          <w:sz w:val="36"/>
          <w:szCs w:val="36"/>
        </w:rPr>
        <w:fldChar w:fldCharType="begin"/>
      </w:r>
      <w:r>
        <w:rPr>
          <w:sz w:val="36"/>
          <w:szCs w:val="36"/>
        </w:rPr>
        <w:instrText xml:space="preserve"> PAGEREF _Toc165205708 \h </w:instrText>
      </w:r>
      <w:r>
        <w:rPr>
          <w:sz w:val="36"/>
          <w:szCs w:val="36"/>
        </w:rPr>
        <w:fldChar w:fldCharType="separate"/>
      </w:r>
      <w:r>
        <w:rPr>
          <w:sz w:val="36"/>
          <w:szCs w:val="36"/>
        </w:rPr>
        <w:t xml:space="preserve">5</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_Toc165205709 \h </w:instrText>
      </w:r>
      <w:r>
        <w:rPr>
          <w:sz w:val="36"/>
          <w:szCs w:val="36"/>
        </w:rPr>
        <w:fldChar w:fldCharType="separate"/>
      </w:r>
      <w:r>
        <w:rPr>
          <w:sz w:val="36"/>
          <w:szCs w:val="36"/>
        </w:rPr>
        <w:t xml:space="preserve">23</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_Toc165205710 \h </w:instrText>
      </w:r>
      <w:r>
        <w:rPr>
          <w:sz w:val="36"/>
          <w:szCs w:val="36"/>
        </w:rPr>
        <w:fldChar w:fldCharType="separate"/>
      </w:r>
      <w:r>
        <w:rPr>
          <w:sz w:val="36"/>
          <w:szCs w:val="36"/>
        </w:rPr>
        <w:t xml:space="preserve">39</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第五章</w:t>
      </w:r>
      <w:r>
        <w:rPr>
          <w:sz w:val="36"/>
          <w:szCs w:val="36"/>
        </w:rPr>
        <w:t xml:space="preserve">  </w:t>
      </w:r>
      <w:r>
        <w:rPr>
          <w:rFonts w:hint="eastAsia"/>
          <w:sz w:val="36"/>
          <w:szCs w:val="36"/>
        </w:rPr>
        <w:t xml:space="preserve">评审方法与评审标准</w:t>
      </w:r>
      <w:r>
        <w:rPr>
          <w:sz w:val="36"/>
          <w:szCs w:val="36"/>
        </w:rPr>
        <w:tab/>
      </w:r>
      <w:r>
        <w:rPr>
          <w:sz w:val="36"/>
          <w:szCs w:val="36"/>
        </w:rPr>
        <w:fldChar w:fldCharType="begin"/>
      </w:r>
      <w:r>
        <w:rPr>
          <w:sz w:val="36"/>
          <w:szCs w:val="36"/>
        </w:rPr>
        <w:instrText xml:space="preserve"> PAGEREF _Toc165205711 \h </w:instrText>
      </w:r>
      <w:r>
        <w:rPr>
          <w:sz w:val="36"/>
          <w:szCs w:val="36"/>
        </w:rPr>
        <w:fldChar w:fldCharType="separate"/>
      </w:r>
      <w:r>
        <w:rPr>
          <w:sz w:val="36"/>
          <w:szCs w:val="36"/>
        </w:rPr>
        <w:t xml:space="preserve">44</w:t>
      </w:r>
      <w:r>
        <w:rPr>
          <w:sz w:val="36"/>
          <w:szCs w:val="36"/>
        </w:rPr>
        <w:fldChar w:fldCharType="end"/>
      </w:r>
      <w:r/>
    </w:p>
    <w:p>
      <w:pPr>
        <w:pStyle w:val="676"/>
        <w:rPr>
          <w:rFonts w:asciiTheme="minorHAnsi" w:hAnsiTheme="minorHAnsi" w:eastAsiaTheme="minorEastAsia"/>
          <w:sz w:val="36"/>
          <w:szCs w:val="36"/>
        </w:rPr>
      </w:pPr>
      <w:r>
        <w:rPr>
          <w:rFonts w:hint="eastAsia"/>
          <w:sz w:val="36"/>
          <w:szCs w:val="36"/>
        </w:rPr>
        <w:t xml:space="preserve">第六章</w:t>
      </w:r>
      <w:r>
        <w:rPr>
          <w:sz w:val="36"/>
          <w:szCs w:val="36"/>
        </w:rPr>
        <w:t xml:space="preserve">  </w:t>
      </w:r>
      <w:r>
        <w:rPr>
          <w:rFonts w:hint="eastAsia"/>
          <w:sz w:val="36"/>
          <w:szCs w:val="36"/>
        </w:rPr>
        <w:t xml:space="preserve">响应文件格式</w:t>
      </w:r>
      <w:r>
        <w:rPr>
          <w:sz w:val="36"/>
          <w:szCs w:val="36"/>
        </w:rPr>
        <w:tab/>
      </w:r>
      <w:r>
        <w:rPr>
          <w:sz w:val="36"/>
          <w:szCs w:val="36"/>
        </w:rPr>
        <w:fldChar w:fldCharType="begin"/>
      </w:r>
      <w:r>
        <w:rPr>
          <w:sz w:val="36"/>
          <w:szCs w:val="36"/>
        </w:rPr>
        <w:instrText xml:space="preserve"> PAGEREF _Toc165205712 \h </w:instrText>
      </w:r>
      <w:r>
        <w:rPr>
          <w:sz w:val="36"/>
          <w:szCs w:val="36"/>
        </w:rPr>
        <w:fldChar w:fldCharType="separate"/>
      </w:r>
      <w:r>
        <w:rPr>
          <w:sz w:val="36"/>
          <w:szCs w:val="36"/>
        </w:rPr>
        <w:t xml:space="preserve">46</w:t>
      </w:r>
      <w:r>
        <w:rPr>
          <w:sz w:val="36"/>
          <w:szCs w:val="36"/>
        </w:rPr>
        <w:fldChar w:fldCharType="end"/>
      </w:r>
      <w:r/>
    </w:p>
    <w:p>
      <w:pPr>
        <w:jc w:val="left"/>
        <w:widowControl/>
      </w:pPr>
      <w:r>
        <w:fldChar w:fldCharType="end"/>
      </w:r>
      <w:r>
        <w:br w:type="page" w:clear="all"/>
      </w:r>
      <w:r/>
    </w:p>
    <w:p>
      <w:pPr>
        <w:pStyle w:val="6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9"/>
        <w:jc w:val="center"/>
        <w:spacing w:line="360" w:lineRule="auto"/>
        <w:rPr>
          <w:rFonts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500" w:lineRule="exact"/>
        <w:rPr>
          <w:rFonts w:hint="eastAsia"/>
          <w:sz w:val="24"/>
          <w:szCs w:val="24"/>
        </w:rPr>
      </w:pPr>
      <w:r>
        <w:rPr>
          <w:rFonts w:hint="eastAsia"/>
          <w:sz w:val="24"/>
          <w:szCs w:val="24"/>
        </w:rPr>
        <w:t xml:space="preserve">受东海县商务局的委托，东海县政府采购中心就</w:t>
      </w:r>
      <w:r>
        <w:rPr>
          <w:rFonts w:hint="eastAsia" w:eastAsia="宋体"/>
          <w:sz w:val="24"/>
          <w:szCs w:val="24"/>
          <w:lang w:eastAsia="zh-CN"/>
        </w:rPr>
        <w:t xml:space="preserve">东海县加油点监管平台建设项目</w:t>
      </w:r>
      <w:r>
        <w:rPr>
          <w:rFonts w:hint="eastAsia"/>
          <w:sz w:val="24"/>
          <w:szCs w:val="24"/>
        </w:rPr>
        <w:t xml:space="preserve">（项目编号：JSZC-320722-JZCG-C2026-0013）进行竞争性磋商采购，欢迎符合条件的供应商参加磋商。</w:t>
      </w:r>
      <w:r/>
    </w:p>
    <w:tbl>
      <w:tblPr>
        <w:tblStyle w:val="68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eastAsia="宋体"/>
                <w:sz w:val="24"/>
                <w:szCs w:val="24"/>
                <w:lang w:eastAsia="zh-CN"/>
              </w:rPr>
              <w:t xml:space="preserve">东海县加油点监管平台建设项目</w:t>
            </w:r>
            <w:r>
              <w:rPr>
                <w:rFonts w:hint="eastAsia"/>
                <w:sz w:val="24"/>
                <w:szCs w:val="24"/>
              </w:rPr>
              <w:t xml:space="preserve">项目采购项目的潜在供应商应在江苏政府采购网自行免费下载采购文件，并于2026年</w:t>
            </w:r>
            <w:r>
              <w:rPr>
                <w:rFonts w:hint="eastAsia"/>
                <w:sz w:val="24"/>
                <w:szCs w:val="24"/>
                <w:lang w:val="en-US" w:eastAsia="zh-CN"/>
              </w:rPr>
              <w:t xml:space="preserve"> 9 </w:t>
            </w:r>
            <w:r>
              <w:rPr>
                <w:rFonts w:hint="eastAsia"/>
                <w:sz w:val="24"/>
                <w:szCs w:val="24"/>
              </w:rPr>
              <w:t xml:space="preserve">月</w:t>
            </w:r>
            <w:r>
              <w:rPr>
                <w:rFonts w:hint="eastAsia"/>
                <w:sz w:val="24"/>
                <w:szCs w:val="24"/>
                <w:lang w:val="en-US" w:eastAsia="zh-CN"/>
              </w:rPr>
              <w:t xml:space="preserve"> 28 </w:t>
            </w:r>
            <w:r>
              <w:rPr>
                <w:rFonts w:hint="eastAsia"/>
                <w:sz w:val="24"/>
                <w:szCs w:val="24"/>
              </w:rPr>
              <w:t xml:space="preserve">日</w:t>
            </w:r>
            <w:r>
              <w:rPr>
                <w:rFonts w:hint="eastAsia"/>
                <w:sz w:val="24"/>
                <w:szCs w:val="24"/>
                <w:lang w:val="en-US" w:eastAsia="zh-CN"/>
              </w:rPr>
              <w:t xml:space="preserve">10</w:t>
            </w:r>
            <w:r>
              <w:rPr>
                <w:rFonts w:hint="eastAsia"/>
                <w:sz w:val="24"/>
                <w:szCs w:val="24"/>
                <w:lang w:eastAsia="zh-CN"/>
              </w:rPr>
              <w:t xml:space="preserve">:</w:t>
            </w:r>
            <w:r>
              <w:rPr>
                <w:rFonts w:hint="eastAsia"/>
                <w:sz w:val="24"/>
                <w:szCs w:val="24"/>
                <w:lang w:val="en-US" w:eastAsia="zh-CN"/>
              </w:rPr>
              <w:t xml:space="preserve">00</w:t>
            </w:r>
            <w:r>
              <w:rPr>
                <w:rFonts w:hint="eastAsia"/>
                <w:sz w:val="24"/>
                <w:szCs w:val="24"/>
                <w:lang w:eastAsia="zh-CN"/>
              </w:rPr>
              <w:t xml:space="preserve">:</w:t>
            </w:r>
            <w:r>
              <w:rPr>
                <w:rFonts w:hint="eastAsia"/>
                <w:sz w:val="24"/>
                <w:szCs w:val="24"/>
              </w:rPr>
              <w:t xml:space="preserve">00（北京时间）前提交（上传）响应文件。</w:t>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项目编号：JSZC-320722-JZCG-C2026-0013</w:t>
      </w:r>
      <w:r/>
    </w:p>
    <w:p>
      <w:pPr>
        <w:ind w:firstLine="480"/>
        <w:jc w:val="left"/>
        <w:spacing w:line="500" w:lineRule="exact"/>
        <w:rPr>
          <w:rFonts w:hint="eastAsia" w:eastAsia="宋体"/>
          <w:sz w:val="24"/>
          <w:szCs w:val="24"/>
          <w:lang w:eastAsia="zh-CN"/>
        </w:rPr>
      </w:pPr>
      <w:r>
        <w:rPr>
          <w:rFonts w:hint="eastAsia"/>
          <w:sz w:val="24"/>
          <w:szCs w:val="24"/>
        </w:rPr>
        <w:t xml:space="preserve">项目名称：</w:t>
      </w:r>
      <w:r>
        <w:rPr>
          <w:rFonts w:hint="eastAsia" w:eastAsia="宋体"/>
          <w:sz w:val="24"/>
          <w:szCs w:val="24"/>
          <w:lang w:eastAsia="zh-CN"/>
        </w:rPr>
        <w:t xml:space="preserve">东海县加油点监管平台建设项目</w:t>
      </w:r>
      <w:r/>
    </w:p>
    <w:p>
      <w:pPr>
        <w:ind w:firstLine="480"/>
        <w:jc w:val="left"/>
        <w:spacing w:line="500" w:lineRule="exact"/>
        <w:rPr>
          <w:rFonts w:hint="eastAsia"/>
          <w:sz w:val="24"/>
          <w:szCs w:val="24"/>
        </w:rPr>
      </w:pPr>
      <w:r>
        <w:rPr>
          <w:rFonts w:hint="eastAsia"/>
          <w:sz w:val="24"/>
          <w:szCs w:val="24"/>
        </w:rPr>
        <w:t xml:space="preserve">预算金额：</w:t>
      </w:r>
      <w:r>
        <w:rPr>
          <w:rFonts w:hint="eastAsia"/>
          <w:sz w:val="24"/>
          <w:szCs w:val="24"/>
          <w:lang w:val="en-US" w:eastAsia="zh-CN"/>
        </w:rPr>
        <w:t xml:space="preserve">305</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最高限价：</w:t>
      </w:r>
      <w:r>
        <w:rPr>
          <w:rFonts w:hint="eastAsia" w:eastAsia="宋体"/>
          <w:sz w:val="24"/>
          <w:szCs w:val="24"/>
          <w:lang w:val="en-US" w:eastAsia="zh-CN"/>
        </w:rPr>
        <w:t xml:space="preserve">305</w:t>
      </w:r>
      <w:r>
        <w:rPr>
          <w:rFonts w:hint="eastAsia"/>
          <w:sz w:val="24"/>
          <w:szCs w:val="24"/>
        </w:rPr>
        <w:t xml:space="preserve">万元（供应商所报的报价超过最高限价的响应无效）。</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sz w:val="24"/>
          <w:szCs w:val="24"/>
        </w:rPr>
      </w:pPr>
      <w:r>
        <w:rPr>
          <w:rFonts w:hint="eastAsia"/>
          <w:sz w:val="24"/>
          <w:szCs w:val="24"/>
        </w:rPr>
        <w:t xml:space="preserve">采购需求：</w:t>
      </w:r>
      <w:r>
        <w:rPr>
          <w:rFonts w:hint="eastAsia"/>
          <w:sz w:val="24"/>
          <w:szCs w:val="24"/>
          <w:lang w:eastAsia="en-US"/>
        </w:rPr>
        <w:t xml:space="preserve">通过物联网、大数据、</w:t>
      </w:r>
      <w:r>
        <w:rPr>
          <w:rFonts w:hint="eastAsia" w:ascii="宋体" w:hAnsi="宋体" w:eastAsia="宋体" w:cs="宋体"/>
          <w:color w:val="000000"/>
          <w:spacing w:val="-1"/>
          <w:sz w:val="24"/>
          <w:szCs w:val="24"/>
          <w:lang w:eastAsia="en-US"/>
        </w:rPr>
        <w:t xml:space="preserve">人工智能等现代信息技术，实现对</w:t>
      </w:r>
      <w:r>
        <w:rPr>
          <w:rFonts w:hint="eastAsia" w:ascii="宋体" w:hAnsi="宋体" w:eastAsia="宋体" w:cs="宋体"/>
          <w:color w:val="000000"/>
          <w:spacing w:val="-1"/>
          <w:sz w:val="24"/>
          <w:szCs w:val="24"/>
          <w:lang w:eastAsia="zh-CN"/>
        </w:rPr>
        <w:t xml:space="preserve">加油点</w:t>
      </w:r>
      <w:r>
        <w:rPr>
          <w:rFonts w:hint="eastAsia" w:ascii="宋体" w:hAnsi="宋体" w:eastAsia="宋体" w:cs="宋体"/>
          <w:color w:val="000000"/>
          <w:spacing w:val="-1"/>
          <w:sz w:val="24"/>
          <w:szCs w:val="24"/>
          <w:lang w:eastAsia="en-US"/>
        </w:rPr>
        <w:t xml:space="preserve">经营行为、安全运行、油品质量、环保合规、税收缴纳等环节的一体化、智能化、可视化动态监管，推动监管模式从“被动响应、事后处置”向“主动发现、智能预警、精准执法”转变，最终实现行业的健康、安全、绿色发展。所有</w:t>
      </w:r>
      <w:r>
        <w:rPr>
          <w:rFonts w:hint="eastAsia" w:ascii="宋体" w:hAnsi="宋体" w:eastAsia="宋体" w:cs="宋体"/>
          <w:color w:val="000000"/>
          <w:spacing w:val="-1"/>
          <w:sz w:val="24"/>
          <w:szCs w:val="24"/>
          <w:lang w:eastAsia="zh-CN"/>
        </w:rPr>
        <w:t xml:space="preserve">加油点</w:t>
      </w:r>
      <w:r>
        <w:rPr>
          <w:rFonts w:hint="eastAsia" w:ascii="宋体" w:hAnsi="宋体" w:eastAsia="宋体" w:cs="宋体"/>
          <w:color w:val="000000"/>
          <w:spacing w:val="-1"/>
          <w:sz w:val="24"/>
          <w:szCs w:val="24"/>
          <w:lang w:eastAsia="en-US"/>
        </w:rPr>
        <w:t xml:space="preserve">统一采用硬件+软件方式采集</w:t>
      </w:r>
      <w:r>
        <w:rPr>
          <w:rFonts w:hint="eastAsia" w:ascii="宋体" w:hAnsi="宋体" w:eastAsia="宋体" w:cs="宋体"/>
          <w:color w:val="000000"/>
          <w:spacing w:val="-1"/>
          <w:sz w:val="24"/>
          <w:szCs w:val="24"/>
          <w:lang w:eastAsia="zh-CN"/>
        </w:rPr>
        <w:t xml:space="preserve">加油点</w:t>
      </w:r>
      <w:r>
        <w:rPr>
          <w:rFonts w:hint="eastAsia" w:ascii="宋体" w:hAnsi="宋体" w:eastAsia="宋体" w:cs="宋体"/>
          <w:color w:val="000000"/>
          <w:spacing w:val="-1"/>
          <w:sz w:val="24"/>
          <w:szCs w:val="24"/>
          <w:lang w:eastAsia="en-US"/>
        </w:rPr>
        <w:t xml:space="preserve">所有加油机油品零售数据，并在储油罐安装液位仪数据采集器采集储油罐出入库数据变化情况。通过对采集到的</w:t>
      </w:r>
      <w:r>
        <w:rPr>
          <w:rFonts w:hint="eastAsia" w:ascii="宋体" w:hAnsi="宋体" w:eastAsia="宋体" w:cs="宋体"/>
          <w:color w:val="000000"/>
          <w:spacing w:val="-1"/>
          <w:sz w:val="24"/>
          <w:szCs w:val="24"/>
          <w:lang w:eastAsia="zh-CN"/>
        </w:rPr>
        <w:t xml:space="preserve">加油点</w:t>
      </w:r>
      <w:r>
        <w:rPr>
          <w:rFonts w:hint="eastAsia" w:ascii="宋体" w:hAnsi="宋体" w:eastAsia="宋体" w:cs="宋体"/>
          <w:color w:val="000000"/>
          <w:spacing w:val="-1"/>
          <w:sz w:val="24"/>
          <w:szCs w:val="24"/>
          <w:lang w:eastAsia="en-US"/>
        </w:rPr>
        <w:t xml:space="preserve">油品零售及库存数据进行整合、分析、加工、处理，比对</w:t>
      </w:r>
      <w:r>
        <w:rPr>
          <w:rFonts w:hint="eastAsia" w:ascii="宋体" w:hAnsi="宋体" w:eastAsia="宋体" w:cs="宋体"/>
          <w:color w:val="000000"/>
          <w:spacing w:val="-1"/>
          <w:sz w:val="24"/>
          <w:szCs w:val="24"/>
          <w:lang w:eastAsia="zh-CN"/>
        </w:rPr>
        <w:t xml:space="preserve">加油点</w:t>
      </w:r>
      <w:r>
        <w:rPr>
          <w:rFonts w:hint="eastAsia" w:ascii="宋体" w:hAnsi="宋体" w:eastAsia="宋体" w:cs="宋体"/>
          <w:color w:val="000000"/>
          <w:spacing w:val="-1"/>
          <w:sz w:val="24"/>
          <w:szCs w:val="24"/>
          <w:lang w:eastAsia="en-US"/>
        </w:rPr>
        <w:t xml:space="preserve">发票、申报数据、运输轨迹、卸油台账等，综合研判是否存在加油机作弊、隐匿收入、虚开发票等风险，及时推送预警信息，进一步提高监管的精准度。</w:t>
      </w:r>
      <w:r>
        <w:rPr>
          <w:rFonts w:hint="eastAsia"/>
          <w:sz w:val="24"/>
          <w:szCs w:val="24"/>
        </w:rPr>
        <w:t xml:space="preserve">详细需求见第四章采购需求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color w:val="ff0000"/>
          <w:sz w:val="24"/>
          <w:szCs w:val="24"/>
        </w:rPr>
      </w:pPr>
      <w:r>
        <w:rPr>
          <w:rFonts w:hint="eastAsia"/>
          <w:color w:val="ff0000"/>
          <w:sz w:val="24"/>
          <w:szCs w:val="24"/>
        </w:rPr>
        <w:t xml:space="preserve">合同履行期限：三年。</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2.2024或2025年度的财务状况报告；（成立不满一年无需提供）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650"/>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sz w:val="24"/>
          <w:szCs w:val="24"/>
        </w:rPr>
      </w:pPr>
      <w:r>
        <w:rPr>
          <w:rFonts w:hint="eastAsia"/>
          <w:sz w:val="24"/>
          <w:szCs w:val="24"/>
        </w:rPr>
        <w:t xml:space="preserve">时间：2026年</w:t>
      </w:r>
      <w:r>
        <w:rPr>
          <w:rFonts w:hint="eastAsia" w:eastAsia="宋体"/>
          <w:sz w:val="24"/>
          <w:szCs w:val="24"/>
          <w:lang w:val="en-US" w:eastAsia="zh-CN"/>
        </w:rPr>
        <w:t xml:space="preserve"> 9</w:t>
      </w:r>
      <w:r>
        <w:rPr>
          <w:rFonts w:hint="eastAsia"/>
          <w:sz w:val="24"/>
          <w:szCs w:val="24"/>
          <w:lang w:val="en-US" w:eastAsia="zh-CN"/>
        </w:rPr>
        <w:t xml:space="preserve"> </w:t>
      </w:r>
      <w:r>
        <w:rPr>
          <w:rFonts w:hint="eastAsia"/>
          <w:sz w:val="24"/>
          <w:szCs w:val="24"/>
        </w:rPr>
        <w:t xml:space="preserve">月</w:t>
      </w:r>
      <w:r>
        <w:rPr>
          <w:rFonts w:hint="eastAsia"/>
          <w:sz w:val="24"/>
          <w:szCs w:val="24"/>
          <w:lang w:val="en-US" w:eastAsia="zh-CN"/>
        </w:rPr>
        <w:t xml:space="preserve"> 17 </w:t>
      </w:r>
      <w:r>
        <w:rPr>
          <w:rFonts w:hint="eastAsia"/>
          <w:sz w:val="24"/>
          <w:szCs w:val="24"/>
          <w:lang w:eastAsia="zh-CN"/>
        </w:rPr>
        <w:t xml:space="preserve">日起至2026年</w:t>
      </w:r>
      <w:r>
        <w:rPr>
          <w:rFonts w:hint="eastAsia"/>
          <w:sz w:val="24"/>
          <w:szCs w:val="24"/>
          <w:lang w:val="en-US" w:eastAsia="zh-CN"/>
        </w:rPr>
        <w:t xml:space="preserve"> 9 </w:t>
      </w:r>
      <w:r>
        <w:rPr>
          <w:rFonts w:hint="eastAsia"/>
          <w:sz w:val="24"/>
          <w:szCs w:val="24"/>
        </w:rPr>
        <w:t xml:space="preserve">月</w:t>
      </w:r>
      <w:r>
        <w:rPr>
          <w:rFonts w:hint="eastAsia" w:eastAsia="宋体"/>
          <w:sz w:val="24"/>
          <w:szCs w:val="24"/>
          <w:lang w:val="en-US" w:eastAsia="zh-CN"/>
        </w:rPr>
        <w:t xml:space="preserve">23</w:t>
      </w:r>
      <w:bookmarkStart w:id="22" w:name="_GoBack"/>
      <w:r/>
      <w:bookmarkEnd w:id="22"/>
      <w:r>
        <w:rPr>
          <w:rFonts w:hint="eastAsia"/>
          <w:sz w:val="24"/>
          <w:szCs w:val="24"/>
          <w:lang w:val="en-US" w:eastAsia="zh-CN"/>
        </w:rPr>
        <w:t xml:space="preserve">  </w:t>
      </w:r>
      <w:r>
        <w:rPr>
          <w:rFonts w:hint="eastAsia"/>
          <w:sz w:val="24"/>
          <w:szCs w:val="24"/>
        </w:rPr>
        <w:t xml:space="preserve">日，每天上午0：00-12</w:t>
      </w:r>
      <w:r>
        <w:rPr>
          <w:rFonts w:hint="eastAsia"/>
          <w:sz w:val="24"/>
          <w:szCs w:val="24"/>
          <w:lang w:eastAsia="zh-CN"/>
        </w:rPr>
        <w:t xml:space="preserve">:</w:t>
      </w:r>
      <w:r>
        <w:rPr>
          <w:rFonts w:hint="eastAsia"/>
          <w:sz w:val="24"/>
          <w:szCs w:val="24"/>
        </w:rPr>
        <w:t xml:space="preserve">00，12</w:t>
      </w:r>
      <w:r>
        <w:rPr>
          <w:rFonts w:hint="eastAsia"/>
          <w:sz w:val="24"/>
          <w:szCs w:val="24"/>
          <w:lang w:eastAsia="zh-CN"/>
        </w:rPr>
        <w:t xml:space="preserve">:</w:t>
      </w:r>
      <w:r>
        <w:rPr>
          <w:rFonts w:hint="eastAsia"/>
          <w:sz w:val="24"/>
          <w:szCs w:val="24"/>
        </w:rPr>
        <w:t xml:space="preserve">00-23</w:t>
      </w:r>
      <w:r>
        <w:rPr>
          <w:rFonts w:hint="eastAsia"/>
          <w:sz w:val="24"/>
          <w:szCs w:val="24"/>
          <w:lang w:eastAsia="zh-CN"/>
        </w:rPr>
        <w:t xml:space="preserve">:</w:t>
      </w:r>
      <w:r>
        <w:rPr>
          <w:rFonts w:hint="eastAsia"/>
          <w:sz w:val="24"/>
          <w:szCs w:val="24"/>
        </w:rPr>
        <w:t xml:space="preserve">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50"/>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w:t>
      </w:r>
      <w:r>
        <w:rPr>
          <w:rFonts w:hint="eastAsia"/>
          <w:sz w:val="24"/>
          <w:szCs w:val="24"/>
          <w:highlight w:val="none"/>
        </w:rPr>
        <w:t xml:space="preserve">时间：2026年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28</w:t>
      </w:r>
      <w:r>
        <w:rPr>
          <w:rFonts w:hint="eastAsia"/>
          <w:sz w:val="24"/>
          <w:szCs w:val="24"/>
          <w:highlight w:val="none"/>
        </w:rPr>
        <w:t xml:space="preserve">日10</w:t>
      </w:r>
      <w:r>
        <w:rPr>
          <w:rFonts w:hint="eastAsia"/>
          <w:sz w:val="24"/>
          <w:szCs w:val="24"/>
          <w:highlight w:val="none"/>
          <w:lang w:eastAsia="zh-CN"/>
        </w:rPr>
        <w:t xml:space="preserve">:</w:t>
      </w:r>
      <w:r>
        <w:rPr>
          <w:rFonts w:hint="eastAsia"/>
          <w:sz w:val="24"/>
          <w:szCs w:val="24"/>
          <w:highlight w:val="none"/>
        </w:rPr>
        <w:t xml:space="preserve">00</w:t>
      </w:r>
      <w:r>
        <w:rPr>
          <w:rFonts w:hint="eastAsia"/>
          <w:sz w:val="24"/>
          <w:szCs w:val="24"/>
          <w:highlight w:val="none"/>
          <w:lang w:eastAsia="zh-CN"/>
        </w:rPr>
        <w:t xml:space="preserve">:</w:t>
      </w:r>
      <w:r>
        <w:rPr>
          <w:rFonts w:hint="eastAsia"/>
          <w:sz w:val="24"/>
          <w:szCs w:val="24"/>
          <w:highlight w:val="none"/>
        </w:rPr>
        <w:t xml:space="preserve">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5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eastAsia="宋体"/>
          <w:sz w:val="24"/>
          <w:szCs w:val="24"/>
          <w:lang w:val="en-US" w:eastAsia="zh-CN"/>
        </w:rPr>
        <w:t xml:space="preserve">5</w:t>
      </w:r>
      <w:r>
        <w:rPr>
          <w:rFonts w:hint="eastAsia"/>
          <w:sz w:val="24"/>
          <w:szCs w:val="24"/>
        </w:rPr>
        <w:t xml:space="preserve">个工作日。</w:t>
      </w:r>
      <w:r/>
    </w:p>
    <w:p>
      <w:pPr>
        <w:pStyle w:val="65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t>
      </w:r>
      <w:r>
        <w:rPr>
          <w:rFonts w:hint="eastAsia"/>
          <w:sz w:val="24"/>
          <w:szCs w:val="24"/>
          <w:lang w:eastAsia="zh-CN"/>
        </w:rPr>
        <w:t xml:space="preserve">:</w:t>
      </w:r>
      <w:r>
        <w:rPr>
          <w:rFonts w:hint="eastAsia"/>
          <w:sz w:val="24"/>
          <w:szCs w:val="24"/>
        </w:rPr>
        <w:t xml:space="preserve">//www.ccgp-jiangsu.gov.cn/jiangsu/zlxz/ee/ee3a4bc5a3454aa2b0d9312230633ce9.html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650"/>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称：东海县商务局</w:t>
      </w:r>
      <w:r/>
    </w:p>
    <w:p>
      <w:pPr>
        <w:ind w:firstLine="480"/>
        <w:jc w:val="left"/>
        <w:spacing w:line="500" w:lineRule="exact"/>
        <w:rPr>
          <w:sz w:val="24"/>
          <w:szCs w:val="24"/>
        </w:rPr>
      </w:pPr>
      <w:r>
        <w:rPr>
          <w:rFonts w:hint="eastAsia"/>
          <w:sz w:val="24"/>
          <w:szCs w:val="24"/>
        </w:rPr>
        <w:t xml:space="preserve">地    址：晶都大道行政中心B栋二楼</w:t>
      </w:r>
      <w:r/>
    </w:p>
    <w:p>
      <w:pPr>
        <w:ind w:firstLine="480"/>
        <w:jc w:val="left"/>
        <w:spacing w:line="500" w:lineRule="exact"/>
        <w:rPr>
          <w:sz w:val="24"/>
          <w:szCs w:val="24"/>
        </w:rPr>
      </w:pPr>
      <w:r>
        <w:rPr>
          <w:rFonts w:hint="eastAsia"/>
          <w:sz w:val="24"/>
          <w:szCs w:val="24"/>
        </w:rPr>
        <w:t xml:space="preserve">联 系 人：齐雯</w:t>
      </w:r>
      <w:r/>
    </w:p>
    <w:p>
      <w:pPr>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w:t>
      </w:r>
      <w:r>
        <w:rPr>
          <w:rFonts w:hint="eastAsia"/>
          <w:sz w:val="24"/>
          <w:szCs w:val="24"/>
        </w:rPr>
        <w:t xml:space="preserve">87212312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w:t>
      </w:r>
      <w:r>
        <w:rPr>
          <w:rFonts w:hint="eastAsia" w:ascii="新宋体" w:hAnsi="新宋体" w:eastAsia="新宋体" w:cs="新宋体"/>
          <w:sz w:val="24"/>
          <w:szCs w:val="24"/>
        </w:rPr>
        <w:t xml:space="preserve">东海县政府采购中心</w:t>
      </w:r>
      <w:r/>
    </w:p>
    <w:p>
      <w:pPr>
        <w:ind w:firstLine="480"/>
        <w:jc w:val="left"/>
        <w:spacing w:line="500" w:lineRule="exact"/>
        <w:rPr>
          <w:sz w:val="24"/>
          <w:szCs w:val="24"/>
        </w:rPr>
      </w:pPr>
      <w:r>
        <w:rPr>
          <w:rFonts w:hint="eastAsia"/>
          <w:sz w:val="24"/>
          <w:szCs w:val="24"/>
        </w:rPr>
        <w:t xml:space="preserve">地    址：</w:t>
      </w:r>
      <w:r>
        <w:rPr>
          <w:rFonts w:hint="eastAsia" w:ascii="新宋体" w:hAnsi="新宋体" w:eastAsia="新宋体" w:cs="新宋体"/>
          <w:sz w:val="24"/>
          <w:szCs w:val="24"/>
        </w:rPr>
        <w:t xml:space="preserve">东海县晶都大道28号政务服务中心5楼</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曹工</w:t>
      </w:r>
      <w:r/>
    </w:p>
    <w:p>
      <w:pPr>
        <w:ind w:firstLine="480"/>
        <w:jc w:val="left"/>
        <w:spacing w:line="500" w:lineRule="exact"/>
        <w:rPr>
          <w:sz w:val="24"/>
          <w:szCs w:val="24"/>
        </w:rPr>
      </w:pPr>
      <w:r>
        <w:rPr>
          <w:rFonts w:hint="eastAsia"/>
          <w:sz w:val="24"/>
          <w:szCs w:val="24"/>
        </w:rPr>
        <w:t xml:space="preserve">联系电话：0518-87292719</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rPr>
      </w:pPr>
      <w:r>
        <w:rPr>
          <w:rFonts w:hint="eastAsia"/>
          <w:sz w:val="24"/>
          <w:szCs w:val="24"/>
        </w:rPr>
        <w:t xml:space="preserve">项目联系人：齐雯</w:t>
      </w:r>
      <w:r/>
    </w:p>
    <w:p>
      <w:pPr>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w:t>
      </w:r>
      <w:r>
        <w:rPr>
          <w:rFonts w:hint="eastAsia"/>
          <w:sz w:val="24"/>
          <w:szCs w:val="24"/>
        </w:rPr>
        <w:t xml:space="preserve">87212312</w:t>
      </w:r>
      <w:r/>
    </w:p>
    <w:p>
      <w:pPr>
        <w:jc w:val="left"/>
        <w:widowControl/>
        <w:rPr>
          <w:rFonts w:ascii="黑体" w:hAnsi="黑体" w:eastAsia="黑体"/>
          <w:bCs/>
          <w:sz w:val="44"/>
          <w:szCs w:val="44"/>
        </w:rPr>
      </w:pPr>
      <w:r>
        <w:rPr>
          <w:rFonts w:ascii="黑体" w:hAnsi="黑体" w:eastAsia="黑体"/>
          <w:b/>
        </w:rPr>
        <w:br w:type="page" w:clear="all"/>
      </w:r>
      <w:r/>
    </w:p>
    <w:p>
      <w:pPr>
        <w:pStyle w:val="853"/>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r/>
    </w:p>
    <w:p>
      <w:pPr>
        <w:pStyle w:val="854"/>
        <w:spacing w:before="0" w:after="0" w:line="360" w:lineRule="auto"/>
        <w:rPr>
          <w:rFonts w:ascii="黑体" w:hAnsi="黑体" w:eastAsia="黑体"/>
          <w:b w:val="0"/>
        </w:rPr>
      </w:pPr>
      <w:r>
        <w:rPr>
          <w:rFonts w:hint="eastAsia" w:ascii="黑体" w:hAnsi="黑体" w:eastAsia="黑体"/>
          <w:b w:val="0"/>
        </w:rPr>
        <w:t xml:space="preserve">一、总则</w:t>
      </w:r>
      <w:r/>
    </w:p>
    <w:p>
      <w:pPr>
        <w:pStyle w:val="855"/>
        <w:ind w:firstLine="562"/>
        <w:jc w:val="left"/>
        <w:spacing w:before="0" w:after="0" w:line="360" w:lineRule="auto"/>
        <w:rPr>
          <w:sz w:val="28"/>
          <w:szCs w:val="28"/>
        </w:rPr>
      </w:pPr>
      <w:r>
        <w:rPr>
          <w:rFonts w:hint="eastAsia"/>
          <w:sz w:val="28"/>
          <w:szCs w:val="28"/>
          <w:lang w:eastAsia="zh-CN"/>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55"/>
        <w:ind w:firstLine="562"/>
        <w:jc w:val="left"/>
        <w:spacing w:before="0" w:after="0" w:line="360" w:lineRule="auto"/>
        <w:rPr>
          <w:sz w:val="28"/>
          <w:szCs w:val="28"/>
        </w:rPr>
      </w:pPr>
      <w:r>
        <w:rPr>
          <w:rFonts w:hint="eastAsia"/>
          <w:sz w:val="28"/>
          <w:szCs w:val="28"/>
          <w:lang w:eastAsia="zh-CN"/>
        </w:rPr>
        <w:t xml:space="preserve">2.</w:t>
      </w:r>
      <w:r>
        <w:rPr>
          <w:rFonts w:hint="eastAsia"/>
          <w:sz w:val="28"/>
          <w:szCs w:val="28"/>
        </w:rPr>
        <w:t xml:space="preserve">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55"/>
        <w:ind w:firstLine="562"/>
        <w:jc w:val="left"/>
        <w:spacing w:before="0" w:after="0" w:line="360" w:lineRule="auto"/>
        <w:rPr>
          <w:sz w:val="28"/>
          <w:szCs w:val="28"/>
        </w:rPr>
      </w:pPr>
      <w:r>
        <w:rPr>
          <w:rFonts w:hint="eastAsia"/>
          <w:sz w:val="28"/>
          <w:szCs w:val="28"/>
          <w:lang w:eastAsia="zh-CN"/>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55"/>
        <w:ind w:firstLine="562"/>
        <w:jc w:val="left"/>
        <w:spacing w:before="0" w:after="0" w:line="360" w:lineRule="auto"/>
        <w:rPr>
          <w:sz w:val="28"/>
          <w:szCs w:val="28"/>
        </w:rPr>
      </w:pPr>
      <w:r>
        <w:rPr>
          <w:rFonts w:hint="eastAsia"/>
          <w:sz w:val="28"/>
          <w:szCs w:val="28"/>
          <w:lang w:eastAsia="zh-CN"/>
        </w:rPr>
        <w:t xml:space="preserve">4.</w:t>
      </w:r>
      <w:r>
        <w:rPr>
          <w:rFonts w:hint="eastAsia"/>
          <w:sz w:val="28"/>
          <w:szCs w:val="28"/>
        </w:rPr>
        <w:t xml:space="preserve">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供应商应自行承担所有与参与磋商采购活动有关的费用，无论磋商采购过程中的做法和结果如何，采购人和东海县政府采购中心（以下简称采购中心）在任何情况下均无义务和责任承担这些费用。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855"/>
        <w:ind w:firstLine="562"/>
        <w:jc w:val="left"/>
        <w:spacing w:before="0" w:after="0" w:line="360" w:lineRule="auto"/>
        <w:rPr>
          <w:sz w:val="28"/>
          <w:szCs w:val="28"/>
        </w:rPr>
      </w:pPr>
      <w:r>
        <w:rPr>
          <w:rFonts w:hint="eastAsia"/>
          <w:sz w:val="28"/>
          <w:szCs w:val="28"/>
          <w:lang w:eastAsia="zh-CN"/>
        </w:rPr>
        <w:t xml:space="preserve">5.</w:t>
      </w:r>
      <w:r>
        <w:rPr>
          <w:rFonts w:hint="eastAsia"/>
          <w:sz w:val="28"/>
          <w:szCs w:val="28"/>
        </w:rPr>
        <w:t xml:space="preserve">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54"/>
        <w:spacing w:before="0" w:after="0" w:line="360" w:lineRule="auto"/>
        <w:rPr>
          <w:rFonts w:ascii="黑体" w:hAnsi="黑体" w:eastAsia="黑体"/>
          <w:b w:val="0"/>
        </w:rPr>
      </w:pPr>
      <w:r>
        <w:rPr>
          <w:rFonts w:hint="eastAsia" w:ascii="黑体" w:hAnsi="黑体" w:eastAsia="黑体"/>
          <w:b w:val="0"/>
        </w:rPr>
        <w:t xml:space="preserve">二、磋商文件</w:t>
      </w:r>
      <w:r/>
    </w:p>
    <w:p>
      <w:pPr>
        <w:pStyle w:val="855"/>
        <w:ind w:firstLine="562"/>
        <w:jc w:val="left"/>
        <w:spacing w:before="0" w:after="0" w:line="360" w:lineRule="auto"/>
        <w:rPr>
          <w:sz w:val="28"/>
          <w:szCs w:val="28"/>
        </w:rPr>
      </w:pPr>
      <w:r>
        <w:rPr>
          <w:rFonts w:hint="eastAsia"/>
          <w:sz w:val="28"/>
          <w:szCs w:val="28"/>
          <w:lang w:eastAsia="zh-CN"/>
        </w:rPr>
        <w:t xml:space="preserve">6.</w:t>
      </w:r>
      <w:r>
        <w:rPr>
          <w:rFonts w:hint="eastAsia"/>
          <w:sz w:val="28"/>
          <w:szCs w:val="28"/>
        </w:rPr>
        <w:t xml:space="preserve">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855"/>
        <w:ind w:firstLine="562"/>
        <w:jc w:val="left"/>
        <w:spacing w:before="0" w:after="0" w:line="360" w:lineRule="auto"/>
        <w:rPr>
          <w:sz w:val="28"/>
          <w:szCs w:val="28"/>
        </w:rPr>
      </w:pPr>
      <w:r>
        <w:rPr>
          <w:rFonts w:hint="eastAsia"/>
          <w:sz w:val="28"/>
          <w:szCs w:val="28"/>
          <w:lang w:eastAsia="zh-CN"/>
        </w:rPr>
        <w:t xml:space="preserve">7.</w:t>
      </w:r>
      <w:r>
        <w:rPr>
          <w:rFonts w:hint="eastAsia"/>
          <w:sz w:val="28"/>
          <w:szCs w:val="28"/>
        </w:rPr>
        <w:t xml:space="preserve">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55"/>
        <w:ind w:firstLine="562"/>
        <w:jc w:val="left"/>
        <w:spacing w:before="0" w:after="0" w:line="360" w:lineRule="auto"/>
        <w:rPr>
          <w:sz w:val="28"/>
          <w:szCs w:val="28"/>
        </w:rPr>
      </w:pPr>
      <w:r>
        <w:rPr>
          <w:rFonts w:hint="eastAsia"/>
          <w:sz w:val="28"/>
          <w:szCs w:val="28"/>
          <w:lang w:eastAsia="zh-CN"/>
        </w:rPr>
        <w:t xml:space="preserve">8.</w:t>
      </w:r>
      <w:r>
        <w:rPr>
          <w:rFonts w:hint="eastAsia"/>
          <w:sz w:val="28"/>
          <w:szCs w:val="28"/>
        </w:rPr>
        <w:t xml:space="preserve">磋商文件的修改</w:t>
      </w:r>
      <w:r/>
    </w:p>
    <w:p>
      <w:pPr>
        <w:ind w:firstLine="480"/>
        <w:jc w:val="left"/>
        <w:spacing w:line="500" w:lineRule="exact"/>
        <w:rPr>
          <w:sz w:val="24"/>
          <w:szCs w:val="24"/>
        </w:rPr>
      </w:pPr>
      <w:r>
        <w:rPr>
          <w:rFonts w:hint="eastAsia"/>
          <w:sz w:val="24"/>
          <w:szCs w:val="24"/>
        </w:rPr>
        <w:t xml:space="preserve">8.1 在响应文件提交截止时</w:t>
      </w:r>
      <w:r>
        <w:rPr>
          <w:rFonts w:hint="eastAsia"/>
          <w:sz w:val="24"/>
          <w:szCs w:val="24"/>
          <w:lang w:eastAsia="zh-CN"/>
        </w:rPr>
        <w:t xml:space="preserve">间之</w:t>
      </w:r>
      <w:r>
        <w:rPr>
          <w:rFonts w:hint="eastAsia"/>
          <w:sz w:val="24"/>
          <w:szCs w:val="24"/>
        </w:rPr>
        <w:t xml:space="preserve">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54"/>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855"/>
        <w:ind w:firstLine="562"/>
        <w:jc w:val="left"/>
        <w:spacing w:before="0" w:after="0" w:line="360" w:lineRule="auto"/>
        <w:rPr>
          <w:sz w:val="28"/>
          <w:szCs w:val="28"/>
        </w:rPr>
      </w:pPr>
      <w:r>
        <w:rPr>
          <w:rFonts w:hint="eastAsia"/>
          <w:sz w:val="28"/>
          <w:szCs w:val="28"/>
          <w:lang w:eastAsia="zh-CN"/>
        </w:rPr>
        <w:t xml:space="preserve">9.</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55"/>
        <w:ind w:firstLine="562"/>
        <w:jc w:val="left"/>
        <w:spacing w:before="0" w:after="0" w:line="360" w:lineRule="auto"/>
        <w:rPr>
          <w:sz w:val="28"/>
          <w:szCs w:val="28"/>
        </w:rPr>
      </w:pPr>
      <w:r>
        <w:rPr>
          <w:rFonts w:hint="eastAsia"/>
          <w:sz w:val="28"/>
          <w:szCs w:val="28"/>
          <w:lang w:eastAsia="zh-CN"/>
        </w:rPr>
        <w:t xml:space="preserve">10.</w:t>
      </w:r>
      <w:r>
        <w:rPr>
          <w:rFonts w:hint="eastAsia"/>
          <w:sz w:val="28"/>
          <w:szCs w:val="28"/>
        </w:rPr>
        <w:t xml:space="preserve">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55"/>
        <w:ind w:firstLine="562"/>
        <w:jc w:val="left"/>
        <w:spacing w:before="0" w:after="0" w:line="360" w:lineRule="auto"/>
        <w:rPr>
          <w:sz w:val="28"/>
          <w:szCs w:val="28"/>
        </w:rPr>
      </w:pPr>
      <w:r>
        <w:rPr>
          <w:rFonts w:hint="eastAsia"/>
          <w:sz w:val="28"/>
          <w:szCs w:val="28"/>
          <w:lang w:eastAsia="zh-CN"/>
        </w:rPr>
        <w:t xml:space="preserve">11.</w:t>
      </w:r>
      <w:r>
        <w:rPr>
          <w:rFonts w:hint="eastAsia"/>
          <w:sz w:val="28"/>
          <w:szCs w:val="28"/>
        </w:rPr>
        <w:t xml:space="preserve">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55"/>
        <w:ind w:firstLine="562"/>
        <w:jc w:val="left"/>
        <w:spacing w:before="0" w:after="0" w:line="360" w:lineRule="auto"/>
        <w:rPr>
          <w:sz w:val="28"/>
          <w:szCs w:val="28"/>
        </w:rPr>
      </w:pPr>
      <w:r>
        <w:rPr>
          <w:rFonts w:hint="eastAsia"/>
          <w:sz w:val="28"/>
          <w:szCs w:val="28"/>
          <w:lang w:eastAsia="zh-CN"/>
        </w:rPr>
        <w:t xml:space="preserve">12.</w:t>
      </w:r>
      <w:r>
        <w:rPr>
          <w:rFonts w:hint="eastAsia"/>
          <w:sz w:val="28"/>
          <w:szCs w:val="28"/>
        </w:rPr>
        <w:t xml:space="preserve">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855"/>
        <w:ind w:firstLine="562"/>
        <w:jc w:val="left"/>
        <w:spacing w:before="0" w:after="0" w:line="360" w:lineRule="auto"/>
      </w:pPr>
      <w:r>
        <w:rPr>
          <w:rFonts w:hint="eastAsia"/>
          <w:sz w:val="28"/>
          <w:szCs w:val="28"/>
          <w:lang w:eastAsia="zh-CN"/>
        </w:rPr>
        <w:t xml:space="preserve">13.</w:t>
      </w:r>
      <w:r>
        <w:rPr>
          <w:rFonts w:hint="eastAsia"/>
          <w:sz w:val="28"/>
          <w:szCs w:val="28"/>
        </w:rPr>
        <w:t xml:space="preserve">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55"/>
        <w:ind w:firstLine="562"/>
        <w:jc w:val="left"/>
        <w:spacing w:before="0" w:after="0" w:line="360" w:lineRule="auto"/>
        <w:rPr>
          <w:sz w:val="28"/>
          <w:szCs w:val="28"/>
        </w:rPr>
      </w:pPr>
      <w:r>
        <w:rPr>
          <w:rFonts w:hint="eastAsia"/>
          <w:sz w:val="28"/>
          <w:szCs w:val="28"/>
          <w:lang w:eastAsia="zh-CN"/>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55"/>
        <w:ind w:firstLine="562"/>
        <w:jc w:val="left"/>
        <w:spacing w:before="0" w:after="0" w:line="360" w:lineRule="auto"/>
        <w:rPr>
          <w:sz w:val="28"/>
          <w:szCs w:val="28"/>
        </w:rPr>
      </w:pPr>
      <w:r>
        <w:rPr>
          <w:rFonts w:hint="eastAsia"/>
          <w:sz w:val="28"/>
          <w:szCs w:val="28"/>
          <w:lang w:eastAsia="zh-CN"/>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55"/>
        <w:ind w:firstLine="562"/>
        <w:jc w:val="left"/>
        <w:spacing w:before="0" w:after="0" w:line="360" w:lineRule="auto"/>
        <w:rPr>
          <w:sz w:val="28"/>
          <w:szCs w:val="28"/>
        </w:rPr>
      </w:pPr>
      <w:r>
        <w:rPr>
          <w:rFonts w:hint="eastAsia"/>
          <w:sz w:val="28"/>
          <w:szCs w:val="28"/>
          <w:lang w:eastAsia="zh-CN"/>
        </w:rPr>
        <w:t xml:space="preserve">16.</w:t>
      </w:r>
      <w:r>
        <w:rPr>
          <w:rFonts w:hint="eastAsia"/>
          <w:sz w:val="28"/>
          <w:szCs w:val="28"/>
        </w:rPr>
        <w:t xml:space="preserve">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55"/>
        <w:ind w:firstLine="562"/>
        <w:jc w:val="left"/>
        <w:spacing w:before="0" w:after="0" w:line="360" w:lineRule="auto"/>
        <w:rPr>
          <w:sz w:val="28"/>
          <w:szCs w:val="28"/>
        </w:rPr>
      </w:pPr>
      <w:r>
        <w:rPr>
          <w:rFonts w:hint="eastAsia"/>
          <w:sz w:val="28"/>
          <w:szCs w:val="28"/>
          <w:lang w:eastAsia="zh-CN"/>
        </w:rPr>
        <w:t xml:space="preserve">17.</w:t>
      </w:r>
      <w:r>
        <w:rPr>
          <w:rFonts w:hint="eastAsia"/>
          <w:sz w:val="28"/>
          <w:szCs w:val="28"/>
        </w:rPr>
        <w:t xml:space="preserve">磋商有效期</w:t>
      </w:r>
      <w:r/>
    </w:p>
    <w:p>
      <w:pPr>
        <w:ind w:firstLine="480"/>
        <w:jc w:val="left"/>
        <w:spacing w:line="500" w:lineRule="exact"/>
        <w:rPr>
          <w:sz w:val="24"/>
          <w:szCs w:val="24"/>
        </w:rPr>
      </w:pPr>
      <w:r>
        <w:rPr>
          <w:rFonts w:hint="eastAsia"/>
          <w:sz w:val="24"/>
          <w:szCs w:val="24"/>
        </w:rPr>
        <w:t xml:space="preserve">17.1 磋商有效期为磋商文件规定的开启之日后三十（30）天。磋商有效期比规定短的将被视为未实质性响应磋商文件而予以拒绝。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采购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854"/>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855"/>
        <w:ind w:firstLine="562"/>
        <w:jc w:val="left"/>
        <w:spacing w:before="0" w:after="0" w:line="360" w:lineRule="auto"/>
        <w:rPr>
          <w:sz w:val="28"/>
          <w:szCs w:val="28"/>
        </w:rPr>
      </w:pPr>
      <w:r>
        <w:rPr>
          <w:rFonts w:hint="eastAsia"/>
          <w:sz w:val="28"/>
          <w:szCs w:val="28"/>
          <w:lang w:eastAsia="zh-CN"/>
        </w:rPr>
        <w:t xml:space="preserve">18.</w:t>
      </w:r>
      <w:r>
        <w:rPr>
          <w:rFonts w:hint="eastAsia"/>
          <w:sz w:val="28"/>
          <w:szCs w:val="28"/>
        </w:rPr>
        <w:t xml:space="preserve">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55"/>
        <w:ind w:firstLine="562"/>
        <w:jc w:val="left"/>
        <w:spacing w:before="0" w:after="0" w:line="360" w:lineRule="auto"/>
        <w:rPr>
          <w:sz w:val="28"/>
          <w:szCs w:val="28"/>
        </w:rPr>
      </w:pPr>
      <w:r>
        <w:rPr>
          <w:rFonts w:hint="eastAsia"/>
          <w:sz w:val="28"/>
          <w:szCs w:val="28"/>
          <w:lang w:eastAsia="zh-CN"/>
        </w:rPr>
        <w:t xml:space="preserve">19.</w:t>
      </w:r>
      <w:r>
        <w:rPr>
          <w:rFonts w:hint="eastAsia"/>
          <w:sz w:val="28"/>
          <w:szCs w:val="28"/>
        </w:rPr>
        <w:t xml:space="preserve">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55"/>
        <w:ind w:firstLine="562"/>
        <w:jc w:val="left"/>
        <w:spacing w:before="0" w:after="0" w:line="360" w:lineRule="auto"/>
        <w:rPr>
          <w:sz w:val="28"/>
          <w:szCs w:val="28"/>
        </w:rPr>
      </w:pPr>
      <w:r>
        <w:rPr>
          <w:rFonts w:hint="eastAsia"/>
          <w:sz w:val="28"/>
          <w:szCs w:val="28"/>
          <w:lang w:eastAsia="zh-CN"/>
        </w:rPr>
        <w:t xml:space="preserve">20.</w:t>
      </w:r>
      <w:r>
        <w:rPr>
          <w:rFonts w:hint="eastAsia"/>
          <w:sz w:val="28"/>
          <w:szCs w:val="28"/>
        </w:rPr>
        <w:t xml:space="preserve">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55"/>
        <w:ind w:firstLine="562"/>
        <w:jc w:val="left"/>
        <w:spacing w:before="0" w:after="0" w:line="360" w:lineRule="auto"/>
        <w:rPr>
          <w:sz w:val="28"/>
          <w:szCs w:val="28"/>
        </w:rPr>
      </w:pPr>
      <w:r>
        <w:rPr>
          <w:rFonts w:hint="eastAsia"/>
          <w:sz w:val="28"/>
          <w:szCs w:val="28"/>
          <w:lang w:eastAsia="zh-CN"/>
        </w:rPr>
        <w:t xml:space="preserve">21.</w:t>
      </w:r>
      <w:r>
        <w:rPr>
          <w:rFonts w:hint="eastAsia"/>
          <w:sz w:val="28"/>
          <w:szCs w:val="28"/>
        </w:rPr>
        <w:t xml:space="preserve">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w:t>
      </w:r>
      <w:r>
        <w:rPr>
          <w:rFonts w:hint="eastAsia"/>
          <w:sz w:val="24"/>
          <w:szCs w:val="24"/>
          <w:lang w:eastAsia="zh-CN"/>
        </w:rPr>
        <w:t xml:space="preserve">响应文件作</w:t>
      </w:r>
      <w:r>
        <w:rPr>
          <w:rFonts w:hint="eastAsia"/>
          <w:sz w:val="24"/>
          <w:szCs w:val="24"/>
        </w:rPr>
        <w:t xml:space="preserve">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54"/>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855"/>
        <w:ind w:firstLine="562"/>
        <w:jc w:val="left"/>
        <w:spacing w:before="0" w:after="0" w:line="360" w:lineRule="auto"/>
        <w:rPr>
          <w:sz w:val="28"/>
          <w:szCs w:val="28"/>
        </w:rPr>
      </w:pPr>
      <w:r>
        <w:rPr>
          <w:rFonts w:hint="eastAsia"/>
          <w:sz w:val="28"/>
          <w:szCs w:val="28"/>
          <w:lang w:eastAsia="zh-CN"/>
        </w:rPr>
        <w:t xml:space="preserve">22.</w:t>
      </w:r>
      <w:r>
        <w:rPr>
          <w:rFonts w:hint="eastAsia"/>
          <w:sz w:val="28"/>
          <w:szCs w:val="28"/>
        </w:rPr>
        <w:t xml:space="preserve">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w:t>
      </w:r>
      <w:r>
        <w:rPr>
          <w:rFonts w:hint="eastAsia"/>
          <w:sz w:val="24"/>
          <w:szCs w:val="24"/>
          <w:lang w:eastAsia="zh-CN"/>
        </w:rPr>
        <w:t xml:space="preserve">保持通信畅通</w:t>
      </w:r>
      <w:r>
        <w:rPr>
          <w:rFonts w:hint="eastAsia"/>
          <w:sz w:val="24"/>
          <w:szCs w:val="24"/>
        </w:rPr>
        <w:t xml:space="preserve">，及时登录“苏采云”系统查阅、答复相关信息，并安排专人与采购中心及磋商小组联系。</w:t>
      </w:r>
      <w:r/>
    </w:p>
    <w:p>
      <w:pPr>
        <w:pStyle w:val="855"/>
        <w:ind w:firstLine="562"/>
        <w:jc w:val="left"/>
        <w:spacing w:before="0" w:after="0" w:line="360" w:lineRule="auto"/>
        <w:rPr>
          <w:sz w:val="28"/>
          <w:szCs w:val="28"/>
        </w:rPr>
      </w:pPr>
      <w:r>
        <w:rPr>
          <w:rFonts w:hint="eastAsia"/>
          <w:sz w:val="28"/>
          <w:szCs w:val="28"/>
          <w:lang w:eastAsia="zh-CN"/>
        </w:rPr>
        <w:t xml:space="preserve">23.</w:t>
      </w:r>
      <w:r>
        <w:rPr>
          <w:rFonts w:hint="eastAsia"/>
          <w:sz w:val="28"/>
          <w:szCs w:val="28"/>
        </w:rPr>
        <w:t xml:space="preserve">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55"/>
        <w:ind w:firstLine="562"/>
        <w:jc w:val="left"/>
        <w:spacing w:before="0" w:after="0" w:line="360" w:lineRule="auto"/>
        <w:rPr>
          <w:sz w:val="28"/>
          <w:szCs w:val="28"/>
        </w:rPr>
      </w:pPr>
      <w:r>
        <w:rPr>
          <w:rFonts w:hint="eastAsia"/>
          <w:sz w:val="28"/>
          <w:szCs w:val="28"/>
          <w:lang w:eastAsia="zh-CN"/>
        </w:rPr>
        <w:t xml:space="preserve">24.</w:t>
      </w:r>
      <w:r>
        <w:rPr>
          <w:rFonts w:hint="eastAsia"/>
          <w:sz w:val="28"/>
          <w:szCs w:val="28"/>
        </w:rPr>
        <w:t xml:space="preserve">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55"/>
        <w:ind w:firstLine="562"/>
        <w:jc w:val="left"/>
        <w:spacing w:before="0" w:after="0" w:line="360" w:lineRule="auto"/>
        <w:rPr>
          <w:sz w:val="28"/>
          <w:szCs w:val="28"/>
        </w:rPr>
      </w:pPr>
      <w:r>
        <w:rPr>
          <w:rFonts w:hint="eastAsia"/>
          <w:sz w:val="28"/>
          <w:szCs w:val="28"/>
          <w:lang w:eastAsia="zh-CN"/>
        </w:rPr>
        <w:t xml:space="preserve">25.</w:t>
      </w:r>
      <w:r>
        <w:rPr>
          <w:rFonts w:hint="eastAsia"/>
          <w:sz w:val="28"/>
          <w:szCs w:val="28"/>
        </w:rPr>
        <w:t xml:space="preserve">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55"/>
        <w:ind w:firstLine="562"/>
        <w:jc w:val="left"/>
        <w:spacing w:before="0" w:after="0" w:line="360" w:lineRule="auto"/>
        <w:rPr>
          <w:sz w:val="28"/>
          <w:szCs w:val="28"/>
        </w:rPr>
      </w:pPr>
      <w:r>
        <w:rPr>
          <w:rFonts w:hint="eastAsia"/>
          <w:sz w:val="28"/>
          <w:szCs w:val="28"/>
          <w:lang w:eastAsia="zh-CN"/>
        </w:rPr>
        <w:t xml:space="preserve">26.</w:t>
      </w:r>
      <w:r>
        <w:rPr>
          <w:rFonts w:hint="eastAsia"/>
          <w:sz w:val="28"/>
          <w:szCs w:val="28"/>
        </w:rPr>
        <w:t xml:space="preserve">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w:t>
      </w:r>
      <w:r>
        <w:rPr>
          <w:rFonts w:hint="eastAsia"/>
          <w:sz w:val="24"/>
          <w:szCs w:val="24"/>
          <w:lang w:eastAsia="zh-CN"/>
        </w:rPr>
        <w:t xml:space="preserve">系统</w:t>
      </w:r>
      <w:r>
        <w:rPr>
          <w:rFonts w:hint="eastAsia"/>
          <w:sz w:val="24"/>
          <w:szCs w:val="24"/>
        </w:rPr>
        <w:t xml:space="preserve">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1.投标报价低于全部通过符合性审查供应商投标报价平均值65%的，即投标报价</w:t>
      </w:r>
      <w:r>
        <w:rPr>
          <w:rFonts w:hint="eastAsia" w:ascii="新宋体" w:hAnsi="新宋体" w:eastAsia="新宋体" w:cs="新宋体"/>
          <w:bCs/>
          <w:sz w:val="24"/>
          <w:szCs w:val="24"/>
          <w:lang w:eastAsia="zh-CN"/>
        </w:rPr>
        <w:t xml:space="preserve">〈</w:t>
      </w:r>
      <w:r>
        <w:rPr>
          <w:rFonts w:hint="eastAsia" w:ascii="新宋体" w:hAnsi="新宋体" w:eastAsia="新宋体" w:cs="新宋体"/>
          <w:bCs/>
          <w:sz w:val="24"/>
          <w:szCs w:val="24"/>
        </w:rPr>
        <w:t xml:space="preserve">全部通过符合性审查供应商投标报价平均值×65%；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2.投标报价低于通过符合性审查的次低报价供应商投标报价65%的，即投标报价&lt;通过符合性审查的次低报价供应商投标报价×65%；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3.投标报价低于采购项目最高限价65%的，即投标报价&lt;采购项目最高限价×65%；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4.评审委员会基于专业判断，认为供应商报价过低，有可能影响产品质量或者不能诚信履约的其他情形。</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相关法律法规对供应商报价有规定的，从其规定。</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评审委员会启动异常低价投标审查后，属于前述第1项至第4项情形的，应当要求相关供应商在评审现场合理的时间内对投标价格作出解释</w:t>
      </w:r>
      <w:r>
        <w:rPr>
          <w:rFonts w:hint="eastAsia" w:ascii="新宋体" w:hAnsi="新宋体" w:eastAsia="新宋体" w:cs="新宋体"/>
          <w:bCs/>
          <w:sz w:val="24"/>
          <w:szCs w:val="24"/>
          <w:lang w:eastAsia="zh-CN"/>
        </w:rPr>
        <w:t xml:space="preserve">，并</w:t>
      </w:r>
      <w:r>
        <w:rPr>
          <w:rFonts w:hint="eastAsia" w:ascii="新宋体" w:hAnsi="新宋体" w:eastAsia="新宋体" w:cs="新宋体"/>
          <w:bCs/>
          <w:sz w:val="24"/>
          <w:szCs w:val="24"/>
        </w:rPr>
        <w:t xml:space="preserve">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采购中心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855"/>
        <w:ind w:firstLine="562"/>
        <w:jc w:val="left"/>
        <w:spacing w:before="0" w:after="0" w:line="360" w:lineRule="auto"/>
        <w:rPr>
          <w:sz w:val="28"/>
          <w:szCs w:val="28"/>
        </w:rPr>
      </w:pPr>
      <w:r>
        <w:rPr>
          <w:rFonts w:hint="eastAsia"/>
          <w:sz w:val="28"/>
          <w:szCs w:val="28"/>
          <w:lang w:eastAsia="zh-CN"/>
        </w:rPr>
        <w:t xml:space="preserve">27.</w:t>
      </w:r>
      <w:r>
        <w:rPr>
          <w:rFonts w:hint="eastAsia"/>
          <w:sz w:val="28"/>
          <w:szCs w:val="28"/>
        </w:rPr>
        <w:t xml:space="preserve">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w:t>
      </w:r>
      <w:r>
        <w:rPr>
          <w:rFonts w:hint="eastAsia"/>
          <w:sz w:val="24"/>
          <w:szCs w:val="24"/>
          <w:lang w:eastAsia="zh-CN"/>
        </w:rPr>
        <w:t xml:space="preserve">式管</w:t>
      </w:r>
      <w:r>
        <w:rPr>
          <w:rFonts w:hint="eastAsia"/>
          <w:sz w:val="24"/>
          <w:szCs w:val="24"/>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855"/>
        <w:ind w:firstLine="562"/>
        <w:jc w:val="left"/>
        <w:spacing w:before="0" w:after="0" w:line="360" w:lineRule="auto"/>
        <w:rPr>
          <w:sz w:val="28"/>
          <w:szCs w:val="28"/>
        </w:rPr>
      </w:pPr>
      <w:r>
        <w:rPr>
          <w:rFonts w:hint="eastAsia"/>
          <w:sz w:val="28"/>
          <w:szCs w:val="28"/>
          <w:lang w:eastAsia="zh-CN"/>
        </w:rPr>
        <w:t xml:space="preserve">28.</w:t>
      </w:r>
      <w:r>
        <w:rPr>
          <w:rFonts w:hint="eastAsia"/>
          <w:sz w:val="28"/>
          <w:szCs w:val="28"/>
        </w:rPr>
        <w:t xml:space="preserve">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55"/>
        <w:ind w:firstLine="562"/>
        <w:jc w:val="left"/>
        <w:spacing w:before="0" w:after="0" w:line="360" w:lineRule="auto"/>
        <w:rPr>
          <w:sz w:val="28"/>
          <w:szCs w:val="28"/>
        </w:rPr>
      </w:pPr>
      <w:r>
        <w:rPr>
          <w:rFonts w:hint="eastAsia"/>
          <w:sz w:val="28"/>
          <w:szCs w:val="28"/>
          <w:lang w:eastAsia="zh-CN"/>
        </w:rPr>
        <w:t xml:space="preserve">29.</w:t>
      </w:r>
      <w:r>
        <w:rPr>
          <w:rFonts w:hint="eastAsia"/>
          <w:sz w:val="28"/>
          <w:szCs w:val="28"/>
        </w:rPr>
        <w:t xml:space="preserve">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（6）供应商未通过符合性审查的。</w:t>
      </w:r>
      <w:r/>
    </w:p>
    <w:p>
      <w:pPr>
        <w:ind w:firstLine="480"/>
        <w:jc w:val="left"/>
        <w:spacing w:line="500" w:lineRule="exact"/>
        <w:rPr>
          <w:sz w:val="24"/>
          <w:szCs w:val="24"/>
        </w:rPr>
      </w:pPr>
      <w:r>
        <w:rPr>
          <w:rFonts w:hint="eastAsia"/>
          <w:sz w:val="24"/>
          <w:szCs w:val="24"/>
        </w:rPr>
        <w:t xml:space="preserve">（7）供应商未按照要求对磋商或者最后报价作出响应的。</w:t>
      </w:r>
      <w:r/>
    </w:p>
    <w:p>
      <w:pPr>
        <w:ind w:firstLine="480"/>
        <w:jc w:val="left"/>
        <w:spacing w:line="500" w:lineRule="exact"/>
        <w:rPr>
          <w:sz w:val="24"/>
          <w:szCs w:val="24"/>
        </w:rPr>
      </w:pPr>
      <w:r>
        <w:rPr>
          <w:rFonts w:hint="eastAsia"/>
          <w:sz w:val="24"/>
          <w:szCs w:val="24"/>
        </w:rPr>
        <w:t xml:space="preserve">（8）供应商提交两个（含两个）以上不同的最后报价的。</w:t>
      </w:r>
      <w:r/>
    </w:p>
    <w:p>
      <w:pPr>
        <w:ind w:firstLine="480"/>
        <w:jc w:val="left"/>
        <w:spacing w:line="500" w:lineRule="exact"/>
        <w:rPr>
          <w:sz w:val="24"/>
          <w:szCs w:val="24"/>
        </w:rPr>
      </w:pPr>
      <w:r>
        <w:rPr>
          <w:rFonts w:hint="eastAsia"/>
          <w:sz w:val="24"/>
          <w:szCs w:val="24"/>
        </w:rPr>
        <w:t xml:space="preserve">（9）供应商的最后报价超过了采购预算或者最高限价的。</w:t>
      </w:r>
      <w:r/>
    </w:p>
    <w:p>
      <w:pPr>
        <w:ind w:firstLine="480"/>
        <w:jc w:val="left"/>
        <w:spacing w:line="500" w:lineRule="exact"/>
        <w:rPr>
          <w:sz w:val="24"/>
          <w:szCs w:val="24"/>
        </w:rPr>
      </w:pPr>
      <w:r>
        <w:rPr>
          <w:rFonts w:hint="eastAsia"/>
          <w:sz w:val="24"/>
          <w:szCs w:val="24"/>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（11）响应文件含有采购人不能接受的附加条件的。</w:t>
      </w:r>
      <w:r/>
    </w:p>
    <w:p>
      <w:pPr>
        <w:ind w:firstLine="480"/>
        <w:jc w:val="left"/>
        <w:spacing w:line="500" w:lineRule="exact"/>
        <w:rPr>
          <w:sz w:val="24"/>
          <w:szCs w:val="24"/>
        </w:rPr>
      </w:pPr>
      <w:r>
        <w:rPr>
          <w:rFonts w:hint="eastAsia"/>
          <w:sz w:val="24"/>
          <w:szCs w:val="24"/>
        </w:rPr>
        <w:t xml:space="preserve">（12）响应文件未按照磋商文件要求加盖公章（CA电子公章）的。</w:t>
      </w:r>
      <w:r/>
    </w:p>
    <w:p>
      <w:pPr>
        <w:ind w:firstLine="480"/>
        <w:jc w:val="left"/>
        <w:spacing w:line="500" w:lineRule="exact"/>
        <w:rPr>
          <w:sz w:val="24"/>
          <w:szCs w:val="24"/>
        </w:rPr>
      </w:pPr>
      <w:r>
        <w:rPr>
          <w:rFonts w:hint="eastAsia"/>
          <w:sz w:val="24"/>
          <w:szCs w:val="24"/>
        </w:rPr>
        <w:t xml:space="preserve">（13）其他</w:t>
      </w:r>
      <w:r>
        <w:rPr>
          <w:rFonts w:hint="eastAsia"/>
          <w:sz w:val="24"/>
          <w:szCs w:val="24"/>
          <w:lang w:eastAsia="zh-CN"/>
        </w:rPr>
        <w:t xml:space="preserve">法律法规</w:t>
      </w:r>
      <w:r>
        <w:rPr>
          <w:rFonts w:hint="eastAsia"/>
          <w:sz w:val="24"/>
          <w:szCs w:val="24"/>
        </w:rPr>
        <w:t xml:space="preserve">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54"/>
        <w:spacing w:before="0" w:after="0" w:line="360" w:lineRule="auto"/>
        <w:rPr>
          <w:rFonts w:ascii="黑体" w:hAnsi="黑体" w:eastAsia="黑体"/>
          <w:b w:val="0"/>
        </w:rPr>
      </w:pPr>
      <w:r>
        <w:rPr>
          <w:rFonts w:hint="eastAsia" w:ascii="黑体" w:hAnsi="黑体" w:eastAsia="黑体"/>
          <w:b w:val="0"/>
        </w:rPr>
        <w:t xml:space="preserve">六、成交</w:t>
      </w:r>
      <w:r/>
    </w:p>
    <w:p>
      <w:pPr>
        <w:pStyle w:val="855"/>
        <w:ind w:firstLine="562"/>
        <w:jc w:val="left"/>
        <w:spacing w:before="0" w:after="0" w:line="360" w:lineRule="auto"/>
        <w:rPr>
          <w:sz w:val="28"/>
          <w:szCs w:val="28"/>
        </w:rPr>
      </w:pPr>
      <w:r>
        <w:rPr>
          <w:rFonts w:hint="eastAsia"/>
          <w:sz w:val="28"/>
          <w:szCs w:val="28"/>
          <w:lang w:eastAsia="zh-CN"/>
        </w:rPr>
        <w:t xml:space="preserve">30.</w:t>
      </w:r>
      <w:r>
        <w:rPr>
          <w:rFonts w:hint="eastAsia"/>
          <w:sz w:val="28"/>
          <w:szCs w:val="28"/>
        </w:rPr>
        <w:t xml:space="preserve">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w:t>
      </w:r>
      <w:r>
        <w:rPr>
          <w:rFonts w:hint="eastAsia"/>
          <w:sz w:val="24"/>
          <w:szCs w:val="24"/>
          <w:lang w:eastAsia="zh-CN"/>
        </w:rPr>
        <w:t xml:space="preserve">人在确定成交供应商</w:t>
      </w:r>
      <w:r>
        <w:rPr>
          <w:rFonts w:hint="eastAsia"/>
          <w:sz w:val="24"/>
          <w:szCs w:val="24"/>
        </w:rPr>
        <w:t xml:space="preserve">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55"/>
        <w:ind w:firstLine="562"/>
        <w:jc w:val="left"/>
        <w:spacing w:before="0" w:after="0" w:line="360" w:lineRule="auto"/>
        <w:rPr>
          <w:sz w:val="28"/>
          <w:szCs w:val="28"/>
        </w:rPr>
      </w:pPr>
      <w:r>
        <w:rPr>
          <w:rFonts w:hint="eastAsia"/>
          <w:sz w:val="28"/>
          <w:szCs w:val="28"/>
          <w:lang w:eastAsia="zh-CN"/>
        </w:rPr>
        <w:t xml:space="preserve">31.</w:t>
      </w:r>
      <w:r>
        <w:rPr>
          <w:rFonts w:hint="eastAsia"/>
          <w:sz w:val="28"/>
          <w:szCs w:val="28"/>
        </w:rPr>
        <w:t xml:space="preserve">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854"/>
        <w:spacing w:before="0" w:after="0" w:line="360" w:lineRule="auto"/>
        <w:rPr>
          <w:rFonts w:ascii="黑体" w:hAnsi="黑体" w:eastAsia="黑体"/>
          <w:b w:val="0"/>
        </w:rPr>
      </w:pPr>
      <w:r>
        <w:rPr>
          <w:rFonts w:hint="eastAsia" w:ascii="黑体" w:hAnsi="黑体" w:eastAsia="黑体"/>
          <w:b w:val="0"/>
        </w:rPr>
        <w:t xml:space="preserve">七、授予合同</w:t>
      </w:r>
      <w:r/>
    </w:p>
    <w:p>
      <w:pPr>
        <w:pStyle w:val="855"/>
        <w:ind w:firstLine="562"/>
        <w:jc w:val="left"/>
        <w:spacing w:before="0" w:after="0" w:line="360" w:lineRule="auto"/>
        <w:rPr>
          <w:sz w:val="28"/>
          <w:szCs w:val="28"/>
        </w:rPr>
      </w:pPr>
      <w:r>
        <w:rPr>
          <w:rFonts w:hint="eastAsia"/>
          <w:sz w:val="28"/>
          <w:szCs w:val="28"/>
          <w:lang w:eastAsia="zh-CN"/>
        </w:rPr>
        <w:t xml:space="preserve">32.</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32.1 本项目履约保证金要求详见磋商文件第四章 采购需求。</w:t>
      </w:r>
      <w:r/>
    </w:p>
    <w:p>
      <w:pPr>
        <w:pStyle w:val="855"/>
        <w:ind w:firstLine="562"/>
        <w:jc w:val="left"/>
        <w:spacing w:before="0" w:after="0" w:line="360" w:lineRule="auto"/>
        <w:rPr>
          <w:sz w:val="28"/>
          <w:szCs w:val="28"/>
        </w:rPr>
      </w:pPr>
      <w:r>
        <w:rPr>
          <w:rFonts w:hint="eastAsia"/>
          <w:sz w:val="28"/>
          <w:szCs w:val="28"/>
          <w:lang w:eastAsia="zh-CN"/>
        </w:rPr>
        <w:t xml:space="preserve">33.</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55"/>
        <w:ind w:firstLine="562"/>
        <w:jc w:val="left"/>
        <w:spacing w:before="0" w:after="0" w:line="360" w:lineRule="auto"/>
        <w:rPr>
          <w:sz w:val="28"/>
          <w:szCs w:val="28"/>
        </w:rPr>
      </w:pPr>
      <w:r>
        <w:rPr>
          <w:rFonts w:hint="eastAsia"/>
          <w:sz w:val="28"/>
          <w:szCs w:val="28"/>
          <w:lang w:eastAsia="zh-CN"/>
        </w:rPr>
        <w:t xml:space="preserve">34.</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5"/>
        <w:ind w:firstLine="562"/>
        <w:jc w:val="left"/>
        <w:spacing w:before="0" w:after="0" w:line="360" w:lineRule="auto"/>
        <w:rPr>
          <w:sz w:val="28"/>
          <w:szCs w:val="28"/>
        </w:rPr>
      </w:pPr>
      <w:r>
        <w:rPr>
          <w:rFonts w:hint="eastAsia"/>
          <w:sz w:val="28"/>
          <w:szCs w:val="28"/>
          <w:lang w:eastAsia="zh-CN"/>
        </w:rPr>
        <w:t xml:space="preserve">35.</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5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55"/>
        <w:ind w:firstLine="562"/>
        <w:jc w:val="left"/>
        <w:spacing w:before="0" w:after="0" w:line="360" w:lineRule="auto"/>
        <w:rPr>
          <w:sz w:val="28"/>
          <w:szCs w:val="28"/>
        </w:rPr>
      </w:pPr>
      <w:r>
        <w:rPr>
          <w:rFonts w:hint="eastAsia"/>
          <w:sz w:val="28"/>
          <w:szCs w:val="28"/>
          <w:lang w:eastAsia="zh-CN"/>
        </w:rPr>
        <w:t xml:space="preserve">36.</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55"/>
        <w:ind w:firstLine="562"/>
        <w:jc w:val="left"/>
        <w:spacing w:before="0" w:after="0" w:line="360" w:lineRule="auto"/>
        <w:rPr>
          <w:sz w:val="28"/>
          <w:szCs w:val="28"/>
        </w:rPr>
      </w:pPr>
      <w:r>
        <w:rPr>
          <w:rFonts w:hint="eastAsia"/>
          <w:sz w:val="28"/>
          <w:szCs w:val="28"/>
          <w:lang w:eastAsia="zh-CN"/>
        </w:rPr>
        <w:t xml:space="preserve">37.</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5"/>
        <w:ind w:firstLine="562"/>
        <w:jc w:val="left"/>
        <w:spacing w:before="0" w:after="0" w:line="360" w:lineRule="auto"/>
        <w:rPr>
          <w:sz w:val="24"/>
          <w:szCs w:val="24"/>
        </w:rPr>
      </w:pPr>
      <w:r>
        <w:rPr>
          <w:rFonts w:hint="eastAsia"/>
          <w:sz w:val="28"/>
          <w:szCs w:val="28"/>
          <w:lang w:eastAsia="zh-CN"/>
        </w:rPr>
        <w:t xml:space="preserve">38.</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w:t>
      </w:r>
      <w:r>
        <w:rPr>
          <w:rFonts w:hint="eastAsia"/>
          <w:sz w:val="24"/>
          <w:szCs w:val="24"/>
          <w:lang w:eastAsia="zh-CN"/>
        </w:rPr>
        <w:t xml:space="preserve">法律法规执行</w:t>
      </w:r>
      <w:r>
        <w:rPr>
          <w:rFonts w:hint="eastAsia"/>
          <w:sz w:val="24"/>
          <w:szCs w:val="24"/>
        </w:rPr>
        <w:t xml:space="preserve">。</w:t>
      </w:r>
      <w:r/>
    </w:p>
    <w:p>
      <w:pPr>
        <w:pStyle w:val="85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51"/>
        <w:ind w:firstLine="562"/>
        <w:jc w:val="left"/>
        <w:spacing w:before="0" w:after="0" w:line="360" w:lineRule="auto"/>
        <w:rPr>
          <w:sz w:val="28"/>
          <w:szCs w:val="28"/>
        </w:rPr>
      </w:pPr>
      <w:r>
        <w:rPr>
          <w:rFonts w:hint="eastAsia"/>
          <w:sz w:val="28"/>
          <w:szCs w:val="28"/>
          <w:lang w:eastAsia="zh-CN"/>
        </w:rPr>
        <w:t xml:space="preserve">39.</w:t>
      </w:r>
      <w:r>
        <w:rPr>
          <w:sz w:val="28"/>
          <w:szCs w:val="28"/>
        </w:rPr>
        <w:t xml:space="preserve">促进中小企业发展</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.1 本项目执行《关于印发</w:t>
      </w:r>
      <w:r>
        <w:rPr>
          <w:rFonts w:hint="eastAsia" w:ascii="Times New Roman" w:hAnsi="Times New Roman"/>
          <w:sz w:val="24"/>
          <w:szCs w:val="24"/>
          <w:lang w:eastAsia="zh-CN"/>
        </w:rPr>
        <w:t xml:space="preserve">〈</w:t>
      </w:r>
      <w:r>
        <w:rPr>
          <w:rFonts w:ascii="Times New Roman" w:hAnsi="Times New Roman"/>
          <w:sz w:val="24"/>
          <w:szCs w:val="24"/>
        </w:rPr>
        <w:t xml:space="preserve">政府采购促进中小企业发展管理办法</w:t>
      </w:r>
      <w:r>
        <w:rPr>
          <w:rFonts w:hint="eastAsia" w:ascii="Times New Roman" w:hAnsi="Times New Roman"/>
          <w:sz w:val="24"/>
          <w:szCs w:val="24"/>
          <w:lang w:eastAsia="zh-CN"/>
        </w:rPr>
        <w:t xml:space="preserve">〉的通知》</w:t>
      </w:r>
      <w:r>
        <w:rPr>
          <w:rFonts w:ascii="Times New Roman" w:hAnsi="Times New Roman"/>
          <w:sz w:val="24"/>
          <w:szCs w:val="24"/>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.3 参加本项目政府采购活动的供应商享受价格评审优惠的应当提供的材料：（1）投标人提供的货物全部由小型企业、微型企业制造的，提供《中小企业声明函》（第六章 投标文件格式）。</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.4 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39.5享受扶持政策获得政府采购合同的，小微型企业不得将合同分包给大中型企业，中型企业不得将合同分包给大型企业。</w:t>
      </w:r>
      <w:r/>
    </w:p>
    <w:p>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lang w:eastAsia="zh-CN"/>
        </w:rPr>
        <w:t xml:space="preserve">40.</w:t>
      </w:r>
      <w:r>
        <w:rPr>
          <w:rFonts w:hint="eastAsia" w:ascii="宋体" w:hAnsi="宋体" w:eastAsia="宋体" w:cs="宋体"/>
          <w:b/>
          <w:sz w:val="24"/>
          <w:szCs w:val="24"/>
        </w:rPr>
        <w:t xml:space="preserve">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40.6政府采购中的本国产品标准及其他未尽事宜详见《国务院办公厅关于在政府采购中实施本国产品标准及相关政策的通知》（国办发〔2025〕34号）。</w:t>
      </w:r>
      <w:r/>
    </w:p>
    <w:p>
      <w:pPr>
        <w:ind w:firstLine="562"/>
        <w:jc w:val="left"/>
        <w:keepLines/>
        <w:keepNext/>
        <w:spacing w:line="360" w:lineRule="auto"/>
        <w:rPr>
          <w:rFonts w:ascii="Calibri" w:hAnsi="Calibri" w:eastAsia="宋体" w:cs="Times New Roman"/>
          <w:b/>
          <w:bCs/>
          <w:sz w:val="28"/>
          <w:szCs w:val="28"/>
        </w:rPr>
        <w:outlineLvl w:val="2"/>
      </w:pPr>
      <w:r>
        <w:rPr>
          <w:rFonts w:hint="eastAsia" w:ascii="Calibri" w:hAnsi="Calibri" w:eastAsia="宋体" w:cs="Times New Roman"/>
          <w:b/>
          <w:bCs/>
          <w:sz w:val="28"/>
          <w:szCs w:val="28"/>
          <w:lang w:eastAsia="zh-CN"/>
        </w:rPr>
        <w:t xml:space="preserve">41.</w:t>
      </w:r>
      <w:r>
        <w:rPr>
          <w:rFonts w:hint="eastAsia" w:ascii="Calibri" w:hAnsi="Calibri" w:eastAsia="宋体" w:cs="Times New Roman"/>
          <w:b/>
          <w:bCs/>
          <w:sz w:val="28"/>
          <w:szCs w:val="28"/>
        </w:rPr>
        <w:t xml:space="preserve">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41.1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41.2为助力打好污染防治攻坚战，推广使用绿色包装，政府采购货物、工程和服务项目中涉及商品包装和快递包装的，投标人提供产品及相关快递服务的具体包装要求要参考《商品包装政府采购需求标准（试行）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快递包装政府采购需求标准（试行）》。</w:t>
      </w:r>
      <w:r/>
    </w:p>
    <w:p>
      <w:pPr>
        <w:ind w:firstLine="562"/>
        <w:jc w:val="left"/>
        <w:keepLines/>
        <w:keepNext/>
        <w:spacing w:line="360" w:lineRule="auto"/>
        <w:rPr>
          <w:rFonts w:ascii="Calibri" w:hAnsi="Calibri" w:eastAsia="宋体" w:cs="Times New Roman"/>
          <w:b/>
          <w:bCs/>
          <w:sz w:val="28"/>
          <w:szCs w:val="28"/>
        </w:rPr>
        <w:outlineLvl w:val="2"/>
      </w:pPr>
      <w:r>
        <w:rPr>
          <w:rFonts w:hint="eastAsia" w:ascii="Calibri" w:hAnsi="Calibri" w:eastAsia="宋体" w:cs="Times New Roman"/>
          <w:b/>
          <w:bCs/>
          <w:sz w:val="28"/>
          <w:szCs w:val="28"/>
          <w:lang w:eastAsia="zh-CN"/>
        </w:rPr>
        <w:t xml:space="preserve">42.</w:t>
      </w:r>
      <w:r>
        <w:rPr>
          <w:rFonts w:hint="eastAsia" w:ascii="Calibri" w:hAnsi="Calibri" w:eastAsia="宋体" w:cs="Times New Roman"/>
          <w:b/>
          <w:bCs/>
          <w:sz w:val="28"/>
          <w:szCs w:val="28"/>
        </w:rPr>
        <w:t xml:space="preserve">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42.1本项目执行《绿色数据中心政府采购需求标准（试行）</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台式计算机政府采购需求标准（2023年版）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便携式计算机政府采购需求标准（2023年版）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一体式计算机政府采购需求标准（2023年版）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工作站政府采购需求标准（2023年版）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通用服务器政府采购需求标准（2023年版）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操作系统政府采购需求标准（2023年版）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line="360" w:lineRule="auto"/>
        <w:rPr>
          <w:rFonts w:ascii="Calibri" w:hAnsi="Calibri" w:eastAsia="Arial" w:cs="Times New Roman"/>
          <w:b/>
          <w:bCs/>
          <w:sz w:val="28"/>
          <w:szCs w:val="28"/>
        </w:rPr>
        <w:outlineLvl w:val="2"/>
      </w:pPr>
      <w:r/>
      <w:bookmarkStart w:id="1" w:name="_Toc163482575"/>
      <w:r>
        <w:rPr>
          <w:rFonts w:hint="eastAsia" w:ascii="Calibri" w:hAnsi="Calibri" w:eastAsia="Arial" w:cs="Times New Roman"/>
          <w:b/>
          <w:bCs/>
          <w:sz w:val="28"/>
          <w:szCs w:val="28"/>
        </w:rPr>
        <w:t xml:space="preserve">解释权</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rPr>
        <w:t xml:space="preserve">招标</w:t>
      </w:r>
      <w:r>
        <w:rPr>
          <w:rFonts w:hint="eastAsia" w:ascii="Calibri" w:hAnsi="Calibri" w:eastAsia="Arial" w:cs="Times New Roman"/>
          <w:sz w:val="24"/>
          <w:szCs w:val="24"/>
        </w:rPr>
        <w:t xml:space="preserve">文件是参照《中华人民共和国政府采购法</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中华人民共和国政府采购法实施条例</w:t>
      </w:r>
      <w:r>
        <w:rPr>
          <w:rFonts w:hint="eastAsia" w:ascii="Calibri" w:hAnsi="Calibri" w:eastAsia="宋体" w:cs="Times New Roman"/>
          <w:sz w:val="24"/>
          <w:szCs w:val="24"/>
          <w:lang w:eastAsia="zh-CN"/>
        </w:rPr>
        <w:t xml:space="preserve">》《</w:t>
      </w:r>
      <w:r>
        <w:rPr>
          <w:rFonts w:hint="eastAsia" w:ascii="宋体" w:hAnsi="宋体" w:eastAsia="宋体" w:cs="宋体"/>
          <w:color w:val="333333"/>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w:t>
      </w:r>
      <w:r>
        <w:rPr>
          <w:rFonts w:hint="eastAsia" w:ascii="Calibri" w:hAnsi="Calibri" w:eastAsia="宋体" w:cs="Times New Roman"/>
          <w:sz w:val="24"/>
          <w:szCs w:val="24"/>
          <w:lang w:eastAsia="zh-CN"/>
        </w:rPr>
        <w:t xml:space="preserve">解释权属于采购</w:t>
      </w:r>
      <w:r>
        <w:rPr>
          <w:rFonts w:hint="eastAsia" w:ascii="Calibri" w:hAnsi="Calibri" w:eastAsia="Arial" w:cs="Times New Roman"/>
          <w:sz w:val="24"/>
          <w:szCs w:val="24"/>
        </w:rPr>
        <w:t xml:space="preserve">人。</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rPr>
        <w:t xml:space="preserve">招标文件</w:t>
      </w:r>
      <w:r>
        <w:rPr>
          <w:rFonts w:hint="eastAsia" w:ascii="Calibri" w:hAnsi="Calibri" w:eastAsia="Arial" w:cs="Times New Roman"/>
          <w:sz w:val="24"/>
          <w:szCs w:val="24"/>
        </w:rPr>
        <w:t xml:space="preserve">的各个组成文件应互为解释，互为说明</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如有不明确或不一致，构成合同文件组成内容的，以合同文件约定内容为准，且以专用合同条款约定的合同文件优先顺序解释</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除</w:t>
      </w:r>
      <w:r>
        <w:rPr>
          <w:rFonts w:hint="eastAsia" w:ascii="Calibri" w:hAnsi="Calibri" w:eastAsia="宋体" w:cs="Times New Roman"/>
          <w:sz w:val="24"/>
          <w:szCs w:val="24"/>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rPr>
        <w:t xml:space="preserve">投标</w:t>
      </w:r>
      <w:r>
        <w:rPr>
          <w:rFonts w:hint="eastAsia" w:ascii="Calibri" w:hAnsi="Calibri" w:eastAsia="Arial" w:cs="Times New Roman"/>
          <w:sz w:val="24"/>
          <w:szCs w:val="24"/>
        </w:rPr>
        <w:t xml:space="preserve">文件格式的先后顺序解释</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同一组成文件中就同一事项的规定或约定不一致的，以编排顺序在后者为准</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同一组成文件不同版本之间有不一致的，以形成时间在后者为准。按本款前述规定仍不能形成结论的，由采购人负责解释。</w:t>
      </w:r>
      <w:bookmarkEnd w:id="1"/>
      <w:r/>
      <w:r/>
    </w:p>
    <w:p>
      <w:pPr>
        <w:ind w:firstLine="480"/>
        <w:jc w:val="left"/>
        <w:spacing w:line="500" w:lineRule="exact"/>
        <w:rPr>
          <w:sz w:val="24"/>
          <w:szCs w:val="24"/>
          <w:highlight w:val="yellow"/>
        </w:rPr>
      </w:pPr>
      <w:r>
        <w:rPr>
          <w:sz w:val="24"/>
          <w:szCs w:val="24"/>
        </w:rPr>
        <w:br w:type="page" w:clear="all"/>
      </w:r>
      <w:r/>
    </w:p>
    <w:p>
      <w:pPr>
        <w:ind w:firstLine="480"/>
        <w:jc w:val="left"/>
        <w:spacing w:line="500" w:lineRule="exact"/>
        <w:rPr>
          <w:sz w:val="24"/>
          <w:szCs w:val="24"/>
        </w:rPr>
      </w:pPr>
      <w:r>
        <w:rPr>
          <w:sz w:val="24"/>
          <w:szCs w:val="24"/>
        </w:rPr>
      </w:r>
      <w:r/>
    </w:p>
    <w:p>
      <w:pPr>
        <w:pStyle w:val="649"/>
        <w:jc w:val="center"/>
        <w:spacing w:line="360" w:lineRule="auto"/>
        <w:rPr>
          <w:rFonts w:ascii="黑体" w:hAnsi="黑体" w:eastAsia="黑体"/>
          <w:b w:val="0"/>
        </w:rPr>
      </w:pPr>
      <w:r/>
      <w:bookmarkStart w:id="2" w:name="_Toc165205709"/>
      <w:r>
        <w:rPr>
          <w:rFonts w:hint="eastAsia" w:ascii="黑体" w:hAnsi="黑体" w:eastAsia="黑体"/>
          <w:b w:val="0"/>
        </w:rPr>
        <w:t xml:space="preserve">第三章  合同文本</w:t>
      </w:r>
      <w:bookmarkEnd w:id="2"/>
      <w:r/>
      <w:r/>
    </w:p>
    <w:p>
      <w:pPr>
        <w:pStyle w:val="664"/>
        <w:jc w:val="center"/>
        <w:spacing w:after="0"/>
        <w:rPr>
          <w:rFonts w:ascii="宋体" w:hAnsi="宋体" w:cs="宋体"/>
          <w:b/>
          <w:bCs/>
          <w:spacing w:val="-20"/>
          <w:sz w:val="48"/>
          <w:szCs w:val="48"/>
        </w:rPr>
      </w:pPr>
      <w:r/>
      <w:bookmarkStart w:id="3" w:name="_Toc3995"/>
      <w:r/>
      <w:r/>
    </w:p>
    <w:p>
      <w:pPr>
        <w:pStyle w:val="664"/>
        <w:jc w:val="center"/>
        <w:spacing w:after="0"/>
        <w:rPr>
          <w:rFonts w:ascii="宋体" w:hAnsi="宋体" w:cs="宋体"/>
          <w:b/>
          <w:bCs/>
          <w:spacing w:val="-20"/>
          <w:sz w:val="48"/>
          <w:szCs w:val="48"/>
        </w:rPr>
      </w:pPr>
      <w:r>
        <w:rPr>
          <w:rFonts w:ascii="宋体" w:hAnsi="宋体" w:cs="宋体"/>
          <w:b/>
          <w:bCs/>
          <w:spacing w:val="-20"/>
          <w:sz w:val="48"/>
          <w:szCs w:val="48"/>
        </w:rPr>
      </w:r>
      <w:r/>
    </w:p>
    <w:p>
      <w:pPr>
        <w:pStyle w:val="664"/>
        <w:jc w:val="center"/>
        <w:spacing w:after="0"/>
        <w:rPr>
          <w:rFonts w:ascii="宋体" w:hAnsi="宋体" w:cs="宋体"/>
          <w:b/>
          <w:bCs/>
          <w:spacing w:val="-20"/>
          <w:sz w:val="48"/>
          <w:szCs w:val="48"/>
        </w:rPr>
      </w:pPr>
      <w:r>
        <w:rPr>
          <w:rFonts w:ascii="宋体" w:hAnsi="宋体" w:cs="宋体"/>
          <w:b/>
          <w:bCs/>
          <w:spacing w:val="-20"/>
          <w:sz w:val="48"/>
          <w:szCs w:val="48"/>
        </w:rPr>
      </w:r>
      <w:r/>
    </w:p>
    <w:p>
      <w:pPr>
        <w:pStyle w:val="664"/>
        <w:jc w:val="center"/>
        <w:spacing w:after="0"/>
        <w:rPr>
          <w:rFonts w:ascii="宋体" w:hAnsi="宋体" w:cs="宋体"/>
          <w:b/>
          <w:bCs/>
          <w:spacing w:val="-20"/>
          <w:sz w:val="48"/>
          <w:szCs w:val="48"/>
        </w:rPr>
      </w:pPr>
      <w:r>
        <w:rPr>
          <w:rFonts w:ascii="宋体" w:hAnsi="宋体" w:cs="宋体"/>
          <w:b/>
          <w:bCs/>
          <w:spacing w:val="-20"/>
          <w:sz w:val="48"/>
          <w:szCs w:val="48"/>
        </w:rPr>
      </w:r>
      <w:r/>
    </w:p>
    <w:p>
      <w:pPr>
        <w:pStyle w:val="664"/>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连云港市政府采购服务买卖合同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hint="eastAsia" w:eastAsia="宋体"/>
          <w:sz w:val="32"/>
          <w:szCs w:val="32"/>
          <w:lang w:eastAsia="zh-CN"/>
        </w:rPr>
      </w:pPr>
      <w:r>
        <w:rPr>
          <w:rFonts w:hint="eastAsia" w:ascii="宋体" w:hAnsi="宋体" w:cs="宋体"/>
          <w:sz w:val="32"/>
          <w:szCs w:val="32"/>
        </w:rPr>
        <w:t xml:space="preserve">项目名称：</w:t>
      </w:r>
      <w:r>
        <w:rPr>
          <w:rFonts w:hint="eastAsia" w:ascii="宋体" w:hAnsi="宋体" w:eastAsia="宋体" w:cs="宋体"/>
          <w:sz w:val="32"/>
          <w:szCs w:val="32"/>
          <w:lang w:eastAsia="zh-CN"/>
        </w:rPr>
        <w:t xml:space="preserve">东海县加油点监管平台建设项目</w:t>
      </w:r>
      <w:r/>
    </w:p>
    <w:p>
      <w:pPr>
        <w:ind w:left="420"/>
        <w:spacing w:line="360" w:lineRule="auto"/>
        <w:rPr>
          <w:rFonts w:hint="eastAsia" w:eastAsia="宋体"/>
          <w:sz w:val="32"/>
          <w:szCs w:val="32"/>
          <w:lang w:val="en-US" w:eastAsia="zh-CN"/>
        </w:rPr>
      </w:pPr>
      <w:r>
        <w:rPr>
          <w:rFonts w:hint="eastAsia"/>
          <w:sz w:val="32"/>
          <w:szCs w:val="32"/>
        </w:rPr>
        <w:t xml:space="preserve">合同编号：</w:t>
      </w:r>
      <w:r>
        <w:rPr>
          <w:rFonts w:hint="eastAsia" w:eastAsia="宋体"/>
          <w:sz w:val="32"/>
          <w:szCs w:val="32"/>
          <w:lang w:val="en-US" w:eastAsia="zh-CN"/>
        </w:rPr>
        <w:t xml:space="preserve">   </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1.本合同标准文本适用于购买现成服务的采购项目，不包括需要供应商定制开发、创新研发的服务采购项目。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2.本合同标准文本为政府采购服务买卖合同编制提供参考，可以结合采购项目具体情况，对文本</w:t>
      </w:r>
      <w:r>
        <w:rPr>
          <w:rFonts w:hint="eastAsia" w:ascii="仿宋" w:hAnsi="仿宋" w:eastAsia="仿宋" w:cs="仿宋_GB2312"/>
          <w:sz w:val="32"/>
          <w:szCs w:val="32"/>
          <w:lang w:eastAsia="zh-CN"/>
        </w:rPr>
        <w:t xml:space="preserve">做</w:t>
      </w:r>
      <w:r>
        <w:rPr>
          <w:rFonts w:hint="eastAsia" w:ascii="仿宋" w:hAnsi="仿宋" w:eastAsia="仿宋" w:cs="仿宋_GB2312"/>
          <w:sz w:val="32"/>
          <w:szCs w:val="32"/>
        </w:rPr>
        <w:t xml:space="preserve">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乙方（全称）：（供应商）</w:t>
      </w:r>
      <w:r/>
    </w:p>
    <w:p>
      <w:pPr>
        <w:spacing w:line="400" w:lineRule="exact"/>
        <w:rPr>
          <w:rFonts w:ascii="宋体" w:hAnsi="宋体" w:eastAsia="宋体"/>
        </w:rPr>
      </w:pPr>
      <w:r>
        <w:rPr>
          <w:rFonts w:ascii="宋体" w:hAnsi="宋体" w:eastAsia="宋体"/>
        </w:rPr>
      </w:r>
      <w:r/>
    </w:p>
    <w:p>
      <w:pPr>
        <w:pStyle w:val="665"/>
        <w:ind w:left="0" w:firstLine="420"/>
        <w:jc w:val="left"/>
        <w:spacing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中华人民共和国政府采购法》等有关的法律法规，以及本采购项目的磋商文件等采购文件、乙方的《响应文件》及《成交通知书》，甲乙双方同意签订本合同。具体情况及要求如下：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665"/>
        <w:jc w:val="left"/>
        <w:spacing w:after="0" w:line="400" w:lineRule="exact"/>
        <w:rPr>
          <w:rFonts w:hint="eastAsia" w:ascii="宋体" w:hAnsi="宋体" w:eastAsia="宋体"/>
          <w:szCs w:val="21"/>
          <w:u w:val="single"/>
          <w:lang w:eastAsia="zh-CN"/>
        </w:rPr>
      </w:pPr>
      <w:r>
        <w:rPr>
          <w:rFonts w:hint="eastAsia" w:ascii="宋体" w:hAnsi="宋体"/>
          <w:szCs w:val="21"/>
        </w:rPr>
        <w:t xml:space="preserve">（1）采购项目名称：</w:t>
      </w:r>
      <w:r>
        <w:rPr>
          <w:rFonts w:hint="eastAsia" w:ascii="宋体" w:hAnsi="宋体"/>
          <w:szCs w:val="21"/>
          <w:lang w:eastAsia="zh-CN"/>
        </w:rPr>
        <w:t xml:space="preserve">东海县加油点监管平台建设项目</w:t>
      </w:r>
      <w:r/>
    </w:p>
    <w:p>
      <w:pPr>
        <w:pStyle w:val="665"/>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采购项目编号：2026dhjyz001</w:t>
      </w:r>
      <w:r/>
    </w:p>
    <w:p>
      <w:pPr>
        <w:pStyle w:val="665"/>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49"/>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4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849"/>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84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þ</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849"/>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þ</w:t>
      </w:r>
      <w:r>
        <w:rPr>
          <w:rFonts w:hint="eastAsia" w:ascii="宋体" w:hAnsi="宋体" w:eastAsia="宋体" w:cstheme="minorEastAsia"/>
          <w:sz w:val="21"/>
        </w:rPr>
        <w:t xml:space="preserve">竞争性磋商</w:t>
      </w:r>
      <w:r/>
    </w:p>
    <w:p>
      <w:pPr>
        <w:pStyle w:val="849"/>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849"/>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49"/>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þ</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84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w:t>
      </w:r>
      <w:r>
        <w:rPr>
          <w:rFonts w:hint="eastAsia" w:ascii="宋体" w:hAnsi="宋体" w:eastAsia="宋体"/>
          <w:szCs w:val="21"/>
          <w:lang w:eastAsia="zh-CN"/>
        </w:rPr>
        <w:t xml:space="preserve">》《</w:t>
      </w:r>
      <w:r>
        <w:rPr>
          <w:rFonts w:hint="eastAsia" w:ascii="宋体" w:hAnsi="宋体" w:eastAsia="宋体"/>
          <w:szCs w:val="21"/>
        </w:rPr>
        <w:t xml:space="preserve">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852"/>
        <w:numPr>
          <w:ilvl w:val="0"/>
          <w:numId w:val="2"/>
        </w:numPr>
        <w:jc w:val="left"/>
        <w:spacing w:line="400" w:lineRule="exact"/>
        <w:rPr>
          <w:rFonts w:ascii="宋体" w:hAnsi="宋体"/>
        </w:rPr>
      </w:pPr>
      <w:r>
        <w:rPr>
          <w:rFonts w:hint="eastAsia" w:ascii="宋体" w:hAnsi="宋体"/>
        </w:rPr>
        <w:t xml:space="preserve">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合同</w:t>
      </w:r>
      <w:r>
        <w:rPr>
          <w:rFonts w:hint="eastAsia" w:ascii="宋体" w:hAnsi="宋体" w:eastAsia="宋体"/>
          <w:szCs w:val="21"/>
          <w:u w:val="single"/>
          <w:lang w:eastAsia="zh-CN"/>
        </w:rPr>
        <w:t xml:space="preserve">签订</w:t>
      </w:r>
      <w:r>
        <w:rPr>
          <w:rFonts w:hint="eastAsia" w:ascii="宋体" w:hAnsi="宋体" w:eastAsia="宋体"/>
          <w:szCs w:val="21"/>
          <w:u w:val="single"/>
        </w:rPr>
        <w:t xml:space="preserve">后三年内经全面验收后付款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pStyle w:val="849"/>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49"/>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þ</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þ</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84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84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852"/>
      </w:pPr>
      <w:r/>
      <w:r/>
    </w:p>
    <w:tbl>
      <w:tblPr>
        <w:tblStyle w:val="659"/>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430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8398" w:type="dxa"/>
            <w:vAlign w:val="center"/>
            <w:textDirection w:val="lrTb"/>
            <w:noWrap w:val="false"/>
          </w:tcPr>
          <w:p>
            <w:pPr>
              <w:pStyle w:val="665"/>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5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bookmarkStart w:id="6" w:name="_Toc20313"/>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w:t>
      </w:r>
      <w:r>
        <w:rPr>
          <w:rFonts w:hint="eastAsia" w:ascii="宋体" w:hAnsi="宋体"/>
          <w:szCs w:val="21"/>
          <w:lang w:eastAsia="zh-CN"/>
        </w:rPr>
        <w:t xml:space="preserve">下简</w:t>
      </w:r>
      <w:r>
        <w:rPr>
          <w:rFonts w:hint="eastAsia" w:ascii="宋体" w:hAnsi="宋体"/>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w:t>
      </w:r>
      <w:r>
        <w:rPr>
          <w:rFonts w:hint="eastAsia" w:ascii="宋体" w:hAnsi="宋体"/>
          <w:szCs w:val="21"/>
          <w:lang w:eastAsia="zh-CN"/>
        </w:rPr>
        <w:t xml:space="preserve">下简</w:t>
      </w:r>
      <w:r>
        <w:rPr>
          <w:rFonts w:hint="eastAsia" w:ascii="宋体" w:hAnsi="宋体"/>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w:t>
      </w:r>
      <w:r>
        <w:rPr>
          <w:rFonts w:hint="eastAsia" w:ascii="宋体" w:hAnsi="宋体"/>
          <w:color w:val="000000" w:themeColor="text1"/>
          <w:szCs w:val="21"/>
          <w:lang w:eastAsia="zh-C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664"/>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64"/>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lang w:eastAsia="zh-CN"/>
          <w14:textFill>
            <w14:solidFill>
              <w14:schemeClr w14:val="tx1"/>
            </w14:solidFill>
          </w14:textFill>
        </w:rPr>
        <w:t xml:space="preserve">涉及</w:t>
      </w:r>
      <w:r>
        <w:rPr>
          <w:rFonts w:hint="eastAsia" w:ascii="宋体" w:hAnsi="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49"/>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6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64"/>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4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szCs w:val="21"/>
          <w:lang w:eastAsia="zh-CN"/>
        </w:rPr>
        <w:t xml:space="preserve">终止</w:t>
      </w:r>
      <w:r>
        <w:rPr>
          <w:rFonts w:hint="eastAsia" w:ascii="宋体" w:hAnsi="宋体"/>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4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4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4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4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4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64"/>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4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4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w:t>
      </w:r>
      <w:r>
        <w:rPr>
          <w:rFonts w:hint="eastAsia" w:ascii="宋体" w:hAnsi="宋体" w:eastAsia="宋体" w:cs="宋体"/>
          <w:sz w:val="21"/>
          <w:lang w:eastAsia="zh-CN"/>
        </w:rPr>
        <w:t xml:space="preserve">应当</w:t>
      </w:r>
      <w:r>
        <w:rPr>
          <w:rFonts w:hint="eastAsia" w:ascii="宋体" w:hAnsi="宋体" w:eastAsia="宋体" w:cs="宋体"/>
          <w:sz w:val="21"/>
        </w:rPr>
        <w:t xml:space="preserve">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84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4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
      <w:r/>
      <w:r/>
    </w:p>
    <w:tbl>
      <w:tblPr>
        <w:tblStyle w:val="659"/>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不接受联合体</w:t>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5个工作日</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eastAsia="宋体" w:cs="Times New Roman"/>
                <w:szCs w:val="21"/>
              </w:rPr>
              <w:t xml:space="preserve">乙方送达指定地点，经安装调试后申请验收，验收合格后甲方支付合同款项。</w:t>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eastAsia="Arial" w:cs="Times New Roman"/>
              </w:rPr>
              <w:t xml:space="preserve">绿色环保</w:t>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Pr>
                <w:rFonts w:hint="eastAsia"/>
              </w:rPr>
              <w:t xml:space="preserve">东海县</w:t>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w:t>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eastAsia="宋体" w:cs="Times New Roman"/>
              </w:rPr>
              <w:t xml:space="preserve">供应商自行承担</w:t>
            </w:r>
            <w:r/>
          </w:p>
        </w:tc>
      </w:tr>
      <w:tr>
        <w:trPr>
          <w:jc w:val="center"/>
          <w:trHeight w:val="736"/>
        </w:trPr>
        <w:tc>
          <w:tcPr>
            <w:shd w:val="clear" w:color="auto" w:fill="auto"/>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shd w:val="clear" w:color="auto" w:fill="auto"/>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lang w:val="en-US" w:eastAsia="zh-CN"/>
              </w:rPr>
              <w:t xml:space="preserve">三</w:t>
            </w:r>
            <w:r>
              <w:rPr>
                <w:rFonts w:hint="eastAsia" w:ascii="宋体" w:hAnsi="宋体"/>
                <w:szCs w:val="21"/>
                <w:highlight w:val="none"/>
              </w:rPr>
              <w:t xml:space="preserve">年</w:t>
            </w:r>
            <w:r/>
          </w:p>
        </w:tc>
      </w:tr>
      <w:tr>
        <w:trPr>
          <w:jc w:val="center"/>
          <w:trHeight w:val="736"/>
        </w:trPr>
        <w:tc>
          <w:tcPr>
            <w:shd w:val="clear" w:color="auto" w:fill="auto"/>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shd w:val="clear" w:color="auto" w:fill="auto"/>
            <w:tcW w:w="1742" w:type="dxa"/>
            <w:vAlign w:val="center"/>
            <w:textDirection w:val="lrTb"/>
            <w:noWrap w:val="false"/>
          </w:tcPr>
          <w:p>
            <w:pPr>
              <w:jc w:val="center"/>
              <w:rPr>
                <w:rFonts w:ascii="宋体" w:hAnsi="宋体"/>
                <w:szCs w:val="21"/>
              </w:rPr>
            </w:pPr>
            <w:r>
              <w:rPr>
                <w:rFonts w:hint="eastAsia" w:ascii="宋体" w:hAnsi="宋体"/>
                <w:szCs w:val="21"/>
              </w:rPr>
              <w:t xml:space="preserve">服务质量缺陷</w:t>
            </w:r>
            <w:r/>
          </w:p>
          <w:p>
            <w:pPr>
              <w:jc w:val="center"/>
              <w:rPr>
                <w:rFonts w:ascii="宋体" w:hAnsi="宋体"/>
                <w:szCs w:val="21"/>
              </w:rPr>
            </w:pPr>
            <w:r>
              <w:rPr>
                <w:rFonts w:hint="eastAsia" w:ascii="宋体" w:hAnsi="宋体"/>
                <w:szCs w:val="21"/>
              </w:rPr>
              <w:t xml:space="preserve">响应时间</w:t>
            </w:r>
            <w:r/>
          </w:p>
        </w:tc>
        <w:tc>
          <w:tcPr>
            <w:shd w:val="clear" w:color="auto" w:fill="auto"/>
            <w:tcW w:w="5170" w:type="dxa"/>
            <w:vAlign w:val="center"/>
            <w:textDirection w:val="lrTb"/>
            <w:noWrap w:val="false"/>
          </w:tcPr>
          <w:p>
            <w:pPr>
              <w:jc w:val="left"/>
              <w:rPr>
                <w:rFonts w:ascii="宋体" w:hAnsi="宋体"/>
                <w:szCs w:val="21"/>
              </w:rPr>
            </w:pPr>
            <w:r>
              <w:rPr>
                <w:rFonts w:hint="eastAsia" w:ascii="宋体" w:hAnsi="宋体"/>
                <w:szCs w:val="21"/>
              </w:rPr>
              <w:t xml:space="preserve">2小时</w:t>
            </w:r>
            <w:r/>
          </w:p>
        </w:tc>
      </w:tr>
      <w:tr>
        <w:trPr>
          <w:jc w:val="center"/>
          <w:trHeight w:val="736"/>
        </w:trPr>
        <w:tc>
          <w:tcPr>
            <w:shd w:val="clear" w:color="auto" w:fill="auto"/>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49"/>
              <w:ind w:firstLine="0"/>
              <w:jc w:val="center"/>
            </w:pPr>
            <w:r>
              <w:rPr>
                <w:rFonts w:hint="eastAsia" w:ascii="宋体" w:hAnsi="宋体" w:eastAsia="宋体" w:cs="宋体"/>
              </w:rPr>
              <w:t xml:space="preserve">第11.1款</w:t>
            </w:r>
            <w:r/>
          </w:p>
        </w:tc>
        <w:tc>
          <w:tcPr>
            <w:shd w:val="clear" w:color="auto" w:fill="auto"/>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shd w:val="clear" w:color="auto" w:fill="auto"/>
            <w:tcW w:w="5170" w:type="dxa"/>
            <w:vAlign w:val="center"/>
            <w:textDirection w:val="lrTb"/>
            <w:noWrap w:val="false"/>
          </w:tcPr>
          <w:p>
            <w:pPr>
              <w:jc w:val="left"/>
              <w:rPr>
                <w:rFonts w:ascii="宋体" w:hAnsi="宋体"/>
                <w:szCs w:val="21"/>
              </w:rPr>
            </w:pPr>
            <w:r>
              <w:rPr>
                <w:rFonts w:hint="eastAsia" w:ascii="宋体" w:hAnsi="宋体"/>
                <w:szCs w:val="21"/>
              </w:rPr>
              <w:t xml:space="preserve">见项目需求</w:t>
            </w:r>
            <w:r/>
          </w:p>
        </w:tc>
      </w:tr>
      <w:tr>
        <w:trPr>
          <w:jc w:val="center"/>
          <w:trHeight w:val="697"/>
        </w:trPr>
        <w:tc>
          <w:tcPr>
            <w:shd w:val="clear" w:color="auto" w:fill="auto"/>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shd w:val="clear" w:color="auto" w:fill="auto"/>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left"/>
              <w:rPr>
                <w:rFonts w:ascii="宋体" w:hAnsi="宋体"/>
                <w:szCs w:val="21"/>
                <w:highlight w:val="none"/>
              </w:rPr>
            </w:pPr>
            <w:r>
              <w:rPr>
                <w:rFonts w:hint="eastAsia" w:ascii="宋体" w:hAnsi="宋体" w:eastAsia="宋体"/>
                <w:szCs w:val="21"/>
                <w:highlight w:val="none"/>
                <w:u w:val="single"/>
                <w:lang w:eastAsia="zh-CN"/>
              </w:rPr>
              <w:t xml:space="preserve">合同签订</w:t>
            </w:r>
            <w:r>
              <w:rPr>
                <w:rFonts w:hint="eastAsia" w:ascii="宋体" w:hAnsi="宋体" w:eastAsia="宋体"/>
                <w:szCs w:val="21"/>
                <w:highlight w:val="none"/>
                <w:u w:val="single"/>
              </w:rPr>
              <w:t xml:space="preserve">后三年内经全面验收合格后付款</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质保期内</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回收的约定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eastAsia="Arial" w:cs="Times New Roman"/>
                <w:szCs w:val="21"/>
              </w:rPr>
              <w:t xml:space="preserve">出现因产品质量原因，致使修理、重作、更换，需要在2小时内响应并作出承诺完成时间。</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eastAsia="宋体" w:cs="Times New Roman"/>
                <w:szCs w:val="21"/>
              </w:rPr>
              <w:t xml:space="preserve">乙方逾期交付合同标的的，乙方应按逾期交付总额每日</w:t>
            </w:r>
            <w:r>
              <w:rPr>
                <w:rFonts w:hint="eastAsia" w:ascii="宋体" w:hAnsi="宋体" w:eastAsia="宋体" w:cs="Times New Roman"/>
                <w:szCs w:val="21"/>
              </w:rPr>
              <w:t xml:space="preserve">0.05</w:t>
            </w:r>
            <w:r>
              <w:rPr>
                <w:rFonts w:ascii="宋体" w:hAnsi="宋体" w:eastAsia="宋体" w:cs="Times New Roman"/>
                <w:szCs w:val="21"/>
              </w:rPr>
              <w:t xml:space="preserve">%向甲方支付违约金，由甲方从待付合同款中扣除，最高限额为本合同总额的</w:t>
            </w:r>
            <w:r>
              <w:rPr>
                <w:rFonts w:hint="eastAsia" w:ascii="宋体" w:hAnsi="宋体" w:eastAsia="宋体" w:cs="Times New Roman"/>
                <w:szCs w:val="21"/>
              </w:rPr>
              <w:t xml:space="preserve">5</w:t>
            </w:r>
            <w:r>
              <w:rPr>
                <w:rFonts w:ascii="宋体" w:hAnsi="宋体" w:eastAsia="宋体" w:cs="Times New Roman"/>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（2）向东海县人民法院起诉。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rPr>
          <w:sz w:val="44"/>
          <w:szCs w:val="44"/>
        </w:rPr>
      </w:pPr>
      <w:r>
        <w:br w:type="page" w:clear="all"/>
      </w:r>
      <w:r/>
    </w:p>
    <w:p>
      <w:pPr>
        <w:pStyle w:val="649"/>
        <w:jc w:val="center"/>
        <w:spacing w:line="360" w:lineRule="auto"/>
        <w:rPr>
          <w:rFonts w:ascii="黑体" w:hAnsi="黑体" w:eastAsia="黑体"/>
          <w:b w:val="0"/>
          <w:highlight w:val="none"/>
        </w:rPr>
      </w:pPr>
      <w:r/>
      <w:bookmarkStart w:id="8" w:name="_Toc165205710"/>
      <w:r>
        <w:rPr>
          <w:rFonts w:hint="eastAsia" w:ascii="黑体" w:hAnsi="黑体" w:eastAsia="黑体"/>
          <w:b w:val="0"/>
          <w:highlight w:val="none"/>
        </w:rPr>
        <w:t xml:space="preserve">第四章  采购需求</w:t>
      </w:r>
      <w:bookmarkEnd w:id="8"/>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w:t>
      </w:r>
      <w:r>
        <w:rPr>
          <w:rFonts w:hint="eastAsia"/>
          <w:sz w:val="24"/>
          <w:szCs w:val="24"/>
          <w:highlight w:val="none"/>
          <w:lang w:eastAsia="zh-CN"/>
        </w:rPr>
        <w:t xml:space="preserve">（软件服务业）</w:t>
      </w:r>
      <w:r>
        <w:rPr>
          <w:rFonts w:hint="eastAsia"/>
          <w:sz w:val="24"/>
          <w:szCs w:val="24"/>
          <w:highlight w:val="none"/>
        </w:rPr>
        <w:t xml:space="preserve">划分标准所属行业详见服务（标的）采购清单。</w:t>
      </w:r>
      <w:r/>
    </w:p>
    <w:p>
      <w:pPr>
        <w:ind w:firstLine="480"/>
        <w:jc w:val="left"/>
        <w:spacing w:line="500" w:lineRule="exact"/>
        <w:rPr>
          <w:sz w:val="24"/>
          <w:szCs w:val="24"/>
        </w:rPr>
      </w:pPr>
      <w:r>
        <w:rPr>
          <w:rFonts w:hint="eastAsia"/>
          <w:sz w:val="24"/>
          <w:szCs w:val="24"/>
          <w:lang w:eastAsia="zh-CN"/>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lang w:eastAsia="zh-CN"/>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68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Calibri" w:hAnsi="Calibri" w:eastAsia="宋体" w:cs="Times New Roman"/>
                <w:b/>
                <w:sz w:val="24"/>
                <w:szCs w:val="24"/>
              </w:rPr>
            </w:pPr>
            <w:r>
              <w:rPr>
                <w:rFonts w:ascii="Calibri" w:hAnsi="Calibri" w:eastAsia="宋体" w:cs="Times New Roman"/>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ascii="Calibri" w:hAnsi="Calibri" w:eastAsia="宋体" w:cs="Times New Roman"/>
                <w:b/>
                <w:sz w:val="24"/>
                <w:szCs w:val="24"/>
              </w:rPr>
            </w:pPr>
            <w:r>
              <w:rPr>
                <w:rFonts w:ascii="Calibri" w:hAnsi="Calibri" w:eastAsia="宋体" w:cs="Times New Roman"/>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p>
        </w:tc>
        <w:tc>
          <w:tcPr>
            <w:tcW w:w="7689" w:type="dxa"/>
            <w:textDirection w:val="lrTb"/>
            <w:noWrap w:val="false"/>
          </w:tcPr>
          <w:p>
            <w:pPr>
              <w:jc w:val="left"/>
              <w:spacing w:line="500" w:lineRule="exact"/>
              <w:rPr>
                <w:rFonts w:hint="eastAsia" w:ascii="Calibri" w:hAnsi="Calibri" w:eastAsia="宋体" w:cs="Times New Roman"/>
                <w:sz w:val="24"/>
                <w:szCs w:val="24"/>
                <w:u w:val="single"/>
                <w:lang w:eastAsia="zh-CN"/>
              </w:rPr>
            </w:pPr>
            <w:r>
              <w:rPr>
                <w:rFonts w:hint="eastAsia" w:ascii="Calibri" w:hAnsi="Calibri" w:eastAsia="宋体" w:cs="Times New Roman"/>
                <w:i/>
                <w:iCs/>
                <w:sz w:val="24"/>
                <w:szCs w:val="24"/>
                <w:u w:val="single"/>
                <w:lang w:eastAsia="zh-CN"/>
              </w:rPr>
              <w:t xml:space="preserve">自合同签订之日起三年内经全面验收后付款</w:t>
            </w:r>
            <w:r/>
          </w:p>
        </w:tc>
      </w:tr>
    </w:tbl>
    <w:p>
      <w:pPr>
        <w:jc w:val="left"/>
        <w:spacing w:line="500" w:lineRule="exact"/>
        <w:rPr>
          <w:sz w:val="24"/>
          <w:szCs w:val="24"/>
        </w:rPr>
      </w:pPr>
      <w:r>
        <w:rPr>
          <w:sz w:val="24"/>
          <w:szCs w:val="24"/>
        </w:rPr>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为了加强成品油行业监管，堵塞管理漏洞，抓好成品油</w:t>
      </w:r>
      <w:r>
        <w:rPr>
          <w:rFonts w:hint="eastAsia" w:ascii="宋体" w:hAnsi="宋体" w:eastAsia="宋体" w:cs="Times New Roman"/>
          <w:color w:val="000000"/>
          <w:sz w:val="24"/>
          <w:szCs w:val="24"/>
          <w:lang w:eastAsia="zh-CN"/>
        </w:rPr>
        <w:t xml:space="preserve">流通领域的</w:t>
      </w:r>
      <w:r>
        <w:rPr>
          <w:rFonts w:ascii="宋体" w:hAnsi="宋体" w:eastAsia="宋体" w:cs="Times New Roman"/>
          <w:color w:val="000000"/>
          <w:sz w:val="24"/>
          <w:szCs w:val="24"/>
        </w:rPr>
        <w:t xml:space="preserve">清理整顿，进一步规范成品油市场秩序，在</w:t>
      </w:r>
      <w:r>
        <w:rPr>
          <w:rFonts w:hint="eastAsia" w:ascii="宋体" w:hAnsi="宋体" w:eastAsia="宋体" w:cs="Times New Roman"/>
          <w:color w:val="000000"/>
          <w:sz w:val="24"/>
          <w:szCs w:val="24"/>
        </w:rPr>
        <w:t xml:space="preserve">东海县</w:t>
      </w:r>
      <w:r>
        <w:rPr>
          <w:rFonts w:ascii="宋体" w:hAnsi="宋体" w:eastAsia="宋体" w:cs="Times New Roman"/>
          <w:color w:val="000000"/>
          <w:sz w:val="24"/>
          <w:szCs w:val="24"/>
        </w:rPr>
        <w:t xml:space="preserve">境内</w:t>
      </w:r>
      <w:r>
        <w:rPr>
          <w:rFonts w:hint="eastAsia" w:ascii="宋体" w:hAnsi="宋体" w:eastAsia="宋体" w:cs="Times New Roman"/>
          <w:color w:val="000000"/>
          <w:sz w:val="24"/>
          <w:szCs w:val="24"/>
          <w:lang w:eastAsia="zh-CN"/>
        </w:rPr>
        <w:t xml:space="preserve">加油点</w:t>
      </w:r>
      <w:r>
        <w:rPr>
          <w:rFonts w:ascii="宋体" w:hAnsi="宋体" w:eastAsia="宋体" w:cs="Times New Roman"/>
          <w:color w:val="000000"/>
          <w:sz w:val="24"/>
          <w:szCs w:val="24"/>
        </w:rPr>
        <w:t xml:space="preserve">推广使用成品油行业综合监管系统，对</w:t>
      </w:r>
      <w:r>
        <w:rPr>
          <w:rFonts w:hint="eastAsia" w:ascii="宋体" w:hAnsi="宋体" w:eastAsia="宋体" w:cs="Times New Roman"/>
          <w:color w:val="000000"/>
          <w:sz w:val="24"/>
          <w:szCs w:val="24"/>
          <w:lang w:eastAsia="zh-CN"/>
        </w:rPr>
        <w:t xml:space="preserve">加油点</w:t>
      </w:r>
      <w:r>
        <w:rPr>
          <w:rFonts w:ascii="宋体" w:hAnsi="宋体" w:eastAsia="宋体" w:cs="Times New Roman"/>
          <w:color w:val="000000"/>
          <w:sz w:val="24"/>
          <w:szCs w:val="24"/>
        </w:rPr>
        <w:t xml:space="preserve">增设监管软硬件系统和设备，实现系统连接、数据传输、监管统计的相关系统建设。</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成品油行业综合监管系统，使用加油机数据采集硬件设备、液位仪硬件设备，采集加油机销售数据及油罐进出油数据，利用安全无线移动网络，加密传输到成品油行业综合监管云平台中，完成</w:t>
      </w:r>
      <w:r>
        <w:rPr>
          <w:rFonts w:hint="eastAsia" w:ascii="宋体" w:hAnsi="宋体" w:eastAsia="宋体" w:cs="Times New Roman"/>
          <w:color w:val="000000"/>
          <w:sz w:val="24"/>
          <w:szCs w:val="24"/>
          <w:lang w:eastAsia="zh-CN"/>
        </w:rPr>
        <w:t xml:space="preserve">加油点</w:t>
      </w:r>
      <w:r>
        <w:rPr>
          <w:rFonts w:ascii="宋体" w:hAnsi="宋体" w:eastAsia="宋体" w:cs="Times New Roman"/>
          <w:color w:val="000000"/>
          <w:sz w:val="24"/>
          <w:szCs w:val="24"/>
        </w:rPr>
        <w:t xml:space="preserve">数据的整理和汇集。在成品油行业综合监管云平台中实现实时监控各</w:t>
      </w:r>
      <w:r>
        <w:rPr>
          <w:rFonts w:hint="eastAsia" w:ascii="宋体" w:hAnsi="宋体" w:eastAsia="宋体" w:cs="Times New Roman"/>
          <w:color w:val="000000"/>
          <w:sz w:val="24"/>
          <w:szCs w:val="24"/>
          <w:lang w:eastAsia="zh-CN"/>
        </w:rPr>
        <w:t xml:space="preserve">加油点</w:t>
      </w:r>
      <w:r>
        <w:rPr>
          <w:rFonts w:ascii="宋体" w:hAnsi="宋体" w:eastAsia="宋体" w:cs="Times New Roman"/>
          <w:color w:val="000000"/>
          <w:sz w:val="24"/>
          <w:szCs w:val="24"/>
        </w:rPr>
        <w:t xml:space="preserve">的交易数据，基于各类交易数据分析，提供多部门监测不同视角的日、月、季和年度报表</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针对加油点</w:t>
      </w:r>
      <w:r>
        <w:rPr>
          <w:rFonts w:ascii="宋体" w:hAnsi="宋体" w:eastAsia="宋体" w:cs="Times New Roman"/>
          <w:color w:val="000000"/>
          <w:sz w:val="24"/>
          <w:szCs w:val="24"/>
        </w:rPr>
        <w:t xml:space="preserve">行业数据分析需求，生成多维度的</w:t>
      </w:r>
      <w:r>
        <w:rPr>
          <w:rFonts w:hint="eastAsia" w:ascii="宋体" w:hAnsi="宋体" w:eastAsia="宋体" w:cs="Times New Roman"/>
          <w:color w:val="000000"/>
          <w:sz w:val="24"/>
          <w:szCs w:val="24"/>
          <w:lang w:eastAsia="zh-CN"/>
        </w:rPr>
        <w:t xml:space="preserve">加油点</w:t>
      </w:r>
      <w:r>
        <w:rPr>
          <w:rFonts w:ascii="宋体" w:hAnsi="宋体" w:eastAsia="宋体" w:cs="Times New Roman"/>
          <w:color w:val="000000"/>
          <w:sz w:val="24"/>
          <w:szCs w:val="24"/>
        </w:rPr>
        <w:t xml:space="preserve">数据分析报告表，为进一步加强行业监督管理，规范成品油市场的经营秩序，提供有力、可靠的支撑。</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对</w:t>
      </w:r>
      <w:r>
        <w:rPr>
          <w:rFonts w:hint="eastAsia" w:ascii="宋体" w:hAnsi="宋体" w:eastAsia="宋体" w:cs="Times New Roman"/>
          <w:color w:val="000000"/>
          <w:sz w:val="24"/>
          <w:szCs w:val="24"/>
        </w:rPr>
        <w:t xml:space="preserve">东海县</w:t>
      </w:r>
      <w:r>
        <w:rPr>
          <w:rFonts w:ascii="宋体" w:hAnsi="宋体" w:eastAsia="宋体" w:cs="Times New Roman"/>
          <w:color w:val="000000"/>
          <w:sz w:val="24"/>
          <w:szCs w:val="24"/>
        </w:rPr>
        <w:t xml:space="preserve">辖区内</w:t>
      </w:r>
      <w:r>
        <w:rPr>
          <w:rFonts w:hint="eastAsia" w:ascii="宋体" w:hAnsi="宋体" w:eastAsia="宋体" w:cs="Times New Roman"/>
          <w:color w:val="000000"/>
          <w:sz w:val="24"/>
          <w:szCs w:val="24"/>
          <w:lang w:val="en-US" w:eastAsia="zh-CN" w:bidi="ar-SA"/>
        </w:rPr>
        <w:t xml:space="preserve">61座加</w:t>
      </w:r>
      <w:r>
        <w:rPr>
          <w:rFonts w:hint="eastAsia" w:ascii="宋体" w:hAnsi="宋体" w:eastAsia="宋体" w:cs="Times New Roman"/>
          <w:color w:val="000000"/>
          <w:sz w:val="24"/>
          <w:szCs w:val="24"/>
          <w:lang w:eastAsia="zh-CN"/>
        </w:rPr>
        <w:t xml:space="preserve">油点</w:t>
      </w:r>
      <w:r>
        <w:rPr>
          <w:rFonts w:ascii="宋体" w:hAnsi="宋体" w:eastAsia="宋体" w:cs="Times New Roman"/>
          <w:color w:val="000000"/>
          <w:sz w:val="24"/>
          <w:szCs w:val="24"/>
        </w:rPr>
        <w:t xml:space="preserve">，安装成品油行业综合监管系统，包括加油机数据采集硬件设备、液位仪硬件设备等。</w:t>
      </w:r>
      <w:r/>
    </w:p>
    <w:p>
      <w:pPr>
        <w:pStyle w:val="837"/>
        <w:ind w:firstLine="480"/>
        <w:spacing w:line="360" w:lineRule="auto"/>
        <w:rPr>
          <w:rFonts w:ascii="宋体" w:hAnsi="宋体"/>
          <w:sz w:val="24"/>
        </w:rPr>
      </w:pPr>
      <w:r>
        <w:rPr>
          <w:rFonts w:hint="eastAsia" w:ascii="宋体" w:hAnsi="宋体"/>
          <w:sz w:val="24"/>
        </w:rPr>
        <w:t xml:space="preserve">建立加油信息共享机制，数据采集装置采集数据通过无线加密传输方式，自动汇总传输至平台，形成可视化展示窗口，为部门强化监管提供技术支撑，打造智慧监测、远程监管、预警防控为特征的非现场监管工作新模式。</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二、服务（标的）采购清单</w:t>
      </w:r>
      <w:r/>
    </w:p>
    <w:tbl>
      <w:tblPr>
        <w:tblStyle w:val="857"/>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51"/>
        <w:gridCol w:w="4947"/>
        <w:gridCol w:w="1017"/>
        <w:gridCol w:w="1297"/>
      </w:tblGrid>
      <w:tr>
        <w:trPr>
          <w:trHeight w:val="633"/>
        </w:trPr>
        <w:tc>
          <w:tcPr>
            <w:gridSpan w:val="4"/>
            <w:tcW w:w="5000" w:type="pct"/>
            <w:textDirection w:val="lrTb"/>
            <w:noWrap w:val="false"/>
          </w:tcPr>
          <w:p>
            <w:pPr>
              <w:pStyle w:val="856"/>
              <w:ind w:left="2474"/>
              <w:spacing w:before="178" w:line="219" w:lineRule="auto"/>
              <w:rPr>
                <w:sz w:val="28"/>
                <w:szCs w:val="28"/>
              </w:rPr>
            </w:pPr>
            <w:r/>
            <w:bookmarkStart w:id="9" w:name="_Toc139966432"/>
            <w:r/>
            <w:bookmarkStart w:id="10" w:name="_Toc139967216"/>
            <w:r>
              <w:rPr>
                <w:b/>
                <w:bCs/>
                <w:spacing w:val="-3"/>
                <w:sz w:val="28"/>
                <w:szCs w:val="28"/>
              </w:rPr>
              <w:t xml:space="preserve">成品油综合监管云平台建设项目采购清单</w:t>
            </w:r>
            <w:r/>
          </w:p>
        </w:tc>
      </w:tr>
      <w:tr>
        <w:trPr>
          <w:trHeight w:val="316"/>
        </w:trPr>
        <w:tc>
          <w:tcPr>
            <w:tcW w:w="632" w:type="pct"/>
            <w:textDirection w:val="lrTb"/>
            <w:noWrap w:val="false"/>
          </w:tcPr>
          <w:p>
            <w:pPr>
              <w:pStyle w:val="856"/>
              <w:ind w:left="413"/>
              <w:spacing w:before="52" w:line="229" w:lineRule="auto"/>
            </w:pPr>
            <w:r>
              <w:rPr>
                <w:b/>
                <w:bCs/>
                <w:spacing w:val="4"/>
              </w:rPr>
              <w:t xml:space="preserve">序号</w:t>
            </w:r>
            <w:r/>
          </w:p>
        </w:tc>
        <w:tc>
          <w:tcPr>
            <w:tcW w:w="2976" w:type="pct"/>
            <w:textDirection w:val="lrTb"/>
            <w:noWrap w:val="false"/>
          </w:tcPr>
          <w:p>
            <w:pPr>
              <w:pStyle w:val="856"/>
              <w:ind w:left="3306"/>
              <w:spacing w:before="52" w:line="230" w:lineRule="auto"/>
            </w:pPr>
            <w:r>
              <w:rPr>
                <w:b/>
                <w:bCs/>
                <w:spacing w:val="2"/>
              </w:rPr>
              <w:t xml:space="preserve">名称</w:t>
            </w:r>
            <w:r/>
          </w:p>
        </w:tc>
        <w:tc>
          <w:tcPr>
            <w:tcW w:w="612" w:type="pct"/>
            <w:textDirection w:val="lrTb"/>
            <w:noWrap w:val="false"/>
          </w:tcPr>
          <w:p>
            <w:pPr>
              <w:pStyle w:val="856"/>
              <w:ind w:left="438"/>
              <w:spacing w:before="52" w:line="228" w:lineRule="auto"/>
            </w:pPr>
            <w:r>
              <w:rPr>
                <w:b/>
                <w:bCs/>
                <w:spacing w:val="3"/>
              </w:rPr>
              <w:t xml:space="preserve">数量</w:t>
            </w:r>
            <w:r/>
          </w:p>
        </w:tc>
        <w:tc>
          <w:tcPr>
            <w:tcW w:w="778" w:type="pct"/>
            <w:textDirection w:val="lrTb"/>
            <w:noWrap w:val="false"/>
          </w:tcPr>
          <w:p>
            <w:pPr>
              <w:pStyle w:val="856"/>
              <w:ind w:left="438"/>
              <w:spacing w:before="53" w:line="228" w:lineRule="auto"/>
            </w:pPr>
            <w:r>
              <w:rPr>
                <w:b/>
                <w:bCs/>
                <w:spacing w:val="3"/>
              </w:rPr>
              <w:t xml:space="preserve">单位</w:t>
            </w:r>
            <w:r/>
          </w:p>
        </w:tc>
      </w:tr>
      <w:tr>
        <w:trPr>
          <w:trHeight w:val="317"/>
        </w:trPr>
        <w:tc>
          <w:tcPr>
            <w:gridSpan w:val="4"/>
            <w:tcW w:w="5000" w:type="pct"/>
            <w:textDirection w:val="lrTb"/>
            <w:noWrap w:val="false"/>
          </w:tcPr>
          <w:p>
            <w:pPr>
              <w:pStyle w:val="856"/>
              <w:ind w:firstLine="3024"/>
              <w:spacing w:before="55" w:line="228" w:lineRule="auto"/>
            </w:pPr>
            <w:r>
              <w:rPr>
                <w:rFonts w:hint="eastAsia"/>
                <w:spacing w:val="8"/>
                <w:lang w:eastAsia="zh-CN"/>
              </w:rPr>
              <w:t xml:space="preserve">一</w:t>
            </w:r>
            <w:r>
              <w:rPr>
                <w:spacing w:val="8"/>
              </w:rPr>
              <w:t xml:space="preserve">、成品油综合监管云平台</w:t>
            </w:r>
            <w:r/>
          </w:p>
        </w:tc>
      </w:tr>
      <w:tr>
        <w:trPr>
          <w:trHeight w:val="317"/>
        </w:trPr>
        <w:tc>
          <w:tcPr>
            <w:tcW w:w="1051" w:type="dxa"/>
            <w:textDirection w:val="lrTb"/>
            <w:noWrap w:val="false"/>
          </w:tcPr>
          <w:p>
            <w:pPr>
              <w:pStyle w:val="856"/>
              <w:ind w:left="587"/>
              <w:spacing w:before="55" w:line="232" w:lineRule="auto"/>
            </w:pPr>
            <w:r>
              <w:rPr>
                <w:b/>
                <w:bCs/>
                <w:spacing w:val="-3"/>
              </w:rPr>
              <w:t xml:space="preserve">1</w:t>
            </w:r>
            <w:r/>
          </w:p>
        </w:tc>
        <w:tc>
          <w:tcPr>
            <w:tcW w:w="4947" w:type="dxa"/>
            <w:textDirection w:val="lrTb"/>
            <w:noWrap w:val="false"/>
          </w:tcPr>
          <w:p>
            <w:pPr>
              <w:pStyle w:val="856"/>
              <w:ind w:left="114"/>
              <w:spacing w:before="55" w:line="228" w:lineRule="auto"/>
            </w:pPr>
            <w:r>
              <w:rPr>
                <w:spacing w:val="9"/>
              </w:rPr>
              <w:t xml:space="preserve">成品油行业综合监管可视化展示</w:t>
            </w:r>
            <w:r>
              <w:rPr>
                <w:rFonts w:hint="eastAsia"/>
                <w:spacing w:val="9"/>
                <w:lang w:eastAsia="zh-CN"/>
              </w:rPr>
              <w:t xml:space="preserve">平台</w:t>
            </w:r>
            <w:r/>
          </w:p>
        </w:tc>
        <w:tc>
          <w:tcPr>
            <w:tcW w:w="1017" w:type="dxa"/>
            <w:vAlign w:val="center"/>
            <w:textDirection w:val="lrTb"/>
            <w:noWrap w:val="false"/>
          </w:tcPr>
          <w:p>
            <w:pPr>
              <w:pStyle w:val="856"/>
              <w:jc w:val="center"/>
              <w:spacing w:line="232" w:lineRule="auto"/>
            </w:pPr>
            <w:r>
              <w:t xml:space="preserve">1</w:t>
            </w:r>
            <w:r/>
          </w:p>
        </w:tc>
        <w:tc>
          <w:tcPr>
            <w:tcW w:w="1297" w:type="dxa"/>
            <w:textDirection w:val="lrTb"/>
            <w:noWrap w:val="false"/>
          </w:tcPr>
          <w:p>
            <w:pPr>
              <w:pStyle w:val="856"/>
              <w:ind w:left="545"/>
              <w:spacing w:before="56" w:line="228" w:lineRule="auto"/>
            </w:pPr>
            <w:r>
              <w:t xml:space="preserve">项</w:t>
            </w:r>
            <w:r/>
          </w:p>
        </w:tc>
      </w:tr>
      <w:tr>
        <w:trPr>
          <w:trHeight w:val="317"/>
        </w:trPr>
        <w:tc>
          <w:tcPr>
            <w:tcW w:w="1051" w:type="dxa"/>
            <w:textDirection w:val="lrTb"/>
            <w:noWrap w:val="false"/>
          </w:tcPr>
          <w:p>
            <w:pPr>
              <w:pStyle w:val="856"/>
              <w:ind w:left="574"/>
              <w:spacing w:before="55" w:line="232" w:lineRule="auto"/>
            </w:pPr>
            <w:r>
              <w:rPr>
                <w:b/>
                <w:bCs/>
                <w:spacing w:val="-3"/>
              </w:rPr>
              <w:t xml:space="preserve">2</w:t>
            </w:r>
            <w:r/>
          </w:p>
        </w:tc>
        <w:tc>
          <w:tcPr>
            <w:tcW w:w="4947" w:type="dxa"/>
            <w:textDirection w:val="lrTb"/>
            <w:noWrap w:val="false"/>
          </w:tcPr>
          <w:p>
            <w:pPr>
              <w:pStyle w:val="856"/>
              <w:ind w:left="112"/>
              <w:spacing w:before="55" w:line="227" w:lineRule="auto"/>
            </w:pPr>
            <w:r>
              <w:rPr>
                <w:rFonts w:hint="eastAsia"/>
                <w:spacing w:val="9"/>
                <w:lang w:eastAsia="zh-CN"/>
              </w:rPr>
              <w:t xml:space="preserve">加油点</w:t>
            </w:r>
            <w:r>
              <w:rPr>
                <w:spacing w:val="9"/>
              </w:rPr>
              <w:t xml:space="preserve">数据信息实时采集</w:t>
            </w:r>
            <w:r>
              <w:rPr>
                <w:rFonts w:hint="eastAsia"/>
                <w:spacing w:val="9"/>
                <w:lang w:eastAsia="zh-CN"/>
              </w:rPr>
              <w:t xml:space="preserve">系统</w:t>
            </w:r>
            <w:r/>
          </w:p>
        </w:tc>
        <w:tc>
          <w:tcPr>
            <w:tcW w:w="1017" w:type="dxa"/>
            <w:vAlign w:val="center"/>
            <w:textDirection w:val="lrTb"/>
            <w:noWrap w:val="false"/>
          </w:tcPr>
          <w:p>
            <w:pPr>
              <w:pStyle w:val="856"/>
              <w:jc w:val="center"/>
              <w:spacing w:line="232" w:lineRule="auto"/>
            </w:pPr>
            <w:r>
              <w:t xml:space="preserve">1</w:t>
            </w:r>
            <w:r/>
          </w:p>
        </w:tc>
        <w:tc>
          <w:tcPr>
            <w:tcW w:w="1297" w:type="dxa"/>
            <w:textDirection w:val="lrTb"/>
            <w:noWrap w:val="false"/>
          </w:tcPr>
          <w:p>
            <w:pPr>
              <w:pStyle w:val="856"/>
              <w:ind w:left="545"/>
              <w:spacing w:before="55" w:line="228" w:lineRule="auto"/>
            </w:pPr>
            <w:r>
              <w:t xml:space="preserve">项</w:t>
            </w:r>
            <w:r/>
          </w:p>
        </w:tc>
      </w:tr>
      <w:tr>
        <w:trPr>
          <w:trHeight w:val="317"/>
        </w:trPr>
        <w:tc>
          <w:tcPr>
            <w:tcW w:w="1051" w:type="dxa"/>
            <w:textDirection w:val="lrTb"/>
            <w:noWrap w:val="false"/>
          </w:tcPr>
          <w:p>
            <w:pPr>
              <w:pStyle w:val="856"/>
              <w:ind w:left="576"/>
              <w:spacing w:before="57" w:line="230" w:lineRule="auto"/>
            </w:pPr>
            <w:r>
              <w:rPr>
                <w:b/>
                <w:bCs/>
                <w:spacing w:val="-3"/>
              </w:rPr>
              <w:t xml:space="preserve">3</w:t>
            </w:r>
            <w:r/>
          </w:p>
        </w:tc>
        <w:tc>
          <w:tcPr>
            <w:tcW w:w="4947" w:type="dxa"/>
            <w:textDirection w:val="lrTb"/>
            <w:noWrap w:val="false"/>
          </w:tcPr>
          <w:p>
            <w:pPr>
              <w:pStyle w:val="856"/>
              <w:ind w:left="112"/>
              <w:spacing w:before="57" w:line="227" w:lineRule="auto"/>
            </w:pPr>
            <w:r>
              <w:rPr>
                <w:spacing w:val="8"/>
              </w:rPr>
              <w:t xml:space="preserve">加油机动态监测</w:t>
            </w:r>
            <w:r>
              <w:rPr>
                <w:rFonts w:hint="eastAsia"/>
                <w:spacing w:val="8"/>
                <w:lang w:eastAsia="zh-CN"/>
              </w:rPr>
              <w:t xml:space="preserve">系统</w:t>
            </w:r>
            <w:r/>
          </w:p>
        </w:tc>
        <w:tc>
          <w:tcPr>
            <w:tcW w:w="1017" w:type="dxa"/>
            <w:vAlign w:val="center"/>
            <w:textDirection w:val="lrTb"/>
            <w:noWrap w:val="false"/>
          </w:tcPr>
          <w:p>
            <w:pPr>
              <w:pStyle w:val="856"/>
              <w:jc w:val="center"/>
              <w:spacing w:line="230" w:lineRule="auto"/>
            </w:pPr>
            <w:r>
              <w:t xml:space="preserve">1</w:t>
            </w:r>
            <w:r/>
          </w:p>
        </w:tc>
        <w:tc>
          <w:tcPr>
            <w:tcW w:w="1297" w:type="dxa"/>
            <w:textDirection w:val="lrTb"/>
            <w:noWrap w:val="false"/>
          </w:tcPr>
          <w:p>
            <w:pPr>
              <w:pStyle w:val="856"/>
              <w:ind w:left="545"/>
              <w:spacing w:before="57" w:line="228" w:lineRule="auto"/>
            </w:pPr>
            <w:r>
              <w:t xml:space="preserve">项</w:t>
            </w:r>
            <w:r/>
          </w:p>
        </w:tc>
      </w:tr>
      <w:tr>
        <w:trPr>
          <w:trHeight w:val="90"/>
        </w:trPr>
        <w:tc>
          <w:tcPr>
            <w:tcW w:w="1051" w:type="dxa"/>
            <w:textDirection w:val="lrTb"/>
            <w:noWrap w:val="false"/>
          </w:tcPr>
          <w:p>
            <w:pPr>
              <w:pStyle w:val="856"/>
              <w:ind w:left="571"/>
              <w:spacing w:before="56" w:line="231" w:lineRule="auto"/>
            </w:pPr>
            <w:r>
              <w:rPr>
                <w:b/>
                <w:bCs/>
                <w:spacing w:val="-3"/>
              </w:rPr>
              <w:t xml:space="preserve">4</w:t>
            </w:r>
            <w:r/>
          </w:p>
        </w:tc>
        <w:tc>
          <w:tcPr>
            <w:tcW w:w="4947" w:type="dxa"/>
            <w:textDirection w:val="lrTb"/>
            <w:noWrap w:val="false"/>
          </w:tcPr>
          <w:p>
            <w:pPr>
              <w:pStyle w:val="856"/>
              <w:ind w:left="114"/>
              <w:spacing w:before="56" w:line="228" w:lineRule="auto"/>
            </w:pPr>
            <w:r>
              <w:rPr>
                <w:spacing w:val="8"/>
              </w:rPr>
              <w:t xml:space="preserve">成品油溯源</w:t>
            </w:r>
            <w:r>
              <w:rPr>
                <w:rFonts w:hint="eastAsia"/>
                <w:spacing w:val="8"/>
                <w:lang w:eastAsia="zh-CN"/>
              </w:rPr>
              <w:t xml:space="preserve">系统</w:t>
            </w:r>
            <w:r/>
          </w:p>
        </w:tc>
        <w:tc>
          <w:tcPr>
            <w:tcW w:w="1017" w:type="dxa"/>
            <w:vAlign w:val="center"/>
            <w:textDirection w:val="lrTb"/>
            <w:noWrap w:val="false"/>
          </w:tcPr>
          <w:p>
            <w:pPr>
              <w:pStyle w:val="856"/>
              <w:jc w:val="center"/>
              <w:spacing w:line="231" w:lineRule="auto"/>
            </w:pPr>
            <w:r>
              <w:t xml:space="preserve">1</w:t>
            </w:r>
            <w:r/>
          </w:p>
        </w:tc>
        <w:tc>
          <w:tcPr>
            <w:tcW w:w="1297" w:type="dxa"/>
            <w:textDirection w:val="lrTb"/>
            <w:noWrap w:val="false"/>
          </w:tcPr>
          <w:p>
            <w:pPr>
              <w:pStyle w:val="856"/>
              <w:ind w:left="545"/>
              <w:spacing w:before="57" w:line="228" w:lineRule="auto"/>
            </w:pPr>
            <w:r>
              <w:t xml:space="preserve">项</w:t>
            </w:r>
            <w:r/>
          </w:p>
        </w:tc>
      </w:tr>
      <w:tr>
        <w:trPr>
          <w:trHeight w:val="317"/>
        </w:trPr>
        <w:tc>
          <w:tcPr>
            <w:tcW w:w="1051" w:type="dxa"/>
            <w:textDirection w:val="lrTb"/>
            <w:noWrap w:val="false"/>
          </w:tcPr>
          <w:p>
            <w:pPr>
              <w:pStyle w:val="856"/>
              <w:ind w:left="576"/>
              <w:spacing w:before="56" w:line="231" w:lineRule="auto"/>
            </w:pPr>
            <w:r>
              <w:rPr>
                <w:b/>
                <w:bCs/>
                <w:spacing w:val="-3"/>
              </w:rPr>
              <w:t xml:space="preserve">5</w:t>
            </w:r>
            <w:r/>
          </w:p>
        </w:tc>
        <w:tc>
          <w:tcPr>
            <w:tcW w:w="4947" w:type="dxa"/>
            <w:textDirection w:val="lrTb"/>
            <w:noWrap w:val="false"/>
          </w:tcPr>
          <w:p>
            <w:pPr>
              <w:pStyle w:val="856"/>
              <w:ind w:left="112"/>
              <w:spacing w:before="57" w:line="228" w:lineRule="auto"/>
            </w:pPr>
            <w:r>
              <w:rPr>
                <w:rFonts w:hint="eastAsia"/>
                <w:spacing w:val="8"/>
                <w:lang w:eastAsia="zh-CN"/>
              </w:rPr>
              <w:t xml:space="preserve">加油点</w:t>
            </w:r>
            <w:r>
              <w:rPr>
                <w:spacing w:val="8"/>
              </w:rPr>
              <w:t xml:space="preserve">风险监测预警</w:t>
            </w:r>
            <w:r>
              <w:rPr>
                <w:rFonts w:hint="eastAsia"/>
                <w:spacing w:val="8"/>
                <w:lang w:eastAsia="zh-CN"/>
              </w:rPr>
              <w:t xml:space="preserve">系统</w:t>
            </w:r>
            <w:r/>
          </w:p>
        </w:tc>
        <w:tc>
          <w:tcPr>
            <w:tcW w:w="1017" w:type="dxa"/>
            <w:vAlign w:val="center"/>
            <w:textDirection w:val="lrTb"/>
            <w:noWrap w:val="false"/>
          </w:tcPr>
          <w:p>
            <w:pPr>
              <w:pStyle w:val="856"/>
              <w:jc w:val="center"/>
              <w:spacing w:line="231" w:lineRule="auto"/>
            </w:pPr>
            <w:r>
              <w:t xml:space="preserve">1</w:t>
            </w:r>
            <w:r/>
          </w:p>
        </w:tc>
        <w:tc>
          <w:tcPr>
            <w:tcW w:w="1297" w:type="dxa"/>
            <w:textDirection w:val="lrTb"/>
            <w:noWrap w:val="false"/>
          </w:tcPr>
          <w:p>
            <w:pPr>
              <w:pStyle w:val="856"/>
              <w:ind w:left="545"/>
              <w:spacing w:before="57" w:line="228" w:lineRule="auto"/>
            </w:pPr>
            <w:r>
              <w:t xml:space="preserve">项</w:t>
            </w:r>
            <w:r/>
          </w:p>
        </w:tc>
      </w:tr>
      <w:tr>
        <w:trPr>
          <w:trHeight w:val="316"/>
        </w:trPr>
        <w:tc>
          <w:tcPr>
            <w:gridSpan w:val="4"/>
            <w:tcW w:w="5000" w:type="pct"/>
            <w:vAlign w:val="center"/>
            <w:textDirection w:val="lrTb"/>
            <w:noWrap w:val="false"/>
          </w:tcPr>
          <w:p>
            <w:pPr>
              <w:pStyle w:val="856"/>
              <w:ind w:firstLine="3024"/>
              <w:jc w:val="both"/>
              <w:spacing w:before="52" w:line="228" w:lineRule="auto"/>
            </w:pPr>
            <w:r>
              <w:rPr>
                <w:rFonts w:hint="eastAsia"/>
                <w:spacing w:val="8"/>
                <w:lang w:eastAsia="zh-CN"/>
              </w:rPr>
              <w:t xml:space="preserve">二</w:t>
            </w:r>
            <w:r>
              <w:rPr>
                <w:spacing w:val="8"/>
              </w:rPr>
              <w:t xml:space="preserve">、前端硬件设备</w:t>
            </w:r>
            <w:r/>
          </w:p>
        </w:tc>
      </w:tr>
      <w:tr>
        <w:trPr>
          <w:trHeight w:val="317"/>
        </w:trPr>
        <w:tc>
          <w:tcPr>
            <w:tcW w:w="1051" w:type="dxa"/>
            <w:textDirection w:val="lrTb"/>
            <w:noWrap w:val="false"/>
          </w:tcPr>
          <w:p>
            <w:pPr>
              <w:pStyle w:val="856"/>
              <w:ind w:left="587"/>
              <w:spacing w:before="53" w:line="234" w:lineRule="auto"/>
              <w:rPr>
                <w:highlight w:val="yellow"/>
              </w:rPr>
            </w:pPr>
            <w:r>
              <w:rPr>
                <w:b/>
                <w:bCs/>
                <w:spacing w:val="-3"/>
              </w:rPr>
              <w:t xml:space="preserve">1</w:t>
            </w:r>
            <w:r/>
          </w:p>
        </w:tc>
        <w:tc>
          <w:tcPr>
            <w:tcW w:w="4947" w:type="dxa"/>
            <w:textDirection w:val="lrTb"/>
            <w:noWrap w:val="false"/>
          </w:tcPr>
          <w:p>
            <w:pPr>
              <w:pStyle w:val="856"/>
              <w:ind w:left="112"/>
              <w:spacing w:before="53" w:line="227" w:lineRule="auto"/>
              <w:rPr>
                <w:highlight w:val="yellow"/>
              </w:rPr>
            </w:pPr>
            <w:r>
              <w:rPr>
                <w:spacing w:val="8"/>
              </w:rPr>
              <w:t xml:space="preserve">加油机数据采集器</w:t>
            </w:r>
            <w:r/>
          </w:p>
        </w:tc>
        <w:tc>
          <w:tcPr>
            <w:tcW w:w="1017" w:type="dxa"/>
            <w:vAlign w:val="center"/>
            <w:textDirection w:val="lrTb"/>
            <w:noWrap w:val="false"/>
          </w:tcPr>
          <w:p>
            <w:pPr>
              <w:pStyle w:val="856"/>
              <w:jc w:val="center"/>
              <w:spacing w:line="234" w:lineRule="auto"/>
              <w:rPr>
                <w:rFonts w:hint="default"/>
                <w:highlight w:val="yellow"/>
                <w:lang w:val="en-US"/>
              </w:rPr>
            </w:pPr>
            <w:r>
              <w:rPr>
                <w:rFonts w:hint="eastAsia"/>
                <w:lang w:val="en-US" w:eastAsia="zh-CN"/>
              </w:rPr>
              <w:t xml:space="preserve">122</w:t>
            </w:r>
            <w:r/>
          </w:p>
        </w:tc>
        <w:tc>
          <w:tcPr>
            <w:tcW w:w="1297" w:type="dxa"/>
            <w:textDirection w:val="lrTb"/>
            <w:noWrap w:val="false"/>
          </w:tcPr>
          <w:p>
            <w:pPr>
              <w:pStyle w:val="856"/>
              <w:ind w:left="558"/>
              <w:spacing w:before="53" w:line="230" w:lineRule="auto"/>
              <w:rPr>
                <w:highlight w:val="yellow"/>
              </w:rPr>
            </w:pPr>
            <w:r>
              <w:t xml:space="preserve">台</w:t>
            </w:r>
            <w:r/>
          </w:p>
        </w:tc>
      </w:tr>
      <w:tr>
        <w:trPr>
          <w:trHeight w:val="317"/>
        </w:trPr>
        <w:tc>
          <w:tcPr>
            <w:tcW w:w="1051" w:type="dxa"/>
            <w:textDirection w:val="lrTb"/>
            <w:noWrap w:val="false"/>
          </w:tcPr>
          <w:p>
            <w:pPr>
              <w:pStyle w:val="856"/>
              <w:ind w:left="574"/>
              <w:spacing w:before="53" w:line="234" w:lineRule="auto"/>
              <w:rPr>
                <w:highlight w:val="yellow"/>
              </w:rPr>
            </w:pPr>
            <w:r>
              <w:rPr>
                <w:b/>
                <w:bCs/>
                <w:spacing w:val="-3"/>
              </w:rPr>
              <w:t xml:space="preserve">2</w:t>
            </w:r>
            <w:r/>
          </w:p>
        </w:tc>
        <w:tc>
          <w:tcPr>
            <w:tcW w:w="4947" w:type="dxa"/>
            <w:textDirection w:val="lrTb"/>
            <w:noWrap w:val="false"/>
          </w:tcPr>
          <w:p>
            <w:pPr>
              <w:pStyle w:val="856"/>
              <w:ind w:left="117"/>
              <w:spacing w:before="55" w:line="227" w:lineRule="auto"/>
              <w:rPr>
                <w:highlight w:val="yellow"/>
              </w:rPr>
            </w:pPr>
            <w:r>
              <w:rPr>
                <w:spacing w:val="8"/>
              </w:rPr>
              <w:t xml:space="preserve">高精度加密型液位仪控制器</w:t>
            </w:r>
            <w:r/>
          </w:p>
        </w:tc>
        <w:tc>
          <w:tcPr>
            <w:tcW w:w="1017" w:type="dxa"/>
            <w:vAlign w:val="center"/>
            <w:textDirection w:val="lrTb"/>
            <w:noWrap w:val="false"/>
          </w:tcPr>
          <w:p>
            <w:pPr>
              <w:pStyle w:val="856"/>
              <w:jc w:val="center"/>
              <w:spacing w:line="231" w:lineRule="auto"/>
              <w:rPr>
                <w:rFonts w:hint="default"/>
                <w:highlight w:val="yellow"/>
                <w:lang w:val="en-US"/>
              </w:rPr>
            </w:pPr>
            <w:r>
              <w:rPr>
                <w:rFonts w:hint="eastAsia"/>
                <w:lang w:val="en-US" w:eastAsia="zh-CN"/>
              </w:rPr>
              <w:t xml:space="preserve">61</w:t>
            </w:r>
            <w:r/>
          </w:p>
        </w:tc>
        <w:tc>
          <w:tcPr>
            <w:tcW w:w="1297" w:type="dxa"/>
            <w:textDirection w:val="lrTb"/>
            <w:noWrap w:val="false"/>
          </w:tcPr>
          <w:p>
            <w:pPr>
              <w:pStyle w:val="856"/>
              <w:ind w:left="543"/>
              <w:spacing w:before="55" w:line="228" w:lineRule="auto"/>
              <w:rPr>
                <w:highlight w:val="yellow"/>
              </w:rPr>
            </w:pPr>
            <w:r>
              <w:t xml:space="preserve">套</w:t>
            </w:r>
            <w:r/>
          </w:p>
        </w:tc>
      </w:tr>
      <w:tr>
        <w:trPr>
          <w:trHeight w:val="316"/>
        </w:trPr>
        <w:tc>
          <w:tcPr>
            <w:tcW w:w="1051" w:type="dxa"/>
            <w:textDirection w:val="lrTb"/>
            <w:noWrap w:val="false"/>
          </w:tcPr>
          <w:p>
            <w:pPr>
              <w:pStyle w:val="856"/>
              <w:ind w:left="576"/>
              <w:spacing w:before="55" w:line="231" w:lineRule="auto"/>
              <w:rPr>
                <w:highlight w:val="yellow"/>
              </w:rPr>
            </w:pPr>
            <w:r>
              <w:rPr>
                <w:b/>
                <w:bCs/>
                <w:spacing w:val="-3"/>
              </w:rPr>
              <w:t xml:space="preserve">3</w:t>
            </w:r>
            <w:r/>
          </w:p>
        </w:tc>
        <w:tc>
          <w:tcPr>
            <w:tcW w:w="4947" w:type="dxa"/>
            <w:textDirection w:val="lrTb"/>
            <w:noWrap w:val="false"/>
          </w:tcPr>
          <w:p>
            <w:pPr>
              <w:pStyle w:val="856"/>
              <w:ind w:left="112"/>
              <w:spacing w:before="55" w:line="227" w:lineRule="auto"/>
              <w:rPr>
                <w:highlight w:val="yellow"/>
              </w:rPr>
            </w:pPr>
            <w:r>
              <w:rPr>
                <w:spacing w:val="8"/>
              </w:rPr>
              <w:t xml:space="preserve">磁致伸缩液位计</w:t>
            </w:r>
            <w:r/>
          </w:p>
        </w:tc>
        <w:tc>
          <w:tcPr>
            <w:tcW w:w="1017" w:type="dxa"/>
            <w:vAlign w:val="center"/>
            <w:textDirection w:val="lrTb"/>
            <w:noWrap w:val="false"/>
          </w:tcPr>
          <w:p>
            <w:pPr>
              <w:pStyle w:val="856"/>
              <w:jc w:val="center"/>
              <w:spacing w:line="231" w:lineRule="auto"/>
              <w:rPr>
                <w:rFonts w:hint="default"/>
                <w:highlight w:val="yellow"/>
                <w:lang w:val="en-US"/>
              </w:rPr>
            </w:pPr>
            <w:r>
              <w:rPr>
                <w:rFonts w:hint="eastAsia"/>
                <w:lang w:val="en-US" w:eastAsia="zh-CN"/>
              </w:rPr>
              <w:t xml:space="preserve">122</w:t>
            </w:r>
            <w:r/>
          </w:p>
        </w:tc>
        <w:tc>
          <w:tcPr>
            <w:tcW w:w="1297" w:type="dxa"/>
            <w:textDirection w:val="lrTb"/>
            <w:noWrap w:val="false"/>
          </w:tcPr>
          <w:p>
            <w:pPr>
              <w:pStyle w:val="856"/>
              <w:ind w:left="542"/>
              <w:spacing w:before="56" w:line="228" w:lineRule="auto"/>
              <w:rPr>
                <w:highlight w:val="yellow"/>
              </w:rPr>
            </w:pPr>
            <w:r>
              <w:t xml:space="preserve">根</w:t>
            </w:r>
            <w:r/>
          </w:p>
        </w:tc>
      </w:tr>
      <w:tr>
        <w:trPr>
          <w:trHeight w:val="316"/>
        </w:trPr>
        <w:tc>
          <w:tcPr>
            <w:tcW w:w="1051" w:type="dxa"/>
            <w:textDirection w:val="lrTb"/>
            <w:noWrap w:val="false"/>
          </w:tcPr>
          <w:p>
            <w:pPr>
              <w:pStyle w:val="856"/>
              <w:ind w:left="571"/>
              <w:spacing w:before="55" w:line="231" w:lineRule="auto"/>
              <w:rPr>
                <w:highlight w:val="yellow"/>
              </w:rPr>
            </w:pPr>
            <w:r>
              <w:rPr>
                <w:b/>
                <w:bCs/>
                <w:spacing w:val="-3"/>
              </w:rPr>
              <w:t xml:space="preserve">4</w:t>
            </w:r>
            <w:r/>
          </w:p>
        </w:tc>
        <w:tc>
          <w:tcPr>
            <w:tcW w:w="4947" w:type="dxa"/>
            <w:textDirection w:val="lrTb"/>
            <w:noWrap w:val="false"/>
          </w:tcPr>
          <w:p>
            <w:pPr>
              <w:pStyle w:val="856"/>
              <w:ind w:left="112"/>
              <w:spacing w:before="56" w:line="229" w:lineRule="auto"/>
              <w:rPr>
                <w:highlight w:val="yellow"/>
              </w:rPr>
            </w:pPr>
            <w:r>
              <w:rPr>
                <w:spacing w:val="7"/>
              </w:rPr>
              <w:t xml:space="preserve">物联网卡</w:t>
            </w:r>
            <w:r>
              <w:rPr>
                <w:rFonts w:hint="eastAsia"/>
                <w:spacing w:val="7"/>
                <w:lang w:eastAsia="zh-CN"/>
              </w:rPr>
              <w:t xml:space="preserve">（</w:t>
            </w:r>
            <w:r>
              <w:rPr>
                <w:spacing w:val="6"/>
              </w:rPr>
              <w:t xml:space="preserve">每台加油机数据采集设备</w:t>
            </w:r>
            <w:r>
              <w:rPr>
                <w:spacing w:val="-19"/>
              </w:rPr>
              <w:t xml:space="preserve"> </w:t>
            </w:r>
            <w:r>
              <w:rPr>
                <w:rFonts w:hint="eastAsia"/>
                <w:spacing w:val="-19"/>
                <w:lang w:eastAsia="zh-CN"/>
              </w:rPr>
              <w:t xml:space="preserve">3</w:t>
            </w:r>
            <w:r>
              <w:rPr>
                <w:spacing w:val="6"/>
              </w:rPr>
              <w:t xml:space="preserve">00M/月/张</w:t>
            </w:r>
            <w:r>
              <w:rPr>
                <w:rFonts w:hint="eastAsia"/>
                <w:spacing w:val="6"/>
                <w:lang w:eastAsia="zh-CN"/>
              </w:rPr>
              <w:t xml:space="preserve">）</w:t>
            </w:r>
            <w:r>
              <w:rPr>
                <w:spacing w:val="6"/>
              </w:rPr>
              <w:t xml:space="preserve">。</w:t>
            </w:r>
            <w:r/>
          </w:p>
        </w:tc>
        <w:tc>
          <w:tcPr>
            <w:tcW w:w="1017" w:type="dxa"/>
            <w:vAlign w:val="center"/>
            <w:textDirection w:val="lrTb"/>
            <w:noWrap w:val="false"/>
          </w:tcPr>
          <w:p>
            <w:pPr>
              <w:pStyle w:val="856"/>
              <w:jc w:val="center"/>
              <w:spacing w:line="231" w:lineRule="auto"/>
              <w:rPr>
                <w:rFonts w:hint="default"/>
                <w:highlight w:val="yellow"/>
                <w:lang w:val="en-US"/>
              </w:rPr>
            </w:pPr>
            <w:r>
              <w:rPr>
                <w:rFonts w:hint="eastAsia"/>
                <w:lang w:val="en-US" w:eastAsia="zh-CN"/>
              </w:rPr>
              <w:t xml:space="preserve">122</w:t>
            </w:r>
            <w:r/>
          </w:p>
        </w:tc>
        <w:tc>
          <w:tcPr>
            <w:tcW w:w="1297" w:type="dxa"/>
            <w:textDirection w:val="lrTb"/>
            <w:noWrap w:val="false"/>
          </w:tcPr>
          <w:p>
            <w:pPr>
              <w:pStyle w:val="856"/>
              <w:ind w:left="320"/>
              <w:spacing w:before="56" w:line="228" w:lineRule="auto"/>
              <w:rPr>
                <w:highlight w:val="yellow"/>
              </w:rPr>
            </w:pPr>
            <w:r>
              <w:rPr>
                <w:spacing w:val="-2"/>
              </w:rPr>
              <w:t xml:space="preserve">1</w:t>
            </w:r>
            <w:r>
              <w:rPr>
                <w:spacing w:val="-35"/>
              </w:rPr>
              <w:t xml:space="preserve"> </w:t>
            </w:r>
            <w:r>
              <w:rPr>
                <w:spacing w:val="-2"/>
              </w:rPr>
              <w:t xml:space="preserve">年/张</w:t>
            </w:r>
            <w:r/>
          </w:p>
        </w:tc>
      </w:tr>
      <w:tr>
        <w:trPr>
          <w:trHeight w:val="316"/>
        </w:trPr>
        <w:tc>
          <w:tcPr>
            <w:tcW w:w="1051" w:type="dxa"/>
            <w:textDirection w:val="lrTb"/>
            <w:noWrap w:val="false"/>
          </w:tcPr>
          <w:p>
            <w:pPr>
              <w:pStyle w:val="856"/>
              <w:ind w:left="571"/>
              <w:spacing w:before="55" w:line="231" w:lineRule="auto"/>
              <w:rPr>
                <w:rFonts w:hint="eastAsia" w:eastAsia="宋体"/>
                <w:b/>
                <w:bCs/>
                <w:spacing w:val="-3"/>
                <w:lang w:val="en-US" w:eastAsia="zh-CN"/>
              </w:rPr>
            </w:pPr>
            <w:r>
              <w:rPr>
                <w:rFonts w:hint="eastAsia"/>
                <w:b/>
                <w:bCs/>
                <w:spacing w:val="-3"/>
                <w:lang w:val="en-US" w:eastAsia="zh-CN"/>
              </w:rPr>
              <w:t xml:space="preserve">5</w:t>
            </w:r>
            <w:r/>
          </w:p>
        </w:tc>
        <w:tc>
          <w:tcPr>
            <w:tcW w:w="4947" w:type="dxa"/>
            <w:textDirection w:val="lrTb"/>
            <w:noWrap w:val="false"/>
          </w:tcPr>
          <w:p>
            <w:pPr>
              <w:pStyle w:val="856"/>
              <w:ind w:left="112"/>
              <w:spacing w:before="56" w:line="229" w:lineRule="auto"/>
              <w:rPr>
                <w:spacing w:val="7"/>
                <w:highlight w:val="none"/>
              </w:rPr>
            </w:pPr>
            <w:r>
              <w:rPr>
                <w:spacing w:val="7"/>
                <w:highlight w:val="none"/>
              </w:rPr>
              <w:t xml:space="preserve">物联网卡</w:t>
            </w:r>
            <w:r>
              <w:rPr>
                <w:rFonts w:hint="eastAsia"/>
                <w:spacing w:val="7"/>
                <w:highlight w:val="none"/>
                <w:lang w:eastAsia="zh-CN"/>
              </w:rPr>
              <w:t xml:space="preserve">（</w:t>
            </w:r>
            <w:r>
              <w:rPr>
                <w:spacing w:val="6"/>
                <w:highlight w:val="none"/>
              </w:rPr>
              <w:t xml:space="preserve">每台</w:t>
            </w:r>
            <w:r>
              <w:rPr>
                <w:rFonts w:hint="eastAsia"/>
                <w:spacing w:val="6"/>
                <w:highlight w:val="none"/>
                <w:lang w:eastAsia="zh-CN"/>
              </w:rPr>
              <w:t xml:space="preserve">液位控制器</w:t>
            </w:r>
            <w:r>
              <w:rPr>
                <w:rFonts w:hint="eastAsia"/>
                <w:highlight w:val="none"/>
                <w:lang w:val="en-US" w:eastAsia="zh-CN"/>
              </w:rPr>
              <w:t xml:space="preserve">&gt;=</w:t>
            </w:r>
            <w:r>
              <w:rPr>
                <w:spacing w:val="-19"/>
                <w:highlight w:val="none"/>
              </w:rPr>
              <w:t xml:space="preserve"> </w:t>
            </w:r>
            <w:r>
              <w:rPr>
                <w:rFonts w:hint="eastAsia"/>
                <w:spacing w:val="-19"/>
                <w:highlight w:val="none"/>
                <w:lang w:eastAsia="zh-CN"/>
              </w:rPr>
              <w:t xml:space="preserve">5</w:t>
            </w:r>
            <w:r>
              <w:rPr>
                <w:spacing w:val="6"/>
                <w:highlight w:val="none"/>
              </w:rPr>
              <w:t xml:space="preserve">00M/月/张</w:t>
            </w:r>
            <w:r>
              <w:rPr>
                <w:rFonts w:hint="eastAsia"/>
                <w:spacing w:val="6"/>
                <w:highlight w:val="none"/>
                <w:lang w:eastAsia="zh-CN"/>
              </w:rPr>
              <w:t xml:space="preserve">）</w:t>
            </w:r>
            <w:r>
              <w:rPr>
                <w:spacing w:val="6"/>
                <w:highlight w:val="none"/>
              </w:rPr>
              <w:t xml:space="preserve">。</w:t>
            </w:r>
            <w:r/>
          </w:p>
        </w:tc>
        <w:tc>
          <w:tcPr>
            <w:tcW w:w="1017" w:type="dxa"/>
            <w:vAlign w:val="center"/>
            <w:textDirection w:val="lrTb"/>
            <w:noWrap w:val="false"/>
          </w:tcPr>
          <w:p>
            <w:pPr>
              <w:pStyle w:val="856"/>
              <w:jc w:val="center"/>
              <w:spacing w:line="231" w:lineRule="auto"/>
              <w:rPr>
                <w:rFonts w:hint="default"/>
                <w:highlight w:val="none"/>
                <w:lang w:val="en-US" w:eastAsia="zh-CN"/>
              </w:rPr>
            </w:pPr>
            <w:r>
              <w:rPr>
                <w:rFonts w:hint="eastAsia"/>
                <w:highlight w:val="none"/>
                <w:lang w:val="en-US" w:eastAsia="zh-CN"/>
              </w:rPr>
              <w:t xml:space="preserve">61</w:t>
            </w:r>
            <w:r/>
          </w:p>
        </w:tc>
        <w:tc>
          <w:tcPr>
            <w:tcW w:w="1297" w:type="dxa"/>
            <w:textDirection w:val="lrTb"/>
            <w:noWrap w:val="false"/>
          </w:tcPr>
          <w:p>
            <w:pPr>
              <w:pStyle w:val="856"/>
              <w:ind w:left="320"/>
              <w:spacing w:before="56" w:line="228" w:lineRule="auto"/>
              <w:rPr>
                <w:spacing w:val="-2"/>
                <w:highlight w:val="none"/>
              </w:rPr>
            </w:pPr>
            <w:r>
              <w:rPr>
                <w:spacing w:val="-2"/>
                <w:highlight w:val="none"/>
              </w:rPr>
              <w:t xml:space="preserve">1</w:t>
            </w:r>
            <w:r>
              <w:rPr>
                <w:spacing w:val="-35"/>
                <w:highlight w:val="none"/>
              </w:rPr>
              <w:t xml:space="preserve"> </w:t>
            </w:r>
            <w:r>
              <w:rPr>
                <w:spacing w:val="-2"/>
                <w:highlight w:val="none"/>
              </w:rPr>
              <w:t xml:space="preserve">年/张</w:t>
            </w:r>
            <w:r/>
          </w:p>
        </w:tc>
      </w:tr>
      <w:tr>
        <w:trPr>
          <w:trHeight w:val="317"/>
        </w:trPr>
        <w:tc>
          <w:tcPr>
            <w:gridSpan w:val="4"/>
            <w:tcW w:w="5000" w:type="pct"/>
            <w:vAlign w:val="center"/>
            <w:textDirection w:val="lrTb"/>
            <w:noWrap w:val="false"/>
          </w:tcPr>
          <w:p>
            <w:pPr>
              <w:pStyle w:val="856"/>
              <w:ind w:firstLine="3024"/>
              <w:jc w:val="both"/>
              <w:spacing w:before="55" w:line="228" w:lineRule="auto"/>
              <w:rPr>
                <w:spacing w:val="8"/>
                <w:lang w:eastAsia="zh-CN"/>
              </w:rPr>
            </w:pPr>
            <w:r>
              <w:rPr>
                <w:rFonts w:hint="eastAsia"/>
                <w:spacing w:val="8"/>
                <w:lang w:eastAsia="zh-CN"/>
              </w:rPr>
              <w:t xml:space="preserve">三、支付即开票服务</w:t>
            </w:r>
            <w:r/>
          </w:p>
        </w:tc>
      </w:tr>
      <w:tr>
        <w:trPr>
          <w:trHeight w:val="317"/>
        </w:trPr>
        <w:tc>
          <w:tcPr>
            <w:shd w:val="clear" w:color="auto" w:fill="auto"/>
            <w:tcW w:w="1051" w:type="dxa"/>
            <w:textDirection w:val="lrTb"/>
            <w:noWrap w:val="false"/>
          </w:tcPr>
          <w:p>
            <w:pPr>
              <w:pStyle w:val="856"/>
              <w:ind w:left="587"/>
              <w:spacing w:before="55" w:line="232" w:lineRule="auto"/>
            </w:pPr>
            <w:r>
              <w:rPr>
                <w:b/>
                <w:bCs/>
                <w:spacing w:val="-3"/>
              </w:rPr>
              <w:t xml:space="preserve">1</w:t>
            </w:r>
            <w:r/>
          </w:p>
        </w:tc>
        <w:tc>
          <w:tcPr>
            <w:shd w:val="clear" w:color="auto" w:fill="auto"/>
            <w:tcW w:w="4947" w:type="dxa"/>
            <w:textDirection w:val="lrTb"/>
            <w:noWrap w:val="false"/>
          </w:tcPr>
          <w:p>
            <w:pPr>
              <w:pStyle w:val="856"/>
              <w:spacing w:before="55" w:line="228" w:lineRule="auto"/>
              <w:rPr>
                <w:lang w:eastAsia="zh-CN"/>
              </w:rPr>
            </w:pPr>
            <w:r>
              <w:rPr>
                <w:rFonts w:hint="eastAsia"/>
                <w:lang w:eastAsia="zh-CN"/>
              </w:rPr>
              <w:t xml:space="preserve">实时获取加油枪、加油管、资金流信息，实时发票开具</w:t>
            </w:r>
            <w:r/>
          </w:p>
        </w:tc>
        <w:tc>
          <w:tcPr>
            <w:shd w:val="clear" w:color="auto" w:fill="auto"/>
            <w:tcW w:w="1017" w:type="dxa"/>
            <w:vAlign w:val="center"/>
            <w:textDirection w:val="lrTb"/>
            <w:noWrap w:val="false"/>
          </w:tcPr>
          <w:p>
            <w:pPr>
              <w:pStyle w:val="856"/>
              <w:jc w:val="center"/>
              <w:spacing w:line="232" w:lineRule="auto"/>
              <w:rPr>
                <w:lang w:eastAsia="zh-CN"/>
              </w:rPr>
            </w:pPr>
            <w:r>
              <w:rPr>
                <w:rFonts w:hint="eastAsia"/>
                <w:lang w:eastAsia="zh-CN"/>
              </w:rPr>
              <w:t xml:space="preserve">1</w:t>
            </w:r>
            <w:r/>
          </w:p>
        </w:tc>
        <w:tc>
          <w:tcPr>
            <w:shd w:val="clear" w:color="auto" w:fill="auto"/>
            <w:tcW w:w="1297" w:type="dxa"/>
            <w:textDirection w:val="lrTb"/>
            <w:noWrap w:val="false"/>
          </w:tcPr>
          <w:p>
            <w:pPr>
              <w:pStyle w:val="856"/>
              <w:ind w:left="545"/>
              <w:spacing w:before="56" w:line="228" w:lineRule="auto"/>
              <w:rPr>
                <w:lang w:eastAsia="zh-CN"/>
              </w:rPr>
            </w:pPr>
            <w:r>
              <w:rPr>
                <w:rFonts w:hint="eastAsia"/>
                <w:lang w:eastAsia="zh-CN"/>
              </w:rPr>
              <w:t xml:space="preserve">套</w:t>
            </w:r>
            <w:r/>
          </w:p>
        </w:tc>
      </w:tr>
      <w:tr>
        <w:trPr>
          <w:trHeight w:val="317"/>
        </w:trPr>
        <w:tc>
          <w:tcPr>
            <w:shd w:val="clear" w:color="auto" w:fill="auto"/>
            <w:tcW w:w="1051" w:type="dxa"/>
            <w:textDirection w:val="lrTb"/>
            <w:noWrap w:val="false"/>
          </w:tcPr>
          <w:p>
            <w:pPr>
              <w:pStyle w:val="856"/>
              <w:ind w:left="574"/>
              <w:spacing w:before="55" w:line="232" w:lineRule="auto"/>
            </w:pPr>
            <w:r>
              <w:rPr>
                <w:b/>
                <w:bCs/>
                <w:spacing w:val="-3"/>
              </w:rPr>
              <w:t xml:space="preserve">2</w:t>
            </w:r>
            <w:r/>
          </w:p>
        </w:tc>
        <w:tc>
          <w:tcPr>
            <w:shd w:val="clear" w:color="auto" w:fill="auto"/>
            <w:tcW w:w="4947" w:type="dxa"/>
            <w:textDirection w:val="lrTb"/>
            <w:noWrap w:val="false"/>
          </w:tcPr>
          <w:p>
            <w:pPr>
              <w:pStyle w:val="856"/>
              <w:spacing w:before="55" w:line="227" w:lineRule="auto"/>
              <w:rPr>
                <w:lang w:eastAsia="zh-CN"/>
              </w:rPr>
            </w:pPr>
            <w:r>
              <w:rPr>
                <w:spacing w:val="9"/>
              </w:rPr>
              <w:t xml:space="preserve">成品油行业</w:t>
            </w:r>
            <w:r>
              <w:rPr>
                <w:rFonts w:hint="eastAsia"/>
                <w:spacing w:val="9"/>
                <w:lang w:eastAsia="zh-CN"/>
              </w:rPr>
              <w:t xml:space="preserve">票据</w:t>
            </w:r>
            <w:r>
              <w:rPr>
                <w:spacing w:val="9"/>
              </w:rPr>
              <w:t xml:space="preserve">监管可视化展示功能</w:t>
            </w:r>
            <w:r/>
          </w:p>
        </w:tc>
        <w:tc>
          <w:tcPr>
            <w:shd w:val="clear" w:color="auto" w:fill="auto"/>
            <w:tcW w:w="1017" w:type="dxa"/>
            <w:vAlign w:val="center"/>
            <w:textDirection w:val="lrTb"/>
            <w:noWrap w:val="false"/>
          </w:tcPr>
          <w:p>
            <w:pPr>
              <w:pStyle w:val="856"/>
              <w:jc w:val="center"/>
              <w:spacing w:line="232" w:lineRule="auto"/>
              <w:rPr>
                <w:lang w:eastAsia="zh-CN"/>
              </w:rPr>
            </w:pPr>
            <w:r>
              <w:rPr>
                <w:rFonts w:hint="eastAsia"/>
                <w:lang w:eastAsia="zh-CN"/>
              </w:rPr>
              <w:t xml:space="preserve">1</w:t>
            </w:r>
            <w:r/>
          </w:p>
        </w:tc>
        <w:tc>
          <w:tcPr>
            <w:shd w:val="clear" w:color="auto" w:fill="auto"/>
            <w:tcW w:w="1297" w:type="dxa"/>
            <w:textDirection w:val="lrTb"/>
            <w:noWrap w:val="false"/>
          </w:tcPr>
          <w:p>
            <w:pPr>
              <w:pStyle w:val="856"/>
              <w:ind w:left="545"/>
              <w:spacing w:before="55" w:line="228" w:lineRule="auto"/>
            </w:pPr>
            <w:r>
              <w:rPr>
                <w:rFonts w:hint="eastAsia"/>
                <w:lang w:eastAsia="zh-CN"/>
              </w:rPr>
              <w:t xml:space="preserve">套</w:t>
            </w:r>
            <w:r/>
          </w:p>
        </w:tc>
      </w:tr>
      <w:tr>
        <w:trPr>
          <w:trHeight w:val="317"/>
        </w:trPr>
        <w:tc>
          <w:tcPr>
            <w:shd w:val="clear" w:color="auto" w:fill="auto"/>
            <w:tcW w:w="1051" w:type="dxa"/>
            <w:textDirection w:val="lrTb"/>
            <w:noWrap w:val="false"/>
          </w:tcPr>
          <w:p>
            <w:pPr>
              <w:pStyle w:val="856"/>
              <w:ind w:left="574"/>
              <w:spacing w:before="55" w:line="232" w:lineRule="auto"/>
              <w:rPr>
                <w:b/>
                <w:bCs/>
                <w:spacing w:val="-3"/>
                <w:lang w:eastAsia="zh-CN"/>
              </w:rPr>
            </w:pPr>
            <w:r>
              <w:rPr>
                <w:rFonts w:hint="eastAsia"/>
                <w:b/>
                <w:bCs/>
                <w:spacing w:val="-3"/>
                <w:lang w:eastAsia="zh-CN"/>
              </w:rPr>
              <w:t xml:space="preserve">3</w:t>
            </w:r>
            <w:r/>
          </w:p>
        </w:tc>
        <w:tc>
          <w:tcPr>
            <w:shd w:val="clear" w:color="auto" w:fill="auto"/>
            <w:tcW w:w="4947" w:type="dxa"/>
            <w:textDirection w:val="lrTb"/>
            <w:noWrap w:val="false"/>
          </w:tcPr>
          <w:p>
            <w:pPr>
              <w:pStyle w:val="856"/>
              <w:spacing w:before="55" w:line="227" w:lineRule="auto"/>
              <w:rPr>
                <w:spacing w:val="9"/>
                <w:lang w:eastAsia="zh-CN"/>
              </w:rPr>
            </w:pPr>
            <w:r>
              <w:rPr>
                <w:rFonts w:hint="eastAsia"/>
                <w:spacing w:val="9"/>
                <w:lang w:eastAsia="zh-CN"/>
              </w:rPr>
              <w:t xml:space="preserve">消费者端、企业端线上支付小程序系统功能</w:t>
            </w:r>
            <w:r/>
          </w:p>
        </w:tc>
        <w:tc>
          <w:tcPr>
            <w:shd w:val="clear" w:color="auto" w:fill="auto"/>
            <w:tcW w:w="1017" w:type="dxa"/>
            <w:vAlign w:val="center"/>
            <w:textDirection w:val="lrTb"/>
            <w:noWrap w:val="false"/>
          </w:tcPr>
          <w:p>
            <w:pPr>
              <w:pStyle w:val="856"/>
              <w:jc w:val="center"/>
              <w:spacing w:line="232" w:lineRule="auto"/>
              <w:rPr>
                <w:lang w:eastAsia="zh-CN"/>
              </w:rPr>
            </w:pPr>
            <w:r>
              <w:rPr>
                <w:rFonts w:hint="eastAsia"/>
                <w:lang w:eastAsia="zh-CN"/>
              </w:rPr>
              <w:t xml:space="preserve">1</w:t>
            </w:r>
            <w:r/>
          </w:p>
        </w:tc>
        <w:tc>
          <w:tcPr>
            <w:shd w:val="clear" w:color="auto" w:fill="auto"/>
            <w:tcW w:w="1297" w:type="dxa"/>
            <w:textDirection w:val="lrTb"/>
            <w:noWrap w:val="false"/>
          </w:tcPr>
          <w:p>
            <w:pPr>
              <w:pStyle w:val="856"/>
              <w:ind w:left="545"/>
              <w:spacing w:before="55" w:line="228" w:lineRule="auto"/>
              <w:rPr>
                <w:lang w:eastAsia="zh-CN"/>
              </w:rPr>
            </w:pPr>
            <w:r>
              <w:rPr>
                <w:rFonts w:hint="eastAsia"/>
                <w:lang w:eastAsia="zh-CN"/>
              </w:rPr>
              <w:t xml:space="preserve">套</w:t>
            </w:r>
            <w:r/>
          </w:p>
        </w:tc>
      </w:tr>
      <w:tr>
        <w:trPr>
          <w:trHeight w:val="317"/>
        </w:trPr>
        <w:tc>
          <w:tcPr>
            <w:gridSpan w:val="4"/>
            <w:tcW w:w="5000" w:type="pct"/>
            <w:vAlign w:val="center"/>
            <w:textDirection w:val="lrTb"/>
            <w:noWrap w:val="false"/>
          </w:tcPr>
          <w:p>
            <w:pPr>
              <w:pStyle w:val="856"/>
              <w:ind w:firstLine="3024"/>
              <w:jc w:val="both"/>
              <w:spacing w:before="55" w:line="228" w:lineRule="auto"/>
            </w:pPr>
            <w:r>
              <w:rPr>
                <w:rFonts w:hint="eastAsia"/>
                <w:spacing w:val="8"/>
                <w:lang w:eastAsia="zh-CN"/>
              </w:rPr>
              <w:t xml:space="preserve">四</w:t>
            </w:r>
            <w:r>
              <w:rPr>
                <w:spacing w:val="8"/>
              </w:rPr>
              <w:t xml:space="preserve">、其他配套及服务</w:t>
            </w:r>
            <w:r/>
          </w:p>
        </w:tc>
      </w:tr>
      <w:tr>
        <w:trPr>
          <w:trHeight w:val="317"/>
        </w:trPr>
        <w:tc>
          <w:tcPr>
            <w:tcW w:w="1051" w:type="dxa"/>
            <w:textDirection w:val="lrTb"/>
            <w:noWrap w:val="false"/>
          </w:tcPr>
          <w:p>
            <w:pPr>
              <w:pStyle w:val="856"/>
              <w:ind w:left="587"/>
              <w:spacing w:before="55" w:line="232" w:lineRule="auto"/>
            </w:pPr>
            <w:r>
              <w:rPr>
                <w:b/>
                <w:bCs/>
                <w:spacing w:val="-3"/>
              </w:rPr>
              <w:t xml:space="preserve">1</w:t>
            </w:r>
            <w:r/>
          </w:p>
        </w:tc>
        <w:tc>
          <w:tcPr>
            <w:tcW w:w="4947" w:type="dxa"/>
            <w:textDirection w:val="lrTb"/>
            <w:noWrap w:val="false"/>
          </w:tcPr>
          <w:p>
            <w:pPr>
              <w:pStyle w:val="856"/>
              <w:ind w:left="117"/>
              <w:spacing w:before="55" w:line="228" w:lineRule="auto"/>
            </w:pPr>
            <w:r>
              <w:rPr>
                <w:rFonts w:hint="eastAsia"/>
                <w:spacing w:val="7"/>
                <w:lang w:eastAsia="zh-CN"/>
              </w:rPr>
              <w:t xml:space="preserve">监管平台</w:t>
            </w:r>
            <w:r>
              <w:rPr>
                <w:spacing w:val="7"/>
              </w:rPr>
              <w:t xml:space="preserve">云平台服务器</w:t>
            </w:r>
            <w:r/>
          </w:p>
        </w:tc>
        <w:tc>
          <w:tcPr>
            <w:tcW w:w="1017" w:type="dxa"/>
            <w:vAlign w:val="center"/>
            <w:textDirection w:val="lrTb"/>
            <w:noWrap w:val="false"/>
          </w:tcPr>
          <w:p>
            <w:pPr>
              <w:pStyle w:val="856"/>
              <w:jc w:val="center"/>
              <w:spacing w:line="232" w:lineRule="auto"/>
            </w:pPr>
            <w:r>
              <w:t xml:space="preserve">1</w:t>
            </w:r>
            <w:r/>
          </w:p>
        </w:tc>
        <w:tc>
          <w:tcPr>
            <w:tcW w:w="1297" w:type="dxa"/>
            <w:textDirection w:val="lrTb"/>
            <w:noWrap w:val="false"/>
          </w:tcPr>
          <w:p>
            <w:pPr>
              <w:pStyle w:val="856"/>
              <w:ind w:left="545"/>
              <w:spacing w:before="55" w:line="228" w:lineRule="auto"/>
            </w:pPr>
            <w:r>
              <w:t xml:space="preserve">项</w:t>
            </w:r>
            <w:r/>
          </w:p>
        </w:tc>
      </w:tr>
      <w:tr>
        <w:trPr>
          <w:trHeight w:val="317"/>
        </w:trPr>
        <w:tc>
          <w:tcPr>
            <w:tcW w:w="1051" w:type="dxa"/>
            <w:textDirection w:val="lrTb"/>
            <w:noWrap w:val="false"/>
          </w:tcPr>
          <w:p>
            <w:pPr>
              <w:pStyle w:val="856"/>
              <w:ind w:left="587"/>
              <w:spacing w:before="55" w:line="232" w:lineRule="auto"/>
            </w:pPr>
            <w:r>
              <w:rPr>
                <w:rFonts w:hint="eastAsia"/>
                <w:b/>
                <w:bCs/>
                <w:spacing w:val="-3"/>
                <w:lang w:eastAsia="zh-CN"/>
              </w:rPr>
              <w:t xml:space="preserve">2</w:t>
            </w:r>
            <w:r/>
          </w:p>
        </w:tc>
        <w:tc>
          <w:tcPr>
            <w:tcW w:w="4947" w:type="dxa"/>
            <w:textDirection w:val="lrTb"/>
            <w:noWrap w:val="false"/>
          </w:tcPr>
          <w:p>
            <w:pPr>
              <w:pStyle w:val="856"/>
              <w:ind w:left="117"/>
              <w:spacing w:before="55" w:line="228" w:lineRule="auto"/>
            </w:pPr>
            <w:r>
              <w:rPr>
                <w:rFonts w:hint="eastAsia"/>
                <w:spacing w:val="7"/>
                <w:lang w:eastAsia="zh-CN"/>
              </w:rPr>
              <w:t xml:space="preserve">支付即开票云平台服务器</w:t>
            </w:r>
            <w:r/>
          </w:p>
        </w:tc>
        <w:tc>
          <w:tcPr>
            <w:tcW w:w="1017" w:type="dxa"/>
            <w:vAlign w:val="center"/>
            <w:textDirection w:val="lrTb"/>
            <w:noWrap w:val="false"/>
          </w:tcPr>
          <w:p>
            <w:pPr>
              <w:pStyle w:val="856"/>
              <w:jc w:val="center"/>
              <w:spacing w:line="232" w:lineRule="auto"/>
            </w:pPr>
            <w:r>
              <w:rPr>
                <w:rFonts w:hint="eastAsia"/>
                <w:lang w:eastAsia="zh-CN"/>
              </w:rPr>
              <w:t xml:space="preserve">1</w:t>
            </w:r>
            <w:r/>
          </w:p>
        </w:tc>
        <w:tc>
          <w:tcPr>
            <w:tcW w:w="1297" w:type="dxa"/>
            <w:textDirection w:val="lrTb"/>
            <w:noWrap w:val="false"/>
          </w:tcPr>
          <w:p>
            <w:pPr>
              <w:pStyle w:val="856"/>
              <w:ind w:left="545"/>
              <w:spacing w:before="55" w:line="228" w:lineRule="auto"/>
            </w:pPr>
            <w:r>
              <w:rPr>
                <w:rFonts w:hint="eastAsia"/>
                <w:lang w:eastAsia="zh-CN"/>
              </w:rPr>
              <w:t xml:space="preserve">项</w:t>
            </w:r>
            <w:r/>
          </w:p>
        </w:tc>
      </w:tr>
      <w:tr>
        <w:trPr>
          <w:trHeight w:val="317"/>
        </w:trPr>
        <w:tc>
          <w:tcPr>
            <w:tcW w:w="1051" w:type="dxa"/>
            <w:textDirection w:val="lrTb"/>
            <w:noWrap w:val="false"/>
          </w:tcPr>
          <w:p>
            <w:pPr>
              <w:pStyle w:val="856"/>
              <w:ind w:left="574"/>
              <w:spacing w:before="57" w:line="230" w:lineRule="auto"/>
              <w:rPr>
                <w:b/>
                <w:bCs/>
                <w:spacing w:val="-3"/>
              </w:rPr>
            </w:pPr>
            <w:r>
              <w:rPr>
                <w:rFonts w:hint="eastAsia"/>
                <w:b/>
                <w:bCs/>
                <w:spacing w:val="-3"/>
                <w:lang w:eastAsia="zh-CN"/>
              </w:rPr>
              <w:t xml:space="preserve">3</w:t>
            </w:r>
            <w:r/>
          </w:p>
        </w:tc>
        <w:tc>
          <w:tcPr>
            <w:tcW w:w="4947" w:type="dxa"/>
            <w:textDirection w:val="lrTb"/>
            <w:noWrap w:val="false"/>
          </w:tcPr>
          <w:p>
            <w:pPr>
              <w:pStyle w:val="856"/>
              <w:ind w:left="116"/>
              <w:spacing w:before="57" w:line="228" w:lineRule="auto"/>
              <w:rPr>
                <w:spacing w:val="6"/>
              </w:rPr>
            </w:pPr>
            <w:r>
              <w:rPr>
                <w:spacing w:val="6"/>
              </w:rPr>
              <w:t xml:space="preserve">安装部署</w:t>
            </w:r>
            <w:r/>
          </w:p>
        </w:tc>
        <w:tc>
          <w:tcPr>
            <w:tcW w:w="1017" w:type="dxa"/>
            <w:vAlign w:val="center"/>
            <w:textDirection w:val="lrTb"/>
            <w:noWrap w:val="false"/>
          </w:tcPr>
          <w:p>
            <w:pPr>
              <w:pStyle w:val="856"/>
              <w:jc w:val="center"/>
              <w:spacing w:line="230" w:lineRule="auto"/>
              <w:rPr>
                <w:rFonts w:hint="default"/>
                <w:lang w:val="en-US"/>
              </w:rPr>
            </w:pPr>
            <w:r>
              <w:rPr>
                <w:rFonts w:hint="eastAsia"/>
                <w:lang w:val="en-US" w:eastAsia="zh-CN"/>
              </w:rPr>
              <w:t xml:space="preserve">61</w:t>
            </w:r>
            <w:r/>
          </w:p>
        </w:tc>
        <w:tc>
          <w:tcPr>
            <w:tcW w:w="1297" w:type="dxa"/>
            <w:textDirection w:val="lrTb"/>
            <w:noWrap w:val="false"/>
          </w:tcPr>
          <w:p>
            <w:pPr>
              <w:pStyle w:val="856"/>
              <w:ind w:left="545"/>
              <w:spacing w:before="57" w:line="228" w:lineRule="auto"/>
            </w:pPr>
            <w:r>
              <w:t xml:space="preserve">项</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三、服务（标的）技术参数及功能指标</w:t>
      </w:r>
      <w:r/>
    </w:p>
    <w:tbl>
      <w:tblPr>
        <w:tblStyle w:val="857"/>
        <w:tblW w:w="528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7"/>
        <w:gridCol w:w="1171"/>
        <w:gridCol w:w="5599"/>
        <w:gridCol w:w="525"/>
        <w:gridCol w:w="889"/>
      </w:tblGrid>
      <w:tr>
        <w:trPr>
          <w:trHeight w:val="635"/>
          <w:tblHeader/>
        </w:trPr>
        <w:tc>
          <w:tcPr>
            <w:shd w:val="clear" w:color="auto" w:fill="d7d7d7" w:themeFill="background1" w:themeFillShade="D8"/>
            <w:tcW w:w="340" w:type="pct"/>
            <w:textDirection w:val="tbRlV"/>
            <w:noWrap w:val="false"/>
          </w:tcPr>
          <w:p>
            <w:pPr>
              <w:pStyle w:val="856"/>
              <w:ind w:left="55"/>
              <w:spacing w:before="116" w:line="218" w:lineRule="auto"/>
            </w:pPr>
            <w:r>
              <w:rPr>
                <w:b/>
                <w:bCs/>
                <w:spacing w:val="5"/>
              </w:rPr>
              <w:t xml:space="preserve">序</w:t>
            </w:r>
            <w:r>
              <w:rPr>
                <w:spacing w:val="5"/>
              </w:rPr>
              <w:t xml:space="preserve"> </w:t>
            </w:r>
            <w:r>
              <w:rPr>
                <w:b/>
                <w:bCs/>
                <w:spacing w:val="5"/>
              </w:rPr>
              <w:t xml:space="preserve">号</w:t>
            </w:r>
            <w:r/>
          </w:p>
        </w:tc>
        <w:tc>
          <w:tcPr>
            <w:shd w:val="clear" w:color="auto" w:fill="d7d7d7" w:themeFill="background1" w:themeFillShade="D8"/>
            <w:tcW w:w="667" w:type="pct"/>
            <w:textDirection w:val="lrTb"/>
            <w:noWrap w:val="false"/>
          </w:tcPr>
          <w:p>
            <w:pPr>
              <w:pStyle w:val="856"/>
              <w:ind w:left="455"/>
              <w:spacing w:before="211" w:line="230" w:lineRule="auto"/>
            </w:pPr>
            <w:r>
              <w:rPr>
                <w:b/>
                <w:bCs/>
                <w:spacing w:val="2"/>
              </w:rPr>
              <w:t xml:space="preserve">名称</w:t>
            </w:r>
            <w:r/>
          </w:p>
        </w:tc>
        <w:tc>
          <w:tcPr>
            <w:shd w:val="clear" w:color="auto" w:fill="d7d7d7" w:themeFill="background1" w:themeFillShade="D8"/>
            <w:tcW w:w="3188" w:type="pct"/>
            <w:textDirection w:val="lrTb"/>
            <w:noWrap w:val="false"/>
          </w:tcPr>
          <w:p>
            <w:pPr>
              <w:pStyle w:val="856"/>
              <w:ind w:left="2986"/>
              <w:spacing w:before="210" w:line="228" w:lineRule="auto"/>
            </w:pPr>
            <w:r>
              <w:rPr>
                <w:b/>
                <w:bCs/>
                <w:spacing w:val="6"/>
              </w:rPr>
              <w:t xml:space="preserve">参数要求</w:t>
            </w:r>
            <w:r/>
          </w:p>
        </w:tc>
        <w:tc>
          <w:tcPr>
            <w:shd w:val="clear" w:color="auto" w:fill="d7d7d7" w:themeFill="background1" w:themeFillShade="D8"/>
            <w:tcW w:w="299" w:type="pct"/>
            <w:textDirection w:val="tbRlV"/>
            <w:noWrap w:val="false"/>
          </w:tcPr>
          <w:p>
            <w:pPr>
              <w:pStyle w:val="856"/>
              <w:ind w:left="55"/>
              <w:spacing w:before="169" w:line="216" w:lineRule="auto"/>
            </w:pPr>
            <w:r>
              <w:rPr>
                <w:b/>
                <w:bCs/>
                <w:spacing w:val="5"/>
              </w:rPr>
              <w:t xml:space="preserve">数</w:t>
            </w:r>
            <w:r>
              <w:rPr>
                <w:spacing w:val="5"/>
              </w:rPr>
              <w:t xml:space="preserve"> </w:t>
            </w:r>
            <w:r>
              <w:rPr>
                <w:b/>
                <w:bCs/>
                <w:spacing w:val="5"/>
              </w:rPr>
              <w:t xml:space="preserve">量</w:t>
            </w:r>
            <w:r/>
          </w:p>
        </w:tc>
        <w:tc>
          <w:tcPr>
            <w:shd w:val="clear" w:color="auto" w:fill="d7d7d7" w:themeFill="background1" w:themeFillShade="D8"/>
            <w:tcW w:w="503" w:type="pct"/>
            <w:textDirection w:val="tbRlV"/>
            <w:noWrap w:val="false"/>
          </w:tcPr>
          <w:p>
            <w:pPr>
              <w:pStyle w:val="856"/>
              <w:ind w:left="55"/>
              <w:spacing w:before="190" w:line="216" w:lineRule="auto"/>
            </w:pPr>
            <w:r>
              <w:rPr>
                <w:b/>
                <w:bCs/>
                <w:spacing w:val="5"/>
              </w:rPr>
              <w:t xml:space="preserve">单</w:t>
            </w:r>
            <w:r>
              <w:rPr>
                <w:spacing w:val="5"/>
              </w:rPr>
              <w:t xml:space="preserve"> </w:t>
            </w:r>
            <w:r>
              <w:rPr>
                <w:b/>
                <w:bCs/>
                <w:spacing w:val="5"/>
              </w:rPr>
              <w:t xml:space="preserve">位</w:t>
            </w:r>
            <w:r/>
          </w:p>
        </w:tc>
      </w:tr>
      <w:tr>
        <w:trPr>
          <w:trHeight w:val="527"/>
        </w:trPr>
        <w:tc>
          <w:tcPr>
            <w:gridSpan w:val="5"/>
            <w:shd w:val="clear" w:color="auto" w:fill="auto"/>
            <w:tcW w:w="5000" w:type="pct"/>
            <w:textDirection w:val="lrTb"/>
            <w:noWrap w:val="false"/>
          </w:tcPr>
          <w:p>
            <w:pPr>
              <w:pStyle w:val="856"/>
              <w:ind w:left="3609"/>
              <w:spacing w:before="156" w:line="228" w:lineRule="auto"/>
            </w:pPr>
            <w:r>
              <w:rPr>
                <w:b/>
                <w:bCs/>
                <w:spacing w:val="8"/>
              </w:rPr>
              <w:t xml:space="preserve">一、成品油综合监管云平台</w:t>
            </w:r>
            <w:r/>
          </w:p>
        </w:tc>
      </w:tr>
      <w:tr>
        <w:trPr>
          <w:trHeight w:val="2811"/>
        </w:trPr>
        <w:tc>
          <w:tcPr>
            <w:shd w:val="clear" w:color="auto" w:fill="auto"/>
            <w:tcW w:w="340" w:type="pct"/>
            <w:vAlign w:val="center"/>
            <w:textDirection w:val="lrTb"/>
            <w:noWrap w:val="false"/>
          </w:tcPr>
          <w:p>
            <w:pPr>
              <w:pStyle w:val="856"/>
              <w:ind w:left="42"/>
              <w:jc w:val="center"/>
              <w:spacing w:before="65" w:line="270" w:lineRule="exact"/>
            </w:pPr>
            <w:r>
              <w:rPr>
                <w:position w:val="1"/>
              </w:rPr>
              <w:t xml:space="preserve">1</w:t>
            </w:r>
            <w:r/>
          </w:p>
        </w:tc>
        <w:tc>
          <w:tcPr>
            <w:shd w:val="clear" w:color="auto" w:fill="auto"/>
            <w:tcW w:w="667" w:type="pct"/>
            <w:vAlign w:val="center"/>
            <w:textDirection w:val="lrTb"/>
            <w:noWrap w:val="false"/>
          </w:tcPr>
          <w:p>
            <w:pPr>
              <w:pStyle w:val="856"/>
              <w:ind w:left="42"/>
              <w:spacing w:before="65" w:line="228" w:lineRule="auto"/>
            </w:pPr>
            <w:r>
              <w:rPr>
                <w:spacing w:val="7"/>
              </w:rPr>
              <w:t xml:space="preserve">成品油行业综合监管可</w:t>
            </w:r>
            <w:r>
              <w:rPr>
                <w:spacing w:val="8"/>
              </w:rPr>
              <w:t xml:space="preserve">视化展示平</w:t>
            </w:r>
            <w:r>
              <w:t xml:space="preserve">台</w:t>
            </w:r>
            <w:r/>
          </w:p>
        </w:tc>
        <w:tc>
          <w:tcPr>
            <w:shd w:val="clear" w:color="auto" w:fill="auto"/>
            <w:tcW w:w="3188" w:type="pct"/>
            <w:vAlign w:val="center"/>
            <w:textDirection w:val="lrTb"/>
            <w:noWrap w:val="false"/>
          </w:tcPr>
          <w:p>
            <w:pPr>
              <w:pStyle w:val="856"/>
              <w:ind w:left="42"/>
              <w:spacing w:before="51" w:line="228" w:lineRule="auto"/>
            </w:pPr>
            <w:r>
              <w:rPr>
                <w:rFonts w:hint="eastAsia"/>
                <w:spacing w:val="9"/>
                <w:lang w:eastAsia="zh-CN"/>
              </w:rPr>
              <w:t xml:space="preserve">针对加油点</w:t>
            </w:r>
            <w:r>
              <w:rPr>
                <w:spacing w:val="9"/>
              </w:rPr>
              <w:t xml:space="preserve">行业数据，生成多维度的图表展示。</w:t>
            </w:r>
            <w:r/>
          </w:p>
          <w:p>
            <w:pPr>
              <w:pStyle w:val="856"/>
              <w:ind w:left="42"/>
              <w:spacing w:before="65" w:line="288" w:lineRule="auto"/>
            </w:pPr>
            <w:r>
              <w:rPr>
                <w:rFonts w:hint="eastAsia"/>
                <w:spacing w:val="8"/>
                <w:lang w:eastAsia="zh-CN"/>
              </w:rPr>
              <w:t xml:space="preserve">1.</w:t>
            </w:r>
            <w:r>
              <w:rPr>
                <w:spacing w:val="8"/>
              </w:rPr>
              <w:t xml:space="preserve">数据概览展示辖区内所监管的</w:t>
            </w:r>
            <w:r>
              <w:rPr>
                <w:rFonts w:hint="eastAsia"/>
                <w:spacing w:val="8"/>
                <w:lang w:eastAsia="zh-CN"/>
              </w:rPr>
              <w:t xml:space="preserve">加油点</w:t>
            </w:r>
            <w:r>
              <w:rPr>
                <w:spacing w:val="8"/>
              </w:rPr>
              <w:t xml:space="preserve">数量、加油机数量、油罐、出油</w:t>
            </w:r>
            <w:r>
              <w:rPr>
                <w:spacing w:val="9"/>
              </w:rPr>
              <w:t xml:space="preserve">量汇总、进油量汇总、油机销量汇总及油机销售金额汇总等数据；</w:t>
            </w:r>
            <w:r/>
          </w:p>
          <w:p>
            <w:pPr>
              <w:pStyle w:val="856"/>
              <w:ind w:left="42"/>
              <w:spacing w:line="228" w:lineRule="auto"/>
            </w:pPr>
            <w:r>
              <w:rPr>
                <w:rFonts w:hint="eastAsia"/>
                <w:spacing w:val="7"/>
                <w:lang w:eastAsia="zh-CN"/>
              </w:rPr>
              <w:t xml:space="preserve">2.</w:t>
            </w:r>
            <w:r>
              <w:rPr>
                <w:spacing w:val="7"/>
              </w:rPr>
              <w:t xml:space="preserve">各区域销售占比；</w:t>
            </w:r>
            <w:r/>
          </w:p>
          <w:p>
            <w:pPr>
              <w:pStyle w:val="856"/>
              <w:ind w:left="42"/>
              <w:spacing w:before="64" w:line="227" w:lineRule="auto"/>
            </w:pPr>
            <w:r>
              <w:rPr>
                <w:rFonts w:hint="eastAsia"/>
                <w:spacing w:val="7"/>
                <w:lang w:eastAsia="zh-CN"/>
              </w:rPr>
              <w:t xml:space="preserve">3.</w:t>
            </w:r>
            <w:r>
              <w:rPr>
                <w:spacing w:val="7"/>
              </w:rPr>
              <w:t xml:space="preserve">加油机报警分类占比；</w:t>
            </w:r>
            <w:r/>
          </w:p>
          <w:p>
            <w:pPr>
              <w:pStyle w:val="856"/>
              <w:ind w:left="42"/>
              <w:spacing w:before="65" w:line="228" w:lineRule="auto"/>
            </w:pPr>
            <w:r>
              <w:rPr>
                <w:rFonts w:hint="eastAsia"/>
                <w:spacing w:val="8"/>
                <w:lang w:eastAsia="zh-CN"/>
              </w:rPr>
              <w:t xml:space="preserve">4.</w:t>
            </w:r>
            <w:r>
              <w:rPr>
                <w:spacing w:val="8"/>
              </w:rPr>
              <w:t xml:space="preserve">防作弊系统未开启占比；</w:t>
            </w:r>
            <w:r/>
          </w:p>
          <w:p>
            <w:pPr>
              <w:pStyle w:val="856"/>
              <w:ind w:left="42"/>
              <w:spacing w:before="65" w:line="228" w:lineRule="auto"/>
            </w:pPr>
            <w:r>
              <w:rPr>
                <w:rFonts w:hint="eastAsia"/>
                <w:spacing w:val="7"/>
                <w:lang w:eastAsia="zh-CN"/>
              </w:rPr>
              <w:t xml:space="preserve">5.</w:t>
            </w:r>
            <w:r>
              <w:rPr>
                <w:rFonts w:hint="eastAsia"/>
                <w:spacing w:val="7"/>
              </w:rPr>
              <w:t xml:space="preserve">管辖区域数据监管</w:t>
            </w:r>
            <w:r>
              <w:rPr>
                <w:spacing w:val="7"/>
              </w:rPr>
              <w:t xml:space="preserve">；</w:t>
            </w:r>
            <w:r/>
          </w:p>
          <w:p>
            <w:pPr>
              <w:pStyle w:val="856"/>
              <w:ind w:left="42"/>
              <w:spacing w:before="65" w:line="226" w:lineRule="auto"/>
            </w:pPr>
            <w:r>
              <w:rPr>
                <w:rFonts w:hint="eastAsia"/>
                <w:spacing w:val="9"/>
                <w:lang w:eastAsia="zh-CN"/>
              </w:rPr>
              <w:t xml:space="preserve">6.</w:t>
            </w:r>
            <w:r>
              <w:rPr>
                <w:rFonts w:hint="eastAsia"/>
                <w:spacing w:val="9"/>
              </w:rPr>
              <w:t xml:space="preserve">油品价格趋势</w:t>
            </w:r>
            <w:r>
              <w:rPr>
                <w:spacing w:val="9"/>
              </w:rPr>
              <w:t xml:space="preserve">；</w:t>
            </w:r>
            <w:r/>
          </w:p>
          <w:p>
            <w:pPr>
              <w:pStyle w:val="856"/>
              <w:ind w:left="42"/>
              <w:spacing w:before="67" w:line="227" w:lineRule="auto"/>
            </w:pPr>
            <w:r>
              <w:rPr>
                <w:rFonts w:hint="eastAsia"/>
                <w:spacing w:val="7"/>
                <w:lang w:eastAsia="zh-CN"/>
              </w:rPr>
              <w:t xml:space="preserve">7.</w:t>
            </w:r>
            <w:r>
              <w:rPr>
                <w:spacing w:val="7"/>
              </w:rPr>
              <w:t xml:space="preserve">超差锁机数量比。</w:t>
            </w:r>
            <w:r/>
          </w:p>
        </w:tc>
        <w:tc>
          <w:tcPr>
            <w:shd w:val="clear" w:color="auto" w:fill="auto"/>
            <w:tcW w:w="299" w:type="pct"/>
            <w:vAlign w:val="center"/>
            <w:textDirection w:val="lrTb"/>
            <w:noWrap w:val="false"/>
          </w:tcPr>
          <w:p>
            <w:pPr>
              <w:pStyle w:val="856"/>
              <w:ind w:left="42"/>
              <w:jc w:val="center"/>
              <w:spacing w:before="65" w:line="270" w:lineRule="exact"/>
            </w:pPr>
            <w:r>
              <w:rPr>
                <w:position w:val="1"/>
              </w:rPr>
              <w:t xml:space="preserve">1</w:t>
            </w:r>
            <w:r/>
          </w:p>
        </w:tc>
        <w:tc>
          <w:tcPr>
            <w:shd w:val="clear" w:color="auto" w:fill="auto"/>
            <w:tcW w:w="503" w:type="pct"/>
            <w:vAlign w:val="center"/>
            <w:textDirection w:val="lrTb"/>
            <w:noWrap w:val="false"/>
          </w:tcPr>
          <w:p>
            <w:pPr>
              <w:pStyle w:val="856"/>
              <w:ind w:left="42"/>
              <w:jc w:val="center"/>
              <w:spacing w:before="65" w:line="228" w:lineRule="auto"/>
            </w:pPr>
            <w:r>
              <w:t xml:space="preserve">项</w:t>
            </w:r>
            <w:r/>
          </w:p>
        </w:tc>
      </w:tr>
      <w:tr>
        <w:trPr>
          <w:trHeight w:val="90"/>
        </w:trPr>
        <w:tc>
          <w:tcPr>
            <w:shd w:val="clear" w:color="auto" w:fill="auto"/>
            <w:tcW w:w="340" w:type="pct"/>
            <w:vAlign w:val="center"/>
            <w:textDirection w:val="lrTb"/>
            <w:noWrap w:val="false"/>
          </w:tcPr>
          <w:p>
            <w:pPr>
              <w:pStyle w:val="856"/>
              <w:ind w:left="42"/>
              <w:jc w:val="center"/>
              <w:spacing w:before="65" w:line="270" w:lineRule="exact"/>
            </w:pPr>
            <w:r>
              <w:rPr>
                <w:position w:val="1"/>
              </w:rPr>
              <w:t xml:space="preserve">2</w:t>
            </w:r>
            <w:r/>
          </w:p>
        </w:tc>
        <w:tc>
          <w:tcPr>
            <w:shd w:val="clear" w:color="auto" w:fill="auto"/>
            <w:tcW w:w="667" w:type="pct"/>
            <w:vAlign w:val="center"/>
            <w:textDirection w:val="lrTb"/>
            <w:noWrap w:val="false"/>
          </w:tcPr>
          <w:p>
            <w:pPr>
              <w:pStyle w:val="856"/>
              <w:ind w:left="42"/>
              <w:spacing w:before="65" w:line="228" w:lineRule="auto"/>
            </w:pPr>
            <w:r>
              <w:rPr>
                <w:rFonts w:hint="eastAsia"/>
                <w:spacing w:val="8"/>
                <w:lang w:eastAsia="zh-CN"/>
              </w:rPr>
              <w:t xml:space="preserve">加油点</w:t>
            </w:r>
            <w:r>
              <w:rPr>
                <w:spacing w:val="8"/>
              </w:rPr>
              <w:t xml:space="preserve">数据信息实时采</w:t>
            </w:r>
            <w:r>
              <w:rPr>
                <w:spacing w:val="6"/>
              </w:rPr>
              <w:t xml:space="preserve">集系统</w:t>
            </w:r>
            <w:r/>
          </w:p>
        </w:tc>
        <w:tc>
          <w:tcPr>
            <w:shd w:val="clear" w:color="auto" w:fill="auto"/>
            <w:tcW w:w="3188" w:type="pct"/>
            <w:vAlign w:val="center"/>
            <w:textDirection w:val="lrTb"/>
            <w:noWrap w:val="false"/>
          </w:tcPr>
          <w:p>
            <w:pPr>
              <w:pStyle w:val="856"/>
              <w:ind w:left="42"/>
              <w:spacing w:before="53" w:line="288" w:lineRule="auto"/>
            </w:pPr>
            <w:r>
              <w:rPr>
                <w:spacing w:val="10"/>
              </w:rPr>
              <w:t xml:space="preserve">通过该系统的数据汇总、应用业务平台，可以</w:t>
            </w:r>
            <w:r>
              <w:rPr>
                <w:spacing w:val="9"/>
              </w:rPr>
              <w:t xml:space="preserve">直观</w:t>
            </w:r>
            <w:r>
              <w:rPr>
                <w:rFonts w:hint="eastAsia"/>
                <w:spacing w:val="9"/>
                <w:lang w:eastAsia="zh-CN"/>
              </w:rPr>
              <w:t xml:space="preserve">地</w:t>
            </w:r>
            <w:r>
              <w:rPr>
                <w:spacing w:val="9"/>
              </w:rPr>
              <w:t xml:space="preserve">获取所有</w:t>
            </w:r>
            <w:r>
              <w:rPr>
                <w:rFonts w:hint="eastAsia"/>
                <w:spacing w:val="9"/>
                <w:lang w:eastAsia="zh-CN"/>
              </w:rPr>
              <w:t xml:space="preserve">加油点</w:t>
            </w:r>
            <w:r>
              <w:rPr>
                <w:spacing w:val="9"/>
              </w:rPr>
              <w:t xml:space="preserve">总</w:t>
            </w:r>
            <w:r>
              <w:rPr>
                <w:spacing w:val="10"/>
              </w:rPr>
              <w:t xml:space="preserve">量、实时总金额、实时总油量，预警信息，每</w:t>
            </w:r>
            <w:r>
              <w:rPr>
                <w:spacing w:val="9"/>
              </w:rPr>
              <w:t xml:space="preserve">个</w:t>
            </w:r>
            <w:r>
              <w:rPr>
                <w:rFonts w:hint="eastAsia"/>
                <w:spacing w:val="9"/>
                <w:lang w:eastAsia="zh-CN"/>
              </w:rPr>
              <w:t xml:space="preserve">加油点</w:t>
            </w:r>
            <w:r>
              <w:rPr>
                <w:spacing w:val="9"/>
              </w:rPr>
              <w:t xml:space="preserve">的地理位置、销</w:t>
            </w:r>
            <w:r>
              <w:rPr>
                <w:spacing w:val="10"/>
              </w:rPr>
              <w:t xml:space="preserve">售流水及每个加油机的销售流水等信息，有效</w:t>
            </w:r>
            <w:r>
              <w:rPr>
                <w:spacing w:val="9"/>
              </w:rPr>
              <w:t xml:space="preserve">提升对成品油销售的远程</w:t>
            </w:r>
            <w:r>
              <w:rPr>
                <w:spacing w:val="5"/>
              </w:rPr>
              <w:t xml:space="preserve">监控管理。</w:t>
            </w:r>
            <w:r>
              <w:rPr>
                <w:spacing w:val="9"/>
              </w:rPr>
              <w:t xml:space="preserve">通过液位仪采集进油数据与税控设备采集的销售数据对比。</w:t>
            </w:r>
            <w:r/>
          </w:p>
          <w:p>
            <w:pPr>
              <w:pStyle w:val="856"/>
              <w:ind w:left="42"/>
              <w:spacing w:before="65" w:line="228" w:lineRule="auto"/>
            </w:pPr>
            <w:r>
              <w:rPr>
                <w:spacing w:val="11"/>
              </w:rPr>
              <w:t xml:space="preserve">一、</w:t>
            </w:r>
            <w:r>
              <w:rPr>
                <w:rFonts w:hint="eastAsia"/>
                <w:spacing w:val="11"/>
                <w:lang w:eastAsia="zh-CN"/>
              </w:rPr>
              <w:t xml:space="preserve">加油点</w:t>
            </w:r>
            <w:r>
              <w:rPr>
                <w:spacing w:val="11"/>
              </w:rPr>
              <w:t xml:space="preserve">信息管理</w:t>
            </w:r>
            <w:r>
              <w:rPr>
                <w:rFonts w:hint="eastAsia"/>
                <w:spacing w:val="11"/>
                <w:lang w:eastAsia="zh-CN"/>
              </w:rPr>
              <w:t xml:space="preserve">：</w:t>
            </w:r>
            <w:r/>
          </w:p>
          <w:p>
            <w:pPr>
              <w:pStyle w:val="856"/>
              <w:ind w:left="42"/>
              <w:spacing w:before="65" w:line="288" w:lineRule="auto"/>
            </w:pPr>
            <w:r>
              <w:rPr>
                <w:rFonts w:hint="eastAsia"/>
                <w:spacing w:val="10"/>
                <w:lang w:eastAsia="zh-CN"/>
              </w:rPr>
              <w:t xml:space="preserve">加油点</w:t>
            </w:r>
            <w:r>
              <w:rPr>
                <w:spacing w:val="10"/>
              </w:rPr>
              <w:t xml:space="preserve">管理、加油机、加油枪。查询功能，实</w:t>
            </w:r>
            <w:r>
              <w:rPr>
                <w:spacing w:val="9"/>
              </w:rPr>
              <w:t xml:space="preserve">现油站地理分布、编号信息的查询。</w:t>
            </w:r>
            <w:r>
              <w:rPr>
                <w:rFonts w:hint="eastAsia"/>
                <w:spacing w:val="9"/>
                <w:lang w:eastAsia="zh-CN"/>
              </w:rPr>
              <w:t xml:space="preserve">加油点</w:t>
            </w:r>
            <w:r>
              <w:rPr>
                <w:spacing w:val="9"/>
              </w:rPr>
              <w:t xml:space="preserve">详情、导出功能。设备状态：</w:t>
            </w:r>
            <w:r>
              <w:rPr>
                <w:spacing w:val="8"/>
              </w:rPr>
              <w:t xml:space="preserve">查看</w:t>
            </w:r>
            <w:r>
              <w:rPr>
                <w:rFonts w:hint="eastAsia"/>
                <w:spacing w:val="8"/>
                <w:lang w:eastAsia="zh-CN"/>
              </w:rPr>
              <w:t xml:space="preserve">加油点</w:t>
            </w:r>
            <w:r>
              <w:rPr>
                <w:spacing w:val="8"/>
              </w:rPr>
              <w:t xml:space="preserve">当前的设备状态。</w:t>
            </w:r>
            <w:r/>
          </w:p>
          <w:p>
            <w:pPr>
              <w:pStyle w:val="856"/>
              <w:ind w:left="42"/>
              <w:spacing w:before="1" w:line="227" w:lineRule="auto"/>
            </w:pPr>
            <w:r>
              <w:rPr>
                <w:spacing w:val="7"/>
              </w:rPr>
              <w:t xml:space="preserve">二、液位仪信息：</w:t>
            </w:r>
            <w:r/>
          </w:p>
          <w:p>
            <w:pPr>
              <w:pStyle w:val="856"/>
              <w:ind w:left="42"/>
              <w:spacing w:before="65" w:line="228" w:lineRule="auto"/>
            </w:pPr>
            <w:r>
              <w:rPr>
                <w:spacing w:val="9"/>
              </w:rPr>
              <w:t xml:space="preserve">液位仪列表、油罐列表、液位数据。实现对液位仪信息的管理。</w:t>
            </w:r>
            <w:r/>
          </w:p>
          <w:p>
            <w:pPr>
              <w:pStyle w:val="856"/>
              <w:ind w:left="42"/>
              <w:spacing w:before="65" w:line="229" w:lineRule="auto"/>
            </w:pPr>
            <w:r>
              <w:rPr>
                <w:spacing w:val="5"/>
              </w:rPr>
              <w:t xml:space="preserve">三、统计查询：</w:t>
            </w:r>
            <w:r/>
          </w:p>
          <w:p>
            <w:pPr>
              <w:pStyle w:val="856"/>
              <w:ind w:left="42"/>
              <w:spacing w:before="64" w:line="288" w:lineRule="auto"/>
            </w:pPr>
            <w:r>
              <w:rPr>
                <w:rFonts w:hint="eastAsia"/>
                <w:spacing w:val="9"/>
                <w:lang w:eastAsia="zh-CN"/>
              </w:rPr>
              <w:t xml:space="preserve">1.</w:t>
            </w:r>
            <w:r>
              <w:rPr>
                <w:spacing w:val="9"/>
              </w:rPr>
              <w:t xml:space="preserve">加油流水、油价、明细。 远程读取加油机加密数据，查询油枪交易记录信息，显示查询每笔流水的金额和油量、时间；</w:t>
            </w:r>
            <w:r/>
          </w:p>
          <w:p>
            <w:pPr>
              <w:pStyle w:val="856"/>
              <w:ind w:left="42"/>
              <w:spacing w:line="288" w:lineRule="auto"/>
            </w:pPr>
            <w:r>
              <w:rPr>
                <w:rFonts w:hint="eastAsia"/>
                <w:spacing w:val="9"/>
                <w:lang w:eastAsia="zh-CN"/>
              </w:rPr>
              <w:t xml:space="preserve">2.加油点</w:t>
            </w:r>
            <w:r>
              <w:rPr>
                <w:spacing w:val="9"/>
              </w:rPr>
              <w:t xml:space="preserve">汇总。 实现对油站数据按区域、按时间汇总统计，对油站经营情况进行分析，从订单、金额、油量三个方面图形化展示。</w:t>
            </w:r>
            <w:r/>
          </w:p>
          <w:p>
            <w:pPr>
              <w:pStyle w:val="856"/>
              <w:ind w:left="42"/>
              <w:spacing w:before="1" w:line="227" w:lineRule="auto"/>
            </w:pPr>
            <w:r>
              <w:rPr>
                <w:spacing w:val="7"/>
              </w:rPr>
              <w:t xml:space="preserve">四、数据分析：</w:t>
            </w:r>
            <w:r/>
          </w:p>
          <w:p>
            <w:pPr>
              <w:pStyle w:val="856"/>
              <w:ind w:left="42"/>
              <w:spacing w:before="65" w:line="261" w:lineRule="auto"/>
              <w:rPr>
                <w:spacing w:val="10"/>
              </w:rPr>
            </w:pPr>
            <w:r>
              <w:rPr>
                <w:spacing w:val="-70"/>
              </w:rPr>
              <w:t xml:space="preserve"> </w:t>
            </w:r>
            <w:r>
              <w:rPr>
                <w:rFonts w:hint="eastAsia" w:ascii="微软雅黑" w:hAnsi="微软雅黑" w:eastAsia="微软雅黑" w:cs="微软雅黑"/>
                <w:spacing w:val="8"/>
              </w:rPr>
              <w:t xml:space="preserve">▲</w:t>
            </w:r>
            <w:r>
              <w:rPr>
                <w:spacing w:val="8"/>
              </w:rPr>
              <w:t xml:space="preserve">1、油站销售台账。根据采集的加油机销售数</w:t>
            </w:r>
            <w:r>
              <w:rPr>
                <w:spacing w:val="7"/>
              </w:rPr>
              <w:t xml:space="preserve">据总结</w:t>
            </w:r>
            <w:r>
              <w:rPr>
                <w:rFonts w:hint="eastAsia"/>
                <w:spacing w:val="7"/>
                <w:lang w:eastAsia="zh-CN"/>
              </w:rPr>
              <w:t xml:space="preserve">加油点</w:t>
            </w:r>
            <w:r>
              <w:rPr>
                <w:spacing w:val="7"/>
              </w:rPr>
              <w:t xml:space="preserve">各油品</w:t>
            </w:r>
            <w:r>
              <w:rPr>
                <w:spacing w:val="10"/>
              </w:rPr>
              <w:t xml:space="preserve">销售额和销量的台账</w:t>
            </w:r>
            <w:r>
              <w:rPr>
                <w:spacing w:val="-2"/>
              </w:rPr>
              <w:t xml:space="preserve">；（</w:t>
            </w:r>
            <w:r>
              <w:rPr>
                <w:rFonts w:hint="eastAsia"/>
                <w:spacing w:val="10"/>
                <w:lang w:eastAsia="zh-CN"/>
              </w:rPr>
              <w:t xml:space="preserve">提供</w:t>
            </w:r>
            <w:r>
              <w:rPr>
                <w:rFonts w:hint="eastAsia"/>
                <w:spacing w:val="10"/>
                <w:lang w:val="en-US" w:eastAsia="zh-CN"/>
              </w:rPr>
              <w:t xml:space="preserve">功能检测报告</w:t>
            </w:r>
            <w:r>
              <w:rPr>
                <w:spacing w:val="10"/>
              </w:rPr>
              <w:t xml:space="preserve">）</w:t>
            </w:r>
            <w:r/>
          </w:p>
          <w:p>
            <w:pPr>
              <w:pStyle w:val="856"/>
              <w:ind w:left="42"/>
              <w:spacing w:before="55" w:line="288" w:lineRule="auto"/>
              <w:rPr>
                <w:spacing w:val="9"/>
              </w:rPr>
            </w:pPr>
            <w:r>
              <w:rPr>
                <w:rFonts w:hint="eastAsia"/>
                <w:spacing w:val="9"/>
                <w:lang w:eastAsia="zh-CN"/>
              </w:rPr>
              <w:t xml:space="preserve">2.</w:t>
            </w:r>
            <w:r>
              <w:rPr>
                <w:spacing w:val="9"/>
              </w:rPr>
              <w:t xml:space="preserve">进出油台账。根据液位仪采集的油罐</w:t>
            </w:r>
            <w:r>
              <w:rPr>
                <w:spacing w:val="8"/>
              </w:rPr>
              <w:t xml:space="preserve">液位数据，加油机采集的销</w:t>
            </w:r>
            <w:r>
              <w:rPr>
                <w:spacing w:val="10"/>
              </w:rPr>
              <w:t xml:space="preserve">量和销售金额数据总结</w:t>
            </w:r>
            <w:r>
              <w:rPr>
                <w:rFonts w:hint="eastAsia"/>
                <w:spacing w:val="10"/>
                <w:lang w:eastAsia="zh-CN"/>
              </w:rPr>
              <w:t xml:space="preserve">加油点</w:t>
            </w:r>
            <w:r>
              <w:rPr>
                <w:spacing w:val="10"/>
              </w:rPr>
              <w:t xml:space="preserve">的总进销存数据和</w:t>
            </w:r>
            <w:r>
              <w:rPr>
                <w:spacing w:val="9"/>
              </w:rPr>
              <w:t xml:space="preserve">各油罐的进出油台账</w:t>
            </w:r>
            <w:r/>
          </w:p>
          <w:p>
            <w:pPr>
              <w:pStyle w:val="856"/>
              <w:ind w:left="42"/>
              <w:spacing w:before="55" w:line="288" w:lineRule="auto"/>
            </w:pPr>
            <w:r>
              <w:rPr>
                <w:rFonts w:hint="eastAsia"/>
                <w:spacing w:val="9"/>
                <w:lang w:eastAsia="zh-CN"/>
              </w:rPr>
              <w:t xml:space="preserve">3.出油报表：</w:t>
            </w:r>
            <w:r>
              <w:rPr>
                <w:spacing w:val="9"/>
              </w:rPr>
              <w:t xml:space="preserve">根据</w:t>
            </w:r>
            <w:r>
              <w:rPr>
                <w:rFonts w:hint="eastAsia"/>
                <w:spacing w:val="9"/>
                <w:lang w:eastAsia="zh-CN"/>
              </w:rPr>
              <w:t xml:space="preserve">加油点</w:t>
            </w:r>
            <w:r>
              <w:rPr>
                <w:spacing w:val="9"/>
              </w:rPr>
              <w:t xml:space="preserve">、时间范围查询出相关油站的出油报表；</w:t>
            </w:r>
            <w:r/>
          </w:p>
          <w:p>
            <w:pPr>
              <w:pStyle w:val="856"/>
              <w:ind w:left="42"/>
              <w:spacing w:before="65" w:line="228" w:lineRule="auto"/>
            </w:pPr>
            <w:r>
              <w:rPr>
                <w:rFonts w:hint="eastAsia" w:ascii="微软雅黑" w:hAnsi="微软雅黑" w:eastAsia="微软雅黑" w:cs="微软雅黑"/>
                <w:spacing w:val="6"/>
              </w:rPr>
              <w:t xml:space="preserve">▲</w:t>
            </w:r>
            <w:r>
              <w:rPr>
                <w:spacing w:val="6"/>
              </w:rPr>
              <w:t xml:space="preserve">五、异常报警：</w:t>
            </w:r>
            <w:r/>
          </w:p>
          <w:p>
            <w:pPr>
              <w:pStyle w:val="856"/>
              <w:spacing w:before="65" w:line="227" w:lineRule="auto"/>
            </w:pPr>
            <w:r>
              <w:rPr>
                <w:spacing w:val="9"/>
              </w:rPr>
              <w:t xml:space="preserve">设备离线报警</w:t>
            </w:r>
            <w:r>
              <w:t xml:space="preserve">；</w:t>
            </w:r>
            <w:r>
              <w:rPr>
                <w:rFonts w:hint="eastAsia"/>
                <w:spacing w:val="9"/>
                <w:lang w:val="en-US" w:eastAsia="zh-CN"/>
              </w:rPr>
              <w:t xml:space="preserve">非法加油机</w:t>
            </w:r>
            <w:r>
              <w:rPr>
                <w:spacing w:val="9"/>
              </w:rPr>
              <w:t xml:space="preserve">报警</w:t>
            </w:r>
            <w:r>
              <w:t xml:space="preserve">；</w:t>
            </w:r>
            <w:r>
              <w:rPr>
                <w:rFonts w:hint="eastAsia"/>
                <w:spacing w:val="8"/>
                <w:lang w:val="en-US" w:eastAsia="zh-CN"/>
              </w:rPr>
              <w:t xml:space="preserve">加油机</w:t>
            </w:r>
            <w:r>
              <w:rPr>
                <w:spacing w:val="8"/>
              </w:rPr>
              <w:t xml:space="preserve">数据采集过少报警。（</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856"/>
              <w:ind w:left="42"/>
              <w:spacing w:before="66" w:line="288" w:lineRule="auto"/>
            </w:pPr>
            <w:r>
              <w:rPr>
                <w:spacing w:val="9"/>
              </w:rPr>
              <w:t xml:space="preserve">六、投诉记录：用户扫码投诉的内容及时展示到系统后台，并可提交处</w:t>
            </w:r>
            <w:r>
              <w:rPr>
                <w:spacing w:val="4"/>
              </w:rPr>
              <w:t xml:space="preserve">理结果。</w:t>
            </w:r>
            <w:r/>
          </w:p>
          <w:p>
            <w:pPr>
              <w:pStyle w:val="856"/>
              <w:ind w:left="42"/>
              <w:spacing w:line="229" w:lineRule="auto"/>
            </w:pPr>
            <w:r>
              <w:rPr>
                <w:spacing w:val="7"/>
              </w:rPr>
              <w:t xml:space="preserve">七、系统设置：</w:t>
            </w:r>
            <w:r/>
          </w:p>
          <w:p>
            <w:pPr>
              <w:pStyle w:val="856"/>
              <w:ind w:left="42"/>
              <w:spacing w:before="63" w:line="228" w:lineRule="auto"/>
            </w:pPr>
            <w:r>
              <w:rPr>
                <w:spacing w:val="8"/>
              </w:rPr>
              <w:t xml:space="preserve">分局管理、权限管理、账号管理、参数设置。</w:t>
            </w:r>
            <w:r/>
          </w:p>
          <w:p>
            <w:pPr>
              <w:pStyle w:val="856"/>
              <w:ind w:left="42"/>
              <w:spacing w:before="65" w:line="261" w:lineRule="auto"/>
              <w:rPr>
                <w:spacing w:val="10"/>
              </w:rPr>
            </w:pPr>
            <w:r>
              <w:rPr>
                <w:spacing w:val="9"/>
              </w:rPr>
              <w:t xml:space="preserve">八、可视化前台：数据可视化：实现辖区内加油流水、销售金额、销售</w:t>
            </w:r>
            <w:r>
              <w:rPr>
                <w:spacing w:val="7"/>
              </w:rPr>
              <w:t xml:space="preserve">油量动态实时展示。</w:t>
            </w:r>
            <w:r/>
          </w:p>
        </w:tc>
        <w:tc>
          <w:tcPr>
            <w:shd w:val="clear" w:color="auto" w:fill="auto"/>
            <w:tcW w:w="299" w:type="pct"/>
            <w:vAlign w:val="center"/>
            <w:textDirection w:val="lrTb"/>
            <w:noWrap w:val="false"/>
          </w:tcPr>
          <w:p>
            <w:pPr>
              <w:pStyle w:val="856"/>
              <w:ind w:left="42"/>
              <w:jc w:val="center"/>
              <w:spacing w:before="65" w:line="270" w:lineRule="exact"/>
            </w:pPr>
            <w:r>
              <w:rPr>
                <w:position w:val="1"/>
              </w:rPr>
              <w:t xml:space="preserve">1</w:t>
            </w:r>
            <w:r/>
          </w:p>
        </w:tc>
        <w:tc>
          <w:tcPr>
            <w:shd w:val="clear" w:color="auto" w:fill="auto"/>
            <w:tcW w:w="503" w:type="pct"/>
            <w:vAlign w:val="center"/>
            <w:textDirection w:val="lrTb"/>
            <w:noWrap w:val="false"/>
          </w:tcPr>
          <w:p>
            <w:pPr>
              <w:pStyle w:val="856"/>
              <w:ind w:left="42"/>
              <w:jc w:val="center"/>
              <w:spacing w:before="65" w:line="228" w:lineRule="auto"/>
            </w:pPr>
            <w:r>
              <w:t xml:space="preserve">项</w:t>
            </w:r>
            <w:r/>
          </w:p>
        </w:tc>
      </w:tr>
      <w:tr>
        <w:trPr>
          <w:trHeight w:val="307"/>
        </w:trPr>
        <w:tc>
          <w:tcPr>
            <w:shd w:val="clear" w:color="auto" w:fill="auto"/>
            <w:tcW w:w="340" w:type="pct"/>
            <w:vAlign w:val="center"/>
            <w:textDirection w:val="lrTb"/>
            <w:noWrap w:val="false"/>
          </w:tcPr>
          <w:p>
            <w:pPr>
              <w:pStyle w:val="856"/>
              <w:ind w:left="42"/>
              <w:jc w:val="center"/>
              <w:spacing w:before="65" w:line="268" w:lineRule="exact"/>
            </w:pPr>
            <w:r>
              <w:rPr>
                <w:position w:val="1"/>
              </w:rPr>
              <w:t xml:space="preserve">3</w:t>
            </w:r>
            <w:r/>
          </w:p>
        </w:tc>
        <w:tc>
          <w:tcPr>
            <w:shd w:val="clear" w:color="auto" w:fill="auto"/>
            <w:tcW w:w="667" w:type="pct"/>
            <w:vAlign w:val="center"/>
            <w:textDirection w:val="lrTb"/>
            <w:noWrap w:val="false"/>
          </w:tcPr>
          <w:p>
            <w:pPr>
              <w:pStyle w:val="856"/>
              <w:ind w:left="42"/>
              <w:jc w:val="center"/>
              <w:spacing w:before="65" w:line="290" w:lineRule="auto"/>
            </w:pPr>
            <w:r>
              <w:rPr>
                <w:spacing w:val="8"/>
              </w:rPr>
              <w:t xml:space="preserve">加油机动态</w:t>
            </w:r>
            <w:r>
              <w:rPr>
                <w:spacing w:val="7"/>
              </w:rPr>
              <w:t xml:space="preserve">监测系统</w:t>
            </w:r>
            <w:r/>
          </w:p>
        </w:tc>
        <w:tc>
          <w:tcPr>
            <w:shd w:val="clear" w:color="auto" w:fill="auto"/>
            <w:tcW w:w="3188" w:type="pct"/>
            <w:vAlign w:val="center"/>
            <w:textDirection w:val="lrTb"/>
            <w:noWrap w:val="false"/>
          </w:tcPr>
          <w:p>
            <w:pPr>
              <w:pStyle w:val="856"/>
              <w:ind w:left="42"/>
              <w:spacing w:before="53" w:line="288" w:lineRule="auto"/>
            </w:pPr>
            <w:r>
              <w:rPr>
                <w:spacing w:val="10"/>
              </w:rPr>
              <w:t xml:space="preserve">采用物联网技术通过与加油机税口进行通信，采</w:t>
            </w:r>
            <w:r>
              <w:rPr>
                <w:spacing w:val="9"/>
              </w:rPr>
              <w:t xml:space="preserve">集监控微处理器以及编</w:t>
            </w:r>
            <w:r>
              <w:rPr>
                <w:spacing w:val="10"/>
              </w:rPr>
              <w:t xml:space="preserve">码器序列号，通过序列号判断加油机是否存在作</w:t>
            </w:r>
            <w:r>
              <w:rPr>
                <w:spacing w:val="9"/>
              </w:rPr>
              <w:t xml:space="preserve">弊及变更情况；计量超</w:t>
            </w:r>
            <w:r>
              <w:rPr>
                <w:spacing w:val="10"/>
              </w:rPr>
              <w:t xml:space="preserve">差锁机，获取计量超差异常数据并报警，规避非</w:t>
            </w:r>
            <w:r>
              <w:rPr>
                <w:spacing w:val="9"/>
              </w:rPr>
              <w:t xml:space="preserve">市场监督管理局人员解</w:t>
            </w:r>
            <w:r>
              <w:rPr>
                <w:spacing w:val="10"/>
              </w:rPr>
              <w:t xml:space="preserve">锁作弊行为；税控设备身份认证，与中国计量协</w:t>
            </w:r>
            <w:r>
              <w:rPr>
                <w:spacing w:val="9"/>
              </w:rPr>
              <w:t xml:space="preserve">会加油机计量设备平台</w:t>
            </w:r>
            <w:r>
              <w:rPr>
                <w:spacing w:val="10"/>
              </w:rPr>
              <w:t xml:space="preserve">对接，获取计量设备原始厂家信息，防止税控模</w:t>
            </w:r>
            <w:r>
              <w:rPr>
                <w:spacing w:val="9"/>
              </w:rPr>
              <w:t xml:space="preserve">组篡改挪用；防作弊状</w:t>
            </w:r>
            <w:r>
              <w:rPr>
                <w:spacing w:val="10"/>
              </w:rPr>
              <w:t xml:space="preserve">态监控，增加智能巡检功能，周期性对加油机进</w:t>
            </w:r>
            <w:r>
              <w:rPr>
                <w:spacing w:val="9"/>
              </w:rPr>
              <w:t xml:space="preserve">行自动巡检，检查加油</w:t>
            </w:r>
            <w:r>
              <w:rPr>
                <w:spacing w:val="8"/>
              </w:rPr>
              <w:t xml:space="preserve">机状态及防作弊系统开启状态。</w:t>
            </w:r>
            <w:r/>
          </w:p>
          <w:p>
            <w:pPr>
              <w:pStyle w:val="856"/>
              <w:ind w:left="42"/>
              <w:spacing w:line="227" w:lineRule="auto"/>
              <w:rPr>
                <w:lang w:eastAsia="zh-CN"/>
              </w:rPr>
            </w:pPr>
            <w:r>
              <w:rPr>
                <w:spacing w:val="11"/>
              </w:rPr>
              <w:t xml:space="preserve">一、</w:t>
            </w:r>
            <w:r>
              <w:rPr>
                <w:rFonts w:hint="eastAsia"/>
                <w:spacing w:val="11"/>
                <w:lang w:eastAsia="zh-CN"/>
              </w:rPr>
              <w:t xml:space="preserve">加油点</w:t>
            </w:r>
            <w:r>
              <w:rPr>
                <w:spacing w:val="11"/>
              </w:rPr>
              <w:t xml:space="preserve">信息管理</w:t>
            </w:r>
            <w:r>
              <w:rPr>
                <w:rFonts w:hint="eastAsia"/>
                <w:spacing w:val="11"/>
                <w:lang w:eastAsia="zh-CN"/>
              </w:rPr>
              <w:t xml:space="preserve">：</w:t>
            </w:r>
            <w:r/>
          </w:p>
          <w:p>
            <w:pPr>
              <w:pStyle w:val="856"/>
              <w:ind w:left="42"/>
              <w:spacing w:before="65" w:line="288" w:lineRule="auto"/>
            </w:pPr>
            <w:r>
              <w:rPr>
                <w:rFonts w:hint="eastAsia"/>
                <w:spacing w:val="10"/>
                <w:lang w:eastAsia="zh-CN"/>
              </w:rPr>
              <w:t xml:space="preserve">加油点</w:t>
            </w:r>
            <w:r>
              <w:rPr>
                <w:spacing w:val="10"/>
              </w:rPr>
              <w:t xml:space="preserve">管理、加油机、加油枪。查询功能，实</w:t>
            </w:r>
            <w:r>
              <w:rPr>
                <w:spacing w:val="9"/>
              </w:rPr>
              <w:t xml:space="preserve">现油站地理分布、编号信息的查询。</w:t>
            </w:r>
            <w:r>
              <w:rPr>
                <w:rFonts w:hint="eastAsia"/>
                <w:spacing w:val="9"/>
                <w:lang w:eastAsia="zh-CN"/>
              </w:rPr>
              <w:t xml:space="preserve">加油点</w:t>
            </w:r>
            <w:r>
              <w:rPr>
                <w:spacing w:val="9"/>
              </w:rPr>
              <w:t xml:space="preserve">详情及导出功能。设备状态：</w:t>
            </w:r>
            <w:r>
              <w:rPr>
                <w:spacing w:val="8"/>
              </w:rPr>
              <w:t xml:space="preserve">查看</w:t>
            </w:r>
            <w:r>
              <w:rPr>
                <w:rFonts w:hint="eastAsia"/>
                <w:spacing w:val="8"/>
                <w:lang w:eastAsia="zh-CN"/>
              </w:rPr>
              <w:t xml:space="preserve">加油点</w:t>
            </w:r>
            <w:r>
              <w:rPr>
                <w:spacing w:val="8"/>
              </w:rPr>
              <w:t xml:space="preserve">当前的设备状态。</w:t>
            </w:r>
            <w:r/>
          </w:p>
          <w:p>
            <w:pPr>
              <w:pStyle w:val="856"/>
              <w:ind w:left="42"/>
              <w:spacing w:before="2" w:line="287" w:lineRule="auto"/>
            </w:pPr>
            <w:r>
              <w:rPr>
                <w:rFonts w:hint="eastAsia" w:ascii="微软雅黑" w:hAnsi="微软雅黑" w:eastAsia="微软雅黑" w:cs="微软雅黑"/>
                <w:spacing w:val="9"/>
              </w:rPr>
              <w:t xml:space="preserve">▲</w:t>
            </w:r>
            <w:r>
              <w:rPr>
                <w:spacing w:val="9"/>
              </w:rPr>
              <w:t xml:space="preserve">二、防作弊系统状态</w:t>
            </w:r>
            <w:r>
              <w:rPr>
                <w:rFonts w:hint="eastAsia"/>
                <w:spacing w:val="9"/>
                <w:lang w:val="en-US" w:eastAsia="zh-CN"/>
              </w:rPr>
              <w:t xml:space="preserve">监控</w:t>
            </w:r>
            <w:r>
              <w:rPr>
                <w:spacing w:val="9"/>
              </w:rPr>
              <w:t xml:space="preserve">：与加油机通讯查询加油机的防作弊系统开启状</w:t>
            </w:r>
            <w:r>
              <w:rPr>
                <w:spacing w:val="8"/>
              </w:rPr>
              <w:t xml:space="preserve">态，展示加油机当前的防作弊系统开启状态。（</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856"/>
              <w:ind w:left="42"/>
              <w:spacing w:line="229" w:lineRule="auto"/>
            </w:pPr>
            <w:r>
              <w:rPr>
                <w:rFonts w:hint="eastAsia"/>
                <w:spacing w:val="4"/>
                <w:lang w:eastAsia="zh-CN"/>
              </w:rPr>
              <w:t xml:space="preserve">三</w:t>
            </w:r>
            <w:r>
              <w:rPr>
                <w:spacing w:val="4"/>
              </w:rPr>
              <w:t xml:space="preserve">、计量超差：</w:t>
            </w:r>
            <w:r/>
          </w:p>
          <w:p>
            <w:pPr>
              <w:pStyle w:val="856"/>
              <w:ind w:left="42"/>
              <w:spacing w:before="64" w:line="288" w:lineRule="auto"/>
            </w:pPr>
            <w:r>
              <w:rPr>
                <w:rFonts w:hint="eastAsia" w:ascii="微软雅黑" w:hAnsi="微软雅黑" w:eastAsia="微软雅黑" w:cs="微软雅黑"/>
                <w:spacing w:val="9"/>
              </w:rPr>
              <w:t xml:space="preserve">▲</w:t>
            </w:r>
            <w:r>
              <w:rPr>
                <w:spacing w:val="9"/>
              </w:rPr>
              <w:t xml:space="preserve">1、计量超差锁机状态：查询加油机内判定的计量超差锁机状态</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856"/>
              <w:ind w:left="42"/>
              <w:spacing w:before="64" w:line="288" w:lineRule="auto"/>
              <w:rPr>
                <w:spacing w:val="9"/>
              </w:rPr>
            </w:pPr>
            <w:r>
              <w:rPr>
                <w:rFonts w:hint="eastAsia" w:ascii="微软雅黑" w:hAnsi="微软雅黑" w:eastAsia="微软雅黑" w:cs="微软雅黑"/>
                <w:spacing w:val="9"/>
              </w:rPr>
              <w:t xml:space="preserve">▲</w:t>
            </w:r>
            <w:r>
              <w:rPr>
                <w:spacing w:val="9"/>
              </w:rPr>
              <w:t xml:space="preserve">2、计量超差记录：查询加油机判定计量超差锁机状态的历史记录；（</w:t>
            </w:r>
            <w:r>
              <w:rPr>
                <w:rFonts w:hint="eastAsia"/>
                <w:spacing w:val="9"/>
                <w:lang w:eastAsia="zh-CN"/>
              </w:rPr>
              <w:t xml:space="preserve">提供</w:t>
            </w:r>
            <w:r>
              <w:rPr>
                <w:rFonts w:hint="eastAsia"/>
                <w:spacing w:val="9"/>
                <w:lang w:val="en-US" w:eastAsia="zh-CN"/>
              </w:rPr>
              <w:t xml:space="preserve">功能检测报告</w:t>
            </w:r>
            <w:r>
              <w:rPr>
                <w:rFonts w:hint="eastAsia"/>
                <w:spacing w:val="9"/>
                <w:lang w:eastAsia="zh-CN"/>
              </w:rPr>
              <w:t xml:space="preserve">）</w:t>
            </w:r>
            <w:r/>
          </w:p>
          <w:p>
            <w:pPr>
              <w:pStyle w:val="856"/>
              <w:ind w:left="42"/>
              <w:spacing w:line="226" w:lineRule="auto"/>
            </w:pPr>
            <w:r>
              <w:rPr>
                <w:rFonts w:hint="eastAsia" w:ascii="微软雅黑" w:hAnsi="微软雅黑" w:eastAsia="微软雅黑" w:cs="微软雅黑"/>
                <w:spacing w:val="5"/>
                <w:lang w:eastAsia="zh-CN"/>
              </w:rPr>
              <w:t xml:space="preserve">▲</w:t>
            </w:r>
            <w:r>
              <w:rPr>
                <w:rFonts w:hint="eastAsia"/>
                <w:spacing w:val="5"/>
                <w:lang w:eastAsia="zh-CN"/>
              </w:rPr>
              <w:t xml:space="preserve">四</w:t>
            </w:r>
            <w:r>
              <w:rPr>
                <w:spacing w:val="5"/>
              </w:rPr>
              <w:t xml:space="preserve">、告警记录：</w:t>
            </w:r>
            <w:r/>
          </w:p>
          <w:p>
            <w:pPr>
              <w:pStyle w:val="856"/>
              <w:ind w:left="42"/>
              <w:spacing w:before="55" w:line="288" w:lineRule="auto"/>
              <w:rPr>
                <w:spacing w:val="8"/>
              </w:rPr>
            </w:pPr>
            <w:r>
              <w:rPr>
                <w:spacing w:val="8"/>
              </w:rPr>
              <w:t xml:space="preserve">端口离线报警、设备离线报警、监控微处理器变更、</w:t>
            </w:r>
            <w:r>
              <w:rPr>
                <w:rFonts w:hint="eastAsia"/>
                <w:spacing w:val="8"/>
                <w:lang w:eastAsia="zh-CN"/>
              </w:rPr>
              <w:t xml:space="preserve">编码器变更</w:t>
            </w:r>
            <w:r>
              <w:rPr>
                <w:spacing w:val="9"/>
              </w:rPr>
              <w:t xml:space="preserve">。（</w:t>
            </w:r>
            <w:r>
              <w:rPr>
                <w:rFonts w:hint="eastAsia"/>
                <w:spacing w:val="9"/>
                <w:lang w:eastAsia="zh-CN"/>
              </w:rPr>
              <w:t xml:space="preserve">提供</w:t>
            </w:r>
            <w:r>
              <w:rPr>
                <w:rFonts w:hint="eastAsia"/>
                <w:spacing w:val="9"/>
                <w:lang w:val="en-US" w:eastAsia="zh-CN"/>
              </w:rPr>
              <w:t xml:space="preserve">功能检测报告</w:t>
            </w:r>
            <w:r>
              <w:rPr>
                <w:spacing w:val="9"/>
              </w:rPr>
              <w:t xml:space="preserve">）</w:t>
            </w:r>
            <w:r/>
          </w:p>
          <w:p>
            <w:pPr>
              <w:pStyle w:val="856"/>
              <w:ind w:left="42"/>
              <w:spacing w:line="288" w:lineRule="auto"/>
            </w:pPr>
            <w:r>
              <w:rPr>
                <w:spacing w:val="9"/>
              </w:rPr>
              <w:t xml:space="preserve">五、</w:t>
            </w:r>
            <w:r>
              <w:rPr>
                <w:rFonts w:hint="eastAsia"/>
                <w:spacing w:val="9"/>
                <w:lang w:eastAsia="zh-CN"/>
              </w:rPr>
              <w:t xml:space="preserve">油机检查记录</w:t>
            </w:r>
            <w:r>
              <w:rPr>
                <w:spacing w:val="9"/>
              </w:rPr>
              <w:t xml:space="preserve">：</w:t>
            </w:r>
            <w:r>
              <w:rPr>
                <w:rFonts w:hint="eastAsia"/>
                <w:spacing w:val="9"/>
                <w:lang w:eastAsia="zh-CN"/>
              </w:rPr>
              <w:t xml:space="preserve">展示添加所添加的油机检查记录作为电子档案留存，添加后不能修改和删除，可根据油站搜索</w:t>
            </w:r>
            <w:r>
              <w:rPr>
                <w:spacing w:val="9"/>
              </w:rPr>
              <w:t xml:space="preserve">。</w:t>
            </w:r>
            <w:r/>
          </w:p>
          <w:p>
            <w:pPr>
              <w:pStyle w:val="856"/>
              <w:ind w:left="42"/>
              <w:spacing w:before="2" w:line="287" w:lineRule="auto"/>
            </w:pPr>
            <w:r>
              <w:rPr>
                <w:rFonts w:hint="eastAsia"/>
                <w:spacing w:val="10"/>
                <w:lang w:eastAsia="zh-CN"/>
              </w:rPr>
              <w:t xml:space="preserve">六</w:t>
            </w:r>
            <w:r>
              <w:rPr>
                <w:spacing w:val="10"/>
              </w:rPr>
              <w:t xml:space="preserve">、</w:t>
            </w:r>
            <w:r>
              <w:rPr>
                <w:rFonts w:hint="eastAsia"/>
                <w:spacing w:val="9"/>
                <w:lang w:eastAsia="zh-CN"/>
              </w:rPr>
              <w:t xml:space="preserve">油品抽检：根据加油点上报的进油记录，对该批次油品进行抽检并记录抽检结果。展示添加所添加的油品检查记录，添加后不能修改和删除，可根据油站搜索。</w:t>
            </w:r>
            <w:r/>
          </w:p>
          <w:p>
            <w:pPr>
              <w:pStyle w:val="856"/>
              <w:ind w:left="42"/>
              <w:spacing w:line="228" w:lineRule="auto"/>
            </w:pPr>
            <w:r>
              <w:rPr>
                <w:rFonts w:hint="eastAsia"/>
                <w:spacing w:val="6"/>
                <w:lang w:eastAsia="zh-CN"/>
              </w:rPr>
              <w:t xml:space="preserve">七</w:t>
            </w:r>
            <w:r>
              <w:rPr>
                <w:spacing w:val="6"/>
              </w:rPr>
              <w:t xml:space="preserve">、统计查询：</w:t>
            </w:r>
            <w:r/>
          </w:p>
          <w:p>
            <w:pPr>
              <w:pStyle w:val="856"/>
              <w:ind w:left="42"/>
              <w:spacing w:before="2" w:line="287" w:lineRule="auto"/>
            </w:pPr>
            <w:r>
              <w:rPr>
                <w:rFonts w:hint="eastAsia"/>
                <w:spacing w:val="9"/>
                <w:lang w:eastAsia="zh-CN"/>
              </w:rPr>
              <w:t xml:space="preserve">历史油价：加油点各个时间段各个油品的单价。</w:t>
            </w:r>
            <w:r/>
          </w:p>
        </w:tc>
        <w:tc>
          <w:tcPr>
            <w:shd w:val="clear" w:color="auto" w:fill="auto"/>
            <w:tcW w:w="299" w:type="pct"/>
            <w:vAlign w:val="center"/>
            <w:textDirection w:val="lrTb"/>
            <w:noWrap w:val="false"/>
          </w:tcPr>
          <w:p>
            <w:pPr>
              <w:pStyle w:val="856"/>
              <w:ind w:left="42"/>
              <w:jc w:val="center"/>
              <w:spacing w:before="65" w:line="270" w:lineRule="exact"/>
              <w:rPr>
                <w:lang w:eastAsia="zh-CN"/>
              </w:rPr>
            </w:pPr>
            <w:r>
              <w:rPr>
                <w:rFonts w:hint="eastAsia" w:ascii="Arial"/>
                <w:sz w:val="21"/>
                <w:lang w:eastAsia="zh-CN"/>
              </w:rPr>
              <w:t xml:space="preserve">1</w:t>
            </w:r>
            <w:r/>
          </w:p>
        </w:tc>
        <w:tc>
          <w:tcPr>
            <w:shd w:val="clear" w:color="auto" w:fill="auto"/>
            <w:tcW w:w="503" w:type="pct"/>
            <w:vAlign w:val="center"/>
            <w:textDirection w:val="lrTb"/>
            <w:noWrap w:val="false"/>
          </w:tcPr>
          <w:p>
            <w:pPr>
              <w:pStyle w:val="856"/>
              <w:ind w:left="42"/>
              <w:jc w:val="center"/>
              <w:spacing w:before="65" w:line="228" w:lineRule="auto"/>
            </w:pPr>
            <w:r>
              <w:t xml:space="preserve">项</w:t>
            </w:r>
            <w:r/>
          </w:p>
        </w:tc>
      </w:tr>
      <w:tr>
        <w:trPr>
          <w:trHeight w:val="1438"/>
        </w:trPr>
        <w:tc>
          <w:tcPr>
            <w:shd w:val="clear" w:color="auto" w:fill="auto"/>
            <w:tcW w:w="340" w:type="pct"/>
            <w:vAlign w:val="center"/>
            <w:textDirection w:val="lrTb"/>
            <w:noWrap w:val="false"/>
          </w:tcPr>
          <w:p>
            <w:pPr>
              <w:pStyle w:val="856"/>
              <w:ind w:left="42"/>
              <w:jc w:val="center"/>
              <w:spacing w:before="65" w:line="270" w:lineRule="exact"/>
            </w:pPr>
            <w:r>
              <w:rPr>
                <w:position w:val="1"/>
              </w:rPr>
              <w:t xml:space="preserve">4</w:t>
            </w:r>
            <w:r/>
          </w:p>
        </w:tc>
        <w:tc>
          <w:tcPr>
            <w:shd w:val="clear" w:color="auto" w:fill="auto"/>
            <w:tcW w:w="667" w:type="pct"/>
            <w:vAlign w:val="center"/>
            <w:textDirection w:val="lrTb"/>
            <w:noWrap w:val="false"/>
          </w:tcPr>
          <w:p>
            <w:pPr>
              <w:pStyle w:val="856"/>
              <w:ind w:left="42"/>
              <w:spacing w:before="65" w:line="290" w:lineRule="auto"/>
            </w:pPr>
            <w:r>
              <w:rPr>
                <w:spacing w:val="7"/>
              </w:rPr>
              <w:t xml:space="preserve">成品油溯源</w:t>
            </w:r>
            <w:r>
              <w:rPr>
                <w:spacing w:val="2"/>
              </w:rPr>
              <w:t xml:space="preserve">系统</w:t>
            </w:r>
            <w:r/>
          </w:p>
        </w:tc>
        <w:tc>
          <w:tcPr>
            <w:shd w:val="clear" w:color="auto" w:fill="auto"/>
            <w:tcW w:w="3188" w:type="pct"/>
            <w:vAlign w:val="center"/>
            <w:textDirection w:val="lrTb"/>
            <w:noWrap w:val="false"/>
          </w:tcPr>
          <w:p>
            <w:pPr>
              <w:pStyle w:val="856"/>
              <w:ind w:left="42"/>
              <w:spacing w:before="53" w:line="228" w:lineRule="auto"/>
            </w:pPr>
            <w:r>
              <w:rPr>
                <w:spacing w:val="11"/>
              </w:rPr>
              <w:t xml:space="preserve">一、</w:t>
            </w:r>
            <w:r>
              <w:rPr>
                <w:rFonts w:hint="eastAsia"/>
                <w:spacing w:val="11"/>
                <w:lang w:eastAsia="zh-CN"/>
              </w:rPr>
              <w:t xml:space="preserve">加油点</w:t>
            </w:r>
            <w:r>
              <w:rPr>
                <w:spacing w:val="11"/>
              </w:rPr>
              <w:t xml:space="preserve">信息管理</w:t>
            </w:r>
            <w:r>
              <w:rPr>
                <w:rFonts w:hint="eastAsia"/>
                <w:spacing w:val="11"/>
                <w:lang w:eastAsia="zh-CN"/>
              </w:rPr>
              <w:t xml:space="preserve">：</w:t>
            </w:r>
            <w:r/>
          </w:p>
          <w:p>
            <w:pPr>
              <w:pStyle w:val="856"/>
              <w:ind w:left="42"/>
              <w:spacing w:before="65" w:line="288" w:lineRule="auto"/>
            </w:pPr>
            <w:r>
              <w:rPr>
                <w:rFonts w:hint="eastAsia"/>
                <w:spacing w:val="10"/>
                <w:lang w:eastAsia="zh-CN"/>
              </w:rPr>
              <w:t xml:space="preserve">加油点</w:t>
            </w:r>
            <w:r>
              <w:rPr>
                <w:spacing w:val="10"/>
              </w:rPr>
              <w:t xml:space="preserve">管理、加油机、</w:t>
            </w:r>
            <w:r>
              <w:rPr>
                <w:rFonts w:hint="eastAsia"/>
                <w:spacing w:val="10"/>
                <w:lang w:eastAsia="zh-CN"/>
              </w:rPr>
              <w:t xml:space="preserve">液位仪管理、油罐管理</w:t>
            </w:r>
            <w:r>
              <w:rPr>
                <w:spacing w:val="10"/>
              </w:rPr>
              <w:t xml:space="preserve">。查询功能，实</w:t>
            </w:r>
            <w:r>
              <w:rPr>
                <w:spacing w:val="9"/>
              </w:rPr>
              <w:t xml:space="preserve">现油站地理分布、编号信息的查询。</w:t>
            </w:r>
            <w:r>
              <w:rPr>
                <w:rFonts w:hint="eastAsia"/>
                <w:spacing w:val="9"/>
                <w:lang w:eastAsia="zh-CN"/>
              </w:rPr>
              <w:t xml:space="preserve">加油点</w:t>
            </w:r>
            <w:r>
              <w:rPr>
                <w:spacing w:val="9"/>
              </w:rPr>
              <w:t xml:space="preserve">详情</w:t>
            </w:r>
            <w:r>
              <w:rPr>
                <w:rFonts w:hint="eastAsia"/>
                <w:spacing w:val="9"/>
                <w:lang w:eastAsia="zh-CN"/>
              </w:rPr>
              <w:t xml:space="preserve">、</w:t>
            </w:r>
            <w:r>
              <w:rPr>
                <w:spacing w:val="9"/>
              </w:rPr>
              <w:t xml:space="preserve">导出功能。</w:t>
            </w:r>
            <w:r/>
          </w:p>
          <w:p>
            <w:pPr>
              <w:pStyle w:val="856"/>
              <w:ind w:left="42"/>
              <w:spacing w:line="288" w:lineRule="auto"/>
            </w:pPr>
            <w:r>
              <w:rPr>
                <w:spacing w:val="9"/>
              </w:rPr>
              <w:t xml:space="preserve">二、液位数据：</w:t>
            </w:r>
            <w:r>
              <w:rPr>
                <w:rFonts w:hint="eastAsia"/>
                <w:spacing w:val="9"/>
                <w:lang w:eastAsia="zh-CN"/>
              </w:rPr>
              <w:t xml:space="preserve">加油点</w:t>
            </w:r>
            <w:r>
              <w:rPr>
                <w:spacing w:val="9"/>
              </w:rPr>
              <w:t xml:space="preserve">当前的液位数据的查询、导出，历史液位数据的</w:t>
            </w:r>
            <w:r>
              <w:rPr>
                <w:spacing w:val="2"/>
              </w:rPr>
              <w:t xml:space="preserve">查询。</w:t>
            </w:r>
            <w:r/>
          </w:p>
          <w:p>
            <w:pPr>
              <w:pStyle w:val="856"/>
              <w:ind w:left="42"/>
              <w:spacing w:before="2" w:line="287" w:lineRule="auto"/>
            </w:pPr>
            <w:r>
              <w:rPr>
                <w:spacing w:val="8"/>
              </w:rPr>
              <w:t xml:space="preserve">三、进出油管理：进油记录、出油记录</w:t>
            </w:r>
            <w:r>
              <w:rPr>
                <w:spacing w:val="6"/>
              </w:rPr>
              <w:t xml:space="preserve">。</w:t>
            </w:r>
            <w:r/>
          </w:p>
          <w:p>
            <w:pPr>
              <w:pStyle w:val="856"/>
              <w:ind w:left="42"/>
              <w:spacing w:line="227" w:lineRule="auto"/>
            </w:pPr>
            <w:r>
              <w:rPr>
                <w:spacing w:val="4"/>
              </w:rPr>
              <w:t xml:space="preserve">四、异常报警：</w:t>
            </w:r>
            <w:r/>
          </w:p>
          <w:p>
            <w:pPr>
              <w:pStyle w:val="856"/>
              <w:ind w:left="42"/>
              <w:spacing w:before="65" w:line="288" w:lineRule="auto"/>
              <w:rPr>
                <w:lang w:eastAsia="zh-CN"/>
              </w:rPr>
            </w:pPr>
            <w:r>
              <w:rPr>
                <w:rFonts w:hint="eastAsia"/>
                <w:lang w:eastAsia="zh-CN"/>
              </w:rPr>
              <w:t xml:space="preserve">油罐温度报警、油罐油位报警、出油异常预警、进油异常预警。</w:t>
            </w:r>
            <w:r/>
          </w:p>
          <w:p>
            <w:pPr>
              <w:pStyle w:val="856"/>
              <w:ind w:left="42"/>
              <w:spacing w:line="229" w:lineRule="auto"/>
            </w:pPr>
            <w:r>
              <w:rPr>
                <w:rFonts w:hint="eastAsia"/>
                <w:spacing w:val="6"/>
                <w:lang w:eastAsia="zh-CN"/>
              </w:rPr>
              <w:t xml:space="preserve">五</w:t>
            </w:r>
            <w:r>
              <w:rPr>
                <w:spacing w:val="6"/>
              </w:rPr>
              <w:t xml:space="preserve">、统计查询：</w:t>
            </w:r>
            <w:r/>
          </w:p>
          <w:p>
            <w:pPr>
              <w:pStyle w:val="856"/>
              <w:ind w:left="42"/>
              <w:spacing w:before="64" w:line="288" w:lineRule="auto"/>
              <w:rPr>
                <w:spacing w:val="8"/>
                <w:lang w:eastAsia="zh-CN"/>
              </w:rPr>
            </w:pPr>
            <w:r>
              <w:rPr>
                <w:rFonts w:hint="eastAsia"/>
                <w:spacing w:val="8"/>
                <w:lang w:eastAsia="zh-CN"/>
              </w:rPr>
              <w:t xml:space="preserve">1.</w:t>
            </w:r>
            <w:r>
              <w:rPr>
                <w:spacing w:val="8"/>
              </w:rPr>
              <w:t xml:space="preserve">加油流水</w:t>
            </w:r>
            <w:r>
              <w:rPr>
                <w:rFonts w:hint="eastAsia"/>
                <w:spacing w:val="8"/>
                <w:lang w:eastAsia="zh-CN"/>
              </w:rPr>
              <w:t xml:space="preserve">：加油点的实时加油流水，包含加油金额，油量和时间。</w:t>
            </w:r>
            <w:r/>
          </w:p>
          <w:p>
            <w:pPr>
              <w:pStyle w:val="856"/>
              <w:ind w:left="42"/>
              <w:spacing w:before="64" w:line="288" w:lineRule="auto"/>
              <w:rPr>
                <w:spacing w:val="8"/>
                <w:lang w:eastAsia="zh-CN"/>
              </w:rPr>
            </w:pPr>
            <w:r>
              <w:rPr>
                <w:rFonts w:hint="eastAsia"/>
                <w:spacing w:val="8"/>
                <w:lang w:eastAsia="zh-CN"/>
              </w:rPr>
              <w:t xml:space="preserve">2.加油机明细：加油机上每把枪的销售数据，默认当月。</w:t>
            </w:r>
            <w:r/>
          </w:p>
          <w:p>
            <w:pPr>
              <w:pStyle w:val="856"/>
              <w:ind w:left="42"/>
              <w:spacing w:before="64" w:line="288" w:lineRule="auto"/>
              <w:rPr>
                <w:spacing w:val="8"/>
                <w:lang w:eastAsia="zh-CN"/>
              </w:rPr>
            </w:pPr>
            <w:r>
              <w:rPr>
                <w:rFonts w:hint="eastAsia"/>
                <w:spacing w:val="8"/>
                <w:lang w:eastAsia="zh-CN"/>
              </w:rPr>
              <w:t xml:space="preserve">3.加油点汇总：加油点本月总销售额，可按时间查询加油点汇总。</w:t>
            </w:r>
            <w:r/>
          </w:p>
          <w:p>
            <w:pPr>
              <w:pStyle w:val="856"/>
              <w:ind w:left="42"/>
              <w:spacing w:before="64" w:line="288" w:lineRule="auto"/>
              <w:rPr>
                <w:spacing w:val="8"/>
                <w:lang w:eastAsia="zh-CN"/>
              </w:rPr>
            </w:pPr>
            <w:r>
              <w:rPr>
                <w:rFonts w:hint="eastAsia"/>
                <w:spacing w:val="8"/>
                <w:lang w:eastAsia="zh-CN"/>
              </w:rPr>
              <w:t xml:space="preserve">4.加油机销量趋势：展示加油点销量汇总经营分析。</w:t>
            </w:r>
            <w:r/>
          </w:p>
          <w:p>
            <w:pPr>
              <w:pStyle w:val="856"/>
              <w:ind w:left="42"/>
              <w:spacing w:before="65" w:line="288" w:lineRule="auto"/>
              <w:rPr>
                <w:spacing w:val="8"/>
                <w:lang w:eastAsia="zh-CN"/>
              </w:rPr>
            </w:pPr>
            <w:r>
              <w:rPr>
                <w:rFonts w:hint="eastAsia"/>
                <w:spacing w:val="8"/>
                <w:lang w:eastAsia="zh-CN"/>
              </w:rPr>
              <w:t xml:space="preserve">六、数据分析</w:t>
            </w:r>
            <w:r/>
          </w:p>
          <w:p>
            <w:pPr>
              <w:pStyle w:val="856"/>
              <w:ind w:left="42"/>
              <w:spacing w:before="65" w:line="288" w:lineRule="auto"/>
              <w:rPr>
                <w:spacing w:val="8"/>
                <w:lang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1、油站销售台账：默认展示当月份加油点每个油品的销售数量和销售金额，可按时间查询（</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856"/>
              <w:ind w:left="42"/>
              <w:spacing w:before="65" w:line="288" w:lineRule="auto"/>
              <w:rPr>
                <w:spacing w:val="8"/>
                <w:lang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2、进出油台账：展示加油点的进油量、出油量，销售量，销售金额，默认展示当月数据，可以按时间查询。（</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856"/>
              <w:ind w:left="42"/>
              <w:spacing w:before="65" w:line="288" w:lineRule="auto"/>
              <w:rPr>
                <w:spacing w:val="8"/>
                <w:lang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3、出油报表：展示油站汽油，柴油的月均价，出油量，出油金额。（</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856"/>
              <w:ind w:left="42"/>
              <w:spacing w:before="1" w:line="227" w:lineRule="auto"/>
            </w:pPr>
            <w:r>
              <w:rPr>
                <w:rFonts w:hint="eastAsia"/>
                <w:spacing w:val="6"/>
                <w:lang w:eastAsia="zh-CN"/>
              </w:rPr>
              <w:t xml:space="preserve">七</w:t>
            </w:r>
            <w:r>
              <w:rPr>
                <w:spacing w:val="6"/>
              </w:rPr>
              <w:t xml:space="preserve">、来源追溯：</w:t>
            </w:r>
            <w:r/>
          </w:p>
          <w:p>
            <w:pPr>
              <w:pStyle w:val="856"/>
              <w:ind w:left="42"/>
              <w:spacing w:before="65" w:line="288" w:lineRule="auto"/>
            </w:pPr>
            <w:r>
              <w:rPr>
                <w:rFonts w:hint="eastAsia" w:ascii="微软雅黑" w:hAnsi="微软雅黑" w:eastAsia="微软雅黑" w:cs="微软雅黑"/>
                <w:spacing w:val="8"/>
              </w:rPr>
              <w:t xml:space="preserve">▲</w:t>
            </w:r>
            <w:r>
              <w:rPr>
                <w:spacing w:val="8"/>
              </w:rPr>
              <w:t xml:space="preserve">1、溯源码管理：</w:t>
            </w:r>
            <w:r>
              <w:rPr>
                <w:rFonts w:hint="eastAsia"/>
                <w:spacing w:val="8"/>
                <w:lang w:val="en-US" w:eastAsia="zh-CN"/>
              </w:rPr>
              <w:t xml:space="preserve">展示加油点加油机溯源码信息。每台加油机自动生成一张溯源码，扫码可查询当前批次油品的来源情况。</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10"/>
              </w:rPr>
              <w:t xml:space="preserve">）</w:t>
            </w:r>
            <w:r/>
          </w:p>
          <w:p>
            <w:pPr>
              <w:pStyle w:val="856"/>
              <w:ind w:left="42"/>
              <w:spacing w:line="288" w:lineRule="auto"/>
              <w:rPr>
                <w:spacing w:val="8"/>
              </w:rPr>
            </w:pPr>
            <w:r>
              <w:rPr>
                <w:rFonts w:hint="eastAsia" w:ascii="微软雅黑" w:hAnsi="微软雅黑" w:eastAsia="微软雅黑" w:cs="微软雅黑"/>
                <w:spacing w:val="2"/>
              </w:rPr>
              <w:t xml:space="preserve">▲</w:t>
            </w:r>
            <w:r>
              <w:rPr>
                <w:spacing w:val="2"/>
              </w:rPr>
              <w:t xml:space="preserve">2、来源查询：</w:t>
            </w:r>
            <w:r>
              <w:rPr>
                <w:rFonts w:hint="eastAsia"/>
                <w:spacing w:val="2"/>
                <w:lang w:val="en-US" w:eastAsia="zh-CN"/>
              </w:rPr>
              <w:t xml:space="preserve">展示加油点油品溯源信息</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856"/>
              <w:ind w:left="42"/>
              <w:spacing w:line="288" w:lineRule="auto"/>
              <w:rPr>
                <w:rFonts w:hint="default"/>
                <w:spacing w:val="8"/>
                <w:lang w:val="en-US"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七、升归纳统</w:t>
            </w:r>
            <w:r>
              <w:rPr>
                <w:rFonts w:hint="eastAsia"/>
                <w:spacing w:val="8"/>
                <w:lang w:val="en-US" w:eastAsia="zh-CN"/>
              </w:rPr>
              <w:t xml:space="preserve">管理</w:t>
            </w:r>
            <w:r/>
          </w:p>
          <w:p>
            <w:pPr>
              <w:pStyle w:val="856"/>
              <w:ind w:left="42"/>
              <w:spacing w:line="288" w:lineRule="auto"/>
              <w:rPr>
                <w:rFonts w:hint="default"/>
                <w:spacing w:val="8"/>
                <w:lang w:val="en-US" w:eastAsia="zh-CN"/>
              </w:rPr>
            </w:pPr>
            <w:r>
              <w:rPr>
                <w:rFonts w:hint="eastAsia"/>
                <w:spacing w:val="8"/>
                <w:lang w:val="en-US" w:eastAsia="zh-CN"/>
              </w:rPr>
              <w:t xml:space="preserve">油站销售汇总：展示加油点销量汇总信息。油站销售报表：展示加油点柴油汽油销量汇总信息。</w:t>
            </w:r>
            <w:r>
              <w:rPr>
                <w:rFonts w:hint="eastAsia"/>
                <w:spacing w:val="8"/>
                <w:lang w:eastAsia="zh-CN"/>
              </w:rPr>
              <w:t xml:space="preserve">（</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856"/>
              <w:ind w:left="42"/>
              <w:spacing w:line="288" w:lineRule="auto"/>
              <w:rPr>
                <w:spacing w:val="8"/>
                <w:lang w:eastAsia="zh-CN"/>
              </w:rPr>
            </w:pPr>
            <w:r>
              <w:rPr>
                <w:rFonts w:hint="eastAsia"/>
                <w:spacing w:val="8"/>
                <w:lang w:eastAsia="zh-CN"/>
              </w:rPr>
              <w:t xml:space="preserve">八、</w:t>
            </w:r>
            <w:r>
              <w:rPr>
                <w:spacing w:val="8"/>
                <w:lang w:eastAsia="zh-CN"/>
              </w:rPr>
              <w:t xml:space="preserve">投诉记录</w:t>
            </w:r>
            <w:r/>
          </w:p>
          <w:p>
            <w:pPr>
              <w:pStyle w:val="856"/>
              <w:ind w:left="42"/>
              <w:spacing w:line="288" w:lineRule="auto"/>
              <w:rPr>
                <w:spacing w:val="8"/>
              </w:rPr>
            </w:pPr>
            <w:r>
              <w:rPr>
                <w:spacing w:val="8"/>
                <w:lang w:eastAsia="zh-CN"/>
              </w:rPr>
              <w:t xml:space="preserve">用户扫码投诉的内容及时展示到系统后台，并可提交处理结果</w:t>
            </w:r>
            <w:r>
              <w:rPr>
                <w:rFonts w:hint="eastAsia"/>
                <w:spacing w:val="8"/>
                <w:lang w:eastAsia="zh-CN"/>
              </w:rPr>
              <w:t xml:space="preserve">。</w:t>
            </w:r>
            <w:r/>
          </w:p>
        </w:tc>
        <w:tc>
          <w:tcPr>
            <w:shd w:val="clear" w:color="auto" w:fill="auto"/>
            <w:tcW w:w="299" w:type="pct"/>
            <w:vAlign w:val="center"/>
            <w:textDirection w:val="lrTb"/>
            <w:noWrap w:val="false"/>
          </w:tcPr>
          <w:p>
            <w:pPr>
              <w:pStyle w:val="856"/>
              <w:ind w:left="42"/>
              <w:jc w:val="center"/>
              <w:spacing w:before="65" w:line="270" w:lineRule="exact"/>
            </w:pPr>
            <w:r>
              <w:rPr>
                <w:position w:val="1"/>
              </w:rPr>
              <w:t xml:space="preserve">1</w:t>
            </w:r>
            <w:r/>
          </w:p>
        </w:tc>
        <w:tc>
          <w:tcPr>
            <w:shd w:val="clear" w:color="auto" w:fill="auto"/>
            <w:tcW w:w="503" w:type="pct"/>
            <w:vAlign w:val="center"/>
            <w:textDirection w:val="lrTb"/>
            <w:noWrap w:val="false"/>
          </w:tcPr>
          <w:p>
            <w:pPr>
              <w:pStyle w:val="856"/>
              <w:ind w:left="42"/>
              <w:jc w:val="center"/>
              <w:spacing w:before="65" w:line="228" w:lineRule="auto"/>
            </w:pPr>
            <w:r>
              <w:t xml:space="preserve">项</w:t>
            </w:r>
            <w:r/>
          </w:p>
        </w:tc>
      </w:tr>
      <w:tr>
        <w:trPr>
          <w:trHeight w:val="447"/>
        </w:trPr>
        <w:tc>
          <w:tcPr>
            <w:shd w:val="clear" w:color="auto" w:fill="auto"/>
            <w:tcW w:w="340" w:type="pct"/>
            <w:vAlign w:val="center"/>
            <w:textDirection w:val="lrTb"/>
            <w:noWrap w:val="false"/>
          </w:tcPr>
          <w:p>
            <w:pPr>
              <w:pStyle w:val="856"/>
              <w:ind w:left="42"/>
              <w:jc w:val="center"/>
              <w:spacing w:before="65" w:line="268" w:lineRule="exact"/>
            </w:pPr>
            <w:r>
              <w:rPr>
                <w:position w:val="1"/>
              </w:rPr>
              <w:t xml:space="preserve">5</w:t>
            </w:r>
            <w:r/>
          </w:p>
        </w:tc>
        <w:tc>
          <w:tcPr>
            <w:shd w:val="clear" w:color="auto" w:fill="auto"/>
            <w:tcW w:w="667" w:type="pct"/>
            <w:vAlign w:val="center"/>
            <w:textDirection w:val="lrTb"/>
            <w:noWrap w:val="false"/>
          </w:tcPr>
          <w:p>
            <w:pPr>
              <w:pStyle w:val="856"/>
              <w:ind w:left="42"/>
              <w:jc w:val="center"/>
              <w:spacing w:before="65" w:line="228" w:lineRule="auto"/>
            </w:pPr>
            <w:r>
              <w:rPr>
                <w:rFonts w:hint="eastAsia"/>
                <w:spacing w:val="8"/>
                <w:lang w:eastAsia="zh-CN"/>
              </w:rPr>
              <w:t xml:space="preserve">加油点</w:t>
            </w:r>
            <w:r>
              <w:rPr>
                <w:spacing w:val="8"/>
              </w:rPr>
              <w:t xml:space="preserve">风险</w:t>
            </w:r>
            <w:r>
              <w:rPr>
                <w:spacing w:val="7"/>
              </w:rPr>
              <w:t xml:space="preserve">监测预警系</w:t>
            </w:r>
            <w:r>
              <w:t xml:space="preserve">统</w:t>
            </w:r>
            <w:r/>
          </w:p>
        </w:tc>
        <w:tc>
          <w:tcPr>
            <w:shd w:val="clear" w:color="auto" w:fill="auto"/>
            <w:tcW w:w="3188" w:type="pct"/>
            <w:vAlign w:val="center"/>
            <w:textDirection w:val="lrTb"/>
            <w:noWrap w:val="false"/>
          </w:tcPr>
          <w:p>
            <w:pPr>
              <w:pStyle w:val="856"/>
              <w:ind w:left="42"/>
              <w:spacing w:before="56" w:line="288" w:lineRule="auto"/>
            </w:pPr>
            <w:r>
              <w:rPr>
                <w:rFonts w:hint="eastAsia"/>
                <w:spacing w:val="10"/>
                <w:lang w:eastAsia="zh-CN"/>
              </w:rPr>
              <w:t xml:space="preserve">加油点</w:t>
            </w:r>
            <w:r>
              <w:rPr>
                <w:spacing w:val="10"/>
              </w:rPr>
              <w:t xml:space="preserve">风险监测预警系统可实现远程线上监管</w:t>
            </w:r>
            <w:r>
              <w:rPr>
                <w:rFonts w:hint="eastAsia"/>
                <w:spacing w:val="9"/>
                <w:lang w:eastAsia="zh-CN"/>
              </w:rPr>
              <w:t xml:space="preserve">加油点</w:t>
            </w:r>
            <w:r>
              <w:rPr>
                <w:spacing w:val="9"/>
              </w:rPr>
              <w:t xml:space="preserve">油罐安全</w:t>
            </w:r>
            <w:r>
              <w:rPr>
                <w:rFonts w:hint="eastAsia"/>
                <w:spacing w:val="9"/>
                <w:lang w:eastAsia="zh-CN"/>
              </w:rPr>
              <w:t xml:space="preserve">，加油点</w:t>
            </w:r>
            <w:r>
              <w:rPr>
                <w:spacing w:val="9"/>
              </w:rPr>
              <w:t xml:space="preserve">重点部位视频监控违规行为分析预警，强化成品油行业监管，有助于进一</w:t>
            </w:r>
            <w:r>
              <w:rPr>
                <w:spacing w:val="8"/>
              </w:rPr>
              <w:t xml:space="preserve">步提升该行业的设施安全。</w:t>
            </w:r>
            <w:r/>
          </w:p>
          <w:p>
            <w:pPr>
              <w:pStyle w:val="856"/>
              <w:ind w:left="42"/>
              <w:spacing w:line="288" w:lineRule="auto"/>
            </w:pPr>
            <w:r>
              <w:rPr>
                <w:spacing w:val="7"/>
              </w:rPr>
              <w:t xml:space="preserve">一、油站信息管理、液位仪管理、油罐管理、加油机管理：查询功能，</w:t>
            </w:r>
            <w:r>
              <w:rPr>
                <w:spacing w:val="9"/>
              </w:rPr>
              <w:t xml:space="preserve">实现油站信息的查询。添加功能实现对油站基本信息的登记注册功能。</w:t>
            </w:r>
            <w:r/>
          </w:p>
          <w:p>
            <w:pPr>
              <w:pStyle w:val="856"/>
              <w:ind w:left="42"/>
              <w:spacing w:line="227" w:lineRule="auto"/>
            </w:pPr>
            <w:r>
              <w:rPr>
                <w:spacing w:val="9"/>
              </w:rPr>
              <w:t xml:space="preserve">二、液位数据：</w:t>
            </w:r>
            <w:r>
              <w:rPr>
                <w:rFonts w:hint="eastAsia"/>
                <w:spacing w:val="9"/>
                <w:lang w:eastAsia="zh-CN"/>
              </w:rPr>
              <w:t xml:space="preserve">加油点</w:t>
            </w:r>
            <w:r>
              <w:rPr>
                <w:spacing w:val="9"/>
              </w:rPr>
              <w:t xml:space="preserve">当前液位数据查询、导出，历史液位数据查询。</w:t>
            </w:r>
            <w:r/>
          </w:p>
          <w:p>
            <w:pPr>
              <w:pStyle w:val="856"/>
              <w:ind w:left="42"/>
              <w:spacing w:before="64" w:line="228" w:lineRule="auto"/>
            </w:pPr>
            <w:r>
              <w:rPr>
                <w:spacing w:val="7"/>
              </w:rPr>
              <w:t xml:space="preserve">三、进出油管理：</w:t>
            </w:r>
            <w:r/>
          </w:p>
          <w:p>
            <w:pPr>
              <w:pStyle w:val="856"/>
              <w:ind w:left="42"/>
              <w:spacing w:before="66" w:line="229" w:lineRule="auto"/>
            </w:pPr>
            <w:r>
              <w:rPr>
                <w:rFonts w:hint="eastAsia"/>
                <w:spacing w:val="7"/>
                <w:lang w:eastAsia="zh-CN"/>
              </w:rPr>
              <w:t xml:space="preserve">1.</w:t>
            </w:r>
            <w:r>
              <w:rPr>
                <w:spacing w:val="7"/>
              </w:rPr>
              <w:t xml:space="preserve">出油记录；2、进油记录；3、进出油台账。</w:t>
            </w:r>
            <w:r/>
          </w:p>
          <w:p>
            <w:pPr>
              <w:pStyle w:val="856"/>
              <w:ind w:left="42"/>
              <w:spacing w:before="63" w:line="228" w:lineRule="auto"/>
            </w:pPr>
            <w:r>
              <w:rPr>
                <w:spacing w:val="4"/>
              </w:rPr>
              <w:t xml:space="preserve">四、异常报警：</w:t>
            </w:r>
            <w:r/>
          </w:p>
          <w:p>
            <w:pPr>
              <w:pStyle w:val="856"/>
              <w:ind w:left="42"/>
              <w:spacing w:before="3" w:line="287" w:lineRule="auto"/>
            </w:pPr>
            <w:r>
              <w:rPr>
                <w:rFonts w:hint="eastAsia" w:ascii="微软雅黑" w:hAnsi="微软雅黑" w:eastAsia="微软雅黑" w:cs="微软雅黑"/>
                <w:spacing w:val="5"/>
                <w:lang w:eastAsia="zh-CN"/>
              </w:rPr>
              <w:t xml:space="preserve">▲</w:t>
            </w:r>
            <w:r>
              <w:rPr>
                <w:rFonts w:hint="eastAsia"/>
                <w:spacing w:val="5"/>
                <w:lang w:eastAsia="zh-CN"/>
              </w:rPr>
              <w:t xml:space="preserve">1</w:t>
            </w:r>
            <w:r>
              <w:rPr>
                <w:spacing w:val="5"/>
              </w:rPr>
              <w:t xml:space="preserve">、油罐温度异常报警：油罐温度高于</w:t>
            </w:r>
            <w:r>
              <w:rPr>
                <w:spacing w:val="-21"/>
              </w:rPr>
              <w:t xml:space="preserve"> </w:t>
            </w:r>
            <w:r>
              <w:rPr>
                <w:spacing w:val="5"/>
              </w:rPr>
              <w:t xml:space="preserve">60</w:t>
            </w:r>
            <w:r>
              <w:rPr>
                <w:spacing w:val="-41"/>
              </w:rPr>
              <w:t xml:space="preserve"> </w:t>
            </w:r>
            <w:r>
              <w:rPr>
                <w:spacing w:val="5"/>
              </w:rPr>
              <w:t xml:space="preserve">度低于-40</w:t>
            </w:r>
            <w:r>
              <w:rPr>
                <w:spacing w:val="-41"/>
              </w:rPr>
              <w:t xml:space="preserve"> </w:t>
            </w:r>
            <w:r>
              <w:rPr>
                <w:spacing w:val="5"/>
              </w:rPr>
              <w:t xml:space="preserve">度时，生成油罐报</w:t>
            </w:r>
            <w:r>
              <w:rPr>
                <w:spacing w:val="11"/>
              </w:rPr>
              <w:t xml:space="preserve">警记录，报警内容为高温或低温报警包含当前</w:t>
            </w:r>
            <w:r>
              <w:rPr>
                <w:spacing w:val="10"/>
              </w:rPr>
              <w:t xml:space="preserve">温度</w:t>
            </w:r>
            <w:r>
              <w:rPr>
                <w:spacing w:val="-6"/>
              </w:rPr>
              <w:t xml:space="preserve">；（</w:t>
            </w:r>
            <w:r>
              <w:rPr>
                <w:rFonts w:hint="eastAsia"/>
                <w:spacing w:val="9"/>
                <w:lang w:eastAsia="zh-CN"/>
              </w:rPr>
              <w:t xml:space="preserve">提供</w:t>
            </w:r>
            <w:r>
              <w:rPr>
                <w:rFonts w:hint="eastAsia"/>
                <w:spacing w:val="9"/>
                <w:lang w:val="en-US" w:eastAsia="zh-CN"/>
              </w:rPr>
              <w:t xml:space="preserve">功能检测报告</w:t>
            </w:r>
            <w:r>
              <w:rPr>
                <w:spacing w:val="5"/>
              </w:rPr>
              <w:t xml:space="preserve">）</w:t>
            </w:r>
            <w:r/>
          </w:p>
          <w:p>
            <w:pPr>
              <w:pStyle w:val="856"/>
              <w:ind w:left="42"/>
              <w:spacing w:line="288" w:lineRule="auto"/>
            </w:pPr>
            <w:r>
              <w:rPr>
                <w:rFonts w:hint="eastAsia" w:ascii="微软雅黑" w:hAnsi="微软雅黑" w:eastAsia="微软雅黑" w:cs="微软雅黑"/>
                <w:spacing w:val="12"/>
                <w:lang w:eastAsia="zh-CN"/>
              </w:rPr>
              <w:t xml:space="preserve">▲</w:t>
            </w:r>
            <w:r>
              <w:rPr>
                <w:rFonts w:hint="eastAsia"/>
                <w:spacing w:val="12"/>
                <w:lang w:eastAsia="zh-CN"/>
              </w:rPr>
              <w:t xml:space="preserve">2</w:t>
            </w:r>
            <w:r>
              <w:rPr>
                <w:spacing w:val="12"/>
              </w:rPr>
              <w:t xml:space="preserve">、油罐油位异常报警：当油位高于油罐总高度的9</w:t>
            </w:r>
            <w:r>
              <w:rPr>
                <w:spacing w:val="11"/>
              </w:rPr>
              <w:t xml:space="preserve">0％或低于400L</w:t>
            </w:r>
            <w:r>
              <w:rPr>
                <w:spacing w:val="-30"/>
              </w:rPr>
              <w:t xml:space="preserve"> </w:t>
            </w:r>
            <w:r>
              <w:rPr>
                <w:spacing w:val="11"/>
              </w:rPr>
              <w:t xml:space="preserve">时，</w:t>
            </w:r>
            <w:r>
              <w:rPr>
                <w:spacing w:val="8"/>
              </w:rPr>
              <w:t xml:space="preserve">生成油罐油位报警，报警内容为低油位或高油位报警包含当</w:t>
            </w:r>
            <w:r>
              <w:rPr>
                <w:spacing w:val="7"/>
              </w:rPr>
              <w:t xml:space="preserve">前油位高度。</w:t>
            </w:r>
            <w:r>
              <w:rPr>
                <w:spacing w:val="-6"/>
              </w:rPr>
              <w:t xml:space="preserve">（</w:t>
            </w:r>
            <w:r>
              <w:rPr>
                <w:rFonts w:hint="eastAsia"/>
                <w:spacing w:val="9"/>
                <w:lang w:eastAsia="zh-CN"/>
              </w:rPr>
              <w:t xml:space="preserve">提供</w:t>
            </w:r>
            <w:r>
              <w:rPr>
                <w:rFonts w:hint="eastAsia"/>
                <w:spacing w:val="9"/>
                <w:lang w:val="en-US" w:eastAsia="zh-CN"/>
              </w:rPr>
              <w:t xml:space="preserve">功能检测报告</w:t>
            </w:r>
            <w:r>
              <w:rPr>
                <w:spacing w:val="5"/>
              </w:rPr>
              <w:t xml:space="preserve">）</w:t>
            </w:r>
            <w:r/>
          </w:p>
          <w:p>
            <w:pPr>
              <w:pStyle w:val="856"/>
              <w:ind w:left="42"/>
              <w:spacing w:before="65" w:line="228" w:lineRule="auto"/>
            </w:pPr>
            <w:r>
              <w:rPr>
                <w:spacing w:val="9"/>
              </w:rPr>
              <w:t xml:space="preserve">五、系统设置：分局管理：分局的添加，分局管理区域的设置。</w:t>
            </w:r>
            <w:r/>
          </w:p>
        </w:tc>
        <w:tc>
          <w:tcPr>
            <w:shd w:val="clear" w:color="auto" w:fill="auto"/>
            <w:tcW w:w="299" w:type="pct"/>
            <w:vAlign w:val="center"/>
            <w:textDirection w:val="lrTb"/>
            <w:noWrap w:val="false"/>
          </w:tcPr>
          <w:p>
            <w:pPr>
              <w:pStyle w:val="856"/>
              <w:ind w:left="42"/>
              <w:jc w:val="center"/>
              <w:spacing w:before="65" w:line="270" w:lineRule="exact"/>
            </w:pPr>
            <w:r>
              <w:rPr>
                <w:position w:val="1"/>
              </w:rPr>
              <w:t xml:space="preserve">1</w:t>
            </w:r>
            <w:r/>
          </w:p>
        </w:tc>
        <w:tc>
          <w:tcPr>
            <w:shd w:val="clear" w:color="auto" w:fill="auto"/>
            <w:tcW w:w="503" w:type="pct"/>
            <w:vAlign w:val="center"/>
            <w:textDirection w:val="lrTb"/>
            <w:noWrap w:val="false"/>
          </w:tcPr>
          <w:p>
            <w:pPr>
              <w:pStyle w:val="856"/>
              <w:ind w:left="42"/>
              <w:jc w:val="center"/>
              <w:spacing w:before="65" w:line="228" w:lineRule="auto"/>
            </w:pPr>
            <w:r>
              <w:t xml:space="preserve">项</w:t>
            </w:r>
            <w:r/>
          </w:p>
        </w:tc>
      </w:tr>
      <w:tr>
        <w:trPr>
          <w:trHeight w:val="539"/>
        </w:trPr>
        <w:tc>
          <w:tcPr>
            <w:gridSpan w:val="5"/>
            <w:shd w:val="clear" w:color="auto" w:fill="auto"/>
            <w:tcW w:w="5000" w:type="pct"/>
            <w:vAlign w:val="center"/>
            <w:textDirection w:val="lrTb"/>
            <w:noWrap w:val="false"/>
          </w:tcPr>
          <w:p>
            <w:pPr>
              <w:pStyle w:val="856"/>
              <w:ind w:left="4025"/>
              <w:spacing w:before="54" w:line="228" w:lineRule="auto"/>
            </w:pPr>
            <w:r>
              <w:rPr>
                <w:rFonts w:hint="eastAsia"/>
                <w:b/>
                <w:bCs/>
                <w:spacing w:val="8"/>
                <w:lang w:eastAsia="zh-CN"/>
              </w:rPr>
              <w:t xml:space="preserve">二</w:t>
            </w:r>
            <w:r>
              <w:rPr>
                <w:b/>
                <w:bCs/>
                <w:spacing w:val="8"/>
              </w:rPr>
              <w:t xml:space="preserve">、前端硬件设备</w:t>
            </w:r>
            <w:r/>
          </w:p>
        </w:tc>
      </w:tr>
      <w:tr>
        <w:trPr>
          <w:trHeight w:val="90"/>
        </w:trPr>
        <w:tc>
          <w:tcPr>
            <w:shd w:val="clear" w:color="auto" w:fill="auto"/>
            <w:tcW w:w="340" w:type="pct"/>
            <w:vAlign w:val="center"/>
            <w:textDirection w:val="lrTb"/>
            <w:noWrap w:val="false"/>
          </w:tcPr>
          <w:p>
            <w:pPr>
              <w:pStyle w:val="856"/>
              <w:ind w:left="42"/>
              <w:jc w:val="center"/>
              <w:spacing w:before="65" w:line="271" w:lineRule="exact"/>
            </w:pPr>
            <w:r>
              <w:rPr>
                <w:position w:val="1"/>
              </w:rPr>
              <w:t xml:space="preserve">1</w:t>
            </w:r>
            <w:r/>
          </w:p>
        </w:tc>
        <w:tc>
          <w:tcPr>
            <w:shd w:val="clear" w:color="auto" w:fill="auto"/>
            <w:tcW w:w="667" w:type="pct"/>
            <w:vAlign w:val="center"/>
            <w:textDirection w:val="lrTb"/>
            <w:noWrap w:val="false"/>
          </w:tcPr>
          <w:p>
            <w:pPr>
              <w:pStyle w:val="856"/>
              <w:ind w:left="42"/>
              <w:jc w:val="center"/>
              <w:spacing w:before="66" w:line="288" w:lineRule="auto"/>
            </w:pPr>
            <w:r>
              <w:rPr>
                <w:spacing w:val="8"/>
              </w:rPr>
              <w:t xml:space="preserve">加油机数据</w:t>
            </w:r>
            <w:r>
              <w:rPr>
                <w:spacing w:val="7"/>
              </w:rPr>
              <w:t xml:space="preserve">采集器</w:t>
            </w:r>
            <w:r/>
          </w:p>
        </w:tc>
        <w:tc>
          <w:tcPr>
            <w:shd w:val="clear" w:color="auto" w:fill="auto"/>
            <w:tcW w:w="3188" w:type="pct"/>
            <w:vAlign w:val="center"/>
            <w:textDirection w:val="lrTb"/>
            <w:noWrap w:val="false"/>
          </w:tcPr>
          <w:p>
            <w:pPr>
              <w:pStyle w:val="856"/>
              <w:ind w:left="42"/>
              <w:spacing w:line="288" w:lineRule="auto"/>
            </w:pPr>
            <w:r>
              <w:rPr>
                <w:rFonts w:hint="eastAsia"/>
                <w:lang w:eastAsia="zh-CN"/>
              </w:rPr>
              <w:t xml:space="preserve">（一）</w:t>
            </w:r>
            <w:r>
              <w:t xml:space="preserve">服务要求</w:t>
            </w:r>
            <w:r/>
          </w:p>
          <w:p>
            <w:pPr>
              <w:pStyle w:val="856"/>
              <w:ind w:left="42"/>
              <w:spacing w:line="288" w:lineRule="auto"/>
            </w:pPr>
            <w:r>
              <w:t xml:space="preserve">通过加油机主板报税口采集数据，不破坏加油机</w:t>
            </w:r>
            <w:r>
              <w:rPr>
                <w:rFonts w:hint="eastAsia"/>
                <w:lang w:eastAsia="zh-CN"/>
              </w:rPr>
              <w:t xml:space="preserve">铅封，</w:t>
            </w:r>
            <w:r>
              <w:t xml:space="preserve">嵌入在加油机内部。</w:t>
            </w:r>
            <w:r/>
          </w:p>
          <w:p>
            <w:pPr>
              <w:pStyle w:val="856"/>
              <w:ind w:left="42"/>
              <w:spacing w:line="288" w:lineRule="auto"/>
              <w:rPr>
                <w:lang w:eastAsia="zh-CN"/>
              </w:rPr>
            </w:pPr>
            <w:r>
              <w:rPr>
                <w:rFonts w:hint="eastAsia"/>
                <w:lang w:eastAsia="zh-CN"/>
              </w:rPr>
              <w:t xml:space="preserve">（二）采集及技术要求</w:t>
            </w:r>
            <w:r/>
          </w:p>
          <w:p>
            <w:pPr>
              <w:pStyle w:val="856"/>
              <w:ind w:left="42"/>
              <w:spacing w:line="288" w:lineRule="auto"/>
              <w:rPr>
                <w:lang w:eastAsia="zh-CN"/>
              </w:rPr>
            </w:pPr>
            <w:r>
              <w:rPr>
                <w:rFonts w:hint="eastAsia"/>
                <w:lang w:eastAsia="zh-CN"/>
              </w:rPr>
              <w:t xml:space="preserve">1.工业级处理器；</w:t>
            </w:r>
            <w:r/>
          </w:p>
          <w:p>
            <w:pPr>
              <w:pStyle w:val="856"/>
              <w:ind w:left="42"/>
              <w:spacing w:line="288" w:lineRule="auto"/>
              <w:rPr>
                <w:lang w:eastAsia="zh-CN"/>
              </w:rPr>
            </w:pPr>
            <w:r>
              <w:rPr>
                <w:rFonts w:hint="eastAsia"/>
                <w:lang w:eastAsia="zh-CN"/>
              </w:rPr>
              <w:t xml:space="preserve">2.采用4G/5G物联网模式，直接将采集的数据直传到云服务器，实现端对端直传，不经过油站中间环节周转</w:t>
            </w:r>
            <w:r/>
          </w:p>
          <w:p>
            <w:pPr>
              <w:pStyle w:val="856"/>
              <w:ind w:left="42"/>
              <w:spacing w:line="288" w:lineRule="auto"/>
              <w:rPr>
                <w:lang w:eastAsia="zh-CN"/>
              </w:rPr>
            </w:pPr>
            <w:r>
              <w:rPr>
                <w:rFonts w:hint="eastAsia"/>
                <w:lang w:eastAsia="zh-CN"/>
              </w:rPr>
              <w:t xml:space="preserve">3.制式支持：GSM/TD-SCDMA/WCDMA/cdma2000/TD-LTE/LTE FDD</w:t>
            </w:r>
            <w:r/>
          </w:p>
          <w:p>
            <w:pPr>
              <w:pStyle w:val="856"/>
              <w:ind w:left="42"/>
              <w:spacing w:line="288" w:lineRule="auto"/>
              <w:rPr>
                <w:lang w:eastAsia="zh-CN"/>
              </w:rPr>
            </w:pPr>
            <w:r>
              <w:rPr>
                <w:rFonts w:hint="eastAsia"/>
                <w:lang w:eastAsia="zh-CN"/>
              </w:rPr>
              <w:t xml:space="preserve">4.射频功率：≤2W</w:t>
            </w:r>
            <w:r/>
          </w:p>
          <w:p>
            <w:pPr>
              <w:pStyle w:val="856"/>
              <w:ind w:left="42"/>
              <w:spacing w:line="288" w:lineRule="auto"/>
              <w:rPr>
                <w:lang w:eastAsia="zh-CN"/>
              </w:rPr>
            </w:pPr>
            <w:r>
              <w:rPr>
                <w:rFonts w:hint="eastAsia"/>
                <w:lang w:eastAsia="zh-CN"/>
              </w:rPr>
              <w:t xml:space="preserve">5.环境温度-35℃≤Ta≤+70℃</w:t>
            </w:r>
            <w:r/>
          </w:p>
          <w:p>
            <w:pPr>
              <w:pStyle w:val="856"/>
              <w:ind w:left="42"/>
              <w:spacing w:line="288" w:lineRule="auto"/>
              <w:rPr>
                <w:lang w:eastAsia="zh-CN"/>
              </w:rPr>
            </w:pPr>
            <w:r>
              <w:rPr>
                <w:rFonts w:hint="eastAsia"/>
                <w:lang w:eastAsia="zh-CN"/>
              </w:rPr>
              <w:t xml:space="preserve">6.状态指示灯：至少支持4个独立状态指示灯，包括电源状态、网络信号状态、正常运行状态、信号采集状态</w:t>
            </w:r>
            <w:r/>
          </w:p>
          <w:p>
            <w:pPr>
              <w:pStyle w:val="856"/>
              <w:ind w:left="42"/>
              <w:spacing w:line="288" w:lineRule="auto"/>
            </w:pPr>
            <w:r>
              <w:rPr>
                <w:rFonts w:hint="eastAsia"/>
                <w:lang w:eastAsia="zh-CN"/>
              </w:rPr>
              <w:t xml:space="preserve">7.</w:t>
            </w:r>
            <w:r>
              <w:rPr>
                <w:rFonts w:hint="eastAsia"/>
              </w:rPr>
              <w:t xml:space="preserve">支持税控加油机报税接口协议，支持2019版加密通信接口协议</w:t>
            </w:r>
            <w:r/>
          </w:p>
          <w:p>
            <w:pPr>
              <w:pStyle w:val="856"/>
              <w:ind w:left="42"/>
              <w:spacing w:line="288" w:lineRule="auto"/>
            </w:pPr>
            <w:r>
              <w:rPr>
                <w:rFonts w:hint="eastAsia"/>
                <w:lang w:eastAsia="zh-CN"/>
              </w:rPr>
              <w:t xml:space="preserve">8.</w:t>
            </w:r>
            <w:r>
              <w:rPr>
                <w:rFonts w:hint="eastAsia"/>
              </w:rPr>
              <w:t xml:space="preserve">接口数量：</w:t>
            </w:r>
            <w:r>
              <w:rPr>
                <w:rFonts w:hint="eastAsia"/>
                <w:lang w:eastAsia="zh-CN"/>
              </w:rPr>
              <w:t xml:space="preserve">≥2</w:t>
            </w:r>
            <w:r>
              <w:rPr>
                <w:rFonts w:hint="eastAsia"/>
              </w:rPr>
              <w:t xml:space="preserve"> 路</w:t>
            </w:r>
            <w:r/>
          </w:p>
          <w:p>
            <w:pPr>
              <w:pStyle w:val="856"/>
              <w:ind w:left="42"/>
              <w:spacing w:line="288" w:lineRule="auto"/>
            </w:pPr>
            <w:r>
              <w:rPr>
                <w:rFonts w:hint="eastAsia"/>
                <w:lang w:eastAsia="zh-CN"/>
              </w:rPr>
              <w:t xml:space="preserve">9.</w:t>
            </w:r>
            <w:r>
              <w:rPr>
                <w:rFonts w:hint="eastAsia"/>
              </w:rPr>
              <w:t xml:space="preserve">接口标准：RS-232 三芯通信口（TX、RX、GND）</w:t>
            </w:r>
            <w:r/>
          </w:p>
          <w:p>
            <w:pPr>
              <w:pStyle w:val="856"/>
              <w:ind w:left="42"/>
              <w:spacing w:line="288" w:lineRule="auto"/>
            </w:pPr>
            <w:r>
              <w:rPr>
                <w:rFonts w:hint="eastAsia"/>
                <w:lang w:eastAsia="zh-CN"/>
              </w:rPr>
              <w:t xml:space="preserve">10.</w:t>
            </w:r>
            <w:r>
              <w:rPr>
                <w:rFonts w:hint="eastAsia"/>
              </w:rPr>
              <w:t xml:space="preserve">接口形式：RS-232 接口</w:t>
            </w:r>
            <w:r/>
          </w:p>
          <w:p>
            <w:pPr>
              <w:pStyle w:val="856"/>
              <w:ind w:left="42"/>
              <w:spacing w:line="288" w:lineRule="auto"/>
              <w:rPr>
                <w:lang w:eastAsia="zh-CN"/>
              </w:rPr>
            </w:pPr>
            <w:r>
              <w:rPr>
                <w:rFonts w:hint="eastAsia"/>
                <w:lang w:eastAsia="zh-CN"/>
              </w:rPr>
              <w:t xml:space="preserve">▲11、设备须满足抗静电、抗干扰要求（提供第三方检测机构出具的检测报告，检测报告封面或首页须加盖CMA标识章）：</w:t>
            </w:r>
            <w:r/>
          </w:p>
          <w:p>
            <w:pPr>
              <w:pStyle w:val="856"/>
              <w:ind w:left="42"/>
              <w:spacing w:line="288" w:lineRule="auto"/>
              <w:rPr>
                <w:lang w:eastAsia="zh-CN"/>
              </w:rPr>
            </w:pPr>
            <w:r>
              <w:rPr>
                <w:rFonts w:hint="eastAsia"/>
                <w:lang w:eastAsia="zh-CN"/>
              </w:rPr>
              <w:t xml:space="preserve">（1）符合 GB/T 17626.2-2018 静电放电抗扰度要求；</w:t>
            </w:r>
            <w:r/>
          </w:p>
          <w:p>
            <w:pPr>
              <w:pStyle w:val="856"/>
              <w:ind w:left="42"/>
              <w:spacing w:line="288" w:lineRule="auto"/>
              <w:rPr>
                <w:lang w:eastAsia="zh-CN"/>
              </w:rPr>
            </w:pPr>
            <w:r>
              <w:rPr>
                <w:rFonts w:hint="eastAsia"/>
                <w:lang w:eastAsia="zh-CN"/>
              </w:rPr>
              <w:t xml:space="preserve">（2）符合 GB/T 17626.5-2019 浪涌（冲击）抗扰度要求；</w:t>
            </w:r>
            <w:r/>
          </w:p>
          <w:p>
            <w:pPr>
              <w:pStyle w:val="856"/>
              <w:ind w:left="42"/>
              <w:spacing w:line="288" w:lineRule="auto"/>
              <w:rPr>
                <w:lang w:eastAsia="zh-CN"/>
              </w:rPr>
            </w:pPr>
            <w:r>
              <w:rPr>
                <w:rFonts w:hint="eastAsia"/>
                <w:lang w:eastAsia="zh-CN"/>
              </w:rPr>
              <w:t xml:space="preserve">12.</w:t>
            </w:r>
            <w:r>
              <w:rPr>
                <w:rFonts w:hint="eastAsia"/>
              </w:rPr>
              <w:t xml:space="preserve">支持断网重连</w:t>
            </w:r>
            <w:r>
              <w:rPr>
                <w:rFonts w:hint="eastAsia"/>
                <w:lang w:eastAsia="zh-CN"/>
              </w:rPr>
              <w:t xml:space="preserve">、</w:t>
            </w:r>
            <w:r>
              <w:rPr>
                <w:rFonts w:hint="eastAsia"/>
              </w:rPr>
              <w:t xml:space="preserve">支持安全加密传输</w:t>
            </w:r>
            <w:r>
              <w:rPr>
                <w:rFonts w:hint="eastAsia"/>
                <w:lang w:eastAsia="zh-CN"/>
              </w:rPr>
              <w:t xml:space="preserve">、支持本地升级和远程在线升级、</w:t>
            </w:r>
            <w:r>
              <w:rPr>
                <w:rFonts w:hint="eastAsia"/>
              </w:rPr>
              <w:t xml:space="preserve">网络故障时能够缓存加油数据</w:t>
            </w:r>
            <w:r>
              <w:rPr>
                <w:rFonts w:hint="eastAsia"/>
                <w:lang w:eastAsia="zh-CN"/>
              </w:rPr>
              <w:t xml:space="preserve">、</w:t>
            </w:r>
            <w:r>
              <w:rPr>
                <w:rFonts w:hint="eastAsia"/>
              </w:rPr>
              <w:t xml:space="preserve">支持掉电存储（支持至少1万条数据存储）</w:t>
            </w:r>
            <w:r>
              <w:rPr>
                <w:rFonts w:hint="eastAsia"/>
                <w:lang w:eastAsia="zh-CN"/>
              </w:rPr>
              <w:t xml:space="preserve">、</w:t>
            </w:r>
            <w:r>
              <w:rPr>
                <w:rFonts w:hint="eastAsia"/>
              </w:rPr>
              <w:t xml:space="preserve">支持信号监测</w:t>
            </w:r>
            <w:r>
              <w:rPr>
                <w:rFonts w:hint="eastAsia"/>
                <w:lang w:eastAsia="zh-CN"/>
              </w:rPr>
              <w:t xml:space="preserve">、</w:t>
            </w:r>
            <w:r>
              <w:rPr>
                <w:rFonts w:hint="eastAsia"/>
              </w:rPr>
              <w:t xml:space="preserve">支持远程监控</w:t>
            </w:r>
            <w:r/>
          </w:p>
          <w:p>
            <w:pPr>
              <w:pStyle w:val="856"/>
              <w:ind w:left="42"/>
              <w:spacing w:line="226" w:lineRule="auto"/>
              <w:rPr>
                <w:spacing w:val="6"/>
              </w:rPr>
            </w:pPr>
            <w:r>
              <w:rPr>
                <w:spacing w:val="6"/>
              </w:rPr>
              <w:t xml:space="preserve">1</w:t>
            </w:r>
            <w:r>
              <w:rPr>
                <w:rFonts w:hint="eastAsia"/>
                <w:spacing w:val="6"/>
                <w:lang w:eastAsia="zh-CN"/>
              </w:rPr>
              <w:t xml:space="preserve">3</w:t>
            </w:r>
            <w:r>
              <w:rPr>
                <w:spacing w:val="6"/>
              </w:rPr>
              <w:t xml:space="preserve">、具有防爆合格证书。</w:t>
            </w:r>
            <w:r>
              <w:rPr>
                <w:rFonts w:hint="eastAsia"/>
                <w:spacing w:val="6"/>
                <w:lang w:eastAsia="zh-CN"/>
              </w:rPr>
              <w:t xml:space="preserve">（</w:t>
            </w:r>
            <w:r>
              <w:rPr>
                <w:spacing w:val="6"/>
              </w:rPr>
              <w:t xml:space="preserve">提供证书</w:t>
            </w:r>
            <w:r>
              <w:rPr>
                <w:rFonts w:hint="eastAsia"/>
                <w:spacing w:val="6"/>
                <w:lang w:eastAsia="zh-CN"/>
              </w:rPr>
              <w:t xml:space="preserve">）</w:t>
            </w:r>
            <w:r/>
          </w:p>
        </w:tc>
        <w:tc>
          <w:tcPr>
            <w:shd w:val="clear" w:color="auto" w:fill="auto"/>
            <w:tcW w:w="299" w:type="pct"/>
            <w:vAlign w:val="center"/>
            <w:textDirection w:val="lrTb"/>
            <w:noWrap w:val="false"/>
          </w:tcPr>
          <w:p>
            <w:pPr>
              <w:pStyle w:val="856"/>
              <w:ind w:left="42"/>
              <w:jc w:val="center"/>
              <w:spacing w:before="65" w:line="269" w:lineRule="exact"/>
              <w:rPr>
                <w:rFonts w:hint="default"/>
                <w:lang w:val="en-US"/>
              </w:rPr>
            </w:pPr>
            <w:r>
              <w:rPr>
                <w:rFonts w:hint="eastAsia"/>
                <w:lang w:val="en-US" w:eastAsia="zh-CN"/>
              </w:rPr>
              <w:t xml:space="preserve">122</w:t>
            </w:r>
            <w:r/>
          </w:p>
        </w:tc>
        <w:tc>
          <w:tcPr>
            <w:shd w:val="clear" w:color="auto" w:fill="auto"/>
            <w:tcW w:w="503" w:type="pct"/>
            <w:vAlign w:val="center"/>
            <w:textDirection w:val="lrTb"/>
            <w:noWrap w:val="false"/>
          </w:tcPr>
          <w:p>
            <w:pPr>
              <w:pStyle w:val="856"/>
              <w:ind w:left="42"/>
              <w:spacing w:before="65" w:line="230" w:lineRule="auto"/>
              <w:rPr>
                <w:lang w:eastAsia="zh-CN"/>
              </w:rPr>
            </w:pPr>
            <w:r>
              <w:rPr>
                <w:rFonts w:hint="eastAsia"/>
                <w:lang w:eastAsia="zh-CN"/>
              </w:rPr>
              <w:t xml:space="preserve">套</w:t>
            </w:r>
            <w:r/>
          </w:p>
        </w:tc>
      </w:tr>
      <w:tr>
        <w:trPr>
          <w:trHeight w:val="1430"/>
        </w:trPr>
        <w:tc>
          <w:tcPr>
            <w:shd w:val="clear" w:color="auto" w:fill="auto"/>
            <w:tcW w:w="340" w:type="pct"/>
            <w:vAlign w:val="center"/>
            <w:textDirection w:val="lrTb"/>
            <w:noWrap w:val="false"/>
          </w:tcPr>
          <w:p>
            <w:pPr>
              <w:pStyle w:val="856"/>
              <w:ind w:left="42"/>
              <w:jc w:val="center"/>
              <w:spacing w:before="65" w:line="269" w:lineRule="exact"/>
              <w:rPr>
                <w:lang w:eastAsia="zh-CN"/>
              </w:rPr>
            </w:pPr>
            <w:r>
              <w:rPr>
                <w:rFonts w:hint="eastAsia"/>
                <w:position w:val="1"/>
                <w:lang w:eastAsia="zh-CN"/>
              </w:rPr>
              <w:t xml:space="preserve">2</w:t>
            </w:r>
            <w:r/>
          </w:p>
        </w:tc>
        <w:tc>
          <w:tcPr>
            <w:shd w:val="clear" w:color="auto" w:fill="auto"/>
            <w:tcW w:w="667" w:type="pct"/>
            <w:vAlign w:val="center"/>
            <w:textDirection w:val="lrTb"/>
            <w:noWrap w:val="false"/>
          </w:tcPr>
          <w:p>
            <w:pPr>
              <w:pStyle w:val="856"/>
              <w:ind w:left="42"/>
              <w:spacing w:before="65" w:line="227" w:lineRule="auto"/>
            </w:pPr>
            <w:r>
              <w:rPr>
                <w:spacing w:val="7"/>
              </w:rPr>
              <w:t xml:space="preserve">高精度加密</w:t>
            </w:r>
            <w:r>
              <w:rPr>
                <w:spacing w:val="6"/>
              </w:rPr>
              <w:t xml:space="preserve">型液位仪控</w:t>
            </w:r>
            <w:r>
              <w:rPr>
                <w:spacing w:val="4"/>
              </w:rPr>
              <w:t xml:space="preserve">制器</w:t>
            </w:r>
            <w:r/>
          </w:p>
        </w:tc>
        <w:tc>
          <w:tcPr>
            <w:shd w:val="clear" w:color="auto" w:fill="auto"/>
            <w:tcW w:w="3188" w:type="pct"/>
            <w:vAlign w:val="center"/>
            <w:textDirection w:val="lrTb"/>
            <w:noWrap w:val="false"/>
          </w:tcPr>
          <w:p>
            <w:pPr>
              <w:pStyle w:val="856"/>
              <w:ind w:left="42"/>
              <w:spacing w:before="64" w:line="225" w:lineRule="auto"/>
              <w:rPr>
                <w:spacing w:val="9"/>
              </w:rPr>
            </w:pPr>
            <w:r>
              <w:rPr>
                <w:rFonts w:hint="eastAsia"/>
                <w:spacing w:val="9"/>
                <w:lang w:eastAsia="zh-CN"/>
              </w:rPr>
              <w:t xml:space="preserve">（一）</w:t>
            </w:r>
            <w:r>
              <w:rPr>
                <w:spacing w:val="9"/>
              </w:rPr>
              <w:t xml:space="preserve">服务要求</w:t>
            </w:r>
            <w:r/>
          </w:p>
          <w:p>
            <w:pPr>
              <w:pStyle w:val="856"/>
              <w:ind w:left="42"/>
              <w:spacing w:line="288" w:lineRule="auto"/>
              <w:rPr>
                <w:lang w:eastAsia="zh-CN"/>
              </w:rPr>
            </w:pPr>
            <w:r>
              <w:rPr>
                <w:rFonts w:hint="eastAsia"/>
                <w:lang w:eastAsia="zh-CN"/>
              </w:rPr>
              <w:t xml:space="preserve">油罐进销存数据。真实、准确、完整、实时采集油罐油高、水高、温度、时间等数据，并上传到系统平台。系统自动计算出一段时间内进、销、存数据，并把采集的数据上传到平台。税务局、市场监管局等相关部门各级用户根据不同权限进行登录、查看、下载数据。</w:t>
            </w:r>
            <w:r/>
          </w:p>
          <w:p>
            <w:pPr>
              <w:pStyle w:val="856"/>
              <w:ind w:left="42"/>
              <w:spacing w:before="64" w:line="225" w:lineRule="auto"/>
              <w:rPr>
                <w:spacing w:val="9"/>
              </w:rPr>
            </w:pPr>
            <w:r>
              <w:rPr>
                <w:rFonts w:hint="eastAsia"/>
                <w:spacing w:val="9"/>
                <w:lang w:eastAsia="zh-CN"/>
              </w:rPr>
              <w:t xml:space="preserve">（二）设备及技术要求</w:t>
            </w:r>
            <w:r/>
          </w:p>
          <w:p>
            <w:pPr>
              <w:pStyle w:val="856"/>
              <w:ind w:left="42"/>
              <w:spacing w:before="64" w:line="225" w:lineRule="auto"/>
            </w:pPr>
            <w:r>
              <w:rPr>
                <w:rFonts w:hint="eastAsia"/>
                <w:spacing w:val="9"/>
                <w:lang w:eastAsia="zh-CN"/>
              </w:rPr>
              <w:t xml:space="preserve">1.</w:t>
            </w:r>
            <w:r>
              <w:rPr>
                <w:spacing w:val="9"/>
              </w:rPr>
              <w:t xml:space="preserve">供电电源：</w:t>
            </w:r>
            <w:r>
              <w:t xml:space="preserve">AC</w:t>
            </w:r>
            <w:r>
              <w:rPr>
                <w:spacing w:val="9"/>
              </w:rPr>
              <w:t xml:space="preserve">220V±10％</w:t>
            </w:r>
            <w:r>
              <w:rPr>
                <w:spacing w:val="-59"/>
              </w:rPr>
              <w:t xml:space="preserve"> </w:t>
            </w:r>
            <w:r>
              <w:rPr>
                <w:spacing w:val="9"/>
              </w:rPr>
              <w:t xml:space="preserve">,50</w:t>
            </w:r>
            <w:r>
              <w:rPr>
                <w:rFonts w:hint="eastAsia"/>
                <w:spacing w:val="9"/>
                <w:lang w:eastAsia="zh-CN"/>
              </w:rPr>
              <w:t xml:space="preserve">Hz</w:t>
            </w:r>
            <w:r>
              <w:rPr>
                <w:spacing w:val="9"/>
              </w:rPr>
              <w:t xml:space="preserve">、工作温度：-20℃~60℃。</w:t>
            </w:r>
            <w:r/>
          </w:p>
          <w:p>
            <w:pPr>
              <w:pStyle w:val="856"/>
              <w:ind w:left="42"/>
              <w:spacing w:before="69" w:line="228" w:lineRule="auto"/>
            </w:pPr>
            <w:r>
              <w:rPr>
                <w:rFonts w:hint="eastAsia"/>
                <w:spacing w:val="7"/>
                <w:lang w:eastAsia="zh-CN"/>
              </w:rPr>
              <w:t xml:space="preserve">2.</w:t>
            </w:r>
            <w:r>
              <w:rPr>
                <w:spacing w:val="7"/>
              </w:rPr>
              <w:t xml:space="preserve">相对湿度：0～90%</w:t>
            </w:r>
            <w:r>
              <w:t xml:space="preserve">RH</w:t>
            </w:r>
            <w:r>
              <w:rPr>
                <w:spacing w:val="7"/>
              </w:rPr>
              <w:t xml:space="preserve">。</w:t>
            </w:r>
            <w:r/>
          </w:p>
          <w:p>
            <w:pPr>
              <w:pStyle w:val="856"/>
              <w:ind w:left="42"/>
              <w:spacing w:before="65" w:line="227" w:lineRule="auto"/>
            </w:pPr>
            <w:r>
              <w:rPr>
                <w:rFonts w:hint="eastAsia"/>
                <w:spacing w:val="8"/>
                <w:lang w:eastAsia="zh-CN"/>
              </w:rPr>
              <w:t xml:space="preserve">3.</w:t>
            </w:r>
            <w:r>
              <w:rPr>
                <w:spacing w:val="8"/>
              </w:rPr>
              <w:t xml:space="preserve">显示方式：具备图形显示及中文文字显示、尺寸≥8</w:t>
            </w:r>
            <w:r>
              <w:rPr>
                <w:spacing w:val="-28"/>
              </w:rPr>
              <w:t xml:space="preserve"> </w:t>
            </w:r>
            <w:r>
              <w:rPr>
                <w:spacing w:val="8"/>
              </w:rPr>
              <w:t xml:space="preserve">寸。</w:t>
            </w:r>
            <w:r/>
          </w:p>
          <w:p>
            <w:pPr>
              <w:pStyle w:val="856"/>
              <w:ind w:left="42"/>
              <w:spacing w:before="65" w:line="228" w:lineRule="auto"/>
            </w:pPr>
            <w:r>
              <w:rPr>
                <w:rFonts w:hint="eastAsia"/>
                <w:spacing w:val="6"/>
                <w:lang w:eastAsia="zh-CN"/>
              </w:rPr>
              <w:t xml:space="preserve">4.</w:t>
            </w:r>
            <w:r>
              <w:rPr>
                <w:spacing w:val="6"/>
              </w:rPr>
              <w:t xml:space="preserve">显示操作：触摸屏、可支持</w:t>
            </w:r>
            <w:r>
              <w:rPr>
                <w:spacing w:val="-16"/>
              </w:rPr>
              <w:t xml:space="preserve"> </w:t>
            </w:r>
            <w:r>
              <w:rPr>
                <w:spacing w:val="6"/>
              </w:rPr>
              <w:t xml:space="preserve">12</w:t>
            </w:r>
            <w:r>
              <w:rPr>
                <w:spacing w:val="-40"/>
              </w:rPr>
              <w:t xml:space="preserve"> </w:t>
            </w:r>
            <w:r>
              <w:rPr>
                <w:spacing w:val="6"/>
              </w:rPr>
              <w:t xml:space="preserve">个罐。</w:t>
            </w:r>
            <w:r/>
          </w:p>
          <w:p>
            <w:pPr>
              <w:pStyle w:val="856"/>
              <w:ind w:left="42"/>
              <w:spacing w:before="65" w:line="228" w:lineRule="auto"/>
            </w:pPr>
            <w:r>
              <w:rPr>
                <w:rFonts w:hint="eastAsia"/>
                <w:spacing w:val="9"/>
                <w:lang w:eastAsia="zh-CN"/>
              </w:rPr>
              <w:t xml:space="preserve">5.</w:t>
            </w:r>
            <w:r>
              <w:rPr>
                <w:spacing w:val="9"/>
              </w:rPr>
              <w:t xml:space="preserve">诊断能力：支持控制台具有硬件的故障自我</w:t>
            </w:r>
            <w:r>
              <w:rPr>
                <w:spacing w:val="8"/>
              </w:rPr>
              <w:t xml:space="preserve">诊断功能。</w:t>
            </w:r>
            <w:r/>
          </w:p>
          <w:p>
            <w:pPr>
              <w:pStyle w:val="856"/>
              <w:ind w:left="42"/>
              <w:spacing w:before="65" w:line="228" w:lineRule="auto"/>
            </w:pPr>
            <w:r>
              <w:rPr>
                <w:rFonts w:hint="eastAsia"/>
                <w:spacing w:val="9"/>
                <w:lang w:eastAsia="zh-CN"/>
              </w:rPr>
              <w:t xml:space="preserve">6.</w:t>
            </w:r>
            <w:r>
              <w:rPr>
                <w:spacing w:val="9"/>
              </w:rPr>
              <w:t xml:space="preserve">系统升级能力：支持控制台内置软件升</w:t>
            </w:r>
            <w:r>
              <w:rPr>
                <w:spacing w:val="8"/>
              </w:rPr>
              <w:t xml:space="preserve">级能力。</w:t>
            </w:r>
            <w:r/>
          </w:p>
          <w:p>
            <w:pPr>
              <w:pStyle w:val="856"/>
              <w:ind w:left="42"/>
              <w:spacing w:before="65" w:line="228" w:lineRule="auto"/>
            </w:pPr>
            <w:r>
              <w:rPr>
                <w:rFonts w:hint="eastAsia"/>
                <w:spacing w:val="9"/>
                <w:lang w:eastAsia="zh-CN"/>
              </w:rPr>
              <w:t xml:space="preserve">7.</w:t>
            </w:r>
            <w:r>
              <w:rPr>
                <w:spacing w:val="9"/>
              </w:rPr>
              <w:t xml:space="preserve">库存检测：支持检测每个油罐的实时库存</w:t>
            </w:r>
            <w:r>
              <w:rPr>
                <w:spacing w:val="8"/>
              </w:rPr>
              <w:t xml:space="preserve">数据变化。</w:t>
            </w:r>
            <w:r/>
          </w:p>
          <w:p>
            <w:pPr>
              <w:pStyle w:val="856"/>
              <w:ind w:left="42"/>
              <w:spacing w:before="65" w:line="228" w:lineRule="auto"/>
            </w:pPr>
            <w:r>
              <w:rPr>
                <w:rFonts w:hint="eastAsia"/>
                <w:spacing w:val="9"/>
                <w:lang w:eastAsia="zh-CN"/>
              </w:rPr>
              <w:t xml:space="preserve">8.</w:t>
            </w:r>
            <w:r>
              <w:rPr>
                <w:spacing w:val="9"/>
              </w:rPr>
              <w:t xml:space="preserve">油罐容积表设置点：支持全罐容积表或等效算法输入。</w:t>
            </w:r>
            <w:r/>
          </w:p>
          <w:p>
            <w:pPr>
              <w:pStyle w:val="856"/>
              <w:ind w:left="42"/>
              <w:spacing w:before="66" w:line="288" w:lineRule="auto"/>
              <w:rPr>
                <w:spacing w:val="8"/>
              </w:rPr>
            </w:pPr>
            <w:r>
              <w:rPr>
                <w:rFonts w:hint="eastAsia"/>
                <w:spacing w:val="9"/>
                <w:lang w:eastAsia="zh-CN"/>
              </w:rPr>
              <w:t xml:space="preserve">9.</w:t>
            </w:r>
            <w:r>
              <w:rPr>
                <w:spacing w:val="9"/>
              </w:rPr>
              <w:t xml:space="preserve">油罐数据报表：可自动生成进油报表，报警报表，</w:t>
            </w:r>
            <w:r>
              <w:rPr>
                <w:spacing w:val="8"/>
              </w:rPr>
              <w:t xml:space="preserve">库存报表，保存时间不少于</w:t>
            </w:r>
            <w:r>
              <w:rPr>
                <w:spacing w:val="-21"/>
              </w:rPr>
              <w:t xml:space="preserve"> </w:t>
            </w:r>
            <w:r>
              <w:rPr>
                <w:spacing w:val="8"/>
              </w:rPr>
              <w:t xml:space="preserve">3</w:t>
            </w:r>
            <w:r>
              <w:rPr>
                <w:spacing w:val="-40"/>
              </w:rPr>
              <w:t xml:space="preserve"> </w:t>
            </w:r>
            <w:r>
              <w:rPr>
                <w:spacing w:val="8"/>
              </w:rPr>
              <w:t xml:space="preserve">年，报表不可删除、不能更改。</w:t>
            </w:r>
            <w:r/>
          </w:p>
          <w:p>
            <w:pPr>
              <w:pStyle w:val="856"/>
              <w:ind w:left="42"/>
              <w:spacing w:before="66" w:line="288" w:lineRule="auto"/>
            </w:pPr>
            <w:r>
              <w:rPr>
                <w:rFonts w:hint="eastAsia"/>
                <w:spacing w:val="8"/>
                <w:lang w:eastAsia="zh-CN"/>
              </w:rPr>
              <w:t xml:space="preserve">10.</w:t>
            </w:r>
            <w:r>
              <w:rPr>
                <w:spacing w:val="8"/>
              </w:rPr>
              <w:t xml:space="preserve">设备故障报警功能：当系统通讯或液位计故障时，具备报警功能。</w:t>
            </w:r>
            <w:r/>
          </w:p>
          <w:p>
            <w:pPr>
              <w:pStyle w:val="856"/>
              <w:ind w:left="42"/>
              <w:spacing w:before="2" w:line="287" w:lineRule="auto"/>
              <w:rPr>
                <w:spacing w:val="9"/>
              </w:rPr>
            </w:pPr>
            <w:r>
              <w:rPr>
                <w:rFonts w:hint="eastAsia"/>
                <w:spacing w:val="7"/>
                <w:lang w:eastAsia="zh-CN"/>
              </w:rPr>
              <w:t xml:space="preserve">11.</w:t>
            </w:r>
            <w:r>
              <w:rPr>
                <w:spacing w:val="7"/>
              </w:rPr>
              <w:t xml:space="preserve">壳体要求：具备铅封预留口；定向</w:t>
            </w:r>
            <w:r>
              <w:rPr>
                <w:spacing w:val="-25"/>
              </w:rPr>
              <w:t xml:space="preserve"> </w:t>
            </w:r>
            <w:r>
              <w:t xml:space="preserve">IP</w:t>
            </w:r>
            <w:r>
              <w:rPr>
                <w:spacing w:val="-23"/>
              </w:rPr>
              <w:t xml:space="preserve"> </w:t>
            </w:r>
            <w:r>
              <w:rPr>
                <w:spacing w:val="7"/>
              </w:rPr>
              <w:t xml:space="preserve">的通信及数据传输功能</w:t>
            </w:r>
            <w:r>
              <w:rPr>
                <w:spacing w:val="6"/>
              </w:rPr>
              <w:t xml:space="preserve">、具备</w:t>
            </w:r>
            <w:r>
              <w:rPr>
                <w:spacing w:val="9"/>
              </w:rPr>
              <w:t xml:space="preserve">数据加密传输功能、具备配置或更新油罐参数时的动态加密认证功能。</w:t>
            </w:r>
            <w:r/>
          </w:p>
          <w:p>
            <w:pPr>
              <w:pStyle w:val="856"/>
              <w:ind w:left="42"/>
              <w:spacing w:before="52" w:line="228" w:lineRule="auto"/>
            </w:pPr>
            <w:r>
              <w:rPr>
                <w:rFonts w:hint="eastAsia"/>
                <w:spacing w:val="10"/>
                <w:lang w:eastAsia="zh-CN"/>
              </w:rPr>
              <w:t xml:space="preserve">12.</w:t>
            </w:r>
            <w:r>
              <w:rPr>
                <w:spacing w:val="10"/>
              </w:rPr>
              <w:t xml:space="preserve">保证控制台内安全栅接地排与接地装置之间的电阻小于4 欧姆。</w:t>
            </w:r>
            <w:r/>
          </w:p>
          <w:p>
            <w:pPr>
              <w:pStyle w:val="856"/>
              <w:ind w:left="42"/>
              <w:spacing w:before="65" w:line="227" w:lineRule="auto"/>
              <w:rPr>
                <w:spacing w:val="5"/>
              </w:rPr>
            </w:pPr>
            <w:r>
              <w:rPr>
                <w:rFonts w:hint="eastAsia"/>
                <w:spacing w:val="5"/>
                <w:lang w:eastAsia="zh-CN"/>
              </w:rPr>
              <w:t xml:space="preserve">13.</w:t>
            </w:r>
            <w:r>
              <w:rPr>
                <w:spacing w:val="5"/>
              </w:rPr>
              <w:t xml:space="preserve">本安参数：</w:t>
            </w:r>
            <w:r>
              <w:t xml:space="preserve">Um</w:t>
            </w:r>
            <w:r>
              <w:rPr>
                <w:spacing w:val="-52"/>
              </w:rPr>
              <w:t xml:space="preserve"> </w:t>
            </w:r>
            <w:r>
              <w:rPr>
                <w:spacing w:val="5"/>
              </w:rPr>
              <w:t xml:space="preserve">:250</w:t>
            </w:r>
            <w:r>
              <w:t xml:space="preserve">V</w:t>
            </w:r>
            <w:r>
              <w:rPr>
                <w:spacing w:val="5"/>
              </w:rPr>
              <w:t xml:space="preserve"> </w:t>
            </w:r>
            <w:r>
              <w:t xml:space="preserve">AC</w:t>
            </w:r>
            <w:r>
              <w:rPr>
                <w:spacing w:val="5"/>
              </w:rPr>
              <w:t xml:space="preserve">/</w:t>
            </w:r>
            <w:r>
              <w:t xml:space="preserve">DC</w:t>
            </w:r>
            <w:r>
              <w:rPr>
                <w:spacing w:val="5"/>
              </w:rPr>
              <w:t xml:space="preserve">。</w:t>
            </w:r>
            <w:r/>
          </w:p>
          <w:p>
            <w:pPr>
              <w:pStyle w:val="856"/>
              <w:ind w:left="42"/>
              <w:spacing w:before="65" w:line="227" w:lineRule="auto"/>
              <w:rPr>
                <w:spacing w:val="5"/>
              </w:rPr>
            </w:pPr>
            <w:r>
              <w:rPr>
                <w:spacing w:val="5"/>
              </w:rPr>
              <w:t xml:space="preserve">▲1</w:t>
            </w:r>
            <w:r>
              <w:rPr>
                <w:rFonts w:hint="eastAsia"/>
                <w:spacing w:val="5"/>
                <w:lang w:eastAsia="zh-CN"/>
              </w:rPr>
              <w:t xml:space="preserve">4</w:t>
            </w:r>
            <w:r>
              <w:rPr>
                <w:spacing w:val="5"/>
              </w:rPr>
              <w:t xml:space="preserve">、防篡改技术：具备防篡改技术，可防止</w:t>
            </w:r>
            <w:r>
              <w:rPr>
                <w:rFonts w:hint="eastAsia"/>
                <w:spacing w:val="5"/>
                <w:lang w:eastAsia="zh-CN"/>
              </w:rPr>
              <w:t xml:space="preserve">加油点</w:t>
            </w:r>
            <w:r>
              <w:rPr>
                <w:spacing w:val="5"/>
              </w:rPr>
              <w:t xml:space="preserve">人为篡改采集信息。 </w:t>
            </w:r>
            <w:r>
              <w:rPr>
                <w:rFonts w:hint="eastAsia"/>
                <w:spacing w:val="5"/>
                <w:lang w:eastAsia="zh-CN"/>
              </w:rPr>
              <w:t xml:space="preserve">（</w:t>
            </w:r>
            <w:r>
              <w:rPr>
                <w:spacing w:val="5"/>
              </w:rPr>
              <w:t xml:space="preserve">提供相关佐证</w:t>
            </w:r>
            <w:r>
              <w:rPr>
                <w:rFonts w:hint="eastAsia"/>
                <w:spacing w:val="5"/>
                <w:lang w:eastAsia="zh-CN"/>
              </w:rPr>
              <w:t xml:space="preserve">）</w:t>
            </w:r>
            <w:r/>
          </w:p>
          <w:p>
            <w:pPr>
              <w:pStyle w:val="856"/>
              <w:ind w:left="42"/>
              <w:spacing w:before="1" w:line="260" w:lineRule="auto"/>
              <w:rPr>
                <w:spacing w:val="5"/>
              </w:rPr>
            </w:pPr>
            <w:r>
              <w:rPr>
                <w:rFonts w:hint="eastAsia"/>
                <w:spacing w:val="9"/>
                <w:lang w:eastAsia="zh-CN"/>
              </w:rPr>
              <w:t xml:space="preserve">15、</w:t>
            </w:r>
            <w:r>
              <w:rPr>
                <w:spacing w:val="9"/>
              </w:rPr>
              <w:t xml:space="preserve">安全栅</w:t>
            </w:r>
            <w:r>
              <w:rPr>
                <w:rFonts w:hint="eastAsia"/>
                <w:spacing w:val="9"/>
                <w:lang w:eastAsia="zh-CN"/>
              </w:rPr>
              <w:t xml:space="preserve">和</w:t>
            </w:r>
            <w:r>
              <w:rPr>
                <w:spacing w:val="9"/>
              </w:rPr>
              <w:t xml:space="preserve">液位仪控制器须具有</w:t>
            </w:r>
            <w:r>
              <w:rPr>
                <w:spacing w:val="5"/>
              </w:rPr>
              <w:t xml:space="preserve">防爆合格证书。</w:t>
            </w:r>
            <w:r>
              <w:rPr>
                <w:rFonts w:hint="eastAsia"/>
                <w:spacing w:val="5"/>
                <w:lang w:eastAsia="zh-CN"/>
              </w:rPr>
              <w:t xml:space="preserve">（</w:t>
            </w:r>
            <w:r>
              <w:rPr>
                <w:spacing w:val="5"/>
              </w:rPr>
              <w:t xml:space="preserve">提供证书</w:t>
            </w:r>
            <w:r>
              <w:rPr>
                <w:rFonts w:hint="eastAsia"/>
                <w:spacing w:val="5"/>
                <w:lang w:eastAsia="zh-CN"/>
              </w:rPr>
              <w:t xml:space="preserve">）</w:t>
            </w:r>
            <w:r/>
          </w:p>
        </w:tc>
        <w:tc>
          <w:tcPr>
            <w:shd w:val="clear" w:color="auto" w:fill="auto"/>
            <w:tcW w:w="299" w:type="pct"/>
            <w:vAlign w:val="center"/>
            <w:textDirection w:val="lrTb"/>
            <w:noWrap w:val="false"/>
          </w:tcPr>
          <w:p>
            <w:pPr>
              <w:pStyle w:val="856"/>
              <w:ind w:left="42"/>
              <w:jc w:val="center"/>
              <w:spacing w:before="65" w:line="270" w:lineRule="exact"/>
              <w:rPr>
                <w:rFonts w:hint="default"/>
                <w:lang w:val="en-US"/>
              </w:rPr>
            </w:pPr>
            <w:r>
              <w:rPr>
                <w:rFonts w:hint="eastAsia"/>
                <w:lang w:val="en-US" w:eastAsia="zh-CN"/>
              </w:rPr>
              <w:t xml:space="preserve">61</w:t>
            </w:r>
            <w:r/>
          </w:p>
        </w:tc>
        <w:tc>
          <w:tcPr>
            <w:shd w:val="clear" w:color="auto" w:fill="auto"/>
            <w:tcW w:w="503" w:type="pct"/>
            <w:vAlign w:val="center"/>
            <w:textDirection w:val="lrTb"/>
            <w:noWrap w:val="false"/>
          </w:tcPr>
          <w:p>
            <w:pPr>
              <w:pStyle w:val="856"/>
              <w:ind w:left="42"/>
              <w:spacing w:before="65" w:line="228" w:lineRule="auto"/>
            </w:pPr>
            <w:r>
              <w:t xml:space="preserve">套</w:t>
            </w:r>
            <w:r/>
          </w:p>
        </w:tc>
      </w:tr>
      <w:tr>
        <w:trPr>
          <w:trHeight w:val="90"/>
        </w:trPr>
        <w:tc>
          <w:tcPr>
            <w:shd w:val="clear" w:color="auto" w:fill="auto"/>
            <w:tcW w:w="340" w:type="pct"/>
            <w:vAlign w:val="center"/>
            <w:textDirection w:val="lrTb"/>
            <w:noWrap w:val="false"/>
          </w:tcPr>
          <w:p>
            <w:pPr>
              <w:pStyle w:val="856"/>
              <w:ind w:left="42"/>
              <w:jc w:val="center"/>
              <w:spacing w:before="65" w:line="270" w:lineRule="exact"/>
              <w:rPr>
                <w:lang w:eastAsia="zh-CN"/>
              </w:rPr>
            </w:pPr>
            <w:r>
              <w:rPr>
                <w:rFonts w:hint="eastAsia"/>
                <w:position w:val="1"/>
                <w:lang w:eastAsia="zh-CN"/>
              </w:rPr>
              <w:t xml:space="preserve">3</w:t>
            </w:r>
            <w:r/>
          </w:p>
        </w:tc>
        <w:tc>
          <w:tcPr>
            <w:shd w:val="clear" w:color="auto" w:fill="auto"/>
            <w:tcW w:w="667" w:type="pct"/>
            <w:vAlign w:val="center"/>
            <w:textDirection w:val="lrTb"/>
            <w:noWrap w:val="false"/>
          </w:tcPr>
          <w:p>
            <w:pPr>
              <w:pStyle w:val="856"/>
              <w:ind w:left="42"/>
              <w:jc w:val="left"/>
              <w:spacing w:before="65" w:line="291" w:lineRule="auto"/>
            </w:pPr>
            <w:r>
              <w:rPr>
                <w:spacing w:val="8"/>
              </w:rPr>
              <w:t xml:space="preserve">磁致伸缩液</w:t>
            </w:r>
            <w:r>
              <w:rPr>
                <w:spacing w:val="4"/>
              </w:rPr>
              <w:t xml:space="preserve">位计</w:t>
            </w:r>
            <w:r/>
          </w:p>
        </w:tc>
        <w:tc>
          <w:tcPr>
            <w:shd w:val="clear" w:color="auto" w:fill="auto"/>
            <w:tcW w:w="3188" w:type="pct"/>
            <w:vAlign w:val="center"/>
            <w:textDirection w:val="lrTb"/>
            <w:noWrap w:val="false"/>
          </w:tcPr>
          <w:p>
            <w:pPr>
              <w:pStyle w:val="856"/>
              <w:ind w:left="42"/>
              <w:spacing w:before="54" w:line="227" w:lineRule="auto"/>
            </w:pPr>
            <w:r>
              <w:rPr>
                <w:rFonts w:hint="eastAsia"/>
                <w:spacing w:val="8"/>
                <w:lang w:eastAsia="zh-CN"/>
              </w:rPr>
              <w:t xml:space="preserve">1.</w:t>
            </w:r>
            <w:r>
              <w:rPr>
                <w:spacing w:val="8"/>
              </w:rPr>
              <w:t xml:space="preserve">适用介质：乙醇汽油、柴油、轻油、重油、酒精混合物等液体。</w:t>
            </w:r>
            <w:r/>
          </w:p>
          <w:p>
            <w:pPr>
              <w:pStyle w:val="856"/>
              <w:ind w:left="42"/>
              <w:spacing w:before="66" w:line="227" w:lineRule="auto"/>
            </w:pPr>
            <w:r>
              <w:rPr>
                <w:rFonts w:hint="eastAsia"/>
                <w:spacing w:val="7"/>
                <w:lang w:eastAsia="zh-CN"/>
              </w:rPr>
              <w:t xml:space="preserve">2.</w:t>
            </w:r>
            <w:r>
              <w:rPr>
                <w:spacing w:val="7"/>
              </w:rPr>
              <w:t xml:space="preserve">测量形式：磁致伸缩。</w:t>
            </w:r>
            <w:r/>
          </w:p>
          <w:p>
            <w:pPr>
              <w:pStyle w:val="856"/>
              <w:ind w:left="42"/>
              <w:spacing w:before="65" w:line="228" w:lineRule="auto"/>
            </w:pPr>
            <w:r>
              <w:rPr>
                <w:rFonts w:hint="eastAsia"/>
                <w:spacing w:val="7"/>
                <w:lang w:eastAsia="zh-CN"/>
              </w:rPr>
              <w:t xml:space="preserve">3.</w:t>
            </w:r>
            <w:r>
              <w:rPr>
                <w:spacing w:val="7"/>
              </w:rPr>
              <w:t xml:space="preserve">测量参数：油位、水位、5</w:t>
            </w:r>
            <w:r>
              <w:rPr>
                <w:spacing w:val="-15"/>
              </w:rPr>
              <w:t xml:space="preserve"> </w:t>
            </w:r>
            <w:r>
              <w:rPr>
                <w:spacing w:val="7"/>
              </w:rPr>
              <w:t xml:space="preserve">点温度及平均温度。</w:t>
            </w:r>
            <w:r/>
          </w:p>
          <w:p>
            <w:pPr>
              <w:pStyle w:val="856"/>
              <w:ind w:left="42"/>
              <w:spacing w:before="65" w:line="228" w:lineRule="auto"/>
              <w:rPr>
                <w:spacing w:val="7"/>
              </w:rPr>
            </w:pPr>
            <w:r>
              <w:rPr>
                <w:rFonts w:hint="eastAsia"/>
                <w:spacing w:val="7"/>
                <w:lang w:eastAsia="zh-CN"/>
              </w:rPr>
              <w:t xml:space="preserve">4.</w:t>
            </w:r>
            <w:r>
              <w:rPr>
                <w:spacing w:val="7"/>
              </w:rPr>
              <w:t xml:space="preserve">工作温度范围：-40℃~60℃ 、油位准确度： ±0.5mm。</w:t>
            </w:r>
            <w:r/>
          </w:p>
          <w:p>
            <w:pPr>
              <w:pStyle w:val="856"/>
              <w:ind w:left="42"/>
              <w:spacing w:before="65" w:line="228" w:lineRule="auto"/>
              <w:rPr>
                <w:spacing w:val="7"/>
              </w:rPr>
            </w:pPr>
            <w:r>
              <w:rPr>
                <w:rFonts w:hint="eastAsia"/>
                <w:spacing w:val="7"/>
                <w:lang w:eastAsia="zh-CN"/>
              </w:rPr>
              <w:t xml:space="preserve">5.</w:t>
            </w:r>
            <w:r>
              <w:rPr>
                <w:spacing w:val="7"/>
              </w:rPr>
              <w:t xml:space="preserve">水位准确度：±0.5mm、温度准确度：±0.2℃、液位分辨率：±0.01mm。</w:t>
            </w:r>
            <w:r/>
          </w:p>
          <w:p>
            <w:pPr>
              <w:pStyle w:val="856"/>
              <w:ind w:left="42"/>
              <w:jc w:val="left"/>
              <w:spacing w:before="65" w:line="227" w:lineRule="auto"/>
              <w:rPr>
                <w:spacing w:val="4"/>
              </w:rPr>
            </w:pPr>
            <w:r>
              <w:rPr>
                <w:rFonts w:hint="eastAsia"/>
                <w:spacing w:val="4"/>
                <w:lang w:eastAsia="zh-CN"/>
              </w:rPr>
              <w:t xml:space="preserve">6.</w:t>
            </w:r>
            <w:r>
              <w:rPr>
                <w:spacing w:val="4"/>
              </w:rPr>
              <w:t xml:space="preserve">重复性精度：</w:t>
            </w:r>
            <w:r>
              <w:rPr>
                <w:spacing w:val="-53"/>
              </w:rPr>
              <w:t xml:space="preserve"> </w:t>
            </w:r>
            <w:r>
              <w:rPr>
                <w:spacing w:val="4"/>
              </w:rPr>
              <w:t xml:space="preserve">±0.1</w:t>
            </w:r>
            <w:r>
              <w:t xml:space="preserve">mm</w:t>
            </w:r>
            <w:r>
              <w:rPr>
                <w:spacing w:val="4"/>
              </w:rPr>
              <w:t xml:space="preserve">。</w:t>
            </w:r>
            <w:r/>
          </w:p>
          <w:p>
            <w:pPr>
              <w:pStyle w:val="856"/>
              <w:ind w:left="42"/>
              <w:jc w:val="left"/>
              <w:spacing w:before="65" w:line="227" w:lineRule="auto"/>
              <w:rPr>
                <w:spacing w:val="4"/>
              </w:rPr>
            </w:pPr>
            <w:r>
              <w:rPr>
                <w:spacing w:val="4"/>
              </w:rPr>
              <w:t xml:space="preserve">▲</w:t>
            </w:r>
            <w:r>
              <w:rPr>
                <w:rFonts w:hint="eastAsia"/>
                <w:spacing w:val="4"/>
                <w:lang w:eastAsia="zh-CN"/>
              </w:rPr>
              <w:t xml:space="preserve">7</w:t>
            </w:r>
            <w:r>
              <w:rPr>
                <w:spacing w:val="4"/>
              </w:rPr>
              <w:t xml:space="preserve">、材质316L不锈钢。</w:t>
            </w:r>
            <w:r>
              <w:rPr>
                <w:rFonts w:hint="eastAsia"/>
                <w:spacing w:val="4"/>
                <w:lang w:eastAsia="zh-CN"/>
              </w:rPr>
              <w:t xml:space="preserve">（</w:t>
            </w:r>
            <w:r>
              <w:rPr>
                <w:spacing w:val="4"/>
              </w:rPr>
              <w:t xml:space="preserve">提供相关佐证</w:t>
            </w:r>
            <w:r>
              <w:rPr>
                <w:rFonts w:hint="eastAsia"/>
                <w:spacing w:val="4"/>
                <w:lang w:eastAsia="zh-CN"/>
              </w:rPr>
              <w:t xml:space="preserve">）</w:t>
            </w:r>
            <w:r/>
          </w:p>
          <w:p>
            <w:pPr>
              <w:pStyle w:val="856"/>
              <w:ind w:left="42"/>
              <w:spacing w:before="65" w:line="227" w:lineRule="auto"/>
              <w:rPr>
                <w:lang w:eastAsia="zh-CN"/>
              </w:rPr>
            </w:pPr>
            <w:r>
              <w:t xml:space="preserve">▲</w:t>
            </w:r>
            <w:r>
              <w:rPr>
                <w:rFonts w:hint="eastAsia"/>
                <w:lang w:eastAsia="zh-CN"/>
              </w:rPr>
              <w:t xml:space="preserve">8、防护等级：IP68。（提供第三方检测机构出具的检测报告，检测报告封面或首页须加盖CMA标识章）：</w:t>
            </w:r>
            <w:r/>
          </w:p>
          <w:p>
            <w:pPr>
              <w:pStyle w:val="856"/>
              <w:ind w:left="42"/>
              <w:spacing w:before="65" w:line="227" w:lineRule="auto"/>
              <w:rPr>
                <w:lang w:eastAsia="zh-CN"/>
              </w:rPr>
            </w:pPr>
            <w:r>
              <w:rPr>
                <w:rFonts w:hint="eastAsia"/>
                <w:lang w:eastAsia="zh-CN"/>
              </w:rPr>
              <w:t xml:space="preserve">（1）符合 GB/T3836.1-2021 设备通用要求；</w:t>
            </w:r>
            <w:r/>
          </w:p>
          <w:p>
            <w:pPr>
              <w:pStyle w:val="856"/>
              <w:ind w:left="42"/>
              <w:spacing w:before="65" w:line="227" w:lineRule="auto"/>
              <w:rPr>
                <w:lang w:eastAsia="zh-CN"/>
              </w:rPr>
            </w:pPr>
            <w:r>
              <w:rPr>
                <w:rFonts w:hint="eastAsia"/>
                <w:lang w:eastAsia="zh-CN"/>
              </w:rPr>
              <w:t xml:space="preserve">（2）符合 GB/T3836.4-2021 由本质安全型“i”保护的设备要求；</w:t>
            </w:r>
            <w:r/>
          </w:p>
          <w:p>
            <w:pPr>
              <w:pStyle w:val="856"/>
              <w:ind w:left="42"/>
              <w:spacing w:before="65" w:line="227" w:lineRule="auto"/>
            </w:pPr>
            <w:r>
              <w:rPr>
                <w:rFonts w:hint="eastAsia"/>
                <w:lang w:eastAsia="zh-CN"/>
              </w:rPr>
              <w:t xml:space="preserve">9</w:t>
            </w:r>
            <w:r>
              <w:t xml:space="preserve">、具有防爆合格证书。 </w:t>
            </w:r>
            <w:r>
              <w:rPr>
                <w:rFonts w:hint="eastAsia"/>
                <w:lang w:eastAsia="zh-CN"/>
              </w:rPr>
              <w:t xml:space="preserve">（</w:t>
            </w:r>
            <w:r>
              <w:t xml:space="preserve">提供证书</w:t>
            </w:r>
            <w:r>
              <w:rPr>
                <w:rFonts w:hint="eastAsia"/>
                <w:lang w:eastAsia="zh-CN"/>
              </w:rPr>
              <w:t xml:space="preserve">）</w:t>
            </w:r>
            <w:r/>
          </w:p>
        </w:tc>
        <w:tc>
          <w:tcPr>
            <w:shd w:val="clear" w:color="auto" w:fill="auto"/>
            <w:tcW w:w="299" w:type="pct"/>
            <w:vAlign w:val="center"/>
            <w:textDirection w:val="lrTb"/>
            <w:noWrap w:val="false"/>
          </w:tcPr>
          <w:p>
            <w:pPr>
              <w:pStyle w:val="856"/>
              <w:ind w:left="42"/>
              <w:jc w:val="center"/>
              <w:spacing w:before="65" w:line="268" w:lineRule="exact"/>
              <w:rPr>
                <w:rFonts w:hint="default"/>
                <w:lang w:val="en-US"/>
              </w:rPr>
            </w:pPr>
            <w:r>
              <w:rPr>
                <w:rFonts w:hint="eastAsia"/>
                <w:lang w:val="en-US" w:eastAsia="zh-CN"/>
              </w:rPr>
              <w:t xml:space="preserve">122</w:t>
            </w:r>
            <w:r/>
          </w:p>
        </w:tc>
        <w:tc>
          <w:tcPr>
            <w:shd w:val="clear" w:color="auto" w:fill="auto"/>
            <w:tcW w:w="503" w:type="pct"/>
            <w:vAlign w:val="center"/>
            <w:textDirection w:val="lrTb"/>
            <w:noWrap w:val="false"/>
          </w:tcPr>
          <w:p>
            <w:pPr>
              <w:pStyle w:val="856"/>
              <w:ind w:left="42"/>
              <w:spacing w:before="65" w:line="228" w:lineRule="auto"/>
            </w:pPr>
            <w:r>
              <w:rPr>
                <w:rFonts w:hint="eastAsia"/>
                <w:lang w:eastAsia="zh-CN"/>
              </w:rPr>
              <w:t xml:space="preserve">根</w:t>
            </w:r>
            <w:r/>
          </w:p>
        </w:tc>
      </w:tr>
      <w:tr>
        <w:trPr>
          <w:trHeight w:val="633"/>
        </w:trPr>
        <w:tc>
          <w:tcPr>
            <w:shd w:val="clear" w:color="auto" w:fill="auto"/>
            <w:tcW w:w="340" w:type="pct"/>
            <w:vAlign w:val="center"/>
            <w:vMerge w:val="restart"/>
            <w:textDirection w:val="lrTb"/>
            <w:noWrap w:val="false"/>
          </w:tcPr>
          <w:p>
            <w:pPr>
              <w:pStyle w:val="856"/>
              <w:ind w:left="180"/>
              <w:jc w:val="center"/>
              <w:spacing w:before="212" w:line="268" w:lineRule="exact"/>
              <w:rPr>
                <w:lang w:eastAsia="zh-CN"/>
              </w:rPr>
            </w:pPr>
            <w:r>
              <w:rPr>
                <w:rFonts w:hint="eastAsia"/>
                <w:position w:val="1"/>
                <w:lang w:eastAsia="zh-CN"/>
              </w:rPr>
              <w:t xml:space="preserve">4</w:t>
            </w:r>
            <w:r/>
          </w:p>
        </w:tc>
        <w:tc>
          <w:tcPr>
            <w:shd w:val="clear" w:color="auto" w:fill="auto"/>
            <w:tcW w:w="667" w:type="pct"/>
            <w:vAlign w:val="center"/>
            <w:textDirection w:val="lrTb"/>
            <w:noWrap w:val="false"/>
          </w:tcPr>
          <w:p>
            <w:pPr>
              <w:pStyle w:val="856"/>
              <w:ind w:left="42"/>
              <w:spacing w:before="55" w:line="262" w:lineRule="auto"/>
            </w:pPr>
            <w:r>
              <w:rPr>
                <w:spacing w:val="8"/>
              </w:rPr>
              <w:t xml:space="preserve">物联网卡流</w:t>
            </w:r>
            <w:r>
              <w:t xml:space="preserve">量</w:t>
            </w:r>
            <w:r/>
          </w:p>
        </w:tc>
        <w:tc>
          <w:tcPr>
            <w:shd w:val="clear" w:color="auto" w:fill="auto"/>
            <w:tcW w:w="3188" w:type="pct"/>
            <w:vAlign w:val="center"/>
            <w:textDirection w:val="lrTb"/>
            <w:noWrap w:val="false"/>
          </w:tcPr>
          <w:p>
            <w:pPr>
              <w:pStyle w:val="856"/>
              <w:ind w:left="42"/>
              <w:spacing w:before="211" w:line="227" w:lineRule="auto"/>
            </w:pPr>
            <w:r>
              <w:rPr>
                <w:spacing w:val="6"/>
              </w:rPr>
              <w:t xml:space="preserve">每台加油机数据采集设备</w:t>
            </w:r>
            <w:r>
              <w:rPr>
                <w:spacing w:val="-19"/>
              </w:rPr>
              <w:t xml:space="preserve"> </w:t>
            </w:r>
            <w:r>
              <w:rPr>
                <w:rFonts w:hint="eastAsia"/>
                <w:spacing w:val="-19"/>
                <w:lang w:eastAsia="zh-CN"/>
              </w:rPr>
              <w:t xml:space="preserve">3</w:t>
            </w:r>
            <w:r>
              <w:rPr>
                <w:spacing w:val="6"/>
              </w:rPr>
              <w:t xml:space="preserve">00M/月/张。</w:t>
            </w:r>
            <w:r/>
          </w:p>
        </w:tc>
        <w:tc>
          <w:tcPr>
            <w:shd w:val="clear" w:color="auto" w:fill="auto"/>
            <w:tcW w:w="299" w:type="pct"/>
            <w:vAlign w:val="center"/>
            <w:textDirection w:val="lrTb"/>
            <w:noWrap w:val="false"/>
          </w:tcPr>
          <w:p>
            <w:pPr>
              <w:pStyle w:val="856"/>
              <w:ind w:left="42"/>
              <w:jc w:val="center"/>
              <w:spacing w:before="212" w:line="268" w:lineRule="exact"/>
              <w:rPr>
                <w:rFonts w:hint="default"/>
                <w:lang w:val="en-US"/>
              </w:rPr>
            </w:pPr>
            <w:r>
              <w:rPr>
                <w:rFonts w:hint="eastAsia"/>
                <w:lang w:val="en-US" w:eastAsia="zh-CN"/>
              </w:rPr>
              <w:t xml:space="preserve">122</w:t>
            </w:r>
            <w:r/>
          </w:p>
        </w:tc>
        <w:tc>
          <w:tcPr>
            <w:shd w:val="clear" w:color="auto" w:fill="auto"/>
            <w:tcW w:w="503" w:type="pct"/>
            <w:vAlign w:val="center"/>
            <w:textDirection w:val="lrTb"/>
            <w:noWrap w:val="false"/>
          </w:tcPr>
          <w:p>
            <w:pPr>
              <w:pStyle w:val="856"/>
              <w:ind w:left="42"/>
              <w:jc w:val="center"/>
              <w:spacing w:before="65" w:line="230" w:lineRule="auto"/>
            </w:pPr>
            <w:r>
              <w:rPr>
                <w:rFonts w:hint="eastAsia"/>
                <w:lang w:eastAsia="zh-CN"/>
              </w:rPr>
              <w:t xml:space="preserve">1年/张</w:t>
            </w:r>
            <w:r/>
          </w:p>
        </w:tc>
      </w:tr>
      <w:tr>
        <w:trPr>
          <w:trHeight w:val="633"/>
        </w:trPr>
        <w:tc>
          <w:tcPr>
            <w:shd w:val="clear" w:color="auto" w:fill="auto"/>
            <w:tcW w:w="340" w:type="pct"/>
            <w:vMerge w:val="continue"/>
            <w:textDirection w:val="lrTb"/>
            <w:noWrap w:val="false"/>
          </w:tcPr>
          <w:p>
            <w:pPr>
              <w:pStyle w:val="856"/>
              <w:ind w:left="180"/>
              <w:spacing w:before="212" w:line="268" w:lineRule="exact"/>
              <w:rPr>
                <w:position w:val="1"/>
                <w:lang w:eastAsia="zh-CN"/>
              </w:rPr>
            </w:pPr>
            <w:r>
              <w:rPr>
                <w:position w:val="1"/>
                <w:lang w:eastAsia="zh-CN"/>
              </w:rPr>
            </w:r>
            <w:r/>
          </w:p>
        </w:tc>
        <w:tc>
          <w:tcPr>
            <w:shd w:val="clear" w:color="auto" w:fill="auto"/>
            <w:tcW w:w="667" w:type="pct"/>
            <w:vAlign w:val="center"/>
            <w:textDirection w:val="lrTb"/>
            <w:noWrap w:val="false"/>
          </w:tcPr>
          <w:p>
            <w:pPr>
              <w:pStyle w:val="856"/>
              <w:ind w:left="42"/>
              <w:spacing w:before="55" w:line="262" w:lineRule="auto"/>
              <w:rPr>
                <w:spacing w:val="8"/>
                <w:highlight w:val="none"/>
              </w:rPr>
            </w:pPr>
            <w:r>
              <w:rPr>
                <w:spacing w:val="8"/>
                <w:highlight w:val="none"/>
              </w:rPr>
              <w:t xml:space="preserve">物联网卡流</w:t>
            </w:r>
            <w:r>
              <w:rPr>
                <w:highlight w:val="none"/>
              </w:rPr>
              <w:t xml:space="preserve">量</w:t>
            </w:r>
            <w:r/>
          </w:p>
        </w:tc>
        <w:tc>
          <w:tcPr>
            <w:shd w:val="clear" w:color="auto" w:fill="auto"/>
            <w:tcW w:w="3188" w:type="pct"/>
            <w:vAlign w:val="center"/>
            <w:textDirection w:val="lrTb"/>
            <w:noWrap w:val="false"/>
          </w:tcPr>
          <w:p>
            <w:pPr>
              <w:pStyle w:val="856"/>
              <w:ind w:left="42"/>
              <w:spacing w:before="211" w:line="227" w:lineRule="auto"/>
              <w:rPr>
                <w:spacing w:val="6"/>
                <w:highlight w:val="none"/>
              </w:rPr>
            </w:pPr>
            <w:r>
              <w:rPr>
                <w:spacing w:val="6"/>
                <w:highlight w:val="none"/>
              </w:rPr>
              <w:t xml:space="preserve">每台</w:t>
            </w:r>
            <w:r>
              <w:rPr>
                <w:rFonts w:hint="eastAsia"/>
                <w:spacing w:val="6"/>
                <w:highlight w:val="none"/>
                <w:lang w:eastAsia="zh-CN"/>
              </w:rPr>
              <w:t xml:space="preserve">液位控制器</w:t>
            </w:r>
            <w:r>
              <w:rPr>
                <w:rFonts w:hint="eastAsia"/>
                <w:highlight w:val="none"/>
                <w:lang w:val="en-US" w:eastAsia="zh-CN"/>
              </w:rPr>
              <w:t xml:space="preserve">&gt;=</w:t>
            </w:r>
            <w:r>
              <w:rPr>
                <w:spacing w:val="-19"/>
                <w:highlight w:val="none"/>
              </w:rPr>
              <w:t xml:space="preserve"> </w:t>
            </w:r>
            <w:r>
              <w:rPr>
                <w:rFonts w:hint="eastAsia"/>
                <w:spacing w:val="-19"/>
                <w:highlight w:val="none"/>
                <w:lang w:eastAsia="zh-CN"/>
              </w:rPr>
              <w:t xml:space="preserve">5</w:t>
            </w:r>
            <w:r>
              <w:rPr>
                <w:spacing w:val="6"/>
                <w:highlight w:val="none"/>
              </w:rPr>
              <w:t xml:space="preserve">00M/月/张。</w:t>
            </w:r>
            <w:r/>
          </w:p>
        </w:tc>
        <w:tc>
          <w:tcPr>
            <w:shd w:val="clear" w:color="auto" w:fill="auto"/>
            <w:tcW w:w="299" w:type="pct"/>
            <w:vAlign w:val="center"/>
            <w:textDirection w:val="lrTb"/>
            <w:noWrap w:val="false"/>
          </w:tcPr>
          <w:p>
            <w:pPr>
              <w:pStyle w:val="856"/>
              <w:ind w:left="42"/>
              <w:jc w:val="center"/>
              <w:spacing w:before="212" w:line="268" w:lineRule="exact"/>
              <w:rPr>
                <w:rFonts w:hint="default"/>
                <w:highlight w:val="none"/>
                <w:lang w:val="en-US"/>
              </w:rPr>
            </w:pPr>
            <w:r>
              <w:rPr>
                <w:rFonts w:hint="eastAsia"/>
                <w:highlight w:val="none"/>
                <w:lang w:val="en-US" w:eastAsia="zh-CN"/>
              </w:rPr>
              <w:t xml:space="preserve">61</w:t>
            </w:r>
            <w:r/>
          </w:p>
        </w:tc>
        <w:tc>
          <w:tcPr>
            <w:shd w:val="clear" w:color="auto" w:fill="auto"/>
            <w:tcW w:w="503" w:type="pct"/>
            <w:vAlign w:val="center"/>
            <w:textDirection w:val="lrTb"/>
            <w:noWrap w:val="false"/>
          </w:tcPr>
          <w:p>
            <w:pPr>
              <w:pStyle w:val="856"/>
              <w:ind w:left="42"/>
              <w:jc w:val="center"/>
              <w:spacing w:before="65" w:line="230" w:lineRule="auto"/>
              <w:rPr>
                <w:spacing w:val="2"/>
                <w:highlight w:val="none"/>
              </w:rPr>
            </w:pPr>
            <w:r>
              <w:rPr>
                <w:rFonts w:hint="eastAsia"/>
                <w:spacing w:val="2"/>
                <w:highlight w:val="none"/>
                <w:lang w:eastAsia="zh-CN"/>
              </w:rPr>
              <w:t xml:space="preserve">1年/张</w:t>
            </w:r>
            <w:r/>
          </w:p>
        </w:tc>
      </w:tr>
      <w:tr>
        <w:trPr>
          <w:trHeight w:val="593"/>
        </w:trPr>
        <w:tc>
          <w:tcPr>
            <w:gridSpan w:val="5"/>
            <w:shd w:val="clear" w:color="auto" w:fill="auto"/>
            <w:tcW w:w="5000" w:type="pct"/>
            <w:vAlign w:val="center"/>
            <w:textDirection w:val="lrTb"/>
            <w:noWrap w:val="false"/>
          </w:tcPr>
          <w:p>
            <w:pPr>
              <w:pStyle w:val="856"/>
              <w:ind w:left="3923"/>
              <w:jc w:val="center"/>
              <w:spacing w:before="191" w:line="228" w:lineRule="auto"/>
              <w:rPr>
                <w:b/>
                <w:bCs/>
                <w:spacing w:val="8"/>
                <w:lang w:eastAsia="zh-CN"/>
              </w:rPr>
            </w:pPr>
            <w:r>
              <w:rPr>
                <w:rFonts w:hint="eastAsia"/>
                <w:b/>
                <w:bCs/>
                <w:spacing w:val="8"/>
                <w:lang w:eastAsia="zh-CN"/>
              </w:rPr>
              <w:t xml:space="preserve">三、支付即开票服务</w:t>
            </w:r>
            <w:r/>
          </w:p>
        </w:tc>
      </w:tr>
      <w:tr>
        <w:trPr>
          <w:trHeight w:val="665"/>
        </w:trPr>
        <w:tc>
          <w:tcPr>
            <w:shd w:val="clear" w:color="auto" w:fill="auto"/>
            <w:tcBorders>
              <w:top w:val="single" w:color="auto" w:sz="4" w:space="0"/>
              <w:bottom w:val="single" w:color="auto" w:sz="4" w:space="0"/>
              <w:right w:val="single" w:color="auto" w:sz="4" w:space="0"/>
            </w:tcBorders>
            <w:tcW w:w="340" w:type="pct"/>
            <w:vAlign w:val="center"/>
            <w:textDirection w:val="lrTb"/>
            <w:noWrap w:val="false"/>
          </w:tcPr>
          <w:p>
            <w:pPr>
              <w:pStyle w:val="856"/>
              <w:ind w:left="42"/>
              <w:jc w:val="center"/>
              <w:spacing w:before="227" w:line="270" w:lineRule="exact"/>
              <w:rPr>
                <w:lang w:eastAsia="zh-CN"/>
              </w:rPr>
            </w:pPr>
            <w:r>
              <w:rPr>
                <w:rFonts w:hint="eastAsia"/>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pStyle w:val="856"/>
              <w:ind w:left="42"/>
              <w:spacing w:before="226" w:line="228" w:lineRule="auto"/>
              <w:rPr>
                <w:lang w:eastAsia="zh-CN"/>
              </w:rPr>
            </w:pPr>
            <w:r>
              <w:rPr>
                <w:rFonts w:hint="eastAsia"/>
                <w:lang w:eastAsia="zh-CN"/>
              </w:rPr>
              <w:t xml:space="preserve">发票开具</w:t>
            </w:r>
            <w:r/>
          </w:p>
        </w:tc>
        <w:tc>
          <w:tcPr>
            <w:shd w:val="clear" w:color="auto" w:fill="auto"/>
            <w:tcBorders>
              <w:left w:val="single" w:color="auto" w:sz="4" w:space="0"/>
            </w:tcBorders>
            <w:tcW w:w="3188" w:type="pct"/>
            <w:vAlign w:val="center"/>
            <w:textDirection w:val="lrTb"/>
            <w:noWrap w:val="false"/>
          </w:tcPr>
          <w:p>
            <w:pPr>
              <w:pStyle w:val="856"/>
              <w:ind w:left="42"/>
              <w:spacing w:before="55" w:line="228" w:lineRule="auto"/>
            </w:pPr>
            <w:r>
              <w:rPr>
                <w:rFonts w:hint="eastAsia"/>
                <w:lang w:eastAsia="zh-CN"/>
              </w:rPr>
              <w:t xml:space="preserve">实时获取加油枪、加油管、资金流信息，实时开具发票。</w:t>
            </w:r>
            <w:r/>
          </w:p>
        </w:tc>
        <w:tc>
          <w:tcPr>
            <w:shd w:val="clear" w:color="auto" w:fill="auto"/>
            <w:tcW w:w="299" w:type="pct"/>
            <w:vAlign w:val="center"/>
            <w:textDirection w:val="lrTb"/>
            <w:noWrap w:val="false"/>
          </w:tcPr>
          <w:p>
            <w:pPr>
              <w:pStyle w:val="856"/>
              <w:ind w:left="42"/>
              <w:jc w:val="center"/>
              <w:spacing w:before="227" w:line="268" w:lineRule="exact"/>
              <w:rPr>
                <w:lang w:eastAsia="zh-CN"/>
              </w:rPr>
            </w:pPr>
            <w:r>
              <w:rPr>
                <w:rFonts w:hint="eastAsia"/>
                <w:lang w:eastAsia="zh-CN"/>
              </w:rPr>
              <w:t xml:space="preserve">1</w:t>
            </w:r>
            <w:r/>
          </w:p>
        </w:tc>
        <w:tc>
          <w:tcPr>
            <w:shd w:val="clear" w:color="auto" w:fill="auto"/>
            <w:tcW w:w="503" w:type="pct"/>
            <w:vAlign w:val="center"/>
            <w:textDirection w:val="lrTb"/>
            <w:noWrap w:val="false"/>
          </w:tcPr>
          <w:p>
            <w:pPr>
              <w:pStyle w:val="856"/>
              <w:ind w:left="42"/>
              <w:jc w:val="center"/>
              <w:spacing w:before="227" w:line="228" w:lineRule="auto"/>
              <w:rPr>
                <w:lang w:eastAsia="zh-CN"/>
              </w:rPr>
            </w:pPr>
            <w:r>
              <w:rPr>
                <w:rFonts w:hint="eastAsia"/>
                <w:lang w:eastAsia="zh-CN"/>
              </w:rPr>
              <w:t xml:space="preserve">套</w:t>
            </w:r>
            <w:r/>
          </w:p>
        </w:tc>
      </w:tr>
      <w:tr>
        <w:trPr>
          <w:trHeight w:val="633"/>
        </w:trPr>
        <w:tc>
          <w:tcPr>
            <w:shd w:val="clear" w:color="auto" w:fill="auto"/>
            <w:tcW w:w="340" w:type="pct"/>
            <w:vAlign w:val="center"/>
            <w:textDirection w:val="lrTb"/>
            <w:noWrap w:val="false"/>
          </w:tcPr>
          <w:p>
            <w:pPr>
              <w:pStyle w:val="856"/>
              <w:ind w:left="42"/>
              <w:jc w:val="center"/>
              <w:spacing w:before="212" w:line="268" w:lineRule="exact"/>
              <w:rPr>
                <w:position w:val="1"/>
                <w:lang w:eastAsia="zh-CN"/>
              </w:rPr>
            </w:pPr>
            <w:r>
              <w:rPr>
                <w:rFonts w:hint="eastAsia"/>
                <w:position w:val="1"/>
                <w:lang w:eastAsia="zh-CN"/>
              </w:rPr>
              <w:t xml:space="preserve">2</w:t>
            </w:r>
            <w:r/>
          </w:p>
        </w:tc>
        <w:tc>
          <w:tcPr>
            <w:shd w:val="clear" w:color="auto" w:fill="auto"/>
            <w:tcW w:w="667" w:type="pct"/>
            <w:vAlign w:val="center"/>
            <w:textDirection w:val="lrTb"/>
            <w:noWrap w:val="false"/>
          </w:tcPr>
          <w:p>
            <w:pPr>
              <w:pStyle w:val="856"/>
              <w:ind w:left="42"/>
              <w:spacing w:before="55" w:line="262" w:lineRule="auto"/>
              <w:rPr>
                <w:spacing w:val="8"/>
                <w:lang w:eastAsia="zh-CN"/>
              </w:rPr>
            </w:pPr>
            <w:r>
              <w:rPr>
                <w:rFonts w:hint="eastAsia"/>
                <w:spacing w:val="8"/>
                <w:lang w:eastAsia="zh-CN"/>
              </w:rPr>
              <w:t xml:space="preserve">开票展示功能</w:t>
            </w:r>
            <w:r/>
          </w:p>
        </w:tc>
        <w:tc>
          <w:tcPr>
            <w:shd w:val="clear" w:color="auto" w:fill="auto"/>
            <w:tcW w:w="3188" w:type="pct"/>
            <w:vAlign w:val="center"/>
            <w:textDirection w:val="lrTb"/>
            <w:noWrap w:val="false"/>
          </w:tcPr>
          <w:p>
            <w:pPr>
              <w:pStyle w:val="856"/>
              <w:ind w:left="42"/>
              <w:spacing w:before="55" w:line="227" w:lineRule="auto"/>
              <w:rPr>
                <w:spacing w:val="6"/>
                <w:lang w:eastAsia="zh-CN"/>
              </w:rPr>
            </w:pPr>
            <w:r>
              <w:rPr>
                <w:spacing w:val="9"/>
              </w:rPr>
              <w:t xml:space="preserve">成品油行业</w:t>
            </w:r>
            <w:r>
              <w:rPr>
                <w:rFonts w:hint="eastAsia"/>
                <w:spacing w:val="9"/>
                <w:lang w:eastAsia="zh-CN"/>
              </w:rPr>
              <w:t xml:space="preserve">票据</w:t>
            </w:r>
            <w:r>
              <w:rPr>
                <w:spacing w:val="9"/>
              </w:rPr>
              <w:t xml:space="preserve">监管可视化</w:t>
            </w:r>
            <w:r>
              <w:rPr>
                <w:rFonts w:hint="eastAsia"/>
                <w:spacing w:val="9"/>
                <w:lang w:eastAsia="zh-CN"/>
              </w:rPr>
              <w:t xml:space="preserve">分析、统计等功能展示。</w:t>
            </w:r>
            <w:r/>
          </w:p>
        </w:tc>
        <w:tc>
          <w:tcPr>
            <w:shd w:val="clear" w:color="auto" w:fill="auto"/>
            <w:tcW w:w="299" w:type="pct"/>
            <w:vAlign w:val="center"/>
            <w:textDirection w:val="lrTb"/>
            <w:noWrap w:val="false"/>
          </w:tcPr>
          <w:p>
            <w:pPr>
              <w:pStyle w:val="856"/>
              <w:ind w:left="42"/>
              <w:jc w:val="center"/>
              <w:spacing w:before="212" w:line="268" w:lineRule="exact"/>
              <w:rPr>
                <w:lang w:eastAsia="zh-CN"/>
              </w:rPr>
            </w:pPr>
            <w:r>
              <w:rPr>
                <w:rFonts w:hint="eastAsia"/>
                <w:lang w:eastAsia="zh-CN"/>
              </w:rPr>
              <w:t xml:space="preserve">1</w:t>
            </w:r>
            <w:r/>
          </w:p>
        </w:tc>
        <w:tc>
          <w:tcPr>
            <w:shd w:val="clear" w:color="auto" w:fill="auto"/>
            <w:tcW w:w="503" w:type="pct"/>
            <w:vAlign w:val="center"/>
            <w:textDirection w:val="lrTb"/>
            <w:noWrap w:val="false"/>
          </w:tcPr>
          <w:p>
            <w:pPr>
              <w:pStyle w:val="856"/>
              <w:ind w:left="42"/>
              <w:jc w:val="center"/>
              <w:spacing w:before="65" w:line="230" w:lineRule="auto"/>
              <w:rPr>
                <w:spacing w:val="2"/>
                <w:lang w:eastAsia="zh-CN"/>
              </w:rPr>
            </w:pPr>
            <w:r>
              <w:rPr>
                <w:rFonts w:hint="eastAsia"/>
                <w:spacing w:val="2"/>
                <w:lang w:eastAsia="zh-CN"/>
              </w:rPr>
              <w:t xml:space="preserve">套</w:t>
            </w:r>
            <w:r/>
          </w:p>
        </w:tc>
      </w:tr>
      <w:tr>
        <w:trPr>
          <w:trHeight w:val="633"/>
        </w:trPr>
        <w:tc>
          <w:tcPr>
            <w:shd w:val="clear" w:color="auto" w:fill="auto"/>
            <w:tcW w:w="340" w:type="pct"/>
            <w:vAlign w:val="center"/>
            <w:textDirection w:val="lrTb"/>
            <w:noWrap w:val="false"/>
          </w:tcPr>
          <w:p>
            <w:pPr>
              <w:pStyle w:val="856"/>
              <w:ind w:left="42"/>
              <w:jc w:val="center"/>
              <w:spacing w:before="212" w:line="268" w:lineRule="exact"/>
              <w:rPr>
                <w:position w:val="1"/>
                <w:lang w:eastAsia="zh-CN"/>
              </w:rPr>
            </w:pPr>
            <w:r>
              <w:rPr>
                <w:rFonts w:hint="eastAsia"/>
                <w:position w:val="1"/>
                <w:lang w:eastAsia="zh-CN"/>
              </w:rPr>
              <w:t xml:space="preserve">3</w:t>
            </w:r>
            <w:r/>
          </w:p>
        </w:tc>
        <w:tc>
          <w:tcPr>
            <w:shd w:val="clear" w:color="auto" w:fill="auto"/>
            <w:tcW w:w="667" w:type="pct"/>
            <w:vAlign w:val="center"/>
            <w:textDirection w:val="lrTb"/>
            <w:noWrap w:val="false"/>
          </w:tcPr>
          <w:p>
            <w:pPr>
              <w:pStyle w:val="856"/>
              <w:ind w:left="42"/>
              <w:spacing w:before="55" w:line="262" w:lineRule="auto"/>
              <w:rPr>
                <w:spacing w:val="8"/>
                <w:lang w:eastAsia="zh-CN"/>
              </w:rPr>
            </w:pPr>
            <w:r>
              <w:rPr>
                <w:rFonts w:hint="eastAsia"/>
                <w:spacing w:val="8"/>
                <w:lang w:eastAsia="zh-CN"/>
              </w:rPr>
              <w:t xml:space="preserve">支付小程序功能</w:t>
            </w:r>
            <w:r/>
          </w:p>
        </w:tc>
        <w:tc>
          <w:tcPr>
            <w:shd w:val="clear" w:color="auto" w:fill="auto"/>
            <w:tcW w:w="3188" w:type="pct"/>
            <w:vAlign w:val="center"/>
            <w:textDirection w:val="lrTb"/>
            <w:noWrap w:val="false"/>
          </w:tcPr>
          <w:p>
            <w:pPr>
              <w:pStyle w:val="856"/>
              <w:ind w:left="42"/>
              <w:spacing w:before="55" w:line="227" w:lineRule="auto"/>
              <w:rPr>
                <w:spacing w:val="9"/>
              </w:rPr>
            </w:pPr>
            <w:r>
              <w:rPr>
                <w:rFonts w:hint="eastAsia"/>
                <w:spacing w:val="9"/>
                <w:lang w:eastAsia="zh-CN"/>
              </w:rPr>
              <w:t xml:space="preserve">消费者端、企业端线上支付小程序系统功能。</w:t>
            </w:r>
            <w:r/>
          </w:p>
        </w:tc>
        <w:tc>
          <w:tcPr>
            <w:shd w:val="clear" w:color="auto" w:fill="auto"/>
            <w:tcW w:w="299" w:type="pct"/>
            <w:vAlign w:val="center"/>
            <w:textDirection w:val="lrTb"/>
            <w:noWrap w:val="false"/>
          </w:tcPr>
          <w:p>
            <w:pPr>
              <w:pStyle w:val="856"/>
              <w:ind w:left="42"/>
              <w:jc w:val="center"/>
              <w:spacing w:before="212" w:line="268" w:lineRule="exact"/>
            </w:pPr>
            <w:r>
              <w:rPr>
                <w:rFonts w:hint="eastAsia"/>
                <w:lang w:eastAsia="zh-CN"/>
              </w:rPr>
              <w:t xml:space="preserve">1</w:t>
            </w:r>
            <w:r/>
          </w:p>
        </w:tc>
        <w:tc>
          <w:tcPr>
            <w:shd w:val="clear" w:color="auto" w:fill="auto"/>
            <w:tcW w:w="503" w:type="pct"/>
            <w:vAlign w:val="center"/>
            <w:textDirection w:val="lrTb"/>
            <w:noWrap w:val="false"/>
          </w:tcPr>
          <w:p>
            <w:pPr>
              <w:pStyle w:val="856"/>
              <w:ind w:left="42"/>
              <w:jc w:val="center"/>
              <w:spacing w:before="65" w:line="230" w:lineRule="auto"/>
              <w:rPr>
                <w:spacing w:val="2"/>
                <w:lang w:eastAsia="zh-CN"/>
              </w:rPr>
            </w:pPr>
            <w:r>
              <w:rPr>
                <w:rFonts w:hint="eastAsia"/>
                <w:spacing w:val="2"/>
                <w:lang w:eastAsia="zh-CN"/>
              </w:rPr>
              <w:t xml:space="preserve">套</w:t>
            </w:r>
            <w:r/>
          </w:p>
        </w:tc>
      </w:tr>
      <w:tr>
        <w:trPr>
          <w:trHeight w:val="593"/>
        </w:trPr>
        <w:tc>
          <w:tcPr>
            <w:gridSpan w:val="5"/>
            <w:shd w:val="clear" w:color="auto" w:fill="auto"/>
            <w:tcW w:w="5000" w:type="pct"/>
            <w:textDirection w:val="lrTb"/>
            <w:noWrap w:val="false"/>
          </w:tcPr>
          <w:p>
            <w:pPr>
              <w:pStyle w:val="856"/>
              <w:ind w:left="3923"/>
              <w:spacing w:before="191" w:line="228" w:lineRule="auto"/>
            </w:pPr>
            <w:r>
              <w:rPr>
                <w:rFonts w:hint="eastAsia"/>
                <w:b/>
                <w:bCs/>
                <w:spacing w:val="8"/>
                <w:lang w:eastAsia="zh-CN"/>
              </w:rPr>
              <w:t xml:space="preserve">四</w:t>
            </w:r>
            <w:r>
              <w:rPr>
                <w:b/>
                <w:bCs/>
                <w:spacing w:val="8"/>
              </w:rPr>
              <w:t xml:space="preserve">、其他配套及服务</w:t>
            </w:r>
            <w:r/>
          </w:p>
        </w:tc>
      </w:tr>
      <w:tr>
        <w:trPr>
          <w:trHeight w:val="665"/>
        </w:trPr>
        <w:tc>
          <w:tcPr>
            <w:shd w:val="clear" w:color="auto" w:fill="auto"/>
            <w:tcBorders>
              <w:top w:val="single" w:color="auto" w:sz="4" w:space="0"/>
              <w:bottom w:val="single" w:color="auto" w:sz="4" w:space="0"/>
              <w:right w:val="single" w:color="auto" w:sz="4" w:space="0"/>
            </w:tcBorders>
            <w:tcW w:w="340" w:type="pct"/>
            <w:vAlign w:val="center"/>
            <w:textDirection w:val="lrTb"/>
            <w:noWrap w:val="false"/>
          </w:tcPr>
          <w:p>
            <w:pPr>
              <w:pStyle w:val="856"/>
              <w:ind w:left="42"/>
              <w:jc w:val="center"/>
              <w:spacing w:before="227" w:line="270" w:lineRule="exact"/>
            </w:pPr>
            <w:r>
              <w:rPr>
                <w:position w:val="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pStyle w:val="856"/>
              <w:ind w:left="42"/>
              <w:jc w:val="left"/>
              <w:spacing w:before="55" w:line="262" w:lineRule="auto"/>
            </w:pPr>
            <w:r>
              <w:rPr>
                <w:rFonts w:hint="eastAsia"/>
                <w:spacing w:val="7"/>
                <w:lang w:eastAsia="zh-CN"/>
              </w:rPr>
              <w:t xml:space="preserve">监管平台</w:t>
            </w:r>
            <w:r>
              <w:rPr>
                <w:spacing w:val="7"/>
              </w:rPr>
              <w:t xml:space="preserve">云平台服务器</w:t>
            </w:r>
            <w:r/>
          </w:p>
        </w:tc>
        <w:tc>
          <w:tcPr>
            <w:shd w:val="clear" w:color="auto" w:fill="auto"/>
            <w:tcBorders>
              <w:left w:val="single" w:color="auto" w:sz="4" w:space="0"/>
            </w:tcBorders>
            <w:tcW w:w="3188" w:type="pct"/>
            <w:vAlign w:val="center"/>
            <w:textDirection w:val="lrTb"/>
            <w:noWrap w:val="false"/>
          </w:tcPr>
          <w:p>
            <w:pPr>
              <w:pStyle w:val="856"/>
              <w:ind w:left="42"/>
              <w:spacing w:before="72" w:line="269" w:lineRule="auto"/>
              <w:rPr>
                <w:lang w:eastAsia="zh-CN"/>
              </w:rPr>
            </w:pPr>
            <w:r>
              <w:rPr>
                <w:rFonts w:hint="eastAsia"/>
                <w:lang w:eastAsia="zh-CN"/>
              </w:rPr>
              <w:t xml:space="preserve">计算型 | 国产ARM架构</w:t>
            </w:r>
            <w:r>
              <w:rPr>
                <w:rFonts w:hint="eastAsia"/>
                <w:lang w:val="en-US" w:eastAsia="zh-CN"/>
              </w:rPr>
              <w:t xml:space="preserve">&gt;=</w:t>
            </w:r>
            <w:r>
              <w:rPr>
                <w:rFonts w:hint="eastAsia"/>
                <w:lang w:eastAsia="zh-CN"/>
              </w:rPr>
              <w:t xml:space="preserve">c5k.2xlarge.4| 8CPU | 32G内存，高性能型-系统盘-</w:t>
            </w:r>
            <w:r>
              <w:rPr>
                <w:rFonts w:hint="eastAsia"/>
                <w:lang w:val="en-US" w:eastAsia="zh-CN"/>
              </w:rPr>
              <w:t xml:space="preserve">&gt;=</w:t>
            </w:r>
            <w:r>
              <w:rPr>
                <w:rFonts w:hint="eastAsia"/>
                <w:lang w:eastAsia="zh-CN"/>
              </w:rPr>
              <w:t xml:space="preserve">100G，性能优化型－数盘-</w:t>
            </w:r>
            <w:r>
              <w:rPr>
                <w:rFonts w:hint="eastAsia"/>
                <w:lang w:val="en-US" w:eastAsia="zh-CN"/>
              </w:rPr>
              <w:t xml:space="preserve">&gt;=</w:t>
            </w:r>
            <w:r>
              <w:rPr>
                <w:rFonts w:hint="eastAsia"/>
                <w:lang w:eastAsia="zh-CN"/>
              </w:rPr>
              <w:t xml:space="preserve">1000G,</w:t>
            </w:r>
            <w:r>
              <w:rPr>
                <w:rFonts w:hint="eastAsia"/>
                <w:lang w:eastAsia="zh-CN"/>
              </w:rPr>
              <w:tab/>
            </w:r>
            <w:r>
              <w:rPr>
                <w:rFonts w:hint="eastAsia"/>
                <w:lang w:eastAsia="zh-CN"/>
              </w:rPr>
              <w:tab/>
            </w:r>
            <w:r/>
          </w:p>
          <w:p>
            <w:pPr>
              <w:pStyle w:val="856"/>
              <w:ind w:left="42"/>
              <w:spacing w:before="72" w:line="269" w:lineRule="auto"/>
              <w:rPr>
                <w:lang w:eastAsia="zh-CN"/>
              </w:rPr>
            </w:pPr>
            <w:r>
              <w:rPr>
                <w:rFonts w:hint="eastAsia"/>
                <w:lang w:eastAsia="zh-CN"/>
              </w:rPr>
              <w:t xml:space="preserve">麒麟器操作系统服务器版，弹性公网IP-50M，计算型|国产ARM架构，</w:t>
            </w:r>
            <w:r>
              <w:rPr>
                <w:rFonts w:hint="eastAsia"/>
                <w:lang w:val="en-US" w:eastAsia="zh-CN"/>
              </w:rPr>
              <w:t xml:space="preserve">&gt;=</w:t>
            </w:r>
            <w:r>
              <w:rPr>
                <w:rFonts w:hint="eastAsia"/>
                <w:lang w:eastAsia="zh-CN"/>
              </w:rPr>
              <w:t xml:space="preserve">c5k.2xlarge.4| 8CPU | 32G内存，高性能型-系统盘-100G，性能优化型-数据盘-2000G</w:t>
            </w:r>
            <w:r>
              <w:rPr>
                <w:rFonts w:hint="eastAsia"/>
                <w:lang w:eastAsia="zh-CN"/>
              </w:rPr>
              <w:tab/>
            </w:r>
            <w:r>
              <w:rPr>
                <w:rFonts w:hint="eastAsia"/>
                <w:lang w:eastAsia="zh-CN"/>
              </w:rPr>
              <w:tab/>
            </w:r>
            <w:r/>
          </w:p>
          <w:p>
            <w:pPr>
              <w:pStyle w:val="856"/>
              <w:ind w:left="42"/>
              <w:spacing w:before="72" w:line="269" w:lineRule="auto"/>
              <w:rPr>
                <w:lang w:eastAsia="zh-CN"/>
              </w:rPr>
            </w:pPr>
            <w:r>
              <w:rPr>
                <w:rFonts w:hint="eastAsia"/>
                <w:lang w:eastAsia="zh-CN"/>
              </w:rPr>
              <w:t xml:space="preserve">麒麟器操作系统服务器版，弹性公网IP-5M</w:t>
            </w:r>
            <w:r>
              <w:rPr>
                <w:rFonts w:hint="eastAsia"/>
                <w:lang w:eastAsia="zh-CN"/>
              </w:rPr>
              <w:tab/>
            </w:r>
            <w:r>
              <w:rPr>
                <w:rFonts w:hint="eastAsia"/>
                <w:lang w:eastAsia="zh-CN"/>
              </w:rPr>
              <w:tab/>
            </w:r>
            <w:r/>
          </w:p>
          <w:p>
            <w:pPr>
              <w:pStyle w:val="856"/>
              <w:ind w:left="42"/>
              <w:spacing w:before="72" w:line="269" w:lineRule="auto"/>
              <w:rPr>
                <w:lang w:eastAsia="zh-CN"/>
              </w:rPr>
            </w:pPr>
            <w:r>
              <w:rPr>
                <w:rFonts w:hint="eastAsia"/>
                <w:lang w:eastAsia="zh-CN"/>
              </w:rPr>
              <w:t xml:space="preserve">数据采集服务器：</w:t>
            </w:r>
            <w:r>
              <w:rPr>
                <w:rFonts w:hint="eastAsia"/>
                <w:lang w:val="en-US" w:eastAsia="zh-CN"/>
              </w:rPr>
              <w:t xml:space="preserve">&gt;=</w:t>
            </w:r>
            <w:r>
              <w:rPr>
                <w:rFonts w:hint="eastAsia"/>
                <w:lang w:eastAsia="zh-CN"/>
              </w:rPr>
              <w:t xml:space="preserve">4vCPU，</w:t>
            </w:r>
            <w:r>
              <w:rPr>
                <w:rFonts w:hint="eastAsia"/>
                <w:lang w:val="en-US" w:eastAsia="zh-CN"/>
              </w:rPr>
              <w:t xml:space="preserve">&gt;=</w:t>
            </w:r>
            <w:r>
              <w:rPr>
                <w:rFonts w:hint="eastAsia"/>
                <w:lang w:eastAsia="zh-CN"/>
              </w:rPr>
              <w:t xml:space="preserve">16G内存，</w:t>
            </w:r>
            <w:r>
              <w:rPr>
                <w:rFonts w:hint="eastAsia"/>
                <w:lang w:val="en-US" w:eastAsia="zh-CN"/>
              </w:rPr>
              <w:t xml:space="preserve">&gt;=</w:t>
            </w:r>
            <w:r>
              <w:rPr>
                <w:rFonts w:hint="eastAsia"/>
                <w:lang w:eastAsia="zh-CN"/>
              </w:rPr>
              <w:t xml:space="preserve">100GB硬盘，</w:t>
            </w:r>
            <w:r>
              <w:rPr>
                <w:rFonts w:hint="eastAsia"/>
                <w:lang w:val="en-US" w:eastAsia="zh-CN"/>
              </w:rPr>
              <w:t xml:space="preserve">&gt;=</w:t>
            </w:r>
            <w:r>
              <w:rPr>
                <w:rFonts w:hint="eastAsia"/>
                <w:lang w:eastAsia="zh-CN"/>
              </w:rPr>
              <w:t xml:space="preserve">10M 带宽x86</w:t>
            </w:r>
            <w:r/>
          </w:p>
          <w:p>
            <w:pPr>
              <w:pStyle w:val="856"/>
              <w:ind w:left="42"/>
              <w:spacing w:before="72" w:line="269" w:lineRule="auto"/>
              <w:rPr>
                <w:lang w:eastAsia="zh-CN"/>
              </w:rPr>
            </w:pPr>
            <w:r>
              <w:rPr>
                <w:rFonts w:hint="eastAsia"/>
                <w:lang w:eastAsia="zh-CN"/>
              </w:rPr>
              <w:t xml:space="preserve">高I0系统盘，300GB高I0硬盘，10M 带宽，Windows Server 2016</w:t>
            </w:r>
            <w:r>
              <w:rPr>
                <w:rFonts w:hint="eastAsia"/>
                <w:lang w:eastAsia="zh-CN"/>
              </w:rPr>
              <w:tab/>
            </w:r>
            <w:r>
              <w:rPr>
                <w:rFonts w:hint="eastAsia"/>
                <w:lang w:eastAsia="zh-CN"/>
              </w:rPr>
              <w:tab/>
            </w:r>
            <w:r/>
          </w:p>
          <w:p>
            <w:pPr>
              <w:pStyle w:val="856"/>
              <w:ind w:left="42"/>
              <w:spacing w:before="72" w:line="269" w:lineRule="auto"/>
              <w:rPr>
                <w:lang w:eastAsia="zh-CN"/>
              </w:rPr>
            </w:pPr>
            <w:r>
              <w:rPr>
                <w:rFonts w:hint="eastAsia"/>
                <w:lang w:eastAsia="zh-CN"/>
              </w:rPr>
              <w:t xml:space="preserve">应用服务器：</w:t>
            </w:r>
            <w:r>
              <w:rPr>
                <w:rFonts w:hint="eastAsia"/>
                <w:lang w:val="en-US" w:eastAsia="zh-CN"/>
              </w:rPr>
              <w:t xml:space="preserve">&gt;=</w:t>
            </w:r>
            <w:r>
              <w:rPr>
                <w:rFonts w:hint="eastAsia"/>
                <w:lang w:eastAsia="zh-CN"/>
              </w:rPr>
              <w:t xml:space="preserve">4vCPU，</w:t>
            </w:r>
            <w:r>
              <w:rPr>
                <w:rFonts w:hint="eastAsia"/>
                <w:lang w:val="en-US" w:eastAsia="zh-CN"/>
              </w:rPr>
              <w:t xml:space="preserve">&gt;=</w:t>
            </w:r>
            <w:r>
              <w:rPr>
                <w:rFonts w:hint="eastAsia"/>
                <w:lang w:eastAsia="zh-CN"/>
              </w:rPr>
              <w:t xml:space="preserve">32G内存，</w:t>
            </w:r>
            <w:r>
              <w:rPr>
                <w:rFonts w:hint="eastAsia"/>
                <w:lang w:val="en-US" w:eastAsia="zh-CN"/>
              </w:rPr>
              <w:t xml:space="preserve">&gt;=</w:t>
            </w:r>
            <w:r>
              <w:rPr>
                <w:rFonts w:hint="eastAsia"/>
                <w:lang w:eastAsia="zh-CN"/>
              </w:rPr>
              <w:t xml:space="preserve">200GB高I0 系统盘，</w:t>
            </w:r>
            <w:r>
              <w:rPr>
                <w:rFonts w:hint="eastAsia"/>
                <w:lang w:val="en-US" w:eastAsia="zh-CN"/>
              </w:rPr>
              <w:t xml:space="preserve">&gt;=</w:t>
            </w:r>
            <w:r>
              <w:rPr>
                <w:rFonts w:hint="eastAsia"/>
                <w:lang w:eastAsia="zh-CN"/>
              </w:rPr>
              <w:t xml:space="preserve">600GB 高I0硬盘，5M带宽，Windows Server 2016</w:t>
            </w:r>
            <w:r>
              <w:rPr>
                <w:rFonts w:hint="eastAsia"/>
                <w:lang w:eastAsia="zh-CN"/>
              </w:rPr>
              <w:tab/>
            </w:r>
            <w:r>
              <w:rPr>
                <w:rFonts w:hint="eastAsia"/>
                <w:lang w:eastAsia="zh-CN"/>
              </w:rPr>
              <w:t xml:space="preserve">x86</w:t>
            </w:r>
            <w:r>
              <w:rPr>
                <w:rFonts w:hint="eastAsia"/>
                <w:lang w:eastAsia="zh-CN"/>
              </w:rPr>
              <w:tab/>
            </w:r>
            <w:r/>
          </w:p>
          <w:p>
            <w:pPr>
              <w:pStyle w:val="856"/>
              <w:ind w:left="42"/>
              <w:spacing w:before="72" w:line="269" w:lineRule="auto"/>
            </w:pPr>
            <w:r>
              <w:rPr>
                <w:rFonts w:hint="eastAsia"/>
                <w:lang w:eastAsia="zh-CN"/>
              </w:rPr>
              <w:t xml:space="preserve">数据库服务器：关系型数据库，</w:t>
            </w:r>
            <w:r>
              <w:rPr>
                <w:rFonts w:hint="eastAsia"/>
                <w:lang w:val="en-US" w:eastAsia="zh-CN"/>
              </w:rPr>
              <w:t xml:space="preserve">&gt;=</w:t>
            </w:r>
            <w:r>
              <w:rPr>
                <w:rFonts w:hint="eastAsia"/>
                <w:lang w:eastAsia="zh-CN"/>
              </w:rPr>
              <w:t xml:space="preserve">8核16G,400GB 高I0硬盘，SQL Server 2016 x86</w:t>
            </w:r>
            <w:r/>
          </w:p>
        </w:tc>
        <w:tc>
          <w:tcPr>
            <w:shd w:val="clear" w:color="auto" w:fill="auto"/>
            <w:tcW w:w="299" w:type="pct"/>
            <w:vAlign w:val="center"/>
            <w:textDirection w:val="lrTb"/>
            <w:noWrap w:val="false"/>
          </w:tcPr>
          <w:p>
            <w:pPr>
              <w:pStyle w:val="856"/>
              <w:ind w:left="42"/>
              <w:jc w:val="center"/>
              <w:spacing w:before="227" w:line="270" w:lineRule="exact"/>
            </w:pPr>
            <w:r>
              <w:rPr>
                <w:position w:val="1"/>
              </w:rPr>
              <w:t xml:space="preserve">1</w:t>
            </w:r>
            <w:r/>
          </w:p>
        </w:tc>
        <w:tc>
          <w:tcPr>
            <w:shd w:val="clear" w:color="auto" w:fill="auto"/>
            <w:tcW w:w="503" w:type="pct"/>
            <w:vAlign w:val="center"/>
            <w:textDirection w:val="lrTb"/>
            <w:noWrap w:val="false"/>
          </w:tcPr>
          <w:p>
            <w:pPr>
              <w:pStyle w:val="856"/>
              <w:ind w:left="42"/>
              <w:jc w:val="center"/>
              <w:spacing w:before="227" w:line="230" w:lineRule="auto"/>
              <w:rPr>
                <w:lang w:eastAsia="zh-CN"/>
              </w:rPr>
            </w:pPr>
            <w:r>
              <w:rPr>
                <w:rFonts w:hint="eastAsia"/>
                <w:lang w:eastAsia="zh-CN"/>
              </w:rPr>
              <w:t xml:space="preserve">项</w:t>
            </w:r>
            <w:r/>
          </w:p>
        </w:tc>
      </w:tr>
      <w:tr>
        <w:trPr>
          <w:trHeight w:val="665"/>
        </w:trPr>
        <w:tc>
          <w:tcPr>
            <w:shd w:val="clear" w:color="auto" w:fill="auto"/>
            <w:tcBorders>
              <w:top w:val="single" w:color="auto" w:sz="4" w:space="0"/>
              <w:bottom w:val="single" w:color="auto" w:sz="4" w:space="0"/>
              <w:right w:val="single" w:color="auto" w:sz="4" w:space="0"/>
            </w:tcBorders>
            <w:tcW w:w="340" w:type="pct"/>
            <w:vAlign w:val="center"/>
            <w:textDirection w:val="lrTb"/>
            <w:noWrap w:val="false"/>
          </w:tcPr>
          <w:p>
            <w:pPr>
              <w:pStyle w:val="856"/>
              <w:ind w:left="42"/>
              <w:jc w:val="center"/>
              <w:spacing w:before="227" w:line="270" w:lineRule="exact"/>
              <w:rPr>
                <w:position w:val="1"/>
                <w:lang w:eastAsia="zh-CN"/>
              </w:rPr>
            </w:pPr>
            <w:r>
              <w:rPr>
                <w:rFonts w:hint="eastAsia"/>
                <w:position w:val="1"/>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pStyle w:val="856"/>
              <w:ind w:left="42"/>
              <w:spacing w:before="55" w:line="262" w:lineRule="auto"/>
              <w:rPr>
                <w:spacing w:val="7"/>
              </w:rPr>
            </w:pPr>
            <w:r>
              <w:rPr>
                <w:rFonts w:hint="eastAsia"/>
                <w:spacing w:val="8"/>
                <w:lang w:eastAsia="zh-CN"/>
              </w:rPr>
              <w:t xml:space="preserve">支付即开票云平台服务器</w:t>
            </w:r>
            <w:r/>
          </w:p>
        </w:tc>
        <w:tc>
          <w:tcPr>
            <w:shd w:val="clear" w:color="auto" w:fill="auto"/>
            <w:tcBorders>
              <w:left w:val="single" w:color="auto" w:sz="4" w:space="0"/>
            </w:tcBorders>
            <w:tcW w:w="3188" w:type="pct"/>
            <w:vAlign w:val="center"/>
            <w:textDirection w:val="lrTb"/>
            <w:noWrap w:val="false"/>
          </w:tcPr>
          <w:p>
            <w:pPr>
              <w:pStyle w:val="856"/>
              <w:ind w:left="42"/>
              <w:spacing w:before="72" w:line="269" w:lineRule="auto"/>
            </w:pPr>
            <w:r>
              <w:rPr>
                <w:rFonts w:hint="eastAsia"/>
                <w:lang w:val="en-US" w:eastAsia="zh-CN"/>
              </w:rPr>
              <w:t xml:space="preserve">&gt;=</w:t>
            </w:r>
            <w:r>
              <w:rPr>
                <w:rFonts w:hint="eastAsia"/>
              </w:rPr>
              <w:t xml:space="preserve">16 核，32GiB，I/O 优化型实例，按固定带宽计费，5Mbps，高效云盘 </w:t>
            </w:r>
            <w:r>
              <w:rPr>
                <w:rFonts w:hint="eastAsia"/>
                <w:lang w:val="en-US" w:eastAsia="zh-CN"/>
              </w:rPr>
              <w:t xml:space="preserve">&gt;=</w:t>
            </w:r>
            <w:r>
              <w:rPr>
                <w:rFonts w:hint="eastAsia"/>
              </w:rPr>
              <w:t xml:space="preserve">500GiB 2600 IOPS，支持常规国产化操作系统。</w:t>
            </w:r>
            <w:r/>
          </w:p>
        </w:tc>
        <w:tc>
          <w:tcPr>
            <w:shd w:val="clear" w:color="auto" w:fill="auto"/>
            <w:tcW w:w="299" w:type="pct"/>
            <w:vAlign w:val="center"/>
            <w:textDirection w:val="lrTb"/>
            <w:noWrap w:val="false"/>
          </w:tcPr>
          <w:p>
            <w:pPr>
              <w:pStyle w:val="856"/>
              <w:ind w:left="42"/>
              <w:jc w:val="center"/>
              <w:spacing w:before="227" w:line="270" w:lineRule="exact"/>
              <w:rPr>
                <w:position w:val="1"/>
              </w:rPr>
            </w:pPr>
            <w:r>
              <w:rPr>
                <w:position w:val="1"/>
              </w:rPr>
              <w:t xml:space="preserve">1</w:t>
            </w:r>
            <w:r/>
          </w:p>
        </w:tc>
        <w:tc>
          <w:tcPr>
            <w:shd w:val="clear" w:color="auto" w:fill="auto"/>
            <w:tcW w:w="503" w:type="pct"/>
            <w:vAlign w:val="center"/>
            <w:textDirection w:val="lrTb"/>
            <w:noWrap w:val="false"/>
          </w:tcPr>
          <w:p>
            <w:pPr>
              <w:pStyle w:val="856"/>
              <w:ind w:left="42"/>
              <w:jc w:val="center"/>
              <w:spacing w:before="227" w:line="230" w:lineRule="auto"/>
              <w:rPr>
                <w:lang w:eastAsia="zh-CN"/>
              </w:rPr>
            </w:pPr>
            <w:r>
              <w:rPr>
                <w:rFonts w:hint="eastAsia"/>
                <w:lang w:eastAsia="zh-CN"/>
              </w:rPr>
              <w:t xml:space="preserve">项</w:t>
            </w:r>
            <w:r/>
          </w:p>
        </w:tc>
      </w:tr>
      <w:tr>
        <w:trPr>
          <w:trHeight w:val="665"/>
        </w:trPr>
        <w:tc>
          <w:tcPr>
            <w:shd w:val="clear" w:color="auto" w:fill="auto"/>
            <w:tcBorders>
              <w:top w:val="single" w:color="auto" w:sz="4" w:space="0"/>
              <w:bottom w:val="single" w:color="auto" w:sz="4" w:space="0"/>
              <w:right w:val="single" w:color="auto" w:sz="4" w:space="0"/>
            </w:tcBorders>
            <w:tcW w:w="340" w:type="pct"/>
            <w:vAlign w:val="center"/>
            <w:textDirection w:val="lrTb"/>
            <w:noWrap w:val="false"/>
          </w:tcPr>
          <w:p>
            <w:pPr>
              <w:pStyle w:val="856"/>
              <w:ind w:left="42"/>
              <w:jc w:val="center"/>
              <w:spacing w:before="227" w:line="270" w:lineRule="exact"/>
              <w:rPr>
                <w:lang w:eastAsia="zh-CN"/>
              </w:rPr>
            </w:pPr>
            <w:r>
              <w:rPr>
                <w:rFonts w:hint="eastAsia"/>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67" w:type="pct"/>
            <w:vAlign w:val="center"/>
            <w:textDirection w:val="lrTb"/>
            <w:noWrap w:val="false"/>
          </w:tcPr>
          <w:p>
            <w:pPr>
              <w:pStyle w:val="856"/>
              <w:ind w:left="42"/>
              <w:spacing w:before="226" w:line="228" w:lineRule="auto"/>
              <w:rPr>
                <w:highlight w:val="none"/>
              </w:rPr>
            </w:pPr>
            <w:r>
              <w:rPr>
                <w:spacing w:val="6"/>
                <w:highlight w:val="none"/>
              </w:rPr>
              <w:t xml:space="preserve">安装部署</w:t>
            </w:r>
            <w:r/>
          </w:p>
        </w:tc>
        <w:tc>
          <w:tcPr>
            <w:shd w:val="clear" w:color="auto" w:fill="auto"/>
            <w:tcBorders>
              <w:left w:val="single" w:color="auto" w:sz="4" w:space="0"/>
            </w:tcBorders>
            <w:tcW w:w="3188" w:type="pct"/>
            <w:vAlign w:val="center"/>
            <w:textDirection w:val="lrTb"/>
            <w:noWrap w:val="false"/>
          </w:tcPr>
          <w:p>
            <w:pPr>
              <w:pStyle w:val="856"/>
              <w:ind w:left="42"/>
              <w:spacing w:before="226" w:line="228" w:lineRule="auto"/>
              <w:rPr>
                <w:highlight w:val="none"/>
              </w:rPr>
            </w:pPr>
            <w:r>
              <w:rPr>
                <w:spacing w:val="8"/>
                <w:highlight w:val="none"/>
              </w:rPr>
              <w:t xml:space="preserve">设备安装、调试、维护等。</w:t>
            </w:r>
            <w:r/>
          </w:p>
        </w:tc>
        <w:tc>
          <w:tcPr>
            <w:shd w:val="clear" w:color="auto" w:fill="auto"/>
            <w:tcW w:w="299" w:type="pct"/>
            <w:vAlign w:val="center"/>
            <w:textDirection w:val="lrTb"/>
            <w:noWrap w:val="false"/>
          </w:tcPr>
          <w:p>
            <w:pPr>
              <w:pStyle w:val="856"/>
              <w:ind w:left="42"/>
              <w:jc w:val="center"/>
              <w:spacing w:before="227" w:line="268" w:lineRule="exact"/>
              <w:rPr>
                <w:rFonts w:hint="default"/>
                <w:highlight w:val="none"/>
                <w:lang w:val="en-US"/>
              </w:rPr>
            </w:pPr>
            <w:r>
              <w:rPr>
                <w:rFonts w:hint="eastAsia"/>
                <w:highlight w:val="none"/>
                <w:lang w:val="en-US" w:eastAsia="zh-CN"/>
              </w:rPr>
              <w:t xml:space="preserve">61</w:t>
            </w:r>
            <w:r/>
          </w:p>
        </w:tc>
        <w:tc>
          <w:tcPr>
            <w:shd w:val="clear" w:color="auto" w:fill="auto"/>
            <w:tcW w:w="503" w:type="pct"/>
            <w:vAlign w:val="center"/>
            <w:textDirection w:val="lrTb"/>
            <w:noWrap w:val="false"/>
          </w:tcPr>
          <w:p>
            <w:pPr>
              <w:pStyle w:val="856"/>
              <w:ind w:left="42"/>
              <w:jc w:val="center"/>
              <w:spacing w:before="227" w:line="228" w:lineRule="auto"/>
              <w:rPr>
                <w:highlight w:val="none"/>
              </w:rPr>
            </w:pPr>
            <w:r>
              <w:rPr>
                <w:highlight w:val="none"/>
              </w:rPr>
              <w:t xml:space="preserve">项</w:t>
            </w:r>
            <w:r/>
          </w:p>
        </w:tc>
      </w:tr>
    </w:tbl>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w:t>
      </w:r>
      <w:r>
        <w:rPr>
          <w:rFonts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交</w:t>
      </w:r>
      <w:r>
        <w:rPr>
          <w:rFonts w:hint="eastAsia" w:ascii="宋体" w:hAnsi="宋体" w:eastAsia="宋体" w:cs="Times New Roman"/>
          <w:sz w:val="24"/>
          <w:szCs w:val="24"/>
        </w:rPr>
        <w:t xml:space="preserve">货</w:t>
      </w:r>
      <w:r>
        <w:rPr>
          <w:rFonts w:ascii="宋体" w:hAnsi="宋体" w:eastAsia="宋体" w:cs="Times New Roman"/>
          <w:sz w:val="24"/>
          <w:szCs w:val="24"/>
        </w:rPr>
        <w:t xml:space="preserve">期：合同签订后</w:t>
      </w:r>
      <w:r>
        <w:rPr>
          <w:rFonts w:hint="eastAsia" w:ascii="宋体" w:hAnsi="宋体" w:eastAsia="宋体" w:cs="Times New Roman"/>
          <w:sz w:val="24"/>
          <w:szCs w:val="24"/>
        </w:rPr>
        <w:t xml:space="preserve">30</w:t>
      </w:r>
      <w:r>
        <w:rPr>
          <w:rFonts w:ascii="宋体" w:hAnsi="宋体" w:eastAsia="宋体" w:cs="Times New Roman"/>
          <w:sz w:val="24"/>
          <w:szCs w:val="24"/>
        </w:rPr>
        <w:t xml:space="preserve">日历天</w:t>
      </w:r>
      <w:r>
        <w:rPr>
          <w:rFonts w:hint="eastAsia" w:ascii="宋体" w:hAnsi="宋体" w:eastAsia="宋体" w:cs="Times New Roman"/>
          <w:sz w:val="24"/>
          <w:szCs w:val="24"/>
        </w:rPr>
        <w:t xml:space="preserve">完工</w:t>
      </w:r>
      <w:r>
        <w:rPr>
          <w:rFonts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2.交货方式：甲方指定。</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3.交货地点：甲方指定。</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w:t>
      </w:r>
      <w:r>
        <w:rPr>
          <w:rFonts w:ascii="Times New Roman" w:hAnsi="Times New Roman" w:eastAsia="宋体" w:cs="Times New Roman"/>
          <w:b/>
          <w:sz w:val="28"/>
          <w:szCs w:val="28"/>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安装团队具备防爆电气设备安装能力、防爆电气设备维护能力、防爆电气设备修理能力。</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六、履约验收要求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加油点</w:t>
      </w:r>
      <w:r>
        <w:rPr>
          <w:rFonts w:hint="eastAsia" w:ascii="宋体" w:hAnsi="宋体" w:eastAsia="宋体" w:cs="Times New Roman"/>
          <w:sz w:val="24"/>
          <w:szCs w:val="24"/>
        </w:rPr>
        <w:t xml:space="preserve">数量按照实际安装数量为准，总服务费用据实结算。合同签订后 60 日内将产品成品油行业综合监管平台及《</w:t>
      </w:r>
      <w:r>
        <w:rPr>
          <w:rFonts w:hint="eastAsia" w:ascii="宋体" w:hAnsi="宋体" w:eastAsia="宋体" w:cs="Times New Roman"/>
          <w:sz w:val="24"/>
          <w:szCs w:val="24"/>
          <w:lang w:eastAsia="zh-CN"/>
        </w:rPr>
        <w:t xml:space="preserve">加油点</w:t>
      </w:r>
      <w:r>
        <w:rPr>
          <w:rFonts w:hint="eastAsia" w:ascii="宋体" w:hAnsi="宋体" w:eastAsia="宋体" w:cs="Times New Roman"/>
          <w:sz w:val="24"/>
          <w:szCs w:val="24"/>
        </w:rPr>
        <w:t xml:space="preserve">信息统计表》中所列</w:t>
      </w:r>
      <w:r>
        <w:rPr>
          <w:rFonts w:hint="eastAsia" w:ascii="宋体" w:hAnsi="宋体" w:eastAsia="宋体" w:cs="Times New Roman"/>
          <w:sz w:val="24"/>
          <w:szCs w:val="24"/>
          <w:lang w:eastAsia="zh-CN"/>
        </w:rPr>
        <w:t xml:space="preserve">加油点</w:t>
      </w:r>
      <w:r>
        <w:rPr>
          <w:rFonts w:hint="eastAsia" w:ascii="宋体" w:hAnsi="宋体" w:eastAsia="宋体" w:cs="Times New Roman"/>
          <w:sz w:val="24"/>
          <w:szCs w:val="24"/>
        </w:rPr>
        <w:t xml:space="preserve">全部安装、调试完毕，并确保提供实时、真实、安全、有效、完整的数据。</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质保期：三年。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间，成交供应商承担维修、保养、安检、调换等，相关费用包含在预算内，采购方不再支付任何费用；对于采购方人为原因造成的故障，成交供应商只收取维保成本费用。售后服务包括：硬件产品保修服务、巡检服务、技术咨询服务、培训服务等。服务期内如设备出现故障，如现场不能解决，设备退回原厂维修，且在 2 日内提供备机进行应急更换，保障设备的正常运行。</w:t>
      </w:r>
      <w:r/>
    </w:p>
    <w:p>
      <w:pPr>
        <w:pStyle w:val="663"/>
        <w:ind w:firstLine="0"/>
        <w:rPr>
          <w:b/>
          <w:sz w:val="28"/>
          <w:szCs w:val="28"/>
        </w:rPr>
      </w:pPr>
      <w:r>
        <w:rPr>
          <w:rFonts w:hint="eastAsia"/>
          <w:b/>
          <w:sz w:val="28"/>
          <w:szCs w:val="28"/>
        </w:rPr>
        <w:t xml:space="preserve">八、付款方式与履约保证金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lang w:eastAsia="zh-CN"/>
        </w:rPr>
        <w:t xml:space="preserve">1.</w:t>
      </w:r>
      <w:r>
        <w:rPr>
          <w:rFonts w:hint="eastAsia" w:cs="Times New Roman" w:asciiTheme="minorEastAsia" w:hAnsiTheme="minorEastAsia"/>
          <w:sz w:val="24"/>
          <w:szCs w:val="24"/>
        </w:rPr>
        <w:t xml:space="preserve">付款方式</w:t>
      </w:r>
      <w:r/>
    </w:p>
    <w:p>
      <w:pPr>
        <w:ind w:firstLine="480"/>
        <w:jc w:val="left"/>
        <w:spacing w:line="360" w:lineRule="auto"/>
        <w:rPr>
          <w:rFonts w:ascii="宋体" w:hAnsi="宋体" w:eastAsia="宋体"/>
          <w:sz w:val="24"/>
          <w:szCs w:val="24"/>
          <w:highlight w:val="yellow"/>
          <w:u w:val="single"/>
        </w:rPr>
      </w:pPr>
      <w:r>
        <w:rPr>
          <w:rFonts w:hint="eastAsia" w:ascii="宋体" w:hAnsi="宋体" w:eastAsia="宋体"/>
          <w:sz w:val="24"/>
          <w:szCs w:val="24"/>
          <w:highlight w:val="yellow"/>
          <w:u w:val="single"/>
        </w:rPr>
        <w:t xml:space="preserve">合同</w:t>
      </w:r>
      <w:r>
        <w:rPr>
          <w:rFonts w:hint="eastAsia" w:ascii="宋体" w:hAnsi="宋体" w:eastAsia="宋体"/>
          <w:sz w:val="24"/>
          <w:szCs w:val="24"/>
          <w:highlight w:val="yellow"/>
          <w:u w:val="single"/>
          <w:lang w:eastAsia="zh-CN"/>
        </w:rPr>
        <w:t xml:space="preserve">签订</w:t>
      </w:r>
      <w:r>
        <w:rPr>
          <w:rFonts w:hint="eastAsia" w:ascii="宋体" w:hAnsi="宋体" w:eastAsia="宋体"/>
          <w:sz w:val="24"/>
          <w:szCs w:val="24"/>
          <w:highlight w:val="yellow"/>
          <w:u w:val="single"/>
        </w:rPr>
        <w:t xml:space="preserve">之日起三年内经全面验收</w:t>
      </w:r>
      <w:r>
        <w:rPr>
          <w:rFonts w:hint="eastAsia" w:ascii="宋体" w:hAnsi="宋体" w:eastAsia="宋体"/>
          <w:sz w:val="24"/>
          <w:szCs w:val="24"/>
          <w:highlight w:val="yellow"/>
          <w:u w:val="single"/>
          <w:lang w:eastAsia="zh-CN"/>
        </w:rPr>
        <w:t xml:space="preserve">合格</w:t>
      </w:r>
      <w:r>
        <w:rPr>
          <w:rFonts w:hint="eastAsia" w:ascii="宋体" w:hAnsi="宋体" w:eastAsia="宋体"/>
          <w:sz w:val="24"/>
          <w:szCs w:val="24"/>
          <w:highlight w:val="yellow"/>
          <w:u w:val="single"/>
        </w:rPr>
        <w:t xml:space="preserve">后付款。</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lang w:eastAsia="zh-CN"/>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九、其他</w:t>
      </w:r>
      <w:bookmarkEnd w:id="9"/>
      <w:r/>
      <w:bookmarkEnd w:id="10"/>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黑体" w:hAnsi="黑体" w:eastAsia="黑体"/>
          <w:bCs/>
          <w:sz w:val="44"/>
          <w:szCs w:val="44"/>
        </w:rPr>
      </w:pPr>
      <w:r>
        <w:rPr>
          <w:rFonts w:hint="eastAsia" w:ascii="宋体" w:hAnsi="宋体" w:eastAsia="宋体" w:cs="Times New Roman"/>
          <w:sz w:val="24"/>
          <w:szCs w:val="24"/>
        </w:rPr>
        <w:t xml:space="preserve">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clear="all"/>
      </w:r>
      <w:r/>
    </w:p>
    <w:p>
      <w:pPr>
        <w:pStyle w:val="649"/>
        <w:jc w:val="center"/>
        <w:spacing w:line="360" w:lineRule="auto"/>
        <w:rPr>
          <w:rFonts w:ascii="黑体" w:hAnsi="黑体" w:eastAsia="黑体"/>
          <w:b w:val="0"/>
        </w:rPr>
      </w:pPr>
      <w:r/>
      <w:bookmarkStart w:id="11"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tbl>
      <w:tblPr>
        <w:tblStyle w:val="857"/>
        <w:tblW w:w="526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96"/>
        <w:gridCol w:w="1060"/>
        <w:gridCol w:w="525"/>
        <w:gridCol w:w="6165"/>
      </w:tblGrid>
      <w:tr>
        <w:trPr>
          <w:jc w:val="center"/>
          <w:trHeight w:val="323"/>
          <w:tblHeader/>
        </w:trPr>
        <w:tc>
          <w:tcPr>
            <w:tcW w:w="569" w:type="pct"/>
            <w:vAlign w:val="center"/>
            <w:textDirection w:val="lrTb"/>
            <w:noWrap w:val="false"/>
          </w:tcPr>
          <w:p>
            <w:pPr>
              <w:pStyle w:val="856"/>
              <w:spacing w:line="228" w:lineRule="auto"/>
              <w:widowControl/>
            </w:pPr>
            <w:r>
              <w:rPr>
                <w:b/>
                <w:bCs/>
                <w:spacing w:val="6"/>
              </w:rPr>
              <w:t xml:space="preserve">评审项目</w:t>
            </w:r>
            <w:r/>
          </w:p>
        </w:tc>
        <w:tc>
          <w:tcPr>
            <w:tcW w:w="606" w:type="pct"/>
            <w:vAlign w:val="center"/>
            <w:textDirection w:val="lrTb"/>
            <w:noWrap w:val="false"/>
          </w:tcPr>
          <w:p>
            <w:pPr>
              <w:pStyle w:val="856"/>
              <w:spacing w:line="228" w:lineRule="auto"/>
              <w:widowControl/>
            </w:pPr>
            <w:r>
              <w:rPr>
                <w:b/>
                <w:bCs/>
                <w:spacing w:val="6"/>
              </w:rPr>
              <w:t xml:space="preserve">评审分项</w:t>
            </w:r>
            <w:r/>
          </w:p>
        </w:tc>
        <w:tc>
          <w:tcPr>
            <w:tcW w:w="300" w:type="pct"/>
            <w:vAlign w:val="center"/>
            <w:textDirection w:val="lrTb"/>
            <w:noWrap w:val="false"/>
          </w:tcPr>
          <w:p>
            <w:pPr>
              <w:pStyle w:val="856"/>
              <w:spacing w:line="228" w:lineRule="auto"/>
              <w:widowControl/>
            </w:pPr>
            <w:r>
              <w:rPr>
                <w:b/>
                <w:bCs/>
                <w:spacing w:val="2"/>
              </w:rPr>
              <w:t xml:space="preserve">分值</w:t>
            </w:r>
            <w:r/>
          </w:p>
        </w:tc>
        <w:tc>
          <w:tcPr>
            <w:tcW w:w="3523" w:type="pct"/>
            <w:vAlign w:val="center"/>
            <w:textDirection w:val="lrTb"/>
            <w:noWrap w:val="false"/>
          </w:tcPr>
          <w:p>
            <w:pPr>
              <w:pStyle w:val="856"/>
              <w:ind w:left="2619"/>
              <w:spacing w:before="55" w:line="228" w:lineRule="auto"/>
            </w:pPr>
            <w:r>
              <w:rPr>
                <w:b/>
                <w:bCs/>
                <w:spacing w:val="6"/>
              </w:rPr>
              <w:t xml:space="preserve">子项目及分值</w:t>
            </w:r>
            <w:r/>
          </w:p>
        </w:tc>
      </w:tr>
      <w:tr>
        <w:trPr>
          <w:jc w:val="center"/>
          <w:trHeight w:val="1252"/>
        </w:trPr>
        <w:tc>
          <w:tcPr>
            <w:tcW w:w="569" w:type="pct"/>
            <w:vAlign w:val="center"/>
            <w:textDirection w:val="lrTb"/>
            <w:noWrap w:val="false"/>
          </w:tcPr>
          <w:p>
            <w:pPr>
              <w:pStyle w:val="856"/>
              <w:jc w:val="center"/>
              <w:spacing w:line="290" w:lineRule="auto"/>
              <w:widowControl/>
              <w:rPr>
                <w:spacing w:val="7"/>
                <w:sz w:val="21"/>
                <w:szCs w:val="21"/>
              </w:rPr>
            </w:pPr>
            <w:r>
              <w:rPr>
                <w:spacing w:val="7"/>
                <w:sz w:val="21"/>
                <w:szCs w:val="21"/>
              </w:rPr>
              <w:t xml:space="preserve">价格部分</w:t>
            </w:r>
            <w:r/>
          </w:p>
          <w:p>
            <w:pPr>
              <w:pStyle w:val="856"/>
              <w:jc w:val="center"/>
              <w:spacing w:line="290" w:lineRule="auto"/>
              <w:widowControl/>
              <w:rPr>
                <w:sz w:val="21"/>
                <w:szCs w:val="21"/>
              </w:rPr>
            </w:pPr>
            <w:r>
              <w:rPr>
                <w:spacing w:val="-3"/>
                <w:sz w:val="21"/>
                <w:szCs w:val="21"/>
              </w:rPr>
              <w:t xml:space="preserve">（</w:t>
            </w:r>
            <w:r>
              <w:rPr>
                <w:rFonts w:hint="eastAsia"/>
                <w:spacing w:val="-3"/>
                <w:sz w:val="21"/>
                <w:szCs w:val="21"/>
                <w:lang w:val="en-US" w:eastAsia="zh-CN"/>
              </w:rPr>
              <w:t xml:space="preserve">30</w:t>
            </w:r>
            <w:r>
              <w:rPr>
                <w:spacing w:val="-3"/>
                <w:sz w:val="21"/>
                <w:szCs w:val="21"/>
              </w:rPr>
              <w:t xml:space="preserve">分）</w:t>
            </w:r>
            <w:r/>
          </w:p>
        </w:tc>
        <w:tc>
          <w:tcPr>
            <w:tcW w:w="606" w:type="pct"/>
            <w:vAlign w:val="center"/>
            <w:textDirection w:val="lrTb"/>
            <w:noWrap w:val="false"/>
          </w:tcPr>
          <w:p>
            <w:pPr>
              <w:pStyle w:val="856"/>
              <w:jc w:val="center"/>
              <w:spacing w:line="226" w:lineRule="auto"/>
              <w:widowControl/>
              <w:rPr>
                <w:sz w:val="21"/>
                <w:szCs w:val="21"/>
              </w:rPr>
            </w:pPr>
            <w:r>
              <w:rPr>
                <w:spacing w:val="4"/>
                <w:sz w:val="21"/>
                <w:szCs w:val="21"/>
              </w:rPr>
              <w:t xml:space="preserve">价格</w:t>
            </w:r>
            <w:r/>
          </w:p>
        </w:tc>
        <w:tc>
          <w:tcPr>
            <w:tcW w:w="300" w:type="pct"/>
            <w:vAlign w:val="center"/>
            <w:textDirection w:val="lrTb"/>
            <w:noWrap w:val="false"/>
          </w:tcPr>
          <w:p>
            <w:pPr>
              <w:pStyle w:val="856"/>
              <w:jc w:val="center"/>
              <w:spacing w:line="269" w:lineRule="exact"/>
              <w:widowControl/>
              <w:rPr>
                <w:rFonts w:hint="default" w:eastAsia="宋体"/>
                <w:sz w:val="21"/>
                <w:szCs w:val="21"/>
                <w:lang w:val="en-US" w:eastAsia="zh-CN"/>
              </w:rPr>
            </w:pPr>
            <w:r>
              <w:rPr>
                <w:rFonts w:hint="eastAsia"/>
                <w:spacing w:val="-7"/>
                <w:position w:val="1"/>
                <w:sz w:val="21"/>
                <w:szCs w:val="21"/>
                <w:lang w:val="en-US" w:eastAsia="zh-CN"/>
              </w:rPr>
              <w:t xml:space="preserve">30</w:t>
            </w:r>
            <w:r/>
          </w:p>
        </w:tc>
        <w:tc>
          <w:tcPr>
            <w:tcW w:w="3523" w:type="pct"/>
            <w:textDirection w:val="lrTb"/>
            <w:noWrap w:val="false"/>
          </w:tcPr>
          <w:p>
            <w:pPr>
              <w:pStyle w:val="856"/>
              <w:ind w:left="111" w:right="109"/>
              <w:spacing w:before="50" w:line="275" w:lineRule="auto"/>
              <w:rPr>
                <w:sz w:val="21"/>
                <w:szCs w:val="21"/>
              </w:rPr>
            </w:pPr>
            <w:r>
              <w:rPr>
                <w:spacing w:val="9"/>
                <w:sz w:val="21"/>
                <w:szCs w:val="21"/>
              </w:rPr>
              <w:t xml:space="preserve">报价分采用低价优先法计算，即满足招标文件要求且投标价格（</w:t>
            </w:r>
            <w:r>
              <w:rPr>
                <w:spacing w:val="8"/>
                <w:sz w:val="21"/>
                <w:szCs w:val="21"/>
              </w:rPr>
              <w:t xml:space="preserve">落实</w:t>
            </w:r>
            <w:r>
              <w:rPr>
                <w:spacing w:val="9"/>
                <w:sz w:val="21"/>
                <w:szCs w:val="21"/>
              </w:rPr>
              <w:t xml:space="preserve">政府采购政策进行价格调整的，以调整后的价格计算）最低的</w:t>
            </w:r>
            <w:r>
              <w:rPr>
                <w:spacing w:val="8"/>
                <w:sz w:val="21"/>
                <w:szCs w:val="21"/>
              </w:rPr>
              <w:t xml:space="preserve">投标报</w:t>
            </w:r>
            <w:r>
              <w:rPr>
                <w:spacing w:val="9"/>
                <w:sz w:val="21"/>
                <w:szCs w:val="21"/>
              </w:rPr>
              <w:t xml:space="preserve">价为评标基准价，其报价分为满分。其他投标人的报价分按照</w:t>
            </w:r>
            <w:r>
              <w:rPr>
                <w:spacing w:val="8"/>
                <w:sz w:val="21"/>
                <w:szCs w:val="21"/>
              </w:rPr>
              <w:t xml:space="preserve">下列公式计算：报价分=</w:t>
            </w:r>
            <w:r>
              <w:rPr>
                <w:rFonts w:hint="eastAsia"/>
                <w:spacing w:val="8"/>
                <w:sz w:val="21"/>
                <w:szCs w:val="21"/>
                <w:lang w:eastAsia="zh-CN"/>
              </w:rPr>
              <w:t xml:space="preserve">（</w:t>
            </w:r>
            <w:r>
              <w:rPr>
                <w:spacing w:val="8"/>
                <w:sz w:val="21"/>
                <w:szCs w:val="21"/>
              </w:rPr>
              <w:t xml:space="preserve">评标基准价／投标报价</w:t>
            </w:r>
            <w:r>
              <w:rPr>
                <w:rFonts w:hint="eastAsia"/>
                <w:spacing w:val="8"/>
                <w:sz w:val="21"/>
                <w:szCs w:val="21"/>
                <w:lang w:eastAsia="zh-CN"/>
              </w:rPr>
              <w:t xml:space="preserve">）</w:t>
            </w:r>
            <w:r>
              <w:rPr>
                <w:rFonts w:hint="eastAsia"/>
                <w:spacing w:val="8"/>
                <w:sz w:val="21"/>
                <w:szCs w:val="21"/>
                <w:lang w:val="en-US" w:eastAsia="zh-CN"/>
              </w:rPr>
              <w:t xml:space="preserve">*30</w:t>
            </w:r>
            <w:r>
              <w:rPr>
                <w:spacing w:val="-34"/>
                <w:sz w:val="21"/>
                <w:szCs w:val="21"/>
              </w:rPr>
              <w:t xml:space="preserve"> </w:t>
            </w:r>
            <w:r>
              <w:rPr>
                <w:spacing w:val="8"/>
                <w:sz w:val="21"/>
                <w:szCs w:val="21"/>
              </w:rPr>
              <w:t xml:space="preserve">分</w:t>
            </w:r>
            <w:r/>
          </w:p>
        </w:tc>
      </w:tr>
      <w:tr>
        <w:trPr>
          <w:jc w:val="center"/>
          <w:trHeight w:val="388"/>
        </w:trPr>
        <w:tc>
          <w:tcPr>
            <w:tcW w:w="569" w:type="pct"/>
            <w:vAlign w:val="center"/>
            <w:vMerge w:val="restart"/>
            <w:textDirection w:val="lrTb"/>
            <w:noWrap w:val="false"/>
          </w:tcPr>
          <w:p>
            <w:pPr>
              <w:pStyle w:val="856"/>
              <w:jc w:val="center"/>
              <w:spacing w:line="290" w:lineRule="auto"/>
              <w:widowControl/>
              <w:rPr>
                <w:spacing w:val="-2"/>
                <w:sz w:val="21"/>
                <w:szCs w:val="21"/>
                <w:lang w:eastAsia="zh-CN"/>
              </w:rPr>
            </w:pPr>
            <w:r>
              <w:rPr>
                <w:rFonts w:hint="eastAsia"/>
                <w:spacing w:val="-2"/>
                <w:sz w:val="21"/>
                <w:szCs w:val="21"/>
                <w:lang w:eastAsia="zh-CN"/>
              </w:rPr>
              <w:t xml:space="preserve">商务部分</w:t>
            </w:r>
            <w:r/>
          </w:p>
          <w:p>
            <w:pPr>
              <w:pStyle w:val="856"/>
              <w:jc w:val="center"/>
              <w:spacing w:line="290" w:lineRule="auto"/>
              <w:widowControl/>
              <w:rPr>
                <w:spacing w:val="-2"/>
                <w:sz w:val="21"/>
                <w:szCs w:val="21"/>
                <w:lang w:eastAsia="zh-CN"/>
              </w:rPr>
            </w:pPr>
            <w:r>
              <w:rPr>
                <w:rFonts w:hint="eastAsia"/>
                <w:spacing w:val="-2"/>
                <w:sz w:val="21"/>
                <w:szCs w:val="21"/>
                <w:lang w:eastAsia="zh-CN"/>
              </w:rPr>
              <w:t xml:space="preserve">（1</w:t>
            </w:r>
            <w:r>
              <w:rPr>
                <w:rFonts w:hint="eastAsia"/>
                <w:spacing w:val="-2"/>
                <w:sz w:val="21"/>
                <w:szCs w:val="21"/>
                <w:lang w:val="en-US" w:eastAsia="zh-CN"/>
              </w:rPr>
              <w:t xml:space="preserve">3</w:t>
            </w:r>
            <w:r>
              <w:rPr>
                <w:rFonts w:hint="eastAsia"/>
                <w:spacing w:val="-2"/>
                <w:sz w:val="21"/>
                <w:szCs w:val="21"/>
                <w:lang w:eastAsia="zh-CN"/>
              </w:rPr>
              <w:t xml:space="preserve">分）</w:t>
            </w:r>
            <w:r/>
          </w:p>
        </w:tc>
        <w:tc>
          <w:tcPr>
            <w:tcW w:w="606" w:type="pct"/>
            <w:vAlign w:val="center"/>
            <w:textDirection w:val="lrTb"/>
            <w:noWrap w:val="false"/>
          </w:tcPr>
          <w:p>
            <w:pPr>
              <w:pStyle w:val="856"/>
              <w:jc w:val="center"/>
              <w:spacing w:line="240" w:lineRule="auto"/>
              <w:widowControl/>
              <w:rPr>
                <w:spacing w:val="7"/>
                <w:sz w:val="21"/>
                <w:szCs w:val="21"/>
              </w:rPr>
            </w:pPr>
            <w:r>
              <w:rPr>
                <w:rFonts w:hint="eastAsia"/>
                <w:spacing w:val="7"/>
                <w:sz w:val="21"/>
                <w:szCs w:val="21"/>
                <w:lang w:eastAsia="zh-CN"/>
              </w:rPr>
              <w:t xml:space="preserve">人员资质</w:t>
            </w:r>
            <w:r/>
          </w:p>
        </w:tc>
        <w:tc>
          <w:tcPr>
            <w:tcW w:w="300" w:type="pct"/>
            <w:vAlign w:val="center"/>
            <w:textDirection w:val="lrTb"/>
            <w:noWrap w:val="false"/>
          </w:tcPr>
          <w:p>
            <w:pPr>
              <w:pStyle w:val="856"/>
              <w:jc w:val="center"/>
              <w:spacing w:line="240" w:lineRule="auto"/>
              <w:widowControl/>
              <w:rPr>
                <w:sz w:val="21"/>
                <w:szCs w:val="21"/>
                <w:highlight w:val="none"/>
                <w:lang w:eastAsia="zh-CN"/>
              </w:rPr>
            </w:pPr>
            <w:r>
              <w:rPr>
                <w:rFonts w:hint="eastAsia"/>
                <w:spacing w:val="7"/>
                <w:sz w:val="21"/>
                <w:szCs w:val="21"/>
                <w:highlight w:val="none"/>
                <w:lang w:eastAsia="zh-CN"/>
              </w:rPr>
              <w:t xml:space="preserve">7</w:t>
            </w:r>
            <w:r/>
          </w:p>
        </w:tc>
        <w:tc>
          <w:tcPr>
            <w:tcW w:w="3523" w:type="pct"/>
            <w:textDirection w:val="lrTb"/>
            <w:noWrap w:val="false"/>
          </w:tcPr>
          <w:p>
            <w:pPr>
              <w:pStyle w:val="856"/>
              <w:ind w:left="113" w:right="40"/>
              <w:spacing w:line="240" w:lineRule="auto"/>
              <w:rPr>
                <w:spacing w:val="9"/>
                <w:sz w:val="21"/>
                <w:szCs w:val="21"/>
                <w:highlight w:val="none"/>
                <w:lang w:eastAsia="zh-CN"/>
              </w:rPr>
            </w:pPr>
            <w:r>
              <w:rPr>
                <w:rFonts w:hint="eastAsia"/>
                <w:spacing w:val="9"/>
                <w:sz w:val="21"/>
                <w:szCs w:val="21"/>
                <w:highlight w:val="none"/>
                <w:lang w:eastAsia="zh-CN"/>
              </w:rPr>
              <w:t xml:space="preserve">1.投标人拟选派的项目经理具有信息系统项目管理师、高级工程师证书、注册信息安全专业人员（CISP）、IT服务工程师，每有一项得1分，最高得4分。</w:t>
            </w:r>
            <w:r/>
          </w:p>
          <w:p>
            <w:pPr>
              <w:pStyle w:val="856"/>
              <w:ind w:left="113" w:right="40"/>
              <w:spacing w:line="240" w:lineRule="auto"/>
              <w:rPr>
                <w:spacing w:val="9"/>
                <w:sz w:val="21"/>
                <w:szCs w:val="21"/>
                <w:highlight w:val="none"/>
                <w:lang w:eastAsia="zh-CN"/>
              </w:rPr>
            </w:pPr>
            <w:r>
              <w:rPr>
                <w:rFonts w:hint="eastAsia"/>
                <w:spacing w:val="9"/>
                <w:sz w:val="21"/>
                <w:szCs w:val="21"/>
                <w:highlight w:val="none"/>
                <w:lang w:eastAsia="zh-CN"/>
              </w:rPr>
              <w:t xml:space="preserve">注：投标文件中须提供拟派项目经理的相关证书扫描件及投标人为其缴纳的投标截止时间前6个月内任意1个月的社保缴费证明（或养老保险缴纳证明）。</w:t>
            </w:r>
            <w:r/>
          </w:p>
          <w:p>
            <w:pPr>
              <w:pStyle w:val="856"/>
              <w:ind w:left="114" w:right="38" w:hanging="1"/>
              <w:spacing w:line="240" w:lineRule="auto"/>
              <w:rPr>
                <w:spacing w:val="9"/>
                <w:sz w:val="21"/>
                <w:szCs w:val="21"/>
                <w:highlight w:val="none"/>
                <w:lang w:eastAsia="zh-CN"/>
              </w:rPr>
            </w:pPr>
            <w:r>
              <w:rPr>
                <w:rFonts w:hint="eastAsia"/>
                <w:spacing w:val="9"/>
                <w:sz w:val="21"/>
                <w:szCs w:val="21"/>
                <w:highlight w:val="none"/>
                <w:lang w:eastAsia="zh-CN"/>
              </w:rPr>
              <w:t xml:space="preserve">2.投标人拟选派的技术负责人具有信息系统项目管理师，数据库管理（高级）证书，软件开发（中级及以上），每有一个得 1分，最高得3分。</w:t>
            </w:r>
            <w:r/>
          </w:p>
          <w:p>
            <w:pPr>
              <w:pStyle w:val="856"/>
              <w:ind w:left="114" w:right="38" w:hanging="1"/>
              <w:spacing w:line="240" w:lineRule="auto"/>
              <w:rPr>
                <w:spacing w:val="8"/>
                <w:sz w:val="21"/>
                <w:szCs w:val="21"/>
                <w:highlight w:val="none"/>
              </w:rPr>
            </w:pPr>
            <w:r>
              <w:rPr>
                <w:rFonts w:hint="eastAsia"/>
                <w:spacing w:val="9"/>
                <w:sz w:val="21"/>
                <w:szCs w:val="21"/>
                <w:highlight w:val="none"/>
                <w:lang w:eastAsia="zh-CN"/>
              </w:rPr>
              <w:t xml:space="preserve">注：投标文件中须提供拟派技术负责人的相关证书复印件（或扫描件）及投标人为其缴纳的投标截止时间前6个月内任意1个月的社保缴费证明（或养老保险缴纳证明），社保缴纳单位应与投标人名称一致，未提供或提供不齐全的不得分。</w:t>
            </w:r>
            <w:r/>
          </w:p>
        </w:tc>
      </w:tr>
      <w:tr>
        <w:trPr>
          <w:jc w:val="center"/>
          <w:trHeight w:val="1087"/>
        </w:trPr>
        <w:tc>
          <w:tcPr>
            <w:tcW w:w="569" w:type="pct"/>
            <w:vAlign w:val="center"/>
            <w:vMerge w:val="continue"/>
            <w:textDirection w:val="lrTb"/>
            <w:noWrap w:val="false"/>
          </w:tcPr>
          <w:p>
            <w:pPr>
              <w:pStyle w:val="856"/>
              <w:jc w:val="center"/>
              <w:spacing w:line="290" w:lineRule="auto"/>
              <w:widowControl/>
              <w:rPr>
                <w:spacing w:val="-2"/>
              </w:rPr>
            </w:pPr>
            <w:r>
              <w:rPr>
                <w:spacing w:val="-2"/>
              </w:rPr>
            </w:r>
            <w:r/>
          </w:p>
        </w:tc>
        <w:tc>
          <w:tcPr>
            <w:tcW w:w="606" w:type="pct"/>
            <w:vAlign w:val="center"/>
            <w:textDirection w:val="lrTb"/>
            <w:noWrap w:val="false"/>
          </w:tcPr>
          <w:p>
            <w:pPr>
              <w:pStyle w:val="856"/>
              <w:jc w:val="center"/>
              <w:spacing w:line="240" w:lineRule="auto"/>
              <w:widowControl/>
              <w:rPr>
                <w:spacing w:val="7"/>
                <w:sz w:val="21"/>
                <w:szCs w:val="21"/>
              </w:rPr>
            </w:pPr>
            <w:r>
              <w:rPr>
                <w:rFonts w:hint="eastAsia"/>
                <w:spacing w:val="7"/>
                <w:sz w:val="21"/>
                <w:szCs w:val="21"/>
                <w:lang w:eastAsia="zh-CN"/>
              </w:rPr>
              <w:t xml:space="preserve">产品同类业绩</w:t>
            </w:r>
            <w:r/>
          </w:p>
        </w:tc>
        <w:tc>
          <w:tcPr>
            <w:tcW w:w="300" w:type="pct"/>
            <w:vAlign w:val="center"/>
            <w:textDirection w:val="lrTb"/>
            <w:noWrap w:val="false"/>
          </w:tcPr>
          <w:p>
            <w:pPr>
              <w:pStyle w:val="856"/>
              <w:jc w:val="center"/>
              <w:spacing w:line="240" w:lineRule="auto"/>
              <w:widowControl/>
              <w:rPr>
                <w:sz w:val="21"/>
                <w:szCs w:val="21"/>
                <w:lang w:eastAsia="zh-CN"/>
              </w:rPr>
            </w:pPr>
            <w:r>
              <w:rPr>
                <w:rFonts w:hint="eastAsia"/>
                <w:spacing w:val="7"/>
                <w:sz w:val="21"/>
                <w:szCs w:val="21"/>
                <w:lang w:val="en-US" w:eastAsia="zh-CN"/>
              </w:rPr>
              <w:t xml:space="preserve">6</w:t>
            </w:r>
            <w:r/>
          </w:p>
        </w:tc>
        <w:tc>
          <w:tcPr>
            <w:tcW w:w="3523" w:type="pct"/>
            <w:textDirection w:val="lrTb"/>
            <w:noWrap w:val="false"/>
          </w:tcPr>
          <w:p>
            <w:pPr>
              <w:pStyle w:val="856"/>
              <w:ind w:left="114" w:right="38" w:hanging="1"/>
              <w:spacing w:before="65" w:line="240" w:lineRule="auto"/>
              <w:rPr>
                <w:spacing w:val="8"/>
                <w:sz w:val="21"/>
                <w:szCs w:val="21"/>
              </w:rPr>
            </w:pPr>
            <w:r>
              <w:rPr>
                <w:rFonts w:hint="eastAsia"/>
                <w:spacing w:val="9"/>
                <w:sz w:val="21"/>
                <w:szCs w:val="21"/>
              </w:rPr>
              <w:t xml:space="preserve">投标人或所投产品厂商近三年</w:t>
            </w:r>
            <w:r>
              <w:rPr>
                <w:rFonts w:hint="eastAsia"/>
                <w:spacing w:val="9"/>
                <w:sz w:val="21"/>
                <w:szCs w:val="21"/>
                <w:lang w:eastAsia="zh-CN"/>
              </w:rPr>
              <w:t xml:space="preserve">的同类业绩，</w:t>
            </w:r>
            <w:r>
              <w:rPr>
                <w:rFonts w:hint="eastAsia"/>
                <w:spacing w:val="9"/>
                <w:sz w:val="21"/>
                <w:szCs w:val="21"/>
              </w:rPr>
              <w:t xml:space="preserve">每提供</w:t>
            </w:r>
            <w:r>
              <w:rPr>
                <w:spacing w:val="9"/>
                <w:sz w:val="21"/>
                <w:szCs w:val="21"/>
              </w:rPr>
              <w:t xml:space="preserve">一份得</w:t>
            </w:r>
            <w:r>
              <w:rPr>
                <w:rFonts w:hint="eastAsia"/>
                <w:spacing w:val="9"/>
                <w:sz w:val="21"/>
                <w:szCs w:val="21"/>
                <w:lang w:val="en-US" w:eastAsia="zh-CN"/>
              </w:rPr>
              <w:t xml:space="preserve">2</w:t>
            </w:r>
            <w:r>
              <w:rPr>
                <w:rFonts w:hint="eastAsia"/>
                <w:spacing w:val="9"/>
                <w:sz w:val="21"/>
                <w:szCs w:val="21"/>
              </w:rPr>
              <w:t xml:space="preserve">分</w:t>
            </w:r>
            <w:r>
              <w:rPr>
                <w:rFonts w:hint="eastAsia"/>
                <w:spacing w:val="9"/>
                <w:sz w:val="21"/>
                <w:szCs w:val="21"/>
                <w:lang w:eastAsia="zh-CN"/>
              </w:rPr>
              <w:t xml:space="preserve">，最多得</w:t>
            </w:r>
            <w:r>
              <w:rPr>
                <w:rFonts w:hint="eastAsia"/>
                <w:spacing w:val="9"/>
                <w:sz w:val="21"/>
                <w:szCs w:val="21"/>
                <w:lang w:val="en-US" w:eastAsia="zh-CN"/>
              </w:rPr>
              <w:t xml:space="preserve">6</w:t>
            </w:r>
            <w:r>
              <w:rPr>
                <w:rFonts w:hint="eastAsia"/>
                <w:spacing w:val="9"/>
                <w:sz w:val="21"/>
                <w:szCs w:val="21"/>
                <w:lang w:eastAsia="zh-CN"/>
              </w:rPr>
              <w:t xml:space="preserve">分</w:t>
            </w:r>
            <w:r>
              <w:rPr>
                <w:rFonts w:hint="eastAsia"/>
                <w:spacing w:val="9"/>
                <w:sz w:val="21"/>
                <w:szCs w:val="21"/>
              </w:rPr>
              <w:t xml:space="preserve">。需提供</w:t>
            </w:r>
            <w:r>
              <w:rPr>
                <w:spacing w:val="9"/>
                <w:sz w:val="21"/>
                <w:szCs w:val="21"/>
              </w:rPr>
              <w:t xml:space="preserve">自202</w:t>
            </w:r>
            <w:r>
              <w:rPr>
                <w:rFonts w:hint="eastAsia"/>
                <w:spacing w:val="9"/>
                <w:sz w:val="21"/>
                <w:szCs w:val="21"/>
                <w:lang w:eastAsia="zh-CN"/>
              </w:rPr>
              <w:t xml:space="preserve">3</w:t>
            </w:r>
            <w:r>
              <w:rPr>
                <w:spacing w:val="9"/>
                <w:sz w:val="21"/>
                <w:szCs w:val="21"/>
              </w:rPr>
              <w:t xml:space="preserve">年</w:t>
            </w:r>
            <w:r>
              <w:rPr>
                <w:rFonts w:hint="eastAsia"/>
                <w:spacing w:val="9"/>
                <w:sz w:val="21"/>
                <w:szCs w:val="21"/>
                <w:lang w:eastAsia="zh-CN"/>
              </w:rPr>
              <w:t xml:space="preserve">5</w:t>
            </w:r>
            <w:r>
              <w:rPr>
                <w:spacing w:val="9"/>
                <w:sz w:val="21"/>
                <w:szCs w:val="21"/>
              </w:rPr>
              <w:t xml:space="preserve">月</w:t>
            </w:r>
            <w:r>
              <w:rPr>
                <w:rFonts w:hint="eastAsia"/>
                <w:spacing w:val="9"/>
                <w:sz w:val="21"/>
                <w:szCs w:val="21"/>
                <w:lang w:eastAsia="zh-CN"/>
              </w:rPr>
              <w:t xml:space="preserve">1</w:t>
            </w:r>
            <w:r>
              <w:rPr>
                <w:spacing w:val="9"/>
                <w:sz w:val="21"/>
                <w:szCs w:val="21"/>
              </w:rPr>
              <w:t xml:space="preserve">日</w:t>
            </w:r>
            <w:r>
              <w:rPr>
                <w:rFonts w:hint="eastAsia"/>
                <w:spacing w:val="9"/>
                <w:sz w:val="21"/>
                <w:szCs w:val="21"/>
                <w:lang w:eastAsia="zh-CN"/>
              </w:rPr>
              <w:t xml:space="preserve">以来（</w:t>
            </w:r>
            <w:r>
              <w:rPr>
                <w:spacing w:val="9"/>
                <w:sz w:val="21"/>
                <w:szCs w:val="21"/>
              </w:rPr>
              <w:t xml:space="preserve">以合同签订时间为准</w:t>
            </w:r>
            <w:r>
              <w:rPr>
                <w:rFonts w:hint="eastAsia"/>
                <w:spacing w:val="9"/>
                <w:sz w:val="21"/>
                <w:szCs w:val="21"/>
                <w:lang w:eastAsia="zh-CN"/>
              </w:rPr>
              <w:t xml:space="preserve">）</w:t>
            </w:r>
            <w:r>
              <w:rPr>
                <w:spacing w:val="9"/>
                <w:sz w:val="21"/>
                <w:szCs w:val="21"/>
              </w:rPr>
              <w:t xml:space="preserve"> 至本项目投标截止时间承揽过</w:t>
            </w:r>
            <w:r>
              <w:rPr>
                <w:rFonts w:hint="eastAsia"/>
                <w:spacing w:val="9"/>
                <w:sz w:val="21"/>
                <w:szCs w:val="21"/>
                <w:lang w:eastAsia="zh-CN"/>
              </w:rPr>
              <w:t xml:space="preserve">同类</w:t>
            </w:r>
            <w:r>
              <w:rPr>
                <w:spacing w:val="9"/>
                <w:sz w:val="21"/>
                <w:szCs w:val="21"/>
              </w:rPr>
              <w:t xml:space="preserve">业绩，附</w:t>
            </w:r>
            <w:r>
              <w:rPr>
                <w:rFonts w:hint="eastAsia"/>
                <w:spacing w:val="9"/>
                <w:sz w:val="21"/>
                <w:szCs w:val="21"/>
              </w:rPr>
              <w:t xml:space="preserve">业绩合同</w:t>
            </w:r>
            <w:r>
              <w:rPr>
                <w:spacing w:val="9"/>
                <w:sz w:val="21"/>
                <w:szCs w:val="21"/>
              </w:rPr>
              <w:t xml:space="preserve">原件扫描件，需清晰、可辨认，并加盖公章，未提供不得分。</w:t>
            </w:r>
            <w:r/>
          </w:p>
        </w:tc>
      </w:tr>
      <w:tr>
        <w:trPr>
          <w:jc w:val="center"/>
          <w:trHeight w:val="3962"/>
        </w:trPr>
        <w:tc>
          <w:tcPr>
            <w:tcW w:w="569" w:type="pct"/>
            <w:vAlign w:val="center"/>
            <w:vMerge w:val="restart"/>
            <w:textDirection w:val="lrTb"/>
            <w:noWrap w:val="false"/>
          </w:tcPr>
          <w:p>
            <w:pPr>
              <w:pStyle w:val="856"/>
              <w:jc w:val="center"/>
              <w:spacing w:line="290" w:lineRule="auto"/>
              <w:widowControl/>
              <w:rPr>
                <w:spacing w:val="7"/>
              </w:rPr>
            </w:pPr>
            <w:r>
              <w:rPr>
                <w:spacing w:val="7"/>
              </w:rPr>
              <w:t xml:space="preserve">技术部分</w:t>
            </w:r>
            <w:r/>
          </w:p>
          <w:p>
            <w:pPr>
              <w:pStyle w:val="856"/>
              <w:jc w:val="center"/>
              <w:spacing w:line="290" w:lineRule="auto"/>
              <w:widowControl/>
            </w:pPr>
            <w:r>
              <w:rPr>
                <w:spacing w:val="-2"/>
              </w:rPr>
              <w:t xml:space="preserve">（</w:t>
            </w:r>
            <w:r>
              <w:rPr>
                <w:rFonts w:hint="eastAsia"/>
                <w:spacing w:val="-2"/>
                <w:lang w:val="en-US" w:eastAsia="zh-CN"/>
              </w:rPr>
              <w:t xml:space="preserve">57</w:t>
            </w:r>
            <w:r>
              <w:rPr>
                <w:rFonts w:hint="eastAsia"/>
                <w:spacing w:val="-2"/>
                <w:lang w:eastAsia="zh-CN"/>
              </w:rPr>
              <w:t xml:space="preserve">分</w:t>
            </w:r>
            <w:r>
              <w:rPr>
                <w:spacing w:val="-2"/>
              </w:rPr>
              <w:t xml:space="preserve">）</w:t>
            </w:r>
            <w:r/>
          </w:p>
        </w:tc>
        <w:tc>
          <w:tcPr>
            <w:tcW w:w="606" w:type="pct"/>
            <w:vAlign w:val="center"/>
            <w:textDirection w:val="lrTb"/>
            <w:noWrap w:val="false"/>
          </w:tcPr>
          <w:p>
            <w:pPr>
              <w:pStyle w:val="856"/>
              <w:jc w:val="center"/>
              <w:spacing w:line="240" w:lineRule="auto"/>
              <w:widowControl/>
              <w:rPr>
                <w:spacing w:val="7"/>
                <w:sz w:val="21"/>
                <w:szCs w:val="21"/>
              </w:rPr>
            </w:pPr>
            <w:r>
              <w:rPr>
                <w:spacing w:val="7"/>
                <w:sz w:val="21"/>
                <w:szCs w:val="21"/>
              </w:rPr>
              <w:t xml:space="preserve">平台功能</w:t>
            </w:r>
            <w:r>
              <w:rPr>
                <w:spacing w:val="4"/>
                <w:sz w:val="21"/>
                <w:szCs w:val="21"/>
              </w:rPr>
              <w:t xml:space="preserve">要求</w:t>
            </w:r>
            <w:r/>
          </w:p>
          <w:p>
            <w:pPr>
              <w:pStyle w:val="856"/>
              <w:jc w:val="center"/>
              <w:spacing w:line="240" w:lineRule="auto"/>
              <w:widowControl/>
              <w:rPr>
                <w:sz w:val="21"/>
                <w:szCs w:val="21"/>
              </w:rPr>
            </w:pPr>
            <w:r>
              <w:rPr>
                <w:spacing w:val="7"/>
                <w:sz w:val="21"/>
                <w:szCs w:val="21"/>
              </w:rPr>
              <w:t xml:space="preserve">硬件参数</w:t>
            </w:r>
            <w:r>
              <w:rPr>
                <w:spacing w:val="4"/>
                <w:sz w:val="21"/>
                <w:szCs w:val="21"/>
              </w:rPr>
              <w:t xml:space="preserve">要求</w:t>
            </w:r>
            <w:r/>
          </w:p>
        </w:tc>
        <w:tc>
          <w:tcPr>
            <w:tcW w:w="300" w:type="pct"/>
            <w:vAlign w:val="center"/>
            <w:textDirection w:val="lrTb"/>
            <w:noWrap w:val="false"/>
          </w:tcPr>
          <w:p>
            <w:pPr>
              <w:pStyle w:val="856"/>
              <w:jc w:val="center"/>
              <w:spacing w:line="240" w:lineRule="auto"/>
              <w:widowControl/>
              <w:rPr>
                <w:rFonts w:hint="default"/>
                <w:sz w:val="21"/>
                <w:szCs w:val="21"/>
                <w:lang w:val="en-US" w:eastAsia="zh-CN"/>
              </w:rPr>
            </w:pPr>
            <w:r>
              <w:rPr>
                <w:rFonts w:hint="eastAsia"/>
                <w:sz w:val="21"/>
                <w:szCs w:val="21"/>
                <w:lang w:val="en-US" w:eastAsia="zh-CN"/>
              </w:rPr>
              <w:t xml:space="preserve">18</w:t>
            </w:r>
            <w:r/>
          </w:p>
        </w:tc>
        <w:tc>
          <w:tcPr>
            <w:tcW w:w="3523" w:type="pct"/>
            <w:textDirection w:val="lrTb"/>
            <w:noWrap w:val="false"/>
          </w:tcPr>
          <w:p>
            <w:pPr>
              <w:pStyle w:val="856"/>
              <w:ind w:left="114" w:right="109" w:firstLine="1"/>
              <w:spacing w:before="128" w:line="240" w:lineRule="auto"/>
              <w:rPr>
                <w:spacing w:val="8"/>
                <w:sz w:val="21"/>
                <w:szCs w:val="21"/>
              </w:rPr>
            </w:pPr>
            <w:r>
              <w:rPr>
                <w:spacing w:val="9"/>
                <w:sz w:val="21"/>
                <w:szCs w:val="21"/>
              </w:rPr>
              <w:t xml:space="preserve">投标人须对本项目招标文件建设要求中，所有技术参数</w:t>
            </w:r>
            <w:r>
              <w:rPr>
                <w:spacing w:val="8"/>
                <w:sz w:val="21"/>
                <w:szCs w:val="21"/>
              </w:rPr>
              <w:t xml:space="preserve">部分内容进行</w:t>
            </w:r>
            <w:r>
              <w:rPr>
                <w:spacing w:val="5"/>
                <w:sz w:val="21"/>
                <w:szCs w:val="21"/>
              </w:rPr>
              <w:t xml:space="preserve">技术方案响应，</w:t>
            </w:r>
            <w:r>
              <w:rPr>
                <w:spacing w:val="8"/>
                <w:sz w:val="21"/>
                <w:szCs w:val="21"/>
              </w:rPr>
              <w:t xml:space="preserve">针对上述评审内容，按下列标准进行评审：</w:t>
            </w:r>
            <w:r/>
          </w:p>
          <w:p>
            <w:pPr>
              <w:pStyle w:val="856"/>
              <w:ind w:left="115" w:right="106" w:firstLine="12"/>
              <w:spacing w:before="55" w:line="240" w:lineRule="auto"/>
              <w:rPr>
                <w:sz w:val="21"/>
                <w:szCs w:val="21"/>
              </w:rPr>
            </w:pPr>
            <w:r>
              <w:rPr>
                <w:spacing w:val="8"/>
                <w:sz w:val="21"/>
                <w:szCs w:val="21"/>
              </w:rPr>
              <w:t xml:space="preserve">1</w:t>
            </w:r>
            <w:r>
              <w:rPr>
                <w:rFonts w:hint="eastAsia"/>
                <w:spacing w:val="8"/>
                <w:sz w:val="21"/>
                <w:szCs w:val="21"/>
                <w:lang w:eastAsia="zh-CN"/>
              </w:rPr>
              <w:t xml:space="preserve">.</w:t>
            </w:r>
            <w:r>
              <w:rPr>
                <w:spacing w:val="8"/>
                <w:sz w:val="21"/>
                <w:szCs w:val="21"/>
              </w:rPr>
              <w:t xml:space="preserve">本项目招标产品平台功能参数指标按重要性分为“▲</w:t>
            </w:r>
            <w:r>
              <w:rPr>
                <w:spacing w:val="-70"/>
                <w:sz w:val="21"/>
                <w:szCs w:val="21"/>
              </w:rPr>
              <w:t xml:space="preserve"> </w:t>
            </w:r>
            <w:r>
              <w:rPr>
                <w:spacing w:val="8"/>
                <w:sz w:val="21"/>
                <w:szCs w:val="21"/>
              </w:rPr>
              <w:t xml:space="preserve">”重</w:t>
            </w:r>
            <w:r>
              <w:rPr>
                <w:spacing w:val="7"/>
                <w:sz w:val="21"/>
                <w:szCs w:val="21"/>
              </w:rPr>
              <w:t xml:space="preserve">点要求</w:t>
            </w:r>
            <w:r>
              <w:rPr>
                <w:spacing w:val="9"/>
                <w:sz w:val="21"/>
                <w:szCs w:val="21"/>
              </w:rPr>
              <w:t xml:space="preserve">项指标和一般无标示指标，所投产品参数完全</w:t>
            </w:r>
            <w:r>
              <w:rPr>
                <w:spacing w:val="8"/>
                <w:sz w:val="21"/>
                <w:szCs w:val="21"/>
              </w:rPr>
              <w:t xml:space="preserve">满足招标文件参数得</w:t>
            </w:r>
            <w:r>
              <w:rPr>
                <w:rFonts w:hint="eastAsia"/>
                <w:spacing w:val="8"/>
                <w:sz w:val="21"/>
                <w:szCs w:val="21"/>
                <w:lang w:val="en-US" w:eastAsia="zh-CN"/>
              </w:rPr>
              <w:t xml:space="preserve">18</w:t>
            </w:r>
            <w:r>
              <w:rPr>
                <w:spacing w:val="-1"/>
                <w:sz w:val="21"/>
                <w:szCs w:val="21"/>
              </w:rPr>
              <w:t xml:space="preserve">分。</w:t>
            </w:r>
            <w:r/>
          </w:p>
          <w:p>
            <w:pPr>
              <w:pStyle w:val="856"/>
              <w:ind w:left="115" w:right="107"/>
              <w:spacing w:line="240" w:lineRule="auto"/>
              <w:rPr>
                <w:sz w:val="21"/>
                <w:szCs w:val="21"/>
              </w:rPr>
            </w:pPr>
            <w:r>
              <w:rPr>
                <w:spacing w:val="8"/>
                <w:sz w:val="21"/>
                <w:szCs w:val="21"/>
              </w:rPr>
              <w:t xml:space="preserve">2</w:t>
            </w:r>
            <w:r>
              <w:rPr>
                <w:rFonts w:hint="eastAsia"/>
                <w:spacing w:val="8"/>
                <w:sz w:val="21"/>
                <w:szCs w:val="21"/>
                <w:lang w:eastAsia="zh-CN"/>
              </w:rPr>
              <w:t xml:space="preserve">.</w:t>
            </w:r>
            <w:r>
              <w:rPr>
                <w:spacing w:val="8"/>
                <w:sz w:val="21"/>
                <w:szCs w:val="21"/>
              </w:rPr>
              <w:t xml:space="preserve">采购项目技术规格、参数及要求中，“▲</w:t>
            </w:r>
            <w:r>
              <w:rPr>
                <w:spacing w:val="-58"/>
                <w:sz w:val="21"/>
                <w:szCs w:val="21"/>
              </w:rPr>
              <w:t xml:space="preserve"> </w:t>
            </w:r>
            <w:r>
              <w:rPr>
                <w:spacing w:val="8"/>
                <w:sz w:val="21"/>
                <w:szCs w:val="21"/>
              </w:rPr>
              <w:t xml:space="preserve">”表示重点要求项，重</w:t>
            </w:r>
            <w:r>
              <w:rPr>
                <w:spacing w:val="9"/>
                <w:sz w:val="21"/>
                <w:szCs w:val="21"/>
              </w:rPr>
              <w:t xml:space="preserve">点要求项每一项不满足招标文件参数要求（负偏离）、配置不</w:t>
            </w:r>
            <w:r>
              <w:rPr>
                <w:spacing w:val="8"/>
                <w:sz w:val="21"/>
                <w:szCs w:val="21"/>
              </w:rPr>
              <w:t xml:space="preserve">详、技术参数不清或缺漏项扣</w:t>
            </w:r>
            <w:r>
              <w:rPr>
                <w:rFonts w:hint="eastAsia"/>
                <w:spacing w:val="8"/>
                <w:sz w:val="21"/>
                <w:szCs w:val="21"/>
                <w:lang w:eastAsia="zh-CN"/>
              </w:rPr>
              <w:t xml:space="preserve">1</w:t>
            </w:r>
            <w:r>
              <w:rPr>
                <w:spacing w:val="8"/>
                <w:sz w:val="21"/>
                <w:szCs w:val="21"/>
              </w:rPr>
              <w:t xml:space="preserve">分</w:t>
            </w:r>
            <w:r>
              <w:rPr>
                <w:rFonts w:hint="eastAsia"/>
                <w:spacing w:val="8"/>
                <w:sz w:val="21"/>
                <w:szCs w:val="21"/>
                <w:lang w:eastAsia="zh-CN"/>
              </w:rPr>
              <w:t xml:space="preserve">，</w:t>
            </w:r>
            <w:r>
              <w:rPr>
                <w:spacing w:val="8"/>
                <w:sz w:val="21"/>
                <w:szCs w:val="21"/>
              </w:rPr>
              <w:t xml:space="preserve">扣完</w:t>
            </w:r>
            <w:r>
              <w:rPr>
                <w:spacing w:val="2"/>
                <w:sz w:val="21"/>
                <w:szCs w:val="21"/>
              </w:rPr>
              <w:t xml:space="preserve">为止。</w:t>
            </w:r>
            <w:r/>
          </w:p>
          <w:p>
            <w:pPr>
              <w:pStyle w:val="856"/>
              <w:ind w:left="113"/>
              <w:spacing w:line="240" w:lineRule="auto"/>
              <w:rPr>
                <w:spacing w:val="8"/>
                <w:sz w:val="21"/>
                <w:szCs w:val="21"/>
              </w:rPr>
            </w:pPr>
            <w:r>
              <w:rPr>
                <w:spacing w:val="8"/>
                <w:sz w:val="21"/>
                <w:szCs w:val="21"/>
              </w:rPr>
              <w:t xml:space="preserve">3</w:t>
            </w:r>
            <w:r>
              <w:rPr>
                <w:rFonts w:hint="eastAsia"/>
                <w:spacing w:val="8"/>
                <w:sz w:val="21"/>
                <w:szCs w:val="21"/>
                <w:lang w:eastAsia="zh-CN"/>
              </w:rPr>
              <w:t xml:space="preserve">.</w:t>
            </w:r>
            <w:r>
              <w:rPr>
                <w:spacing w:val="8"/>
                <w:sz w:val="21"/>
                <w:szCs w:val="21"/>
              </w:rPr>
              <w:t xml:space="preserve">平台功能参数指标</w:t>
            </w:r>
            <w:r>
              <w:rPr>
                <w:rFonts w:hint="eastAsia"/>
                <w:spacing w:val="8"/>
                <w:sz w:val="21"/>
                <w:szCs w:val="21"/>
                <w:lang w:eastAsia="zh-CN"/>
              </w:rPr>
              <w:t xml:space="preserve">须提供</w:t>
            </w:r>
            <w:r>
              <w:rPr>
                <w:rFonts w:hint="eastAsia"/>
                <w:spacing w:val="8"/>
                <w:sz w:val="21"/>
                <w:szCs w:val="21"/>
                <w:lang w:val="en-US" w:eastAsia="zh-CN"/>
              </w:rPr>
              <w:t xml:space="preserve">功能检测报告</w:t>
            </w:r>
            <w:r>
              <w:rPr>
                <w:spacing w:val="8"/>
                <w:sz w:val="21"/>
                <w:szCs w:val="21"/>
              </w:rPr>
              <w:t xml:space="preserve">。</w:t>
            </w:r>
            <w:r/>
          </w:p>
          <w:p>
            <w:pPr>
              <w:pStyle w:val="856"/>
              <w:ind w:left="115" w:right="107" w:firstLine="1"/>
              <w:spacing w:before="2" w:line="240" w:lineRule="auto"/>
              <w:rPr>
                <w:spacing w:val="8"/>
                <w:sz w:val="21"/>
                <w:szCs w:val="21"/>
              </w:rPr>
            </w:pPr>
            <w:r>
              <w:rPr>
                <w:rFonts w:hint="eastAsia"/>
                <w:spacing w:val="9"/>
                <w:sz w:val="21"/>
                <w:szCs w:val="21"/>
                <w:lang w:val="en-US" w:eastAsia="zh-CN"/>
              </w:rPr>
              <w:t xml:space="preserve">4</w:t>
            </w:r>
            <w:r>
              <w:rPr>
                <w:rFonts w:hint="eastAsia"/>
                <w:spacing w:val="9"/>
                <w:sz w:val="21"/>
                <w:szCs w:val="21"/>
                <w:lang w:eastAsia="zh-CN"/>
              </w:rPr>
              <w:t xml:space="preserve">.</w:t>
            </w:r>
            <w:r>
              <w:rPr>
                <w:spacing w:val="9"/>
                <w:sz w:val="21"/>
                <w:szCs w:val="21"/>
              </w:rPr>
              <w:t xml:space="preserve">产品硬件参数指标须出具法定机构或者权威机构的检测报告复印件</w:t>
            </w:r>
            <w:r>
              <w:rPr>
                <w:rFonts w:hint="eastAsia"/>
                <w:spacing w:val="9"/>
                <w:sz w:val="21"/>
                <w:szCs w:val="21"/>
                <w:lang w:eastAsia="zh-CN"/>
              </w:rPr>
              <w:t xml:space="preserve">；</w:t>
            </w:r>
            <w:r>
              <w:rPr>
                <w:spacing w:val="9"/>
                <w:sz w:val="21"/>
                <w:szCs w:val="21"/>
              </w:rPr>
              <w:t xml:space="preserve">需提供证书的产品参数指标须提供证</w:t>
            </w:r>
            <w:r>
              <w:rPr>
                <w:spacing w:val="8"/>
                <w:sz w:val="21"/>
                <w:szCs w:val="21"/>
              </w:rPr>
              <w:t xml:space="preserve">书复印件</w:t>
            </w:r>
            <w:r>
              <w:rPr>
                <w:spacing w:val="5"/>
                <w:sz w:val="21"/>
                <w:szCs w:val="21"/>
              </w:rPr>
              <w:t xml:space="preserve">。</w:t>
            </w:r>
            <w:r/>
          </w:p>
          <w:p>
            <w:pPr>
              <w:pStyle w:val="856"/>
              <w:ind w:left="113"/>
              <w:spacing w:line="240" w:lineRule="auto"/>
              <w:rPr>
                <w:rFonts w:hint="default"/>
                <w:spacing w:val="8"/>
                <w:sz w:val="21"/>
                <w:szCs w:val="21"/>
                <w:lang w:val="en-US" w:eastAsia="zh-CN"/>
              </w:rPr>
            </w:pPr>
            <w:r>
              <w:rPr>
                <w:rFonts w:hint="eastAsia"/>
                <w:spacing w:val="8"/>
                <w:sz w:val="21"/>
                <w:szCs w:val="21"/>
                <w:lang w:val="en-US" w:eastAsia="zh-CN"/>
              </w:rPr>
              <w:t xml:space="preserve">5.</w:t>
            </w:r>
            <w:r>
              <w:rPr>
                <w:rFonts w:hint="default"/>
                <w:spacing w:val="8"/>
                <w:sz w:val="21"/>
                <w:szCs w:val="21"/>
                <w:lang w:val="en-US" w:eastAsia="zh-CN"/>
              </w:rPr>
              <w:t xml:space="preserve">用红线标识标出具体位置</w:t>
            </w:r>
            <w:r>
              <w:rPr>
                <w:rFonts w:hint="eastAsia"/>
                <w:spacing w:val="8"/>
                <w:sz w:val="21"/>
                <w:szCs w:val="21"/>
                <w:lang w:val="en-US" w:eastAsia="zh-CN"/>
              </w:rPr>
              <w:t xml:space="preserve">，否则不得分。</w:t>
            </w:r>
            <w:r/>
          </w:p>
        </w:tc>
      </w:tr>
      <w:tr>
        <w:trPr>
          <w:jc w:val="center"/>
          <w:trHeight w:val="807"/>
        </w:trPr>
        <w:tc>
          <w:tcPr>
            <w:tcW w:w="569"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856"/>
              <w:jc w:val="center"/>
              <w:spacing w:line="240" w:lineRule="auto"/>
              <w:widowControl/>
            </w:pPr>
            <w:r>
              <w:rPr>
                <w:spacing w:val="7"/>
              </w:rPr>
              <w:t xml:space="preserve">技术方案</w:t>
            </w:r>
            <w:r/>
          </w:p>
        </w:tc>
        <w:tc>
          <w:tcPr>
            <w:tcW w:w="300" w:type="pct"/>
            <w:vAlign w:val="center"/>
            <w:textDirection w:val="lrTb"/>
            <w:noWrap w:val="false"/>
          </w:tcPr>
          <w:p>
            <w:pPr>
              <w:pStyle w:val="856"/>
              <w:jc w:val="center"/>
              <w:spacing w:line="240" w:lineRule="auto"/>
              <w:widowControl/>
              <w:rPr>
                <w:rFonts w:hint="default"/>
                <w:lang w:val="en-US" w:eastAsia="zh-CN"/>
              </w:rPr>
            </w:pPr>
            <w:r>
              <w:rPr>
                <w:rFonts w:hint="eastAsia"/>
                <w:position w:val="1"/>
                <w:lang w:val="en-US" w:eastAsia="zh-CN"/>
              </w:rPr>
              <w:t xml:space="preserve">12</w:t>
            </w:r>
            <w:r/>
          </w:p>
        </w:tc>
        <w:tc>
          <w:tcPr>
            <w:tcW w:w="3523" w:type="pct"/>
            <w:textDirection w:val="lrTb"/>
            <w:noWrap w:val="false"/>
          </w:tcPr>
          <w:p>
            <w:pPr>
              <w:spacing w:line="240" w:lineRule="auto"/>
              <w:rPr>
                <w:spacing w:val="9"/>
              </w:rPr>
            </w:pPr>
            <w:r>
              <w:rPr>
                <w:spacing w:val="9"/>
              </w:rPr>
              <w:t xml:space="preserve">投标人须结合采购文件要求提供完善、详细、合理的技</w:t>
            </w:r>
            <w:r>
              <w:rPr>
                <w:spacing w:val="8"/>
              </w:rPr>
              <w:t xml:space="preserve">术方案，包括</w:t>
            </w:r>
            <w:r>
              <w:rPr>
                <w:spacing w:val="9"/>
              </w:rPr>
              <w:t xml:space="preserve">但不限于：建设背景、建设目标、建设项目需求、建设</w:t>
            </w:r>
            <w:r>
              <w:rPr>
                <w:rFonts w:hint="eastAsia"/>
                <w:spacing w:val="9"/>
                <w:lang w:eastAsia="zh-CN"/>
              </w:rPr>
              <w:t xml:space="preserve">项目</w:t>
            </w:r>
            <w:r>
              <w:rPr>
                <w:spacing w:val="9"/>
              </w:rPr>
              <w:t xml:space="preserve">必要性</w:t>
            </w:r>
            <w:r>
              <w:rPr>
                <w:rFonts w:hint="eastAsia"/>
                <w:spacing w:val="9"/>
              </w:rPr>
              <w:t xml:space="preserve">、软件系统总体设计方案。</w:t>
            </w:r>
            <w:r/>
          </w:p>
          <w:p>
            <w:pPr>
              <w:spacing w:line="240" w:lineRule="auto"/>
              <w:rPr>
                <w:rFonts w:hint="eastAsia" w:eastAsiaTheme="minorEastAsia"/>
                <w:spacing w:val="9"/>
                <w:lang w:eastAsia="zh-CN"/>
              </w:rPr>
            </w:pPr>
            <w:r>
              <w:rPr>
                <w:rFonts w:hint="eastAsia"/>
                <w:spacing w:val="9"/>
              </w:rPr>
              <w:t xml:space="preserve">总体设计方案具有科学性和前瞻性，系统架构设计科学合理，能提供清晰、明了、准确的业务流程图和数据流程图，得</w:t>
            </w:r>
            <w:r>
              <w:rPr>
                <w:rFonts w:hint="eastAsia"/>
                <w:spacing w:val="9"/>
                <w:lang w:val="en-US" w:eastAsia="zh-CN"/>
              </w:rPr>
              <w:t xml:space="preserve">12</w:t>
            </w:r>
            <w:r>
              <w:rPr>
                <w:rFonts w:hint="eastAsia"/>
                <w:spacing w:val="9"/>
              </w:rPr>
              <w:t xml:space="preserve">分</w:t>
            </w:r>
            <w:r>
              <w:rPr>
                <w:rFonts w:hint="eastAsia"/>
                <w:spacing w:val="9"/>
                <w:lang w:eastAsia="zh-CN"/>
              </w:rPr>
              <w:t xml:space="preserve">。</w:t>
            </w:r>
            <w:r/>
          </w:p>
          <w:p>
            <w:pPr>
              <w:spacing w:line="240" w:lineRule="auto"/>
              <w:rPr>
                <w:rFonts w:hint="eastAsia" w:eastAsiaTheme="minorEastAsia"/>
                <w:spacing w:val="9"/>
                <w:lang w:eastAsia="zh-CN"/>
              </w:rPr>
            </w:pPr>
            <w:r>
              <w:rPr>
                <w:rFonts w:hint="eastAsia"/>
                <w:spacing w:val="9"/>
              </w:rPr>
              <w:t xml:space="preserve">总体设计</w:t>
            </w:r>
            <w:r>
              <w:rPr>
                <w:rFonts w:hint="eastAsia"/>
                <w:spacing w:val="9"/>
                <w:lang w:eastAsia="zh-CN"/>
              </w:rPr>
              <w:t xml:space="preserve">方案</w:t>
            </w:r>
            <w:r>
              <w:rPr>
                <w:rFonts w:hint="eastAsia"/>
                <w:spacing w:val="9"/>
              </w:rPr>
              <w:t xml:space="preserve">未明显体现科学性和前瞻性，系统架构设计科学合理，得</w:t>
            </w:r>
            <w:r>
              <w:rPr>
                <w:rFonts w:hint="eastAsia"/>
                <w:spacing w:val="9"/>
                <w:lang w:val="en-US" w:eastAsia="zh-CN"/>
              </w:rPr>
              <w:t xml:space="preserve">6</w:t>
            </w:r>
            <w:r>
              <w:rPr>
                <w:rFonts w:hint="eastAsia"/>
                <w:spacing w:val="9"/>
              </w:rPr>
              <w:t xml:space="preserve">分</w:t>
            </w:r>
            <w:r>
              <w:rPr>
                <w:rFonts w:hint="eastAsia"/>
                <w:spacing w:val="9"/>
                <w:lang w:eastAsia="zh-CN"/>
              </w:rPr>
              <w:t xml:space="preserve">。</w:t>
            </w:r>
            <w:r/>
          </w:p>
          <w:p>
            <w:pPr>
              <w:spacing w:line="240" w:lineRule="auto"/>
              <w:rPr>
                <w:rFonts w:hint="eastAsia" w:eastAsiaTheme="minorEastAsia"/>
                <w:spacing w:val="9"/>
                <w:lang w:eastAsia="zh-CN"/>
              </w:rPr>
            </w:pPr>
            <w:r>
              <w:rPr>
                <w:rFonts w:hint="eastAsia"/>
                <w:spacing w:val="9"/>
              </w:rPr>
              <w:t xml:space="preserve">总体设计</w:t>
            </w:r>
            <w:r>
              <w:rPr>
                <w:rFonts w:hint="eastAsia"/>
                <w:spacing w:val="9"/>
                <w:lang w:eastAsia="zh-CN"/>
              </w:rPr>
              <w:t xml:space="preserve">方案</w:t>
            </w:r>
            <w:r>
              <w:rPr>
                <w:rFonts w:hint="eastAsia"/>
                <w:spacing w:val="9"/>
              </w:rPr>
              <w:t xml:space="preserve">未明显体现科学性和前瞻性，设计方案未能体现系统架构设计的科学合理性，得</w:t>
            </w:r>
            <w:r>
              <w:rPr>
                <w:rFonts w:hint="eastAsia"/>
                <w:spacing w:val="9"/>
                <w:lang w:val="en-US" w:eastAsia="zh-CN"/>
              </w:rPr>
              <w:t xml:space="preserve">3</w:t>
            </w:r>
            <w:r>
              <w:rPr>
                <w:rFonts w:hint="eastAsia"/>
                <w:spacing w:val="9"/>
              </w:rPr>
              <w:t xml:space="preserve">分</w:t>
            </w:r>
            <w:r>
              <w:rPr>
                <w:rFonts w:hint="eastAsia"/>
                <w:spacing w:val="9"/>
                <w:lang w:eastAsia="zh-CN"/>
              </w:rPr>
              <w:t xml:space="preserve">。</w:t>
            </w:r>
            <w:r/>
          </w:p>
          <w:p>
            <w:pPr>
              <w:spacing w:line="240" w:lineRule="auto"/>
            </w:pPr>
            <w:r>
              <w:rPr>
                <w:rFonts w:hint="eastAsia"/>
                <w:b/>
                <w:bCs/>
                <w:spacing w:val="9"/>
              </w:rPr>
              <w:t xml:space="preserve">未见阐述不得分</w:t>
            </w:r>
            <w:r>
              <w:rPr>
                <w:rFonts w:hint="eastAsia"/>
                <w:spacing w:val="9"/>
              </w:rPr>
              <w:t xml:space="preserve">。</w:t>
            </w:r>
            <w:r/>
          </w:p>
        </w:tc>
      </w:tr>
      <w:tr>
        <w:trPr>
          <w:jc w:val="center"/>
          <w:trHeight w:val="2500"/>
        </w:trPr>
        <w:tc>
          <w:tcPr>
            <w:tcW w:w="569"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856"/>
              <w:jc w:val="center"/>
              <w:spacing w:line="240" w:lineRule="auto"/>
              <w:widowControl/>
              <w:rPr>
                <w:sz w:val="21"/>
                <w:szCs w:val="21"/>
              </w:rPr>
            </w:pPr>
            <w:r>
              <w:rPr>
                <w:spacing w:val="6"/>
                <w:sz w:val="21"/>
                <w:szCs w:val="21"/>
              </w:rPr>
              <w:t xml:space="preserve">实施方案</w:t>
            </w:r>
            <w:r/>
          </w:p>
        </w:tc>
        <w:tc>
          <w:tcPr>
            <w:tcW w:w="300" w:type="pct"/>
            <w:vAlign w:val="center"/>
            <w:textDirection w:val="lrTb"/>
            <w:noWrap w:val="false"/>
          </w:tcPr>
          <w:p>
            <w:pPr>
              <w:pStyle w:val="856"/>
              <w:jc w:val="center"/>
              <w:spacing w:line="240" w:lineRule="auto"/>
              <w:widowControl/>
              <w:rPr>
                <w:rFonts w:hint="default"/>
                <w:sz w:val="21"/>
                <w:szCs w:val="21"/>
                <w:lang w:val="en-US" w:eastAsia="zh-CN"/>
              </w:rPr>
            </w:pPr>
            <w:r>
              <w:rPr>
                <w:rFonts w:hint="eastAsia"/>
                <w:position w:val="1"/>
                <w:sz w:val="21"/>
                <w:szCs w:val="21"/>
                <w:lang w:val="en-US" w:eastAsia="zh-CN"/>
              </w:rPr>
              <w:t xml:space="preserve">10</w:t>
            </w:r>
            <w:r/>
          </w:p>
        </w:tc>
        <w:tc>
          <w:tcPr>
            <w:tcW w:w="3523" w:type="pct"/>
            <w:textDirection w:val="lrTb"/>
            <w:noWrap w:val="false"/>
          </w:tcPr>
          <w:p>
            <w:pPr>
              <w:pStyle w:val="856"/>
              <w:ind w:left="115" w:right="107"/>
              <w:spacing w:before="53" w:line="240" w:lineRule="auto"/>
              <w:rPr>
                <w:sz w:val="21"/>
                <w:szCs w:val="21"/>
              </w:rPr>
            </w:pPr>
            <w:r>
              <w:rPr>
                <w:spacing w:val="9"/>
                <w:sz w:val="21"/>
                <w:szCs w:val="21"/>
              </w:rPr>
              <w:t xml:space="preserve">投标人须为本项目提供合理、完整的项目组织实施方案，包</w:t>
            </w:r>
            <w:r>
              <w:rPr>
                <w:spacing w:val="8"/>
                <w:sz w:val="21"/>
                <w:szCs w:val="21"/>
              </w:rPr>
              <w:t xml:space="preserve">括但不限</w:t>
            </w:r>
            <w:r>
              <w:rPr>
                <w:spacing w:val="9"/>
                <w:sz w:val="21"/>
                <w:szCs w:val="21"/>
              </w:rPr>
              <w:t xml:space="preserve">于：组织管理、人员管理、风险管理、文档</w:t>
            </w:r>
            <w:r>
              <w:rPr>
                <w:spacing w:val="8"/>
                <w:sz w:val="21"/>
                <w:szCs w:val="21"/>
              </w:rPr>
              <w:t xml:space="preserve">管理、项目验收、应急处置、项目质量保障。针对上述评审内容，按下列标准进行评审：</w:t>
            </w:r>
            <w:r/>
          </w:p>
          <w:p>
            <w:pPr>
              <w:pStyle w:val="856"/>
              <w:ind w:left="115" w:right="107"/>
              <w:spacing w:before="53" w:line="240" w:lineRule="auto"/>
              <w:rPr>
                <w:spacing w:val="8"/>
                <w:sz w:val="21"/>
                <w:szCs w:val="21"/>
                <w:lang w:eastAsia="zh-CN"/>
              </w:rPr>
            </w:pPr>
            <w:r>
              <w:rPr>
                <w:rFonts w:hint="eastAsia"/>
                <w:spacing w:val="8"/>
                <w:sz w:val="21"/>
                <w:szCs w:val="21"/>
              </w:rPr>
              <w:t xml:space="preserve">项目总体实施方案</w:t>
            </w:r>
            <w:r>
              <w:rPr>
                <w:rFonts w:hint="eastAsia"/>
                <w:spacing w:val="8"/>
                <w:sz w:val="21"/>
                <w:szCs w:val="21"/>
                <w:lang w:eastAsia="zh-CN"/>
              </w:rPr>
              <w:t xml:space="preserve">包含上述内容，</w:t>
            </w:r>
            <w:r>
              <w:rPr>
                <w:rFonts w:hint="eastAsia"/>
                <w:spacing w:val="8"/>
                <w:sz w:val="21"/>
                <w:szCs w:val="21"/>
              </w:rPr>
              <w:t xml:space="preserve">内容全面具体，实施步骤科学合理，</w:t>
            </w:r>
            <w:r>
              <w:rPr>
                <w:rFonts w:hint="eastAsia"/>
                <w:spacing w:val="8"/>
                <w:sz w:val="21"/>
                <w:szCs w:val="21"/>
                <w:lang w:eastAsia="zh-CN"/>
              </w:rPr>
              <w:t xml:space="preserve">技术先进、</w:t>
            </w:r>
            <w:r>
              <w:rPr>
                <w:rFonts w:hint="eastAsia"/>
                <w:spacing w:val="8"/>
                <w:sz w:val="21"/>
                <w:szCs w:val="21"/>
              </w:rPr>
              <w:t xml:space="preserve">可行性、可操作性强的得</w:t>
            </w:r>
            <w:r>
              <w:rPr>
                <w:rFonts w:hint="eastAsia"/>
                <w:spacing w:val="8"/>
                <w:sz w:val="21"/>
                <w:szCs w:val="21"/>
                <w:lang w:val="en-US" w:eastAsia="zh-CN"/>
              </w:rPr>
              <w:t xml:space="preserve">10</w:t>
            </w:r>
            <w:r>
              <w:rPr>
                <w:rFonts w:hint="eastAsia"/>
                <w:spacing w:val="8"/>
                <w:sz w:val="21"/>
                <w:szCs w:val="21"/>
              </w:rPr>
              <w:t xml:space="preserve">分</w:t>
            </w:r>
            <w:r>
              <w:rPr>
                <w:rFonts w:hint="eastAsia"/>
                <w:spacing w:val="8"/>
                <w:sz w:val="21"/>
                <w:szCs w:val="21"/>
                <w:lang w:eastAsia="zh-CN"/>
              </w:rPr>
              <w:t xml:space="preserve">；</w:t>
            </w:r>
            <w:r/>
          </w:p>
          <w:p>
            <w:pPr>
              <w:pStyle w:val="856"/>
              <w:ind w:left="115" w:right="107"/>
              <w:spacing w:before="53" w:line="240" w:lineRule="auto"/>
              <w:rPr>
                <w:spacing w:val="8"/>
                <w:sz w:val="21"/>
                <w:szCs w:val="21"/>
                <w:lang w:eastAsia="zh-CN"/>
              </w:rPr>
            </w:pPr>
            <w:r>
              <w:rPr>
                <w:rFonts w:hint="eastAsia"/>
                <w:spacing w:val="8"/>
                <w:sz w:val="21"/>
                <w:szCs w:val="21"/>
              </w:rPr>
              <w:t xml:space="preserve">项目总体实施</w:t>
            </w:r>
            <w:r>
              <w:rPr>
                <w:rFonts w:hint="eastAsia"/>
                <w:spacing w:val="8"/>
                <w:sz w:val="21"/>
                <w:szCs w:val="21"/>
                <w:lang w:eastAsia="zh-CN"/>
              </w:rPr>
              <w:t xml:space="preserve">方案</w:t>
            </w:r>
            <w:r>
              <w:rPr>
                <w:rFonts w:hint="eastAsia"/>
                <w:spacing w:val="8"/>
                <w:sz w:val="21"/>
                <w:szCs w:val="21"/>
              </w:rPr>
              <w:t xml:space="preserve">包含上述部分内容，内容具体，实施步骤较科学合理，</w:t>
            </w:r>
            <w:r>
              <w:rPr>
                <w:rFonts w:hint="eastAsia"/>
                <w:spacing w:val="8"/>
                <w:sz w:val="21"/>
                <w:szCs w:val="21"/>
                <w:lang w:eastAsia="zh-CN"/>
              </w:rPr>
              <w:t xml:space="preserve">技术较先进、</w:t>
            </w:r>
            <w:r>
              <w:rPr>
                <w:rFonts w:hint="eastAsia"/>
                <w:spacing w:val="8"/>
                <w:sz w:val="21"/>
                <w:szCs w:val="21"/>
              </w:rPr>
              <w:t xml:space="preserve">可行性、可操作性较强的得</w:t>
            </w:r>
            <w:r>
              <w:rPr>
                <w:rFonts w:hint="eastAsia"/>
                <w:spacing w:val="8"/>
                <w:sz w:val="21"/>
                <w:szCs w:val="21"/>
                <w:lang w:val="en-US" w:eastAsia="zh-CN"/>
              </w:rPr>
              <w:t xml:space="preserve">6</w:t>
            </w:r>
            <w:r>
              <w:rPr>
                <w:rFonts w:hint="eastAsia"/>
                <w:spacing w:val="8"/>
                <w:sz w:val="21"/>
                <w:szCs w:val="21"/>
              </w:rPr>
              <w:t xml:space="preserve">分</w:t>
            </w:r>
            <w:r>
              <w:rPr>
                <w:rFonts w:hint="eastAsia"/>
                <w:spacing w:val="8"/>
                <w:sz w:val="21"/>
                <w:szCs w:val="21"/>
                <w:lang w:eastAsia="zh-CN"/>
              </w:rPr>
              <w:t xml:space="preserve">；</w:t>
            </w:r>
            <w:r/>
          </w:p>
          <w:p>
            <w:pPr>
              <w:pStyle w:val="856"/>
              <w:ind w:left="115" w:right="107"/>
              <w:spacing w:before="53" w:line="240" w:lineRule="auto"/>
              <w:rPr>
                <w:spacing w:val="8"/>
                <w:sz w:val="21"/>
                <w:szCs w:val="21"/>
                <w:lang w:eastAsia="zh-CN"/>
              </w:rPr>
            </w:pPr>
            <w:r>
              <w:rPr>
                <w:rFonts w:hint="eastAsia"/>
                <w:spacing w:val="8"/>
                <w:sz w:val="21"/>
                <w:szCs w:val="21"/>
              </w:rPr>
              <w:t xml:space="preserve">项目总体实施方案不完整，实施步骤可行性、可操作性</w:t>
            </w:r>
            <w:r>
              <w:rPr>
                <w:rFonts w:hint="eastAsia"/>
                <w:spacing w:val="8"/>
                <w:sz w:val="21"/>
                <w:szCs w:val="21"/>
                <w:lang w:eastAsia="zh-CN"/>
              </w:rPr>
              <w:t xml:space="preserve">一般</w:t>
            </w:r>
            <w:r>
              <w:rPr>
                <w:rFonts w:hint="eastAsia"/>
                <w:spacing w:val="8"/>
                <w:sz w:val="21"/>
                <w:szCs w:val="21"/>
              </w:rPr>
              <w:t xml:space="preserve">的</w:t>
            </w:r>
            <w:r>
              <w:rPr>
                <w:rFonts w:hint="eastAsia"/>
                <w:spacing w:val="8"/>
                <w:sz w:val="21"/>
                <w:szCs w:val="21"/>
                <w:lang w:val="en-US" w:eastAsia="zh-CN"/>
              </w:rPr>
              <w:t xml:space="preserve">3</w:t>
            </w:r>
            <w:r>
              <w:rPr>
                <w:rFonts w:hint="eastAsia"/>
                <w:spacing w:val="8"/>
                <w:sz w:val="21"/>
                <w:szCs w:val="21"/>
              </w:rPr>
              <w:t xml:space="preserve">分</w:t>
            </w:r>
            <w:r>
              <w:rPr>
                <w:rFonts w:hint="eastAsia"/>
                <w:spacing w:val="8"/>
                <w:sz w:val="21"/>
                <w:szCs w:val="21"/>
                <w:lang w:eastAsia="zh-CN"/>
              </w:rPr>
              <w:t xml:space="preserve">；</w:t>
            </w:r>
            <w:r/>
          </w:p>
          <w:p>
            <w:pPr>
              <w:pStyle w:val="856"/>
              <w:ind w:left="123"/>
              <w:spacing w:before="65" w:line="240" w:lineRule="auto"/>
              <w:rPr>
                <w:sz w:val="21"/>
                <w:szCs w:val="21"/>
              </w:rPr>
            </w:pPr>
            <w:r>
              <w:rPr>
                <w:rFonts w:hint="eastAsia"/>
                <w:b/>
                <w:sz w:val="21"/>
                <w:szCs w:val="21"/>
              </w:rPr>
              <w:t xml:space="preserve">未见阐述不得分。</w:t>
            </w:r>
            <w:r/>
          </w:p>
        </w:tc>
      </w:tr>
      <w:tr>
        <w:trPr>
          <w:jc w:val="center"/>
          <w:trHeight w:val="2220"/>
        </w:trPr>
        <w:tc>
          <w:tcPr>
            <w:tcW w:w="569"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856"/>
              <w:jc w:val="center"/>
              <w:spacing w:line="240" w:lineRule="auto"/>
              <w:widowControl/>
              <w:rPr>
                <w:position w:val="1"/>
                <w:lang w:eastAsia="zh-CN"/>
              </w:rPr>
            </w:pPr>
            <w:r>
              <w:rPr>
                <w:rFonts w:hint="eastAsia"/>
                <w:position w:val="1"/>
                <w:lang w:eastAsia="zh-CN"/>
              </w:rPr>
              <w:t xml:space="preserve">工作安排及保证措施</w:t>
            </w:r>
            <w:r/>
          </w:p>
          <w:p>
            <w:pPr>
              <w:pStyle w:val="856"/>
              <w:jc w:val="center"/>
              <w:spacing w:line="240" w:lineRule="auto"/>
              <w:widowControl/>
              <w:rPr>
                <w:position w:val="1"/>
                <w:lang w:eastAsia="zh-CN"/>
              </w:rPr>
            </w:pPr>
            <w:r>
              <w:rPr>
                <w:position w:val="1"/>
                <w:lang w:eastAsia="zh-CN"/>
              </w:rPr>
            </w:r>
            <w:r/>
          </w:p>
        </w:tc>
        <w:tc>
          <w:tcPr>
            <w:tcW w:w="300" w:type="pct"/>
            <w:vAlign w:val="center"/>
            <w:textDirection w:val="lrTb"/>
            <w:noWrap w:val="false"/>
          </w:tcPr>
          <w:p>
            <w:pPr>
              <w:pStyle w:val="856"/>
              <w:jc w:val="center"/>
              <w:spacing w:line="240" w:lineRule="auto"/>
              <w:widowControl/>
              <w:rPr>
                <w:position w:val="1"/>
                <w:sz w:val="21"/>
                <w:szCs w:val="21"/>
                <w:lang w:eastAsia="zh-CN"/>
              </w:rPr>
            </w:pPr>
            <w:r>
              <w:rPr>
                <w:rFonts w:hint="eastAsia"/>
                <w:position w:val="1"/>
                <w:sz w:val="21"/>
                <w:szCs w:val="21"/>
                <w:lang w:val="en-US" w:eastAsia="zh-CN"/>
              </w:rPr>
              <w:t xml:space="preserve">8</w:t>
            </w:r>
            <w:r/>
          </w:p>
        </w:tc>
        <w:tc>
          <w:tcPr>
            <w:tcW w:w="3523" w:type="pct"/>
            <w:textDirection w:val="lrTb"/>
            <w:noWrap w:val="false"/>
          </w:tcPr>
          <w:p>
            <w:pPr>
              <w:pStyle w:val="856"/>
              <w:spacing w:before="65" w:line="240" w:lineRule="auto"/>
              <w:rPr>
                <w:position w:val="1"/>
                <w:sz w:val="21"/>
                <w:szCs w:val="21"/>
                <w:lang w:eastAsia="zh-CN"/>
              </w:rPr>
            </w:pPr>
            <w:r>
              <w:rPr>
                <w:rFonts w:hint="eastAsia"/>
                <w:position w:val="1"/>
                <w:sz w:val="21"/>
                <w:szCs w:val="21"/>
                <w:lang w:eastAsia="zh-CN"/>
              </w:rPr>
              <w:t xml:space="preserve">根据投标人提供的针对本项目的工作量安排项目负责人及相关人员的时间配与及计划安排情况和质量保证方案（至少包括成品保护措施、成品保护制度等）进行评审。</w:t>
            </w:r>
            <w:r/>
          </w:p>
          <w:p>
            <w:pPr>
              <w:pStyle w:val="856"/>
              <w:spacing w:before="65" w:line="240" w:lineRule="auto"/>
              <w:rPr>
                <w:position w:val="1"/>
                <w:sz w:val="21"/>
                <w:szCs w:val="21"/>
                <w:lang w:eastAsia="zh-CN"/>
              </w:rPr>
            </w:pPr>
            <w:r>
              <w:rPr>
                <w:rFonts w:hint="eastAsia"/>
                <w:position w:val="1"/>
                <w:sz w:val="21"/>
                <w:szCs w:val="21"/>
                <w:lang w:eastAsia="zh-CN"/>
              </w:rPr>
              <w:t xml:space="preserve">方案包含上述内容，成品保护措施全面详实、成品保护制度健全，人员安排合理得当，得</w:t>
            </w:r>
            <w:r>
              <w:rPr>
                <w:rFonts w:hint="eastAsia"/>
                <w:position w:val="1"/>
                <w:sz w:val="21"/>
                <w:szCs w:val="21"/>
                <w:lang w:val="en-US" w:eastAsia="zh-CN"/>
              </w:rPr>
              <w:t xml:space="preserve">8</w:t>
            </w:r>
            <w:r>
              <w:rPr>
                <w:rFonts w:hint="eastAsia"/>
                <w:position w:val="1"/>
                <w:sz w:val="21"/>
                <w:szCs w:val="21"/>
                <w:lang w:eastAsia="zh-CN"/>
              </w:rPr>
              <w:t xml:space="preserve">分；</w:t>
            </w:r>
            <w:r/>
          </w:p>
          <w:p>
            <w:pPr>
              <w:pStyle w:val="856"/>
              <w:spacing w:before="65" w:line="240" w:lineRule="auto"/>
              <w:rPr>
                <w:position w:val="1"/>
                <w:sz w:val="21"/>
                <w:szCs w:val="21"/>
                <w:lang w:eastAsia="zh-CN"/>
              </w:rPr>
            </w:pPr>
            <w:r>
              <w:rPr>
                <w:rFonts w:hint="eastAsia"/>
                <w:position w:val="1"/>
                <w:sz w:val="21"/>
                <w:szCs w:val="21"/>
                <w:lang w:eastAsia="zh-CN"/>
              </w:rPr>
              <w:t xml:space="preserve">方案包含上述部分内容，成品保护措施相对详实、成品保护制度相对健全，人员安排基本合理得当，得</w:t>
            </w:r>
            <w:r>
              <w:rPr>
                <w:rFonts w:hint="eastAsia"/>
                <w:position w:val="1"/>
                <w:sz w:val="21"/>
                <w:szCs w:val="21"/>
                <w:lang w:val="en-US" w:eastAsia="zh-CN"/>
              </w:rPr>
              <w:t xml:space="preserve">5</w:t>
            </w:r>
            <w:r>
              <w:rPr>
                <w:rFonts w:hint="eastAsia"/>
                <w:position w:val="1"/>
                <w:sz w:val="21"/>
                <w:szCs w:val="21"/>
                <w:lang w:eastAsia="zh-CN"/>
              </w:rPr>
              <w:t xml:space="preserve">分；</w:t>
            </w:r>
            <w:r/>
          </w:p>
          <w:p>
            <w:pPr>
              <w:pStyle w:val="856"/>
              <w:spacing w:before="65" w:line="240" w:lineRule="auto"/>
              <w:rPr>
                <w:position w:val="1"/>
                <w:sz w:val="21"/>
                <w:szCs w:val="21"/>
                <w:lang w:eastAsia="zh-CN"/>
              </w:rPr>
            </w:pPr>
            <w:r>
              <w:rPr>
                <w:rFonts w:hint="eastAsia"/>
                <w:position w:val="1"/>
                <w:sz w:val="21"/>
                <w:szCs w:val="21"/>
                <w:lang w:eastAsia="zh-CN"/>
              </w:rPr>
              <w:t xml:space="preserve">上述方案内容有缺失，成品保护措施和成品保护制度片面，人员安排只做简单描述的，得</w:t>
            </w:r>
            <w:r>
              <w:rPr>
                <w:rFonts w:hint="eastAsia"/>
                <w:position w:val="1"/>
                <w:sz w:val="21"/>
                <w:szCs w:val="21"/>
                <w:lang w:val="en-US" w:eastAsia="zh-CN"/>
              </w:rPr>
              <w:t xml:space="preserve">3</w:t>
            </w:r>
            <w:r>
              <w:rPr>
                <w:rFonts w:hint="eastAsia"/>
                <w:position w:val="1"/>
                <w:sz w:val="21"/>
                <w:szCs w:val="21"/>
                <w:lang w:eastAsia="zh-CN"/>
              </w:rPr>
              <w:t xml:space="preserve">分；</w:t>
            </w:r>
            <w:r/>
          </w:p>
          <w:p>
            <w:pPr>
              <w:pStyle w:val="856"/>
              <w:spacing w:before="65" w:line="240" w:lineRule="auto"/>
              <w:rPr>
                <w:position w:val="1"/>
                <w:sz w:val="21"/>
                <w:szCs w:val="21"/>
                <w:lang w:eastAsia="zh-CN"/>
              </w:rPr>
            </w:pPr>
            <w:r>
              <w:rPr>
                <w:rFonts w:hint="eastAsia"/>
                <w:b/>
                <w:bCs/>
                <w:spacing w:val="9"/>
                <w:sz w:val="21"/>
                <w:szCs w:val="21"/>
              </w:rPr>
              <w:t xml:space="preserve">未见阐述不得分。</w:t>
            </w:r>
            <w:r/>
          </w:p>
        </w:tc>
      </w:tr>
      <w:tr>
        <w:trPr>
          <w:jc w:val="center"/>
          <w:trHeight w:val="1322"/>
        </w:trPr>
        <w:tc>
          <w:tcPr>
            <w:tcW w:w="569"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856"/>
              <w:jc w:val="center"/>
              <w:spacing w:line="240" w:lineRule="auto"/>
              <w:widowControl/>
              <w:rPr>
                <w:spacing w:val="7"/>
              </w:rPr>
            </w:pPr>
            <w:r>
              <w:rPr>
                <w:spacing w:val="7"/>
              </w:rPr>
              <w:t xml:space="preserve">售后服务</w:t>
            </w:r>
            <w:r/>
          </w:p>
        </w:tc>
        <w:tc>
          <w:tcPr>
            <w:tcW w:w="300" w:type="pct"/>
            <w:vAlign w:val="center"/>
            <w:textDirection w:val="lrTb"/>
            <w:noWrap w:val="false"/>
          </w:tcPr>
          <w:p>
            <w:pPr>
              <w:pStyle w:val="856"/>
              <w:jc w:val="center"/>
              <w:spacing w:line="240" w:lineRule="auto"/>
              <w:widowControl/>
              <w:rPr>
                <w:position w:val="1"/>
                <w:sz w:val="21"/>
                <w:szCs w:val="21"/>
                <w:lang w:eastAsia="zh-CN"/>
              </w:rPr>
            </w:pPr>
            <w:r>
              <w:rPr>
                <w:rFonts w:hint="eastAsia"/>
                <w:position w:val="1"/>
                <w:sz w:val="21"/>
                <w:szCs w:val="21"/>
                <w:lang w:val="en-US" w:eastAsia="zh-CN"/>
              </w:rPr>
              <w:t xml:space="preserve">9</w:t>
            </w:r>
            <w:r/>
          </w:p>
        </w:tc>
        <w:tc>
          <w:tcPr>
            <w:tcW w:w="3523" w:type="pct"/>
            <w:textDirection w:val="lrTb"/>
            <w:noWrap w:val="false"/>
          </w:tcPr>
          <w:p>
            <w:pPr>
              <w:pStyle w:val="856"/>
              <w:ind w:left="114" w:right="38" w:hanging="1"/>
              <w:spacing w:before="65" w:line="240" w:lineRule="auto"/>
              <w:rPr>
                <w:sz w:val="21"/>
                <w:szCs w:val="21"/>
              </w:rPr>
            </w:pPr>
            <w:r>
              <w:rPr>
                <w:spacing w:val="9"/>
                <w:sz w:val="21"/>
                <w:szCs w:val="21"/>
              </w:rPr>
              <w:t xml:space="preserve">根据投标人针对本项目</w:t>
            </w:r>
            <w:r>
              <w:rPr>
                <w:rFonts w:hint="eastAsia"/>
                <w:spacing w:val="9"/>
                <w:sz w:val="21"/>
                <w:szCs w:val="21"/>
                <w:lang w:eastAsia="zh-CN"/>
              </w:rPr>
              <w:t xml:space="preserve">制定</w:t>
            </w:r>
            <w:r>
              <w:rPr>
                <w:spacing w:val="9"/>
                <w:sz w:val="21"/>
                <w:szCs w:val="21"/>
              </w:rPr>
              <w:t xml:space="preserve">的售后服务方案综合打分，考虑因素如下：售</w:t>
            </w:r>
            <w:r>
              <w:rPr>
                <w:spacing w:val="4"/>
                <w:sz w:val="21"/>
                <w:szCs w:val="21"/>
              </w:rPr>
              <w:t xml:space="preserve">后服务管理、</w:t>
            </w:r>
            <w:r>
              <w:rPr>
                <w:rFonts w:hint="eastAsia"/>
                <w:spacing w:val="4"/>
                <w:sz w:val="21"/>
                <w:szCs w:val="21"/>
                <w:lang w:eastAsia="zh-CN"/>
              </w:rPr>
              <w:t xml:space="preserve">专业技术人员保障、</w:t>
            </w:r>
            <w:r>
              <w:rPr>
                <w:spacing w:val="4"/>
                <w:sz w:val="21"/>
                <w:szCs w:val="21"/>
              </w:rPr>
              <w:t xml:space="preserve">人员培训、保障措施、售后服务响应时间</w:t>
            </w:r>
            <w:r>
              <w:rPr>
                <w:rFonts w:hint="eastAsia"/>
                <w:spacing w:val="4"/>
                <w:sz w:val="21"/>
                <w:szCs w:val="21"/>
                <w:lang w:eastAsia="zh-CN"/>
              </w:rPr>
              <w:t xml:space="preserve">等</w:t>
            </w:r>
            <w:r>
              <w:rPr>
                <w:spacing w:val="4"/>
                <w:sz w:val="21"/>
                <w:szCs w:val="21"/>
              </w:rPr>
              <w:t xml:space="preserve">。</w:t>
            </w:r>
            <w:r/>
          </w:p>
          <w:p>
            <w:pPr>
              <w:pStyle w:val="856"/>
              <w:ind w:left="114" w:right="38" w:hanging="1"/>
              <w:spacing w:before="65" w:line="240" w:lineRule="auto"/>
              <w:rPr>
                <w:spacing w:val="9"/>
                <w:sz w:val="21"/>
                <w:szCs w:val="21"/>
                <w:lang w:eastAsia="zh-CN"/>
              </w:rPr>
            </w:pPr>
            <w:r>
              <w:rPr>
                <w:rFonts w:hint="eastAsia"/>
                <w:spacing w:val="9"/>
                <w:sz w:val="21"/>
                <w:szCs w:val="21"/>
              </w:rPr>
              <w:t xml:space="preserve">方案合理完善，可行性高，内容详实，得</w:t>
            </w:r>
            <w:r>
              <w:rPr>
                <w:rFonts w:hint="eastAsia"/>
                <w:spacing w:val="9"/>
                <w:sz w:val="21"/>
                <w:szCs w:val="21"/>
                <w:lang w:val="en-US" w:eastAsia="zh-CN"/>
              </w:rPr>
              <w:t xml:space="preserve">9</w:t>
            </w:r>
            <w:r>
              <w:rPr>
                <w:rFonts w:hint="eastAsia"/>
                <w:spacing w:val="9"/>
                <w:sz w:val="21"/>
                <w:szCs w:val="21"/>
              </w:rPr>
              <w:t xml:space="preserve">分</w:t>
            </w:r>
            <w:r>
              <w:rPr>
                <w:rFonts w:hint="eastAsia"/>
                <w:spacing w:val="9"/>
                <w:sz w:val="21"/>
                <w:szCs w:val="21"/>
                <w:lang w:eastAsia="zh-CN"/>
              </w:rPr>
              <w:t xml:space="preserve">；</w:t>
            </w:r>
            <w:r/>
          </w:p>
          <w:p>
            <w:pPr>
              <w:pStyle w:val="856"/>
              <w:ind w:left="114" w:right="38" w:hanging="1"/>
              <w:spacing w:before="65" w:line="240" w:lineRule="auto"/>
              <w:rPr>
                <w:spacing w:val="9"/>
                <w:sz w:val="21"/>
                <w:szCs w:val="21"/>
                <w:lang w:eastAsia="zh-CN"/>
              </w:rPr>
            </w:pPr>
            <w:r>
              <w:rPr>
                <w:rFonts w:hint="eastAsia"/>
                <w:spacing w:val="9"/>
                <w:sz w:val="21"/>
                <w:szCs w:val="21"/>
              </w:rPr>
              <w:t xml:space="preserve">方案较合理完善，可行性较高，内容较详实，得</w:t>
            </w:r>
            <w:r>
              <w:rPr>
                <w:rFonts w:hint="eastAsia"/>
                <w:spacing w:val="9"/>
                <w:sz w:val="21"/>
                <w:szCs w:val="21"/>
                <w:lang w:val="en-US" w:eastAsia="zh-CN"/>
              </w:rPr>
              <w:t xml:space="preserve">4</w:t>
            </w:r>
            <w:r>
              <w:rPr>
                <w:rFonts w:hint="eastAsia"/>
                <w:spacing w:val="9"/>
                <w:sz w:val="21"/>
                <w:szCs w:val="21"/>
              </w:rPr>
              <w:t xml:space="preserve">分</w:t>
            </w:r>
            <w:r>
              <w:rPr>
                <w:rFonts w:hint="eastAsia"/>
                <w:spacing w:val="9"/>
                <w:sz w:val="21"/>
                <w:szCs w:val="21"/>
                <w:lang w:eastAsia="zh-CN"/>
              </w:rPr>
              <w:t xml:space="preserve">；</w:t>
            </w:r>
            <w:r/>
          </w:p>
          <w:p>
            <w:pPr>
              <w:pStyle w:val="856"/>
              <w:ind w:left="114" w:right="38" w:hanging="1"/>
              <w:spacing w:before="65" w:line="240" w:lineRule="auto"/>
              <w:rPr>
                <w:spacing w:val="9"/>
                <w:sz w:val="21"/>
                <w:szCs w:val="21"/>
                <w:lang w:eastAsia="zh-CN"/>
              </w:rPr>
            </w:pPr>
            <w:r>
              <w:rPr>
                <w:rFonts w:hint="eastAsia"/>
                <w:spacing w:val="9"/>
                <w:sz w:val="21"/>
                <w:szCs w:val="21"/>
              </w:rPr>
              <w:t xml:space="preserve">方案不合理，可行性较差，内容不详实，得</w:t>
            </w:r>
            <w:r>
              <w:rPr>
                <w:rFonts w:hint="eastAsia"/>
                <w:spacing w:val="9"/>
                <w:sz w:val="21"/>
                <w:szCs w:val="21"/>
                <w:lang w:val="en-US" w:eastAsia="zh-CN"/>
              </w:rPr>
              <w:t xml:space="preserve">2</w:t>
            </w:r>
            <w:r>
              <w:rPr>
                <w:rFonts w:hint="eastAsia"/>
                <w:spacing w:val="9"/>
                <w:sz w:val="21"/>
                <w:szCs w:val="21"/>
              </w:rPr>
              <w:t xml:space="preserve">分</w:t>
            </w:r>
            <w:r>
              <w:rPr>
                <w:rFonts w:hint="eastAsia"/>
                <w:spacing w:val="9"/>
                <w:sz w:val="21"/>
                <w:szCs w:val="21"/>
                <w:lang w:eastAsia="zh-CN"/>
              </w:rPr>
              <w:t xml:space="preserve">；</w:t>
            </w:r>
            <w:r/>
          </w:p>
          <w:p>
            <w:pPr>
              <w:pStyle w:val="856"/>
              <w:ind w:left="114" w:right="38" w:hanging="1"/>
              <w:spacing w:before="65" w:line="240" w:lineRule="auto"/>
              <w:rPr>
                <w:spacing w:val="1"/>
                <w:sz w:val="21"/>
                <w:szCs w:val="21"/>
              </w:rPr>
            </w:pPr>
            <w:r>
              <w:rPr>
                <w:rFonts w:hint="eastAsia"/>
                <w:b/>
                <w:bCs/>
                <w:spacing w:val="9"/>
                <w:sz w:val="21"/>
                <w:szCs w:val="21"/>
              </w:rPr>
              <w:t xml:space="preserve">未见阐述不得分。</w:t>
            </w:r>
            <w:r/>
          </w:p>
        </w:tc>
      </w:tr>
    </w:tbl>
    <w:p>
      <w:pPr>
        <w:jc w:val="left"/>
        <w:widowControl/>
        <w:rPr>
          <w:sz w:val="24"/>
          <w:szCs w:val="24"/>
        </w:rPr>
      </w:pPr>
      <w:r>
        <w:rPr>
          <w:sz w:val="24"/>
          <w:szCs w:val="24"/>
        </w:rPr>
      </w:r>
      <w:r/>
    </w:p>
    <w:p>
      <w:pPr>
        <w:rPr>
          <w:rFonts w:ascii="黑体" w:hAnsi="黑体" w:eastAsia="黑体"/>
        </w:rPr>
      </w:pPr>
      <w:r/>
      <w:bookmarkStart w:id="12" w:name="_Toc165205712"/>
      <w:r>
        <w:rPr>
          <w:rFonts w:hint="eastAsia" w:ascii="黑体" w:hAnsi="黑体" w:eastAsia="黑体"/>
        </w:rPr>
        <w:br w:type="page" w:clear="all"/>
      </w:r>
      <w:r/>
    </w:p>
    <w:p>
      <w:pPr>
        <w:pStyle w:val="649"/>
        <w:jc w:val="center"/>
        <w:spacing w:line="360" w:lineRule="auto"/>
        <w:rPr>
          <w:rFonts w:ascii="黑体" w:hAnsi="黑体" w:eastAsia="黑体"/>
          <w:b w:val="0"/>
        </w:rPr>
      </w:pPr>
      <w:r>
        <w:rPr>
          <w:rFonts w:hint="eastAsia" w:ascii="黑体" w:hAnsi="黑体" w:eastAsia="黑体"/>
          <w:b w:val="0"/>
        </w:rPr>
        <w:t xml:space="preserve">第六章  响应文件格式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姓名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我方将根据磋商文件的规定，严格履行合同的责任和义务</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并保证在磋商文件规定的时</w:t>
      </w:r>
      <w:r>
        <w:rPr>
          <w:rFonts w:hint="eastAsia" w:ascii="宋体" w:hAnsi="宋体" w:eastAsia="宋体" w:cs="Times New Roman"/>
          <w:color w:val="000000"/>
          <w:sz w:val="24"/>
          <w:szCs w:val="21"/>
          <w:lang w:eastAsia="zh-CN"/>
        </w:rPr>
        <w:t xml:space="preserve">间内</w:t>
      </w:r>
      <w:r>
        <w:rPr>
          <w:rFonts w:hint="eastAsia" w:ascii="宋体" w:hAnsi="宋体" w:eastAsia="宋体" w:cs="Times New Roman"/>
          <w:color w:val="000000"/>
          <w:sz w:val="24"/>
          <w:szCs w:val="21"/>
        </w:rPr>
        <w:t xml:space="preserve">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的</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u w:val="single"/>
        </w:rPr>
      </w:pP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color w:val="000000"/>
          <w:sz w:val="24"/>
          <w:u w:val="single"/>
        </w:rPr>
        <w:t xml:space="preserve">（采购文件中明确的所属行业）</w:t>
      </w:r>
      <w:r>
        <w:rPr>
          <w:rFonts w:hint="eastAsia" w:ascii="宋体" w:hAnsi="宋体"/>
          <w:color w:val="000000"/>
          <w:sz w:val="24"/>
        </w:rPr>
        <w:t xml:space="preserve">行业；承接企业为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成交供应商的《中小企业声明函》随成交结果公开，接受社会监督。</w:t>
      </w:r>
      <w:r/>
    </w:p>
    <w:p>
      <w:pPr>
        <w:jc w:val="left"/>
        <w:keepLines/>
        <w:keepNext/>
        <w:spacing w:before="360" w:after="200" w:line="360" w:lineRule="auto"/>
        <w:rPr>
          <w:rFonts w:hint="eastAsia" w:ascii="Arial" w:hAnsi="Arial" w:eastAsia="宋体" w:cs="Arial"/>
          <w:sz w:val="36"/>
        </w:rPr>
        <w:outlineLvl w:val="1"/>
      </w:pPr>
      <w:r>
        <w:rPr>
          <w:rFonts w:hint="eastAsia" w:ascii="Arial" w:hAnsi="Arial" w:eastAsia="宋体" w:cs="Arial"/>
          <w:sz w:val="36"/>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rPr>
        <w:t xml:space="preserve">项目编号：</w:t>
      </w:r>
      <w:r>
        <w:rPr>
          <w:rFonts w:hint="eastAsia" w:ascii="宋体" w:hAnsi="宋体"/>
          <w:color w:val="000000"/>
          <w:sz w:val="24"/>
          <w:u w:val="single"/>
        </w:rPr>
        <w:t xml:space="preserve">      </w:t>
      </w:r>
      <w:r>
        <w:rPr>
          <w:rFonts w:hint="eastAsia" w:ascii="宋体" w:hAnsi="宋体"/>
          <w:color w:val="000000"/>
          <w:sz w:val="24"/>
        </w:rPr>
        <w:t xml:space="preserve">，分包号：</w:t>
      </w:r>
      <w:r>
        <w:rPr>
          <w:rFonts w:hint="eastAsia" w:ascii="宋体" w:hAnsi="宋体"/>
          <w:color w:val="000000"/>
          <w:sz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hint="eastAsia" w:ascii="Times New Roman" w:hAnsi="Times New Roman" w:eastAsia="宋体" w:cs="Times New Roman"/>
                <w:bCs/>
                <w:color w:val="000000"/>
                <w:szCs w:val="24"/>
              </w:rPr>
              <w:t xml:space="preserve">服务</w:t>
            </w:r>
            <w:r>
              <w:rPr>
                <w:rFonts w:ascii="Times New Roman" w:hAnsi="Times New Roman" w:eastAsia="宋体" w:cs="Times New Roman"/>
                <w:bCs/>
                <w:color w:val="000000"/>
                <w:szCs w:val="24"/>
              </w:rPr>
              <w:t xml:space="preserve">（标的）名称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1.</w:t>
      </w:r>
      <w:r>
        <w:rPr>
          <w:rFonts w:hint="eastAsia" w:ascii="宋体" w:hAnsi="宋体" w:eastAsia="宋体" w:cs="Times New Roman"/>
          <w:color w:val="000000"/>
          <w:szCs w:val="24"/>
        </w:rPr>
        <w:t xml:space="preserve">“制造商企业类型”栏填写内容为“大型”“中型”“小型”“微型”“监狱企业”或“残疾人福利性单位”。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2.</w:t>
      </w:r>
      <w:r>
        <w:rPr>
          <w:rFonts w:hint="eastAsia" w:ascii="宋体" w:hAnsi="宋体" w:eastAsia="宋体" w:cs="Times New Roman"/>
          <w:color w:val="000000"/>
          <w:szCs w:val="24"/>
        </w:rPr>
        <w:t xml:space="preserve">以上报价包含服务费用、运杂费、安装施工费、集成费、税金和其他费用。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3.</w:t>
      </w:r>
      <w:r>
        <w:rPr>
          <w:rFonts w:hint="eastAsia" w:ascii="宋体" w:hAnsi="宋体" w:eastAsia="宋体" w:cs="Times New Roman"/>
          <w:color w:val="000000"/>
          <w:szCs w:val="24"/>
        </w:rPr>
        <w:t xml:space="preserve">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lang w:eastAsia="zh-CN"/>
        </w:rPr>
        <w:t xml:space="preserve">4.</w:t>
      </w:r>
      <w:r>
        <w:rPr>
          <w:rFonts w:hint="eastAsia" w:ascii="Times New Roman" w:hAnsi="宋体" w:eastAsia="宋体" w:cs="Times New Roman"/>
          <w:color w:val="000000"/>
          <w:szCs w:val="24"/>
        </w:rPr>
        <w:t xml:space="preserve">行数或事项不够，可自行增加。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（备注：该表仅适用于项目采用货币报价的情形。项目采用折扣率报价的，如需要填写分项报价表，请项目经办人自行设计表格。磋商文件定稿后该备注删除。）</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169"/>
        <w:gridCol w:w="856"/>
        <w:gridCol w:w="1399"/>
      </w:tblGrid>
      <w:tr>
        <w:trPr>
          <w:cantSplit/>
          <w:jc w:val="center"/>
        </w:trPr>
        <w:tc>
          <w:tcPr>
            <w:tcW w:w="71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616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85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1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6169" w:type="dxa"/>
            <w:vAlign w:val="top"/>
            <w:textDirection w:val="lrTb"/>
            <w:noWrap w:val="false"/>
          </w:tcPr>
          <w:p>
            <w:pPr>
              <w:pStyle w:val="856"/>
              <w:ind w:left="42"/>
              <w:spacing w:before="65" w:line="261" w:lineRule="auto"/>
              <w:rPr>
                <w:rFonts w:ascii="宋体" w:hAnsi="宋体" w:eastAsia="宋体" w:cs="宋体"/>
                <w:sz w:val="20"/>
                <w:szCs w:val="20"/>
                <w:lang w:val="en-US" w:eastAsia="en-US" w:bidi="ar-SA"/>
              </w:rPr>
            </w:pPr>
            <w:r>
              <w:rPr>
                <w:spacing w:val="-70"/>
              </w:rPr>
              <w:t xml:space="preserve"> </w:t>
            </w:r>
            <w:r>
              <w:rPr>
                <w:rFonts w:hint="eastAsia" w:ascii="微软雅黑" w:hAnsi="微软雅黑" w:eastAsia="微软雅黑" w:cs="微软雅黑"/>
                <w:spacing w:val="8"/>
              </w:rPr>
              <w:t xml:space="preserve">▲</w:t>
            </w:r>
            <w:r>
              <w:rPr>
                <w:spacing w:val="8"/>
              </w:rPr>
              <w:t xml:space="preserve">1、油站销售台账。根据采集的加油机销售数</w:t>
            </w:r>
            <w:r>
              <w:rPr>
                <w:spacing w:val="7"/>
              </w:rPr>
              <w:t xml:space="preserve">据总结</w:t>
            </w:r>
            <w:r>
              <w:rPr>
                <w:rFonts w:hint="eastAsia"/>
                <w:spacing w:val="7"/>
                <w:lang w:eastAsia="zh-CN"/>
              </w:rPr>
              <w:t xml:space="preserve">加油点</w:t>
            </w:r>
            <w:r>
              <w:rPr>
                <w:spacing w:val="7"/>
              </w:rPr>
              <w:t xml:space="preserve">各油品</w:t>
            </w:r>
            <w:r>
              <w:rPr>
                <w:spacing w:val="10"/>
              </w:rPr>
              <w:t xml:space="preserve">销售额和销量的台账</w:t>
            </w:r>
            <w:r>
              <w:rPr>
                <w:spacing w:val="-2"/>
              </w:rPr>
              <w:t xml:space="preserve">；（</w:t>
            </w:r>
            <w:r>
              <w:rPr>
                <w:rFonts w:hint="eastAsia"/>
                <w:spacing w:val="10"/>
                <w:lang w:eastAsia="zh-CN"/>
              </w:rPr>
              <w:t xml:space="preserve">提供</w:t>
            </w:r>
            <w:r>
              <w:rPr>
                <w:rFonts w:hint="eastAsia"/>
                <w:spacing w:val="10"/>
                <w:lang w:val="en-US" w:eastAsia="zh-CN"/>
              </w:rPr>
              <w:t xml:space="preserve">功能检测报告</w:t>
            </w:r>
            <w:r>
              <w:rPr>
                <w:spacing w:val="10"/>
              </w:rPr>
              <w:t xml:space="preserve">）</w:t>
            </w:r>
            <w:r/>
          </w:p>
        </w:tc>
        <w:tc>
          <w:tcPr>
            <w:tcW w:w="85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6169" w:type="dxa"/>
            <w:vAlign w:val="top"/>
            <w:textDirection w:val="lrTb"/>
            <w:noWrap w:val="false"/>
          </w:tcPr>
          <w:p>
            <w:pPr>
              <w:pStyle w:val="856"/>
              <w:ind w:left="42"/>
              <w:spacing w:before="65" w:line="228" w:lineRule="auto"/>
            </w:pPr>
            <w:r>
              <w:rPr>
                <w:rFonts w:hint="eastAsia" w:ascii="微软雅黑" w:hAnsi="微软雅黑" w:eastAsia="微软雅黑" w:cs="微软雅黑"/>
                <w:spacing w:val="6"/>
              </w:rPr>
              <w:t xml:space="preserve">▲</w:t>
            </w:r>
            <w:r>
              <w:rPr>
                <w:spacing w:val="6"/>
              </w:rPr>
              <w:t xml:space="preserve">五、异常报警：</w:t>
            </w:r>
            <w:r/>
          </w:p>
          <w:p>
            <w:pPr>
              <w:pStyle w:val="856"/>
              <w:spacing w:before="65" w:line="227" w:lineRule="auto"/>
              <w:rPr>
                <w:rFonts w:ascii="宋体" w:hAnsi="宋体" w:eastAsia="宋体" w:cs="宋体"/>
                <w:sz w:val="20"/>
                <w:szCs w:val="20"/>
                <w:lang w:val="en-US" w:eastAsia="en-US" w:bidi="ar-SA"/>
              </w:rPr>
            </w:pPr>
            <w:r>
              <w:rPr>
                <w:spacing w:val="9"/>
              </w:rPr>
              <w:t xml:space="preserve">设备离线报警</w:t>
            </w:r>
            <w:r>
              <w:t xml:space="preserve">；</w:t>
            </w:r>
            <w:r>
              <w:rPr>
                <w:rFonts w:hint="eastAsia"/>
                <w:spacing w:val="9"/>
                <w:lang w:val="en-US" w:eastAsia="zh-CN"/>
              </w:rPr>
              <w:t xml:space="preserve">非法加油机</w:t>
            </w:r>
            <w:r>
              <w:rPr>
                <w:spacing w:val="9"/>
              </w:rPr>
              <w:t xml:space="preserve">报警</w:t>
            </w:r>
            <w:r>
              <w:t xml:space="preserve">；</w:t>
            </w:r>
            <w:r>
              <w:rPr>
                <w:rFonts w:hint="eastAsia"/>
                <w:spacing w:val="8"/>
                <w:lang w:val="en-US" w:eastAsia="zh-CN"/>
              </w:rPr>
              <w:t xml:space="preserve">加油机</w:t>
            </w:r>
            <w:r>
              <w:rPr>
                <w:spacing w:val="8"/>
              </w:rPr>
              <w:t xml:space="preserve">数据采集过少报警。（</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tc>
        <w:tc>
          <w:tcPr>
            <w:tcW w:w="85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6169" w:type="dxa"/>
            <w:vAlign w:val="top"/>
            <w:textDirection w:val="lrTb"/>
            <w:noWrap w:val="false"/>
          </w:tcPr>
          <w:p>
            <w:pPr>
              <w:pStyle w:val="856"/>
              <w:ind w:left="42"/>
              <w:spacing w:before="2" w:line="287" w:lineRule="auto"/>
              <w:rPr>
                <w:rFonts w:ascii="宋体" w:hAnsi="宋体" w:eastAsia="宋体" w:cs="宋体"/>
                <w:sz w:val="20"/>
                <w:szCs w:val="20"/>
                <w:lang w:val="en-US" w:eastAsia="en-US" w:bidi="ar-SA"/>
              </w:rPr>
            </w:pPr>
            <w:r>
              <w:rPr>
                <w:rFonts w:hint="eastAsia" w:ascii="微软雅黑" w:hAnsi="微软雅黑" w:eastAsia="微软雅黑" w:cs="微软雅黑"/>
                <w:spacing w:val="9"/>
              </w:rPr>
              <w:t xml:space="preserve">▲</w:t>
            </w:r>
            <w:r>
              <w:rPr>
                <w:spacing w:val="9"/>
              </w:rPr>
              <w:t xml:space="preserve">二、防作弊系统状态</w:t>
            </w:r>
            <w:r>
              <w:rPr>
                <w:rFonts w:hint="eastAsia"/>
                <w:spacing w:val="9"/>
                <w:lang w:val="en-US" w:eastAsia="zh-CN"/>
              </w:rPr>
              <w:t xml:space="preserve">监控</w:t>
            </w:r>
            <w:r>
              <w:rPr>
                <w:spacing w:val="9"/>
              </w:rPr>
              <w:t xml:space="preserve">：与加油机通讯查询加油机的防作弊系统开启状</w:t>
            </w:r>
            <w:r>
              <w:rPr>
                <w:spacing w:val="8"/>
              </w:rPr>
              <w:t xml:space="preserve">态，展示加油机当前的防作弊系统开启状态。（</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tc>
        <w:tc>
          <w:tcPr>
            <w:tcW w:w="85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tcW w:w="6169" w:type="dxa"/>
            <w:vAlign w:val="top"/>
            <w:textDirection w:val="lrTb"/>
            <w:noWrap w:val="false"/>
          </w:tcPr>
          <w:p>
            <w:pPr>
              <w:pStyle w:val="856"/>
              <w:ind w:left="42"/>
              <w:spacing w:before="64" w:line="288" w:lineRule="auto"/>
              <w:rPr>
                <w:rFonts w:ascii="宋体" w:hAnsi="宋体" w:eastAsia="宋体" w:cs="宋体"/>
                <w:sz w:val="20"/>
                <w:szCs w:val="20"/>
                <w:lang w:val="en-US" w:eastAsia="en-US" w:bidi="ar-SA"/>
              </w:rPr>
            </w:pPr>
            <w:r>
              <w:rPr>
                <w:rFonts w:hint="eastAsia" w:ascii="微软雅黑" w:hAnsi="微软雅黑" w:eastAsia="微软雅黑" w:cs="微软雅黑"/>
                <w:spacing w:val="9"/>
              </w:rPr>
              <w:t xml:space="preserve">▲</w:t>
            </w:r>
            <w:r>
              <w:rPr>
                <w:spacing w:val="9"/>
              </w:rPr>
              <w:t xml:space="preserve">1、计量超差锁机状态：查询加油机内判定的计量超差锁机状态</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tc>
        <w:tc>
          <w:tcPr>
            <w:tcW w:w="85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w:t>
            </w:r>
            <w:r/>
          </w:p>
        </w:tc>
        <w:tc>
          <w:tcPr>
            <w:tcW w:w="6169" w:type="dxa"/>
            <w:vAlign w:val="top"/>
            <w:textDirection w:val="lrTb"/>
            <w:noWrap w:val="false"/>
          </w:tcPr>
          <w:p>
            <w:pPr>
              <w:pStyle w:val="856"/>
              <w:ind w:left="42"/>
              <w:spacing w:before="64" w:line="288" w:lineRule="auto"/>
              <w:rPr>
                <w:rFonts w:ascii="宋体" w:hAnsi="宋体" w:eastAsia="宋体" w:cs="宋体"/>
                <w:sz w:val="20"/>
                <w:szCs w:val="20"/>
                <w:lang w:val="en-US" w:eastAsia="en-US" w:bidi="ar-SA"/>
              </w:rPr>
            </w:pPr>
            <w:r>
              <w:rPr>
                <w:rFonts w:hint="eastAsia" w:ascii="微软雅黑" w:hAnsi="微软雅黑" w:eastAsia="微软雅黑" w:cs="微软雅黑"/>
                <w:spacing w:val="9"/>
              </w:rPr>
              <w:t xml:space="preserve">▲</w:t>
            </w:r>
            <w:r>
              <w:rPr>
                <w:spacing w:val="9"/>
              </w:rPr>
              <w:t xml:space="preserve">2、计量超差记录：查询加油机判定计量超差锁机状态的历史记录；（</w:t>
            </w:r>
            <w:r>
              <w:rPr>
                <w:rFonts w:hint="eastAsia"/>
                <w:spacing w:val="9"/>
                <w:lang w:eastAsia="zh-CN"/>
              </w:rPr>
              <w:t xml:space="preserve">提供</w:t>
            </w:r>
            <w:r>
              <w:rPr>
                <w:rFonts w:hint="eastAsia"/>
                <w:spacing w:val="9"/>
                <w:lang w:val="en-US" w:eastAsia="zh-CN"/>
              </w:rPr>
              <w:t xml:space="preserve">功能检测报告</w:t>
            </w:r>
            <w:r>
              <w:rPr>
                <w:rFonts w:hint="eastAsia"/>
                <w:spacing w:val="9"/>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p>
        </w:tc>
        <w:tc>
          <w:tcPr>
            <w:tcW w:w="6169" w:type="dxa"/>
            <w:vAlign w:val="top"/>
            <w:textDirection w:val="lrTb"/>
            <w:noWrap w:val="false"/>
          </w:tcPr>
          <w:p>
            <w:pPr>
              <w:pStyle w:val="856"/>
              <w:ind w:left="42"/>
              <w:spacing w:line="226" w:lineRule="auto"/>
            </w:pPr>
            <w:r>
              <w:rPr>
                <w:rFonts w:hint="eastAsia" w:ascii="微软雅黑" w:hAnsi="微软雅黑" w:eastAsia="微软雅黑" w:cs="微软雅黑"/>
                <w:spacing w:val="5"/>
                <w:lang w:eastAsia="zh-CN"/>
              </w:rPr>
              <w:t xml:space="preserve">▲</w:t>
            </w:r>
            <w:r>
              <w:rPr>
                <w:rFonts w:hint="eastAsia"/>
                <w:spacing w:val="5"/>
                <w:lang w:eastAsia="zh-CN"/>
              </w:rPr>
              <w:t xml:space="preserve">四</w:t>
            </w:r>
            <w:r>
              <w:rPr>
                <w:spacing w:val="5"/>
              </w:rPr>
              <w:t xml:space="preserve">、告警记录：</w:t>
            </w:r>
            <w:r/>
          </w:p>
          <w:p>
            <w:pPr>
              <w:pStyle w:val="856"/>
              <w:ind w:left="42"/>
              <w:spacing w:before="55" w:line="288" w:lineRule="auto"/>
              <w:rPr>
                <w:rFonts w:ascii="宋体" w:hAnsi="宋体" w:eastAsia="宋体" w:cs="宋体"/>
                <w:sz w:val="20"/>
                <w:szCs w:val="20"/>
                <w:highlight w:val="yellow"/>
                <w:lang w:val="en-US" w:eastAsia="en-US" w:bidi="ar-SA"/>
              </w:rPr>
            </w:pPr>
            <w:r>
              <w:rPr>
                <w:spacing w:val="8"/>
              </w:rPr>
              <w:t xml:space="preserve">端口离线报警、设备离线报警、监控微处理器变更、</w:t>
            </w:r>
            <w:r>
              <w:rPr>
                <w:rFonts w:hint="eastAsia"/>
                <w:spacing w:val="8"/>
                <w:lang w:eastAsia="zh-CN"/>
              </w:rPr>
              <w:t xml:space="preserve">编码器变更</w:t>
            </w:r>
            <w:r>
              <w:rPr>
                <w:spacing w:val="9"/>
              </w:rPr>
              <w:t xml:space="preserve">。（</w:t>
            </w:r>
            <w:r>
              <w:rPr>
                <w:rFonts w:hint="eastAsia"/>
                <w:spacing w:val="9"/>
                <w:lang w:eastAsia="zh-CN"/>
              </w:rPr>
              <w:t xml:space="preserve">提供</w:t>
            </w:r>
            <w:r>
              <w:rPr>
                <w:rFonts w:hint="eastAsia"/>
                <w:spacing w:val="9"/>
                <w:lang w:val="en-US" w:eastAsia="zh-CN"/>
              </w:rPr>
              <w:t xml:space="preserve">功能检测报告</w:t>
            </w:r>
            <w:r>
              <w:rPr>
                <w:spacing w:val="9"/>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p>
        </w:tc>
        <w:tc>
          <w:tcPr>
            <w:tcW w:w="6169" w:type="dxa"/>
            <w:vAlign w:val="top"/>
            <w:textDirection w:val="lrTb"/>
            <w:noWrap w:val="false"/>
          </w:tcPr>
          <w:p>
            <w:pPr>
              <w:pStyle w:val="856"/>
              <w:ind w:left="42"/>
              <w:spacing w:before="65" w:line="288" w:lineRule="auto"/>
              <w:rPr>
                <w:rFonts w:ascii="宋体" w:hAnsi="宋体" w:eastAsia="宋体" w:cs="宋体"/>
                <w:sz w:val="20"/>
                <w:szCs w:val="20"/>
                <w:highlight w:val="yellow"/>
                <w:lang w:val="en-US" w:eastAsia="en-US" w:bidi="ar-SA"/>
              </w:rPr>
            </w:pPr>
            <w:r>
              <w:rPr>
                <w:rFonts w:hint="eastAsia" w:ascii="微软雅黑" w:hAnsi="微软雅黑" w:eastAsia="微软雅黑" w:cs="微软雅黑"/>
                <w:spacing w:val="8"/>
                <w:lang w:eastAsia="zh-CN"/>
              </w:rPr>
              <w:t xml:space="preserve">▲</w:t>
            </w:r>
            <w:r>
              <w:rPr>
                <w:rFonts w:hint="eastAsia"/>
                <w:spacing w:val="8"/>
                <w:lang w:eastAsia="zh-CN"/>
              </w:rPr>
              <w:t xml:space="preserve">1、油站销售台账：默认展示当月份加油点每个油品的销售数量和销售金额，可按时间查询（</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w:t>
            </w:r>
            <w:r/>
          </w:p>
        </w:tc>
        <w:tc>
          <w:tcPr>
            <w:tcW w:w="6169" w:type="dxa"/>
            <w:vAlign w:val="top"/>
            <w:textDirection w:val="lrTb"/>
            <w:noWrap w:val="false"/>
          </w:tcPr>
          <w:p>
            <w:pPr>
              <w:pStyle w:val="856"/>
              <w:ind w:left="42"/>
              <w:spacing w:before="65" w:line="288" w:lineRule="auto"/>
              <w:rPr>
                <w:rFonts w:ascii="宋体" w:hAnsi="宋体" w:eastAsia="宋体" w:cs="宋体"/>
                <w:sz w:val="20"/>
                <w:szCs w:val="20"/>
                <w:highlight w:val="yellow"/>
                <w:lang w:val="en-US" w:eastAsia="en-US" w:bidi="ar-SA"/>
              </w:rPr>
            </w:pPr>
            <w:r>
              <w:rPr>
                <w:rFonts w:hint="eastAsia" w:ascii="微软雅黑" w:hAnsi="微软雅黑" w:eastAsia="微软雅黑" w:cs="微软雅黑"/>
                <w:spacing w:val="8"/>
                <w:lang w:eastAsia="zh-CN"/>
              </w:rPr>
              <w:t xml:space="preserve">▲</w:t>
            </w:r>
            <w:r>
              <w:rPr>
                <w:rFonts w:hint="eastAsia"/>
                <w:spacing w:val="8"/>
                <w:lang w:eastAsia="zh-CN"/>
              </w:rPr>
              <w:t xml:space="preserve">2、进出油台账：展示加油点的进油量、出油量，销售量，销售金额，默认展示当月数据，可以按时间查询。（</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w:t>
            </w:r>
            <w:r/>
          </w:p>
        </w:tc>
        <w:tc>
          <w:tcPr>
            <w:tcW w:w="6169" w:type="dxa"/>
            <w:vAlign w:val="top"/>
            <w:textDirection w:val="lrTb"/>
            <w:noWrap w:val="false"/>
          </w:tcPr>
          <w:p>
            <w:pPr>
              <w:pStyle w:val="856"/>
              <w:ind w:left="42"/>
              <w:spacing w:before="65" w:line="288" w:lineRule="auto"/>
              <w:rPr>
                <w:rFonts w:ascii="宋体" w:hAnsi="宋体" w:eastAsia="宋体" w:cs="宋体"/>
                <w:sz w:val="20"/>
                <w:szCs w:val="20"/>
                <w:highlight w:val="yellow"/>
                <w:lang w:val="en-US" w:eastAsia="en-US" w:bidi="ar-SA"/>
              </w:rPr>
            </w:pPr>
            <w:r>
              <w:rPr>
                <w:rFonts w:hint="eastAsia" w:ascii="微软雅黑" w:hAnsi="微软雅黑" w:eastAsia="微软雅黑" w:cs="微软雅黑"/>
                <w:spacing w:val="8"/>
                <w:lang w:eastAsia="zh-CN"/>
              </w:rPr>
              <w:t xml:space="preserve">▲</w:t>
            </w:r>
            <w:r>
              <w:rPr>
                <w:rFonts w:hint="eastAsia"/>
                <w:spacing w:val="8"/>
                <w:lang w:eastAsia="zh-CN"/>
              </w:rPr>
              <w:t xml:space="preserve">3、出油报表：展示油站汽油，柴油的月均价，出油量，出油金额。（</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w:t>
            </w:r>
            <w:r/>
          </w:p>
        </w:tc>
        <w:tc>
          <w:tcPr>
            <w:tcW w:w="6169" w:type="dxa"/>
            <w:vAlign w:val="top"/>
            <w:textDirection w:val="lrTb"/>
            <w:noWrap w:val="false"/>
          </w:tcPr>
          <w:p>
            <w:pPr>
              <w:pStyle w:val="856"/>
              <w:ind w:left="42"/>
              <w:spacing w:before="65" w:line="288" w:lineRule="auto"/>
              <w:rPr>
                <w:rFonts w:ascii="宋体" w:hAnsi="宋体" w:eastAsia="宋体" w:cs="宋体"/>
                <w:sz w:val="20"/>
                <w:szCs w:val="20"/>
                <w:highlight w:val="yellow"/>
                <w:lang w:val="en-US" w:eastAsia="en-US" w:bidi="ar-SA"/>
              </w:rPr>
            </w:pPr>
            <w:r>
              <w:rPr>
                <w:rFonts w:hint="eastAsia" w:ascii="微软雅黑" w:hAnsi="微软雅黑" w:eastAsia="微软雅黑" w:cs="微软雅黑"/>
                <w:spacing w:val="8"/>
              </w:rPr>
              <w:t xml:space="preserve">▲</w:t>
            </w:r>
            <w:r>
              <w:rPr>
                <w:spacing w:val="8"/>
              </w:rPr>
              <w:t xml:space="preserve">1、溯源码管理：</w:t>
            </w:r>
            <w:r>
              <w:rPr>
                <w:rFonts w:hint="eastAsia"/>
                <w:spacing w:val="8"/>
                <w:lang w:val="en-US" w:eastAsia="zh-CN"/>
              </w:rPr>
              <w:t xml:space="preserve">展示加油点加油机溯源码信息。每台加油机自动生成一张溯源码，扫码可查询当前批次油品的来源情况。</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10"/>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w:t>
            </w:r>
            <w:r/>
          </w:p>
        </w:tc>
        <w:tc>
          <w:tcPr>
            <w:tcW w:w="6169" w:type="dxa"/>
            <w:vAlign w:val="top"/>
            <w:textDirection w:val="lrTb"/>
            <w:noWrap w:val="false"/>
          </w:tcPr>
          <w:p>
            <w:pPr>
              <w:pStyle w:val="856"/>
              <w:ind w:left="42"/>
              <w:spacing w:line="288" w:lineRule="auto"/>
              <w:rPr>
                <w:spacing w:val="8"/>
              </w:rPr>
            </w:pPr>
            <w:r>
              <w:rPr>
                <w:rFonts w:hint="eastAsia" w:ascii="微软雅黑" w:hAnsi="微软雅黑" w:eastAsia="微软雅黑" w:cs="微软雅黑"/>
                <w:spacing w:val="2"/>
              </w:rPr>
              <w:t xml:space="preserve">▲</w:t>
            </w:r>
            <w:r>
              <w:rPr>
                <w:spacing w:val="2"/>
              </w:rPr>
              <w:t xml:space="preserve">2、来源查询：</w:t>
            </w:r>
            <w:r>
              <w:rPr>
                <w:rFonts w:hint="eastAsia"/>
                <w:spacing w:val="2"/>
                <w:lang w:val="en-US" w:eastAsia="zh-CN"/>
              </w:rPr>
              <w:t xml:space="preserve">展示加油点油品溯源信息</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w:t>
            </w:r>
            <w:r/>
          </w:p>
        </w:tc>
        <w:tc>
          <w:tcPr>
            <w:tcW w:w="6169" w:type="dxa"/>
            <w:vAlign w:val="top"/>
            <w:textDirection w:val="lrTb"/>
            <w:noWrap w:val="false"/>
          </w:tcPr>
          <w:p>
            <w:pPr>
              <w:pStyle w:val="856"/>
              <w:ind w:left="42"/>
              <w:spacing w:line="288" w:lineRule="auto"/>
              <w:rPr>
                <w:rFonts w:hint="default"/>
                <w:spacing w:val="8"/>
                <w:lang w:val="en-US"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七、升归纳统</w:t>
            </w:r>
            <w:r>
              <w:rPr>
                <w:rFonts w:hint="eastAsia"/>
                <w:spacing w:val="8"/>
                <w:lang w:val="en-US" w:eastAsia="zh-CN"/>
              </w:rPr>
              <w:t xml:space="preserve">管理</w:t>
            </w:r>
            <w:r/>
          </w:p>
          <w:p>
            <w:pPr>
              <w:pStyle w:val="856"/>
              <w:ind w:left="42"/>
              <w:spacing w:line="288" w:lineRule="auto"/>
              <w:rPr>
                <w:spacing w:val="8"/>
              </w:rPr>
            </w:pPr>
            <w:r>
              <w:rPr>
                <w:rFonts w:hint="eastAsia"/>
                <w:spacing w:val="8"/>
                <w:lang w:val="en-US" w:eastAsia="zh-CN"/>
              </w:rPr>
              <w:t xml:space="preserve">油站销售汇总：展示加油点销量汇总信息。油站销售报表：展示加油点柴油汽油销量汇总信息。</w:t>
            </w:r>
            <w:r>
              <w:rPr>
                <w:rFonts w:hint="eastAsia"/>
                <w:spacing w:val="8"/>
                <w:lang w:eastAsia="zh-CN"/>
              </w:rPr>
              <w:t xml:space="preserve">（</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w:t>
            </w:r>
            <w:r/>
          </w:p>
        </w:tc>
        <w:tc>
          <w:tcPr>
            <w:tcW w:w="6169" w:type="dxa"/>
            <w:vAlign w:val="top"/>
            <w:textDirection w:val="lrTb"/>
            <w:noWrap w:val="false"/>
          </w:tcPr>
          <w:p>
            <w:pPr>
              <w:pStyle w:val="856"/>
              <w:ind w:left="42"/>
              <w:spacing w:before="3" w:line="287" w:lineRule="auto"/>
              <w:rPr>
                <w:spacing w:val="8"/>
              </w:rPr>
            </w:pPr>
            <w:r>
              <w:rPr>
                <w:rFonts w:hint="eastAsia" w:ascii="微软雅黑" w:hAnsi="微软雅黑" w:eastAsia="微软雅黑" w:cs="微软雅黑"/>
                <w:spacing w:val="5"/>
                <w:lang w:eastAsia="zh-CN"/>
              </w:rPr>
              <w:t xml:space="preserve">▲</w:t>
            </w:r>
            <w:r>
              <w:rPr>
                <w:rFonts w:hint="eastAsia"/>
                <w:spacing w:val="5"/>
                <w:lang w:eastAsia="zh-CN"/>
              </w:rPr>
              <w:t xml:space="preserve">1</w:t>
            </w:r>
            <w:r>
              <w:rPr>
                <w:spacing w:val="5"/>
              </w:rPr>
              <w:t xml:space="preserve">、油罐温度异常报警：油罐温度高于</w:t>
            </w:r>
            <w:r>
              <w:rPr>
                <w:spacing w:val="-21"/>
              </w:rPr>
              <w:t xml:space="preserve"> </w:t>
            </w:r>
            <w:r>
              <w:rPr>
                <w:spacing w:val="5"/>
              </w:rPr>
              <w:t xml:space="preserve">60</w:t>
            </w:r>
            <w:r>
              <w:rPr>
                <w:spacing w:val="-41"/>
              </w:rPr>
              <w:t xml:space="preserve"> </w:t>
            </w:r>
            <w:r>
              <w:rPr>
                <w:spacing w:val="5"/>
              </w:rPr>
              <w:t xml:space="preserve">度低于-40</w:t>
            </w:r>
            <w:r>
              <w:rPr>
                <w:spacing w:val="-41"/>
              </w:rPr>
              <w:t xml:space="preserve"> </w:t>
            </w:r>
            <w:r>
              <w:rPr>
                <w:spacing w:val="5"/>
              </w:rPr>
              <w:t xml:space="preserve">度时，生成油罐报</w:t>
            </w:r>
            <w:r>
              <w:rPr>
                <w:spacing w:val="11"/>
              </w:rPr>
              <w:t xml:space="preserve">警记录，报警内容为高温或低温报警包含当前</w:t>
            </w:r>
            <w:r>
              <w:rPr>
                <w:spacing w:val="10"/>
              </w:rPr>
              <w:t xml:space="preserve">温度</w:t>
            </w:r>
            <w:r>
              <w:rPr>
                <w:spacing w:val="-6"/>
              </w:rPr>
              <w:t xml:space="preserve">；（</w:t>
            </w:r>
            <w:r>
              <w:rPr>
                <w:rFonts w:hint="eastAsia"/>
                <w:spacing w:val="9"/>
                <w:lang w:eastAsia="zh-CN"/>
              </w:rPr>
              <w:t xml:space="preserve">提供</w:t>
            </w:r>
            <w:r>
              <w:rPr>
                <w:rFonts w:hint="eastAsia"/>
                <w:spacing w:val="9"/>
                <w:lang w:val="en-US" w:eastAsia="zh-CN"/>
              </w:rPr>
              <w:t xml:space="preserve">功能检测报告</w:t>
            </w:r>
            <w:r>
              <w:rPr>
                <w:spacing w:val="5"/>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w:t>
            </w:r>
            <w:r/>
          </w:p>
        </w:tc>
        <w:tc>
          <w:tcPr>
            <w:tcW w:w="6169" w:type="dxa"/>
            <w:vAlign w:val="top"/>
            <w:textDirection w:val="lrTb"/>
            <w:noWrap w:val="false"/>
          </w:tcPr>
          <w:p>
            <w:pPr>
              <w:pStyle w:val="856"/>
              <w:ind w:left="42"/>
              <w:spacing w:line="288" w:lineRule="auto"/>
              <w:rPr>
                <w:spacing w:val="8"/>
              </w:rPr>
            </w:pPr>
            <w:r>
              <w:rPr>
                <w:rFonts w:hint="eastAsia" w:ascii="微软雅黑" w:hAnsi="微软雅黑" w:eastAsia="微软雅黑" w:cs="微软雅黑"/>
                <w:spacing w:val="12"/>
                <w:lang w:eastAsia="zh-CN"/>
              </w:rPr>
              <w:t xml:space="preserve">▲</w:t>
            </w:r>
            <w:r>
              <w:rPr>
                <w:rFonts w:hint="eastAsia"/>
                <w:spacing w:val="12"/>
                <w:lang w:eastAsia="zh-CN"/>
              </w:rPr>
              <w:t xml:space="preserve">2</w:t>
            </w:r>
            <w:r>
              <w:rPr>
                <w:spacing w:val="12"/>
              </w:rPr>
              <w:t xml:space="preserve">、油罐油位异常报警：当油位高于油罐总高度的9</w:t>
            </w:r>
            <w:r>
              <w:rPr>
                <w:spacing w:val="11"/>
              </w:rPr>
              <w:t xml:space="preserve">0％或低于400L</w:t>
            </w:r>
            <w:r>
              <w:rPr>
                <w:spacing w:val="-30"/>
              </w:rPr>
              <w:t xml:space="preserve"> </w:t>
            </w:r>
            <w:r>
              <w:rPr>
                <w:spacing w:val="11"/>
              </w:rPr>
              <w:t xml:space="preserve">时，</w:t>
            </w:r>
            <w:r>
              <w:rPr>
                <w:spacing w:val="8"/>
              </w:rPr>
              <w:t xml:space="preserve">生成油罐油位报警，报警内容为低油位或高油位报警包含当</w:t>
            </w:r>
            <w:r>
              <w:rPr>
                <w:spacing w:val="7"/>
              </w:rPr>
              <w:t xml:space="preserve">前油位高度。</w:t>
            </w:r>
            <w:r>
              <w:rPr>
                <w:spacing w:val="-6"/>
              </w:rPr>
              <w:t xml:space="preserve">（</w:t>
            </w:r>
            <w:r>
              <w:rPr>
                <w:rFonts w:hint="eastAsia"/>
                <w:spacing w:val="9"/>
                <w:lang w:eastAsia="zh-CN"/>
              </w:rPr>
              <w:t xml:space="preserve">提供</w:t>
            </w:r>
            <w:r>
              <w:rPr>
                <w:rFonts w:hint="eastAsia"/>
                <w:spacing w:val="9"/>
                <w:lang w:val="en-US" w:eastAsia="zh-CN"/>
              </w:rPr>
              <w:t xml:space="preserve">功能检测报告</w:t>
            </w:r>
            <w:r>
              <w:rPr>
                <w:spacing w:val="5"/>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p>
        </w:tc>
        <w:tc>
          <w:tcPr>
            <w:tcW w:w="6169" w:type="dxa"/>
            <w:vAlign w:val="top"/>
            <w:textDirection w:val="lrTb"/>
            <w:noWrap w:val="false"/>
          </w:tcPr>
          <w:p>
            <w:pPr>
              <w:pStyle w:val="856"/>
              <w:ind w:left="42"/>
              <w:spacing w:line="288" w:lineRule="auto"/>
              <w:rPr>
                <w:lang w:eastAsia="zh-CN"/>
              </w:rPr>
            </w:pPr>
            <w:r>
              <w:rPr>
                <w:rFonts w:hint="eastAsia"/>
                <w:lang w:eastAsia="zh-CN"/>
              </w:rPr>
              <w:t xml:space="preserve">▲11、设备须满足抗静电、抗干扰要求（提供第三方检测机构出具的检测报告，检测报告封面或首页须加盖CMA标识章）：</w:t>
            </w:r>
            <w:r/>
          </w:p>
          <w:p>
            <w:pPr>
              <w:pStyle w:val="856"/>
              <w:ind w:left="42"/>
              <w:spacing w:line="288" w:lineRule="auto"/>
              <w:rPr>
                <w:lang w:eastAsia="zh-CN"/>
              </w:rPr>
            </w:pPr>
            <w:r>
              <w:rPr>
                <w:rFonts w:hint="eastAsia"/>
                <w:lang w:eastAsia="zh-CN"/>
              </w:rPr>
              <w:t xml:space="preserve">（1）符合 GB/T 17626.2-2018 静电放电抗扰度要求；</w:t>
            </w:r>
            <w:r/>
          </w:p>
          <w:p>
            <w:pPr>
              <w:pStyle w:val="856"/>
              <w:ind w:left="42"/>
              <w:spacing w:line="288" w:lineRule="auto"/>
              <w:rPr>
                <w:spacing w:val="8"/>
              </w:rPr>
            </w:pPr>
            <w:r>
              <w:rPr>
                <w:rFonts w:hint="eastAsia"/>
                <w:lang w:eastAsia="zh-CN"/>
              </w:rPr>
              <w:t xml:space="preserve">（2）符合 GB/T 17626.5-2019 浪涌（冲击）抗扰度要求；</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w:t>
            </w:r>
            <w:r/>
          </w:p>
        </w:tc>
        <w:tc>
          <w:tcPr>
            <w:tcW w:w="6169" w:type="dxa"/>
            <w:vAlign w:val="top"/>
            <w:textDirection w:val="lrTb"/>
            <w:noWrap w:val="false"/>
          </w:tcPr>
          <w:p>
            <w:pPr>
              <w:pStyle w:val="856"/>
              <w:ind w:left="42"/>
              <w:spacing w:before="65" w:line="227" w:lineRule="auto"/>
              <w:rPr>
                <w:spacing w:val="8"/>
              </w:rPr>
            </w:pPr>
            <w:r>
              <w:rPr>
                <w:spacing w:val="5"/>
              </w:rPr>
              <w:t xml:space="preserve">▲1</w:t>
            </w:r>
            <w:r>
              <w:rPr>
                <w:rFonts w:hint="eastAsia"/>
                <w:spacing w:val="5"/>
                <w:lang w:eastAsia="zh-CN"/>
              </w:rPr>
              <w:t xml:space="preserve">4</w:t>
            </w:r>
            <w:r>
              <w:rPr>
                <w:spacing w:val="5"/>
              </w:rPr>
              <w:t xml:space="preserve">、防篡改技术：具备防篡改技术，可防止</w:t>
            </w:r>
            <w:r>
              <w:rPr>
                <w:rFonts w:hint="eastAsia"/>
                <w:spacing w:val="5"/>
                <w:lang w:eastAsia="zh-CN"/>
              </w:rPr>
              <w:t xml:space="preserve">加油点</w:t>
            </w:r>
            <w:r>
              <w:rPr>
                <w:spacing w:val="5"/>
              </w:rPr>
              <w:t xml:space="preserve">人为篡改采集信息。 </w:t>
            </w:r>
            <w:r>
              <w:rPr>
                <w:rFonts w:hint="eastAsia"/>
                <w:spacing w:val="5"/>
                <w:lang w:eastAsia="zh-CN"/>
              </w:rPr>
              <w:t xml:space="preserve">（</w:t>
            </w:r>
            <w:r>
              <w:rPr>
                <w:spacing w:val="5"/>
              </w:rPr>
              <w:t xml:space="preserve">提供相关佐证</w:t>
            </w:r>
            <w:r>
              <w:rPr>
                <w:rFonts w:hint="eastAsia"/>
                <w:spacing w:val="5"/>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371"/>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17</w:t>
            </w:r>
            <w:r/>
          </w:p>
        </w:tc>
        <w:tc>
          <w:tcPr>
            <w:tcW w:w="6169" w:type="dxa"/>
            <w:vAlign w:val="top"/>
            <w:textDirection w:val="lrTb"/>
            <w:noWrap w:val="false"/>
          </w:tcPr>
          <w:p>
            <w:pPr>
              <w:pStyle w:val="856"/>
              <w:ind w:left="42"/>
              <w:jc w:val="left"/>
              <w:spacing w:before="65" w:line="227" w:lineRule="auto"/>
              <w:rPr>
                <w:rFonts w:hint="eastAsia" w:eastAsia="宋体"/>
                <w:spacing w:val="8"/>
                <w:lang w:eastAsia="zh-CN"/>
              </w:rPr>
            </w:pPr>
            <w:r>
              <w:rPr>
                <w:spacing w:val="4"/>
              </w:rPr>
              <w:t xml:space="preserve">▲</w:t>
            </w:r>
            <w:r>
              <w:rPr>
                <w:rFonts w:hint="eastAsia"/>
                <w:spacing w:val="4"/>
                <w:lang w:eastAsia="zh-CN"/>
              </w:rPr>
              <w:t xml:space="preserve">7</w:t>
            </w:r>
            <w:r>
              <w:rPr>
                <w:spacing w:val="4"/>
              </w:rPr>
              <w:t xml:space="preserve">、材质316L不锈钢。</w:t>
            </w:r>
            <w:r>
              <w:rPr>
                <w:rFonts w:hint="eastAsia"/>
                <w:spacing w:val="4"/>
                <w:lang w:eastAsia="zh-CN"/>
              </w:rPr>
              <w:t xml:space="preserve">（</w:t>
            </w:r>
            <w:r>
              <w:rPr>
                <w:spacing w:val="4"/>
              </w:rPr>
              <w:t xml:space="preserve">提供相关佐证</w:t>
            </w:r>
            <w:r>
              <w:rPr>
                <w:rFonts w:hint="eastAsia"/>
                <w:spacing w:val="4"/>
                <w:lang w:eastAsia="zh-CN"/>
              </w:rPr>
              <w:t xml:space="preserve">）</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8" w:type="dxa"/>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18</w:t>
            </w:r>
            <w:r/>
          </w:p>
        </w:tc>
        <w:tc>
          <w:tcPr>
            <w:tcW w:w="6169" w:type="dxa"/>
            <w:vAlign w:val="top"/>
            <w:textDirection w:val="lrTb"/>
            <w:noWrap w:val="false"/>
          </w:tcPr>
          <w:p>
            <w:pPr>
              <w:pStyle w:val="856"/>
              <w:ind w:left="42"/>
              <w:spacing w:before="65" w:line="227" w:lineRule="auto"/>
              <w:rPr>
                <w:lang w:eastAsia="zh-CN"/>
              </w:rPr>
            </w:pPr>
            <w:r>
              <w:t xml:space="preserve">▲</w:t>
            </w:r>
            <w:r>
              <w:rPr>
                <w:rFonts w:hint="eastAsia"/>
                <w:lang w:eastAsia="zh-CN"/>
              </w:rPr>
              <w:t xml:space="preserve">8、防护等级：IP68。（提供第三方检测机构出具的检测报告，检测报告封面或首页须加盖CMA标识章）：</w:t>
            </w:r>
            <w:r/>
          </w:p>
          <w:p>
            <w:pPr>
              <w:pStyle w:val="856"/>
              <w:ind w:left="42"/>
              <w:spacing w:before="65" w:line="227" w:lineRule="auto"/>
              <w:rPr>
                <w:lang w:eastAsia="zh-CN"/>
              </w:rPr>
            </w:pPr>
            <w:r>
              <w:rPr>
                <w:rFonts w:hint="eastAsia"/>
                <w:lang w:eastAsia="zh-CN"/>
              </w:rPr>
              <w:t xml:space="preserve">（1）符合 GB/T3836.1-2021 设备通用要求；</w:t>
            </w:r>
            <w:r/>
          </w:p>
          <w:p>
            <w:pPr>
              <w:pStyle w:val="856"/>
              <w:ind w:left="42"/>
              <w:spacing w:before="65" w:line="227" w:lineRule="auto"/>
              <w:rPr>
                <w:spacing w:val="8"/>
              </w:rPr>
            </w:pPr>
            <w:r>
              <w:rPr>
                <w:rFonts w:hint="eastAsia"/>
                <w:lang w:eastAsia="zh-CN"/>
              </w:rPr>
              <w:t xml:space="preserve">（2）符合 GB/T3836.4-2021 由本质安全型“i”保护的设备要求；</w:t>
            </w:r>
            <w:r/>
          </w:p>
        </w:tc>
        <w:tc>
          <w:tcPr>
            <w:tcW w:w="85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4" w:name="_Hlt26671372"/>
            <w:r/>
            <w:bookmarkEnd w:id="14"/>
            <w:r/>
            <w:bookmarkStart w:id="15" w:name="_Hlt26609391"/>
            <w:r/>
            <w:bookmarkEnd w:id="15"/>
            <w:r/>
            <w:bookmarkStart w:id="16" w:name="_Hlt26782999"/>
            <w:r/>
            <w:bookmarkEnd w:id="16"/>
            <w:r/>
            <w:bookmarkStart w:id="17" w:name="_Hlt26955056"/>
            <w:r/>
            <w:bookmarkEnd w:id="17"/>
            <w:r/>
            <w:bookmarkStart w:id="18" w:name="_Hlt24879081"/>
            <w:r/>
            <w:bookmarkEnd w:id="18"/>
            <w:r/>
            <w:bookmarkStart w:id="19" w:name="_Hlt26671343"/>
            <w:r/>
            <w:bookmarkEnd w:id="19"/>
            <w:r/>
            <w:bookmarkStart w:id="20" w:name="_Hlt26580838"/>
            <w:r/>
            <w:bookmarkEnd w:id="20"/>
            <w:r/>
            <w:bookmarkStart w:id="21" w:name="_Hlt26955064"/>
            <w:r/>
            <w:bookmarkEnd w:id="2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自合同签订之日起三年内经全面验收合格后付款</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新宋体">
    <w:panose1 w:val="02010609030101010101"/>
  </w:font>
  <w:font w:name="Cambria">
    <w:panose1 w:val="02040503050406030204"/>
  </w:font>
  <w:font w:name="华文楷体">
    <w:panose1 w:val="02010600040101010101"/>
  </w:font>
  <w:font w:name="Wingdings">
    <w:panose1 w:val="05000000000000000000"/>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center"/>
    </w:pPr>
    <w:r/>
    <w:r/>
  </w:p>
  <w:p>
    <w:pPr>
      <w:pStyle w:val="6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74"/>
          <w:jc w:val="center"/>
        </w:pPr>
        <w:r>
          <w:fldChar w:fldCharType="begin"/>
        </w:r>
        <w:r>
          <w:instrText xml:space="preserve"> PAGE   \* MERGEFORMAT </w:instrText>
        </w:r>
        <w:r>
          <w:fldChar w:fldCharType="separate"/>
        </w:r>
        <w:r>
          <w:rPr>
            <w:lang w:val="zh-CN"/>
          </w:rPr>
          <w:t xml:space="preserve">49</w:t>
        </w:r>
        <w:r>
          <w:rPr>
            <w:lang w:val="zh-CN"/>
          </w:rPr>
          <w:fldChar w:fldCharType="end"/>
        </w:r>
        <w:r/>
      </w:p>
    </w:sdtContent>
  </w:sdt>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49">
    <w:name w:val="Heading 1"/>
    <w:basedOn w:val="648"/>
    <w:next w:val="648"/>
    <w:link w:val="840"/>
    <w:uiPriority w:val="9"/>
    <w:qFormat/>
    <w:pPr>
      <w:keepLines/>
      <w:keepNext/>
      <w:spacing w:before="340" w:after="330" w:line="578" w:lineRule="auto"/>
      <w:outlineLvl w:val="0"/>
    </w:pPr>
    <w:rPr>
      <w:b/>
      <w:bCs/>
      <w:sz w:val="44"/>
      <w:szCs w:val="44"/>
    </w:rPr>
  </w:style>
  <w:style w:type="paragraph" w:styleId="650">
    <w:name w:val="Heading 2"/>
    <w:basedOn w:val="648"/>
    <w:next w:val="648"/>
    <w:link w:val="8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843"/>
    <w:uiPriority w:val="9"/>
    <w:unhideWhenUsed/>
    <w:qFormat/>
    <w:pPr>
      <w:keepLines/>
      <w:keepNext/>
      <w:spacing w:before="260" w:after="260" w:line="416" w:lineRule="auto"/>
      <w:outlineLvl w:val="2"/>
    </w:pPr>
    <w:rPr>
      <w:b/>
      <w:bCs/>
      <w:sz w:val="32"/>
      <w:szCs w:val="32"/>
    </w:rPr>
  </w:style>
  <w:style w:type="paragraph" w:styleId="652">
    <w:name w:val="Heading 4"/>
    <w:basedOn w:val="648"/>
    <w:next w:val="648"/>
    <w:link w:val="693"/>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4"/>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5"/>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7"/>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98"/>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right="0" w:firstLine="0"/>
      <w:spacing w:after="57"/>
    </w:pPr>
  </w:style>
  <w:style w:type="paragraph" w:styleId="661">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Document Map"/>
    <w:basedOn w:val="648"/>
    <w:link w:val="841"/>
    <w:uiPriority w:val="99"/>
    <w:semiHidden/>
    <w:unhideWhenUsed/>
    <w:qFormat/>
    <w:rPr>
      <w:rFonts w:ascii="宋体" w:eastAsia="宋体"/>
      <w:sz w:val="18"/>
      <w:szCs w:val="18"/>
    </w:rPr>
  </w:style>
  <w:style w:type="paragraph" w:styleId="663">
    <w:name w:val="annotation text"/>
    <w:basedOn w:val="648"/>
    <w:link w:val="845"/>
    <w:uiPriority w:val="0"/>
    <w:qFormat/>
    <w:pPr>
      <w:ind w:firstLine="922"/>
      <w:jc w:val="left"/>
      <w:spacing w:line="360" w:lineRule="auto"/>
    </w:pPr>
    <w:rPr>
      <w:rFonts w:ascii="Times New Roman" w:hAnsi="Times New Roman" w:eastAsia="宋体" w:cs="Times New Roman"/>
      <w:szCs w:val="24"/>
    </w:rPr>
  </w:style>
  <w:style w:type="paragraph" w:styleId="664">
    <w:name w:val="Body Text"/>
    <w:basedOn w:val="648"/>
    <w:link w:val="850"/>
    <w:uiPriority w:val="0"/>
    <w:unhideWhenUsed/>
    <w:qFormat/>
    <w:pPr>
      <w:spacing w:after="120"/>
    </w:pPr>
    <w:rPr>
      <w:rFonts w:ascii="Calibri" w:hAnsi="Calibri" w:eastAsia="宋体" w:cs="Times New Roman"/>
    </w:rPr>
  </w:style>
  <w:style w:type="paragraph" w:styleId="665">
    <w:name w:val="Body Text Indent"/>
    <w:basedOn w:val="648"/>
    <w:link w:val="851"/>
    <w:uiPriority w:val="0"/>
    <w:qFormat/>
    <w:pPr>
      <w:ind w:left="420"/>
      <w:spacing w:after="120"/>
    </w:pPr>
    <w:rPr>
      <w:rFonts w:ascii="Times New Roman" w:hAnsi="Times New Roman" w:eastAsia="宋体" w:cs="Times New Roman"/>
      <w:szCs w:val="24"/>
    </w:rPr>
  </w:style>
  <w:style w:type="paragraph" w:styleId="666">
    <w:name w:val="index 4"/>
    <w:basedOn w:val="648"/>
    <w:next w:val="648"/>
    <w:uiPriority w:val="0"/>
    <w:unhideWhenUsed/>
    <w:qFormat/>
    <w:pPr>
      <w:ind w:left="600"/>
    </w:pPr>
    <w:rPr>
      <w:b/>
      <w:position w:val="-10"/>
      <w:sz w:val="24"/>
      <w:szCs w:val="20"/>
    </w:rPr>
  </w:style>
  <w:style w:type="paragraph" w:styleId="667">
    <w:name w:val="toc 5"/>
    <w:basedOn w:val="648"/>
    <w:next w:val="648"/>
    <w:uiPriority w:val="39"/>
    <w:unhideWhenUsed/>
    <w:qFormat/>
    <w:pPr>
      <w:ind w:left="1134" w:right="0" w:firstLine="0"/>
      <w:spacing w:after="57"/>
    </w:pPr>
  </w:style>
  <w:style w:type="paragraph" w:styleId="668">
    <w:name w:val="toc 3"/>
    <w:basedOn w:val="648"/>
    <w:next w:val="648"/>
    <w:uiPriority w:val="39"/>
    <w:unhideWhenUsed/>
    <w:qFormat/>
    <w:pPr>
      <w:ind w:left="567" w:right="0" w:firstLine="0"/>
      <w:spacing w:after="57"/>
    </w:pPr>
  </w:style>
  <w:style w:type="paragraph" w:styleId="669">
    <w:name w:val="Plain Text"/>
    <w:basedOn w:val="648"/>
    <w:link w:val="848"/>
    <w:uiPriority w:val="0"/>
    <w:qFormat/>
    <w:rPr>
      <w:rFonts w:ascii="宋体" w:hAnsi="Courier New" w:eastAsia="宋体" w:cs="Times New Roman"/>
      <w:szCs w:val="20"/>
    </w:rPr>
  </w:style>
  <w:style w:type="paragraph" w:styleId="670">
    <w:name w:val="toc 8"/>
    <w:basedOn w:val="648"/>
    <w:next w:val="648"/>
    <w:uiPriority w:val="39"/>
    <w:unhideWhenUsed/>
    <w:qFormat/>
    <w:pPr>
      <w:ind w:left="1984" w:right="0" w:firstLine="0"/>
      <w:spacing w:after="57"/>
    </w:pPr>
  </w:style>
  <w:style w:type="paragraph" w:styleId="671">
    <w:name w:val="Date"/>
    <w:basedOn w:val="648"/>
    <w:next w:val="648"/>
    <w:link w:val="844"/>
    <w:uiPriority w:val="99"/>
    <w:semiHidden/>
    <w:unhideWhenUsed/>
    <w:qFormat/>
    <w:pPr>
      <w:ind w:left="100"/>
    </w:pPr>
  </w:style>
  <w:style w:type="paragraph" w:styleId="672">
    <w:name w:val="endnote text"/>
    <w:basedOn w:val="648"/>
    <w:link w:val="835"/>
    <w:uiPriority w:val="99"/>
    <w:semiHidden/>
    <w:unhideWhenUsed/>
    <w:qFormat/>
    <w:pPr>
      <w:spacing w:after="0" w:line="240" w:lineRule="auto"/>
    </w:pPr>
    <w:rPr>
      <w:sz w:val="20"/>
    </w:rPr>
  </w:style>
  <w:style w:type="paragraph" w:styleId="673">
    <w:name w:val="Balloon Text"/>
    <w:basedOn w:val="648"/>
    <w:link w:val="846"/>
    <w:uiPriority w:val="99"/>
    <w:semiHidden/>
    <w:unhideWhenUsed/>
    <w:qFormat/>
    <w:rPr>
      <w:sz w:val="18"/>
      <w:szCs w:val="18"/>
    </w:rPr>
  </w:style>
  <w:style w:type="paragraph" w:styleId="674">
    <w:name w:val="Footer"/>
    <w:basedOn w:val="648"/>
    <w:link w:val="839"/>
    <w:uiPriority w:val="99"/>
    <w:unhideWhenUsed/>
    <w:qFormat/>
    <w:pPr>
      <w:jc w:val="left"/>
      <w:tabs>
        <w:tab w:val="center" w:pos="4153" w:leader="none"/>
        <w:tab w:val="right" w:pos="8306" w:leader="none"/>
      </w:tabs>
    </w:pPr>
    <w:rPr>
      <w:sz w:val="18"/>
      <w:szCs w:val="18"/>
    </w:rPr>
  </w:style>
  <w:style w:type="paragraph" w:styleId="675">
    <w:name w:val="Header"/>
    <w:basedOn w:val="648"/>
    <w:link w:val="83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48"/>
    <w:next w:val="648"/>
    <w:uiPriority w:val="39"/>
    <w:unhideWhenUsed/>
    <w:qFormat/>
    <w:pPr>
      <w:jc w:val="center"/>
      <w:tabs>
        <w:tab w:val="right" w:pos="8296" w:leader="dot"/>
      </w:tabs>
    </w:pPr>
    <w:rPr>
      <w:rFonts w:ascii="黑体" w:hAnsi="黑体" w:eastAsia="黑体"/>
      <w:sz w:val="44"/>
      <w:szCs w:val="32"/>
    </w:rPr>
  </w:style>
  <w:style w:type="paragraph" w:styleId="677">
    <w:name w:val="toc 4"/>
    <w:basedOn w:val="648"/>
    <w:next w:val="648"/>
    <w:uiPriority w:val="39"/>
    <w:unhideWhenUsed/>
    <w:qFormat/>
    <w:pPr>
      <w:ind w:left="850" w:right="0" w:firstLine="0"/>
      <w:spacing w:after="57"/>
    </w:pPr>
  </w:style>
  <w:style w:type="paragraph" w:styleId="678">
    <w:name w:val="Subtitle"/>
    <w:basedOn w:val="648"/>
    <w:next w:val="648"/>
    <w:link w:val="701"/>
    <w:uiPriority w:val="11"/>
    <w:qFormat/>
    <w:pPr>
      <w:spacing w:before="200" w:after="200"/>
    </w:pPr>
    <w:rPr>
      <w:sz w:val="24"/>
      <w:szCs w:val="24"/>
    </w:rPr>
  </w:style>
  <w:style w:type="paragraph" w:styleId="679">
    <w:name w:val="footnote text"/>
    <w:basedOn w:val="648"/>
    <w:link w:val="834"/>
    <w:uiPriority w:val="99"/>
    <w:semiHidden/>
    <w:unhideWhenUsed/>
    <w:qFormat/>
    <w:pPr>
      <w:spacing w:after="40" w:line="240" w:lineRule="auto"/>
    </w:pPr>
    <w:rPr>
      <w:sz w:val="18"/>
    </w:rPr>
  </w:style>
  <w:style w:type="paragraph" w:styleId="680">
    <w:name w:val="toc 6"/>
    <w:basedOn w:val="648"/>
    <w:next w:val="648"/>
    <w:uiPriority w:val="39"/>
    <w:unhideWhenUsed/>
    <w:qFormat/>
    <w:pPr>
      <w:ind w:left="1417" w:right="0" w:firstLine="0"/>
      <w:spacing w:after="57"/>
    </w:pPr>
  </w:style>
  <w:style w:type="paragraph" w:styleId="681">
    <w:name w:val="table of figures"/>
    <w:basedOn w:val="648"/>
    <w:next w:val="648"/>
    <w:uiPriority w:val="99"/>
    <w:unhideWhenUsed/>
    <w:qFormat/>
    <w:pPr>
      <w:spacing w:after="0" w:afterAutospacing="0"/>
    </w:pPr>
  </w:style>
  <w:style w:type="paragraph" w:styleId="682">
    <w:name w:val="toc 2"/>
    <w:basedOn w:val="648"/>
    <w:next w:val="648"/>
    <w:uiPriority w:val="39"/>
    <w:unhideWhenUsed/>
    <w:qFormat/>
    <w:pPr>
      <w:ind w:left="283" w:right="0" w:firstLine="0"/>
      <w:spacing w:after="57"/>
    </w:pPr>
  </w:style>
  <w:style w:type="paragraph" w:styleId="683">
    <w:name w:val="toc 9"/>
    <w:basedOn w:val="648"/>
    <w:next w:val="648"/>
    <w:uiPriority w:val="39"/>
    <w:unhideWhenUsed/>
    <w:qFormat/>
    <w:pPr>
      <w:ind w:left="2268" w:right="0" w:firstLine="0"/>
      <w:spacing w:after="57"/>
    </w:pPr>
  </w:style>
  <w:style w:type="paragraph" w:styleId="684">
    <w:name w:val="Title"/>
    <w:basedOn w:val="648"/>
    <w:next w:val="648"/>
    <w:link w:val="700"/>
    <w:uiPriority w:val="10"/>
    <w:qFormat/>
    <w:pPr>
      <w:contextualSpacing/>
      <w:spacing w:before="300" w:after="200"/>
    </w:pPr>
    <w:rPr>
      <w:sz w:val="48"/>
      <w:szCs w:val="48"/>
    </w:rPr>
  </w:style>
  <w:style w:type="table" w:styleId="685">
    <w:name w:val="Table Grid"/>
    <w:basedOn w:val="6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basedOn w:val="658"/>
    <w:uiPriority w:val="99"/>
    <w:semiHidden/>
    <w:unhideWhenUsed/>
    <w:qFormat/>
    <w:rPr>
      <w:vertAlign w:val="superscript"/>
    </w:rPr>
  </w:style>
  <w:style w:type="character" w:styleId="687">
    <w:name w:val="Hyperlink"/>
    <w:uiPriority w:val="99"/>
    <w:qFormat/>
    <w:rPr>
      <w:color w:val="0000ff"/>
      <w:u w:val="none"/>
    </w:rPr>
  </w:style>
  <w:style w:type="character" w:styleId="688">
    <w:name w:val="annotation reference"/>
    <w:uiPriority w:val="0"/>
    <w:qFormat/>
    <w:rPr>
      <w:sz w:val="21"/>
      <w:szCs w:val="21"/>
    </w:rPr>
  </w:style>
  <w:style w:type="character" w:styleId="689">
    <w:name w:val="footnote reference"/>
    <w:basedOn w:val="658"/>
    <w:uiPriority w:val="99"/>
    <w:unhideWhenUsed/>
    <w:qFormat/>
    <w:rPr>
      <w:vertAlign w:val="superscript"/>
    </w:rPr>
  </w:style>
  <w:style w:type="character" w:styleId="690" w:customStyle="1">
    <w:name w:val="Heading 1 Char"/>
    <w:basedOn w:val="658"/>
    <w:uiPriority w:val="9"/>
    <w:rPr>
      <w:rFonts w:ascii="Arial" w:hAnsi="Arial" w:eastAsia="Arial" w:cs="Arial"/>
      <w:sz w:val="40"/>
      <w:szCs w:val="40"/>
    </w:rPr>
  </w:style>
  <w:style w:type="character" w:styleId="691" w:customStyle="1">
    <w:name w:val="Heading 2 Char"/>
    <w:basedOn w:val="658"/>
    <w:uiPriority w:val="9"/>
    <w:qFormat/>
    <w:rPr>
      <w:rFonts w:ascii="Arial" w:hAnsi="Arial" w:eastAsia="Arial" w:cs="Arial"/>
      <w:sz w:val="34"/>
    </w:rPr>
  </w:style>
  <w:style w:type="character" w:styleId="692" w:customStyle="1">
    <w:name w:val="Heading 3 Char"/>
    <w:basedOn w:val="658"/>
    <w:uiPriority w:val="9"/>
    <w:rPr>
      <w:rFonts w:ascii="Arial" w:hAnsi="Arial" w:eastAsia="Arial" w:cs="Arial"/>
      <w:sz w:val="30"/>
      <w:szCs w:val="30"/>
    </w:rPr>
  </w:style>
  <w:style w:type="character" w:styleId="693" w:customStyle="1">
    <w:name w:val="Heading 4 Char"/>
    <w:basedOn w:val="658"/>
    <w:link w:val="652"/>
    <w:uiPriority w:val="9"/>
    <w:qFormat/>
    <w:rPr>
      <w:rFonts w:ascii="Arial" w:hAnsi="Arial" w:eastAsia="Arial" w:cs="Arial"/>
      <w:b/>
      <w:bCs/>
      <w:sz w:val="26"/>
      <w:szCs w:val="26"/>
    </w:rPr>
  </w:style>
  <w:style w:type="character" w:styleId="694" w:customStyle="1">
    <w:name w:val="Heading 5 Char"/>
    <w:basedOn w:val="658"/>
    <w:link w:val="653"/>
    <w:uiPriority w:val="9"/>
    <w:qFormat/>
    <w:rPr>
      <w:rFonts w:ascii="Arial" w:hAnsi="Arial" w:eastAsia="Arial" w:cs="Arial"/>
      <w:b/>
      <w:bCs/>
      <w:sz w:val="24"/>
      <w:szCs w:val="24"/>
    </w:rPr>
  </w:style>
  <w:style w:type="character" w:styleId="695" w:customStyle="1">
    <w:name w:val="Heading 6 Char"/>
    <w:basedOn w:val="658"/>
    <w:link w:val="654"/>
    <w:uiPriority w:val="9"/>
    <w:rPr>
      <w:rFonts w:ascii="Arial" w:hAnsi="Arial" w:eastAsia="Arial" w:cs="Arial"/>
      <w:b/>
      <w:bCs/>
      <w:sz w:val="22"/>
      <w:szCs w:val="22"/>
    </w:rPr>
  </w:style>
  <w:style w:type="character" w:styleId="696" w:customStyle="1">
    <w:name w:val="Heading 7 Char"/>
    <w:basedOn w:val="658"/>
    <w:link w:val="655"/>
    <w:uiPriority w:val="9"/>
    <w:rPr>
      <w:rFonts w:ascii="Arial" w:hAnsi="Arial" w:eastAsia="Arial" w:cs="Arial"/>
      <w:b/>
      <w:bCs/>
      <w:i/>
      <w:iCs/>
      <w:sz w:val="22"/>
      <w:szCs w:val="22"/>
    </w:rPr>
  </w:style>
  <w:style w:type="character" w:styleId="697" w:customStyle="1">
    <w:name w:val="Heading 8 Char"/>
    <w:basedOn w:val="658"/>
    <w:link w:val="656"/>
    <w:uiPriority w:val="9"/>
    <w:qFormat/>
    <w:rPr>
      <w:rFonts w:ascii="Arial" w:hAnsi="Arial" w:eastAsia="Arial" w:cs="Arial"/>
      <w:i/>
      <w:iCs/>
      <w:sz w:val="22"/>
      <w:szCs w:val="22"/>
    </w:rPr>
  </w:style>
  <w:style w:type="character" w:styleId="698" w:customStyle="1">
    <w:name w:val="Heading 9 Char"/>
    <w:basedOn w:val="658"/>
    <w:link w:val="657"/>
    <w:uiPriority w:val="9"/>
    <w:qFormat/>
    <w:rPr>
      <w:rFonts w:ascii="Arial" w:hAnsi="Arial" w:eastAsia="Arial" w:cs="Arial"/>
      <w:i/>
      <w:iCs/>
      <w:sz w:val="21"/>
      <w:szCs w:val="21"/>
    </w:rPr>
  </w:style>
  <w:style w:type="paragraph" w:styleId="699">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basedOn w:val="658"/>
    <w:link w:val="684"/>
    <w:uiPriority w:val="10"/>
    <w:qFormat/>
    <w:rPr>
      <w:sz w:val="48"/>
      <w:szCs w:val="48"/>
    </w:rPr>
  </w:style>
  <w:style w:type="character" w:styleId="701" w:customStyle="1">
    <w:name w:val="Subtitle Char"/>
    <w:basedOn w:val="658"/>
    <w:link w:val="678"/>
    <w:uiPriority w:val="11"/>
    <w:qFormat/>
    <w:rPr>
      <w:sz w:val="24"/>
      <w:szCs w:val="24"/>
    </w:rPr>
  </w:style>
  <w:style w:type="paragraph" w:styleId="702">
    <w:name w:val="Quote"/>
    <w:basedOn w:val="648"/>
    <w:next w:val="648"/>
    <w:link w:val="703"/>
    <w:uiPriority w:val="29"/>
    <w:qFormat/>
    <w:pPr>
      <w:ind w:left="720" w:right="720"/>
    </w:pPr>
    <w:rPr>
      <w:i/>
    </w:rPr>
  </w:style>
  <w:style w:type="character" w:styleId="703" w:customStyle="1">
    <w:name w:val="Quote Char"/>
    <w:link w:val="702"/>
    <w:uiPriority w:val="29"/>
    <w:qFormat/>
    <w:rPr>
      <w:i/>
    </w:rPr>
  </w:style>
  <w:style w:type="paragraph" w:styleId="704">
    <w:name w:val="Intense Quote"/>
    <w:basedOn w:val="648"/>
    <w:next w:val="648"/>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Header Char"/>
    <w:basedOn w:val="658"/>
    <w:uiPriority w:val="99"/>
    <w:qFormat/>
  </w:style>
  <w:style w:type="character" w:styleId="707" w:customStyle="1">
    <w:name w:val="Footer Char"/>
    <w:basedOn w:val="658"/>
    <w:uiPriority w:val="99"/>
    <w:qFormat/>
  </w:style>
  <w:style w:type="character" w:styleId="708" w:customStyle="1">
    <w:name w:val="Caption Char"/>
    <w:uiPriority w:val="99"/>
    <w:qFormat/>
  </w:style>
  <w:style w:type="table" w:styleId="709" w:customStyle="1">
    <w:name w:val="Table Grid Light"/>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5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5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5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5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5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5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5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basedOn w:val="65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basedOn w:val="65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basedOn w:val="65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basedOn w:val="65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basedOn w:val="65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5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5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basedOn w:val="6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5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basedOn w:val="65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5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5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5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5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5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5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5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5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5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5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5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5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5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basedOn w:val="65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basedOn w:val="65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basedOn w:val="65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basedOn w:val="65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basedOn w:val="65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5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basedOn w:val="65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5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5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5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5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5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basedOn w:val="65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basedOn w:val="65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basedOn w:val="65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basedOn w:val="65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basedOn w:val="65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5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5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5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5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5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5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5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basedOn w:val="65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basedOn w:val="65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basedOn w:val="65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basedOn w:val="65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basedOn w:val="65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5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5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5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5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5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5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5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basedOn w:val="65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basedOn w:val="65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basedOn w:val="65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basedOn w:val="65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basedOn w:val="65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5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basedOn w:val="65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basedOn w:val="65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basedOn w:val="65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basedOn w:val="65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basedOn w:val="65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79"/>
    <w:uiPriority w:val="99"/>
    <w:qFormat/>
    <w:rPr>
      <w:sz w:val="18"/>
    </w:rPr>
  </w:style>
  <w:style w:type="character" w:styleId="835" w:customStyle="1">
    <w:name w:val="Endnote Text Char"/>
    <w:link w:val="672"/>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Default"/>
    <w:link w:val="847"/>
    <w:uiPriority w:val="99"/>
    <w:qFormat/>
    <w:pPr>
      <w:widowControl w:val="off"/>
    </w:pPr>
    <w:rPr>
      <w:rFonts w:hint="default" w:ascii="MS Mincho" w:hAnsi="Calibri" w:eastAsia="宋体" w:cs="Times New Roman"/>
      <w:color w:val="000000"/>
      <w:sz w:val="21"/>
      <w:szCs w:val="24"/>
      <w:lang w:val="en-US" w:eastAsia="zh-CN" w:bidi="ar-SA"/>
    </w:rPr>
  </w:style>
  <w:style w:type="character" w:styleId="838" w:customStyle="1">
    <w:name w:val="页眉 Char"/>
    <w:basedOn w:val="658"/>
    <w:link w:val="675"/>
    <w:uiPriority w:val="99"/>
    <w:semiHidden/>
    <w:qFormat/>
    <w:rPr>
      <w:sz w:val="18"/>
      <w:szCs w:val="18"/>
    </w:rPr>
  </w:style>
  <w:style w:type="character" w:styleId="839" w:customStyle="1">
    <w:name w:val="页脚 Char"/>
    <w:basedOn w:val="658"/>
    <w:link w:val="674"/>
    <w:uiPriority w:val="99"/>
    <w:qFormat/>
    <w:rPr>
      <w:sz w:val="18"/>
      <w:szCs w:val="18"/>
    </w:rPr>
  </w:style>
  <w:style w:type="character" w:styleId="840" w:customStyle="1">
    <w:name w:val="标题 1 Char"/>
    <w:basedOn w:val="658"/>
    <w:link w:val="649"/>
    <w:uiPriority w:val="9"/>
    <w:qFormat/>
    <w:rPr>
      <w:b/>
      <w:bCs/>
      <w:sz w:val="44"/>
      <w:szCs w:val="44"/>
    </w:rPr>
  </w:style>
  <w:style w:type="character" w:styleId="841" w:customStyle="1">
    <w:name w:val="文档结构图 Char"/>
    <w:basedOn w:val="658"/>
    <w:link w:val="662"/>
    <w:uiPriority w:val="99"/>
    <w:semiHidden/>
    <w:qFormat/>
    <w:rPr>
      <w:rFonts w:ascii="宋体" w:eastAsia="宋体"/>
      <w:sz w:val="18"/>
      <w:szCs w:val="18"/>
    </w:rPr>
  </w:style>
  <w:style w:type="character" w:styleId="842" w:customStyle="1">
    <w:name w:val="标题 2 Char"/>
    <w:basedOn w:val="658"/>
    <w:link w:val="650"/>
    <w:uiPriority w:val="9"/>
    <w:qFormat/>
    <w:rPr>
      <w:rFonts w:asciiTheme="majorHAnsi" w:hAnsiTheme="majorHAnsi" w:eastAsiaTheme="majorEastAsia" w:cstheme="majorBidi"/>
      <w:b/>
      <w:bCs/>
      <w:sz w:val="32"/>
      <w:szCs w:val="32"/>
    </w:rPr>
  </w:style>
  <w:style w:type="character" w:styleId="843" w:customStyle="1">
    <w:name w:val="标题 3 Char"/>
    <w:basedOn w:val="658"/>
    <w:link w:val="651"/>
    <w:uiPriority w:val="9"/>
    <w:qFormat/>
    <w:rPr>
      <w:b/>
      <w:bCs/>
      <w:sz w:val="32"/>
      <w:szCs w:val="32"/>
    </w:rPr>
  </w:style>
  <w:style w:type="character" w:styleId="844" w:customStyle="1">
    <w:name w:val="日期 Char"/>
    <w:basedOn w:val="658"/>
    <w:link w:val="671"/>
    <w:uiPriority w:val="99"/>
    <w:semiHidden/>
    <w:qFormat/>
  </w:style>
  <w:style w:type="character" w:styleId="845" w:customStyle="1">
    <w:name w:val="批注文字 Char"/>
    <w:basedOn w:val="658"/>
    <w:link w:val="663"/>
    <w:uiPriority w:val="0"/>
    <w:qFormat/>
    <w:rPr>
      <w:rFonts w:ascii="Times New Roman" w:hAnsi="Times New Roman" w:eastAsia="宋体" w:cs="Times New Roman"/>
      <w:szCs w:val="24"/>
    </w:rPr>
  </w:style>
  <w:style w:type="character" w:styleId="846" w:customStyle="1">
    <w:name w:val="批注框文本 Char"/>
    <w:basedOn w:val="658"/>
    <w:link w:val="673"/>
    <w:uiPriority w:val="99"/>
    <w:semiHidden/>
    <w:qFormat/>
    <w:rPr>
      <w:sz w:val="18"/>
      <w:szCs w:val="18"/>
    </w:rPr>
  </w:style>
  <w:style w:type="character" w:styleId="847" w:customStyle="1">
    <w:name w:val="Default Char"/>
    <w:link w:val="837"/>
    <w:uiPriority w:val="99"/>
    <w:qFormat/>
    <w:rPr>
      <w:rFonts w:ascii="MS Mincho" w:hAnsi="Calibri" w:eastAsia="宋体" w:cs="Times New Roman"/>
      <w:color w:val="000000"/>
      <w:szCs w:val="24"/>
    </w:rPr>
  </w:style>
  <w:style w:type="character" w:styleId="848" w:customStyle="1">
    <w:name w:val="纯文本 Char"/>
    <w:basedOn w:val="658"/>
    <w:link w:val="669"/>
    <w:uiPriority w:val="0"/>
    <w:qFormat/>
    <w:rPr>
      <w:rFonts w:ascii="宋体" w:hAnsi="Courier New" w:eastAsia="宋体" w:cs="Times New Roman"/>
      <w:szCs w:val="20"/>
    </w:rPr>
  </w:style>
  <w:style w:type="paragraph" w:styleId="8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50" w:customStyle="1">
    <w:name w:val="正文文本 Char"/>
    <w:basedOn w:val="658"/>
    <w:link w:val="664"/>
    <w:uiPriority w:val="0"/>
    <w:qFormat/>
    <w:rPr>
      <w:rFonts w:ascii="Calibri" w:hAnsi="Calibri" w:eastAsia="宋体" w:cs="Times New Roman"/>
    </w:rPr>
  </w:style>
  <w:style w:type="character" w:styleId="851" w:customStyle="1">
    <w:name w:val="正文文本缩进 Char"/>
    <w:basedOn w:val="658"/>
    <w:link w:val="665"/>
    <w:uiPriority w:val="0"/>
    <w:qFormat/>
    <w:rPr>
      <w:rFonts w:ascii="Times New Roman" w:hAnsi="Times New Roman" w:eastAsia="宋体" w:cs="Times New Roman"/>
      <w:szCs w:val="24"/>
    </w:rPr>
  </w:style>
  <w:style w:type="paragraph" w:styleId="852" w:customStyle="1">
    <w:name w:val="列出段落1"/>
    <w:basedOn w:val="648"/>
    <w:uiPriority w:val="0"/>
    <w:qFormat/>
    <w:pPr>
      <w:ind w:firstLine="420"/>
    </w:pPr>
    <w:rPr>
      <w:rFonts w:ascii="Times New Roman" w:hAnsi="Times New Roman" w:eastAsia="宋体" w:cs="Times New Roman"/>
      <w:szCs w:val="21"/>
    </w:rPr>
  </w:style>
  <w:style w:type="paragraph" w:styleId="853" w:customStyle="1">
    <w:name w:val="标题 11"/>
    <w:basedOn w:val="648"/>
    <w:next w:val="648"/>
    <w:uiPriority w:val="9"/>
    <w:qFormat/>
    <w:pPr>
      <w:keepLines/>
      <w:keepNext/>
      <w:spacing w:before="340" w:after="330" w:line="578" w:lineRule="auto"/>
      <w:outlineLvl w:val="0"/>
    </w:pPr>
    <w:rPr>
      <w:b/>
      <w:bCs/>
      <w:sz w:val="44"/>
      <w:szCs w:val="44"/>
    </w:rPr>
  </w:style>
  <w:style w:type="paragraph" w:styleId="854" w:customStyle="1">
    <w:name w:val="标题 21"/>
    <w:basedOn w:val="648"/>
    <w:next w:val="6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55" w:customStyle="1">
    <w:name w:val="标题 31"/>
    <w:basedOn w:val="648"/>
    <w:next w:val="648"/>
    <w:uiPriority w:val="9"/>
    <w:qFormat/>
    <w:pPr>
      <w:keepLines/>
      <w:keepNext/>
      <w:spacing w:before="260" w:after="260" w:line="416" w:lineRule="auto"/>
      <w:outlineLvl w:val="2"/>
    </w:pPr>
    <w:rPr>
      <w:b/>
      <w:bCs/>
      <w:sz w:val="32"/>
      <w:szCs w:val="32"/>
    </w:rPr>
  </w:style>
  <w:style w:type="paragraph" w:styleId="856" w:customStyle="1">
    <w:name w:val="Table Text"/>
    <w:basedOn w:val="648"/>
    <w:uiPriority w:val="0"/>
    <w:semiHidden/>
    <w:qFormat/>
    <w:rPr>
      <w:rFonts w:ascii="宋体" w:hAnsi="宋体" w:eastAsia="宋体" w:cs="宋体"/>
      <w:sz w:val="20"/>
      <w:szCs w:val="20"/>
      <w:lang w:eastAsia="en-US"/>
    </w:rPr>
  </w:style>
  <w:style w:type="table" w:styleId="857" w:customStyle="1">
    <w:name w:val="Table Normal"/>
    <w:uiPriority w:val="0"/>
    <w:semiHidden/>
    <w:unhideWhenUsed/>
    <w:qFormat/>
    <w:tblPr>
      <w:tblCellMar>
        <w:left w:w="0" w:type="dxa"/>
        <w:top w:w="0" w:type="dxa"/>
        <w:right w:w="0" w:type="dxa"/>
        <w:bottom w:w="0" w:type="dxa"/>
      </w:tblCellMar>
    </w:tblPr>
  </w:style>
  <w:style w:type="paragraph" w:styleId="858" w:customStyle="1">
    <w:name w:val="MsoNormal"/>
    <w:basedOn w:val="648"/>
    <w:uiPriority w:val="0"/>
    <w:qFormat/>
    <w:pPr>
      <w:jc w:val="left"/>
      <w:widowControl/>
    </w:pPr>
    <w:rPr>
      <w:rFonts w:eastAsia="Times New Roman"/>
      <w:sz w:val="24"/>
      <w:lang w:eastAsia="en-US"/>
    </w:rPr>
  </w:style>
  <w:style w:type="paragraph" w:styleId="859">
    <w:name w:val="List Paragraph"/>
    <w:basedOn w:val="648"/>
    <w:uiPriority w:val="99"/>
    <w:unhideWhenUsed/>
    <w:qFormat/>
    <w:pPr>
      <w:ind w:firstLine="420"/>
    </w:pPr>
  </w:style>
  <w:style w:type="numbering" w:styleId="12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a3c2f034-2db7-41b2-9a98-3766ad83f991</errorID>
      <errorWord>：</errorWord>
      <group>L1_Format</group>
      <groupName>格式问题</groupName>
      <ability>L2_HalfPunc_CN</ability>
      <abilityName>全半角检查</abilityName>
      <candidateList>
        <item>:</item>
      </candidateList>
      <explain>文本全半角错误。</explain>
      <paraID>42D08440</paraID>
      <start>60</start>
      <end>61</end>
      <status>modified</status>
      <modifiedWord>:</modifiedWord>
      <trackRevisions>false</trackRevisions>
    </reviewItem>
    <reviewItem>
      <errorID>2f253d18-0add-4de9-bd20-a2b38d0f869e</errorID>
      <errorWord>：</errorWord>
      <group>L1_Format</group>
      <groupName>格式问题</groupName>
      <ability>L2_HalfPunc_CN</ability>
      <abilityName>全半角检查</abilityName>
      <candidateList>
        <item>:</item>
      </candidateList>
      <explain>文本全半角错误。</explain>
      <paraID>42D08440</paraID>
      <start>63</start>
      <end>64</end>
      <status>modified</status>
      <modifiedWord>:</modifiedWord>
      <trackRevisions>false</trackRevisions>
    </reviewItem>
    <reviewItem>
      <errorID>ab3caa1c-af02-4cf7-9b03-ec04f45946e9</errorID>
      <errorWord>《财务状况报告及税收、社会保障资金缴纳情况承诺函》</errorWord>
      <group>L1_Official</group>
      <groupName>公文问题</groupName>
      <ability>L2_Official</ability>
      <abilityName>公文问题</abilityName>
      <candidateList/>
      <explain>公文文件引用格式不规范</explain>
      <paraID>2307FE9C</paraID>
      <start>27</start>
      <end>52</end>
      <status>ignored</status>
      <modifiedWord/>
      <trackRevisions>false</trackRevisions>
    </reviewItem>
    <reviewItem>
      <errorID>f38d5dd2-0a8c-446d-92ee-c5700ba92f72</errorID>
      <errorWord>日至2026年</errorWord>
      <group>L1_Word</group>
      <groupName>字词问题</groupName>
      <ability>L2_Typo</ability>
      <abilityName>字词错误</abilityName>
      <candidateList>
        <item>日起至2026年</item>
      </candidateList>
      <explain/>
      <paraID>7D20F813</paraID>
      <start>13</start>
      <end>21</end>
      <status>modified</status>
      <modifiedWord>日起至2026年</modifiedWord>
      <trackRevisions>false</trackRevisions>
    </reviewItem>
    <reviewItem>
      <errorID>bb84edf6-136e-40d9-b8bd-7eb1bd55bf25</errorID>
      <errorWord>上午0：00</errorWord>
      <group>L1_Knowledge</group>
      <groupName>知识性问题</groupName>
      <ability>L2_Time</ability>
      <abilityName>日期时间</abilityName>
      <candidateList/>
      <explain>时间与前缀不匹配，可能的时间前缀有“下午、晚上、凌晨、午夜”。</explain>
      <paraID>7D20F813</paraID>
      <start>30</start>
      <end>36</end>
      <status>ignored</status>
      <modifiedWord/>
      <trackRevisions>false</trackRevisions>
    </reviewItem>
    <reviewItem>
      <errorID>24e1a770-77cf-44a7-a8b9-e28b49900c7f</errorID>
      <errorWord>：</errorWord>
      <group>L1_Format</group>
      <groupName>格式问题</groupName>
      <ability>L2_HalfPunc_CN</ability>
      <abilityName>全半角检查</abilityName>
      <candidateList>
        <item>:</item>
      </candidateList>
      <explain>文本全半角错误。</explain>
      <paraID>7D20F813</paraID>
      <start>39</start>
      <end>40</end>
      <status>modified</status>
      <modifiedWord>:</modifiedWord>
      <trackRevisions>false</trackRevisions>
    </reviewItem>
    <reviewItem>
      <errorID>f9c9ffb7-ee77-44f9-ad98-09d6f2cff8c2</errorID>
      <errorWord>：</errorWord>
      <group>L1_Format</group>
      <groupName>格式问题</groupName>
      <ability>L2_HalfPunc_CN</ability>
      <abilityName>全半角检查</abilityName>
      <candidateList>
        <item>:</item>
      </candidateList>
      <explain>文本全半角错误。</explain>
      <paraID>7D20F813</paraID>
      <start>45</start>
      <end>46</end>
      <status>modified</status>
      <modifiedWord>:</modifiedWord>
      <trackRevisions>false</trackRevisions>
    </reviewItem>
    <reviewItem>
      <errorID>726df3f0-a642-40a8-875a-2e7b91ee58dd</errorID>
      <errorWord>：</errorWord>
      <group>L1_Format</group>
      <groupName>格式问题</groupName>
      <ability>L2_HalfPunc_CN</ability>
      <abilityName>全半角检查</abilityName>
      <candidateList>
        <item>:</item>
      </candidateList>
      <explain>文本全半角错误。</explain>
      <paraID>7D20F813</paraID>
      <start>51</start>
      <end>52</end>
      <status>modified</status>
      <modifiedWord>:</modifiedWord>
      <trackRevisions>false</trackRevisions>
    </reviewItem>
    <reviewItem>
      <errorID>62bb62c7-da0e-4c46-a485-54cca3d15c1d</errorID>
      <errorWord>：</errorWord>
      <group>L1_Format</group>
      <groupName>格式问题</groupName>
      <ability>L2_HalfPunc_CN</ability>
      <abilityName>全半角检查</abilityName>
      <candidateList>
        <item>:</item>
      </candidateList>
      <explain>文本全半角错误。</explain>
      <paraID> B3A1012</paraID>
      <start>21</start>
      <end>22</end>
      <status>modified</status>
      <modifiedWord>:</modifiedWord>
      <trackRevisions>false</trackRevisions>
    </reviewItem>
    <reviewItem>
      <errorID>8c2ffe62-6e9b-4831-8fc1-fd8110b7fad7</errorID>
      <errorWord>：</errorWord>
      <group>L1_Format</group>
      <groupName>格式问题</groupName>
      <ability>L2_HalfPunc_CN</ability>
      <abilityName>全半角检查</abilityName>
      <candidateList>
        <item>:</item>
      </candidateList>
      <explain>文本全半角错误。</explain>
      <paraID> B3A1012</paraID>
      <start>24</start>
      <end>25</end>
      <status>modified</status>
      <modifiedWord>:</modifiedWord>
      <trackRevisions>false</trackRevisions>
    </reviewItem>
    <reviewItem>
      <errorID>809b6d77-5ff8-4092-90b1-77d4361ac15e</errorID>
      <errorWord>：</errorWord>
      <group>L1_Format</group>
      <groupName>格式问题</groupName>
      <ability>L2_HalfPunc_CN</ability>
      <abilityName>全半角检查</abilityName>
      <candidateList>
        <item>:</item>
      </candidateList>
      <explain>文本全半角错误。</explain>
      <paraID>5951FC06</paraID>
      <start>4</start>
      <end>5</end>
      <status>modified</status>
      <modifiedWord>:</modifiedWord>
      <trackRevisions>false</trackRevisions>
    </reviewItem>
    <reviewItem>
      <errorID>f396b1b7-c467-43ed-b961-19a0203fad75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E96559E</paraID>
      <start>0</start>
      <end>2</end>
      <status>modified</status>
      <modifiedWord>1.</modifiedWord>
      <trackRevisions>false</trackRevisions>
    </reviewItem>
    <reviewItem>
      <errorID>e2fc2c0d-a515-460c-81df-14a8d8c65eaa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869B6DB</paraID>
      <start>0</start>
      <end>2</end>
      <status>modified</status>
      <modifiedWord>2.</modifiedWord>
      <trackRevisions>false</trackRevisions>
    </reviewItem>
    <reviewItem>
      <errorID>7c456eeb-1089-48d4-b144-ba6aae4389f9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4EFF138C</paraID>
      <start>0</start>
      <end>2</end>
      <status>modified</status>
      <modifiedWord>3.</modifiedWord>
      <trackRevisions>false</trackRevisions>
    </reviewItem>
    <reviewItem>
      <errorID>e572eb03-fa28-45e6-9afe-7a5d47e7d9b0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76B14B8D</paraID>
      <start>0</start>
      <end>2</end>
      <status>modified</status>
      <modifiedWord>4.</modifiedWord>
      <trackRevisions>false</trackRevisions>
    </reviewItem>
    <reviewItem>
      <errorID>37908785-c6cf-44b3-85dc-7102324d0f7f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353F34DA</paraID>
      <start>0</start>
      <end>2</end>
      <status>modified</status>
      <modifiedWord>5.</modifiedWord>
      <trackRevisions>false</trackRevisions>
    </reviewItem>
    <reviewItem>
      <errorID>e05a2df0-e693-4cf7-91a6-a06166aba9b3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7FDA49F4</paraID>
      <start>0</start>
      <end>2</end>
      <status>modified</status>
      <modifiedWord>6.</modifiedWord>
      <trackRevisions>false</trackRevisions>
    </reviewItem>
    <reviewItem>
      <errorID>d8e4b0af-bd5e-4447-bbcf-862ef89a4280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4F21DBA6</paraID>
      <start>0</start>
      <end>2</end>
      <status>modified</status>
      <modifiedWord>7.</modifiedWord>
      <trackRevisions>false</trackRevisions>
    </reviewItem>
    <reviewItem>
      <errorID>372a053c-805a-489b-820c-a6123d8c4fb1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69F63B11</paraID>
      <start>0</start>
      <end>2</end>
      <status>modified</status>
      <modifiedWord>8.</modifiedWord>
      <trackRevisions>false</trackRevisions>
    </reviewItem>
    <reviewItem>
      <errorID>4364ee6a-6850-411f-beeb-dd47a58847bd</errorID>
      <errorWord>间</errorWord>
      <group>L1_Word</group>
      <groupName>字词问题</groupName>
      <ability>L2_Typo</ability>
      <abilityName>字词错误</abilityName>
      <candidateList>
        <item>间之</item>
      </candidateList>
      <explain/>
      <paraID>652498D1</paraID>
      <start>14</start>
      <end>16</end>
      <status>modified</status>
      <modifiedWord>间之</modifiedWord>
      <trackRevisions>false</trackRevisions>
    </reviewItem>
    <reviewItem>
      <errorID>9bb198a3-8e69-47eb-9a1f-059589e2cc16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2B3600FD</paraID>
      <start>0</start>
      <end>2</end>
      <status>modified</status>
      <modifiedWord>9.</modifiedWord>
      <trackRevisions>false</trackRevisions>
    </reviewItem>
    <reviewItem>
      <errorID>dcc4e58d-6bbc-47d9-a50f-d8641af6dd57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30FE1A44</paraID>
      <start>0</start>
      <end>3</end>
      <status>modified</status>
      <modifiedWord>10.</modifiedWord>
      <trackRevisions>false</trackRevisions>
    </reviewItem>
    <reviewItem>
      <errorID>1c843e2e-eb62-40e8-afc1-616981cd88ed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7C083F3A</paraID>
      <start>0</start>
      <end>3</end>
      <status>modified</status>
      <modifiedWord>11.</modifiedWord>
      <trackRevisions>false</trackRevisions>
    </reviewItem>
    <reviewItem>
      <errorID>b0adb024-88fa-4e63-afca-9604f6bd6d14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3C55BB13</paraID>
      <start>0</start>
      <end>3</end>
      <status>modified</status>
      <modifiedWord>12.</modifiedWord>
      <trackRevisions>false</trackRevisions>
    </reviewItem>
    <reviewItem>
      <errorID>1b55a617-649e-41d0-aa51-2d3a9b6ab8c8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2D4406D5</paraID>
      <start>0</start>
      <end>3</end>
      <status>modified</status>
      <modifiedWord>13.</modifiedWord>
      <trackRevisions>false</trackRevisions>
    </reviewItem>
    <reviewItem>
      <errorID>d0e6c6da-3841-4343-aaad-50a11c50587e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50370183</paraID>
      <start>0</start>
      <end>3</end>
      <status>modified</status>
      <modifiedWord>14.</modifiedWord>
      <trackRevisions>false</trackRevisions>
    </reviewItem>
    <reviewItem>
      <errorID>2be3e6c2-8635-4b6f-ba84-73930b6477c1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31849F59</paraID>
      <start>0</start>
      <end>3</end>
      <status>modified</status>
      <modifiedWord>15.</modifiedWord>
      <trackRevisions>false</trackRevisions>
    </reviewItem>
    <reviewItem>
      <errorID>7fa36752-e4f4-46b8-b70c-ceab93825f9e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1EBC5A9F</paraID>
      <start>0</start>
      <end>3</end>
      <status>modified</status>
      <modifiedWord>16.</modifiedWord>
      <trackRevisions>false</trackRevisions>
    </reviewItem>
    <reviewItem>
      <errorID>531aabbc-cc73-4dd8-a26e-d5458d141700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23651C79</paraID>
      <start>0</start>
      <end>3</end>
      <status>modified</status>
      <modifiedWord>17.</modifiedWord>
      <trackRevisions>false</trackRevisions>
    </reviewItem>
    <reviewItem>
      <errorID>80998ed5-63f6-436e-9218-1a41ddc5919b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3370E1AB</paraID>
      <start>0</start>
      <end>3</end>
      <status>modified</status>
      <modifiedWord>18.</modifiedWord>
      <trackRevisions>false</trackRevisions>
    </reviewItem>
    <reviewItem>
      <errorID>1a969ed2-7378-4ade-b79f-f69ddf319c96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4BF530BF</paraID>
      <start>0</start>
      <end>3</end>
      <status>modified</status>
      <modifiedWord>19.</modifiedWord>
      <trackRevisions>false</trackRevisions>
    </reviewItem>
    <reviewItem>
      <errorID>9d45bc4f-a828-43a8-8192-1c33a826d646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51BF45FA</paraID>
      <start>0</start>
      <end>3</end>
      <status>modified</status>
      <modifiedWord>20.</modifiedWord>
      <trackRevisions>false</trackRevisions>
    </reviewItem>
    <reviewItem>
      <errorID>91dba4bf-3906-4939-9550-004e7bb678cb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53DF07C0</paraID>
      <start>0</start>
      <end>3</end>
      <status>modified</status>
      <modifiedWord>21.</modifiedWord>
      <trackRevisions>false</trackRevisions>
    </reviewItem>
    <reviewItem>
      <errorID>89f1e9dc-2e7f-4bb5-a32e-efb29afedebc</errorID>
      <errorWord>响应文件做</errorWord>
      <group>L1_Word</group>
      <groupName>字词问题</groupName>
      <ability>L2_Typo</ability>
      <abilityName>字词错误</abilityName>
      <candidateList>
        <item>响应文件作</item>
      </candidateList>
      <explain/>
      <paraID>203B5F03</paraID>
      <start>80</start>
      <end>85</end>
      <status>modified</status>
      <modifiedWord>响应文件作</modifiedWord>
      <trackRevisions>false</trackRevisions>
    </reviewItem>
    <reviewItem>
      <errorID>d849e057-321d-40ba-a9dc-ded1efcf218c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5B1E3A2E</paraID>
      <start>0</start>
      <end>3</end>
      <status>modified</status>
      <modifiedWord>22.</modifiedWord>
      <trackRevisions>false</trackRevisions>
    </reviewItem>
    <reviewItem>
      <errorID>2299f718-c9dd-4cf8-a842-d7d74af1c27d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7FC54876</paraID>
      <start>18</start>
      <end>21</end>
      <status>ignored</status>
      <modifiedWord/>
      <trackRevisions>false</trackRevisions>
    </reviewItem>
    <reviewItem>
      <errorID>c13f514b-83d2-419f-8b10-859d6d2e066f</errorID>
      <errorWord>保持通讯畅通</errorWord>
      <group>L1_Word</group>
      <groupName>字词问题</groupName>
      <ability>L2_Typo</ability>
      <abilityName>字词错误</abilityName>
      <candidateList>
        <item>保持通信畅通</item>
      </candidateList>
      <explain/>
      <paraID>6160F6AE</paraID>
      <start>34</start>
      <end>40</end>
      <status>modified</status>
      <modifiedWord>保持通信畅通</modifiedWord>
      <trackRevisions>false</trackRevisions>
    </reviewItem>
    <reviewItem>
      <errorID>eb8a3b35-8fc5-4659-8b57-00fa4fb75721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737776F6</paraID>
      <start>0</start>
      <end>3</end>
      <status>modified</status>
      <modifiedWord>23.</modifiedWord>
      <trackRevisions>false</trackRevisions>
    </reviewItem>
    <reviewItem>
      <errorID>f2872107-05a9-4cca-807e-635370b8d966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1082A9F</paraID>
      <start>0</start>
      <end>3</end>
      <status>modified</status>
      <modifiedWord>24.</modifiedWord>
      <trackRevisions>false</trackRevisions>
    </reviewItem>
    <reviewItem>
      <errorID>067ab78b-2342-4555-a657-c2d66e79667a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42FD02AF</paraID>
      <start>0</start>
      <end>3</end>
      <status>modified</status>
      <modifiedWord>25.</modifiedWord>
      <trackRevisions>false</trackRevisions>
    </reviewItem>
    <reviewItem>
      <errorID>fd670314-0921-4ae0-90df-f0a2d6863444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394A4056</paraID>
      <start>0</start>
      <end>3</end>
      <status>modified</status>
      <modifiedWord>26.</modifiedWord>
      <trackRevisions>false</trackRevisions>
    </reviewItem>
    <reviewItem>
      <errorID>fb2b13ba-1b0f-4830-b531-e3b17d9833d5</errorID>
      <errorWord>系统中</errorWord>
      <group>L1_Word</group>
      <groupName>字词问题</groupName>
      <ability>L2_Typo</ability>
      <abilityName>字词错误</abilityName>
      <candidateList>
        <item>系统</item>
      </candidateList>
      <explain/>
      <paraID>1E65A9B0</paraID>
      <start>26</start>
      <end>28</end>
      <status>modified</status>
      <modifiedWord>系统</modifiedWord>
      <trackRevisions>false</trackRevisions>
    </reviewItem>
    <reviewItem>
      <errorID>e9786196-69d5-4e4a-a23b-1b83ba8d3234</errorID>
      <errorWord>&lt;</errorWord>
      <group>L1_Format</group>
      <groupName>格式问题</groupName>
      <ability>L2_HalfPunc_CN</ability>
      <abilityName>全半角检查</abilityName>
      <candidateList>
        <item>〈</item>
      </candidateList>
      <explain>文本全半角错误。</explain>
      <paraID>580D354B</paraID>
      <start>37</start>
      <end>38</end>
      <status>modified</status>
      <modifiedWord>〈</modifiedWord>
      <trackRevisions>false</trackRevisions>
    </reviewItem>
    <reviewItem>
      <errorID>3cf42213-7293-43a8-8cbf-6889e008a95c</errorID>
      <errorWord>&lt;</errorWord>
      <group>L1_Format</group>
      <groupName>格式问题</groupName>
      <ability>L2_HalfPunc_CN</ability>
      <abilityName>全半角检查</abilityName>
      <candidateList>
        <item>〈</item>
      </candidateList>
      <explain>文本全半角错误。</explain>
      <paraID>5F014535</paraID>
      <start>37</start>
      <end>38</end>
      <status>ignored</status>
      <modifiedWord/>
      <trackRevisions>false</trackRevisions>
    </reviewItem>
    <reviewItem>
      <errorID>2eefc1fc-9bf1-45f6-a30d-ff87f200a1ad</errorID>
      <errorWord>&lt;</errorWord>
      <group>L1_Format</group>
      <groupName>格式问题</groupName>
      <ability>L2_HalfPunc_CN</ability>
      <abilityName>全半角检查</abilityName>
      <candidateList>
        <item>〈</item>
      </candidateList>
      <explain>文本全半角错误。</explain>
      <paraID>54A3505E</paraID>
      <start>26</start>
      <end>27</end>
      <status>ignored</status>
      <modifiedWord/>
      <trackRevisions>false</trackRevisions>
    </reviewItem>
    <reviewItem>
      <errorID>b63772a7-d2b5-409f-a194-d19280b4d1c8</errorID>
      <errorWord>，</errorWord>
      <group>L1_Word</group>
      <groupName>字词问题</groupName>
      <ability>L2_Typo</ability>
      <abilityName>字词错误</abilityName>
      <candidateList>
        <item>，并</item>
      </candidateList>
      <explain/>
      <paraID>6F972A9D</paraID>
      <start>61</start>
      <end>63</end>
      <status>modified</status>
      <modifiedWord>，并</modifiedWord>
      <trackRevisions>false</trackRevisions>
    </reviewItem>
    <reviewItem>
      <errorID>cd126456-1f62-4685-9838-d1d1b151ff39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59A0B6FA</paraID>
      <start>0</start>
      <end>3</end>
      <status>modified</status>
      <modifiedWord>27.</modifiedWord>
      <trackRevisions>false</trackRevisions>
    </reviewItem>
    <reviewItem>
      <errorID>ea349749-fc12-4aa9-b1c7-60bbf1355c68</errorID>
      <errorWord>式</errorWord>
      <group>L1_Word</group>
      <groupName>字词问题</groupName>
      <ability>L2_Typo</ability>
      <abilityName>字词错误</abilityName>
      <candidateList>
        <item>式管</item>
      </candidateList>
      <explain/>
      <paraID> 8C8677A</paraID>
      <start>35</start>
      <end>37</end>
      <status>modified</status>
      <modifiedWord>式管</modifiedWord>
      <trackRevisions>false</trackRevisions>
    </reviewItem>
    <reviewItem>
      <errorID>b1d5b331-9aef-455b-8a0e-84234cef016a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291B955C</paraID>
      <start>0</start>
      <end>3</end>
      <status>modified</status>
      <modifiedWord>28.</modifiedWord>
      <trackRevisions>false</trackRevisions>
    </reviewItem>
    <reviewItem>
      <errorID>b91a3a4c-27f8-43f3-8782-22e73af29260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6ECE92B0</paraID>
      <start>0</start>
      <end>3</end>
      <status>modified</status>
      <modifiedWord>29.</modifiedWord>
      <trackRevisions>false</trackRevisions>
    </reviewItem>
    <reviewItem>
      <errorID>6888656c-9e83-4891-b7a1-5b6aa8fcc866</errorID>
      <errorWord>法律、法规</errorWord>
      <group>L1_Word</group>
      <groupName>字词问题</groupName>
      <ability>L2_Typo</ability>
      <abilityName>字词错误</abilityName>
      <candidateList>
        <item>法律法规</item>
      </candidateList>
      <explain/>
      <paraID>3EDCDAB7</paraID>
      <start>6</start>
      <end>10</end>
      <status>modified</status>
      <modifiedWord>法律法规</modifiedWord>
      <trackRevisions>false</trackRevisions>
    </reviewItem>
    <reviewItem>
      <errorID>c26b4650-e767-45d8-a96b-83623d863877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4DBA8153</paraID>
      <start>0</start>
      <end>3</end>
      <status>modified</status>
      <modifiedWord>30.</modifiedWord>
      <trackRevisions>false</trackRevisions>
    </reviewItem>
    <reviewItem>
      <errorID>d7acde87-d0c3-4545-af0e-eda18751252a</errorID>
      <errorWord>人确定成交供应商</errorWord>
      <group>L1_Word</group>
      <groupName>字词问题</groupName>
      <ability>L2_Typo</ability>
      <abilityName>字词错误</abilityName>
      <candidateList>
        <item>人在确定成交供应商</item>
      </candidateList>
      <explain/>
      <paraID>67E25CAC</paraID>
      <start>46</start>
      <end>55</end>
      <status>modified</status>
      <modifiedWord>人在确定成交供应商</modifiedWord>
      <trackRevisions>false</trackRevisions>
    </reviewItem>
    <reviewItem>
      <errorID>8a156f2d-c4de-4e3d-8e29-78838b5e8643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7366CEC9</paraID>
      <start>0</start>
      <end>3</end>
      <status>modified</status>
      <modifiedWord>31.</modifiedWord>
      <trackRevisions>false</trackRevisions>
    </reviewItem>
    <reviewItem>
      <errorID>6bb51ea0-fa7c-4870-96f6-282724cf4c64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3C932782</paraID>
      <start>0</start>
      <end>3</end>
      <status>modified</status>
      <modifiedWord>32.</modifiedWord>
      <trackRevisions>false</trackRevisions>
    </reviewItem>
    <reviewItem>
      <errorID>a03ff5de-3193-49bf-9b38-fe9e091045de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33B24324</paraID>
      <start>0</start>
      <end>3</end>
      <status>modified</status>
      <modifiedWord>33.</modifiedWord>
      <trackRevisions>false</trackRevisions>
    </reviewItem>
    <reviewItem>
      <errorID>f8195a41-8769-4c0a-b186-731ab956ada2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25AEFECD</paraID>
      <start>0</start>
      <end>3</end>
      <status>modified</status>
      <modifiedWord>34.</modifiedWord>
      <trackRevisions>false</trackRevisions>
    </reviewItem>
    <reviewItem>
      <errorID>e41a9538-ce61-4077-b921-7fa489014f4b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2A940978</paraID>
      <start>0</start>
      <end>3</end>
      <status>modified</status>
      <modifiedWord>35.</modifiedWord>
      <trackRevisions>false</trackRevisions>
    </reviewItem>
    <reviewItem>
      <errorID>338653b7-5acb-4569-af1e-68cdce315966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37DC66BB</paraID>
      <start>0</start>
      <end>3</end>
      <status>modified</status>
      <modifiedWord>36.</modifiedWord>
      <trackRevisions>false</trackRevisions>
    </reviewItem>
    <reviewItem>
      <errorID>8b37a885-13bc-43b3-a288-14e29560bab9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475C7966</paraID>
      <start>0</start>
      <end>3</end>
      <status>modified</status>
      <modifiedWord>37.</modifiedWord>
      <trackRevisions>false</trackRevisions>
    </reviewItem>
    <reviewItem>
      <errorID>a3fd2138-cd22-4cfa-b77a-6a40cc633646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7741420</paraID>
      <start>96</start>
      <end>100</end>
      <status>ignored</status>
      <modifiedWord/>
      <trackRevisions>false</trackRevisions>
    </reviewItem>
    <reviewItem>
      <errorID>35babdd0-13e0-45eb-bdbf-fc1383429cfa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40EB709C</paraID>
      <start>0</start>
      <end>3</end>
      <status>modified</status>
      <modifiedWord>38.</modifiedWord>
      <trackRevisions>false</trackRevisions>
    </reviewItem>
    <reviewItem>
      <errorID>a0c5d3de-d557-4a46-b839-c1f8296d7746</errorID>
      <errorWord>法律、法规执行</errorWord>
      <group>L1_Word</group>
      <groupName>字词问题</groupName>
      <ability>L2_Typo</ability>
      <abilityName>字词错误</abilityName>
      <candidateList>
        <item>法律法规执行</item>
      </candidateList>
      <explain/>
      <paraID>206196B6</paraID>
      <start>14</start>
      <end>20</end>
      <status>modified</status>
      <modifiedWord>法律法规执行</modifiedWord>
      <trackRevisions>false</trackRevisions>
    </reviewItem>
    <reviewItem>
      <errorID>e2ac04ad-a2e7-4466-95c3-6a3a06a10750</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4A7162EF</paraID>
      <start>0</start>
      <end>3</end>
      <status>modified</status>
      <modifiedWord>39.</modifiedWord>
      <trackRevisions>false</trackRevisions>
    </reviewItem>
    <reviewItem>
      <errorID>3485ada6-d5a4-402c-9182-6685ed4a9d56</errorID>
      <errorWord>&lt;</errorWord>
      <group>L1_Format</group>
      <groupName>格式问题</groupName>
      <ability>L2_HalfPunc_CN</ability>
      <abilityName>全半角检查</abilityName>
      <candidateList>
        <item>〈</item>
      </candidateList>
      <explain>文本全半角错误。</explain>
      <paraID>774C7E2D</paraID>
      <start>15</start>
      <end>16</end>
      <status>modified</status>
      <modifiedWord>〈</modifiedWord>
      <trackRevisions>false</trackRevisions>
    </reviewItem>
    <reviewItem>
      <errorID>ec43d2cf-c52e-44b1-955c-afed572b92aa</errorID>
      <errorWord>&gt;的通知》</errorWord>
      <group>L1_Punc</group>
      <groupName>标点问题</groupName>
      <ability>L2_Punc_CN</ability>
      <abilityName>标点符号检查</abilityName>
      <candidateList>
        <item>〉的通知》</item>
      </candidateList>
      <explain/>
      <paraID>774C7E2D</paraID>
      <start>32</start>
      <end>37</end>
      <status>modified</status>
      <modifiedWord>〉的通知》</modifiedWord>
      <trackRevisions>false</trackRevisions>
    </reviewItem>
    <reviewItem>
      <errorID>e7c196d8-1446-4afb-8c22-dcbdf85c05bd</errorID>
      <errorWord>《中小企业声明函》</errorWord>
      <group>L1_Official</group>
      <groupName>公文问题</groupName>
      <ability>L2_Official</ability>
      <abilityName>公文问题</abilityName>
      <candidateList/>
      <explain>公文文件引用格式不规范</explain>
      <paraID>2967430E</paraID>
      <start>66</start>
      <end>75</end>
      <status>ignored</status>
      <modifiedWord/>
      <trackRevisions>false</trackRevisions>
    </reviewItem>
    <reviewItem>
      <errorID>3d9669eb-60ff-452b-8367-d6941a76c5a6</errorID>
      <errorWord>《残疾人福利性单位声明函》</errorWord>
      <group>L1_Official</group>
      <groupName>公文问题</groupName>
      <ability>L2_Official</ability>
      <abilityName>公文问题</abilityName>
      <candidateList/>
      <explain>公文文件引用格式不规范</explain>
      <paraID>33C7E9DD</paraID>
      <start>47</start>
      <end>60</end>
      <status>ignored</status>
      <modifiedWord/>
      <trackRevisions>false</trackRevisions>
    </reviewItem>
    <reviewItem>
      <errorID>9f7e3001-1832-4ce9-bdd4-6c147ff42796</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2737116D</paraID>
      <start>0</start>
      <end>3</end>
      <status>modified</status>
      <modifiedWord>40.</modifiedWord>
      <trackRevisions>false</trackRevisions>
    </reviewItem>
    <reviewItem>
      <errorID>982610d4-c0be-4984-a959-1385c1189fd2</errorID>
      <errorWord>《关于符合本国产品标准的声明函》</errorWord>
      <group>L1_Official</group>
      <groupName>公文问题</groupName>
      <ability>L2_Official</ability>
      <abilityName>公文问题</abilityName>
      <candidateList/>
      <explain>公文文件引用格式不规范</explain>
      <paraID>542D02A2</paraID>
      <start>20</start>
      <end>36</end>
      <status>ignored</status>
      <modifiedWord/>
      <trackRevisions>false</trackRevisions>
    </reviewItem>
    <reviewItem>
      <errorID>cc05feeb-5808-4dd3-958d-23268192bfd2</errorID>
      <errorWord>《声明函》</errorWord>
      <group>L1_Official</group>
      <groupName>公文问题</groupName>
      <ability>L2_Official</ability>
      <abilityName>公文问题</abilityName>
      <candidateList/>
      <explain>公文文件引用格式不规范</explain>
      <paraID>69B591A1</paraID>
      <start>10</start>
      <end>15</end>
      <status>ignored</status>
      <modifiedWord/>
      <trackRevisions>false</trackRevisions>
    </reviewItem>
    <reviewItem>
      <errorID>a8a65f17-f914-497b-b963-6a4c653d6c97</errorID>
      <errorWord>《声明函》</errorWord>
      <group>L1_Official</group>
      <groupName>公文问题</groupName>
      <ability>L2_Official</ability>
      <abilityName>公文问题</abilityName>
      <candidateList/>
      <explain>公文文件引用格式不规范</explain>
      <paraID>69B591A1</paraID>
      <start>40</start>
      <end>45</end>
      <status>ignored</status>
      <modifiedWord/>
      <trackRevisions>false</trackRevisions>
    </reviewItem>
    <reviewItem>
      <errorID>16660b9a-b5c8-4653-b194-f4679f64d4b0</errorID>
      <errorWord>《声明函》</errorWord>
      <group>L1_Official</group>
      <groupName>公文问题</groupName>
      <ability>L2_Official</ability>
      <abilityName>公文问题</abilityName>
      <candidateList/>
      <explain>公文文件引用格式不规范</explain>
      <paraID> BA50880</paraID>
      <start>18</start>
      <end>23</end>
      <status>ignored</status>
      <modifiedWord/>
      <trackRevisions>false</trackRevisions>
    </reviewItem>
    <reviewItem>
      <errorID>3b0aac93-c0ba-466c-9dec-65dacfaf88b9</errorID>
      <errorWord>《声明函》</errorWord>
      <group>L1_Official</group>
      <groupName>公文问题</groupName>
      <ability>L2_Official</ability>
      <abilityName>公文问题</abilityName>
      <candidateList/>
      <explain>公文文件引用格式不规范</explain>
      <paraID> BA50880</paraID>
      <start>106</start>
      <end>111</end>
      <status>ignored</status>
      <modifiedWord/>
      <trackRevisions>false</trackRevisions>
    </reviewItem>
    <reviewItem>
      <errorID>14f0b2e3-bc06-414b-92e5-b7dcc8bd10cb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43D850B8</paraID>
      <start>0</start>
      <end>3</end>
      <status>modified</status>
      <modifiedWord>41.</modifiedWord>
      <trackRevisions>false</trackRevisions>
    </reviewItem>
    <reviewItem>
      <errorID>c7de3d2c-8e78-4f74-8bf0-5638a294dabc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26975A8</paraID>
      <start>95</start>
      <end>97</end>
      <status>modified</status>
      <modifiedWord>》《</modifiedWord>
      <trackRevisions>false</trackRevisions>
    </reviewItem>
    <reviewItem>
      <errorID>440929d3-1154-470d-955b-c6b65e7182c8</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3AE04BB2</paraID>
      <start>0</start>
      <end>3</end>
      <status>modified</status>
      <modifiedWord>42.</modifiedWord>
      <trackRevisions>false</trackRevisions>
    </reviewItem>
    <reviewItem>
      <errorID>1871bc95-7017-4812-96c8-f010366dd03f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28</start>
      <end>30</end>
      <status>modified</status>
      <modifiedWord>》《</modifiedWord>
      <trackRevisions>false</trackRevisions>
    </reviewItem>
    <reviewItem>
      <errorID>ba45d05a-c412-429c-87d6-f46688eb7a96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51</start>
      <end>53</end>
      <status>modified</status>
      <modifiedWord>》《</modifiedWord>
      <trackRevisions>false</trackRevisions>
    </reviewItem>
    <reviewItem>
      <errorID>9c3bb073-5204-4881-abba-dab76efa6bd4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75</start>
      <end>77</end>
      <status>modified</status>
      <modifiedWord>》《</modifiedWord>
      <trackRevisions>false</trackRevisions>
    </reviewItem>
    <reviewItem>
      <errorID>9b22bd7f-e9e9-4d8b-8649-e2c9124006cd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99</start>
      <end>101</end>
      <status>modified</status>
      <modifiedWord>》《</modifiedWord>
      <trackRevisions>false</trackRevisions>
    </reviewItem>
    <reviewItem>
      <errorID>f63b9e4c-4a8c-4957-8251-c0869440c0e2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120</start>
      <end>122</end>
      <status>modified</status>
      <modifiedWord>》《</modifiedWord>
      <trackRevisions>false</trackRevisions>
    </reviewItem>
    <reviewItem>
      <errorID>83443a8d-5f0e-488e-9a00-de7db2e814af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143</start>
      <end>145</end>
      <status>modified</status>
      <modifiedWord>》《</modifiedWord>
      <trackRevisions>false</trackRevisions>
    </reviewItem>
    <reviewItem>
      <errorID>ad1cfb61-f454-4bd3-ad76-51aaa2ffcd37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165</start>
      <end>167</end>
      <status>modified</status>
      <modifiedWord>》《</modifiedWord>
      <trackRevisions>false</trackRevisions>
    </reviewItem>
    <reviewItem>
      <errorID>c6a63c29-fa33-4f63-8c48-a4d408dec989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25FB6C00</paraID>
      <start>21</start>
      <end>23</end>
      <status>modified</status>
      <modifiedWord>》《</modifiedWord>
      <trackRevisions>false</trackRevisions>
    </reviewItem>
    <reviewItem>
      <errorID>abfdefac-cf63-4863-96ec-7734058d5937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25FB6C00</paraID>
      <start>39</start>
      <end>41</end>
      <status>modified</status>
      <modifiedWord>》《</modifiedWord>
      <trackRevisions>false</trackRevisions>
    </reviewItem>
    <reviewItem>
      <errorID>207614f2-27ac-4cd3-9a7c-a2a78757d2a0</errorID>
      <errorWord>解释权属采购</errorWord>
      <group>L1_Word</group>
      <groupName>字词问题</groupName>
      <ability>L2_Typo</ability>
      <abilityName>字词错误</abilityName>
      <candidateList>
        <item>解释权属于采购</item>
      </candidateList>
      <explain/>
      <paraID>25FB6C00</paraID>
      <start>69</start>
      <end>76</end>
      <status>modified</status>
      <modifiedWord>解释权属于采购</modifiedWord>
      <trackRevisions>false</trackRevisions>
    </reviewItem>
    <reviewItem>
      <errorID>caae0812-501e-4c16-9a70-4555fb936572</errorID>
      <errorWord>作</errorWord>
      <group>L1_Word</group>
      <groupName>字词问题</groupName>
      <ability>L2_Typo</ability>
      <abilityName>字词错误</abilityName>
      <candidateList>
        <item>做</item>
      </candidateList>
      <explain/>
      <paraID>76FE081D</paraID>
      <start>43</start>
      <end>44</end>
      <status>modified</status>
      <modifiedWord>做</modifiedWord>
      <trackRevisions>false</trackRevisions>
    </reviewItem>
    <reviewItem>
      <errorID>9f5660b3-6b0d-4a6f-a375-cbe4bb6414d7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40F6CE10</paraID>
      <start>13</start>
      <end>15</end>
      <status>modified</status>
      <modifiedWord>》《</modifiedWord>
      <trackRevisions>false</trackRevisions>
    </reviewItem>
    <reviewItem>
      <errorID>030974c1-ed0e-41ad-851c-4444e1dc5728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4DF330DF</paraID>
      <start>38</start>
      <end>40</end>
      <status>modified</status>
      <modifiedWord>》《</modifiedWord>
      <trackRevisions>false</trackRevisions>
    </reviewItem>
    <reviewItem>
      <errorID>8efc165f-1999-4baf-a4e2-f482a0493a3b</errorID>
      <errorWord>签定</errorWord>
      <group>L1_Word</group>
      <groupName>字词问题</groupName>
      <ability>L2_Typo</ability>
      <abilityName>字词错误</abilityName>
      <candidateList>
        <item>签订</item>
      </candidateList>
      <explain/>
      <paraID>76CD3997</paraID>
      <start>8</start>
      <end>10</end>
      <status>modified</status>
      <modifiedWord>签订</modifiedWord>
      <trackRevisions>false</trackRevisions>
    </reviewItem>
    <reviewItem>
      <errorID>7c0c393a-3ad4-484b-9ef4-5fec31d10be6</errorID>
      <errorWord>下</errorWord>
      <group>L1_Word</group>
      <groupName>字词问题</groupName>
      <ability>L2_Typo</ability>
      <abilityName>字词错误</abilityName>
      <candidateList>
        <item>下简</item>
      </candidateList>
      <explain/>
      <paraID>1A16DE43</paraID>
      <start>8</start>
      <end>10</end>
      <status>modified</status>
      <modifiedWord>下简</modifiedWord>
      <trackRevisions>false</trackRevisions>
    </reviewItem>
    <reviewItem>
      <errorID>69369b41-f401-49a8-b2a5-58279bf46031</errorID>
      <errorWord>下</errorWord>
      <group>L1_Word</group>
      <groupName>字词问题</groupName>
      <ability>L2_Typo</ability>
      <abilityName>字词错误</abilityName>
      <candidateList>
        <item>下简</item>
      </candidateList>
      <explain/>
      <paraID>586675D9</paraID>
      <start>8</start>
      <end>10</end>
      <status>modified</status>
      <modifiedWord>下简</modifiedWord>
      <trackRevisions>false</trackRevisions>
    </reviewItem>
    <reviewItem>
      <errorID>e1ed81bc-ce68-4b80-8da4-8c9837b86202</errorID>
      <errorWord>其</errorWord>
      <group>L1_Word</group>
      <groupName>字词问题</groupName>
      <ability>L2_Typo</ability>
      <abilityName>字词错误</abilityName>
      <candidateList>
        <item>其他</item>
      </candidateList>
      <explain/>
      <paraID>18470ED2</paraID>
      <start>57</start>
      <end>59</end>
      <status>modified</status>
      <modifiedWord>其他</modifiedWord>
      <trackRevisions>false</trackRevisions>
    </reviewItem>
    <reviewItem>
      <errorID>c856d0be-8728-44af-b314-fde5a9f1f958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636B3287</paraID>
      <start>40</start>
      <end>42</end>
      <status>modified</status>
      <modifiedWord>涉及</modifiedWord>
      <trackRevisions>false</trackRevisions>
    </reviewItem>
    <reviewItem>
      <errorID>3f2a2474-f8b5-4185-9563-7be999528589</errorID>
      <errorWord>中止</errorWord>
      <group>L1_Word</group>
      <groupName>字词问题</groupName>
      <ability>L2_Typo</ability>
      <abilityName>字词错误</abilityName>
      <candidateList>
        <item>终止</item>
      </candidateList>
      <explain/>
      <paraID>2D35A4AF</paraID>
      <start>109</start>
      <end>111</end>
      <status>modified</status>
      <modifiedWord>终止</modifiedWord>
      <trackRevisions>false</trackRevisions>
    </reviewItem>
    <reviewItem>
      <errorID>f6a71fb0-b2bb-4755-a65d-9ad1ae77e40c</errorID>
      <errorWord>应</errorWord>
      <group>L1_Word</group>
      <groupName>字词问题</groupName>
      <ability>L2_Typo</ability>
      <abilityName>字词错误</abilityName>
      <candidateList>
        <item>应当</item>
      </candidateList>
      <explain/>
      <paraID>59638CA5</paraID>
      <start>34</start>
      <end>36</end>
      <status>modified</status>
      <modifiedWord>应当</modifiedWord>
      <trackRevisions>false</trackRevisions>
    </reviewItem>
    <reviewItem>
      <errorID>cb252de2-2bff-4030-b6da-ea9f4e869291</errorID>
      <errorWord>全同</errorWord>
      <group>L1_Word</group>
      <groupName>字词问题</groupName>
      <ability>L2_Typo</ability>
      <abilityName>字词错误</abilityName>
      <candidateList>
        <item>合同</item>
      </candidateList>
      <explain/>
      <paraID>23FADC87</paraID>
      <start>0</start>
      <end>2</end>
      <status>modified</status>
      <modifiedWord>合同</modifiedWord>
      <trackRevisions>false</trackRevisions>
    </reviewItem>
    <reviewItem>
      <errorID>28cb82d2-2ab9-4a81-bbe8-973e550f3774</errorID>
      <errorWord>签定</errorWord>
      <group>L1_Word</group>
      <groupName>字词问题</groupName>
      <ability>L2_Typo</ability>
      <abilityName>字词错误</abilityName>
      <candidateList>
        <item>签订</item>
      </candidateList>
      <explain/>
      <paraID>23FADC87</paraID>
      <start>2</start>
      <end>4</end>
      <status>modified</status>
      <modifiedWord>签订</modifiedWord>
      <trackRevisions>false</trackRevisions>
    </reviewItem>
    <reviewItem>
      <errorID>22dc7e71-9f5b-461e-8891-c9a14b756d76</errorID>
      <errorWord>作</errorWord>
      <group>L1_Word</group>
      <groupName>字词问题</groupName>
      <ability>L2_Typo</ability>
      <abilityName>字词错误</abilityName>
      <candidateList>
        <item>做</item>
      </candidateList>
      <explain>存在发音相同字词的误用。</explain>
      <paraID>1C42BE6E</paraID>
      <start>4</start>
      <end>5</end>
      <status>modified</status>
      <modifiedWord>做</modifiedWord>
      <trackRevisions>false</trackRevisions>
    </reviewItem>
    <reviewItem>
      <errorID>1f93e93f-1609-4608-a115-698a9453604d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1FE7200F</paraID>
      <start>0</start>
      <end>2</end>
      <status>modified</status>
      <modifiedWord>1.</modifiedWord>
      <trackRevisions>false</trackRevisions>
    </reviewItem>
    <reviewItem>
      <errorID>7e84b68b-a90e-40e0-9f75-a6049f6c35ad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728FE9FE</paraID>
      <start>0</start>
      <end>2</end>
      <status>modified</status>
      <modifiedWord>2.</modifiedWord>
      <trackRevisions>false</trackRevisions>
    </reviewItem>
    <reviewItem>
      <errorID>86f99960-09f5-4d41-93db-0b1833ed0972</errorID>
      <errorWord>疏通领域的</errorWord>
      <group>L1_Knowledge</group>
      <groupName>知识性问题</groupName>
      <ability>L2_Knowledge</ability>
      <abilityName>其他知识</abilityName>
      <candidateList>
        <item>流通领域的</item>
      </candidateList>
      <explain/>
      <paraID>7AD545B0</paraID>
      <start>24</start>
      <end>29</end>
      <status>modified</status>
      <modifiedWord>流通领域的</modifiedWord>
      <trackRevisions>false</trackRevisions>
    </reviewItem>
    <reviewItem>
      <errorID>aa00b86f-7d26-4a8d-a26a-c127f6565d64</errorID>
      <errorWord>针对于</errorWord>
      <group>L1_Word</group>
      <groupName>字词问题</groupName>
      <ability>L2_Typo</ability>
      <abilityName>字词错误</abilityName>
      <candidateList>
        <item>针对</item>
      </candidateList>
      <explain/>
      <paraID>61282A98</paraID>
      <start>160</start>
      <end>162</end>
      <status>modified</status>
      <modifiedWord>针对</modifiedWord>
      <trackRevisions>false</trackRevisions>
    </reviewItem>
    <reviewItem>
      <errorID>ea1f27a5-8a6f-4426-b36f-479fb26249dc</errorID>
      <errorWord>抢</errorWord>
      <group>L1_Word</group>
      <groupName>字词问题</groupName>
      <ability>L2_Typo</ability>
      <abilityName>字词错误</abilityName>
      <candidateList>
        <item>枪</item>
      </candidateList>
      <explain>存在发音相同字词的误用。</explain>
      <paraID>48ED0B33</paraID>
      <start>6</start>
      <end>7</end>
      <status>modified</status>
      <modifiedWord>枪</modifiedWord>
      <trackRevisions>false</trackRevisions>
    </reviewItem>
    <reviewItem>
      <errorID>0a919fe7-2b5f-4ea9-946c-367dc870fe14</errorID>
      <errorWord>针对于</errorWord>
      <group>L1_Word</group>
      <groupName>字词问题</groupName>
      <ability>L2_Typo</ability>
      <abilityName>字词错误</abilityName>
      <candidateList>
        <item>针对</item>
      </candidateList>
      <explain/>
      <paraID>71AEC2AE</paraID>
      <start>0</start>
      <end>2</end>
      <status>modified</status>
      <modifiedWord>针对</modifiedWord>
      <trackRevisions>false</trackRevisions>
    </reviewItem>
    <reviewItem>
      <errorID>979edfde-322c-4268-aef6-7d70bbd5c04c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5619E391</paraID>
      <start>0</start>
      <end>2</end>
      <status>modified</status>
      <modifiedWord>1.</modifiedWord>
      <trackRevisions>false</trackRevisions>
    </reviewItem>
    <reviewItem>
      <errorID>4d905cad-8d73-4065-9981-0e21676d9e5a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2C7407F1</paraID>
      <start>0</start>
      <end>2</end>
      <status>modified</status>
      <modifiedWord>2.</modifiedWord>
      <trackRevisions>false</trackRevisions>
    </reviewItem>
    <reviewItem>
      <errorID>910733f2-e497-40aa-8c14-9d3b04ecf505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26691B7A</paraID>
      <start>0</start>
      <end>2</end>
      <status>modified</status>
      <modifiedWord>3.</modifiedWord>
      <trackRevisions>false</trackRevisions>
    </reviewItem>
    <reviewItem>
      <errorID>5b84b39a-7c91-4862-b4a8-e36eaf268b75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3DD8AEF3</paraID>
      <start>0</start>
      <end>2</end>
      <status>modified</status>
      <modifiedWord>4.</modifiedWord>
      <trackRevisions>false</trackRevisions>
    </reviewItem>
    <reviewItem>
      <errorID>c4c38dca-4a99-4c17-8b4f-d3e44ef010c6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22CE77E0</paraID>
      <start>0</start>
      <end>2</end>
      <status>modified</status>
      <modifiedWord>5.</modifiedWord>
      <trackRevisions>false</trackRevisions>
    </reviewItem>
    <reviewItem>
      <errorID>fa13e476-4ccc-4be8-89c3-936fbd60fa6a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70547D25</paraID>
      <start>0</start>
      <end>2</end>
      <status>modified</status>
      <modifiedWord>6.</modifiedWord>
      <trackRevisions>false</trackRevisions>
    </reviewItem>
    <reviewItem>
      <errorID>d3c52f0a-3801-4c21-af6a-4a76aab66fc1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4F5E0311</paraID>
      <start>0</start>
      <end>2</end>
      <status>modified</status>
      <modifiedWord>7.</modifiedWord>
      <trackRevisions>false</trackRevisions>
    </reviewItem>
    <reviewItem>
      <errorID>c5c6ceb9-ffe6-4ba0-8816-e872cddfdcf3</errorID>
      <errorWord>的</errorWord>
      <group>L1_Word</group>
      <groupName>字词问题</groupName>
      <ability>L2_DDD</ability>
      <abilityName>的地得用法</abilityName>
      <candidateList>
        <item>地</item>
      </candidateList>
      <explain/>
      <paraID>10F6282E</paraID>
      <start>22</start>
      <end>23</end>
      <status>modified</status>
      <modifiedWord>地</modifiedWord>
      <trackRevisions>false</trackRevisions>
    </reviewItem>
    <reviewItem>
      <errorID>041895bd-9f75-4af5-9684-332376f2cf4c</errorID>
      <errorWord>:</errorWord>
      <group>L1_Format</group>
      <groupName>格式问题</groupName>
      <ability>L2_HalfPunc_CN</ability>
      <abilityName>全半角检查</abilityName>
      <candidateList>
        <item>：</item>
      </candidateList>
      <explain>文本全半角错误。</explain>
      <paraID> A39674B</paraID>
      <start>9</start>
      <end>10</end>
      <status>modified</status>
      <modifiedWord>：</modifiedWord>
      <trackRevisions>false</trackRevisions>
    </reviewItem>
    <reviewItem>
      <errorID>914fbf44-8f05-4ed8-b24d-d43d4e6bd58c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35A4EE62</paraID>
      <start>0</start>
      <end>2</end>
      <status>modified</status>
      <modifiedWord>1.</modifiedWord>
      <trackRevisions>false</trackRevisions>
    </reviewItem>
    <reviewItem>
      <errorID>cb381c6d-2767-4fce-83b1-41c825ffc678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767CA21A</paraID>
      <start>0</start>
      <end>2</end>
      <status>modified</status>
      <modifiedWord>2.</modifiedWord>
      <trackRevisions>false</trackRevisions>
    </reviewItem>
    <reviewItem>
      <errorID>7caf201b-a659-4200-9bdd-e120f4021ddc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64CFE6D7</paraID>
      <start>0</start>
      <end>2</end>
      <status>modified</status>
      <modifiedWord>2.</modifiedWord>
      <trackRevisions>false</trackRevisions>
    </reviewItem>
    <reviewItem>
      <errorID>de6a6db7-e1c9-42a6-a796-f6d02ea13a65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1C109A97</paraID>
      <start>0</start>
      <end>2</end>
      <status>modified</status>
      <modifiedWord>3.</modifiedWord>
      <trackRevisions>false</trackRevisions>
    </reviewItem>
    <reviewItem>
      <errorID>9a78d0f4-ee56-46a3-8fdc-4f20b1a35db0</errorID>
      <errorWord>解锁</errorWord>
      <group>L1_Official</group>
      <groupName>公文问题</groupName>
      <ability>L2_Official</ability>
      <abilityName>公文问题</abilityName>
      <candidateList/>
      <explain>公文中禁止出现该词语</explain>
      <paraID>3F3D7581</paraID>
      <start>92</start>
      <end>94</end>
      <status>ignored</status>
      <modifiedWord/>
      <trackRevisions>false</trackRevisions>
    </reviewItem>
    <reviewItem>
      <errorID>68adf0f3-eb5d-4535-9023-ad8cf434c3a8</errorID>
      <errorWord>:</errorWord>
      <group>L1_Format</group>
      <groupName>格式问题</groupName>
      <ability>L2_HalfPunc_CN</ability>
      <abilityName>全半角检查</abilityName>
      <candidateList>
        <item>：</item>
      </candidateList>
      <explain>文本全半角错误。</explain>
      <paraID>7648DCB7</paraID>
      <start>9</start>
      <end>10</end>
      <status>modified</status>
      <modifiedWord>：</modifiedWord>
      <trackRevisions>false</trackRevisions>
    </reviewItem>
    <reviewItem>
      <errorID>db3fad8e-14c8-4461-aeaa-128981d25b06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157843E1</paraID>
      <start>0</start>
      <end>2</end>
      <status>modified</status>
      <modifiedWord>1.</modifiedWord>
      <trackRevisions>false</trackRevisions>
    </reviewItem>
    <reviewItem>
      <errorID>6cb7a3db-d8e8-4adc-9ee1-2dcb240a53ba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57CF187E</paraID>
      <start>0</start>
      <end>2</end>
      <status>modified</status>
      <modifiedWord>2.</modifiedWord>
      <trackRevisions>false</trackRevisions>
    </reviewItem>
    <reviewItem>
      <errorID>4deee8b7-413e-4605-b72f-0021bbf798a8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2193AF91</paraID>
      <start>0</start>
      <end>2</end>
      <status>modified</status>
      <modifiedWord>3.</modifiedWord>
      <trackRevisions>false</trackRevisions>
    </reviewItem>
    <reviewItem>
      <errorID>0d7d8c57-8593-4f74-8533-b9dfdc32d858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344822CA</paraID>
      <start>0</start>
      <end>2</end>
      <status>modified</status>
      <modifiedWord>4.</modifiedWord>
      <trackRevisions>false</trackRevisions>
    </reviewItem>
    <reviewItem>
      <errorID>8b822df3-5f35-4f28-9150-6e1cf6a15215</errorID>
      <errorWord>当月个</errorWord>
      <group>L1_Knowledge</group>
      <groupName>知识性问题</groupName>
      <ability>L2_Knowledge</ability>
      <abilityName>其他知识</abilityName>
      <candidateList>
        <item>当月份</item>
      </candidateList>
      <explain/>
      <paraID>572FB6FC</paraID>
      <start>14</start>
      <end>17</end>
      <status>modified</status>
      <modifiedWord>当月份</modifiedWord>
      <trackRevisions>false</trackRevisions>
    </reviewItem>
    <reviewItem>
      <errorID>654e14a0-d415-4568-a172-bbd75c717ba1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5C1CA752</paraID>
      <start>0</start>
      <end>2</end>
      <status>modified</status>
      <modifiedWord>1.</modifiedWord>
      <trackRevisions>false</trackRevisions>
    </reviewItem>
    <reviewItem>
      <errorID>453d4610-273c-4ecb-8a49-078fe3658f36</errorID>
      <errorWord>，</errorWord>
      <group>L1_Word</group>
      <groupName>字词问题</groupName>
      <ability>L2_Typo</ability>
      <abilityName>字词错误</abilityName>
      <candidateList>
        <item>，加</item>
      </candidateList>
      <explain/>
      <paraID>2A168BF4</paraID>
      <start>27</start>
      <end>29</end>
      <status>modified</status>
      <modifiedWord>，加</modifiedWord>
      <trackRevisions>false</trackRevisions>
    </reviewItem>
    <reviewItem>
      <errorID>b284a575-c37d-46d9-90bb-c453ee8db9ec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5AFC5F75</paraID>
      <start>0</start>
      <end>2</end>
      <status>modified</status>
      <modifiedWord>1.</modifiedWord>
      <trackRevisions>false</trackRevisions>
    </reviewItem>
    <reviewItem>
      <errorID>bce77a2d-4275-4111-bbe5-3025a5a69a84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421C5187</paraID>
      <start>0</start>
      <end>2</end>
      <status>modified</status>
      <modifiedWord>1.</modifiedWord>
      <trackRevisions>false</trackRevisions>
    </reviewItem>
    <reviewItem>
      <errorID>d77f5d6f-77a0-4575-9168-cd6b6e2d8ef2</errorID>
      <errorWord>;</errorWord>
      <group>L1_Format</group>
      <groupName>格式问题</groupName>
      <ability>L2_HalfPunc_CN</ability>
      <abilityName>全半角检查</abilityName>
      <candidateList>
        <item>；</item>
      </candidateList>
      <explain>文本全半角错误。</explain>
      <paraID>421C5187</paraID>
      <start>8</start>
      <end>9</end>
      <status>modified</status>
      <modifiedWord>；</modifiedWord>
      <trackRevisions>false</trackRevisions>
    </reviewItem>
    <reviewItem>
      <errorID>f273607d-7ac8-4420-a6cf-57cbbf8b07a9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A8C7F6A</paraID>
      <start>0</start>
      <end>2</end>
      <status>modified</status>
      <modifiedWord>2.</modifiedWord>
      <trackRevisions>false</trackRevisions>
    </reviewItem>
    <reviewItem>
      <errorID>62ff68e2-f76f-415a-bce2-e234bd93548c</errorID>
      <errorWord>3、</errorWord>
      <group>L1_Format</group>
      <groupName>格式问题</groupName>
      <ability>L2_Ordinal</ability>
      <abilityName>序号格式</abilityName>
      <candidateList>
        <item>3.</item>
      </candidateList>
      <explain>当前序号格式不规范，建议修改为规范格式[3.]。</explain>
      <paraID> D487DF7</paraID>
      <start>0</start>
      <end>2</end>
      <status>modified</status>
      <modifiedWord>3.</modifiedWord>
      <trackRevisions>false</trackRevisions>
    </reviewItem>
    <reviewItem>
      <errorID>c55e9648-f1dd-43e6-952a-d484b8d84514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3A29D729</paraID>
      <start>0</start>
      <end>2</end>
      <status>modified</status>
      <modifiedWord>4.</modifiedWord>
      <trackRevisions>false</trackRevisions>
    </reviewItem>
    <reviewItem>
      <errorID>8c63a6dc-2b4e-445e-a891-a68c28e4aa7f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30E70162</paraID>
      <start>0</start>
      <end>2</end>
      <status>modified</status>
      <modifiedWord>5.</modifiedWord>
      <trackRevisions>false</trackRevisions>
    </reviewItem>
    <reviewItem>
      <errorID>c9b2374e-ff4e-4c46-b8e7-3b9b7ed08ebf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6D9E3085</paraID>
      <start>0</start>
      <end>2</end>
      <status>modified</status>
      <modifiedWord>6.</modifiedWord>
      <trackRevisions>false</trackRevisions>
    </reviewItem>
    <reviewItem>
      <errorID>cd9061af-3667-4784-9a42-bd0010f42aa5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6F27849E</paraID>
      <start>0</start>
      <end>2</end>
      <status>modified</status>
      <modifiedWord>7.</modifiedWord>
      <trackRevisions>false</trackRevisions>
    </reviewItem>
    <reviewItem>
      <errorID>ad302fc4-ff63-423d-857d-fcbf97862173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7893CBAF</paraID>
      <start>0</start>
      <end>2</end>
      <status>modified</status>
      <modifiedWord>8.</modifiedWord>
      <trackRevisions>false</trackRevisions>
    </reviewItem>
    <reviewItem>
      <errorID>290020de-f021-4dcf-8b85-2c6443fae6b1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4BA79B91</paraID>
      <start>0</start>
      <end>2</end>
      <status>modified</status>
      <modifiedWord>9.</modifiedWord>
      <trackRevisions>false</trackRevisions>
    </reviewItem>
    <reviewItem>
      <errorID>7fdf17b6-c4d4-4a51-b01a-5014c78700c2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3A94F294</paraID>
      <start>0</start>
      <end>3</end>
      <status>modified</status>
      <modifiedWord>10.</modifiedWord>
      <trackRevisions>false</trackRevisions>
    </reviewItem>
    <reviewItem>
      <errorID>460295ff-2001-4b2b-a112-c565b6a6efae</errorID>
      <errorWord>(</errorWord>
      <group>L1_Format</group>
      <groupName>格式问题</groupName>
      <ability>L2_HalfPunc_CN</ability>
      <abilityName>全半角检查</abilityName>
      <candidateList>
        <item>（</item>
      </candidateList>
      <explain>文本全半角错误。</explain>
      <paraID>6AE60E4D</paraID>
      <start>18</start>
      <end>19</end>
      <status>modified</status>
      <modifiedWord>（</modifiedWord>
      <trackRevisions>false</trackRevisions>
    </reviewItem>
    <reviewItem>
      <errorID>ea588cdb-82db-455e-86ab-438b68d5128a</errorID>
      <errorWord>)</errorWord>
      <group>L1_Format</group>
      <groupName>格式问题</groupName>
      <ability>L2_HalfPunc_CN</ability>
      <abilityName>全半角检查</abilityName>
      <candidateList>
        <item>）</item>
      </candidateList>
      <explain>文本全半角错误。</explain>
      <paraID>6AE60E4D</paraID>
      <start>54</start>
      <end>55</end>
      <status>modified</status>
      <modifiedWord>）</modifiedWord>
      <trackRevisions>false</trackRevisions>
    </reviewItem>
    <reviewItem>
      <errorID>338bb67b-3838-4799-97b7-a364764bcb1f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68F31C10</paraID>
      <start>0</start>
      <end>3</end>
      <status>modified</status>
      <modifiedWord>（1）</modifiedWord>
      <trackRevisions>false</trackRevisions>
    </reviewItem>
    <reviewItem>
      <errorID>ac60bcac-c18e-47af-b66a-21aa0de6af26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5951AEF3</paraID>
      <start>0</start>
      <end>3</end>
      <status>modified</status>
      <modifiedWord>（2）</modifiedWord>
      <trackRevisions>false</trackRevisions>
    </reviewItem>
    <reviewItem>
      <errorID>e398f76d-f478-4300-9a88-dc89689256af</errorID>
      <errorWord>(</errorWord>
      <group>L1_Format</group>
      <groupName>格式问题</groupName>
      <ability>L2_HalfPunc_CN</ability>
      <abilityName>全半角检查</abilityName>
      <candidateList>
        <item>（</item>
      </candidateList>
      <explain>文本全半角错误。</explain>
      <paraID>5951AEF3</paraID>
      <start>26</start>
      <end>27</end>
      <status>modified</status>
      <modifiedWord>（</modifiedWord>
      <trackRevisions>false</trackRevisions>
    </reviewItem>
    <reviewItem>
      <errorID>6028e7bd-12e8-4c57-b1c0-65eeeeaebb21</errorID>
      <errorWord>)</errorWord>
      <group>L1_Format</group>
      <groupName>格式问题</groupName>
      <ability>L2_HalfPunc_CN</ability>
      <abilityName>全半角检查</abilityName>
      <candidateList>
        <item>）</item>
      </candidateList>
      <explain>文本全半角错误。</explain>
      <paraID>5951AEF3</paraID>
      <start>29</start>
      <end>30</end>
      <status>modified</status>
      <modifiedWord>）</modifiedWord>
      <trackRevisions>false</trackRevisions>
    </reviewItem>
    <reviewItem>
      <errorID>50b0425f-28a1-4027-948e-099e95fd84c9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461CD1EA</paraID>
      <start>0</start>
      <end>3</end>
      <status>modified</status>
      <modifiedWord>12.</modifiedWord>
      <trackRevisions>false</trackRevisions>
    </reviewItem>
    <reviewItem>
      <errorID>938988f2-bb02-4df9-a5af-876979b7053f</errorID>
      <errorWord>(</errorWord>
      <group>L1_Format</group>
      <groupName>格式问题</groupName>
      <ability>L2_HalfPunc_CN</ability>
      <abilityName>全半角检查</abilityName>
      <candidateList>
        <item>（</item>
      </candidateList>
      <explain>文本全半角错误。</explain>
      <paraID>1F106DD2</paraID>
      <start>13</start>
      <end>14</end>
      <status>modified</status>
      <modifiedWord>（</modifiedWord>
      <trackRevisions>false</trackRevisions>
    </reviewItem>
    <reviewItem>
      <errorID>3d186620-9f67-47de-a676-5b24b19279ae</errorID>
      <errorWord>)</errorWord>
      <group>L1_Format</group>
      <groupName>格式问题</groupName>
      <ability>L2_HalfPunc_CN</ability>
      <abilityName>全半角检查</abilityName>
      <candidateList>
        <item>）</item>
      </candidateList>
      <explain>文本全半角错误。</explain>
      <paraID>1F106DD2</paraID>
      <start>18</start>
      <end>19</end>
      <status>modified</status>
      <modifiedWord>）</modifiedWord>
      <trackRevisions>false</trackRevisions>
    </reviewItem>
    <reviewItem>
      <errorID>3a6f8394-bc8d-4ef1-b285-c97f98ae7ff3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34CE9EEB</paraID>
      <start>0</start>
      <end>2</end>
      <status>modified</status>
      <modifiedWord>1.</modifiedWord>
      <trackRevisions>false</trackRevisions>
    </reviewItem>
    <reviewItem>
      <errorID>faec1ea2-544c-4a24-9b39-f07a71297822</errorID>
      <errorWord>HZ</errorWord>
      <group>L1_Word</group>
      <groupName>字词问题</groupName>
      <ability>L2_Typo</ability>
      <abilityName>字词错误</abilityName>
      <candidateList>
        <item>Hz</item>
      </candidateList>
      <explain/>
      <paraID>34CE9EEB</paraID>
      <start>21</start>
      <end>23</end>
      <status>modified</status>
      <modifiedWord>Hz</modifiedWord>
      <trackRevisions>false</trackRevisions>
    </reviewItem>
    <reviewItem>
      <errorID>a1181c9e-8feb-4c84-8c49-95e3da26b3e7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271115F7</paraID>
      <start>0</start>
      <end>2</end>
      <status>modified</status>
      <modifiedWord>2.</modifiedWord>
      <trackRevisions>false</trackRevisions>
    </reviewItem>
    <reviewItem>
      <errorID>6d200197-c486-4f1b-ad89-2b7c8e540941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2FD491D0</paraID>
      <start>0</start>
      <end>2</end>
      <status>modified</status>
      <modifiedWord>3.</modifiedWord>
      <trackRevisions>false</trackRevisions>
    </reviewItem>
    <reviewItem>
      <errorID>e8c4e225-82b9-4e6b-ab5b-7150195fb0ff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1054739D</paraID>
      <start>0</start>
      <end>2</end>
      <status>modified</status>
      <modifiedWord>4.</modifiedWord>
      <trackRevisions>false</trackRevisions>
    </reviewItem>
    <reviewItem>
      <errorID>e30caa03-2544-431b-aa9c-0e7856e574b8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325928A1</paraID>
      <start>0</start>
      <end>2</end>
      <status>modified</status>
      <modifiedWord>5.</modifiedWord>
      <trackRevisions>false</trackRevisions>
    </reviewItem>
    <reviewItem>
      <errorID>6e0b8c44-06d8-4b35-9e81-40dfebe1c50b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51E7B58A</paraID>
      <start>0</start>
      <end>2</end>
      <status>modified</status>
      <modifiedWord>6.</modifiedWord>
      <trackRevisions>false</trackRevisions>
    </reviewItem>
    <reviewItem>
      <errorID>df2a310b-d4da-499a-af1c-2d60059a0dff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5AE071C8</paraID>
      <start>0</start>
      <end>2</end>
      <status>modified</status>
      <modifiedWord>7.</modifiedWord>
      <trackRevisions>false</trackRevisions>
    </reviewItem>
    <reviewItem>
      <errorID>58e3d08f-a8f2-471f-a346-0d358dc35f83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36087CBB</paraID>
      <start>0</start>
      <end>2</end>
      <status>modified</status>
      <modifiedWord>8.</modifiedWord>
      <trackRevisions>false</trackRevisions>
    </reviewItem>
    <reviewItem>
      <errorID>f7b91ddc-95d7-453e-ad4e-eecc5391aa4b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127D2ED4</paraID>
      <start>0</start>
      <end>2</end>
      <status>modified</status>
      <modifiedWord>9.</modifiedWord>
      <trackRevisions>false</trackRevisions>
    </reviewItem>
    <reviewItem>
      <errorID>a32d9335-5e3c-4072-ab43-606a7c0a578d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7704984D</paraID>
      <start>0</start>
      <end>3</end>
      <status>modified</status>
      <modifiedWord>10.</modifiedWord>
      <trackRevisions>false</trackRevisions>
    </reviewItem>
    <reviewItem>
      <errorID>eb19b8a7-de14-4557-9e48-0b0e509d8a07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30003C10</paraID>
      <start>0</start>
      <end>3</end>
      <status>modified</status>
      <modifiedWord>11.</modifiedWord>
      <trackRevisions>false</trackRevisions>
    </reviewItem>
    <reviewItem>
      <errorID>21b58841-d259-4129-96f8-268e24bc2ebd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135CE088</paraID>
      <start>0</start>
      <end>3</end>
      <status>modified</status>
      <modifiedWord>12.</modifiedWord>
      <trackRevisions>false</trackRevisions>
    </reviewItem>
    <reviewItem>
      <errorID>413d1bfe-3245-4d91-a784-54db8ab2d05c</errorID>
      <errorWord>13、</errorWord>
      <group>L1_Format</group>
      <groupName>格式问题</groupName>
      <ability>L2_Ordinal</ability>
      <abilityName>序号格式</abilityName>
      <candidateList>
        <item>13.</item>
      </candidateList>
      <explain>当前序号格式不规范，建议修改为规范格式[13.]。</explain>
      <paraID>345D7F6D</paraID>
      <start>0</start>
      <end>3</end>
      <status>modified</status>
      <modifiedWord>13.</modifiedWord>
      <trackRevisions>false</trackRevisions>
    </reviewItem>
    <reviewItem>
      <errorID>477d243e-0e93-4b7b-8659-ba11bf5be843</errorID>
      <errorWord>(</errorWord>
      <group>L1_Format</group>
      <groupName>格式问题</groupName>
      <ability>L2_HalfPunc_CN</ability>
      <abilityName>全半角检查</abilityName>
      <candidateList>
        <item>（</item>
      </candidateList>
      <explain>文本全半角错误。</explain>
      <paraID>326380A0</paraID>
      <start>34</start>
      <end>35</end>
      <status>modified</status>
      <modifiedWord>（</modifiedWord>
      <trackRevisions>false</trackRevisions>
    </reviewItem>
    <reviewItem>
      <errorID>074b7cdf-9a09-46ac-9206-50b5293d87f3</errorID>
      <errorWord>)</errorWord>
      <group>L1_Format</group>
      <groupName>格式问题</groupName>
      <ability>L2_HalfPunc_CN</ability>
      <abilityName>全半角检查</abilityName>
      <candidateList>
        <item>）</item>
      </candidateList>
      <explain>文本全半角错误。</explain>
      <paraID>326380A0</paraID>
      <start>41</start>
      <end>42</end>
      <status>modified</status>
      <modifiedWord>）</modifiedWord>
      <trackRevisions>false</trackRevisions>
    </reviewItem>
    <reviewItem>
      <errorID>d92b57a1-03fd-484a-80aa-1e9694271848</errorID>
      <errorWord>(</errorWord>
      <group>L1_Format</group>
      <groupName>格式问题</groupName>
      <ability>L2_HalfPunc_CN</ability>
      <abilityName>全半角检查</abilityName>
      <candidateList>
        <item>（</item>
      </candidateList>
      <explain>文本全半角错误。</explain>
      <paraID>1735C5A4</paraID>
      <start>24</start>
      <end>25</end>
      <status>modified</status>
      <modifiedWord>（</modifiedWord>
      <trackRevisions>false</trackRevisions>
    </reviewItem>
    <reviewItem>
      <errorID>51365b6e-3566-4385-9a5b-af6e04bf211c</errorID>
      <errorWord>)</errorWord>
      <group>L1_Format</group>
      <groupName>格式问题</groupName>
      <ability>L2_HalfPunc_CN</ability>
      <abilityName>全半角检查</abilityName>
      <candidateList>
        <item>）</item>
      </candidateList>
      <explain>文本全半角错误。</explain>
      <paraID>1735C5A4</paraID>
      <start>29</start>
      <end>30</end>
      <status>modified</status>
      <modifiedWord>）</modifiedWord>
      <trackRevisions>false</trackRevisions>
    </reviewItem>
    <reviewItem>
      <errorID>c40590eb-e7d4-4780-88cb-4817b4e81131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4CBCF60</paraID>
      <start>0</start>
      <end>2</end>
      <status>modified</status>
      <modifiedWord>1.</modifiedWord>
      <trackRevisions>false</trackRevisions>
    </reviewItem>
    <reviewItem>
      <errorID>a8a2a71b-bbe7-4626-80bf-cd460929516f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960A842</paraID>
      <start>0</start>
      <end>2</end>
      <status>modified</status>
      <modifiedWord>2.</modifiedWord>
      <trackRevisions>false</trackRevisions>
    </reviewItem>
    <reviewItem>
      <errorID>248e89eb-0f39-42cb-b9d3-870f52a9cc41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6BEB2CB9</paraID>
      <start>0</start>
      <end>2</end>
      <status>modified</status>
      <modifiedWord>3.</modifiedWord>
      <trackRevisions>false</trackRevisions>
    </reviewItem>
    <reviewItem>
      <errorID>4471f805-9548-464b-adae-ea71a8985314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15824D66</paraID>
      <start>0</start>
      <end>2</end>
      <status>modified</status>
      <modifiedWord>4.</modifiedWord>
      <trackRevisions>false</trackRevisions>
    </reviewItem>
    <reviewItem>
      <errorID>7c1a28c1-5623-415b-8f43-1bedc6768669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328A1FFC</paraID>
      <start>0</start>
      <end>2</end>
      <status>modified</status>
      <modifiedWord>5.</modifiedWord>
      <trackRevisions>false</trackRevisions>
    </reviewItem>
    <reviewItem>
      <errorID>5ba25d55-a533-4f25-b42c-84a67a3b3fc0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13799653</paraID>
      <start>0</start>
      <end>2</end>
      <status>modified</status>
      <modifiedWord>6.</modifiedWord>
      <trackRevisions>false</trackRevisions>
    </reviewItem>
    <reviewItem>
      <errorID>c097d51e-6f54-48e4-a17d-e975cda12594</errorID>
      <errorWord>(</errorWord>
      <group>L1_Format</group>
      <groupName>格式问题</groupName>
      <ability>L2_HalfPunc_CN</ability>
      <abilityName>全半角检查</abilityName>
      <candidateList>
        <item>（</item>
      </candidateList>
      <explain>文本全半角错误。</explain>
      <paraID> 4166112</paraID>
      <start>13</start>
      <end>14</end>
      <status>modified</status>
      <modifiedWord>（</modifiedWord>
      <trackRevisions>false</trackRevisions>
    </reviewItem>
    <reviewItem>
      <errorID>0fb6e0fc-1491-4328-b558-6b5de6680b8c</errorID>
      <errorWord>)</errorWord>
      <group>L1_Format</group>
      <groupName>格式问题</groupName>
      <ability>L2_HalfPunc_CN</ability>
      <abilityName>全半角检查</abilityName>
      <candidateList>
        <item>）</item>
      </candidateList>
      <explain>文本全半角错误。</explain>
      <paraID> 4166112</paraID>
      <start>20</start>
      <end>21</end>
      <status>modified</status>
      <modifiedWord>）</modifiedWord>
      <trackRevisions>false</trackRevisions>
    </reviewItem>
    <reviewItem>
      <errorID>e26be1e4-61eb-45b3-aa44-b069dbc3180d</errorID>
      <errorWord>(</errorWord>
      <group>L1_Format</group>
      <groupName>格式问题</groupName>
      <ability>L2_HalfPunc_CN</ability>
      <abilityName>全半角检查</abilityName>
      <candidateList>
        <item>（</item>
      </candidateList>
      <explain>文本全半角错误。</explain>
      <paraID>3D890E71</paraID>
      <start>13</start>
      <end>14</end>
      <status>modified</status>
      <modifiedWord>（</modifiedWord>
      <trackRevisions>false</trackRevisions>
    </reviewItem>
    <reviewItem>
      <errorID>6afee7e1-cec7-453b-b4c5-6798a59bb827</errorID>
      <errorWord>)</errorWord>
      <group>L1_Format</group>
      <groupName>格式问题</groupName>
      <ability>L2_HalfPunc_CN</ability>
      <abilityName>全半角检查</abilityName>
      <candidateList>
        <item>）</item>
      </candidateList>
      <explain>文本全半角错误。</explain>
      <paraID>3D890E71</paraID>
      <start>49</start>
      <end>50</end>
      <status>modified</status>
      <modifiedWord>）</modifiedWord>
      <trackRevisions>false</trackRevisions>
    </reviewItem>
    <reviewItem>
      <errorID>d391fc64-7dc2-4850-bb6c-e25c305ecc26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20374FFC</paraID>
      <start>0</start>
      <end>3</end>
      <status>modified</status>
      <modifiedWord>（1）</modifiedWord>
      <trackRevisions>false</trackRevisions>
    </reviewItem>
    <reviewItem>
      <errorID>4e1f14d6-77c2-43fa-a411-e68e998a3bfa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4F8A2F9F</paraID>
      <start>0</start>
      <end>3</end>
      <status>modified</status>
      <modifiedWord>（2）</modifiedWord>
      <trackRevisions>false</trackRevisions>
    </reviewItem>
    <reviewItem>
      <errorID>00a48814-cd94-453f-a780-1a5eaf7b729b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4F8A2F9F</paraID>
      <start>28</start>
      <end>29</end>
      <status>ignored</status>
      <modifiedWord/>
      <trackRevisions>false</trackRevisions>
    </reviewItem>
    <reviewItem>
      <errorID>f410cfab-b774-4b15-b8f3-880969cd8d12</errorID>
      <errorWord>"</errorWord>
      <group>L1_Format</group>
      <groupName>格式问题</groupName>
      <ability>L2_HalfPunc_CN</ability>
      <abilityName>全半角检查</abilityName>
      <candidateList>
        <item>”</item>
      </candidateList>
      <explain>文本全半角错误。</explain>
      <paraID>4F8A2F9F</paraID>
      <start>30</start>
      <end>31</end>
      <status>modified</status>
      <modifiedWord>”</modifiedWord>
      <trackRevisions>false</trackRevisions>
    </reviewItem>
    <reviewItem>
      <errorID>59ea5b54-ce85-4ec8-bc01-5eebc34cca21</errorID>
      <errorWord>(</errorWord>
      <group>L1_Format</group>
      <groupName>格式问题</groupName>
      <ability>L2_HalfPunc_CN</ability>
      <abilityName>全半角检查</abilityName>
      <candidateList>
        <item>（</item>
      </candidateList>
      <explain>文本全半角错误。</explain>
      <paraID> C7E91E4</paraID>
      <start>13</start>
      <end>14</end>
      <status>modified</status>
      <modifiedWord>（</modifiedWord>
      <trackRevisions>false</trackRevisions>
    </reviewItem>
    <reviewItem>
      <errorID>79c159a3-bf58-48e7-8859-2ff42f72a082</errorID>
      <errorWord>)</errorWord>
      <group>L1_Format</group>
      <groupName>格式问题</groupName>
      <ability>L2_HalfPunc_CN</ability>
      <abilityName>全半角检查</abilityName>
      <candidateList>
        <item>）</item>
      </candidateList>
      <explain>文本全半角错误。</explain>
      <paraID> C7E91E4</paraID>
      <start>18</start>
      <end>19</end>
      <status>modified</status>
      <modifiedWord>）</modifiedWord>
      <trackRevisions>false</trackRevisions>
    </reviewItem>
    <reviewItem>
      <errorID>6824a6bc-758c-4d12-a485-763b19fea87d</errorID>
      <errorWord>抢</errorWord>
      <group>L1_Word</group>
      <groupName>字词问题</groupName>
      <ability>L2_Typo</ability>
      <abilityName>字词错误</abilityName>
      <candidateList>
        <item>枪</item>
      </candidateList>
      <explain>存在发音相同字词的误用。</explain>
      <paraID>3CDA6F35</paraID>
      <start>6</start>
      <end>7</end>
      <status>modified</status>
      <modifiedWord>枪</modifiedWord>
      <trackRevisions>false</trackRevisions>
    </reviewItem>
    <reviewItem>
      <errorID>e6711aa9-ed82-4109-b119-f1432d477ce6</errorID>
      <errorWord>,</errorWord>
      <group>L1_Format</group>
      <groupName>格式问题</groupName>
      <ability>L2_HalfPunc_CN</ability>
      <abilityName>全半角检查</abilityName>
      <candidateList>
        <item>，</item>
      </candidateList>
      <explain>文本全半角错误。</explain>
      <paraID>3233A031</paraID>
      <start>40</start>
      <end>41</end>
      <status>modified</status>
      <modifiedWord>，</modifiedWord>
      <trackRevisions>false</trackRevisions>
    </reviewItem>
    <reviewItem>
      <errorID>f72b927c-f86b-4a50-891e-a5659a66a347</errorID>
      <errorWord>,</errorWord>
      <group>L1_Format</group>
      <groupName>格式问题</groupName>
      <ability>L2_HalfPunc_CN</ability>
      <abilityName>全半角检查</abilityName>
      <candidateList>
        <item>，</item>
      </candidateList>
      <explain>文本全半角错误。</explain>
      <paraID>3233A031</paraID>
      <start>54</start>
      <end>55</end>
      <status>modified</status>
      <modifiedWord>，</modifiedWord>
      <trackRevisions>false</trackRevisions>
    </reviewItem>
    <reviewItem>
      <errorID>44ecd237-a568-4d8c-9a16-4b7e299b579f</errorID>
      <errorWord>-</errorWord>
      <group>L1_Format</group>
      <groupName>格式问题</groupName>
      <ability>L2_HalfPunc_CN</ability>
      <abilityName>全半角检查</abilityName>
      <candidateList>
        <item>－</item>
      </candidateList>
      <explain>文本全半角错误。</explain>
      <paraID>3233A031</paraID>
      <start>60</start>
      <end>61</end>
      <status>modified</status>
      <modifiedWord>－</modifiedWord>
      <trackRevisions>false</trackRevisions>
    </reviewItem>
    <reviewItem>
      <errorID>a98978e3-5a19-4a81-ade4-74e8b310280a</errorID>
      <errorWord>,</errorWord>
      <group>L1_Format</group>
      <groupName>格式问题</groupName>
      <ability>L2_HalfPunc_CN</ability>
      <abilityName>全半角检查</abilityName>
      <candidateList>
        <item>，</item>
      </candidateList>
      <explain>文本全半角错误。</explain>
      <paraID>1A72D5FD</paraID>
      <start>11</start>
      <end>12</end>
      <status>modified</status>
      <modifiedWord>，</modifiedWord>
      <trackRevisions>false</trackRevisions>
    </reviewItem>
    <reviewItem>
      <errorID>081e2855-7809-4951-b63c-59d8252ab484</errorID>
      <errorWord>,</errorWord>
      <group>L1_Format</group>
      <groupName>格式问题</groupName>
      <ability>L2_HalfPunc_CN</ability>
      <abilityName>全半角检查</abilityName>
      <candidateList>
        <item>，</item>
      </candidateList>
      <explain>文本全半角错误。</explain>
      <paraID>1A72D5FD</paraID>
      <start>22</start>
      <end>23</end>
      <status>modified</status>
      <modifiedWord>，</modifiedWord>
      <trackRevisions>false</trackRevisions>
    </reviewItem>
    <reviewItem>
      <errorID>d8427102-026f-4e02-8f77-4ec4dfb0ceca</errorID>
      <errorWord>,</errorWord>
      <group>L1_Format</group>
      <groupName>格式问题</groupName>
      <ability>L2_HalfPunc_CN</ability>
      <abilityName>全半角检查</abilityName>
      <candidateList>
        <item>，</item>
      </candidateList>
      <explain>文本全半角错误。</explain>
      <paraID>1A72D5FD</paraID>
      <start>34</start>
      <end>35</end>
      <status>modified</status>
      <modifiedWord>，</modifiedWord>
      <trackRevisions>false</trackRevisions>
    </reviewItem>
    <reviewItem>
      <errorID>0aeb475a-e1ee-402a-b177-c7176a482b4a</errorID>
      <errorWord>,</errorWord>
      <group>L1_Format</group>
      <groupName>格式问题</groupName>
      <ability>L2_HalfPunc_CN</ability>
      <abilityName>全半角检查</abilityName>
      <candidateList>
        <item>，</item>
      </candidateList>
      <explain>文本全半角错误。</explain>
      <paraID>1A72D5FD</paraID>
      <start>62</start>
      <end>63</end>
      <status>modified</status>
      <modifiedWord>，</modifiedWord>
      <trackRevisions>false</trackRevisions>
    </reviewItem>
    <reviewItem>
      <errorID>8fe218f8-d1fe-40a8-9a0b-58bd281b9584</errorID>
      <errorWord>,</errorWord>
      <group>L1_Format</group>
      <groupName>格式问题</groupName>
      <ability>L2_HalfPunc_CN</ability>
      <abilityName>全半角检查</abilityName>
      <candidateList>
        <item>，</item>
      </candidateList>
      <explain>文本全半角错误。</explain>
      <paraID>1A72D5FD</paraID>
      <start>76</start>
      <end>77</end>
      <status>modified</status>
      <modifiedWord>，</modifiedWord>
      <trackRevisions>false</trackRevisions>
    </reviewItem>
    <reviewItem>
      <errorID>2bbd6b21-e0c1-4555-bfba-5633a06ba578</errorID>
      <errorWord>,</errorWord>
      <group>L1_Format</group>
      <groupName>格式问题</groupName>
      <ability>L2_HalfPunc_CN</ability>
      <abilityName>全半角检查</abilityName>
      <candidateList>
        <item>，</item>
      </candidateList>
      <explain>文本全半角错误。</explain>
      <paraID>7D6D70C0</paraID>
      <start>11</start>
      <end>12</end>
      <status>modified</status>
      <modifiedWord>，</modifiedWord>
      <trackRevisions>false</trackRevisions>
    </reviewItem>
    <reviewItem>
      <errorID>2623b177-990f-4445-b233-2d1cdb9dc2b9</errorID>
      <errorWord>,</errorWord>
      <group>L1_Format</group>
      <groupName>格式问题</groupName>
      <ability>L2_HalfPunc_CN</ability>
      <abilityName>全半角检查</abilityName>
      <candidateList>
        <item>，</item>
      </candidateList>
      <explain>文本全半角错误。</explain>
      <paraID>60965DA5</paraID>
      <start>27</start>
      <end>28</end>
      <status>modified</status>
      <modifiedWord>，</modifiedWord>
      <trackRevisions>false</trackRevisions>
    </reviewItem>
    <reviewItem>
      <errorID>1638046c-e33d-40e9-8c4a-c87e37cdae32</errorID>
      <errorWord>,</errorWord>
      <group>L1_Format</group>
      <groupName>格式问题</groupName>
      <ability>L2_HalfPunc_CN</ability>
      <abilityName>全半角检查</abilityName>
      <candidateList>
        <item>，</item>
      </candidateList>
      <explain>文本全半角错误。</explain>
      <paraID>3B5E933E</paraID>
      <start>17</start>
      <end>18</end>
      <status>modified</status>
      <modifiedWord>，</modifiedWord>
      <trackRevisions>false</trackRevisions>
    </reviewItem>
    <reviewItem>
      <errorID>e9804ba1-c17d-422c-9a13-bb25cfa04dc7</errorID>
      <errorWord>,</errorWord>
      <group>L1_Format</group>
      <groupName>格式问题</groupName>
      <ability>L2_HalfPunc_CN</ability>
      <abilityName>全半角检查</abilityName>
      <candidateList>
        <item>，</item>
      </candidateList>
      <explain>文本全半角错误。</explain>
      <paraID>3B5E933E</paraID>
      <start>24</start>
      <end>25</end>
      <status>modified</status>
      <modifiedWord>，</modifiedWord>
      <trackRevisions>false</trackRevisions>
    </reviewItem>
    <reviewItem>
      <errorID>1a659ee1-1bce-4bea-87ae-61cfd9e97df7</errorID>
      <errorWord>,</errorWord>
      <group>L1_Format</group>
      <groupName>格式问题</groupName>
      <ability>L2_HalfPunc_CN</ability>
      <abilityName>全半角检查</abilityName>
      <candidateList>
        <item>，</item>
      </candidateList>
      <explain>文本全半角错误。</explain>
      <paraID>5C64E320</paraID>
      <start>42</start>
      <end>43</end>
      <status>modified</status>
      <modifiedWord>，</modifiedWord>
      <trackRevisions>false</trackRevisions>
    </reviewItem>
    <reviewItem>
      <errorID>a19dd9d9-dcac-4cb8-aed7-240da53e444d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3D7A5CF2</paraID>
      <start>0</start>
      <end>2</end>
      <status>modified</status>
      <modifiedWord>1.</modifiedWord>
      <trackRevisions>false</trackRevisions>
    </reviewItem>
    <reviewItem>
      <errorID>12f7f8a7-9480-409f-9f76-3490e60a0d02</errorID>
      <errorWord>签定</errorWord>
      <group>L1_Word</group>
      <groupName>字词问题</groupName>
      <ability>L2_Typo</ability>
      <abilityName>字词错误</abilityName>
      <candidateList>
        <item>签订</item>
      </candidateList>
      <explain/>
      <paraID>6A948F26</paraID>
      <start>2</start>
      <end>4</end>
      <status>modified</status>
      <modifiedWord>签订</modifiedWord>
      <trackRevisions>false</trackRevisions>
    </reviewItem>
    <reviewItem>
      <errorID>225d14ec-a755-4fad-afc7-59cc50a6e717</errorID>
      <errorWord>全格</errorWord>
      <group>L1_Word</group>
      <groupName>字词问题</groupName>
      <ability>L2_Typo</ability>
      <abilityName>字词错误</abilityName>
      <candidateList>
        <item>合格</item>
      </candidateList>
      <explain/>
      <paraID>6A948F26</paraID>
      <start>15</start>
      <end>17</end>
      <status>modified</status>
      <modifiedWord>合格</modifiedWord>
      <trackRevisions>false</trackRevisions>
    </reviewItem>
    <reviewItem>
      <errorID>a98f727b-cf66-4fba-a964-3809ca65600a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705823C1</paraID>
      <start>0</start>
      <end>2</end>
      <status>modified</status>
      <modifiedWord>2.</modifiedWord>
      <trackRevisions>false</trackRevisions>
    </reviewItem>
    <reviewItem>
      <errorID>30fd08ae-de7e-4eb2-b8a5-46f33b1ac53c</errorID>
      <errorWord>(</errorWord>
      <group>L1_Format</group>
      <groupName>格式问题</groupName>
      <ability>L2_HalfPunc_CN</ability>
      <abilityName>全半角检查</abilityName>
      <candidateList>
        <item>（</item>
      </candidateList>
      <explain>文本全半角错误。</explain>
      <paraID>362F9563</paraID>
      <start>98</start>
      <end>99</end>
      <status>modified</status>
      <modifiedWord>（</modifiedWord>
      <trackRevisions>false</trackRevisions>
    </reviewItem>
    <reviewItem>
      <errorID>67ff3f54-9c95-4ec9-b9de-9785bc8a951c</errorID>
      <errorWord>)</errorWord>
      <group>L1_Format</group>
      <groupName>格式问题</groupName>
      <ability>L2_HalfPunc_CN</ability>
      <abilityName>全半角检查</abilityName>
      <candidateList>
        <item>）</item>
      </candidateList>
      <explain>文本全半角错误。</explain>
      <paraID>362F9563</paraID>
      <start>109</start>
      <end>110</end>
      <status>modified</status>
      <modifiedWord>）</modifiedWord>
      <trackRevisions>false</trackRevisions>
    </reviewItem>
    <reviewItem>
      <errorID>feb4bab8-6fc5-4078-9ace-1b899485eafb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1DBF8C1A</paraID>
      <start>0</start>
      <end>2</end>
      <status>modified</status>
      <modifiedWord>1.</modifiedWord>
      <trackRevisions>false</trackRevisions>
    </reviewItem>
    <reviewItem>
      <errorID>a4a56c37-697e-4aed-b5fa-103c64d7f9d6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488F3ED</paraID>
      <start>0</start>
      <end>2</end>
      <status>modified</status>
      <modifiedWord>2.</modifiedWord>
      <trackRevisions>false</trackRevisions>
    </reviewItem>
    <reviewItem>
      <errorID>7511c1a6-12ba-4b1e-b97f-92b1a25cbd44</errorID>
      <errorWord>(</errorWord>
      <group>L1_Format</group>
      <groupName>格式问题</groupName>
      <ability>L2_HalfPunc_CN</ability>
      <abilityName>全半角检查</abilityName>
      <candidateList>
        <item>（</item>
      </candidateList>
      <explain>文本全半角错误。</explain>
      <paraID>78140F7E</paraID>
      <start>20</start>
      <end>21</end>
      <status>modified</status>
      <modifiedWord>（</modifiedWord>
      <trackRevisions>false</trackRevisions>
    </reviewItem>
    <reviewItem>
      <errorID>cddb599e-ec06-41af-9d46-411892656705</errorID>
      <errorWord>)</errorWord>
      <group>L1_Format</group>
      <groupName>格式问题</groupName>
      <ability>L2_HalfPunc_CN</ability>
      <abilityName>全半角检查</abilityName>
      <candidateList>
        <item>）</item>
      </candidateList>
      <explain>文本全半角错误。</explain>
      <paraID>78140F7E</paraID>
      <start>35</start>
      <end>36</end>
      <status>modified</status>
      <modifiedWord>）</modifiedWord>
      <trackRevisions>false</trackRevisions>
    </reviewItem>
    <reviewItem>
      <errorID>9f9c73b7-1a7d-414d-9848-a154cd5fec42</errorID>
      <errorWord>,</errorWord>
      <group>L1_Format</group>
      <groupName>格式问题</groupName>
      <ability>L2_HalfPunc_CN</ability>
      <abilityName>全半角检查</abilityName>
      <candidateList>
        <item>，</item>
      </candidateList>
      <explain>文本全半角错误。</explain>
      <paraID>78140F7E</paraID>
      <start>41</start>
      <end>42</end>
      <status>modified</status>
      <modifiedWord>，</modifiedWord>
      <trackRevisions>false</trackRevisions>
    </reviewItem>
    <reviewItem>
      <errorID>93b0d983-77d8-40ff-9d44-28a6a08e7a38</errorID>
      <errorWord>(</errorWord>
      <group>L1_Format</group>
      <groupName>格式问题</groupName>
      <ability>L2_HalfPunc_CN</ability>
      <abilityName>全半角检查</abilityName>
      <candidateList>
        <item>（</item>
      </candidateList>
      <explain>文本全半角错误。</explain>
      <paraID>78140F7E</paraID>
      <start>73</start>
      <end>74</end>
      <status>modified</status>
      <modifiedWord>（</modifiedWord>
      <trackRevisions>false</trackRevisions>
    </reviewItem>
    <reviewItem>
      <errorID>042f180c-2301-43dc-9ada-f181638ea9df</errorID>
      <errorWord>)</errorWord>
      <group>L1_Format</group>
      <groupName>格式问题</groupName>
      <ability>L2_HalfPunc_CN</ability>
      <abilityName>全半角检查</abilityName>
      <candidateList>
        <item>）</item>
      </candidateList>
      <explain>文本全半角错误。</explain>
      <paraID>78140F7E</paraID>
      <start>83</start>
      <end>84</end>
      <status>modified</status>
      <modifiedWord>）</modifiedWord>
      <trackRevisions>false</trackRevisions>
    </reviewItem>
    <reviewItem>
      <errorID>efb67352-4813-4f54-b280-771009f9df6d</errorID>
      <errorWord>须需</errorWord>
      <group>L1_Word</group>
      <groupName>字词问题</groupName>
      <ability>L2_Typo</ability>
      <abilityName>字词错误</abilityName>
      <candidateList>
        <item>须</item>
      </candidateList>
      <explain/>
      <paraID>7733571B</paraID>
      <start>10</start>
      <end>11</end>
      <status>modified</status>
      <modifiedWord>须</modifiedWord>
      <trackRevisions>false</trackRevisions>
    </reviewItem>
    <reviewItem>
      <errorID>a7941d26-2136-4d62-b4d9-5fd582a5f1a6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31D9CF89</paraID>
      <start>0</start>
      <end>2</end>
      <status>modified</status>
      <modifiedWord>1.</modifiedWord>
      <trackRevisions>false</trackRevisions>
    </reviewItem>
    <reviewItem>
      <errorID>efb181be-a01f-4eb8-ba19-5db7d815215c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5C9A3A7D</paraID>
      <start>0</start>
      <end>2</end>
      <status>modified</status>
      <modifiedWord>2.</modifiedWord>
      <trackRevisions>false</trackRevisions>
    </reviewItem>
    <reviewItem>
      <errorID>e76b478c-0f9e-4817-89cd-24a5c5791370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5B5D5E85</paraID>
      <start>0</start>
      <end>2</end>
      <status>modified</status>
      <modifiedWord>3.</modifiedWord>
      <trackRevisions>false</trackRevisions>
    </reviewItem>
    <reviewItem>
      <errorID>be1ec9ff-8e6c-465a-ad91-f64789c455cc</errorID>
      <errorWord>项</errorWord>
      <group>L1_Word</group>
      <groupName>字词问题</groupName>
      <ability>L2_Typo</ability>
      <abilityName>字词错误</abilityName>
      <candidateList>
        <item>项目</item>
      </candidateList>
      <explain/>
      <paraID>143330C3</paraID>
      <start>54</start>
      <end>56</end>
      <status>modified</status>
      <modifiedWord>项目</modifiedWord>
      <trackRevisions>false</trackRevisions>
    </reviewItem>
    <reviewItem>
      <errorID>a569529a-4222-491a-ad78-954a5e60a950</errorID>
      <errorWord>方案具</errorWord>
      <group>L1_Word</group>
      <groupName>字词问题</groupName>
      <ability>L2_Typo</ability>
      <abilityName>字词错误</abilityName>
      <candidateList>
        <item>方案</item>
      </candidateList>
      <explain/>
      <paraID>1AE8D79E</paraID>
      <start>4</start>
      <end>6</end>
      <status>modified</status>
      <modifiedWord>方案</modifiedWord>
      <trackRevisions>false</trackRevisions>
    </reviewItem>
    <reviewItem>
      <errorID>b0293cb4-7e57-4b78-a58f-cc03699a0c5f</errorID>
      <errorWord>方案具</errorWord>
      <group>L1_Word</group>
      <groupName>字词问题</groupName>
      <ability>L2_Typo</ability>
      <abilityName>字词错误</abilityName>
      <candidateList>
        <item>方案</item>
      </candidateList>
      <explain/>
      <paraID>5D8F3C28</paraID>
      <start>4</start>
      <end>6</end>
      <status>modified</status>
      <modifiedWord>方案</modifiedWord>
      <trackRevisions>false</trackRevisions>
    </reviewItem>
    <reviewItem>
      <errorID>f4b78266-30df-4330-8fc0-8089be5e96a5</errorID>
      <errorWord>详实</errorWord>
      <group>L1_Word</group>
      <groupName>字词问题</groupName>
      <ability>L2_Typo</ability>
      <abilityName>字词错误</abilityName>
      <candidateList>
        <item>翔实</item>
      </candidateList>
      <explain/>
      <paraID> 6A778F5</paraID>
      <start>17</start>
      <end>19</end>
      <status>ignored</status>
      <modifiedWord/>
      <trackRevisions>false</trackRevisions>
    </reviewItem>
    <reviewItem>
      <errorID>88fcd9e4-fde2-4c3a-8553-dace46f17a14</errorID>
      <errorWord>详实</errorWord>
      <group>L1_Word</group>
      <groupName>字词问题</groupName>
      <ability>L2_Typo</ability>
      <abilityName>字词错误</abilityName>
      <candidateList>
        <item>翔实</item>
      </candidateList>
      <explain/>
      <paraID>497A18F8</paraID>
      <start>19</start>
      <end>21</end>
      <status>ignored</status>
      <modifiedWord/>
      <trackRevisions>false</trackRevisions>
    </reviewItem>
    <reviewItem>
      <errorID>38c1d47f-a645-4a56-b6f8-84a77558c0a0</errorID>
      <errorWord>详实</errorWord>
      <group>L1_Word</group>
      <groupName>字词问题</groupName>
      <ability>L2_Typo</ability>
      <abilityName>字词错误</abilityName>
      <candidateList>
        <item>翔实</item>
      </candidateList>
      <explain/>
      <paraID>3797E0AC</paraID>
      <start>14</start>
      <end>16</end>
      <status>ignored</status>
      <modifiedWord/>
      <trackRevisions>false</trackRevisions>
    </reviewItem>
    <reviewItem>
      <errorID>c5ef135c-0417-46f0-a5aa-d43ea4ebb524</errorID>
      <errorWord>详实</errorWord>
      <group>L1_Word</group>
      <groupName>字词问题</groupName>
      <ability>L2_Typo</ability>
      <abilityName>字词错误</abilityName>
      <candidateList>
        <item>翔实</item>
      </candidateList>
      <explain/>
      <paraID>60301BF5</paraID>
      <start>17</start>
      <end>19</end>
      <status>ignored</status>
      <modifiedWord/>
      <trackRevisions>false</trackRevisions>
    </reviewItem>
    <reviewItem>
      <errorID>d66b981e-390e-4ad2-9259-0d24d843c19e</errorID>
      <errorWord>详实</errorWord>
      <group>L1_Word</group>
      <groupName>字词问题</groupName>
      <ability>L2_Typo</ability>
      <abilityName>字词错误</abilityName>
      <candidateList>
        <item>翔实</item>
      </candidateList>
      <explain/>
      <paraID>395B85BC</paraID>
      <start>15</start>
      <end>17</end>
      <status>ignored</status>
      <modifiedWord/>
      <trackRevisions>false</trackRevisions>
    </reviewItem>
    <reviewItem>
      <errorID>88f6a960-8471-4d69-80c9-0952045f37e7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47EFC50E</paraID>
      <start>0</start>
      <end>2</end>
      <status>modified</status>
      <modifiedWord>1.</modifiedWord>
      <trackRevisions>false</trackRevisions>
    </reviewItem>
    <reviewItem>
      <errorID>31eae6b2-a56a-4b49-a2b7-c23f5a7ced99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62403255</paraID>
      <start>0</start>
      <end>2</end>
      <status>modified</status>
      <modifiedWord>2.</modifiedWord>
      <trackRevisions>false</trackRevisions>
    </reviewItem>
    <reviewItem>
      <errorID>5b74192b-e4d5-4ec3-9aee-49c663e259a3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2B6E6D96</paraID>
      <start>0</start>
      <end>2</end>
      <status>modified</status>
      <modifiedWord>3.</modifiedWord>
      <trackRevisions>false</trackRevisions>
    </reviewItem>
    <reviewItem>
      <errorID>da3ebf14-c51c-481c-8bf3-cdfb8bdcb148</errorID>
      <errorWord>(</errorWord>
      <group>L1_Format</group>
      <groupName>格式问题</groupName>
      <ability>L2_HalfPunc_CN</ability>
      <abilityName>全半角检查</abilityName>
      <candidateList>
        <item>（</item>
      </candidateList>
      <explain>文本全半角错误。</explain>
      <paraID> 87C563F</paraID>
      <start>59</start>
      <end>60</end>
      <status>modified</status>
      <modifiedWord>（</modifiedWord>
      <trackRevisions>false</trackRevisions>
    </reviewItem>
    <reviewItem>
      <errorID>504dbf87-f054-45fd-bab0-52dd6c0ff297</errorID>
      <errorWord>)</errorWord>
      <group>L1_Format</group>
      <groupName>格式问题</groupName>
      <ability>L2_HalfPunc_CN</ability>
      <abilityName>全半角检查</abilityName>
      <candidateList>
        <item>）</item>
      </candidateList>
      <explain>文本全半角错误。</explain>
      <paraID> 87C563F</paraID>
      <start>62</start>
      <end>63</end>
      <status>modified</status>
      <modifiedWord>）</modifiedWord>
      <trackRevisions>false</trackRevisions>
    </reviewItem>
    <reviewItem>
      <errorID>21aa172e-c232-4a2b-a1c4-30740c4d3fc9</errorID>
      <errorWord>,</errorWord>
      <group>L1_Format</group>
      <groupName>格式问题</groupName>
      <ability>L2_HalfPunc_CN</ability>
      <abilityName>全半角检查</abilityName>
      <candidateList>
        <item>，</item>
      </candidateList>
      <explain>文本全半角错误。</explain>
      <paraID>25078D88</paraID>
      <start>8</start>
      <end>9</end>
      <status>modified</status>
      <modifiedWord>，</modifiedWord>
      <trackRevisions>false</trackRevisions>
    </reviewItem>
    <reviewItem>
      <errorID>964e256b-331f-4316-af35-fcedd0532383</errorID>
      <errorWord>,</errorWord>
      <group>L1_Format</group>
      <groupName>格式问题</groupName>
      <ability>L2_HalfPunc_CN</ability>
      <abilityName>全半角检查</abilityName>
      <candidateList>
        <item>，</item>
      </candidateList>
      <explain>文本全半角错误。</explain>
      <paraID>25078D88</paraID>
      <start>34</start>
      <end>35</end>
      <status>modified</status>
      <modifiedWord>，</modifiedWord>
      <trackRevisions>false</trackRevisions>
    </reviewItem>
    <reviewItem>
      <errorID>e4f2661b-5ff2-4e4f-9870-f47b664d87f5</errorID>
      <errorWord>间</errorWord>
      <group>L1_Word</group>
      <groupName>字词问题</groupName>
      <ability>L2_Typo</ability>
      <abilityName>字词错误</abilityName>
      <candidateList>
        <item>间内</item>
      </candidateList>
      <explain/>
      <paraID>25078D88</paraID>
      <start>47</start>
      <end>49</end>
      <status>modified</status>
      <modifiedWord>间内</modifiedWord>
      <trackRevisions>false</trackRevisions>
    </reviewItem>
    <reviewItem>
      <errorID>7dcbacf4-bad2-4924-b272-ade3f66a05cf</errorID>
      <errorWord>(</errorWord>
      <group>L1_Format</group>
      <groupName>格式问题</groupName>
      <ability>L2_HalfPunc_CN</ability>
      <abilityName>全半角检查</abilityName>
      <candidateList>
        <item>（</item>
      </candidateList>
      <explain>文本全半角错误。</explain>
      <paraID>7D2C7AE3</paraID>
      <start>33</start>
      <end>34</end>
      <status>modified</status>
      <modifiedWord>（</modifiedWord>
      <trackRevisions>false</trackRevisions>
    </reviewItem>
    <reviewItem>
      <errorID>d2eb8381-c73d-4a90-92a1-241c53478792</errorID>
      <errorWord>)</errorWord>
      <group>L1_Format</group>
      <groupName>格式问题</groupName>
      <ability>L2_HalfPunc_CN</ability>
      <abilityName>全半角检查</abilityName>
      <candidateList>
        <item>）</item>
      </candidateList>
      <explain>文本全半角错误。</explain>
      <paraID>7D2C7AE3</paraID>
      <start>45</start>
      <end>46</end>
      <status>modified</status>
      <modifiedWord>）</modifiedWord>
      <trackRevisions>false</trackRevisions>
    </reviewItem>
    <reviewItem>
      <errorID>c7af95e9-15eb-4697-bb4d-073913cfb517</errorID>
      <errorWord>《关于印发中小企业划型标准规定的通知》</errorWord>
      <group>L1_Official</group>
      <groupName>公文问题</groupName>
      <ability>L2_Official</ability>
      <abilityName>公文问题</abilityName>
      <candidateList/>
      <explain>公文文件引用格式不规范</explain>
      <paraID>7D2C7AE3</paraID>
      <start>126</start>
      <end>145</end>
      <status>ignored</status>
      <modifiedWord/>
      <trackRevisions>false</trackRevisions>
    </reviewItem>
    <reviewItem>
      <errorID>19c10dd9-085b-4ba3-9a42-bdac05c39248</errorID>
      <errorWord>(</errorWord>
      <group>L1_Format</group>
      <groupName>格式问题</groupName>
      <ability>L2_HalfPunc_CN</ability>
      <abilityName>全半角检查</abilityName>
      <candidateList>
        <item>（</item>
      </candidateList>
      <explain>文本全半角错误。</explain>
      <paraID>7D2C7AE3</paraID>
      <start>145</start>
      <end>146</end>
      <status>modified</status>
      <modifiedWord>（</modifiedWord>
      <trackRevisions>false</trackRevisions>
    </reviewItem>
    <reviewItem>
      <errorID>8cf724d6-07b1-40b7-b58b-1182e887c2a0</errorID>
      <errorWord>)</errorWord>
      <group>L1_Format</group>
      <groupName>格式问题</groupName>
      <ability>L2_HalfPunc_CN</ability>
      <abilityName>全半角检查</abilityName>
      <candidateList>
        <item>）</item>
      </candidateList>
      <explain>文本全半角错误。</explain>
      <paraID>7D2C7AE3</paraID>
      <start>162</start>
      <end>163</end>
      <status>modified</status>
      <modifiedWord>）</modifiedWord>
      <trackRevisions>false</trackRevisions>
    </reviewItem>
    <reviewItem>
      <errorID>7b405522-4920-4836-96b0-65307adc44f1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4ACD53F4</paraID>
      <start>0</start>
      <end>2</end>
      <status>modified</status>
      <modifiedWord>1.</modifiedWord>
      <trackRevisions>false</trackRevisions>
    </reviewItem>
    <reviewItem>
      <errorID>102f7c6d-74b4-4670-9a97-6b70fa36e874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2F7851D3</paraID>
      <start>0</start>
      <end>2</end>
      <status>modified</status>
      <modifiedWord>2.</modifiedWord>
      <trackRevisions>false</trackRevisions>
    </reviewItem>
    <reviewItem>
      <errorID>9c2bf725-7484-4879-81b5-c43d2ba7dcd3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44555EE7</paraID>
      <start>0</start>
      <end>2</end>
      <status>modified</status>
      <modifiedWord>3.</modifiedWord>
      <trackRevisions>false</trackRevisions>
    </reviewItem>
    <reviewItem>
      <errorID>ba9c832c-f506-464c-8558-f827b70c0384</errorID>
      <errorWord>《中小企业声明函》</errorWord>
      <group>L1_Official</group>
      <groupName>公文问题</groupName>
      <ability>L2_Official</ability>
      <abilityName>公文问题</abilityName>
      <candidateList/>
      <explain>公文文件引用格式不规范</explain>
      <paraID>44555EE7</paraID>
      <start>8</start>
      <end>17</end>
      <status>ignored</status>
      <modifiedWord/>
      <trackRevisions>false</trackRevisions>
    </reviewItem>
    <reviewItem>
      <errorID>b290b83a-c7e0-40c5-8649-f68e48726a8e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7844D371</paraID>
      <start>0</start>
      <end>2</end>
      <status>modified</status>
      <modifiedWord>1.</modifiedWord>
      <trackRevisions>false</trackRevisions>
    </reviewItem>
    <reviewItem>
      <errorID>4a2ae54d-1fd5-4402-a3f8-ca84b41b0c94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67576F6D</paraID>
      <start>0</start>
      <end>2</end>
      <status>modified</status>
      <modifiedWord>2.</modifiedWord>
      <trackRevisions>false</trackRevisions>
    </reviewItem>
    <reviewItem>
      <errorID>fb6b56ae-c03f-4d4a-81df-84f302be73a7</errorID>
      <errorWord>《残疾人福利性单位声明函》</errorWord>
      <group>L1_Official</group>
      <groupName>公文问题</groupName>
      <ability>L2_Official</ability>
      <abilityName>公文问题</abilityName>
      <candidateList/>
      <explain>公文文件引用格式不规范</explain>
      <paraID>67576F6D</paraID>
      <start>8</start>
      <end>21</end>
      <status>ignored</status>
      <modifiedWord/>
      <trackRevisions>false</trackRevisions>
    </reviewItem>
    <reviewItem>
      <errorID>ad0aaf78-6ed7-44ec-908d-c10f92fe3d79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2A96217C</paraID>
      <start>0</start>
      <end>2</end>
      <status>modified</status>
      <modifiedWord>1.</modifiedWord>
      <trackRevisions>false</trackRevisions>
    </reviewItem>
    <reviewItem>
      <errorID>69c3e2c3-6a8a-445d-98e5-a5cf339efc00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69531779</paraID>
      <start>0</start>
      <end>2</end>
      <status>modified</status>
      <modifiedWord>2.</modifiedWord>
      <trackRevisions>false</trackRevisions>
    </reviewItem>
    <reviewItem>
      <errorID>aed423f9-63f2-4f20-b5d7-7962cd4334b7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7033687E</paraID>
      <start>0</start>
      <end>2</end>
      <status>modified</status>
      <modifiedWord>3.</modifiedWord>
      <trackRevisions>false</trackRevisions>
    </reviewItem>
    <reviewItem>
      <errorID>686b727d-6ab1-45ba-8bc8-78a6f40c9eee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65C642C1</paraID>
      <start>0</start>
      <end>2</end>
      <status>modified</status>
      <modifiedWord>1.</modifiedWord>
      <trackRevisions>false</trackRevisions>
    </reviewItem>
    <reviewItem>
      <errorID>a664872e-a011-4476-9692-659e27a2efcf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7A9F3910</paraID>
      <start>0</start>
      <end>2</end>
      <status>modified</status>
      <modifiedWord>2.</modifiedWord>
      <trackRevisions>false</trackRevisions>
    </reviewItem>
    <reviewItem>
      <errorID>52ac86d7-b7c5-4147-97f0-92ebe1256db5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3BD0B166</paraID>
      <start>0</start>
      <end>2</end>
      <status>modified</status>
      <modifiedWord>3.</modifiedWord>
      <trackRevisions>false</trackRevisions>
    </reviewItem>
    <reviewItem>
      <errorID>c26884f3-36bb-48e5-9df1-45ccd43bd4db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96C00A4</paraID>
      <start>0</start>
      <end>2</end>
      <status>modified</status>
      <modifiedWord>4.</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F282E1-DF3F-4760-8158-9F3A160050A0}"/>
</file>

<file path=customXml/itemProps2.xml><?xml version="1.0" encoding="utf-8"?>
<ds:datastoreItem xmlns:ds="http://schemas.openxmlformats.org/officeDocument/2006/customXml" ds:itemID="{378950BF-D500-4698-B23E-827D500DADB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9</cp:revision>
  <dcterms:created xsi:type="dcterms:W3CDTF">2024-01-04T03:50:00Z</dcterms:created>
  <dcterms:modified xsi:type="dcterms:W3CDTF">2026-09-17T08:16:28Z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BBC8E03141F54EC9BB8DEA1648F44FD7_13</vt:lpwstr>
  </property>
</Properties>
</file>