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jc w:val="center"/>
        <w:rPr>
          <w:rFonts w:ascii="宋体" w:hAnsi="宋体" w:eastAsia="宋体"/>
          <w:b/>
          <w:sz w:val="96"/>
          <w:szCs w:val="96"/>
        </w:rPr>
      </w:pPr>
      <w:r>
        <w:rPr>
          <w:rFonts w:hint="eastAsia" w:ascii="宋体" w:hAnsi="宋体" w:eastAsia="宋体"/>
          <w:b/>
          <w:sz w:val="96"/>
          <w:szCs w:val="96"/>
        </w:rPr>
        <w:t xml:space="preserve">苏州市姑苏区政府采购招标文件</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ind w:firstLine="1120"/>
        <w:rPr>
          <w:rFonts w:ascii="宋体" w:hAnsi="宋体" w:eastAsia="宋体"/>
          <w:bCs/>
          <w:sz w:val="28"/>
          <w:szCs w:val="28"/>
        </w:rPr>
      </w:pPr>
      <w:r>
        <w:rPr>
          <w:rFonts w:hint="eastAsia" w:ascii="宋体" w:hAnsi="宋体" w:eastAsia="宋体"/>
          <w:bCs/>
          <w:sz w:val="28"/>
          <w:szCs w:val="28"/>
        </w:rPr>
        <w:t xml:space="preserve">招标编号：</w:t>
      </w:r>
      <w:r>
        <w:rPr>
          <w:rFonts w:hint="eastAsia" w:ascii="宋体" w:hAnsi="宋体" w:eastAsia="宋体"/>
          <w:bCs/>
          <w:sz w:val="28"/>
          <w:szCs w:val="28"/>
        </w:rPr>
        <w:t xml:space="preserve">JSZC-320508-ZXGG-G2026-0002</w:t>
      </w:r>
      <w:r/>
    </w:p>
    <w:p>
      <w:pPr>
        <w:ind w:firstLine="1120"/>
        <w:rPr>
          <w:rFonts w:ascii="宋体" w:hAnsi="宋体" w:eastAsia="宋体"/>
          <w:bCs/>
          <w:sz w:val="28"/>
          <w:szCs w:val="28"/>
        </w:rPr>
      </w:pPr>
      <w:r>
        <w:rPr>
          <w:rFonts w:hint="eastAsia" w:ascii="宋体" w:hAnsi="宋体" w:eastAsia="宋体"/>
          <w:bCs/>
          <w:sz w:val="28"/>
          <w:szCs w:val="28"/>
        </w:rPr>
        <w:t xml:space="preserve">采购人：苏州市姑苏区政务信息中心</w:t>
      </w:r>
      <w:r/>
    </w:p>
    <w:p>
      <w:pPr>
        <w:ind w:firstLine="1120"/>
        <w:rPr>
          <w:rFonts w:ascii="宋体" w:hAnsi="宋体" w:eastAsia="宋体"/>
          <w:bCs/>
          <w:sz w:val="28"/>
          <w:szCs w:val="28"/>
        </w:rPr>
      </w:pPr>
      <w:r>
        <w:rPr>
          <w:rFonts w:hint="eastAsia" w:ascii="宋体" w:hAnsi="宋体" w:eastAsia="宋体"/>
          <w:bCs/>
          <w:sz w:val="28"/>
          <w:szCs w:val="28"/>
        </w:rPr>
        <w:t xml:space="preserve">项目名称：</w:t>
      </w:r>
      <w:r>
        <w:rPr>
          <w:rFonts w:hint="eastAsia" w:ascii="宋体" w:hAnsi="宋体" w:eastAsia="宋体"/>
          <w:bCs/>
          <w:sz w:val="28"/>
          <w:szCs w:val="28"/>
        </w:rPr>
        <w:t xml:space="preserve">姑苏区政务信息中心网络及安全设备续保服务项目</w:t>
      </w:r>
      <w:r/>
    </w:p>
    <w:p>
      <w:pPr>
        <w:ind w:firstLine="1120"/>
        <w:rPr>
          <w:rFonts w:ascii="宋体" w:hAnsi="宋体" w:eastAsia="宋体"/>
          <w:bCs/>
          <w:sz w:val="28"/>
          <w:szCs w:val="28"/>
        </w:rPr>
      </w:pPr>
      <w:r>
        <w:rPr>
          <w:rFonts w:hint="eastAsia" w:ascii="宋体" w:hAnsi="宋体" w:eastAsia="宋体"/>
          <w:bCs/>
          <w:sz w:val="28"/>
          <w:szCs w:val="28"/>
        </w:rPr>
        <w:t xml:space="preserve">采购类别：服务类</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jc w:val="center"/>
        <w:rPr>
          <w:rFonts w:ascii="宋体" w:hAnsi="宋体" w:eastAsia="宋体"/>
          <w:bCs/>
          <w:sz w:val="28"/>
          <w:szCs w:val="28"/>
        </w:rPr>
      </w:pPr>
      <w:r>
        <w:rPr>
          <w:rFonts w:hint="eastAsia" w:ascii="宋体" w:hAnsi="宋体" w:eastAsia="宋体"/>
          <w:bCs/>
          <w:sz w:val="28"/>
          <w:szCs w:val="28"/>
        </w:rPr>
        <w:t xml:space="preserve">众</w:t>
      </w:r>
      <w:r>
        <w:rPr>
          <w:rFonts w:hint="eastAsia" w:ascii="宋体" w:hAnsi="宋体" w:eastAsia="宋体"/>
          <w:bCs/>
          <w:sz w:val="28"/>
          <w:szCs w:val="28"/>
        </w:rPr>
        <w:t xml:space="preserve">鑫</w:t>
      </w:r>
      <w:r>
        <w:rPr>
          <w:rFonts w:hint="eastAsia" w:ascii="宋体" w:hAnsi="宋体" w:eastAsia="宋体"/>
          <w:bCs/>
          <w:sz w:val="28"/>
          <w:szCs w:val="28"/>
        </w:rPr>
        <w:t xml:space="preserve">工程管理（苏州）有限公司</w:t>
      </w:r>
      <w:r/>
    </w:p>
    <w:p>
      <w:pPr>
        <w:jc w:val="center"/>
        <w:rPr>
          <w:rFonts w:ascii="宋体" w:hAnsi="宋体" w:eastAsia="宋体"/>
          <w:sz w:val="28"/>
          <w:szCs w:val="28"/>
        </w:rPr>
      </w:pPr>
      <w:r>
        <w:rPr>
          <w:rFonts w:hint="eastAsia" w:ascii="宋体" w:hAnsi="宋体" w:eastAsia="宋体"/>
          <w:sz w:val="28"/>
          <w:szCs w:val="28"/>
        </w:rPr>
        <w:t xml:space="preserve">二〇二</w:t>
      </w:r>
      <w:r>
        <w:rPr>
          <w:rFonts w:hint="eastAsia" w:ascii="宋体" w:hAnsi="宋体" w:eastAsia="宋体"/>
          <w:sz w:val="28"/>
          <w:szCs w:val="28"/>
        </w:rPr>
        <w:t xml:space="preserve">六</w:t>
      </w:r>
      <w:r>
        <w:rPr>
          <w:rFonts w:hint="eastAsia" w:ascii="宋体" w:hAnsi="宋体" w:eastAsia="宋体"/>
          <w:sz w:val="28"/>
          <w:szCs w:val="28"/>
        </w:rPr>
        <w:t xml:space="preserve">年</w:t>
      </w:r>
      <w:r>
        <w:rPr>
          <w:rFonts w:hint="eastAsia" w:ascii="宋体" w:hAnsi="宋体" w:eastAsia="宋体"/>
          <w:sz w:val="28"/>
          <w:szCs w:val="28"/>
        </w:rPr>
        <w:t xml:space="preserve">九</w:t>
      </w:r>
      <w:r>
        <w:rPr>
          <w:rFonts w:hint="eastAsia" w:ascii="宋体" w:hAnsi="宋体" w:eastAsia="宋体"/>
          <w:sz w:val="28"/>
          <w:szCs w:val="28"/>
        </w:rPr>
        <w:t xml:space="preserve">月</w:t>
      </w:r>
      <w:r/>
    </w:p>
    <w:p>
      <w:r/>
      <w:r/>
    </w:p>
    <w:p>
      <w:r>
        <w:br w:type="column"/>
      </w:r>
      <w:r/>
    </w:p>
    <w:p>
      <w:pPr>
        <w:pStyle w:val="894"/>
        <w:jc w:val="center"/>
        <w:spacing w:before="0" w:after="0" w:line="240" w:lineRule="auto"/>
        <w:tabs>
          <w:tab w:val="left" w:pos="3570" w:leader="none"/>
        </w:tabs>
        <w:rPr>
          <w:rFonts w:ascii="宋体" w:hAnsi="宋体" w:eastAsia="宋体"/>
          <w:sz w:val="28"/>
          <w:szCs w:val="28"/>
        </w:rPr>
      </w:pPr>
      <w:r/>
      <w:bookmarkStart w:id="0" w:name="_Toc6484431"/>
      <w:r/>
      <w:bookmarkStart w:id="1" w:name="_Toc100758073"/>
      <w:r/>
      <w:bookmarkStart w:id="2" w:name="_Toc489950810"/>
      <w:r/>
      <w:bookmarkStart w:id="3" w:name="_Toc13153061"/>
      <w:r/>
      <w:bookmarkStart w:id="4" w:name="_Toc13152992"/>
      <w:r/>
      <w:bookmarkStart w:id="5" w:name="_Toc488746996"/>
      <w:r/>
      <w:bookmarkStart w:id="6" w:name="_Toc6484395"/>
      <w:r/>
      <w:bookmarkStart w:id="7" w:name="_Toc482366309"/>
      <w:r/>
      <w:bookmarkStart w:id="8" w:name="_Toc6484375"/>
      <w:r/>
      <w:bookmarkStart w:id="9" w:name="_Toc488746953"/>
      <w:r/>
      <w:bookmarkStart w:id="10" w:name="_Toc488746995"/>
      <w:r/>
      <w:bookmarkStart w:id="11" w:name="_Toc6484377"/>
      <w:r/>
      <w:bookmarkStart w:id="12" w:name="_Toc13152994"/>
      <w:r/>
      <w:bookmarkStart w:id="13" w:name="_Toc6484397"/>
      <w:r/>
      <w:bookmarkStart w:id="14" w:name="_Toc488746952"/>
      <w:r/>
      <w:bookmarkStart w:id="15" w:name="_Toc13153063"/>
      <w:r>
        <w:rPr>
          <w:rFonts w:hint="eastAsia" w:ascii="宋体" w:hAnsi="宋体" w:eastAsia="宋体"/>
          <w:sz w:val="28"/>
          <w:szCs w:val="28"/>
        </w:rPr>
        <w:t xml:space="preserve">投标</w:t>
      </w:r>
      <w:r>
        <w:rPr>
          <w:rFonts w:ascii="宋体" w:hAnsi="宋体" w:eastAsia="宋体"/>
          <w:sz w:val="28"/>
          <w:szCs w:val="28"/>
        </w:rPr>
        <w:t xml:space="preserve">人须知</w:t>
      </w:r>
      <w:r>
        <w:rPr>
          <w:rFonts w:hint="eastAsia" w:ascii="宋体" w:hAnsi="宋体" w:eastAsia="宋体"/>
          <w:sz w:val="28"/>
          <w:szCs w:val="28"/>
        </w:rPr>
        <w:t xml:space="preserve">前附表</w:t>
      </w:r>
      <w:bookmarkEnd w:id="0"/>
      <w:r/>
      <w:bookmarkEnd w:id="1"/>
      <w:r/>
      <w:bookmarkEnd w:id="2"/>
      <w:r/>
      <w:bookmarkEnd w:id="3"/>
      <w:r/>
      <w:bookmarkEnd w:id="4"/>
      <w:r/>
      <w:bookmarkEnd w:id="5"/>
      <w:r/>
      <w:bookmarkEnd w:id="6"/>
      <w:r/>
      <w:bookmarkEnd w:id="7"/>
      <w:r/>
      <w:bookmarkEnd w:id="8"/>
      <w:r/>
      <w:bookmarkEnd w:id="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4"/>
        <w:gridCol w:w="1326"/>
        <w:gridCol w:w="7756"/>
      </w:tblGrid>
      <w:tr>
        <w:trPr>
          <w:trHeight w:val="20"/>
        </w:trPr>
        <w:tc>
          <w:tcPr>
            <w:tcW w:w="336" w:type="pct"/>
            <w:vAlign w:val="center"/>
            <w:textDirection w:val="lrTb"/>
            <w:noWrap w:val="false"/>
          </w:tcPr>
          <w:p>
            <w:pPr>
              <w:jc w:val="center"/>
              <w:spacing w:line="276" w:lineRule="auto"/>
              <w:rPr>
                <w:rFonts w:ascii="宋体" w:hAnsi="宋体" w:eastAsia="宋体"/>
                <w:b/>
                <w:sz w:val="21"/>
                <w:szCs w:val="21"/>
              </w:rPr>
            </w:pPr>
            <w:r>
              <w:rPr>
                <w:rFonts w:hint="eastAsia" w:ascii="宋体" w:hAnsi="宋体" w:eastAsia="宋体"/>
                <w:b/>
                <w:sz w:val="21"/>
                <w:szCs w:val="21"/>
              </w:rPr>
              <w:t xml:space="preserve">序号</w:t>
            </w:r>
            <w:r/>
          </w:p>
        </w:tc>
        <w:tc>
          <w:tcPr>
            <w:tcW w:w="681"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项目</w:t>
            </w:r>
            <w:r/>
          </w:p>
        </w:tc>
        <w:tc>
          <w:tcPr>
            <w:tcW w:w="3983" w:type="pct"/>
            <w:vAlign w:val="center"/>
            <w:textDirection w:val="lrTb"/>
            <w:noWrap w:val="false"/>
          </w:tcPr>
          <w:p>
            <w:pPr>
              <w:jc w:val="center"/>
              <w:spacing w:line="276" w:lineRule="auto"/>
              <w:rPr>
                <w:rFonts w:ascii="宋体" w:hAnsi="宋体" w:eastAsia="宋体"/>
                <w:b/>
                <w:sz w:val="21"/>
                <w:szCs w:val="21"/>
              </w:rPr>
            </w:pPr>
            <w:r>
              <w:rPr>
                <w:rFonts w:hint="eastAsia" w:ascii="宋体" w:hAnsi="宋体" w:eastAsia="宋体"/>
                <w:b/>
                <w:sz w:val="21"/>
                <w:szCs w:val="21"/>
              </w:rPr>
              <w:t xml:space="preserve">内容</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1</w:t>
            </w:r>
            <w:r/>
          </w:p>
        </w:tc>
        <w:tc>
          <w:tcPr>
            <w:tcW w:w="681"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项目名称</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姑苏区政务信息中心网络及安全设备续保服务项目</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w:t>
            </w:r>
            <w:r/>
          </w:p>
        </w:tc>
        <w:tc>
          <w:tcPr>
            <w:tcW w:w="681" w:type="pct"/>
            <w:vAlign w:val="center"/>
            <w:textDirection w:val="lrTb"/>
            <w:noWrap w:val="false"/>
          </w:tcPr>
          <w:p>
            <w:pPr>
              <w:jc w:val="left"/>
              <w:spacing w:line="276" w:lineRule="auto"/>
              <w:rPr>
                <w:rFonts w:ascii="宋体" w:hAnsi="宋体" w:eastAsia="宋体"/>
                <w:sz w:val="21"/>
                <w:szCs w:val="21"/>
              </w:rPr>
            </w:pPr>
            <w:r/>
            <w:bookmarkStart w:id="16" w:name="OLE_LINK2"/>
            <w:r/>
            <w:bookmarkStart w:id="17" w:name="OLE_LINK1"/>
            <w:r>
              <w:rPr>
                <w:rFonts w:hint="eastAsia" w:ascii="宋体" w:hAnsi="宋体" w:eastAsia="宋体"/>
                <w:sz w:val="21"/>
                <w:szCs w:val="21"/>
              </w:rPr>
              <w:t xml:space="preserve">履行期限</w:t>
            </w:r>
            <w:bookmarkEnd w:id="16"/>
            <w:r/>
            <w:bookmarkEnd w:id="17"/>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合同签订后，服务期一年</w:t>
            </w:r>
            <w:r>
              <w:rPr>
                <w:rFonts w:hint="eastAsia" w:ascii="宋体" w:hAnsi="宋体" w:eastAsia="宋体"/>
                <w:sz w:val="21"/>
                <w:szCs w:val="21"/>
              </w:rPr>
              <w:t xml:space="preserve">。</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3</w:t>
            </w:r>
            <w:r/>
          </w:p>
        </w:tc>
        <w:tc>
          <w:tcPr>
            <w:tcW w:w="681"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采购预算</w:t>
            </w:r>
            <w:r/>
          </w:p>
        </w:tc>
        <w:tc>
          <w:tcPr>
            <w:tcW w:w="3983" w:type="pct"/>
            <w:vAlign w:val="center"/>
            <w:textDirection w:val="lrTb"/>
            <w:noWrap w:val="false"/>
          </w:tcPr>
          <w:p>
            <w:pPr>
              <w:jc w:val="left"/>
              <w:spacing w:line="276" w:lineRule="auto"/>
              <w:rPr>
                <w:rFonts w:ascii="宋体" w:hAnsi="宋体" w:eastAsia="宋体"/>
                <w:sz w:val="21"/>
                <w:szCs w:val="21"/>
              </w:rPr>
            </w:pPr>
            <w:r>
              <w:rPr>
                <w:rFonts w:hint="eastAsia" w:asciiTheme="minorEastAsia" w:hAnsiTheme="minorEastAsia" w:eastAsiaTheme="minorEastAsia"/>
                <w:sz w:val="21"/>
                <w:szCs w:val="21"/>
              </w:rPr>
              <w:t xml:space="preserve">人民币</w:t>
            </w:r>
            <w:r>
              <w:rPr>
                <w:rFonts w:hint="eastAsia" w:asciiTheme="minorEastAsia" w:hAnsiTheme="minorEastAsia" w:eastAsiaTheme="minorEastAsia"/>
                <w:sz w:val="21"/>
                <w:szCs w:val="21"/>
              </w:rPr>
              <w:t xml:space="preserve">壹佰柒拾玖万陆仟柒佰</w:t>
            </w:r>
            <w:r>
              <w:rPr>
                <w:rFonts w:hint="eastAsia" w:asciiTheme="minorEastAsia" w:hAnsiTheme="minorEastAsia" w:eastAsiaTheme="minorEastAsia"/>
                <w:sz w:val="21"/>
                <w:szCs w:val="21"/>
              </w:rPr>
              <w:t xml:space="preserve">元整（￥</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796</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700</w:t>
            </w:r>
            <w:r>
              <w:rPr>
                <w:rFonts w:hint="eastAsia" w:asciiTheme="minorEastAsia" w:hAnsiTheme="minorEastAsia" w:eastAsiaTheme="minorEastAsia"/>
                <w:sz w:val="21"/>
                <w:szCs w:val="21"/>
              </w:rPr>
              <w:t xml:space="preserve">.00）</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4</w:t>
            </w:r>
            <w:r/>
          </w:p>
        </w:tc>
        <w:tc>
          <w:tcPr>
            <w:tcW w:w="681"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现场考察</w:t>
            </w:r>
            <w:r/>
          </w:p>
        </w:tc>
        <w:tc>
          <w:tcPr>
            <w:tcW w:w="3983" w:type="pct"/>
            <w:vAlign w:val="center"/>
            <w:textDirection w:val="lrTb"/>
            <w:noWrap w:val="false"/>
          </w:tcPr>
          <w:p>
            <w:pPr>
              <w:jc w:val="left"/>
              <w:spacing w:line="276" w:lineRule="auto"/>
              <w:rPr>
                <w:rFonts w:ascii="宋体" w:hAnsi="宋体" w:eastAsia="宋体"/>
                <w:sz w:val="21"/>
                <w:szCs w:val="21"/>
              </w:rPr>
            </w:pPr>
            <w:r>
              <w:rPr>
                <w:rFonts w:hint="eastAsia" w:asciiTheme="minorEastAsia" w:hAnsiTheme="minorEastAsia" w:eastAsiaTheme="minorEastAsia"/>
                <w:sz w:val="21"/>
                <w:szCs w:val="21"/>
              </w:rPr>
              <w:t xml:space="preserve">采购人不统一组织，供应商可自行考察。</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5</w:t>
            </w:r>
            <w:r/>
          </w:p>
        </w:tc>
        <w:tc>
          <w:tcPr>
            <w:tcW w:w="681"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询问方式</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投标人在下载招标文件后，对招标文件有疑问的，请将疑问</w:t>
            </w:r>
            <w:r>
              <w:rPr>
                <w:rFonts w:ascii="宋体" w:hAnsi="宋体" w:eastAsia="宋体"/>
                <w:sz w:val="21"/>
                <w:szCs w:val="21"/>
              </w:rPr>
              <w:t xml:space="preserve">不限于书面形式</w:t>
            </w:r>
            <w:r>
              <w:rPr>
                <w:rFonts w:hint="eastAsia" w:ascii="宋体" w:hAnsi="宋体" w:eastAsia="宋体"/>
                <w:sz w:val="21"/>
                <w:szCs w:val="21"/>
              </w:rPr>
              <w:t xml:space="preserve">递交至采购代理机构，采购</w:t>
            </w:r>
            <w:r>
              <w:rPr>
                <w:rFonts w:ascii="宋体" w:hAnsi="宋体" w:eastAsia="宋体"/>
                <w:sz w:val="21"/>
                <w:szCs w:val="21"/>
              </w:rPr>
              <w:t xml:space="preserve">代理机构将</w:t>
            </w:r>
            <w:r>
              <w:rPr>
                <w:rFonts w:hint="eastAsia" w:ascii="宋体" w:hAnsi="宋体" w:eastAsia="宋体"/>
                <w:sz w:val="21"/>
                <w:szCs w:val="21"/>
              </w:rPr>
              <w:t xml:space="preserve">在3个工作日内对投标人依法提出的询问</w:t>
            </w:r>
            <w:r>
              <w:rPr>
                <w:rFonts w:hint="eastAsia" w:ascii="宋体" w:hAnsi="宋体" w:eastAsia="宋体"/>
                <w:sz w:val="21"/>
                <w:szCs w:val="21"/>
              </w:rPr>
              <w:t xml:space="preserve">作出</w:t>
            </w:r>
            <w:r>
              <w:rPr>
                <w:rFonts w:hint="eastAsia" w:ascii="宋体" w:hAnsi="宋体" w:eastAsia="宋体"/>
                <w:sz w:val="21"/>
                <w:szCs w:val="21"/>
              </w:rPr>
              <w:t xml:space="preserve">答复。</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6</w:t>
            </w:r>
            <w:r/>
          </w:p>
        </w:tc>
        <w:tc>
          <w:tcPr>
            <w:tcW w:w="681" w:type="pct"/>
            <w:vAlign w:val="center"/>
            <w:textDirection w:val="lrTb"/>
            <w:noWrap w:val="false"/>
          </w:tcPr>
          <w:p>
            <w:pPr>
              <w:jc w:val="left"/>
              <w:spacing w:line="276" w:lineRule="auto"/>
              <w:rPr>
                <w:rFonts w:ascii="宋体" w:hAnsi="宋体" w:eastAsia="宋体"/>
                <w:sz w:val="21"/>
                <w:szCs w:val="21"/>
              </w:rPr>
            </w:pPr>
            <w:r>
              <w:rPr>
                <w:rFonts w:ascii="宋体" w:hAnsi="宋体" w:eastAsia="宋体"/>
                <w:sz w:val="21"/>
                <w:szCs w:val="21"/>
              </w:rPr>
              <w:t xml:space="preserve">质疑方式</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可以在知道或者应知其权益受到损害之日起七个工作日内，以书面形式向采购代理机构提出质疑。</w:t>
            </w:r>
            <w:r>
              <w:rPr>
                <w:rFonts w:ascii="宋体" w:hAnsi="宋体" w:eastAsia="宋体"/>
                <w:sz w:val="21"/>
                <w:szCs w:val="21"/>
              </w:rPr>
              <w:t xml:space="preserve">投标人在法定质疑期内</w:t>
            </w:r>
            <w:r>
              <w:rPr>
                <w:rFonts w:hint="eastAsia" w:ascii="宋体" w:hAnsi="宋体" w:eastAsia="宋体"/>
                <w:sz w:val="21"/>
                <w:szCs w:val="21"/>
              </w:rPr>
              <w:t xml:space="preserve">应当</w:t>
            </w:r>
            <w:r>
              <w:rPr>
                <w:rFonts w:ascii="宋体" w:hAnsi="宋体" w:eastAsia="宋体"/>
                <w:sz w:val="21"/>
                <w:szCs w:val="21"/>
              </w:rPr>
              <w:t xml:space="preserve">一次性提出针对同一采购程序环节的质疑</w:t>
            </w:r>
            <w:r>
              <w:rPr>
                <w:rFonts w:hint="eastAsia" w:ascii="宋体" w:hAnsi="宋体" w:eastAsia="宋体"/>
                <w:sz w:val="21"/>
                <w:szCs w:val="21"/>
              </w:rPr>
              <w:t xml:space="preserve">。采购代理机构应当在收到投标人的书面质疑后七个工作日内就委托授权范围内的事项</w:t>
            </w:r>
            <w:r>
              <w:rPr>
                <w:rFonts w:hint="eastAsia" w:ascii="宋体" w:hAnsi="宋体" w:eastAsia="宋体"/>
                <w:sz w:val="21"/>
                <w:szCs w:val="21"/>
              </w:rPr>
              <w:t xml:space="preserve">作出</w:t>
            </w:r>
            <w:r>
              <w:rPr>
                <w:rFonts w:hint="eastAsia" w:ascii="宋体" w:hAnsi="宋体" w:eastAsia="宋体"/>
                <w:sz w:val="21"/>
                <w:szCs w:val="21"/>
              </w:rPr>
              <w:t xml:space="preserve">答复，并以书面形式通知质疑投标人和与质疑事项有关的投标人，但质疑答复的内容不得涉及商业秘密。</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7</w:t>
            </w:r>
            <w:r/>
          </w:p>
        </w:tc>
        <w:tc>
          <w:tcPr>
            <w:tcW w:w="681"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招标文件</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本项目招标文件组成部分：</w:t>
            </w:r>
            <w:r/>
          </w:p>
          <w:p>
            <w:pPr>
              <w:spacing w:line="276" w:lineRule="auto"/>
              <w:rPr>
                <w:rFonts w:ascii="宋体" w:hAnsi="宋体" w:eastAsia="宋体"/>
                <w:sz w:val="21"/>
                <w:szCs w:val="21"/>
              </w:rPr>
            </w:pPr>
            <w:r>
              <w:rPr>
                <w:rFonts w:hint="eastAsia" w:ascii="宋体" w:hAnsi="宋体" w:eastAsia="宋体"/>
                <w:sz w:val="21"/>
                <w:szCs w:val="21"/>
              </w:rPr>
              <w:t xml:space="preserve">投标</w:t>
            </w:r>
            <w:r>
              <w:rPr>
                <w:rFonts w:ascii="宋体" w:hAnsi="宋体" w:eastAsia="宋体"/>
                <w:sz w:val="21"/>
                <w:szCs w:val="21"/>
              </w:rPr>
              <w:t xml:space="preserve">人须知</w:t>
            </w:r>
            <w:r>
              <w:rPr>
                <w:rFonts w:hint="eastAsia" w:ascii="宋体" w:hAnsi="宋体" w:eastAsia="宋体"/>
                <w:sz w:val="21"/>
                <w:szCs w:val="21"/>
              </w:rPr>
              <w:t xml:space="preserve">前附表</w:t>
            </w:r>
            <w:r/>
          </w:p>
          <w:p>
            <w:pPr>
              <w:spacing w:line="276" w:lineRule="auto"/>
              <w:rPr>
                <w:rFonts w:ascii="宋体" w:hAnsi="宋体" w:eastAsia="宋体"/>
                <w:sz w:val="21"/>
                <w:szCs w:val="21"/>
              </w:rPr>
            </w:pPr>
            <w:r>
              <w:rPr>
                <w:rFonts w:hint="eastAsia" w:ascii="宋体" w:hAnsi="宋体" w:eastAsia="宋体"/>
                <w:sz w:val="21"/>
                <w:szCs w:val="21"/>
              </w:rPr>
              <w:t xml:space="preserve">第一章招标</w:t>
            </w:r>
            <w:r>
              <w:rPr>
                <w:rFonts w:ascii="宋体" w:hAnsi="宋体" w:eastAsia="宋体"/>
                <w:sz w:val="21"/>
                <w:szCs w:val="21"/>
              </w:rPr>
              <w:t xml:space="preserve">公告</w:t>
            </w:r>
            <w:r/>
          </w:p>
          <w:p>
            <w:pPr>
              <w:spacing w:line="276" w:lineRule="auto"/>
              <w:rPr>
                <w:rFonts w:ascii="宋体" w:hAnsi="宋体" w:eastAsia="宋体"/>
                <w:sz w:val="21"/>
                <w:szCs w:val="21"/>
              </w:rPr>
            </w:pPr>
            <w:r>
              <w:rPr>
                <w:rFonts w:hint="eastAsia" w:ascii="宋体" w:hAnsi="宋体" w:eastAsia="宋体"/>
                <w:sz w:val="21"/>
                <w:szCs w:val="21"/>
              </w:rPr>
              <w:t xml:space="preserve">第二章投标人须知</w:t>
            </w:r>
            <w:r/>
          </w:p>
          <w:p>
            <w:pPr>
              <w:spacing w:line="276" w:lineRule="auto"/>
              <w:rPr>
                <w:rFonts w:ascii="宋体" w:hAnsi="宋体" w:eastAsia="宋体"/>
                <w:sz w:val="21"/>
                <w:szCs w:val="21"/>
              </w:rPr>
            </w:pPr>
            <w:r>
              <w:rPr>
                <w:rFonts w:hint="eastAsia" w:ascii="宋体" w:hAnsi="宋体" w:eastAsia="宋体"/>
                <w:sz w:val="21"/>
                <w:szCs w:val="21"/>
              </w:rPr>
              <w:t xml:space="preserve">第三章投标文件格式</w:t>
            </w:r>
            <w:r/>
          </w:p>
          <w:p>
            <w:pPr>
              <w:spacing w:line="276" w:lineRule="auto"/>
              <w:rPr>
                <w:rFonts w:ascii="宋体" w:hAnsi="宋体" w:eastAsia="宋体"/>
                <w:sz w:val="21"/>
                <w:szCs w:val="21"/>
              </w:rPr>
            </w:pPr>
            <w:r>
              <w:rPr>
                <w:rFonts w:hint="eastAsia" w:ascii="宋体" w:hAnsi="宋体" w:eastAsia="宋体"/>
                <w:sz w:val="21"/>
                <w:szCs w:val="21"/>
              </w:rPr>
              <w:t xml:space="preserve">第四章采购内容</w:t>
            </w:r>
            <w:r/>
          </w:p>
          <w:p>
            <w:pPr>
              <w:spacing w:line="276" w:lineRule="auto"/>
              <w:rPr>
                <w:rFonts w:ascii="宋体" w:hAnsi="宋体" w:eastAsia="宋体"/>
                <w:sz w:val="21"/>
                <w:szCs w:val="21"/>
              </w:rPr>
            </w:pPr>
            <w:r>
              <w:rPr>
                <w:rFonts w:hint="eastAsia" w:ascii="宋体" w:hAnsi="宋体" w:eastAsia="宋体"/>
                <w:sz w:val="21"/>
                <w:szCs w:val="21"/>
              </w:rPr>
              <w:t xml:space="preserve">第五章合同主要条款</w:t>
            </w:r>
            <w:r/>
          </w:p>
          <w:p>
            <w:pPr>
              <w:spacing w:line="276" w:lineRule="auto"/>
              <w:rPr>
                <w:rFonts w:ascii="宋体" w:hAnsi="宋体" w:eastAsia="宋体"/>
                <w:sz w:val="21"/>
                <w:szCs w:val="21"/>
              </w:rPr>
            </w:pPr>
            <w:r>
              <w:rPr>
                <w:rFonts w:hint="eastAsia" w:ascii="宋体" w:hAnsi="宋体" w:eastAsia="宋体"/>
                <w:sz w:val="21"/>
                <w:szCs w:val="21"/>
              </w:rPr>
              <w:t xml:space="preserve">第六章评标方法及评分标准</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8</w:t>
            </w:r>
            <w:r/>
          </w:p>
        </w:tc>
        <w:tc>
          <w:tcPr>
            <w:tcW w:w="681"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投标文件的份数</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本项目提交电子投标文件，现场不需提供纸质标书。中标候选人在本项目中标公告发布之日起五个工作日内提供纸质投标文件三份，其中，</w:t>
            </w:r>
            <w:r>
              <w:rPr>
                <w:rFonts w:ascii="宋体" w:hAnsi="宋体" w:eastAsia="宋体"/>
                <w:sz w:val="21"/>
                <w:szCs w:val="21"/>
              </w:rPr>
              <w:t xml:space="preserve">正本</w:t>
            </w:r>
            <w:r>
              <w:rPr>
                <w:rFonts w:hint="eastAsia" w:ascii="宋体" w:hAnsi="宋体" w:eastAsia="宋体"/>
                <w:sz w:val="21"/>
                <w:szCs w:val="21"/>
              </w:rPr>
              <w:t xml:space="preserve">一份</w:t>
            </w:r>
            <w:r>
              <w:rPr>
                <w:rFonts w:ascii="宋体" w:hAnsi="宋体" w:eastAsia="宋体"/>
                <w:sz w:val="21"/>
                <w:szCs w:val="21"/>
              </w:rPr>
              <w:t xml:space="preserve">，副本</w:t>
            </w:r>
            <w:r>
              <w:rPr>
                <w:rFonts w:hint="eastAsia" w:ascii="宋体" w:hAnsi="宋体" w:eastAsia="宋体"/>
                <w:sz w:val="21"/>
                <w:szCs w:val="21"/>
              </w:rPr>
              <w:t xml:space="preserve">二份。</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9</w:t>
            </w:r>
            <w:r/>
          </w:p>
        </w:tc>
        <w:tc>
          <w:tcPr>
            <w:tcW w:w="681"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投标文件编制要求</w:t>
            </w:r>
            <w:r/>
          </w:p>
        </w:tc>
        <w:tc>
          <w:tcPr>
            <w:tcW w:w="3983"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补充</w:t>
            </w:r>
            <w:r>
              <w:rPr>
                <w:rFonts w:ascii="宋体" w:hAnsi="宋体" w:eastAsia="宋体"/>
                <w:sz w:val="21"/>
                <w:szCs w:val="21"/>
              </w:rPr>
              <w:t xml:space="preserve">：纸质</w:t>
            </w:r>
            <w:r>
              <w:rPr>
                <w:rFonts w:hint="eastAsia" w:ascii="宋体" w:hAnsi="宋体" w:eastAsia="宋体"/>
                <w:sz w:val="21"/>
                <w:szCs w:val="21"/>
              </w:rPr>
              <w:t xml:space="preserve">投标</w:t>
            </w:r>
            <w:r>
              <w:rPr>
                <w:rFonts w:ascii="宋体" w:hAnsi="宋体" w:eastAsia="宋体"/>
                <w:sz w:val="21"/>
                <w:szCs w:val="21"/>
              </w:rPr>
              <w:t xml:space="preserve">文件</w:t>
            </w:r>
            <w:r>
              <w:rPr>
                <w:rFonts w:hint="eastAsia" w:ascii="宋体" w:hAnsi="宋体" w:eastAsia="宋体"/>
                <w:sz w:val="21"/>
                <w:szCs w:val="21"/>
              </w:rPr>
              <w:t xml:space="preserve">采用A4平装或胶装</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10</w:t>
            </w:r>
            <w:r/>
          </w:p>
        </w:tc>
        <w:tc>
          <w:tcPr>
            <w:tcW w:w="681"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投标货币</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人民币</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11</w:t>
            </w:r>
            <w:r/>
          </w:p>
        </w:tc>
        <w:tc>
          <w:tcPr>
            <w:tcW w:w="681"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采购代理服务费</w:t>
            </w:r>
            <w:r/>
          </w:p>
        </w:tc>
        <w:tc>
          <w:tcPr>
            <w:tcW w:w="3983"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本项目采购代理服务费按以下第</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u w:val="single"/>
              </w:rPr>
              <w:t xml:space="preserve">2</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种方式收取：</w:t>
            </w:r>
            <w:r/>
          </w:p>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1.本项目不收取采购代理服务费。</w:t>
            </w:r>
            <w:r/>
          </w:p>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2.由采购人直接支付至采购代理机构。</w:t>
            </w:r>
            <w:r/>
          </w:p>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3.采购人要求由中标（成交）供应商支付的，供应商报价应当包含本项目采购代理服务费，经采购人与采购代理机构约定，由中标（成交）供应商支付；</w:t>
            </w:r>
            <w:r/>
          </w:p>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说明：</w:t>
            </w:r>
            <w:r/>
          </w:p>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①代理费收取方式：由中标、</w:t>
            </w:r>
            <w:r>
              <w:rPr>
                <w:rFonts w:hint="eastAsia" w:asciiTheme="minorEastAsia" w:hAnsiTheme="minorEastAsia" w:eastAsiaTheme="minorEastAsia"/>
                <w:sz w:val="21"/>
                <w:szCs w:val="21"/>
              </w:rPr>
              <w:t xml:space="preserve">中标人</w:t>
            </w:r>
            <w:r>
              <w:rPr>
                <w:rFonts w:hint="eastAsia" w:asciiTheme="minorEastAsia" w:hAnsiTheme="minorEastAsia" w:eastAsiaTheme="minorEastAsia"/>
                <w:sz w:val="21"/>
                <w:szCs w:val="21"/>
              </w:rPr>
              <w:t xml:space="preserve">支付代理费；</w:t>
            </w:r>
            <w:r/>
          </w:p>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②收取标准：</w:t>
            </w:r>
            <w:r/>
          </w:p>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预算金额100万元以下部分，费率为该部分预算金额的1.5%；</w:t>
            </w:r>
            <w:r/>
          </w:p>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预算金额100万元（含）－500万元部分，费率为该部分预算金额的1.1%。</w:t>
            </w:r>
            <w:r/>
          </w:p>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（采购代理服务费以采购预算金额为基数依据，按以上规定的标准和差额定率累进法进行计算收取），金额为</w:t>
            </w:r>
            <w:r>
              <w:rPr>
                <w:rFonts w:hint="eastAsia" w:cs="仿宋_GB2312" w:asciiTheme="minorEastAsia" w:hAnsiTheme="minorEastAsia" w:eastAsiaTheme="minorEastAsia"/>
                <w:color w:val="000000"/>
                <w:sz w:val="21"/>
                <w:szCs w:val="21"/>
              </w:rPr>
              <w:t xml:space="preserve">18000</w:t>
            </w:r>
            <w:r>
              <w:rPr>
                <w:rFonts w:hint="eastAsia" w:asciiTheme="minorEastAsia" w:hAnsiTheme="minorEastAsia" w:eastAsiaTheme="minorEastAsia"/>
                <w:sz w:val="21"/>
                <w:szCs w:val="21"/>
              </w:rPr>
              <w:t xml:space="preserve">元；</w:t>
            </w:r>
            <w:r/>
          </w:p>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③收取标准的依据：按照</w:t>
            </w:r>
            <w:r>
              <w:rPr>
                <w:rFonts w:hint="eastAsia" w:asciiTheme="minorEastAsia" w:hAnsiTheme="minorEastAsia" w:eastAsiaTheme="minorEastAsia"/>
                <w:sz w:val="21"/>
                <w:szCs w:val="21"/>
              </w:rPr>
              <w:t xml:space="preserve">在苏州市政府采购网公布</w:t>
            </w:r>
            <w:r>
              <w:rPr>
                <w:rFonts w:hint="eastAsia" w:asciiTheme="minorEastAsia" w:hAnsiTheme="minorEastAsia" w:eastAsiaTheme="minorEastAsia"/>
                <w:sz w:val="21"/>
                <w:szCs w:val="21"/>
              </w:rPr>
              <w:t xml:space="preserve">的收费标准。</w:t>
            </w:r>
            <w:r/>
          </w:p>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备注：由</w:t>
            </w:r>
            <w:r>
              <w:rPr>
                <w:rFonts w:hint="eastAsia" w:asciiTheme="minorEastAsia" w:hAnsiTheme="minorEastAsia" w:eastAsiaTheme="minorEastAsia"/>
                <w:sz w:val="21"/>
                <w:szCs w:val="21"/>
              </w:rPr>
              <w:t xml:space="preserve">中标人</w:t>
            </w:r>
            <w:r>
              <w:rPr>
                <w:rFonts w:hint="eastAsia" w:asciiTheme="minorEastAsia" w:hAnsiTheme="minorEastAsia" w:eastAsiaTheme="minorEastAsia"/>
                <w:sz w:val="21"/>
                <w:szCs w:val="21"/>
              </w:rPr>
              <w:t xml:space="preserve">领取</w:t>
            </w:r>
            <w:r>
              <w:rPr>
                <w:rFonts w:hint="eastAsia" w:asciiTheme="minorEastAsia" w:hAnsiTheme="minorEastAsia" w:eastAsiaTheme="minorEastAsia"/>
                <w:sz w:val="21"/>
                <w:szCs w:val="21"/>
              </w:rPr>
              <w:t xml:space="preserve">中标</w:t>
            </w:r>
            <w:r>
              <w:rPr>
                <w:rFonts w:hint="eastAsia" w:asciiTheme="minorEastAsia" w:hAnsiTheme="minorEastAsia" w:eastAsiaTheme="minorEastAsia"/>
                <w:sz w:val="21"/>
                <w:szCs w:val="21"/>
              </w:rPr>
              <w:t xml:space="preserve">通知书时向采购代理机构一次性付清。</w:t>
            </w:r>
            <w:r/>
          </w:p>
          <w:p>
            <w:pPr>
              <w:spacing w:line="276" w:lineRule="auto"/>
              <w:rPr>
                <w:rFonts w:asciiTheme="minorEastAsia" w:hAnsiTheme="minorEastAsia" w:eastAsiaTheme="minorEastAsia"/>
                <w:sz w:val="21"/>
                <w:szCs w:val="21"/>
              </w:rPr>
            </w:pPr>
            <w:r/>
            <w:bookmarkStart w:id="18" w:name="OLE_LINK4"/>
            <w:r>
              <w:rPr>
                <w:rFonts w:hint="eastAsia" w:asciiTheme="minorEastAsia" w:hAnsiTheme="minorEastAsia" w:eastAsiaTheme="minorEastAsia"/>
                <w:sz w:val="21"/>
                <w:szCs w:val="21"/>
              </w:rPr>
              <w:t xml:space="preserve">户    名：</w:t>
            </w:r>
            <w:r>
              <w:rPr>
                <w:rFonts w:asciiTheme="minorEastAsia" w:hAnsiTheme="minorEastAsia" w:eastAsiaTheme="minorEastAsia"/>
                <w:sz w:val="21"/>
                <w:szCs w:val="21"/>
              </w:rPr>
              <w:t xml:space="preserve">众</w:t>
            </w:r>
            <w:r>
              <w:rPr>
                <w:rFonts w:asciiTheme="minorEastAsia" w:hAnsiTheme="minorEastAsia" w:eastAsiaTheme="minorEastAsia"/>
                <w:sz w:val="21"/>
                <w:szCs w:val="21"/>
              </w:rPr>
              <w:t xml:space="preserve">鑫</w:t>
            </w:r>
            <w:r>
              <w:rPr>
                <w:rFonts w:asciiTheme="minorEastAsia" w:hAnsiTheme="minorEastAsia" w:eastAsiaTheme="minorEastAsia"/>
                <w:sz w:val="21"/>
                <w:szCs w:val="21"/>
              </w:rPr>
              <w:t xml:space="preserve">工程管理（苏州）</w:t>
            </w:r>
            <w:bookmarkStart w:id="19" w:name="_GoBack"/>
            <w:r/>
            <w:bookmarkEnd w:id="19"/>
            <w:r>
              <w:rPr>
                <w:rFonts w:asciiTheme="minorEastAsia" w:hAnsiTheme="minorEastAsia" w:eastAsiaTheme="minorEastAsia"/>
                <w:sz w:val="21"/>
                <w:szCs w:val="21"/>
              </w:rPr>
              <w:t xml:space="preserve">有限公司</w:t>
            </w:r>
            <w:bookmarkEnd w:id="18"/>
            <w:r/>
            <w:r/>
          </w:p>
          <w:p>
            <w:pPr>
              <w:spacing w:line="276" w:lineRule="auto"/>
              <w:rPr>
                <w:rFonts w:ascii="宋体" w:hAnsi="宋体" w:eastAsia="宋体"/>
                <w:sz w:val="21"/>
                <w:szCs w:val="21"/>
              </w:rPr>
            </w:pPr>
            <w:r>
              <w:rPr>
                <w:rFonts w:hint="eastAsia" w:ascii="宋体" w:hAnsi="宋体" w:eastAsia="宋体"/>
                <w:sz w:val="21"/>
                <w:szCs w:val="21"/>
              </w:rPr>
              <w:t xml:space="preserve">开户银行：中国建设银行股份有限公司苏州三香路支行</w:t>
            </w:r>
            <w:r/>
          </w:p>
          <w:p>
            <w:pPr>
              <w:spacing w:line="276" w:lineRule="auto"/>
              <w:rPr>
                <w:rFonts w:ascii="宋体" w:hAnsi="宋体" w:eastAsia="宋体"/>
                <w:sz w:val="21"/>
                <w:szCs w:val="21"/>
              </w:rPr>
            </w:pPr>
            <w:r>
              <w:rPr>
                <w:rFonts w:hint="eastAsia" w:ascii="宋体" w:hAnsi="宋体" w:eastAsia="宋体"/>
                <w:sz w:val="21"/>
                <w:szCs w:val="21"/>
              </w:rPr>
              <w:t xml:space="preserve">银行账户：32201988740051501317</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12</w:t>
            </w:r>
            <w:r/>
          </w:p>
        </w:tc>
        <w:tc>
          <w:tcPr>
            <w:tcW w:w="681" w:type="pct"/>
            <w:vAlign w:val="center"/>
            <w:textDirection w:val="lrTb"/>
            <w:noWrap w:val="false"/>
          </w:tcPr>
          <w:p>
            <w:pPr>
              <w:jc w:val="left"/>
              <w:spacing w:line="276" w:lineRule="auto"/>
              <w:rPr>
                <w:rFonts w:ascii="宋体" w:hAnsi="宋体" w:eastAsia="宋体"/>
                <w:sz w:val="21"/>
                <w:szCs w:val="21"/>
              </w:rPr>
            </w:pPr>
            <w:r>
              <w:rPr>
                <w:rFonts w:ascii="宋体" w:hAnsi="宋体" w:eastAsia="宋体"/>
                <w:sz w:val="21"/>
                <w:szCs w:val="21"/>
              </w:rPr>
              <w:t xml:space="preserve">投标</w:t>
            </w:r>
            <w:r>
              <w:rPr>
                <w:rFonts w:hint="eastAsia" w:ascii="宋体" w:hAnsi="宋体" w:eastAsia="宋体"/>
                <w:sz w:val="21"/>
                <w:szCs w:val="21"/>
              </w:rPr>
              <w:t xml:space="preserve">保证金</w:t>
            </w:r>
            <w:r/>
          </w:p>
        </w:tc>
        <w:tc>
          <w:tcPr>
            <w:tcW w:w="3983" w:type="pct"/>
            <w:vAlign w:val="center"/>
            <w:textDirection w:val="lrTb"/>
            <w:noWrap w:val="false"/>
          </w:tcPr>
          <w:p>
            <w:pPr>
              <w:spacing w:line="276" w:lineRule="auto"/>
              <w:rPr>
                <w:rFonts w:ascii="宋体" w:hAnsi="宋体" w:eastAsia="宋体"/>
                <w:b/>
                <w:sz w:val="21"/>
                <w:szCs w:val="21"/>
              </w:rPr>
            </w:pPr>
            <w:r>
              <w:rPr>
                <w:rFonts w:hint="eastAsia" w:ascii="宋体" w:hAnsi="宋体" w:eastAsia="宋体"/>
                <w:sz w:val="21"/>
                <w:szCs w:val="21"/>
              </w:rPr>
              <w:t xml:space="preserve">本项目</w:t>
            </w:r>
            <w:r>
              <w:rPr>
                <w:rFonts w:ascii="宋体" w:hAnsi="宋体" w:eastAsia="宋体"/>
                <w:sz w:val="21"/>
                <w:szCs w:val="21"/>
              </w:rPr>
              <w:t xml:space="preserve">取</w:t>
            </w:r>
            <w:r>
              <w:rPr>
                <w:rFonts w:hint="eastAsia" w:ascii="宋体" w:hAnsi="宋体" w:eastAsia="宋体"/>
                <w:sz w:val="21"/>
                <w:szCs w:val="21"/>
              </w:rPr>
              <w:t xml:space="preserve">消</w:t>
            </w:r>
            <w:r>
              <w:rPr>
                <w:rFonts w:ascii="宋体" w:hAnsi="宋体" w:eastAsia="宋体"/>
                <w:sz w:val="21"/>
                <w:szCs w:val="21"/>
              </w:rPr>
              <w:t xml:space="preserve">投标保证金</w:t>
            </w:r>
            <w:r>
              <w:rPr>
                <w:rFonts w:hint="eastAsia" w:ascii="宋体" w:hAnsi="宋体" w:eastAsia="宋体"/>
                <w:sz w:val="21"/>
                <w:szCs w:val="21"/>
              </w:rPr>
              <w:t xml:space="preserve">的设置，投标人无需提交投标保证金，招标文件有关投标保证金的规定均不适用。</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13</w:t>
            </w:r>
            <w:r/>
          </w:p>
        </w:tc>
        <w:tc>
          <w:tcPr>
            <w:tcW w:w="681" w:type="pct"/>
            <w:vAlign w:val="center"/>
            <w:textDirection w:val="lrTb"/>
            <w:noWrap w:val="false"/>
          </w:tcPr>
          <w:p>
            <w:pPr>
              <w:jc w:val="left"/>
              <w:spacing w:line="276" w:lineRule="auto"/>
              <w:rPr>
                <w:rFonts w:ascii="宋体" w:hAnsi="宋体" w:eastAsia="宋体"/>
                <w:sz w:val="21"/>
                <w:szCs w:val="21"/>
              </w:rPr>
            </w:pPr>
            <w:r>
              <w:rPr>
                <w:rFonts w:ascii="宋体" w:hAnsi="宋体" w:eastAsia="宋体"/>
                <w:sz w:val="21"/>
                <w:szCs w:val="21"/>
              </w:rPr>
              <w:t xml:space="preserve">投标</w:t>
            </w:r>
            <w:r>
              <w:rPr>
                <w:rFonts w:hint="eastAsia" w:ascii="宋体" w:hAnsi="宋体" w:eastAsia="宋体"/>
                <w:sz w:val="21"/>
                <w:szCs w:val="21"/>
              </w:rPr>
              <w:t xml:space="preserve">文件</w:t>
            </w:r>
            <w:r>
              <w:rPr>
                <w:rFonts w:ascii="宋体" w:hAnsi="宋体" w:eastAsia="宋体"/>
                <w:sz w:val="21"/>
                <w:szCs w:val="21"/>
              </w:rPr>
              <w:t xml:space="preserve">有效期</w:t>
            </w:r>
            <w:r/>
          </w:p>
        </w:tc>
        <w:tc>
          <w:tcPr>
            <w:tcW w:w="3983"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u w:val="single"/>
              </w:rPr>
              <w:t xml:space="preserve">90</w:t>
            </w:r>
            <w:r>
              <w:rPr>
                <w:rFonts w:hint="eastAsia" w:ascii="宋体" w:hAnsi="宋体" w:eastAsia="宋体"/>
                <w:sz w:val="21"/>
                <w:szCs w:val="21"/>
              </w:rPr>
              <w:t xml:space="preserve">日</w:t>
            </w:r>
            <w:r>
              <w:rPr>
                <w:rFonts w:ascii="宋体" w:hAnsi="宋体" w:eastAsia="宋体"/>
                <w:sz w:val="21"/>
                <w:szCs w:val="21"/>
              </w:rPr>
              <w:t xml:space="preserve">历天（</w:t>
            </w:r>
            <w:r>
              <w:rPr>
                <w:rFonts w:hint="eastAsia" w:ascii="宋体" w:hAnsi="宋体" w:eastAsia="宋体"/>
                <w:sz w:val="21"/>
                <w:szCs w:val="21"/>
              </w:rPr>
              <w:t xml:space="preserve">从投标截止之日算起</w:t>
            </w:r>
            <w:r>
              <w:rPr>
                <w:rFonts w:ascii="宋体" w:hAnsi="宋体" w:eastAsia="宋体"/>
                <w:sz w:val="21"/>
                <w:szCs w:val="21"/>
              </w:rPr>
              <w:t xml:space="preserve">）</w:t>
            </w:r>
            <w:r/>
          </w:p>
        </w:tc>
      </w:tr>
      <w:tr>
        <w:trPr>
          <w:trHeight w:val="20"/>
        </w:trPr>
        <w:tc>
          <w:tcPr>
            <w:tcW w:w="336" w:type="pct"/>
            <w:vAlign w:val="center"/>
            <w:vMerge w:val="restart"/>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4</w:t>
            </w:r>
            <w:r/>
          </w:p>
        </w:tc>
        <w:tc>
          <w:tcPr>
            <w:tcW w:w="681" w:type="pct"/>
            <w:vAlign w:val="center"/>
            <w:textDirection w:val="lrTb"/>
            <w:noWrap w:val="false"/>
          </w:tcPr>
          <w:p>
            <w:pPr>
              <w:jc w:val="left"/>
              <w:spacing w:line="276" w:lineRule="auto"/>
              <w:rPr>
                <w:rFonts w:ascii="宋体" w:hAnsi="宋体" w:eastAsia="宋体"/>
                <w:sz w:val="21"/>
                <w:szCs w:val="21"/>
              </w:rPr>
            </w:pPr>
            <w:r>
              <w:rPr>
                <w:rFonts w:ascii="宋体" w:hAnsi="宋体" w:eastAsia="宋体"/>
                <w:sz w:val="21"/>
                <w:szCs w:val="21"/>
              </w:rPr>
              <w:t xml:space="preserve">投标截止时间</w:t>
            </w:r>
            <w:r/>
          </w:p>
        </w:tc>
        <w:tc>
          <w:tcPr>
            <w:tcW w:w="3983"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2026年9月</w:t>
            </w:r>
            <w:r>
              <w:rPr>
                <w:rFonts w:ascii="宋体" w:hAnsi="宋体" w:eastAsia="宋体"/>
                <w:sz w:val="21"/>
                <w:szCs w:val="21"/>
              </w:rPr>
              <w:t xml:space="preserve">28</w:t>
            </w:r>
            <w:r>
              <w:rPr>
                <w:rFonts w:ascii="宋体" w:hAnsi="宋体" w:eastAsia="宋体"/>
                <w:sz w:val="21"/>
                <w:szCs w:val="21"/>
              </w:rPr>
              <w:t xml:space="preserve">日</w:t>
            </w:r>
            <w:r>
              <w:rPr>
                <w:rFonts w:ascii="宋体" w:hAnsi="宋体" w:eastAsia="宋体"/>
                <w:sz w:val="21"/>
                <w:szCs w:val="21"/>
              </w:rPr>
              <w:t xml:space="preserve">13:30</w:t>
            </w:r>
            <w:r>
              <w:rPr>
                <w:rFonts w:hint="eastAsia" w:ascii="宋体" w:hAnsi="宋体" w:eastAsia="宋体"/>
                <w:sz w:val="21"/>
                <w:szCs w:val="21"/>
              </w:rPr>
              <w:t xml:space="preserve">（北京</w:t>
            </w:r>
            <w:r>
              <w:rPr>
                <w:rFonts w:ascii="宋体" w:hAnsi="宋体" w:eastAsia="宋体"/>
                <w:sz w:val="21"/>
                <w:szCs w:val="21"/>
              </w:rPr>
              <w:t xml:space="preserve">时间</w:t>
            </w:r>
            <w:r>
              <w:rPr>
                <w:rFonts w:hint="eastAsia" w:ascii="宋体" w:hAnsi="宋体" w:eastAsia="宋体"/>
                <w:sz w:val="21"/>
                <w:szCs w:val="21"/>
              </w:rPr>
              <w:t xml:space="preserve">）</w:t>
            </w:r>
            <w:r/>
          </w:p>
        </w:tc>
      </w:tr>
      <w:tr>
        <w:trPr>
          <w:trHeight w:val="20"/>
        </w:trPr>
        <w:tc>
          <w:tcPr>
            <w:tcW w:w="336" w:type="pct"/>
            <w:vAlign w:val="center"/>
            <w:vMerge w:val="continue"/>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681"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投标地点</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“苏</w:t>
            </w:r>
            <w:r>
              <w:rPr>
                <w:rFonts w:hint="eastAsia" w:ascii="宋体" w:hAnsi="宋体" w:eastAsia="宋体"/>
                <w:sz w:val="21"/>
                <w:szCs w:val="21"/>
              </w:rPr>
              <w:t xml:space="preserve">采云</w:t>
            </w:r>
            <w:r>
              <w:rPr>
                <w:rFonts w:hint="eastAsia" w:ascii="宋体" w:hAnsi="宋体" w:eastAsia="宋体"/>
                <w:sz w:val="21"/>
                <w:szCs w:val="21"/>
              </w:rPr>
              <w:t xml:space="preserve">”系统（网址：</w:t>
            </w:r>
            <w:r>
              <w:rPr>
                <w:rFonts w:ascii="宋体" w:hAnsi="宋体" w:eastAsia="宋体"/>
                <w:sz w:val="21"/>
                <w:szCs w:val="21"/>
              </w:rPr>
              <w:t xml:space="preserve">http://jszfcg.jsczt.cn/</w:t>
            </w:r>
            <w:r>
              <w:rPr>
                <w:rFonts w:hint="eastAsia" w:ascii="宋体" w:hAnsi="宋体" w:eastAsia="宋体"/>
                <w:sz w:val="21"/>
                <w:szCs w:val="21"/>
              </w:rPr>
              <w:t xml:space="preserve">）。</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15</w:t>
            </w:r>
            <w:r/>
          </w:p>
        </w:tc>
        <w:tc>
          <w:tcPr>
            <w:tcW w:w="681" w:type="pct"/>
            <w:vAlign w:val="center"/>
            <w:textDirection w:val="lrTb"/>
            <w:noWrap w:val="false"/>
          </w:tcPr>
          <w:p>
            <w:pPr>
              <w:jc w:val="left"/>
              <w:spacing w:line="276" w:lineRule="auto"/>
              <w:rPr>
                <w:rFonts w:ascii="宋体" w:hAnsi="宋体" w:eastAsia="宋体"/>
                <w:sz w:val="21"/>
                <w:szCs w:val="21"/>
              </w:rPr>
            </w:pPr>
            <w:r>
              <w:rPr>
                <w:rFonts w:ascii="宋体" w:hAnsi="宋体" w:eastAsia="宋体"/>
                <w:sz w:val="21"/>
                <w:szCs w:val="21"/>
              </w:rPr>
              <w:t xml:space="preserve">开标</w:t>
            </w:r>
            <w:r>
              <w:rPr>
                <w:rFonts w:hint="eastAsia" w:ascii="宋体" w:hAnsi="宋体" w:eastAsia="宋体"/>
                <w:sz w:val="21"/>
                <w:szCs w:val="21"/>
              </w:rPr>
              <w:t xml:space="preserve">时间和地点</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时间：</w:t>
            </w:r>
            <w:r>
              <w:rPr>
                <w:rFonts w:ascii="宋体" w:hAnsi="宋体" w:eastAsia="宋体"/>
                <w:sz w:val="21"/>
                <w:szCs w:val="21"/>
              </w:rPr>
              <w:t xml:space="preserve">2026年9月</w:t>
            </w:r>
            <w:r>
              <w:rPr>
                <w:rFonts w:ascii="宋体" w:hAnsi="宋体" w:eastAsia="宋体"/>
                <w:sz w:val="21"/>
                <w:szCs w:val="21"/>
              </w:rPr>
              <w:t xml:space="preserve">28</w:t>
            </w:r>
            <w:r>
              <w:rPr>
                <w:rFonts w:ascii="宋体" w:hAnsi="宋体" w:eastAsia="宋体"/>
                <w:sz w:val="21"/>
                <w:szCs w:val="21"/>
              </w:rPr>
              <w:t xml:space="preserve">日</w:t>
            </w:r>
            <w:r>
              <w:rPr>
                <w:rFonts w:ascii="宋体" w:hAnsi="宋体" w:eastAsia="宋体"/>
                <w:sz w:val="21"/>
                <w:szCs w:val="21"/>
              </w:rPr>
              <w:t xml:space="preserve">13:30</w:t>
            </w:r>
            <w:r>
              <w:rPr>
                <w:rFonts w:hint="eastAsia" w:ascii="宋体" w:hAnsi="宋体" w:eastAsia="宋体"/>
                <w:sz w:val="21"/>
                <w:szCs w:val="21"/>
              </w:rPr>
              <w:t xml:space="preserve">（北京</w:t>
            </w:r>
            <w:r>
              <w:rPr>
                <w:rFonts w:ascii="宋体" w:hAnsi="宋体" w:eastAsia="宋体"/>
                <w:sz w:val="21"/>
                <w:szCs w:val="21"/>
              </w:rPr>
              <w:t xml:space="preserve">时间</w:t>
            </w:r>
            <w:r>
              <w:rPr>
                <w:rFonts w:hint="eastAsia" w:ascii="宋体" w:hAnsi="宋体" w:eastAsia="宋体"/>
                <w:sz w:val="21"/>
                <w:szCs w:val="21"/>
              </w:rPr>
              <w:t xml:space="preserve">）</w:t>
            </w:r>
            <w:r/>
          </w:p>
          <w:p>
            <w:pPr>
              <w:spacing w:line="276" w:lineRule="auto"/>
              <w:rPr>
                <w:rFonts w:ascii="宋体" w:hAnsi="宋体" w:eastAsia="宋体"/>
                <w:sz w:val="21"/>
                <w:szCs w:val="21"/>
              </w:rPr>
            </w:pPr>
            <w:r>
              <w:rPr>
                <w:rFonts w:hint="eastAsia" w:ascii="宋体" w:hAnsi="宋体" w:eastAsia="宋体"/>
                <w:sz w:val="21"/>
                <w:szCs w:val="21"/>
              </w:rPr>
              <w:t xml:space="preserve">地点：“苏</w:t>
            </w:r>
            <w:r>
              <w:rPr>
                <w:rFonts w:hint="eastAsia" w:ascii="宋体" w:hAnsi="宋体" w:eastAsia="宋体"/>
                <w:sz w:val="21"/>
                <w:szCs w:val="21"/>
              </w:rPr>
              <w:t xml:space="preserve">采云</w:t>
            </w:r>
            <w:r>
              <w:rPr>
                <w:rFonts w:hint="eastAsia" w:ascii="宋体" w:hAnsi="宋体" w:eastAsia="宋体"/>
                <w:sz w:val="21"/>
                <w:szCs w:val="21"/>
              </w:rPr>
              <w:t xml:space="preserve">”系统（网址：</w:t>
            </w:r>
            <w:r>
              <w:rPr>
                <w:rFonts w:ascii="宋体" w:hAnsi="宋体" w:eastAsia="宋体"/>
                <w:sz w:val="21"/>
                <w:szCs w:val="21"/>
              </w:rPr>
              <w:t xml:space="preserve">http://jszfcg.jsczt.cn/</w:t>
            </w:r>
            <w:r>
              <w:rPr>
                <w:rFonts w:hint="eastAsia" w:ascii="宋体" w:hAnsi="宋体" w:eastAsia="宋体"/>
                <w:sz w:val="21"/>
                <w:szCs w:val="21"/>
              </w:rPr>
              <w:t xml:space="preserve">）。</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16</w:t>
            </w:r>
            <w:r/>
          </w:p>
        </w:tc>
        <w:tc>
          <w:tcPr>
            <w:tcW w:w="681" w:type="pct"/>
            <w:vAlign w:val="center"/>
            <w:textDirection w:val="lrTb"/>
            <w:noWrap w:val="false"/>
          </w:tcPr>
          <w:p>
            <w:pPr>
              <w:jc w:val="left"/>
              <w:spacing w:line="276" w:lineRule="auto"/>
              <w:rPr>
                <w:rFonts w:ascii="宋体" w:hAnsi="宋体" w:eastAsia="宋体"/>
                <w:sz w:val="21"/>
                <w:szCs w:val="21"/>
              </w:rPr>
            </w:pPr>
            <w:r>
              <w:rPr>
                <w:rFonts w:ascii="宋体" w:hAnsi="宋体" w:eastAsia="宋体"/>
                <w:sz w:val="21"/>
                <w:szCs w:val="21"/>
              </w:rPr>
              <w:t xml:space="preserve">履约</w:t>
            </w:r>
            <w:r>
              <w:rPr>
                <w:rFonts w:hint="eastAsia" w:ascii="宋体" w:hAnsi="宋体" w:eastAsia="宋体"/>
                <w:sz w:val="21"/>
                <w:szCs w:val="21"/>
              </w:rPr>
              <w:t xml:space="preserve">保证金</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不提交，招标文件中有关履约保证金的规定均不适用</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17</w:t>
            </w:r>
            <w:r/>
          </w:p>
        </w:tc>
        <w:tc>
          <w:tcPr>
            <w:tcW w:w="681"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导致无效标因素</w:t>
            </w:r>
            <w:r/>
          </w:p>
        </w:tc>
        <w:tc>
          <w:tcPr>
            <w:tcW w:w="3983"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投标文件属下列情况之一的，在资格性、符合性检查时按照无效投标处理：</w:t>
            </w:r>
            <w:r/>
          </w:p>
          <w:p>
            <w:pPr>
              <w:spacing w:line="276" w:lineRule="auto"/>
              <w:rPr>
                <w:rFonts w:ascii="宋体" w:hAnsi="宋体" w:eastAsia="宋体"/>
                <w:sz w:val="21"/>
                <w:szCs w:val="21"/>
              </w:rPr>
            </w:pPr>
            <w:r>
              <w:rPr>
                <w:rFonts w:ascii="宋体" w:hAnsi="宋体" w:eastAsia="宋体"/>
                <w:sz w:val="21"/>
                <w:szCs w:val="21"/>
              </w:rPr>
              <w:t xml:space="preserve">（一）</w:t>
            </w:r>
            <w:r>
              <w:rPr>
                <w:rFonts w:hint="eastAsia" w:ascii="宋体" w:hAnsi="宋体" w:eastAsia="宋体"/>
                <w:sz w:val="21"/>
                <w:szCs w:val="21"/>
              </w:rPr>
              <w:t xml:space="preserve">未按照招标文件的规定提交投标保证金的</w:t>
            </w:r>
            <w:r>
              <w:rPr>
                <w:rFonts w:ascii="宋体" w:hAnsi="宋体" w:eastAsia="宋体"/>
                <w:sz w:val="21"/>
                <w:szCs w:val="21"/>
              </w:rPr>
              <w:t xml:space="preserve">；</w:t>
            </w:r>
            <w:r/>
          </w:p>
          <w:p>
            <w:pPr>
              <w:spacing w:line="276" w:lineRule="auto"/>
              <w:rPr>
                <w:rFonts w:ascii="宋体" w:hAnsi="宋体" w:eastAsia="宋体"/>
                <w:sz w:val="21"/>
                <w:szCs w:val="21"/>
              </w:rPr>
            </w:pPr>
            <w:r>
              <w:rPr>
                <w:rFonts w:ascii="宋体" w:hAnsi="宋体" w:eastAsia="宋体"/>
                <w:sz w:val="21"/>
                <w:szCs w:val="21"/>
              </w:rPr>
              <w:t xml:space="preserve">（二）</w:t>
            </w:r>
            <w:r>
              <w:rPr>
                <w:rFonts w:hint="eastAsia" w:ascii="宋体" w:hAnsi="宋体" w:eastAsia="宋体"/>
                <w:sz w:val="21"/>
                <w:szCs w:val="21"/>
              </w:rPr>
              <w:t xml:space="preserve">投标文件未按招标文件要求签署、盖章的</w:t>
            </w:r>
            <w:r>
              <w:rPr>
                <w:rFonts w:ascii="宋体" w:hAnsi="宋体" w:eastAsia="宋体"/>
                <w:sz w:val="21"/>
                <w:szCs w:val="21"/>
              </w:rPr>
              <w:t xml:space="preserve">；</w:t>
            </w:r>
            <w:r/>
          </w:p>
          <w:p>
            <w:pPr>
              <w:spacing w:line="276" w:lineRule="auto"/>
              <w:rPr>
                <w:rFonts w:ascii="宋体" w:hAnsi="宋体" w:eastAsia="宋体"/>
                <w:sz w:val="21"/>
                <w:szCs w:val="21"/>
              </w:rPr>
            </w:pPr>
            <w:r>
              <w:rPr>
                <w:rFonts w:ascii="宋体" w:hAnsi="宋体" w:eastAsia="宋体"/>
                <w:sz w:val="21"/>
                <w:szCs w:val="21"/>
              </w:rPr>
              <w:t xml:space="preserve">（三）</w:t>
            </w:r>
            <w:r>
              <w:rPr>
                <w:rFonts w:hint="eastAsia" w:ascii="宋体" w:hAnsi="宋体" w:eastAsia="宋体"/>
                <w:sz w:val="21"/>
                <w:szCs w:val="21"/>
              </w:rPr>
              <w:t xml:space="preserve">不具备招标文件中规定的资格要求的</w:t>
            </w:r>
            <w:r>
              <w:rPr>
                <w:rFonts w:ascii="宋体" w:hAnsi="宋体" w:eastAsia="宋体"/>
                <w:sz w:val="21"/>
                <w:szCs w:val="21"/>
              </w:rPr>
              <w:t xml:space="preserve">；</w:t>
            </w:r>
            <w:r/>
          </w:p>
          <w:p>
            <w:pPr>
              <w:spacing w:line="276" w:lineRule="auto"/>
              <w:rPr>
                <w:rFonts w:ascii="宋体" w:hAnsi="宋体" w:eastAsia="宋体"/>
                <w:sz w:val="21"/>
                <w:szCs w:val="21"/>
              </w:rPr>
            </w:pPr>
            <w:r>
              <w:rPr>
                <w:rFonts w:ascii="宋体" w:hAnsi="宋体" w:eastAsia="宋体"/>
                <w:sz w:val="21"/>
                <w:szCs w:val="21"/>
              </w:rPr>
              <w:t xml:space="preserve">（</w:t>
            </w:r>
            <w:r>
              <w:rPr>
                <w:rFonts w:hint="eastAsia" w:ascii="宋体" w:hAnsi="宋体" w:eastAsia="宋体"/>
                <w:sz w:val="21"/>
                <w:szCs w:val="21"/>
              </w:rPr>
              <w:t xml:space="preserve">四</w:t>
            </w:r>
            <w:r>
              <w:rPr>
                <w:rFonts w:ascii="宋体" w:hAnsi="宋体" w:eastAsia="宋体"/>
                <w:sz w:val="21"/>
                <w:szCs w:val="21"/>
              </w:rPr>
              <w:t xml:space="preserve">）</w:t>
            </w:r>
            <w:r>
              <w:rPr>
                <w:rFonts w:hint="eastAsia" w:ascii="宋体" w:hAnsi="宋体" w:eastAsia="宋体"/>
                <w:sz w:val="21"/>
                <w:szCs w:val="21"/>
              </w:rPr>
              <w:t xml:space="preserve">报价超过招标文件中规定的预算金额或者最高限价的</w:t>
            </w:r>
            <w:r>
              <w:rPr>
                <w:rFonts w:ascii="宋体" w:hAnsi="宋体" w:eastAsia="宋体"/>
                <w:sz w:val="21"/>
                <w:szCs w:val="21"/>
              </w:rPr>
              <w:t xml:space="preserve">；</w:t>
            </w:r>
            <w:r/>
          </w:p>
          <w:p>
            <w:pPr>
              <w:jc w:val="left"/>
              <w:spacing w:line="276" w:lineRule="auto"/>
              <w:widowControl/>
              <w:rPr>
                <w:rFonts w:ascii="宋体" w:hAnsi="宋体" w:eastAsia="宋体"/>
                <w:sz w:val="21"/>
                <w:szCs w:val="21"/>
              </w:rPr>
            </w:pPr>
            <w:r>
              <w:rPr>
                <w:rFonts w:hint="eastAsia" w:ascii="宋体" w:hAnsi="宋体" w:eastAsia="宋体"/>
                <w:sz w:val="21"/>
                <w:szCs w:val="21"/>
              </w:rPr>
              <w:t xml:space="preserve">（五）投标文件含有采购人不能接受的附加条件的</w:t>
            </w:r>
            <w:r>
              <w:rPr>
                <w:rFonts w:ascii="宋体" w:hAnsi="宋体" w:eastAsia="宋体"/>
                <w:sz w:val="21"/>
                <w:szCs w:val="21"/>
              </w:rPr>
              <w:t xml:space="preserve">；</w:t>
            </w:r>
            <w:r/>
          </w:p>
          <w:p>
            <w:pPr>
              <w:spacing w:line="276" w:lineRule="auto"/>
              <w:rPr>
                <w:rFonts w:ascii="宋体" w:hAnsi="宋体" w:eastAsia="宋体"/>
                <w:sz w:val="21"/>
                <w:szCs w:val="21"/>
              </w:rPr>
            </w:pPr>
            <w:r>
              <w:rPr>
                <w:rFonts w:hint="eastAsia" w:ascii="宋体" w:hAnsi="宋体" w:eastAsia="宋体"/>
                <w:sz w:val="21"/>
                <w:szCs w:val="21"/>
              </w:rPr>
              <w:t xml:space="preserve">（六）法律、法规和招标文件规定的其他无效情形。</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18</w:t>
            </w:r>
            <w:r/>
          </w:p>
        </w:tc>
        <w:tc>
          <w:tcPr>
            <w:tcW w:w="681" w:type="pct"/>
            <w:vAlign w:val="center"/>
            <w:textDirection w:val="lrTb"/>
            <w:noWrap w:val="false"/>
          </w:tcPr>
          <w:p>
            <w:pPr>
              <w:jc w:val="left"/>
              <w:spacing w:line="276" w:lineRule="auto"/>
              <w:rPr>
                <w:rFonts w:ascii="宋体" w:hAnsi="宋体" w:eastAsia="宋体"/>
                <w:sz w:val="21"/>
                <w:szCs w:val="21"/>
              </w:rPr>
            </w:pPr>
            <w:r>
              <w:rPr>
                <w:rFonts w:ascii="宋体" w:hAnsi="宋体" w:eastAsia="宋体"/>
                <w:sz w:val="21"/>
                <w:szCs w:val="21"/>
              </w:rPr>
              <w:t xml:space="preserve">导致</w:t>
            </w:r>
            <w:r>
              <w:rPr>
                <w:rFonts w:ascii="宋体" w:hAnsi="宋体" w:eastAsia="宋体"/>
                <w:sz w:val="21"/>
                <w:szCs w:val="21"/>
              </w:rPr>
              <w:t xml:space="preserve">废标因素</w:t>
            </w:r>
            <w:r/>
          </w:p>
        </w:tc>
        <w:tc>
          <w:tcPr>
            <w:tcW w:w="3983"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出现下列情形之一的，为废标：</w:t>
            </w:r>
            <w:r/>
          </w:p>
          <w:p>
            <w:pPr>
              <w:spacing w:line="276" w:lineRule="auto"/>
              <w:rPr>
                <w:rFonts w:ascii="宋体" w:hAnsi="宋体" w:eastAsia="宋体"/>
                <w:sz w:val="21"/>
                <w:szCs w:val="21"/>
              </w:rPr>
            </w:pPr>
            <w:r>
              <w:rPr>
                <w:rFonts w:ascii="宋体" w:hAnsi="宋体" w:eastAsia="宋体"/>
                <w:sz w:val="21"/>
                <w:szCs w:val="21"/>
              </w:rPr>
              <w:t xml:space="preserve">（一）</w:t>
            </w:r>
            <w:r>
              <w:rPr>
                <w:rFonts w:hint="eastAsia" w:ascii="宋体" w:hAnsi="宋体" w:eastAsia="宋体"/>
                <w:sz w:val="21"/>
                <w:szCs w:val="21"/>
              </w:rPr>
              <w:t xml:space="preserve">符合专业条件的供应商或者对招标文件作实质响应的供应商不足三家的；</w:t>
            </w:r>
            <w:r/>
          </w:p>
          <w:p>
            <w:pPr>
              <w:spacing w:line="276" w:lineRule="auto"/>
              <w:rPr>
                <w:rFonts w:ascii="宋体" w:hAnsi="宋体" w:eastAsia="宋体"/>
                <w:sz w:val="21"/>
                <w:szCs w:val="21"/>
              </w:rPr>
            </w:pPr>
            <w:r>
              <w:rPr>
                <w:rFonts w:ascii="宋体" w:hAnsi="宋体" w:eastAsia="宋体"/>
                <w:sz w:val="21"/>
                <w:szCs w:val="21"/>
              </w:rPr>
              <w:t xml:space="preserve">（二）出现影响采购公正的违法、违规行为的；</w:t>
            </w:r>
            <w:r/>
          </w:p>
          <w:p>
            <w:pPr>
              <w:spacing w:line="276" w:lineRule="auto"/>
              <w:rPr>
                <w:rFonts w:ascii="宋体" w:hAnsi="宋体" w:eastAsia="宋体"/>
                <w:sz w:val="21"/>
                <w:szCs w:val="21"/>
              </w:rPr>
            </w:pPr>
            <w:r>
              <w:rPr>
                <w:rFonts w:ascii="宋体" w:hAnsi="宋体" w:eastAsia="宋体"/>
                <w:sz w:val="21"/>
                <w:szCs w:val="21"/>
              </w:rPr>
              <w:t xml:space="preserve">（三）投标人的报价均超过了采购预算，采购人不能支付的；</w:t>
            </w:r>
            <w:r/>
          </w:p>
          <w:p>
            <w:pPr>
              <w:spacing w:line="276" w:lineRule="auto"/>
              <w:rPr>
                <w:rFonts w:ascii="宋体" w:hAnsi="宋体" w:eastAsia="宋体"/>
                <w:sz w:val="21"/>
                <w:szCs w:val="21"/>
              </w:rPr>
            </w:pPr>
            <w:r>
              <w:rPr>
                <w:rFonts w:ascii="宋体" w:hAnsi="宋体" w:eastAsia="宋体"/>
                <w:sz w:val="21"/>
                <w:szCs w:val="21"/>
              </w:rPr>
              <w:t xml:space="preserve">（四）因重大变故，采购任务取消的。</w:t>
            </w:r>
            <w:r/>
          </w:p>
        </w:tc>
      </w:tr>
      <w:tr>
        <w:trPr>
          <w:trHeight w:val="20"/>
        </w:trPr>
        <w:tc>
          <w:tcPr>
            <w:tcW w:w="336"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19</w:t>
            </w:r>
            <w:r/>
          </w:p>
        </w:tc>
        <w:tc>
          <w:tcPr>
            <w:tcW w:w="681" w:type="pct"/>
            <w:vAlign w:val="center"/>
            <w:textDirection w:val="lrTb"/>
            <w:noWrap w:val="false"/>
          </w:tcPr>
          <w:p>
            <w:pPr>
              <w:jc w:val="left"/>
              <w:spacing w:line="276" w:lineRule="auto"/>
              <w:rPr>
                <w:rFonts w:ascii="宋体" w:hAnsi="宋体" w:eastAsia="宋体"/>
                <w:sz w:val="21"/>
                <w:szCs w:val="21"/>
                <w:lang w:val="zh-CN"/>
              </w:rPr>
            </w:pPr>
            <w:r>
              <w:rPr>
                <w:rFonts w:ascii="宋体" w:hAnsi="宋体" w:eastAsia="宋体"/>
                <w:sz w:val="21"/>
                <w:szCs w:val="21"/>
                <w:lang w:val="zh-CN"/>
              </w:rPr>
              <w:t xml:space="preserve">视为投标人</w:t>
            </w:r>
            <w:r>
              <w:rPr>
                <w:rFonts w:ascii="宋体" w:hAnsi="宋体" w:eastAsia="宋体"/>
                <w:sz w:val="21"/>
                <w:szCs w:val="21"/>
                <w:lang w:val="zh-CN"/>
              </w:rPr>
              <w:t xml:space="preserve">串通投标</w:t>
            </w:r>
            <w:r>
              <w:rPr>
                <w:rFonts w:hint="eastAsia" w:ascii="宋体" w:hAnsi="宋体" w:eastAsia="宋体"/>
                <w:sz w:val="21"/>
                <w:szCs w:val="21"/>
                <w:lang w:val="zh-CN"/>
              </w:rPr>
              <w:t xml:space="preserve">的</w:t>
            </w:r>
            <w:r>
              <w:rPr>
                <w:rFonts w:ascii="宋体" w:hAnsi="宋体" w:eastAsia="宋体"/>
                <w:sz w:val="21"/>
                <w:szCs w:val="21"/>
                <w:lang w:val="zh-CN"/>
              </w:rPr>
              <w:t xml:space="preserve">情形及认定</w:t>
            </w:r>
            <w:r/>
          </w:p>
        </w:tc>
        <w:tc>
          <w:tcPr>
            <w:tcW w:w="3983" w:type="pct"/>
            <w:vAlign w:val="center"/>
            <w:textDirection w:val="lrTb"/>
            <w:noWrap w:val="false"/>
          </w:tcPr>
          <w:p>
            <w:pPr>
              <w:spacing w:line="276" w:lineRule="auto"/>
              <w:shd w:val="clear" w:color="auto" w:fill="ffffff"/>
              <w:widowControl/>
              <w:rPr>
                <w:rFonts w:ascii="宋体" w:hAnsi="宋体" w:eastAsia="宋体"/>
                <w:sz w:val="21"/>
                <w:szCs w:val="21"/>
                <w:lang w:val="zh-CN"/>
              </w:rPr>
            </w:pPr>
            <w:r>
              <w:rPr>
                <w:rFonts w:ascii="宋体" w:hAnsi="宋体" w:eastAsia="宋体"/>
                <w:sz w:val="21"/>
                <w:szCs w:val="21"/>
                <w:lang w:val="zh-CN"/>
              </w:rPr>
              <w:t xml:space="preserve">有下列情形之一的，视为投标人串通投标，其投标无效：</w:t>
            </w:r>
            <w:r/>
          </w:p>
          <w:p>
            <w:pPr>
              <w:spacing w:line="276" w:lineRule="auto"/>
              <w:rPr>
                <w:rFonts w:ascii="宋体" w:hAnsi="宋体" w:eastAsia="宋体"/>
                <w:sz w:val="21"/>
                <w:szCs w:val="21"/>
                <w:lang w:val="zh-CN"/>
              </w:rPr>
            </w:pPr>
            <w:r>
              <w:rPr>
                <w:rFonts w:ascii="宋体" w:hAnsi="宋体" w:eastAsia="宋体"/>
                <w:sz w:val="21"/>
                <w:szCs w:val="21"/>
                <w:lang w:val="zh-CN"/>
              </w:rPr>
              <w:t xml:space="preserve">（一）不同投标人的投标文件由同一单位或者个人编制；</w:t>
            </w:r>
            <w:r/>
          </w:p>
          <w:p>
            <w:pPr>
              <w:spacing w:line="276" w:lineRule="auto"/>
              <w:rPr>
                <w:rFonts w:ascii="宋体" w:hAnsi="宋体" w:eastAsia="宋体"/>
                <w:sz w:val="21"/>
                <w:szCs w:val="21"/>
                <w:lang w:val="zh-CN"/>
              </w:rPr>
            </w:pPr>
            <w:r>
              <w:rPr>
                <w:rFonts w:ascii="宋体" w:hAnsi="宋体" w:eastAsia="宋体"/>
                <w:sz w:val="21"/>
                <w:szCs w:val="21"/>
                <w:lang w:val="zh-CN"/>
              </w:rPr>
              <w:t xml:space="preserve">（二）不同投标人委托同一单位或者个人办理投标事宜；</w:t>
            </w:r>
            <w:r/>
          </w:p>
          <w:p>
            <w:pPr>
              <w:spacing w:line="276" w:lineRule="auto"/>
              <w:rPr>
                <w:rFonts w:ascii="宋体" w:hAnsi="宋体" w:eastAsia="宋体"/>
                <w:sz w:val="21"/>
                <w:szCs w:val="21"/>
                <w:lang w:val="zh-CN"/>
              </w:rPr>
            </w:pPr>
            <w:r>
              <w:rPr>
                <w:rFonts w:ascii="宋体" w:hAnsi="宋体" w:eastAsia="宋体"/>
                <w:sz w:val="21"/>
                <w:szCs w:val="21"/>
                <w:lang w:val="zh-CN"/>
              </w:rPr>
              <w:t xml:space="preserve">（三）不同投标人的投标文件载明的项目管理成员或者联系人员为同一人</w:t>
            </w:r>
            <w:r>
              <w:rPr>
                <w:rFonts w:hint="eastAsia" w:ascii="宋体" w:hAnsi="宋体" w:eastAsia="宋体"/>
                <w:sz w:val="21"/>
                <w:szCs w:val="21"/>
                <w:lang w:val="zh-CN"/>
              </w:rPr>
              <w:t xml:space="preserve">；</w:t>
            </w:r>
            <w:r/>
          </w:p>
          <w:p>
            <w:pPr>
              <w:spacing w:line="276" w:lineRule="auto"/>
              <w:rPr>
                <w:rFonts w:ascii="宋体" w:hAnsi="宋体" w:eastAsia="宋体"/>
                <w:sz w:val="21"/>
                <w:szCs w:val="21"/>
                <w:lang w:val="zh-CN"/>
              </w:rPr>
            </w:pPr>
            <w:r>
              <w:rPr>
                <w:rFonts w:ascii="宋体" w:hAnsi="宋体" w:eastAsia="宋体"/>
                <w:sz w:val="21"/>
                <w:szCs w:val="21"/>
                <w:lang w:val="zh-CN"/>
              </w:rPr>
              <w:t xml:space="preserve">（四）不同投标人的投标文件异常一致或者投标报价呈规律性差异；</w:t>
            </w:r>
            <w:r/>
          </w:p>
          <w:p>
            <w:pPr>
              <w:spacing w:line="276" w:lineRule="auto"/>
              <w:rPr>
                <w:rFonts w:ascii="宋体" w:hAnsi="宋体" w:eastAsia="宋体"/>
                <w:sz w:val="21"/>
                <w:szCs w:val="21"/>
                <w:lang w:val="zh-CN"/>
              </w:rPr>
            </w:pPr>
            <w:r>
              <w:rPr>
                <w:rFonts w:ascii="宋体" w:hAnsi="宋体" w:eastAsia="宋体"/>
                <w:sz w:val="21"/>
                <w:szCs w:val="21"/>
                <w:lang w:val="zh-CN"/>
              </w:rPr>
              <w:t xml:space="preserve">（五）不同投标人的投标文件相互混装；</w:t>
            </w:r>
            <w:r/>
          </w:p>
          <w:p>
            <w:pPr>
              <w:spacing w:line="276" w:lineRule="auto"/>
              <w:rPr>
                <w:rFonts w:ascii="宋体" w:hAnsi="宋体" w:eastAsia="宋体"/>
                <w:sz w:val="21"/>
                <w:szCs w:val="21"/>
                <w:lang w:val="zh-CN"/>
              </w:rPr>
            </w:pPr>
            <w:r>
              <w:rPr>
                <w:rFonts w:ascii="宋体" w:hAnsi="宋体" w:eastAsia="宋体"/>
                <w:sz w:val="21"/>
                <w:szCs w:val="21"/>
                <w:lang w:val="zh-CN"/>
              </w:rPr>
              <w:t xml:space="preserve">（六）不同投标人的投标保证金从同一单位或者个人的账户转出。</w:t>
            </w:r>
            <w:r/>
          </w:p>
        </w:tc>
      </w:tr>
    </w:tbl>
    <w:p>
      <w:r>
        <w:br w:type="column"/>
      </w:r>
      <w:r/>
    </w:p>
    <w:p>
      <w:pPr>
        <w:pStyle w:val="894"/>
        <w:jc w:val="center"/>
        <w:spacing w:before="0" w:after="0" w:line="240" w:lineRule="auto"/>
        <w:tabs>
          <w:tab w:val="left" w:pos="3570" w:leader="none"/>
        </w:tabs>
        <w:rPr>
          <w:rFonts w:ascii="宋体" w:hAnsi="宋体" w:eastAsia="宋体"/>
          <w:sz w:val="28"/>
          <w:szCs w:val="28"/>
        </w:rPr>
      </w:pPr>
      <w:r/>
      <w:bookmarkStart w:id="20" w:name="_Toc100758074"/>
      <w:r/>
      <w:bookmarkStart w:id="21" w:name="_Toc6484376"/>
      <w:r/>
      <w:bookmarkStart w:id="22" w:name="_Toc13152993"/>
      <w:r/>
      <w:bookmarkStart w:id="23" w:name="_Toc489950811"/>
      <w:r/>
      <w:bookmarkStart w:id="24" w:name="_Toc482366308"/>
      <w:r/>
      <w:bookmarkStart w:id="25" w:name="_Toc6484396"/>
      <w:r/>
      <w:bookmarkStart w:id="26" w:name="_Toc488746954"/>
      <w:r/>
      <w:bookmarkStart w:id="27" w:name="_Toc6484432"/>
      <w:r/>
      <w:bookmarkStart w:id="28" w:name="_Toc13153062"/>
      <w:r/>
      <w:bookmarkStart w:id="29" w:name="_Toc488746997"/>
      <w:r>
        <w:rPr>
          <w:rFonts w:hint="eastAsia" w:ascii="宋体" w:hAnsi="宋体" w:eastAsia="宋体"/>
          <w:sz w:val="28"/>
          <w:szCs w:val="28"/>
        </w:rPr>
        <w:t xml:space="preserve">目  录</w:t>
      </w:r>
      <w:bookmarkEnd w:id="20"/>
      <w:r/>
      <w:bookmarkEnd w:id="21"/>
      <w:r/>
      <w:bookmarkEnd w:id="22"/>
      <w:r/>
      <w:bookmarkEnd w:id="23"/>
      <w:r/>
      <w:bookmarkEnd w:id="24"/>
      <w:r/>
      <w:bookmarkEnd w:id="25"/>
      <w:r/>
      <w:bookmarkEnd w:id="26"/>
      <w:r/>
      <w:bookmarkEnd w:id="27"/>
      <w:r/>
      <w:bookmarkEnd w:id="28"/>
      <w:r/>
      <w:bookmarkEnd w:id="29"/>
      <w:r>
        <w:rPr>
          <w:rFonts w:ascii="宋体" w:hAnsi="宋体" w:eastAsia="宋体"/>
          <w:sz w:val="28"/>
          <w:szCs w:val="28"/>
        </w:rPr>
        <w:fldChar w:fldCharType="begin"/>
      </w:r>
      <w:r>
        <w:rPr>
          <w:rFonts w:ascii="宋体" w:hAnsi="宋体" w:eastAsia="宋体"/>
          <w:sz w:val="28"/>
          <w:szCs w:val="28"/>
        </w:rPr>
        <w:instrText xml:space="preserve"> TOC \o "1-1" \h \z \u </w:instrText>
      </w:r>
      <w:r>
        <w:rPr>
          <w:rFonts w:ascii="宋体" w:hAnsi="宋体" w:eastAsia="宋体"/>
          <w:sz w:val="28"/>
          <w:szCs w:val="28"/>
        </w:rPr>
        <w:fldChar w:fldCharType="separate"/>
      </w:r>
      <w:r/>
    </w:p>
    <w:p>
      <w:pPr>
        <w:pStyle w:val="929"/>
        <w:spacing w:line="480" w:lineRule="auto"/>
        <w:tabs>
          <w:tab w:val="right" w:pos="9736" w:leader="dot"/>
        </w:tabs>
        <w:rPr>
          <w:rFonts w:ascii="宋体" w:hAnsi="宋体" w:eastAsia="宋体"/>
          <w:szCs w:val="24"/>
        </w:rPr>
      </w:pPr>
      <w:r/>
      <w:hyperlink w:tooltip="#_Toc100758075" w:anchor="_Toc100758075" w:history="1">
        <w:r>
          <w:rPr>
            <w:rStyle w:val="956"/>
            <w:rFonts w:hint="eastAsia" w:ascii="宋体" w:hAnsi="宋体" w:eastAsia="宋体"/>
            <w:szCs w:val="24"/>
          </w:rPr>
          <w:t xml:space="preserve">第一章</w:t>
        </w:r>
        <w:r>
          <w:rPr>
            <w:rStyle w:val="956"/>
            <w:rFonts w:ascii="宋体" w:hAnsi="宋体" w:eastAsia="宋体"/>
            <w:szCs w:val="24"/>
          </w:rPr>
          <w:t xml:space="preserve"> </w:t>
        </w:r>
        <w:r>
          <w:rPr>
            <w:rStyle w:val="956"/>
            <w:rFonts w:hint="eastAsia" w:ascii="宋体" w:hAnsi="宋体" w:eastAsia="宋体"/>
            <w:szCs w:val="24"/>
          </w:rPr>
          <w:t xml:space="preserve">招标公告</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_Toc100758075 \h </w:instrText>
        </w:r>
        <w:r>
          <w:rPr>
            <w:rFonts w:ascii="宋体" w:hAnsi="宋体" w:eastAsia="宋体"/>
            <w:szCs w:val="24"/>
          </w:rPr>
        </w:r>
        <w:r>
          <w:rPr>
            <w:rFonts w:ascii="宋体" w:hAnsi="宋体" w:eastAsia="宋体"/>
            <w:szCs w:val="24"/>
          </w:rPr>
          <w:fldChar w:fldCharType="separate"/>
        </w:r>
        <w:r>
          <w:rPr>
            <w:rFonts w:hint="eastAsia" w:ascii="宋体" w:hAnsi="宋体" w:eastAsia="宋体"/>
            <w:szCs w:val="24"/>
          </w:rPr>
          <w:t xml:space="preserve">6</w:t>
        </w:r>
        <w:r>
          <w:rPr>
            <w:rFonts w:ascii="宋体" w:hAnsi="宋体" w:eastAsia="宋体"/>
            <w:szCs w:val="24"/>
          </w:rPr>
          <w:fldChar w:fldCharType="end"/>
        </w:r>
      </w:hyperlink>
      <w:r/>
      <w:r/>
    </w:p>
    <w:p>
      <w:pPr>
        <w:pStyle w:val="929"/>
        <w:spacing w:line="480" w:lineRule="auto"/>
        <w:tabs>
          <w:tab w:val="right" w:pos="9736" w:leader="dot"/>
        </w:tabs>
        <w:rPr>
          <w:rFonts w:ascii="宋体" w:hAnsi="宋体" w:eastAsia="宋体"/>
          <w:szCs w:val="24"/>
        </w:rPr>
      </w:pPr>
      <w:r/>
      <w:hyperlink w:tooltip="#_Toc100758076" w:anchor="_Toc100758076" w:history="1">
        <w:r>
          <w:rPr>
            <w:rStyle w:val="956"/>
            <w:rFonts w:hint="eastAsia" w:ascii="宋体" w:hAnsi="宋体" w:eastAsia="宋体"/>
            <w:szCs w:val="24"/>
          </w:rPr>
          <w:t xml:space="preserve">第二章</w:t>
        </w:r>
        <w:r>
          <w:rPr>
            <w:rStyle w:val="956"/>
            <w:rFonts w:ascii="宋体" w:hAnsi="宋体" w:eastAsia="宋体"/>
            <w:szCs w:val="24"/>
          </w:rPr>
          <w:t xml:space="preserve"> </w:t>
        </w:r>
        <w:r>
          <w:rPr>
            <w:rStyle w:val="956"/>
            <w:rFonts w:hint="eastAsia" w:ascii="宋体" w:hAnsi="宋体" w:eastAsia="宋体"/>
            <w:szCs w:val="24"/>
          </w:rPr>
          <w:t xml:space="preserve">投标人须知</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_Toc100758076 \h </w:instrText>
        </w:r>
        <w:r>
          <w:rPr>
            <w:rFonts w:ascii="宋体" w:hAnsi="宋体" w:eastAsia="宋体"/>
            <w:szCs w:val="24"/>
          </w:rPr>
        </w:r>
        <w:r>
          <w:rPr>
            <w:rFonts w:ascii="宋体" w:hAnsi="宋体" w:eastAsia="宋体"/>
            <w:szCs w:val="24"/>
          </w:rPr>
          <w:fldChar w:fldCharType="separate"/>
        </w:r>
        <w:r>
          <w:rPr>
            <w:rFonts w:hint="eastAsia" w:ascii="宋体" w:hAnsi="宋体" w:eastAsia="宋体"/>
            <w:szCs w:val="24"/>
          </w:rPr>
          <w:t xml:space="preserve">10</w:t>
        </w:r>
        <w:r>
          <w:rPr>
            <w:rFonts w:ascii="宋体" w:hAnsi="宋体" w:eastAsia="宋体"/>
            <w:szCs w:val="24"/>
          </w:rPr>
          <w:fldChar w:fldCharType="end"/>
        </w:r>
      </w:hyperlink>
      <w:r/>
      <w:r/>
    </w:p>
    <w:p>
      <w:pPr>
        <w:pStyle w:val="929"/>
        <w:spacing w:line="480" w:lineRule="auto"/>
        <w:tabs>
          <w:tab w:val="right" w:pos="9736" w:leader="dot"/>
        </w:tabs>
        <w:rPr>
          <w:rFonts w:ascii="宋体" w:hAnsi="宋体" w:eastAsia="宋体"/>
          <w:szCs w:val="24"/>
        </w:rPr>
      </w:pPr>
      <w:r/>
      <w:hyperlink w:tooltip="#_Toc100758077" w:anchor="_Toc100758077" w:history="1">
        <w:r>
          <w:rPr>
            <w:rStyle w:val="956"/>
            <w:rFonts w:hint="eastAsia" w:ascii="宋体" w:hAnsi="宋体" w:eastAsia="宋体"/>
            <w:szCs w:val="24"/>
          </w:rPr>
          <w:t xml:space="preserve">第三章</w:t>
        </w:r>
        <w:r>
          <w:rPr>
            <w:rStyle w:val="956"/>
            <w:rFonts w:ascii="宋体" w:hAnsi="宋体" w:eastAsia="宋体"/>
            <w:szCs w:val="24"/>
          </w:rPr>
          <w:t xml:space="preserve"> </w:t>
        </w:r>
        <w:r>
          <w:rPr>
            <w:rStyle w:val="956"/>
            <w:rFonts w:hint="eastAsia" w:ascii="宋体" w:hAnsi="宋体" w:eastAsia="宋体"/>
            <w:szCs w:val="24"/>
          </w:rPr>
          <w:t xml:space="preserve">投标文件格式</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_Toc100758077 \h </w:instrText>
        </w:r>
        <w:r>
          <w:rPr>
            <w:rFonts w:ascii="宋体" w:hAnsi="宋体" w:eastAsia="宋体"/>
            <w:szCs w:val="24"/>
          </w:rPr>
        </w:r>
        <w:r>
          <w:rPr>
            <w:rFonts w:ascii="宋体" w:hAnsi="宋体" w:eastAsia="宋体"/>
            <w:szCs w:val="24"/>
          </w:rPr>
          <w:fldChar w:fldCharType="separate"/>
        </w:r>
        <w:r>
          <w:rPr>
            <w:rFonts w:hint="eastAsia" w:ascii="宋体" w:hAnsi="宋体" w:eastAsia="宋体"/>
            <w:szCs w:val="24"/>
          </w:rPr>
          <w:t xml:space="preserve">22</w:t>
        </w:r>
        <w:r>
          <w:rPr>
            <w:rFonts w:ascii="宋体" w:hAnsi="宋体" w:eastAsia="宋体"/>
            <w:szCs w:val="24"/>
          </w:rPr>
          <w:fldChar w:fldCharType="end"/>
        </w:r>
      </w:hyperlink>
      <w:r/>
      <w:r/>
    </w:p>
    <w:p>
      <w:pPr>
        <w:pStyle w:val="929"/>
        <w:spacing w:line="480" w:lineRule="auto"/>
        <w:tabs>
          <w:tab w:val="right" w:pos="9736" w:leader="dot"/>
        </w:tabs>
        <w:rPr>
          <w:rFonts w:ascii="宋体" w:hAnsi="宋体" w:eastAsia="宋体"/>
          <w:szCs w:val="24"/>
        </w:rPr>
      </w:pPr>
      <w:r/>
      <w:hyperlink w:tooltip="#_Toc100758078" w:anchor="_Toc100758078" w:history="1">
        <w:r>
          <w:rPr>
            <w:rStyle w:val="956"/>
            <w:rFonts w:hint="eastAsia" w:ascii="宋体" w:hAnsi="宋体" w:eastAsia="宋体"/>
            <w:szCs w:val="24"/>
          </w:rPr>
          <w:t xml:space="preserve">第四章</w:t>
        </w:r>
        <w:r>
          <w:rPr>
            <w:rStyle w:val="956"/>
            <w:rFonts w:ascii="宋体" w:hAnsi="宋体" w:eastAsia="宋体"/>
            <w:szCs w:val="24"/>
          </w:rPr>
          <w:t xml:space="preserve"> </w:t>
        </w:r>
        <w:r>
          <w:rPr>
            <w:rStyle w:val="956"/>
            <w:rFonts w:hint="eastAsia" w:ascii="宋体" w:hAnsi="宋体" w:eastAsia="宋体"/>
            <w:szCs w:val="24"/>
          </w:rPr>
          <w:t xml:space="preserve">采购内容</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_Toc100758078 \h </w:instrText>
        </w:r>
        <w:r>
          <w:rPr>
            <w:rFonts w:ascii="宋体" w:hAnsi="宋体" w:eastAsia="宋体"/>
            <w:szCs w:val="24"/>
          </w:rPr>
        </w:r>
        <w:r>
          <w:rPr>
            <w:rFonts w:ascii="宋体" w:hAnsi="宋体" w:eastAsia="宋体"/>
            <w:szCs w:val="24"/>
          </w:rPr>
          <w:fldChar w:fldCharType="separate"/>
        </w:r>
        <w:r>
          <w:rPr>
            <w:rFonts w:hint="eastAsia" w:ascii="宋体" w:hAnsi="宋体" w:eastAsia="宋体"/>
            <w:szCs w:val="24"/>
          </w:rPr>
          <w:t xml:space="preserve">42</w:t>
        </w:r>
        <w:r>
          <w:rPr>
            <w:rFonts w:ascii="宋体" w:hAnsi="宋体" w:eastAsia="宋体"/>
            <w:szCs w:val="24"/>
          </w:rPr>
          <w:fldChar w:fldCharType="end"/>
        </w:r>
      </w:hyperlink>
      <w:r/>
      <w:r/>
    </w:p>
    <w:p>
      <w:pPr>
        <w:pStyle w:val="929"/>
        <w:spacing w:line="480" w:lineRule="auto"/>
        <w:tabs>
          <w:tab w:val="right" w:pos="9736" w:leader="dot"/>
        </w:tabs>
        <w:rPr>
          <w:rFonts w:ascii="宋体" w:hAnsi="宋体" w:eastAsia="宋体"/>
          <w:szCs w:val="24"/>
        </w:rPr>
      </w:pPr>
      <w:r/>
      <w:hyperlink w:tooltip="#_Toc100758079" w:anchor="_Toc100758079" w:history="1">
        <w:r>
          <w:rPr>
            <w:rStyle w:val="956"/>
            <w:rFonts w:hint="eastAsia" w:ascii="宋体" w:hAnsi="宋体" w:eastAsia="宋体"/>
            <w:szCs w:val="24"/>
          </w:rPr>
          <w:t xml:space="preserve">第五章</w:t>
        </w:r>
        <w:r>
          <w:rPr>
            <w:rStyle w:val="956"/>
            <w:rFonts w:ascii="宋体" w:hAnsi="宋体" w:eastAsia="宋体"/>
            <w:szCs w:val="24"/>
          </w:rPr>
          <w:t xml:space="preserve"> </w:t>
        </w:r>
        <w:r>
          <w:rPr>
            <w:rStyle w:val="956"/>
            <w:rFonts w:hint="eastAsia" w:ascii="宋体" w:hAnsi="宋体" w:eastAsia="宋体"/>
            <w:szCs w:val="24"/>
          </w:rPr>
          <w:t xml:space="preserve">合同主要条款</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_Toc100758079 \h </w:instrText>
        </w:r>
        <w:r>
          <w:rPr>
            <w:rFonts w:ascii="宋体" w:hAnsi="宋体" w:eastAsia="宋体"/>
            <w:szCs w:val="24"/>
          </w:rPr>
        </w:r>
        <w:r>
          <w:rPr>
            <w:rFonts w:ascii="宋体" w:hAnsi="宋体" w:eastAsia="宋体"/>
            <w:szCs w:val="24"/>
          </w:rPr>
          <w:fldChar w:fldCharType="separate"/>
        </w:r>
        <w:r>
          <w:rPr>
            <w:rFonts w:hint="eastAsia" w:ascii="宋体" w:hAnsi="宋体" w:eastAsia="宋体"/>
            <w:szCs w:val="24"/>
          </w:rPr>
          <w:t xml:space="preserve">51</w:t>
        </w:r>
        <w:r>
          <w:rPr>
            <w:rFonts w:ascii="宋体" w:hAnsi="宋体" w:eastAsia="宋体"/>
            <w:szCs w:val="24"/>
          </w:rPr>
          <w:fldChar w:fldCharType="end"/>
        </w:r>
      </w:hyperlink>
      <w:r/>
      <w:r/>
    </w:p>
    <w:p>
      <w:pPr>
        <w:pStyle w:val="929"/>
        <w:spacing w:line="480" w:lineRule="auto"/>
        <w:tabs>
          <w:tab w:val="right" w:pos="9736" w:leader="dot"/>
        </w:tabs>
        <w:rPr>
          <w:rFonts w:ascii="宋体" w:hAnsi="宋体" w:eastAsia="宋体"/>
          <w:szCs w:val="24"/>
        </w:rPr>
      </w:pPr>
      <w:r/>
      <w:hyperlink w:tooltip="#_Toc100758080" w:anchor="_Toc100758080" w:history="1">
        <w:r>
          <w:rPr>
            <w:rStyle w:val="956"/>
            <w:rFonts w:hint="eastAsia" w:ascii="宋体" w:hAnsi="宋体" w:eastAsia="宋体"/>
            <w:szCs w:val="24"/>
          </w:rPr>
          <w:t xml:space="preserve">第六章</w:t>
        </w:r>
        <w:r>
          <w:rPr>
            <w:rStyle w:val="956"/>
            <w:rFonts w:ascii="宋体" w:hAnsi="宋体" w:eastAsia="宋体"/>
            <w:szCs w:val="24"/>
          </w:rPr>
          <w:t xml:space="preserve"> </w:t>
        </w:r>
        <w:r>
          <w:rPr>
            <w:rStyle w:val="956"/>
            <w:rFonts w:hint="eastAsia" w:ascii="宋体" w:hAnsi="宋体" w:eastAsia="宋体"/>
            <w:szCs w:val="24"/>
          </w:rPr>
          <w:t xml:space="preserve">评标方法及评分标准</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_Toc100758080 \h </w:instrText>
        </w:r>
        <w:r>
          <w:rPr>
            <w:rFonts w:ascii="宋体" w:hAnsi="宋体" w:eastAsia="宋体"/>
            <w:szCs w:val="24"/>
          </w:rPr>
        </w:r>
        <w:r>
          <w:rPr>
            <w:rFonts w:ascii="宋体" w:hAnsi="宋体" w:eastAsia="宋体"/>
            <w:szCs w:val="24"/>
          </w:rPr>
          <w:fldChar w:fldCharType="separate"/>
        </w:r>
        <w:r>
          <w:rPr>
            <w:rFonts w:hint="eastAsia" w:ascii="宋体" w:hAnsi="宋体" w:eastAsia="宋体"/>
            <w:szCs w:val="24"/>
          </w:rPr>
          <w:t xml:space="preserve">56</w:t>
        </w:r>
        <w:r>
          <w:rPr>
            <w:rFonts w:ascii="宋体" w:hAnsi="宋体" w:eastAsia="宋体"/>
            <w:szCs w:val="24"/>
          </w:rPr>
          <w:fldChar w:fldCharType="end"/>
        </w:r>
      </w:hyperlink>
      <w:r/>
      <w:r/>
    </w:p>
    <w:p>
      <w:r>
        <w:fldChar w:fldCharType="end"/>
      </w:r>
      <w:r/>
    </w:p>
    <w:p>
      <w:r>
        <w:br w:type="column"/>
      </w:r>
      <w:r/>
    </w:p>
    <w:p>
      <w:pPr>
        <w:pStyle w:val="894"/>
        <w:jc w:val="center"/>
        <w:spacing w:before="0" w:after="0" w:line="276" w:lineRule="auto"/>
        <w:tabs>
          <w:tab w:val="left" w:pos="3570" w:leader="none"/>
        </w:tabs>
        <w:rPr>
          <w:rFonts w:ascii="宋体" w:hAnsi="宋体" w:eastAsia="宋体"/>
          <w:sz w:val="28"/>
          <w:szCs w:val="28"/>
        </w:rPr>
      </w:pPr>
      <w:r/>
      <w:bookmarkStart w:id="30" w:name="_Toc100758075"/>
      <w:r>
        <w:rPr>
          <w:rFonts w:hint="eastAsia" w:ascii="宋体" w:hAnsi="宋体" w:eastAsia="宋体"/>
          <w:sz w:val="28"/>
          <w:szCs w:val="28"/>
        </w:rPr>
        <w:t xml:space="preserve">第一章 招标公告</w:t>
      </w:r>
      <w:bookmarkEnd w:id="10"/>
      <w:r/>
      <w:bookmarkEnd w:id="11"/>
      <w:r/>
      <w:bookmarkEnd w:id="12"/>
      <w:r/>
      <w:bookmarkEnd w:id="13"/>
      <w:r/>
      <w:bookmarkEnd w:id="14"/>
      <w:r/>
      <w:bookmarkEnd w:id="15"/>
      <w:r/>
      <w:bookmarkEnd w:id="30"/>
      <w:r/>
      <w:r/>
    </w:p>
    <w:p>
      <w:pPr>
        <w:jc w:val="center"/>
        <w:spacing w:line="276" w:lineRule="auto"/>
        <w:rPr>
          <w:rFonts w:ascii="宋体" w:hAnsi="宋体" w:eastAsia="宋体"/>
          <w:sz w:val="21"/>
          <w:szCs w:val="21"/>
        </w:rPr>
      </w:pPr>
      <w:r/>
      <w:bookmarkStart w:id="31" w:name="OLE_LINK11"/>
      <w:r/>
      <w:bookmarkStart w:id="32" w:name="_Toc43449783"/>
      <w:r/>
      <w:bookmarkStart w:id="33" w:name="_Toc28359001"/>
      <w:r>
        <w:rPr>
          <w:rFonts w:hint="eastAsia" w:ascii="宋体" w:hAnsi="宋体" w:eastAsia="宋体"/>
          <w:sz w:val="21"/>
          <w:szCs w:val="21"/>
        </w:rPr>
        <w:t xml:space="preserve">苏州市姑苏区政务信息中心</w:t>
      </w:r>
      <w:bookmarkEnd w:id="31"/>
      <w:r>
        <w:rPr>
          <w:rFonts w:hint="eastAsia" w:ascii="宋体" w:hAnsi="宋体" w:eastAsia="宋体"/>
          <w:sz w:val="21"/>
          <w:szCs w:val="21"/>
        </w:rPr>
        <w:t xml:space="preserve">关于</w:t>
      </w:r>
      <w:r>
        <w:rPr>
          <w:rFonts w:hint="eastAsia" w:ascii="宋体" w:hAnsi="宋体" w:eastAsia="宋体"/>
          <w:sz w:val="21"/>
          <w:szCs w:val="21"/>
        </w:rPr>
        <w:t xml:space="preserve">姑苏区政务信息中心网络及安全设备续保服务项目</w:t>
      </w:r>
      <w:bookmarkStart w:id="34" w:name="OLE_LINK39"/>
      <w:r>
        <w:rPr>
          <w:rFonts w:hint="eastAsia" w:ascii="宋体" w:hAnsi="宋体" w:eastAsia="宋体"/>
          <w:sz w:val="21"/>
          <w:szCs w:val="21"/>
        </w:rPr>
        <w:t xml:space="preserve">的招标公告</w:t>
      </w:r>
      <w:bookmarkEnd w:id="34"/>
      <w:r/>
      <w:bookmarkEnd w:id="32"/>
      <w:r/>
      <w:bookmarkEnd w:id="33"/>
      <w:r/>
      <w:r/>
    </w:p>
    <w:p>
      <w:pPr>
        <w:ind w:firstLine="420"/>
        <w:spacing w:line="276" w:lineRule="auto"/>
        <w:rPr>
          <w:rFonts w:ascii="宋体" w:hAnsi="宋体" w:eastAsia="宋体"/>
          <w:sz w:val="21"/>
          <w:szCs w:val="21"/>
        </w:rPr>
        <w:pBdr>
          <w:top w:val="single" w:color="auto" w:sz="4" w:space="1"/>
          <w:left w:val="single" w:color="auto" w:sz="4" w:space="4"/>
          <w:bottom w:val="single" w:color="auto" w:sz="4" w:space="9"/>
          <w:right w:val="single" w:color="auto" w:sz="4" w:space="4"/>
        </w:pBdr>
      </w:pPr>
      <w:r>
        <w:rPr>
          <w:rFonts w:hint="eastAsia" w:ascii="宋体" w:hAnsi="宋体" w:eastAsia="宋体"/>
          <w:sz w:val="21"/>
          <w:szCs w:val="21"/>
        </w:rPr>
        <w:t xml:space="preserve">项目概况</w:t>
      </w:r>
      <w:r/>
    </w:p>
    <w:p>
      <w:pPr>
        <w:ind w:firstLine="420"/>
        <w:spacing w:line="276" w:lineRule="auto"/>
        <w:rPr>
          <w:rFonts w:ascii="宋体" w:hAnsi="宋体" w:eastAsia="宋体"/>
          <w:sz w:val="21"/>
          <w:szCs w:val="21"/>
        </w:rPr>
        <w:pBdr>
          <w:top w:val="single" w:color="auto" w:sz="4" w:space="1"/>
          <w:left w:val="single" w:color="auto" w:sz="4" w:space="4"/>
          <w:bottom w:val="single" w:color="auto" w:sz="4" w:space="9"/>
          <w:right w:val="single" w:color="auto" w:sz="4" w:space="4"/>
        </w:pBdr>
      </w:pPr>
      <w:r>
        <w:rPr>
          <w:rFonts w:hint="eastAsia" w:ascii="宋体" w:hAnsi="宋体" w:eastAsia="宋体"/>
          <w:sz w:val="21"/>
          <w:szCs w:val="21"/>
          <w:u w:val="single"/>
        </w:rPr>
        <w:t xml:space="preserve">姑苏区政务信息中心网络及安全设备续保服务项目</w:t>
      </w:r>
      <w:r>
        <w:rPr>
          <w:rFonts w:ascii="宋体" w:hAnsi="宋体" w:eastAsia="宋体"/>
          <w:sz w:val="21"/>
          <w:szCs w:val="21"/>
        </w:rPr>
        <w:t xml:space="preserve"> </w:t>
      </w:r>
      <w:r>
        <w:rPr>
          <w:rFonts w:ascii="宋体" w:hAnsi="宋体" w:eastAsia="宋体"/>
          <w:sz w:val="21"/>
          <w:szCs w:val="21"/>
          <w:u w:val="single"/>
        </w:rPr>
        <w:t xml:space="preserve">JSZC-320508-ZXGG-G2026-0002</w:t>
      </w:r>
      <w:r>
        <w:rPr>
          <w:rFonts w:ascii="宋体" w:hAnsi="宋体" w:eastAsia="宋体"/>
          <w:sz w:val="21"/>
          <w:szCs w:val="21"/>
        </w:rPr>
        <w:t xml:space="preserve"> </w:t>
      </w:r>
      <w:r>
        <w:rPr>
          <w:rFonts w:hint="eastAsia" w:ascii="宋体" w:hAnsi="宋体" w:eastAsia="宋体"/>
          <w:sz w:val="21"/>
          <w:szCs w:val="21"/>
        </w:rPr>
        <w:t xml:space="preserve">招标项目的潜在投标人应在“苏</w:t>
      </w:r>
      <w:r>
        <w:rPr>
          <w:rFonts w:hint="eastAsia" w:ascii="宋体" w:hAnsi="宋体" w:eastAsia="宋体"/>
          <w:sz w:val="21"/>
          <w:szCs w:val="21"/>
        </w:rPr>
        <w:t xml:space="preserve">采云</w:t>
      </w:r>
      <w:r>
        <w:rPr>
          <w:rFonts w:hint="eastAsia" w:ascii="宋体" w:hAnsi="宋体" w:eastAsia="宋体"/>
          <w:sz w:val="21"/>
          <w:szCs w:val="21"/>
        </w:rPr>
        <w:t xml:space="preserve">”系统（网址：</w:t>
      </w:r>
      <w:r>
        <w:rPr>
          <w:rFonts w:ascii="宋体" w:hAnsi="宋体" w:eastAsia="宋体"/>
          <w:sz w:val="21"/>
          <w:szCs w:val="21"/>
        </w:rPr>
        <w:t xml:space="preserve">http://jszfcg.jsczt.cn/</w:t>
      </w:r>
      <w:r>
        <w:rPr>
          <w:rFonts w:hint="eastAsia" w:ascii="宋体" w:hAnsi="宋体" w:eastAsia="宋体"/>
          <w:sz w:val="21"/>
          <w:szCs w:val="21"/>
        </w:rPr>
        <w:t xml:space="preserve">）获取招标文件，并于</w:t>
      </w:r>
      <w:r>
        <w:rPr>
          <w:rFonts w:hint="eastAsia" w:asciiTheme="minorEastAsia" w:hAnsiTheme="minorEastAsia" w:eastAsiaTheme="minorEastAsia"/>
          <w:sz w:val="21"/>
          <w:szCs w:val="21"/>
        </w:rPr>
        <w:t xml:space="preserve">2026年9月</w:t>
      </w:r>
      <w:r>
        <w:rPr>
          <w:rFonts w:asciiTheme="minorEastAsia" w:hAnsiTheme="minorEastAsia" w:eastAsiaTheme="minorEastAsia"/>
          <w:sz w:val="21"/>
          <w:szCs w:val="21"/>
        </w:rPr>
        <w:t xml:space="preserve">28</w:t>
      </w:r>
      <w:r>
        <w:rPr>
          <w:rFonts w:hint="eastAsia" w:asciiTheme="minorEastAsia" w:hAnsiTheme="minorEastAsia" w:eastAsiaTheme="minorEastAsia"/>
          <w:sz w:val="21"/>
          <w:szCs w:val="21"/>
        </w:rPr>
        <w:t xml:space="preserve">日</w:t>
      </w:r>
      <w:r>
        <w:rPr>
          <w:rFonts w:asciiTheme="minorEastAsia" w:hAnsiTheme="minorEastAsia" w:eastAsiaTheme="minorEastAsia"/>
          <w:sz w:val="21"/>
          <w:szCs w:val="21"/>
        </w:rPr>
        <w:t xml:space="preserve">13</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30</w:t>
      </w:r>
      <w:r>
        <w:rPr>
          <w:rFonts w:hint="eastAsia" w:ascii="宋体" w:hAnsi="宋体" w:eastAsia="宋体"/>
          <w:sz w:val="21"/>
          <w:szCs w:val="21"/>
        </w:rPr>
        <w:t xml:space="preserve">（北京时间）前递交投标文件。</w:t>
      </w:r>
      <w:r/>
    </w:p>
    <w:p>
      <w:pPr>
        <w:ind w:firstLine="422"/>
        <w:spacing w:line="276" w:lineRule="auto"/>
        <w:rPr>
          <w:rFonts w:ascii="宋体" w:hAnsi="宋体" w:eastAsia="宋体"/>
          <w:b/>
          <w:sz w:val="21"/>
          <w:szCs w:val="21"/>
        </w:rPr>
      </w:pPr>
      <w:r/>
      <w:bookmarkStart w:id="35" w:name="_Toc28359079"/>
      <w:r/>
      <w:bookmarkStart w:id="36" w:name="_Toc35393621"/>
      <w:r/>
      <w:bookmarkStart w:id="37" w:name="_Toc28359002"/>
      <w:r/>
      <w:bookmarkStart w:id="38" w:name="_Toc35393790"/>
      <w:r/>
      <w:bookmarkStart w:id="39" w:name="_Hlk24379207"/>
      <w:r>
        <w:rPr>
          <w:rFonts w:hint="eastAsia" w:ascii="宋体" w:hAnsi="宋体" w:eastAsia="宋体"/>
          <w:b/>
          <w:sz w:val="21"/>
          <w:szCs w:val="21"/>
        </w:rPr>
        <w:t xml:space="preserve">一、项目基本情况</w:t>
      </w:r>
      <w:bookmarkEnd w:id="35"/>
      <w:r/>
      <w:bookmarkEnd w:id="36"/>
      <w:r/>
      <w:bookmarkEnd w:id="37"/>
      <w:r/>
      <w:bookmarkEnd w:id="38"/>
      <w:r/>
      <w:bookmarkEnd w:id="39"/>
      <w:r/>
      <w:r/>
    </w:p>
    <w:p>
      <w:pPr>
        <w:ind w:firstLine="420"/>
        <w:spacing w:line="276" w:lineRule="auto"/>
        <w:rPr>
          <w:rFonts w:ascii="宋体" w:hAnsi="宋体" w:eastAsia="宋体"/>
          <w:sz w:val="21"/>
          <w:szCs w:val="21"/>
        </w:rPr>
      </w:pPr>
      <w:r>
        <w:rPr>
          <w:rFonts w:hint="eastAsia" w:ascii="宋体" w:hAnsi="宋体" w:eastAsia="宋体"/>
          <w:sz w:val="21"/>
          <w:szCs w:val="21"/>
        </w:rPr>
        <w:t xml:space="preserve">项目编号：</w:t>
      </w:r>
      <w:r>
        <w:rPr>
          <w:rFonts w:ascii="宋体" w:hAnsi="宋体" w:eastAsia="宋体"/>
          <w:sz w:val="21"/>
          <w:szCs w:val="21"/>
        </w:rPr>
        <w:t xml:space="preserve">JSZC-320508-ZXGG-G2026-0002</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项目名称：</w:t>
      </w:r>
      <w:r>
        <w:rPr>
          <w:rFonts w:hint="eastAsia" w:ascii="宋体" w:hAnsi="宋体" w:eastAsia="宋体"/>
          <w:sz w:val="21"/>
          <w:szCs w:val="21"/>
        </w:rPr>
        <w:t xml:space="preserve">姑苏区政务信息中心网络及安全设备续保服务项目</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预算金额：</w:t>
      </w:r>
      <w:r>
        <w:rPr>
          <w:rFonts w:ascii="宋体" w:hAnsi="宋体" w:eastAsia="宋体"/>
          <w:sz w:val="21"/>
          <w:szCs w:val="21"/>
        </w:rPr>
        <w:t xml:space="preserve">179.67</w:t>
      </w:r>
      <w:r>
        <w:rPr>
          <w:rFonts w:ascii="宋体" w:hAnsi="宋体" w:eastAsia="宋体"/>
          <w:sz w:val="21"/>
          <w:szCs w:val="21"/>
        </w:rPr>
        <w:t xml:space="preserve">0000</w:t>
      </w:r>
      <w:r>
        <w:rPr>
          <w:rFonts w:hint="eastAsia" w:ascii="宋体" w:hAnsi="宋体" w:eastAsia="宋体"/>
          <w:sz w:val="21"/>
          <w:szCs w:val="21"/>
        </w:rPr>
        <w:t xml:space="preserve">万元</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最高限价（如有）：</w:t>
      </w:r>
      <w:r>
        <w:rPr>
          <w:rFonts w:ascii="宋体" w:hAnsi="宋体" w:eastAsia="宋体"/>
          <w:sz w:val="21"/>
          <w:szCs w:val="21"/>
        </w:rPr>
        <w:t xml:space="preserve">179.67</w:t>
      </w:r>
      <w:r>
        <w:rPr>
          <w:rFonts w:ascii="宋体" w:hAnsi="宋体" w:eastAsia="宋体"/>
          <w:sz w:val="21"/>
          <w:szCs w:val="21"/>
        </w:rPr>
        <w:t xml:space="preserve">0000</w:t>
      </w:r>
      <w:r>
        <w:rPr>
          <w:rFonts w:hint="eastAsia" w:ascii="宋体" w:hAnsi="宋体" w:eastAsia="宋体"/>
          <w:sz w:val="21"/>
          <w:szCs w:val="21"/>
        </w:rPr>
        <w:t xml:space="preserve">万元</w:t>
      </w:r>
      <w:bookmarkStart w:id="40" w:name="_Toc35393622"/>
      <w:r/>
      <w:bookmarkStart w:id="41" w:name="_Toc28359080"/>
      <w:r/>
      <w:bookmarkStart w:id="42" w:name="_Toc28359003"/>
      <w:r/>
      <w:bookmarkStart w:id="43" w:name="_Toc35393791"/>
      <w:r/>
      <w:r/>
    </w:p>
    <w:p>
      <w:pPr>
        <w:ind w:firstLine="420"/>
        <w:spacing w:line="276" w:lineRule="auto"/>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rPr>
        <w:t xml:space="preserve">采购需求：</w:t>
      </w:r>
      <w:r>
        <w:rPr>
          <w:rFonts w:hint="eastAsia" w:asciiTheme="minorEastAsia" w:hAnsiTheme="minorEastAsia" w:eastAsiaTheme="minorEastAsia"/>
          <w:sz w:val="21"/>
          <w:szCs w:val="21"/>
        </w:rPr>
        <w:t xml:space="preserve">具体详见</w:t>
      </w:r>
      <w:r>
        <w:rPr>
          <w:rFonts w:hint="eastAsia" w:asciiTheme="minorEastAsia" w:hAnsiTheme="minorEastAsia" w:eastAsiaTheme="minorEastAsia"/>
          <w:sz w:val="21"/>
          <w:szCs w:val="21"/>
        </w:rPr>
        <w:t xml:space="preserve">招标</w:t>
      </w:r>
      <w:r>
        <w:rPr>
          <w:rFonts w:hint="eastAsia" w:asciiTheme="minorEastAsia" w:hAnsiTheme="minorEastAsia" w:eastAsiaTheme="minorEastAsia"/>
          <w:sz w:val="21"/>
          <w:szCs w:val="21"/>
        </w:rPr>
        <w:t xml:space="preserve">文件第</w:t>
      </w:r>
      <w:r>
        <w:rPr>
          <w:rFonts w:hint="eastAsia" w:asciiTheme="minorEastAsia" w:hAnsiTheme="minorEastAsia" w:eastAsiaTheme="minorEastAsia"/>
          <w:sz w:val="21"/>
          <w:szCs w:val="21"/>
        </w:rPr>
        <w:t xml:space="preserve">四</w:t>
      </w:r>
      <w:r>
        <w:rPr>
          <w:rFonts w:hint="eastAsia" w:asciiTheme="minorEastAsia" w:hAnsiTheme="minorEastAsia" w:eastAsiaTheme="minorEastAsia"/>
          <w:sz w:val="21"/>
          <w:szCs w:val="21"/>
        </w:rPr>
        <w:t xml:space="preserve">章采购内容</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highlight w:val="none"/>
        </w:rPr>
      </w:r>
      <w:r>
        <w:rPr>
          <w:rFonts w:hint="eastAsia" w:asciiTheme="minorEastAsia" w:hAnsiTheme="minorEastAsia" w:eastAsiaTheme="minorEastAsia"/>
          <w:sz w:val="21"/>
          <w:szCs w:val="21"/>
          <w:highlight w:val="none"/>
        </w:rPr>
        <w:t xml:space="preserve">合同履行期限：合同签订后，服务期一年。</w:t>
      </w:r>
      <w:r>
        <w:rPr>
          <w:rFonts w:hint="eastAsia" w:asciiTheme="minorEastAsia" w:hAnsiTheme="minorEastAsia" w:eastAsiaTheme="minorEastAsia"/>
          <w:sz w:val="21"/>
          <w:szCs w:val="21"/>
          <w:highlight w:val="none"/>
        </w:rPr>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本项目（是/否）接受联合体：</w:t>
      </w:r>
      <w:r>
        <w:rPr>
          <w:rFonts w:hint="eastAsia" w:asciiTheme="minorEastAsia" w:hAnsiTheme="minorEastAsia" w:eastAsiaTheme="minorEastAsia"/>
          <w:sz w:val="21"/>
          <w:szCs w:val="21"/>
        </w:rPr>
        <w:t xml:space="preserve">否</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二、申请人的资格要求：</w:t>
      </w:r>
      <w:bookmarkEnd w:id="40"/>
      <w:r/>
      <w:bookmarkEnd w:id="41"/>
      <w:r/>
      <w:bookmarkEnd w:id="42"/>
      <w:r/>
      <w:bookmarkEnd w:id="43"/>
      <w:r/>
      <w:r/>
    </w:p>
    <w:p>
      <w:pPr>
        <w:ind w:firstLine="420"/>
        <w:spacing w:line="276" w:lineRule="auto"/>
        <w:rPr>
          <w:rFonts w:ascii="宋体" w:hAnsi="宋体" w:eastAsia="宋体"/>
          <w:sz w:val="21"/>
          <w:szCs w:val="21"/>
        </w:rPr>
      </w:pPr>
      <w:r/>
      <w:bookmarkStart w:id="44" w:name="_Toc28359081"/>
      <w:r/>
      <w:bookmarkStart w:id="45" w:name="_Toc28359004"/>
      <w:r>
        <w:rPr>
          <w:rFonts w:hint="eastAsia" w:ascii="宋体" w:hAnsi="宋体" w:eastAsia="宋体"/>
          <w:sz w:val="21"/>
          <w:szCs w:val="21"/>
        </w:rPr>
        <w:t xml:space="preserve">（一）满足《中华人民共和国政府采购法》第二十二条</w:t>
      </w:r>
      <w:r>
        <w:rPr>
          <w:rFonts w:asciiTheme="minorEastAsia" w:hAnsiTheme="minorEastAsia" w:eastAsiaTheme="minorEastAsia"/>
          <w:sz w:val="21"/>
          <w:szCs w:val="21"/>
        </w:rPr>
        <w:t xml:space="preserve">第一款</w:t>
      </w:r>
      <w:r>
        <w:rPr>
          <w:rFonts w:hint="eastAsia" w:ascii="宋体" w:hAnsi="宋体" w:eastAsia="宋体"/>
          <w:sz w:val="21"/>
          <w:szCs w:val="21"/>
        </w:rPr>
        <w:t xml:space="preserve">规定：</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1.具有独立承担民事责任的能力；</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2.具有良好的商业信誉和健全的财务会计制度；</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3.具有履行合同所必需的设备和专业技术能力；</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4.有依法缴纳税收和社会保障资金的良好记录；</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5.参加政府采购活动前三年内，在经营活动中没有重大违法记录；</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6.法律、行政法规规定的其他条件；</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7.其他有关资格证明的文件。</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（二）落实政府采购政策满足的资格要求：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根据《政府采购促进中小企业发展管理办法》的相关规定，</w:t>
      </w:r>
      <w:r>
        <w:rPr>
          <w:rFonts w:hint="eastAsia" w:ascii="宋体" w:hAnsi="宋体" w:eastAsia="宋体"/>
          <w:b/>
          <w:sz w:val="21"/>
          <w:szCs w:val="21"/>
        </w:rPr>
        <w:t xml:space="preserve">本项目专门面向中小企业，所属行业为软件和信息技术服务业；供应商应为中小企业、监狱企业、残疾人福利性单位。</w:t>
      </w:r>
      <w:r>
        <w:rPr>
          <w:rFonts w:hint="eastAsia" w:ascii="宋体" w:hAnsi="宋体" w:eastAsia="宋体"/>
          <w:sz w:val="21"/>
          <w:szCs w:val="21"/>
        </w:rPr>
        <w:t xml:space="preserve">具体按照招标文件第四章政府采购政策规定相关要求。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（三）本项目的特定资格要求：</w:t>
      </w:r>
      <w:r/>
    </w:p>
    <w:p>
      <w:pPr>
        <w:ind w:firstLine="420"/>
        <w:spacing w:line="276" w:lineRule="auto"/>
        <w:rPr>
          <w:rFonts w:ascii="宋体" w:hAnsi="宋体" w:eastAsia="宋体"/>
          <w:sz w:val="21"/>
          <w:szCs w:val="21"/>
        </w:rPr>
      </w:pPr>
      <w:r>
        <w:rPr>
          <w:rFonts w:hint="eastAsia" w:asciiTheme="minorEastAsia" w:hAnsiTheme="minorEastAsia" w:eastAsiaTheme="minorEastAsia"/>
          <w:sz w:val="21"/>
          <w:szCs w:val="21"/>
        </w:rPr>
        <w:t xml:space="preserve">无。</w:t>
      </w:r>
      <w:r/>
    </w:p>
    <w:p>
      <w:pPr>
        <w:ind w:firstLine="422"/>
        <w:spacing w:line="276" w:lineRule="auto"/>
        <w:rPr>
          <w:rFonts w:ascii="宋体" w:hAnsi="宋体" w:eastAsia="宋体"/>
          <w:b/>
          <w:sz w:val="21"/>
          <w:szCs w:val="21"/>
        </w:rPr>
      </w:pPr>
      <w:r/>
      <w:bookmarkStart w:id="46" w:name="_Toc35393623"/>
      <w:r/>
      <w:bookmarkStart w:id="47" w:name="_Toc35393792"/>
      <w:r>
        <w:rPr>
          <w:rFonts w:hint="eastAsia" w:ascii="宋体" w:hAnsi="宋体" w:eastAsia="宋体"/>
          <w:b/>
          <w:sz w:val="21"/>
          <w:szCs w:val="21"/>
        </w:rPr>
        <w:t xml:space="preserve">三、获取招标文件</w:t>
      </w:r>
      <w:bookmarkEnd w:id="44"/>
      <w:r/>
      <w:bookmarkEnd w:id="45"/>
      <w:r/>
      <w:bookmarkEnd w:id="46"/>
      <w:r/>
      <w:bookmarkEnd w:id="47"/>
      <w:r/>
      <w:r/>
    </w:p>
    <w:p>
      <w:pPr>
        <w:pStyle w:val="1256"/>
        <w:ind w:firstLine="420"/>
        <w:spacing w:line="276" w:lineRule="auto"/>
        <w:rPr>
          <w:rFonts w:ascii="宋体" w:hAnsi="宋体" w:cs="宋体"/>
          <w:szCs w:val="21"/>
        </w:rPr>
      </w:pPr>
      <w:r/>
      <w:bookmarkStart w:id="48" w:name="_Toc28359005"/>
      <w:r/>
      <w:bookmarkStart w:id="49" w:name="_Toc28359082"/>
      <w:r/>
      <w:bookmarkStart w:id="50" w:name="_Toc35393793"/>
      <w:r/>
      <w:bookmarkStart w:id="51" w:name="_Toc35393624"/>
      <w:r>
        <w:rPr>
          <w:rFonts w:hint="eastAsia" w:ascii="宋体" w:hAnsi="宋体" w:cs="宋体"/>
          <w:szCs w:val="21"/>
        </w:rPr>
        <w:t xml:space="preserve">时间：自招标文件公告发布之日起</w:t>
      </w:r>
      <w:r>
        <w:rPr>
          <w:rFonts w:ascii="宋体" w:hAnsi="宋体" w:cs="宋体"/>
          <w:szCs w:val="21"/>
        </w:rPr>
        <w:t xml:space="preserve">5</w:t>
      </w:r>
      <w:r>
        <w:rPr>
          <w:rFonts w:hint="eastAsia" w:ascii="宋体" w:hAnsi="宋体" w:cs="宋体"/>
          <w:szCs w:val="21"/>
        </w:rPr>
        <w:t xml:space="preserve">个工作日</w:t>
      </w:r>
      <w:r/>
    </w:p>
    <w:p>
      <w:pPr>
        <w:pStyle w:val="1256"/>
        <w:ind w:firstLine="420"/>
        <w:spacing w:line="276" w:lineRule="auto"/>
        <w:rPr>
          <w:rFonts w:ascii="宋体" w:hAnsi="宋体" w:cs="宋体"/>
          <w:szCs w:val="21"/>
        </w:rPr>
      </w:pPr>
      <w:r>
        <w:rPr>
          <w:rFonts w:hint="eastAsia" w:ascii="宋体" w:hAnsi="宋体" w:cs="宋体"/>
          <w:szCs w:val="21"/>
        </w:rPr>
        <w:t xml:space="preserve">地点：“苏</w:t>
      </w:r>
      <w:r>
        <w:rPr>
          <w:rFonts w:hint="eastAsia" w:ascii="宋体" w:hAnsi="宋体" w:cs="宋体"/>
          <w:szCs w:val="21"/>
        </w:rPr>
        <w:t xml:space="preserve">采云</w:t>
      </w:r>
      <w:r>
        <w:rPr>
          <w:rFonts w:hint="eastAsia" w:ascii="宋体" w:hAnsi="宋体" w:cs="宋体"/>
          <w:szCs w:val="21"/>
        </w:rPr>
        <w:t xml:space="preserve">”系统（网址：</w:t>
      </w:r>
      <w:r>
        <w:rPr>
          <w:rFonts w:ascii="宋体" w:hAnsi="宋体" w:cs="宋体"/>
          <w:szCs w:val="21"/>
        </w:rPr>
        <w:t xml:space="preserve">http://jszfcg.jsczt.cn/</w:t>
      </w:r>
      <w:r>
        <w:rPr>
          <w:rFonts w:hint="eastAsia" w:ascii="宋体" w:hAnsi="宋体" w:cs="宋体"/>
          <w:szCs w:val="21"/>
        </w:rPr>
        <w:t xml:space="preserve">）</w:t>
      </w:r>
      <w:r/>
    </w:p>
    <w:p>
      <w:pPr>
        <w:pStyle w:val="1256"/>
        <w:ind w:firstLine="420"/>
        <w:spacing w:line="276" w:lineRule="auto"/>
        <w:rPr>
          <w:rFonts w:ascii="宋体" w:hAnsi="宋体" w:cs="宋体"/>
          <w:szCs w:val="21"/>
        </w:rPr>
      </w:pPr>
      <w:r>
        <w:rPr>
          <w:rFonts w:hint="eastAsia" w:ascii="宋体" w:hAnsi="宋体" w:cs="宋体"/>
          <w:szCs w:val="21"/>
        </w:rPr>
        <w:t xml:space="preserve">方式：网上获取</w:t>
      </w:r>
      <w:r/>
    </w:p>
    <w:p>
      <w:pPr>
        <w:pStyle w:val="1256"/>
        <w:ind w:firstLine="420"/>
        <w:spacing w:line="276" w:lineRule="auto"/>
        <w:rPr>
          <w:rFonts w:ascii="宋体" w:hAnsi="宋体" w:cs="宋体"/>
          <w:bCs/>
          <w:szCs w:val="21"/>
        </w:rPr>
      </w:pPr>
      <w:r>
        <w:rPr>
          <w:rFonts w:hint="eastAsia" w:ascii="宋体" w:hAnsi="宋体" w:cs="宋体"/>
          <w:szCs w:val="21"/>
        </w:rPr>
        <w:t xml:space="preserve">售价：0.00元</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四、提交投标文件</w:t>
      </w:r>
      <w:bookmarkEnd w:id="48"/>
      <w:r/>
      <w:bookmarkEnd w:id="49"/>
      <w:r>
        <w:rPr>
          <w:rFonts w:hint="eastAsia" w:ascii="宋体" w:hAnsi="宋体" w:eastAsia="宋体"/>
          <w:b/>
          <w:sz w:val="21"/>
          <w:szCs w:val="21"/>
        </w:rPr>
        <w:t xml:space="preserve">截止时间、开标时间和地点</w:t>
      </w:r>
      <w:bookmarkEnd w:id="50"/>
      <w:r/>
      <w:bookmarkEnd w:id="51"/>
      <w:r/>
      <w:r/>
    </w:p>
    <w:p>
      <w:pPr>
        <w:ind w:firstLine="420"/>
        <w:spacing w:line="276" w:lineRule="auto"/>
        <w:rPr>
          <w:rFonts w:ascii="宋体" w:hAnsi="宋体" w:eastAsia="宋体"/>
          <w:sz w:val="21"/>
          <w:szCs w:val="21"/>
        </w:rPr>
      </w:pPr>
      <w:r>
        <w:rPr>
          <w:rFonts w:ascii="宋体" w:hAnsi="宋体" w:eastAsia="宋体"/>
          <w:sz w:val="21"/>
          <w:szCs w:val="21"/>
        </w:rPr>
        <w:t xml:space="preserve">2026年9月</w:t>
      </w:r>
      <w:r>
        <w:rPr>
          <w:rFonts w:ascii="宋体" w:hAnsi="宋体" w:eastAsia="宋体"/>
          <w:sz w:val="21"/>
          <w:szCs w:val="21"/>
        </w:rPr>
        <w:t xml:space="preserve">28</w:t>
      </w:r>
      <w:r>
        <w:rPr>
          <w:rFonts w:ascii="宋体" w:hAnsi="宋体" w:eastAsia="宋体"/>
          <w:sz w:val="21"/>
          <w:szCs w:val="21"/>
        </w:rPr>
        <w:t xml:space="preserve">日</w:t>
      </w:r>
      <w:r>
        <w:rPr>
          <w:rFonts w:ascii="宋体" w:hAnsi="宋体" w:eastAsia="宋体"/>
          <w:sz w:val="21"/>
          <w:szCs w:val="21"/>
        </w:rPr>
        <w:t xml:space="preserve"> 13:30</w:t>
      </w:r>
      <w:r>
        <w:rPr>
          <w:rFonts w:hint="eastAsia" w:ascii="宋体" w:hAnsi="宋体" w:eastAsia="宋体"/>
          <w:sz w:val="21"/>
          <w:szCs w:val="21"/>
        </w:rPr>
        <w:t xml:space="preserve">（北京时间）</w:t>
      </w:r>
      <w:r/>
    </w:p>
    <w:p>
      <w:pPr>
        <w:ind w:firstLine="420"/>
        <w:spacing w:line="276" w:lineRule="auto"/>
        <w:rPr>
          <w:rFonts w:ascii="宋体" w:hAnsi="宋体" w:eastAsia="宋体"/>
          <w:bCs/>
          <w:sz w:val="21"/>
          <w:szCs w:val="21"/>
        </w:rPr>
      </w:pPr>
      <w:r>
        <w:rPr>
          <w:rFonts w:hint="eastAsia" w:ascii="宋体" w:hAnsi="宋体" w:eastAsia="宋体"/>
          <w:sz w:val="21"/>
          <w:szCs w:val="21"/>
        </w:rPr>
        <w:t xml:space="preserve">地点：“苏</w:t>
      </w:r>
      <w:r>
        <w:rPr>
          <w:rFonts w:hint="eastAsia" w:ascii="宋体" w:hAnsi="宋体" w:eastAsia="宋体"/>
          <w:sz w:val="21"/>
          <w:szCs w:val="21"/>
        </w:rPr>
        <w:t xml:space="preserve">采云</w:t>
      </w:r>
      <w:r>
        <w:rPr>
          <w:rFonts w:hint="eastAsia" w:ascii="宋体" w:hAnsi="宋体" w:eastAsia="宋体"/>
          <w:sz w:val="21"/>
          <w:szCs w:val="21"/>
        </w:rPr>
        <w:t xml:space="preserve">”系统（网址：http://jszfcg.jsczt.cn/）</w:t>
      </w:r>
      <w:r/>
    </w:p>
    <w:p>
      <w:pPr>
        <w:ind w:firstLine="422"/>
        <w:spacing w:line="276" w:lineRule="auto"/>
        <w:rPr>
          <w:rFonts w:ascii="宋体" w:hAnsi="宋体" w:eastAsia="宋体"/>
          <w:b/>
          <w:sz w:val="21"/>
          <w:szCs w:val="21"/>
        </w:rPr>
      </w:pPr>
      <w:r/>
      <w:bookmarkStart w:id="52" w:name="_Toc35393794"/>
      <w:r/>
      <w:bookmarkStart w:id="53" w:name="_Toc28359007"/>
      <w:r/>
      <w:bookmarkStart w:id="54" w:name="_Toc28359084"/>
      <w:r/>
      <w:bookmarkStart w:id="55" w:name="_Toc35393625"/>
      <w:r>
        <w:rPr>
          <w:rFonts w:hint="eastAsia" w:ascii="宋体" w:hAnsi="宋体" w:eastAsia="宋体"/>
          <w:b/>
          <w:sz w:val="21"/>
          <w:szCs w:val="21"/>
        </w:rPr>
        <w:t xml:space="preserve">五、公告期限</w:t>
      </w:r>
      <w:bookmarkEnd w:id="52"/>
      <w:r/>
      <w:bookmarkEnd w:id="53"/>
      <w:r/>
      <w:bookmarkEnd w:id="54"/>
      <w:r/>
      <w:bookmarkEnd w:id="55"/>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自本公告发布之日起5个工作日。</w:t>
      </w:r>
      <w:r/>
    </w:p>
    <w:p>
      <w:pPr>
        <w:ind w:firstLine="422"/>
        <w:spacing w:line="276" w:lineRule="auto"/>
        <w:rPr>
          <w:rFonts w:ascii="宋体" w:hAnsi="宋体" w:eastAsia="宋体"/>
          <w:b/>
          <w:sz w:val="21"/>
          <w:szCs w:val="21"/>
        </w:rPr>
      </w:pPr>
      <w:r/>
      <w:bookmarkStart w:id="56" w:name="_Toc35393795"/>
      <w:r/>
      <w:bookmarkStart w:id="57" w:name="_Toc35393626"/>
      <w:r>
        <w:rPr>
          <w:rFonts w:hint="eastAsia" w:ascii="宋体" w:hAnsi="宋体" w:eastAsia="宋体"/>
          <w:b/>
          <w:sz w:val="21"/>
          <w:szCs w:val="21"/>
        </w:rPr>
        <w:t xml:space="preserve">六、其他补充事宜</w:t>
      </w:r>
      <w:bookmarkEnd w:id="56"/>
      <w:r/>
      <w:bookmarkEnd w:id="57"/>
      <w:r/>
      <w:r/>
    </w:p>
    <w:p>
      <w:pPr>
        <w:ind w:firstLine="420"/>
        <w:spacing w:line="276" w:lineRule="auto"/>
        <w:rPr>
          <w:rFonts w:ascii="宋体" w:hAnsi="宋体" w:eastAsia="宋体" w:cs="宋体"/>
          <w:sz w:val="21"/>
          <w:szCs w:val="21"/>
        </w:rPr>
      </w:pPr>
      <w:r/>
      <w:bookmarkStart w:id="58" w:name="OLE_LINK98"/>
      <w:r>
        <w:rPr>
          <w:rFonts w:hint="eastAsia" w:ascii="宋体" w:hAnsi="宋体" w:eastAsia="宋体" w:cs="宋体"/>
          <w:sz w:val="21"/>
          <w:szCs w:val="21"/>
        </w:rPr>
        <w:t xml:space="preserve">1.苏州市姑苏区财政局政府采购监督电话：</w:t>
      </w:r>
      <w:bookmarkStart w:id="59" w:name="OLE_LINK96"/>
      <w:r/>
      <w:bookmarkStart w:id="60" w:name="OLE_LINK95"/>
      <w:r>
        <w:rPr>
          <w:rFonts w:hint="eastAsia" w:ascii="宋体" w:hAnsi="宋体" w:eastAsia="宋体" w:cs="宋体"/>
          <w:sz w:val="21"/>
          <w:szCs w:val="21"/>
        </w:rPr>
        <w:t xml:space="preserve">0512-</w:t>
      </w:r>
      <w:bookmarkEnd w:id="59"/>
      <w:r/>
      <w:bookmarkEnd w:id="60"/>
      <w:r>
        <w:rPr>
          <w:rFonts w:ascii="宋体" w:hAnsi="宋体" w:eastAsia="宋体" w:cs="宋体"/>
          <w:sz w:val="21"/>
          <w:szCs w:val="21"/>
        </w:rPr>
        <w:t xml:space="preserve">68728409。</w:t>
      </w:r>
      <w:r/>
    </w:p>
    <w:p>
      <w:pPr>
        <w:ind w:firstLine="420"/>
        <w:spacing w:line="276"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.本公告有关信息将同时在苏州市政府采购网、江苏政府采购网上发布，敬请留意！</w:t>
      </w:r>
      <w:r/>
    </w:p>
    <w:p>
      <w:pPr>
        <w:ind w:firstLine="420"/>
        <w:spacing w:line="276"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.本次采购需要落实的政府采购政策：</w:t>
      </w:r>
      <w:bookmarkEnd w:id="58"/>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rPr>
        <w:t xml:space="preserve">1）根据《政府采购促进中小企业发展管理办法》（财库﹝2020﹞46号）的规定执行。</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rPr>
        <w:t xml:space="preserve">2）根据《关于贯彻执行绿色采购、促进残疾人就业和支持监狱企业发展有关政策的通知》（</w:t>
      </w:r>
      <w:r>
        <w:rPr>
          <w:rFonts w:hint="eastAsia" w:ascii="宋体" w:hAnsi="宋体" w:eastAsia="宋体" w:cs="宋体"/>
          <w:sz w:val="21"/>
          <w:szCs w:val="21"/>
        </w:rPr>
        <w:t xml:space="preserve">苏财购〔2019〕</w:t>
      </w:r>
      <w:r>
        <w:rPr>
          <w:rFonts w:hint="eastAsia" w:ascii="宋体" w:hAnsi="宋体" w:eastAsia="宋体" w:cs="宋体"/>
          <w:sz w:val="21"/>
          <w:szCs w:val="21"/>
        </w:rPr>
        <w:t xml:space="preserve">10号）的规定执行。</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rPr>
        <w:t xml:space="preserve">3）根据江苏省财政厅《关于做好政府采购支持企业发展有关事项的通知》（</w:t>
      </w:r>
      <w:r>
        <w:rPr>
          <w:rFonts w:hint="eastAsia" w:ascii="宋体" w:hAnsi="宋体" w:eastAsia="宋体" w:cs="宋体"/>
          <w:sz w:val="21"/>
          <w:szCs w:val="21"/>
        </w:rPr>
        <w:t xml:space="preserve">苏财购〔2020〕</w:t>
      </w:r>
      <w:r>
        <w:rPr>
          <w:rFonts w:hint="eastAsia" w:ascii="宋体" w:hAnsi="宋体" w:eastAsia="宋体" w:cs="宋体"/>
          <w:sz w:val="21"/>
          <w:szCs w:val="21"/>
        </w:rPr>
        <w:t xml:space="preserve">52号）的规定执行。</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w:t>
      </w:r>
      <w:r>
        <w:rPr>
          <w:rFonts w:hint="eastAsia" w:ascii="宋体" w:hAnsi="宋体" w:eastAsia="宋体" w:cs="宋体"/>
          <w:sz w:val="21"/>
          <w:szCs w:val="21"/>
        </w:rPr>
        <w:t xml:space="preserve">《关于印发&lt;苏州市政府采购促进中小企业发展实施意见&gt;的通知》（</w:t>
      </w:r>
      <w:r>
        <w:rPr>
          <w:rFonts w:hint="eastAsia" w:ascii="宋体" w:hAnsi="宋体" w:eastAsia="宋体" w:cs="宋体"/>
          <w:sz w:val="21"/>
          <w:szCs w:val="21"/>
        </w:rPr>
        <w:t xml:space="preserve">苏财购〔2022〕</w:t>
      </w:r>
      <w:r>
        <w:rPr>
          <w:rFonts w:hint="eastAsia" w:ascii="宋体" w:hAnsi="宋体" w:eastAsia="宋体" w:cs="宋体"/>
          <w:sz w:val="21"/>
          <w:szCs w:val="21"/>
        </w:rPr>
        <w:t xml:space="preserve">16号）</w:t>
      </w:r>
      <w:r>
        <w:rPr>
          <w:rFonts w:hint="eastAsia" w:ascii="宋体" w:hAnsi="宋体" w:eastAsia="宋体" w:cs="宋体"/>
          <w:sz w:val="21"/>
          <w:szCs w:val="21"/>
        </w:rPr>
        <w:t xml:space="preserve">。</w:t>
      </w:r>
      <w:r/>
    </w:p>
    <w:p>
      <w:pPr>
        <w:ind w:firstLine="420"/>
        <w:jc w:val="left"/>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5）根据</w:t>
      </w:r>
      <w:r>
        <w:rPr>
          <w:rFonts w:cs="宋体" w:asciiTheme="minorEastAsia" w:hAnsiTheme="minorEastAsia" w:eastAsiaTheme="minorEastAsia"/>
          <w:sz w:val="21"/>
          <w:szCs w:val="21"/>
        </w:rPr>
        <w:t xml:space="preserve">《国务院办公厅关于在政府采购中实施本国产品标准及相关政策的通知》（国办发〔2025〕34号</w:t>
      </w:r>
      <w:r>
        <w:rPr>
          <w:rFonts w:hint="eastAsia" w:cs="宋体" w:asciiTheme="minorEastAsia" w:hAnsiTheme="minorEastAsia" w:eastAsiaTheme="minorEastAsia"/>
          <w:sz w:val="21"/>
          <w:szCs w:val="21"/>
        </w:rPr>
        <w:t xml:space="preserve">的规定执行。</w:t>
      </w:r>
      <w:r/>
    </w:p>
    <w:p>
      <w:pPr>
        <w:ind w:firstLine="420"/>
        <w:spacing w:line="276"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276" w:lineRule="auto"/>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.单位负责人为同一人或者存在直接控股、管理关系的不同供应商，不得参加同一合同项下的政府采购活动。</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为采购项目提供整体设计、规范编制或者项目管理、监理、检测等服务的供应商，不得再参加该采购项目的其他采购活动。</w:t>
      </w:r>
      <w:r/>
    </w:p>
    <w:p>
      <w:pPr>
        <w:ind w:firstLine="420"/>
        <w:spacing w:line="276" w:lineRule="auto"/>
        <w:rPr>
          <w:rFonts w:ascii="宋体" w:hAnsi="宋体" w:eastAsia="宋体" w:cs="宋体"/>
          <w:sz w:val="21"/>
          <w:szCs w:val="21"/>
        </w:rPr>
      </w:pPr>
      <w:r>
        <w:rPr>
          <w:rFonts w:ascii="宋体" w:hAnsi="宋体" w:eastAsia="宋体" w:cs="宋体"/>
          <w:sz w:val="21"/>
          <w:szCs w:val="21"/>
        </w:rPr>
        <w:t xml:space="preserve">6</w:t>
      </w:r>
      <w:r>
        <w:rPr>
          <w:rFonts w:hint="eastAsia" w:ascii="宋体" w:hAnsi="宋体" w:eastAsia="宋体" w:cs="宋体"/>
          <w:sz w:val="21"/>
          <w:szCs w:val="21"/>
        </w:rPr>
        <w:t xml:space="preserve">.本项目采用电子招投标形式，请供应商按照《苏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系统供应商操作手册》进行制作、上传电子投标文件。电子投标文件制作完成后请于投标文件递交截止时间前成功上传至“苏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”系统，否则视为放弃参加该采购项目。</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供应商应充分考虑到网络环境、网络带宽等风险因素，如因供应商自身原因造成的电子投标文件上传不成功由供应商自行承担全部责任。</w:t>
      </w:r>
      <w:r/>
    </w:p>
    <w:p>
      <w:pPr>
        <w:ind w:firstLine="420"/>
        <w:spacing w:line="276"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.本项目为不见面开标项目，开启阶段供应商在【供应商解密】环节须使用CA证书解密电子投标文件，如在系统规定的解密时间内未能完成解密的视为放弃参与本项目。</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请供应商确保电脑、系统及其他设备（视频输入输出设备等）无误，且开启直至项目结束始终保持系统在线状态。</w:t>
      </w:r>
      <w:r/>
    </w:p>
    <w:p>
      <w:pPr>
        <w:ind w:firstLine="420"/>
        <w:spacing w:line="276" w:lineRule="auto"/>
        <w:rPr>
          <w:rFonts w:ascii="宋体" w:hAnsi="宋体" w:eastAsia="宋体" w:cs="宋体"/>
          <w:sz w:val="21"/>
          <w:szCs w:val="21"/>
        </w:rPr>
      </w:pPr>
      <w:r>
        <w:rPr>
          <w:rFonts w:ascii="宋体" w:hAnsi="宋体" w:eastAsia="宋体" w:cs="宋体"/>
          <w:sz w:val="21"/>
          <w:szCs w:val="21"/>
        </w:rPr>
        <w:t xml:space="preserve">8</w:t>
      </w:r>
      <w:r>
        <w:rPr>
          <w:rFonts w:hint="eastAsia" w:ascii="宋体" w:hAnsi="宋体" w:eastAsia="宋体" w:cs="宋体"/>
          <w:sz w:val="21"/>
          <w:szCs w:val="21"/>
        </w:rPr>
        <w:t xml:space="preserve">.操作事项</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（1）CA证书办理</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”系统登录界面中的“新CA办理指南”。“苏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”系统目前仅支持“苏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”系统下的政务CA证书，江苏省内各地区办理的“苏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”系统下的政务CA证书全省通用。</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苏州现场办理地址：苏州高新区邓尉路105号狮山科技馆一楼服务大厅，咨询电话：0512-65737699。</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（2）参与采购活动</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供应商插入CA证书登录“苏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”系统后选择具体项目，点击“我要参与”并签章提交《投标供应商确认函》，提交《投标供应商确认函》日期视同为依法获取</w:t>
      </w:r>
      <w:r>
        <w:rPr>
          <w:rFonts w:hint="eastAsia" w:cs="宋体" w:asciiTheme="minorEastAsia" w:hAnsiTheme="minorEastAsia" w:eastAsiaTheme="minorEastAsia"/>
          <w:sz w:val="21"/>
          <w:szCs w:val="21"/>
        </w:rPr>
        <w:t xml:space="preserve">招标文件</w:t>
      </w:r>
      <w:r>
        <w:rPr>
          <w:rFonts w:hint="eastAsia" w:cs="宋体" w:asciiTheme="minorEastAsia" w:hAnsiTheme="minorEastAsia" w:eastAsiaTheme="minorEastAsia"/>
          <w:sz w:val="21"/>
          <w:szCs w:val="21"/>
        </w:rPr>
        <w:t xml:space="preserve">日期。供应商须打印、保留《投标供应商确认函》，质疑时《投标供应商确认函》与质疑函一并提交。</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（3）电子投标准备</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供应商在“苏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”系统中操作成功参与项目后，须在“已参与项目”界面中下载电子</w:t>
      </w:r>
      <w:r>
        <w:rPr>
          <w:rFonts w:hint="eastAsia" w:cs="宋体" w:asciiTheme="minorEastAsia" w:hAnsiTheme="minorEastAsia" w:eastAsiaTheme="minorEastAsia"/>
          <w:sz w:val="21"/>
          <w:szCs w:val="21"/>
        </w:rPr>
        <w:t xml:space="preserve">招标文件</w:t>
      </w:r>
      <w:r>
        <w:rPr>
          <w:rFonts w:hint="eastAsia" w:cs="宋体" w:asciiTheme="minorEastAsia" w:hAnsiTheme="minorEastAsia" w:eastAsiaTheme="minorEastAsia"/>
          <w:sz w:val="21"/>
          <w:szCs w:val="21"/>
        </w:rPr>
        <w:t xml:space="preserve">（后缀名为“.</w:t>
      </w:r>
      <w:r>
        <w:rPr>
          <w:rFonts w:hint="eastAsia" w:cs="宋体" w:asciiTheme="minorEastAsia" w:hAnsiTheme="minorEastAsia" w:eastAsiaTheme="minorEastAsia"/>
          <w:sz w:val="21"/>
          <w:szCs w:val="21"/>
        </w:rPr>
        <w:t xml:space="preserve">kedt</w:t>
      </w:r>
      <w:r>
        <w:rPr>
          <w:rFonts w:hint="eastAsia" w:cs="宋体" w:asciiTheme="minorEastAsia" w:hAnsiTheme="minorEastAsia" w:eastAsiaTheme="minorEastAsia"/>
          <w:sz w:val="21"/>
          <w:szCs w:val="21"/>
        </w:rPr>
        <w:t xml:space="preserve">”）并导入政府采购客户端工具后方可进行响应文件制作和提交（具体详见《苏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系统供应商操作手册》，网址链接https://czju.suzhou.gov.cn/zfcg/html/content/20231220161910031.shtml）。</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在系统操作过程中如有疑问，请按以下方式联系：</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注册咨询：</w:t>
      </w:r>
      <w:r>
        <w:rPr>
          <w:rFonts w:cs="宋体" w:asciiTheme="minorEastAsia" w:hAnsiTheme="minorEastAsia" w:eastAsiaTheme="minorEastAsia"/>
          <w:sz w:val="21"/>
          <w:szCs w:val="21"/>
        </w:rPr>
        <w:t xml:space="preserve">13914088964</w:t>
      </w: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8261002950</w:t>
      </w:r>
      <w:r>
        <w:rPr>
          <w:rFonts w:hint="eastAsia" w:cs="宋体" w:asciiTheme="minorEastAsia" w:hAnsiTheme="minorEastAsia" w:eastAsiaTheme="minorEastAsia"/>
          <w:sz w:val="21"/>
          <w:szCs w:val="21"/>
        </w:rPr>
        <w:t xml:space="preserve">；</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CA技术咨询电话：400-608-6099；</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签章使用问题：025-83633811、025-83633812、15380932027、15371015030；</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系统使用指导与咨询：联系电话：</w:t>
      </w:r>
      <w:r>
        <w:rPr>
          <w:rFonts w:cs="宋体" w:asciiTheme="minorEastAsia" w:hAnsiTheme="minorEastAsia" w:eastAsiaTheme="minorEastAsia"/>
          <w:sz w:val="21"/>
          <w:szCs w:val="21"/>
        </w:rPr>
        <w:t xml:space="preserve">13914088964</w:t>
      </w: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8261002950</w:t>
      </w:r>
      <w:r>
        <w:rPr>
          <w:rFonts w:hint="eastAsia" w:cs="宋体" w:asciiTheme="minorEastAsia" w:hAnsiTheme="minorEastAsia" w:eastAsiaTheme="minorEastAsia"/>
          <w:sz w:val="21"/>
          <w:szCs w:val="21"/>
        </w:rPr>
        <w:t xml:space="preserve">；智能客服：登录苏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系统后，联系系统右下方智能客服图标进行咨询。</w:t>
      </w:r>
      <w:r/>
    </w:p>
    <w:p>
      <w:pPr>
        <w:ind w:firstLine="420"/>
        <w:spacing w:line="276" w:lineRule="auto"/>
        <w:rPr>
          <w:rFonts w:ascii="宋体" w:hAnsi="宋体" w:eastAsia="宋体"/>
          <w:sz w:val="21"/>
          <w:szCs w:val="21"/>
        </w:rPr>
      </w:pPr>
      <w:r>
        <w:rPr>
          <w:rFonts w:ascii="宋体" w:hAnsi="宋体" w:eastAsia="宋体" w:cs="宋体"/>
          <w:sz w:val="21"/>
          <w:szCs w:val="21"/>
        </w:rPr>
        <w:t xml:space="preserve">9.</w:t>
      </w:r>
      <w:r>
        <w:rPr>
          <w:rFonts w:hint="eastAsia" w:ascii="宋体" w:hAnsi="宋体" w:eastAsia="宋体" w:cs="宋体"/>
          <w:sz w:val="21"/>
          <w:szCs w:val="21"/>
        </w:rPr>
        <w:t xml:space="preserve">根据苏州市财政局《关于深入开展苏州市政府采购合同信用融资业务的通知》相关要求，本项目支持政府采购合同信用融资。</w:t>
      </w:r>
      <w:r/>
    </w:p>
    <w:p>
      <w:pPr>
        <w:ind w:firstLine="422"/>
        <w:spacing w:line="276" w:lineRule="auto"/>
        <w:rPr>
          <w:rFonts w:ascii="宋体" w:hAnsi="宋体" w:eastAsia="宋体"/>
          <w:b/>
          <w:sz w:val="21"/>
          <w:szCs w:val="21"/>
        </w:rPr>
      </w:pPr>
      <w:r/>
      <w:bookmarkStart w:id="61" w:name="_Toc35393627"/>
      <w:r/>
      <w:bookmarkStart w:id="62" w:name="_Toc28359085"/>
      <w:r/>
      <w:bookmarkStart w:id="63" w:name="_Toc28359008"/>
      <w:r/>
      <w:bookmarkStart w:id="64" w:name="_Toc35393796"/>
      <w:r>
        <w:rPr>
          <w:rFonts w:hint="eastAsia" w:ascii="宋体" w:hAnsi="宋体" w:eastAsia="宋体"/>
          <w:b/>
          <w:sz w:val="21"/>
          <w:szCs w:val="21"/>
        </w:rPr>
        <w:t xml:space="preserve">七、对本次招标提出询问，请按</w:t>
      </w:r>
      <w:r>
        <w:rPr>
          <w:rFonts w:ascii="宋体" w:hAnsi="宋体" w:eastAsia="宋体"/>
          <w:b/>
          <w:sz w:val="21"/>
          <w:szCs w:val="21"/>
        </w:rPr>
        <w:t xml:space="preserve">以下方式</w:t>
      </w:r>
      <w:r>
        <w:rPr>
          <w:rFonts w:hint="eastAsia" w:ascii="宋体" w:hAnsi="宋体" w:eastAsia="宋体"/>
          <w:b/>
          <w:sz w:val="21"/>
          <w:szCs w:val="21"/>
        </w:rPr>
        <w:t xml:space="preserve">联系。</w:t>
      </w:r>
      <w:bookmarkEnd w:id="61"/>
      <w:r/>
      <w:bookmarkEnd w:id="62"/>
      <w:r/>
      <w:bookmarkEnd w:id="63"/>
      <w:r/>
      <w:bookmarkEnd w:id="64"/>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1.采购人信息</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rPr>
        <w:t xml:space="preserve">名称：苏州市姑苏区政务信息中心</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rPr>
        <w:t xml:space="preserve">地址：苏州市姑苏区西环路2115号</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rPr>
        <w:t xml:space="preserve">联系人：</w:t>
      </w:r>
      <w:r>
        <w:rPr>
          <w:rFonts w:hint="eastAsia" w:ascii="宋体" w:hAnsi="宋体" w:eastAsia="宋体" w:cs="宋体"/>
          <w:sz w:val="21"/>
          <w:szCs w:val="21"/>
        </w:rPr>
        <w:t xml:space="preserve">薛</w:t>
      </w:r>
      <w:r>
        <w:rPr>
          <w:rFonts w:hint="eastAsia" w:ascii="宋体" w:hAnsi="宋体" w:eastAsia="宋体" w:cs="宋体"/>
          <w:sz w:val="21"/>
          <w:szCs w:val="21"/>
        </w:rPr>
        <w:t xml:space="preserve">星辰</w:t>
      </w:r>
      <w:r/>
    </w:p>
    <w:p>
      <w:pPr>
        <w:ind w:firstLine="420"/>
        <w:jc w:val="left"/>
        <w:spacing w:line="276" w:lineRule="auto"/>
        <w:rPr>
          <w:rFonts w:ascii="宋体" w:hAnsi="宋体" w:eastAsia="宋体" w:cs="宋体"/>
          <w:sz w:val="21"/>
          <w:szCs w:val="21"/>
        </w:rPr>
      </w:pPr>
      <w:r/>
      <w:bookmarkStart w:id="65" w:name="OLE_LINK15"/>
      <w:r>
        <w:rPr>
          <w:rFonts w:hint="eastAsia" w:ascii="宋体" w:hAnsi="宋体" w:eastAsia="宋体" w:cs="宋体"/>
          <w:sz w:val="21"/>
          <w:szCs w:val="21"/>
        </w:rPr>
        <w:t xml:space="preserve">联系电话：</w:t>
      </w:r>
      <w:bookmarkStart w:id="66" w:name="OLE_LINK5"/>
      <w:r/>
      <w:bookmarkStart w:id="67" w:name="OLE_LINK7"/>
      <w:r>
        <w:rPr>
          <w:rFonts w:ascii="宋体" w:hAnsi="宋体" w:eastAsia="宋体" w:cs="宋体"/>
          <w:sz w:val="21"/>
          <w:szCs w:val="21"/>
        </w:rPr>
        <w:t xml:space="preserve">0512-67230105</w:t>
      </w:r>
      <w:bookmarkEnd w:id="66"/>
      <w:r/>
      <w:bookmarkEnd w:id="67"/>
      <w:r/>
      <w:bookmarkEnd w:id="65"/>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2.采购代理机构信息（如有）</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单位名称：</w:t>
      </w:r>
      <w:r>
        <w:rPr>
          <w:rFonts w:hint="eastAsia" w:ascii="宋体" w:hAnsi="宋体" w:eastAsia="宋体"/>
          <w:sz w:val="21"/>
          <w:szCs w:val="21"/>
        </w:rPr>
        <w:t xml:space="preserve">众</w:t>
      </w:r>
      <w:r>
        <w:rPr>
          <w:rFonts w:hint="eastAsia" w:ascii="宋体" w:hAnsi="宋体" w:eastAsia="宋体"/>
          <w:sz w:val="21"/>
          <w:szCs w:val="21"/>
        </w:rPr>
        <w:t xml:space="preserve">鑫</w:t>
      </w:r>
      <w:r>
        <w:rPr>
          <w:rFonts w:hint="eastAsia" w:ascii="宋体" w:hAnsi="宋体" w:eastAsia="宋体"/>
          <w:sz w:val="21"/>
          <w:szCs w:val="21"/>
        </w:rPr>
        <w:t xml:space="preserve">工程管理（苏州）有限公司</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单位地址：</w:t>
      </w:r>
      <w:r>
        <w:rPr>
          <w:rFonts w:hint="eastAsia" w:ascii="宋体" w:hAnsi="宋体" w:eastAsia="宋体"/>
          <w:sz w:val="21"/>
          <w:szCs w:val="21"/>
        </w:rPr>
        <w:t xml:space="preserve">苏州市姑苏区</w:t>
      </w:r>
      <w:r>
        <w:rPr>
          <w:rFonts w:hint="eastAsia" w:ascii="宋体" w:hAnsi="宋体" w:eastAsia="宋体"/>
          <w:sz w:val="21"/>
          <w:szCs w:val="21"/>
        </w:rPr>
        <w:t xml:space="preserve">胥</w:t>
      </w:r>
      <w:r>
        <w:rPr>
          <w:rFonts w:hint="eastAsia" w:ascii="宋体" w:hAnsi="宋体" w:eastAsia="宋体"/>
          <w:sz w:val="21"/>
          <w:szCs w:val="21"/>
        </w:rPr>
        <w:t xml:space="preserve">江路426号9号楼一楼</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联系人：</w:t>
      </w:r>
      <w:r>
        <w:rPr>
          <w:rFonts w:hint="eastAsia" w:ascii="宋体" w:hAnsi="宋体" w:eastAsia="宋体"/>
          <w:sz w:val="21"/>
          <w:szCs w:val="21"/>
        </w:rPr>
        <w:t xml:space="preserve">于飞</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联系电话：</w:t>
      </w:r>
      <w:bookmarkStart w:id="68" w:name="OLE_LINK6"/>
      <w:r>
        <w:rPr>
          <w:rFonts w:ascii="宋体" w:hAnsi="宋体" w:eastAsia="宋体"/>
          <w:sz w:val="21"/>
          <w:szCs w:val="21"/>
        </w:rPr>
        <w:t xml:space="preserve">0512-67281690</w:t>
      </w:r>
      <w:bookmarkEnd w:id="68"/>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3.项目</w:t>
      </w:r>
      <w:r>
        <w:rPr>
          <w:rFonts w:ascii="宋体" w:hAnsi="宋体" w:eastAsia="宋体" w:cs="宋体"/>
          <w:sz w:val="21"/>
          <w:szCs w:val="21"/>
        </w:rPr>
        <w:t xml:space="preserve">联系方式</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项目联系人：</w:t>
      </w:r>
      <w:r>
        <w:rPr>
          <w:rFonts w:hint="eastAsia" w:ascii="宋体" w:hAnsi="宋体" w:eastAsia="宋体"/>
          <w:sz w:val="21"/>
          <w:szCs w:val="21"/>
        </w:rPr>
        <w:t xml:space="preserve">于飞</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电 </w:t>
      </w:r>
      <w:r>
        <w:rPr>
          <w:rFonts w:ascii="宋体" w:hAnsi="宋体" w:eastAsia="宋体"/>
          <w:sz w:val="21"/>
          <w:szCs w:val="21"/>
        </w:rPr>
        <w:t xml:space="preserve">   </w:t>
      </w:r>
      <w:r>
        <w:rPr>
          <w:rFonts w:hint="eastAsia" w:ascii="宋体" w:hAnsi="宋体" w:eastAsia="宋体"/>
          <w:sz w:val="21"/>
          <w:szCs w:val="21"/>
        </w:rPr>
        <w:t xml:space="preserve">话：</w:t>
      </w:r>
      <w:r>
        <w:rPr>
          <w:rFonts w:hint="eastAsia" w:ascii="宋体" w:hAnsi="宋体" w:eastAsia="宋体"/>
          <w:sz w:val="21"/>
          <w:szCs w:val="21"/>
        </w:rPr>
        <w:t xml:space="preserve">0512-67281690</w:t>
      </w:r>
      <w:r/>
    </w:p>
    <w:p>
      <w:r>
        <w:br w:type="column"/>
      </w:r>
      <w:r/>
    </w:p>
    <w:p>
      <w:pPr>
        <w:pStyle w:val="894"/>
        <w:jc w:val="center"/>
        <w:spacing w:before="0" w:after="0" w:line="276" w:lineRule="auto"/>
        <w:tabs>
          <w:tab w:val="left" w:pos="3570" w:leader="none"/>
        </w:tabs>
        <w:rPr>
          <w:rFonts w:ascii="宋体" w:hAnsi="宋体" w:eastAsia="宋体"/>
          <w:sz w:val="28"/>
          <w:szCs w:val="28"/>
        </w:rPr>
      </w:pPr>
      <w:r/>
      <w:bookmarkStart w:id="69" w:name="_Toc488746956"/>
      <w:r/>
      <w:bookmarkStart w:id="70" w:name="_Toc13152996"/>
      <w:r/>
      <w:bookmarkStart w:id="71" w:name="_Toc6484379"/>
      <w:r/>
      <w:bookmarkStart w:id="72" w:name="_Toc388026584"/>
      <w:r/>
      <w:bookmarkStart w:id="73" w:name="_Toc100758076"/>
      <w:r/>
      <w:bookmarkStart w:id="74" w:name="_Toc488746999"/>
      <w:r/>
      <w:bookmarkStart w:id="75" w:name="_Toc13153065"/>
      <w:r/>
      <w:bookmarkStart w:id="76" w:name="_Toc6484399"/>
      <w:r>
        <w:rPr>
          <w:rFonts w:hint="eastAsia" w:ascii="宋体" w:hAnsi="宋体" w:eastAsia="宋体"/>
          <w:sz w:val="28"/>
          <w:szCs w:val="28"/>
        </w:rPr>
        <w:t xml:space="preserve">第二章 投标人须知</w:t>
      </w:r>
      <w:bookmarkEnd w:id="69"/>
      <w:r/>
      <w:bookmarkEnd w:id="70"/>
      <w:r/>
      <w:bookmarkEnd w:id="71"/>
      <w:r/>
      <w:bookmarkEnd w:id="72"/>
      <w:r/>
      <w:bookmarkEnd w:id="73"/>
      <w:r/>
      <w:bookmarkEnd w:id="74"/>
      <w:r/>
      <w:bookmarkEnd w:id="75"/>
      <w:r/>
      <w:bookmarkEnd w:id="76"/>
      <w:r/>
      <w:r/>
    </w:p>
    <w:p>
      <w:pPr>
        <w:ind w:left="420" w:hanging="420"/>
        <w:spacing w:line="276" w:lineRule="auto"/>
        <w:tabs>
          <w:tab w:val="left" w:pos="420" w:leader="none"/>
        </w:tabs>
        <w:rPr>
          <w:rFonts w:ascii="宋体" w:hAnsi="宋体" w:eastAsia="宋体"/>
          <w:b/>
          <w:sz w:val="21"/>
          <w:szCs w:val="21"/>
        </w:rPr>
      </w:pPr>
      <w:r>
        <w:rPr>
          <w:rFonts w:hint="eastAsia" w:ascii="宋体" w:hAnsi="宋体" w:eastAsia="宋体"/>
          <w:b/>
          <w:sz w:val="21"/>
          <w:szCs w:val="21"/>
        </w:rPr>
        <w:t xml:space="preserve">一、说明和释义</w:t>
      </w:r>
      <w:r/>
    </w:p>
    <w:p>
      <w:pPr>
        <w:spacing w:line="276" w:lineRule="auto"/>
        <w:rPr>
          <w:rFonts w:ascii="宋体" w:hAnsi="宋体" w:eastAsia="宋体"/>
          <w:b/>
          <w:sz w:val="21"/>
          <w:szCs w:val="21"/>
        </w:rPr>
      </w:pPr>
      <w:r>
        <w:rPr>
          <w:rFonts w:ascii="宋体" w:hAnsi="宋体" w:eastAsia="宋体"/>
          <w:b/>
          <w:sz w:val="21"/>
          <w:szCs w:val="21"/>
        </w:rPr>
        <w:t xml:space="preserve">1.</w:t>
      </w:r>
      <w:r>
        <w:rPr>
          <w:rFonts w:hint="eastAsia" w:ascii="宋体" w:hAnsi="宋体" w:eastAsia="宋体"/>
          <w:b/>
          <w:sz w:val="21"/>
          <w:szCs w:val="21"/>
        </w:rPr>
        <w:t xml:space="preserve">说明</w:t>
      </w:r>
      <w:r/>
    </w:p>
    <w:p>
      <w:pPr>
        <w:pStyle w:val="910"/>
        <w:jc w:val="both"/>
        <w:spacing w:line="276" w:lineRule="auto"/>
        <w:rPr>
          <w:rFonts w:ascii="宋体" w:hAnsi="宋体" w:eastAsia="宋体"/>
          <w:sz w:val="21"/>
          <w:szCs w:val="21"/>
        </w:rPr>
      </w:pPr>
      <w:r>
        <w:rPr>
          <w:rFonts w:ascii="宋体" w:hAnsi="宋体" w:eastAsia="宋体"/>
          <w:sz w:val="21"/>
          <w:szCs w:val="21"/>
        </w:rPr>
        <w:t xml:space="preserve">1.1</w:t>
      </w:r>
      <w:r>
        <w:rPr>
          <w:rFonts w:hint="eastAsia" w:ascii="宋体" w:hAnsi="宋体" w:eastAsia="宋体"/>
          <w:sz w:val="21"/>
          <w:szCs w:val="21"/>
        </w:rPr>
        <w:t xml:space="preserve">本招标文件仅适用于(</w:t>
      </w:r>
      <w:r>
        <w:rPr>
          <w:rFonts w:hint="eastAsia" w:ascii="宋体" w:hAnsi="宋体" w:eastAsia="宋体"/>
          <w:sz w:val="21"/>
          <w:szCs w:val="21"/>
        </w:rPr>
        <w:t xml:space="preserve">众</w:t>
      </w:r>
      <w:r>
        <w:rPr>
          <w:rFonts w:hint="eastAsia" w:ascii="宋体" w:hAnsi="宋体" w:eastAsia="宋体"/>
          <w:sz w:val="21"/>
          <w:szCs w:val="21"/>
        </w:rPr>
        <w:t xml:space="preserve">鑫</w:t>
      </w:r>
      <w:r>
        <w:rPr>
          <w:rFonts w:hint="eastAsia" w:ascii="宋体" w:hAnsi="宋体" w:eastAsia="宋体"/>
          <w:sz w:val="21"/>
          <w:szCs w:val="21"/>
        </w:rPr>
        <w:t xml:space="preserve">工程管理（苏州）有限公司</w:t>
      </w:r>
      <w:r>
        <w:rPr>
          <w:rFonts w:hint="eastAsia" w:ascii="宋体" w:hAnsi="宋体" w:eastAsia="宋体"/>
          <w:sz w:val="21"/>
          <w:szCs w:val="21"/>
        </w:rPr>
        <w:t xml:space="preserve">)组织的招标活动。</w:t>
      </w:r>
      <w:r/>
    </w:p>
    <w:p>
      <w:pPr>
        <w:pStyle w:val="910"/>
        <w:jc w:val="both"/>
        <w:spacing w:line="276" w:lineRule="auto"/>
        <w:rPr>
          <w:rFonts w:ascii="宋体" w:hAnsi="宋体" w:eastAsia="宋体"/>
          <w:sz w:val="21"/>
          <w:szCs w:val="21"/>
        </w:rPr>
      </w:pPr>
      <w:r>
        <w:rPr>
          <w:rFonts w:ascii="宋体" w:hAnsi="宋体" w:eastAsia="宋体"/>
          <w:sz w:val="21"/>
          <w:szCs w:val="21"/>
        </w:rPr>
        <w:t xml:space="preserve">1.2</w:t>
      </w:r>
      <w:r>
        <w:rPr>
          <w:rFonts w:hint="eastAsia" w:ascii="宋体" w:hAnsi="宋体" w:eastAsia="宋体"/>
          <w:sz w:val="21"/>
          <w:szCs w:val="21"/>
        </w:rPr>
        <w:t xml:space="preserve">本次招标活动及因本次招标产生的合同受中国法律制约和保护。</w:t>
      </w:r>
      <w:r/>
    </w:p>
    <w:p>
      <w:pPr>
        <w:pStyle w:val="910"/>
        <w:jc w:val="both"/>
        <w:spacing w:line="276" w:lineRule="auto"/>
        <w:rPr>
          <w:rFonts w:ascii="宋体" w:hAnsi="宋体" w:eastAsia="宋体"/>
          <w:sz w:val="21"/>
          <w:szCs w:val="21"/>
        </w:rPr>
      </w:pPr>
      <w:r>
        <w:rPr>
          <w:rFonts w:ascii="宋体" w:hAnsi="宋体" w:eastAsia="宋体"/>
          <w:sz w:val="21"/>
          <w:szCs w:val="21"/>
        </w:rPr>
        <w:t xml:space="preserve">1.3</w:t>
      </w:r>
      <w:r>
        <w:rPr>
          <w:rFonts w:hint="eastAsia" w:ascii="宋体" w:hAnsi="宋体" w:eastAsia="宋体"/>
          <w:sz w:val="21"/>
          <w:szCs w:val="21"/>
        </w:rPr>
        <w:t xml:space="preserve">本招标文件的解释权属于(</w:t>
      </w:r>
      <w:r>
        <w:rPr>
          <w:rFonts w:hint="eastAsia" w:ascii="宋体" w:hAnsi="宋体" w:eastAsia="宋体"/>
          <w:sz w:val="21"/>
          <w:szCs w:val="21"/>
        </w:rPr>
        <w:t xml:space="preserve">众</w:t>
      </w:r>
      <w:r>
        <w:rPr>
          <w:rFonts w:hint="eastAsia" w:ascii="宋体" w:hAnsi="宋体" w:eastAsia="宋体"/>
          <w:sz w:val="21"/>
          <w:szCs w:val="21"/>
        </w:rPr>
        <w:t xml:space="preserve">鑫</w:t>
      </w:r>
      <w:r>
        <w:rPr>
          <w:rFonts w:hint="eastAsia" w:ascii="宋体" w:hAnsi="宋体" w:eastAsia="宋体"/>
          <w:sz w:val="21"/>
          <w:szCs w:val="21"/>
        </w:rPr>
        <w:t xml:space="preserve">工程管理（苏州）有限公司</w:t>
      </w:r>
      <w:r>
        <w:rPr>
          <w:rFonts w:hint="eastAsia" w:ascii="宋体" w:hAnsi="宋体" w:eastAsia="宋体"/>
          <w:sz w:val="21"/>
          <w:szCs w:val="21"/>
        </w:rPr>
        <w:t xml:space="preserve">)。</w:t>
      </w:r>
      <w:r/>
    </w:p>
    <w:p>
      <w:pPr>
        <w:spacing w:line="276" w:lineRule="auto"/>
        <w:tabs>
          <w:tab w:val="left" w:pos="6910" w:leader="none"/>
        </w:tabs>
        <w:rPr>
          <w:rFonts w:ascii="宋体" w:hAnsi="宋体" w:eastAsia="宋体"/>
          <w:b/>
          <w:sz w:val="21"/>
          <w:szCs w:val="21"/>
        </w:rPr>
      </w:pPr>
      <w:r>
        <w:rPr>
          <w:rFonts w:ascii="宋体" w:hAnsi="宋体" w:eastAsia="宋体"/>
          <w:b/>
          <w:sz w:val="21"/>
          <w:szCs w:val="21"/>
        </w:rPr>
        <w:t xml:space="preserve">2.</w:t>
      </w:r>
      <w:r>
        <w:rPr>
          <w:rFonts w:hint="eastAsia" w:ascii="宋体" w:hAnsi="宋体" w:eastAsia="宋体"/>
          <w:b/>
          <w:sz w:val="21"/>
          <w:szCs w:val="21"/>
        </w:rPr>
        <w:t xml:space="preserve">词语释义</w:t>
      </w:r>
      <w:r/>
    </w:p>
    <w:p>
      <w:pPr>
        <w:pStyle w:val="910"/>
        <w:jc w:val="both"/>
        <w:spacing w:line="276" w:lineRule="auto"/>
        <w:rPr>
          <w:rFonts w:ascii="宋体" w:hAnsi="宋体" w:eastAsia="宋体"/>
          <w:sz w:val="21"/>
          <w:szCs w:val="21"/>
        </w:rPr>
      </w:pPr>
      <w:r>
        <w:rPr>
          <w:rFonts w:ascii="宋体" w:hAnsi="宋体" w:eastAsia="宋体"/>
          <w:sz w:val="21"/>
          <w:szCs w:val="21"/>
        </w:rPr>
        <w:t xml:space="preserve">2.1</w:t>
      </w:r>
      <w:r>
        <w:rPr>
          <w:rFonts w:hint="eastAsia" w:ascii="宋体" w:hAnsi="宋体" w:eastAsia="宋体"/>
          <w:sz w:val="21"/>
          <w:szCs w:val="21"/>
        </w:rPr>
        <w:t xml:space="preserve">采购人：指依法进行政府采购的国家机关、事业单位、团体组织。</w:t>
      </w:r>
      <w:r/>
    </w:p>
    <w:p>
      <w:pPr>
        <w:pStyle w:val="910"/>
        <w:jc w:val="both"/>
        <w:spacing w:line="276" w:lineRule="auto"/>
        <w:rPr>
          <w:rFonts w:ascii="宋体" w:hAnsi="宋体" w:eastAsia="宋体"/>
          <w:sz w:val="21"/>
          <w:szCs w:val="21"/>
        </w:rPr>
      </w:pPr>
      <w:r>
        <w:rPr>
          <w:rFonts w:ascii="宋体" w:hAnsi="宋体" w:eastAsia="宋体"/>
          <w:sz w:val="21"/>
          <w:szCs w:val="21"/>
        </w:rPr>
        <w:t xml:space="preserve">2.2</w:t>
      </w:r>
      <w:r>
        <w:rPr>
          <w:rFonts w:hint="eastAsia" w:ascii="宋体" w:hAnsi="宋体" w:eastAsia="宋体"/>
          <w:sz w:val="21"/>
          <w:szCs w:val="21"/>
        </w:rPr>
        <w:t xml:space="preserve">供应商：指向采购人提供货物、</w:t>
      </w:r>
      <w:bookmarkStart w:id="77" w:name="OLE_LINK32"/>
      <w:r/>
      <w:bookmarkStart w:id="78" w:name="OLE_LINK31"/>
      <w:r>
        <w:rPr>
          <w:rFonts w:hint="eastAsia" w:ascii="宋体" w:hAnsi="宋体" w:eastAsia="宋体"/>
          <w:sz w:val="21"/>
          <w:szCs w:val="21"/>
        </w:rPr>
        <w:t xml:space="preserve">工程或</w:t>
      </w:r>
      <w:bookmarkEnd w:id="77"/>
      <w:r/>
      <w:bookmarkEnd w:id="78"/>
      <w:r>
        <w:rPr>
          <w:rFonts w:hint="eastAsia" w:ascii="宋体" w:hAnsi="宋体" w:eastAsia="宋体"/>
          <w:sz w:val="21"/>
          <w:szCs w:val="21"/>
        </w:rPr>
        <w:t xml:space="preserve">服务的法人、其他组织或者自然人。</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2.3投标人：指参加政府采购货物、工程或服务投标活动的供应商</w:t>
      </w:r>
      <w:r>
        <w:rPr>
          <w:rFonts w:ascii="宋体" w:hAnsi="宋体" w:eastAsia="宋体"/>
          <w:sz w:val="21"/>
          <w:szCs w:val="21"/>
        </w:rPr>
        <w:t xml:space="preserve">。</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2.4采购代理机构：</w:t>
      </w:r>
      <w:r>
        <w:rPr>
          <w:rFonts w:ascii="宋体" w:hAnsi="宋体" w:eastAsia="宋体"/>
          <w:sz w:val="21"/>
          <w:szCs w:val="21"/>
        </w:rPr>
        <w:t xml:space="preserve">指依法接受采购人委托，从事货物、工程和服务</w:t>
      </w:r>
      <w:r>
        <w:rPr>
          <w:rFonts w:hint="eastAsia" w:ascii="宋体" w:hAnsi="宋体" w:eastAsia="宋体"/>
          <w:sz w:val="21"/>
          <w:szCs w:val="21"/>
        </w:rPr>
        <w:t xml:space="preserve">等政府</w:t>
      </w:r>
      <w:bookmarkStart w:id="79" w:name="OLE_LINK3"/>
      <w:r/>
      <w:bookmarkStart w:id="80" w:name="OLE_LINK8"/>
      <w:r>
        <w:rPr>
          <w:rFonts w:hint="eastAsia" w:ascii="宋体" w:hAnsi="宋体" w:eastAsia="宋体"/>
          <w:sz w:val="21"/>
          <w:szCs w:val="21"/>
        </w:rPr>
        <w:t xml:space="preserve">采购</w:t>
      </w:r>
      <w:bookmarkEnd w:id="79"/>
      <w:r/>
      <w:bookmarkEnd w:id="80"/>
      <w:r>
        <w:rPr>
          <w:rFonts w:hint="eastAsia" w:ascii="宋体" w:hAnsi="宋体" w:eastAsia="宋体"/>
          <w:sz w:val="21"/>
          <w:szCs w:val="21"/>
        </w:rPr>
        <w:t xml:space="preserve">代理</w:t>
      </w:r>
      <w:r>
        <w:rPr>
          <w:rFonts w:ascii="宋体" w:hAnsi="宋体" w:eastAsia="宋体"/>
          <w:sz w:val="21"/>
          <w:szCs w:val="21"/>
        </w:rPr>
        <w:t xml:space="preserve">业务的社会中介机构</w:t>
      </w:r>
      <w:r>
        <w:rPr>
          <w:rFonts w:hint="eastAsia" w:ascii="宋体" w:hAnsi="宋体" w:eastAsia="宋体"/>
          <w:sz w:val="21"/>
          <w:szCs w:val="21"/>
        </w:rPr>
        <w:t xml:space="preserve">。</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5</w:t>
      </w:r>
      <w:r>
        <w:rPr>
          <w:rFonts w:hint="eastAsia" w:ascii="宋体" w:hAnsi="宋体" w:eastAsia="宋体"/>
          <w:sz w:val="21"/>
          <w:szCs w:val="21"/>
        </w:rPr>
        <w:t xml:space="preserve">评标委员会：</w:t>
      </w:r>
      <w:r>
        <w:rPr>
          <w:rFonts w:ascii="宋体" w:hAnsi="宋体" w:eastAsia="宋体"/>
          <w:sz w:val="21"/>
          <w:szCs w:val="21"/>
        </w:rPr>
        <w:t xml:space="preserve">是指在招标投标和政府采购活动中，依法由采购人代表和有关技术、经济等方面的专家组建，负责对投标文件进行评审并提出评审意见的临时性权威机构。</w:t>
      </w:r>
      <w:r/>
    </w:p>
    <w:p>
      <w:pPr>
        <w:pStyle w:val="910"/>
        <w:jc w:val="both"/>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6响应：投标人根据采购人或采购代理机构发售的招标文件，编制投标文件并按规定投标的行为。</w:t>
      </w:r>
      <w:r/>
    </w:p>
    <w:p>
      <w:pPr>
        <w:pStyle w:val="910"/>
        <w:jc w:val="both"/>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7知识产权：指专利权、商标权、著作权等无形财产专有权的统称。</w:t>
      </w:r>
      <w:r/>
    </w:p>
    <w:p>
      <w:pPr>
        <w:pStyle w:val="910"/>
        <w:jc w:val="both"/>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8天：日历日。</w:t>
      </w:r>
      <w:r/>
    </w:p>
    <w:p>
      <w:pPr>
        <w:pStyle w:val="910"/>
        <w:jc w:val="both"/>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9服务地点：合同中明确约定的乙方履行合同的服务地点。</w:t>
      </w:r>
      <w:r/>
    </w:p>
    <w:p>
      <w:pPr>
        <w:pStyle w:val="910"/>
        <w:jc w:val="both"/>
        <w:spacing w:line="276" w:lineRule="auto"/>
        <w:rPr>
          <w:rFonts w:ascii="宋体" w:hAnsi="宋体" w:eastAsia="宋体"/>
          <w:sz w:val="21"/>
          <w:szCs w:val="21"/>
        </w:rPr>
      </w:pPr>
      <w:r>
        <w:rPr>
          <w:rFonts w:ascii="宋体" w:hAnsi="宋体" w:eastAsia="宋体"/>
          <w:sz w:val="21"/>
          <w:szCs w:val="21"/>
        </w:rPr>
        <w:t xml:space="preserve">2.1</w:t>
      </w:r>
      <w:r>
        <w:rPr>
          <w:rFonts w:hint="eastAsia" w:ascii="宋体" w:hAnsi="宋体" w:eastAsia="宋体"/>
          <w:sz w:val="21"/>
          <w:szCs w:val="21"/>
        </w:rPr>
        <w:t xml:space="preserve">0不可抗力：不能预见、不能避免并且不能克服的客观情况。</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2.11实质性响应：满足</w:t>
      </w:r>
      <w:r>
        <w:rPr>
          <w:rFonts w:ascii="宋体" w:hAnsi="宋体" w:eastAsia="宋体"/>
          <w:sz w:val="21"/>
          <w:szCs w:val="21"/>
        </w:rPr>
        <w:t xml:space="preserve">有关</w:t>
      </w:r>
      <w:r>
        <w:rPr>
          <w:rFonts w:hint="eastAsia" w:ascii="宋体" w:hAnsi="宋体" w:eastAsia="宋体"/>
          <w:sz w:val="21"/>
          <w:szCs w:val="21"/>
        </w:rPr>
        <w:t xml:space="preserve">本次采购</w:t>
      </w:r>
      <w:r>
        <w:rPr>
          <w:rFonts w:ascii="宋体" w:hAnsi="宋体" w:eastAsia="宋体"/>
          <w:sz w:val="21"/>
          <w:szCs w:val="21"/>
        </w:rPr>
        <w:t xml:space="preserve">标的、数量、质量、价款或者报酬、履行期限、履行地点和方式、违约责任和解决争议方法等</w:t>
      </w:r>
      <w:r>
        <w:rPr>
          <w:rFonts w:hint="eastAsia" w:ascii="宋体" w:hAnsi="宋体" w:eastAsia="宋体"/>
          <w:sz w:val="21"/>
          <w:szCs w:val="21"/>
        </w:rPr>
        <w:t xml:space="preserve">要求。</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2.12</w:t>
      </w:r>
      <w:r>
        <w:rPr>
          <w:rFonts w:ascii="宋体" w:hAnsi="宋体" w:eastAsia="宋体"/>
          <w:sz w:val="21"/>
          <w:szCs w:val="21"/>
        </w:rPr>
        <w:t xml:space="preserve">书面形式：指</w:t>
      </w:r>
      <w:r>
        <w:rPr>
          <w:rFonts w:hint="eastAsia" w:ascii="宋体" w:hAnsi="宋体" w:eastAsia="宋体"/>
          <w:sz w:val="21"/>
          <w:szCs w:val="21"/>
        </w:rPr>
        <w:t xml:space="preserve">书面文字、</w:t>
      </w:r>
      <w:r>
        <w:rPr>
          <w:rFonts w:ascii="宋体" w:hAnsi="宋体" w:eastAsia="宋体"/>
          <w:sz w:val="21"/>
          <w:szCs w:val="21"/>
        </w:rPr>
        <w:t xml:space="preserve">合同书、信件和传真等可以有形地表现所载内容的形式。</w:t>
      </w:r>
      <w:r/>
    </w:p>
    <w:p>
      <w:pPr>
        <w:ind w:left="420" w:hanging="420"/>
        <w:spacing w:line="276" w:lineRule="auto"/>
        <w:tabs>
          <w:tab w:val="left" w:pos="420" w:leader="none"/>
        </w:tabs>
        <w:rPr>
          <w:rFonts w:ascii="宋体" w:hAnsi="宋体" w:eastAsia="宋体"/>
          <w:b/>
          <w:sz w:val="21"/>
          <w:szCs w:val="21"/>
        </w:rPr>
      </w:pPr>
      <w:r>
        <w:rPr>
          <w:rFonts w:hint="eastAsia" w:ascii="宋体" w:hAnsi="宋体" w:eastAsia="宋体"/>
          <w:b/>
          <w:sz w:val="21"/>
          <w:szCs w:val="21"/>
        </w:rPr>
        <w:t xml:space="preserve">二、投标人</w:t>
      </w:r>
      <w:r/>
    </w:p>
    <w:p>
      <w:pPr>
        <w:spacing w:line="276" w:lineRule="auto"/>
        <w:rPr>
          <w:rFonts w:ascii="宋体" w:hAnsi="宋体" w:eastAsia="宋体"/>
          <w:b/>
          <w:sz w:val="21"/>
          <w:szCs w:val="21"/>
        </w:rPr>
      </w:pPr>
      <w:r>
        <w:rPr>
          <w:rFonts w:ascii="宋体" w:hAnsi="宋体" w:eastAsia="宋体"/>
          <w:b/>
          <w:sz w:val="21"/>
          <w:szCs w:val="21"/>
        </w:rPr>
        <w:t xml:space="preserve">3.</w:t>
      </w:r>
      <w:r>
        <w:rPr>
          <w:rFonts w:hint="eastAsia" w:ascii="宋体" w:hAnsi="宋体" w:eastAsia="宋体"/>
          <w:b/>
          <w:sz w:val="21"/>
          <w:szCs w:val="21"/>
        </w:rPr>
        <w:t xml:space="preserve">合格投标人的基本条件</w:t>
      </w:r>
      <w:r/>
    </w:p>
    <w:p>
      <w:pPr>
        <w:pStyle w:val="910"/>
        <w:jc w:val="both"/>
        <w:spacing w:line="276" w:lineRule="auto"/>
        <w:rPr>
          <w:rFonts w:ascii="宋体" w:hAnsi="宋体" w:eastAsia="宋体"/>
          <w:sz w:val="21"/>
          <w:szCs w:val="21"/>
        </w:rPr>
      </w:pPr>
      <w:r>
        <w:rPr>
          <w:rFonts w:ascii="宋体" w:hAnsi="宋体" w:eastAsia="宋体"/>
          <w:sz w:val="21"/>
          <w:szCs w:val="21"/>
        </w:rPr>
        <w:t xml:space="preserve">3.1</w:t>
      </w:r>
      <w:r>
        <w:rPr>
          <w:rFonts w:hint="eastAsia" w:ascii="宋体" w:hAnsi="宋体" w:eastAsia="宋体"/>
          <w:sz w:val="21"/>
          <w:szCs w:val="21"/>
        </w:rPr>
        <w:t xml:space="preserve">符合《中华人民共和国政府采购法》第二十二条第一款规定。</w:t>
      </w:r>
      <w:r/>
    </w:p>
    <w:p>
      <w:pPr>
        <w:spacing w:line="276" w:lineRule="auto"/>
        <w:rPr>
          <w:rFonts w:ascii="宋体" w:hAnsi="宋体" w:eastAsia="宋体"/>
          <w:b/>
          <w:sz w:val="21"/>
          <w:szCs w:val="21"/>
        </w:rPr>
      </w:pPr>
      <w:r>
        <w:rPr>
          <w:rFonts w:hint="eastAsia" w:ascii="宋体" w:hAnsi="宋体" w:eastAsia="宋体"/>
          <w:b/>
          <w:sz w:val="21"/>
          <w:szCs w:val="21"/>
        </w:rPr>
        <w:t xml:space="preserve">4．合格投标人的特定条件</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4.1详见招标公告规定。</w:t>
      </w:r>
      <w:r/>
    </w:p>
    <w:p>
      <w:pPr>
        <w:spacing w:line="276" w:lineRule="auto"/>
        <w:rPr>
          <w:rFonts w:ascii="宋体" w:hAnsi="宋体" w:eastAsia="宋体"/>
          <w:sz w:val="21"/>
          <w:szCs w:val="21"/>
        </w:rPr>
      </w:pPr>
      <w:r>
        <w:rPr>
          <w:rFonts w:hint="eastAsia" w:ascii="宋体" w:hAnsi="宋体" w:eastAsia="宋体"/>
          <w:b/>
          <w:sz w:val="21"/>
          <w:szCs w:val="21"/>
        </w:rPr>
        <w:t xml:space="preserve">5．</w:t>
      </w:r>
      <w:r>
        <w:rPr>
          <w:rFonts w:hint="eastAsia" w:ascii="宋体" w:hAnsi="宋体" w:eastAsia="宋体"/>
          <w:sz w:val="21"/>
          <w:szCs w:val="21"/>
        </w:rPr>
        <w:t xml:space="preserve">采购代理</w:t>
      </w:r>
      <w:r>
        <w:rPr>
          <w:rFonts w:ascii="宋体" w:hAnsi="宋体" w:eastAsia="宋体"/>
          <w:sz w:val="21"/>
          <w:szCs w:val="21"/>
        </w:rPr>
        <w:t xml:space="preserve">机构在“</w:t>
      </w:r>
      <w:r>
        <w:rPr>
          <w:rFonts w:hint="eastAsia" w:ascii="宋体" w:hAnsi="宋体" w:eastAsia="宋体"/>
          <w:sz w:val="21"/>
          <w:szCs w:val="21"/>
        </w:rPr>
        <w:t xml:space="preserve">苏</w:t>
      </w:r>
      <w:r>
        <w:rPr>
          <w:rFonts w:hint="eastAsia" w:ascii="宋体" w:hAnsi="宋体" w:eastAsia="宋体"/>
          <w:sz w:val="21"/>
          <w:szCs w:val="21"/>
        </w:rPr>
        <w:t xml:space="preserve">采云</w:t>
      </w:r>
      <w:r>
        <w:rPr>
          <w:rFonts w:ascii="宋体" w:hAnsi="宋体" w:eastAsia="宋体"/>
          <w:sz w:val="21"/>
          <w:szCs w:val="21"/>
        </w:rPr>
        <w:t xml:space="preserve">”</w:t>
      </w:r>
      <w:r>
        <w:rPr>
          <w:rFonts w:hint="eastAsia" w:ascii="宋体" w:hAnsi="宋体" w:eastAsia="宋体"/>
          <w:sz w:val="21"/>
          <w:szCs w:val="21"/>
        </w:rPr>
        <w:t xml:space="preserve">系统</w:t>
      </w:r>
      <w:r>
        <w:rPr>
          <w:rFonts w:ascii="宋体" w:hAnsi="宋体" w:eastAsia="宋体"/>
          <w:sz w:val="21"/>
          <w:szCs w:val="21"/>
        </w:rPr>
        <w:t xml:space="preserve">上传电子</w:t>
      </w:r>
      <w:r>
        <w:rPr>
          <w:rFonts w:hint="eastAsia" w:ascii="宋体" w:hAnsi="宋体" w:eastAsia="宋体"/>
          <w:sz w:val="21"/>
          <w:szCs w:val="21"/>
        </w:rPr>
        <w:t xml:space="preserve">招标</w:t>
      </w:r>
      <w:r>
        <w:rPr>
          <w:rFonts w:ascii="宋体" w:hAnsi="宋体" w:eastAsia="宋体"/>
          <w:sz w:val="21"/>
          <w:szCs w:val="21"/>
        </w:rPr>
        <w:t xml:space="preserve">文件，</w:t>
      </w:r>
      <w:r>
        <w:rPr>
          <w:rFonts w:hint="eastAsia" w:ascii="宋体" w:hAnsi="宋体" w:eastAsia="宋体"/>
          <w:sz w:val="21"/>
          <w:szCs w:val="21"/>
        </w:rPr>
        <w:t xml:space="preserve">供应商在系统中自行免费</w:t>
      </w:r>
      <w:r>
        <w:rPr>
          <w:rFonts w:ascii="宋体" w:hAnsi="宋体" w:eastAsia="宋体"/>
          <w:sz w:val="21"/>
          <w:szCs w:val="21"/>
        </w:rPr>
        <w:t xml:space="preserve">下载</w:t>
      </w:r>
      <w:r>
        <w:rPr>
          <w:rFonts w:hint="eastAsia" w:ascii="宋体" w:hAnsi="宋体" w:eastAsia="宋体"/>
          <w:sz w:val="21"/>
          <w:szCs w:val="21"/>
        </w:rPr>
        <w:t xml:space="preserve">招标</w:t>
      </w:r>
      <w:r>
        <w:rPr>
          <w:rFonts w:ascii="宋体" w:hAnsi="宋体" w:eastAsia="宋体"/>
          <w:sz w:val="21"/>
          <w:szCs w:val="21"/>
        </w:rPr>
        <w:t xml:space="preserve">文件</w:t>
      </w:r>
      <w:r>
        <w:rPr>
          <w:rFonts w:hint="eastAsia" w:ascii="宋体" w:hAnsi="宋体" w:eastAsia="宋体"/>
          <w:sz w:val="21"/>
          <w:szCs w:val="21"/>
        </w:rPr>
        <w:t xml:space="preserve">。</w:t>
      </w:r>
      <w:r/>
    </w:p>
    <w:p>
      <w:pPr>
        <w:spacing w:line="276" w:lineRule="auto"/>
        <w:rPr>
          <w:rFonts w:ascii="宋体" w:hAnsi="宋体" w:eastAsia="宋体"/>
          <w:b/>
          <w:sz w:val="21"/>
          <w:szCs w:val="21"/>
        </w:rPr>
      </w:pPr>
      <w:r>
        <w:rPr>
          <w:rFonts w:hint="eastAsia" w:ascii="宋体" w:hAnsi="宋体" w:eastAsia="宋体"/>
          <w:b/>
          <w:sz w:val="21"/>
          <w:szCs w:val="21"/>
        </w:rPr>
        <w:t xml:space="preserve">6</w:t>
      </w:r>
      <w:r>
        <w:rPr>
          <w:rFonts w:ascii="宋体" w:hAnsi="宋体" w:eastAsia="宋体"/>
          <w:b/>
          <w:sz w:val="21"/>
          <w:szCs w:val="21"/>
        </w:rPr>
        <w:t xml:space="preserve">.</w:t>
      </w:r>
      <w:r>
        <w:rPr>
          <w:rFonts w:hint="eastAsia" w:ascii="宋体" w:hAnsi="宋体" w:eastAsia="宋体"/>
          <w:b/>
          <w:sz w:val="21"/>
          <w:szCs w:val="21"/>
        </w:rPr>
        <w:t xml:space="preserve">投标人代表</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6.1</w:t>
      </w:r>
      <w:r>
        <w:rPr>
          <w:rFonts w:ascii="宋体" w:hAnsi="宋体" w:eastAsia="宋体"/>
          <w:sz w:val="21"/>
          <w:szCs w:val="21"/>
        </w:rPr>
        <w:t xml:space="preserve">指全权代表投标人参加投标活动并签署投标文件的人，如果投标人代表不是法人代表，须持有《法人代表授权</w:t>
      </w:r>
      <w:r>
        <w:rPr>
          <w:rFonts w:hint="eastAsia" w:ascii="宋体" w:hAnsi="宋体" w:eastAsia="宋体"/>
          <w:sz w:val="21"/>
          <w:szCs w:val="21"/>
        </w:rPr>
        <w:t xml:space="preserve">委托</w:t>
      </w:r>
      <w:r>
        <w:rPr>
          <w:rFonts w:ascii="宋体" w:hAnsi="宋体" w:eastAsia="宋体"/>
          <w:sz w:val="21"/>
          <w:szCs w:val="21"/>
        </w:rPr>
        <w:t xml:space="preserve">书》（详见统一格式）</w:t>
      </w:r>
      <w:r>
        <w:rPr>
          <w:rFonts w:hint="eastAsia" w:ascii="宋体" w:hAnsi="宋体" w:eastAsia="宋体"/>
          <w:sz w:val="21"/>
          <w:szCs w:val="21"/>
        </w:rPr>
        <w:t xml:space="preserve">。</w:t>
      </w:r>
      <w:r/>
    </w:p>
    <w:p>
      <w:pPr>
        <w:spacing w:line="276" w:lineRule="auto"/>
        <w:rPr>
          <w:rFonts w:ascii="宋体" w:hAnsi="宋体" w:eastAsia="宋体"/>
          <w:b/>
          <w:sz w:val="21"/>
          <w:szCs w:val="21"/>
        </w:rPr>
      </w:pPr>
      <w:r>
        <w:rPr>
          <w:rFonts w:hint="eastAsia" w:ascii="宋体" w:hAnsi="宋体" w:eastAsia="宋体"/>
          <w:b/>
          <w:sz w:val="21"/>
          <w:szCs w:val="21"/>
        </w:rPr>
        <w:t xml:space="preserve">7</w:t>
      </w:r>
      <w:r>
        <w:rPr>
          <w:rFonts w:ascii="宋体" w:hAnsi="宋体" w:eastAsia="宋体"/>
          <w:b/>
          <w:sz w:val="21"/>
          <w:szCs w:val="21"/>
        </w:rPr>
        <w:t xml:space="preserve">.</w:t>
      </w:r>
      <w:r>
        <w:rPr>
          <w:rFonts w:hint="eastAsia" w:ascii="宋体" w:hAnsi="宋体" w:eastAsia="宋体"/>
          <w:b/>
          <w:sz w:val="21"/>
          <w:szCs w:val="21"/>
        </w:rPr>
        <w:t xml:space="preserve">联合投标</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7.1本项目不接受联合体投标。</w:t>
      </w:r>
      <w:r/>
    </w:p>
    <w:p>
      <w:pPr>
        <w:spacing w:line="276" w:lineRule="auto"/>
        <w:rPr>
          <w:rFonts w:ascii="宋体" w:hAnsi="宋体" w:eastAsia="宋体"/>
          <w:b/>
          <w:sz w:val="21"/>
          <w:szCs w:val="21"/>
        </w:rPr>
      </w:pPr>
      <w:r>
        <w:rPr>
          <w:rFonts w:hint="eastAsia" w:ascii="宋体" w:hAnsi="宋体" w:eastAsia="宋体"/>
          <w:b/>
          <w:sz w:val="21"/>
          <w:szCs w:val="21"/>
        </w:rPr>
        <w:t xml:space="preserve">8</w:t>
      </w:r>
      <w:r>
        <w:rPr>
          <w:rFonts w:ascii="宋体" w:hAnsi="宋体" w:eastAsia="宋体"/>
          <w:b/>
          <w:sz w:val="21"/>
          <w:szCs w:val="21"/>
        </w:rPr>
        <w:t xml:space="preserve">.</w:t>
      </w:r>
      <w:r>
        <w:rPr>
          <w:rFonts w:hint="eastAsia" w:ascii="宋体" w:hAnsi="宋体" w:eastAsia="宋体"/>
          <w:b/>
          <w:sz w:val="21"/>
          <w:szCs w:val="21"/>
        </w:rPr>
        <w:t xml:space="preserve">投标费用</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8.1投标人应自行承担所有准备及参加投标的相关费用。不论投标结果如何，采购人和采购代理机构在任何情况下均无义务也无责任承担这些费用。</w:t>
      </w:r>
      <w:r/>
    </w:p>
    <w:p>
      <w:pPr>
        <w:ind w:left="420" w:hanging="420"/>
        <w:spacing w:line="276" w:lineRule="auto"/>
        <w:tabs>
          <w:tab w:val="left" w:pos="420" w:leader="none"/>
        </w:tabs>
        <w:rPr>
          <w:rFonts w:ascii="宋体" w:hAnsi="宋体" w:eastAsia="宋体"/>
          <w:b/>
          <w:sz w:val="21"/>
          <w:szCs w:val="21"/>
        </w:rPr>
      </w:pPr>
      <w:r>
        <w:rPr>
          <w:rFonts w:hint="eastAsia" w:ascii="宋体" w:hAnsi="宋体" w:eastAsia="宋体"/>
          <w:b/>
          <w:sz w:val="21"/>
          <w:szCs w:val="21"/>
        </w:rPr>
        <w:t xml:space="preserve">三、招标文件说明</w:t>
      </w:r>
      <w:r/>
    </w:p>
    <w:p>
      <w:pPr>
        <w:spacing w:line="276" w:lineRule="auto"/>
        <w:rPr>
          <w:rFonts w:ascii="宋体" w:hAnsi="宋体" w:eastAsia="宋体"/>
          <w:b/>
          <w:sz w:val="21"/>
          <w:szCs w:val="21"/>
        </w:rPr>
      </w:pPr>
      <w:r>
        <w:rPr>
          <w:rFonts w:hint="eastAsia" w:ascii="宋体" w:hAnsi="宋体" w:eastAsia="宋体"/>
          <w:b/>
          <w:sz w:val="21"/>
          <w:szCs w:val="21"/>
        </w:rPr>
        <w:t xml:space="preserve">9</w:t>
      </w:r>
      <w:r>
        <w:rPr>
          <w:rFonts w:ascii="宋体" w:hAnsi="宋体" w:eastAsia="宋体"/>
          <w:b/>
          <w:sz w:val="21"/>
          <w:szCs w:val="21"/>
        </w:rPr>
        <w:t xml:space="preserve">.</w:t>
      </w:r>
      <w:r>
        <w:rPr>
          <w:rFonts w:hint="eastAsia" w:ascii="宋体" w:hAnsi="宋体" w:eastAsia="宋体"/>
          <w:b/>
          <w:sz w:val="21"/>
          <w:szCs w:val="21"/>
        </w:rPr>
        <w:t xml:space="preserve">招标文件</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9.1招标文件由招标文件目录所列内容组成，</w:t>
      </w:r>
      <w:r>
        <w:rPr>
          <w:rFonts w:ascii="宋体" w:hAnsi="宋体" w:eastAsia="宋体"/>
          <w:sz w:val="21"/>
          <w:szCs w:val="21"/>
        </w:rPr>
        <w:t xml:space="preserve">投标人下载招标文件后，投标人同时应认真审阅招标文件中所有的事项、格式、条款和规范要求等</w:t>
      </w:r>
      <w:r>
        <w:rPr>
          <w:rFonts w:hint="eastAsia" w:ascii="宋体" w:hAnsi="宋体" w:eastAsia="宋体"/>
          <w:sz w:val="21"/>
          <w:szCs w:val="21"/>
        </w:rPr>
        <w:t xml:space="preserve">。</w:t>
      </w:r>
      <w:r/>
    </w:p>
    <w:p>
      <w:pPr>
        <w:spacing w:line="276" w:lineRule="auto"/>
        <w:rPr>
          <w:rFonts w:ascii="宋体" w:hAnsi="宋体" w:eastAsia="宋体"/>
          <w:b/>
          <w:sz w:val="21"/>
          <w:szCs w:val="21"/>
        </w:rPr>
      </w:pPr>
      <w:r>
        <w:rPr>
          <w:rFonts w:hint="eastAsia" w:ascii="宋体" w:hAnsi="宋体" w:eastAsia="宋体"/>
          <w:b/>
          <w:sz w:val="21"/>
          <w:szCs w:val="21"/>
        </w:rPr>
        <w:t xml:space="preserve">10.现场考察</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10.1现场考察</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10</w:t>
      </w:r>
      <w:r>
        <w:rPr>
          <w:rFonts w:ascii="宋体" w:hAnsi="宋体" w:eastAsia="宋体"/>
          <w:sz w:val="21"/>
          <w:szCs w:val="21"/>
        </w:rPr>
        <w:t xml:space="preserve">.1</w:t>
      </w:r>
      <w:r>
        <w:rPr>
          <w:rFonts w:hint="eastAsia" w:ascii="宋体" w:hAnsi="宋体" w:eastAsia="宋体"/>
          <w:sz w:val="21"/>
          <w:szCs w:val="21"/>
        </w:rPr>
        <w:t xml:space="preserve">.1投标人应按招标文件中</w:t>
      </w:r>
      <w:r>
        <w:rPr>
          <w:rFonts w:ascii="宋体" w:hAnsi="宋体" w:eastAsia="宋体"/>
          <w:sz w:val="21"/>
          <w:szCs w:val="21"/>
        </w:rPr>
        <w:t xml:space="preserve">所述时间</w:t>
      </w:r>
      <w:r>
        <w:rPr>
          <w:rFonts w:hint="eastAsia" w:ascii="宋体" w:hAnsi="宋体" w:eastAsia="宋体"/>
          <w:sz w:val="21"/>
          <w:szCs w:val="21"/>
        </w:rPr>
        <w:t xml:space="preserve">对有关现场和周围环境进行考察，以获取编制投标文件和签署合同所需的信息。考察现场所发生的费用由投标人自己承担。</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10</w:t>
      </w:r>
      <w:r>
        <w:rPr>
          <w:rFonts w:ascii="宋体" w:hAnsi="宋体" w:eastAsia="宋体"/>
          <w:sz w:val="21"/>
          <w:szCs w:val="21"/>
        </w:rPr>
        <w:t xml:space="preserve">.1.2</w:t>
      </w:r>
      <w:r>
        <w:rPr>
          <w:rFonts w:hint="eastAsia" w:ascii="宋体" w:hAnsi="宋体" w:eastAsia="宋体"/>
          <w:sz w:val="21"/>
          <w:szCs w:val="21"/>
        </w:rPr>
        <w:t xml:space="preserve">采购人向投标人提供的有关现场的资料和数据，是采购人现有的并认为能使投标人可利用的资料。采购人对投标人由此而做出的推论、理解和结论概不负责。</w:t>
      </w:r>
      <w:r/>
    </w:p>
    <w:p>
      <w:pPr>
        <w:spacing w:line="276" w:lineRule="auto"/>
        <w:rPr>
          <w:rFonts w:ascii="宋体" w:hAnsi="宋体" w:eastAsia="宋体"/>
          <w:b/>
          <w:sz w:val="21"/>
          <w:szCs w:val="21"/>
        </w:rPr>
      </w:pPr>
      <w:r>
        <w:rPr>
          <w:rFonts w:hint="eastAsia" w:ascii="宋体" w:hAnsi="宋体" w:eastAsia="宋体"/>
          <w:b/>
          <w:sz w:val="21"/>
          <w:szCs w:val="21"/>
        </w:rPr>
        <w:t xml:space="preserve">1</w:t>
      </w:r>
      <w:r>
        <w:rPr>
          <w:rFonts w:ascii="宋体" w:hAnsi="宋体" w:eastAsia="宋体"/>
          <w:b/>
          <w:sz w:val="21"/>
          <w:szCs w:val="21"/>
        </w:rPr>
        <w:t xml:space="preserve">1</w:t>
      </w:r>
      <w:r>
        <w:rPr>
          <w:rFonts w:hint="eastAsia" w:ascii="宋体" w:hAnsi="宋体" w:eastAsia="宋体"/>
          <w:b/>
          <w:sz w:val="21"/>
          <w:szCs w:val="21"/>
        </w:rPr>
        <w:t xml:space="preserve">.询问</w:t>
      </w:r>
      <w:r>
        <w:rPr>
          <w:rFonts w:ascii="宋体" w:hAnsi="宋体" w:eastAsia="宋体"/>
          <w:b/>
          <w:sz w:val="21"/>
          <w:szCs w:val="21"/>
        </w:rPr>
        <w:t xml:space="preserve">与质疑方式</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询问</w:t>
      </w:r>
      <w:r/>
    </w:p>
    <w:p>
      <w:pPr>
        <w:pStyle w:val="910"/>
        <w:jc w:val="both"/>
        <w:spacing w:line="276" w:lineRule="auto"/>
        <w:rPr>
          <w:rFonts w:ascii="宋体" w:hAnsi="宋体" w:eastAsia="宋体"/>
          <w:sz w:val="21"/>
          <w:szCs w:val="21"/>
        </w:rPr>
      </w:pPr>
      <w:r>
        <w:rPr>
          <w:rFonts w:ascii="宋体" w:hAnsi="宋体" w:eastAsia="宋体"/>
          <w:sz w:val="21"/>
          <w:szCs w:val="21"/>
        </w:rPr>
        <w:t xml:space="preserve">投标人对招标文件如有疑问，</w:t>
      </w:r>
      <w:r>
        <w:rPr>
          <w:rFonts w:hint="eastAsia" w:ascii="宋体" w:hAnsi="宋体" w:eastAsia="宋体"/>
          <w:sz w:val="21"/>
          <w:szCs w:val="21"/>
        </w:rPr>
        <w:t xml:space="preserve">请将疑问</w:t>
      </w:r>
      <w:r>
        <w:rPr>
          <w:rFonts w:ascii="宋体" w:hAnsi="宋体" w:eastAsia="宋体"/>
          <w:sz w:val="21"/>
          <w:szCs w:val="21"/>
        </w:rPr>
        <w:t xml:space="preserve">不限于书面形式</w:t>
      </w:r>
      <w:r>
        <w:rPr>
          <w:rFonts w:hint="eastAsia" w:ascii="宋体" w:hAnsi="宋体" w:eastAsia="宋体"/>
          <w:sz w:val="21"/>
          <w:szCs w:val="21"/>
        </w:rPr>
        <w:t xml:space="preserve">递交至采购代理机构，采购</w:t>
      </w:r>
      <w:r>
        <w:rPr>
          <w:rFonts w:ascii="宋体" w:hAnsi="宋体" w:eastAsia="宋体"/>
          <w:sz w:val="21"/>
          <w:szCs w:val="21"/>
        </w:rPr>
        <w:t xml:space="preserve">代理机构将</w:t>
      </w:r>
      <w:r>
        <w:rPr>
          <w:rFonts w:hint="eastAsia" w:ascii="宋体" w:hAnsi="宋体" w:eastAsia="宋体"/>
          <w:sz w:val="21"/>
          <w:szCs w:val="21"/>
        </w:rPr>
        <w:t xml:space="preserve">在3个工作日内对供应</w:t>
      </w:r>
      <w:r>
        <w:rPr>
          <w:rFonts w:hint="eastAsia" w:ascii="宋体" w:hAnsi="宋体" w:eastAsia="宋体"/>
          <w:sz w:val="21"/>
          <w:szCs w:val="21"/>
        </w:rPr>
        <w:t xml:space="preserve">商依法</w:t>
      </w:r>
      <w:r>
        <w:rPr>
          <w:rFonts w:hint="eastAsia" w:ascii="宋体" w:hAnsi="宋体" w:eastAsia="宋体"/>
          <w:sz w:val="21"/>
          <w:szCs w:val="21"/>
        </w:rPr>
        <w:t xml:space="preserve">提出的询问</w:t>
      </w:r>
      <w:r>
        <w:rPr>
          <w:rFonts w:hint="eastAsia" w:ascii="宋体" w:hAnsi="宋体" w:eastAsia="宋体"/>
          <w:sz w:val="21"/>
          <w:szCs w:val="21"/>
        </w:rPr>
        <w:t xml:space="preserve">作出</w:t>
      </w:r>
      <w:r>
        <w:rPr>
          <w:rFonts w:hint="eastAsia" w:ascii="宋体" w:hAnsi="宋体" w:eastAsia="宋体"/>
          <w:sz w:val="21"/>
          <w:szCs w:val="21"/>
        </w:rPr>
        <w:t xml:space="preserve">答复。</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1.2</w:t>
      </w:r>
      <w:r>
        <w:rPr>
          <w:rFonts w:hint="eastAsia" w:ascii="宋体" w:hAnsi="宋体" w:eastAsia="宋体"/>
          <w:sz w:val="21"/>
          <w:szCs w:val="21"/>
        </w:rPr>
        <w:t xml:space="preserve">质疑</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.1</w:t>
      </w:r>
      <w:r>
        <w:rPr>
          <w:rFonts w:ascii="宋体" w:hAnsi="宋体" w:eastAsia="宋体"/>
          <w:sz w:val="21"/>
          <w:szCs w:val="21"/>
        </w:rPr>
        <w:t xml:space="preserve">供应商认为招标文件、采购过程、中标或者成交结果使自己的权益受到损害的，可以在知道或者应知其权益受到损害之日起7个工作日内，以书面形式向采购人、采购代理机构提出质疑。</w:t>
      </w:r>
      <w:r/>
    </w:p>
    <w:p>
      <w:pPr>
        <w:pStyle w:val="910"/>
        <w:jc w:val="both"/>
        <w:spacing w:line="276" w:lineRule="auto"/>
        <w:rPr>
          <w:rFonts w:ascii="宋体" w:hAnsi="宋体" w:eastAsia="宋体"/>
          <w:sz w:val="21"/>
          <w:szCs w:val="21"/>
        </w:rPr>
      </w:pPr>
      <w:r>
        <w:rPr>
          <w:rFonts w:ascii="宋体" w:hAnsi="宋体" w:eastAsia="宋体"/>
          <w:sz w:val="21"/>
          <w:szCs w:val="21"/>
        </w:rPr>
        <w:t xml:space="preserve">11.2.2招标文件可以要求供应商在法定质疑期内一次性提出针对同一采购程序环节的质疑。</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1.2.3提出质疑的供应商应当是参与所质疑项目采购活动的供应商</w:t>
      </w:r>
      <w:r>
        <w:rPr>
          <w:rFonts w:hint="eastAsia" w:ascii="宋体" w:hAnsi="宋体" w:eastAsia="宋体"/>
          <w:sz w:val="21"/>
          <w:szCs w:val="21"/>
        </w:rPr>
        <w:t xml:space="preserve">，质疑时提供网上下载成功的确认单与质疑函一并提交。</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1.2.4潜在供应商已依法获取其可质疑的招标文件的，可以对该文件提出质疑。对招标文件提出质疑的，应当在获取招标文件或者招标文件公告期限届满之日起7个工作日内提出</w:t>
      </w:r>
      <w:r>
        <w:rPr>
          <w:rFonts w:hint="eastAsia" w:ascii="宋体" w:hAnsi="宋体" w:eastAsia="宋体"/>
          <w:sz w:val="21"/>
          <w:szCs w:val="21"/>
        </w:rPr>
        <w:t xml:space="preserve">。</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1.2.5采购人、采购代理机构不得拒收质疑供应商在法定质疑期内发出的质疑函，应当在收到质疑函后7个工作日内</w:t>
      </w:r>
      <w:r>
        <w:rPr>
          <w:rFonts w:ascii="宋体" w:hAnsi="宋体" w:eastAsia="宋体"/>
          <w:sz w:val="21"/>
          <w:szCs w:val="21"/>
        </w:rPr>
        <w:t xml:space="preserve">作出</w:t>
      </w:r>
      <w:r>
        <w:rPr>
          <w:rFonts w:ascii="宋体" w:hAnsi="宋体" w:eastAsia="宋体"/>
          <w:sz w:val="21"/>
          <w:szCs w:val="21"/>
        </w:rPr>
        <w:t xml:space="preserve">答复，并以书面形式通知质疑供应商和其他有关供应商。</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.6有关</w:t>
      </w:r>
      <w:r>
        <w:rPr>
          <w:rFonts w:ascii="宋体" w:hAnsi="宋体" w:eastAsia="宋体"/>
          <w:sz w:val="21"/>
          <w:szCs w:val="21"/>
        </w:rPr>
        <w:t xml:space="preserve">质疑和投诉</w:t>
      </w:r>
      <w:r>
        <w:rPr>
          <w:rFonts w:hint="eastAsia" w:ascii="宋体" w:hAnsi="宋体" w:eastAsia="宋体"/>
          <w:sz w:val="21"/>
          <w:szCs w:val="21"/>
        </w:rPr>
        <w:t xml:space="preserve">未尽</w:t>
      </w:r>
      <w:r>
        <w:rPr>
          <w:rFonts w:ascii="宋体" w:hAnsi="宋体" w:eastAsia="宋体"/>
          <w:sz w:val="21"/>
          <w:szCs w:val="21"/>
        </w:rPr>
        <w:t xml:space="preserve">事宜</w:t>
      </w:r>
      <w:r>
        <w:rPr>
          <w:rFonts w:hint="eastAsia" w:ascii="宋体" w:hAnsi="宋体" w:eastAsia="宋体"/>
          <w:sz w:val="21"/>
          <w:szCs w:val="21"/>
        </w:rPr>
        <w:t xml:space="preserve">依照中华人民共和国财政部</w:t>
      </w:r>
      <w:r>
        <w:rPr>
          <w:rFonts w:ascii="宋体" w:hAnsi="宋体" w:eastAsia="宋体"/>
          <w:sz w:val="21"/>
          <w:szCs w:val="21"/>
        </w:rPr>
        <w:t xml:space="preserve">第</w:t>
      </w:r>
      <w:r>
        <w:rPr>
          <w:rFonts w:hint="eastAsia" w:ascii="宋体" w:hAnsi="宋体" w:eastAsia="宋体"/>
          <w:sz w:val="21"/>
          <w:szCs w:val="21"/>
        </w:rPr>
        <w:t xml:space="preserve">94号</w:t>
      </w:r>
      <w:r>
        <w:rPr>
          <w:rFonts w:ascii="宋体" w:hAnsi="宋体" w:eastAsia="宋体"/>
          <w:sz w:val="21"/>
          <w:szCs w:val="21"/>
        </w:rPr>
        <w:t xml:space="preserve">令</w:t>
      </w:r>
      <w:r>
        <w:rPr>
          <w:rFonts w:hint="eastAsia" w:ascii="宋体" w:hAnsi="宋体" w:eastAsia="宋体"/>
          <w:sz w:val="21"/>
          <w:szCs w:val="21"/>
        </w:rPr>
        <w:t xml:space="preserve">《</w:t>
      </w:r>
      <w:r>
        <w:rPr>
          <w:rFonts w:ascii="宋体" w:hAnsi="宋体" w:eastAsia="宋体"/>
          <w:sz w:val="21"/>
          <w:szCs w:val="21"/>
        </w:rPr>
        <w:t xml:space="preserve">政府采购质疑和投诉办法</w:t>
      </w:r>
      <w:r>
        <w:rPr>
          <w:rFonts w:hint="eastAsia" w:ascii="宋体" w:hAnsi="宋体" w:eastAsia="宋体"/>
          <w:sz w:val="21"/>
          <w:szCs w:val="21"/>
        </w:rPr>
        <w:t xml:space="preserve">》规定执行</w:t>
      </w:r>
      <w:r>
        <w:rPr>
          <w:rFonts w:ascii="宋体" w:hAnsi="宋体" w:eastAsia="宋体"/>
          <w:sz w:val="21"/>
          <w:szCs w:val="21"/>
        </w:rPr>
        <w:t xml:space="preserve">。</w:t>
      </w:r>
      <w:r/>
    </w:p>
    <w:p>
      <w:pPr>
        <w:pStyle w:val="910"/>
        <w:jc w:val="both"/>
        <w:spacing w:line="276" w:lineRule="auto"/>
        <w:rPr>
          <w:rFonts w:ascii="宋体" w:hAnsi="宋体" w:eastAsia="宋体"/>
          <w:sz w:val="21"/>
          <w:szCs w:val="21"/>
        </w:rPr>
      </w:pPr>
      <w:r/>
      <w:bookmarkStart w:id="81" w:name="_Toc508715092"/>
      <w:r>
        <w:rPr>
          <w:rFonts w:ascii="宋体" w:hAnsi="宋体" w:eastAsia="宋体"/>
          <w:sz w:val="21"/>
          <w:szCs w:val="21"/>
        </w:rPr>
        <w:t xml:space="preserve">11.3</w:t>
      </w:r>
      <w:r>
        <w:rPr>
          <w:rFonts w:hint="eastAsia" w:ascii="宋体" w:hAnsi="宋体" w:eastAsia="宋体"/>
          <w:sz w:val="21"/>
          <w:szCs w:val="21"/>
        </w:rPr>
        <w:t xml:space="preserve">质疑的受理与答复</w:t>
      </w:r>
      <w:bookmarkEnd w:id="81"/>
      <w:r/>
      <w:r/>
    </w:p>
    <w:p>
      <w:pPr>
        <w:pStyle w:val="910"/>
        <w:jc w:val="both"/>
        <w:spacing w:line="276" w:lineRule="auto"/>
        <w:rPr>
          <w:rFonts w:ascii="宋体" w:hAnsi="宋体" w:eastAsia="宋体"/>
          <w:sz w:val="21"/>
          <w:szCs w:val="21"/>
        </w:rPr>
      </w:pPr>
      <w:r/>
      <w:bookmarkStart w:id="82" w:name="_Toc508715093"/>
      <w:r>
        <w:rPr>
          <w:rFonts w:ascii="宋体" w:hAnsi="宋体" w:eastAsia="宋体"/>
          <w:sz w:val="21"/>
          <w:szCs w:val="21"/>
        </w:rPr>
        <w:t xml:space="preserve">11.3.1</w:t>
      </w:r>
      <w:r>
        <w:rPr>
          <w:rFonts w:hint="eastAsia" w:ascii="宋体" w:hAnsi="宋体" w:eastAsia="宋体"/>
          <w:sz w:val="21"/>
          <w:szCs w:val="21"/>
        </w:rPr>
        <w:t xml:space="preserve">采购人负责供应商质疑答复，采购人委托采购代理机构采购的，采购代理机构在委托授权范围内</w:t>
      </w:r>
      <w:r>
        <w:rPr>
          <w:rFonts w:hint="eastAsia" w:ascii="宋体" w:hAnsi="宋体" w:eastAsia="宋体"/>
          <w:sz w:val="21"/>
          <w:szCs w:val="21"/>
        </w:rPr>
        <w:t xml:space="preserve">作出</w:t>
      </w:r>
      <w:r>
        <w:rPr>
          <w:rFonts w:hint="eastAsia" w:ascii="宋体" w:hAnsi="宋体" w:eastAsia="宋体"/>
          <w:sz w:val="21"/>
          <w:szCs w:val="21"/>
        </w:rPr>
        <w:t xml:space="preserve">答复。</w:t>
      </w:r>
      <w:bookmarkEnd w:id="82"/>
      <w:r/>
      <w:r/>
    </w:p>
    <w:p>
      <w:pPr>
        <w:pStyle w:val="910"/>
        <w:jc w:val="both"/>
        <w:spacing w:line="276" w:lineRule="auto"/>
        <w:rPr>
          <w:rFonts w:ascii="宋体" w:hAnsi="宋体" w:eastAsia="宋体"/>
          <w:sz w:val="21"/>
          <w:szCs w:val="21"/>
        </w:rPr>
      </w:pPr>
      <w:r/>
      <w:bookmarkStart w:id="83" w:name="_Toc508715094"/>
      <w:r>
        <w:rPr>
          <w:rFonts w:hint="eastAsia" w:ascii="宋体" w:hAnsi="宋体" w:eastAsia="宋体"/>
          <w:sz w:val="21"/>
          <w:szCs w:val="21"/>
        </w:rPr>
        <w:t xml:space="preserve">1</w:t>
      </w: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.2质疑函由采购代理机构办理签收手续。</w:t>
      </w:r>
      <w:bookmarkEnd w:id="83"/>
      <w:r/>
      <w:r/>
    </w:p>
    <w:p>
      <w:pPr>
        <w:pStyle w:val="910"/>
        <w:jc w:val="both"/>
        <w:spacing w:line="276" w:lineRule="auto"/>
        <w:rPr>
          <w:rFonts w:ascii="宋体" w:hAnsi="宋体" w:eastAsia="宋体"/>
          <w:sz w:val="21"/>
          <w:szCs w:val="21"/>
        </w:rPr>
      </w:pPr>
      <w:r/>
      <w:bookmarkStart w:id="84" w:name="_Toc508715095"/>
      <w:r>
        <w:rPr>
          <w:rFonts w:hint="eastAsia" w:ascii="宋体" w:hAnsi="宋体" w:eastAsia="宋体"/>
          <w:sz w:val="21"/>
          <w:szCs w:val="21"/>
        </w:rPr>
        <w:t xml:space="preserve">1</w:t>
      </w: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.3质疑函接收单位信息：</w:t>
      </w:r>
      <w:bookmarkEnd w:id="84"/>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接收单位：</w:t>
      </w:r>
      <w:r>
        <w:rPr>
          <w:rFonts w:hint="eastAsia" w:ascii="宋体" w:hAnsi="宋体" w:eastAsia="宋体"/>
          <w:sz w:val="21"/>
          <w:szCs w:val="21"/>
        </w:rPr>
        <w:t xml:space="preserve">众</w:t>
      </w:r>
      <w:r>
        <w:rPr>
          <w:rFonts w:hint="eastAsia" w:ascii="宋体" w:hAnsi="宋体" w:eastAsia="宋体"/>
          <w:sz w:val="21"/>
          <w:szCs w:val="21"/>
        </w:rPr>
        <w:t xml:space="preserve">鑫</w:t>
      </w:r>
      <w:r>
        <w:rPr>
          <w:rFonts w:hint="eastAsia" w:ascii="宋体" w:hAnsi="宋体" w:eastAsia="宋体"/>
          <w:sz w:val="21"/>
          <w:szCs w:val="21"/>
        </w:rPr>
        <w:t xml:space="preserve">工程管理（苏州）有限公司</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地址：</w:t>
      </w:r>
      <w:r>
        <w:rPr>
          <w:rFonts w:hint="eastAsia" w:ascii="宋体" w:hAnsi="宋体" w:eastAsia="宋体"/>
          <w:sz w:val="21"/>
          <w:szCs w:val="21"/>
        </w:rPr>
        <w:t xml:space="preserve">苏州市姑苏区</w:t>
      </w:r>
      <w:r>
        <w:rPr>
          <w:rFonts w:hint="eastAsia" w:ascii="宋体" w:hAnsi="宋体" w:eastAsia="宋体"/>
          <w:sz w:val="21"/>
          <w:szCs w:val="21"/>
        </w:rPr>
        <w:t xml:space="preserve">胥</w:t>
      </w:r>
      <w:r>
        <w:rPr>
          <w:rFonts w:hint="eastAsia" w:ascii="宋体" w:hAnsi="宋体" w:eastAsia="宋体"/>
          <w:sz w:val="21"/>
          <w:szCs w:val="21"/>
        </w:rPr>
        <w:t xml:space="preserve">江路426号9号楼一楼</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联系人：</w:t>
      </w:r>
      <w:r>
        <w:rPr>
          <w:rFonts w:hint="eastAsia" w:ascii="宋体" w:hAnsi="宋体" w:eastAsia="宋体"/>
          <w:sz w:val="21"/>
          <w:szCs w:val="21"/>
        </w:rPr>
        <w:t xml:space="preserve">于飞</w:t>
      </w:r>
      <w:r>
        <w:rPr>
          <w:rFonts w:hint="eastAsia" w:ascii="宋体" w:hAnsi="宋体" w:eastAsia="宋体"/>
          <w:sz w:val="21"/>
          <w:szCs w:val="21"/>
        </w:rPr>
        <w:t xml:space="preserve">；电话/传真：</w:t>
      </w:r>
      <w:r>
        <w:rPr>
          <w:rFonts w:hint="eastAsia" w:ascii="宋体" w:hAnsi="宋体" w:eastAsia="宋体"/>
          <w:sz w:val="21"/>
          <w:szCs w:val="21"/>
        </w:rPr>
        <w:t xml:space="preserve">0512-67281690</w:t>
      </w:r>
      <w:r>
        <w:rPr>
          <w:rFonts w:hint="eastAsia" w:ascii="宋体" w:hAnsi="宋体" w:eastAsia="宋体"/>
          <w:sz w:val="21"/>
          <w:szCs w:val="21"/>
        </w:rPr>
        <w:t xml:space="preserve">；邮政编码</w:t>
      </w:r>
      <w:r>
        <w:rPr>
          <w:rFonts w:ascii="宋体" w:hAnsi="宋体" w:eastAsia="宋体"/>
          <w:sz w:val="21"/>
          <w:szCs w:val="21"/>
        </w:rPr>
        <w:t xml:space="preserve">：</w:t>
      </w:r>
      <w:r>
        <w:rPr>
          <w:rFonts w:hint="eastAsia" w:ascii="宋体" w:hAnsi="宋体" w:eastAsia="宋体"/>
          <w:sz w:val="21"/>
          <w:szCs w:val="21"/>
        </w:rPr>
        <w:t xml:space="preserve">215100</w:t>
      </w:r>
      <w:r/>
    </w:p>
    <w:p>
      <w:pPr>
        <w:spacing w:line="276" w:lineRule="auto"/>
        <w:rPr>
          <w:rFonts w:ascii="宋体" w:hAnsi="宋体" w:eastAsia="宋体"/>
          <w:b/>
          <w:sz w:val="21"/>
          <w:szCs w:val="21"/>
        </w:rPr>
      </w:pPr>
      <w:r>
        <w:rPr>
          <w:rFonts w:hint="eastAsia" w:ascii="宋体" w:hAnsi="宋体" w:eastAsia="宋体"/>
          <w:b/>
          <w:sz w:val="21"/>
          <w:szCs w:val="21"/>
        </w:rPr>
        <w:t xml:space="preserve">1</w:t>
      </w:r>
      <w:r>
        <w:rPr>
          <w:rFonts w:ascii="宋体" w:hAnsi="宋体" w:eastAsia="宋体"/>
          <w:b/>
          <w:sz w:val="21"/>
          <w:szCs w:val="21"/>
        </w:rPr>
        <w:t xml:space="preserve">2.</w:t>
      </w:r>
      <w:r>
        <w:rPr>
          <w:rFonts w:hint="eastAsia" w:ascii="宋体" w:hAnsi="宋体" w:eastAsia="宋体"/>
          <w:b/>
          <w:sz w:val="21"/>
          <w:szCs w:val="21"/>
        </w:rPr>
        <w:t xml:space="preserve">招标文件的澄清和修改</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2</w:t>
      </w:r>
      <w:r>
        <w:rPr>
          <w:rFonts w:hint="eastAsia" w:ascii="宋体" w:hAnsi="宋体" w:eastAsia="宋体"/>
          <w:sz w:val="21"/>
          <w:szCs w:val="21"/>
        </w:rPr>
        <w:t xml:space="preserve">.1</w:t>
      </w:r>
      <w:r>
        <w:rPr>
          <w:rFonts w:ascii="宋体" w:hAnsi="宋体" w:eastAsia="宋体"/>
          <w:sz w:val="21"/>
          <w:szCs w:val="21"/>
        </w:rPr>
        <w:t xml:space="preserve">采购人或者采购代理机构可以对已发出的招标文件进行必要的澄清或者修改，但不得改变</w:t>
      </w:r>
      <w:r>
        <w:rPr>
          <w:rFonts w:hint="eastAsia" w:ascii="宋体" w:hAnsi="宋体" w:eastAsia="宋体"/>
          <w:sz w:val="21"/>
          <w:szCs w:val="21"/>
        </w:rPr>
        <w:t xml:space="preserve">采购标的和资格条件</w:t>
      </w:r>
      <w:r>
        <w:rPr>
          <w:rFonts w:ascii="宋体" w:hAnsi="宋体" w:eastAsia="宋体"/>
          <w:sz w:val="21"/>
          <w:szCs w:val="21"/>
        </w:rPr>
        <w:t xml:space="preserve">。澄清或者修改应当在原公告发布媒体上发布澄清公告。澄清或者修改的内容为招标文件的组成部分。</w:t>
      </w:r>
      <w:r/>
    </w:p>
    <w:p>
      <w:pPr>
        <w:pStyle w:val="910"/>
        <w:jc w:val="both"/>
        <w:spacing w:line="276" w:lineRule="auto"/>
        <w:rPr>
          <w:rFonts w:ascii="宋体" w:hAnsi="宋体" w:eastAsia="宋体"/>
          <w:sz w:val="21"/>
          <w:szCs w:val="21"/>
        </w:rPr>
      </w:pPr>
      <w:r>
        <w:rPr>
          <w:rFonts w:ascii="宋体" w:hAnsi="宋体" w:eastAsia="宋体"/>
          <w:sz w:val="21"/>
          <w:szCs w:val="21"/>
        </w:rPr>
        <w:t xml:space="preserve">12.2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420" w:hanging="420"/>
        <w:spacing w:line="276" w:lineRule="auto"/>
        <w:tabs>
          <w:tab w:val="left" w:pos="420" w:leader="none"/>
        </w:tabs>
        <w:rPr>
          <w:rFonts w:ascii="宋体" w:hAnsi="宋体" w:eastAsia="宋体"/>
          <w:b/>
          <w:sz w:val="21"/>
          <w:szCs w:val="21"/>
        </w:rPr>
      </w:pPr>
      <w:r>
        <w:rPr>
          <w:rFonts w:hint="eastAsia" w:ascii="宋体" w:hAnsi="宋体" w:eastAsia="宋体"/>
          <w:b/>
          <w:sz w:val="21"/>
          <w:szCs w:val="21"/>
        </w:rPr>
        <w:t xml:space="preserve">四、投标文件说明</w:t>
      </w:r>
      <w:r/>
    </w:p>
    <w:p>
      <w:pPr>
        <w:spacing w:line="276" w:lineRule="auto"/>
        <w:rPr>
          <w:rFonts w:ascii="宋体" w:hAnsi="宋体" w:eastAsia="宋体"/>
          <w:b/>
          <w:sz w:val="21"/>
          <w:szCs w:val="21"/>
        </w:rPr>
      </w:pPr>
      <w:r>
        <w:rPr>
          <w:rFonts w:ascii="宋体" w:hAnsi="宋体" w:eastAsia="宋体"/>
          <w:b/>
          <w:sz w:val="21"/>
          <w:szCs w:val="21"/>
        </w:rPr>
        <w:t xml:space="preserve">13.</w:t>
      </w:r>
      <w:r>
        <w:rPr>
          <w:rFonts w:hint="eastAsia" w:ascii="宋体" w:hAnsi="宋体" w:eastAsia="宋体"/>
          <w:b/>
          <w:sz w:val="21"/>
          <w:szCs w:val="21"/>
        </w:rPr>
        <w:t xml:space="preserve">投标文件计量单位和使用文字</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3</w:t>
      </w:r>
      <w:r>
        <w:rPr>
          <w:rFonts w:hint="eastAsia" w:ascii="宋体" w:hAnsi="宋体" w:eastAsia="宋体"/>
          <w:sz w:val="21"/>
          <w:szCs w:val="21"/>
        </w:rPr>
        <w:t xml:space="preserve">.1投标文件中所使用的计量单位，除招标文件中有特殊要求外，均</w:t>
      </w:r>
      <w:r>
        <w:rPr>
          <w:rFonts w:ascii="宋体" w:hAnsi="宋体" w:eastAsia="宋体"/>
          <w:sz w:val="21"/>
          <w:szCs w:val="21"/>
        </w:rPr>
        <w:t xml:space="preserve">应使用中华人民共和国法定计量单位</w:t>
      </w:r>
      <w:r>
        <w:rPr>
          <w:rFonts w:hint="eastAsia" w:ascii="宋体" w:hAnsi="宋体" w:eastAsia="宋体"/>
          <w:sz w:val="21"/>
          <w:szCs w:val="21"/>
        </w:rPr>
        <w:t xml:space="preserve">。</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3</w:t>
      </w:r>
      <w:r>
        <w:rPr>
          <w:rFonts w:hint="eastAsia" w:ascii="宋体" w:hAnsi="宋体" w:eastAsia="宋体"/>
          <w:sz w:val="21"/>
          <w:szCs w:val="21"/>
        </w:rPr>
        <w:t xml:space="preserve">.2投标文件应使用中文编制，投标文件中必须使用其他文字的，必须附有中文译本，且以中文译本为准。</w:t>
      </w:r>
      <w:r/>
    </w:p>
    <w:p>
      <w:pPr>
        <w:pStyle w:val="895"/>
        <w:jc w:val="left"/>
        <w:spacing w:before="0" w:after="0" w:line="276" w:lineRule="auto"/>
        <w:tabs>
          <w:tab w:val="left" w:pos="357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投标文件的组成和顺序</w:t>
      </w:r>
      <w:r/>
    </w:p>
    <w:p>
      <w:pPr>
        <w:pStyle w:val="910"/>
        <w:spacing w:line="276" w:lineRule="auto"/>
        <w:rPr>
          <w:rFonts w:ascii="宋体" w:hAnsi="宋体" w:eastAsia="宋体"/>
          <w:b/>
          <w:sz w:val="21"/>
          <w:szCs w:val="21"/>
        </w:rPr>
      </w:pPr>
      <w:r>
        <w:rPr>
          <w:rFonts w:hint="eastAsia" w:ascii="宋体" w:hAnsi="宋体" w:eastAsia="宋体"/>
          <w:b/>
          <w:sz w:val="21"/>
          <w:szCs w:val="21"/>
        </w:rPr>
        <w:t xml:space="preserve">14.1.1封面</w:t>
      </w:r>
      <w:r/>
    </w:p>
    <w:p>
      <w:pPr>
        <w:pStyle w:val="910"/>
        <w:spacing w:line="276" w:lineRule="auto"/>
        <w:rPr>
          <w:rFonts w:ascii="宋体" w:hAnsi="宋体" w:eastAsia="宋体"/>
          <w:b/>
          <w:sz w:val="21"/>
          <w:szCs w:val="21"/>
        </w:rPr>
      </w:pPr>
      <w:r>
        <w:rPr>
          <w:rFonts w:hint="eastAsia" w:ascii="宋体" w:hAnsi="宋体" w:eastAsia="宋体"/>
          <w:b/>
          <w:sz w:val="21"/>
          <w:szCs w:val="21"/>
        </w:rPr>
        <w:t xml:space="preserve">14.1.2开标一览表</w:t>
      </w:r>
      <w:r/>
    </w:p>
    <w:p>
      <w:pPr>
        <w:pStyle w:val="910"/>
        <w:spacing w:line="276" w:lineRule="auto"/>
        <w:rPr>
          <w:rFonts w:ascii="宋体" w:hAnsi="宋体" w:eastAsia="宋体"/>
          <w:b/>
          <w:sz w:val="21"/>
          <w:szCs w:val="21"/>
        </w:rPr>
      </w:pPr>
      <w:r>
        <w:rPr>
          <w:rFonts w:hint="eastAsia" w:ascii="宋体" w:hAnsi="宋体" w:eastAsia="宋体"/>
          <w:b/>
          <w:sz w:val="21"/>
          <w:szCs w:val="21"/>
        </w:rPr>
        <w:t xml:space="preserve">14.1.3分项报价明细表</w:t>
      </w:r>
      <w:r/>
    </w:p>
    <w:p>
      <w:pPr>
        <w:pStyle w:val="910"/>
        <w:spacing w:line="276" w:lineRule="auto"/>
        <w:rPr>
          <w:rFonts w:ascii="宋体" w:hAnsi="宋体" w:eastAsia="宋体"/>
          <w:b/>
          <w:sz w:val="21"/>
          <w:szCs w:val="21"/>
        </w:rPr>
      </w:pPr>
      <w:r>
        <w:rPr>
          <w:rFonts w:hint="eastAsia" w:ascii="宋体" w:hAnsi="宋体" w:eastAsia="宋体"/>
          <w:b/>
          <w:sz w:val="21"/>
          <w:szCs w:val="21"/>
        </w:rPr>
        <w:t xml:space="preserve">14.1.4资格证明资料</w:t>
      </w:r>
      <w:r/>
    </w:p>
    <w:p>
      <w:pPr>
        <w:pStyle w:val="910"/>
        <w:spacing w:line="276" w:lineRule="auto"/>
        <w:rPr>
          <w:rFonts w:ascii="宋体" w:hAnsi="宋体" w:eastAsia="宋体"/>
          <w:b/>
          <w:sz w:val="21"/>
          <w:szCs w:val="21"/>
        </w:rPr>
      </w:pPr>
      <w:r>
        <w:rPr>
          <w:rFonts w:hint="eastAsia" w:ascii="宋体" w:hAnsi="宋体" w:eastAsia="宋体"/>
          <w:b/>
          <w:sz w:val="21"/>
          <w:szCs w:val="21"/>
        </w:rPr>
        <w:t xml:space="preserve">14.1.4.1关于资格文件的声明函（格式见第三章）；</w:t>
      </w:r>
      <w:r/>
    </w:p>
    <w:p>
      <w:pPr>
        <w:pStyle w:val="910"/>
        <w:spacing w:line="276" w:lineRule="auto"/>
        <w:rPr>
          <w:rFonts w:ascii="宋体" w:hAnsi="宋体" w:eastAsia="宋体"/>
          <w:b/>
          <w:sz w:val="21"/>
          <w:szCs w:val="21"/>
        </w:rPr>
      </w:pPr>
      <w:r>
        <w:rPr>
          <w:rFonts w:hint="eastAsia" w:ascii="宋体" w:hAnsi="宋体" w:eastAsia="宋体"/>
          <w:b/>
          <w:sz w:val="21"/>
          <w:szCs w:val="21"/>
        </w:rPr>
        <w:t xml:space="preserve">14.1.4.2投标人基本情况表（格式见第三章）；</w:t>
      </w:r>
      <w:r/>
    </w:p>
    <w:p>
      <w:pPr>
        <w:pStyle w:val="910"/>
        <w:spacing w:line="276" w:lineRule="auto"/>
        <w:rPr>
          <w:rFonts w:ascii="宋体" w:hAnsi="宋体" w:eastAsia="宋体"/>
          <w:b/>
          <w:sz w:val="21"/>
          <w:szCs w:val="21"/>
        </w:rPr>
      </w:pPr>
      <w:r>
        <w:rPr>
          <w:rFonts w:hint="eastAsia" w:ascii="宋体" w:hAnsi="宋体" w:eastAsia="宋体"/>
          <w:b/>
          <w:sz w:val="21"/>
          <w:szCs w:val="21"/>
        </w:rPr>
        <w:t xml:space="preserve">14.1.4.</w:t>
      </w:r>
      <w:r>
        <w:rPr>
          <w:rFonts w:ascii="宋体" w:hAnsi="宋体" w:eastAsia="宋体"/>
          <w:b/>
          <w:sz w:val="21"/>
          <w:szCs w:val="21"/>
        </w:rPr>
        <w:t xml:space="preserve">3法定代表人</w:t>
      </w:r>
      <w:r>
        <w:rPr>
          <w:rFonts w:ascii="宋体" w:hAnsi="宋体" w:eastAsia="宋体"/>
          <w:b/>
          <w:sz w:val="21"/>
          <w:szCs w:val="21"/>
        </w:rPr>
        <w:t xml:space="preserve">（负责人）</w:t>
      </w:r>
      <w:r>
        <w:rPr>
          <w:rFonts w:hint="eastAsia" w:ascii="宋体" w:hAnsi="宋体" w:eastAsia="宋体"/>
          <w:b/>
          <w:sz w:val="21"/>
          <w:szCs w:val="21"/>
        </w:rPr>
        <w:t xml:space="preserve">身份证明（格式见第三章）；</w:t>
      </w:r>
      <w:r/>
    </w:p>
    <w:p>
      <w:pPr>
        <w:pStyle w:val="910"/>
        <w:spacing w:line="276" w:lineRule="auto"/>
        <w:rPr>
          <w:rFonts w:ascii="宋体" w:hAnsi="宋体" w:eastAsia="宋体"/>
          <w:b/>
          <w:sz w:val="21"/>
          <w:szCs w:val="21"/>
        </w:rPr>
      </w:pPr>
      <w:r>
        <w:rPr>
          <w:rFonts w:hint="eastAsia" w:ascii="宋体" w:hAnsi="宋体" w:eastAsia="宋体"/>
          <w:b/>
          <w:sz w:val="21"/>
          <w:szCs w:val="21"/>
        </w:rPr>
        <w:t xml:space="preserve">14.1.4.</w:t>
      </w:r>
      <w:r>
        <w:rPr>
          <w:rFonts w:ascii="宋体" w:hAnsi="宋体" w:eastAsia="宋体"/>
          <w:b/>
          <w:sz w:val="21"/>
          <w:szCs w:val="21"/>
        </w:rPr>
        <w:t xml:space="preserve">4</w:t>
      </w:r>
      <w:r>
        <w:rPr>
          <w:rFonts w:hint="eastAsia" w:ascii="宋体" w:hAnsi="宋体" w:eastAsia="宋体"/>
          <w:b/>
          <w:sz w:val="21"/>
          <w:szCs w:val="21"/>
        </w:rPr>
        <w:t xml:space="preserve">法定代表人授权委托书（如有授权，格式见第三章）；</w:t>
      </w:r>
      <w:r/>
    </w:p>
    <w:p>
      <w:pPr>
        <w:pStyle w:val="910"/>
        <w:spacing w:line="276" w:lineRule="auto"/>
        <w:rPr>
          <w:rFonts w:ascii="宋体" w:hAnsi="宋体" w:eastAsia="宋体"/>
          <w:b/>
          <w:sz w:val="21"/>
          <w:szCs w:val="21"/>
        </w:rPr>
      </w:pPr>
      <w:r>
        <w:rPr>
          <w:rFonts w:hint="eastAsia" w:ascii="宋体" w:hAnsi="宋体" w:eastAsia="宋体"/>
          <w:b/>
          <w:sz w:val="21"/>
          <w:szCs w:val="21"/>
        </w:rPr>
        <w:t xml:space="preserve">14.1.4.</w:t>
      </w:r>
      <w:r>
        <w:rPr>
          <w:rFonts w:ascii="宋体" w:hAnsi="宋体" w:eastAsia="宋体"/>
          <w:b/>
          <w:sz w:val="21"/>
          <w:szCs w:val="21"/>
        </w:rPr>
        <w:t xml:space="preserve">5</w:t>
      </w:r>
      <w:r>
        <w:rPr>
          <w:rFonts w:hint="eastAsia" w:ascii="宋体" w:hAnsi="宋体" w:eastAsia="宋体"/>
          <w:b/>
          <w:sz w:val="21"/>
          <w:szCs w:val="21"/>
        </w:rPr>
        <w:t xml:space="preserve">合格投标人资格证明材料：</w:t>
      </w:r>
      <w:r/>
    </w:p>
    <w:p>
      <w:pPr>
        <w:pStyle w:val="910"/>
        <w:spacing w:line="276"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具有独立承担民事责任的能力证明（包括法人或者其他组织的营业执照等证明文件，自然人的身份证明）；</w:t>
      </w:r>
      <w:r/>
    </w:p>
    <w:p>
      <w:pPr>
        <w:pStyle w:val="910"/>
        <w:spacing w:line="276"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具有良好的商业信誉和健全的财务会计制度证明（包括但不限于最近一期经审计的财务报告，其他组织、自然人及成立未满一年的法人应提供银行出具的资信证明）；</w:t>
      </w:r>
      <w:r/>
    </w:p>
    <w:p>
      <w:pPr>
        <w:pStyle w:val="910"/>
        <w:spacing w:line="276"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履行合同所必需的设备和专业技术能力</w:t>
      </w:r>
      <w:r>
        <w:rPr>
          <w:rFonts w:ascii="宋体" w:hAnsi="宋体" w:eastAsia="宋体"/>
          <w:sz w:val="21"/>
          <w:szCs w:val="21"/>
        </w:rPr>
        <w:t xml:space="preserve">（证明材料或承诺）</w:t>
      </w:r>
      <w:r>
        <w:rPr>
          <w:rFonts w:hint="eastAsia" w:ascii="宋体" w:hAnsi="宋体" w:eastAsia="宋体"/>
          <w:sz w:val="21"/>
          <w:szCs w:val="21"/>
        </w:rPr>
        <w:t xml:space="preserve">；</w:t>
      </w:r>
      <w:r/>
    </w:p>
    <w:p>
      <w:pPr>
        <w:pStyle w:val="910"/>
        <w:spacing w:line="276" w:lineRule="auto"/>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rPr>
        <w:t xml:space="preserve">有依法缴纳税收和社会保障资金的良好记录（投标截止时间前一年内至少一个月依法缴纳税收及缴纳社会保障资金的证明材料，如相关主管部门证明或银行代扣证明。投标人如依法享受缓缴、免缴税</w:t>
      </w:r>
      <w:r>
        <w:rPr>
          <w:rFonts w:hint="eastAsia" w:ascii="宋体" w:hAnsi="宋体" w:eastAsia="宋体"/>
          <w:sz w:val="21"/>
          <w:szCs w:val="21"/>
        </w:rPr>
        <w:t xml:space="preserve">收、社会保障资金的应提供相关主管部门出具的证明材料）；</w:t>
      </w:r>
      <w:r/>
    </w:p>
    <w:p>
      <w:pPr>
        <w:pStyle w:val="910"/>
        <w:spacing w:line="276" w:lineRule="auto"/>
        <w:rPr>
          <w:rFonts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rPr>
        <w:t xml:space="preserve">参加政府采购活动前三年内在经营活动中没有重大违法记录的书面声明函；</w:t>
      </w:r>
      <w:r/>
    </w:p>
    <w:p>
      <w:pPr>
        <w:pStyle w:val="910"/>
        <w:spacing w:line="276" w:lineRule="auto"/>
        <w:rPr>
          <w:rFonts w:ascii="宋体" w:hAnsi="宋体" w:eastAsia="宋体"/>
          <w:b/>
          <w:sz w:val="21"/>
          <w:szCs w:val="21"/>
        </w:rPr>
      </w:pPr>
      <w:r>
        <w:rPr>
          <w:rFonts w:hint="eastAsia" w:ascii="宋体" w:hAnsi="宋体" w:eastAsia="宋体"/>
          <w:b/>
          <w:sz w:val="21"/>
          <w:szCs w:val="21"/>
        </w:rPr>
        <w:t xml:space="preserve">14.1.4.</w:t>
      </w:r>
      <w:r>
        <w:rPr>
          <w:rFonts w:ascii="宋体" w:hAnsi="宋体" w:eastAsia="宋体"/>
          <w:b/>
          <w:sz w:val="21"/>
          <w:szCs w:val="21"/>
        </w:rPr>
        <w:t xml:space="preserve">6</w:t>
      </w:r>
      <w:r>
        <w:rPr>
          <w:rFonts w:hint="eastAsia" w:ascii="宋体" w:hAnsi="宋体" w:eastAsia="宋体"/>
          <w:b/>
          <w:sz w:val="21"/>
          <w:szCs w:val="21"/>
        </w:rPr>
        <w:t xml:space="preserve">其它有关资格证明文件；</w:t>
      </w:r>
      <w:r/>
    </w:p>
    <w:p>
      <w:pPr>
        <w:pStyle w:val="910"/>
        <w:spacing w:line="276" w:lineRule="auto"/>
        <w:rPr>
          <w:rFonts w:ascii="宋体" w:hAnsi="宋体" w:eastAsia="宋体"/>
          <w:b/>
          <w:sz w:val="21"/>
          <w:szCs w:val="21"/>
        </w:rPr>
      </w:pPr>
      <w:r>
        <w:rPr>
          <w:rFonts w:hint="eastAsia" w:ascii="宋体" w:hAnsi="宋体" w:eastAsia="宋体"/>
          <w:b/>
          <w:sz w:val="21"/>
          <w:szCs w:val="21"/>
        </w:rPr>
        <w:t xml:space="preserve">14.1.5符合性审查文件</w:t>
      </w:r>
      <w:r/>
    </w:p>
    <w:p>
      <w:pPr>
        <w:pStyle w:val="910"/>
        <w:spacing w:line="276" w:lineRule="auto"/>
        <w:rPr>
          <w:rFonts w:ascii="宋体" w:hAnsi="宋体" w:eastAsia="宋体"/>
          <w:b/>
          <w:sz w:val="21"/>
          <w:szCs w:val="21"/>
        </w:rPr>
      </w:pPr>
      <w:r>
        <w:rPr>
          <w:rFonts w:hint="eastAsia" w:ascii="宋体" w:hAnsi="宋体" w:eastAsia="宋体"/>
          <w:b/>
          <w:sz w:val="21"/>
          <w:szCs w:val="21"/>
        </w:rPr>
        <w:t xml:space="preserve">14.1.5.1投标函（格式见第三章）；</w:t>
      </w:r>
      <w:r/>
    </w:p>
    <w:p>
      <w:pPr>
        <w:pStyle w:val="910"/>
        <w:spacing w:line="276" w:lineRule="auto"/>
        <w:rPr>
          <w:rFonts w:ascii="宋体" w:hAnsi="宋体" w:eastAsia="宋体"/>
          <w:b/>
          <w:sz w:val="21"/>
          <w:szCs w:val="21"/>
        </w:rPr>
      </w:pPr>
      <w:r>
        <w:rPr>
          <w:rFonts w:hint="eastAsia" w:ascii="宋体" w:hAnsi="宋体" w:eastAsia="宋体"/>
          <w:b/>
          <w:sz w:val="21"/>
          <w:szCs w:val="21"/>
        </w:rPr>
        <w:t xml:space="preserve">14.1.5.2技术要求偏离表（格式见第三章）；</w:t>
      </w:r>
      <w:r/>
    </w:p>
    <w:p>
      <w:pPr>
        <w:pStyle w:val="910"/>
        <w:spacing w:line="276" w:lineRule="auto"/>
        <w:rPr>
          <w:rFonts w:ascii="宋体" w:hAnsi="宋体" w:eastAsia="宋体"/>
          <w:b/>
          <w:sz w:val="21"/>
          <w:szCs w:val="21"/>
        </w:rPr>
      </w:pPr>
      <w:r>
        <w:rPr>
          <w:rFonts w:hint="eastAsia" w:ascii="宋体" w:hAnsi="宋体" w:eastAsia="宋体"/>
          <w:b/>
          <w:sz w:val="21"/>
          <w:szCs w:val="21"/>
        </w:rPr>
        <w:t xml:space="preserve">14.1.5.</w:t>
      </w:r>
      <w:r>
        <w:rPr>
          <w:rFonts w:ascii="宋体" w:hAnsi="宋体" w:eastAsia="宋体"/>
          <w:b/>
          <w:sz w:val="21"/>
          <w:szCs w:val="21"/>
        </w:rPr>
        <w:t xml:space="preserve">3</w:t>
      </w:r>
      <w:r>
        <w:rPr>
          <w:rFonts w:hint="eastAsia" w:ascii="宋体" w:hAnsi="宋体" w:eastAsia="宋体"/>
          <w:b/>
          <w:sz w:val="21"/>
          <w:szCs w:val="21"/>
        </w:rPr>
        <w:t xml:space="preserve">商务条款偏离表（格式见第三章）；</w:t>
      </w:r>
      <w:r/>
    </w:p>
    <w:p>
      <w:pPr>
        <w:pStyle w:val="910"/>
        <w:spacing w:line="276" w:lineRule="auto"/>
        <w:rPr>
          <w:rFonts w:ascii="宋体" w:hAnsi="宋体" w:eastAsia="宋体"/>
          <w:b/>
          <w:sz w:val="21"/>
          <w:szCs w:val="21"/>
        </w:rPr>
      </w:pPr>
      <w:r>
        <w:rPr>
          <w:rFonts w:hint="eastAsia" w:ascii="宋体" w:hAnsi="宋体" w:eastAsia="宋体"/>
          <w:b/>
          <w:sz w:val="21"/>
          <w:szCs w:val="21"/>
        </w:rPr>
        <w:t xml:space="preserve">14.1.5.</w:t>
      </w:r>
      <w:r>
        <w:rPr>
          <w:rFonts w:ascii="宋体" w:hAnsi="宋体" w:eastAsia="宋体"/>
          <w:b/>
          <w:sz w:val="21"/>
          <w:szCs w:val="21"/>
        </w:rPr>
        <w:t xml:space="preserve">4</w:t>
      </w:r>
      <w:r>
        <w:rPr>
          <w:rFonts w:hint="eastAsia" w:ascii="宋体" w:hAnsi="宋体" w:eastAsia="宋体"/>
          <w:b/>
          <w:sz w:val="21"/>
          <w:szCs w:val="21"/>
        </w:rPr>
        <w:t xml:space="preserve">其他有关符合性证明的文件；</w:t>
      </w:r>
      <w:r/>
    </w:p>
    <w:p>
      <w:pPr>
        <w:pStyle w:val="910"/>
        <w:spacing w:line="276" w:lineRule="auto"/>
        <w:rPr>
          <w:rFonts w:ascii="宋体" w:hAnsi="宋体" w:eastAsia="宋体"/>
          <w:b/>
          <w:sz w:val="21"/>
          <w:szCs w:val="21"/>
        </w:rPr>
      </w:pPr>
      <w:r>
        <w:rPr>
          <w:rFonts w:hint="eastAsia" w:ascii="宋体" w:hAnsi="宋体" w:eastAsia="宋体"/>
          <w:b/>
          <w:sz w:val="21"/>
          <w:szCs w:val="21"/>
        </w:rPr>
        <w:t xml:space="preserve">14.1.6综合评审文件</w:t>
      </w:r>
      <w:r/>
    </w:p>
    <w:p>
      <w:pPr>
        <w:pStyle w:val="910"/>
        <w:spacing w:line="276"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14.1.6.1项目理解</w:t>
      </w:r>
      <w:r/>
    </w:p>
    <w:p>
      <w:pPr>
        <w:pStyle w:val="910"/>
        <w:spacing w:line="276"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14.1.6.2技术和服务方案</w:t>
      </w:r>
      <w:r/>
    </w:p>
    <w:p>
      <w:pPr>
        <w:pStyle w:val="910"/>
        <w:spacing w:line="276" w:lineRule="auto"/>
        <w:rPr>
          <w:rFonts w:ascii="宋体" w:hAnsi="宋体" w:eastAsia="宋体" w:cs="宋体"/>
          <w:b/>
          <w:bCs/>
          <w:color w:val="000000"/>
          <w:sz w:val="21"/>
          <w:szCs w:val="21"/>
        </w:rPr>
      </w:pPr>
      <w:r/>
      <w:bookmarkStart w:id="85" w:name="OLE_LINK25"/>
      <w:r/>
      <w:bookmarkStart w:id="86" w:name="OLE_LINK33"/>
      <w:r>
        <w:rPr>
          <w:rFonts w:hint="eastAsia" w:ascii="宋体" w:hAnsi="宋体" w:eastAsia="宋体" w:cs="宋体"/>
          <w:b/>
          <w:bCs/>
          <w:color w:val="000000"/>
          <w:sz w:val="21"/>
          <w:szCs w:val="21"/>
        </w:rPr>
        <w:t xml:space="preserve">14.1.6.</w:t>
      </w:r>
      <w:r>
        <w:rPr>
          <w:rFonts w:ascii="宋体" w:hAnsi="宋体" w:eastAsia="宋体" w:cs="宋体"/>
          <w:b/>
          <w:bCs/>
          <w:color w:val="000000"/>
          <w:sz w:val="21"/>
          <w:szCs w:val="21"/>
        </w:rPr>
        <w:t xml:space="preserve">3</w:t>
      </w:r>
      <w:r>
        <w:rPr>
          <w:rFonts w:hint="eastAsia" w:ascii="宋体" w:hAnsi="宋体" w:eastAsia="宋体" w:cs="宋体"/>
          <w:b/>
          <w:bCs/>
          <w:color w:val="000000"/>
          <w:sz w:val="21"/>
          <w:szCs w:val="21"/>
        </w:rPr>
        <w:t xml:space="preserve">售后服务及保障</w:t>
      </w:r>
      <w:r/>
    </w:p>
    <w:p>
      <w:pPr>
        <w:pStyle w:val="910"/>
        <w:spacing w:line="276"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14.1.6.</w:t>
      </w:r>
      <w:r>
        <w:rPr>
          <w:rFonts w:ascii="宋体" w:hAnsi="宋体" w:eastAsia="宋体" w:cs="宋体"/>
          <w:b/>
          <w:bCs/>
          <w:color w:val="000000"/>
          <w:sz w:val="21"/>
          <w:szCs w:val="21"/>
        </w:rPr>
        <w:t xml:space="preserve">4</w:t>
      </w:r>
      <w:r>
        <w:rPr>
          <w:rFonts w:hint="eastAsia" w:ascii="宋体" w:hAnsi="宋体" w:eastAsia="宋体" w:cs="宋体"/>
          <w:b/>
          <w:bCs/>
          <w:color w:val="000000"/>
          <w:sz w:val="21"/>
          <w:szCs w:val="21"/>
        </w:rPr>
        <w:t xml:space="preserve">人员服务能力</w:t>
      </w:r>
      <w:r/>
    </w:p>
    <w:p>
      <w:pPr>
        <w:pStyle w:val="910"/>
        <w:spacing w:line="276"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14.1.6.</w:t>
      </w:r>
      <w:r>
        <w:rPr>
          <w:rFonts w:ascii="宋体" w:hAnsi="宋体" w:eastAsia="宋体" w:cs="宋体"/>
          <w:b/>
          <w:bCs/>
          <w:color w:val="000000"/>
          <w:sz w:val="21"/>
          <w:szCs w:val="21"/>
        </w:rPr>
        <w:t xml:space="preserve">5综合实力</w:t>
      </w:r>
      <w:r/>
    </w:p>
    <w:p>
      <w:pPr>
        <w:pStyle w:val="910"/>
        <w:spacing w:line="276"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14.1.6.</w:t>
      </w:r>
      <w:r>
        <w:rPr>
          <w:rFonts w:ascii="宋体" w:hAnsi="宋体" w:eastAsia="宋体" w:cs="宋体"/>
          <w:b/>
          <w:bCs/>
          <w:color w:val="000000"/>
          <w:sz w:val="21"/>
          <w:szCs w:val="21"/>
        </w:rPr>
        <w:t xml:space="preserve">6</w:t>
      </w:r>
      <w:r>
        <w:rPr>
          <w:rFonts w:hint="eastAsia" w:ascii="宋体" w:hAnsi="宋体" w:eastAsia="宋体" w:cs="宋体"/>
          <w:b/>
          <w:bCs/>
          <w:color w:val="000000"/>
          <w:sz w:val="21"/>
          <w:szCs w:val="21"/>
        </w:rPr>
        <w:t xml:space="preserve">履约能力</w:t>
      </w:r>
      <w:bookmarkEnd w:id="85"/>
      <w:r/>
      <w:bookmarkEnd w:id="86"/>
      <w:r/>
      <w:r/>
    </w:p>
    <w:p>
      <w:pPr>
        <w:pStyle w:val="910"/>
        <w:spacing w:line="276" w:lineRule="auto"/>
        <w:rPr>
          <w:rFonts w:ascii="宋体" w:hAnsi="宋体" w:eastAsia="宋体"/>
          <w:b/>
          <w:sz w:val="21"/>
          <w:szCs w:val="21"/>
        </w:rPr>
      </w:pPr>
      <w:r>
        <w:rPr>
          <w:rFonts w:hint="eastAsia" w:ascii="宋体" w:hAnsi="宋体" w:eastAsia="宋体"/>
          <w:b/>
          <w:sz w:val="21"/>
          <w:szCs w:val="21"/>
        </w:rPr>
        <w:t xml:space="preserve">14.1.</w:t>
      </w:r>
      <w:r>
        <w:rPr>
          <w:rFonts w:ascii="宋体" w:hAnsi="宋体" w:eastAsia="宋体"/>
          <w:b/>
          <w:sz w:val="21"/>
          <w:szCs w:val="21"/>
        </w:rPr>
        <w:t xml:space="preserve">7</w:t>
      </w:r>
      <w:r>
        <w:rPr>
          <w:rFonts w:hint="eastAsia" w:ascii="宋体" w:hAnsi="宋体" w:eastAsia="宋体"/>
          <w:b/>
          <w:sz w:val="21"/>
          <w:szCs w:val="21"/>
        </w:rPr>
        <w:t xml:space="preserve">《中小企业声明函》或《残疾人福利性单位声明函》或由省级以上监狱管理局、戒毒管理局（含新疆生产建设兵团）出具的属于监狱企业的证明文件；</w:t>
      </w:r>
      <w:r/>
    </w:p>
    <w:p>
      <w:pPr>
        <w:pStyle w:val="910"/>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14.1.8《关于符合本国产品标准的声明函》；</w:t>
      </w:r>
      <w:r/>
    </w:p>
    <w:p>
      <w:pPr>
        <w:pStyle w:val="910"/>
        <w:spacing w:line="276" w:lineRule="auto"/>
        <w:rPr>
          <w:rFonts w:ascii="宋体" w:hAnsi="宋体" w:eastAsia="宋体"/>
          <w:b/>
          <w:sz w:val="21"/>
          <w:szCs w:val="21"/>
        </w:rPr>
      </w:pPr>
      <w:r>
        <w:rPr>
          <w:rFonts w:hint="eastAsia" w:ascii="宋体" w:hAnsi="宋体" w:eastAsia="宋体"/>
          <w:b/>
          <w:sz w:val="21"/>
          <w:szCs w:val="21"/>
        </w:rPr>
        <w:t xml:space="preserve">14.1.</w:t>
      </w:r>
      <w:r>
        <w:rPr>
          <w:rFonts w:hint="eastAsia" w:ascii="宋体" w:hAnsi="宋体" w:eastAsia="宋体"/>
          <w:b/>
          <w:sz w:val="21"/>
          <w:szCs w:val="21"/>
        </w:rPr>
        <w:t xml:space="preserve">9</w:t>
      </w:r>
      <w:r>
        <w:rPr>
          <w:rFonts w:hint="eastAsia" w:ascii="宋体" w:hAnsi="宋体" w:eastAsia="宋体"/>
          <w:b/>
          <w:sz w:val="21"/>
          <w:szCs w:val="21"/>
        </w:rPr>
        <w:t xml:space="preserve">其他可以证明投标人资质、服务质量的证书、文件等相关资料。</w:t>
      </w:r>
      <w:r/>
    </w:p>
    <w:p>
      <w:pPr>
        <w:pStyle w:val="910"/>
        <w:spacing w:line="276" w:lineRule="auto"/>
        <w:rPr>
          <w:rFonts w:ascii="宋体" w:hAnsi="宋体" w:eastAsia="宋体"/>
          <w:b/>
          <w:sz w:val="21"/>
          <w:szCs w:val="21"/>
        </w:rPr>
      </w:pPr>
      <w:r>
        <w:rPr>
          <w:rFonts w:hint="eastAsia" w:ascii="宋体" w:hAnsi="宋体" w:eastAsia="宋体"/>
          <w:b/>
          <w:sz w:val="21"/>
          <w:szCs w:val="21"/>
        </w:rPr>
        <w:t xml:space="preserve">注：（1）以上14.1.4.1-14.1.4.</w:t>
      </w:r>
      <w:r>
        <w:rPr>
          <w:rFonts w:ascii="宋体" w:hAnsi="宋体" w:eastAsia="宋体"/>
          <w:b/>
          <w:sz w:val="21"/>
          <w:szCs w:val="21"/>
        </w:rPr>
        <w:t xml:space="preserve">6</w:t>
      </w:r>
      <w:r>
        <w:rPr>
          <w:rFonts w:hint="eastAsia" w:ascii="宋体" w:hAnsi="宋体" w:eastAsia="宋体"/>
          <w:b/>
          <w:sz w:val="21"/>
          <w:szCs w:val="21"/>
        </w:rPr>
        <w:t xml:space="preserve">和14.1.</w:t>
      </w:r>
      <w:r>
        <w:rPr>
          <w:rFonts w:ascii="宋体" w:hAnsi="宋体" w:eastAsia="宋体"/>
          <w:b/>
          <w:sz w:val="21"/>
          <w:szCs w:val="21"/>
        </w:rPr>
        <w:t xml:space="preserve">7</w:t>
      </w:r>
      <w:r>
        <w:rPr>
          <w:rFonts w:hint="eastAsia" w:ascii="宋体" w:hAnsi="宋体" w:eastAsia="宋体"/>
          <w:b/>
          <w:sz w:val="21"/>
          <w:szCs w:val="21"/>
        </w:rPr>
        <w:t xml:space="preserve">为资格审查要求提供的材料，是作为对供应商资格审查、质疑身份认定的依据，投标人必须提供并加盖电子公章。否则，投标文件将被认定为不符合资格审查要求。</w:t>
      </w:r>
      <w:r/>
    </w:p>
    <w:p>
      <w:pPr>
        <w:pStyle w:val="910"/>
        <w:spacing w:line="276" w:lineRule="auto"/>
        <w:rPr>
          <w:rFonts w:ascii="宋体" w:hAnsi="宋体" w:eastAsia="宋体"/>
          <w:b/>
          <w:sz w:val="21"/>
          <w:szCs w:val="21"/>
        </w:rPr>
      </w:pPr>
      <w:r>
        <w:rPr>
          <w:rFonts w:hint="eastAsia" w:ascii="宋体" w:hAnsi="宋体" w:eastAsia="宋体"/>
          <w:b/>
          <w:sz w:val="21"/>
          <w:szCs w:val="21"/>
        </w:rPr>
        <w:t xml:space="preserve">（2）以上14.1.5.1-14.1.5.</w:t>
      </w:r>
      <w:r>
        <w:rPr>
          <w:rFonts w:ascii="宋体" w:hAnsi="宋体" w:eastAsia="宋体"/>
          <w:b/>
          <w:sz w:val="21"/>
          <w:szCs w:val="21"/>
        </w:rPr>
        <w:t xml:space="preserve">4</w:t>
      </w:r>
      <w:r>
        <w:rPr>
          <w:rFonts w:hint="eastAsia" w:ascii="宋体" w:hAnsi="宋体" w:eastAsia="宋体"/>
          <w:b/>
          <w:sz w:val="21"/>
          <w:szCs w:val="21"/>
        </w:rPr>
        <w:t xml:space="preserve">为符合性审查须提供的资料，投标人必须提供并加盖电子公章。否则，投标文件将被认定为未实质性响应。</w:t>
      </w:r>
      <w:r/>
    </w:p>
    <w:p>
      <w:pPr>
        <w:pStyle w:val="910"/>
        <w:spacing w:line="276" w:lineRule="auto"/>
        <w:rPr>
          <w:rFonts w:ascii="宋体" w:hAnsi="宋体" w:eastAsia="宋体"/>
          <w:b/>
          <w:sz w:val="21"/>
          <w:szCs w:val="21"/>
        </w:rPr>
      </w:pPr>
      <w:r>
        <w:rPr>
          <w:rFonts w:hint="eastAsia" w:ascii="宋体" w:hAnsi="宋体" w:eastAsia="宋体"/>
          <w:b/>
          <w:sz w:val="21"/>
          <w:szCs w:val="21"/>
        </w:rPr>
        <w:t xml:space="preserve">（3）“14.1.4-14.1.8”中不得出现投标总报价。投标人所提交的资料的完整与否，将直接影响投标人的评分。</w:t>
      </w:r>
      <w:r/>
    </w:p>
    <w:p>
      <w:pPr>
        <w:pStyle w:val="910"/>
        <w:spacing w:line="276" w:lineRule="auto"/>
        <w:rPr>
          <w:rFonts w:ascii="宋体" w:hAnsi="宋体" w:eastAsia="宋体"/>
          <w:b/>
          <w:sz w:val="21"/>
          <w:szCs w:val="21"/>
        </w:rPr>
      </w:pPr>
      <w:r>
        <w:rPr>
          <w:rFonts w:hint="eastAsia" w:ascii="宋体" w:hAnsi="宋体" w:eastAsia="宋体"/>
          <w:b/>
          <w:sz w:val="21"/>
          <w:szCs w:val="21"/>
        </w:rPr>
        <w:t xml:space="preserve">（4）制作电子投标文件时必须与投标文件制作软件目录一一对应，将相关资料上传至相应模块。</w:t>
      </w:r>
      <w:r/>
    </w:p>
    <w:p>
      <w:pPr>
        <w:pStyle w:val="910"/>
        <w:jc w:val="both"/>
        <w:spacing w:line="276" w:lineRule="auto"/>
        <w:rPr>
          <w:rFonts w:ascii="宋体" w:hAnsi="宋体" w:eastAsia="宋体"/>
          <w:sz w:val="21"/>
          <w:szCs w:val="21"/>
        </w:rPr>
      </w:pPr>
      <w:r>
        <w:rPr>
          <w:rFonts w:hint="eastAsia" w:ascii="宋体" w:hAnsi="宋体" w:eastAsia="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eastAsia="宋体"/>
          <w:b/>
          <w:sz w:val="21"/>
          <w:szCs w:val="21"/>
        </w:rPr>
        <w:t xml:space="preserve">否则导致</w:t>
      </w:r>
      <w:r>
        <w:rPr>
          <w:rFonts w:hint="eastAsia" w:ascii="宋体" w:hAnsi="宋体" w:eastAsia="宋体"/>
          <w:b/>
          <w:sz w:val="21"/>
          <w:szCs w:val="21"/>
        </w:rPr>
        <w:t xml:space="preserve">的不利后果由供应商自行承担。</w:t>
      </w:r>
      <w:r/>
    </w:p>
    <w:p>
      <w:pPr>
        <w:spacing w:line="276" w:lineRule="auto"/>
        <w:rPr>
          <w:rFonts w:ascii="宋体" w:hAnsi="宋体" w:eastAsia="宋体"/>
          <w:b/>
          <w:sz w:val="21"/>
          <w:szCs w:val="21"/>
        </w:rPr>
      </w:pPr>
      <w:r>
        <w:rPr>
          <w:rFonts w:ascii="宋体" w:hAnsi="宋体" w:eastAsia="宋体"/>
          <w:b/>
          <w:sz w:val="21"/>
          <w:szCs w:val="21"/>
        </w:rPr>
        <w:t xml:space="preserve">1</w:t>
      </w:r>
      <w:r>
        <w:rPr>
          <w:rFonts w:hint="eastAsia" w:ascii="宋体" w:hAnsi="宋体" w:eastAsia="宋体"/>
          <w:b/>
          <w:sz w:val="21"/>
          <w:szCs w:val="21"/>
        </w:rPr>
        <w:t xml:space="preserve">5</w:t>
      </w:r>
      <w:r>
        <w:rPr>
          <w:rFonts w:ascii="宋体" w:hAnsi="宋体" w:eastAsia="宋体"/>
          <w:b/>
          <w:sz w:val="21"/>
          <w:szCs w:val="21"/>
        </w:rPr>
        <w:t xml:space="preserve">.</w:t>
      </w:r>
      <w:r>
        <w:rPr>
          <w:rFonts w:hint="eastAsia" w:ascii="宋体" w:hAnsi="宋体" w:eastAsia="宋体"/>
          <w:b/>
          <w:sz w:val="21"/>
          <w:szCs w:val="21"/>
        </w:rPr>
        <w:t xml:space="preserve">投标文件编制要求</w:t>
      </w:r>
      <w:r/>
    </w:p>
    <w:p>
      <w:pPr>
        <w:pStyle w:val="910"/>
        <w:spacing w:line="276" w:lineRule="auto"/>
        <w:rPr>
          <w:rFonts w:ascii="宋体" w:hAnsi="宋体" w:eastAsia="宋体"/>
          <w:sz w:val="21"/>
          <w:szCs w:val="21"/>
        </w:rPr>
      </w:pPr>
      <w:r>
        <w:rPr>
          <w:rFonts w:hint="eastAsia" w:ascii="宋体" w:hAnsi="宋体" w:eastAsia="宋体"/>
          <w:sz w:val="21"/>
          <w:szCs w:val="21"/>
        </w:rPr>
        <w:t xml:space="preserve">15.1投标文件按统一格式、顺序编写。</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15.2《开标一览表》为在开标仪式上唱标的内容，要求按格式填写，统一规范，不得自行增减内容。</w:t>
      </w:r>
      <w:r/>
    </w:p>
    <w:p>
      <w:pPr>
        <w:spacing w:line="276" w:lineRule="auto"/>
        <w:rPr>
          <w:rFonts w:ascii="宋体" w:hAnsi="宋体" w:eastAsia="宋体"/>
          <w:b/>
          <w:sz w:val="21"/>
          <w:szCs w:val="21"/>
        </w:rPr>
      </w:pPr>
      <w:r>
        <w:rPr>
          <w:rFonts w:hint="eastAsia" w:ascii="宋体" w:hAnsi="宋体" w:eastAsia="宋体"/>
          <w:b/>
          <w:sz w:val="21"/>
          <w:szCs w:val="21"/>
        </w:rPr>
        <w:t xml:space="preserve">16</w:t>
      </w:r>
      <w:r>
        <w:rPr>
          <w:rFonts w:ascii="宋体" w:hAnsi="宋体" w:eastAsia="宋体"/>
          <w:b/>
          <w:sz w:val="21"/>
          <w:szCs w:val="21"/>
        </w:rPr>
        <w:t xml:space="preserve">.</w:t>
      </w:r>
      <w:r>
        <w:rPr>
          <w:rFonts w:hint="eastAsia" w:ascii="宋体" w:hAnsi="宋体" w:eastAsia="宋体"/>
          <w:b/>
          <w:sz w:val="21"/>
          <w:szCs w:val="21"/>
        </w:rPr>
        <w:t xml:space="preserve">投标报价（编制）要求的说明</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16.1投标人对《开标一览表》中的全部服务的报价包括</w:t>
      </w:r>
      <w:r>
        <w:rPr>
          <w:rFonts w:hint="eastAsia" w:hAnsi="宋体" w:eastAsia="宋体"/>
          <w:sz w:val="21"/>
          <w:szCs w:val="21"/>
        </w:rPr>
        <w:t xml:space="preserve">续保服务费用、服务期内的维修费、技术咨询、</w:t>
      </w:r>
      <w:r>
        <w:rPr>
          <w:rFonts w:hint="eastAsia" w:hAnsi="宋体" w:eastAsia="宋体"/>
          <w:sz w:val="21"/>
          <w:szCs w:val="21"/>
        </w:rPr>
        <w:t xml:space="preserve">检修、保险、税金、利润、政策性文件规定及合同包含的所有风险、责任等各项应有费用</w:t>
      </w:r>
      <w:r>
        <w:rPr>
          <w:rFonts w:hint="eastAsia" w:ascii="宋体" w:hAnsi="宋体" w:eastAsia="宋体"/>
          <w:sz w:val="21"/>
          <w:szCs w:val="21"/>
        </w:rPr>
        <w:t xml:space="preserve">。</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16</w:t>
      </w:r>
      <w:r>
        <w:rPr>
          <w:rFonts w:ascii="宋体" w:hAnsi="宋体" w:eastAsia="宋体"/>
          <w:sz w:val="21"/>
          <w:szCs w:val="21"/>
        </w:rPr>
        <w:t xml:space="preserve">.2</w:t>
      </w:r>
      <w:r>
        <w:rPr>
          <w:rFonts w:hint="eastAsia" w:ascii="宋体" w:hAnsi="宋体" w:eastAsia="宋体"/>
          <w:sz w:val="21"/>
          <w:szCs w:val="21"/>
        </w:rPr>
        <w:t xml:space="preserve">投标人应按《分项报价明细表》中的全部内容计算单价和总价，《分项报价明细表》中的每一单项均应计算并填写单价和总价，该表并由法定代表人或代理人签署。</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16.3投标人应对招标文件内所要采购的全部内容进行报价。但如果招标文件要求分标段投标的，则投标人可以按招标文件要求有选择地只</w:t>
      </w:r>
      <w:r>
        <w:rPr>
          <w:rFonts w:hint="eastAsia" w:ascii="宋体" w:hAnsi="宋体" w:eastAsia="宋体"/>
          <w:sz w:val="21"/>
          <w:szCs w:val="21"/>
        </w:rPr>
        <w:t xml:space="preserve">投其中</w:t>
      </w:r>
      <w:r>
        <w:rPr>
          <w:rFonts w:hint="eastAsia" w:ascii="宋体" w:hAnsi="宋体" w:eastAsia="宋体"/>
          <w:sz w:val="21"/>
          <w:szCs w:val="21"/>
        </w:rPr>
        <w:t xml:space="preserve">一个或几个标段，也可以投全部标段，但各标段应分别计算填写单价和总价。</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16</w:t>
      </w:r>
      <w:r>
        <w:rPr>
          <w:rFonts w:ascii="宋体" w:hAnsi="宋体" w:eastAsia="宋体"/>
          <w:sz w:val="21"/>
          <w:szCs w:val="21"/>
        </w:rPr>
        <w:t xml:space="preserve">.4</w:t>
      </w:r>
      <w:r>
        <w:rPr>
          <w:rFonts w:hint="eastAsia" w:ascii="宋体" w:hAnsi="宋体" w:eastAsia="宋体"/>
          <w:sz w:val="21"/>
          <w:szCs w:val="21"/>
        </w:rPr>
        <w:t xml:space="preserve">一</w:t>
      </w:r>
      <w:r>
        <w:rPr>
          <w:rFonts w:hint="eastAsia" w:ascii="宋体" w:hAnsi="宋体" w:eastAsia="宋体"/>
          <w:sz w:val="21"/>
          <w:szCs w:val="21"/>
        </w:rPr>
        <w:t xml:space="preserve">项投标内容只允许一个报价，采购人不接受任何有选择性的投标报价。</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16</w:t>
      </w:r>
      <w:r>
        <w:rPr>
          <w:rFonts w:ascii="宋体" w:hAnsi="宋体" w:eastAsia="宋体"/>
          <w:sz w:val="21"/>
          <w:szCs w:val="21"/>
        </w:rPr>
        <w:t xml:space="preserve">.5</w:t>
      </w:r>
      <w:r>
        <w:rPr>
          <w:rFonts w:hint="eastAsia" w:ascii="宋体" w:hAnsi="宋体" w:eastAsia="宋体"/>
          <w:sz w:val="21"/>
          <w:szCs w:val="21"/>
        </w:rPr>
        <w:t xml:space="preserve">投标文件报价中的单价和总价全部采用人民币表示，除非合同的特殊条款另有规定。</w:t>
      </w:r>
      <w:r/>
    </w:p>
    <w:p>
      <w:pPr>
        <w:spacing w:line="276" w:lineRule="auto"/>
        <w:rPr>
          <w:rFonts w:ascii="宋体" w:hAnsi="宋体" w:eastAsia="宋体"/>
          <w:b/>
          <w:sz w:val="21"/>
          <w:szCs w:val="21"/>
        </w:rPr>
      </w:pPr>
      <w:r>
        <w:rPr>
          <w:rFonts w:hint="eastAsia" w:ascii="宋体" w:hAnsi="宋体" w:eastAsia="宋体"/>
          <w:b/>
          <w:sz w:val="21"/>
          <w:szCs w:val="21"/>
        </w:rPr>
        <w:t xml:space="preserve">17</w:t>
      </w:r>
      <w:r>
        <w:rPr>
          <w:rFonts w:ascii="宋体" w:hAnsi="宋体" w:eastAsia="宋体"/>
          <w:b/>
          <w:sz w:val="21"/>
          <w:szCs w:val="21"/>
        </w:rPr>
        <w:t xml:space="preserve">.</w:t>
      </w:r>
      <w:r>
        <w:rPr>
          <w:rFonts w:hint="eastAsia" w:ascii="宋体" w:hAnsi="宋体" w:eastAsia="宋体"/>
          <w:b/>
          <w:sz w:val="21"/>
          <w:szCs w:val="21"/>
        </w:rPr>
        <w:t xml:space="preserve">投标保证金</w:t>
      </w:r>
      <w:r/>
    </w:p>
    <w:p>
      <w:pPr>
        <w:pStyle w:val="910"/>
        <w:jc w:val="both"/>
        <w:spacing w:line="276" w:lineRule="auto"/>
        <w:rPr>
          <w:rFonts w:ascii="宋体" w:hAnsi="宋体" w:eastAsia="宋体"/>
          <w:sz w:val="21"/>
          <w:szCs w:val="21"/>
        </w:rPr>
      </w:pPr>
      <w:r>
        <w:rPr>
          <w:rFonts w:hint="eastAsia" w:ascii="宋体" w:hAnsi="宋体" w:eastAsia="宋体"/>
          <w:sz w:val="21"/>
          <w:szCs w:val="21"/>
        </w:rPr>
        <w:t xml:space="preserve">17.1本项目不收取投标保证金。</w:t>
      </w:r>
      <w:r/>
    </w:p>
    <w:p>
      <w:pPr>
        <w:spacing w:line="276" w:lineRule="auto"/>
        <w:rPr>
          <w:rFonts w:ascii="宋体" w:hAnsi="宋体" w:eastAsia="宋体"/>
          <w:b/>
          <w:sz w:val="21"/>
          <w:szCs w:val="21"/>
        </w:rPr>
      </w:pPr>
      <w:r>
        <w:rPr>
          <w:rFonts w:hint="eastAsia" w:ascii="宋体" w:hAnsi="宋体" w:eastAsia="宋体"/>
          <w:b/>
          <w:sz w:val="21"/>
          <w:szCs w:val="21"/>
        </w:rPr>
        <w:t xml:space="preserve">18</w:t>
      </w:r>
      <w:r>
        <w:rPr>
          <w:rFonts w:ascii="宋体" w:hAnsi="宋体" w:eastAsia="宋体"/>
          <w:b/>
          <w:sz w:val="21"/>
          <w:szCs w:val="21"/>
        </w:rPr>
        <w:t xml:space="preserve">.</w:t>
      </w:r>
      <w:r>
        <w:rPr>
          <w:rFonts w:hint="eastAsia" w:ascii="宋体" w:hAnsi="宋体" w:eastAsia="宋体"/>
          <w:b/>
          <w:sz w:val="21"/>
          <w:szCs w:val="21"/>
        </w:rPr>
        <w:t xml:space="preserve">投标文件的有效期</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8.1投标有效期从提交投标文件的截止之日起算。投标文件中承诺的投标有效期应当不少于招标文件中载明的投标有效期。</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18.2在特殊情况下，采购人可与投标人协商延长投标书的有效期。这种要求和答复都应以书面形式进行。同意延长有效期的投标人不能修改投标文件，按招标文件前附表规定的投标保证金有效期也相应延长。</w:t>
      </w:r>
      <w:r/>
    </w:p>
    <w:p>
      <w:pPr>
        <w:spacing w:line="276" w:lineRule="auto"/>
        <w:rPr>
          <w:rFonts w:ascii="宋体" w:hAnsi="宋体" w:eastAsia="宋体"/>
          <w:b/>
          <w:sz w:val="21"/>
          <w:szCs w:val="21"/>
        </w:rPr>
      </w:pPr>
      <w:r>
        <w:rPr>
          <w:rFonts w:hint="eastAsia" w:ascii="宋体" w:hAnsi="宋体" w:eastAsia="宋体"/>
          <w:b/>
          <w:sz w:val="21"/>
          <w:szCs w:val="21"/>
        </w:rPr>
        <w:t xml:space="preserve">19</w:t>
      </w:r>
      <w:r>
        <w:rPr>
          <w:rFonts w:ascii="宋体" w:hAnsi="宋体" w:eastAsia="宋体"/>
          <w:b/>
          <w:sz w:val="21"/>
          <w:szCs w:val="21"/>
        </w:rPr>
        <w:t xml:space="preserve">.</w:t>
      </w:r>
      <w:r>
        <w:rPr>
          <w:rFonts w:hint="eastAsia" w:ascii="宋体" w:hAnsi="宋体" w:eastAsia="宋体"/>
          <w:b/>
          <w:sz w:val="21"/>
          <w:szCs w:val="21"/>
        </w:rPr>
        <w:t xml:space="preserve">投标文件的制作、签署、上传</w:t>
      </w:r>
      <w:r/>
    </w:p>
    <w:p>
      <w:pPr>
        <w:ind w:firstLine="420"/>
        <w:spacing w:line="276" w:lineRule="auto"/>
        <w:rPr>
          <w:rFonts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19.1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ind w:firstLine="420"/>
        <w:spacing w:line="276"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19.2制作电子投标文件时，应按照招标文件要求加盖投标人电子公章。</w:t>
      </w:r>
      <w:r/>
    </w:p>
    <w:p>
      <w:pPr>
        <w:ind w:firstLine="420"/>
        <w:spacing w:line="276"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19.3</w:t>
      </w:r>
      <w:r>
        <w:rPr>
          <w:rFonts w:hint="eastAsia" w:cs="宋体" w:asciiTheme="minorEastAsia" w:hAnsiTheme="minorEastAsia" w:eastAsiaTheme="minorEastAsia"/>
          <w:b/>
          <w:color w:val="000000" w:themeColor="text1"/>
          <w:sz w:val="21"/>
          <w:szCs w:val="21"/>
        </w:rPr>
        <w:t xml:space="preserve">电子投标文件制作完成后请于</w:t>
      </w:r>
      <w:r>
        <w:rPr>
          <w:rFonts w:hint="eastAsia" w:asciiTheme="minorEastAsia" w:hAnsiTheme="minorEastAsia" w:eastAsiaTheme="minorEastAsia"/>
          <w:b/>
          <w:color w:val="000000" w:themeColor="text1"/>
          <w:sz w:val="21"/>
          <w:szCs w:val="21"/>
        </w:rPr>
        <w:t xml:space="preserve">投标文件网上提交截止时间</w:t>
      </w:r>
      <w:r>
        <w:rPr>
          <w:rFonts w:hint="eastAsia" w:cs="宋体" w:asciiTheme="minorEastAsia" w:hAnsiTheme="minorEastAsia" w:eastAsiaTheme="minorEastAsia"/>
          <w:b/>
          <w:color w:val="000000" w:themeColor="text1"/>
          <w:sz w:val="21"/>
          <w:szCs w:val="21"/>
        </w:rPr>
        <w:t xml:space="preserve">前成功上传至“苏</w:t>
      </w:r>
      <w:r>
        <w:rPr>
          <w:rFonts w:hint="eastAsia" w:cs="宋体" w:asciiTheme="minorEastAsia" w:hAnsiTheme="minorEastAsia" w:eastAsiaTheme="minorEastAsia"/>
          <w:b/>
          <w:color w:val="000000" w:themeColor="text1"/>
          <w:sz w:val="21"/>
          <w:szCs w:val="21"/>
        </w:rPr>
        <w:t xml:space="preserve">采云</w:t>
      </w:r>
      <w:r>
        <w:rPr>
          <w:rFonts w:hint="eastAsia" w:cs="宋体" w:asciiTheme="minorEastAsia" w:hAnsiTheme="minorEastAsia" w:eastAsiaTheme="minorEastAsia"/>
          <w:b/>
          <w:color w:val="000000" w:themeColor="text1"/>
          <w:sz w:val="21"/>
          <w:szCs w:val="21"/>
        </w:rPr>
        <w:t xml:space="preserve">”系统，否则视为放弃参加该采购项目。</w:t>
      </w:r>
      <w:bookmarkStart w:id="87" w:name="_Toc31150"/>
      <w:r/>
      <w:bookmarkStart w:id="88" w:name="_Toc25608"/>
      <w:r>
        <w:rPr>
          <w:rFonts w:hint="eastAsia" w:cs="宋体" w:asciiTheme="minorEastAsia" w:hAnsiTheme="minorEastAsia" w:eastAsiaTheme="minorEastAsia"/>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87"/>
      <w:r/>
      <w:bookmarkEnd w:id="88"/>
      <w:r/>
      <w:r/>
    </w:p>
    <w:p>
      <w:pPr>
        <w:ind w:firstLine="422"/>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19.4</w:t>
      </w:r>
      <w:r>
        <w:rPr>
          <w:rFonts w:hint="eastAsia" w:asciiTheme="minorEastAsia" w:hAnsiTheme="minorEastAsia" w:eastAsiaTheme="minorEastAsia"/>
          <w:b/>
          <w:sz w:val="21"/>
          <w:szCs w:val="21"/>
        </w:rPr>
        <w:t xml:space="preserve">不同供应商的投标（响应）文件制作“机器码一致”，表明各投标（响应）文件在同一台电脑上制作，各供应商之间涉嫌串通投标，将作为无效投标情形处理。</w:t>
      </w:r>
      <w:r/>
    </w:p>
    <w:p>
      <w:pPr>
        <w:ind w:left="420" w:hanging="420"/>
        <w:spacing w:line="276" w:lineRule="auto"/>
        <w:tabs>
          <w:tab w:val="left" w:pos="420" w:leader="none"/>
        </w:tabs>
        <w:rPr>
          <w:rFonts w:ascii="宋体" w:hAnsi="宋体" w:eastAsia="宋体"/>
          <w:b/>
          <w:sz w:val="21"/>
          <w:szCs w:val="21"/>
        </w:rPr>
      </w:pPr>
      <w:r>
        <w:rPr>
          <w:rFonts w:hint="eastAsia" w:ascii="宋体" w:hAnsi="宋体" w:eastAsia="宋体"/>
          <w:b/>
          <w:sz w:val="21"/>
          <w:szCs w:val="21"/>
        </w:rPr>
        <w:t xml:space="preserve">五、投标文件的递交</w:t>
      </w:r>
      <w:r/>
    </w:p>
    <w:p>
      <w:pPr>
        <w:spacing w:line="276" w:lineRule="auto"/>
        <w:rPr>
          <w:rFonts w:ascii="宋体" w:hAnsi="宋体" w:eastAsia="宋体"/>
          <w:b/>
          <w:sz w:val="21"/>
          <w:szCs w:val="21"/>
        </w:rPr>
      </w:pPr>
      <w:r>
        <w:rPr>
          <w:rFonts w:hint="eastAsia" w:ascii="宋体" w:hAnsi="宋体" w:eastAsia="宋体"/>
          <w:b/>
          <w:sz w:val="21"/>
          <w:szCs w:val="21"/>
        </w:rPr>
        <w:t xml:space="preserve">20</w:t>
      </w:r>
      <w:r>
        <w:rPr>
          <w:rFonts w:ascii="宋体" w:hAnsi="宋体" w:eastAsia="宋体"/>
          <w:b/>
          <w:sz w:val="21"/>
          <w:szCs w:val="21"/>
        </w:rPr>
        <w:t xml:space="preserve">.</w:t>
      </w:r>
      <w:r>
        <w:rPr>
          <w:rFonts w:hint="eastAsia" w:ascii="宋体" w:hAnsi="宋体" w:eastAsia="宋体"/>
          <w:b/>
          <w:sz w:val="21"/>
          <w:szCs w:val="21"/>
        </w:rPr>
        <w:t xml:space="preserve">投标文件的递交</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20.1投标人应当在在投标截止时间</w:t>
      </w:r>
      <w:r>
        <w:rPr>
          <w:rFonts w:hint="eastAsia" w:ascii="宋体" w:hAnsi="宋体" w:eastAsia="宋体"/>
          <w:sz w:val="21"/>
          <w:szCs w:val="21"/>
        </w:rPr>
        <w:t xml:space="preserve">前制作</w:t>
      </w:r>
      <w:r>
        <w:rPr>
          <w:rFonts w:hint="eastAsia" w:ascii="宋体" w:hAnsi="宋体" w:eastAsia="宋体"/>
          <w:sz w:val="21"/>
          <w:szCs w:val="21"/>
        </w:rPr>
        <w:t xml:space="preserve">并上传电子投标文件。</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20.2投标人通过“苏</w:t>
      </w:r>
      <w:r>
        <w:rPr>
          <w:rFonts w:hint="eastAsia" w:ascii="宋体" w:hAnsi="宋体" w:eastAsia="宋体"/>
          <w:sz w:val="21"/>
          <w:szCs w:val="21"/>
        </w:rPr>
        <w:t xml:space="preserve">采云</w:t>
      </w:r>
      <w:r>
        <w:rPr>
          <w:rFonts w:hint="eastAsia" w:ascii="宋体" w:hAnsi="宋体" w:eastAsia="宋体"/>
          <w:sz w:val="21"/>
          <w:szCs w:val="21"/>
        </w:rPr>
        <w:t xml:space="preserve">”系统不见面开标大厅在线参与开标活动。（具体操作详见《苏</w:t>
      </w:r>
      <w:r>
        <w:rPr>
          <w:rFonts w:hint="eastAsia" w:ascii="宋体" w:hAnsi="宋体" w:eastAsia="宋体"/>
          <w:sz w:val="21"/>
          <w:szCs w:val="21"/>
        </w:rPr>
        <w:t xml:space="preserve">采云</w:t>
      </w:r>
      <w:r>
        <w:rPr>
          <w:rFonts w:hint="eastAsia" w:ascii="宋体" w:hAnsi="宋体" w:eastAsia="宋体"/>
          <w:sz w:val="21"/>
          <w:szCs w:val="21"/>
        </w:rPr>
        <w:t xml:space="preserve">系统供应商操作手册》，网址链接https://czju.suzhou.gov.cn/zfcg/html/content/20231220161910031.shtml）</w:t>
      </w:r>
      <w:r/>
    </w:p>
    <w:p>
      <w:pPr>
        <w:spacing w:line="276" w:lineRule="auto"/>
        <w:rPr>
          <w:rFonts w:ascii="宋体" w:hAnsi="宋体" w:eastAsia="宋体"/>
          <w:sz w:val="21"/>
          <w:szCs w:val="21"/>
        </w:rPr>
      </w:pPr>
      <w:r>
        <w:rPr>
          <w:rFonts w:ascii="宋体" w:hAnsi="宋体" w:eastAsia="宋体"/>
          <w:b/>
          <w:sz w:val="21"/>
          <w:szCs w:val="21"/>
        </w:rPr>
        <w:t xml:space="preserve">2</w:t>
      </w:r>
      <w:r>
        <w:rPr>
          <w:rFonts w:hint="eastAsia" w:ascii="宋体" w:hAnsi="宋体" w:eastAsia="宋体"/>
          <w:b/>
          <w:sz w:val="21"/>
          <w:szCs w:val="21"/>
        </w:rPr>
        <w:t xml:space="preserve">1</w:t>
      </w:r>
      <w:r>
        <w:rPr>
          <w:rFonts w:ascii="宋体" w:hAnsi="宋体" w:eastAsia="宋体"/>
          <w:b/>
          <w:sz w:val="21"/>
          <w:szCs w:val="21"/>
        </w:rPr>
        <w:t xml:space="preserve">.</w:t>
      </w:r>
      <w:r>
        <w:rPr>
          <w:rFonts w:hint="eastAsia" w:ascii="宋体" w:hAnsi="宋体" w:eastAsia="宋体"/>
          <w:b/>
          <w:sz w:val="21"/>
          <w:szCs w:val="21"/>
        </w:rPr>
        <w:t xml:space="preserve">投标截止时间</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21.1投标人应当在招标文件要求投标文件网上提交截止时间前，将投标文件完成提交（上传）。逾期提交（上传）的投标文件，采购人和采购代理机构拒绝接收。</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21.2采购人和采购代理机构推迟投标截止时间时，将按本须知规定的更正公告的方式对外发布。在这</w:t>
      </w:r>
      <w:r>
        <w:rPr>
          <w:rFonts w:hint="eastAsia" w:ascii="宋体" w:hAnsi="宋体" w:eastAsia="宋体"/>
          <w:sz w:val="21"/>
          <w:szCs w:val="21"/>
        </w:rPr>
        <w:t xml:space="preserve">种情况下，采购人、采购代理机构和投标人的权利和义务将受到新的截止期的约束。</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21.3在投标截止时间</w:t>
      </w:r>
      <w:r>
        <w:rPr>
          <w:rFonts w:hint="eastAsia" w:ascii="宋体" w:hAnsi="宋体" w:eastAsia="宋体"/>
          <w:sz w:val="21"/>
          <w:szCs w:val="21"/>
        </w:rPr>
        <w:t xml:space="preserve">止</w:t>
      </w:r>
      <w:r>
        <w:rPr>
          <w:rFonts w:hint="eastAsia" w:ascii="宋体" w:hAnsi="宋体" w:eastAsia="宋体"/>
          <w:sz w:val="21"/>
          <w:szCs w:val="21"/>
        </w:rPr>
        <w:t xml:space="preserve">成功解密的投标文件少于三份，采购代理机构有权宣布本次招标失败。</w:t>
      </w:r>
      <w:r/>
    </w:p>
    <w:p>
      <w:pPr>
        <w:spacing w:line="276" w:lineRule="auto"/>
        <w:rPr>
          <w:rFonts w:ascii="宋体" w:hAnsi="宋体" w:eastAsia="宋体"/>
          <w:b/>
          <w:sz w:val="21"/>
          <w:szCs w:val="21"/>
        </w:rPr>
      </w:pPr>
      <w:r>
        <w:rPr>
          <w:rFonts w:ascii="宋体" w:hAnsi="宋体" w:eastAsia="宋体"/>
          <w:b/>
          <w:sz w:val="21"/>
          <w:szCs w:val="21"/>
        </w:rPr>
        <w:t xml:space="preserve">2</w:t>
      </w:r>
      <w:r>
        <w:rPr>
          <w:rFonts w:hint="eastAsia" w:ascii="宋体" w:hAnsi="宋体" w:eastAsia="宋体"/>
          <w:b/>
          <w:sz w:val="21"/>
          <w:szCs w:val="21"/>
        </w:rPr>
        <w:t xml:space="preserve">2</w:t>
      </w:r>
      <w:r>
        <w:rPr>
          <w:rFonts w:ascii="宋体" w:hAnsi="宋体" w:eastAsia="宋体"/>
          <w:b/>
          <w:sz w:val="21"/>
          <w:szCs w:val="21"/>
        </w:rPr>
        <w:t xml:space="preserve">.</w:t>
      </w:r>
      <w:r>
        <w:rPr>
          <w:rFonts w:hint="eastAsia" w:ascii="宋体" w:hAnsi="宋体" w:eastAsia="宋体"/>
          <w:b/>
          <w:sz w:val="21"/>
          <w:szCs w:val="21"/>
        </w:rPr>
        <w:t xml:space="preserve">投标文件的补充</w:t>
      </w:r>
      <w:r>
        <w:rPr>
          <w:rFonts w:ascii="宋体" w:hAnsi="宋体" w:eastAsia="宋体"/>
          <w:b/>
          <w:sz w:val="21"/>
          <w:szCs w:val="21"/>
        </w:rPr>
        <w:t xml:space="preserve">、</w:t>
      </w:r>
      <w:r>
        <w:rPr>
          <w:rFonts w:hint="eastAsia" w:ascii="宋体" w:hAnsi="宋体" w:eastAsia="宋体"/>
          <w:b/>
          <w:sz w:val="21"/>
          <w:szCs w:val="21"/>
        </w:rPr>
        <w:t xml:space="preserve">修改或者撤回</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22.1投标人在投标文件网上提交截止时间前，可以对其电子投标文件进行补充、修改，具体操作方法见《苏</w:t>
      </w:r>
      <w:r>
        <w:rPr>
          <w:rFonts w:hint="eastAsia" w:ascii="宋体" w:hAnsi="宋体" w:eastAsia="宋体"/>
          <w:sz w:val="21"/>
          <w:szCs w:val="21"/>
        </w:rPr>
        <w:t xml:space="preserve">采云</w:t>
      </w:r>
      <w:r>
        <w:rPr>
          <w:rFonts w:hint="eastAsia" w:ascii="宋体" w:hAnsi="宋体" w:eastAsia="宋体"/>
          <w:sz w:val="21"/>
          <w:szCs w:val="21"/>
        </w:rPr>
        <w:t xml:space="preserve">系统供应商操作手册》。在投标文件网上提交截止时间之后，投标人不得对其电子投标文件作任何修改。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22.2投标人在投标文件网上提交截止时间前，可以撤回其电子投标文件，具体操作方法见《苏</w:t>
      </w:r>
      <w:r>
        <w:rPr>
          <w:rFonts w:hint="eastAsia" w:ascii="宋体" w:hAnsi="宋体" w:eastAsia="宋体"/>
          <w:sz w:val="21"/>
          <w:szCs w:val="21"/>
        </w:rPr>
        <w:t xml:space="preserve">采云</w:t>
      </w:r>
      <w:r>
        <w:rPr>
          <w:rFonts w:hint="eastAsia" w:ascii="宋体" w:hAnsi="宋体" w:eastAsia="宋体"/>
          <w:sz w:val="21"/>
          <w:szCs w:val="21"/>
        </w:rPr>
        <w:t xml:space="preserve">系统供应商操作手册》。投标人撤回电子投标文件，则认为其不再参与本项目投标活动。在投标截止时间至招标文件中规定的投标有效期满之间的这段时间内，投标人不得撤回其投标</w:t>
      </w:r>
      <w:r>
        <w:rPr>
          <w:rFonts w:ascii="宋体" w:hAnsi="宋体" w:eastAsia="宋体"/>
          <w:sz w:val="21"/>
          <w:szCs w:val="21"/>
        </w:rPr>
        <w:t xml:space="preserve">。</w:t>
      </w:r>
      <w:r/>
    </w:p>
    <w:p>
      <w:pPr>
        <w:ind w:left="420" w:hanging="420"/>
        <w:spacing w:line="276" w:lineRule="auto"/>
        <w:tabs>
          <w:tab w:val="left" w:pos="420" w:leader="none"/>
        </w:tabs>
        <w:rPr>
          <w:rFonts w:ascii="宋体" w:hAnsi="宋体" w:eastAsia="宋体"/>
          <w:b/>
          <w:sz w:val="21"/>
          <w:szCs w:val="21"/>
        </w:rPr>
      </w:pPr>
      <w:r>
        <w:rPr>
          <w:rFonts w:hint="eastAsia" w:ascii="宋体" w:hAnsi="宋体" w:eastAsia="宋体"/>
          <w:b/>
          <w:sz w:val="21"/>
          <w:szCs w:val="21"/>
        </w:rPr>
        <w:t xml:space="preserve">六、开标和评标</w:t>
      </w:r>
      <w:r/>
    </w:p>
    <w:p>
      <w:pPr>
        <w:spacing w:line="276" w:lineRule="auto"/>
        <w:rPr>
          <w:rFonts w:ascii="宋体" w:hAnsi="宋体" w:eastAsia="宋体"/>
          <w:b/>
          <w:sz w:val="21"/>
          <w:szCs w:val="21"/>
        </w:rPr>
      </w:pPr>
      <w:r>
        <w:rPr>
          <w:rFonts w:hint="eastAsia" w:ascii="宋体" w:hAnsi="宋体" w:eastAsia="宋体"/>
          <w:b/>
          <w:sz w:val="21"/>
          <w:szCs w:val="21"/>
        </w:rPr>
        <w:t xml:space="preserve">23</w:t>
      </w:r>
      <w:r>
        <w:rPr>
          <w:rFonts w:ascii="宋体" w:hAnsi="宋体" w:eastAsia="宋体"/>
          <w:b/>
          <w:sz w:val="21"/>
          <w:szCs w:val="21"/>
        </w:rPr>
        <w:t xml:space="preserve">.</w:t>
      </w:r>
      <w:r>
        <w:rPr>
          <w:rFonts w:hint="eastAsia" w:ascii="宋体" w:hAnsi="宋体" w:eastAsia="宋体"/>
          <w:b/>
          <w:sz w:val="21"/>
          <w:szCs w:val="21"/>
        </w:rPr>
        <w:t xml:space="preserve">开标</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23.1开标由采购代理机构在线主持，邀请投标人在线参加。投标人应当按照《苏</w:t>
      </w:r>
      <w:r>
        <w:rPr>
          <w:rFonts w:hint="eastAsia" w:ascii="宋体" w:hAnsi="宋体" w:eastAsia="宋体"/>
          <w:sz w:val="21"/>
          <w:szCs w:val="21"/>
        </w:rPr>
        <w:t xml:space="preserve">采云</w:t>
      </w:r>
      <w:r>
        <w:rPr>
          <w:rFonts w:hint="eastAsia" w:ascii="宋体" w:hAnsi="宋体" w:eastAsia="宋体"/>
          <w:sz w:val="21"/>
          <w:szCs w:val="21"/>
        </w:rPr>
        <w:t xml:space="preserve">系统供应商操作手册》规定，</w:t>
      </w:r>
      <w:r>
        <w:rPr>
          <w:rFonts w:hint="eastAsia" w:ascii="宋体" w:hAnsi="宋体" w:eastAsia="宋体"/>
          <w:b/>
          <w:sz w:val="21"/>
          <w:szCs w:val="21"/>
        </w:rPr>
        <w:t xml:space="preserve">参加开标活动和在“苏</w:t>
      </w:r>
      <w:r>
        <w:rPr>
          <w:rFonts w:hint="eastAsia" w:ascii="宋体" w:hAnsi="宋体" w:eastAsia="宋体"/>
          <w:b/>
          <w:sz w:val="21"/>
          <w:szCs w:val="21"/>
        </w:rPr>
        <w:t xml:space="preserve">采云</w:t>
      </w:r>
      <w:r>
        <w:rPr>
          <w:rFonts w:hint="eastAsia" w:ascii="宋体" w:hAnsi="宋体" w:eastAsia="宋体"/>
          <w:b/>
          <w:sz w:val="21"/>
          <w:szCs w:val="21"/>
        </w:rPr>
        <w:t xml:space="preserve">”系统规定的时间内对投标文件进行解密</w:t>
      </w:r>
      <w:r>
        <w:rPr>
          <w:rFonts w:hint="eastAsia" w:ascii="宋体" w:hAnsi="宋体" w:eastAsia="宋体"/>
          <w:sz w:val="21"/>
          <w:szCs w:val="21"/>
        </w:rPr>
        <w:t xml:space="preserve">。评标委员会成员不得参加开标活动。</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23.2开标时，由采购代理机构通过“苏</w:t>
      </w:r>
      <w:r>
        <w:rPr>
          <w:rFonts w:hint="eastAsia" w:ascii="宋体" w:hAnsi="宋体" w:eastAsia="宋体"/>
          <w:sz w:val="21"/>
          <w:szCs w:val="21"/>
        </w:rPr>
        <w:t xml:space="preserve">采云</w:t>
      </w:r>
      <w:r>
        <w:rPr>
          <w:rFonts w:hint="eastAsia" w:ascii="宋体" w:hAnsi="宋体" w:eastAsia="宋体"/>
          <w:sz w:val="21"/>
          <w:szCs w:val="21"/>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23.</w:t>
      </w:r>
      <w:r>
        <w:rPr>
          <w:rFonts w:ascii="宋体" w:hAnsi="宋体" w:eastAsia="宋体"/>
          <w:sz w:val="21"/>
          <w:szCs w:val="21"/>
        </w:rPr>
        <w:t xml:space="preserve">3</w:t>
      </w:r>
      <w:bookmarkStart w:id="89" w:name="OLE_LINK46"/>
      <w:r/>
      <w:bookmarkStart w:id="90" w:name="OLE_LINK47"/>
      <w:r/>
      <w:bookmarkStart w:id="91" w:name="OLE_LINK59"/>
      <w:r>
        <w:rPr>
          <w:rFonts w:ascii="宋体" w:hAnsi="宋体" w:eastAsia="宋体"/>
          <w:sz w:val="21"/>
          <w:szCs w:val="21"/>
        </w:rPr>
        <w:t xml:space="preserve">投标人不足3家</w:t>
      </w:r>
      <w:bookmarkEnd w:id="89"/>
      <w:r/>
      <w:bookmarkEnd w:id="90"/>
      <w:r>
        <w:rPr>
          <w:rFonts w:ascii="宋体" w:hAnsi="宋体" w:eastAsia="宋体"/>
          <w:sz w:val="21"/>
          <w:szCs w:val="21"/>
        </w:rPr>
        <w:t xml:space="preserve">的</w:t>
      </w:r>
      <w:bookmarkEnd w:id="91"/>
      <w:r>
        <w:rPr>
          <w:rFonts w:ascii="宋体" w:hAnsi="宋体" w:eastAsia="宋体"/>
          <w:sz w:val="21"/>
          <w:szCs w:val="21"/>
        </w:rPr>
        <w:t xml:space="preserve">，不得开标。</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23.</w:t>
      </w:r>
      <w:r>
        <w:rPr>
          <w:rFonts w:ascii="宋体" w:hAnsi="宋体" w:eastAsia="宋体"/>
          <w:sz w:val="21"/>
          <w:szCs w:val="21"/>
        </w:rPr>
        <w:t xml:space="preserve">4开标过程应当由采购人或者采购代理机构负责记录，由参加开标的各投标人代表和相关工作人员签字确认后随招标文件一并存档。</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23.</w:t>
      </w:r>
      <w:r>
        <w:rPr>
          <w:rFonts w:ascii="宋体" w:hAnsi="宋体" w:eastAsia="宋体"/>
          <w:sz w:val="21"/>
          <w:szCs w:val="21"/>
        </w:rPr>
        <w:t xml:space="preserve">5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23.</w:t>
      </w:r>
      <w:r>
        <w:rPr>
          <w:rFonts w:ascii="宋体" w:hAnsi="宋体" w:eastAsia="宋体"/>
          <w:sz w:val="21"/>
          <w:szCs w:val="21"/>
        </w:rPr>
        <w:t xml:space="preserve">6投标人未参加开标的，视同认可开标结果。</w:t>
      </w:r>
      <w:r/>
    </w:p>
    <w:p>
      <w:pPr>
        <w:ind w:firstLine="420"/>
        <w:spacing w:line="276" w:lineRule="auto"/>
        <w:rPr>
          <w:rFonts w:ascii="宋体" w:hAnsi="宋体" w:eastAsia="宋体"/>
          <w:sz w:val="21"/>
          <w:szCs w:val="21"/>
        </w:rPr>
      </w:pPr>
      <w:r>
        <w:rPr>
          <w:rFonts w:ascii="宋体" w:hAnsi="宋体" w:eastAsia="宋体"/>
          <w:sz w:val="21"/>
          <w:szCs w:val="21"/>
        </w:rPr>
        <w:t xml:space="preserve">23.7公开招标数额标准以上的采购项目，投标截止后投标人不足3家或者通过资格审查或符合性审查的投标人不足3家的，除采购任务取消情形外，按照以下方式处理：</w:t>
      </w:r>
      <w:r/>
    </w:p>
    <w:p>
      <w:pPr>
        <w:ind w:firstLine="420"/>
        <w:spacing w:line="276" w:lineRule="auto"/>
        <w:rPr>
          <w:rFonts w:ascii="宋体" w:hAnsi="宋体" w:eastAsia="宋体"/>
          <w:sz w:val="21"/>
          <w:szCs w:val="21"/>
        </w:rPr>
      </w:pPr>
      <w:r>
        <w:rPr>
          <w:rFonts w:ascii="宋体" w:hAnsi="宋体" w:eastAsia="宋体"/>
          <w:sz w:val="21"/>
          <w:szCs w:val="21"/>
        </w:rPr>
        <w:t xml:space="preserve">23.7.1招标文件存在不合理条款或者招标程序不符合规定的，采购人、采购代理机构改正后依法重新招标；</w:t>
      </w:r>
      <w:r/>
    </w:p>
    <w:p>
      <w:pPr>
        <w:ind w:firstLine="420"/>
        <w:spacing w:line="276" w:lineRule="auto"/>
        <w:rPr>
          <w:rFonts w:ascii="宋体" w:hAnsi="宋体" w:eastAsia="宋体"/>
          <w:sz w:val="21"/>
          <w:szCs w:val="21"/>
        </w:rPr>
      </w:pPr>
      <w:r>
        <w:rPr>
          <w:rFonts w:ascii="宋体" w:hAnsi="宋体" w:eastAsia="宋体"/>
          <w:sz w:val="21"/>
          <w:szCs w:val="21"/>
        </w:rPr>
        <w:t xml:space="preserve">23.7.2招标文件没有不合理条款、招标程序符合规定，需要采用其他采购方式采购的，采购人应当依法报财政部门批准。</w:t>
      </w:r>
      <w:r/>
    </w:p>
    <w:p>
      <w:pPr>
        <w:ind w:firstLine="420"/>
        <w:spacing w:line="276" w:lineRule="auto"/>
        <w:rPr>
          <w:rFonts w:ascii="宋体" w:hAnsi="宋体" w:eastAsia="宋体"/>
          <w:sz w:val="21"/>
          <w:szCs w:val="21"/>
        </w:rPr>
      </w:pPr>
      <w:r>
        <w:rPr>
          <w:rFonts w:ascii="宋体" w:hAnsi="宋体" w:eastAsia="宋体"/>
          <w:sz w:val="21"/>
          <w:szCs w:val="21"/>
        </w:rPr>
        <w:t xml:space="preserve">23.8合格投标人不足3家的，不得评标。</w:t>
      </w:r>
      <w:r/>
    </w:p>
    <w:p>
      <w:pPr>
        <w:spacing w:line="276" w:lineRule="auto"/>
        <w:tabs>
          <w:tab w:val="left" w:pos="2386" w:leader="none"/>
        </w:tabs>
        <w:rPr>
          <w:rFonts w:ascii="宋体" w:hAnsi="宋体" w:eastAsia="宋体"/>
          <w:b/>
          <w:sz w:val="21"/>
          <w:szCs w:val="21"/>
        </w:rPr>
      </w:pPr>
      <w:r>
        <w:rPr>
          <w:rFonts w:ascii="宋体" w:hAnsi="宋体" w:eastAsia="宋体"/>
          <w:b/>
          <w:sz w:val="21"/>
          <w:szCs w:val="21"/>
        </w:rPr>
        <w:t xml:space="preserve">2</w:t>
      </w:r>
      <w:r>
        <w:rPr>
          <w:rFonts w:hint="eastAsia" w:ascii="宋体" w:hAnsi="宋体" w:eastAsia="宋体"/>
          <w:b/>
          <w:sz w:val="21"/>
          <w:szCs w:val="21"/>
        </w:rPr>
        <w:t xml:space="preserve">4</w:t>
      </w:r>
      <w:r>
        <w:rPr>
          <w:rFonts w:ascii="宋体" w:hAnsi="宋体" w:eastAsia="宋体"/>
          <w:b/>
          <w:sz w:val="21"/>
          <w:szCs w:val="21"/>
        </w:rPr>
        <w:t xml:space="preserve">.</w:t>
      </w:r>
      <w:r>
        <w:rPr>
          <w:rFonts w:hint="eastAsia" w:ascii="宋体" w:hAnsi="宋体" w:eastAsia="宋体"/>
          <w:b/>
          <w:sz w:val="21"/>
          <w:szCs w:val="21"/>
        </w:rPr>
        <w:t xml:space="preserve">评标委员会</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24.1评标委员会负责具体评标事务，并独立履行下列职责：</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24.1.1审查、评价投标文件是否符合招标文件的商务、技术等实质性要求；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24.1.2要求投标人对投标文件有关事项</w:t>
      </w:r>
      <w:r>
        <w:rPr>
          <w:rFonts w:hint="eastAsia" w:ascii="宋体" w:hAnsi="宋体" w:eastAsia="宋体"/>
          <w:sz w:val="21"/>
          <w:szCs w:val="21"/>
        </w:rPr>
        <w:t xml:space="preserve">作出</w:t>
      </w:r>
      <w:r>
        <w:rPr>
          <w:rFonts w:hint="eastAsia" w:ascii="宋体" w:hAnsi="宋体" w:eastAsia="宋体"/>
          <w:sz w:val="21"/>
          <w:szCs w:val="21"/>
        </w:rPr>
        <w:t xml:space="preserve">澄清或者说明；</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24.1.3对投标文件进行比较和评价；</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24.1.4确定中标候选人名单，以及根据采购人委托直接确定中标人；</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24.1.5向采购人、采购代理机构或者有关部门报告评标中发现的违法行为。</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24.2评标委员会成员应当履行下列义务：</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24.2.1遵纪守法，客观、公正、廉洁地履行职责；</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24.2.2按照招标文件规定的评标办法和评标标准进行评标，对评审意见承担个人责任；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24.2.3对评标过程和结果，以及投标人的商业秘密保密；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24.2.4评标委员会根据全体评标成员签字的原始评标记录和评标结果编写评标报告。评标报告应当包括以下内容：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（一）招标公告刊登的媒体名称、开标日期和地点；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（二）投标人名单和评标委员会成员名单；</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（三）评标方法和标准；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（四）开标记录和评标情况及说明，包括无效投标人名单及原因；</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（五）评标结果，确定的中标候选人名单或者经采购人委托直接确定的中标人；</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（六）其他需要说明的情况，包括评标过程中投标人根据评标委员会要求进行的澄清、说明或者补正，评标委员会成员的更换等。</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24.2.5配合相关部门的投诉处理工作；</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24.2.6配合采购人和采购代理机构答复投标人提出的质疑</w:t>
      </w:r>
      <w:r>
        <w:rPr>
          <w:rFonts w:ascii="宋体" w:hAnsi="宋体" w:eastAsia="宋体"/>
          <w:sz w:val="21"/>
          <w:szCs w:val="21"/>
        </w:rPr>
        <w:t xml:space="preserve">。</w:t>
      </w:r>
      <w:r/>
    </w:p>
    <w:p>
      <w:pPr>
        <w:spacing w:line="276" w:lineRule="auto"/>
        <w:rPr>
          <w:rFonts w:ascii="宋体" w:hAnsi="宋体" w:eastAsia="宋体"/>
          <w:b/>
          <w:sz w:val="21"/>
          <w:szCs w:val="21"/>
        </w:rPr>
      </w:pPr>
      <w:r>
        <w:rPr>
          <w:rFonts w:ascii="宋体" w:hAnsi="宋体" w:eastAsia="宋体"/>
          <w:b/>
          <w:sz w:val="21"/>
          <w:szCs w:val="21"/>
        </w:rPr>
        <w:t xml:space="preserve">2</w:t>
      </w:r>
      <w:r>
        <w:rPr>
          <w:rFonts w:hint="eastAsia" w:ascii="宋体" w:hAnsi="宋体" w:eastAsia="宋体"/>
          <w:b/>
          <w:sz w:val="21"/>
          <w:szCs w:val="21"/>
        </w:rPr>
        <w:t xml:space="preserve">5</w:t>
      </w:r>
      <w:r>
        <w:rPr>
          <w:rFonts w:ascii="宋体" w:hAnsi="宋体" w:eastAsia="宋体"/>
          <w:b/>
          <w:sz w:val="21"/>
          <w:szCs w:val="21"/>
        </w:rPr>
        <w:t xml:space="preserve">.</w:t>
      </w:r>
      <w:r>
        <w:rPr>
          <w:rFonts w:hint="eastAsia" w:ascii="宋体" w:hAnsi="宋体" w:eastAsia="宋体"/>
          <w:b/>
          <w:sz w:val="21"/>
          <w:szCs w:val="21"/>
        </w:rPr>
        <w:t xml:space="preserve">评标内容的保密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25.1公开开标后，直到宣布授予中标合同为止，凡属于审查、澄清、评价和比较投标的所有资料，有关授予合同的信息都不应向投标人或与评标无关的其他人泄露。</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25.2在投标文件的审查、澄清、评价和比较以及授予合同的过程中，投标人对采购人、采购代理机构和评标委员会成员施加影响的任何行为，都将取消其中标资格。</w:t>
      </w:r>
      <w:r/>
    </w:p>
    <w:p>
      <w:pPr>
        <w:spacing w:line="276" w:lineRule="auto"/>
        <w:rPr>
          <w:rFonts w:ascii="宋体" w:hAnsi="宋体" w:eastAsia="宋体"/>
          <w:b/>
          <w:sz w:val="21"/>
          <w:szCs w:val="21"/>
        </w:rPr>
      </w:pPr>
      <w:r>
        <w:rPr>
          <w:rFonts w:hint="eastAsia" w:ascii="宋体" w:hAnsi="宋体" w:eastAsia="宋体"/>
          <w:b/>
          <w:sz w:val="21"/>
          <w:szCs w:val="21"/>
        </w:rPr>
        <w:t xml:space="preserve">26.对投标文件审查</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26.1资格审查</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26.1.1</w:t>
      </w:r>
      <w:r>
        <w:rPr>
          <w:rFonts w:ascii="宋体" w:hAnsi="宋体" w:eastAsia="宋体"/>
          <w:sz w:val="21"/>
          <w:szCs w:val="21"/>
        </w:rPr>
        <w:t xml:space="preserve">公开招标采购项目开标结束后，</w:t>
      </w:r>
      <w:bookmarkStart w:id="92" w:name="OLE_LINK49"/>
      <w:r/>
      <w:bookmarkStart w:id="93" w:name="OLE_LINK50"/>
      <w:r>
        <w:rPr>
          <w:rFonts w:ascii="宋体" w:hAnsi="宋体" w:eastAsia="宋体"/>
          <w:sz w:val="21"/>
          <w:szCs w:val="21"/>
        </w:rPr>
        <w:t xml:space="preserve">采购人或者采购代理机构</w:t>
      </w:r>
      <w:bookmarkEnd w:id="92"/>
      <w:r/>
      <w:bookmarkEnd w:id="93"/>
      <w:r>
        <w:rPr>
          <w:rFonts w:ascii="宋体" w:hAnsi="宋体" w:eastAsia="宋体"/>
          <w:sz w:val="21"/>
          <w:szCs w:val="21"/>
        </w:rPr>
        <w:t xml:space="preserve">应当依法对投标人的资格进行审查</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26.1.2信用记录查询及使用</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根据政府采购法及相关法规，以及苏州市财政局（</w:t>
      </w:r>
      <w:r>
        <w:rPr>
          <w:rFonts w:ascii="宋体" w:hAnsi="宋体" w:eastAsia="宋体"/>
          <w:sz w:val="21"/>
          <w:szCs w:val="21"/>
        </w:rPr>
        <w:t xml:space="preserve">苏财</w:t>
      </w:r>
      <w:r>
        <w:rPr>
          <w:rFonts w:hint="eastAsia" w:ascii="宋体" w:hAnsi="宋体" w:eastAsia="宋体"/>
          <w:sz w:val="21"/>
          <w:szCs w:val="21"/>
        </w:rPr>
        <w:t xml:space="preserve">购（2017）11号）文件的规定，</w:t>
      </w:r>
      <w:r>
        <w:rPr>
          <w:rFonts w:ascii="宋体" w:hAnsi="宋体" w:eastAsia="宋体"/>
          <w:sz w:val="21"/>
          <w:szCs w:val="21"/>
        </w:rPr>
        <w:t xml:space="preserve">采购人或者采购代理机构</w:t>
      </w:r>
      <w:r>
        <w:rPr>
          <w:rFonts w:hint="eastAsia" w:ascii="宋体" w:hAnsi="宋体" w:eastAsia="宋体"/>
          <w:sz w:val="21"/>
          <w:szCs w:val="21"/>
        </w:rPr>
        <w:t xml:space="preserve">将依法对供应商进行信用查询，凡经确认不符合政府采购相关法律法规规定的，将拒绝其参与政府采购活动。</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.1</w:t>
      </w:r>
      <w:r>
        <w:rPr>
          <w:rFonts w:hint="eastAsia" w:ascii="宋体" w:hAnsi="宋体" w:eastAsia="宋体"/>
          <w:sz w:val="21"/>
          <w:szCs w:val="21"/>
        </w:rPr>
        <w:t xml:space="preserve">信用记录查询截止时点及信用记录查询渠道：</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至</w:t>
      </w:r>
      <w:r>
        <w:rPr>
          <w:rFonts w:ascii="宋体" w:hAnsi="宋体" w:eastAsia="宋体"/>
          <w:sz w:val="21"/>
          <w:szCs w:val="21"/>
        </w:rPr>
        <w:t xml:space="preserve">投标文件递交截止时间，</w:t>
      </w:r>
      <w:r>
        <w:rPr>
          <w:rFonts w:hint="eastAsia" w:ascii="宋体" w:hAnsi="宋体" w:eastAsia="宋体"/>
          <w:sz w:val="21"/>
          <w:szCs w:val="21"/>
        </w:rPr>
        <w:t xml:space="preserve">采购人或采购代理机构工作人员登录信用中国网站（www.creditchina.gov.cn）和中国政府采购网（www.ccgp.gov.cn/）查询供应商的信用记录，并将查询结</w:t>
      </w:r>
      <w:r>
        <w:rPr>
          <w:rFonts w:hint="eastAsia" w:ascii="宋体" w:hAnsi="宋体" w:eastAsia="宋体"/>
          <w:sz w:val="21"/>
          <w:szCs w:val="21"/>
        </w:rPr>
        <w:t xml:space="preserve">果递交评标委员会。</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.2</w:t>
      </w:r>
      <w:r>
        <w:rPr>
          <w:rFonts w:hint="eastAsia" w:ascii="宋体" w:hAnsi="宋体" w:eastAsia="宋体"/>
          <w:sz w:val="21"/>
          <w:szCs w:val="21"/>
        </w:rPr>
        <w:t xml:space="preserve">信用记录使用规则：</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采购人或者采购代理机构在对供应商进行资格性审查时，应根据《供应商信用查询记录》对供应商的不良信用记录逐项甄别确认。按照《中华人民共和国政府采购法》第二十二条规定，下列信用记录属于应依法拒绝供应商参加政府采购的失信信息：</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（一）政府采购严重违法记录，</w:t>
      </w:r>
      <w:r>
        <w:rPr>
          <w:rFonts w:hint="eastAsia" w:ascii="宋体" w:hAnsi="宋体" w:eastAsia="宋体"/>
          <w:sz w:val="21"/>
          <w:szCs w:val="21"/>
        </w:rPr>
        <w:t xml:space="preserve">即供应</w:t>
      </w:r>
      <w:r>
        <w:rPr>
          <w:rFonts w:hint="eastAsia" w:ascii="宋体" w:hAnsi="宋体" w:eastAsia="宋体"/>
          <w:sz w:val="21"/>
          <w:szCs w:val="21"/>
        </w:rPr>
        <w:t xml:space="preserve">商被全国各级财政部门列入“政府采购严重违法失信行为记录名单”，且在处罚有效期内的。</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（二）财政部门与法院、工商、税务等部门联合惩戒的失信信息，包括：</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1、被列入失信被执行人名单；</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2、被列入重大税收违法案件当事人名单；</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3、供应商因违法经营受到刑事处罚或者责令停产停业、吊销许可证或者执照、较大数额罚款（认定为2</w:t>
      </w:r>
      <w:r>
        <w:rPr>
          <w:rFonts w:ascii="宋体" w:hAnsi="宋体" w:eastAsia="宋体"/>
          <w:sz w:val="21"/>
          <w:szCs w:val="21"/>
        </w:rPr>
        <w:t xml:space="preserve">00万元以上</w:t>
      </w:r>
      <w:r>
        <w:rPr>
          <w:rFonts w:hint="eastAsia" w:ascii="宋体" w:hAnsi="宋体" w:eastAsia="宋体"/>
          <w:sz w:val="21"/>
          <w:szCs w:val="21"/>
        </w:rPr>
        <w:t xml:space="preserve">）等行政处罚的信用记录。处罚生效日至递交（响应）文件日未满三年的。</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3</w:t>
      </w:r>
      <w:r>
        <w:rPr>
          <w:rFonts w:hint="eastAsia" w:ascii="宋体" w:hAnsi="宋体" w:eastAsia="宋体"/>
          <w:sz w:val="21"/>
          <w:szCs w:val="21"/>
        </w:rPr>
        <w:t xml:space="preserve">信用记录证据留存具体方式：</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bookmarkStart w:id="94" w:name="OLE_LINK42"/>
      <w:r>
        <w:rPr>
          <w:rFonts w:hint="eastAsia" w:ascii="宋体" w:hAnsi="宋体" w:eastAsia="宋体"/>
          <w:sz w:val="21"/>
          <w:szCs w:val="21"/>
        </w:rPr>
        <w:t xml:space="preserve">。</w:t>
      </w:r>
      <w:bookmarkEnd w:id="94"/>
      <w:r/>
      <w:r/>
    </w:p>
    <w:p>
      <w:pPr>
        <w:ind w:firstLine="420"/>
        <w:spacing w:line="276" w:lineRule="auto"/>
        <w:rPr>
          <w:rFonts w:ascii="宋体" w:hAnsi="宋体" w:eastAsia="宋体"/>
          <w:sz w:val="21"/>
          <w:szCs w:val="21"/>
        </w:rPr>
      </w:pPr>
      <w:r>
        <w:rPr>
          <w:rFonts w:hint="eastAsia" w:ascii="宋体" w:hAnsi="宋体" w:eastAsia="宋体"/>
          <w:sz w:val="21"/>
          <w:szCs w:val="21"/>
        </w:rPr>
        <w:t xml:space="preserve">26.2符合性审查</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6</w:t>
      </w:r>
      <w:r>
        <w:rPr>
          <w:rFonts w:ascii="宋体" w:hAnsi="宋体" w:eastAsia="宋体"/>
          <w:sz w:val="21"/>
          <w:szCs w:val="21"/>
        </w:rPr>
        <w:t xml:space="preserve">.</w:t>
      </w:r>
      <w:r>
        <w:rPr>
          <w:rFonts w:hint="eastAsia" w:ascii="宋体" w:hAnsi="宋体" w:eastAsia="宋体"/>
          <w:sz w:val="21"/>
          <w:szCs w:val="21"/>
        </w:rPr>
        <w:t xml:space="preserve">2.1</w:t>
      </w:r>
      <w:r>
        <w:rPr>
          <w:rFonts w:ascii="宋体" w:hAnsi="宋体" w:eastAsia="宋体"/>
          <w:sz w:val="21"/>
          <w:szCs w:val="21"/>
        </w:rPr>
        <w:t xml:space="preserve">评标委员会应当对符合资格的投标人的投标文件进行符合性审查，以确定其是否满足招标文件的实质性要求</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26.3</w:t>
      </w:r>
      <w:r>
        <w:rPr>
          <w:rFonts w:ascii="宋体" w:hAnsi="宋体" w:eastAsia="宋体"/>
          <w:sz w:val="21"/>
          <w:szCs w:val="21"/>
        </w:rPr>
        <w:t xml:space="preserve">投标人存在下列情况之一的，投标无效</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6.3.</w:t>
      </w:r>
      <w:r>
        <w:rPr>
          <w:rFonts w:ascii="宋体" w:hAnsi="宋体" w:eastAsia="宋体"/>
          <w:sz w:val="21"/>
          <w:szCs w:val="21"/>
        </w:rPr>
        <w:t xml:space="preserve">1未按照招标文件的规定提交投标保证金的；</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6.3</w:t>
      </w:r>
      <w:r>
        <w:rPr>
          <w:rFonts w:ascii="宋体" w:hAnsi="宋体" w:eastAsia="宋体"/>
          <w:sz w:val="21"/>
          <w:szCs w:val="21"/>
        </w:rPr>
        <w:t xml:space="preserve">.2投标文件未按招标文件要求签署、盖章的；</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6.3</w:t>
      </w:r>
      <w:r>
        <w:rPr>
          <w:rFonts w:ascii="宋体" w:hAnsi="宋体" w:eastAsia="宋体"/>
          <w:sz w:val="21"/>
          <w:szCs w:val="21"/>
        </w:rPr>
        <w:t xml:space="preserve">.3不具备招标文件中规定的资格要求的；</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6.3</w:t>
      </w:r>
      <w:r>
        <w:rPr>
          <w:rFonts w:ascii="宋体" w:hAnsi="宋体" w:eastAsia="宋体"/>
          <w:sz w:val="21"/>
          <w:szCs w:val="21"/>
        </w:rPr>
        <w:t xml:space="preserve">.4报价超过招标文件中规定的预算金额或者最高限价的；</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6.3</w:t>
      </w:r>
      <w:r>
        <w:rPr>
          <w:rFonts w:ascii="宋体" w:hAnsi="宋体" w:eastAsia="宋体"/>
          <w:sz w:val="21"/>
          <w:szCs w:val="21"/>
        </w:rPr>
        <w:t xml:space="preserve">.5投标文件含有采购人不能接受的附加条件的</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26.3</w:t>
      </w:r>
      <w:r>
        <w:rPr>
          <w:rFonts w:ascii="宋体" w:hAnsi="宋体" w:eastAsia="宋体"/>
          <w:sz w:val="21"/>
          <w:szCs w:val="21"/>
        </w:rPr>
        <w:t xml:space="preserve">.6法律、法规和招标文件规定的其他无效情形。</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6.4</w:t>
      </w:r>
      <w:r>
        <w:rPr>
          <w:rFonts w:ascii="宋体" w:hAnsi="宋体" w:eastAsia="宋体"/>
          <w:sz w:val="21"/>
          <w:szCs w:val="21"/>
        </w:rPr>
        <w:t xml:space="preserve">投标文件报价出现前后不一致的，除招标文件另有规定外，按照下列规定修正</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26.4</w:t>
      </w:r>
      <w:r>
        <w:rPr>
          <w:rFonts w:ascii="宋体" w:hAnsi="宋体" w:eastAsia="宋体"/>
          <w:sz w:val="21"/>
          <w:szCs w:val="21"/>
        </w:rPr>
        <w:t xml:space="preserve">.</w:t>
      </w:r>
      <w:r>
        <w:rPr>
          <w:rFonts w:hint="eastAsia" w:ascii="宋体" w:hAnsi="宋体" w:eastAsia="宋体"/>
          <w:sz w:val="21"/>
          <w:szCs w:val="21"/>
        </w:rPr>
        <w:t xml:space="preserve">1开标时，</w:t>
      </w:r>
      <w:r>
        <w:rPr>
          <w:rFonts w:ascii="宋体" w:hAnsi="宋体" w:eastAsia="宋体"/>
          <w:sz w:val="21"/>
          <w:szCs w:val="21"/>
        </w:rPr>
        <w:t xml:space="preserve">投标文件中开标一览表（报价表）内容与投标文件中相应内容不一致的，以开标一览表（报价表）为准</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6</w:t>
      </w:r>
      <w:r>
        <w:rPr>
          <w:rFonts w:ascii="宋体" w:hAnsi="宋体" w:eastAsia="宋体"/>
          <w:sz w:val="21"/>
          <w:szCs w:val="21"/>
        </w:rPr>
        <w:t xml:space="preserve">.</w:t>
      </w:r>
      <w:r>
        <w:rPr>
          <w:rFonts w:hint="eastAsia" w:ascii="宋体" w:hAnsi="宋体" w:eastAsia="宋体"/>
          <w:sz w:val="21"/>
          <w:szCs w:val="21"/>
        </w:rPr>
        <w:t xml:space="preserve">4</w:t>
      </w:r>
      <w:r>
        <w:rPr>
          <w:rFonts w:ascii="宋体" w:hAnsi="宋体" w:eastAsia="宋体"/>
          <w:sz w:val="21"/>
          <w:szCs w:val="21"/>
        </w:rPr>
        <w:t xml:space="preserve">.2</w:t>
      </w:r>
      <w:r>
        <w:rPr>
          <w:rFonts w:hint="eastAsia" w:ascii="宋体" w:hAnsi="宋体" w:eastAsia="宋体"/>
          <w:sz w:val="21"/>
          <w:szCs w:val="21"/>
        </w:rPr>
        <w:t xml:space="preserve">投标文件的</w:t>
      </w:r>
      <w:r>
        <w:rPr>
          <w:rFonts w:ascii="宋体" w:hAnsi="宋体" w:eastAsia="宋体"/>
          <w:sz w:val="21"/>
          <w:szCs w:val="21"/>
        </w:rPr>
        <w:t xml:space="preserve">大写金额和小写金额不一致的，以大写金额为准</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6</w:t>
      </w:r>
      <w:r>
        <w:rPr>
          <w:rFonts w:ascii="宋体" w:hAnsi="宋体" w:eastAsia="宋体"/>
          <w:sz w:val="21"/>
          <w:szCs w:val="21"/>
        </w:rPr>
        <w:t xml:space="preserve">.</w:t>
      </w:r>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3</w:t>
      </w:r>
      <w:r>
        <w:rPr>
          <w:rFonts w:ascii="宋体" w:hAnsi="宋体" w:eastAsia="宋体"/>
          <w:sz w:val="21"/>
          <w:szCs w:val="21"/>
        </w:rPr>
        <w:t xml:space="preserve">单价金额小数点或者百分比有明显错位的，以开标一览表的总价为准，并修改单价；</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26.4</w:t>
      </w:r>
      <w:r>
        <w:rPr>
          <w:rFonts w:ascii="宋体" w:hAnsi="宋体" w:eastAsia="宋体"/>
          <w:sz w:val="21"/>
          <w:szCs w:val="21"/>
        </w:rPr>
        <w:t xml:space="preserve">.</w:t>
      </w:r>
      <w:r>
        <w:rPr>
          <w:rFonts w:hint="eastAsia" w:ascii="宋体" w:hAnsi="宋体" w:eastAsia="宋体"/>
          <w:sz w:val="21"/>
          <w:szCs w:val="21"/>
        </w:rPr>
        <w:t xml:space="preserve">4</w:t>
      </w:r>
      <w:r>
        <w:rPr>
          <w:rFonts w:ascii="宋体" w:hAnsi="宋体" w:eastAsia="宋体"/>
          <w:sz w:val="21"/>
          <w:szCs w:val="21"/>
        </w:rPr>
        <w:t xml:space="preserve">总价金额与按单价汇总金额不一致的，以单价金额计算结果为准</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ascii="宋体" w:hAnsi="宋体" w:eastAsia="宋体"/>
          <w:sz w:val="21"/>
          <w:szCs w:val="21"/>
        </w:rPr>
        <w:t xml:space="preserve">同时出现两种以上不一致的，按照前款规定的顺序修正。修正后的报价按照</w:t>
      </w:r>
      <w:r>
        <w:rPr>
          <w:rFonts w:hint="eastAsia" w:ascii="宋体" w:hAnsi="宋体" w:eastAsia="宋体"/>
          <w:sz w:val="21"/>
          <w:szCs w:val="21"/>
        </w:rPr>
        <w:t xml:space="preserve">投标</w:t>
      </w:r>
      <w:r>
        <w:rPr>
          <w:rFonts w:ascii="宋体" w:hAnsi="宋体" w:eastAsia="宋体"/>
          <w:sz w:val="21"/>
          <w:szCs w:val="21"/>
        </w:rPr>
        <w:t xml:space="preserve">人须知</w:t>
      </w:r>
      <w:r>
        <w:rPr>
          <w:rFonts w:hint="eastAsia" w:ascii="宋体" w:hAnsi="宋体" w:eastAsia="宋体"/>
          <w:sz w:val="21"/>
          <w:szCs w:val="21"/>
        </w:rPr>
        <w:t xml:space="preserve">27.2条款</w:t>
      </w:r>
      <w:r>
        <w:rPr>
          <w:rFonts w:ascii="宋体" w:hAnsi="宋体" w:eastAsia="宋体"/>
          <w:sz w:val="21"/>
          <w:szCs w:val="21"/>
        </w:rPr>
        <w:t xml:space="preserve">的规定经投标人确认后产生约束力，投标人不确认的，其投标无效。</w:t>
      </w:r>
      <w:r/>
    </w:p>
    <w:p>
      <w:pPr>
        <w:spacing w:line="276" w:lineRule="auto"/>
        <w:rPr>
          <w:rFonts w:ascii="宋体" w:hAnsi="宋体" w:eastAsia="宋体"/>
          <w:b/>
          <w:sz w:val="21"/>
          <w:szCs w:val="21"/>
        </w:rPr>
      </w:pPr>
      <w:r>
        <w:rPr>
          <w:rFonts w:hint="eastAsia" w:ascii="宋体" w:hAnsi="宋体" w:eastAsia="宋体"/>
          <w:b/>
          <w:sz w:val="21"/>
          <w:szCs w:val="21"/>
        </w:rPr>
        <w:t xml:space="preserve">27.投标的澄清</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27.1对于投标文件中含义不明确、同类问题表述不一致或者有明显文字和计算错误的内容，评标委员会应当以书面形式要求投标人</w:t>
      </w:r>
      <w:r>
        <w:rPr>
          <w:rFonts w:hint="eastAsia" w:ascii="宋体" w:hAnsi="宋体" w:eastAsia="宋体"/>
          <w:sz w:val="21"/>
          <w:szCs w:val="21"/>
        </w:rPr>
        <w:t xml:space="preserve">作出</w:t>
      </w:r>
      <w:r>
        <w:rPr>
          <w:rFonts w:hint="eastAsia" w:ascii="宋体" w:hAnsi="宋体" w:eastAsia="宋体"/>
          <w:sz w:val="21"/>
          <w:szCs w:val="21"/>
        </w:rPr>
        <w:t xml:space="preserve">必要的澄清、说明或者补正。</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27.2投标人的澄清、说明或者补正应当采用书面形式，并加盖其单位电子公章。投标人的澄清、说明或者补正不得超出投标文件的范围或者改变投标文件的实质性内容。</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本项目投标人的澄清、说明或者补正采用线上澄清：评标委员会将通过“苏</w:t>
      </w:r>
      <w:r>
        <w:rPr>
          <w:rFonts w:hint="eastAsia" w:ascii="宋体" w:hAnsi="宋体" w:eastAsia="宋体"/>
          <w:b/>
          <w:sz w:val="21"/>
          <w:szCs w:val="21"/>
        </w:rPr>
        <w:t xml:space="preserve">采云</w:t>
      </w:r>
      <w:r>
        <w:rPr>
          <w:rFonts w:hint="eastAsia" w:ascii="宋体" w:hAnsi="宋体" w:eastAsia="宋体"/>
          <w:b/>
          <w:sz w:val="21"/>
          <w:szCs w:val="21"/>
        </w:rPr>
        <w:t xml:space="preserve">”系统向投标人发布“澄清要求函”，接到“澄清要求函”的投标人应当按要求在规定时间内通过“苏</w:t>
      </w:r>
      <w:r>
        <w:rPr>
          <w:rFonts w:hint="eastAsia" w:ascii="宋体" w:hAnsi="宋体" w:eastAsia="宋体"/>
          <w:b/>
          <w:sz w:val="21"/>
          <w:szCs w:val="21"/>
        </w:rPr>
        <w:t xml:space="preserve">采云</w:t>
      </w:r>
      <w:r>
        <w:rPr>
          <w:rFonts w:hint="eastAsia" w:ascii="宋体" w:hAnsi="宋体" w:eastAsia="宋体"/>
          <w:b/>
          <w:sz w:val="21"/>
          <w:szCs w:val="21"/>
        </w:rPr>
        <w:t xml:space="preserve">”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spacing w:line="276" w:lineRule="auto"/>
        <w:rPr>
          <w:rFonts w:ascii="宋体" w:hAnsi="宋体" w:eastAsia="宋体"/>
          <w:b/>
          <w:sz w:val="21"/>
          <w:szCs w:val="21"/>
        </w:rPr>
      </w:pPr>
      <w:r>
        <w:rPr>
          <w:rFonts w:hint="eastAsia" w:ascii="宋体" w:hAnsi="宋体" w:eastAsia="宋体"/>
          <w:b/>
          <w:sz w:val="21"/>
          <w:szCs w:val="21"/>
        </w:rPr>
        <w:t xml:space="preserve">28.废标</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28.1在招标采购中，出现下列情形之一的，应予废标：</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28.1.1符合专业条件的供应商或者对招标文件作实质响应的供应商不足三家的；</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28.1.2出现影响采购公正的违法、违规行为的；</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28.1.3投标人的报价均超过了采购预算，采购人不能支付的；</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28.1.4因重大变故，采购任务取消的。</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28.2</w:t>
      </w:r>
      <w:r>
        <w:rPr>
          <w:rFonts w:hint="eastAsia" w:ascii="宋体" w:hAnsi="宋体" w:eastAsia="宋体"/>
          <w:sz w:val="21"/>
          <w:szCs w:val="21"/>
        </w:rPr>
        <w:t xml:space="preserve">废标后</w:t>
      </w:r>
      <w:r>
        <w:rPr>
          <w:rFonts w:hint="eastAsia" w:ascii="宋体" w:hAnsi="宋体" w:eastAsia="宋体"/>
          <w:sz w:val="21"/>
          <w:szCs w:val="21"/>
        </w:rPr>
        <w:t xml:space="preserve">，采购人应当将</w:t>
      </w:r>
      <w:r>
        <w:rPr>
          <w:rFonts w:hint="eastAsia" w:ascii="宋体" w:hAnsi="宋体" w:eastAsia="宋体"/>
          <w:sz w:val="21"/>
          <w:szCs w:val="21"/>
        </w:rPr>
        <w:t xml:space="preserve">废标理由</w:t>
      </w:r>
      <w:r>
        <w:rPr>
          <w:rFonts w:hint="eastAsia" w:ascii="宋体" w:hAnsi="宋体" w:eastAsia="宋体"/>
          <w:sz w:val="21"/>
          <w:szCs w:val="21"/>
        </w:rPr>
        <w:t xml:space="preserve">通知所有投标人。</w:t>
      </w:r>
      <w:r/>
    </w:p>
    <w:p>
      <w:pPr>
        <w:spacing w:line="276" w:lineRule="auto"/>
        <w:rPr>
          <w:rFonts w:ascii="宋体" w:hAnsi="宋体" w:eastAsia="宋体"/>
          <w:b/>
          <w:sz w:val="21"/>
          <w:szCs w:val="21"/>
        </w:rPr>
      </w:pPr>
      <w:r>
        <w:rPr>
          <w:rFonts w:hint="eastAsia" w:ascii="宋体" w:hAnsi="宋体" w:eastAsia="宋体"/>
          <w:b/>
          <w:sz w:val="21"/>
          <w:szCs w:val="21"/>
        </w:rPr>
        <w:t xml:space="preserve">29</w:t>
      </w:r>
      <w:r>
        <w:rPr>
          <w:rFonts w:ascii="宋体" w:hAnsi="宋体" w:eastAsia="宋体"/>
          <w:b/>
          <w:sz w:val="21"/>
          <w:szCs w:val="21"/>
        </w:rPr>
        <w:t xml:space="preserve">.</w:t>
      </w:r>
      <w:r>
        <w:rPr>
          <w:rFonts w:hint="eastAsia" w:ascii="宋体" w:hAnsi="宋体" w:eastAsia="宋体"/>
          <w:b/>
          <w:sz w:val="21"/>
          <w:szCs w:val="21"/>
        </w:rPr>
        <w:t xml:space="preserve">投标文件的评价和比较</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29.1</w:t>
      </w:r>
      <w:r>
        <w:rPr>
          <w:rFonts w:ascii="宋体" w:hAnsi="宋体" w:eastAsia="宋体"/>
          <w:sz w:val="21"/>
          <w:szCs w:val="21"/>
        </w:rPr>
        <w:t xml:space="preserve">评标委员会应当按照招标文件中规定的评标方法和标准，对符合性审查合格的投标文件进行商务和技术评估，综合比较与评价</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29.2本次招标评标采用综合评分法，</w:t>
      </w:r>
      <w:r>
        <w:rPr>
          <w:rFonts w:ascii="宋体" w:hAnsi="宋体" w:eastAsia="宋体"/>
          <w:sz w:val="21"/>
          <w:szCs w:val="21"/>
        </w:rPr>
        <w:t xml:space="preserve">综合评分法是指投标文件满足招标文件全部实质性要求，</w:t>
      </w:r>
      <w:r>
        <w:rPr>
          <w:rFonts w:ascii="宋体" w:hAnsi="宋体" w:eastAsia="宋体"/>
          <w:sz w:val="21"/>
          <w:szCs w:val="21"/>
        </w:rPr>
        <w:t xml:space="preserve">且按照</w:t>
      </w:r>
      <w:r>
        <w:rPr>
          <w:rFonts w:ascii="宋体" w:hAnsi="宋体" w:eastAsia="宋体"/>
          <w:sz w:val="21"/>
          <w:szCs w:val="21"/>
        </w:rPr>
        <w:t xml:space="preserve">评审因素的量化指标评审得分最高的投标人为中标候选人的评标方法</w:t>
      </w:r>
      <w:r>
        <w:rPr>
          <w:rFonts w:hint="eastAsia" w:ascii="宋体" w:hAnsi="宋体" w:eastAsia="宋体"/>
          <w:sz w:val="21"/>
          <w:szCs w:val="21"/>
        </w:rPr>
        <w:t xml:space="preserve">，具体内容详见招标文件第六章。</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29.2.1</w:t>
      </w:r>
      <w:r>
        <w:rPr>
          <w:rFonts w:ascii="宋体" w:hAnsi="宋体" w:eastAsia="宋体"/>
          <w:sz w:val="21"/>
          <w:szCs w:val="21"/>
        </w:rPr>
        <w:t xml:space="preserve">评审因素的设定应当与投标人所提供服务的质量相关，包括投标报价、技术或者服务水平、履约能力、售后服务等。资格条件不得作为评审因素。评审因素应当在招标文件中规定。</w:t>
      </w:r>
      <w:r/>
    </w:p>
    <w:p>
      <w:pPr>
        <w:ind w:firstLine="420"/>
        <w:spacing w:line="276" w:lineRule="auto"/>
        <w:rPr>
          <w:rFonts w:ascii="宋体" w:hAnsi="宋体" w:eastAsia="宋体"/>
          <w:sz w:val="21"/>
          <w:szCs w:val="21"/>
        </w:rPr>
      </w:pPr>
      <w:r>
        <w:rPr>
          <w:rFonts w:ascii="宋体" w:hAnsi="宋体" w:eastAsia="宋体"/>
          <w:sz w:val="21"/>
          <w:szCs w:val="21"/>
        </w:rPr>
        <w:t xml:space="preserve">29.2.2评审因素应当细化和量化，且与相应的商务条件和采购需求对应。商务条件和采购需求指标有区间规定的，评审因素应当量化到相应区间，并设置各区间对应的不同分值。</w:t>
      </w:r>
      <w:r/>
    </w:p>
    <w:p>
      <w:pPr>
        <w:ind w:firstLine="420"/>
        <w:spacing w:line="276" w:lineRule="auto"/>
        <w:rPr>
          <w:rFonts w:ascii="宋体" w:hAnsi="宋体" w:eastAsia="宋体"/>
          <w:sz w:val="21"/>
          <w:szCs w:val="21"/>
        </w:rPr>
      </w:pPr>
      <w:r>
        <w:rPr>
          <w:rFonts w:ascii="宋体" w:hAnsi="宋体" w:eastAsia="宋体"/>
          <w:sz w:val="21"/>
          <w:szCs w:val="21"/>
        </w:rPr>
        <w:t xml:space="preserve">29.2.3评标时，评标委员会各成员应当独立对每个投标人的投标文件进行评价，并汇总每个投标人的得分。</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29.2.4货物项目的价格</w:t>
      </w:r>
      <w:r>
        <w:rPr>
          <w:rFonts w:asciiTheme="minorEastAsia" w:hAnsiTheme="minorEastAsia" w:eastAsiaTheme="minorEastAsia"/>
          <w:sz w:val="21"/>
          <w:szCs w:val="21"/>
        </w:rPr>
        <w:t xml:space="preserve">分值占</w:t>
      </w:r>
      <w:r>
        <w:rPr>
          <w:rFonts w:asciiTheme="minorEastAsia" w:hAnsiTheme="minorEastAsia" w:eastAsiaTheme="minorEastAsia"/>
          <w:sz w:val="21"/>
          <w:szCs w:val="21"/>
        </w:rPr>
        <w:t xml:space="preserve">总分值的比重不得低于30%；服务项目的价格</w:t>
      </w:r>
      <w:r>
        <w:rPr>
          <w:rFonts w:asciiTheme="minorEastAsia" w:hAnsiTheme="minorEastAsia" w:eastAsiaTheme="minorEastAsia"/>
          <w:sz w:val="21"/>
          <w:szCs w:val="21"/>
        </w:rPr>
        <w:t xml:space="preserve">分值占</w:t>
      </w:r>
      <w:r>
        <w:rPr>
          <w:rFonts w:asciiTheme="minorEastAsia" w:hAnsiTheme="minorEastAsia" w:eastAsiaTheme="minorEastAsia"/>
          <w:sz w:val="21"/>
          <w:szCs w:val="21"/>
        </w:rPr>
        <w:t xml:space="preserve">总分值的比重不得低于10%。执行国家统一定价标准和采用固定价格采购的项目，其价格不列为评审因素。</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29.2.5价格分应当采用低价优先法计算，即满足招标文件要求且投标价格最低的投标报价为评标基准价，其价格分为满分。其他投标人的价格</w:t>
      </w:r>
      <w:r>
        <w:rPr>
          <w:rFonts w:asciiTheme="minorEastAsia" w:hAnsiTheme="minorEastAsia" w:eastAsiaTheme="minorEastAsia"/>
          <w:sz w:val="21"/>
          <w:szCs w:val="21"/>
        </w:rPr>
        <w:t xml:space="preserve">分统一</w:t>
      </w:r>
      <w:r>
        <w:rPr>
          <w:rFonts w:asciiTheme="minorEastAsia" w:hAnsiTheme="minorEastAsia" w:eastAsiaTheme="minorEastAsia"/>
          <w:sz w:val="21"/>
          <w:szCs w:val="21"/>
        </w:rPr>
        <w:t xml:space="preserve">按照下列公式计算：</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投标报价得分=(评标基准价／投标报价)×100</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评标总得分＝F1×A1＋F2×A2＋……＋</w:t>
      </w:r>
      <w:r>
        <w:rPr>
          <w:rFonts w:asciiTheme="minorEastAsia" w:hAnsiTheme="minorEastAsia" w:eastAsiaTheme="minorEastAsia"/>
          <w:sz w:val="21"/>
          <w:szCs w:val="21"/>
        </w:rPr>
        <w:t xml:space="preserve">Fn×An</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F1、F2……</w:t>
      </w:r>
      <w:r>
        <w:rPr>
          <w:rFonts w:asciiTheme="minorEastAsia" w:hAnsiTheme="minorEastAsia" w:eastAsiaTheme="minorEastAsia"/>
          <w:sz w:val="21"/>
          <w:szCs w:val="21"/>
        </w:rPr>
        <w:t xml:space="preserve">Fn</w:t>
      </w:r>
      <w:r>
        <w:rPr>
          <w:rFonts w:asciiTheme="minorEastAsia" w:hAnsiTheme="minorEastAsia" w:eastAsiaTheme="minorEastAsia"/>
          <w:sz w:val="21"/>
          <w:szCs w:val="21"/>
        </w:rPr>
        <w:t xml:space="preserve">分别为各项评审因素的得分；</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A1、A2、……An 分别为各项评审因素所占的权重(A1＋A2＋……＋An＝1)。</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29.2.6评标过程中，不得去掉报价中的最高报价和最低报价。</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29.2.7因落实政府采购政策进行价格调整的，以调整后的价格计算评标基准价和投标报价。</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29.3</w:t>
      </w:r>
      <w:r>
        <w:rPr>
          <w:rFonts w:asciiTheme="minorEastAsia" w:hAnsiTheme="minorEastAsia" w:eastAsiaTheme="minorEastAsia"/>
          <w:sz w:val="21"/>
          <w:szCs w:val="21"/>
        </w:rPr>
        <w:t xml:space="preserve">采用综合评分法的，评标结果按评审后得分由高到低顺序排列。得分相同的，按投标报价由低到高顺序排列。得分且投标报价相同的并列。投标文件满足招标文件全部实质性要求，</w:t>
      </w:r>
      <w:r>
        <w:rPr>
          <w:rFonts w:asciiTheme="minorEastAsia" w:hAnsiTheme="minorEastAsia" w:eastAsiaTheme="minorEastAsia"/>
          <w:sz w:val="21"/>
          <w:szCs w:val="21"/>
        </w:rPr>
        <w:t xml:space="preserve">且按照</w:t>
      </w:r>
      <w:r>
        <w:rPr>
          <w:rFonts w:asciiTheme="minorEastAsia" w:hAnsiTheme="minorEastAsia" w:eastAsiaTheme="minorEastAsia"/>
          <w:sz w:val="21"/>
          <w:szCs w:val="21"/>
        </w:rPr>
        <w:t xml:space="preserve">评审因素的量化指标评审得分最高的投标人为排名第一的中标候选人。</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29.4</w:t>
      </w:r>
      <w:r>
        <w:rPr>
          <w:rFonts w:hint="eastAsia" w:asciiTheme="minorEastAsia" w:hAnsiTheme="minorEastAsia" w:eastAsiaTheme="minorEastAsia"/>
          <w:sz w:val="21"/>
          <w:szCs w:val="21"/>
        </w:rPr>
        <w:t xml:space="preserve">根据《关于推动解决政府采购异常低价问题的通知》财库〔2026〕2号；政府采购评审中出现下列情形之一的，评标委员会应当启动异常低价响应审查程序：</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29.4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投标报价低于全部通过符合性审查供应商投标报价平均值50%的，即投标报价＜全部通过符合性审查供应商投标报价平均值×50%；</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29.4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投标报价低于通过符合性审查的次低报价供应商投标报价50%的，即投标报价＜通过符合性审查的次低报价供应商投标报价×50%；</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29.4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投标报价低于采购项目最高限价45%的，即投标报价＜采购项目最高限价×45%；</w:t>
      </w:r>
      <w:r/>
      <w:r>
        <w:rPr>
          <w:rFonts w:asciiTheme="minorEastAsia" w:hAnsiTheme="minorEastAsia" w:eastAsiaTheme="minorEastAsia"/>
          <w:sz w:val="21"/>
          <w:szCs w:val="21"/>
        </w:rPr>
      </w:r>
      <w:r>
        <w:rPr>
          <w:rFonts w:hint="eastAsia" w:asciiTheme="minorEastAsia" w:hAnsiTheme="minorEastAsia" w:eastAsiaTheme="minorEastAsia"/>
          <w:sz w:val="21"/>
          <w:szCs w:val="21"/>
        </w:rPr>
      </w:r>
      <w:r/>
      <w:r>
        <w:rPr>
          <w:rFonts w:asciiTheme="minorEastAsia" w:hAnsiTheme="minorEastAsia" w:eastAsiaTheme="minorEastAsia"/>
          <w:sz w:val="21"/>
          <w:szCs w:val="21"/>
        </w:rP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29.5</w:t>
      </w:r>
      <w:r>
        <w:rPr>
          <w:rFonts w:hint="eastAsia" w:asciiTheme="minorEastAsia" w:hAnsiTheme="minorEastAsia" w:eastAsiaTheme="minorEastAsia"/>
          <w:sz w:val="21"/>
          <w:szCs w:val="21"/>
        </w:rPr>
        <w:t xml:space="preserve">评标委员会启动异常低价响应审查后，属于前述第</w:t>
      </w:r>
      <w:r>
        <w:rPr>
          <w:rFonts w:asciiTheme="minorEastAsia" w:hAnsiTheme="minorEastAsia" w:eastAsiaTheme="minorEastAsia"/>
          <w:sz w:val="21"/>
          <w:szCs w:val="21"/>
        </w:rPr>
        <w:t xml:space="preserve">29.4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项至第</w:t>
      </w:r>
      <w:r>
        <w:rPr>
          <w:rFonts w:asciiTheme="minorEastAsia" w:hAnsiTheme="minorEastAsia" w:eastAsiaTheme="minorEastAsia"/>
          <w:sz w:val="21"/>
          <w:szCs w:val="21"/>
        </w:rPr>
        <w:t xml:space="preserve">29.4</w:t>
      </w: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项情形的，应当要求相关供应商在评审现场合理的时间内对投标报价</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解释，提供项目具体成本测算等与报价合理性相关的书面说明及必要的证明材料，包括但不限于原材料成本、人工成本、制造费用等，给予相关供应商的合理时间一般不少于30分钟。其中，属于第</w:t>
      </w:r>
      <w:r>
        <w:rPr>
          <w:rFonts w:asciiTheme="minorEastAsia" w:hAnsiTheme="minorEastAsia" w:eastAsiaTheme="minorEastAsia"/>
          <w:sz w:val="21"/>
          <w:szCs w:val="21"/>
        </w:rPr>
        <w:t xml:space="preserve">29.4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项情形，供应商已随投标文件一并提交相关书面说明及必要的证明材料的，在评审现场可不再重复提交。</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响应处理。</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人或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异常低价响应审查的启动原因、审查意见和审查结果应当在评审报告中记录，并随供应商提供的相关书面说明及证明材料，以及评标委员会有关互联网浏览、查询历史一并归档。</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29.</w:t>
      </w:r>
      <w:r>
        <w:rPr>
          <w:rFonts w:asciiTheme="minorEastAsia" w:hAnsiTheme="minorEastAsia" w:eastAsiaTheme="minorEastAsia"/>
          <w:sz w:val="21"/>
          <w:szCs w:val="21"/>
        </w:rPr>
        <w:t xml:space="preserve">6评标结果汇总完成后，除下列情形外，任何人不得修改评标结果：</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29.6.1分值汇总计算错误的；</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29.6.2分项评分超出评分标准范围的；</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29.6.3评标委员会成员对客观评审因素评分不一致的；</w:t>
      </w:r>
      <w:r/>
    </w:p>
    <w:p>
      <w:pPr>
        <w:ind w:firstLine="420"/>
        <w:spacing w:line="276" w:lineRule="auto"/>
        <w:rPr>
          <w:rFonts w:ascii="宋体" w:hAnsi="宋体" w:eastAsia="宋体"/>
          <w:sz w:val="21"/>
          <w:szCs w:val="21"/>
        </w:rPr>
      </w:pPr>
      <w:r>
        <w:rPr>
          <w:rFonts w:asciiTheme="minorEastAsia" w:hAnsiTheme="minorEastAsia" w:eastAsiaTheme="minorEastAsia"/>
          <w:sz w:val="21"/>
          <w:szCs w:val="21"/>
        </w:rPr>
        <w:t xml:space="preserve">29.6.4经评标委员会认定评分畸高、</w:t>
      </w:r>
      <w:r>
        <w:rPr>
          <w:rFonts w:asciiTheme="minorEastAsia" w:hAnsiTheme="minorEastAsia" w:eastAsiaTheme="minorEastAsia"/>
          <w:sz w:val="21"/>
          <w:szCs w:val="21"/>
        </w:rPr>
        <w:t xml:space="preserve">畸</w:t>
      </w:r>
      <w:r>
        <w:rPr>
          <w:rFonts w:asciiTheme="minorEastAsia" w:hAnsiTheme="minorEastAsia" w:eastAsiaTheme="minorEastAsia"/>
          <w:sz w:val="21"/>
          <w:szCs w:val="21"/>
        </w:rPr>
        <w:t xml:space="preserve">低的。</w:t>
      </w:r>
      <w:r/>
    </w:p>
    <w:p>
      <w:pPr>
        <w:ind w:left="420" w:hanging="420"/>
        <w:spacing w:line="276" w:lineRule="auto"/>
        <w:tabs>
          <w:tab w:val="left" w:pos="420" w:leader="none"/>
        </w:tabs>
        <w:rPr>
          <w:rFonts w:ascii="宋体" w:hAnsi="宋体" w:eastAsia="宋体"/>
          <w:b/>
          <w:sz w:val="21"/>
          <w:szCs w:val="21"/>
        </w:rPr>
      </w:pPr>
      <w:r>
        <w:rPr>
          <w:rFonts w:hint="eastAsia" w:ascii="宋体" w:hAnsi="宋体" w:eastAsia="宋体"/>
          <w:b/>
          <w:sz w:val="21"/>
          <w:szCs w:val="21"/>
        </w:rPr>
        <w:t xml:space="preserve">七、授予合同</w:t>
      </w:r>
      <w:r/>
    </w:p>
    <w:p>
      <w:pPr>
        <w:spacing w:line="276" w:lineRule="auto"/>
        <w:rPr>
          <w:rFonts w:ascii="宋体" w:hAnsi="宋体" w:eastAsia="宋体"/>
          <w:b/>
          <w:sz w:val="21"/>
          <w:szCs w:val="21"/>
        </w:rPr>
      </w:pPr>
      <w:r>
        <w:rPr>
          <w:rFonts w:hint="eastAsia" w:ascii="宋体" w:hAnsi="宋体" w:eastAsia="宋体"/>
          <w:b/>
          <w:sz w:val="21"/>
          <w:szCs w:val="21"/>
        </w:rPr>
        <w:t xml:space="preserve">30</w:t>
      </w:r>
      <w:r>
        <w:rPr>
          <w:rFonts w:ascii="宋体" w:hAnsi="宋体" w:eastAsia="宋体"/>
          <w:b/>
          <w:sz w:val="21"/>
          <w:szCs w:val="21"/>
        </w:rPr>
        <w:t xml:space="preserve">.</w:t>
      </w:r>
      <w:r>
        <w:rPr>
          <w:rFonts w:hint="eastAsia" w:ascii="宋体" w:hAnsi="宋体" w:eastAsia="宋体"/>
          <w:b/>
          <w:sz w:val="21"/>
          <w:szCs w:val="21"/>
        </w:rPr>
        <w:t xml:space="preserve">中标供应商的确认</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0</w:t>
      </w:r>
      <w:r>
        <w:rPr>
          <w:rFonts w:hint="eastAsia" w:ascii="宋体" w:hAnsi="宋体" w:eastAsia="宋体"/>
          <w:sz w:val="21"/>
          <w:szCs w:val="21"/>
        </w:rPr>
        <w:t xml:space="preserve">.1评标委员会根据投标人资格审查情况，对投标文件进行评价和比较，按照评标办法和标准进行评标，并按采购人的委托向采购人推荐中标人。</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0</w:t>
      </w:r>
      <w:r>
        <w:rPr>
          <w:rFonts w:hint="eastAsia" w:ascii="宋体" w:hAnsi="宋体" w:eastAsia="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spacing w:line="276" w:lineRule="auto"/>
        <w:rPr>
          <w:rFonts w:ascii="宋体" w:hAnsi="宋体" w:eastAsia="宋体"/>
          <w:b/>
          <w:sz w:val="21"/>
          <w:szCs w:val="21"/>
        </w:rPr>
      </w:pPr>
      <w:r>
        <w:rPr>
          <w:rFonts w:hint="eastAsia" w:ascii="宋体" w:hAnsi="宋体" w:eastAsia="宋体"/>
          <w:b/>
          <w:sz w:val="21"/>
          <w:szCs w:val="21"/>
        </w:rPr>
        <w:t xml:space="preserve">31</w:t>
      </w:r>
      <w:r>
        <w:rPr>
          <w:rFonts w:ascii="宋体" w:hAnsi="宋体" w:eastAsia="宋体"/>
          <w:b/>
          <w:sz w:val="21"/>
          <w:szCs w:val="21"/>
        </w:rPr>
        <w:t xml:space="preserve">.</w:t>
      </w:r>
      <w:r>
        <w:rPr>
          <w:rFonts w:hint="eastAsia" w:ascii="宋体" w:hAnsi="宋体" w:eastAsia="宋体"/>
          <w:b/>
          <w:sz w:val="21"/>
          <w:szCs w:val="21"/>
        </w:rPr>
        <w:t xml:space="preserve">合同授予标准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31.1采购人将把合同授予其投标文件在实质上响应招标文件要求和按本须知规定评选出的投标人。确定为中标的投标人必须具有实施本合同的能力和资源。</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31.</w:t>
      </w:r>
      <w:r>
        <w:rPr>
          <w:rFonts w:ascii="宋体" w:hAnsi="宋体" w:eastAsia="宋体"/>
          <w:sz w:val="21"/>
          <w:szCs w:val="21"/>
        </w:rPr>
        <w:t xml:space="preserve">2</w:t>
      </w:r>
      <w:r>
        <w:rPr>
          <w:rFonts w:hint="eastAsia" w:ascii="宋体" w:hAnsi="宋体" w:eastAsia="宋体"/>
          <w:sz w:val="21"/>
          <w:szCs w:val="21"/>
        </w:rPr>
        <w:t xml:space="preserve">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276" w:lineRule="auto"/>
        <w:rPr>
          <w:rFonts w:ascii="宋体" w:hAnsi="宋体" w:eastAsia="宋体"/>
          <w:b/>
          <w:sz w:val="21"/>
          <w:szCs w:val="21"/>
        </w:rPr>
      </w:pPr>
      <w:r>
        <w:rPr>
          <w:rFonts w:hint="eastAsia" w:ascii="宋体" w:hAnsi="宋体" w:eastAsia="宋体"/>
          <w:b/>
          <w:sz w:val="21"/>
          <w:szCs w:val="21"/>
        </w:rPr>
        <w:t xml:space="preserve">32.中标</w:t>
      </w:r>
      <w:r>
        <w:rPr>
          <w:rFonts w:ascii="宋体" w:hAnsi="宋体" w:eastAsia="宋体"/>
          <w:b/>
          <w:sz w:val="21"/>
          <w:szCs w:val="21"/>
        </w:rPr>
        <w:t xml:space="preserve">结果公告</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32.1</w:t>
      </w:r>
      <w:r>
        <w:rPr>
          <w:rFonts w:ascii="宋体" w:hAnsi="宋体" w:eastAsia="宋体"/>
          <w:sz w:val="21"/>
          <w:szCs w:val="21"/>
        </w:rPr>
        <w:t xml:space="preserve">中标结果公告内容应当包括采购人及其委托的采购代理机构的名称、地址、联系方式，项目名称和项目编号，中标人名称、地址和中标金额，主要中标标的</w:t>
      </w:r>
      <w:r>
        <w:rPr>
          <w:rFonts w:ascii="宋体" w:hAnsi="宋体" w:eastAsia="宋体"/>
          <w:sz w:val="21"/>
          <w:szCs w:val="21"/>
        </w:rPr>
        <w:t xml:space="preserve">的</w:t>
      </w:r>
      <w:r>
        <w:rPr>
          <w:rFonts w:ascii="宋体" w:hAnsi="宋体" w:eastAsia="宋体"/>
          <w:sz w:val="21"/>
          <w:szCs w:val="21"/>
        </w:rPr>
        <w:t xml:space="preserve">名称、规格型号、数量、单价、服务要求，中标公告期限以及评审专家名单</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32.</w:t>
      </w:r>
      <w:r>
        <w:rPr>
          <w:rFonts w:ascii="宋体" w:hAnsi="宋体" w:eastAsia="宋体"/>
          <w:sz w:val="21"/>
          <w:szCs w:val="21"/>
        </w:rPr>
        <w:t xml:space="preserve">2中标公告期限为1个工作日。</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32.</w:t>
      </w:r>
      <w:r>
        <w:rPr>
          <w:rFonts w:ascii="宋体" w:hAnsi="宋体" w:eastAsia="宋体"/>
          <w:sz w:val="21"/>
          <w:szCs w:val="21"/>
        </w:rPr>
        <w:t xml:space="preserve">3在公告中标结果的同时，采购人或者采购代理机构应当向中标人发出中标通知书；对未通过资格审查的投标人，应当告知其未通过的原因；采用综合评分法评审的，还应当告知未中标人本人的评审得分与排序。</w:t>
      </w:r>
      <w:r/>
    </w:p>
    <w:p>
      <w:pPr>
        <w:spacing w:line="276" w:lineRule="auto"/>
        <w:rPr>
          <w:rFonts w:ascii="宋体" w:hAnsi="宋体" w:eastAsia="宋体"/>
          <w:b/>
          <w:sz w:val="21"/>
          <w:szCs w:val="21"/>
        </w:rPr>
      </w:pPr>
      <w:r>
        <w:rPr>
          <w:rFonts w:hint="eastAsia" w:ascii="宋体" w:hAnsi="宋体" w:eastAsia="宋体"/>
          <w:b/>
          <w:sz w:val="21"/>
          <w:szCs w:val="21"/>
        </w:rPr>
        <w:t xml:space="preserve">33</w:t>
      </w:r>
      <w:r>
        <w:rPr>
          <w:rFonts w:ascii="宋体" w:hAnsi="宋体" w:eastAsia="宋体"/>
          <w:b/>
          <w:sz w:val="21"/>
          <w:szCs w:val="21"/>
        </w:rPr>
        <w:t xml:space="preserve">.</w:t>
      </w:r>
      <w:r>
        <w:rPr>
          <w:rFonts w:hint="eastAsia" w:ascii="宋体" w:hAnsi="宋体" w:eastAsia="宋体"/>
          <w:b/>
          <w:sz w:val="21"/>
          <w:szCs w:val="21"/>
        </w:rPr>
        <w:t xml:space="preserve">中标通知书</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33.1确定出中标人后，采购代理机构在法定时间内向中标人发出中标通知书。请中标人在中标结果公告届满之日起30日内，使用CA证书登录“苏</w:t>
      </w:r>
      <w:r>
        <w:rPr>
          <w:rFonts w:hint="eastAsia" w:ascii="宋体" w:hAnsi="宋体" w:eastAsia="宋体"/>
          <w:b/>
          <w:sz w:val="21"/>
          <w:szCs w:val="21"/>
        </w:rPr>
        <w:t xml:space="preserve">采云</w:t>
      </w:r>
      <w:r>
        <w:rPr>
          <w:rFonts w:hint="eastAsia" w:ascii="宋体" w:hAnsi="宋体" w:eastAsia="宋体"/>
          <w:b/>
          <w:sz w:val="21"/>
          <w:szCs w:val="21"/>
        </w:rPr>
        <w:t xml:space="preserve">”系统及时下载中标通知书。因系统存储空间有限，自中标结果公告届满之日起30日后，“苏</w:t>
      </w:r>
      <w:r>
        <w:rPr>
          <w:rFonts w:hint="eastAsia" w:ascii="宋体" w:hAnsi="宋体" w:eastAsia="宋体"/>
          <w:b/>
          <w:sz w:val="21"/>
          <w:szCs w:val="21"/>
        </w:rPr>
        <w:t xml:space="preserve">采云</w:t>
      </w:r>
      <w:r>
        <w:rPr>
          <w:rFonts w:hint="eastAsia" w:ascii="宋体" w:hAnsi="宋体" w:eastAsia="宋体"/>
          <w:b/>
          <w:sz w:val="21"/>
          <w:szCs w:val="21"/>
        </w:rPr>
        <w:t xml:space="preserve">”系统不再保证提供下载中标通知书服务，因未及时下载而造成的不利后果由中标人自行承担。</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33.2中标通知书将成为合同的组成部分，对采购人和中标人具有同等法律效力。</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34.3中标通知书发出后，采购人不得违法改变中标结果，中标人无正当理由不得放弃中标</w:t>
      </w:r>
      <w:r>
        <w:rPr>
          <w:rFonts w:ascii="宋体" w:hAnsi="宋体" w:eastAsia="宋体"/>
          <w:sz w:val="21"/>
          <w:szCs w:val="21"/>
        </w:rPr>
        <w:t xml:space="preserve">。</w:t>
      </w:r>
      <w:r/>
    </w:p>
    <w:p>
      <w:pPr>
        <w:spacing w:line="276" w:lineRule="auto"/>
        <w:rPr>
          <w:rFonts w:ascii="宋体" w:hAnsi="宋体" w:eastAsia="宋体"/>
          <w:b/>
          <w:sz w:val="21"/>
          <w:szCs w:val="21"/>
        </w:rPr>
      </w:pPr>
      <w:r>
        <w:rPr>
          <w:rFonts w:hint="eastAsia" w:ascii="宋体" w:hAnsi="宋体" w:eastAsia="宋体"/>
          <w:b/>
          <w:sz w:val="21"/>
          <w:szCs w:val="21"/>
        </w:rPr>
        <w:t xml:space="preserve">34.履约保证金</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34.1中标人应按规定提交履约保证金</w:t>
      </w:r>
      <w:r>
        <w:rPr>
          <w:rFonts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34.2中标人须在发出中标通知书后（合同签订前）的三日内按规定将履约保证金交至采购人指定账户。</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34.3履约保证金将在中标人合同履行完毕且质保期满后，采购人凭中标人的收款收据在七个工作日内退返中标人。</w:t>
      </w:r>
      <w:r/>
    </w:p>
    <w:p>
      <w:pPr>
        <w:spacing w:line="276" w:lineRule="auto"/>
        <w:rPr>
          <w:rFonts w:ascii="宋体" w:hAnsi="宋体" w:eastAsia="宋体"/>
          <w:b/>
          <w:sz w:val="21"/>
          <w:szCs w:val="21"/>
        </w:rPr>
      </w:pPr>
      <w:r>
        <w:rPr>
          <w:rFonts w:hint="eastAsia" w:ascii="宋体" w:hAnsi="宋体" w:eastAsia="宋体"/>
          <w:b/>
          <w:sz w:val="21"/>
          <w:szCs w:val="21"/>
        </w:rPr>
        <w:t xml:space="preserve">35</w:t>
      </w:r>
      <w:r>
        <w:rPr>
          <w:rFonts w:ascii="宋体" w:hAnsi="宋体" w:eastAsia="宋体"/>
          <w:b/>
          <w:sz w:val="21"/>
          <w:szCs w:val="21"/>
        </w:rPr>
        <w:t xml:space="preserve">.</w:t>
      </w:r>
      <w:r>
        <w:rPr>
          <w:rFonts w:hint="eastAsia" w:ascii="宋体" w:hAnsi="宋体" w:eastAsia="宋体"/>
          <w:b/>
          <w:sz w:val="21"/>
          <w:szCs w:val="21"/>
        </w:rPr>
        <w:t xml:space="preserve">合同的签订</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35.1中标人应按政府采购相关规定，在规定的时间内与采购人签订合同。未在规定时间内与采购人签订合同的，将根据政府采购相关规定承担相应的法律责任。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35.2采购人与中标人应当根据合同的约定依法履行合同义务。</w:t>
      </w:r>
      <w:r/>
    </w:p>
    <w:p>
      <w:pPr>
        <w:ind w:left="420" w:hanging="420"/>
        <w:spacing w:line="276" w:lineRule="auto"/>
        <w:tabs>
          <w:tab w:val="left" w:pos="420" w:leader="none"/>
        </w:tabs>
        <w:rPr>
          <w:rFonts w:ascii="宋体" w:hAnsi="宋体" w:eastAsia="宋体"/>
          <w:b/>
          <w:sz w:val="21"/>
          <w:szCs w:val="21"/>
        </w:rPr>
      </w:pPr>
      <w:r>
        <w:rPr>
          <w:rFonts w:hint="eastAsia" w:ascii="宋体" w:hAnsi="宋体" w:eastAsia="宋体"/>
          <w:b/>
          <w:sz w:val="21"/>
          <w:szCs w:val="21"/>
        </w:rPr>
        <w:t xml:space="preserve">八、其他事项</w:t>
      </w:r>
      <w:r/>
    </w:p>
    <w:p>
      <w:pPr>
        <w:spacing w:line="276" w:lineRule="auto"/>
        <w:rPr>
          <w:rFonts w:ascii="宋体" w:hAnsi="宋体" w:eastAsia="宋体"/>
          <w:b/>
          <w:sz w:val="21"/>
          <w:szCs w:val="21"/>
        </w:rPr>
      </w:pPr>
      <w:r>
        <w:rPr>
          <w:rFonts w:hint="eastAsia" w:ascii="宋体" w:hAnsi="宋体" w:eastAsia="宋体"/>
          <w:b/>
          <w:sz w:val="21"/>
          <w:szCs w:val="21"/>
        </w:rPr>
        <w:t xml:space="preserve">36</w:t>
      </w:r>
      <w:r>
        <w:rPr>
          <w:rFonts w:ascii="宋体" w:hAnsi="宋体" w:eastAsia="宋体"/>
          <w:b/>
          <w:sz w:val="21"/>
          <w:szCs w:val="21"/>
        </w:rPr>
        <w:t xml:space="preserve">.</w:t>
      </w:r>
      <w:r>
        <w:rPr>
          <w:rFonts w:hint="eastAsia" w:ascii="宋体" w:hAnsi="宋体" w:eastAsia="宋体"/>
          <w:b/>
          <w:sz w:val="21"/>
          <w:szCs w:val="21"/>
        </w:rPr>
        <w:t xml:space="preserve">采购代理服务费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36.1中标人须按前附表的规定支付采购代理服务费，该费用应在领取中标通知书时付清。</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36.2中标人如果未按规定支付采购代理服务费，采购代理机构将保留诉讼的权利。</w:t>
      </w:r>
      <w:r/>
    </w:p>
    <w:p>
      <w:pPr>
        <w:spacing w:line="276" w:lineRule="auto"/>
        <w:rPr>
          <w:rFonts w:ascii="宋体" w:hAnsi="宋体" w:eastAsia="宋体"/>
          <w:b/>
          <w:sz w:val="21"/>
          <w:szCs w:val="21"/>
        </w:rPr>
      </w:pPr>
      <w:r>
        <w:rPr>
          <w:rFonts w:hint="eastAsia" w:ascii="宋体" w:hAnsi="宋体" w:eastAsia="宋体"/>
          <w:b/>
          <w:sz w:val="21"/>
          <w:szCs w:val="21"/>
        </w:rPr>
        <w:t xml:space="preserve">37</w:t>
      </w:r>
      <w:r>
        <w:rPr>
          <w:rFonts w:ascii="宋体" w:hAnsi="宋体" w:eastAsia="宋体"/>
          <w:b/>
          <w:sz w:val="21"/>
          <w:szCs w:val="21"/>
        </w:rPr>
        <w:t xml:space="preserve">.</w:t>
      </w:r>
      <w:r>
        <w:rPr>
          <w:rFonts w:hint="eastAsia" w:ascii="宋体" w:hAnsi="宋体" w:eastAsia="宋体"/>
          <w:b/>
          <w:sz w:val="21"/>
          <w:szCs w:val="21"/>
        </w:rPr>
        <w:t xml:space="preserve">监督和公证</w:t>
      </w:r>
      <w:r/>
    </w:p>
    <w:p>
      <w:pPr>
        <w:ind w:firstLine="420"/>
        <w:spacing w:line="276"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7</w:t>
      </w:r>
      <w:r>
        <w:rPr>
          <w:rFonts w:ascii="宋体" w:hAnsi="宋体" w:eastAsia="宋体"/>
          <w:sz w:val="21"/>
          <w:szCs w:val="21"/>
        </w:rPr>
        <w:t xml:space="preserve">.1</w:t>
      </w:r>
      <w:r>
        <w:rPr>
          <w:rFonts w:hint="eastAsia" w:ascii="宋体" w:hAnsi="宋体" w:eastAsia="宋体"/>
          <w:sz w:val="21"/>
          <w:szCs w:val="21"/>
        </w:rPr>
        <w:t xml:space="preserve">政府有关监督部门将对招投标全过程进行监督。</w:t>
      </w:r>
      <w:r/>
    </w:p>
    <w:p>
      <w:pPr>
        <w:spacing w:line="276" w:lineRule="auto"/>
        <w:rPr>
          <w:rFonts w:ascii="宋体" w:hAnsi="宋体" w:eastAsia="宋体"/>
          <w:b/>
          <w:sz w:val="21"/>
          <w:szCs w:val="21"/>
        </w:rPr>
      </w:pPr>
      <w:r>
        <w:rPr>
          <w:rFonts w:hint="eastAsia" w:ascii="宋体" w:hAnsi="宋体" w:eastAsia="宋体"/>
          <w:b/>
          <w:sz w:val="21"/>
          <w:szCs w:val="21"/>
        </w:rPr>
        <w:t xml:space="preserve">38.未尽事宜</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38.1按</w:t>
      </w:r>
      <w:r>
        <w:rPr>
          <w:rFonts w:hint="eastAsia" w:ascii="宋体" w:hAnsi="宋体" w:eastAsia="宋体"/>
          <w:sz w:val="21"/>
          <w:szCs w:val="21"/>
        </w:rPr>
        <w:t xml:space="preserve">照</w:t>
      </w:r>
      <w:r>
        <w:rPr>
          <w:rFonts w:hint="eastAsia" w:ascii="宋体" w:hAnsi="宋体" w:eastAsia="宋体"/>
          <w:sz w:val="21"/>
          <w:szCs w:val="21"/>
        </w:rPr>
        <w:t xml:space="preserve">《</w:t>
      </w:r>
      <w:r>
        <w:rPr>
          <w:rFonts w:ascii="宋体" w:hAnsi="宋体" w:eastAsia="宋体"/>
          <w:sz w:val="21"/>
          <w:szCs w:val="21"/>
        </w:rPr>
        <w:t xml:space="preserve">中华人民共和国政府采购法</w:t>
      </w:r>
      <w:r>
        <w:rPr>
          <w:rFonts w:hint="eastAsia" w:ascii="宋体" w:hAnsi="宋体" w:eastAsia="宋体"/>
          <w:sz w:val="21"/>
          <w:szCs w:val="21"/>
        </w:rPr>
        <w:t xml:space="preserve">》及其他有关法律法规的规定执行。</w:t>
      </w:r>
      <w:r/>
    </w:p>
    <w:p>
      <w:r/>
      <w:r/>
    </w:p>
    <w:p>
      <w:pPr>
        <w:rPr>
          <w:rFonts w:ascii="宋体" w:hAnsi="宋体" w:eastAsia="宋体"/>
        </w:rPr>
      </w:pPr>
      <w:r>
        <w:rPr>
          <w:rFonts w:ascii="宋体" w:hAnsi="宋体" w:eastAsia="宋体"/>
        </w:rPr>
        <w:br w:type="column"/>
      </w:r>
      <w:r/>
    </w:p>
    <w:p>
      <w:pPr>
        <w:pStyle w:val="894"/>
        <w:jc w:val="center"/>
        <w:spacing w:before="0" w:after="0" w:line="276" w:lineRule="auto"/>
        <w:tabs>
          <w:tab w:val="left" w:pos="3570" w:leader="none"/>
        </w:tabs>
        <w:rPr>
          <w:rFonts w:ascii="宋体" w:hAnsi="宋体" w:eastAsia="宋体"/>
          <w:sz w:val="28"/>
          <w:szCs w:val="28"/>
        </w:rPr>
      </w:pPr>
      <w:r/>
      <w:bookmarkStart w:id="95" w:name="_Toc100758077"/>
      <w:r/>
      <w:bookmarkStart w:id="96" w:name="_Toc13152997"/>
      <w:r/>
      <w:bookmarkStart w:id="97" w:name="_Toc6484380"/>
      <w:r/>
      <w:bookmarkStart w:id="98" w:name="_Toc6484400"/>
      <w:r/>
      <w:bookmarkStart w:id="99" w:name="_Toc13153066"/>
      <w:r>
        <w:rPr>
          <w:rFonts w:hint="eastAsia" w:ascii="宋体" w:hAnsi="宋体" w:eastAsia="宋体"/>
          <w:sz w:val="28"/>
          <w:szCs w:val="28"/>
        </w:rPr>
        <w:t xml:space="preserve">第三章 投标文件格式</w:t>
      </w:r>
      <w:bookmarkEnd w:id="95"/>
      <w:r/>
      <w:bookmarkEnd w:id="96"/>
      <w:r/>
      <w:bookmarkEnd w:id="97"/>
      <w:r/>
      <w:bookmarkEnd w:id="98"/>
      <w:r/>
      <w:bookmarkEnd w:id="99"/>
      <w:r/>
      <w:r/>
    </w:p>
    <w:p>
      <w:pPr>
        <w:pStyle w:val="910"/>
        <w:ind w:firstLine="0"/>
        <w:spacing w:line="276" w:lineRule="auto"/>
        <w:rPr>
          <w:rFonts w:ascii="宋体" w:hAnsi="宋体" w:eastAsia="宋体"/>
          <w:sz w:val="21"/>
          <w:szCs w:val="21"/>
        </w:rPr>
      </w:pPr>
      <w:r>
        <w:rPr>
          <w:rFonts w:hint="eastAsia" w:ascii="宋体" w:hAnsi="宋体" w:eastAsia="宋体"/>
          <w:sz w:val="21"/>
          <w:szCs w:val="21"/>
        </w:rPr>
        <w:t xml:space="preserve">说明：</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对本章所有的投标书格式，投标人可根据自身情况进行补充和修改，但补充和修改不得造成与本格式内容有实质性的违背。</w:t>
      </w:r>
      <w:r/>
    </w:p>
    <w:p>
      <w:pPr>
        <w:rPr>
          <w:rFonts w:ascii="宋体" w:hAnsi="宋体" w:eastAsia="宋体"/>
        </w:rPr>
      </w:pPr>
      <w:r>
        <w:rPr>
          <w:rFonts w:ascii="宋体" w:hAnsi="宋体" w:eastAsia="宋体"/>
        </w:rPr>
      </w:r>
      <w:r/>
    </w:p>
    <w:p>
      <w:r>
        <w:br w:type="column"/>
      </w:r>
      <w:r/>
    </w:p>
    <w:p>
      <w:pPr>
        <w:numPr>
          <w:ilvl w:val="0"/>
          <w:numId w:val="10"/>
        </w:numPr>
        <w:ind w:left="170"/>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投标函</w:t>
      </w:r>
      <w:r/>
    </w:p>
    <w:p>
      <w:pPr>
        <w:pStyle w:val="922"/>
        <w:jc w:val="center"/>
        <w:spacing w:line="276" w:lineRule="auto"/>
        <w:rPr>
          <w:rFonts w:hAnsi="宋体" w:eastAsia="宋体"/>
          <w:b/>
          <w:sz w:val="24"/>
          <w:szCs w:val="24"/>
        </w:rPr>
      </w:pPr>
      <w:r>
        <w:rPr>
          <w:rFonts w:hint="eastAsia" w:hAnsi="宋体" w:eastAsia="宋体"/>
          <w:b/>
          <w:sz w:val="24"/>
          <w:szCs w:val="24"/>
        </w:rPr>
        <w:t xml:space="preserve">投标函</w:t>
      </w:r>
      <w:r/>
    </w:p>
    <w:p>
      <w:pPr>
        <w:spacing w:line="276" w:lineRule="auto"/>
        <w:rPr>
          <w:rFonts w:ascii="宋体" w:hAnsi="宋体" w:eastAsia="宋体"/>
          <w:sz w:val="21"/>
          <w:szCs w:val="21"/>
          <w:u w:val="single"/>
        </w:rPr>
      </w:pPr>
      <w:r>
        <w:rPr>
          <w:rFonts w:hint="eastAsia" w:ascii="宋体" w:hAnsi="宋体" w:eastAsia="宋体"/>
          <w:sz w:val="21"/>
          <w:szCs w:val="21"/>
          <w:u w:val="single"/>
        </w:rPr>
        <w:t xml:space="preserve">众</w:t>
      </w:r>
      <w:r>
        <w:rPr>
          <w:rFonts w:hint="eastAsia" w:ascii="宋体" w:hAnsi="宋体" w:eastAsia="宋体"/>
          <w:sz w:val="21"/>
          <w:szCs w:val="21"/>
          <w:u w:val="single"/>
        </w:rPr>
        <w:t xml:space="preserve">鑫</w:t>
      </w:r>
      <w:r>
        <w:rPr>
          <w:rFonts w:hint="eastAsia" w:ascii="宋体" w:hAnsi="宋体" w:eastAsia="宋体"/>
          <w:sz w:val="21"/>
          <w:szCs w:val="21"/>
          <w:u w:val="single"/>
        </w:rPr>
        <w:t xml:space="preserve">工程管理（苏州）有限公司</w:t>
      </w:r>
      <w:r>
        <w:rPr>
          <w:rFonts w:hint="eastAsia" w:ascii="宋体" w:hAnsi="宋体" w:eastAsia="宋体"/>
          <w:sz w:val="21"/>
          <w:szCs w:val="21"/>
          <w:u w:val="single"/>
        </w:rPr>
        <w:t xml:space="preserve">：</w:t>
      </w:r>
      <w:r/>
    </w:p>
    <w:p>
      <w:pPr>
        <w:pStyle w:val="1020"/>
        <w:ind w:firstLine="420"/>
        <w:spacing w:line="276" w:lineRule="auto"/>
        <w:rPr>
          <w:rFonts w:hAnsi="宋体" w:eastAsia="宋体"/>
          <w:sz w:val="21"/>
          <w:szCs w:val="21"/>
        </w:rPr>
      </w:pPr>
      <w:r>
        <w:rPr>
          <w:rFonts w:hint="eastAsia" w:hAnsi="宋体" w:eastAsia="宋体"/>
          <w:sz w:val="21"/>
          <w:szCs w:val="21"/>
        </w:rPr>
        <w:t xml:space="preserve">我方收到贵公司</w:t>
      </w:r>
      <w:r>
        <w:rPr>
          <w:rFonts w:hint="eastAsia" w:hAnsi="宋体" w:eastAsia="宋体"/>
          <w:sz w:val="21"/>
          <w:szCs w:val="21"/>
          <w:u w:val="single"/>
        </w:rPr>
        <w:t xml:space="preserve">JSZC-320508-ZXGG-G2026-0002</w:t>
      </w:r>
      <w:r>
        <w:rPr>
          <w:rFonts w:hint="eastAsia" w:hAnsi="宋体" w:eastAsia="宋体"/>
          <w:sz w:val="21"/>
          <w:szCs w:val="21"/>
        </w:rPr>
        <w:t xml:space="preserve">号招标文件，经仔细阅读和研究，我方决定参加招标活动。</w:t>
      </w:r>
      <w:r/>
    </w:p>
    <w:p>
      <w:pPr>
        <w:pStyle w:val="1020"/>
        <w:ind w:firstLine="420"/>
        <w:spacing w:line="276" w:lineRule="auto"/>
        <w:rPr>
          <w:rFonts w:hAnsi="宋体" w:eastAsia="宋体"/>
          <w:sz w:val="21"/>
          <w:szCs w:val="21"/>
        </w:rPr>
      </w:pPr>
      <w:r>
        <w:rPr>
          <w:rFonts w:hAnsi="宋体" w:eastAsia="宋体"/>
          <w:sz w:val="21"/>
          <w:szCs w:val="21"/>
        </w:rPr>
        <w:t xml:space="preserve">1</w:t>
      </w:r>
      <w:r>
        <w:rPr>
          <w:rFonts w:hint="eastAsia" w:hAnsi="宋体" w:eastAsia="宋体"/>
          <w:sz w:val="21"/>
          <w:szCs w:val="21"/>
        </w:rPr>
        <w:t xml:space="preserve">.</w:t>
      </w:r>
      <w:r>
        <w:rPr>
          <w:rFonts w:hint="eastAsia" w:hAnsi="宋体" w:eastAsia="宋体"/>
          <w:sz w:val="21"/>
          <w:szCs w:val="21"/>
        </w:rPr>
        <w:t xml:space="preserve">我方愿意按照招标文件的一切要求，提供完成该项目的全部内容，我方的报价包括续保服务费用、服务期内的维修费、技术咨询、检修、保险、税金、利润、政策性文件规定及合同包含的所有风险、责任等各项应有费用。</w:t>
      </w:r>
      <w:r/>
    </w:p>
    <w:p>
      <w:pPr>
        <w:pStyle w:val="1020"/>
        <w:ind w:firstLine="420"/>
        <w:spacing w:line="276" w:lineRule="auto"/>
        <w:rPr>
          <w:rFonts w:hAnsi="宋体" w:eastAsia="宋体"/>
          <w:sz w:val="21"/>
          <w:szCs w:val="21"/>
        </w:rPr>
      </w:pPr>
      <w:r>
        <w:rPr>
          <w:rFonts w:hAnsi="宋体" w:eastAsia="宋体"/>
          <w:sz w:val="21"/>
          <w:szCs w:val="21"/>
        </w:rPr>
        <w:t xml:space="preserve">2</w:t>
      </w:r>
      <w:r>
        <w:rPr>
          <w:rFonts w:hint="eastAsia" w:hAnsi="宋体" w:eastAsia="宋体"/>
          <w:sz w:val="21"/>
          <w:szCs w:val="21"/>
        </w:rPr>
        <w:t xml:space="preserve">.</w:t>
      </w:r>
      <w:r>
        <w:rPr>
          <w:rFonts w:hint="eastAsia" w:hAnsi="宋体" w:eastAsia="宋体"/>
          <w:sz w:val="21"/>
          <w:szCs w:val="21"/>
        </w:rPr>
        <w:t xml:space="preserve">如果我方的投标文件被接受，我方将严格履行招标文件中规定的每一项要求，按期、按质、按量履行合同的义务。</w:t>
      </w:r>
      <w:r/>
    </w:p>
    <w:p>
      <w:pPr>
        <w:pStyle w:val="1020"/>
        <w:ind w:firstLine="420"/>
        <w:spacing w:line="276" w:lineRule="auto"/>
        <w:rPr>
          <w:rFonts w:hAnsi="宋体" w:eastAsia="宋体"/>
          <w:sz w:val="21"/>
          <w:szCs w:val="21"/>
        </w:rPr>
      </w:pPr>
      <w:r>
        <w:rPr>
          <w:rFonts w:hAnsi="宋体" w:eastAsia="宋体"/>
          <w:sz w:val="21"/>
          <w:szCs w:val="21"/>
        </w:rPr>
        <w:t xml:space="preserve">3</w:t>
      </w:r>
      <w:r>
        <w:rPr>
          <w:rFonts w:hint="eastAsia" w:hAnsi="宋体" w:eastAsia="宋体"/>
          <w:sz w:val="21"/>
          <w:szCs w:val="21"/>
        </w:rPr>
        <w:t xml:space="preserve">.</w:t>
      </w:r>
      <w:r>
        <w:rPr>
          <w:rFonts w:hint="eastAsia" w:hAnsi="宋体" w:eastAsia="宋体"/>
          <w:sz w:val="21"/>
          <w:szCs w:val="21"/>
        </w:rPr>
        <w:t xml:space="preserve">我方已</w:t>
      </w:r>
      <w:r>
        <w:rPr>
          <w:rFonts w:hAnsi="宋体" w:eastAsia="宋体"/>
          <w:sz w:val="21"/>
          <w:szCs w:val="21"/>
        </w:rPr>
        <w:t xml:space="preserve">详细审查全部</w:t>
      </w:r>
      <w:r>
        <w:rPr>
          <w:rFonts w:hint="eastAsia" w:hAnsi="宋体" w:eastAsia="宋体"/>
          <w:sz w:val="21"/>
          <w:szCs w:val="21"/>
        </w:rPr>
        <w:t xml:space="preserve">招标文件</w:t>
      </w:r>
      <w:r>
        <w:rPr>
          <w:rFonts w:hAnsi="宋体" w:eastAsia="宋体"/>
          <w:sz w:val="21"/>
          <w:szCs w:val="21"/>
        </w:rPr>
        <w:t xml:space="preserve">，包括</w:t>
      </w:r>
      <w:r>
        <w:rPr>
          <w:rFonts w:hint="eastAsia" w:hAnsi="宋体" w:eastAsia="宋体"/>
          <w:sz w:val="21"/>
          <w:szCs w:val="21"/>
        </w:rPr>
        <w:t xml:space="preserve">更正公告</w:t>
      </w:r>
      <w:r>
        <w:rPr>
          <w:rFonts w:hAnsi="宋体" w:eastAsia="宋体"/>
          <w:sz w:val="21"/>
          <w:szCs w:val="21"/>
        </w:rPr>
        <w:t xml:space="preserve">(如</w:t>
      </w:r>
      <w:r>
        <w:rPr>
          <w:rFonts w:hint="eastAsia" w:hAnsi="宋体" w:eastAsia="宋体"/>
          <w:sz w:val="21"/>
          <w:szCs w:val="21"/>
        </w:rPr>
        <w:t xml:space="preserve">有</w:t>
      </w:r>
      <w:r>
        <w:rPr>
          <w:rFonts w:hAnsi="宋体" w:eastAsia="宋体"/>
          <w:sz w:val="21"/>
          <w:szCs w:val="21"/>
        </w:rPr>
        <w:t xml:space="preserve">)。我方完全理解并同意放弃对这方面有不明及误解的权力。</w:t>
      </w:r>
      <w:r/>
    </w:p>
    <w:p>
      <w:pPr>
        <w:pStyle w:val="1020"/>
        <w:ind w:firstLine="420"/>
        <w:spacing w:line="276" w:lineRule="auto"/>
        <w:rPr>
          <w:rFonts w:hAnsi="宋体" w:eastAsia="宋体"/>
          <w:sz w:val="21"/>
          <w:szCs w:val="21"/>
        </w:rPr>
      </w:pPr>
      <w:r>
        <w:rPr>
          <w:rFonts w:hint="eastAsia" w:hAnsi="宋体" w:eastAsia="宋体"/>
          <w:sz w:val="21"/>
          <w:szCs w:val="21"/>
        </w:rPr>
        <w:t xml:space="preserve">4</w:t>
      </w:r>
      <w:r>
        <w:rPr>
          <w:rFonts w:hint="eastAsia" w:hAnsi="宋体" w:eastAsia="宋体"/>
          <w:sz w:val="21"/>
          <w:szCs w:val="21"/>
        </w:rPr>
        <w:t xml:space="preserve">.</w:t>
      </w:r>
      <w:r>
        <w:rPr>
          <w:rFonts w:hint="eastAsia" w:hAnsi="宋体" w:eastAsia="宋体"/>
          <w:sz w:val="21"/>
          <w:szCs w:val="21"/>
        </w:rPr>
        <w:t xml:space="preserve">我方同意按招标文件中的规定，本投标文件的有效期限为投标文件提交截止之日起</w:t>
      </w:r>
      <w:r>
        <w:rPr>
          <w:rFonts w:hAnsi="宋体" w:eastAsia="宋体"/>
          <w:sz w:val="21"/>
          <w:szCs w:val="21"/>
          <w:u w:val="single"/>
        </w:rPr>
        <w:t xml:space="preserve">90</w:t>
      </w:r>
      <w:r>
        <w:rPr>
          <w:rFonts w:hint="eastAsia" w:hAnsi="宋体" w:eastAsia="宋体"/>
          <w:sz w:val="21"/>
          <w:szCs w:val="21"/>
          <w:u w:val="single"/>
        </w:rPr>
        <w:t xml:space="preserve">历</w:t>
      </w:r>
      <w:r>
        <w:rPr>
          <w:rFonts w:hint="eastAsia" w:hAnsi="宋体" w:eastAsia="宋体"/>
          <w:sz w:val="21"/>
          <w:szCs w:val="21"/>
        </w:rPr>
        <w:t xml:space="preserve">天。</w:t>
      </w:r>
      <w:r/>
    </w:p>
    <w:p>
      <w:pPr>
        <w:pStyle w:val="1020"/>
        <w:ind w:firstLine="420"/>
        <w:spacing w:line="276" w:lineRule="auto"/>
        <w:rPr>
          <w:rFonts w:hAnsi="宋体" w:eastAsia="宋体"/>
          <w:sz w:val="21"/>
          <w:szCs w:val="21"/>
        </w:rPr>
      </w:pPr>
      <w:r>
        <w:rPr>
          <w:rFonts w:hint="eastAsia" w:hAnsi="宋体" w:eastAsia="宋体"/>
          <w:sz w:val="21"/>
          <w:szCs w:val="21"/>
        </w:rPr>
        <w:t xml:space="preserve">5</w:t>
      </w:r>
      <w:r>
        <w:rPr>
          <w:rFonts w:hint="eastAsia" w:hAnsi="宋体" w:eastAsia="宋体"/>
          <w:sz w:val="21"/>
          <w:szCs w:val="21"/>
        </w:rPr>
        <w:t xml:space="preserve">.</w:t>
      </w:r>
      <w:r>
        <w:rPr>
          <w:rFonts w:hint="eastAsia" w:hAnsi="宋体" w:eastAsia="宋体"/>
          <w:sz w:val="21"/>
          <w:szCs w:val="21"/>
        </w:rPr>
        <w:t xml:space="preserve">我方愿意提供采购人在招标文件中要求的所有资料。</w:t>
      </w:r>
      <w:r/>
    </w:p>
    <w:p>
      <w:pPr>
        <w:pStyle w:val="1020"/>
        <w:ind w:firstLine="420"/>
        <w:spacing w:line="276" w:lineRule="auto"/>
        <w:rPr>
          <w:rFonts w:hAnsi="宋体" w:eastAsia="宋体"/>
          <w:sz w:val="21"/>
          <w:szCs w:val="21"/>
        </w:rPr>
      </w:pPr>
      <w:r>
        <w:rPr>
          <w:rFonts w:hint="eastAsia" w:hAnsi="宋体" w:eastAsia="宋体"/>
          <w:sz w:val="21"/>
          <w:szCs w:val="21"/>
        </w:rPr>
        <w:t xml:space="preserve">6</w:t>
      </w:r>
      <w:r>
        <w:rPr>
          <w:rFonts w:hint="eastAsia" w:hAnsi="宋体" w:eastAsia="宋体"/>
          <w:sz w:val="21"/>
          <w:szCs w:val="21"/>
        </w:rPr>
        <w:t xml:space="preserve">.</w:t>
      </w:r>
      <w:r>
        <w:rPr>
          <w:rFonts w:hint="eastAsia" w:hAnsi="宋体" w:eastAsia="宋体"/>
          <w:sz w:val="21"/>
          <w:szCs w:val="21"/>
        </w:rPr>
        <w:t xml:space="preserve">我方愿意遵守招标文件中所列的收费标准。</w:t>
      </w:r>
      <w:r/>
    </w:p>
    <w:p>
      <w:pPr>
        <w:pStyle w:val="1020"/>
        <w:ind w:firstLine="420"/>
        <w:spacing w:line="276" w:lineRule="auto"/>
        <w:rPr>
          <w:rFonts w:hAnsi="宋体" w:eastAsia="宋体"/>
          <w:sz w:val="21"/>
          <w:szCs w:val="21"/>
        </w:rPr>
      </w:pPr>
      <w:r>
        <w:rPr>
          <w:rFonts w:hint="eastAsia" w:hAnsi="宋体" w:eastAsia="宋体"/>
          <w:sz w:val="21"/>
          <w:szCs w:val="21"/>
        </w:rPr>
        <w:t xml:space="preserve">7</w:t>
      </w:r>
      <w:r>
        <w:rPr>
          <w:rFonts w:hint="eastAsia" w:hAnsi="宋体" w:eastAsia="宋体"/>
          <w:sz w:val="21"/>
          <w:szCs w:val="21"/>
        </w:rPr>
        <w:t xml:space="preserve">.</w:t>
      </w:r>
      <w:r>
        <w:rPr>
          <w:rFonts w:hint="eastAsia" w:hAnsi="宋体" w:eastAsia="宋体"/>
          <w:sz w:val="21"/>
          <w:szCs w:val="21"/>
        </w:rPr>
        <w:t xml:space="preserve">我方承诺该投标文件在开标后的全过程中保持有效，不作任何更改和变动。</w:t>
      </w:r>
      <w:r/>
    </w:p>
    <w:p>
      <w:pPr>
        <w:pStyle w:val="1020"/>
        <w:ind w:firstLine="420"/>
        <w:spacing w:line="276" w:lineRule="auto"/>
        <w:rPr>
          <w:rFonts w:hAnsi="宋体" w:eastAsia="宋体"/>
          <w:sz w:val="21"/>
          <w:szCs w:val="21"/>
        </w:rPr>
      </w:pPr>
      <w:r>
        <w:rPr>
          <w:rFonts w:hint="eastAsia" w:hAnsi="宋体" w:eastAsia="宋体"/>
          <w:sz w:val="21"/>
          <w:szCs w:val="21"/>
        </w:rPr>
        <w:t xml:space="preserve">8</w:t>
      </w:r>
      <w:r>
        <w:rPr>
          <w:rFonts w:hint="eastAsia" w:hAnsi="宋体" w:eastAsia="宋体"/>
          <w:sz w:val="21"/>
          <w:szCs w:val="21"/>
        </w:rPr>
        <w:t xml:space="preserve">.</w:t>
      </w:r>
      <w:r>
        <w:rPr>
          <w:rFonts w:hint="eastAsia" w:hAnsi="宋体" w:eastAsia="宋体"/>
          <w:sz w:val="21"/>
          <w:szCs w:val="21"/>
        </w:rPr>
        <w:t xml:space="preserve">我方承诺我公司符合招标文件中“投标</w:t>
      </w:r>
      <w:r>
        <w:rPr>
          <w:rFonts w:hAnsi="宋体" w:eastAsia="宋体"/>
          <w:sz w:val="21"/>
          <w:szCs w:val="21"/>
        </w:rPr>
        <w:t xml:space="preserve">人</w:t>
      </w:r>
      <w:r>
        <w:rPr>
          <w:rFonts w:hint="eastAsia" w:hAnsi="宋体" w:eastAsia="宋体"/>
          <w:sz w:val="21"/>
          <w:szCs w:val="21"/>
        </w:rPr>
        <w:t xml:space="preserve">基本条件和特定条件”的要求，若与真实情况不符，本公司愿意承担由此而产生的一切后果。</w:t>
      </w:r>
      <w:r/>
    </w:p>
    <w:p>
      <w:pPr>
        <w:pStyle w:val="1020"/>
        <w:ind w:firstLine="420"/>
        <w:spacing w:line="276" w:lineRule="auto"/>
        <w:rPr>
          <w:rFonts w:hAnsi="宋体" w:eastAsia="宋体"/>
          <w:sz w:val="21"/>
          <w:szCs w:val="21"/>
        </w:rPr>
      </w:pPr>
      <w:r>
        <w:rPr>
          <w:rFonts w:hint="eastAsia" w:hAnsi="宋体" w:eastAsia="宋体"/>
          <w:sz w:val="21"/>
          <w:szCs w:val="21"/>
        </w:rPr>
        <w:t xml:space="preserve">9</w:t>
      </w:r>
      <w:r>
        <w:rPr>
          <w:rFonts w:hint="eastAsia" w:hAnsi="宋体" w:eastAsia="宋体"/>
          <w:sz w:val="21"/>
          <w:szCs w:val="21"/>
        </w:rPr>
        <w:t xml:space="preserve">.</w:t>
      </w:r>
      <w:r>
        <w:rPr>
          <w:rFonts w:hint="eastAsia" w:hAnsi="宋体" w:eastAsia="宋体"/>
          <w:sz w:val="21"/>
          <w:szCs w:val="21"/>
        </w:rPr>
        <w:t xml:space="preserve">我方声明：我方在参加本次政府采购活动前3年内在经营活动中没有重大违法记录。</w:t>
      </w:r>
      <w:r/>
    </w:p>
    <w:p>
      <w:pPr>
        <w:pStyle w:val="1020"/>
        <w:ind w:firstLine="420"/>
        <w:spacing w:line="276" w:lineRule="auto"/>
        <w:rPr>
          <w:rFonts w:hAnsi="宋体" w:eastAsia="宋体"/>
          <w:sz w:val="21"/>
          <w:szCs w:val="21"/>
        </w:rPr>
      </w:pPr>
      <w:r>
        <w:rPr>
          <w:rFonts w:hint="eastAsia" w:hAnsi="宋体" w:eastAsia="宋体"/>
          <w:sz w:val="21"/>
          <w:szCs w:val="21"/>
        </w:rPr>
        <w:t xml:space="preserve">10</w:t>
      </w:r>
      <w:r>
        <w:rPr>
          <w:rFonts w:hint="eastAsia" w:hAnsi="宋体" w:eastAsia="宋体"/>
          <w:sz w:val="21"/>
          <w:szCs w:val="21"/>
        </w:rPr>
        <w:t xml:space="preserve">.</w:t>
      </w:r>
      <w:r>
        <w:rPr>
          <w:rFonts w:hint="eastAsia" w:hAnsi="宋体" w:eastAsia="宋体"/>
          <w:sz w:val="21"/>
          <w:szCs w:val="21"/>
        </w:rPr>
        <w:t xml:space="preserve">如果我方中标，我方愿意在中标通知书发出后的三日内支付履约保证金，并按招标文件的规定支付代理服务费；</w:t>
      </w:r>
      <w:r/>
    </w:p>
    <w:p>
      <w:pPr>
        <w:pStyle w:val="1020"/>
        <w:ind w:firstLine="420"/>
        <w:spacing w:line="276" w:lineRule="auto"/>
        <w:rPr>
          <w:rFonts w:hAnsi="宋体" w:eastAsia="宋体"/>
          <w:sz w:val="21"/>
          <w:szCs w:val="21"/>
        </w:rPr>
      </w:pPr>
      <w:r>
        <w:rPr>
          <w:rFonts w:hAnsi="宋体" w:eastAsia="宋体"/>
          <w:sz w:val="21"/>
          <w:szCs w:val="21"/>
        </w:rPr>
        <w:t xml:space="preserve">1</w:t>
      </w:r>
      <w:r>
        <w:rPr>
          <w:rFonts w:hint="eastAsia" w:hAnsi="宋体" w:eastAsia="宋体"/>
          <w:sz w:val="21"/>
          <w:szCs w:val="21"/>
        </w:rPr>
        <w:t xml:space="preserve">1</w:t>
      </w:r>
      <w:r>
        <w:rPr>
          <w:rFonts w:hint="eastAsia" w:hAnsi="宋体" w:eastAsia="宋体"/>
          <w:sz w:val="21"/>
          <w:szCs w:val="21"/>
        </w:rPr>
        <w:t xml:space="preserve">.</w:t>
      </w:r>
      <w:r>
        <w:rPr>
          <w:rFonts w:hint="eastAsia" w:hAnsi="宋体" w:eastAsia="宋体"/>
          <w:sz w:val="21"/>
          <w:szCs w:val="21"/>
        </w:rPr>
        <w:t xml:space="preserve">综合说明：</w:t>
      </w:r>
      <w:r/>
    </w:p>
    <w:p>
      <w:pPr>
        <w:pStyle w:val="1020"/>
        <w:ind w:firstLine="420"/>
        <w:spacing w:line="276" w:lineRule="auto"/>
        <w:rPr>
          <w:rFonts w:hAnsi="宋体" w:eastAsia="宋体"/>
          <w:sz w:val="21"/>
          <w:szCs w:val="21"/>
        </w:rPr>
      </w:pPr>
      <w:r>
        <w:rPr>
          <w:rFonts w:hint="eastAsia" w:hAnsi="宋体" w:eastAsia="宋体"/>
          <w:sz w:val="21"/>
          <w:szCs w:val="21"/>
        </w:rPr>
        <w:t xml:space="preserve">（</w:t>
      </w:r>
      <w:r>
        <w:rPr>
          <w:rFonts w:hAnsi="宋体" w:eastAsia="宋体"/>
          <w:sz w:val="21"/>
          <w:szCs w:val="21"/>
        </w:rPr>
        <w:t xml:space="preserve">1</w:t>
      </w:r>
      <w:r>
        <w:rPr>
          <w:rFonts w:hint="eastAsia" w:hAnsi="宋体" w:eastAsia="宋体"/>
          <w:sz w:val="21"/>
          <w:szCs w:val="21"/>
        </w:rPr>
        <w:t xml:space="preserve">）伴随服务及配合措施；</w:t>
      </w:r>
      <w:r/>
    </w:p>
    <w:p>
      <w:pPr>
        <w:pStyle w:val="1020"/>
        <w:ind w:firstLine="420"/>
        <w:spacing w:line="276" w:lineRule="auto"/>
        <w:rPr>
          <w:rFonts w:hAnsi="宋体" w:eastAsia="宋体"/>
          <w:sz w:val="21"/>
          <w:szCs w:val="21"/>
        </w:rPr>
      </w:pPr>
      <w:r>
        <w:rPr>
          <w:rFonts w:hint="eastAsia" w:hAnsi="宋体" w:eastAsia="宋体"/>
          <w:sz w:val="21"/>
          <w:szCs w:val="21"/>
        </w:rPr>
        <w:t xml:space="preserve">（</w:t>
      </w:r>
      <w:r>
        <w:rPr>
          <w:rFonts w:hAnsi="宋体" w:eastAsia="宋体"/>
          <w:sz w:val="21"/>
          <w:szCs w:val="21"/>
        </w:rPr>
        <w:t xml:space="preserve">2</w:t>
      </w:r>
      <w:r>
        <w:rPr>
          <w:rFonts w:hint="eastAsia" w:hAnsi="宋体" w:eastAsia="宋体"/>
          <w:sz w:val="21"/>
          <w:szCs w:val="21"/>
        </w:rPr>
        <w:t xml:space="preserve">）要求甲方提供的配合；</w:t>
      </w:r>
      <w:r/>
    </w:p>
    <w:p>
      <w:pPr>
        <w:pStyle w:val="1020"/>
        <w:ind w:firstLine="420"/>
        <w:spacing w:line="276" w:lineRule="auto"/>
        <w:rPr>
          <w:rFonts w:hAnsi="宋体" w:eastAsia="宋体"/>
          <w:sz w:val="21"/>
          <w:szCs w:val="21"/>
        </w:rPr>
      </w:pPr>
      <w:r>
        <w:rPr>
          <w:rFonts w:hint="eastAsia" w:hAnsi="宋体" w:eastAsia="宋体"/>
          <w:sz w:val="21"/>
          <w:szCs w:val="21"/>
        </w:rPr>
        <w:t xml:space="preserve">（</w:t>
      </w:r>
      <w:r>
        <w:rPr>
          <w:rFonts w:hAnsi="宋体" w:eastAsia="宋体"/>
          <w:sz w:val="21"/>
          <w:szCs w:val="21"/>
        </w:rPr>
        <w:t xml:space="preserve">3</w:t>
      </w:r>
      <w:r>
        <w:rPr>
          <w:rFonts w:hint="eastAsia" w:hAnsi="宋体" w:eastAsia="宋体"/>
          <w:sz w:val="21"/>
          <w:szCs w:val="21"/>
        </w:rPr>
        <w:t xml:space="preserve">）对招标文件有不同意见的偏离说明；</w:t>
      </w:r>
      <w:r/>
    </w:p>
    <w:p>
      <w:pPr>
        <w:pStyle w:val="1020"/>
        <w:ind w:firstLine="420"/>
        <w:spacing w:line="276" w:lineRule="auto"/>
        <w:rPr>
          <w:rFonts w:hAnsi="宋体" w:eastAsia="宋体"/>
          <w:sz w:val="21"/>
          <w:szCs w:val="21"/>
        </w:rPr>
      </w:pPr>
      <w:r>
        <w:rPr>
          <w:rFonts w:hint="eastAsia" w:hAnsi="宋体" w:eastAsia="宋体"/>
          <w:sz w:val="21"/>
          <w:szCs w:val="21"/>
        </w:rPr>
        <w:t xml:space="preserve">（</w:t>
      </w:r>
      <w:r>
        <w:rPr>
          <w:rFonts w:hAnsi="宋体" w:eastAsia="宋体"/>
          <w:sz w:val="21"/>
          <w:szCs w:val="21"/>
        </w:rPr>
        <w:t xml:space="preserve">4</w:t>
      </w:r>
      <w:r>
        <w:rPr>
          <w:rFonts w:hint="eastAsia" w:hAnsi="宋体" w:eastAsia="宋体"/>
          <w:sz w:val="21"/>
          <w:szCs w:val="21"/>
        </w:rPr>
        <w:t xml:space="preserve">）其它说明。</w:t>
      </w:r>
      <w:r/>
    </w:p>
    <w:p>
      <w:pPr>
        <w:pStyle w:val="1020"/>
        <w:ind w:firstLine="420"/>
        <w:spacing w:line="276" w:lineRule="auto"/>
        <w:rPr>
          <w:rFonts w:hAnsi="宋体" w:eastAsia="宋体"/>
          <w:sz w:val="21"/>
          <w:szCs w:val="21"/>
        </w:rPr>
      </w:pPr>
      <w:r>
        <w:rPr>
          <w:rFonts w:hint="eastAsia" w:hAnsi="宋体" w:eastAsia="宋体"/>
          <w:sz w:val="21"/>
          <w:szCs w:val="21"/>
        </w:rPr>
        <w:t xml:space="preserve">所有有关投标文件的函电，请按下列地址联系：</w:t>
      </w:r>
      <w:r/>
    </w:p>
    <w:p>
      <w:pPr>
        <w:pStyle w:val="1020"/>
        <w:ind w:firstLine="420"/>
        <w:spacing w:line="276" w:lineRule="auto"/>
        <w:rPr>
          <w:rFonts w:hAnsi="宋体" w:eastAsia="宋体"/>
          <w:sz w:val="21"/>
          <w:szCs w:val="21"/>
        </w:rPr>
      </w:pPr>
      <w:r>
        <w:rPr>
          <w:rFonts w:hint="eastAsia" w:hAnsi="宋体" w:eastAsia="宋体"/>
          <w:sz w:val="21"/>
          <w:szCs w:val="21"/>
        </w:rPr>
        <w:t xml:space="preserve">单位：                             联系人：</w:t>
      </w:r>
      <w:r/>
    </w:p>
    <w:p>
      <w:pPr>
        <w:pStyle w:val="1020"/>
        <w:ind w:firstLine="420"/>
        <w:spacing w:line="276" w:lineRule="auto"/>
        <w:rPr>
          <w:rFonts w:hAnsi="宋体" w:eastAsia="宋体"/>
          <w:sz w:val="21"/>
          <w:szCs w:val="21"/>
        </w:rPr>
      </w:pPr>
      <w:r>
        <w:rPr>
          <w:rFonts w:hint="eastAsia" w:hAnsi="宋体" w:eastAsia="宋体"/>
          <w:sz w:val="21"/>
          <w:szCs w:val="21"/>
        </w:rPr>
        <w:t xml:space="preserve">地址：                             邮政编码：</w:t>
      </w:r>
      <w:r/>
    </w:p>
    <w:p>
      <w:pPr>
        <w:pStyle w:val="1020"/>
        <w:ind w:firstLine="420"/>
        <w:spacing w:line="276" w:lineRule="auto"/>
        <w:rPr>
          <w:rFonts w:hAnsi="宋体" w:eastAsia="宋体"/>
          <w:sz w:val="21"/>
          <w:szCs w:val="21"/>
        </w:rPr>
      </w:pPr>
      <w:r>
        <w:rPr>
          <w:rFonts w:hint="eastAsia" w:hAnsi="宋体" w:eastAsia="宋体"/>
          <w:sz w:val="21"/>
          <w:szCs w:val="21"/>
        </w:rPr>
        <w:t xml:space="preserve">联系电话：                         传真：</w:t>
      </w:r>
      <w:r/>
    </w:p>
    <w:p>
      <w:pPr>
        <w:pStyle w:val="1158"/>
        <w:ind w:left="3400" w:firstLine="425"/>
        <w:spacing w:line="276" w:lineRule="auto"/>
        <w:rPr>
          <w:rFonts w:hAnsi="宋体" w:eastAsia="宋体"/>
          <w:sz w:val="21"/>
          <w:szCs w:val="21"/>
        </w:rPr>
      </w:pPr>
      <w:r>
        <w:rPr>
          <w:rFonts w:hint="eastAsia" w:hAnsi="宋体" w:eastAsia="宋体"/>
          <w:sz w:val="21"/>
          <w:szCs w:val="21"/>
        </w:rPr>
        <w:t xml:space="preserve">投标人名称（公章）：</w:t>
      </w:r>
      <w:r>
        <w:rPr>
          <w:rFonts w:hint="eastAsia" w:hAnsi="宋体" w:eastAsia="宋体"/>
          <w:sz w:val="21"/>
          <w:szCs w:val="21"/>
          <w:u w:val="single"/>
        </w:rPr>
        <w:t xml:space="preserve">                          </w:t>
      </w:r>
      <w:r/>
    </w:p>
    <w:p>
      <w:pPr>
        <w:pStyle w:val="1158"/>
        <w:ind w:left="3825"/>
        <w:spacing w:line="276" w:lineRule="auto"/>
        <w:rPr>
          <w:rFonts w:hAnsi="宋体" w:eastAsia="宋体"/>
          <w:sz w:val="21"/>
          <w:szCs w:val="21"/>
        </w:rPr>
      </w:pPr>
      <w:r>
        <w:rPr>
          <w:rFonts w:hint="eastAsia" w:hAnsi="宋体" w:eastAsia="宋体"/>
          <w:sz w:val="21"/>
          <w:szCs w:val="21"/>
        </w:rPr>
        <w:t xml:space="preserve">法定代表人或授权代表（签字或盖章）：</w:t>
      </w:r>
      <w:r>
        <w:rPr>
          <w:rFonts w:hint="eastAsia" w:hAnsi="宋体" w:eastAsia="宋体"/>
          <w:sz w:val="21"/>
          <w:szCs w:val="21"/>
          <w:u w:val="single"/>
        </w:rPr>
        <w:t xml:space="preserve">          </w:t>
      </w:r>
      <w:r/>
    </w:p>
    <w:p>
      <w:pPr>
        <w:pStyle w:val="1158"/>
        <w:ind w:left="3825"/>
        <w:spacing w:line="276" w:lineRule="auto"/>
        <w:rPr>
          <w:rFonts w:hAnsi="宋体" w:eastAsia="宋体"/>
          <w:sz w:val="21"/>
          <w:szCs w:val="21"/>
        </w:rPr>
      </w:pPr>
      <w:r>
        <w:rPr>
          <w:rFonts w:hint="eastAsia" w:hAnsi="宋体" w:eastAsia="宋体"/>
          <w:sz w:val="21"/>
          <w:szCs w:val="21"/>
        </w:rPr>
        <w:t xml:space="preserve">日期：</w:t>
      </w:r>
      <w:r>
        <w:rPr>
          <w:rFonts w:hint="eastAsia" w:hAnsi="宋体" w:eastAsia="宋体"/>
          <w:sz w:val="21"/>
          <w:szCs w:val="21"/>
          <w:u w:val="single"/>
        </w:rPr>
        <w:t xml:space="preserve">    </w:t>
      </w:r>
      <w:r>
        <w:rPr>
          <w:rFonts w:hint="eastAsia" w:hAnsi="宋体" w:eastAsia="宋体"/>
          <w:sz w:val="21"/>
          <w:szCs w:val="21"/>
        </w:rPr>
        <w:t xml:space="preserve">年</w:t>
      </w:r>
      <w:r>
        <w:rPr>
          <w:rFonts w:hAnsi="宋体" w:eastAsia="宋体"/>
          <w:sz w:val="21"/>
          <w:szCs w:val="21"/>
          <w:u w:val="single"/>
        </w:rPr>
        <w:t xml:space="preserve">    </w:t>
      </w:r>
      <w:r>
        <w:rPr>
          <w:rFonts w:hint="eastAsia" w:hAnsi="宋体" w:eastAsia="宋体"/>
          <w:sz w:val="21"/>
          <w:szCs w:val="21"/>
        </w:rPr>
        <w:t xml:space="preserve">月</w:t>
      </w:r>
      <w:r>
        <w:rPr>
          <w:rFonts w:hAnsi="宋体" w:eastAsia="宋体"/>
          <w:sz w:val="21"/>
          <w:szCs w:val="21"/>
          <w:u w:val="single"/>
        </w:rPr>
        <w:t xml:space="preserve">    </w:t>
      </w:r>
      <w:r>
        <w:rPr>
          <w:rFonts w:hint="eastAsia" w:hAnsi="宋体" w:eastAsia="宋体"/>
          <w:sz w:val="21"/>
          <w:szCs w:val="21"/>
        </w:rPr>
        <w:t xml:space="preserve">日</w:t>
      </w:r>
      <w:r/>
    </w:p>
    <w:p>
      <w:pPr>
        <w:rPr>
          <w:rFonts w:ascii="宋体" w:hAnsi="宋体" w:eastAsia="宋体"/>
        </w:rPr>
      </w:pPr>
      <w:r>
        <w:rPr>
          <w:rFonts w:ascii="宋体" w:hAnsi="宋体" w:eastAsia="宋体"/>
        </w:rPr>
        <w:br w:type="column"/>
      </w:r>
      <w:r/>
    </w:p>
    <w:p>
      <w:pPr>
        <w:numPr>
          <w:ilvl w:val="0"/>
          <w:numId w:val="10"/>
        </w:numPr>
        <w:ind w:left="170"/>
        <w:tabs>
          <w:tab w:val="left" w:pos="567" w:leader="none"/>
        </w:tabs>
        <w:rPr>
          <w:rFonts w:ascii="宋体" w:hAnsi="宋体" w:eastAsia="宋体"/>
          <w:b/>
          <w:sz w:val="24"/>
          <w:szCs w:val="24"/>
        </w:rPr>
        <w:outlineLvl w:val="1"/>
      </w:pPr>
      <w:r/>
      <w:bookmarkStart w:id="100" w:name="_Toc474336170"/>
      <w:r>
        <w:rPr>
          <w:rFonts w:hint="eastAsia" w:ascii="宋体" w:hAnsi="宋体" w:eastAsia="宋体"/>
          <w:b/>
          <w:sz w:val="24"/>
          <w:szCs w:val="24"/>
        </w:rPr>
        <w:t xml:space="preserve">法定代表人</w:t>
      </w:r>
      <w:r>
        <w:rPr>
          <w:rFonts w:ascii="宋体" w:hAnsi="宋体" w:eastAsia="宋体"/>
          <w:b/>
          <w:sz w:val="24"/>
          <w:szCs w:val="24"/>
        </w:rPr>
        <w:t xml:space="preserve">（负责人）</w:t>
      </w:r>
      <w:r>
        <w:rPr>
          <w:rFonts w:hint="eastAsia" w:ascii="宋体" w:hAnsi="宋体" w:eastAsia="宋体"/>
          <w:b/>
          <w:sz w:val="24"/>
          <w:szCs w:val="24"/>
        </w:rPr>
        <w:t xml:space="preserve">身份证明</w:t>
      </w:r>
      <w:bookmarkEnd w:id="100"/>
      <w:r/>
      <w:r/>
    </w:p>
    <w:p>
      <w:pPr>
        <w:pStyle w:val="922"/>
        <w:jc w:val="center"/>
        <w:spacing w:line="360" w:lineRule="auto"/>
        <w:rPr>
          <w:rFonts w:hAnsi="宋体" w:eastAsia="宋体"/>
          <w:b/>
          <w:sz w:val="24"/>
          <w:szCs w:val="24"/>
        </w:rPr>
      </w:pPr>
      <w:r>
        <w:rPr>
          <w:rFonts w:hint="eastAsia" w:hAnsi="宋体" w:eastAsia="宋体"/>
          <w:b/>
          <w:sz w:val="24"/>
          <w:szCs w:val="24"/>
        </w:rPr>
        <w:t xml:space="preserve">法定代表人</w:t>
      </w:r>
      <w:r>
        <w:rPr>
          <w:rFonts w:hAnsi="宋体" w:eastAsia="宋体"/>
          <w:b/>
          <w:sz w:val="24"/>
          <w:szCs w:val="24"/>
        </w:rPr>
        <w:t xml:space="preserve">（负责人）</w:t>
      </w:r>
      <w:r>
        <w:rPr>
          <w:rFonts w:hint="eastAsia" w:hAnsi="宋体" w:eastAsia="宋体"/>
          <w:b/>
          <w:sz w:val="24"/>
          <w:szCs w:val="24"/>
        </w:rPr>
        <w:t xml:space="preserve">身份证明</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投标人名称：</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单位性质：</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成立时间： </w:t>
      </w:r>
      <w:r>
        <w:rPr>
          <w:rFonts w:ascii="宋体" w:hAnsi="宋体" w:eastAsia="宋体" w:cs="宋体"/>
          <w:sz w:val="21"/>
          <w:szCs w:val="21"/>
        </w:rPr>
        <w:t xml:space="preserve">   </w:t>
      </w:r>
      <w:r>
        <w:rPr>
          <w:rFonts w:hint="eastAsia" w:ascii="宋体" w:hAnsi="宋体" w:eastAsia="宋体" w:cs="宋体"/>
          <w:sz w:val="21"/>
          <w:szCs w:val="21"/>
        </w:rPr>
        <w:t xml:space="preserve">年 </w:t>
      </w:r>
      <w:r>
        <w:rPr>
          <w:rFonts w:ascii="宋体" w:hAnsi="宋体" w:eastAsia="宋体" w:cs="宋体"/>
          <w:sz w:val="21"/>
          <w:szCs w:val="21"/>
        </w:rPr>
        <w:t xml:space="preserve">   </w:t>
      </w:r>
      <w:r>
        <w:rPr>
          <w:rFonts w:hint="eastAsia" w:ascii="宋体" w:hAnsi="宋体" w:eastAsia="宋体" w:cs="宋体"/>
          <w:sz w:val="21"/>
          <w:szCs w:val="21"/>
        </w:rPr>
        <w:t xml:space="preserve">月 </w:t>
      </w:r>
      <w:r>
        <w:rPr>
          <w:rFonts w:ascii="宋体" w:hAnsi="宋体" w:eastAsia="宋体" w:cs="宋体"/>
          <w:sz w:val="21"/>
          <w:szCs w:val="21"/>
        </w:rPr>
        <w:t xml:space="preserve">   </w:t>
      </w:r>
      <w:r>
        <w:rPr>
          <w:rFonts w:hint="eastAsia" w:ascii="宋体" w:hAnsi="宋体" w:eastAsia="宋体" w:cs="宋体"/>
          <w:sz w:val="21"/>
          <w:szCs w:val="21"/>
        </w:rPr>
        <w:t xml:space="preserve">日</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经营期限：</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姓名： </w:t>
      </w:r>
      <w:r>
        <w:rPr>
          <w:rFonts w:ascii="宋体" w:hAnsi="宋体" w:eastAsia="宋体" w:cs="宋体"/>
          <w:sz w:val="21"/>
          <w:szCs w:val="21"/>
        </w:rPr>
        <w:t xml:space="preserve">      </w:t>
      </w:r>
      <w:r>
        <w:rPr>
          <w:rFonts w:hint="eastAsia" w:ascii="宋体" w:hAnsi="宋体" w:eastAsia="宋体" w:cs="宋体"/>
          <w:sz w:val="21"/>
          <w:szCs w:val="21"/>
        </w:rPr>
        <w:t xml:space="preserve">性别： </w:t>
      </w:r>
      <w:r>
        <w:rPr>
          <w:rFonts w:ascii="宋体" w:hAnsi="宋体" w:eastAsia="宋体" w:cs="宋体"/>
          <w:sz w:val="21"/>
          <w:szCs w:val="21"/>
        </w:rPr>
        <w:t xml:space="preserve">    </w:t>
      </w:r>
      <w:r>
        <w:rPr>
          <w:rFonts w:hint="eastAsia" w:ascii="宋体" w:hAnsi="宋体" w:eastAsia="宋体" w:cs="宋体"/>
          <w:sz w:val="21"/>
          <w:szCs w:val="21"/>
        </w:rPr>
        <w:t xml:space="preserve">年龄：</w:t>
      </w:r>
      <w:r>
        <w:rPr>
          <w:rFonts w:ascii="宋体" w:hAnsi="宋体" w:eastAsia="宋体" w:cs="宋体"/>
          <w:sz w:val="21"/>
          <w:szCs w:val="21"/>
        </w:rPr>
        <w:t xml:space="preserve">      </w:t>
      </w:r>
      <w:r>
        <w:rPr>
          <w:rFonts w:hint="eastAsia" w:ascii="宋体" w:hAnsi="宋体" w:eastAsia="宋体" w:cs="宋体"/>
          <w:sz w:val="21"/>
          <w:szCs w:val="21"/>
        </w:rPr>
        <w:t xml:space="preserve">职务：</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投标人名称</w:t>
      </w:r>
      <w:r>
        <w:rPr>
          <w:rFonts w:hint="eastAsia" w:ascii="宋体" w:hAnsi="宋体" w:eastAsia="宋体" w:cs="宋体"/>
          <w:sz w:val="21"/>
          <w:szCs w:val="21"/>
        </w:rPr>
        <w:t xml:space="preserve">）的法定代表人（负责人）。</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特此证明。</w:t>
      </w:r>
      <w:r/>
    </w:p>
    <w:p>
      <w:pPr>
        <w:jc w:val="left"/>
        <w:spacing w:line="360" w:lineRule="auto"/>
        <w:rPr>
          <w:rFonts w:ascii="宋体" w:hAnsi="宋体" w:eastAsia="宋体"/>
          <w:sz w:val="21"/>
          <w:szCs w:val="21"/>
        </w:rPr>
      </w:pPr>
      <w:r>
        <w:rPr>
          <w:rFonts w:hint="eastAsia" w:ascii="宋体" w:hAnsi="宋体" w:eastAsia="宋体" w:cs="宋体"/>
          <w:sz w:val="21"/>
          <w:szCs w:val="21"/>
        </w:rPr>
        <w:t xml:space="preserve">附：法定代表人</w:t>
      </w:r>
      <w:r>
        <w:rPr>
          <w:rFonts w:ascii="宋体" w:hAnsi="宋体" w:eastAsia="宋体" w:cs="宋体"/>
          <w:sz w:val="21"/>
          <w:szCs w:val="21"/>
        </w:rPr>
        <w:t xml:space="preserve">（负责人）</w:t>
      </w:r>
      <w:r>
        <w:rPr>
          <w:rFonts w:hint="eastAsia" w:ascii="宋体" w:hAnsi="宋体" w:eastAsia="宋体" w:cs="宋体"/>
          <w:sz w:val="21"/>
          <w:szCs w:val="21"/>
        </w:rPr>
        <w:t xml:space="preserve">身份证复印件</w:t>
      </w:r>
      <w:r/>
    </w:p>
    <w:p>
      <w:pPr>
        <w:ind w:right="420" w:firstLine="3255"/>
        <w:spacing w:line="360" w:lineRule="auto"/>
        <w:rPr>
          <w:rFonts w:ascii="宋体" w:hAnsi="宋体" w:eastAsia="宋体" w:cs="宋体"/>
          <w:sz w:val="21"/>
          <w:szCs w:val="21"/>
          <w:u w:val="single"/>
        </w:rPr>
      </w:pPr>
      <w:r>
        <w:rPr>
          <w:rFonts w:hint="eastAsia" w:ascii="宋体" w:hAnsi="宋体" w:eastAsia="宋体" w:cs="宋体"/>
          <w:sz w:val="21"/>
          <w:szCs w:val="21"/>
        </w:rPr>
        <w:t xml:space="preserve">投标人名称（公章）：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right="420" w:firstLine="3255"/>
        <w:spacing w:line="360" w:lineRule="auto"/>
        <w:rPr>
          <w:rFonts w:ascii="宋体" w:hAnsi="宋体" w:eastAsia="宋体" w:cs="宋体"/>
          <w:sz w:val="21"/>
          <w:szCs w:val="21"/>
          <w:u w:val="single"/>
        </w:rPr>
      </w:pPr>
      <w:r>
        <w:rPr>
          <w:rFonts w:hint="eastAsia" w:ascii="宋体" w:hAnsi="宋体" w:eastAsia="宋体" w:cs="宋体"/>
          <w:sz w:val="21"/>
          <w:szCs w:val="21"/>
        </w:rPr>
        <w:t xml:space="preserve">法定代表人（签字或盖章）：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right="420" w:firstLine="3255"/>
        <w:spacing w:line="360" w:lineRule="auto"/>
        <w:rPr>
          <w:rFonts w:ascii="宋体" w:hAnsi="宋体" w:eastAsia="宋体"/>
          <w:sz w:val="21"/>
          <w:szCs w:val="21"/>
        </w:rPr>
      </w:pPr>
      <w:r>
        <w:rPr>
          <w:rFonts w:hint="eastAsia" w:ascii="宋体" w:hAnsi="宋体" w:eastAsia="宋体"/>
          <w:sz w:val="21"/>
          <w:szCs w:val="21"/>
        </w:rPr>
        <w:t xml:space="preserve">日期：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ascii="宋体" w:hAnsi="宋体" w:eastAsia="宋体"/>
          <w:sz w:val="21"/>
          <w:szCs w:val="21"/>
          <w:u w:val="single"/>
        </w:rPr>
        <w:t xml:space="preserve">    </w:t>
      </w:r>
      <w:r>
        <w:rPr>
          <w:rFonts w:hint="eastAsia" w:ascii="宋体" w:hAnsi="宋体" w:eastAsia="宋体"/>
          <w:sz w:val="21"/>
          <w:szCs w:val="21"/>
        </w:rPr>
        <w:t xml:space="preserve">月</w:t>
      </w:r>
      <w:r>
        <w:rPr>
          <w:rFonts w:ascii="宋体" w:hAnsi="宋体" w:eastAsia="宋体"/>
          <w:sz w:val="21"/>
          <w:szCs w:val="21"/>
          <w:u w:val="single"/>
        </w:rPr>
        <w:t xml:space="preserve">    </w:t>
      </w:r>
      <w:r>
        <w:rPr>
          <w:rFonts w:hint="eastAsia" w:ascii="宋体" w:hAnsi="宋体" w:eastAsia="宋体"/>
          <w:sz w:val="21"/>
          <w:szCs w:val="21"/>
        </w:rPr>
        <w:t xml:space="preserve">日</w:t>
      </w:r>
      <w:r/>
    </w:p>
    <w:p>
      <w:r/>
      <w:r/>
    </w:p>
    <w:p>
      <w:pPr>
        <w:rPr>
          <w:rFonts w:ascii="宋体" w:hAnsi="宋体" w:eastAsia="宋体"/>
        </w:rPr>
      </w:pPr>
      <w:r>
        <w:rPr>
          <w:rFonts w:ascii="宋体" w:hAnsi="宋体" w:eastAsia="宋体"/>
        </w:rPr>
        <w:br w:type="column"/>
      </w:r>
      <w:r/>
    </w:p>
    <w:p>
      <w:pPr>
        <w:numPr>
          <w:ilvl w:val="0"/>
          <w:numId w:val="10"/>
        </w:numPr>
        <w:ind w:left="170"/>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法定代表人授权委托书</w:t>
      </w:r>
      <w:r/>
    </w:p>
    <w:p>
      <w:pPr>
        <w:pStyle w:val="922"/>
        <w:jc w:val="center"/>
        <w:spacing w:line="360" w:lineRule="auto"/>
        <w:rPr>
          <w:rFonts w:hAnsi="宋体" w:eastAsia="宋体"/>
          <w:b/>
          <w:sz w:val="24"/>
          <w:szCs w:val="24"/>
        </w:rPr>
      </w:pPr>
      <w:r>
        <w:rPr>
          <w:rFonts w:hint="eastAsia" w:hAnsi="宋体" w:eastAsia="宋体"/>
          <w:b/>
          <w:sz w:val="24"/>
          <w:szCs w:val="24"/>
        </w:rPr>
        <w:t xml:space="preserve">法定代表人授权委托书</w:t>
      </w:r>
      <w:r/>
    </w:p>
    <w:p>
      <w:pPr>
        <w:pStyle w:val="910"/>
        <w:jc w:val="both"/>
        <w:spacing w:line="360" w:lineRule="auto"/>
        <w:rPr>
          <w:rFonts w:ascii="宋体" w:hAnsi="宋体" w:eastAsia="宋体"/>
          <w:sz w:val="21"/>
          <w:szCs w:val="21"/>
        </w:rPr>
      </w:pPr>
      <w:r>
        <w:rPr>
          <w:rFonts w:hint="eastAsia" w:ascii="宋体" w:hAnsi="宋体" w:eastAsia="宋体"/>
          <w:sz w:val="21"/>
          <w:szCs w:val="21"/>
        </w:rPr>
        <w:t xml:space="preserve">本授权委托书声明：我</w:t>
      </w: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（姓名）系</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（投标人名称）的法定代表人（负责人），现授权委托</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（姓名）为我公司授权代表（即代理人），以本公司的名义参加</w:t>
      </w:r>
      <w:r>
        <w:rPr>
          <w:rFonts w:hint="eastAsia" w:ascii="宋体" w:hAnsi="宋体" w:eastAsia="宋体"/>
          <w:sz w:val="21"/>
          <w:szCs w:val="21"/>
          <w:u w:val="single"/>
        </w:rPr>
        <w:t xml:space="preserve">众</w:t>
      </w:r>
      <w:r>
        <w:rPr>
          <w:rFonts w:hint="eastAsia" w:ascii="宋体" w:hAnsi="宋体" w:eastAsia="宋体"/>
          <w:sz w:val="21"/>
          <w:szCs w:val="21"/>
          <w:u w:val="single"/>
        </w:rPr>
        <w:t xml:space="preserve">鑫</w:t>
      </w:r>
      <w:r>
        <w:rPr>
          <w:rFonts w:hint="eastAsia" w:ascii="宋体" w:hAnsi="宋体" w:eastAsia="宋体"/>
          <w:sz w:val="21"/>
          <w:szCs w:val="21"/>
          <w:u w:val="single"/>
        </w:rPr>
        <w:t xml:space="preserve">工程管理（苏州）有限公司</w:t>
      </w:r>
      <w:r>
        <w:rPr>
          <w:rFonts w:hint="eastAsia" w:ascii="宋体" w:hAnsi="宋体" w:eastAsia="宋体"/>
          <w:sz w:val="21"/>
          <w:szCs w:val="21"/>
        </w:rPr>
        <w:t xml:space="preserve">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JSZC-320508-ZXGG-G2026-0002</w:t>
      </w:r>
      <w:r>
        <w:rPr>
          <w:rFonts w:hint="eastAsia" w:ascii="宋体" w:hAnsi="宋体" w:eastAsia="宋体"/>
          <w:sz w:val="21"/>
          <w:szCs w:val="21"/>
        </w:rPr>
        <w:t xml:space="preserve">号的招标活动。代理人在开标、评标、合同招标过程中所签署的一切文件和处理与这有关的一切事务，我均予以承认。</w:t>
      </w:r>
      <w:r/>
    </w:p>
    <w:p>
      <w:pPr>
        <w:pStyle w:val="910"/>
        <w:jc w:val="both"/>
        <w:spacing w:line="360" w:lineRule="auto"/>
        <w:rPr>
          <w:rFonts w:ascii="宋体" w:hAnsi="宋体" w:eastAsia="宋体"/>
          <w:sz w:val="21"/>
          <w:szCs w:val="21"/>
        </w:rPr>
      </w:pPr>
      <w:r>
        <w:rPr>
          <w:rFonts w:hint="eastAsia" w:ascii="宋体" w:hAnsi="宋体" w:eastAsia="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910"/>
        <w:jc w:val="both"/>
        <w:spacing w:line="360" w:lineRule="auto"/>
        <w:rPr>
          <w:rFonts w:ascii="宋体" w:hAnsi="宋体" w:eastAsia="宋体"/>
          <w:sz w:val="21"/>
          <w:szCs w:val="21"/>
        </w:rPr>
      </w:pPr>
      <w:r>
        <w:rPr>
          <w:rFonts w:hint="eastAsia" w:ascii="宋体" w:hAnsi="宋体" w:eastAsia="宋体"/>
          <w:sz w:val="21"/>
          <w:szCs w:val="21"/>
        </w:rPr>
        <w:t xml:space="preserve">代理人无转委托权。特此委托。</w:t>
      </w:r>
      <w:r/>
    </w:p>
    <w:p>
      <w:pPr>
        <w:pStyle w:val="910"/>
        <w:jc w:val="both"/>
        <w:spacing w:line="360" w:lineRule="auto"/>
        <w:rPr>
          <w:rFonts w:ascii="宋体" w:hAnsi="宋体" w:eastAsia="宋体"/>
          <w:sz w:val="21"/>
          <w:szCs w:val="21"/>
        </w:rPr>
      </w:pPr>
      <w:r>
        <w:rPr>
          <w:rFonts w:hint="eastAsia" w:ascii="宋体" w:hAnsi="宋体" w:eastAsia="宋体"/>
          <w:sz w:val="21"/>
          <w:szCs w:val="21"/>
        </w:rPr>
        <w:t xml:space="preserve">附：代理人身份证复印件</w:t>
      </w:r>
      <w:r/>
    </w:p>
    <w:p>
      <w:pPr>
        <w:ind w:right="-143" w:firstLine="3570"/>
        <w:spacing w:line="360" w:lineRule="auto"/>
        <w:rPr>
          <w:rFonts w:ascii="宋体" w:hAnsi="宋体" w:eastAsia="宋体" w:cs="宋体"/>
          <w:sz w:val="21"/>
          <w:szCs w:val="21"/>
          <w:u w:val="single"/>
        </w:rPr>
      </w:pPr>
      <w:r>
        <w:rPr>
          <w:rFonts w:hint="eastAsia" w:ascii="宋体" w:hAnsi="宋体" w:eastAsia="宋体" w:cs="宋体"/>
          <w:sz w:val="21"/>
          <w:szCs w:val="21"/>
        </w:rPr>
        <w:t xml:space="preserve">投标</w:t>
      </w:r>
      <w:r>
        <w:rPr>
          <w:rFonts w:ascii="宋体" w:hAnsi="宋体" w:eastAsia="宋体" w:cs="宋体"/>
          <w:sz w:val="21"/>
          <w:szCs w:val="21"/>
        </w:rPr>
        <w:t xml:space="preserve">人</w:t>
      </w:r>
      <w:r>
        <w:rPr>
          <w:rFonts w:hint="eastAsia" w:ascii="宋体" w:hAnsi="宋体" w:eastAsia="宋体" w:cs="宋体"/>
          <w:sz w:val="21"/>
          <w:szCs w:val="21"/>
        </w:rPr>
        <w:t xml:space="preserve">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right="-143" w:firstLine="3570"/>
        <w:spacing w:line="360" w:lineRule="auto"/>
        <w:rPr>
          <w:rFonts w:ascii="宋体" w:hAnsi="宋体" w:eastAsia="宋体" w:cs="宋体"/>
          <w:sz w:val="21"/>
          <w:szCs w:val="21"/>
          <w:u w:val="single"/>
        </w:rPr>
      </w:pPr>
      <w:r>
        <w:rPr>
          <w:rFonts w:hint="eastAsia" w:ascii="宋体" w:hAnsi="宋体" w:eastAsia="宋体" w:cs="宋体"/>
          <w:sz w:val="21"/>
          <w:szCs w:val="21"/>
        </w:rPr>
        <w:t xml:space="preserve">法定代表人（签字或盖章）：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right="-143" w:firstLine="3570"/>
        <w:spacing w:line="360" w:lineRule="auto"/>
        <w:rPr>
          <w:rFonts w:ascii="宋体" w:hAnsi="宋体" w:eastAsia="宋体" w:cs="宋体"/>
          <w:sz w:val="21"/>
          <w:szCs w:val="21"/>
          <w:u w:val="single"/>
        </w:rPr>
      </w:pPr>
      <w:r>
        <w:rPr>
          <w:rFonts w:hint="eastAsia" w:ascii="宋体" w:hAnsi="宋体" w:eastAsia="宋体"/>
          <w:sz w:val="21"/>
          <w:szCs w:val="21"/>
        </w:rPr>
        <w:t xml:space="preserve">日期：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ascii="宋体" w:hAnsi="宋体" w:eastAsia="宋体"/>
          <w:sz w:val="21"/>
          <w:szCs w:val="21"/>
          <w:u w:val="single"/>
        </w:rPr>
        <w:t xml:space="preserve">    </w:t>
      </w:r>
      <w:r>
        <w:rPr>
          <w:rFonts w:hint="eastAsia" w:ascii="宋体" w:hAnsi="宋体" w:eastAsia="宋体"/>
          <w:sz w:val="21"/>
          <w:szCs w:val="21"/>
        </w:rPr>
        <w:t xml:space="preserve">月</w:t>
      </w:r>
      <w:r>
        <w:rPr>
          <w:rFonts w:ascii="宋体" w:hAnsi="宋体" w:eastAsia="宋体"/>
          <w:sz w:val="21"/>
          <w:szCs w:val="21"/>
          <w:u w:val="single"/>
        </w:rPr>
        <w:t xml:space="preserve">    </w:t>
      </w:r>
      <w:r>
        <w:rPr>
          <w:rFonts w:hint="eastAsia" w:ascii="宋体" w:hAnsi="宋体" w:eastAsia="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numPr>
          <w:ilvl w:val="0"/>
          <w:numId w:val="10"/>
        </w:numPr>
        <w:ind w:left="170"/>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开标一览表</w:t>
      </w:r>
      <w:r/>
    </w:p>
    <w:p>
      <w:pPr>
        <w:ind w:left="450"/>
        <w:jc w:val="center"/>
        <w:rPr>
          <w:rFonts w:ascii="宋体" w:hAnsi="宋体" w:eastAsia="宋体"/>
          <w:b/>
          <w:sz w:val="24"/>
          <w:szCs w:val="24"/>
        </w:rPr>
      </w:pPr>
      <w:r>
        <w:rPr>
          <w:rFonts w:hint="eastAsia" w:ascii="宋体" w:hAnsi="宋体" w:eastAsia="宋体"/>
          <w:b/>
          <w:sz w:val="24"/>
          <w:szCs w:val="24"/>
        </w:rPr>
        <w:t xml:space="preserve">开标一览表（总报价）</w:t>
      </w:r>
      <w:r/>
    </w:p>
    <w:p>
      <w:pPr>
        <w:jc w:val="left"/>
        <w:spacing w:line="360" w:lineRule="auto"/>
        <w:rPr>
          <w:rFonts w:ascii="宋体" w:hAnsi="宋体" w:eastAsia="宋体"/>
          <w:sz w:val="21"/>
          <w:szCs w:val="24"/>
        </w:rPr>
      </w:pPr>
      <w:r>
        <w:rPr>
          <w:rFonts w:hint="eastAsia" w:hAnsi="宋体" w:eastAsia="宋体" w:cs="宋体"/>
          <w:sz w:val="21"/>
          <w:szCs w:val="21"/>
        </w:rPr>
        <w:t xml:space="preserve">投标</w:t>
      </w:r>
      <w:r>
        <w:rPr>
          <w:rFonts w:hAnsi="宋体" w:eastAsia="宋体" w:cs="宋体"/>
          <w:sz w:val="21"/>
          <w:szCs w:val="21"/>
        </w:rPr>
        <w:t xml:space="preserve">人</w:t>
      </w:r>
      <w:r>
        <w:rPr>
          <w:rFonts w:hint="eastAsia" w:ascii="宋体" w:hAnsi="宋体" w:eastAsia="宋体"/>
          <w:sz w:val="21"/>
          <w:szCs w:val="24"/>
        </w:rPr>
        <w:t xml:space="preserve">全称（加盖公章）：</w:t>
      </w:r>
      <w:r/>
    </w:p>
    <w:p>
      <w:pPr>
        <w:jc w:val="left"/>
        <w:spacing w:line="360" w:lineRule="auto"/>
        <w:rPr>
          <w:rFonts w:ascii="宋体" w:hAnsi="宋体" w:eastAsia="宋体"/>
          <w:sz w:val="21"/>
          <w:szCs w:val="24"/>
        </w:rPr>
      </w:pPr>
      <w:r>
        <w:rPr>
          <w:rFonts w:hint="eastAsia" w:ascii="宋体" w:hAnsi="宋体" w:eastAsia="宋体"/>
          <w:sz w:val="21"/>
          <w:szCs w:val="24"/>
        </w:rPr>
        <w:t xml:space="preserve">项目编号：</w:t>
      </w:r>
      <w:r>
        <w:rPr>
          <w:rFonts w:ascii="宋体" w:hAnsi="宋体" w:eastAsia="宋体"/>
          <w:sz w:val="21"/>
          <w:szCs w:val="24"/>
        </w:rPr>
        <w:t xml:space="preserve">JSZC-320508-ZXGG-G2026-0002</w:t>
      </w:r>
      <w:r/>
    </w:p>
    <w:p>
      <w:pPr>
        <w:spacing w:line="440" w:lineRule="exact"/>
        <w:rPr>
          <w:rFonts w:ascii="宋体" w:hAnsi="宋体" w:eastAsia="宋体"/>
          <w:sz w:val="21"/>
          <w:szCs w:val="21"/>
          <w:lang w:val="zh-CN"/>
        </w:rPr>
      </w:pPr>
      <w:r>
        <w:rPr>
          <w:rFonts w:hint="eastAsia" w:ascii="宋体" w:hAnsi="宋体" w:eastAsia="宋体"/>
          <w:sz w:val="21"/>
          <w:szCs w:val="21"/>
          <w:lang w:val="zh-CN"/>
        </w:rPr>
        <w:t xml:space="preserve">分包号：</w:t>
      </w:r>
      <w:bookmarkStart w:id="101" w:name="FBH"/>
      <w:r/>
      <w:bookmarkEnd w:id="101"/>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61"/>
        <w:gridCol w:w="5575"/>
      </w:tblGrid>
      <w:tr>
        <w:trPr>
          <w:cantSplit/>
          <w:jc w:val="center"/>
          <w:trHeight w:val="20"/>
        </w:trPr>
        <w:tc>
          <w:tcPr>
            <w:tcBorders>
              <w:top w:val="single" w:color="auto" w:sz="4" w:space="0"/>
              <w:left w:val="single" w:color="auto" w:sz="4" w:space="0"/>
              <w:bottom w:val="single" w:color="auto" w:sz="4" w:space="0"/>
              <w:right w:val="single" w:color="auto" w:sz="4" w:space="0"/>
            </w:tcBorders>
            <w:tcW w:w="2137"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2863"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投标总报价</w:t>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137" w:type="pct"/>
            <w:vAlign w:val="center"/>
            <w:textDirection w:val="lrTb"/>
            <w:noWrap w:val="false"/>
          </w:tcPr>
          <w:p>
            <w:pPr>
              <w:jc w:val="left"/>
              <w:spacing w:line="360" w:lineRule="auto"/>
              <w:rPr>
                <w:rFonts w:ascii="宋体" w:hAnsi="宋体" w:eastAsia="宋体"/>
                <w:sz w:val="21"/>
                <w:szCs w:val="21"/>
              </w:rPr>
            </w:pPr>
            <w:r/>
            <w:bookmarkStart w:id="102" w:name="XMMC"/>
            <w:r/>
            <w:bookmarkEnd w:id="102"/>
            <w:r>
              <w:rPr>
                <w:rFonts w:hint="eastAsia" w:ascii="宋体" w:hAnsi="宋体" w:eastAsia="宋体"/>
                <w:sz w:val="21"/>
                <w:szCs w:val="21"/>
              </w:rPr>
              <w:t xml:space="preserve">姑苏区政务信息中心网络及安全设备续保服务项目</w:t>
            </w:r>
            <w:r/>
          </w:p>
        </w:tc>
        <w:tc>
          <w:tcPr>
            <w:tcBorders>
              <w:top w:val="single" w:color="auto" w:sz="4" w:space="0"/>
              <w:left w:val="single" w:color="auto" w:sz="4" w:space="0"/>
              <w:bottom w:val="single" w:color="auto" w:sz="4" w:space="0"/>
              <w:right w:val="single" w:color="auto" w:sz="4" w:space="0"/>
            </w:tcBorders>
            <w:tcW w:w="2863" w:type="pct"/>
            <w:vAlign w:val="center"/>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rPr>
              <w:t xml:space="preserve">小写：</w:t>
            </w:r>
            <w:bookmarkStart w:id="103" w:name="JEXX"/>
            <w:r/>
            <w:bookmarkEnd w:id="103"/>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（元人民币）</w:t>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137" w:type="pct"/>
            <w:vAlign w:val="center"/>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rPr>
              <w:t xml:space="preserve">投标报价（含税）大写金额</w:t>
            </w:r>
            <w:r/>
          </w:p>
        </w:tc>
        <w:tc>
          <w:tcPr>
            <w:tcBorders>
              <w:top w:val="single" w:color="auto" w:sz="4" w:space="0"/>
              <w:left w:val="single" w:color="auto" w:sz="4" w:space="0"/>
              <w:bottom w:val="single" w:color="auto" w:sz="4" w:space="0"/>
              <w:right w:val="single" w:color="auto" w:sz="4" w:space="0"/>
            </w:tcBorders>
            <w:tcW w:w="2863" w:type="pct"/>
            <w:vAlign w:val="center"/>
            <w:textDirection w:val="lrTb"/>
            <w:noWrap w:val="false"/>
          </w:tcPr>
          <w:p>
            <w:pPr>
              <w:jc w:val="left"/>
              <w:spacing w:line="360" w:lineRule="auto"/>
              <w:rPr>
                <w:rFonts w:ascii="宋体" w:hAnsi="宋体" w:eastAsia="宋体"/>
                <w:sz w:val="21"/>
                <w:szCs w:val="21"/>
              </w:rPr>
            </w:pPr>
            <w:r/>
            <w:bookmarkStart w:id="104" w:name="JEDX"/>
            <w:r/>
            <w:bookmarkEnd w:id="104"/>
            <w:r/>
            <w:r/>
          </w:p>
        </w:tc>
      </w:tr>
    </w:tbl>
    <w:p>
      <w:pPr>
        <w:ind w:firstLine="4410"/>
        <w:jc w:val="center"/>
        <w:spacing w:line="276" w:lineRule="auto"/>
        <w:rPr>
          <w:rFonts w:ascii="宋体" w:hAnsi="宋体" w:eastAsia="宋体" w:cs="宋体"/>
          <w:sz w:val="21"/>
          <w:szCs w:val="21"/>
        </w:rPr>
      </w:pP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 xml:space="preserve">日</w:t>
      </w:r>
      <w:r/>
    </w:p>
    <w:p>
      <w:pPr>
        <w:ind w:firstLine="420"/>
        <w:spacing w:line="440" w:lineRule="exact"/>
        <w:rPr>
          <w:rFonts w:ascii="宋体" w:hAnsi="宋体" w:eastAsia="宋体"/>
          <w:sz w:val="21"/>
          <w:szCs w:val="21"/>
          <w:lang w:val="zh-CN"/>
        </w:rPr>
      </w:pPr>
      <w:r>
        <w:rPr>
          <w:rFonts w:hint="eastAsia" w:ascii="宋体" w:hAnsi="宋体" w:eastAsia="宋体"/>
          <w:sz w:val="21"/>
          <w:szCs w:val="21"/>
          <w:lang w:val="zh-CN"/>
        </w:rPr>
        <w:t xml:space="preserve">填写说明：</w:t>
      </w:r>
      <w:r/>
    </w:p>
    <w:p>
      <w:pPr>
        <w:ind w:firstLine="420"/>
        <w:spacing w:line="440" w:lineRule="exact"/>
        <w:rPr>
          <w:rFonts w:ascii="宋体" w:hAnsi="宋体" w:eastAsia="宋体"/>
          <w:sz w:val="21"/>
          <w:szCs w:val="21"/>
          <w:lang w:val="zh-CN"/>
        </w:rPr>
      </w:pPr>
      <w:r>
        <w:rPr>
          <w:rFonts w:hint="eastAsia" w:ascii="宋体" w:hAnsi="宋体" w:eastAsia="宋体"/>
          <w:sz w:val="21"/>
          <w:szCs w:val="21"/>
          <w:lang w:val="zh-CN"/>
        </w:rPr>
        <w:t xml:space="preserve">1</w:t>
      </w:r>
      <w:r>
        <w:rPr>
          <w:rFonts w:hint="eastAsia" w:ascii="宋体" w:hAnsi="宋体" w:eastAsia="宋体"/>
          <w:sz w:val="21"/>
          <w:szCs w:val="21"/>
          <w:lang w:val="zh-CN"/>
        </w:rPr>
        <w:t xml:space="preserve">.</w:t>
      </w:r>
      <w:r>
        <w:rPr>
          <w:rFonts w:hint="eastAsia" w:ascii="宋体" w:hAnsi="宋体" w:eastAsia="宋体"/>
          <w:sz w:val="21"/>
          <w:szCs w:val="21"/>
          <w:lang w:val="zh-CN"/>
        </w:rPr>
        <w:t xml:space="preserve">开标一览表必须加盖供应商公章（复印件无效）。</w:t>
      </w:r>
      <w:r/>
    </w:p>
    <w:p>
      <w:pPr>
        <w:ind w:firstLine="420"/>
        <w:spacing w:line="440" w:lineRule="exact"/>
        <w:rPr>
          <w:rFonts w:ascii="宋体" w:hAnsi="宋体" w:eastAsia="宋体"/>
          <w:sz w:val="21"/>
          <w:szCs w:val="21"/>
          <w:lang w:val="zh-CN"/>
        </w:rPr>
      </w:pPr>
      <w:r>
        <w:rPr>
          <w:rFonts w:hint="eastAsia" w:ascii="宋体" w:hAnsi="宋体" w:eastAsia="宋体"/>
          <w:sz w:val="21"/>
          <w:szCs w:val="21"/>
          <w:lang w:val="zh-CN"/>
        </w:rPr>
        <w:t xml:space="preserve">2</w:t>
      </w:r>
      <w:r>
        <w:rPr>
          <w:rFonts w:hint="eastAsia" w:ascii="宋体" w:hAnsi="宋体" w:eastAsia="宋体"/>
          <w:sz w:val="21"/>
          <w:szCs w:val="21"/>
          <w:lang w:val="zh-CN"/>
        </w:rPr>
        <w:t xml:space="preserve">.</w:t>
      </w:r>
      <w:r>
        <w:rPr>
          <w:rFonts w:hint="eastAsia" w:ascii="宋体" w:hAnsi="宋体" w:eastAsia="宋体"/>
          <w:sz w:val="21"/>
          <w:szCs w:val="21"/>
          <w:lang w:val="zh-CN"/>
        </w:rPr>
        <w:t xml:space="preserve">如有分包，供应</w:t>
      </w:r>
      <w:r>
        <w:rPr>
          <w:rFonts w:hint="eastAsia" w:ascii="宋体" w:hAnsi="宋体" w:eastAsia="宋体"/>
          <w:sz w:val="21"/>
          <w:szCs w:val="21"/>
          <w:lang w:val="zh-CN"/>
        </w:rPr>
        <w:t xml:space="preserve">商投任何</w:t>
      </w:r>
      <w:r>
        <w:rPr>
          <w:rFonts w:hint="eastAsia" w:ascii="宋体" w:hAnsi="宋体" w:eastAsia="宋体"/>
          <w:sz w:val="21"/>
          <w:szCs w:val="21"/>
          <w:lang w:val="zh-CN"/>
        </w:rPr>
        <w:t xml:space="preserve">一个包的标的，都需单独填写开标一览表。</w:t>
      </w:r>
      <w:r/>
    </w:p>
    <w:p>
      <w:r/>
      <w:r/>
    </w:p>
    <w:p>
      <w:pPr>
        <w:rPr>
          <w:rFonts w:ascii="宋体" w:hAnsi="宋体" w:eastAsia="宋体"/>
        </w:rPr>
      </w:pPr>
      <w:r>
        <w:rPr>
          <w:rFonts w:ascii="宋体" w:hAnsi="宋体" w:eastAsia="宋体"/>
        </w:rPr>
        <w:br w:type="column"/>
      </w:r>
      <w:r/>
    </w:p>
    <w:p>
      <w:pPr>
        <w:numPr>
          <w:ilvl w:val="0"/>
          <w:numId w:val="10"/>
        </w:numPr>
        <w:ind w:left="170"/>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分项报价明细表</w:t>
      </w:r>
      <w:r/>
    </w:p>
    <w:p>
      <w:pPr>
        <w:pStyle w:val="922"/>
        <w:jc w:val="center"/>
        <w:spacing w:line="276" w:lineRule="auto"/>
        <w:rPr>
          <w:rFonts w:hAnsi="宋体" w:eastAsia="宋体"/>
          <w:b/>
          <w:sz w:val="24"/>
          <w:szCs w:val="24"/>
        </w:rPr>
      </w:pPr>
      <w:r>
        <w:rPr>
          <w:rFonts w:hint="eastAsia" w:hAnsi="宋体" w:eastAsia="宋体"/>
          <w:b/>
          <w:sz w:val="24"/>
          <w:szCs w:val="24"/>
        </w:rPr>
        <w:t xml:space="preserve">分项报价明细表</w:t>
      </w:r>
      <w:r/>
    </w:p>
    <w:p>
      <w:pPr>
        <w:jc w:val="left"/>
        <w:spacing w:line="276" w:lineRule="auto"/>
        <w:rPr>
          <w:rFonts w:ascii="宋体" w:hAnsi="宋体" w:eastAsia="宋体" w:cs="宋体"/>
          <w:bCs/>
          <w:sz w:val="21"/>
          <w:szCs w:val="21"/>
        </w:rPr>
      </w:pPr>
      <w:r>
        <w:rPr>
          <w:rFonts w:hint="eastAsia" w:ascii="宋体" w:hAnsi="宋体" w:eastAsia="宋体" w:cs="宋体"/>
          <w:bCs/>
          <w:sz w:val="21"/>
          <w:szCs w:val="21"/>
        </w:rPr>
        <w:t xml:space="preserve">项目名称：</w:t>
      </w:r>
      <w:r>
        <w:rPr>
          <w:rFonts w:hint="eastAsia" w:ascii="宋体" w:hAnsi="宋体" w:eastAsia="宋体"/>
          <w:sz w:val="21"/>
          <w:szCs w:val="21"/>
        </w:rPr>
        <w:t xml:space="preserve">姑苏区政务信息中心网络及安全设备续保服务项目</w:t>
      </w:r>
      <w:r/>
    </w:p>
    <w:p>
      <w:pPr>
        <w:pStyle w:val="910"/>
        <w:ind w:firstLine="0"/>
        <w:jc w:val="both"/>
        <w:spacing w:line="276" w:lineRule="auto"/>
        <w:tabs>
          <w:tab w:val="left" w:pos="7020" w:leader="none"/>
        </w:tabs>
        <w:rPr>
          <w:rFonts w:ascii="宋体" w:hAnsi="宋体" w:eastAsia="宋体" w:cs="宋体"/>
          <w:bCs/>
          <w:sz w:val="21"/>
          <w:szCs w:val="21"/>
        </w:rPr>
      </w:pPr>
      <w:r>
        <w:rPr>
          <w:rFonts w:hint="eastAsia" w:ascii="宋体" w:hAnsi="宋体" w:eastAsia="宋体" w:cs="宋体"/>
          <w:bCs/>
          <w:sz w:val="21"/>
          <w:szCs w:val="21"/>
        </w:rPr>
        <w:t xml:space="preserve">招标编号：</w:t>
      </w:r>
      <w:r>
        <w:rPr>
          <w:rFonts w:hint="eastAsia" w:ascii="宋体" w:hAnsi="宋体" w:eastAsia="宋体" w:cs="宋体"/>
          <w:bCs/>
          <w:sz w:val="21"/>
          <w:szCs w:val="21"/>
        </w:rPr>
        <w:t xml:space="preserve">JSZC-320508-ZXGG-G2026-0002</w:t>
      </w:r>
      <w:r>
        <w:rPr>
          <w:rFonts w:ascii="宋体" w:hAnsi="宋体" w:eastAsia="宋体" w:cs="宋体"/>
          <w:bCs/>
          <w:sz w:val="21"/>
          <w:szCs w:val="21"/>
        </w:rPr>
        <w:t xml:space="preserve">                                    </w:t>
      </w:r>
      <w:r>
        <w:rPr>
          <w:rFonts w:hint="eastAsia" w:ascii="宋体" w:hAnsi="宋体" w:eastAsia="宋体" w:cs="宋体"/>
          <w:bCs/>
          <w:sz w:val="21"/>
          <w:szCs w:val="21"/>
        </w:rPr>
        <w:t xml:space="preserve">价格</w:t>
      </w:r>
      <w:r>
        <w:rPr>
          <w:rFonts w:ascii="宋体" w:hAnsi="宋体" w:eastAsia="宋体" w:cs="宋体"/>
          <w:bCs/>
          <w:sz w:val="21"/>
          <w:szCs w:val="21"/>
        </w:rPr>
        <w:t xml:space="preserve">单位：</w:t>
      </w:r>
      <w:r>
        <w:rPr>
          <w:rFonts w:hint="eastAsia" w:ascii="宋体" w:hAnsi="宋体" w:eastAsia="宋体" w:cs="宋体"/>
          <w:bCs/>
          <w:sz w:val="21"/>
          <w:szCs w:val="21"/>
        </w:rPr>
        <w:t xml:space="preserve">人民币.</w:t>
      </w:r>
      <w:r>
        <w:rPr>
          <w:rFonts w:ascii="宋体" w:hAnsi="宋体" w:eastAsia="宋体" w:cs="宋体"/>
          <w:bCs/>
          <w:sz w:val="21"/>
          <w:szCs w:val="21"/>
        </w:rPr>
        <w:t xml:space="preserve">元</w:t>
      </w:r>
      <w:r/>
    </w:p>
    <w:tbl>
      <w:tblPr>
        <w:tblW w:w="989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1"/>
        <w:gridCol w:w="4224"/>
        <w:gridCol w:w="992"/>
        <w:gridCol w:w="992"/>
        <w:gridCol w:w="992"/>
        <w:gridCol w:w="993"/>
        <w:gridCol w:w="850"/>
      </w:tblGrid>
      <w:tr>
        <w:trPr>
          <w:trHeight w:val="270"/>
        </w:trPr>
        <w:tc>
          <w:tcPr>
            <w:tcW w:w="851" w:type="dxa"/>
            <w:vAlign w:val="center"/>
            <w:textDirection w:val="lrTb"/>
            <w:noWrap w:val="false"/>
          </w:tcPr>
          <w:p>
            <w:pPr>
              <w:jc w:val="center"/>
              <w:spacing w:line="276" w:lineRule="auto"/>
              <w:widowControl/>
              <w:rPr>
                <w:rFonts w:ascii="宋体" w:hAnsi="宋体" w:eastAsia="宋体" w:cs="宋体"/>
                <w:bCs/>
                <w:sz w:val="21"/>
                <w:szCs w:val="21"/>
              </w:rPr>
            </w:pPr>
            <w:r>
              <w:rPr>
                <w:rFonts w:hint="eastAsia" w:ascii="宋体" w:hAnsi="宋体" w:eastAsia="宋体" w:cs="宋体"/>
                <w:bCs/>
                <w:sz w:val="21"/>
                <w:szCs w:val="21"/>
              </w:rPr>
              <w:t xml:space="preserve">序号</w:t>
            </w:r>
            <w:r/>
          </w:p>
        </w:tc>
        <w:tc>
          <w:tcPr>
            <w:tcW w:w="4224" w:type="dxa"/>
            <w:vAlign w:val="center"/>
            <w:textDirection w:val="lrTb"/>
            <w:noWrap/>
          </w:tcPr>
          <w:p>
            <w:pPr>
              <w:jc w:val="center"/>
              <w:spacing w:line="276" w:lineRule="auto"/>
              <w:widowControl/>
              <w:rPr>
                <w:rFonts w:ascii="宋体" w:hAnsi="宋体" w:eastAsia="宋体" w:cs="宋体"/>
                <w:bCs/>
                <w:sz w:val="21"/>
                <w:szCs w:val="21"/>
              </w:rPr>
            </w:pPr>
            <w:r>
              <w:rPr>
                <w:rFonts w:hint="eastAsia" w:ascii="宋体" w:hAnsi="宋体" w:eastAsia="宋体" w:cs="宋体"/>
                <w:bCs/>
                <w:sz w:val="21"/>
                <w:szCs w:val="21"/>
              </w:rPr>
              <w:t xml:space="preserve">内容名称</w:t>
            </w:r>
            <w:r/>
          </w:p>
        </w:tc>
        <w:tc>
          <w:tcPr>
            <w:tcW w:w="992" w:type="dxa"/>
            <w:vAlign w:val="center"/>
            <w:textDirection w:val="lrTb"/>
            <w:noWrap w:val="false"/>
          </w:tcPr>
          <w:p>
            <w:pPr>
              <w:jc w:val="center"/>
              <w:spacing w:line="276" w:lineRule="auto"/>
              <w:widowControl/>
              <w:rPr>
                <w:rFonts w:ascii="宋体" w:hAnsi="宋体" w:eastAsia="宋体" w:cs="宋体"/>
                <w:bCs/>
                <w:sz w:val="21"/>
                <w:szCs w:val="21"/>
              </w:rPr>
            </w:pPr>
            <w:r>
              <w:rPr>
                <w:rFonts w:hint="eastAsia" w:ascii="宋体" w:hAnsi="宋体" w:eastAsia="宋体" w:cs="宋体"/>
                <w:bCs/>
                <w:sz w:val="21"/>
                <w:szCs w:val="21"/>
              </w:rPr>
              <w:t xml:space="preserve">单位</w:t>
            </w:r>
            <w:r/>
          </w:p>
        </w:tc>
        <w:tc>
          <w:tcPr>
            <w:tcW w:w="992" w:type="dxa"/>
            <w:vAlign w:val="center"/>
            <w:textDirection w:val="lrTb"/>
            <w:noWrap w:val="false"/>
          </w:tcPr>
          <w:p>
            <w:pPr>
              <w:jc w:val="center"/>
              <w:spacing w:line="276" w:lineRule="auto"/>
              <w:widowControl/>
              <w:rPr>
                <w:rFonts w:ascii="宋体" w:hAnsi="宋体" w:eastAsia="宋体" w:cs="宋体"/>
                <w:bCs/>
                <w:sz w:val="21"/>
                <w:szCs w:val="21"/>
              </w:rPr>
            </w:pPr>
            <w:r>
              <w:rPr>
                <w:rFonts w:hint="eastAsia" w:ascii="宋体" w:hAnsi="宋体" w:eastAsia="宋体" w:cs="宋体"/>
                <w:bCs/>
                <w:sz w:val="21"/>
                <w:szCs w:val="21"/>
              </w:rPr>
              <w:t xml:space="preserve">数量</w:t>
            </w:r>
            <w:r/>
          </w:p>
        </w:tc>
        <w:tc>
          <w:tcPr>
            <w:tcW w:w="992" w:type="dxa"/>
            <w:vAlign w:val="center"/>
            <w:textDirection w:val="lrTb"/>
            <w:noWrap w:val="false"/>
          </w:tcPr>
          <w:p>
            <w:pPr>
              <w:jc w:val="center"/>
              <w:spacing w:line="276" w:lineRule="auto"/>
              <w:widowControl/>
              <w:rPr>
                <w:rFonts w:ascii="宋体" w:hAnsi="宋体" w:eastAsia="宋体" w:cs="宋体"/>
                <w:bCs/>
                <w:sz w:val="21"/>
                <w:szCs w:val="21"/>
              </w:rPr>
            </w:pPr>
            <w:r>
              <w:rPr>
                <w:rFonts w:hint="eastAsia" w:ascii="宋体" w:hAnsi="宋体" w:eastAsia="宋体" w:cs="宋体"/>
                <w:bCs/>
                <w:sz w:val="21"/>
                <w:szCs w:val="21"/>
              </w:rPr>
              <w:t xml:space="preserve">单价</w:t>
            </w:r>
            <w:r/>
          </w:p>
        </w:tc>
        <w:tc>
          <w:tcPr>
            <w:tcW w:w="993" w:type="dxa"/>
            <w:vAlign w:val="center"/>
            <w:textDirection w:val="lrTb"/>
            <w:noWrap w:val="false"/>
          </w:tcPr>
          <w:p>
            <w:pPr>
              <w:jc w:val="center"/>
              <w:spacing w:line="276" w:lineRule="auto"/>
              <w:widowControl/>
              <w:rPr>
                <w:rFonts w:ascii="宋体" w:hAnsi="宋体" w:eastAsia="宋体" w:cs="宋体"/>
                <w:bCs/>
                <w:sz w:val="21"/>
                <w:szCs w:val="21"/>
              </w:rPr>
            </w:pPr>
            <w:r>
              <w:rPr>
                <w:rFonts w:hint="eastAsia" w:ascii="宋体" w:hAnsi="宋体" w:eastAsia="宋体" w:cs="宋体"/>
                <w:bCs/>
                <w:sz w:val="21"/>
                <w:szCs w:val="21"/>
              </w:rPr>
              <w:t xml:space="preserve">小计</w:t>
            </w:r>
            <w:r/>
          </w:p>
        </w:tc>
        <w:tc>
          <w:tcPr>
            <w:tcW w:w="850" w:type="dxa"/>
            <w:vAlign w:val="center"/>
            <w:textDirection w:val="lrTb"/>
            <w:noWrap w:val="false"/>
          </w:tcPr>
          <w:p>
            <w:pPr>
              <w:jc w:val="center"/>
              <w:spacing w:line="276" w:lineRule="auto"/>
              <w:widowControl/>
              <w:rPr>
                <w:rFonts w:ascii="宋体" w:hAnsi="宋体" w:eastAsia="宋体" w:cs="宋体"/>
                <w:bCs/>
                <w:sz w:val="21"/>
                <w:szCs w:val="21"/>
              </w:rPr>
            </w:pPr>
            <w:r>
              <w:rPr>
                <w:rFonts w:hint="eastAsia" w:ascii="宋体" w:hAnsi="宋体" w:eastAsia="宋体" w:cs="宋体"/>
                <w:bCs/>
                <w:sz w:val="21"/>
                <w:szCs w:val="21"/>
              </w:rPr>
              <w:t xml:space="preserve">备注</w:t>
            </w:r>
            <w:r/>
          </w:p>
        </w:tc>
      </w:tr>
      <w:tr>
        <w:trPr>
          <w:trHeight w:val="270"/>
        </w:trPr>
        <w:tc>
          <w:tcPr>
            <w:tcW w:w="851" w:type="dxa"/>
            <w:vAlign w:val="center"/>
            <w:textDirection w:val="lrTb"/>
            <w:noWrap/>
          </w:tcPr>
          <w:p>
            <w:pPr>
              <w:jc w:val="center"/>
              <w:spacing w:line="276" w:lineRule="auto"/>
              <w:widowControl/>
              <w:rPr>
                <w:rFonts w:ascii="宋体" w:hAnsi="宋体" w:eastAsia="宋体" w:cs="宋体"/>
                <w:sz w:val="21"/>
                <w:szCs w:val="21"/>
              </w:rPr>
            </w:pPr>
            <w:r>
              <w:rPr>
                <w:rFonts w:hint="eastAsia" w:ascii="宋体" w:hAnsi="宋体" w:eastAsia="宋体" w:cs="宋体"/>
                <w:sz w:val="21"/>
                <w:szCs w:val="21"/>
              </w:rPr>
              <w:t xml:space="preserve">1</w:t>
            </w:r>
            <w:r/>
          </w:p>
        </w:tc>
        <w:tc>
          <w:tcPr>
            <w:tcW w:w="4224" w:type="dxa"/>
            <w:vAlign w:val="center"/>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992" w:type="dxa"/>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r>
            <w:r/>
          </w:p>
        </w:tc>
        <w:tc>
          <w:tcPr>
            <w:tcW w:w="992" w:type="dxa"/>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r>
            <w:r/>
          </w:p>
        </w:tc>
        <w:tc>
          <w:tcPr>
            <w:tcW w:w="992" w:type="dxa"/>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993" w:type="dxa"/>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850" w:type="dxa"/>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r>
      <w:tr>
        <w:trPr>
          <w:trHeight w:val="270"/>
        </w:trPr>
        <w:tc>
          <w:tcPr>
            <w:tcW w:w="851" w:type="dxa"/>
            <w:vAlign w:val="center"/>
            <w:textDirection w:val="lrTb"/>
            <w:noWrap/>
          </w:tcPr>
          <w:p>
            <w:pPr>
              <w:jc w:val="center"/>
              <w:spacing w:line="276" w:lineRule="auto"/>
              <w:widowControl/>
              <w:rPr>
                <w:rFonts w:ascii="宋体" w:hAnsi="宋体" w:eastAsia="宋体" w:cs="宋体"/>
                <w:sz w:val="21"/>
                <w:szCs w:val="21"/>
              </w:rPr>
            </w:pPr>
            <w:r>
              <w:rPr>
                <w:rFonts w:hint="eastAsia" w:ascii="宋体" w:hAnsi="宋体" w:eastAsia="宋体" w:cs="宋体"/>
                <w:sz w:val="21"/>
                <w:szCs w:val="21"/>
              </w:rPr>
              <w:t xml:space="preserve">2</w:t>
            </w:r>
            <w:r/>
          </w:p>
        </w:tc>
        <w:tc>
          <w:tcPr>
            <w:tcW w:w="4224" w:type="dxa"/>
            <w:vAlign w:val="center"/>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992" w:type="dxa"/>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r>
            <w:r/>
          </w:p>
        </w:tc>
        <w:tc>
          <w:tcPr>
            <w:tcW w:w="992" w:type="dxa"/>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r>
            <w:r/>
          </w:p>
        </w:tc>
        <w:tc>
          <w:tcPr>
            <w:tcW w:w="992" w:type="dxa"/>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993" w:type="dxa"/>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850" w:type="dxa"/>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r>
      <w:tr>
        <w:trPr>
          <w:trHeight w:val="270"/>
        </w:trPr>
        <w:tc>
          <w:tcPr>
            <w:tcW w:w="851" w:type="dxa"/>
            <w:vAlign w:val="center"/>
            <w:textDirection w:val="lrTb"/>
            <w:noWrap/>
          </w:tcPr>
          <w:p>
            <w:pPr>
              <w:jc w:val="center"/>
              <w:spacing w:line="276" w:lineRule="auto"/>
              <w:widowControl/>
              <w:rPr>
                <w:rFonts w:ascii="宋体" w:hAnsi="宋体" w:eastAsia="宋体" w:cs="宋体"/>
                <w:sz w:val="21"/>
                <w:szCs w:val="21"/>
              </w:rPr>
            </w:pPr>
            <w:r>
              <w:rPr>
                <w:rFonts w:hint="eastAsia" w:ascii="宋体" w:hAnsi="宋体" w:eastAsia="宋体" w:cs="宋体"/>
                <w:sz w:val="21"/>
                <w:szCs w:val="21"/>
              </w:rPr>
              <w:t xml:space="preserve">3</w:t>
            </w:r>
            <w:r/>
          </w:p>
        </w:tc>
        <w:tc>
          <w:tcPr>
            <w:tcW w:w="4224" w:type="dxa"/>
            <w:vAlign w:val="center"/>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992" w:type="dxa"/>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r>
            <w:r/>
          </w:p>
        </w:tc>
        <w:tc>
          <w:tcPr>
            <w:tcW w:w="992" w:type="dxa"/>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r>
            <w:r/>
          </w:p>
        </w:tc>
        <w:tc>
          <w:tcPr>
            <w:tcW w:w="992" w:type="dxa"/>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993" w:type="dxa"/>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850" w:type="dxa"/>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r>
      <w:tr>
        <w:trPr>
          <w:trHeight w:val="270"/>
        </w:trPr>
        <w:tc>
          <w:tcPr>
            <w:tcW w:w="851" w:type="dxa"/>
            <w:vAlign w:val="center"/>
            <w:textDirection w:val="lrTb"/>
            <w:noWrap/>
          </w:tcPr>
          <w:p>
            <w:pPr>
              <w:jc w:val="center"/>
              <w:spacing w:line="276" w:lineRule="auto"/>
              <w:widowControl/>
              <w:rPr>
                <w:rFonts w:ascii="宋体" w:hAnsi="宋体" w:eastAsia="宋体" w:cs="宋体"/>
                <w:sz w:val="21"/>
                <w:szCs w:val="21"/>
              </w:rPr>
            </w:pPr>
            <w:r>
              <w:rPr>
                <w:rFonts w:ascii="宋体" w:hAnsi="宋体" w:eastAsia="宋体" w:cs="宋体"/>
                <w:sz w:val="21"/>
                <w:szCs w:val="21"/>
              </w:rPr>
              <w:t xml:space="preserve">…</w:t>
            </w:r>
            <w:r/>
          </w:p>
        </w:tc>
        <w:tc>
          <w:tcPr>
            <w:tcW w:w="4224" w:type="dxa"/>
            <w:vAlign w:val="center"/>
            <w:textDirection w:val="lrTb"/>
            <w:noWrap w:val="false"/>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992" w:type="dxa"/>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r>
            <w:r/>
          </w:p>
        </w:tc>
        <w:tc>
          <w:tcPr>
            <w:tcW w:w="992" w:type="dxa"/>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r>
            <w:r/>
          </w:p>
        </w:tc>
        <w:tc>
          <w:tcPr>
            <w:tcW w:w="992" w:type="dxa"/>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993" w:type="dxa"/>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c>
          <w:tcPr>
            <w:tcW w:w="850" w:type="dxa"/>
            <w:vAlign w:val="bottom"/>
            <w:textDirection w:val="lrTb"/>
            <w:noWrap/>
          </w:tcPr>
          <w:p>
            <w:pPr>
              <w:jc w:val="left"/>
              <w:spacing w:line="276" w:lineRule="auto"/>
              <w:widowControl/>
              <w:rPr>
                <w:rFonts w:ascii="宋体" w:hAnsi="宋体" w:eastAsia="宋体" w:cs="宋体"/>
                <w:sz w:val="21"/>
                <w:szCs w:val="21"/>
              </w:rPr>
            </w:pPr>
            <w:r>
              <w:rPr>
                <w:rFonts w:ascii="宋体" w:hAnsi="宋体" w:eastAsia="宋体" w:cs="宋体"/>
                <w:sz w:val="21"/>
                <w:szCs w:val="21"/>
              </w:rPr>
            </w:r>
            <w:r/>
          </w:p>
        </w:tc>
      </w:tr>
      <w:tr>
        <w:trPr>
          <w:trHeight w:val="270"/>
        </w:trPr>
        <w:tc>
          <w:tcPr>
            <w:gridSpan w:val="5"/>
            <w:tcW w:w="8051" w:type="dxa"/>
            <w:vAlign w:val="center"/>
            <w:textDirection w:val="lrTb"/>
            <w:noWrap/>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分项报价（含税）合计：</w:t>
            </w:r>
            <w:r/>
          </w:p>
        </w:tc>
        <w:tc>
          <w:tcPr>
            <w:tcW w:w="993" w:type="dxa"/>
            <w:vAlign w:val="bottom"/>
            <w:textDirection w:val="lrTb"/>
            <w:noWrap/>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　</w:t>
            </w:r>
            <w:r/>
          </w:p>
        </w:tc>
        <w:tc>
          <w:tcPr>
            <w:tcW w:w="850" w:type="dxa"/>
            <w:vAlign w:val="bottom"/>
            <w:textDirection w:val="lrTb"/>
            <w:noWrap/>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　</w:t>
            </w:r>
            <w:r/>
          </w:p>
        </w:tc>
      </w:tr>
    </w:tbl>
    <w:p>
      <w:pPr>
        <w:ind w:left="735" w:hanging="735"/>
        <w:spacing w:line="276" w:lineRule="auto"/>
        <w:rPr>
          <w:rFonts w:ascii="宋体" w:hAnsi="宋体" w:eastAsia="宋体"/>
          <w:sz w:val="21"/>
          <w:szCs w:val="21"/>
        </w:rPr>
      </w:pPr>
      <w:r>
        <w:rPr>
          <w:rFonts w:hint="eastAsia" w:ascii="宋体" w:hAnsi="宋体" w:eastAsia="宋体"/>
          <w:sz w:val="21"/>
          <w:szCs w:val="21"/>
        </w:rPr>
        <w:t xml:space="preserve">注：</w:t>
      </w:r>
      <w:r/>
    </w:p>
    <w:p>
      <w:pPr>
        <w:spacing w:line="276"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投标人须按“分项报价明细表”的格式详细报出投标总报价的各个组成部分的报价。</w:t>
      </w:r>
      <w:r/>
    </w:p>
    <w:p>
      <w:pPr>
        <w:spacing w:line="276"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“分项报价明细表”各分项报价合计应当与“开标一览表”（投标总报价）相等，如不相等，投标总报价以“开标一览表”为准。</w:t>
      </w:r>
      <w:r/>
    </w:p>
    <w:p>
      <w:pPr>
        <w:pStyle w:val="1220"/>
        <w:ind w:firstLine="4410"/>
        <w:spacing w:line="276" w:lineRule="auto"/>
        <w:rPr>
          <w:rFonts w:hAnsi="宋体" w:eastAsia="宋体" w:cs="宋体"/>
          <w:sz w:val="21"/>
          <w:szCs w:val="21"/>
        </w:rPr>
      </w:pPr>
      <w:r>
        <w:rPr>
          <w:rFonts w:hint="eastAsia" w:hAnsi="宋体" w:eastAsia="宋体" w:cs="宋体"/>
          <w:sz w:val="21"/>
          <w:szCs w:val="21"/>
        </w:rPr>
        <w:t xml:space="preserve">投标</w:t>
      </w:r>
      <w:r>
        <w:rPr>
          <w:rFonts w:hAnsi="宋体" w:eastAsia="宋体" w:cs="宋体"/>
          <w:sz w:val="21"/>
          <w:szCs w:val="21"/>
        </w:rPr>
        <w:t xml:space="preserve">人</w:t>
      </w:r>
      <w:r>
        <w:rPr>
          <w:rFonts w:hint="eastAsia" w:hAnsi="宋体" w:eastAsia="宋体" w:cs="宋体"/>
          <w:sz w:val="21"/>
          <w:szCs w:val="21"/>
        </w:rPr>
        <w:t xml:space="preserve">名称（公章）：</w:t>
      </w:r>
      <w:r>
        <w:rPr>
          <w:rFonts w:hint="eastAsia" w:hAnsi="宋体" w:eastAsia="宋体" w:cs="宋体"/>
          <w:sz w:val="21"/>
          <w:szCs w:val="21"/>
          <w:u w:val="single"/>
        </w:rPr>
        <w:t xml:space="preserve">                        </w:t>
      </w:r>
      <w:r/>
    </w:p>
    <w:p>
      <w:pPr>
        <w:pStyle w:val="1220"/>
        <w:ind w:firstLine="4410"/>
        <w:spacing w:line="276" w:lineRule="auto"/>
        <w:rPr>
          <w:rFonts w:hAnsi="宋体" w:eastAsia="宋体" w:cs="宋体"/>
          <w:sz w:val="21"/>
          <w:szCs w:val="21"/>
        </w:rPr>
      </w:pPr>
      <w:r>
        <w:rPr>
          <w:rFonts w:hint="eastAsia" w:hAnsi="宋体" w:eastAsia="宋体" w:cs="宋体"/>
          <w:sz w:val="21"/>
          <w:szCs w:val="21"/>
        </w:rPr>
        <w:t xml:space="preserve">法定代表人或代理人（签字或盖章）：</w:t>
      </w:r>
      <w:r>
        <w:rPr>
          <w:rFonts w:hint="eastAsia" w:hAnsi="宋体" w:eastAsia="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r/>
      <w:r/>
    </w:p>
    <w:p>
      <w:pPr>
        <w:rPr>
          <w:rFonts w:ascii="宋体" w:hAnsi="宋体" w:eastAsia="宋体"/>
        </w:rPr>
      </w:pPr>
      <w:r>
        <w:rPr>
          <w:rFonts w:ascii="宋体" w:hAnsi="宋体" w:eastAsia="宋体"/>
        </w:rPr>
        <w:br w:type="column"/>
      </w:r>
      <w:r/>
    </w:p>
    <w:p>
      <w:pPr>
        <w:numPr>
          <w:ilvl w:val="0"/>
          <w:numId w:val="10"/>
        </w:numPr>
        <w:ind w:left="170"/>
        <w:jc w:val="left"/>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资格证明资料</w:t>
      </w:r>
      <w:r/>
    </w:p>
    <w:p>
      <w:pPr>
        <w:pStyle w:val="896"/>
        <w:jc w:val="left"/>
        <w:spacing w:before="0" w:after="0" w:line="240" w:lineRule="auto"/>
        <w:tabs>
          <w:tab w:val="left" w:pos="3570" w:leader="none"/>
        </w:tabs>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w:t>
      </w:r>
      <w:r>
        <w:rPr>
          <w:rFonts w:hint="eastAsia" w:ascii="宋体" w:hAnsi="宋体" w:eastAsia="宋体"/>
          <w:sz w:val="24"/>
          <w:szCs w:val="24"/>
        </w:rPr>
        <w:t xml:space="preserve">关于资格文件的声明函</w:t>
      </w:r>
      <w:r/>
    </w:p>
    <w:p>
      <w:pPr>
        <w:pStyle w:val="922"/>
        <w:jc w:val="center"/>
        <w:rPr>
          <w:rFonts w:hAnsi="宋体" w:eastAsia="宋体"/>
          <w:b/>
          <w:sz w:val="24"/>
          <w:szCs w:val="24"/>
        </w:rPr>
      </w:pPr>
      <w:r>
        <w:rPr>
          <w:rFonts w:hint="eastAsia" w:hAnsi="宋体" w:eastAsia="宋体"/>
          <w:b/>
          <w:sz w:val="24"/>
          <w:szCs w:val="24"/>
        </w:rPr>
        <w:t xml:space="preserve">资格文件的声明函</w:t>
      </w:r>
      <w:r/>
    </w:p>
    <w:p>
      <w:pPr>
        <w:jc w:val="left"/>
        <w:spacing w:line="360" w:lineRule="auto"/>
        <w:rPr>
          <w:rFonts w:ascii="宋体" w:hAnsi="宋体" w:eastAsia="宋体"/>
          <w:sz w:val="21"/>
          <w:szCs w:val="21"/>
          <w:u w:val="single"/>
        </w:rPr>
      </w:pPr>
      <w:r>
        <w:rPr>
          <w:rFonts w:hint="eastAsia" w:ascii="宋体" w:hAnsi="宋体" w:eastAsia="宋体"/>
          <w:sz w:val="21"/>
          <w:szCs w:val="21"/>
          <w:u w:val="single"/>
        </w:rPr>
        <w:t xml:space="preserve">众</w:t>
      </w:r>
      <w:r>
        <w:rPr>
          <w:rFonts w:hint="eastAsia" w:ascii="宋体" w:hAnsi="宋体" w:eastAsia="宋体"/>
          <w:sz w:val="21"/>
          <w:szCs w:val="21"/>
          <w:u w:val="single"/>
        </w:rPr>
        <w:t xml:space="preserve">鑫</w:t>
      </w:r>
      <w:r>
        <w:rPr>
          <w:rFonts w:hint="eastAsia" w:ascii="宋体" w:hAnsi="宋体" w:eastAsia="宋体"/>
          <w:sz w:val="21"/>
          <w:szCs w:val="21"/>
          <w:u w:val="single"/>
        </w:rPr>
        <w:t xml:space="preserve">工程管理（苏州）有限公司</w:t>
      </w:r>
      <w:r>
        <w:rPr>
          <w:rFonts w:hint="eastAsia" w:ascii="宋体" w:hAnsi="宋体" w:eastAsia="宋体"/>
          <w:sz w:val="21"/>
          <w:szCs w:val="21"/>
          <w:u w:val="single"/>
        </w:rPr>
        <w:t xml:space="preserve">：</w:t>
      </w:r>
      <w:r/>
    </w:p>
    <w:p>
      <w:pPr>
        <w:pStyle w:val="910"/>
        <w:jc w:val="both"/>
        <w:spacing w:line="360" w:lineRule="auto"/>
        <w:rPr>
          <w:rFonts w:ascii="宋体" w:hAnsi="宋体" w:eastAsia="宋体"/>
          <w:sz w:val="21"/>
          <w:szCs w:val="21"/>
        </w:rPr>
      </w:pPr>
      <w:r>
        <w:rPr>
          <w:rFonts w:hint="eastAsia" w:ascii="宋体" w:hAnsi="宋体" w:eastAsia="宋体"/>
          <w:sz w:val="21"/>
          <w:szCs w:val="21"/>
        </w:rPr>
        <w:t xml:space="preserve">本公司愿就由贵公司组织实施的编号为</w:t>
      </w:r>
      <w:r>
        <w:rPr>
          <w:rFonts w:hint="eastAsia" w:ascii="宋体" w:hAnsi="宋体" w:eastAsia="宋体"/>
          <w:sz w:val="21"/>
          <w:szCs w:val="21"/>
          <w:u w:val="single"/>
        </w:rPr>
        <w:t xml:space="preserve">JSZC-320508-ZXGG-G2026-0002</w:t>
      </w:r>
      <w:r>
        <w:rPr>
          <w:rFonts w:hint="eastAsia" w:ascii="宋体" w:hAnsi="宋体" w:eastAsia="宋体"/>
          <w:sz w:val="21"/>
          <w:szCs w:val="21"/>
        </w:rPr>
        <w:t xml:space="preserve">号（招标编号）的招标活动进行投标。本公司所提交的投标文件中所有关于投标资格的文件、证明和陈述均是真实的、准确的。若与真实情况不符，本公司愿意承担由此而产生的一切后果。</w:t>
      </w:r>
      <w:r/>
    </w:p>
    <w:p>
      <w:pPr>
        <w:pStyle w:val="1220"/>
        <w:ind w:firstLine="4410"/>
        <w:spacing w:line="276" w:lineRule="auto"/>
        <w:rPr>
          <w:rFonts w:hAnsi="宋体" w:eastAsia="宋体" w:cs="宋体"/>
          <w:sz w:val="21"/>
          <w:szCs w:val="21"/>
        </w:rPr>
      </w:pPr>
      <w:r>
        <w:rPr>
          <w:rFonts w:hint="eastAsia" w:hAnsi="宋体" w:eastAsia="宋体" w:cs="宋体"/>
          <w:sz w:val="21"/>
          <w:szCs w:val="21"/>
        </w:rPr>
        <w:t xml:space="preserve">投标</w:t>
      </w:r>
      <w:r>
        <w:rPr>
          <w:rFonts w:hAnsi="宋体" w:eastAsia="宋体" w:cs="宋体"/>
          <w:sz w:val="21"/>
          <w:szCs w:val="21"/>
        </w:rPr>
        <w:t xml:space="preserve">人</w:t>
      </w:r>
      <w:r>
        <w:rPr>
          <w:rFonts w:hint="eastAsia" w:hAnsi="宋体" w:eastAsia="宋体" w:cs="宋体"/>
          <w:sz w:val="21"/>
          <w:szCs w:val="21"/>
        </w:rPr>
        <w:t xml:space="preserve">名称（公章）：</w:t>
      </w:r>
      <w:r>
        <w:rPr>
          <w:rFonts w:hint="eastAsia" w:hAnsi="宋体" w:eastAsia="宋体" w:cs="宋体"/>
          <w:sz w:val="21"/>
          <w:szCs w:val="21"/>
          <w:u w:val="single"/>
        </w:rPr>
        <w:t xml:space="preserve">                        </w:t>
      </w:r>
      <w:r/>
    </w:p>
    <w:p>
      <w:pPr>
        <w:pStyle w:val="1220"/>
        <w:ind w:firstLine="4410"/>
        <w:spacing w:line="276" w:lineRule="auto"/>
        <w:rPr>
          <w:rFonts w:hAnsi="宋体" w:eastAsia="宋体" w:cs="宋体"/>
          <w:sz w:val="21"/>
          <w:szCs w:val="21"/>
        </w:rPr>
      </w:pPr>
      <w:r>
        <w:rPr>
          <w:rFonts w:hint="eastAsia" w:hAnsi="宋体" w:eastAsia="宋体" w:cs="宋体"/>
          <w:sz w:val="21"/>
          <w:szCs w:val="21"/>
        </w:rPr>
        <w:t xml:space="preserve">法定代表人或代理人（签字或盖章）：</w:t>
      </w:r>
      <w:r>
        <w:rPr>
          <w:rFonts w:hint="eastAsia" w:hAnsi="宋体" w:eastAsia="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pStyle w:val="896"/>
        <w:jc w:val="left"/>
        <w:spacing w:before="0" w:after="0" w:line="240" w:lineRule="auto"/>
        <w:tabs>
          <w:tab w:val="left" w:pos="3570" w:leader="none"/>
        </w:tabs>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投标人基本情况表</w:t>
      </w:r>
      <w:r/>
    </w:p>
    <w:p>
      <w:pPr>
        <w:pStyle w:val="922"/>
        <w:jc w:val="center"/>
        <w:rPr>
          <w:rFonts w:hAnsi="宋体" w:eastAsia="宋体"/>
          <w:b/>
          <w:sz w:val="24"/>
          <w:szCs w:val="24"/>
        </w:rPr>
      </w:pPr>
      <w:r>
        <w:rPr>
          <w:rFonts w:hint="eastAsia" w:hAnsi="宋体" w:eastAsia="宋体"/>
          <w:b/>
          <w:sz w:val="24"/>
          <w:szCs w:val="24"/>
        </w:rPr>
        <w:t xml:space="preserve">投标人基本情况表</w:t>
      </w:r>
      <w:r/>
    </w:p>
    <w:p>
      <w:pPr>
        <w:rPr>
          <w:rFonts w:ascii="宋体" w:hAnsi="宋体" w:eastAsia="宋体"/>
          <w:sz w:val="21"/>
          <w:szCs w:val="21"/>
          <w:shd w:val="clear" w:color="auto" w:fill="ffffff"/>
          <w:lang w:val="zh-CN"/>
        </w:rPr>
      </w:pPr>
      <w:r>
        <w:rPr>
          <w:rFonts w:hint="eastAsia" w:ascii="宋体" w:hAnsi="宋体" w:eastAsia="宋体"/>
          <w:sz w:val="21"/>
          <w:szCs w:val="21"/>
          <w:shd w:val="clear" w:color="auto" w:fill="ffffff"/>
          <w:lang w:val="zh-CN"/>
        </w:rPr>
        <w:t xml:space="preserve">单位名称：（公章）</w:t>
      </w:r>
      <w:r/>
    </w:p>
    <w:tbl>
      <w:tblPr>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48"/>
        <w:gridCol w:w="3195"/>
        <w:gridCol w:w="1662"/>
        <w:gridCol w:w="2878"/>
      </w:tblGrid>
      <w:tr>
        <w:trPr>
          <w:trHeight w:val="340"/>
        </w:trPr>
        <w:tc>
          <w:tcPr>
            <w:tcW w:w="194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法定代表人</w:t>
            </w:r>
            <w:r/>
          </w:p>
        </w:tc>
        <w:tc>
          <w:tcPr>
            <w:tcW w:w="319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662"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成立日期</w:t>
            </w:r>
            <w:r/>
          </w:p>
        </w:tc>
        <w:tc>
          <w:tcPr>
            <w:tcW w:w="2878"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40"/>
        </w:trPr>
        <w:tc>
          <w:tcPr>
            <w:tcW w:w="194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注册地址</w:t>
            </w:r>
            <w:r/>
          </w:p>
        </w:tc>
        <w:tc>
          <w:tcPr>
            <w:tcW w:w="319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662"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注册资金</w:t>
            </w:r>
            <w:r/>
          </w:p>
        </w:tc>
        <w:tc>
          <w:tcPr>
            <w:tcW w:w="2878"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40"/>
        </w:trPr>
        <w:tc>
          <w:tcPr>
            <w:tcW w:w="194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经营范围</w:t>
            </w:r>
            <w:r/>
          </w:p>
        </w:tc>
        <w:tc>
          <w:tcPr>
            <w:gridSpan w:val="3"/>
            <w:tcW w:w="773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40"/>
        </w:trPr>
        <w:tc>
          <w:tcPr>
            <w:tcW w:w="194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企业资质等级</w:t>
            </w:r>
            <w:r/>
          </w:p>
        </w:tc>
        <w:tc>
          <w:tcPr>
            <w:tcW w:w="319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662"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员工总人数</w:t>
            </w:r>
            <w:r/>
          </w:p>
        </w:tc>
        <w:tc>
          <w:tcPr>
            <w:tcW w:w="2878"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40"/>
        </w:trPr>
        <w:tc>
          <w:tcPr>
            <w:tcW w:w="194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资产总计</w:t>
            </w:r>
            <w:r/>
          </w:p>
        </w:tc>
        <w:tc>
          <w:tcPr>
            <w:tcW w:w="3195"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c>
          <w:tcPr>
            <w:tcW w:w="1662"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营业收入</w:t>
            </w:r>
            <w:r/>
          </w:p>
        </w:tc>
        <w:tc>
          <w:tcPr>
            <w:tcW w:w="287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u w:val="single"/>
              </w:rPr>
              <w:t xml:space="preserve">2025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r>
      <w:tr>
        <w:trPr>
          <w:trHeight w:val="340"/>
        </w:trPr>
        <w:tc>
          <w:tcPr>
            <w:tcW w:w="194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实现利润</w:t>
            </w:r>
            <w:r/>
          </w:p>
        </w:tc>
        <w:tc>
          <w:tcPr>
            <w:tcW w:w="3195" w:type="dxa"/>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u w:val="single"/>
              </w:rPr>
              <w:t xml:space="preserve"> </w:t>
            </w:r>
            <w:r>
              <w:rPr>
                <w:rFonts w:hint="eastAsia" w:ascii="宋体" w:hAnsi="宋体" w:eastAsia="宋体"/>
                <w:sz w:val="21"/>
                <w:szCs w:val="21"/>
                <w:u w:val="single"/>
              </w:rPr>
              <w:t xml:space="preserve">2025</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c>
          <w:tcPr>
            <w:tcW w:w="1662"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营业面积（含厂房面积）</w:t>
            </w:r>
            <w:r/>
          </w:p>
        </w:tc>
        <w:tc>
          <w:tcPr>
            <w:tcW w:w="2878"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平方米</w:t>
            </w:r>
            <w:r/>
          </w:p>
        </w:tc>
      </w:tr>
      <w:tr>
        <w:trPr>
          <w:trHeight w:val="340"/>
        </w:trPr>
        <w:tc>
          <w:tcPr>
            <w:tcW w:w="194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单位简历及内设机构情况</w:t>
            </w:r>
            <w:r/>
          </w:p>
        </w:tc>
        <w:tc>
          <w:tcPr>
            <w:gridSpan w:val="3"/>
            <w:tcW w:w="773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40"/>
        </w:trPr>
        <w:tc>
          <w:tcPr>
            <w:tcW w:w="194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单位优势及特长</w:t>
            </w:r>
            <w:r/>
          </w:p>
        </w:tc>
        <w:tc>
          <w:tcPr>
            <w:gridSpan w:val="3"/>
            <w:tcW w:w="773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40"/>
        </w:trPr>
        <w:tc>
          <w:tcPr>
            <w:tcW w:w="194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商业信誉和健全的财务会计制度介绍</w:t>
            </w:r>
            <w:r/>
          </w:p>
        </w:tc>
        <w:tc>
          <w:tcPr>
            <w:gridSpan w:val="3"/>
            <w:tcW w:w="773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40"/>
        </w:trPr>
        <w:tc>
          <w:tcPr>
            <w:tcW w:w="194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履行合同所必需的设备和专业技术能力情况</w:t>
            </w:r>
            <w:r/>
          </w:p>
        </w:tc>
        <w:tc>
          <w:tcPr>
            <w:gridSpan w:val="3"/>
            <w:tcW w:w="773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40"/>
        </w:trPr>
        <w:tc>
          <w:tcPr>
            <w:tcW w:w="194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依法缴纳税收和社会保障资金情况</w:t>
            </w:r>
            <w:r/>
          </w:p>
        </w:tc>
        <w:tc>
          <w:tcPr>
            <w:gridSpan w:val="3"/>
            <w:tcW w:w="773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40"/>
        </w:trPr>
        <w:tc>
          <w:tcPr>
            <w:tcW w:w="1948"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参</w:t>
            </w:r>
            <w:r>
              <w:rPr>
                <w:rFonts w:hint="eastAsia" w:ascii="宋体" w:hAnsi="宋体" w:eastAsia="宋体"/>
                <w:sz w:val="21"/>
                <w:szCs w:val="21"/>
              </w:rPr>
              <w:t xml:space="preserve">与</w:t>
            </w:r>
            <w:r>
              <w:rPr>
                <w:rFonts w:ascii="宋体" w:hAnsi="宋体" w:eastAsia="宋体"/>
                <w:sz w:val="21"/>
                <w:szCs w:val="21"/>
              </w:rPr>
              <w:t xml:space="preserve">政府采购活动前三年内，在经营活动中</w:t>
            </w:r>
            <w:r>
              <w:rPr>
                <w:rFonts w:hint="eastAsia" w:ascii="宋体" w:hAnsi="宋体" w:eastAsia="宋体"/>
                <w:sz w:val="21"/>
                <w:szCs w:val="21"/>
              </w:rPr>
              <w:t xml:space="preserve">有无</w:t>
            </w:r>
            <w:r>
              <w:rPr>
                <w:rFonts w:ascii="宋体" w:hAnsi="宋体" w:eastAsia="宋体"/>
                <w:sz w:val="21"/>
                <w:szCs w:val="21"/>
              </w:rPr>
              <w:t xml:space="preserve">重大违法记录</w:t>
            </w:r>
            <w:r/>
          </w:p>
        </w:tc>
        <w:tc>
          <w:tcPr>
            <w:gridSpan w:val="3"/>
            <w:tcW w:w="773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40"/>
        </w:trPr>
        <w:tc>
          <w:tcPr>
            <w:tcW w:w="1948"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其他需要说明的情况</w:t>
            </w:r>
            <w:r/>
          </w:p>
        </w:tc>
        <w:tc>
          <w:tcPr>
            <w:gridSpan w:val="3"/>
            <w:tcW w:w="773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bl>
    <w:p>
      <w:pPr>
        <w:ind w:right="-143"/>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本页</w:t>
      </w:r>
      <w:r>
        <w:rPr>
          <w:rFonts w:hint="eastAsia" w:ascii="宋体" w:hAnsi="宋体" w:eastAsia="宋体"/>
          <w:bCs/>
          <w:sz w:val="21"/>
          <w:szCs w:val="21"/>
        </w:rPr>
        <w:t xml:space="preserve">不够可</w:t>
      </w:r>
      <w:r>
        <w:rPr>
          <w:rFonts w:hint="eastAsia" w:ascii="宋体" w:hAnsi="宋体" w:eastAsia="宋体"/>
          <w:bCs/>
          <w:sz w:val="21"/>
          <w:szCs w:val="21"/>
        </w:rPr>
        <w:t xml:space="preserve">另加页附后</w:t>
      </w:r>
      <w:r>
        <w:rPr>
          <w:rFonts w:hint="eastAsia" w:ascii="宋体" w:hAnsi="宋体" w:eastAsia="宋体"/>
          <w:sz w:val="21"/>
          <w:szCs w:val="21"/>
        </w:rPr>
        <w:t xml:space="preserve">）</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pStyle w:val="896"/>
        <w:spacing w:line="276" w:lineRule="auto"/>
        <w:tabs>
          <w:tab w:val="left" w:pos="3570" w:leader="none"/>
        </w:tabs>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具有独立承担民事责任的能力证明（包括法人或者其他组织的营业执照等证明文件，自然人的身份证明）</w:t>
      </w:r>
      <w:r/>
    </w:p>
    <w:p>
      <w:r/>
      <w:r/>
    </w:p>
    <w:p>
      <w:pPr>
        <w:pStyle w:val="896"/>
        <w:spacing w:line="276" w:lineRule="auto"/>
        <w:tabs>
          <w:tab w:val="left" w:pos="3570" w:leader="none"/>
        </w:tabs>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hint="eastAsia" w:ascii="宋体" w:hAnsi="宋体" w:eastAsia="宋体"/>
          <w:sz w:val="21"/>
          <w:szCs w:val="21"/>
        </w:rPr>
        <w:t xml:space="preserve">具有良好的商业信誉和健全的财务会计制度证明（包括但不限于最近一期经审计的财务报告，其他组织、自然人及成立未满一年的法人应提供银行出具的资信证明）</w:t>
      </w:r>
      <w:r/>
    </w:p>
    <w:p>
      <w:r/>
      <w:r/>
    </w:p>
    <w:p>
      <w:pPr>
        <w:pStyle w:val="896"/>
        <w:spacing w:line="276" w:lineRule="auto"/>
        <w:tabs>
          <w:tab w:val="left" w:pos="3570" w:leader="none"/>
        </w:tabs>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w:t>
      </w:r>
      <w:r>
        <w:rPr>
          <w:rFonts w:hint="eastAsia" w:ascii="宋体" w:hAnsi="宋体" w:eastAsia="宋体"/>
          <w:sz w:val="21"/>
          <w:szCs w:val="21"/>
        </w:rPr>
        <w:t xml:space="preserve">履行合同所必需的设备和专业技术能力</w:t>
      </w:r>
      <w:r>
        <w:rPr>
          <w:rFonts w:ascii="宋体" w:hAnsi="宋体" w:eastAsia="宋体"/>
          <w:sz w:val="21"/>
          <w:szCs w:val="21"/>
        </w:rPr>
        <w:t xml:space="preserve">（证明材料或承诺）</w:t>
      </w:r>
      <w:r/>
    </w:p>
    <w:p>
      <w:r/>
      <w:r/>
    </w:p>
    <w:p>
      <w:pPr>
        <w:pStyle w:val="896"/>
        <w:spacing w:line="276" w:lineRule="auto"/>
        <w:tabs>
          <w:tab w:val="left" w:pos="3570" w:leader="none"/>
        </w:tabs>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w:t>
      </w:r>
      <w:r>
        <w:rPr>
          <w:rFonts w:hint="eastAsia" w:ascii="宋体" w:hAnsi="宋体" w:eastAsia="宋体"/>
          <w:sz w:val="21"/>
          <w:szCs w:val="21"/>
        </w:rPr>
        <w:t xml:space="preserve">有依法缴纳税收和社会保障资金的良好记录（投标截止时间前一年内至少一个月依法缴纳税收及缴纳社会保障资金的证明材料，如相关主管部门证明或银行代扣证明。投标人如依法享受缓缴、免缴税收、社会保障资金的应提供相关主管部门出具的证明材料）</w:t>
      </w:r>
      <w:r/>
    </w:p>
    <w:p>
      <w:r/>
      <w:r/>
    </w:p>
    <w:p>
      <w:pPr>
        <w:pStyle w:val="896"/>
        <w:spacing w:line="276" w:lineRule="auto"/>
        <w:tabs>
          <w:tab w:val="left" w:pos="3570" w:leader="none"/>
        </w:tabs>
        <w:rPr>
          <w:rFonts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w:t>
      </w:r>
      <w:r>
        <w:rPr>
          <w:rFonts w:hint="eastAsia" w:ascii="宋体" w:hAnsi="宋体" w:eastAsia="宋体"/>
          <w:sz w:val="21"/>
          <w:szCs w:val="21"/>
        </w:rPr>
        <w:t xml:space="preserve">参加政府采购活动前三年内在经营活动中没有重大违法记录的书面声明函</w:t>
      </w:r>
      <w:r/>
    </w:p>
    <w:p>
      <w:r/>
      <w:r/>
    </w:p>
    <w:p>
      <w:pPr>
        <w:rPr>
          <w:rFonts w:ascii="宋体" w:hAnsi="宋体" w:eastAsia="宋体"/>
        </w:rPr>
      </w:pPr>
      <w:r>
        <w:rPr>
          <w:rFonts w:ascii="宋体" w:hAnsi="宋体" w:eastAsia="宋体"/>
        </w:rPr>
        <w:br w:type="column"/>
      </w:r>
      <w:r/>
    </w:p>
    <w:p>
      <w:pPr>
        <w:pStyle w:val="896"/>
        <w:jc w:val="left"/>
        <w:spacing w:before="0" w:after="0" w:line="276" w:lineRule="auto"/>
        <w:tabs>
          <w:tab w:val="left" w:pos="3570" w:leader="none"/>
        </w:tabs>
        <w:rPr>
          <w:rStyle w:val="1340"/>
          <w:rFonts w:hint="default"/>
          <w:color w:val="auto"/>
          <w:sz w:val="21"/>
          <w:szCs w:val="21"/>
        </w:rPr>
      </w:pPr>
      <w:r>
        <w:rPr>
          <w:rFonts w:ascii="宋体" w:hAnsi="宋体" w:eastAsia="宋体"/>
          <w:sz w:val="21"/>
          <w:szCs w:val="21"/>
        </w:rPr>
        <w:t xml:space="preserve">8</w:t>
      </w:r>
      <w:r>
        <w:rPr>
          <w:rFonts w:hint="eastAsia" w:ascii="宋体" w:hAnsi="宋体" w:eastAsia="宋体"/>
          <w:sz w:val="21"/>
          <w:szCs w:val="21"/>
        </w:rPr>
        <w:t xml:space="preserve">.</w:t>
      </w:r>
      <w:r>
        <w:rPr>
          <w:rFonts w:hint="eastAsia" w:ascii="宋体" w:hAnsi="宋体" w:eastAsia="宋体" w:cs="宋体"/>
          <w:sz w:val="21"/>
          <w:szCs w:val="21"/>
        </w:rPr>
        <w:t xml:space="preserve">中小企业声明函（服务）</w:t>
      </w:r>
      <w:r/>
    </w:p>
    <w:p>
      <w:pPr>
        <w:jc w:val="center"/>
        <w:spacing w:line="276" w:lineRule="auto"/>
        <w:rPr>
          <w:rFonts w:ascii="宋体" w:hAnsi="宋体" w:eastAsia="宋体"/>
          <w:b/>
          <w:sz w:val="24"/>
          <w:szCs w:val="24"/>
        </w:rPr>
      </w:pPr>
      <w:r>
        <w:rPr>
          <w:rFonts w:ascii="宋体" w:hAnsi="宋体" w:eastAsia="宋体"/>
          <w:b/>
          <w:sz w:val="24"/>
          <w:szCs w:val="24"/>
        </w:rPr>
        <w:t xml:space="preserve">中小企业声明函（服务）</w:t>
      </w:r>
      <w:r/>
    </w:p>
    <w:p>
      <w:pPr>
        <w:pStyle w:val="1339"/>
        <w:spacing w:line="276" w:lineRule="auto"/>
        <w:rPr>
          <w:rFonts w:hAnsi="宋体" w:cs="宋体"/>
          <w:sz w:val="21"/>
          <w:szCs w:val="21"/>
          <w:u w:val="single"/>
          <w:lang w:val="zh-CN"/>
        </w:rPr>
      </w:pPr>
      <w:r/>
      <w:bookmarkStart w:id="105" w:name="OLE_LINK53"/>
      <w:r>
        <w:rPr>
          <w:rFonts w:hint="eastAsia" w:hAnsi="宋体" w:cs="宋体"/>
          <w:sz w:val="21"/>
          <w:szCs w:val="21"/>
          <w:u w:val="single"/>
          <w:lang w:val="zh-CN"/>
        </w:rPr>
        <w:t xml:space="preserve">众</w:t>
      </w:r>
      <w:r>
        <w:rPr>
          <w:rFonts w:hint="eastAsia" w:hAnsi="宋体" w:cs="宋体"/>
          <w:sz w:val="21"/>
          <w:szCs w:val="21"/>
          <w:u w:val="single"/>
          <w:lang w:val="zh-CN"/>
        </w:rPr>
        <w:t xml:space="preserve">鑫</w:t>
      </w:r>
      <w:r>
        <w:rPr>
          <w:rFonts w:hint="eastAsia" w:hAnsi="宋体" w:cs="宋体"/>
          <w:sz w:val="21"/>
          <w:szCs w:val="21"/>
          <w:u w:val="single"/>
          <w:lang w:val="zh-CN"/>
        </w:rPr>
        <w:t xml:space="preserve">工程管理（苏州）有限公司</w:t>
      </w:r>
      <w:r>
        <w:rPr>
          <w:rFonts w:hint="eastAsia" w:hAnsi="宋体" w:cs="宋体"/>
          <w:sz w:val="21"/>
          <w:szCs w:val="21"/>
          <w:lang w:val="zh-CN"/>
        </w:rPr>
        <w:t xml:space="preserve">：</w:t>
      </w:r>
      <w:bookmarkEnd w:id="105"/>
      <w:r/>
      <w:r/>
    </w:p>
    <w:p>
      <w:pPr>
        <w:ind w:firstLine="420"/>
        <w:spacing w:line="276" w:lineRule="auto"/>
        <w:rPr>
          <w:rFonts w:ascii="宋体" w:hAnsi="宋体" w:eastAsia="宋体" w:cs="宋体"/>
          <w:sz w:val="21"/>
          <w:szCs w:val="21"/>
          <w:lang w:val="zh-CN"/>
        </w:rPr>
      </w:pPr>
      <w:r>
        <w:rPr>
          <w:rFonts w:ascii="宋体" w:hAnsi="宋体" w:eastAsia="宋体" w:cs="宋体"/>
          <w:sz w:val="21"/>
          <w:szCs w:val="21"/>
          <w:lang w:val="zh-CN"/>
        </w:rPr>
        <w:t xml:space="preserve">本公司郑重声明，根据《政府采购促进中小企业发展管理办法》（财库﹝2020﹞46号）的规定，本公司参加</w:t>
      </w:r>
      <w:r>
        <w:rPr>
          <w:rFonts w:hint="eastAsia" w:ascii="宋体" w:hAnsi="宋体" w:eastAsia="宋体" w:cs="宋体"/>
          <w:sz w:val="21"/>
          <w:szCs w:val="21"/>
          <w:u w:val="single"/>
          <w:lang w:val="zh-CN"/>
        </w:rPr>
        <w:t xml:space="preserve">（苏州市姑苏区政务信息中心）</w:t>
      </w:r>
      <w:r>
        <w:rPr>
          <w:rFonts w:hint="eastAsia" w:ascii="宋体" w:hAnsi="宋体" w:eastAsia="宋体" w:cs="宋体"/>
          <w:sz w:val="21"/>
          <w:szCs w:val="21"/>
          <w:lang w:val="zh-CN"/>
        </w:rPr>
        <w:t xml:space="preserve">单位的_</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w:t>
      </w:r>
      <w:r>
        <w:rPr>
          <w:rFonts w:hint="eastAsia" w:ascii="宋体" w:hAnsi="宋体" w:eastAsia="宋体" w:cs="宋体"/>
          <w:sz w:val="21"/>
          <w:szCs w:val="21"/>
          <w:u w:val="single"/>
          <w:lang w:val="zh-CN"/>
        </w:rPr>
        <w:t xml:space="preserve">姑苏区政务信息中心网络及安全设备续保服务项目</w:t>
      </w:r>
      <w:r>
        <w:rPr>
          <w:rFonts w:hint="eastAsia" w:ascii="宋体" w:hAnsi="宋体" w:eastAsia="宋体" w:cs="宋体"/>
          <w:sz w:val="21"/>
          <w:szCs w:val="21"/>
          <w:u w:val="single"/>
          <w:lang w:val="zh-CN"/>
        </w:rPr>
        <w:t xml:space="preserve">及</w:t>
      </w:r>
      <w:r>
        <w:rPr>
          <w:rFonts w:hint="eastAsia" w:ascii="宋体" w:hAnsi="宋体" w:eastAsia="宋体" w:cs="宋体"/>
          <w:sz w:val="21"/>
          <w:szCs w:val="21"/>
          <w:u w:val="single"/>
        </w:rPr>
        <w:t xml:space="preserve">招标</w:t>
      </w:r>
      <w:r>
        <w:rPr>
          <w:rFonts w:hint="eastAsia" w:ascii="宋体" w:hAnsi="宋体" w:eastAsia="宋体" w:cs="宋体"/>
          <w:sz w:val="21"/>
          <w:szCs w:val="21"/>
          <w:u w:val="single"/>
          <w:lang w:val="zh-CN"/>
        </w:rPr>
        <w:t xml:space="preserve">编号：</w:t>
      </w:r>
      <w:r>
        <w:rPr>
          <w:rFonts w:ascii="宋体" w:hAnsi="宋体" w:eastAsia="宋体" w:cs="宋体"/>
          <w:sz w:val="21"/>
          <w:szCs w:val="21"/>
          <w:u w:val="single"/>
          <w:lang w:val="zh-CN"/>
        </w:rPr>
        <w:t xml:space="preserve">JSZC-320508-ZXGG-G2026-0002</w:t>
      </w:r>
      <w:r>
        <w:rPr>
          <w:rFonts w:hint="eastAsia" w:ascii="宋体" w:hAnsi="宋体" w:eastAsia="宋体" w:cs="宋体"/>
          <w:sz w:val="21"/>
          <w:szCs w:val="21"/>
          <w:u w:val="single"/>
          <w:lang w:val="zh-CN"/>
        </w:rPr>
        <w:t xml:space="preserve">号）</w:t>
      </w:r>
      <w:r>
        <w:rPr>
          <w:rFonts w:hint="eastAsia" w:ascii="宋体" w:hAnsi="宋体" w:eastAsia="宋体" w:cs="宋体"/>
          <w:sz w:val="21"/>
          <w:szCs w:val="21"/>
          <w:lang w:val="zh-CN"/>
        </w:rPr>
        <w:t xml:space="preserve">项目</w:t>
      </w:r>
      <w:r>
        <w:rPr>
          <w:rFonts w:ascii="宋体" w:hAnsi="宋体" w:eastAsia="宋体" w:cs="宋体"/>
          <w:sz w:val="21"/>
          <w:szCs w:val="21"/>
          <w:lang w:val="zh-CN"/>
        </w:rPr>
        <w:t xml:space="preserve">采购活动，服务全部由符合政策要求的中小企业承接。相关企业的具体情况如下：</w:t>
      </w:r>
      <w:r/>
    </w:p>
    <w:p>
      <w:pPr>
        <w:ind w:firstLine="420"/>
        <w:spacing w:line="276" w:lineRule="auto"/>
        <w:rPr>
          <w:rFonts w:ascii="宋体" w:hAnsi="宋体" w:eastAsia="宋体" w:cs="宋体"/>
          <w:sz w:val="21"/>
          <w:szCs w:val="21"/>
          <w:lang w:val="zh-CN"/>
        </w:rPr>
      </w:pPr>
      <w:r>
        <w:rPr>
          <w:rFonts w:ascii="宋体" w:hAnsi="宋体" w:eastAsia="宋体" w:cs="宋体"/>
          <w:sz w:val="21"/>
          <w:szCs w:val="21"/>
          <w:lang w:val="zh-CN"/>
        </w:rPr>
        <w:t xml:space="preserve">1.</w:t>
      </w:r>
      <w:r>
        <w:rPr>
          <w:rFonts w:ascii="宋体" w:hAnsi="宋体" w:eastAsia="宋体" w:cs="宋体"/>
          <w:sz w:val="21"/>
          <w:szCs w:val="21"/>
          <w:u w:val="single"/>
          <w:lang w:val="zh-CN"/>
        </w:rPr>
        <w:t xml:space="preserve">（标的名称）</w:t>
      </w:r>
      <w:r>
        <w:rPr>
          <w:rFonts w:ascii="宋体" w:hAnsi="宋体" w:eastAsia="宋体" w:cs="宋体"/>
          <w:sz w:val="21"/>
          <w:szCs w:val="21"/>
          <w:lang w:val="zh-CN"/>
        </w:rPr>
        <w:t xml:space="preserve">，属于</w:t>
      </w:r>
      <w:r>
        <w:rPr>
          <w:rFonts w:ascii="宋体" w:hAnsi="宋体" w:eastAsia="宋体" w:cs="宋体"/>
          <w:sz w:val="21"/>
          <w:szCs w:val="21"/>
          <w:u w:val="single"/>
          <w:lang w:val="zh-CN"/>
        </w:rPr>
        <w:t xml:space="preserve">（</w:t>
      </w:r>
      <w:r>
        <w:rPr>
          <w:rFonts w:hint="eastAsia" w:ascii="宋体" w:hAnsi="宋体" w:eastAsia="宋体"/>
          <w:sz w:val="21"/>
          <w:szCs w:val="21"/>
          <w:u w:val="single"/>
        </w:rPr>
        <w:t xml:space="preserve">软件和信息技术服务业</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；承建（承接）企业为</w:t>
      </w:r>
      <w:r>
        <w:rPr>
          <w:rFonts w:ascii="宋体" w:hAnsi="宋体" w:eastAsia="宋体" w:cs="宋体"/>
          <w:sz w:val="21"/>
          <w:szCs w:val="21"/>
          <w:u w:val="single"/>
          <w:lang w:val="zh-CN"/>
        </w:rPr>
        <w:t xml:space="preserve">（企业名称）</w:t>
      </w:r>
      <w:r>
        <w:rPr>
          <w:rFonts w:ascii="宋体" w:hAnsi="宋体" w:eastAsia="宋体" w:cs="宋体"/>
          <w:sz w:val="21"/>
          <w:szCs w:val="21"/>
          <w:lang w:val="zh-CN"/>
        </w:rPr>
        <w:t xml:space="preserve">，从业人员</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人，营业收入为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万元，资产总额为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万元，属于</w:t>
      </w:r>
      <w:r>
        <w:rPr>
          <w:rFonts w:ascii="宋体" w:hAnsi="宋体" w:eastAsia="宋体" w:cs="宋体"/>
          <w:sz w:val="21"/>
          <w:szCs w:val="21"/>
          <w:u w:val="single"/>
          <w:lang w:val="zh-CN"/>
        </w:rPr>
        <w:t xml:space="preserve">（中型企业、小型企业、微型企业）</w:t>
      </w:r>
      <w:r>
        <w:rPr>
          <w:rFonts w:ascii="宋体" w:hAnsi="宋体" w:eastAsia="宋体" w:cs="宋体"/>
          <w:sz w:val="21"/>
          <w:szCs w:val="21"/>
          <w:lang w:val="zh-CN"/>
        </w:rPr>
        <w:t xml:space="preserve">；</w:t>
      </w:r>
      <w:r/>
    </w:p>
    <w:p>
      <w:pPr>
        <w:ind w:firstLine="420"/>
        <w:spacing w:line="276" w:lineRule="auto"/>
        <w:rPr>
          <w:rFonts w:ascii="宋体" w:hAnsi="宋体" w:eastAsia="宋体" w:cs="宋体"/>
          <w:sz w:val="21"/>
          <w:szCs w:val="21"/>
          <w:lang w:val="zh-CN"/>
        </w:rPr>
      </w:pPr>
      <w:r>
        <w:rPr>
          <w:rFonts w:ascii="宋体" w:hAnsi="宋体" w:eastAsia="宋体" w:cs="宋体"/>
          <w:sz w:val="21"/>
          <w:szCs w:val="21"/>
          <w:lang w:val="zh-CN"/>
        </w:rPr>
        <w:t xml:space="preserve">2.</w:t>
      </w:r>
      <w:r>
        <w:rPr>
          <w:rFonts w:ascii="宋体" w:hAnsi="宋体" w:eastAsia="宋体" w:cs="宋体"/>
          <w:sz w:val="21"/>
          <w:szCs w:val="21"/>
          <w:u w:val="single"/>
          <w:lang w:val="zh-CN"/>
        </w:rPr>
        <w:t xml:space="preserve">（标的名称）</w:t>
      </w:r>
      <w:r>
        <w:rPr>
          <w:rFonts w:ascii="宋体" w:hAnsi="宋体" w:eastAsia="宋体" w:cs="宋体"/>
          <w:sz w:val="21"/>
          <w:szCs w:val="21"/>
          <w:lang w:val="zh-CN"/>
        </w:rPr>
        <w:t xml:space="preserve">，属于</w:t>
      </w:r>
      <w:r>
        <w:rPr>
          <w:rFonts w:ascii="宋体" w:hAnsi="宋体" w:eastAsia="宋体" w:cs="宋体"/>
          <w:sz w:val="21"/>
          <w:szCs w:val="21"/>
          <w:u w:val="single"/>
          <w:lang w:val="zh-CN"/>
        </w:rPr>
        <w:t xml:space="preserve">（</w:t>
      </w:r>
      <w:r>
        <w:rPr>
          <w:rFonts w:hint="eastAsia" w:ascii="宋体" w:hAnsi="宋体" w:eastAsia="宋体"/>
          <w:sz w:val="21"/>
          <w:szCs w:val="21"/>
          <w:u w:val="single"/>
        </w:rPr>
        <w:t xml:space="preserve">软件和信息技术服务业</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；承建（承接）企业为</w:t>
      </w:r>
      <w:r>
        <w:rPr>
          <w:rFonts w:ascii="宋体" w:hAnsi="宋体" w:eastAsia="宋体" w:cs="宋体"/>
          <w:sz w:val="21"/>
          <w:szCs w:val="21"/>
          <w:u w:val="single"/>
          <w:lang w:val="zh-CN"/>
        </w:rPr>
        <w:t xml:space="preserve">（企业名称）</w:t>
      </w:r>
      <w:r>
        <w:rPr>
          <w:rFonts w:ascii="宋体" w:hAnsi="宋体" w:eastAsia="宋体" w:cs="宋体"/>
          <w:sz w:val="21"/>
          <w:szCs w:val="21"/>
          <w:lang w:val="zh-CN"/>
        </w:rPr>
        <w:t xml:space="preserve">，从业人员</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人，营业收入为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万元，资产总额为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万元，属于</w:t>
      </w:r>
      <w:r>
        <w:rPr>
          <w:rFonts w:ascii="宋体" w:hAnsi="宋体" w:eastAsia="宋体" w:cs="宋体"/>
          <w:sz w:val="21"/>
          <w:szCs w:val="21"/>
          <w:u w:val="single"/>
          <w:lang w:val="zh-CN"/>
        </w:rPr>
        <w:t xml:space="preserve">（中型企业、小型企业、微型企业）；</w:t>
      </w:r>
      <w:r/>
    </w:p>
    <w:p>
      <w:pPr>
        <w:ind w:firstLine="420"/>
        <w:spacing w:line="276" w:lineRule="auto"/>
        <w:rPr>
          <w:rFonts w:ascii="宋体" w:hAnsi="宋体" w:eastAsia="宋体" w:cs="宋体"/>
          <w:sz w:val="21"/>
          <w:szCs w:val="21"/>
          <w:lang w:val="zh-CN"/>
        </w:rPr>
      </w:pPr>
      <w:r>
        <w:rPr>
          <w:rFonts w:ascii="宋体" w:hAnsi="宋体" w:eastAsia="宋体" w:cs="宋体"/>
          <w:sz w:val="21"/>
          <w:szCs w:val="21"/>
          <w:lang w:val="zh-CN"/>
        </w:rPr>
        <w:t xml:space="preserve">……</w:t>
      </w:r>
      <w:r/>
    </w:p>
    <w:p>
      <w:pPr>
        <w:ind w:firstLine="420"/>
        <w:spacing w:line="276" w:lineRule="auto"/>
        <w:rPr>
          <w:rFonts w:ascii="宋体" w:hAnsi="宋体" w:eastAsia="宋体" w:cs="宋体"/>
          <w:sz w:val="21"/>
          <w:szCs w:val="21"/>
          <w:lang w:val="zh-CN"/>
        </w:rPr>
      </w:pPr>
      <w:r>
        <w:rPr>
          <w:rFonts w:ascii="宋体" w:hAnsi="宋体" w:eastAsia="宋体" w:cs="宋体"/>
          <w:sz w:val="21"/>
          <w:szCs w:val="21"/>
          <w:lang w:val="zh-CN"/>
        </w:rPr>
        <w:t xml:space="preserve">以上企业，不属于大企业的分支机构，不存在控股股东为大企业的情形，也不存在与大企业的负责人为同一人的情形。</w:t>
      </w:r>
      <w:r/>
    </w:p>
    <w:p>
      <w:pPr>
        <w:ind w:firstLine="420"/>
        <w:spacing w:line="276" w:lineRule="auto"/>
        <w:rPr>
          <w:rFonts w:ascii="宋体" w:hAnsi="宋体" w:eastAsia="宋体" w:cs="宋体"/>
          <w:sz w:val="21"/>
          <w:szCs w:val="21"/>
          <w:lang w:val="zh-CN"/>
        </w:rPr>
      </w:pPr>
      <w:r>
        <w:rPr>
          <w:rFonts w:ascii="宋体" w:hAnsi="宋体" w:eastAsia="宋体" w:cs="宋体"/>
          <w:sz w:val="21"/>
          <w:szCs w:val="21"/>
          <w:lang w:val="zh-CN"/>
        </w:rPr>
        <w:t xml:space="preserve">本企业对上述声明内容的真实性负责。如有虚假，将依法承担相应责任。</w:t>
      </w:r>
      <w:r/>
    </w:p>
    <w:p>
      <w:pPr>
        <w:ind w:firstLine="4620"/>
        <w:spacing w:line="276" w:lineRule="auto"/>
        <w:rPr>
          <w:rFonts w:ascii="宋体" w:hAnsi="宋体" w:eastAsia="宋体" w:cs="宋体"/>
          <w:sz w:val="21"/>
          <w:szCs w:val="21"/>
          <w:u w:val="single"/>
        </w:rPr>
      </w:pPr>
      <w:r>
        <w:rPr>
          <w:rFonts w:hint="eastAsia" w:ascii="宋体" w:hAnsi="宋体" w:eastAsia="宋体" w:cs="宋体"/>
          <w:sz w:val="21"/>
          <w:szCs w:val="21"/>
        </w:rPr>
        <w:t xml:space="preserve">投标人名称：（公章）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firstLine="4620"/>
        <w:spacing w:line="276" w:lineRule="auto"/>
        <w:rPr>
          <w:rFonts w:ascii="宋体" w:hAnsi="宋体" w:eastAsia="宋体" w:cs="宋体"/>
          <w:sz w:val="21"/>
          <w:szCs w:val="21"/>
          <w:u w:val="single"/>
        </w:rPr>
      </w:pPr>
      <w:r>
        <w:rPr>
          <w:rFonts w:hint="eastAsia" w:ascii="宋体" w:hAnsi="宋体" w:eastAsia="宋体" w:cs="宋体"/>
          <w:sz w:val="21"/>
          <w:szCs w:val="21"/>
        </w:rPr>
        <w:t xml:space="preserve">法定代表人或代理人：（签字或盖章）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firstLine="4620"/>
        <w:spacing w:line="276" w:lineRule="auto"/>
        <w:rPr>
          <w:rStyle w:val="1341"/>
          <w:rFonts w:ascii="宋体" w:hAnsi="宋体" w:eastAsia="宋体" w:cs="宋体"/>
          <w:sz w:val="21"/>
          <w:szCs w:val="21"/>
          <w:u w:val="single"/>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ascii="宋体" w:hAnsi="宋体" w:eastAsia="宋体" w:cs="宋体"/>
          <w:sz w:val="21"/>
          <w:szCs w:val="21"/>
          <w:u w:val="single"/>
        </w:rPr>
        <w:t xml:space="preserve">     </w:t>
      </w:r>
      <w:r>
        <w:rPr>
          <w:rFonts w:hint="eastAsia" w:ascii="宋体" w:hAnsi="宋体" w:eastAsia="宋体" w:cs="宋体"/>
          <w:sz w:val="21"/>
          <w:szCs w:val="21"/>
        </w:rPr>
        <w:t xml:space="preserve">月</w:t>
      </w:r>
      <w:r>
        <w:rPr>
          <w:rFonts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Style w:val="1340"/>
          <w:rFonts w:hint="default"/>
          <w:b/>
          <w:sz w:val="18"/>
          <w:szCs w:val="18"/>
        </w:rPr>
      </w:pPr>
      <w:r>
        <w:rPr>
          <w:rFonts w:hint="default"/>
          <w:b/>
          <w:sz w:val="18"/>
          <w:szCs w:val="18"/>
        </w:rPr>
      </w:r>
      <w:r/>
    </w:p>
    <w:p>
      <w:pPr>
        <w:jc w:val="left"/>
        <w:spacing w:line="276" w:lineRule="auto"/>
        <w:rPr>
          <w:rFonts w:ascii="宋体" w:hAnsi="宋体" w:eastAsia="宋体"/>
          <w:sz w:val="20"/>
        </w:rPr>
      </w:pPr>
      <w:r>
        <w:rPr>
          <w:rFonts w:hint="eastAsia" w:ascii="宋体" w:hAnsi="宋体" w:eastAsia="宋体"/>
          <w:b/>
          <w:color w:val="000000"/>
          <w:sz w:val="20"/>
        </w:rPr>
        <w:t xml:space="preserve">备注：</w:t>
      </w:r>
      <w:r/>
    </w:p>
    <w:p>
      <w:pPr>
        <w:rPr>
          <w:rFonts w:ascii="宋体" w:hAnsi="宋体" w:eastAsia="宋体"/>
          <w:b/>
          <w:color w:val="000000"/>
          <w:sz w:val="18"/>
          <w:szCs w:val="18"/>
        </w:rPr>
      </w:pPr>
      <w:r>
        <w:rPr>
          <w:rFonts w:ascii="宋体" w:hAnsi="宋体" w:eastAsia="宋体"/>
          <w:b/>
          <w:color w:val="000000"/>
          <w:sz w:val="18"/>
          <w:szCs w:val="18"/>
        </w:rPr>
        <w:t xml:space="preserve">1、从业人员、营业收入、资产总额填报上一年度数据，无上</w:t>
      </w:r>
      <w:r>
        <w:rPr>
          <w:rFonts w:ascii="宋体" w:hAnsi="宋体" w:eastAsia="宋体"/>
          <w:b/>
          <w:color w:val="000000"/>
          <w:sz w:val="18"/>
          <w:szCs w:val="18"/>
        </w:rPr>
        <w:t xml:space="preserve">一</w:t>
      </w:r>
      <w:r>
        <w:rPr>
          <w:rFonts w:ascii="宋体" w:hAnsi="宋体" w:eastAsia="宋体"/>
          <w:b/>
          <w:color w:val="000000"/>
          <w:sz w:val="18"/>
          <w:szCs w:val="18"/>
        </w:rPr>
        <w:t xml:space="preserve">年度数据的新成立企业可不填报；</w:t>
      </w:r>
      <w:r/>
    </w:p>
    <w:p>
      <w:pPr>
        <w:rPr>
          <w:rFonts w:ascii="宋体" w:hAnsi="宋体" w:eastAsia="宋体"/>
          <w:b/>
          <w:color w:val="000000"/>
          <w:sz w:val="18"/>
          <w:szCs w:val="18"/>
        </w:rPr>
      </w:pPr>
      <w:r>
        <w:rPr>
          <w:rFonts w:ascii="宋体" w:hAnsi="宋体" w:eastAsia="宋体"/>
          <w:b/>
          <w:color w:val="000000"/>
          <w:sz w:val="18"/>
          <w:szCs w:val="18"/>
        </w:rPr>
        <w:t xml:space="preserve">2、若一个采购项目或采购包中含有多个货物采购标的</w:t>
      </w:r>
      <w:r>
        <w:rPr>
          <w:rFonts w:ascii="宋体" w:hAnsi="宋体" w:eastAsia="宋体"/>
          <w:b/>
          <w:color w:val="000000"/>
          <w:sz w:val="18"/>
          <w:szCs w:val="18"/>
        </w:rPr>
        <w:t xml:space="preserve">的</w:t>
      </w:r>
      <w:r>
        <w:rPr>
          <w:rFonts w:ascii="宋体" w:hAnsi="宋体" w:eastAsia="宋体"/>
          <w:b/>
          <w:color w:val="000000"/>
          <w:sz w:val="18"/>
          <w:szCs w:val="18"/>
        </w:rPr>
        <w:t xml:space="preserve">，则每个采购标的均应由中小企业制造。声明函中未包含采购的所有货物的制造商的，视为未提供中小企业声明函，不享受中小企业扶持政策；</w:t>
      </w:r>
      <w:r/>
    </w:p>
    <w:p>
      <w:pPr>
        <w:rPr>
          <w:rFonts w:ascii="宋体" w:hAnsi="宋体" w:eastAsia="宋体"/>
          <w:b/>
          <w:color w:val="000000"/>
          <w:sz w:val="18"/>
          <w:szCs w:val="18"/>
        </w:rPr>
      </w:pPr>
      <w:r>
        <w:rPr>
          <w:rFonts w:ascii="宋体" w:hAnsi="宋体" w:eastAsia="宋体"/>
          <w:b/>
          <w:color w:val="000000"/>
          <w:sz w:val="18"/>
          <w:szCs w:val="18"/>
        </w:rPr>
        <w:t xml:space="preserve">3、若供应商提供的“中小企业声明函”内容不实的，属于提供虚假材料谋取中标、成交，依照《中华人民共和国政府采购法》等国家有关规定追究相应责任；</w:t>
      </w:r>
      <w:r/>
    </w:p>
    <w:p>
      <w:pPr>
        <w:rPr>
          <w:rFonts w:ascii="宋体" w:hAnsi="宋体" w:eastAsia="宋体"/>
          <w:b/>
          <w:color w:val="000000"/>
          <w:sz w:val="18"/>
          <w:szCs w:val="18"/>
        </w:rPr>
      </w:pPr>
      <w:r>
        <w:rPr>
          <w:rFonts w:ascii="宋体" w:hAnsi="宋体" w:eastAsia="宋体"/>
          <w:b/>
          <w:color w:val="000000"/>
          <w:sz w:val="18"/>
          <w:szCs w:val="18"/>
        </w:rPr>
        <w:t xml:space="preserve">4、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rPr>
          <w:rFonts w:ascii="宋体" w:hAnsi="宋体" w:eastAsia="宋体"/>
          <w:b/>
          <w:color w:val="000000"/>
          <w:sz w:val="18"/>
          <w:szCs w:val="18"/>
        </w:rPr>
      </w:pPr>
      <w:r>
        <w:rPr>
          <w:rFonts w:ascii="宋体" w:hAnsi="宋体" w:eastAsia="宋体"/>
          <w:b/>
          <w:color w:val="000000"/>
          <w:sz w:val="18"/>
          <w:szCs w:val="18"/>
        </w:rPr>
        <w:t xml:space="preserve">5、根据本招标文件的规定，投标文件中的电子签章视为</w:t>
      </w:r>
      <w:r>
        <w:rPr>
          <w:rFonts w:hint="eastAsia" w:ascii="宋体" w:hAnsi="宋体" w:eastAsia="宋体"/>
          <w:b/>
          <w:color w:val="000000"/>
          <w:sz w:val="18"/>
          <w:szCs w:val="18"/>
        </w:rPr>
        <w:t xml:space="preserve">投标</w:t>
      </w:r>
      <w:r>
        <w:rPr>
          <w:rFonts w:ascii="宋体" w:hAnsi="宋体" w:eastAsia="宋体"/>
          <w:b/>
          <w:color w:val="000000"/>
          <w:sz w:val="18"/>
          <w:szCs w:val="18"/>
        </w:rPr>
        <w:t xml:space="preserve">人对本声明进行了签署盖章并承担相应责任。</w:t>
      </w:r>
      <w:r/>
    </w:p>
    <w:p>
      <w:pPr>
        <w:jc w:val="left"/>
        <w:spacing w:line="276" w:lineRule="auto"/>
        <w:rPr>
          <w:rFonts w:ascii="宋体" w:hAnsi="宋体" w:eastAsia="宋体"/>
          <w:b/>
          <w:color w:val="000000"/>
          <w:sz w:val="18"/>
          <w:szCs w:val="18"/>
        </w:rPr>
      </w:pPr>
      <w:r>
        <w:rPr>
          <w:rFonts w:ascii="宋体" w:hAnsi="宋体" w:eastAsia="宋体"/>
          <w:b/>
          <w:color w:val="000000"/>
          <w:sz w:val="18"/>
          <w:szCs w:val="18"/>
        </w:rPr>
      </w:r>
      <w:r/>
    </w:p>
    <w:p>
      <w:pPr>
        <w:jc w:val="left"/>
        <w:spacing w:line="276" w:lineRule="auto"/>
        <w:rPr>
          <w:rFonts w:ascii="宋体" w:hAnsi="宋体" w:eastAsia="宋体"/>
          <w:b/>
          <w:color w:val="000000"/>
          <w:sz w:val="18"/>
          <w:szCs w:val="18"/>
        </w:rPr>
      </w:pPr>
      <w:r>
        <w:rPr>
          <w:rFonts w:hint="eastAsia" w:ascii="宋体" w:hAnsi="宋体" w:eastAsia="宋体"/>
          <w:b/>
          <w:color w:val="000000"/>
          <w:sz w:val="18"/>
          <w:szCs w:val="18"/>
        </w:rPr>
        <w:t xml:space="preserve">附：中小企业划型标准规定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（一）农、林、牧、渔业。</w:t>
      </w:r>
      <w:r>
        <w:rPr>
          <w:rFonts w:hint="eastAsia" w:ascii="宋体" w:hAnsi="宋体" w:eastAsia="宋体"/>
          <w:color w:val="000000"/>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（二）工业。</w:t>
      </w:r>
      <w:r>
        <w:rPr>
          <w:rFonts w:hint="eastAsia" w:ascii="宋体" w:hAnsi="宋体" w:eastAsia="宋体"/>
          <w:color w:val="000000"/>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（三）建筑业。</w:t>
      </w:r>
      <w:r>
        <w:rPr>
          <w:rFonts w:hint="eastAsia" w:ascii="宋体" w:hAnsi="宋体" w:eastAsia="宋体"/>
          <w:color w:val="000000"/>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w:t>
      </w:r>
      <w:r>
        <w:rPr>
          <w:rFonts w:hint="eastAsia" w:ascii="宋体" w:hAnsi="宋体" w:eastAsia="宋体"/>
          <w:color w:val="000000"/>
          <w:sz w:val="18"/>
          <w:szCs w:val="18"/>
        </w:rPr>
        <w:t xml:space="preserve">营业收入300万元以下或资产总额300万元以下的为微型企业。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（四）批发业。</w:t>
      </w:r>
      <w:r>
        <w:rPr>
          <w:rFonts w:hint="eastAsia" w:ascii="宋体" w:hAnsi="宋体" w:eastAsia="宋体"/>
          <w:color w:val="000000"/>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（五）零售业。</w:t>
      </w:r>
      <w:r>
        <w:rPr>
          <w:rFonts w:hint="eastAsia" w:ascii="宋体" w:hAnsi="宋体" w:eastAsia="宋体"/>
          <w:color w:val="000000"/>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（六）交通运输业。</w:t>
      </w:r>
      <w:r>
        <w:rPr>
          <w:rFonts w:hint="eastAsia" w:ascii="宋体" w:hAnsi="宋体" w:eastAsia="宋体"/>
          <w:color w:val="000000"/>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（七）仓储业。</w:t>
      </w:r>
      <w:r>
        <w:rPr>
          <w:rFonts w:hint="eastAsia" w:ascii="宋体" w:hAnsi="宋体" w:eastAsia="宋体"/>
          <w:color w:val="000000"/>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（八）邮政业。</w:t>
      </w:r>
      <w:r>
        <w:rPr>
          <w:rFonts w:hint="eastAsia" w:ascii="宋体" w:hAnsi="宋体" w:eastAsia="宋体"/>
          <w:color w:val="000000"/>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（九）住宿业。</w:t>
      </w:r>
      <w:r>
        <w:rPr>
          <w:rFonts w:hint="eastAsia" w:ascii="宋体" w:hAnsi="宋体" w:eastAsia="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（十）餐饮业。</w:t>
      </w:r>
      <w:r>
        <w:rPr>
          <w:rFonts w:hint="eastAsia" w:ascii="宋体" w:hAnsi="宋体" w:eastAsia="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（十一）信息传输业。</w:t>
      </w:r>
      <w:r>
        <w:rPr>
          <w:rFonts w:hint="eastAsia" w:ascii="宋体" w:hAnsi="宋体" w:eastAsia="宋体"/>
          <w:color w:val="000000"/>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（十二）软件和信息技术服务业。</w:t>
      </w:r>
      <w:r>
        <w:rPr>
          <w:rFonts w:hint="eastAsia" w:ascii="宋体" w:hAnsi="宋体" w:eastAsia="宋体"/>
          <w:color w:val="000000"/>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（十三）房地产开发经营。</w:t>
      </w:r>
      <w:r>
        <w:rPr>
          <w:rFonts w:hint="eastAsia" w:ascii="宋体" w:hAnsi="宋体" w:eastAsia="宋体"/>
          <w:color w:val="000000"/>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（十四）物业管理。</w:t>
      </w:r>
      <w:r>
        <w:rPr>
          <w:rFonts w:hint="eastAsia" w:ascii="宋体" w:hAnsi="宋体" w:eastAsia="宋体"/>
          <w:color w:val="000000"/>
          <w:sz w:val="18"/>
          <w:szCs w:val="18"/>
        </w:rPr>
        <w:t xml:space="preserve">从业人员1000人以下或营业收入5000万元以下的为中小微型企业。其中，从业人员</w:t>
      </w:r>
      <w:r/>
    </w:p>
    <w:p>
      <w:pPr>
        <w:jc w:val="left"/>
        <w:spacing w:line="276" w:lineRule="auto"/>
        <w:rPr>
          <w:rFonts w:ascii="宋体" w:hAnsi="宋体" w:eastAsia="宋体"/>
          <w:color w:val="000000"/>
          <w:sz w:val="18"/>
          <w:szCs w:val="18"/>
        </w:rPr>
      </w:pPr>
      <w:r>
        <w:rPr>
          <w:rFonts w:hint="eastAsia" w:ascii="宋体" w:hAnsi="宋体" w:eastAsia="宋体"/>
          <w:color w:val="000000"/>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（十五）租赁和商务服务业。</w:t>
      </w:r>
      <w:r>
        <w:rPr>
          <w:rFonts w:hint="eastAsia" w:ascii="宋体" w:hAnsi="宋体" w:eastAsia="宋体"/>
          <w:color w:val="000000"/>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（十六）其他未列明行业。</w:t>
      </w:r>
      <w:r>
        <w:rPr>
          <w:rFonts w:hint="eastAsia" w:ascii="宋体" w:hAnsi="宋体" w:eastAsia="宋体"/>
          <w:color w:val="000000"/>
          <w:sz w:val="18"/>
          <w:szCs w:val="18"/>
        </w:rPr>
        <w:t xml:space="preserve">从业人员300人以下的为中小微型企业。其中，从业人员100人及以上的为中型企业；从业人员10人及以上的为小型企业；从业人员10人以下的为微型企业。</w:t>
      </w:r>
      <w:r/>
    </w:p>
    <w:p>
      <w:pPr>
        <w:rPr>
          <w:rFonts w:ascii="宋体" w:hAnsi="宋体" w:eastAsia="宋体"/>
        </w:rPr>
      </w:pPr>
      <w:r>
        <w:rPr>
          <w:rFonts w:ascii="宋体" w:hAnsi="宋体" w:eastAsia="宋体"/>
        </w:rPr>
        <w:br w:type="column"/>
      </w:r>
      <w:r/>
    </w:p>
    <w:p>
      <w:pPr>
        <w:pStyle w:val="896"/>
        <w:jc w:val="left"/>
        <w:spacing w:before="0" w:after="0" w:line="276" w:lineRule="auto"/>
        <w:tabs>
          <w:tab w:val="left" w:pos="3570" w:leader="none"/>
        </w:tabs>
        <w:rPr>
          <w:rFonts w:ascii="宋体" w:hAnsi="宋体" w:eastAsia="宋体"/>
          <w:sz w:val="21"/>
          <w:szCs w:val="21"/>
        </w:rPr>
      </w:pPr>
      <w:r>
        <w:rPr>
          <w:rFonts w:ascii="宋体" w:hAnsi="宋体" w:eastAsia="宋体"/>
          <w:sz w:val="21"/>
          <w:szCs w:val="21"/>
        </w:rPr>
        <w:t xml:space="preserve">9</w:t>
      </w:r>
      <w:r>
        <w:rPr>
          <w:rFonts w:hint="eastAsia" w:ascii="宋体" w:hAnsi="宋体" w:eastAsia="宋体"/>
          <w:sz w:val="21"/>
          <w:szCs w:val="21"/>
        </w:rPr>
        <w:t xml:space="preserve">.</w:t>
      </w:r>
      <w:r>
        <w:rPr>
          <w:rFonts w:hint="eastAsia" w:ascii="宋体" w:hAnsi="宋体" w:eastAsia="宋体"/>
          <w:sz w:val="21"/>
          <w:szCs w:val="21"/>
        </w:rPr>
        <w:t xml:space="preserve">残疾人福利性单位声明函</w:t>
      </w:r>
      <w:r/>
    </w:p>
    <w:p>
      <w:pPr>
        <w:jc w:val="center"/>
        <w:spacing w:line="360" w:lineRule="auto"/>
        <w:rPr>
          <w:rFonts w:ascii="宋体" w:hAnsi="宋体" w:eastAsia="宋体"/>
          <w:b/>
          <w:sz w:val="24"/>
          <w:szCs w:val="24"/>
        </w:rPr>
      </w:pPr>
      <w:r>
        <w:rPr>
          <w:rFonts w:hint="eastAsia" w:ascii="宋体" w:hAnsi="宋体" w:eastAsia="宋体"/>
          <w:b/>
          <w:sz w:val="24"/>
          <w:szCs w:val="24"/>
        </w:rPr>
        <w:t xml:space="preserve">残疾人福利性单位声明函</w:t>
      </w:r>
      <w:r/>
    </w:p>
    <w:p>
      <w:pPr>
        <w:pStyle w:val="1339"/>
        <w:spacing w:line="276" w:lineRule="auto"/>
        <w:rPr>
          <w:rFonts w:hAnsi="宋体" w:cs="宋体"/>
          <w:sz w:val="21"/>
          <w:szCs w:val="21"/>
          <w:u w:val="single"/>
          <w:lang w:val="zh-CN"/>
        </w:rPr>
      </w:pPr>
      <w:r>
        <w:rPr>
          <w:rFonts w:hint="eastAsia" w:hAnsi="宋体" w:cs="宋体"/>
          <w:sz w:val="21"/>
          <w:szCs w:val="21"/>
          <w:u w:val="single"/>
          <w:lang w:val="zh-CN"/>
        </w:rPr>
        <w:t xml:space="preserve">众</w:t>
      </w:r>
      <w:r>
        <w:rPr>
          <w:rFonts w:hint="eastAsia" w:hAnsi="宋体" w:cs="宋体"/>
          <w:sz w:val="21"/>
          <w:szCs w:val="21"/>
          <w:u w:val="single"/>
          <w:lang w:val="zh-CN"/>
        </w:rPr>
        <w:t xml:space="preserve">鑫</w:t>
      </w:r>
      <w:r>
        <w:rPr>
          <w:rFonts w:hint="eastAsia" w:hAnsi="宋体" w:cs="宋体"/>
          <w:sz w:val="21"/>
          <w:szCs w:val="21"/>
          <w:u w:val="single"/>
          <w:lang w:val="zh-CN"/>
        </w:rPr>
        <w:t xml:space="preserve">工程管理（苏州）有限公司</w:t>
      </w:r>
      <w:r>
        <w:rPr>
          <w:rFonts w:hint="eastAsia" w:hAnsi="宋体" w:cs="宋体"/>
          <w:sz w:val="21"/>
          <w:szCs w:val="21"/>
          <w:lang w:val="zh-CN"/>
        </w:rPr>
        <w:t xml:space="preserve">：</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苏州市姑苏区政务信息中心</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的</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w:t>
      </w:r>
      <w:r>
        <w:rPr>
          <w:rFonts w:hint="eastAsia" w:ascii="宋体" w:hAnsi="宋体" w:eastAsia="宋体" w:cs="宋体"/>
          <w:sz w:val="21"/>
          <w:szCs w:val="21"/>
          <w:u w:val="single"/>
          <w:lang w:val="zh-CN"/>
        </w:rPr>
        <w:t xml:space="preserve">姑苏区政务信息中心网络及安全设备续保服务项目</w:t>
      </w:r>
      <w:r>
        <w:rPr>
          <w:rFonts w:hint="eastAsia" w:ascii="宋体" w:hAnsi="宋体" w:eastAsia="宋体" w:cs="宋体"/>
          <w:sz w:val="21"/>
          <w:szCs w:val="21"/>
          <w:u w:val="single"/>
          <w:lang w:val="zh-CN"/>
        </w:rPr>
        <w:t xml:space="preserve">及</w:t>
      </w:r>
      <w:r>
        <w:rPr>
          <w:rFonts w:hint="eastAsia" w:ascii="宋体" w:hAnsi="宋体" w:eastAsia="宋体" w:cs="宋体"/>
          <w:sz w:val="21"/>
          <w:szCs w:val="21"/>
          <w:u w:val="single"/>
        </w:rPr>
        <w:t xml:space="preserve">招标</w:t>
      </w:r>
      <w:r>
        <w:rPr>
          <w:rFonts w:hint="eastAsia" w:ascii="宋体" w:hAnsi="宋体" w:eastAsia="宋体" w:cs="宋体"/>
          <w:sz w:val="21"/>
          <w:szCs w:val="21"/>
          <w:u w:val="single"/>
          <w:lang w:val="zh-CN"/>
        </w:rPr>
        <w:t xml:space="preserve">编号：</w:t>
      </w:r>
      <w:r>
        <w:rPr>
          <w:rFonts w:ascii="宋体" w:hAnsi="宋体" w:eastAsia="宋体" w:cs="宋体"/>
          <w:sz w:val="21"/>
          <w:szCs w:val="21"/>
          <w:u w:val="single"/>
          <w:lang w:val="zh-CN"/>
        </w:rPr>
        <w:t xml:space="preserve">JSZC-320508-ZXGG-G2026-0002</w:t>
      </w:r>
      <w:r>
        <w:rPr>
          <w:rFonts w:hint="eastAsia" w:ascii="宋体" w:hAnsi="宋体" w:eastAsia="宋体" w:cs="宋体"/>
          <w:sz w:val="21"/>
          <w:szCs w:val="21"/>
          <w:u w:val="single"/>
          <w:lang w:val="zh-CN"/>
        </w:rPr>
        <w:t xml:space="preserve">号</w:t>
      </w:r>
      <w:r>
        <w:rPr>
          <w:rFonts w:hint="eastAsia" w:ascii="宋体" w:hAnsi="宋体" w:eastAsia="宋体" w:cs="宋体"/>
          <w:sz w:val="21"/>
          <w:szCs w:val="21"/>
          <w:lang w:val="zh-CN"/>
        </w:rPr>
        <w:t xml:space="preserve">）项目采购活动提供由本单位提供服务。</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本单位对上述声明的真实性负责。如有虚假，将依法承担相应责任。</w:t>
      </w:r>
      <w:r/>
    </w:p>
    <w:p>
      <w:pPr>
        <w:pStyle w:val="1220"/>
        <w:ind w:firstLine="4410"/>
        <w:spacing w:line="360" w:lineRule="auto"/>
        <w:rPr>
          <w:rFonts w:hAnsi="宋体" w:eastAsia="宋体" w:cs="宋体"/>
          <w:sz w:val="21"/>
          <w:szCs w:val="21"/>
        </w:rPr>
      </w:pPr>
      <w:r>
        <w:rPr>
          <w:rFonts w:hint="eastAsia" w:hAnsi="宋体" w:eastAsia="宋体" w:cs="宋体"/>
          <w:sz w:val="21"/>
          <w:szCs w:val="21"/>
        </w:rPr>
        <w:t xml:space="preserve">投标</w:t>
      </w:r>
      <w:r>
        <w:rPr>
          <w:rFonts w:hAnsi="宋体" w:eastAsia="宋体" w:cs="宋体"/>
          <w:sz w:val="21"/>
          <w:szCs w:val="21"/>
        </w:rPr>
        <w:t xml:space="preserve">人</w:t>
      </w:r>
      <w:r>
        <w:rPr>
          <w:rFonts w:hint="eastAsia" w:hAnsi="宋体" w:eastAsia="宋体" w:cs="宋体"/>
          <w:sz w:val="21"/>
          <w:szCs w:val="21"/>
        </w:rPr>
        <w:t xml:space="preserve">名称（公章）：</w:t>
      </w:r>
      <w:r>
        <w:rPr>
          <w:rFonts w:hint="eastAsia" w:hAnsi="宋体" w:eastAsia="宋体" w:cs="宋体"/>
          <w:sz w:val="21"/>
          <w:szCs w:val="21"/>
          <w:u w:val="single"/>
        </w:rPr>
        <w:t xml:space="preserve">                        </w:t>
      </w:r>
      <w:r/>
    </w:p>
    <w:p>
      <w:pPr>
        <w:pStyle w:val="1220"/>
        <w:ind w:firstLine="4410"/>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rPr>
          <w:rFonts w:hint="eastAsia" w:hAnsi="宋体" w:eastAsia="宋体" w:cs="宋体"/>
          <w:sz w:val="21"/>
          <w:szCs w:val="21"/>
          <w:u w:val="single"/>
        </w:rPr>
        <w:t xml:space="preserve">          </w:t>
      </w:r>
      <w:r/>
    </w:p>
    <w:p>
      <w:pPr>
        <w:ind w:firstLine="4410"/>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pStyle w:val="896"/>
        <w:jc w:val="left"/>
        <w:spacing w:before="0" w:after="0" w:line="276" w:lineRule="auto"/>
        <w:tabs>
          <w:tab w:val="left" w:pos="3570" w:leader="none"/>
        </w:tabs>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0</w:t>
      </w:r>
      <w:r>
        <w:rPr>
          <w:rFonts w:hint="eastAsia" w:ascii="宋体" w:hAnsi="宋体" w:eastAsia="宋体"/>
          <w:sz w:val="21"/>
          <w:szCs w:val="21"/>
        </w:rPr>
        <w:t xml:space="preserve">.</w:t>
      </w:r>
      <w:r>
        <w:rPr>
          <w:rFonts w:hint="eastAsia" w:ascii="宋体" w:hAnsi="宋体" w:eastAsia="宋体"/>
          <w:sz w:val="21"/>
          <w:szCs w:val="21"/>
        </w:rPr>
        <w:t xml:space="preserve">监狱企业声明函</w:t>
      </w:r>
      <w:r/>
    </w:p>
    <w:p>
      <w:pPr>
        <w:jc w:val="center"/>
        <w:spacing w:line="360" w:lineRule="auto"/>
        <w:rPr>
          <w:rFonts w:ascii="宋体" w:hAnsi="宋体" w:eastAsia="宋体"/>
          <w:b/>
          <w:sz w:val="24"/>
          <w:szCs w:val="24"/>
        </w:rPr>
      </w:pPr>
      <w:r>
        <w:rPr>
          <w:rFonts w:hint="eastAsia" w:ascii="宋体" w:hAnsi="宋体" w:eastAsia="宋体"/>
          <w:b/>
          <w:sz w:val="24"/>
          <w:szCs w:val="24"/>
        </w:rPr>
        <w:t xml:space="preserve">监狱企业声明函</w:t>
      </w:r>
      <w:r/>
    </w:p>
    <w:p>
      <w:pPr>
        <w:pStyle w:val="1339"/>
        <w:spacing w:line="276" w:lineRule="auto"/>
        <w:rPr>
          <w:rFonts w:hAnsi="宋体" w:cs="宋体"/>
          <w:sz w:val="21"/>
          <w:szCs w:val="21"/>
          <w:u w:val="single"/>
          <w:lang w:val="zh-CN"/>
        </w:rPr>
      </w:pPr>
      <w:r>
        <w:rPr>
          <w:rFonts w:hint="eastAsia" w:hAnsi="宋体" w:cs="宋体"/>
          <w:sz w:val="21"/>
          <w:szCs w:val="21"/>
          <w:u w:val="single"/>
          <w:lang w:val="zh-CN"/>
        </w:rPr>
        <w:t xml:space="preserve">众</w:t>
      </w:r>
      <w:r>
        <w:rPr>
          <w:rFonts w:hint="eastAsia" w:hAnsi="宋体" w:cs="宋体"/>
          <w:sz w:val="21"/>
          <w:szCs w:val="21"/>
          <w:u w:val="single"/>
          <w:lang w:val="zh-CN"/>
        </w:rPr>
        <w:t xml:space="preserve">鑫</w:t>
      </w:r>
      <w:r>
        <w:rPr>
          <w:rFonts w:hint="eastAsia" w:hAnsi="宋体" w:cs="宋体"/>
          <w:sz w:val="21"/>
          <w:szCs w:val="21"/>
          <w:u w:val="single"/>
          <w:lang w:val="zh-CN"/>
        </w:rPr>
        <w:t xml:space="preserve">工程管理（苏州）有限公司</w:t>
      </w:r>
      <w:r>
        <w:rPr>
          <w:rFonts w:hint="eastAsia" w:hAnsi="宋体" w:cs="宋体"/>
          <w:sz w:val="21"/>
          <w:szCs w:val="21"/>
          <w:lang w:val="zh-CN"/>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本单位郑重声明，根据《财政部 司法部关于政府采购支持监狱企业发展有关问题的通知》（财库〔2014〕68号）的规定，本单位为符合条件的监狱企业，且本单位参加</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苏州市姑苏区政务信息中心</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的</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w:t>
      </w:r>
      <w:r>
        <w:rPr>
          <w:rFonts w:hint="eastAsia" w:ascii="宋体" w:hAnsi="宋体" w:eastAsia="宋体" w:cs="宋体"/>
          <w:sz w:val="21"/>
          <w:szCs w:val="21"/>
          <w:u w:val="single"/>
          <w:lang w:val="zh-CN"/>
        </w:rPr>
        <w:t xml:space="preserve">姑苏区政务信息中心网络及安全设备续保服务项目</w:t>
      </w:r>
      <w:r>
        <w:rPr>
          <w:rFonts w:hint="eastAsia" w:ascii="宋体" w:hAnsi="宋体" w:eastAsia="宋体" w:cs="宋体"/>
          <w:sz w:val="21"/>
          <w:szCs w:val="21"/>
          <w:u w:val="single"/>
          <w:lang w:val="zh-CN"/>
        </w:rPr>
        <w:t xml:space="preserve">及</w:t>
      </w:r>
      <w:r>
        <w:rPr>
          <w:rFonts w:hint="eastAsia" w:ascii="宋体" w:hAnsi="宋体" w:eastAsia="宋体" w:cs="宋体"/>
          <w:sz w:val="21"/>
          <w:szCs w:val="21"/>
          <w:u w:val="single"/>
        </w:rPr>
        <w:t xml:space="preserve">招标</w:t>
      </w:r>
      <w:r>
        <w:rPr>
          <w:rFonts w:hint="eastAsia" w:ascii="宋体" w:hAnsi="宋体" w:eastAsia="宋体" w:cs="宋体"/>
          <w:sz w:val="21"/>
          <w:szCs w:val="21"/>
          <w:u w:val="single"/>
          <w:lang w:val="zh-CN"/>
        </w:rPr>
        <w:t xml:space="preserve">编号：</w:t>
      </w:r>
      <w:r>
        <w:rPr>
          <w:rFonts w:ascii="宋体" w:hAnsi="宋体" w:eastAsia="宋体" w:cs="宋体"/>
          <w:sz w:val="21"/>
          <w:szCs w:val="21"/>
          <w:u w:val="single"/>
          <w:lang w:val="zh-CN"/>
        </w:rPr>
        <w:t xml:space="preserve">JSZC-320508-ZXGG-G2026-0002</w:t>
      </w:r>
      <w:r>
        <w:rPr>
          <w:rFonts w:hint="eastAsia" w:ascii="宋体" w:hAnsi="宋体" w:eastAsia="宋体" w:cs="宋体"/>
          <w:sz w:val="21"/>
          <w:szCs w:val="21"/>
          <w:u w:val="single"/>
          <w:lang w:val="zh-CN"/>
        </w:rPr>
        <w:t xml:space="preserve">号</w:t>
      </w:r>
      <w:r>
        <w:rPr>
          <w:rFonts w:hint="eastAsia" w:ascii="宋体" w:hAnsi="宋体" w:eastAsia="宋体" w:cs="宋体"/>
          <w:sz w:val="21"/>
          <w:szCs w:val="21"/>
          <w:lang w:val="zh-CN"/>
        </w:rPr>
        <w:t xml:space="preserve">）</w:t>
      </w:r>
      <w:r>
        <w:rPr>
          <w:rFonts w:hint="eastAsia" w:ascii="宋体" w:hAnsi="宋体" w:eastAsia="宋体"/>
          <w:sz w:val="21"/>
          <w:szCs w:val="21"/>
        </w:rPr>
        <w:t xml:space="preserve">项目采购活动提供本单位提供服务。</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本单位对上述声明的真实性负责。如有虚假，将依法承担相应责任。</w:t>
      </w:r>
      <w:r/>
    </w:p>
    <w:p>
      <w:pPr>
        <w:pStyle w:val="1220"/>
        <w:ind w:firstLine="4410"/>
        <w:spacing w:line="360" w:lineRule="auto"/>
        <w:rPr>
          <w:rFonts w:hAnsi="宋体" w:eastAsia="宋体" w:cs="宋体"/>
          <w:sz w:val="21"/>
          <w:szCs w:val="21"/>
        </w:rPr>
      </w:pPr>
      <w:r>
        <w:rPr>
          <w:rFonts w:hint="eastAsia" w:hAnsi="宋体" w:eastAsia="宋体" w:cs="宋体"/>
          <w:sz w:val="21"/>
          <w:szCs w:val="21"/>
        </w:rPr>
        <w:t xml:space="preserve">投标</w:t>
      </w:r>
      <w:r>
        <w:rPr>
          <w:rFonts w:hAnsi="宋体" w:eastAsia="宋体" w:cs="宋体"/>
          <w:sz w:val="21"/>
          <w:szCs w:val="21"/>
        </w:rPr>
        <w:t xml:space="preserve">人</w:t>
      </w:r>
      <w:r>
        <w:rPr>
          <w:rFonts w:hint="eastAsia" w:hAnsi="宋体" w:eastAsia="宋体" w:cs="宋体"/>
          <w:sz w:val="21"/>
          <w:szCs w:val="21"/>
        </w:rPr>
        <w:t xml:space="preserve">名称（公章）：</w:t>
      </w:r>
      <w:r>
        <w:rPr>
          <w:rFonts w:hint="eastAsia" w:hAnsi="宋体" w:eastAsia="宋体" w:cs="宋体"/>
          <w:sz w:val="21"/>
          <w:szCs w:val="21"/>
          <w:u w:val="single"/>
        </w:rPr>
        <w:t xml:space="preserve">                        </w:t>
      </w:r>
      <w:r/>
    </w:p>
    <w:p>
      <w:pPr>
        <w:pStyle w:val="1220"/>
        <w:ind w:firstLine="4410"/>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rPr>
          <w:rFonts w:hint="eastAsia" w:hAnsi="宋体" w:eastAsia="宋体" w:cs="宋体"/>
          <w:sz w:val="21"/>
          <w:szCs w:val="21"/>
          <w:u w:val="single"/>
        </w:rPr>
        <w:t xml:space="preserve">          </w:t>
      </w:r>
      <w:r/>
    </w:p>
    <w:p>
      <w:pPr>
        <w:ind w:firstLine="4410"/>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pStyle w:val="896"/>
        <w:jc w:val="left"/>
        <w:spacing w:before="0" w:after="0" w:line="276" w:lineRule="auto"/>
        <w:tabs>
          <w:tab w:val="left" w:pos="3570" w:leader="none"/>
        </w:tabs>
        <w:rPr>
          <w:rFonts w:ascii="宋体" w:hAnsi="宋体" w:eastAsia="宋体"/>
          <w:sz w:val="21"/>
          <w:szCs w:val="21"/>
        </w:rPr>
      </w:pPr>
      <w:r>
        <w:rPr>
          <w:rFonts w:hint="eastAsia" w:asciiTheme="minorEastAsia" w:hAnsiTheme="minorEastAsia" w:eastAsiaTheme="minorEastAsia"/>
          <w:bCs w:val="0"/>
          <w:sz w:val="21"/>
          <w:szCs w:val="21"/>
        </w:rPr>
        <w:t xml:space="preserve">1</w:t>
      </w:r>
      <w:r>
        <w:rPr>
          <w:rFonts w:asciiTheme="minorEastAsia" w:hAnsiTheme="minorEastAsia" w:eastAsiaTheme="minorEastAsia"/>
          <w:bCs w:val="0"/>
          <w:sz w:val="21"/>
          <w:szCs w:val="21"/>
        </w:rPr>
        <w:t xml:space="preserve">1</w:t>
      </w:r>
      <w:r>
        <w:rPr>
          <w:rFonts w:hint="eastAsia" w:asciiTheme="minorEastAsia" w:hAnsiTheme="minorEastAsia" w:eastAsiaTheme="minorEastAsia"/>
          <w:bCs w:val="0"/>
          <w:sz w:val="21"/>
          <w:szCs w:val="21"/>
        </w:rPr>
        <w:t xml:space="preserve">.</w:t>
      </w:r>
      <w:r>
        <w:rPr>
          <w:rFonts w:hint="eastAsia" w:asciiTheme="minorEastAsia" w:hAnsiTheme="minorEastAsia" w:eastAsiaTheme="minorEastAsia"/>
          <w:bCs w:val="0"/>
          <w:sz w:val="21"/>
          <w:szCs w:val="21"/>
        </w:rPr>
        <w:t xml:space="preserve">关于符合本国产品标准的声明函</w:t>
      </w:r>
      <w:r/>
    </w:p>
    <w:p>
      <w:pPr>
        <w:jc w:val="center"/>
        <w:rPr>
          <w:rFonts w:ascii="宋体" w:hAnsi="宋体" w:eastAsia="宋体"/>
          <w:b/>
          <w:sz w:val="24"/>
          <w:szCs w:val="24"/>
        </w:rPr>
      </w:pPr>
      <w:r>
        <w:rPr>
          <w:rFonts w:hint="eastAsia" w:ascii="宋体" w:hAnsi="宋体" w:eastAsia="宋体"/>
          <w:b/>
          <w:sz w:val="24"/>
          <w:szCs w:val="24"/>
        </w:rPr>
        <w:t xml:space="preserve">关于符合本国产品标准的声明函</w:t>
      </w:r>
      <w:r/>
    </w:p>
    <w:p>
      <w:pPr>
        <w:pStyle w:val="1339"/>
        <w:spacing w:line="276" w:lineRule="auto"/>
        <w:rPr>
          <w:rFonts w:hAnsi="宋体" w:cs="宋体"/>
          <w:sz w:val="21"/>
          <w:szCs w:val="21"/>
          <w:u w:val="single"/>
          <w:lang w:val="zh-CN"/>
        </w:rPr>
      </w:pPr>
      <w:r>
        <w:rPr>
          <w:rFonts w:hint="eastAsia" w:hAnsi="宋体" w:cs="宋体"/>
          <w:sz w:val="21"/>
          <w:szCs w:val="21"/>
          <w:u w:val="single"/>
          <w:lang w:val="zh-CN"/>
        </w:rPr>
        <w:t xml:space="preserve">众</w:t>
      </w:r>
      <w:r>
        <w:rPr>
          <w:rFonts w:hint="eastAsia" w:hAnsi="宋体" w:cs="宋体"/>
          <w:sz w:val="21"/>
          <w:szCs w:val="21"/>
          <w:u w:val="single"/>
          <w:lang w:val="zh-CN"/>
        </w:rPr>
        <w:t xml:space="preserve">鑫</w:t>
      </w:r>
      <w:r>
        <w:rPr>
          <w:rFonts w:hint="eastAsia" w:hAnsi="宋体" w:cs="宋体"/>
          <w:sz w:val="21"/>
          <w:szCs w:val="21"/>
          <w:u w:val="single"/>
          <w:lang w:val="zh-CN"/>
        </w:rPr>
        <w:t xml:space="preserve">工程管理（苏州）有限公司</w:t>
      </w:r>
      <w:r>
        <w:rPr>
          <w:rFonts w:hint="eastAsia" w:hAnsi="宋体" w:cs="宋体"/>
          <w:sz w:val="21"/>
          <w:szCs w:val="21"/>
          <w:lang w:val="zh-CN"/>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u w:val="single"/>
        </w:rPr>
        <w:t xml:space="preserve">（产品名称1）</w:t>
      </w:r>
      <w:r>
        <w:rPr>
          <w:rFonts w:hint="eastAsia" w:ascii="宋体" w:hAnsi="宋体" w:eastAsia="宋体"/>
          <w:sz w:val="21"/>
          <w:szCs w:val="21"/>
          <w:u w:val="single"/>
          <w:vertAlign w:val="superscript"/>
        </w:rPr>
        <w:t xml:space="preserve">1</w:t>
      </w:r>
      <w:r>
        <w:rPr>
          <w:rFonts w:hint="eastAsia" w:ascii="宋体" w:hAnsi="宋体" w:eastAsia="宋体"/>
          <w:sz w:val="21"/>
          <w:szCs w:val="21"/>
        </w:rPr>
        <w:t xml:space="preserve">，生产厂为</w:t>
      </w:r>
      <w:r>
        <w:rPr>
          <w:rFonts w:hint="eastAsia" w:ascii="宋体" w:hAnsi="宋体" w:eastAsia="宋体"/>
          <w:sz w:val="21"/>
          <w:szCs w:val="21"/>
          <w:u w:val="single"/>
        </w:rPr>
        <w:t xml:space="preserve">（厂名）</w:t>
      </w:r>
      <w:r>
        <w:rPr>
          <w:rFonts w:hint="eastAsia" w:ascii="宋体" w:hAnsi="宋体" w:eastAsia="宋体"/>
          <w:sz w:val="21"/>
          <w:szCs w:val="21"/>
          <w:u w:val="single"/>
          <w:vertAlign w:val="superscript"/>
        </w:rPr>
        <w:t xml:space="preserve">2</w:t>
      </w:r>
      <w:r>
        <w:rPr>
          <w:rFonts w:hint="eastAsia" w:ascii="宋体" w:hAnsi="宋体" w:eastAsia="宋体"/>
          <w:sz w:val="21"/>
          <w:szCs w:val="21"/>
        </w:rPr>
        <w:t xml:space="preserve">，厂址为</w:t>
      </w:r>
      <w:r>
        <w:rPr>
          <w:rFonts w:hint="eastAsia" w:ascii="宋体" w:hAnsi="宋体" w:eastAsia="宋体"/>
          <w:sz w:val="21"/>
          <w:szCs w:val="21"/>
          <w:u w:val="single"/>
        </w:rPr>
        <w:t xml:space="preserve">（生产厂址）</w:t>
      </w:r>
      <w:r>
        <w:rPr>
          <w:rFonts w:hint="eastAsia" w:ascii="宋体" w:hAnsi="宋体" w:eastAsia="宋体"/>
          <w:sz w:val="21"/>
          <w:szCs w:val="21"/>
        </w:rPr>
        <w:t xml:space="preserve">。 </w:t>
      </w:r>
      <w:r>
        <w:rPr>
          <w:rFonts w:hint="eastAsia" w:ascii="宋体" w:hAnsi="宋体" w:eastAsia="宋体"/>
          <w:sz w:val="21"/>
          <w:szCs w:val="21"/>
          <w:u w:val="single"/>
        </w:rPr>
        <w:t xml:space="preserve">（产品名称1） </w:t>
      </w:r>
      <w:r>
        <w:rPr>
          <w:rFonts w:hint="eastAsia" w:ascii="宋体" w:hAnsi="宋体" w:eastAsia="宋体"/>
          <w:sz w:val="21"/>
          <w:szCs w:val="21"/>
        </w:rPr>
        <w:t xml:space="preserve">的中国境内生产的组件成本占比≥</w:t>
      </w:r>
      <w:r>
        <w:rPr>
          <w:rFonts w:hint="eastAsia" w:ascii="宋体" w:hAnsi="宋体" w:eastAsia="宋体"/>
          <w:sz w:val="21"/>
          <w:szCs w:val="21"/>
          <w:u w:val="single"/>
        </w:rPr>
        <w:t xml:space="preserve">（规定比例）</w:t>
      </w:r>
      <w:r>
        <w:rPr>
          <w:rFonts w:hint="eastAsia" w:ascii="宋体" w:hAnsi="宋体" w:eastAsia="宋体"/>
          <w:sz w:val="21"/>
          <w:szCs w:val="21"/>
          <w:u w:val="single"/>
          <w:vertAlign w:val="superscript"/>
        </w:rPr>
        <w:t xml:space="preserve">3</w:t>
      </w:r>
      <w:r>
        <w:rPr>
          <w:rFonts w:hint="eastAsia" w:ascii="宋体" w:hAnsi="宋体" w:eastAsia="宋体"/>
          <w:sz w:val="21"/>
          <w:szCs w:val="21"/>
        </w:rPr>
        <w:t xml:space="preserve">。</w:t>
      </w:r>
      <w:r>
        <w:rPr>
          <w:rFonts w:hint="eastAsia" w:ascii="宋体" w:hAnsi="宋体" w:eastAsia="宋体"/>
          <w:sz w:val="21"/>
          <w:szCs w:val="21"/>
          <w:u w:val="single"/>
        </w:rPr>
        <w:t xml:space="preserve">（产品名称1）</w:t>
      </w:r>
      <w:r>
        <w:rPr>
          <w:rFonts w:hint="eastAsia" w:ascii="宋体" w:hAnsi="宋体" w:eastAsia="宋体"/>
          <w:sz w:val="21"/>
          <w:szCs w:val="21"/>
        </w:rPr>
        <w:t xml:space="preserve">的</w:t>
      </w:r>
      <w:r>
        <w:rPr>
          <w:rFonts w:hint="eastAsia" w:ascii="宋体" w:hAnsi="宋体" w:eastAsia="宋体"/>
          <w:sz w:val="21"/>
          <w:szCs w:val="21"/>
          <w:u w:val="single"/>
        </w:rPr>
        <w:t xml:space="preserve">（关键组件）</w:t>
      </w:r>
      <w:r>
        <w:rPr>
          <w:rFonts w:hint="eastAsia" w:ascii="宋体" w:hAnsi="宋体" w:eastAsia="宋体"/>
          <w:sz w:val="21"/>
          <w:szCs w:val="21"/>
          <w:u w:val="single"/>
          <w:vertAlign w:val="superscript"/>
        </w:rPr>
        <w:t xml:space="preserve">4</w:t>
      </w:r>
      <w:r>
        <w:rPr>
          <w:rFonts w:hint="eastAsia" w:ascii="宋体" w:hAnsi="宋体" w:eastAsia="宋体"/>
          <w:sz w:val="21"/>
          <w:szCs w:val="21"/>
        </w:rPr>
        <w:t xml:space="preserve">在中国境内生产。</w:t>
      </w:r>
      <w:r>
        <w:rPr>
          <w:rFonts w:hint="eastAsia" w:ascii="宋体" w:hAnsi="宋体" w:eastAsia="宋体"/>
          <w:sz w:val="21"/>
          <w:szCs w:val="21"/>
          <w:u w:val="single"/>
        </w:rPr>
        <w:t xml:space="preserve">（产品名称1）</w:t>
      </w:r>
      <w:r>
        <w:rPr>
          <w:rFonts w:hint="eastAsia" w:ascii="宋体" w:hAnsi="宋体" w:eastAsia="宋体"/>
          <w:sz w:val="21"/>
          <w:szCs w:val="21"/>
        </w:rPr>
        <w:t xml:space="preserve">的</w:t>
      </w:r>
      <w:r>
        <w:rPr>
          <w:rFonts w:hint="eastAsia" w:ascii="宋体" w:hAnsi="宋体" w:eastAsia="宋体"/>
          <w:sz w:val="21"/>
          <w:szCs w:val="21"/>
          <w:u w:val="single"/>
        </w:rPr>
        <w:t xml:space="preserve">（关键工序）</w:t>
      </w:r>
      <w:r>
        <w:rPr>
          <w:rFonts w:hint="eastAsia" w:ascii="宋体" w:hAnsi="宋体" w:eastAsia="宋体"/>
          <w:sz w:val="21"/>
          <w:szCs w:val="21"/>
          <w:u w:val="single"/>
          <w:vertAlign w:val="superscript"/>
        </w:rPr>
        <w:t xml:space="preserve">5</w:t>
      </w:r>
      <w:r>
        <w:rPr>
          <w:rFonts w:hint="eastAsia" w:ascii="宋体" w:hAnsi="宋体" w:eastAsia="宋体"/>
          <w:sz w:val="21"/>
          <w:szCs w:val="21"/>
        </w:rPr>
        <w:t xml:space="preserve">在中国境内完成。</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u w:val="single"/>
        </w:rPr>
        <w:t xml:space="preserve">（产品名称2）</w:t>
      </w:r>
      <w:r>
        <w:rPr>
          <w:rFonts w:hint="eastAsia" w:ascii="宋体" w:hAnsi="宋体" w:eastAsia="宋体"/>
          <w:sz w:val="21"/>
          <w:szCs w:val="21"/>
        </w:rPr>
        <w:t xml:space="preserve">，生产厂为</w:t>
      </w:r>
      <w:r>
        <w:rPr>
          <w:rFonts w:hint="eastAsia" w:ascii="宋体" w:hAnsi="宋体" w:eastAsia="宋体"/>
          <w:sz w:val="21"/>
          <w:szCs w:val="21"/>
          <w:u w:val="single"/>
        </w:rPr>
        <w:t xml:space="preserve">（厂名）</w:t>
      </w:r>
      <w:r>
        <w:rPr>
          <w:rFonts w:hint="eastAsia" w:ascii="宋体" w:hAnsi="宋体" w:eastAsia="宋体"/>
          <w:sz w:val="21"/>
          <w:szCs w:val="21"/>
        </w:rPr>
        <w:t xml:space="preserve">，厂址为</w:t>
      </w:r>
      <w:r>
        <w:rPr>
          <w:rFonts w:hint="eastAsia" w:ascii="宋体" w:hAnsi="宋体" w:eastAsia="宋体"/>
          <w:sz w:val="21"/>
          <w:szCs w:val="21"/>
          <w:u w:val="single"/>
        </w:rPr>
        <w:t xml:space="preserve">（生产厂址）</w:t>
      </w:r>
      <w:r>
        <w:rPr>
          <w:rFonts w:hint="eastAsia" w:ascii="宋体" w:hAnsi="宋体" w:eastAsia="宋体"/>
          <w:sz w:val="21"/>
          <w:szCs w:val="21"/>
        </w:rPr>
        <w:t xml:space="preserve">。</w:t>
      </w:r>
      <w:r>
        <w:rPr>
          <w:rFonts w:hint="eastAsia" w:ascii="宋体" w:hAnsi="宋体" w:eastAsia="宋体"/>
          <w:sz w:val="21"/>
          <w:szCs w:val="21"/>
          <w:u w:val="single"/>
        </w:rPr>
        <w:t xml:space="preserve">（产品名称2）</w:t>
      </w:r>
      <w:r>
        <w:rPr>
          <w:rFonts w:hint="eastAsia" w:ascii="宋体" w:hAnsi="宋体" w:eastAsia="宋体"/>
          <w:sz w:val="21"/>
          <w:szCs w:val="21"/>
        </w:rPr>
        <w:t xml:space="preserve">的中国境内生产的组件成本占比≥</w:t>
      </w:r>
      <w:r>
        <w:rPr>
          <w:rFonts w:hint="eastAsia" w:ascii="宋体" w:hAnsi="宋体" w:eastAsia="宋体"/>
          <w:sz w:val="21"/>
          <w:szCs w:val="21"/>
          <w:u w:val="single"/>
        </w:rPr>
        <w:t xml:space="preserve">（规定比例）</w:t>
      </w:r>
      <w:r>
        <w:rPr>
          <w:rFonts w:hint="eastAsia" w:ascii="宋体" w:hAnsi="宋体" w:eastAsia="宋体"/>
          <w:sz w:val="21"/>
          <w:szCs w:val="21"/>
        </w:rPr>
        <w:t xml:space="preserve">。</w:t>
      </w:r>
      <w:r>
        <w:rPr>
          <w:rFonts w:hint="eastAsia" w:ascii="宋体" w:hAnsi="宋体" w:eastAsia="宋体"/>
          <w:sz w:val="21"/>
          <w:szCs w:val="21"/>
          <w:u w:val="single"/>
        </w:rPr>
        <w:t xml:space="preserve">（产品名称2）</w:t>
      </w:r>
      <w:r>
        <w:rPr>
          <w:rFonts w:hint="eastAsia" w:ascii="宋体" w:hAnsi="宋体" w:eastAsia="宋体"/>
          <w:sz w:val="21"/>
          <w:szCs w:val="21"/>
        </w:rPr>
        <w:t xml:space="preserve">的</w:t>
      </w:r>
      <w:r>
        <w:rPr>
          <w:rFonts w:hint="eastAsia" w:ascii="宋体" w:hAnsi="宋体" w:eastAsia="宋体"/>
          <w:sz w:val="21"/>
          <w:szCs w:val="21"/>
          <w:u w:val="single"/>
        </w:rPr>
        <w:t xml:space="preserve">（关键组件）</w:t>
      </w:r>
      <w:r>
        <w:rPr>
          <w:rFonts w:hint="eastAsia" w:ascii="宋体" w:hAnsi="宋体" w:eastAsia="宋体"/>
          <w:sz w:val="21"/>
          <w:szCs w:val="21"/>
        </w:rPr>
        <w:t xml:space="preserve">在中国境内生产。</w:t>
      </w:r>
      <w:r>
        <w:rPr>
          <w:rFonts w:hint="eastAsia" w:ascii="宋体" w:hAnsi="宋体" w:eastAsia="宋体"/>
          <w:sz w:val="21"/>
          <w:szCs w:val="21"/>
          <w:u w:val="single"/>
        </w:rPr>
        <w:t xml:space="preserve">（产品名称1）</w:t>
      </w:r>
      <w:r>
        <w:rPr>
          <w:rFonts w:hint="eastAsia" w:ascii="宋体" w:hAnsi="宋体" w:eastAsia="宋体"/>
          <w:sz w:val="21"/>
          <w:szCs w:val="21"/>
        </w:rPr>
        <w:t xml:space="preserve">的</w:t>
      </w:r>
      <w:r>
        <w:rPr>
          <w:rFonts w:hint="eastAsia" w:ascii="宋体" w:hAnsi="宋体" w:eastAsia="宋体"/>
          <w:sz w:val="21"/>
          <w:szCs w:val="21"/>
          <w:u w:val="single"/>
        </w:rPr>
        <w:t xml:space="preserve">（关键工序）</w:t>
      </w:r>
      <w:r>
        <w:rPr>
          <w:rFonts w:hint="eastAsia" w:ascii="宋体" w:hAnsi="宋体" w:eastAsia="宋体"/>
          <w:sz w:val="21"/>
          <w:szCs w:val="21"/>
        </w:rPr>
        <w:t xml:space="preserve">在中国境内完成。</w:t>
      </w:r>
      <w:r/>
    </w:p>
    <w:p>
      <w:pPr>
        <w:rPr>
          <w:rFonts w:ascii="宋体" w:hAnsi="宋体" w:eastAsia="宋体"/>
          <w:szCs w:val="26"/>
        </w:rPr>
      </w:pPr>
      <w:r>
        <w:rPr>
          <w:rFonts w:hint="eastAsia" w:ascii="宋体" w:hAnsi="宋体" w:eastAsia="宋体"/>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本公司（单位）对上述声明内容的真实性负责。如有虚假，愿承担相应法律责任。</w:t>
      </w:r>
      <w:r/>
    </w:p>
    <w:p>
      <w:pPr>
        <w:pStyle w:val="1339"/>
        <w:ind w:firstLine="4410"/>
        <w:spacing w:line="273" w:lineRule="auto"/>
        <w:rPr>
          <w:rFonts w:hAnsi="宋体"/>
          <w:sz w:val="21"/>
          <w:szCs w:val="21"/>
        </w:rPr>
      </w:pPr>
      <w:r>
        <w:rPr>
          <w:rFonts w:hint="eastAsia" w:hAnsi="宋体"/>
          <w:sz w:val="21"/>
          <w:szCs w:val="21"/>
        </w:rPr>
        <w:t xml:space="preserve">供应商名称（公章）：</w:t>
      </w:r>
      <w:r>
        <w:rPr>
          <w:rFonts w:hint="eastAsia" w:hAnsi="宋体"/>
          <w:sz w:val="21"/>
          <w:szCs w:val="21"/>
          <w:u w:val="single"/>
        </w:rPr>
        <w:t xml:space="preserve">                        </w:t>
      </w:r>
      <w:r/>
    </w:p>
    <w:p>
      <w:pPr>
        <w:pStyle w:val="1339"/>
        <w:ind w:firstLine="4410"/>
        <w:spacing w:line="273" w:lineRule="auto"/>
        <w:rPr>
          <w:rFonts w:hAnsi="宋体"/>
          <w:sz w:val="21"/>
          <w:szCs w:val="21"/>
        </w:rPr>
      </w:pPr>
      <w:r>
        <w:rPr>
          <w:rFonts w:hint="eastAsia" w:hAnsi="宋体"/>
          <w:sz w:val="21"/>
          <w:szCs w:val="21"/>
        </w:rPr>
        <w:t xml:space="preserve">法定代表人或代理人（签字或盖章）：</w:t>
      </w:r>
      <w:r>
        <w:rPr>
          <w:rFonts w:hint="eastAsia" w:hAnsi="宋体"/>
          <w:sz w:val="21"/>
          <w:szCs w:val="21"/>
          <w:u w:val="single"/>
        </w:rPr>
        <w:t xml:space="preserve">          </w:t>
      </w:r>
      <w:r/>
    </w:p>
    <w:p>
      <w:pPr>
        <w:ind w:firstLine="4410"/>
        <w:spacing w:line="273" w:lineRule="auto"/>
        <w:rPr>
          <w:rFonts w:ascii="宋体" w:hAnsi="宋体" w:eastAsia="宋体"/>
          <w:sz w:val="21"/>
          <w:szCs w:val="21"/>
        </w:rPr>
      </w:pPr>
      <w:r>
        <w:rPr>
          <w:rFonts w:hint="eastAsia" w:ascii="宋体" w:hAnsi="宋体" w:eastAsia="宋体"/>
          <w:sz w:val="21"/>
          <w:szCs w:val="21"/>
        </w:rPr>
        <w:t xml:space="preserve">日期：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p>
    <w:p>
      <w:pPr>
        <w:rPr>
          <w:rFonts w:ascii="宋体" w:hAnsi="宋体" w:eastAsia="宋体"/>
          <w:szCs w:val="26"/>
        </w:rPr>
      </w:pPr>
      <w:r>
        <w:rPr>
          <w:rFonts w:hint="eastAsia" w:ascii="宋体" w:hAnsi="宋体" w:eastAsia="宋体"/>
        </w:rPr>
        <w:t xml:space="preserve">__________________</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1.产品如有型号，请在“产品名称”栏一并填写。</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2.生产厂名与厂址应与生产厂营业执照载明的相关信息保持一致。</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3.该产品的中国境内生产的组件成本占比相关要求实施前，“规定比例”栏可不填，下同。</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4.该产品的关键组件要求实施前，“关键组件”栏可不填，下同。</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5.该产品的关键工序要求实施前，“关键工序”栏可不填，下同。</w:t>
      </w:r>
      <w:r/>
    </w:p>
    <w:p>
      <w:r/>
      <w:r/>
    </w:p>
    <w:p>
      <w:pPr>
        <w:rPr>
          <w:rFonts w:ascii="宋体" w:hAnsi="宋体" w:eastAsia="宋体"/>
        </w:rPr>
      </w:pPr>
      <w:r>
        <w:rPr>
          <w:rFonts w:ascii="宋体" w:hAnsi="宋体" w:eastAsia="宋体"/>
        </w:rPr>
      </w:r>
      <w:r/>
    </w:p>
    <w:p>
      <w:pPr>
        <w:rPr>
          <w:rFonts w:ascii="宋体" w:hAnsi="宋体" w:eastAsia="宋体"/>
        </w:rPr>
      </w:pPr>
      <w:r>
        <w:rPr>
          <w:rFonts w:hint="eastAsia" w:ascii="宋体" w:hAnsi="宋体" w:eastAsia="宋体"/>
        </w:rPr>
        <w:br w:type="column"/>
      </w:r>
      <w:r/>
    </w:p>
    <w:p>
      <w:pPr>
        <w:pStyle w:val="896"/>
        <w:jc w:val="left"/>
        <w:spacing w:before="0" w:after="0" w:line="276" w:lineRule="auto"/>
        <w:tabs>
          <w:tab w:val="left" w:pos="3570" w:leader="none"/>
        </w:tabs>
        <w:rPr>
          <w:rFonts w:ascii="宋体" w:hAnsi="宋体" w:eastAsia="宋体"/>
          <w:bCs w:val="0"/>
          <w:sz w:val="21"/>
          <w:szCs w:val="21"/>
        </w:rPr>
      </w:pPr>
      <w:r>
        <w:rPr>
          <w:rFonts w:ascii="宋体" w:hAnsi="宋体" w:eastAsia="宋体"/>
          <w:bCs w:val="0"/>
          <w:sz w:val="21"/>
          <w:szCs w:val="21"/>
        </w:rPr>
        <w:t xml:space="preserve">1</w:t>
      </w:r>
      <w:r>
        <w:rPr>
          <w:rFonts w:hint="eastAsia" w:ascii="宋体" w:hAnsi="宋体" w:eastAsia="宋体"/>
          <w:bCs w:val="0"/>
          <w:sz w:val="21"/>
          <w:szCs w:val="21"/>
        </w:rPr>
        <w:t xml:space="preserve">2</w:t>
      </w:r>
      <w:r>
        <w:rPr>
          <w:rFonts w:hint="eastAsia" w:ascii="宋体" w:hAnsi="宋体" w:eastAsia="宋体"/>
          <w:bCs w:val="0"/>
          <w:sz w:val="21"/>
          <w:szCs w:val="21"/>
        </w:rPr>
        <w:t xml:space="preserve">.</w:t>
      </w:r>
      <w:r>
        <w:rPr>
          <w:rFonts w:hint="eastAsia" w:ascii="宋体" w:hAnsi="宋体" w:eastAsia="宋体"/>
          <w:bCs w:val="0"/>
          <w:sz w:val="21"/>
          <w:szCs w:val="21"/>
        </w:rPr>
        <w:t xml:space="preserve">投标保证承诺书</w:t>
      </w:r>
      <w:r/>
    </w:p>
    <w:p>
      <w:pPr>
        <w:jc w:val="center"/>
        <w:spacing w:line="276" w:lineRule="auto"/>
        <w:rPr>
          <w:rFonts w:ascii="宋体" w:hAnsi="宋体" w:eastAsia="宋体"/>
          <w:b/>
          <w:sz w:val="24"/>
          <w:szCs w:val="24"/>
        </w:rPr>
      </w:pPr>
      <w:r>
        <w:rPr>
          <w:rFonts w:hint="eastAsia" w:ascii="宋体" w:hAnsi="宋体" w:eastAsia="宋体"/>
          <w:b/>
          <w:sz w:val="24"/>
          <w:szCs w:val="24"/>
        </w:rPr>
        <w:t xml:space="preserve">投标保证承诺书</w:t>
      </w:r>
      <w:r/>
    </w:p>
    <w:p>
      <w:pPr>
        <w:spacing w:line="276" w:lineRule="auto"/>
        <w:rPr>
          <w:rFonts w:ascii="宋体" w:hAnsi="宋体" w:eastAsia="宋体"/>
          <w:sz w:val="21"/>
          <w:szCs w:val="21"/>
        </w:rPr>
      </w:pPr>
      <w:r>
        <w:rPr>
          <w:rFonts w:hint="eastAsia" w:ascii="宋体" w:hAnsi="宋体" w:eastAsia="宋体"/>
          <w:sz w:val="21"/>
          <w:szCs w:val="21"/>
        </w:rPr>
        <w:t xml:space="preserve">致：</w:t>
      </w:r>
      <w:r>
        <w:rPr>
          <w:rFonts w:hint="eastAsia" w:ascii="宋体" w:hAnsi="宋体" w:eastAsia="宋体"/>
          <w:sz w:val="21"/>
          <w:szCs w:val="21"/>
          <w:u w:val="single"/>
        </w:rPr>
        <w:t xml:space="preserve">众</w:t>
      </w:r>
      <w:r>
        <w:rPr>
          <w:rFonts w:hint="eastAsia" w:ascii="宋体" w:hAnsi="宋体" w:eastAsia="宋体"/>
          <w:sz w:val="21"/>
          <w:szCs w:val="21"/>
          <w:u w:val="single"/>
        </w:rPr>
        <w:t xml:space="preserve">鑫</w:t>
      </w:r>
      <w:r>
        <w:rPr>
          <w:rFonts w:hint="eastAsia" w:ascii="宋体" w:hAnsi="宋体" w:eastAsia="宋体"/>
          <w:sz w:val="21"/>
          <w:szCs w:val="21"/>
          <w:u w:val="single"/>
        </w:rPr>
        <w:t xml:space="preserve">工程管理（苏州）有限公司</w:t>
      </w:r>
      <w:r>
        <w:rPr>
          <w:rFonts w:hint="eastAsia" w:ascii="宋体" w:hAnsi="宋体" w:eastAsia="宋体"/>
          <w:sz w:val="21"/>
          <w:szCs w:val="21"/>
          <w:u w:val="single"/>
        </w:rPr>
        <w:t xml:space="preserve"> </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我单位自愿参加</w:t>
      </w:r>
      <w:r>
        <w:rPr>
          <w:rFonts w:hint="eastAsia" w:ascii="宋体" w:hAnsi="宋体" w:eastAsia="宋体"/>
          <w:sz w:val="21"/>
          <w:szCs w:val="21"/>
          <w:u w:val="single"/>
        </w:rPr>
        <w:t xml:space="preserve">（项目名称：</w:t>
      </w:r>
      <w:r>
        <w:rPr>
          <w:rFonts w:hint="eastAsia" w:ascii="宋体" w:hAnsi="宋体" w:eastAsia="宋体"/>
          <w:sz w:val="21"/>
          <w:szCs w:val="21"/>
          <w:u w:val="single"/>
        </w:rPr>
        <w:t xml:space="preserve">姑苏区政务信息中心网络及安全设备续保服务项目</w:t>
      </w:r>
      <w:r>
        <w:rPr>
          <w:rFonts w:hint="eastAsia" w:ascii="宋体" w:hAnsi="宋体" w:eastAsia="宋体"/>
          <w:sz w:val="21"/>
          <w:szCs w:val="21"/>
          <w:u w:val="single"/>
        </w:rPr>
        <w:t xml:space="preserve">及招标编号：</w:t>
      </w:r>
      <w:r>
        <w:rPr>
          <w:rFonts w:hint="eastAsia" w:ascii="宋体" w:hAnsi="宋体" w:eastAsia="宋体"/>
          <w:sz w:val="21"/>
          <w:szCs w:val="21"/>
          <w:u w:val="single"/>
        </w:rPr>
        <w:t xml:space="preserve">JSZC-320508-ZXGG-G2026-0002</w:t>
      </w:r>
      <w:r>
        <w:rPr>
          <w:rFonts w:hint="eastAsia" w:ascii="宋体" w:hAnsi="宋体" w:eastAsia="宋体"/>
          <w:sz w:val="21"/>
          <w:szCs w:val="21"/>
          <w:u w:val="single"/>
        </w:rPr>
        <w:t xml:space="preserve">号）</w:t>
      </w:r>
      <w:r>
        <w:rPr>
          <w:rFonts w:hint="eastAsia" w:ascii="宋体" w:hAnsi="宋体" w:eastAsia="宋体"/>
          <w:sz w:val="21"/>
          <w:szCs w:val="21"/>
        </w:rPr>
        <w:t xml:space="preserve">的投标，并做出如下承诺：</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一、除不可抗力外，我单位如果发生以下行为，将在行为发生的10个工作日内，向贵方支付本招标文件公布的预算金额（或最高限价）的2%作为违约赔偿金（数量不确定的单价采购须约定具体金额）。</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自投标截止时间至本项目发布中标公告为止，撤销投标；</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中标后不依法与采购人签订合同；</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中标后不按本招标文件规定向采购人提交履约保证金；</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rPr>
        <w:t xml:space="preserve">.</w:t>
      </w:r>
      <w:r>
        <w:rPr>
          <w:rFonts w:hint="eastAsia" w:ascii="宋体" w:hAnsi="宋体" w:eastAsia="宋体"/>
          <w:sz w:val="21"/>
          <w:szCs w:val="21"/>
        </w:rPr>
        <w:t xml:space="preserve">中标后不按本招标文件规定向贵方缴纳采购代理服务费。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二、我单位知晓上述行为的法律后果，承认</w:t>
      </w:r>
      <w:r>
        <w:rPr>
          <w:rFonts w:hint="eastAsia" w:ascii="宋体" w:hAnsi="宋体" w:eastAsia="宋体"/>
          <w:sz w:val="21"/>
          <w:szCs w:val="21"/>
        </w:rPr>
        <w:t xml:space="preserve">本承诺</w:t>
      </w:r>
      <w:r>
        <w:rPr>
          <w:rFonts w:hint="eastAsia" w:ascii="宋体" w:hAnsi="宋体" w:eastAsia="宋体"/>
          <w:sz w:val="21"/>
          <w:szCs w:val="21"/>
        </w:rPr>
        <w:t xml:space="preserve">书作为贵方要求我单位履行违约赔偿义务的依据作用。</w:t>
      </w:r>
      <w:r/>
    </w:p>
    <w:p>
      <w:pPr>
        <w:spacing w:line="276" w:lineRule="auto"/>
        <w:rPr>
          <w:rFonts w:ascii="宋体" w:hAnsi="宋体" w:eastAsia="宋体"/>
          <w:sz w:val="21"/>
          <w:szCs w:val="21"/>
        </w:rPr>
      </w:pPr>
      <w:r>
        <w:rPr>
          <w:rFonts w:hint="eastAsia" w:ascii="宋体" w:hAnsi="宋体" w:eastAsia="宋体"/>
          <w:sz w:val="21"/>
          <w:szCs w:val="21"/>
        </w:rPr>
        <w:t xml:space="preserve">投标人名称（公章）：</w:t>
      </w:r>
      <w:r>
        <w:rPr>
          <w:rFonts w:hint="eastAsia" w:ascii="宋体" w:hAnsi="宋体" w:eastAsia="宋体"/>
          <w:sz w:val="21"/>
          <w:szCs w:val="21"/>
          <w:u w:val="single"/>
        </w:rPr>
        <w:t xml:space="preserve">                       </w:t>
      </w:r>
      <w:r/>
    </w:p>
    <w:p>
      <w:pPr>
        <w:spacing w:line="276" w:lineRule="auto"/>
        <w:rPr>
          <w:rFonts w:ascii="宋体" w:hAnsi="宋体" w:eastAsia="宋体"/>
          <w:sz w:val="21"/>
          <w:szCs w:val="21"/>
        </w:rPr>
      </w:pPr>
      <w:r>
        <w:rPr>
          <w:rFonts w:hint="eastAsia" w:ascii="宋体" w:hAnsi="宋体" w:eastAsia="宋体"/>
          <w:sz w:val="21"/>
          <w:szCs w:val="21"/>
        </w:rPr>
        <w:t xml:space="preserve">地址：</w:t>
      </w:r>
      <w:r>
        <w:rPr>
          <w:rFonts w:hint="eastAsia" w:ascii="宋体" w:hAnsi="宋体" w:eastAsia="宋体"/>
          <w:sz w:val="21"/>
          <w:szCs w:val="21"/>
          <w:u w:val="single"/>
        </w:rPr>
        <w:t xml:space="preserve">                                </w:t>
      </w:r>
      <w:r>
        <w:rPr>
          <w:rFonts w:ascii="宋体" w:hAnsi="宋体" w:eastAsia="宋体"/>
          <w:sz w:val="21"/>
          <w:szCs w:val="21"/>
          <w:u w:val="single"/>
        </w:rPr>
        <w:t xml:space="preserve">    </w:t>
      </w:r>
      <w:r/>
    </w:p>
    <w:p>
      <w:pPr>
        <w:spacing w:line="276" w:lineRule="auto"/>
        <w:rPr>
          <w:rFonts w:ascii="宋体" w:hAnsi="宋体" w:eastAsia="宋体"/>
          <w:sz w:val="21"/>
          <w:szCs w:val="21"/>
        </w:rPr>
      </w:pPr>
      <w:r>
        <w:rPr>
          <w:rFonts w:hint="eastAsia" w:ascii="宋体" w:hAnsi="宋体" w:eastAsia="宋体"/>
          <w:sz w:val="21"/>
          <w:szCs w:val="21"/>
        </w:rPr>
        <w:t xml:space="preserve">电话：</w:t>
      </w:r>
      <w:r>
        <w:rPr>
          <w:rFonts w:hint="eastAsia" w:ascii="宋体" w:hAnsi="宋体" w:eastAsia="宋体"/>
          <w:sz w:val="21"/>
          <w:szCs w:val="21"/>
          <w:u w:val="single"/>
        </w:rPr>
        <w:t xml:space="preserve">                                    </w:t>
      </w:r>
      <w:r/>
    </w:p>
    <w:p>
      <w:pPr>
        <w:spacing w:line="276" w:lineRule="auto"/>
        <w:rPr>
          <w:rFonts w:ascii="宋体" w:hAnsi="宋体" w:eastAsia="宋体"/>
          <w:sz w:val="21"/>
          <w:szCs w:val="21"/>
        </w:rPr>
      </w:pPr>
      <w:r>
        <w:rPr>
          <w:rFonts w:hint="eastAsia" w:ascii="宋体" w:hAnsi="宋体" w:eastAsia="宋体"/>
          <w:sz w:val="21"/>
          <w:szCs w:val="21"/>
        </w:rPr>
        <w:t xml:space="preserve">传真：</w:t>
      </w:r>
      <w:r>
        <w:rPr>
          <w:rFonts w:hint="eastAsia" w:ascii="宋体" w:hAnsi="宋体" w:eastAsia="宋体"/>
          <w:sz w:val="21"/>
          <w:szCs w:val="21"/>
          <w:u w:val="single"/>
        </w:rPr>
        <w:t xml:space="preserve">                                    </w:t>
      </w:r>
      <w:r/>
    </w:p>
    <w:p>
      <w:pPr>
        <w:spacing w:line="276" w:lineRule="auto"/>
        <w:rPr>
          <w:rFonts w:ascii="宋体" w:hAnsi="宋体" w:eastAsia="宋体"/>
          <w:sz w:val="21"/>
          <w:szCs w:val="21"/>
        </w:rPr>
      </w:pPr>
      <w:r>
        <w:rPr>
          <w:rFonts w:hint="eastAsia" w:ascii="宋体" w:hAnsi="宋体" w:eastAsia="宋体"/>
          <w:sz w:val="21"/>
          <w:szCs w:val="21"/>
        </w:rPr>
        <w:t xml:space="preserve">电子邮件：</w:t>
      </w:r>
      <w:r>
        <w:rPr>
          <w:rFonts w:hint="eastAsia" w:ascii="宋体" w:hAnsi="宋体" w:eastAsia="宋体"/>
          <w:sz w:val="21"/>
          <w:szCs w:val="21"/>
          <w:u w:val="single"/>
        </w:rPr>
        <w:t xml:space="preserve">                        </w:t>
      </w:r>
      <w:r>
        <w:rPr>
          <w:rFonts w:ascii="宋体" w:hAnsi="宋体" w:eastAsia="宋体"/>
          <w:sz w:val="21"/>
          <w:szCs w:val="21"/>
          <w:u w:val="single"/>
        </w:rPr>
        <w:t xml:space="preserve">         </w:t>
      </w:r>
      <w:r/>
    </w:p>
    <w:p>
      <w:pPr>
        <w:spacing w:line="276" w:lineRule="auto"/>
        <w:rPr>
          <w:rFonts w:ascii="宋体" w:hAnsi="宋体" w:eastAsia="宋体"/>
          <w:sz w:val="21"/>
          <w:szCs w:val="21"/>
        </w:rPr>
      </w:pPr>
      <w:r>
        <w:rPr>
          <w:rFonts w:hint="eastAsia" w:ascii="宋体" w:hAnsi="宋体" w:eastAsia="宋体"/>
          <w:sz w:val="21"/>
          <w:szCs w:val="21"/>
        </w:rPr>
        <w:t xml:space="preserve">邮编：</w:t>
      </w:r>
      <w:r>
        <w:rPr>
          <w:rFonts w:hint="eastAsia" w:ascii="宋体" w:hAnsi="宋体" w:eastAsia="宋体"/>
          <w:sz w:val="21"/>
          <w:szCs w:val="21"/>
          <w:u w:val="single"/>
        </w:rPr>
        <w:t xml:space="preserve">                                    </w:t>
      </w:r>
      <w:r>
        <w:rPr>
          <w:rFonts w:ascii="宋体" w:hAnsi="宋体" w:eastAsia="宋体"/>
          <w:sz w:val="21"/>
          <w:szCs w:val="21"/>
          <w:u w:val="single"/>
        </w:rPr>
        <w:t xml:space="preserve"> </w:t>
      </w:r>
      <w:r/>
    </w:p>
    <w:p>
      <w:pPr>
        <w:spacing w:line="276" w:lineRule="auto"/>
        <w:rPr>
          <w:rFonts w:ascii="宋体" w:hAnsi="宋体" w:eastAsia="宋体"/>
          <w:sz w:val="21"/>
          <w:szCs w:val="21"/>
        </w:rPr>
      </w:pPr>
      <w:r>
        <w:rPr>
          <w:rFonts w:hint="eastAsia" w:ascii="宋体" w:hAnsi="宋体" w:eastAsia="宋体"/>
          <w:sz w:val="21"/>
          <w:szCs w:val="21"/>
        </w:rPr>
        <w:t xml:space="preserve">法定代表人或代理人(签字或签章)：</w:t>
      </w:r>
      <w:r>
        <w:rPr>
          <w:rFonts w:hint="eastAsia" w:ascii="宋体" w:hAnsi="宋体" w:eastAsia="宋体"/>
          <w:sz w:val="21"/>
          <w:szCs w:val="21"/>
          <w:u w:val="single"/>
        </w:rPr>
        <w:t xml:space="preserve">        </w:t>
      </w:r>
      <w:r>
        <w:rPr>
          <w:rFonts w:ascii="宋体" w:hAnsi="宋体" w:eastAsia="宋体"/>
          <w:sz w:val="21"/>
          <w:szCs w:val="21"/>
          <w:u w:val="single"/>
        </w:rPr>
        <w:t xml:space="preserve">   </w:t>
      </w:r>
      <w:r/>
    </w:p>
    <w:p>
      <w:pPr>
        <w:spacing w:line="276" w:lineRule="auto"/>
        <w:rPr>
          <w:rFonts w:ascii="宋体" w:hAnsi="宋体" w:eastAsia="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numPr>
          <w:ilvl w:val="0"/>
          <w:numId w:val="10"/>
        </w:numPr>
        <w:ind w:left="170"/>
        <w:jc w:val="left"/>
        <w:spacing w:line="276" w:lineRule="auto"/>
        <w:tabs>
          <w:tab w:val="left" w:pos="567" w:leader="none"/>
        </w:tabs>
        <w:rPr>
          <w:rFonts w:ascii="宋体" w:hAnsi="宋体" w:eastAsia="宋体"/>
          <w:b/>
          <w:sz w:val="24"/>
          <w:szCs w:val="24"/>
        </w:rPr>
        <w:outlineLvl w:val="1"/>
      </w:pPr>
      <w:r/>
      <w:bookmarkStart w:id="106" w:name="OLE_LINK41"/>
      <w:r/>
      <w:bookmarkStart w:id="107" w:name="OLE_LINK40"/>
      <w:r>
        <w:rPr>
          <w:rFonts w:hint="eastAsia" w:ascii="宋体" w:hAnsi="宋体" w:eastAsia="宋体"/>
          <w:b/>
          <w:sz w:val="24"/>
          <w:szCs w:val="24"/>
        </w:rPr>
        <w:t xml:space="preserve">技术要求偏离表</w:t>
      </w:r>
      <w:r/>
    </w:p>
    <w:p>
      <w:pPr>
        <w:jc w:val="center"/>
        <w:spacing w:line="276" w:lineRule="auto"/>
        <w:rPr>
          <w:rFonts w:ascii="宋体" w:hAnsi="宋体" w:eastAsia="宋体"/>
          <w:b/>
          <w:bCs/>
          <w:sz w:val="24"/>
          <w:szCs w:val="24"/>
        </w:rPr>
      </w:pPr>
      <w:r/>
      <w:bookmarkStart w:id="108" w:name="OLE_LINK13"/>
      <w:r/>
      <w:bookmarkStart w:id="109" w:name="OLE_LINK14"/>
      <w:r/>
      <w:bookmarkEnd w:id="106"/>
      <w:r/>
      <w:bookmarkEnd w:id="107"/>
      <w:r>
        <w:rPr>
          <w:rFonts w:hint="eastAsia" w:ascii="宋体" w:hAnsi="宋体" w:eastAsia="宋体"/>
          <w:b/>
          <w:bCs/>
          <w:sz w:val="24"/>
          <w:szCs w:val="24"/>
        </w:rPr>
        <w:t xml:space="preserve">技术要求偏离表</w:t>
      </w:r>
      <w:bookmarkEnd w:id="108"/>
      <w:r/>
      <w:bookmarkEnd w:id="109"/>
      <w:r/>
      <w:r/>
    </w:p>
    <w:p>
      <w:pPr>
        <w:spacing w:line="276" w:lineRule="auto"/>
        <w:rPr>
          <w:rFonts w:ascii="宋体" w:hAnsi="宋体" w:eastAsia="宋体"/>
          <w:sz w:val="21"/>
          <w:szCs w:val="21"/>
        </w:rPr>
      </w:pPr>
      <w:r>
        <w:rPr>
          <w:rFonts w:ascii="宋体" w:hAnsi="宋体" w:eastAsia="宋体"/>
          <w:sz w:val="21"/>
          <w:szCs w:val="21"/>
        </w:rPr>
        <w:t xml:space="preserve">项目名称：</w:t>
      </w:r>
      <w:r>
        <w:rPr>
          <w:rFonts w:ascii="宋体" w:hAnsi="宋体" w:eastAsia="宋体"/>
          <w:sz w:val="21"/>
          <w:szCs w:val="21"/>
        </w:rPr>
        <w:t xml:space="preserve">姑苏区政务信息中心网络及安全设备续保服务项目</w:t>
      </w:r>
      <w:r/>
    </w:p>
    <w:p>
      <w:pPr>
        <w:spacing w:line="276" w:lineRule="auto"/>
        <w:rPr>
          <w:rFonts w:ascii="宋体" w:hAnsi="宋体" w:eastAsia="宋体"/>
          <w:sz w:val="21"/>
          <w:szCs w:val="21"/>
        </w:rPr>
      </w:pPr>
      <w:r>
        <w:rPr>
          <w:rFonts w:ascii="宋体" w:hAnsi="宋体" w:eastAsia="宋体"/>
          <w:sz w:val="21"/>
          <w:szCs w:val="21"/>
        </w:rPr>
        <w:t xml:space="preserve">招标编号：</w:t>
      </w:r>
      <w:r>
        <w:rPr>
          <w:rFonts w:ascii="宋体" w:hAnsi="宋体" w:eastAsia="宋体"/>
          <w:sz w:val="21"/>
          <w:szCs w:val="21"/>
        </w:rPr>
        <w:t xml:space="preserve">JSZC-320508-ZXGG-G2026-0002</w:t>
      </w:r>
      <w:r/>
    </w:p>
    <w:tbl>
      <w:tblPr>
        <w:tblW w:w="10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2126"/>
        <w:gridCol w:w="2098"/>
        <w:gridCol w:w="2693"/>
        <w:gridCol w:w="1479"/>
        <w:gridCol w:w="865"/>
      </w:tblGrid>
      <w:tr>
        <w:trPr>
          <w:trHeight w:val="300"/>
        </w:trPr>
        <w:tc>
          <w:tcPr>
            <w:tcW w:w="846"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W w:w="2126"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项目</w:t>
            </w:r>
            <w:r>
              <w:rPr>
                <w:rFonts w:hint="eastAsia" w:asciiTheme="minorEastAsia" w:hAnsiTheme="minorEastAsia" w:eastAsiaTheme="minorEastAsia"/>
                <w:sz w:val="21"/>
                <w:szCs w:val="21"/>
              </w:rPr>
              <w:t xml:space="preserve">内容</w:t>
            </w:r>
            <w:r/>
          </w:p>
        </w:tc>
        <w:tc>
          <w:tcPr>
            <w:tcW w:w="2098"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采购要求</w:t>
            </w:r>
            <w:r/>
          </w:p>
        </w:tc>
        <w:tc>
          <w:tcPr>
            <w:tcW w:w="2693"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投标响应</w:t>
            </w:r>
            <w:r/>
          </w:p>
        </w:tc>
        <w:tc>
          <w:tcPr>
            <w:tcW w:w="1479"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偏离</w:t>
            </w:r>
            <w:r>
              <w:rPr>
                <w:rFonts w:asciiTheme="minorEastAsia" w:hAnsiTheme="minorEastAsia" w:eastAsiaTheme="minorEastAsia"/>
                <w:sz w:val="21"/>
                <w:szCs w:val="21"/>
              </w:rPr>
              <w:t xml:space="preserve">说明</w:t>
            </w:r>
            <w:r/>
          </w:p>
        </w:tc>
        <w:tc>
          <w:tcPr>
            <w:tcW w:w="865"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w:t>
            </w:r>
            <w:r/>
          </w:p>
        </w:tc>
      </w:tr>
      <w:tr>
        <w:trPr>
          <w:trHeight w:val="300"/>
        </w:trPr>
        <w:tc>
          <w:tcPr>
            <w:tcW w:w="846"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2126"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098"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3"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79"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65"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300"/>
        </w:trPr>
        <w:tc>
          <w:tcPr>
            <w:tcW w:w="846"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2126"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098"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3"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79"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65"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300"/>
        </w:trPr>
        <w:tc>
          <w:tcPr>
            <w:tcW w:w="846"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2126"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098"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3"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79"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65"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300"/>
        </w:trPr>
        <w:tc>
          <w:tcPr>
            <w:tcW w:w="846"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p>
        </w:tc>
        <w:tc>
          <w:tcPr>
            <w:tcW w:w="2126"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2098"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p>
        </w:tc>
        <w:tc>
          <w:tcPr>
            <w:tcW w:w="2693"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p>
        </w:tc>
        <w:tc>
          <w:tcPr>
            <w:tcW w:w="1479"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p>
        </w:tc>
        <w:tc>
          <w:tcPr>
            <w:tcW w:w="865"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spacing w:line="276" w:lineRule="auto"/>
        <w:rPr>
          <w:rFonts w:ascii="宋体" w:hAnsi="宋体" w:eastAsia="宋体"/>
          <w:sz w:val="21"/>
          <w:szCs w:val="21"/>
          <w:lang w:val="zh-CN"/>
        </w:rPr>
      </w:pPr>
      <w:r>
        <w:rPr>
          <w:rFonts w:hint="eastAsia" w:ascii="宋体" w:hAnsi="宋体" w:eastAsia="宋体"/>
          <w:sz w:val="21"/>
          <w:szCs w:val="21"/>
          <w:lang w:val="zh-CN"/>
        </w:rPr>
        <w:t xml:space="preserve">注：</w:t>
      </w:r>
      <w:r/>
    </w:p>
    <w:p>
      <w:pPr>
        <w:spacing w:line="276" w:lineRule="auto"/>
        <w:rPr>
          <w:rFonts w:ascii="宋体" w:hAnsi="宋体" w:eastAsia="宋体"/>
          <w:sz w:val="21"/>
          <w:szCs w:val="21"/>
          <w:lang w:val="zh-CN"/>
        </w:rPr>
      </w:pPr>
      <w:r>
        <w:rPr>
          <w:rFonts w:hint="eastAsia" w:ascii="宋体" w:hAnsi="宋体" w:eastAsia="宋体"/>
          <w:sz w:val="21"/>
          <w:szCs w:val="21"/>
        </w:rPr>
        <w:t xml:space="preserve">1.投标人提交的投标文件中与招标文件技术要求有不同时，应在本表中把招标文件要求与投标实际响应内容逐项对应列出，并在“偏离说明”项下填写以下内容：优于的，填写“正偏离”；符合的，填写“无偏离”；低于的，填写“负偏离”，未在上表中说明的，将被认为</w:t>
      </w:r>
      <w:r>
        <w:rPr>
          <w:rFonts w:hint="eastAsia" w:ascii="宋体" w:hAnsi="宋体" w:eastAsia="宋体"/>
          <w:sz w:val="21"/>
          <w:szCs w:val="21"/>
        </w:rPr>
        <w:t xml:space="preserve">完全响应</w:t>
      </w:r>
      <w:r>
        <w:rPr>
          <w:rFonts w:hint="eastAsia" w:ascii="宋体" w:hAnsi="宋体" w:eastAsia="宋体"/>
          <w:sz w:val="21"/>
          <w:szCs w:val="21"/>
        </w:rPr>
        <w:t xml:space="preserve">招标文件的规定。</w:t>
      </w:r>
      <w:r/>
    </w:p>
    <w:p>
      <w:pPr>
        <w:spacing w:line="276" w:lineRule="auto"/>
        <w:rPr>
          <w:rFonts w:ascii="宋体" w:hAnsi="宋体" w:eastAsia="宋体"/>
          <w:sz w:val="21"/>
          <w:szCs w:val="21"/>
        </w:rPr>
      </w:pPr>
      <w:r>
        <w:rPr>
          <w:rFonts w:hint="eastAsia" w:ascii="宋体" w:hAnsi="宋体" w:eastAsia="宋体"/>
          <w:sz w:val="21"/>
          <w:szCs w:val="21"/>
        </w:rPr>
        <w:t xml:space="preserve">2.若事项较多，投标人可根据投标内容的实际情况另纸说明。</w:t>
      </w:r>
      <w:r/>
    </w:p>
    <w:p>
      <w:pPr>
        <w:pStyle w:val="1220"/>
        <w:ind w:firstLine="4410"/>
        <w:spacing w:line="276" w:lineRule="auto"/>
        <w:rPr>
          <w:rFonts w:hAnsi="宋体" w:eastAsia="宋体" w:cs="宋体"/>
          <w:sz w:val="21"/>
          <w:szCs w:val="21"/>
        </w:rPr>
      </w:pPr>
      <w:r>
        <w:rPr>
          <w:rFonts w:hint="eastAsia" w:hAnsi="宋体" w:eastAsia="宋体" w:cs="宋体"/>
          <w:sz w:val="21"/>
          <w:szCs w:val="21"/>
        </w:rPr>
        <w:t xml:space="preserve">投标</w:t>
      </w:r>
      <w:r>
        <w:rPr>
          <w:rFonts w:hAnsi="宋体" w:eastAsia="宋体" w:cs="宋体"/>
          <w:sz w:val="21"/>
          <w:szCs w:val="21"/>
        </w:rPr>
        <w:t xml:space="preserve">人</w:t>
      </w:r>
      <w:r>
        <w:rPr>
          <w:rFonts w:hint="eastAsia" w:hAnsi="宋体" w:eastAsia="宋体" w:cs="宋体"/>
          <w:sz w:val="21"/>
          <w:szCs w:val="21"/>
        </w:rPr>
        <w:t xml:space="preserve">名称（公章）：</w:t>
      </w:r>
      <w:r>
        <w:rPr>
          <w:rFonts w:hint="eastAsia" w:hAnsi="宋体" w:eastAsia="宋体" w:cs="宋体"/>
          <w:sz w:val="21"/>
          <w:szCs w:val="21"/>
          <w:u w:val="single"/>
        </w:rPr>
        <w:t xml:space="preserve">                        </w:t>
      </w:r>
      <w:r/>
    </w:p>
    <w:p>
      <w:pPr>
        <w:pStyle w:val="1220"/>
        <w:ind w:firstLine="4410"/>
        <w:spacing w:line="276" w:lineRule="auto"/>
        <w:rPr>
          <w:rFonts w:hAnsi="宋体" w:eastAsia="宋体" w:cs="宋体"/>
          <w:sz w:val="21"/>
          <w:szCs w:val="21"/>
        </w:rPr>
      </w:pPr>
      <w:r>
        <w:rPr>
          <w:rFonts w:hint="eastAsia" w:hAnsi="宋体" w:eastAsia="宋体" w:cs="宋体"/>
          <w:sz w:val="21"/>
          <w:szCs w:val="21"/>
        </w:rPr>
        <w:t xml:space="preserve">法定代表人或代理人（签字或盖章）：</w:t>
      </w:r>
      <w:r>
        <w:rPr>
          <w:rFonts w:hint="eastAsia" w:hAnsi="宋体" w:eastAsia="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numPr>
          <w:ilvl w:val="0"/>
          <w:numId w:val="10"/>
        </w:numPr>
        <w:ind w:left="170"/>
        <w:jc w:val="left"/>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商务条款偏离表</w:t>
      </w:r>
      <w:r/>
    </w:p>
    <w:p>
      <w:pPr>
        <w:pStyle w:val="922"/>
        <w:jc w:val="center"/>
        <w:spacing w:line="360" w:lineRule="auto"/>
        <w:rPr>
          <w:rFonts w:hAnsi="宋体" w:eastAsia="宋体"/>
          <w:b/>
          <w:sz w:val="24"/>
          <w:szCs w:val="24"/>
        </w:rPr>
      </w:pPr>
      <w:r>
        <w:rPr>
          <w:rFonts w:hint="eastAsia" w:hAnsi="宋体" w:eastAsia="宋体"/>
          <w:b/>
          <w:sz w:val="24"/>
          <w:szCs w:val="24"/>
        </w:rPr>
        <w:t xml:space="preserve">商务条款偏离表</w:t>
      </w:r>
      <w:r/>
    </w:p>
    <w:p>
      <w:pPr>
        <w:spacing w:line="276" w:lineRule="auto"/>
        <w:rPr>
          <w:rFonts w:ascii="宋体" w:hAnsi="宋体" w:eastAsia="宋体"/>
          <w:sz w:val="21"/>
          <w:szCs w:val="21"/>
        </w:rPr>
      </w:pPr>
      <w:r>
        <w:rPr>
          <w:rFonts w:ascii="宋体" w:hAnsi="宋体" w:eastAsia="宋体"/>
          <w:sz w:val="21"/>
          <w:szCs w:val="21"/>
        </w:rPr>
        <w:t xml:space="preserve">项目名称：</w:t>
      </w:r>
      <w:r>
        <w:rPr>
          <w:rFonts w:hint="eastAsia" w:ascii="宋体" w:hAnsi="宋体" w:eastAsia="宋体"/>
          <w:sz w:val="21"/>
          <w:szCs w:val="21"/>
        </w:rPr>
        <w:t xml:space="preserve">姑苏区政务信息中心网络及安全设备续保服务项目</w:t>
      </w:r>
      <w:r/>
    </w:p>
    <w:p>
      <w:pPr>
        <w:spacing w:line="276" w:lineRule="auto"/>
        <w:rPr>
          <w:rFonts w:ascii="宋体" w:hAnsi="宋体" w:eastAsia="宋体"/>
          <w:sz w:val="21"/>
          <w:szCs w:val="21"/>
        </w:rPr>
      </w:pPr>
      <w:r>
        <w:rPr>
          <w:rFonts w:ascii="宋体" w:hAnsi="宋体" w:eastAsia="宋体"/>
          <w:sz w:val="21"/>
          <w:szCs w:val="21"/>
        </w:rPr>
        <w:t xml:space="preserve">招标编号：</w:t>
      </w:r>
      <w:r>
        <w:rPr>
          <w:rFonts w:hint="eastAsia" w:ascii="宋体" w:hAnsi="宋体" w:eastAsia="宋体"/>
          <w:sz w:val="21"/>
          <w:szCs w:val="21"/>
        </w:rPr>
        <w:t xml:space="preserve">JSZC-320508-ZXGG-G2026-0002</w:t>
      </w:r>
      <w:r/>
    </w:p>
    <w:tbl>
      <w:tblPr>
        <w:tblW w:w="99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2693"/>
        <w:gridCol w:w="2552"/>
        <w:gridCol w:w="2588"/>
        <w:gridCol w:w="1283"/>
      </w:tblGrid>
      <w:tr>
        <w:trPr>
          <w:trHeight w:val="80"/>
        </w:trPr>
        <w:tc>
          <w:tcPr>
            <w:tcW w:w="846" w:type="dxa"/>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序号</w:t>
            </w:r>
            <w:r/>
          </w:p>
        </w:tc>
        <w:tc>
          <w:tcPr>
            <w:tcW w:w="2693" w:type="dxa"/>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招标文件要求</w:t>
            </w:r>
            <w:r/>
          </w:p>
        </w:tc>
        <w:tc>
          <w:tcPr>
            <w:tcW w:w="2552" w:type="dxa"/>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投标响应</w:t>
            </w:r>
            <w:r/>
          </w:p>
        </w:tc>
        <w:tc>
          <w:tcPr>
            <w:tcW w:w="2588" w:type="dxa"/>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偏离说明</w:t>
            </w:r>
            <w:r/>
          </w:p>
        </w:tc>
        <w:tc>
          <w:tcPr>
            <w:tcW w:w="1283" w:type="dxa"/>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备注</w:t>
            </w:r>
            <w:r/>
          </w:p>
        </w:tc>
      </w:tr>
      <w:tr>
        <w:trPr>
          <w:trHeight w:val="80"/>
        </w:trPr>
        <w:tc>
          <w:tcPr>
            <w:tcW w:w="846" w:type="dxa"/>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1</w:t>
            </w:r>
            <w:r/>
          </w:p>
        </w:tc>
        <w:tc>
          <w:tcPr>
            <w:tcW w:w="2693" w:type="dxa"/>
            <w:vAlign w:val="center"/>
            <w:textDirection w:val="lrTb"/>
            <w:noWrap w:val="false"/>
          </w:tcPr>
          <w:p>
            <w:pPr>
              <w:jc w:val="center"/>
              <w:spacing w:line="276" w:lineRule="auto"/>
              <w:rPr>
                <w:rFonts w:ascii="宋体" w:hAnsi="宋体" w:eastAsia="宋体" w:cs="仿宋_GB2312"/>
                <w:sz w:val="21"/>
                <w:szCs w:val="21"/>
                <w:lang w:val="zh-CN"/>
              </w:rPr>
            </w:pPr>
            <w:r>
              <w:rPr>
                <w:rFonts w:hint="eastAsia" w:asciiTheme="minorEastAsia" w:hAnsiTheme="minorEastAsia" w:eastAsiaTheme="minorEastAsia"/>
                <w:sz w:val="21"/>
                <w:szCs w:val="21"/>
              </w:rPr>
              <w:t xml:space="preserve">服务期限</w:t>
            </w:r>
            <w:r/>
          </w:p>
        </w:tc>
        <w:tc>
          <w:tcPr>
            <w:tcW w:w="2552"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c>
          <w:tcPr>
            <w:tcW w:w="2588"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c>
          <w:tcPr>
            <w:tcW w:w="1283"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r>
      <w:tr>
        <w:trPr>
          <w:trHeight w:val="80"/>
        </w:trPr>
        <w:tc>
          <w:tcPr>
            <w:tcW w:w="846" w:type="dxa"/>
            <w:vAlign w:val="center"/>
            <w:textDirection w:val="lrTb"/>
            <w:noWrap w:val="false"/>
          </w:tcPr>
          <w:p>
            <w:pPr>
              <w:jc w:val="center"/>
              <w:spacing w:line="276" w:lineRule="auto"/>
              <w:rPr>
                <w:rFonts w:ascii="宋体" w:hAnsi="宋体" w:eastAsia="宋体"/>
                <w:bCs/>
                <w:sz w:val="21"/>
                <w:szCs w:val="21"/>
              </w:rPr>
            </w:pPr>
            <w:r>
              <w:rPr>
                <w:rFonts w:ascii="宋体" w:hAnsi="宋体" w:eastAsia="宋体"/>
                <w:bCs/>
                <w:sz w:val="21"/>
                <w:szCs w:val="21"/>
              </w:rPr>
              <w:t xml:space="preserve">2</w:t>
            </w:r>
            <w:r/>
          </w:p>
        </w:tc>
        <w:tc>
          <w:tcPr>
            <w:tcW w:w="2693" w:type="dxa"/>
            <w:vAlign w:val="center"/>
            <w:textDirection w:val="lrTb"/>
            <w:noWrap w:val="false"/>
          </w:tcPr>
          <w:p>
            <w:pPr>
              <w:jc w:val="center"/>
              <w:spacing w:line="276" w:lineRule="auto"/>
              <w:rPr>
                <w:rFonts w:ascii="宋体" w:hAnsi="宋体" w:eastAsia="宋体" w:cs="仿宋_GB2312"/>
                <w:sz w:val="21"/>
                <w:szCs w:val="21"/>
                <w:lang w:val="zh-CN"/>
              </w:rPr>
            </w:pPr>
            <w:r>
              <w:rPr>
                <w:rFonts w:hint="eastAsia" w:asciiTheme="minorEastAsia" w:hAnsiTheme="minorEastAsia" w:eastAsiaTheme="minorEastAsia"/>
                <w:sz w:val="21"/>
                <w:szCs w:val="21"/>
              </w:rPr>
              <w:t xml:space="preserve">付款方式及比例</w:t>
            </w:r>
            <w:r/>
          </w:p>
        </w:tc>
        <w:tc>
          <w:tcPr>
            <w:tcW w:w="2552"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c>
          <w:tcPr>
            <w:tcW w:w="2588"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c>
          <w:tcPr>
            <w:tcW w:w="1283"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r>
      <w:tr>
        <w:trPr>
          <w:trHeight w:val="80"/>
        </w:trPr>
        <w:tc>
          <w:tcPr>
            <w:tcW w:w="846" w:type="dxa"/>
            <w:vAlign w:val="center"/>
            <w:textDirection w:val="lrTb"/>
            <w:noWrap w:val="false"/>
          </w:tcPr>
          <w:p>
            <w:pPr>
              <w:jc w:val="center"/>
              <w:spacing w:line="276" w:lineRule="auto"/>
              <w:rPr>
                <w:rFonts w:ascii="宋体" w:hAnsi="宋体" w:eastAsia="宋体"/>
                <w:bCs/>
                <w:sz w:val="21"/>
                <w:szCs w:val="21"/>
              </w:rPr>
            </w:pPr>
            <w:r>
              <w:rPr>
                <w:rFonts w:hint="eastAsia" w:ascii="宋体" w:hAnsi="宋体" w:eastAsia="宋体"/>
                <w:bCs/>
                <w:sz w:val="21"/>
                <w:szCs w:val="21"/>
              </w:rPr>
              <w:t xml:space="preserve">3</w:t>
            </w:r>
            <w:r/>
          </w:p>
        </w:tc>
        <w:tc>
          <w:tcPr>
            <w:tcW w:w="2693" w:type="dxa"/>
            <w:vAlign w:val="center"/>
            <w:textDirection w:val="lrTb"/>
            <w:noWrap w:val="false"/>
          </w:tcPr>
          <w:p>
            <w:pPr>
              <w:jc w:val="center"/>
              <w:spacing w:line="276" w:lineRule="auto"/>
              <w:rPr>
                <w:rFonts w:ascii="宋体" w:hAnsi="宋体" w:eastAsia="宋体" w:cs="仿宋_GB2312"/>
                <w:sz w:val="21"/>
                <w:szCs w:val="21"/>
                <w:lang w:val="zh-CN"/>
              </w:rPr>
            </w:pPr>
            <w:r>
              <w:rPr>
                <w:rFonts w:hint="eastAsia" w:asciiTheme="minorEastAsia" w:hAnsiTheme="minorEastAsia" w:eastAsiaTheme="minorEastAsia"/>
                <w:sz w:val="21"/>
                <w:szCs w:val="21"/>
              </w:rPr>
              <w:t xml:space="preserve">违约责任</w:t>
            </w:r>
            <w:r/>
          </w:p>
        </w:tc>
        <w:tc>
          <w:tcPr>
            <w:tcW w:w="2552"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c>
          <w:tcPr>
            <w:tcW w:w="2588"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c>
          <w:tcPr>
            <w:tcW w:w="1283"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r>
      <w:tr>
        <w:trPr>
          <w:trHeight w:val="80"/>
        </w:trPr>
        <w:tc>
          <w:tcPr>
            <w:tcW w:w="846" w:type="dxa"/>
            <w:vAlign w:val="center"/>
            <w:textDirection w:val="lrTb"/>
            <w:noWrap w:val="false"/>
          </w:tcPr>
          <w:p>
            <w:pPr>
              <w:jc w:val="center"/>
              <w:spacing w:line="276" w:lineRule="auto"/>
              <w:rPr>
                <w:rFonts w:ascii="宋体" w:hAnsi="宋体" w:eastAsia="宋体"/>
                <w:bCs/>
                <w:sz w:val="21"/>
                <w:szCs w:val="21"/>
              </w:rPr>
            </w:pPr>
            <w:r>
              <w:rPr>
                <w:rFonts w:ascii="宋体" w:hAnsi="宋体" w:eastAsia="宋体"/>
                <w:bCs/>
                <w:sz w:val="21"/>
                <w:szCs w:val="21"/>
              </w:rPr>
              <w:t xml:space="preserve">4</w:t>
            </w:r>
            <w:r/>
          </w:p>
        </w:tc>
        <w:tc>
          <w:tcPr>
            <w:tcW w:w="2693" w:type="dxa"/>
            <w:vAlign w:val="center"/>
            <w:textDirection w:val="lrTb"/>
            <w:noWrap w:val="false"/>
          </w:tcPr>
          <w:p>
            <w:pPr>
              <w:jc w:val="center"/>
              <w:spacing w:line="276" w:lineRule="auto"/>
              <w:rPr>
                <w:rFonts w:ascii="宋体" w:hAnsi="宋体" w:eastAsia="宋体" w:cs="仿宋_GB2312"/>
                <w:sz w:val="21"/>
                <w:szCs w:val="21"/>
                <w:lang w:val="zh-CN"/>
              </w:rPr>
            </w:pPr>
            <w:r>
              <w:rPr>
                <w:rFonts w:hint="eastAsia" w:asciiTheme="minorEastAsia" w:hAnsiTheme="minorEastAsia" w:eastAsiaTheme="minorEastAsia"/>
                <w:sz w:val="21"/>
                <w:szCs w:val="21"/>
              </w:rPr>
              <w:t xml:space="preserve">其他合同条款</w:t>
            </w:r>
            <w:r/>
          </w:p>
        </w:tc>
        <w:tc>
          <w:tcPr>
            <w:tcW w:w="2552"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c>
          <w:tcPr>
            <w:tcW w:w="2588"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c>
          <w:tcPr>
            <w:tcW w:w="1283" w:type="dxa"/>
            <w:vAlign w:val="center"/>
            <w:textDirection w:val="lrTb"/>
            <w:noWrap w:val="false"/>
          </w:tcPr>
          <w:p>
            <w:pPr>
              <w:jc w:val="center"/>
              <w:spacing w:line="276" w:lineRule="auto"/>
              <w:rPr>
                <w:rFonts w:ascii="宋体" w:hAnsi="宋体" w:eastAsia="宋体" w:cs="仿宋_GB2312"/>
                <w:sz w:val="21"/>
                <w:szCs w:val="21"/>
                <w:lang w:val="zh-CN"/>
              </w:rPr>
            </w:pPr>
            <w:r>
              <w:rPr>
                <w:rFonts w:ascii="宋体" w:hAnsi="宋体" w:eastAsia="宋体" w:cs="仿宋_GB2312"/>
                <w:sz w:val="21"/>
                <w:szCs w:val="21"/>
                <w:lang w:val="zh-CN"/>
              </w:rPr>
            </w:r>
            <w:r/>
          </w:p>
        </w:tc>
      </w:tr>
      <w:tr>
        <w:trPr>
          <w:trHeight w:val="80"/>
        </w:trPr>
        <w:tc>
          <w:tcPr>
            <w:tcW w:w="846"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w:t>
            </w:r>
            <w:r/>
          </w:p>
        </w:tc>
        <w:tc>
          <w:tcPr>
            <w:tcW w:w="2693"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w:t>
            </w:r>
            <w:r/>
          </w:p>
        </w:tc>
        <w:tc>
          <w:tcPr>
            <w:tcW w:w="2552"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w:t>
            </w:r>
            <w:r/>
          </w:p>
        </w:tc>
        <w:tc>
          <w:tcPr>
            <w:tcW w:w="2588"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w:t>
            </w:r>
            <w:r/>
          </w:p>
        </w:tc>
        <w:tc>
          <w:tcPr>
            <w:tcW w:w="1283"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w:t>
            </w:r>
            <w:r/>
          </w:p>
        </w:tc>
      </w:tr>
    </w:tbl>
    <w:p>
      <w:pPr>
        <w:spacing w:line="276" w:lineRule="auto"/>
        <w:rPr>
          <w:rFonts w:ascii="宋体" w:hAnsi="宋体" w:eastAsia="宋体"/>
          <w:sz w:val="21"/>
          <w:szCs w:val="21"/>
          <w:lang w:val="zh-CN"/>
        </w:rPr>
      </w:pPr>
      <w:r>
        <w:rPr>
          <w:rFonts w:hint="eastAsia" w:ascii="宋体" w:hAnsi="宋体" w:eastAsia="宋体"/>
          <w:sz w:val="21"/>
          <w:szCs w:val="21"/>
          <w:lang w:val="zh-CN"/>
        </w:rPr>
        <w:t xml:space="preserve">注：</w:t>
      </w:r>
      <w:r/>
    </w:p>
    <w:p>
      <w:pPr>
        <w:spacing w:line="276" w:lineRule="auto"/>
        <w:rPr>
          <w:rFonts w:ascii="宋体" w:hAnsi="宋体" w:eastAsia="宋体"/>
          <w:sz w:val="21"/>
          <w:szCs w:val="21"/>
        </w:rPr>
      </w:pPr>
      <w:r>
        <w:rPr>
          <w:rFonts w:hint="eastAsia" w:ascii="宋体" w:hAnsi="宋体" w:eastAsia="宋体"/>
          <w:sz w:val="21"/>
          <w:szCs w:val="21"/>
        </w:rPr>
        <w:t xml:space="preserve">1.投标人提交的投标文件（除技术要求部分外）中与招标文件要求有不同时，应在本表中把招标文件要求与投标实际响应内容逐项对应列出，并在“偏离说明”项下填写以下内容：优于的，填写“正偏离”；符合的，填写“无偏离”；低于的，填写“负偏离”；未在上表中说明的，将被认为</w:t>
      </w:r>
      <w:r>
        <w:rPr>
          <w:rFonts w:hint="eastAsia" w:ascii="宋体" w:hAnsi="宋体" w:eastAsia="宋体"/>
          <w:sz w:val="21"/>
          <w:szCs w:val="21"/>
        </w:rPr>
        <w:t xml:space="preserve">完全响应</w:t>
      </w:r>
      <w:r>
        <w:rPr>
          <w:rFonts w:hint="eastAsia" w:ascii="宋体" w:hAnsi="宋体" w:eastAsia="宋体"/>
          <w:sz w:val="21"/>
          <w:szCs w:val="21"/>
        </w:rPr>
        <w:t xml:space="preserve">招标文件的规定。</w:t>
      </w:r>
      <w:r/>
    </w:p>
    <w:p>
      <w:pPr>
        <w:spacing w:line="276" w:lineRule="auto"/>
        <w:rPr>
          <w:rFonts w:ascii="宋体" w:hAnsi="宋体" w:eastAsia="宋体"/>
          <w:sz w:val="21"/>
          <w:szCs w:val="21"/>
        </w:rPr>
      </w:pPr>
      <w:r>
        <w:rPr>
          <w:rFonts w:hint="eastAsia" w:ascii="宋体" w:hAnsi="宋体" w:eastAsia="宋体"/>
          <w:sz w:val="21"/>
          <w:szCs w:val="21"/>
        </w:rPr>
        <w:t xml:space="preserve">2.若事项较多，投标人可根据投标内容的实际情况另纸说明。</w:t>
      </w:r>
      <w:r/>
    </w:p>
    <w:p>
      <w:pPr>
        <w:pStyle w:val="1220"/>
        <w:ind w:firstLine="4410"/>
        <w:spacing w:line="360" w:lineRule="auto"/>
        <w:rPr>
          <w:rFonts w:hAnsi="宋体" w:eastAsia="宋体" w:cs="宋体"/>
          <w:sz w:val="21"/>
          <w:szCs w:val="21"/>
        </w:rPr>
      </w:pPr>
      <w:r>
        <w:rPr>
          <w:rFonts w:hint="eastAsia" w:hAnsi="宋体" w:eastAsia="宋体" w:cs="宋体"/>
          <w:sz w:val="21"/>
          <w:szCs w:val="21"/>
        </w:rPr>
        <w:t xml:space="preserve">投标</w:t>
      </w:r>
      <w:r>
        <w:rPr>
          <w:rFonts w:hAnsi="宋体" w:eastAsia="宋体" w:cs="宋体"/>
          <w:sz w:val="21"/>
          <w:szCs w:val="21"/>
        </w:rPr>
        <w:t xml:space="preserve">人</w:t>
      </w:r>
      <w:r>
        <w:rPr>
          <w:rFonts w:hint="eastAsia" w:hAnsi="宋体" w:eastAsia="宋体" w:cs="宋体"/>
          <w:sz w:val="21"/>
          <w:szCs w:val="21"/>
        </w:rPr>
        <w:t xml:space="preserve">名称（公章）：</w:t>
      </w:r>
      <w:r>
        <w:rPr>
          <w:rFonts w:hint="eastAsia" w:hAnsi="宋体" w:eastAsia="宋体" w:cs="宋体"/>
          <w:sz w:val="21"/>
          <w:szCs w:val="21"/>
          <w:u w:val="single"/>
        </w:rPr>
        <w:t xml:space="preserve">                        </w:t>
      </w:r>
      <w:r/>
    </w:p>
    <w:p>
      <w:pPr>
        <w:pStyle w:val="1220"/>
        <w:ind w:firstLine="4410"/>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rPr>
          <w:rFonts w:hint="eastAsia" w:hAnsi="宋体" w:eastAsia="宋体" w:cs="宋体"/>
          <w:sz w:val="21"/>
          <w:szCs w:val="21"/>
          <w:u w:val="single"/>
        </w:rPr>
        <w:t xml:space="preserve">          </w:t>
      </w:r>
      <w:r/>
    </w:p>
    <w:p>
      <w:pPr>
        <w:ind w:firstLine="4410"/>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numPr>
          <w:ilvl w:val="0"/>
          <w:numId w:val="10"/>
        </w:numPr>
        <w:ind w:left="170"/>
        <w:jc w:val="left"/>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技术和服务方案</w:t>
      </w:r>
      <w:r/>
    </w:p>
    <w:p>
      <w:pPr>
        <w:rPr>
          <w:rFonts w:ascii="宋体" w:hAnsi="宋体" w:eastAsia="宋体"/>
          <w:sz w:val="21"/>
          <w:szCs w:val="21"/>
        </w:rPr>
      </w:pPr>
      <w:r>
        <w:rPr>
          <w:rFonts w:hint="eastAsia" w:ascii="宋体" w:hAnsi="宋体" w:eastAsia="宋体"/>
          <w:sz w:val="21"/>
          <w:szCs w:val="21"/>
        </w:rPr>
        <w:t xml:space="preserve">投标</w:t>
      </w:r>
      <w:r>
        <w:rPr>
          <w:rFonts w:ascii="宋体" w:hAnsi="宋体" w:eastAsia="宋体"/>
          <w:sz w:val="21"/>
          <w:szCs w:val="21"/>
        </w:rPr>
        <w:t xml:space="preserve">人根据自身实际情况</w:t>
      </w:r>
      <w:r>
        <w:rPr>
          <w:rFonts w:hint="eastAsia" w:ascii="宋体" w:hAnsi="宋体" w:eastAsia="宋体"/>
          <w:sz w:val="21"/>
          <w:szCs w:val="21"/>
        </w:rPr>
        <w:t xml:space="preserve">针对</w:t>
      </w:r>
      <w:r>
        <w:rPr>
          <w:rFonts w:ascii="宋体" w:hAnsi="宋体" w:eastAsia="宋体"/>
          <w:sz w:val="21"/>
          <w:szCs w:val="21"/>
        </w:rPr>
        <w:t xml:space="preserve">本项目制作</w:t>
      </w:r>
      <w:r>
        <w:rPr>
          <w:rFonts w:hint="eastAsia" w:ascii="宋体" w:hAnsi="宋体" w:eastAsia="宋体"/>
          <w:sz w:val="21"/>
          <w:szCs w:val="21"/>
        </w:rPr>
        <w:t xml:space="preserve">技术和服务方案</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numPr>
          <w:ilvl w:val="0"/>
          <w:numId w:val="10"/>
        </w:numPr>
        <w:ind w:left="170"/>
        <w:jc w:val="left"/>
        <w:tabs>
          <w:tab w:val="left" w:pos="567" w:leader="none"/>
        </w:tabs>
        <w:rPr>
          <w:rFonts w:ascii="宋体" w:hAnsi="宋体" w:eastAsia="宋体"/>
          <w:b/>
          <w:sz w:val="24"/>
          <w:szCs w:val="24"/>
        </w:rPr>
        <w:outlineLvl w:val="1"/>
      </w:pPr>
      <w:r>
        <w:rPr>
          <w:rFonts w:ascii="宋体" w:hAnsi="宋体" w:eastAsia="宋体"/>
          <w:b/>
          <w:sz w:val="24"/>
          <w:szCs w:val="24"/>
        </w:rPr>
        <w:t xml:space="preserve">项目人员服务能力</w:t>
      </w:r>
      <w:r/>
    </w:p>
    <w:p>
      <w:pPr>
        <w:jc w:val="center"/>
        <w:widowControl/>
        <w:rPr>
          <w:rFonts w:ascii="宋体" w:hAnsi="宋体" w:eastAsia="宋体"/>
          <w:b/>
          <w:sz w:val="24"/>
          <w:szCs w:val="24"/>
        </w:rPr>
      </w:pPr>
      <w:r>
        <w:rPr>
          <w:rFonts w:hint="eastAsia" w:ascii="宋体" w:hAnsi="宋体" w:eastAsia="宋体"/>
          <w:b/>
          <w:sz w:val="24"/>
          <w:szCs w:val="24"/>
        </w:rPr>
        <w:t xml:space="preserve">项目组人员配备一览表</w:t>
      </w:r>
      <w:r/>
    </w:p>
    <w:p>
      <w:pPr>
        <w:rPr>
          <w:rFonts w:ascii="宋体" w:hAnsi="宋体" w:eastAsia="宋体"/>
          <w:sz w:val="21"/>
          <w:szCs w:val="21"/>
        </w:rPr>
      </w:pPr>
      <w:r>
        <w:rPr>
          <w:rFonts w:ascii="宋体" w:hAnsi="宋体" w:eastAsia="宋体"/>
          <w:sz w:val="21"/>
          <w:szCs w:val="21"/>
        </w:rPr>
        <w:t xml:space="preserve">项目名称：</w:t>
      </w:r>
      <w:r>
        <w:rPr>
          <w:rFonts w:hint="eastAsia" w:ascii="宋体" w:hAnsi="宋体" w:eastAsia="宋体"/>
          <w:sz w:val="21"/>
          <w:szCs w:val="21"/>
        </w:rPr>
        <w:t xml:space="preserve">姑苏区政务信息中心网络及安全设备续保服务项目</w:t>
      </w:r>
      <w:r/>
    </w:p>
    <w:p>
      <w:pPr>
        <w:rPr>
          <w:rFonts w:ascii="宋体" w:hAnsi="宋体" w:eastAsia="宋体"/>
          <w:sz w:val="21"/>
          <w:szCs w:val="21"/>
        </w:rPr>
      </w:pPr>
      <w:r>
        <w:rPr>
          <w:rFonts w:ascii="宋体" w:hAnsi="宋体" w:eastAsia="宋体"/>
          <w:sz w:val="21"/>
          <w:szCs w:val="21"/>
        </w:rPr>
        <w:t xml:space="preserve">招标编号：</w:t>
      </w:r>
      <w:r>
        <w:rPr>
          <w:rFonts w:hint="eastAsia" w:ascii="宋体" w:hAnsi="宋体" w:eastAsia="宋体"/>
          <w:sz w:val="21"/>
          <w:szCs w:val="21"/>
        </w:rPr>
        <w:t xml:space="preserve">JSZC-320508-ZXGG-G2026-0002</w:t>
      </w:r>
      <w:r/>
    </w:p>
    <w:tbl>
      <w:tblPr>
        <w:tblW w:w="5000" w:type="pct"/>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846"/>
        <w:gridCol w:w="1788"/>
        <w:gridCol w:w="1425"/>
        <w:gridCol w:w="1871"/>
        <w:gridCol w:w="940"/>
        <w:gridCol w:w="1098"/>
        <w:gridCol w:w="1768"/>
      </w:tblGrid>
      <w:tr>
        <w:trPr>
          <w:trHeight w:val="20"/>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pStyle w:val="926"/>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序号</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pStyle w:val="926"/>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姓名</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926"/>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岗位职责</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926"/>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学历学位</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926"/>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专业</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926"/>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职称</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926"/>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相关资格</w:t>
            </w:r>
            <w:r/>
          </w:p>
        </w:tc>
      </w:tr>
      <w:tr>
        <w:trPr>
          <w:trHeight w:val="20"/>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pStyle w:val="926"/>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pStyle w:val="926"/>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926"/>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926"/>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926"/>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926"/>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926"/>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pStyle w:val="926"/>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pStyle w:val="926"/>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926"/>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926"/>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926"/>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926"/>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926"/>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pStyle w:val="926"/>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pStyle w:val="926"/>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926"/>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926"/>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926"/>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926"/>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926"/>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firstLine="105"/>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r>
    </w:tbl>
    <w:p>
      <w:pPr>
        <w:spacing w:line="276" w:lineRule="auto"/>
        <w:tabs>
          <w:tab w:val="left" w:pos="4160" w:leader="none"/>
        </w:tabs>
        <w:rPr>
          <w:rFonts w:ascii="宋体" w:hAnsi="宋体" w:eastAsia="宋体"/>
          <w:sz w:val="21"/>
          <w:szCs w:val="21"/>
        </w:rPr>
      </w:pPr>
      <w:r>
        <w:rPr>
          <w:rFonts w:hint="eastAsia" w:ascii="宋体" w:hAnsi="宋体" w:eastAsia="宋体"/>
          <w:sz w:val="21"/>
          <w:szCs w:val="21"/>
        </w:rPr>
        <w:t xml:space="preserve">注：提供证明</w:t>
      </w:r>
      <w:r>
        <w:rPr>
          <w:rFonts w:ascii="宋体" w:hAnsi="宋体" w:eastAsia="宋体"/>
          <w:sz w:val="21"/>
          <w:szCs w:val="21"/>
        </w:rPr>
        <w:t xml:space="preserve">材料</w:t>
      </w:r>
      <w:r/>
    </w:p>
    <w:p>
      <w:pPr>
        <w:pStyle w:val="1220"/>
        <w:ind w:firstLine="4410"/>
        <w:spacing w:line="276" w:lineRule="auto"/>
        <w:rPr>
          <w:rFonts w:hAnsi="宋体" w:eastAsia="宋体" w:cs="宋体"/>
          <w:sz w:val="21"/>
          <w:szCs w:val="21"/>
        </w:rPr>
      </w:pPr>
      <w:r>
        <w:rPr>
          <w:rFonts w:hint="eastAsia" w:hAnsi="宋体" w:eastAsia="宋体" w:cs="宋体"/>
          <w:sz w:val="21"/>
          <w:szCs w:val="21"/>
        </w:rPr>
        <w:t xml:space="preserve">投标</w:t>
      </w:r>
      <w:r>
        <w:rPr>
          <w:rFonts w:hAnsi="宋体" w:eastAsia="宋体" w:cs="宋体"/>
          <w:sz w:val="21"/>
          <w:szCs w:val="21"/>
        </w:rPr>
        <w:t xml:space="preserve">人</w:t>
      </w:r>
      <w:r>
        <w:rPr>
          <w:rFonts w:hint="eastAsia" w:hAnsi="宋体" w:eastAsia="宋体" w:cs="宋体"/>
          <w:sz w:val="21"/>
          <w:szCs w:val="21"/>
        </w:rPr>
        <w:t xml:space="preserve">名称（公章）：</w:t>
      </w:r>
      <w:r>
        <w:rPr>
          <w:rFonts w:hint="eastAsia" w:hAnsi="宋体" w:eastAsia="宋体" w:cs="宋体"/>
          <w:sz w:val="21"/>
          <w:szCs w:val="21"/>
          <w:u w:val="single"/>
        </w:rPr>
        <w:t xml:space="preserve">                        </w:t>
      </w:r>
      <w:r/>
    </w:p>
    <w:p>
      <w:pPr>
        <w:pStyle w:val="1220"/>
        <w:ind w:firstLine="4410"/>
        <w:spacing w:line="276" w:lineRule="auto"/>
        <w:rPr>
          <w:rFonts w:hAnsi="宋体" w:eastAsia="宋体" w:cs="宋体"/>
          <w:sz w:val="21"/>
          <w:szCs w:val="21"/>
        </w:rPr>
      </w:pPr>
      <w:r>
        <w:rPr>
          <w:rFonts w:hint="eastAsia" w:hAnsi="宋体" w:eastAsia="宋体" w:cs="宋体"/>
          <w:sz w:val="21"/>
          <w:szCs w:val="21"/>
        </w:rPr>
        <w:t xml:space="preserve">法定代表人或代理人（签字或盖章）：</w:t>
      </w:r>
      <w:r>
        <w:rPr>
          <w:rFonts w:hint="eastAsia" w:hAnsi="宋体" w:eastAsia="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numPr>
          <w:ilvl w:val="0"/>
          <w:numId w:val="10"/>
        </w:numPr>
        <w:ind w:left="170"/>
        <w:jc w:val="left"/>
        <w:tabs>
          <w:tab w:val="left" w:pos="567" w:leader="none"/>
          <w:tab w:val="left" w:pos="709" w:leader="none"/>
        </w:tabs>
        <w:rPr>
          <w:rFonts w:ascii="宋体" w:hAnsi="宋体" w:eastAsia="宋体"/>
          <w:b/>
          <w:sz w:val="24"/>
          <w:szCs w:val="24"/>
        </w:rPr>
        <w:outlineLvl w:val="1"/>
      </w:pPr>
      <w:r>
        <w:rPr>
          <w:rFonts w:hint="eastAsia" w:ascii="宋体" w:hAnsi="宋体" w:eastAsia="宋体"/>
          <w:b/>
          <w:sz w:val="24"/>
          <w:szCs w:val="24"/>
        </w:rPr>
        <w:t xml:space="preserve">类似业绩一览表</w:t>
      </w:r>
      <w:r/>
    </w:p>
    <w:p>
      <w:pPr>
        <w:pStyle w:val="922"/>
        <w:jc w:val="center"/>
        <w:rPr>
          <w:rFonts w:hAnsi="宋体" w:eastAsia="宋体"/>
          <w:b/>
          <w:sz w:val="24"/>
          <w:szCs w:val="24"/>
        </w:rPr>
      </w:pPr>
      <w:r>
        <w:rPr>
          <w:rFonts w:hint="eastAsia" w:hAnsi="宋体" w:eastAsia="宋体"/>
          <w:b/>
          <w:sz w:val="24"/>
          <w:szCs w:val="24"/>
        </w:rPr>
        <w:t xml:space="preserve">类似业绩一览表</w:t>
      </w:r>
      <w:r/>
    </w:p>
    <w:p>
      <w:pPr>
        <w:rPr>
          <w:rFonts w:ascii="宋体" w:hAnsi="宋体" w:eastAsia="宋体"/>
          <w:sz w:val="21"/>
          <w:szCs w:val="21"/>
        </w:rPr>
      </w:pPr>
      <w:r>
        <w:rPr>
          <w:rFonts w:ascii="宋体" w:hAnsi="宋体" w:eastAsia="宋体"/>
          <w:sz w:val="21"/>
          <w:szCs w:val="21"/>
        </w:rPr>
        <w:t xml:space="preserve">项目名称：</w:t>
      </w:r>
      <w:r>
        <w:rPr>
          <w:rFonts w:hint="eastAsia" w:ascii="宋体" w:hAnsi="宋体" w:eastAsia="宋体"/>
          <w:sz w:val="21"/>
          <w:szCs w:val="21"/>
        </w:rPr>
        <w:t xml:space="preserve">姑苏区政务信息中心网络及安全设备续保服务项目</w:t>
      </w:r>
      <w:r/>
    </w:p>
    <w:p>
      <w:pPr>
        <w:rPr>
          <w:rFonts w:ascii="宋体" w:hAnsi="宋体" w:eastAsia="宋体"/>
          <w:sz w:val="21"/>
          <w:szCs w:val="21"/>
        </w:rPr>
      </w:pPr>
      <w:r>
        <w:rPr>
          <w:rFonts w:ascii="宋体" w:hAnsi="宋体" w:eastAsia="宋体"/>
          <w:sz w:val="21"/>
          <w:szCs w:val="21"/>
        </w:rPr>
        <w:t xml:space="preserve">招标编号：</w:t>
      </w:r>
      <w:r>
        <w:rPr>
          <w:rFonts w:hint="eastAsia" w:ascii="宋体" w:hAnsi="宋体" w:eastAsia="宋体"/>
          <w:sz w:val="21"/>
          <w:szCs w:val="21"/>
        </w:rPr>
        <w:t xml:space="preserve">JSZC-320508-ZXGG-G2026-0002</w:t>
      </w:r>
      <w:r/>
    </w:p>
    <w:tbl>
      <w:tblPr>
        <w:tblW w:w="99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5"/>
        <w:gridCol w:w="1966"/>
        <w:gridCol w:w="1640"/>
        <w:gridCol w:w="1803"/>
        <w:gridCol w:w="2132"/>
        <w:gridCol w:w="1476"/>
      </w:tblGrid>
      <w:tr>
        <w:trPr>
          <w:trHeight w:val="666"/>
        </w:trPr>
        <w:tc>
          <w:tcPr>
            <w:tcW w:w="94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序号</w:t>
            </w:r>
            <w:r/>
          </w:p>
        </w:tc>
        <w:tc>
          <w:tcPr>
            <w:tcW w:w="1966"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项目名称</w:t>
            </w:r>
            <w:r/>
          </w:p>
        </w:tc>
        <w:tc>
          <w:tcPr>
            <w:tcW w:w="1640" w:type="dxa"/>
            <w:vAlign w:val="center"/>
            <w:textDirection w:val="lrTb"/>
            <w:noWrap w:val="false"/>
          </w:tcPr>
          <w:p>
            <w:pPr>
              <w:jc w:val="center"/>
              <w:tabs>
                <w:tab w:val="left" w:pos="6252" w:leader="none"/>
              </w:tabs>
              <w:rPr>
                <w:rFonts w:ascii="宋体" w:hAnsi="宋体" w:eastAsia="宋体"/>
                <w:sz w:val="21"/>
                <w:szCs w:val="21"/>
              </w:rPr>
            </w:pPr>
            <w:r>
              <w:rPr>
                <w:rFonts w:hint="eastAsia" w:ascii="宋体" w:hAnsi="宋体" w:eastAsia="宋体"/>
                <w:sz w:val="21"/>
                <w:szCs w:val="21"/>
              </w:rPr>
              <w:t xml:space="preserve">签订日期</w:t>
            </w:r>
            <w:r/>
          </w:p>
        </w:tc>
        <w:tc>
          <w:tcPr>
            <w:tcW w:w="1803" w:type="dxa"/>
            <w:vAlign w:val="center"/>
            <w:textDirection w:val="lrTb"/>
            <w:noWrap w:val="false"/>
          </w:tcPr>
          <w:p>
            <w:pPr>
              <w:jc w:val="center"/>
              <w:tabs>
                <w:tab w:val="left" w:pos="6252" w:leader="none"/>
              </w:tabs>
              <w:rPr>
                <w:rFonts w:ascii="宋体" w:hAnsi="宋体" w:eastAsia="宋体"/>
                <w:sz w:val="21"/>
                <w:szCs w:val="21"/>
              </w:rPr>
            </w:pPr>
            <w:r>
              <w:rPr>
                <w:rFonts w:hint="eastAsia" w:ascii="宋体" w:hAnsi="宋体" w:eastAsia="宋体"/>
                <w:sz w:val="21"/>
                <w:szCs w:val="21"/>
              </w:rPr>
              <w:t xml:space="preserve">合同金额</w:t>
            </w:r>
            <w:r/>
          </w:p>
          <w:p>
            <w:pPr>
              <w:jc w:val="center"/>
              <w:tabs>
                <w:tab w:val="left" w:pos="6252" w:leader="none"/>
              </w:tabs>
              <w:rPr>
                <w:rFonts w:ascii="宋体" w:hAnsi="宋体" w:eastAsia="宋体"/>
                <w:sz w:val="21"/>
                <w:szCs w:val="21"/>
              </w:rPr>
            </w:pPr>
            <w:r>
              <w:rPr>
                <w:rFonts w:hint="eastAsia" w:ascii="宋体" w:hAnsi="宋体" w:eastAsia="宋体"/>
                <w:sz w:val="21"/>
                <w:szCs w:val="21"/>
              </w:rPr>
              <w:t xml:space="preserve">（人民币）</w:t>
            </w:r>
            <w:r/>
          </w:p>
        </w:tc>
        <w:tc>
          <w:tcPr>
            <w:tcW w:w="213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业主单位</w:t>
            </w:r>
            <w:r/>
          </w:p>
        </w:tc>
        <w:tc>
          <w:tcPr>
            <w:tcW w:w="1476"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备注</w:t>
            </w:r>
            <w:r/>
          </w:p>
        </w:tc>
      </w:tr>
      <w:tr>
        <w:trPr>
          <w:trHeight w:val="339"/>
        </w:trPr>
        <w:tc>
          <w:tcPr>
            <w:tcW w:w="94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w:t>
            </w:r>
            <w:r/>
          </w:p>
        </w:tc>
        <w:tc>
          <w:tcPr>
            <w:tcW w:w="1966"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640" w:type="dxa"/>
            <w:textDirection w:val="lrTb"/>
            <w:noWrap w:val="false"/>
          </w:tcPr>
          <w:p>
            <w:pPr>
              <w:jc w:val="center"/>
              <w:rPr>
                <w:rFonts w:ascii="宋体" w:hAnsi="宋体" w:eastAsia="宋体"/>
                <w:sz w:val="21"/>
                <w:szCs w:val="21"/>
              </w:rPr>
            </w:pPr>
            <w:r>
              <w:rPr>
                <w:rFonts w:ascii="宋体" w:hAnsi="宋体" w:eastAsia="宋体"/>
                <w:sz w:val="21"/>
                <w:szCs w:val="21"/>
              </w:rPr>
            </w:r>
            <w:r/>
          </w:p>
        </w:tc>
        <w:tc>
          <w:tcPr>
            <w:tcW w:w="1803"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213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476" w:type="dxa"/>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325"/>
        </w:trPr>
        <w:tc>
          <w:tcPr>
            <w:tcW w:w="94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2</w:t>
            </w:r>
            <w:r/>
          </w:p>
        </w:tc>
        <w:tc>
          <w:tcPr>
            <w:tcW w:w="1966"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640" w:type="dxa"/>
            <w:textDirection w:val="lrTb"/>
            <w:noWrap w:val="false"/>
          </w:tcPr>
          <w:p>
            <w:pPr>
              <w:jc w:val="center"/>
              <w:rPr>
                <w:rFonts w:ascii="宋体" w:hAnsi="宋体" w:eastAsia="宋体"/>
                <w:sz w:val="21"/>
                <w:szCs w:val="21"/>
              </w:rPr>
            </w:pPr>
            <w:r>
              <w:rPr>
                <w:rFonts w:ascii="宋体" w:hAnsi="宋体" w:eastAsia="宋体"/>
                <w:sz w:val="21"/>
                <w:szCs w:val="21"/>
              </w:rPr>
            </w:r>
            <w:r/>
          </w:p>
        </w:tc>
        <w:tc>
          <w:tcPr>
            <w:tcW w:w="1803"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213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476" w:type="dxa"/>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325"/>
        </w:trPr>
        <w:tc>
          <w:tcPr>
            <w:tcW w:w="94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3</w:t>
            </w:r>
            <w:r/>
          </w:p>
        </w:tc>
        <w:tc>
          <w:tcPr>
            <w:tcW w:w="1966"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640" w:type="dxa"/>
            <w:textDirection w:val="lrTb"/>
            <w:noWrap w:val="false"/>
          </w:tcPr>
          <w:p>
            <w:pPr>
              <w:jc w:val="center"/>
              <w:rPr>
                <w:rFonts w:ascii="宋体" w:hAnsi="宋体" w:eastAsia="宋体"/>
                <w:sz w:val="21"/>
                <w:szCs w:val="21"/>
              </w:rPr>
            </w:pPr>
            <w:r>
              <w:rPr>
                <w:rFonts w:ascii="宋体" w:hAnsi="宋体" w:eastAsia="宋体"/>
                <w:sz w:val="21"/>
                <w:szCs w:val="21"/>
              </w:rPr>
            </w:r>
            <w:r/>
          </w:p>
        </w:tc>
        <w:tc>
          <w:tcPr>
            <w:tcW w:w="1803"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213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476" w:type="dxa"/>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339"/>
        </w:trPr>
        <w:tc>
          <w:tcPr>
            <w:tcW w:w="94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w:t>
            </w:r>
            <w:r/>
          </w:p>
        </w:tc>
        <w:tc>
          <w:tcPr>
            <w:tcW w:w="1966" w:type="dxa"/>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w:t>
            </w:r>
            <w:r/>
          </w:p>
        </w:tc>
        <w:tc>
          <w:tcPr>
            <w:tcW w:w="1640" w:type="dxa"/>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w:t>
            </w:r>
            <w:r/>
          </w:p>
        </w:tc>
        <w:tc>
          <w:tcPr>
            <w:tcW w:w="1803" w:type="dxa"/>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w:t>
            </w:r>
            <w:r/>
          </w:p>
        </w:tc>
        <w:tc>
          <w:tcPr>
            <w:tcW w:w="2132" w:type="dxa"/>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w:t>
            </w:r>
            <w:r/>
          </w:p>
        </w:tc>
        <w:tc>
          <w:tcPr>
            <w:tcW w:w="1476" w:type="dxa"/>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w:t>
            </w:r>
            <w:r/>
          </w:p>
        </w:tc>
      </w:tr>
    </w:tbl>
    <w:p>
      <w:pPr>
        <w:tabs>
          <w:tab w:val="left" w:pos="4160" w:leader="none"/>
        </w:tabs>
        <w:rPr>
          <w:rFonts w:ascii="宋体" w:hAnsi="宋体" w:eastAsia="宋体"/>
          <w:sz w:val="21"/>
          <w:szCs w:val="21"/>
        </w:rPr>
      </w:pPr>
      <w:r>
        <w:rPr>
          <w:rFonts w:hint="eastAsia" w:ascii="宋体" w:hAnsi="宋体" w:eastAsia="宋体"/>
          <w:sz w:val="21"/>
          <w:szCs w:val="21"/>
        </w:rPr>
        <w:t xml:space="preserve">注：提供证明</w:t>
      </w:r>
      <w:r>
        <w:rPr>
          <w:rFonts w:ascii="宋体" w:hAnsi="宋体" w:eastAsia="宋体"/>
          <w:sz w:val="21"/>
          <w:szCs w:val="21"/>
        </w:rPr>
        <w:t xml:space="preserve">材料</w:t>
      </w:r>
      <w:r/>
    </w:p>
    <w:p>
      <w:pPr>
        <w:pStyle w:val="1220"/>
        <w:ind w:firstLine="4410"/>
        <w:spacing w:line="276" w:lineRule="auto"/>
        <w:rPr>
          <w:rFonts w:hAnsi="宋体" w:eastAsia="宋体" w:cs="宋体"/>
          <w:sz w:val="21"/>
          <w:szCs w:val="21"/>
        </w:rPr>
      </w:pPr>
      <w:r>
        <w:rPr>
          <w:rFonts w:hint="eastAsia" w:hAnsi="宋体" w:eastAsia="宋体" w:cs="宋体"/>
          <w:sz w:val="21"/>
          <w:szCs w:val="21"/>
        </w:rPr>
        <w:t xml:space="preserve">投标</w:t>
      </w:r>
      <w:r>
        <w:rPr>
          <w:rFonts w:hAnsi="宋体" w:eastAsia="宋体" w:cs="宋体"/>
          <w:sz w:val="21"/>
          <w:szCs w:val="21"/>
        </w:rPr>
        <w:t xml:space="preserve">人</w:t>
      </w:r>
      <w:r>
        <w:rPr>
          <w:rFonts w:hint="eastAsia" w:hAnsi="宋体" w:eastAsia="宋体" w:cs="宋体"/>
          <w:sz w:val="21"/>
          <w:szCs w:val="21"/>
        </w:rPr>
        <w:t xml:space="preserve">名称（公章）：</w:t>
      </w:r>
      <w:r>
        <w:rPr>
          <w:rFonts w:hint="eastAsia" w:hAnsi="宋体" w:eastAsia="宋体" w:cs="宋体"/>
          <w:sz w:val="21"/>
          <w:szCs w:val="21"/>
          <w:u w:val="single"/>
        </w:rPr>
        <w:t xml:space="preserve">                        </w:t>
      </w:r>
      <w:r/>
    </w:p>
    <w:p>
      <w:pPr>
        <w:pStyle w:val="1220"/>
        <w:ind w:firstLine="4410"/>
        <w:spacing w:line="276" w:lineRule="auto"/>
        <w:rPr>
          <w:rFonts w:hAnsi="宋体" w:eastAsia="宋体" w:cs="宋体"/>
          <w:sz w:val="21"/>
          <w:szCs w:val="21"/>
        </w:rPr>
      </w:pPr>
      <w:r>
        <w:rPr>
          <w:rFonts w:hint="eastAsia" w:hAnsi="宋体" w:eastAsia="宋体" w:cs="宋体"/>
          <w:sz w:val="21"/>
          <w:szCs w:val="21"/>
        </w:rPr>
        <w:t xml:space="preserve">法定代表人或代理人（签字或盖章）：</w:t>
      </w:r>
      <w:r>
        <w:rPr>
          <w:rFonts w:hint="eastAsia" w:hAnsi="宋体" w:eastAsia="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numPr>
          <w:ilvl w:val="0"/>
          <w:numId w:val="10"/>
        </w:numPr>
        <w:ind w:left="170"/>
        <w:spacing w:line="360" w:lineRule="auto"/>
        <w:tabs>
          <w:tab w:val="left" w:pos="709" w:leader="none"/>
        </w:tabs>
        <w:rPr>
          <w:rFonts w:ascii="宋体" w:hAnsi="宋体" w:eastAsia="宋体"/>
          <w:b/>
          <w:sz w:val="24"/>
          <w:szCs w:val="24"/>
        </w:rPr>
        <w:outlineLvl w:val="1"/>
      </w:pPr>
      <w:r>
        <w:rPr>
          <w:rFonts w:hint="eastAsia" w:ascii="宋体" w:hAnsi="宋体" w:eastAsia="宋体"/>
          <w:b/>
          <w:sz w:val="24"/>
          <w:szCs w:val="24"/>
        </w:rPr>
        <w:t xml:space="preserve">承诺函</w:t>
      </w:r>
      <w:r/>
    </w:p>
    <w:p>
      <w:pPr>
        <w:jc w:val="left"/>
        <w:spacing w:line="360" w:lineRule="auto"/>
        <w:rPr>
          <w:rFonts w:ascii="宋体" w:hAnsi="宋体" w:eastAsia="宋体"/>
          <w:b/>
          <w:bCs/>
          <w:sz w:val="21"/>
          <w:szCs w:val="21"/>
        </w:rPr>
        <w:outlineLvl w:val="2"/>
      </w:pPr>
      <w:r/>
      <w:bookmarkStart w:id="110" w:name="_Toc475388391"/>
      <w:r/>
      <w:bookmarkStart w:id="111" w:name="_Toc475388392"/>
      <w:r>
        <w:rPr>
          <w:rFonts w:ascii="宋体" w:hAnsi="宋体" w:eastAsia="宋体"/>
          <w:b/>
          <w:bCs/>
          <w:sz w:val="21"/>
          <w:szCs w:val="21"/>
        </w:rPr>
        <w:t xml:space="preserve">1</w:t>
      </w:r>
      <w:r>
        <w:rPr>
          <w:rFonts w:hint="eastAsia" w:ascii="宋体" w:hAnsi="宋体" w:eastAsia="宋体"/>
          <w:b/>
          <w:bCs/>
          <w:sz w:val="21"/>
          <w:szCs w:val="21"/>
        </w:rPr>
        <w:t xml:space="preserve">.</w:t>
      </w:r>
      <w:r>
        <w:rPr>
          <w:rFonts w:hint="eastAsia" w:ascii="宋体" w:hAnsi="宋体" w:eastAsia="宋体"/>
          <w:b/>
          <w:bCs/>
          <w:sz w:val="21"/>
          <w:szCs w:val="21"/>
        </w:rPr>
        <w:t xml:space="preserve">申请人不得存在的情形（承诺书）</w:t>
      </w:r>
      <w:bookmarkEnd w:id="110"/>
      <w:r/>
      <w:r/>
    </w:p>
    <w:p>
      <w:pPr>
        <w:pStyle w:val="922"/>
        <w:jc w:val="center"/>
        <w:spacing w:line="360" w:lineRule="auto"/>
        <w:rPr>
          <w:rFonts w:hAnsi="宋体" w:eastAsia="宋体"/>
          <w:b/>
          <w:sz w:val="24"/>
          <w:szCs w:val="24"/>
        </w:rPr>
      </w:pPr>
      <w:r>
        <w:rPr>
          <w:rFonts w:hint="eastAsia" w:hAnsi="宋体" w:eastAsia="宋体"/>
          <w:b/>
          <w:sz w:val="24"/>
          <w:szCs w:val="24"/>
        </w:rPr>
        <w:t xml:space="preserve">申请人不得存在的情形（承诺书）</w:t>
      </w:r>
      <w:r/>
    </w:p>
    <w:p>
      <w:pPr>
        <w:spacing w:line="360" w:lineRule="auto"/>
        <w:rPr>
          <w:rFonts w:ascii="宋体" w:hAnsi="宋体" w:eastAsia="宋体"/>
          <w:sz w:val="24"/>
          <w:szCs w:val="24"/>
          <w:u w:val="single"/>
        </w:rPr>
      </w:pPr>
      <w:r>
        <w:rPr>
          <w:rFonts w:hint="eastAsia" w:ascii="宋体" w:hAnsi="宋体" w:eastAsia="宋体" w:cs="宋体"/>
          <w:sz w:val="21"/>
          <w:szCs w:val="21"/>
          <w:lang w:val="zh-CN"/>
        </w:rPr>
        <w:t xml:space="preserve">致：</w:t>
      </w:r>
      <w:r>
        <w:rPr>
          <w:rFonts w:hint="eastAsia" w:ascii="宋体" w:hAnsi="宋体" w:eastAsia="宋体"/>
          <w:sz w:val="21"/>
          <w:szCs w:val="21"/>
          <w:u w:val="single"/>
        </w:rPr>
        <w:t xml:space="preserve">苏州市姑苏区政务信息中心</w:t>
      </w:r>
      <w:r/>
    </w:p>
    <w:p>
      <w:pPr>
        <w:ind w:firstLine="514"/>
        <w:spacing w:line="360" w:lineRule="auto"/>
        <w:rPr>
          <w:rFonts w:ascii="宋体" w:hAnsi="宋体" w:eastAsia="宋体"/>
          <w:sz w:val="21"/>
          <w:szCs w:val="21"/>
        </w:rPr>
      </w:pPr>
      <w:r>
        <w:rPr>
          <w:rFonts w:hint="eastAsia" w:ascii="宋体" w:hAnsi="宋体" w:eastAsia="宋体"/>
          <w:sz w:val="21"/>
          <w:szCs w:val="21"/>
        </w:rPr>
        <w:t xml:space="preserve">我公司承诺不存在下列情形：</w:t>
      </w:r>
      <w:r/>
    </w:p>
    <w:p>
      <w:pPr>
        <w:ind w:firstLine="514"/>
        <w:spacing w:line="360" w:lineRule="auto"/>
        <w:rPr>
          <w:rFonts w:ascii="宋体" w:hAnsi="宋体" w:eastAsia="宋体"/>
          <w:sz w:val="21"/>
          <w:szCs w:val="21"/>
        </w:rPr>
      </w:pPr>
      <w:r>
        <w:rPr>
          <w:rFonts w:hint="eastAsia" w:ascii="宋体" w:hAnsi="宋体" w:eastAsia="宋体"/>
          <w:sz w:val="21"/>
          <w:szCs w:val="21"/>
        </w:rPr>
        <w:t xml:space="preserve">单位负责人为同一人或者存在直接控股、管理关系的不同供应商，不得参加同一合同项下的政府采购活动。</w:t>
      </w:r>
      <w:bookmarkEnd w:id="111"/>
      <w:r/>
      <w:r/>
    </w:p>
    <w:p>
      <w:pPr>
        <w:ind w:firstLine="514"/>
        <w:spacing w:line="360" w:lineRule="auto"/>
        <w:rPr>
          <w:rFonts w:ascii="宋体" w:hAnsi="宋体" w:eastAsia="宋体"/>
          <w:sz w:val="21"/>
          <w:szCs w:val="21"/>
        </w:rPr>
      </w:pPr>
      <w:r>
        <w:rPr>
          <w:rFonts w:hint="eastAsia" w:ascii="宋体" w:hAnsi="宋体" w:eastAsia="宋体"/>
          <w:sz w:val="21"/>
          <w:szCs w:val="21"/>
        </w:rPr>
        <w:t xml:space="preserve">特此承诺。</w:t>
      </w:r>
      <w:r/>
    </w:p>
    <w:p>
      <w:pPr>
        <w:pStyle w:val="1220"/>
        <w:ind w:firstLine="4410"/>
        <w:spacing w:line="360" w:lineRule="auto"/>
        <w:rPr>
          <w:rFonts w:hAnsi="宋体" w:eastAsia="宋体" w:cs="宋体"/>
          <w:sz w:val="21"/>
          <w:szCs w:val="21"/>
        </w:rPr>
      </w:pPr>
      <w:r>
        <w:rPr>
          <w:rFonts w:hint="eastAsia" w:hAnsi="宋体" w:eastAsia="宋体" w:cs="宋体"/>
          <w:sz w:val="21"/>
          <w:szCs w:val="21"/>
        </w:rPr>
        <w:t xml:space="preserve">投标</w:t>
      </w:r>
      <w:r>
        <w:rPr>
          <w:rFonts w:hAnsi="宋体" w:eastAsia="宋体" w:cs="宋体"/>
          <w:sz w:val="21"/>
          <w:szCs w:val="21"/>
        </w:rPr>
        <w:t xml:space="preserve">人</w:t>
      </w:r>
      <w:r>
        <w:rPr>
          <w:rFonts w:hint="eastAsia" w:hAnsi="宋体" w:eastAsia="宋体" w:cs="宋体"/>
          <w:sz w:val="21"/>
          <w:szCs w:val="21"/>
        </w:rPr>
        <w:t xml:space="preserve">名称（公章）：</w:t>
      </w:r>
      <w:r>
        <w:rPr>
          <w:rFonts w:hint="eastAsia" w:hAnsi="宋体" w:eastAsia="宋体" w:cs="宋体"/>
          <w:sz w:val="21"/>
          <w:szCs w:val="21"/>
          <w:u w:val="single"/>
        </w:rPr>
        <w:t xml:space="preserve">                        </w:t>
      </w:r>
      <w:r/>
    </w:p>
    <w:p>
      <w:pPr>
        <w:pStyle w:val="1220"/>
        <w:ind w:firstLine="4410"/>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rPr>
          <w:rFonts w:hint="eastAsia" w:hAnsi="宋体" w:eastAsia="宋体" w:cs="宋体"/>
          <w:sz w:val="21"/>
          <w:szCs w:val="21"/>
          <w:u w:val="single"/>
        </w:rPr>
        <w:t xml:space="preserve">          </w:t>
      </w:r>
      <w:r/>
    </w:p>
    <w:p>
      <w:pPr>
        <w:ind w:firstLine="4410"/>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jc w:val="left"/>
        <w:spacing w:line="360" w:lineRule="auto"/>
        <w:rPr>
          <w:rFonts w:ascii="宋体" w:hAnsi="宋体" w:eastAsia="宋体"/>
          <w:b/>
          <w:bCs/>
          <w:sz w:val="21"/>
          <w:szCs w:val="21"/>
        </w:rPr>
        <w:outlineLvl w:val="2"/>
      </w:pPr>
      <w:r>
        <w:rPr>
          <w:rFonts w:ascii="宋体" w:hAnsi="宋体" w:eastAsia="宋体"/>
          <w:b/>
          <w:bCs/>
          <w:sz w:val="21"/>
          <w:szCs w:val="21"/>
        </w:rPr>
        <w:t xml:space="preserve">2</w:t>
      </w:r>
      <w:r>
        <w:rPr>
          <w:rFonts w:hint="eastAsia" w:ascii="宋体" w:hAnsi="宋体" w:eastAsia="宋体"/>
          <w:b/>
          <w:bCs/>
          <w:sz w:val="21"/>
          <w:szCs w:val="21"/>
        </w:rPr>
        <w:t xml:space="preserve">.</w:t>
      </w:r>
      <w:r>
        <w:rPr>
          <w:rFonts w:hint="eastAsia" w:ascii="宋体" w:hAnsi="宋体" w:eastAsia="宋体"/>
          <w:b/>
          <w:bCs/>
          <w:sz w:val="21"/>
          <w:szCs w:val="21"/>
        </w:rPr>
        <w:t xml:space="preserve">投标承诺函</w:t>
      </w:r>
      <w:r/>
    </w:p>
    <w:p>
      <w:pPr>
        <w:pStyle w:val="922"/>
        <w:jc w:val="center"/>
        <w:spacing w:line="360" w:lineRule="auto"/>
        <w:rPr>
          <w:rFonts w:hAnsi="宋体" w:eastAsia="宋体"/>
          <w:b/>
          <w:sz w:val="24"/>
          <w:szCs w:val="24"/>
        </w:rPr>
      </w:pPr>
      <w:r>
        <w:rPr>
          <w:rFonts w:hint="eastAsia" w:hAnsi="宋体" w:eastAsia="宋体"/>
          <w:b/>
          <w:sz w:val="24"/>
          <w:szCs w:val="24"/>
        </w:rPr>
        <w:t xml:space="preserve">投标承诺函</w:t>
      </w:r>
      <w:r/>
    </w:p>
    <w:p>
      <w:pPr>
        <w:spacing w:line="360" w:lineRule="auto"/>
        <w:rPr>
          <w:rFonts w:ascii="宋体" w:hAnsi="宋体" w:eastAsia="宋体"/>
          <w:sz w:val="21"/>
          <w:szCs w:val="21"/>
          <w:u w:val="single"/>
        </w:rPr>
      </w:pPr>
      <w:r>
        <w:rPr>
          <w:rFonts w:hint="eastAsia" w:ascii="宋体" w:hAnsi="宋体" w:eastAsia="宋体"/>
          <w:sz w:val="21"/>
          <w:szCs w:val="21"/>
        </w:rPr>
        <w:t xml:space="preserve">致：</w:t>
      </w:r>
      <w:r>
        <w:rPr>
          <w:rFonts w:hint="eastAsia" w:ascii="宋体" w:hAnsi="宋体" w:eastAsia="宋体"/>
          <w:sz w:val="21"/>
          <w:szCs w:val="21"/>
          <w:u w:val="single"/>
        </w:rPr>
        <w:t xml:space="preserve">苏州市姑苏区政务信息中心</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我公司承诺，我公司在本次项目公</w:t>
      </w:r>
      <w:r>
        <w:rPr>
          <w:rFonts w:ascii="宋体" w:hAnsi="宋体" w:eastAsia="宋体"/>
          <w:sz w:val="21"/>
          <w:szCs w:val="21"/>
        </w:rPr>
        <w:t xml:space="preserve">开</w:t>
      </w:r>
      <w:r>
        <w:rPr>
          <w:rFonts w:hint="eastAsia" w:ascii="宋体" w:hAnsi="宋体" w:eastAsia="宋体"/>
          <w:sz w:val="21"/>
          <w:szCs w:val="21"/>
        </w:rPr>
        <w:t xml:space="preserve">招标中，非联合体参与投</w:t>
      </w:r>
      <w:r>
        <w:rPr>
          <w:rFonts w:ascii="宋体" w:hAnsi="宋体" w:eastAsia="宋体"/>
          <w:sz w:val="21"/>
          <w:szCs w:val="21"/>
        </w:rPr>
        <w:t xml:space="preserve">标</w:t>
      </w:r>
      <w:r>
        <w:rPr>
          <w:rFonts w:hint="eastAsia" w:ascii="宋体" w:hAnsi="宋体" w:eastAsia="宋体"/>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特此承诺。</w:t>
      </w:r>
      <w:r/>
    </w:p>
    <w:p>
      <w:pPr>
        <w:pStyle w:val="1220"/>
        <w:ind w:firstLine="4410"/>
        <w:spacing w:line="360" w:lineRule="auto"/>
        <w:rPr>
          <w:rFonts w:hAnsi="宋体" w:eastAsia="宋体" w:cs="宋体"/>
          <w:sz w:val="21"/>
          <w:szCs w:val="21"/>
        </w:rPr>
      </w:pPr>
      <w:r>
        <w:rPr>
          <w:rFonts w:hint="eastAsia" w:hAnsi="宋体" w:eastAsia="宋体" w:cs="宋体"/>
          <w:sz w:val="21"/>
          <w:szCs w:val="21"/>
        </w:rPr>
        <w:t xml:space="preserve">投标</w:t>
      </w:r>
      <w:r>
        <w:rPr>
          <w:rFonts w:hAnsi="宋体" w:eastAsia="宋体" w:cs="宋体"/>
          <w:sz w:val="21"/>
          <w:szCs w:val="21"/>
        </w:rPr>
        <w:t xml:space="preserve">人</w:t>
      </w:r>
      <w:r>
        <w:rPr>
          <w:rFonts w:hint="eastAsia" w:hAnsi="宋体" w:eastAsia="宋体" w:cs="宋体"/>
          <w:sz w:val="21"/>
          <w:szCs w:val="21"/>
        </w:rPr>
        <w:t xml:space="preserve">名称（公章）：</w:t>
      </w:r>
      <w:r>
        <w:rPr>
          <w:rFonts w:hint="eastAsia" w:hAnsi="宋体" w:eastAsia="宋体" w:cs="宋体"/>
          <w:sz w:val="21"/>
          <w:szCs w:val="21"/>
          <w:u w:val="single"/>
        </w:rPr>
        <w:t xml:space="preserve">                        </w:t>
      </w:r>
      <w:r/>
    </w:p>
    <w:p>
      <w:pPr>
        <w:pStyle w:val="1220"/>
        <w:ind w:firstLine="4410"/>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rPr>
          <w:rFonts w:hint="eastAsia" w:hAnsi="宋体" w:eastAsia="宋体" w:cs="宋体"/>
          <w:sz w:val="21"/>
          <w:szCs w:val="21"/>
          <w:u w:val="single"/>
        </w:rPr>
        <w:t xml:space="preserve">          </w:t>
      </w:r>
      <w:r/>
    </w:p>
    <w:p>
      <w:pPr>
        <w:ind w:firstLine="4410"/>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numPr>
          <w:ilvl w:val="0"/>
          <w:numId w:val="10"/>
        </w:numPr>
        <w:ind w:left="170"/>
        <w:jc w:val="left"/>
        <w:tabs>
          <w:tab w:val="left" w:pos="567" w:leader="none"/>
          <w:tab w:val="left" w:pos="709" w:leader="none"/>
        </w:tabs>
        <w:rPr>
          <w:rFonts w:ascii="宋体" w:hAnsi="宋体" w:eastAsia="宋体"/>
          <w:b/>
          <w:sz w:val="24"/>
          <w:szCs w:val="24"/>
        </w:rPr>
        <w:outlineLvl w:val="1"/>
      </w:pPr>
      <w:r>
        <w:rPr>
          <w:rFonts w:hint="eastAsia" w:ascii="宋体" w:hAnsi="宋体" w:eastAsia="宋体"/>
          <w:b/>
          <w:sz w:val="24"/>
          <w:szCs w:val="24"/>
        </w:rPr>
        <w:t xml:space="preserve">其他证明资料</w:t>
      </w:r>
      <w:r/>
    </w:p>
    <w:p>
      <w:pPr>
        <w:rPr>
          <w:rFonts w:ascii="宋体" w:hAnsi="宋体" w:eastAsia="宋体"/>
          <w:sz w:val="21"/>
          <w:szCs w:val="21"/>
        </w:rPr>
      </w:pPr>
      <w:r>
        <w:rPr>
          <w:rFonts w:hint="eastAsia" w:ascii="宋体" w:hAnsi="宋体" w:eastAsia="宋体"/>
          <w:sz w:val="21"/>
          <w:szCs w:val="21"/>
        </w:rPr>
        <w:t xml:space="preserve">（除投标</w:t>
      </w:r>
      <w:r>
        <w:rPr>
          <w:rFonts w:ascii="宋体" w:hAnsi="宋体" w:eastAsia="宋体"/>
          <w:sz w:val="21"/>
          <w:szCs w:val="21"/>
        </w:rPr>
        <w:t xml:space="preserve">人</w:t>
      </w:r>
      <w:r>
        <w:rPr>
          <w:rFonts w:hint="eastAsia" w:ascii="宋体" w:hAnsi="宋体" w:eastAsia="宋体"/>
          <w:sz w:val="21"/>
          <w:szCs w:val="21"/>
        </w:rPr>
        <w:t xml:space="preserve">资格条件及采购内容以外的其他涉及实质性响应招标文件的条款内容）</w:t>
      </w:r>
      <w:r/>
    </w:p>
    <w:p>
      <w:r/>
      <w:r/>
    </w:p>
    <w:p>
      <w:pPr>
        <w:rPr>
          <w:rFonts w:ascii="宋体" w:hAnsi="宋体" w:eastAsia="宋体"/>
        </w:rPr>
      </w:pPr>
      <w:r>
        <w:rPr>
          <w:rFonts w:ascii="宋体" w:hAnsi="宋体" w:eastAsia="宋体"/>
        </w:rPr>
        <w:br w:type="column"/>
      </w:r>
      <w:bookmarkStart w:id="112" w:name="_Toc488746960"/>
      <w:r/>
      <w:bookmarkStart w:id="113" w:name="_Toc488747001"/>
      <w:r/>
      <w:r/>
    </w:p>
    <w:p>
      <w:pPr>
        <w:pStyle w:val="894"/>
        <w:jc w:val="center"/>
        <w:spacing w:before="0" w:after="0" w:line="240" w:lineRule="auto"/>
        <w:tabs>
          <w:tab w:val="left" w:pos="3570" w:leader="none"/>
        </w:tabs>
        <w:rPr>
          <w:rFonts w:ascii="宋体" w:hAnsi="宋体" w:eastAsia="宋体"/>
          <w:sz w:val="28"/>
          <w:szCs w:val="28"/>
        </w:rPr>
      </w:pPr>
      <w:r/>
      <w:bookmarkStart w:id="114" w:name="_Toc6484381"/>
      <w:r/>
      <w:bookmarkStart w:id="115" w:name="_Toc13153067"/>
      <w:r/>
      <w:bookmarkStart w:id="116" w:name="_Toc13152998"/>
      <w:r/>
      <w:bookmarkStart w:id="117" w:name="_Toc100758078"/>
      <w:r/>
      <w:bookmarkStart w:id="118" w:name="_Toc6484401"/>
      <w:r>
        <w:rPr>
          <w:rFonts w:hint="eastAsia" w:ascii="宋体" w:hAnsi="宋体" w:eastAsia="宋体"/>
          <w:sz w:val="28"/>
          <w:szCs w:val="28"/>
        </w:rPr>
        <w:t xml:space="preserve">第四章 采购内容</w:t>
      </w:r>
      <w:bookmarkStart w:id="119" w:name="_Toc217446094"/>
      <w:r/>
      <w:bookmarkEnd w:id="112"/>
      <w:r/>
      <w:bookmarkEnd w:id="113"/>
      <w:r/>
      <w:bookmarkEnd w:id="114"/>
      <w:r/>
      <w:bookmarkEnd w:id="115"/>
      <w:r/>
      <w:bookmarkEnd w:id="116"/>
      <w:r/>
      <w:bookmarkEnd w:id="117"/>
      <w:r/>
      <w:bookmarkEnd w:id="118"/>
      <w:r/>
      <w:r/>
    </w:p>
    <w:p>
      <w:pPr>
        <w:ind w:firstLine="420"/>
        <w:spacing w:line="276" w:lineRule="auto"/>
        <w:rPr>
          <w:rFonts w:ascii="宋体" w:hAnsi="宋体" w:eastAsia="宋体"/>
          <w:sz w:val="21"/>
          <w:szCs w:val="21"/>
        </w:rPr>
      </w:pPr>
      <w:r/>
      <w:bookmarkStart w:id="120" w:name="_Toc13543212"/>
      <w:r/>
      <w:bookmarkEnd w:id="119"/>
      <w:r>
        <w:rPr>
          <w:rFonts w:hint="eastAsia" w:ascii="宋体" w:hAnsi="宋体" w:eastAsia="宋体"/>
          <w:sz w:val="21"/>
          <w:szCs w:val="21"/>
        </w:rPr>
        <w:t xml:space="preserve">众</w:t>
      </w:r>
      <w:r>
        <w:rPr>
          <w:rFonts w:hint="eastAsia" w:ascii="宋体" w:hAnsi="宋体" w:eastAsia="宋体"/>
          <w:sz w:val="21"/>
          <w:szCs w:val="21"/>
        </w:rPr>
        <w:t xml:space="preserve">鑫</w:t>
      </w:r>
      <w:r>
        <w:rPr>
          <w:rFonts w:hint="eastAsia" w:ascii="宋体" w:hAnsi="宋体" w:eastAsia="宋体"/>
          <w:sz w:val="21"/>
          <w:szCs w:val="21"/>
        </w:rPr>
        <w:t xml:space="preserve">工程管理（苏州）有限公司</w:t>
      </w:r>
      <w:r>
        <w:rPr>
          <w:rFonts w:hint="eastAsia" w:ascii="宋体" w:hAnsi="宋体" w:eastAsia="宋体"/>
          <w:sz w:val="21"/>
          <w:szCs w:val="21"/>
        </w:rPr>
        <w:t xml:space="preserve">受采购人苏州市姑苏区政务信息中心的委托，就其所需的</w:t>
      </w:r>
      <w:r>
        <w:rPr>
          <w:rFonts w:hint="eastAsia" w:ascii="宋体" w:hAnsi="宋体" w:eastAsia="宋体"/>
          <w:sz w:val="21"/>
          <w:szCs w:val="21"/>
        </w:rPr>
        <w:t xml:space="preserve">姑苏区政务信息中心网络及安全设备续保服务项目</w:t>
      </w:r>
      <w:r>
        <w:rPr>
          <w:rFonts w:hint="eastAsia" w:ascii="宋体" w:hAnsi="宋体" w:eastAsia="宋体"/>
          <w:sz w:val="21"/>
          <w:szCs w:val="21"/>
        </w:rPr>
        <w:t xml:space="preserve">进行公开招标，欢迎符合本次招标要求的供应商参</w:t>
      </w:r>
      <w:r>
        <w:rPr>
          <w:rFonts w:hint="eastAsia" w:ascii="宋体" w:hAnsi="宋体" w:eastAsia="宋体"/>
          <w:sz w:val="21"/>
          <w:szCs w:val="21"/>
        </w:rPr>
        <w:t xml:space="preserve">加投标。</w:t>
      </w:r>
      <w:bookmarkEnd w:id="120"/>
      <w:r/>
      <w:r/>
    </w:p>
    <w:p>
      <w:pPr>
        <w:numPr>
          <w:ilvl w:val="0"/>
          <w:numId w:val="11"/>
        </w:numPr>
        <w:ind w:left="426" w:hanging="426"/>
        <w:spacing w:line="276" w:lineRule="auto"/>
        <w:rPr>
          <w:rFonts w:ascii="宋体" w:hAnsi="宋体" w:eastAsia="宋体"/>
          <w:sz w:val="21"/>
          <w:szCs w:val="21"/>
        </w:rPr>
        <w:outlineLvl w:val="1"/>
      </w:pPr>
      <w:r>
        <w:rPr>
          <w:rFonts w:hint="eastAsia" w:ascii="宋体" w:hAnsi="宋体" w:eastAsia="宋体"/>
          <w:b/>
          <w:sz w:val="21"/>
          <w:szCs w:val="21"/>
        </w:rPr>
        <w:t xml:space="preserve">招标编号：</w:t>
      </w:r>
      <w:r>
        <w:rPr>
          <w:rFonts w:hint="eastAsia" w:ascii="宋体" w:hAnsi="宋体" w:eastAsia="宋体"/>
          <w:sz w:val="21"/>
          <w:szCs w:val="21"/>
        </w:rPr>
        <w:t xml:space="preserve">JSZC-320508-ZXGG-G2026-0002</w:t>
      </w:r>
      <w:r/>
    </w:p>
    <w:p>
      <w:pPr>
        <w:numPr>
          <w:ilvl w:val="0"/>
          <w:numId w:val="11"/>
        </w:numPr>
        <w:ind w:left="426" w:hanging="426"/>
        <w:spacing w:line="276" w:lineRule="auto"/>
        <w:rPr>
          <w:rFonts w:ascii="宋体" w:hAnsi="宋体" w:eastAsia="宋体"/>
          <w:b/>
          <w:sz w:val="21"/>
          <w:szCs w:val="21"/>
        </w:rPr>
        <w:outlineLvl w:val="1"/>
      </w:pPr>
      <w:r>
        <w:rPr>
          <w:rFonts w:hint="eastAsia" w:ascii="宋体" w:hAnsi="宋体" w:eastAsia="宋体"/>
          <w:b/>
          <w:sz w:val="21"/>
          <w:szCs w:val="21"/>
        </w:rPr>
        <w:t xml:space="preserve">采购</w:t>
      </w:r>
      <w:r>
        <w:rPr>
          <w:rFonts w:ascii="宋体" w:hAnsi="宋体" w:eastAsia="宋体"/>
          <w:b/>
          <w:sz w:val="21"/>
          <w:szCs w:val="21"/>
        </w:rPr>
        <w:t xml:space="preserve">内容</w:t>
      </w:r>
      <w:r>
        <w:rPr>
          <w:rFonts w:hint="eastAsia" w:ascii="宋体" w:hAnsi="宋体" w:eastAsia="宋体"/>
          <w:b/>
          <w:sz w:val="21"/>
          <w:szCs w:val="21"/>
        </w:rPr>
        <w:t xml:space="preserve">：</w:t>
      </w:r>
      <w:r>
        <w:rPr>
          <w:rFonts w:hint="eastAsia" w:ascii="宋体" w:hAnsi="宋体" w:eastAsia="宋体"/>
          <w:sz w:val="21"/>
          <w:szCs w:val="21"/>
        </w:rPr>
        <w:t xml:space="preserve">姑苏区政务信息中心网络及安全设备续保服务项目</w:t>
      </w:r>
      <w:r/>
    </w:p>
    <w:p>
      <w:pPr>
        <w:numPr>
          <w:ilvl w:val="0"/>
          <w:numId w:val="11"/>
        </w:numPr>
        <w:ind w:left="426" w:hanging="426"/>
        <w:spacing w:line="276" w:lineRule="auto"/>
        <w:rPr>
          <w:rFonts w:ascii="宋体" w:hAnsi="宋体" w:eastAsia="宋体"/>
          <w:b/>
          <w:sz w:val="21"/>
          <w:szCs w:val="21"/>
        </w:rPr>
        <w:outlineLvl w:val="1"/>
      </w:pPr>
      <w:r>
        <w:rPr>
          <w:rFonts w:hint="eastAsia" w:ascii="宋体" w:hAnsi="宋体" w:eastAsia="宋体"/>
          <w:b/>
          <w:sz w:val="21"/>
          <w:szCs w:val="21"/>
        </w:rPr>
        <w:t xml:space="preserve">服务期限：</w:t>
      </w:r>
      <w:r>
        <w:rPr>
          <w:rFonts w:hint="eastAsia" w:asciiTheme="minorEastAsia" w:hAnsiTheme="minorEastAsia" w:eastAsiaTheme="minorEastAsia"/>
          <w:sz w:val="21"/>
          <w:szCs w:val="21"/>
        </w:rPr>
        <w:t xml:space="preserve">合同签订后，服务期一年</w:t>
      </w:r>
      <w:r>
        <w:rPr>
          <w:rFonts w:hint="eastAsia" w:ascii="宋体" w:hAnsi="宋体" w:eastAsia="宋体"/>
          <w:sz w:val="21"/>
          <w:szCs w:val="21"/>
        </w:rPr>
        <w:t xml:space="preserve">。</w:t>
      </w:r>
      <w:r/>
    </w:p>
    <w:p>
      <w:pPr>
        <w:numPr>
          <w:ilvl w:val="0"/>
          <w:numId w:val="11"/>
        </w:numPr>
        <w:ind w:left="426" w:hanging="426"/>
        <w:spacing w:line="276" w:lineRule="auto"/>
        <w:rPr>
          <w:rFonts w:ascii="宋体" w:hAnsi="宋体" w:eastAsia="宋体"/>
          <w:b/>
          <w:sz w:val="21"/>
          <w:szCs w:val="21"/>
        </w:rPr>
        <w:outlineLvl w:val="1"/>
      </w:pPr>
      <w:r/>
      <w:bookmarkStart w:id="121" w:name="_Toc488747002"/>
      <w:r/>
      <w:bookmarkStart w:id="122" w:name="_Toc488746961"/>
      <w:r>
        <w:rPr>
          <w:rFonts w:ascii="宋体" w:hAnsi="宋体" w:eastAsia="宋体"/>
          <w:b/>
          <w:sz w:val="21"/>
          <w:szCs w:val="21"/>
        </w:rPr>
        <w:t xml:space="preserve">采购内容及要求</w:t>
      </w:r>
      <w:r>
        <w:rPr>
          <w:rFonts w:hint="eastAsia" w:ascii="宋体" w:hAnsi="宋体" w:eastAsia="宋体"/>
          <w:b/>
          <w:sz w:val="21"/>
          <w:szCs w:val="21"/>
        </w:rPr>
        <w:t xml:space="preserve">：</w:t>
      </w:r>
      <w:bookmarkStart w:id="123" w:name="_Toc3794295"/>
      <w:r/>
      <w:r/>
    </w:p>
    <w:p>
      <w:pPr>
        <w:ind w:firstLine="422"/>
        <w:spacing w:line="276" w:lineRule="auto"/>
        <w:rPr>
          <w:rFonts w:asciiTheme="minorEastAsia" w:hAnsiTheme="minorEastAsia" w:eastAsiaTheme="minorEastAsia"/>
          <w:b/>
          <w:sz w:val="21"/>
          <w:szCs w:val="21"/>
        </w:rPr>
        <w:outlineLvl w:val="2"/>
      </w:pPr>
      <w:r>
        <w:rPr>
          <w:rFonts w:hint="eastAsia" w:asciiTheme="minorEastAsia" w:hAnsiTheme="minorEastAsia" w:eastAsiaTheme="minorEastAsia"/>
          <w:b/>
          <w:sz w:val="21"/>
          <w:szCs w:val="21"/>
        </w:rPr>
        <w:t xml:space="preserve">（一）</w:t>
      </w:r>
      <w:r>
        <w:rPr>
          <w:rFonts w:hint="eastAsia" w:asciiTheme="minorEastAsia" w:hAnsiTheme="minorEastAsia" w:eastAsiaTheme="minorEastAsia"/>
          <w:b/>
          <w:sz w:val="21"/>
          <w:szCs w:val="21"/>
        </w:rPr>
        <w:t xml:space="preserve">采购需求</w:t>
      </w:r>
      <w:r/>
    </w:p>
    <w:p>
      <w:pPr>
        <w:ind w:firstLine="422"/>
        <w:spacing w:line="276" w:lineRule="auto"/>
        <w:rPr>
          <w:rFonts w:ascii="宋体" w:hAnsi="宋体" w:eastAsia="宋体"/>
          <w:sz w:val="21"/>
          <w:szCs w:val="21"/>
        </w:rPr>
      </w:pPr>
      <w:r>
        <w:rPr>
          <w:rFonts w:hint="eastAsia" w:ascii="宋体" w:hAnsi="宋体" w:eastAsia="宋体"/>
          <w:sz w:val="21"/>
          <w:szCs w:val="21"/>
        </w:rPr>
        <w:t xml:space="preserve">姑苏区政务信息中心针对现有区行政中心机房、政务服务中心机房、市民文化活动中心机房以及相关楼层弱电间运行的230台网络交换机和58台各类安全设备（主要包括：防火墙、入侵防御系统、多业务安全网关、抗DDOS设备、堡垒机、上网行为管理、日志审计、运维审计、网闸、负载均衡、态势感知、探针等设备），共计288台（详见</w:t>
      </w:r>
      <w:r>
        <w:rPr>
          <w:rFonts w:hint="eastAsia" w:ascii="宋体" w:hAnsi="宋体" w:eastAsia="宋体"/>
          <w:sz w:val="21"/>
          <w:szCs w:val="21"/>
        </w:rPr>
        <w:t xml:space="preserve">项目续保清单</w:t>
      </w:r>
      <w:r>
        <w:rPr>
          <w:rFonts w:hint="eastAsia" w:ascii="宋体" w:hAnsi="宋体" w:eastAsia="宋体"/>
          <w:sz w:val="21"/>
          <w:szCs w:val="21"/>
        </w:rPr>
        <w:t xml:space="preserve">）。</w:t>
      </w:r>
      <w:r/>
    </w:p>
    <w:p>
      <w:pPr>
        <w:ind w:firstLine="422"/>
        <w:spacing w:line="276" w:lineRule="auto"/>
        <w:rPr>
          <w:rFonts w:ascii="宋体" w:hAnsi="宋体" w:eastAsia="宋体"/>
          <w:sz w:val="21"/>
          <w:szCs w:val="21"/>
        </w:rPr>
      </w:pPr>
      <w:r>
        <w:rPr>
          <w:rFonts w:hint="eastAsia" w:ascii="宋体" w:hAnsi="宋体" w:eastAsia="宋体"/>
          <w:sz w:val="21"/>
          <w:szCs w:val="21"/>
        </w:rPr>
        <w:t xml:space="preserve">为确保全区网络及相关业务信息系统的持续稳定运行，现对这批设备开展续保服务，主要包括硬件设备巡检服务、设备维护与更换服务以及故障应急响应服务等内容，确保在设备发生故障后，及时提供维修和备品备件等服务，提供</w:t>
      </w:r>
      <w:r>
        <w:rPr>
          <w:rFonts w:hint="eastAsia" w:ascii="宋体" w:hAnsi="宋体" w:eastAsia="宋体"/>
          <w:sz w:val="21"/>
          <w:szCs w:val="21"/>
        </w:rPr>
        <w:t xml:space="preserve">专业售后及运维服务人员，以满足网络设备及安全设备的技术保障服务</w:t>
      </w:r>
      <w:r>
        <w:rPr>
          <w:rFonts w:hint="eastAsia" w:ascii="宋体" w:hAnsi="宋体" w:eastAsia="宋体"/>
          <w:sz w:val="21"/>
          <w:szCs w:val="21"/>
        </w:rPr>
        <w:t xml:space="preserve">。</w:t>
      </w:r>
      <w:r/>
    </w:p>
    <w:p>
      <w:pPr>
        <w:ind w:firstLine="422"/>
        <w:spacing w:line="276" w:lineRule="auto"/>
        <w:rPr>
          <w:rFonts w:asciiTheme="minorEastAsia" w:hAnsiTheme="minorEastAsia" w:eastAsiaTheme="minorEastAsia"/>
          <w:b/>
          <w:sz w:val="21"/>
          <w:szCs w:val="21"/>
        </w:rPr>
        <w:outlineLvl w:val="2"/>
      </w:pPr>
      <w:r>
        <w:rPr>
          <w:rFonts w:hint="eastAsia" w:asciiTheme="minorEastAsia" w:hAnsiTheme="minorEastAsia" w:eastAsiaTheme="minorEastAsia"/>
          <w:b/>
          <w:sz w:val="21"/>
          <w:szCs w:val="21"/>
        </w:rPr>
        <w:t xml:space="preserve">（二）项目续保清单</w:t>
      </w:r>
      <w:r/>
    </w:p>
    <w:tbl>
      <w:tblPr>
        <w:tblW w:w="5000" w:type="pct"/>
        <w:tblLayout w:type="fixed"/>
        <w:tblLook w:val="04A0" w:firstRow="1" w:lastRow="0" w:firstColumn="1" w:lastColumn="0" w:noHBand="0" w:noVBand="1"/>
      </w:tblPr>
      <w:tblGrid>
        <w:gridCol w:w="645"/>
        <w:gridCol w:w="1877"/>
        <w:gridCol w:w="2315"/>
        <w:gridCol w:w="1071"/>
        <w:gridCol w:w="652"/>
        <w:gridCol w:w="639"/>
        <w:gridCol w:w="1018"/>
        <w:gridCol w:w="1519"/>
      </w:tblGrid>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标的物</w:t>
            </w:r>
            <w:r>
              <w:rPr>
                <w:rFonts w:hint="eastAsia" w:ascii="宋体" w:hAnsi="宋体" w:eastAsia="宋体" w:cs="宋体"/>
                <w:color w:val="000000"/>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规格</w:t>
            </w:r>
            <w:r>
              <w:rPr>
                <w:rFonts w:hint="eastAsia" w:ascii="宋体" w:hAnsi="宋体" w:eastAsia="宋体" w:cs="宋体"/>
                <w:color w:val="000000"/>
                <w:sz w:val="21"/>
                <w:szCs w:val="21"/>
              </w:rPr>
              <w:t xml:space="preserve">型号</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品牌</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开始使用</w:t>
            </w:r>
            <w:r>
              <w:rPr>
                <w:rFonts w:hint="eastAsia" w:ascii="宋体" w:hAnsi="宋体" w:eastAsia="宋体" w:cs="宋体"/>
                <w:color w:val="000000"/>
                <w:sz w:val="21"/>
                <w:szCs w:val="21"/>
              </w:rPr>
              <w:t xml:space="preserve">年份</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备注</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CE12808</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华为</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2019</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CE6856-48S6Q-HI</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华为</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2019</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防火墙</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Power V6000-F8310</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网御星云</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2019</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入侵防御系统</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Leadsec-6500IPS</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网御星云</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2019</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防火墙</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Leadsec-6000WAF-A</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网御星云</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2019</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S5720-52P-LI-AC</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华为</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2019</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CE6881-48S6CQ</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华为</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2020</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S5720-56C-EI-AC</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华为</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2020</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CE6881-48S6CQ</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华为</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2020</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S6720-30C-EI-24S-AC</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华为</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2020</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S5720-28X-SI-AC</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华为</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2020</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防火墙</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USG6630E</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华为</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2020</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S5720-28P-LI-AC</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华为</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2020</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S6520X-54HC-EI</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2020</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S6520X-54HC-EI</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2020</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16</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S6520X-54HC-EI</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2020</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17</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S6520X-54HC-EI</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2020</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18</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S5560X-54C-EI</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2020</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19</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S6520X-54QC-EI</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2021</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S10508X</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2021</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21</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S6860-54HF</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2021</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22</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S5560X-54C-EI</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2021</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23</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多业务安全网关</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M9006</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2021</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24</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S5560X-30F-EI</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2021</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25</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S7506X</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2021</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26</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多业务安全网关</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M9006</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2021</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27</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S10508X</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2021</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28</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S6520X-30QC-EI</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2021</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29</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S5130S-52S-EI</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50</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2021</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30</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S7503X</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2021</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31</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S5130S-28S-EI</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56</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2021</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32</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S6520X-30QC-EI</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2021</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33</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S5130S-28S-EI</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2021</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34</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S6520X-54XG-EI-G</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2021</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35</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S6520X-30QC-EI</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2021</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36</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S5560X-54C-EI</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2021</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37</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S5560X-30F-EI</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2021</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38</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S6860-54HF</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2021</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39</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S5560X-54C-EI</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2021</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40</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S5560X-30F-EI</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2021</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41</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防火墙</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Leadsec-6000WAF-T7</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网御星云</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2021</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42</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S10506X</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2021</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43</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S6860-54HF</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2021</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44</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CN6660B</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45</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S6860-30HF</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46</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S5560X-30C-EI</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47</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S6860-30HF</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48</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S6860-30HF</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49</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 S5130S-12TP-EI</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50</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S5560X-54C-EI</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51</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S5560X-30C-EI</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52</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CN3360B</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53</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S6520X-30QC-EI</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54</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 S5130S-52P-EI</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55</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抗DDOS设备</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ZX-DMS 7142AL</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中新金盾</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56</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防火墙</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Power V6000-F3510E</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网御星云</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57</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安全审计系统</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LA-DAP-1700-UR</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网御星云</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58</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防病毒网关</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M9006</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59</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入侵防御系统</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Leadsec-TAR-AIO-7</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网御星云</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60</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安全审计系统</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Leadsec</w:t>
            </w:r>
            <w:r>
              <w:rPr>
                <w:rFonts w:hint="eastAsia" w:ascii="宋体" w:hAnsi="宋体" w:eastAsia="宋体" w:cs="宋体"/>
                <w:color w:val="000000"/>
                <w:sz w:val="21"/>
                <w:szCs w:val="21"/>
              </w:rPr>
              <w:t xml:space="preserve">-RS-SW</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网御星云</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61</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堡垒机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LA-OS-4500-M</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网御星云</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62</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防火墙</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Leadsec-6000WAF-T5</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网御星云</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63</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上网行为管理</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AC-1000-B2500</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深信服</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64</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入侵防御系统</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NIPS-2000-B2450</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深信服</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65</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探针</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STA-100-B2450</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深信服</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66</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终端安全管理</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深信服EDR</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深信服</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67</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上网行为管理</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AC-1000-F620-3F</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深信服</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68</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安全云</w:t>
            </w:r>
            <w:r>
              <w:rPr>
                <w:rFonts w:hint="eastAsia" w:ascii="宋体" w:hAnsi="宋体" w:eastAsia="宋体" w:cs="宋体"/>
                <w:color w:val="000000"/>
                <w:sz w:val="21"/>
                <w:szCs w:val="21"/>
              </w:rPr>
              <w:t xml:space="preserve">防护</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玄武盾（</w:t>
            </w:r>
            <w:r>
              <w:rPr>
                <w:rFonts w:hint="eastAsia" w:ascii="宋体" w:hAnsi="宋体" w:eastAsia="宋体" w:cs="宋体"/>
                <w:color w:val="000000"/>
                <w:sz w:val="21"/>
                <w:szCs w:val="21"/>
              </w:rPr>
              <w:t xml:space="preserve">安全云</w:t>
            </w:r>
            <w:r>
              <w:rPr>
                <w:rFonts w:hint="eastAsia" w:ascii="宋体" w:hAnsi="宋体" w:eastAsia="宋体" w:cs="宋体"/>
                <w:color w:val="000000"/>
                <w:sz w:val="21"/>
                <w:szCs w:val="21"/>
              </w:rPr>
              <w:t xml:space="preserve">防护）</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安恒</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69</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安全云</w:t>
            </w:r>
            <w:r>
              <w:rPr>
                <w:rFonts w:hint="eastAsia" w:ascii="宋体" w:hAnsi="宋体" w:eastAsia="宋体" w:cs="宋体"/>
                <w:color w:val="000000"/>
                <w:sz w:val="21"/>
                <w:szCs w:val="21"/>
              </w:rPr>
              <w:t xml:space="preserve">监测</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玄武盾（</w:t>
            </w:r>
            <w:r>
              <w:rPr>
                <w:rFonts w:hint="eastAsia" w:ascii="宋体" w:hAnsi="宋体" w:eastAsia="宋体" w:cs="宋体"/>
                <w:color w:val="000000"/>
                <w:sz w:val="21"/>
                <w:szCs w:val="21"/>
              </w:rPr>
              <w:t xml:space="preserve">安全云</w:t>
            </w:r>
            <w:r>
              <w:rPr>
                <w:rFonts w:hint="eastAsia" w:ascii="宋体" w:hAnsi="宋体" w:eastAsia="宋体" w:cs="宋体"/>
                <w:color w:val="000000"/>
                <w:sz w:val="21"/>
                <w:szCs w:val="21"/>
              </w:rPr>
              <w:t xml:space="preserve">监测）</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安恒</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70</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数据库审计</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LA-DAP-3310-UR</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网御星云</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71</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运维审计</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LA-OS-VIRT</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网御星云</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72</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日志审计</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Leadsec</w:t>
            </w:r>
            <w:r>
              <w:rPr>
                <w:rFonts w:hint="eastAsia" w:ascii="宋体" w:hAnsi="宋体" w:eastAsia="宋体" w:cs="宋体"/>
                <w:color w:val="000000"/>
                <w:sz w:val="21"/>
                <w:szCs w:val="21"/>
              </w:rPr>
              <w:t xml:space="preserve">-RS-SW</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网御星云</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73</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WEB网站防护</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AP-5200</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瑞数</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74</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防火墙</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Power V6000-F8510E</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网御星云</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75</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网闸</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SIS-3000-Z8100</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网御星云</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76</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防火墙</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Power V6000-F3810E</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网御星云</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77</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负载均衡</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Leadsec-ADC400-N4220</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网御星云</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78</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上网行为管理</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LeadeseACM-NAS1000</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网御星云</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79</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入侵防御系统</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power 6000IPS-5800</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网御星云</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80</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抗DDOS设备</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ZX-DMS 8226AC</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中新金盾</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81</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态势感知</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TSS10000-S81</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奇安信</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82</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探针</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TSS10000-A82</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奇安信</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83</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堡垒机</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DAS-USM</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安恒</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2022</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整机质保</w:t>
            </w:r>
            <w:r/>
          </w:p>
        </w:tc>
      </w:tr>
      <w:tr>
        <w:trPr/>
        <w:tc>
          <w:tcPr>
            <w:gridSpan w:val="5"/>
            <w:tcBorders>
              <w:top w:val="single" w:color="000000" w:sz="4" w:space="0"/>
              <w:left w:val="single" w:color="000000" w:sz="4" w:space="0"/>
              <w:bottom w:val="single" w:color="000000" w:sz="4" w:space="0"/>
              <w:right w:val="single" w:color="000000" w:sz="4" w:space="0"/>
            </w:tcBorders>
            <w:tcW w:w="3369"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288</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spacing w:line="276"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tcPr>
          <w:p>
            <w:pPr>
              <w:jc w:val="center"/>
              <w:spacing w:line="276" w:lineRule="auto"/>
              <w:widowControl/>
              <w:rPr>
                <w:rFonts w:eastAsia="Times New Roman"/>
                <w:sz w:val="20"/>
              </w:rPr>
            </w:pPr>
            <w:r>
              <w:rPr>
                <w:rFonts w:eastAsia="Times New Roman"/>
                <w:sz w:val="20"/>
              </w:rPr>
            </w:r>
            <w:r/>
          </w:p>
        </w:tc>
      </w:tr>
    </w:tbl>
    <w:p>
      <w:pPr>
        <w:ind w:firstLine="422"/>
        <w:spacing w:line="276" w:lineRule="auto"/>
        <w:rPr>
          <w:rFonts w:asciiTheme="minorEastAsia" w:hAnsiTheme="minorEastAsia" w:eastAsiaTheme="minorEastAsia"/>
          <w:b/>
          <w:sz w:val="21"/>
          <w:szCs w:val="21"/>
        </w:rPr>
        <w:outlineLvl w:val="2"/>
      </w:pPr>
      <w:r>
        <w:rPr>
          <w:rFonts w:hint="eastAsia" w:asciiTheme="minorEastAsia" w:hAnsiTheme="minorEastAsia" w:eastAsiaTheme="minorEastAsia"/>
          <w:b/>
          <w:sz w:val="21"/>
          <w:szCs w:val="21"/>
        </w:rPr>
        <w:t xml:space="preserve">（三）</w:t>
      </w:r>
      <w:r>
        <w:rPr>
          <w:rFonts w:hint="eastAsia" w:asciiTheme="minorEastAsia" w:hAnsiTheme="minorEastAsia" w:eastAsiaTheme="minorEastAsia"/>
          <w:b/>
          <w:sz w:val="21"/>
          <w:szCs w:val="21"/>
        </w:rPr>
        <w:t xml:space="preserve">技术和</w:t>
      </w:r>
      <w:r>
        <w:rPr>
          <w:rFonts w:hint="eastAsia" w:asciiTheme="minorEastAsia" w:hAnsiTheme="minorEastAsia" w:eastAsiaTheme="minorEastAsia"/>
          <w:b/>
          <w:sz w:val="21"/>
          <w:szCs w:val="21"/>
        </w:rPr>
        <w:t xml:space="preserve">服务要求</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总体技术要求：</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投标人对续保清单设备提供整机质保服务（配件免费提供更换），必要时免费提供常用备品备件的更新替换，保障全区网络及相关业务信息系统的正常稳定运行。</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设备巡检服务：</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制定详尽的巡检计划表，在</w:t>
      </w:r>
      <w:r>
        <w:rPr>
          <w:rFonts w:hint="eastAsia" w:asciiTheme="minorEastAsia" w:hAnsiTheme="minorEastAsia" w:eastAsiaTheme="minorEastAsia"/>
          <w:sz w:val="21"/>
          <w:szCs w:val="21"/>
        </w:rPr>
        <w:t xml:space="preserve">巡检进程</w:t>
      </w:r>
      <w:r>
        <w:rPr>
          <w:rFonts w:hint="eastAsia" w:asciiTheme="minorEastAsia" w:hAnsiTheme="minorEastAsia" w:eastAsiaTheme="minorEastAsia"/>
          <w:sz w:val="21"/>
          <w:szCs w:val="21"/>
        </w:rPr>
        <w:t xml:space="preserve">中，需严格按照巡检内容逐项进行切实有效的排查，确保任何一个环节都不会被疏漏；每月完成巡检后，及时将巡检中发现的问题进行汇总整理，对于那些频繁出现故障的设备，要进行详细记录，涵盖设备的型号、故障现象以及出现频率等信息，最后撰写巡检总结报告，内容包括本月巡检的</w:t>
      </w:r>
      <w:r>
        <w:rPr>
          <w:rFonts w:hint="eastAsia" w:asciiTheme="minorEastAsia" w:hAnsiTheme="minorEastAsia" w:eastAsiaTheme="minorEastAsia"/>
          <w:sz w:val="21"/>
          <w:szCs w:val="21"/>
        </w:rPr>
        <w:t xml:space="preserve">基本概况、发现的问题、采取的解决措施以及对未来巡检工作的建议等</w:t>
      </w:r>
      <w:r>
        <w:rPr>
          <w:rFonts w:hint="eastAsia" w:asciiTheme="minorEastAsia" w:hAnsiTheme="minorEastAsia" w:eastAsiaTheme="minorEastAsia"/>
          <w:sz w:val="21"/>
          <w:szCs w:val="21"/>
        </w:rPr>
        <w:t xml:space="preserve">。</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设备维护与更换服务：</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对设备进行定期维护和保养，包括清洁、除尘、更换散热部件等，确保设备处于良好的工作环境；故障响应要及时，迅速进行故障诊断和定位，采取有效的措施进行修复；故障部件更换，要及时协调备品更换，确保设备在最短时间内恢复正常运行，涉及更换部件，必须确保设备的兼容性和稳定性，更换前要提前做好重要数据的备份，以防在操作过程中出现意外导致数据丢失；故障处理报告，记录故障发生的时间、原因、处理过程和结果，以便后续追溯和分析，故障处理完成后要及时将故障处理报告提交给</w:t>
      </w:r>
      <w:r>
        <w:rPr>
          <w:rFonts w:hint="eastAsia" w:asciiTheme="minorEastAsia" w:hAnsiTheme="minorEastAsia" w:eastAsiaTheme="minorEastAsia"/>
          <w:sz w:val="21"/>
          <w:szCs w:val="21"/>
        </w:rPr>
        <w:t xml:space="preserve">采购人</w:t>
      </w:r>
      <w:r>
        <w:rPr>
          <w:rFonts w:hint="eastAsia" w:asciiTheme="minorEastAsia" w:hAnsiTheme="minorEastAsia" w:eastAsiaTheme="minorEastAsia"/>
          <w:sz w:val="21"/>
          <w:szCs w:val="21"/>
        </w:rPr>
        <w:t xml:space="preserve">。</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故障响应服务：</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总体要求：根据采购人报障的故障级别，采取必要的应急服务措施，及时修复故障，恢复系统的正常运行。</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故障解决时限：故障恢复应本着优先恢复业务，再彻底进行排除的原则进行，根据不同的故障等级提供不同时间及不同等级的相应服务。</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（3）故障响应方式</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电话响应：要求设立7*24小时的应急服务热线，并安排有经验的工程师接受保障。当设备出现故障时，采购人通过指定的值班响应电话进行报障。</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远程支持：对于通过电话指导不能解决的故障，通过远程接入手段，进行故障诊断，查找故障出现的原因，并处理故障。故障处理完毕或告一段落，形成故障处理报告备查。</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现场服务：对于通过电话支持和</w:t>
      </w:r>
      <w:r>
        <w:rPr>
          <w:rFonts w:hint="eastAsia" w:asciiTheme="minorEastAsia" w:hAnsiTheme="minorEastAsia" w:eastAsiaTheme="minorEastAsia"/>
          <w:sz w:val="21"/>
          <w:szCs w:val="21"/>
        </w:rPr>
        <w:t xml:space="preserve">远程支持</w:t>
      </w:r>
      <w:r>
        <w:rPr>
          <w:rFonts w:hint="eastAsia" w:asciiTheme="minorEastAsia" w:hAnsiTheme="minorEastAsia" w:eastAsiaTheme="minorEastAsia"/>
          <w:sz w:val="21"/>
          <w:szCs w:val="21"/>
        </w:rPr>
        <w:t xml:space="preserve">都不能解决的设备故障，迅速提供现场支持服务，安排经验丰富的技术工程师赴现场分析故障原因，制定故障解决方案，并最终排除故障。</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紧急故障应急服务：接到应急报障后，20分钟内通过电话进行应急响应支持，若40分钟仍无法排除故障，影响设备正常运行时，工程师在1小时内赶到现场提供技术支持，4小时内修复故障。工程师到达现场后，立即进行设备的维护，或更换设备部件来保障设备恢复正常运行。故障排除后3个工作日内向相关工作人员提交《故障应急处理报告》和《故障分析报告》。</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保密要求</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由于上述资料属保密资料，使用方必须承担保密责任，内容包括：</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使用方应严格按照国家保密法规定的要求，采取有效措施，严防泄密，并承担相应法律责任。</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项目运行维护涉及的资料要指定专人保管，采取有效的保密措施，严防泄密。</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使用方可根据需要对资料进行数据处理和格式转换，但未经提供方许可，不得将处理、转换后的数据对外发布和提供。</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使用方不得将项目运行维护涉及的资料复制、转借、转让、传播、出版、翻译成外语等。</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使用方对项目运行维护涉及的资料的使用违反国家法律法规或政府机关的决定，其使用权即无条件终止。</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使用方应在资料使用后及时将资料归还给提供方。</w:t>
      </w:r>
      <w:r/>
    </w:p>
    <w:p>
      <w:pPr>
        <w:ind w:firstLine="422"/>
        <w:spacing w:line="276" w:lineRule="auto"/>
        <w:rPr>
          <w:rFonts w:asciiTheme="minorEastAsia" w:hAnsiTheme="minorEastAsia" w:eastAsiaTheme="minorEastAsia"/>
          <w:b/>
          <w:sz w:val="21"/>
          <w:szCs w:val="21"/>
        </w:rPr>
        <w:outlineLvl w:val="2"/>
      </w:pPr>
      <w:r>
        <w:rPr>
          <w:rFonts w:hint="eastAsia" w:asciiTheme="minorEastAsia" w:hAnsiTheme="minorEastAsia" w:eastAsiaTheme="minorEastAsia"/>
          <w:b/>
          <w:sz w:val="21"/>
          <w:szCs w:val="21"/>
        </w:rPr>
        <w:t xml:space="preserve">（四）项目实施要求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实施团队要求</w:t>
      </w:r>
      <w:r/>
    </w:p>
    <w:p>
      <w:pPr>
        <w:ind w:firstLine="420"/>
        <w:spacing w:line="276" w:lineRule="auto"/>
        <w:rPr>
          <w:rFonts w:cs="宋体" w:asciiTheme="minorEastAsia" w:hAnsiTheme="minorEastAsia" w:eastAsiaTheme="minorEastAsia"/>
          <w:bCs/>
          <w:sz w:val="21"/>
          <w:szCs w:val="21"/>
        </w:rPr>
      </w:pPr>
      <w:r>
        <w:rPr>
          <w:rFonts w:hint="eastAsia" w:cs="宋体" w:asciiTheme="minorEastAsia" w:hAnsiTheme="minorEastAsia" w:eastAsiaTheme="minorEastAsia"/>
          <w:bCs/>
          <w:sz w:val="21"/>
          <w:szCs w:val="21"/>
        </w:rPr>
        <w:t xml:space="preserve">（1）为能保证在规定时间内完成项目建设，要求供应商针对本项目配备相应实施团队，能够顺利开展项目实施工作。其中要求配置项目经理</w:t>
      </w:r>
      <w:r>
        <w:rPr>
          <w:rFonts w:cs="宋体" w:asciiTheme="minorEastAsia" w:hAnsiTheme="minorEastAsia" w:eastAsiaTheme="minorEastAsia"/>
          <w:bCs/>
          <w:sz w:val="21"/>
          <w:szCs w:val="21"/>
        </w:rPr>
        <w:t xml:space="preserve">1</w:t>
      </w:r>
      <w:r>
        <w:rPr>
          <w:rFonts w:hint="eastAsia" w:cs="宋体" w:asciiTheme="minorEastAsia" w:hAnsiTheme="minorEastAsia" w:eastAsiaTheme="minorEastAsia"/>
          <w:bCs/>
          <w:sz w:val="21"/>
          <w:szCs w:val="21"/>
        </w:rPr>
        <w:t xml:space="preserve">名，具备相关工作经验，负责日常管理、工作安排，向客户汇报工作，各项资源调配，投诉管理工作</w:t>
      </w:r>
      <w:r>
        <w:rPr>
          <w:rFonts w:hint="eastAsia" w:cs="宋体" w:asciiTheme="minorEastAsia" w:hAnsiTheme="minorEastAsia" w:eastAsiaTheme="minorEastAsia"/>
          <w:bCs/>
          <w:sz w:val="21"/>
          <w:szCs w:val="21"/>
        </w:rPr>
        <w:t xml:space="preserve">；</w:t>
      </w:r>
      <w:r>
        <w:rPr>
          <w:rFonts w:hint="eastAsia" w:ascii="宋体" w:hAnsi="宋体" w:eastAsia="宋体"/>
          <w:sz w:val="21"/>
          <w:szCs w:val="21"/>
        </w:rPr>
        <w:t xml:space="preserve">配置技术负责人1名，提供7×8小时服务支持；</w:t>
      </w:r>
      <w:r>
        <w:rPr>
          <w:rFonts w:hint="eastAsia" w:cs="宋体" w:asciiTheme="minorEastAsia" w:hAnsiTheme="minorEastAsia" w:eastAsiaTheme="minorEastAsia"/>
          <w:bCs/>
          <w:sz w:val="21"/>
          <w:szCs w:val="21"/>
        </w:rPr>
        <w:t xml:space="preserve">配置其他服务团队成员不少于</w:t>
      </w:r>
      <w:r>
        <w:rPr>
          <w:rFonts w:hint="eastAsia" w:cs="宋体" w:asciiTheme="minorEastAsia" w:hAnsiTheme="minorEastAsia" w:eastAsiaTheme="minorEastAsia"/>
          <w:bCs/>
          <w:sz w:val="21"/>
          <w:szCs w:val="21"/>
        </w:rPr>
        <w:t xml:space="preserve">2</w:t>
      </w:r>
      <w:r>
        <w:rPr>
          <w:rFonts w:hint="eastAsia" w:cs="宋体" w:asciiTheme="minorEastAsia" w:hAnsiTheme="minorEastAsia" w:eastAsiaTheme="minorEastAsia"/>
          <w:bCs/>
          <w:sz w:val="21"/>
          <w:szCs w:val="21"/>
        </w:rPr>
        <w:t xml:space="preserve">名，具备相关工作经验，负责协助保障服务技术人员的日常工作，保障7×24小时响应服务。</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（2）投标人应本着认真负责的态度组织项目团队，投标文件中的项目组主要成员名单，在中标后不经采购人允许不得随意更改，否则，采购人有权作为违约处理直至终止合同。</w:t>
      </w:r>
      <w:r/>
    </w:p>
    <w:p>
      <w:pPr>
        <w:ind w:firstLine="420"/>
        <w:spacing w:line="276" w:lineRule="auto"/>
        <w:rPr>
          <w:rFonts w:cs="宋体" w:asciiTheme="minorEastAsia" w:hAnsiTheme="minorEastAsia" w:eastAsiaTheme="minorEastAsia"/>
          <w:bCs/>
          <w:sz w:val="21"/>
          <w:szCs w:val="21"/>
        </w:rPr>
      </w:pPr>
      <w:r>
        <w:rPr>
          <w:rFonts w:hint="eastAsia" w:cs="宋体" w:asciiTheme="minorEastAsia" w:hAnsiTheme="minorEastAsia" w:eastAsiaTheme="minorEastAsia"/>
          <w:bCs/>
          <w:sz w:val="21"/>
          <w:szCs w:val="21"/>
        </w:rPr>
        <w:t xml:space="preserve">（3）若</w:t>
      </w:r>
      <w:r>
        <w:rPr>
          <w:rFonts w:hint="eastAsia" w:asciiTheme="minorEastAsia" w:hAnsiTheme="minorEastAsia" w:eastAsiaTheme="minorEastAsia"/>
          <w:sz w:val="21"/>
          <w:szCs w:val="21"/>
        </w:rPr>
        <w:t xml:space="preserve">投标人</w:t>
      </w:r>
      <w:r>
        <w:rPr>
          <w:rFonts w:hint="eastAsia" w:cs="宋体" w:asciiTheme="minorEastAsia" w:hAnsiTheme="minorEastAsia" w:eastAsiaTheme="minorEastAsia"/>
          <w:bCs/>
          <w:sz w:val="21"/>
          <w:szCs w:val="21"/>
        </w:rPr>
        <w:t xml:space="preserve">的进度没有达到</w:t>
      </w:r>
      <w:r>
        <w:rPr>
          <w:rFonts w:hint="eastAsia" w:asciiTheme="minorEastAsia" w:hAnsiTheme="minorEastAsia" w:eastAsiaTheme="minorEastAsia"/>
          <w:sz w:val="21"/>
          <w:szCs w:val="21"/>
        </w:rPr>
        <w:t xml:space="preserve">投标人</w:t>
      </w:r>
      <w:r>
        <w:rPr>
          <w:rFonts w:hint="eastAsia" w:cs="宋体" w:asciiTheme="minorEastAsia" w:hAnsiTheme="minorEastAsia" w:eastAsiaTheme="minorEastAsia"/>
          <w:bCs/>
          <w:sz w:val="21"/>
          <w:szCs w:val="21"/>
        </w:rPr>
        <w:t xml:space="preserve">投标</w:t>
      </w:r>
      <w:r>
        <w:rPr>
          <w:rFonts w:hint="eastAsia" w:cs="宋体" w:asciiTheme="minorEastAsia" w:hAnsiTheme="minorEastAsia" w:eastAsiaTheme="minorEastAsia"/>
          <w:bCs/>
          <w:sz w:val="21"/>
          <w:szCs w:val="21"/>
        </w:rPr>
        <w:t xml:space="preserve">文件中承诺的进度计划，采购人有权提出要求增加</w:t>
      </w:r>
      <w:r>
        <w:rPr>
          <w:rFonts w:hint="eastAsia" w:asciiTheme="minorEastAsia" w:hAnsiTheme="minorEastAsia" w:eastAsiaTheme="minorEastAsia"/>
          <w:sz w:val="21"/>
          <w:szCs w:val="21"/>
        </w:rPr>
        <w:t xml:space="preserve">投标人</w:t>
      </w:r>
      <w:r>
        <w:rPr>
          <w:rFonts w:hint="eastAsia" w:cs="宋体" w:asciiTheme="minorEastAsia" w:hAnsiTheme="minorEastAsia" w:eastAsiaTheme="minorEastAsia"/>
          <w:bCs/>
          <w:sz w:val="21"/>
          <w:szCs w:val="21"/>
        </w:rPr>
        <w:t xml:space="preserve">人员，</w:t>
      </w:r>
      <w:r>
        <w:rPr>
          <w:rFonts w:hint="eastAsia" w:asciiTheme="minorEastAsia" w:hAnsiTheme="minorEastAsia" w:eastAsiaTheme="minorEastAsia"/>
          <w:sz w:val="21"/>
          <w:szCs w:val="21"/>
        </w:rPr>
        <w:t xml:space="preserve">投标人</w:t>
      </w:r>
      <w:r>
        <w:rPr>
          <w:rFonts w:hint="eastAsia" w:cs="宋体" w:asciiTheme="minorEastAsia" w:hAnsiTheme="minorEastAsia" w:eastAsiaTheme="minorEastAsia"/>
          <w:bCs/>
          <w:sz w:val="21"/>
          <w:szCs w:val="21"/>
        </w:rPr>
        <w:t xml:space="preserve">应立即安排，其费用被认为已包含在合同价格之中。</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售后服务要求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投标人</w:t>
      </w:r>
      <w:r>
        <w:rPr>
          <w:rFonts w:hint="eastAsia" w:asciiTheme="minorEastAsia" w:hAnsiTheme="minorEastAsia" w:eastAsiaTheme="minorEastAsia"/>
          <w:sz w:val="21"/>
          <w:szCs w:val="21"/>
        </w:rPr>
        <w:t xml:space="preserve">具有充足的维修备品、备件库，所提供备品、备件性能不低于现有性能。如遇重大活动或突发事件情况，须服从采购人安排，及时做好应急保障工作。</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要求对项目硬件使用、日常保养，进行操作培训，需选派具有一定资质和实践经验的专业技术人员负责技术培训。</w:t>
      </w:r>
      <w:r/>
    </w:p>
    <w:p>
      <w:pPr>
        <w:ind w:firstLine="422"/>
        <w:spacing w:line="276" w:lineRule="auto"/>
        <w:rPr>
          <w:rFonts w:asciiTheme="minorEastAsia" w:hAnsiTheme="minorEastAsia" w:eastAsiaTheme="minorEastAsia"/>
          <w:b/>
          <w:sz w:val="21"/>
          <w:szCs w:val="21"/>
        </w:rPr>
        <w:outlineLvl w:val="2"/>
      </w:pPr>
      <w:r>
        <w:rPr>
          <w:rFonts w:hint="eastAsia" w:asciiTheme="minorEastAsia" w:hAnsiTheme="minorEastAsia" w:eastAsiaTheme="minorEastAsia"/>
          <w:b/>
          <w:sz w:val="21"/>
          <w:szCs w:val="21"/>
        </w:rPr>
        <w:t xml:space="preserve">（五）</w:t>
      </w:r>
      <w:bookmarkStart w:id="124" w:name="OLE_LINK16"/>
      <w:r/>
      <w:bookmarkStart w:id="125" w:name="OLE_LINK12"/>
      <w:r>
        <w:rPr>
          <w:rFonts w:hint="eastAsia" w:asciiTheme="minorEastAsia" w:hAnsiTheme="minorEastAsia" w:eastAsiaTheme="minorEastAsia"/>
          <w:b/>
          <w:sz w:val="21"/>
          <w:szCs w:val="21"/>
        </w:rPr>
        <w:t xml:space="preserve">项目服务保障要求</w:t>
      </w:r>
      <w:bookmarkEnd w:id="124"/>
      <w:r/>
      <w:bookmarkEnd w:id="125"/>
      <w:r/>
      <w:r/>
    </w:p>
    <w:p>
      <w:pPr>
        <w:ind w:firstLine="420"/>
        <w:spacing w:line="276" w:lineRule="auto"/>
        <w:rPr>
          <w:rFonts w:asciiTheme="minorEastAsia" w:hAnsiTheme="minorEastAsia" w:eastAsiaTheme="minorEastAsia"/>
          <w:sz w:val="21"/>
          <w:szCs w:val="21"/>
        </w:rPr>
      </w:pPr>
      <w:r/>
      <w:bookmarkStart w:id="126" w:name="_Toc74127659"/>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知识产权要求</w:t>
      </w:r>
      <w:bookmarkEnd w:id="126"/>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276" w:lineRule="auto"/>
        <w:rPr>
          <w:rFonts w:asciiTheme="minorEastAsia" w:hAnsiTheme="minorEastAsia" w:eastAsiaTheme="minorEastAsia"/>
          <w:sz w:val="21"/>
          <w:szCs w:val="21"/>
        </w:rPr>
      </w:pPr>
      <w:r/>
      <w:bookmarkStart w:id="127" w:name="_Toc74127660"/>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保密要求</w:t>
      </w:r>
      <w:bookmarkEnd w:id="127"/>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本项目要求实施方在实施方案中针对本项目建设内容制定保密措施和签署保密协议，并在项目实施过程中严格执行，以保证项目的成功实施。</w:t>
      </w:r>
      <w:r/>
    </w:p>
    <w:p>
      <w:pPr>
        <w:ind w:firstLine="422"/>
        <w:spacing w:line="276" w:lineRule="auto"/>
        <w:rPr>
          <w:rFonts w:asciiTheme="minorEastAsia" w:hAnsiTheme="minorEastAsia" w:eastAsiaTheme="minorEastAsia"/>
          <w:b/>
          <w:sz w:val="21"/>
          <w:szCs w:val="21"/>
        </w:rPr>
        <w:outlineLvl w:val="2"/>
      </w:pP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六</w:t>
      </w:r>
      <w:r>
        <w:rPr>
          <w:rFonts w:hint="eastAsia" w:asciiTheme="minorEastAsia" w:hAnsiTheme="minorEastAsia" w:eastAsiaTheme="minorEastAsia"/>
          <w:b/>
          <w:sz w:val="21"/>
          <w:szCs w:val="21"/>
        </w:rPr>
        <w:t xml:space="preserve">）验收要求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1.验收办法：采购人根据整体服务履约情况进行验收，验收合格后由采购人和中标人签署《政府采购履约验收书》并加盖双方公章</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依据合同附件验收方案执行具体验收工作</w:t>
      </w:r>
      <w:r>
        <w:rPr>
          <w:rFonts w:hint="eastAsia"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.验收内容：本项目</w:t>
      </w:r>
      <w:r>
        <w:rPr>
          <w:rFonts w:hint="eastAsia" w:asciiTheme="minorEastAsia" w:hAnsiTheme="minorEastAsia" w:eastAsiaTheme="minorEastAsia"/>
          <w:sz w:val="21"/>
          <w:szCs w:val="21"/>
        </w:rPr>
        <w:t xml:space="preserve">招标文件</w:t>
      </w:r>
      <w:r>
        <w:rPr>
          <w:rFonts w:hint="eastAsia" w:asciiTheme="minorEastAsia" w:hAnsiTheme="minorEastAsia" w:eastAsiaTheme="minorEastAsia"/>
          <w:sz w:val="21"/>
          <w:szCs w:val="21"/>
        </w:rPr>
        <w:t xml:space="preserve">采购内容和合同约定的全部服务工作。</w:t>
      </w:r>
      <w:r/>
    </w:p>
    <w:p>
      <w:pPr>
        <w:ind w:firstLine="420"/>
        <w:spacing w:line="276" w:lineRule="auto"/>
        <w:rPr>
          <w:rFonts w:asciiTheme="minorEastAsia" w:hAnsiTheme="minorEastAsia" w:eastAsiaTheme="minorEastAsia"/>
          <w:sz w:val="21"/>
          <w:szCs w:val="21"/>
        </w:rPr>
      </w:pPr>
      <w:r/>
      <w:bookmarkStart w:id="128" w:name="OLE_LINK9"/>
      <w:r>
        <w:rPr>
          <w:rFonts w:hint="eastAsia" w:asciiTheme="minorEastAsia" w:hAnsiTheme="minorEastAsia" w:eastAsiaTheme="minorEastAsia"/>
          <w:sz w:val="21"/>
          <w:szCs w:val="21"/>
        </w:rPr>
        <w:t xml:space="preserve">3</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运维服务交付成果：提供设备运维月报12份、年度运维服务总结报告1份。</w:t>
      </w:r>
      <w:bookmarkEnd w:id="128"/>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.验收标准：采购人按照本项目</w:t>
      </w:r>
      <w:r>
        <w:rPr>
          <w:rFonts w:hint="eastAsia" w:asciiTheme="minorEastAsia" w:hAnsiTheme="minorEastAsia" w:eastAsiaTheme="minorEastAsia"/>
          <w:sz w:val="21"/>
          <w:szCs w:val="21"/>
        </w:rPr>
        <w:t xml:space="preserve">招标文件</w:t>
      </w:r>
      <w:r>
        <w:rPr>
          <w:rFonts w:hint="eastAsia" w:asciiTheme="minorEastAsia" w:hAnsiTheme="minorEastAsia" w:eastAsiaTheme="minorEastAsia"/>
          <w:sz w:val="21"/>
          <w:szCs w:val="21"/>
        </w:rPr>
        <w:t xml:space="preserve">要求和国家及行业相关标准规范，及《江苏省政府采购履约验收管理办法》，组织对本项目进行验收。</w:t>
      </w:r>
      <w:r/>
    </w:p>
    <w:p>
      <w:pPr>
        <w:ind w:firstLine="422"/>
        <w:spacing w:line="276" w:lineRule="auto"/>
        <w:rPr>
          <w:rFonts w:asciiTheme="minorEastAsia" w:hAnsiTheme="minorEastAsia" w:eastAsiaTheme="minorEastAsia"/>
          <w:b/>
          <w:sz w:val="21"/>
          <w:szCs w:val="21"/>
        </w:rPr>
        <w:outlineLvl w:val="2"/>
      </w:pP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七</w:t>
      </w:r>
      <w:r>
        <w:rPr>
          <w:rFonts w:hint="eastAsia" w:asciiTheme="minorEastAsia" w:hAnsiTheme="minorEastAsia" w:eastAsiaTheme="minorEastAsia"/>
          <w:b/>
          <w:sz w:val="21"/>
          <w:szCs w:val="21"/>
        </w:rPr>
        <w:t xml:space="preserve">）服务质量考核要求</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1.为提高服务质量，制定</w:t>
      </w:r>
      <w:r>
        <w:rPr>
          <w:rFonts w:asciiTheme="minorEastAsia" w:hAnsiTheme="minorEastAsia" w:eastAsiaTheme="minorEastAsia"/>
          <w:sz w:val="21"/>
          <w:szCs w:val="21"/>
        </w:rPr>
        <w:t xml:space="preserve">姑苏区政务信息中心网络及安全设备续保服务项目</w:t>
      </w:r>
      <w:r>
        <w:rPr>
          <w:rFonts w:hint="eastAsia" w:asciiTheme="minorEastAsia" w:hAnsiTheme="minorEastAsia" w:eastAsiaTheme="minorEastAsia"/>
          <w:sz w:val="21"/>
          <w:szCs w:val="21"/>
        </w:rPr>
        <w:t xml:space="preserve">服务质量评分标准，对服务规范、服务质量、安全管理提供考核标准，目的是及时发现存在问题，持续优化服务内容。</w:t>
      </w:r>
      <w:r/>
    </w:p>
    <w:p>
      <w:pPr>
        <w:ind w:firstLine="420"/>
        <w:spacing w:line="276" w:lineRule="auto"/>
        <w:rPr>
          <w:rFonts w:ascii="宋体" w:hAnsi="宋体" w:eastAsia="宋体"/>
          <w:color w:val="000000"/>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采购人对</w:t>
      </w:r>
      <w:r>
        <w:rPr>
          <w:rFonts w:asciiTheme="minorEastAsia" w:hAnsiTheme="minorEastAsia" w:eastAsiaTheme="minorEastAsia"/>
          <w:sz w:val="21"/>
          <w:szCs w:val="21"/>
        </w:rPr>
        <w:t xml:space="preserve">中标人</w:t>
      </w:r>
      <w:r>
        <w:rPr>
          <w:rFonts w:asciiTheme="minorEastAsia" w:hAnsiTheme="minorEastAsia" w:eastAsiaTheme="minorEastAsia"/>
          <w:sz w:val="21"/>
          <w:szCs w:val="21"/>
        </w:rPr>
        <w:t xml:space="preserve">开展服务质量考核，考核结果将与合同付款金额挂钩，</w:t>
      </w:r>
      <w:r>
        <w:rPr>
          <w:rFonts w:hint="eastAsia" w:ascii="宋体" w:hAnsi="宋体" w:eastAsia="宋体"/>
          <w:color w:val="000000"/>
          <w:sz w:val="21"/>
          <w:szCs w:val="21"/>
        </w:rPr>
        <w:t xml:space="preserve">相关考核标准均需以百分制形式，量化服务质量，甲方以此作为考核和付款依据。</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3.</w:t>
      </w:r>
      <w:r>
        <w:rPr>
          <w:rFonts w:asciiTheme="minorEastAsia" w:hAnsiTheme="minorEastAsia" w:eastAsiaTheme="minorEastAsia"/>
          <w:sz w:val="21"/>
          <w:szCs w:val="21"/>
        </w:rPr>
        <w:t xml:space="preserve">服务质量考核要求</w:t>
      </w:r>
      <w:r>
        <w:rPr>
          <w:rFonts w:hint="eastAsia" w:asciiTheme="minorEastAsia" w:hAnsiTheme="minorEastAsia" w:eastAsiaTheme="minorEastAsia"/>
          <w:sz w:val="21"/>
          <w:szCs w:val="21"/>
        </w:rPr>
        <w:t xml:space="preserve">和支付办法，</w:t>
      </w:r>
      <w:r>
        <w:rPr>
          <w:rFonts w:asciiTheme="minorEastAsia" w:hAnsiTheme="minorEastAsia" w:eastAsiaTheme="minorEastAsia"/>
          <w:sz w:val="21"/>
          <w:szCs w:val="21"/>
        </w:rPr>
        <w:t xml:space="preserve">如下：</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（1）合同签订后30日内，甲方支付乙方合同总额的30%作为预付款。</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2</w:t>
      </w: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服务期满半年后，甲方开展半年度服务考评，以合同总额的35%作为进度款，根据考评结果进行支付款项；待服务期满，甲方对乙方进行服务考评，并组织项目验收，项目通过验收后，甲方结合考评结果支付剩余款项。</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①当考评结果≥90分，实际付款金额=合同对应的考评金额*100%；</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②当80分≤考评结果＜90分，实际付款金额=合同对应的考评金额*90%；</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③当70分≤考评结果＜80分，实际付款金额=合同对应的考评金额*80%；</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④当60分≤考评结果＜70分，实际付款金额=合同对应的考评金额*70%；</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⑤当考评结果＜60分，实际付款金额=合同对应的考评金额*60%</w:t>
      </w:r>
      <w:r>
        <w:rPr>
          <w:rFonts w:hint="eastAsia" w:ascii="宋体" w:hAnsi="宋体" w:eastAsia="宋体"/>
          <w:color w:val="000000"/>
          <w:sz w:val="21"/>
          <w:szCs w:val="21"/>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1"/>
        <w:gridCol w:w="6661"/>
        <w:gridCol w:w="1094"/>
      </w:tblGrid>
      <w:tr>
        <w:trPr>
          <w:trHeight w:val="20"/>
        </w:trPr>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w:t>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内容</w:t>
            </w:r>
            <w:r/>
          </w:p>
        </w:tc>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考核分</w:t>
            </w:r>
            <w:r/>
          </w:p>
        </w:tc>
      </w:tr>
      <w:tr>
        <w:trPr>
          <w:trHeight w:val="20"/>
        </w:trPr>
        <w:tc>
          <w:tcPr>
            <w:tcBorders>
              <w:top w:val="single" w:color="auto" w:sz="4" w:space="0"/>
              <w:left w:val="single" w:color="auto" w:sz="4" w:space="0"/>
              <w:bottom w:val="single" w:color="auto" w:sz="4" w:space="0"/>
              <w:right w:val="single" w:color="auto" w:sz="4" w:space="0"/>
            </w:tcBorders>
            <w:tcW w:w="1017" w:type="pct"/>
            <w:vAlign w:val="center"/>
            <w:vMerge w:val="restart"/>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基础管理（30分）</w:t>
            </w:r>
            <w:r/>
          </w:p>
        </w:tc>
        <w:tc>
          <w:tcPr>
            <w:tcBorders>
              <w:top w:val="single" w:color="auto" w:sz="4" w:space="0"/>
              <w:left w:val="single" w:color="auto" w:sz="4" w:space="0"/>
              <w:bottom w:val="single" w:color="auto" w:sz="4" w:space="0"/>
              <w:right w:val="single" w:color="auto" w:sz="4" w:space="0"/>
            </w:tcBorders>
            <w:tcW w:w="3421" w:type="pct"/>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每月提交故障保修、维护记录、设备更换、巡检记录及原因说明，每缺少1次扣1分。</w:t>
            </w:r>
            <w:r/>
          </w:p>
        </w:tc>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10分</w:t>
            </w:r>
            <w:r/>
          </w:p>
        </w:tc>
      </w:tr>
      <w:tr>
        <w:trPr>
          <w:trHeight w:val="20"/>
        </w:trPr>
        <w:tc>
          <w:tcPr>
            <w:tcBorders>
              <w:top w:val="single" w:color="auto" w:sz="4" w:space="0"/>
              <w:left w:val="single" w:color="auto" w:sz="4" w:space="0"/>
              <w:bottom w:val="single" w:color="auto" w:sz="4" w:space="0"/>
              <w:right w:val="single" w:color="auto" w:sz="4" w:space="0"/>
            </w:tcBorders>
            <w:tcW w:w="1017" w:type="pct"/>
            <w:vAlign w:val="center"/>
            <w:vMerge w:val="continue"/>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3421" w:type="pct"/>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根据维保方</w:t>
            </w:r>
            <w:r>
              <w:rPr>
                <w:rFonts w:hint="eastAsia" w:asciiTheme="minorEastAsia" w:hAnsiTheme="minorEastAsia" w:eastAsiaTheme="minorEastAsia"/>
                <w:sz w:val="21"/>
                <w:szCs w:val="21"/>
              </w:rPr>
              <w:t xml:space="preserve">对招标文件以及采购</w:t>
            </w:r>
            <w:r>
              <w:rPr>
                <w:rFonts w:hint="eastAsia" w:asciiTheme="minorEastAsia" w:hAnsiTheme="minorEastAsia" w:eastAsiaTheme="minorEastAsia"/>
                <w:sz w:val="21"/>
                <w:szCs w:val="21"/>
              </w:rPr>
              <w:t xml:space="preserve">方相关运</w:t>
            </w:r>
            <w:r>
              <w:rPr>
                <w:rFonts w:hint="eastAsia" w:asciiTheme="minorEastAsia" w:hAnsiTheme="minorEastAsia" w:eastAsiaTheme="minorEastAsia"/>
                <w:sz w:val="21"/>
                <w:szCs w:val="21"/>
              </w:rPr>
              <w:t xml:space="preserve">维安全管理规定、维护操作规程的遵守情况给予科学评分。</w:t>
            </w:r>
            <w:r/>
          </w:p>
        </w:tc>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10分</w:t>
            </w:r>
            <w:r/>
          </w:p>
        </w:tc>
      </w:tr>
      <w:tr>
        <w:trPr>
          <w:trHeight w:val="20"/>
        </w:trPr>
        <w:tc>
          <w:tcPr>
            <w:tcBorders>
              <w:top w:val="single" w:color="auto" w:sz="4" w:space="0"/>
              <w:left w:val="single" w:color="auto" w:sz="4" w:space="0"/>
              <w:bottom w:val="single" w:color="auto" w:sz="4" w:space="0"/>
              <w:right w:val="single" w:color="auto" w:sz="4" w:space="0"/>
            </w:tcBorders>
            <w:tcW w:w="1017" w:type="pct"/>
            <w:vAlign w:val="center"/>
            <w:vMerge w:val="continue"/>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3421" w:type="pct"/>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根据日常维护满意</w:t>
            </w:r>
            <w:r>
              <w:rPr>
                <w:rFonts w:hint="eastAsia" w:asciiTheme="minorEastAsia" w:hAnsiTheme="minorEastAsia" w:eastAsiaTheme="minorEastAsia"/>
                <w:sz w:val="21"/>
                <w:szCs w:val="21"/>
              </w:rPr>
              <w:t xml:space="preserve">度给予</w:t>
            </w:r>
            <w:r>
              <w:rPr>
                <w:rFonts w:hint="eastAsia" w:asciiTheme="minorEastAsia" w:hAnsiTheme="minorEastAsia" w:eastAsiaTheme="minorEastAsia"/>
                <w:sz w:val="21"/>
                <w:szCs w:val="21"/>
              </w:rPr>
              <w:t xml:space="preserve">科学评分。</w:t>
            </w:r>
            <w:r/>
          </w:p>
        </w:tc>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10分</w:t>
            </w:r>
            <w:r/>
          </w:p>
        </w:tc>
      </w:tr>
      <w:tr>
        <w:trPr>
          <w:trHeight w:val="20"/>
        </w:trPr>
        <w:tc>
          <w:tcPr>
            <w:tcBorders>
              <w:top w:val="single" w:color="auto" w:sz="4" w:space="0"/>
              <w:left w:val="single" w:color="auto" w:sz="4" w:space="0"/>
              <w:bottom w:val="single" w:color="auto" w:sz="4" w:space="0"/>
              <w:right w:val="single" w:color="auto" w:sz="4" w:space="0"/>
            </w:tcBorders>
            <w:tcW w:w="1017" w:type="pct"/>
            <w:vAlign w:val="center"/>
            <w:vMerge w:val="restart"/>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质量管理（60分）</w:t>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异常作业影响设备或业务系统正常运行，每出现一次扣5分。</w:t>
            </w:r>
            <w:r/>
          </w:p>
        </w:tc>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0</w:t>
            </w:r>
            <w:r>
              <w:rPr>
                <w:rFonts w:hint="eastAsia" w:asciiTheme="minorEastAsia" w:hAnsiTheme="minorEastAsia" w:eastAsiaTheme="minorEastAsia"/>
                <w:sz w:val="21"/>
                <w:szCs w:val="21"/>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1017" w:type="pct"/>
            <w:vAlign w:val="center"/>
            <w:vMerge w:val="continue"/>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违反招标文件或</w:t>
            </w:r>
            <w:r>
              <w:rPr>
                <w:rFonts w:asciiTheme="minorEastAsia" w:hAnsiTheme="minorEastAsia" w:eastAsiaTheme="minorEastAsia"/>
                <w:sz w:val="21"/>
                <w:szCs w:val="21"/>
              </w:rPr>
              <w:t xml:space="preserve">保密协议</w:t>
            </w:r>
            <w:r>
              <w:rPr>
                <w:rFonts w:hint="eastAsia" w:asciiTheme="minorEastAsia" w:hAnsiTheme="minorEastAsia" w:eastAsiaTheme="minorEastAsia"/>
                <w:sz w:val="21"/>
                <w:szCs w:val="21"/>
              </w:rPr>
              <w:t xml:space="preserve">规定，违规使用维护工具。</w:t>
            </w:r>
            <w:r>
              <w:rPr>
                <w:rFonts w:asciiTheme="minorEastAsia" w:hAnsiTheme="minorEastAsia" w:eastAsiaTheme="minorEastAsia"/>
                <w:sz w:val="21"/>
                <w:szCs w:val="21"/>
              </w:rPr>
              <w:t xml:space="preserve">每出现一次扣5分</w:t>
            </w:r>
            <w:r>
              <w:rPr>
                <w:rFonts w:hint="eastAsia"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15</w:t>
            </w:r>
            <w:r>
              <w:rPr>
                <w:rFonts w:hint="eastAsia" w:asciiTheme="minorEastAsia" w:hAnsiTheme="minorEastAsia" w:eastAsiaTheme="minorEastAsia"/>
                <w:sz w:val="21"/>
                <w:szCs w:val="21"/>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1017" w:type="pct"/>
            <w:vAlign w:val="center"/>
            <w:vMerge w:val="continue"/>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未能在约定的维护时间内修复故障、响应滞后、未按约定进行巡检、保养。</w:t>
            </w:r>
            <w:r>
              <w:rPr>
                <w:rFonts w:asciiTheme="minorEastAsia" w:hAnsiTheme="minorEastAsia" w:eastAsiaTheme="minorEastAsia"/>
                <w:sz w:val="21"/>
                <w:szCs w:val="21"/>
              </w:rPr>
              <w:t xml:space="preserve">每出现一次扣5分</w:t>
            </w:r>
            <w:r>
              <w:rPr>
                <w:rFonts w:hint="eastAsia"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20</w:t>
            </w:r>
            <w:r>
              <w:rPr>
                <w:rFonts w:hint="eastAsia" w:asciiTheme="minorEastAsia" w:hAnsiTheme="minorEastAsia" w:eastAsiaTheme="minorEastAsia"/>
                <w:sz w:val="21"/>
                <w:szCs w:val="21"/>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1017" w:type="pct"/>
            <w:vAlign w:val="center"/>
            <w:vMerge w:val="continue"/>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在维护过程中出现重大故障，导致业务中断和数据丢失，</w:t>
            </w:r>
            <w:r>
              <w:rPr>
                <w:rFonts w:asciiTheme="minorEastAsia" w:hAnsiTheme="minorEastAsia" w:eastAsiaTheme="minorEastAsia"/>
                <w:sz w:val="21"/>
                <w:szCs w:val="21"/>
              </w:rPr>
              <w:t xml:space="preserve">每出现一次扣5分</w:t>
            </w:r>
            <w:r>
              <w:rPr>
                <w:rFonts w:hint="eastAsia"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10分</w:t>
            </w:r>
            <w:r/>
          </w:p>
        </w:tc>
      </w:tr>
      <w:tr>
        <w:trPr>
          <w:trHeight w:val="20"/>
        </w:trPr>
        <w:tc>
          <w:tcPr>
            <w:tcBorders>
              <w:top w:val="single" w:color="auto" w:sz="4" w:space="0"/>
              <w:left w:val="single" w:color="auto" w:sz="4" w:space="0"/>
              <w:bottom w:val="single" w:color="auto" w:sz="4" w:space="0"/>
              <w:right w:val="single" w:color="auto" w:sz="4" w:space="0"/>
            </w:tcBorders>
            <w:tcW w:w="1017" w:type="pct"/>
            <w:vAlign w:val="center"/>
            <w:vMerge w:val="continue"/>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对重</w:t>
            </w:r>
            <w:r>
              <w:rPr>
                <w:rFonts w:hint="eastAsia" w:asciiTheme="minorEastAsia" w:hAnsiTheme="minorEastAsia" w:eastAsiaTheme="minorEastAsia"/>
                <w:sz w:val="21"/>
                <w:szCs w:val="21"/>
              </w:rPr>
              <w:t xml:space="preserve">要时期</w:t>
            </w:r>
            <w:r>
              <w:rPr>
                <w:rFonts w:hint="eastAsia" w:asciiTheme="minorEastAsia" w:hAnsiTheme="minorEastAsia" w:eastAsiaTheme="minorEastAsia"/>
                <w:sz w:val="21"/>
                <w:szCs w:val="21"/>
              </w:rPr>
              <w:t xml:space="preserve">的值班值守以及备品备件维护保障情况给予评分。</w:t>
            </w:r>
            <w:r/>
          </w:p>
        </w:tc>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5分</w:t>
            </w:r>
            <w:r/>
          </w:p>
        </w:tc>
      </w:tr>
      <w:tr>
        <w:trPr>
          <w:trHeight w:val="20"/>
        </w:trPr>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人员管理（</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0分）</w:t>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相关</w:t>
            </w:r>
            <w:r>
              <w:rPr>
                <w:rFonts w:asciiTheme="minorEastAsia" w:hAnsiTheme="minorEastAsia" w:eastAsiaTheme="minorEastAsia"/>
                <w:sz w:val="21"/>
                <w:szCs w:val="21"/>
              </w:rPr>
              <w:t xml:space="preserve">工作人员的稳定性，未经采购</w:t>
            </w:r>
            <w:r>
              <w:rPr>
                <w:rFonts w:asciiTheme="minorEastAsia" w:hAnsiTheme="minorEastAsia" w:eastAsiaTheme="minorEastAsia"/>
                <w:sz w:val="21"/>
                <w:szCs w:val="21"/>
              </w:rPr>
              <w:t xml:space="preserve">方批准</w:t>
            </w:r>
            <w:r>
              <w:rPr>
                <w:rFonts w:asciiTheme="minorEastAsia" w:hAnsiTheme="minorEastAsia" w:eastAsiaTheme="minorEastAsia"/>
                <w:sz w:val="21"/>
                <w:szCs w:val="21"/>
              </w:rPr>
              <w:t xml:space="preserve">随意更换</w:t>
            </w:r>
            <w:r>
              <w:rPr>
                <w:rFonts w:hint="eastAsia" w:asciiTheme="minorEastAsia" w:hAnsiTheme="minorEastAsia" w:eastAsiaTheme="minorEastAsia"/>
                <w:sz w:val="21"/>
                <w:szCs w:val="21"/>
              </w:rPr>
              <w:t xml:space="preserve">人员</w:t>
            </w:r>
            <w:r>
              <w:rPr>
                <w:rFonts w:asciiTheme="minorEastAsia" w:hAnsiTheme="minorEastAsia" w:eastAsiaTheme="minorEastAsia"/>
                <w:sz w:val="21"/>
                <w:szCs w:val="21"/>
              </w:rPr>
              <w:t xml:space="preserve">的，每出现一次扣5分</w:t>
            </w:r>
            <w:r>
              <w:rPr>
                <w:rFonts w:hint="eastAsia"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10分</w:t>
            </w:r>
            <w:bookmarkEnd w:id="123"/>
            <w:r/>
            <w:r/>
          </w:p>
        </w:tc>
      </w:tr>
    </w:tbl>
    <w:p>
      <w:pPr>
        <w:numPr>
          <w:ilvl w:val="0"/>
          <w:numId w:val="11"/>
        </w:numPr>
        <w:ind w:left="426" w:hanging="426"/>
        <w:spacing w:line="276" w:lineRule="auto"/>
        <w:rPr>
          <w:rFonts w:ascii="宋体" w:hAnsi="宋体" w:eastAsia="宋体"/>
          <w:b/>
          <w:sz w:val="21"/>
          <w:szCs w:val="21"/>
        </w:rPr>
        <w:outlineLvl w:val="1"/>
      </w:pPr>
      <w:r>
        <w:rPr>
          <w:rFonts w:hint="eastAsia" w:ascii="宋体" w:hAnsi="宋体" w:eastAsia="宋体"/>
          <w:b/>
          <w:sz w:val="21"/>
          <w:szCs w:val="21"/>
        </w:rPr>
        <w:t xml:space="preserve">综合说明及其它要求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投标人根据招标文件要求，提供科学合理的技术和服务方案，对招标文件中提出的技术规范要求及服务要求做出承诺，如果对其中某些条款不响应时，应在投标文件中逐条列出，未列出的视同响应。</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保密及信息安全要求：要求中标人针对本项目涉及内容制定保密措施并在项目实施过程中严格执行，对因中标</w:t>
      </w:r>
      <w:r>
        <w:rPr>
          <w:rFonts w:asciiTheme="minorEastAsia" w:hAnsiTheme="minorEastAsia" w:eastAsiaTheme="minorEastAsia"/>
          <w:sz w:val="21"/>
          <w:szCs w:val="21"/>
        </w:rPr>
        <w:t xml:space="preserve">人原因</w:t>
      </w:r>
      <w:r>
        <w:rPr>
          <w:rFonts w:asciiTheme="minorEastAsia" w:hAnsiTheme="minorEastAsia" w:eastAsiaTheme="minorEastAsia"/>
          <w:sz w:val="21"/>
          <w:szCs w:val="21"/>
        </w:rPr>
        <w:t xml:space="preserve">所造成的泄密结果，中标人应承担全部责任，要求提供对本项目的保密承诺，项目实施过程应严格遵守信息安全保护要求。</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中标人须为本项目配备的服务人员按规定缴纳社会保险及人身意外险，</w:t>
      </w:r>
      <w:r>
        <w:rPr>
          <w:rFonts w:hint="eastAsia" w:asciiTheme="minorEastAsia" w:hAnsiTheme="minorEastAsia" w:eastAsiaTheme="minorEastAsia"/>
          <w:sz w:val="21"/>
          <w:szCs w:val="21"/>
        </w:rPr>
        <w:t xml:space="preserve">若工作人</w:t>
      </w:r>
      <w:r>
        <w:rPr>
          <w:rFonts w:hint="eastAsia" w:asciiTheme="minorEastAsia" w:hAnsiTheme="minorEastAsia" w:eastAsiaTheme="minorEastAsia"/>
          <w:sz w:val="21"/>
          <w:szCs w:val="21"/>
        </w:rPr>
        <w:t xml:space="preserve">员在项目实施期间出现的工伤及其他意外事故，均由中标人自行负责，采购人不承担任何责任。</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报价要求：投标总报价包括续保服务费用、服务期内的维修费、技术咨询、检修、保险、税金、利润、政策性文件规定及合同包含的所有风险、责任等各项应有费用。</w:t>
      </w:r>
      <w:r/>
    </w:p>
    <w:p>
      <w:pPr>
        <w:ind w:firstLine="422"/>
        <w:spacing w:line="276" w:lineRule="auto"/>
        <w:rPr>
          <w:rFonts w:ascii="宋体" w:hAnsi="宋体" w:eastAsia="宋体"/>
          <w:sz w:val="21"/>
          <w:szCs w:val="21"/>
        </w:rPr>
      </w:pP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投标人须具备独立完成本项目的能力，具有较强售后服务能力。投标人可在投标前自行进行调研，了解项目情况及详细需求，但投标人不得因此使采购人承担有关的责任和蒙受损失。投标人应承担前期调研的责任、风险和费用。投标人成交后，不得以不了解项目情况及详细需求为理由而向采购人提出任何索赔的要求，对此采购人不再承担任何责任。</w:t>
      </w:r>
      <w:r/>
    </w:p>
    <w:p>
      <w:pPr>
        <w:numPr>
          <w:ilvl w:val="0"/>
          <w:numId w:val="11"/>
        </w:numPr>
        <w:ind w:left="426" w:hanging="426"/>
        <w:spacing w:line="276" w:lineRule="auto"/>
        <w:rPr>
          <w:rFonts w:ascii="宋体" w:hAnsi="宋体" w:eastAsia="宋体"/>
          <w:b/>
          <w:sz w:val="21"/>
          <w:szCs w:val="21"/>
        </w:rPr>
        <w:outlineLvl w:val="1"/>
      </w:pPr>
      <w:r>
        <w:rPr>
          <w:rFonts w:hint="eastAsia" w:ascii="宋体" w:hAnsi="宋体" w:eastAsia="宋体"/>
          <w:b/>
          <w:sz w:val="21"/>
          <w:szCs w:val="21"/>
        </w:rPr>
        <w:t xml:space="preserve">政府</w:t>
      </w:r>
      <w:r>
        <w:rPr>
          <w:rFonts w:ascii="宋体" w:hAnsi="宋体" w:eastAsia="宋体"/>
          <w:b/>
          <w:sz w:val="21"/>
          <w:szCs w:val="21"/>
        </w:rPr>
        <w:t xml:space="preserve">采购政策</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根据政府采购法及相关法规，以及苏州市财政局关于贯彻执行绿色采购、促进残疾人就业和支持监狱企业发展有关政策的通知（</w:t>
      </w:r>
      <w:r>
        <w:rPr>
          <w:rFonts w:hint="eastAsia" w:ascii="宋体" w:hAnsi="宋体" w:eastAsia="宋体"/>
          <w:sz w:val="21"/>
          <w:szCs w:val="21"/>
        </w:rPr>
        <w:t xml:space="preserve">苏财购〔2019〕</w:t>
      </w:r>
      <w:r>
        <w:rPr>
          <w:rFonts w:hint="eastAsia" w:ascii="宋体" w:hAnsi="宋体" w:eastAsia="宋体"/>
          <w:sz w:val="21"/>
          <w:szCs w:val="21"/>
        </w:rPr>
        <w:t xml:space="preserve">10号）文件的规定：</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（一）小</w:t>
      </w:r>
      <w:r>
        <w:rPr>
          <w:rFonts w:hint="eastAsia" w:ascii="宋体" w:hAnsi="宋体" w:eastAsia="宋体"/>
          <w:sz w:val="21"/>
          <w:szCs w:val="21"/>
        </w:rPr>
        <w:t xml:space="preserve">微企业</w:t>
      </w:r>
      <w:r>
        <w:rPr>
          <w:rFonts w:hint="eastAsia" w:ascii="宋体" w:hAnsi="宋体" w:eastAsia="宋体"/>
          <w:sz w:val="21"/>
          <w:szCs w:val="21"/>
        </w:rPr>
        <w:t xml:space="preserve">的价格分评审</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中小微型企业的认定</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中小</w:t>
      </w:r>
      <w:r>
        <w:rPr>
          <w:rFonts w:hint="eastAsia" w:ascii="宋体" w:hAnsi="宋体" w:eastAsia="宋体"/>
          <w:sz w:val="21"/>
          <w:szCs w:val="21"/>
        </w:rPr>
        <w:t xml:space="preserve">微企业</w:t>
      </w:r>
      <w:r>
        <w:rPr>
          <w:rFonts w:hint="eastAsia" w:ascii="宋体" w:hAnsi="宋体" w:eastAsia="宋体"/>
          <w:sz w:val="21"/>
          <w:szCs w:val="21"/>
        </w:rPr>
        <w:t xml:space="preserve">在投标文件中提供签署的《中小企业声明函》，可以认定为中小企业。未在投标文件中提供《中小企业声明函》的，不享受相关中小企业扶持政策。</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（二）政府采购节能产品、环境标志产品实施品目清单管理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本次采购的</w:t>
      </w:r>
      <w:bookmarkStart w:id="129" w:name="OLE_LINK51"/>
      <w:r/>
      <w:bookmarkStart w:id="130" w:name="OLE_LINK52"/>
      <w:r>
        <w:rPr>
          <w:rFonts w:hint="eastAsia" w:ascii="宋体" w:hAnsi="宋体" w:eastAsia="宋体"/>
          <w:sz w:val="21"/>
          <w:szCs w:val="21"/>
        </w:rPr>
        <w:t xml:space="preserve">服务</w:t>
      </w:r>
      <w:bookmarkEnd w:id="129"/>
      <w:r/>
      <w:bookmarkEnd w:id="130"/>
      <w:r>
        <w:rPr>
          <w:rFonts w:hint="eastAsia" w:asciiTheme="minorEastAsia" w:hAnsiTheme="minorEastAsia" w:eastAsiaTheme="minorEastAsia"/>
          <w:sz w:val="21"/>
          <w:szCs w:val="21"/>
        </w:rPr>
        <w:t xml:space="preserve">如</w:t>
      </w:r>
      <w:r>
        <w:rPr>
          <w:rFonts w:hint="eastAsia" w:ascii="宋体" w:hAnsi="宋体" w:eastAsia="宋体"/>
          <w:sz w:val="21"/>
          <w:szCs w:val="21"/>
        </w:rPr>
        <w:t xml:space="preserve">属于《节能产品政府采购品目清单》中强制采购范围内产品，各供应商应当提供获得国家确定的认证机构出具的、处于有效期之内的节能产品认证证书的产品，上述品目清单可通过“中国政府采购网”或“苏州市政府采购网”链接查询，并在投标文件内提供由国家确定的认证机构出具的、处于有效期之内的节能产品认证证书复印件，否则视为无效投标。</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本次采购的服务</w:t>
      </w:r>
      <w:r>
        <w:rPr>
          <w:rFonts w:hint="eastAsia" w:asciiTheme="minorEastAsia" w:hAnsiTheme="minorEastAsia" w:eastAsiaTheme="minorEastAsia"/>
          <w:sz w:val="21"/>
          <w:szCs w:val="21"/>
        </w:rPr>
        <w:t xml:space="preserve">如</w:t>
      </w:r>
      <w:r>
        <w:rPr>
          <w:rFonts w:hint="eastAsia" w:ascii="宋体" w:hAnsi="宋体" w:eastAsia="宋体"/>
          <w:sz w:val="21"/>
          <w:szCs w:val="21"/>
        </w:rPr>
        <w:t xml:space="preserve">属于《节能产品政府采购品目清单》中优先采购范围内产品、《环境标志产品政府</w:t>
      </w:r>
      <w:r>
        <w:rPr>
          <w:rFonts w:hint="eastAsia" w:ascii="宋体" w:hAnsi="宋体" w:eastAsia="宋体"/>
          <w:sz w:val="21"/>
          <w:szCs w:val="21"/>
        </w:rPr>
        <w:t xml:space="preserve">采购品目清单》范围内产品，鼓励各供应商提供获得国家确定的认证机构出具的、处于有效期之内的节能产品、环境标志产品认证证书的产品，上述品目清单可通过“中国政府采购网”或“苏州市政府采购网”链接查询，并在投标文件内提供由国家确定的认证机构出具的、处于有效期之内的节能产品、环境标志产品认证证书复印件。</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3、本次采购的服务</w:t>
      </w:r>
      <w:r>
        <w:rPr>
          <w:rFonts w:hint="eastAsia" w:asciiTheme="minorEastAsia" w:hAnsiTheme="minorEastAsia" w:eastAsiaTheme="minorEastAsia"/>
          <w:sz w:val="21"/>
          <w:szCs w:val="21"/>
        </w:rPr>
        <w:t xml:space="preserve">如</w:t>
      </w:r>
      <w:r>
        <w:rPr>
          <w:rFonts w:hint="eastAsia" w:ascii="宋体" w:hAnsi="宋体" w:eastAsia="宋体"/>
          <w:sz w:val="21"/>
          <w:szCs w:val="21"/>
        </w:rPr>
        <w:t xml:space="preserve">属于品目清单范围内的，鼓励供应</w:t>
      </w:r>
      <w:r>
        <w:rPr>
          <w:rFonts w:hint="eastAsia" w:ascii="宋体" w:hAnsi="宋体" w:eastAsia="宋体"/>
          <w:sz w:val="21"/>
          <w:szCs w:val="21"/>
        </w:rPr>
        <w:t xml:space="preserve">商综合</w:t>
      </w:r>
      <w:r>
        <w:rPr>
          <w:rFonts w:hint="eastAsia" w:ascii="宋体" w:hAnsi="宋体" w:eastAsia="宋体"/>
          <w:sz w:val="21"/>
          <w:szCs w:val="21"/>
        </w:rPr>
        <w:t xml:space="preserve">考虑节能、节水、环保、循环、低碳、再生、有机等因素，参考相关国家标准、行业标准或团体标准，在实施过程中采用绿色产品或材料。</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（三）进一步明确政府采购促进残疾人就业政策</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w:t>
      </w:r>
      <w:r>
        <w:rPr>
          <w:rFonts w:hint="eastAsia" w:ascii="宋体" w:hAnsi="宋体" w:eastAsia="宋体"/>
          <w:sz w:val="21"/>
          <w:szCs w:val="21"/>
        </w:rPr>
        <w:t xml:space="preserve">函内容</w:t>
      </w:r>
      <w:r>
        <w:rPr>
          <w:rFonts w:hint="eastAsia" w:ascii="宋体" w:hAnsi="宋体" w:eastAsia="宋体"/>
          <w:sz w:val="21"/>
          <w:szCs w:val="21"/>
        </w:rPr>
        <w:t xml:space="preserve">的材料。供应商提供的《残疾人福利性单位声明函》与事实不符的，依照《政府采购法》第七十七条第一款的规定追究法律责任。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中标供应商为残疾人福利性单位的，采购人或者其委托的采购代理机构应当随中标、成交结果同时公告其《残疾人福利性单位声明函》，接受社会监督。</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（四）进一步明确政府采购支持监狱企业发展政策</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在政府采购活动中，监狱企业视同小型、微型企业，享受评审中价格扣除等政府采购促进中小企业发展的政府采购政策。向监狱企业采购的金额，计入面向中小企业采购的统计数据。</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（五）采购本国产品的支持政策</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276" w:lineRule="auto"/>
        <w:rPr>
          <w:rFonts w:asciiTheme="minorEastAsia" w:hAnsiTheme="minorEastAsia" w:eastAsiaTheme="minorEastAsia"/>
          <w:sz w:val="21"/>
          <w:szCs w:val="21"/>
        </w:rPr>
      </w:pPr>
      <w:r>
        <w:rPr>
          <w:rFonts w:hint="eastAsia" w:ascii="宋体" w:hAnsi="宋体" w:eastAsia="宋体"/>
          <w:sz w:val="21"/>
          <w:szCs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六</w:t>
      </w:r>
      <w:r>
        <w:rPr>
          <w:rFonts w:hint="eastAsia" w:ascii="宋体" w:hAnsi="宋体" w:eastAsia="宋体"/>
          <w:sz w:val="21"/>
          <w:szCs w:val="21"/>
        </w:rPr>
        <w:t xml:space="preserve">）有关政府采购合同签订时间的要求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原则上由中标通知书发出之日起30日内，采购人无正当理由不得拒绝或者拖延合同签订。</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（特别说明：以上规定未尽事项，按《政府采购促进中小企业发展管理办法》（财库﹝2020﹞46号），</w:t>
      </w:r>
      <w:r>
        <w:rPr>
          <w:rFonts w:hint="eastAsia" w:asciiTheme="minorEastAsia" w:hAnsiTheme="minorEastAsia" w:eastAsiaTheme="minorEastAsia"/>
          <w:sz w:val="21"/>
          <w:szCs w:val="21"/>
        </w:rPr>
        <w:t xml:space="preserve">《关于调整优化节能产品、环境标志产品政府采购执行机制的通知》（财库〔2019〕9号），《关于促进残疾人就业政府采购政策的通知》（财库〔2017〕141号），《关于政府采购支持监狱企业发展有关问题的通知》（财库〔2014〕68号），江苏省财政厅《关于做好政府采购支持企业发展有关事项的通知》（</w:t>
      </w:r>
      <w:r>
        <w:rPr>
          <w:rFonts w:hint="eastAsia" w:asciiTheme="minorEastAsia" w:hAnsiTheme="minorEastAsia" w:eastAsiaTheme="minorEastAsia"/>
          <w:sz w:val="21"/>
          <w:szCs w:val="21"/>
        </w:rPr>
        <w:t xml:space="preserve">苏财购〔2020〕</w:t>
      </w:r>
      <w:r>
        <w:rPr>
          <w:rFonts w:hint="eastAsia" w:asciiTheme="minorEastAsia" w:hAnsiTheme="minorEastAsia" w:eastAsiaTheme="minorEastAsia"/>
          <w:sz w:val="21"/>
          <w:szCs w:val="21"/>
        </w:rPr>
        <w:t xml:space="preserve">52号），</w:t>
      </w:r>
      <w:r>
        <w:rPr>
          <w:rFonts w:asciiTheme="minorEastAsia" w:hAnsiTheme="minorEastAsia" w:eastAsiaTheme="minorEastAsia"/>
          <w:sz w:val="21"/>
          <w:szCs w:val="21"/>
        </w:rPr>
        <w:t xml:space="preserve">《国务院办公厅关于在政府采购中实施本国产品标准及相关政策的通知》（国办发〔2025〕34号</w:t>
      </w:r>
      <w:r>
        <w:rPr>
          <w:rFonts w:hint="eastAsia" w:asciiTheme="minorEastAsia" w:hAnsiTheme="minorEastAsia" w:eastAsiaTheme="minorEastAsia"/>
          <w:sz w:val="21"/>
          <w:szCs w:val="21"/>
        </w:rPr>
        <w:t xml:space="preserve">等有关制度规定执行。</w:t>
      </w:r>
      <w:r/>
    </w:p>
    <w:p>
      <w:pPr>
        <w:numPr>
          <w:ilvl w:val="0"/>
          <w:numId w:val="11"/>
        </w:numPr>
        <w:ind w:left="426" w:hanging="426"/>
        <w:spacing w:line="276" w:lineRule="auto"/>
        <w:rPr>
          <w:rFonts w:ascii="宋体" w:hAnsi="宋体" w:eastAsia="宋体"/>
          <w:sz w:val="21"/>
          <w:szCs w:val="21"/>
        </w:rPr>
        <w:outlineLvl w:val="1"/>
      </w:pPr>
      <w:r>
        <w:rPr>
          <w:rFonts w:hint="eastAsia" w:ascii="宋体" w:hAnsi="宋体" w:eastAsia="宋体"/>
          <w:sz w:val="21"/>
          <w:szCs w:val="21"/>
        </w:rPr>
        <w:t xml:space="preserve">根据《政府采购促进中小企业发展管理办法》（财库〔2020〕46号）及《中小企业划型标准规定》（工信部联企业〔2011〕300号），本项目对应的中小企业划分标准所属行业为：</w:t>
      </w:r>
      <w:r>
        <w:rPr>
          <w:rFonts w:hint="eastAsia" w:ascii="宋体" w:hAnsi="宋体" w:eastAsia="宋体"/>
          <w:sz w:val="21"/>
          <w:szCs w:val="21"/>
          <w:u w:val="single"/>
        </w:rPr>
        <w:t xml:space="preserve">软件和信息技术服务业</w:t>
      </w:r>
      <w:r>
        <w:rPr>
          <w:rFonts w:hint="eastAsia" w:ascii="宋体" w:hAnsi="宋体" w:eastAsia="宋体"/>
          <w:sz w:val="21"/>
          <w:szCs w:val="21"/>
        </w:rPr>
        <w:t xml:space="preserve">。</w:t>
      </w:r>
      <w:r/>
    </w:p>
    <w:p>
      <w:pPr>
        <w:numPr>
          <w:ilvl w:val="0"/>
          <w:numId w:val="11"/>
        </w:numPr>
        <w:ind w:left="426" w:hanging="426"/>
        <w:spacing w:line="276" w:lineRule="auto"/>
        <w:rPr>
          <w:rFonts w:ascii="宋体" w:hAnsi="宋体" w:eastAsia="宋体"/>
          <w:b/>
          <w:sz w:val="21"/>
          <w:szCs w:val="21"/>
        </w:rPr>
        <w:outlineLvl w:val="1"/>
      </w:pPr>
      <w:r>
        <w:rPr>
          <w:rFonts w:hint="eastAsia" w:ascii="宋体" w:hAnsi="宋体" w:eastAsia="宋体"/>
          <w:b/>
          <w:sz w:val="21"/>
          <w:szCs w:val="21"/>
        </w:rPr>
        <w:t xml:space="preserve">凡涉及招标文件的补充说明和修改，均以苏州市政府采购网上发布的通知为准。</w:t>
      </w:r>
      <w:r/>
    </w:p>
    <w:p>
      <w:pPr>
        <w:rPr>
          <w:rFonts w:ascii="宋体" w:hAnsi="宋体" w:eastAsia="宋体"/>
        </w:rPr>
      </w:pPr>
      <w:r>
        <w:rPr>
          <w:rFonts w:ascii="宋体" w:hAnsi="宋体" w:eastAsia="宋体"/>
        </w:rPr>
      </w:r>
      <w:r/>
    </w:p>
    <w:p>
      <w:r>
        <w:br w:type="column"/>
      </w:r>
      <w:r/>
    </w:p>
    <w:p>
      <w:pPr>
        <w:pStyle w:val="894"/>
        <w:jc w:val="center"/>
        <w:spacing w:before="0" w:after="0" w:line="240" w:lineRule="auto"/>
        <w:tabs>
          <w:tab w:val="left" w:pos="3570" w:leader="none"/>
        </w:tabs>
        <w:rPr>
          <w:rFonts w:ascii="宋体" w:hAnsi="宋体" w:eastAsia="宋体"/>
          <w:sz w:val="28"/>
          <w:szCs w:val="28"/>
        </w:rPr>
      </w:pPr>
      <w:r/>
      <w:bookmarkStart w:id="131" w:name="_Toc100758079"/>
      <w:r/>
      <w:bookmarkStart w:id="132" w:name="_Toc6484382"/>
      <w:r/>
      <w:bookmarkStart w:id="133" w:name="_Toc13153068"/>
      <w:r/>
      <w:bookmarkStart w:id="134" w:name="_Toc13152999"/>
      <w:r/>
      <w:bookmarkStart w:id="135" w:name="_Toc6484402"/>
      <w:r>
        <w:rPr>
          <w:rFonts w:hint="eastAsia" w:ascii="宋体" w:hAnsi="宋体" w:eastAsia="宋体"/>
          <w:sz w:val="28"/>
          <w:szCs w:val="28"/>
        </w:rPr>
        <w:t xml:space="preserve">第五章</w:t>
      </w:r>
      <w:r>
        <w:rPr>
          <w:rFonts w:ascii="宋体" w:hAnsi="宋体" w:eastAsia="宋体"/>
          <w:sz w:val="28"/>
          <w:szCs w:val="28"/>
        </w:rPr>
        <w:t xml:space="preserve"> </w:t>
      </w:r>
      <w:r>
        <w:rPr>
          <w:rFonts w:hint="eastAsia" w:ascii="宋体" w:hAnsi="宋体" w:eastAsia="宋体"/>
          <w:sz w:val="28"/>
          <w:szCs w:val="28"/>
        </w:rPr>
        <w:t xml:space="preserve">合同</w:t>
      </w:r>
      <w:bookmarkEnd w:id="121"/>
      <w:r/>
      <w:bookmarkEnd w:id="122"/>
      <w:r>
        <w:rPr>
          <w:rFonts w:hint="eastAsia" w:ascii="宋体" w:hAnsi="宋体" w:eastAsia="宋体"/>
          <w:sz w:val="28"/>
          <w:szCs w:val="28"/>
        </w:rPr>
        <w:t xml:space="preserve">主要条款</w:t>
      </w:r>
      <w:bookmarkEnd w:id="131"/>
      <w:r/>
      <w:bookmarkEnd w:id="132"/>
      <w:r/>
      <w:bookmarkEnd w:id="133"/>
      <w:r/>
      <w:bookmarkEnd w:id="134"/>
      <w:r/>
      <w:bookmarkEnd w:id="135"/>
      <w:r/>
      <w:r/>
    </w:p>
    <w:p>
      <w:pPr>
        <w:jc w:val="center"/>
        <w:spacing w:line="276" w:lineRule="auto"/>
        <w:rPr>
          <w:rFonts w:ascii="宋体" w:hAnsi="宋体" w:eastAsia="宋体"/>
          <w:b/>
          <w:sz w:val="24"/>
          <w:szCs w:val="24"/>
        </w:rPr>
      </w:pPr>
      <w:r/>
      <w:bookmarkStart w:id="136" w:name="_Toc388026588"/>
      <w:r/>
      <w:bookmarkStart w:id="137" w:name="_Toc488746962"/>
      <w:r/>
      <w:bookmarkStart w:id="138" w:name="_Toc488747003"/>
      <w:r>
        <w:rPr>
          <w:rFonts w:hint="eastAsia" w:ascii="宋体" w:hAnsi="宋体" w:eastAsia="宋体"/>
          <w:b/>
          <w:sz w:val="24"/>
          <w:szCs w:val="24"/>
        </w:rPr>
        <w:t xml:space="preserve">政府</w:t>
      </w:r>
      <w:r>
        <w:rPr>
          <w:rFonts w:ascii="宋体" w:hAnsi="宋体" w:eastAsia="宋体"/>
          <w:b/>
          <w:sz w:val="24"/>
          <w:szCs w:val="24"/>
        </w:rPr>
        <w:t xml:space="preserve">采购合同</w:t>
      </w:r>
      <w:r/>
    </w:p>
    <w:p>
      <w:pPr>
        <w:jc w:val="left"/>
        <w:spacing w:line="276" w:lineRule="auto"/>
        <w:rPr>
          <w:rFonts w:ascii="宋体" w:hAnsi="宋体" w:eastAsia="宋体"/>
          <w:b/>
          <w:sz w:val="21"/>
          <w:szCs w:val="21"/>
        </w:rPr>
      </w:pPr>
      <w:r>
        <w:rPr>
          <w:rFonts w:hint="eastAsia" w:ascii="宋体" w:hAnsi="宋体" w:eastAsia="宋体"/>
          <w:b/>
          <w:sz w:val="21"/>
          <w:szCs w:val="21"/>
        </w:rPr>
        <w:t xml:space="preserve">项目名称：</w:t>
      </w:r>
      <w:r>
        <w:rPr>
          <w:rFonts w:hint="eastAsia" w:ascii="宋体" w:hAnsi="宋体" w:eastAsia="宋体"/>
          <w:b/>
          <w:sz w:val="21"/>
          <w:szCs w:val="21"/>
        </w:rPr>
        <w:t xml:space="preserve">姑苏区政务信息中心网络及安全设备续保服务项目</w:t>
      </w:r>
      <w:r/>
    </w:p>
    <w:p>
      <w:pPr>
        <w:jc w:val="left"/>
        <w:spacing w:line="276" w:lineRule="auto"/>
        <w:rPr>
          <w:rFonts w:ascii="宋体" w:hAnsi="宋体" w:eastAsia="宋体"/>
          <w:b/>
          <w:sz w:val="21"/>
          <w:szCs w:val="21"/>
        </w:rPr>
      </w:pPr>
      <w:r>
        <w:rPr>
          <w:rFonts w:hint="eastAsia" w:ascii="宋体" w:hAnsi="宋体" w:eastAsia="宋体"/>
          <w:b/>
          <w:sz w:val="21"/>
          <w:szCs w:val="21"/>
        </w:rPr>
        <w:t xml:space="preserve">项目编号：</w:t>
      </w:r>
      <w:r>
        <w:rPr>
          <w:rFonts w:ascii="宋体" w:hAnsi="宋体" w:eastAsia="宋体"/>
          <w:b/>
          <w:sz w:val="21"/>
          <w:szCs w:val="21"/>
        </w:rPr>
        <w:t xml:space="preserve">JSZC-320508-ZXGG-G2026-0002</w:t>
      </w:r>
      <w:r/>
    </w:p>
    <w:p>
      <w:r/>
      <w:r/>
    </w:p>
    <w:p>
      <w:pPr>
        <w:rPr>
          <w:rFonts w:ascii="宋体" w:hAnsi="宋体" w:eastAsia="宋体"/>
          <w:sz w:val="21"/>
          <w:szCs w:val="21"/>
        </w:rPr>
      </w:pPr>
      <w:r>
        <w:rPr>
          <w:rFonts w:hint="eastAsia" w:ascii="宋体" w:hAnsi="宋体" w:eastAsia="宋体"/>
          <w:sz w:val="21"/>
          <w:szCs w:val="21"/>
        </w:rPr>
        <w:t xml:space="preserve">甲方（采购人）：</w:t>
      </w:r>
      <w:r/>
    </w:p>
    <w:p>
      <w:pPr>
        <w:rPr>
          <w:rFonts w:ascii="宋体" w:hAnsi="宋体" w:eastAsia="宋体"/>
          <w:sz w:val="21"/>
          <w:szCs w:val="21"/>
        </w:rPr>
      </w:pPr>
      <w:r>
        <w:rPr>
          <w:rFonts w:hint="eastAsia" w:ascii="宋体" w:hAnsi="宋体" w:eastAsia="宋体"/>
          <w:sz w:val="21"/>
          <w:szCs w:val="21"/>
        </w:rPr>
        <w:t xml:space="preserve">联系电话：</w:t>
      </w:r>
      <w:r/>
    </w:p>
    <w:p>
      <w:pPr>
        <w:rPr>
          <w:rFonts w:ascii="宋体" w:hAnsi="宋体" w:eastAsia="宋体"/>
          <w:sz w:val="21"/>
          <w:szCs w:val="21"/>
        </w:rPr>
      </w:pPr>
      <w:r>
        <w:rPr>
          <w:rFonts w:hint="eastAsia" w:ascii="宋体" w:hAnsi="宋体" w:eastAsia="宋体"/>
          <w:sz w:val="21"/>
          <w:szCs w:val="21"/>
        </w:rPr>
        <w:t xml:space="preserve">地址：</w:t>
      </w:r>
      <w:r/>
    </w:p>
    <w:p>
      <w:r/>
      <w:r/>
    </w:p>
    <w:p>
      <w:pPr>
        <w:spacing w:line="276" w:lineRule="auto"/>
        <w:rPr>
          <w:rFonts w:ascii="宋体" w:hAnsi="宋体" w:eastAsia="宋体"/>
          <w:sz w:val="21"/>
          <w:szCs w:val="21"/>
        </w:rPr>
      </w:pPr>
      <w:r>
        <w:rPr>
          <w:rFonts w:hint="eastAsia" w:ascii="宋体" w:hAnsi="宋体" w:eastAsia="宋体"/>
          <w:sz w:val="21"/>
          <w:szCs w:val="21"/>
        </w:rPr>
        <w:t xml:space="preserve">乙方（供应方）：</w:t>
      </w:r>
      <w:r/>
    </w:p>
    <w:p>
      <w:pPr>
        <w:spacing w:line="276" w:lineRule="auto"/>
        <w:rPr>
          <w:rFonts w:ascii="宋体" w:hAnsi="宋体" w:eastAsia="宋体"/>
          <w:sz w:val="21"/>
          <w:szCs w:val="21"/>
        </w:rPr>
      </w:pPr>
      <w:r>
        <w:rPr>
          <w:rFonts w:hint="eastAsia" w:ascii="宋体" w:hAnsi="宋体" w:eastAsia="宋体"/>
          <w:sz w:val="21"/>
          <w:szCs w:val="21"/>
        </w:rPr>
        <w:t xml:space="preserve">联系电话：</w:t>
      </w:r>
      <w:r/>
    </w:p>
    <w:p>
      <w:pPr>
        <w:spacing w:line="276" w:lineRule="auto"/>
        <w:rPr>
          <w:rFonts w:ascii="宋体" w:hAnsi="宋体" w:eastAsia="宋体"/>
          <w:sz w:val="21"/>
          <w:szCs w:val="21"/>
        </w:rPr>
      </w:pPr>
      <w:r>
        <w:rPr>
          <w:rFonts w:hint="eastAsia" w:ascii="宋体" w:hAnsi="宋体" w:eastAsia="宋体"/>
          <w:sz w:val="21"/>
          <w:szCs w:val="21"/>
        </w:rPr>
        <w:t xml:space="preserve">地址：</w:t>
      </w:r>
      <w:r/>
    </w:p>
    <w:p>
      <w:pPr>
        <w:ind w:firstLine="420"/>
        <w:jc w:val="left"/>
        <w:rPr>
          <w:rFonts w:ascii="宋体" w:hAnsi="宋体" w:eastAsia="宋体"/>
          <w:sz w:val="21"/>
          <w:szCs w:val="21"/>
        </w:rPr>
      </w:pPr>
      <w:r>
        <w:rPr>
          <w:rFonts w:hint="eastAsia" w:ascii="宋体" w:hAnsi="宋体" w:eastAsia="宋体"/>
          <w:sz w:val="21"/>
          <w:szCs w:val="21"/>
        </w:rPr>
        <w:t xml:space="preserve">根据【项目名称：</w:t>
      </w:r>
      <w:r>
        <w:rPr>
          <w:rFonts w:hint="eastAsia" w:ascii="宋体" w:hAnsi="宋体" w:eastAsia="宋体"/>
          <w:sz w:val="21"/>
          <w:szCs w:val="21"/>
        </w:rPr>
        <w:t xml:space="preserve">姑苏区政务信息中心网络及安全设备续保服务项目</w:t>
      </w:r>
      <w:r>
        <w:rPr>
          <w:rFonts w:hint="eastAsia" w:ascii="宋体" w:hAnsi="宋体" w:eastAsia="宋体"/>
          <w:sz w:val="21"/>
          <w:szCs w:val="21"/>
        </w:rPr>
        <w:t xml:space="preserve">，</w:t>
      </w:r>
      <w:r>
        <w:rPr>
          <w:rFonts w:ascii="宋体" w:hAnsi="宋体" w:eastAsia="宋体"/>
          <w:sz w:val="21"/>
          <w:szCs w:val="21"/>
        </w:rPr>
        <w:t xml:space="preserve">招标</w:t>
      </w:r>
      <w:r>
        <w:rPr>
          <w:rFonts w:hint="eastAsia" w:ascii="宋体" w:hAnsi="宋体" w:eastAsia="宋体"/>
          <w:sz w:val="21"/>
          <w:szCs w:val="21"/>
        </w:rPr>
        <w:t xml:space="preserve">编号：</w:t>
      </w:r>
      <w:r>
        <w:rPr>
          <w:rFonts w:ascii="宋体" w:hAnsi="宋体" w:eastAsia="宋体"/>
          <w:sz w:val="21"/>
          <w:szCs w:val="21"/>
        </w:rPr>
        <w:t xml:space="preserve">JSZC-320508-ZXGG-G2026-0002</w:t>
      </w:r>
      <w:r>
        <w:rPr>
          <w:rFonts w:hint="eastAsia" w:ascii="宋体" w:hAnsi="宋体" w:eastAsia="宋体"/>
          <w:sz w:val="21"/>
          <w:szCs w:val="21"/>
        </w:rPr>
        <w:t xml:space="preserve">】的采购结果，确定乙方为本项目中标人，现依照本项目招标文件、乙方的投标文件、中标通知书及相关文件的内容，签订本合同书。</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一、定义</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以下术语有特定的含义：</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服务是指根据合同约定乙方</w:t>
      </w:r>
      <w:r>
        <w:rPr>
          <w:rFonts w:hint="eastAsia" w:ascii="宋体" w:hAnsi="宋体" w:eastAsia="宋体"/>
          <w:color w:val="000000"/>
          <w:sz w:val="21"/>
          <w:szCs w:val="21"/>
        </w:rPr>
        <w:t xml:space="preserve">应承担</w:t>
      </w:r>
      <w:r>
        <w:rPr>
          <w:rFonts w:hint="eastAsia" w:ascii="宋体" w:hAnsi="宋体" w:eastAsia="宋体"/>
          <w:color w:val="000000"/>
          <w:sz w:val="21"/>
          <w:szCs w:val="21"/>
          <w:u w:val="single"/>
        </w:rPr>
        <w:t xml:space="preserve">姑苏区</w:t>
      </w:r>
      <w:r>
        <w:rPr>
          <w:rFonts w:hint="eastAsia" w:ascii="宋体" w:hAnsi="宋体" w:eastAsia="宋体"/>
          <w:color w:val="000000"/>
          <w:sz w:val="21"/>
          <w:szCs w:val="21"/>
          <w:u w:val="single"/>
        </w:rPr>
        <w:t xml:space="preserve">政务信息中心网络及安全设备续保服务项目</w:t>
      </w:r>
      <w:r>
        <w:rPr>
          <w:rFonts w:hint="eastAsia" w:ascii="宋体" w:hAnsi="宋体" w:eastAsia="宋体"/>
          <w:color w:val="000000"/>
          <w:sz w:val="21"/>
          <w:szCs w:val="21"/>
        </w:rPr>
        <w:t xml:space="preserve">等工作和合同中约定乙方应承担的其他义务。</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合同价款是指根据中标人的投标文件和合同约定，乙方在全面履行合同义务后甲方应支付给乙方的价款。</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甲方是指合同中明确约定的实际购买和接受服务的单位。</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乙方是指合同中约定的提供服务的单位。</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二、合同项目及期限</w:t>
      </w:r>
      <w:r/>
    </w:p>
    <w:p>
      <w:pPr>
        <w:ind w:firstLine="420"/>
        <w:spacing w:line="276"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.乙方负责</w:t>
      </w:r>
      <w:r>
        <w:rPr>
          <w:rFonts w:hint="eastAsia" w:ascii="宋体" w:hAnsi="宋体" w:eastAsia="宋体"/>
          <w:color w:val="000000"/>
          <w:sz w:val="21"/>
          <w:szCs w:val="21"/>
          <w:u w:val="single"/>
        </w:rPr>
        <w:t xml:space="preserve">姑苏区政务信息中心网络及安全设备续保服务项目</w:t>
      </w:r>
      <w:r>
        <w:rPr>
          <w:rFonts w:hint="eastAsia" w:ascii="宋体" w:hAnsi="宋体" w:eastAsia="宋体"/>
          <w:sz w:val="21"/>
          <w:szCs w:val="21"/>
        </w:rPr>
        <w:t xml:space="preserve">的服务工作。</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服务期限：</w:t>
      </w:r>
      <w:r>
        <w:rPr>
          <w:rFonts w:hint="eastAsia" w:asciiTheme="minorEastAsia" w:hAnsiTheme="minorEastAsia" w:eastAsiaTheme="minorEastAsia"/>
          <w:sz w:val="21"/>
          <w:szCs w:val="21"/>
        </w:rPr>
        <w:t xml:space="preserve">合同签订后，服务期一年</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服务地点：根据甲方指定地点。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.服务内容和要求：</w:t>
      </w:r>
      <w:r>
        <w:rPr>
          <w:rFonts w:ascii="宋体" w:hAnsi="宋体" w:eastAsia="宋体"/>
          <w:sz w:val="21"/>
          <w:szCs w:val="21"/>
          <w:u w:val="single"/>
        </w:rPr>
        <w:t xml:space="preserve">详见招标文件</w:t>
      </w:r>
      <w:r>
        <w:rPr>
          <w:rFonts w:ascii="宋体" w:hAnsi="宋体" w:eastAsia="宋体"/>
          <w:sz w:val="21"/>
          <w:szCs w:val="21"/>
        </w:rPr>
        <w:t xml:space="preserve">。</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三、合同总价款</w:t>
      </w:r>
      <w:r/>
    </w:p>
    <w:p>
      <w:pPr>
        <w:ind w:firstLine="425"/>
        <w:spacing w:line="276" w:lineRule="auto"/>
        <w:rPr>
          <w:rFonts w:ascii="宋体" w:hAnsi="宋体" w:eastAsia="宋体" w:cs="宋体"/>
          <w:sz w:val="21"/>
          <w:szCs w:val="21"/>
          <w:lang w:val="zh-CN"/>
        </w:rPr>
      </w:pPr>
      <w:r>
        <w:rPr>
          <w:rFonts w:ascii="宋体" w:hAnsi="宋体" w:eastAsia="宋体" w:cs="宋体"/>
          <w:sz w:val="21"/>
          <w:szCs w:val="21"/>
          <w:lang w:val="zh-CN"/>
        </w:rPr>
        <w:t xml:space="preserve">1.</w:t>
      </w:r>
      <w:r>
        <w:rPr>
          <w:rFonts w:hint="eastAsia" w:ascii="宋体" w:hAnsi="宋体" w:eastAsia="宋体"/>
          <w:sz w:val="21"/>
          <w:szCs w:val="21"/>
        </w:rPr>
        <w:t xml:space="preserve">合同总价款（含税）：</w:t>
      </w:r>
      <w:r>
        <w:rPr>
          <w:rFonts w:hint="eastAsia" w:ascii="宋体" w:hAnsi="宋体" w:eastAsia="宋体"/>
          <w:sz w:val="21"/>
          <w:szCs w:val="21"/>
        </w:rPr>
        <w:t xml:space="preserve">大写人民币</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元整，小写￥</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合同总价款包括</w:t>
      </w:r>
      <w:r>
        <w:rPr>
          <w:rFonts w:hint="eastAsia" w:hAnsi="宋体" w:eastAsia="宋体"/>
          <w:sz w:val="21"/>
          <w:szCs w:val="21"/>
        </w:rPr>
        <w:t xml:space="preserve">续保服务费用、服务期内的维修费、技术咨询、检修、保险、税金、利润、政策性文</w:t>
      </w:r>
      <w:r>
        <w:rPr>
          <w:rFonts w:hint="eastAsia" w:hAnsi="宋体" w:eastAsia="宋体"/>
          <w:sz w:val="21"/>
          <w:szCs w:val="21"/>
        </w:rPr>
        <w:t xml:space="preserve">件规定及合同包含的所有风险、责任等各项应有费用。</w:t>
      </w:r>
      <w:r/>
    </w:p>
    <w:p>
      <w:pPr>
        <w:ind w:firstLine="420"/>
        <w:spacing w:line="276"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根据国家现行税法对甲方征收的与本合同有关的税费均由甲方承担；根据国家现行税法对</w:t>
      </w:r>
      <w:r>
        <w:rPr>
          <w:rFonts w:hint="eastAsia" w:ascii="宋体" w:hAnsi="宋体" w:eastAsia="宋体"/>
          <w:sz w:val="21"/>
          <w:szCs w:val="21"/>
        </w:rPr>
        <w:t xml:space="preserve">乙方征收</w:t>
      </w:r>
      <w:r>
        <w:rPr>
          <w:rFonts w:hint="eastAsia" w:ascii="宋体" w:hAnsi="宋体" w:eastAsia="宋体"/>
          <w:sz w:val="21"/>
          <w:szCs w:val="21"/>
        </w:rPr>
        <w:t xml:space="preserve">的与本合同有关的一切税费均由乙方承担。如乙方在履约过程中产生额外的收益，归甲方所有。</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四、付款方式及比例</w:t>
      </w:r>
      <w:r/>
    </w:p>
    <w:p>
      <w:pPr>
        <w:ind w:firstLine="420"/>
        <w:spacing w:line="276"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付款步骤：</w:t>
      </w:r>
      <w:r/>
    </w:p>
    <w:p>
      <w:pPr>
        <w:ind w:firstLine="420"/>
        <w:spacing w:line="276" w:lineRule="auto"/>
        <w:rPr>
          <w:rFonts w:ascii="宋体" w:hAnsi="宋体" w:eastAsia="宋体"/>
          <w:color w:val="000000"/>
          <w:sz w:val="21"/>
          <w:szCs w:val="21"/>
        </w:rPr>
      </w:pPr>
      <w:r/>
      <w:bookmarkStart w:id="139" w:name="OLE_LINK60"/>
      <w:r>
        <w:rPr>
          <w:rFonts w:hint="eastAsia" w:ascii="宋体" w:hAnsi="宋体" w:eastAsia="宋体"/>
          <w:color w:val="000000"/>
          <w:sz w:val="21"/>
          <w:szCs w:val="21"/>
        </w:rPr>
        <w:t xml:space="preserve">（1）合同签订后30日内，甲方支付乙方合同总额的30%作为预付款。</w:t>
      </w:r>
      <w:bookmarkEnd w:id="139"/>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2</w:t>
      </w: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服务期满半年后，甲方开展半年度服务考评，以合同总额的35%作为进度款，根据考评结果进行支付款项；待服务期满，甲方对乙方进行服务考评</w:t>
      </w:r>
      <w:r>
        <w:rPr>
          <w:rFonts w:hint="eastAsia" w:ascii="宋体" w:hAnsi="宋体" w:eastAsia="宋体"/>
          <w:color w:val="000000"/>
          <w:sz w:val="21"/>
          <w:szCs w:val="21"/>
        </w:rPr>
        <w:t xml:space="preserve">，并组织项目验收，项目通过验收后，甲方结合考评结果支付剩余款项</w:t>
      </w:r>
      <w:r>
        <w:rPr>
          <w:rFonts w:hint="eastAsia" w:ascii="宋体" w:hAnsi="宋体" w:eastAsia="宋体"/>
          <w:color w:val="000000"/>
          <w:sz w:val="21"/>
          <w:szCs w:val="21"/>
        </w:rPr>
        <w:t xml:space="preserve">；</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①当考评结果≥90分，实际付款金额=合同对应的考评金额*100%；</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②当80分≤考评结果＜90分，实际付款金额=合同对应的考评金额*90%；</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③当70分≤考评结果＜80分，实际付款金额=合同对应的考评金额*80%；</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④当60分≤考评结果＜70分，实际付款金额=合同对应的考评金额*70%；</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⑤当考评结果＜60分，实际付款金额=合同对应的考评金额*60%</w:t>
      </w:r>
      <w:r>
        <w:rPr>
          <w:rFonts w:hint="eastAsia" w:ascii="宋体" w:hAnsi="宋体" w:eastAsia="宋体"/>
          <w:color w:val="000000"/>
          <w:sz w:val="21"/>
          <w:szCs w:val="21"/>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1"/>
        <w:gridCol w:w="6519"/>
        <w:gridCol w:w="1236"/>
      </w:tblGrid>
      <w:tr>
        <w:trPr>
          <w:trHeight w:val="20"/>
        </w:trPr>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ind w:firstLine="420"/>
              <w:jc w:val="center"/>
              <w:spacing w:line="276" w:lineRule="auto"/>
              <w:rPr>
                <w:rFonts w:asciiTheme="minorEastAsia" w:hAnsiTheme="minorEastAsia" w:eastAsiaTheme="minorEastAsia"/>
                <w:sz w:val="21"/>
                <w:szCs w:val="21"/>
              </w:rPr>
            </w:pPr>
            <w:r/>
            <w:bookmarkStart w:id="140" w:name="OLE_LINK43"/>
            <w:r>
              <w:rPr>
                <w:rFonts w:hint="eastAsia" w:asciiTheme="minorEastAsia" w:hAnsiTheme="minorEastAsia" w:eastAsiaTheme="minorEastAsia"/>
                <w:sz w:val="21"/>
                <w:szCs w:val="21"/>
              </w:rPr>
              <w:t xml:space="preserve">项目</w:t>
            </w:r>
            <w:r/>
          </w:p>
        </w:tc>
        <w:tc>
          <w:tcPr>
            <w:tcBorders>
              <w:top w:val="single" w:color="auto" w:sz="4" w:space="0"/>
              <w:left w:val="single" w:color="auto" w:sz="4" w:space="0"/>
              <w:bottom w:val="single" w:color="auto" w:sz="4" w:space="0"/>
              <w:right w:val="single" w:color="auto" w:sz="4" w:space="0"/>
            </w:tcBorders>
            <w:tcW w:w="334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内容</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考核分</w:t>
            </w:r>
            <w:r/>
          </w:p>
        </w:tc>
      </w:tr>
      <w:tr>
        <w:trPr>
          <w:trHeight w:val="20"/>
        </w:trPr>
        <w:tc>
          <w:tcPr>
            <w:tcBorders>
              <w:top w:val="single" w:color="auto" w:sz="4" w:space="0"/>
              <w:left w:val="single" w:color="auto" w:sz="4" w:space="0"/>
              <w:bottom w:val="single" w:color="auto" w:sz="4" w:space="0"/>
              <w:right w:val="single" w:color="auto" w:sz="4" w:space="0"/>
            </w:tcBorders>
            <w:tcW w:w="1017" w:type="pct"/>
            <w:vAlign w:val="center"/>
            <w:vMerge w:val="restart"/>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基础管理（30分）</w:t>
            </w:r>
            <w:r/>
          </w:p>
        </w:tc>
        <w:tc>
          <w:tcPr>
            <w:tcBorders>
              <w:top w:val="single" w:color="auto" w:sz="4" w:space="0"/>
              <w:left w:val="single" w:color="auto" w:sz="4" w:space="0"/>
              <w:bottom w:val="single" w:color="auto" w:sz="4" w:space="0"/>
              <w:right w:val="single" w:color="auto" w:sz="4" w:space="0"/>
            </w:tcBorders>
            <w:tcW w:w="3348" w:type="pct"/>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每月提交故障保修、维护记录、设备更换、巡检记录及原因说明，每缺少1次扣1分。</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10分</w:t>
            </w:r>
            <w:r/>
          </w:p>
        </w:tc>
      </w:tr>
      <w:tr>
        <w:trPr>
          <w:trHeight w:val="20"/>
        </w:trPr>
        <w:tc>
          <w:tcPr>
            <w:tcBorders>
              <w:top w:val="single" w:color="auto" w:sz="4" w:space="0"/>
              <w:left w:val="single" w:color="auto" w:sz="4" w:space="0"/>
              <w:bottom w:val="single" w:color="auto" w:sz="4" w:space="0"/>
              <w:right w:val="single" w:color="auto" w:sz="4" w:space="0"/>
            </w:tcBorders>
            <w:tcW w:w="1017" w:type="pct"/>
            <w:vAlign w:val="center"/>
            <w:vMerge w:val="continue"/>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3348" w:type="pct"/>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根据维保方</w:t>
            </w:r>
            <w:r>
              <w:rPr>
                <w:rFonts w:hint="eastAsia" w:asciiTheme="minorEastAsia" w:hAnsiTheme="minorEastAsia" w:eastAsiaTheme="minorEastAsia"/>
                <w:sz w:val="21"/>
                <w:szCs w:val="21"/>
              </w:rPr>
              <w:t xml:space="preserve">对招标文件以及采购</w:t>
            </w:r>
            <w:r>
              <w:rPr>
                <w:rFonts w:hint="eastAsia" w:asciiTheme="minorEastAsia" w:hAnsiTheme="minorEastAsia" w:eastAsiaTheme="minorEastAsia"/>
                <w:sz w:val="21"/>
                <w:szCs w:val="21"/>
              </w:rPr>
              <w:t xml:space="preserve">方相关运</w:t>
            </w:r>
            <w:r>
              <w:rPr>
                <w:rFonts w:hint="eastAsia" w:asciiTheme="minorEastAsia" w:hAnsiTheme="minorEastAsia" w:eastAsiaTheme="minorEastAsia"/>
                <w:sz w:val="21"/>
                <w:szCs w:val="21"/>
              </w:rPr>
              <w:t xml:space="preserve">维安全管理规定、维护操作规程的遵守情况给予科学评分。</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10分</w:t>
            </w:r>
            <w:r/>
          </w:p>
        </w:tc>
      </w:tr>
      <w:tr>
        <w:trPr>
          <w:trHeight w:val="20"/>
        </w:trPr>
        <w:tc>
          <w:tcPr>
            <w:tcBorders>
              <w:top w:val="single" w:color="auto" w:sz="4" w:space="0"/>
              <w:left w:val="single" w:color="auto" w:sz="4" w:space="0"/>
              <w:bottom w:val="single" w:color="auto" w:sz="4" w:space="0"/>
              <w:right w:val="single" w:color="auto" w:sz="4" w:space="0"/>
            </w:tcBorders>
            <w:tcW w:w="1017" w:type="pct"/>
            <w:vAlign w:val="center"/>
            <w:vMerge w:val="continue"/>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3348" w:type="pct"/>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根据日常维护满意</w:t>
            </w:r>
            <w:r>
              <w:rPr>
                <w:rFonts w:hint="eastAsia" w:asciiTheme="minorEastAsia" w:hAnsiTheme="minorEastAsia" w:eastAsiaTheme="minorEastAsia"/>
                <w:sz w:val="21"/>
                <w:szCs w:val="21"/>
              </w:rPr>
              <w:t xml:space="preserve">度给予</w:t>
            </w:r>
            <w:r>
              <w:rPr>
                <w:rFonts w:hint="eastAsia" w:asciiTheme="minorEastAsia" w:hAnsiTheme="minorEastAsia" w:eastAsiaTheme="minorEastAsia"/>
                <w:sz w:val="21"/>
                <w:szCs w:val="21"/>
              </w:rPr>
              <w:t xml:space="preserve">科学评分。</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10分</w:t>
            </w:r>
            <w:r/>
          </w:p>
        </w:tc>
      </w:tr>
      <w:tr>
        <w:trPr>
          <w:trHeight w:val="20"/>
        </w:trPr>
        <w:tc>
          <w:tcPr>
            <w:tcBorders>
              <w:top w:val="single" w:color="auto" w:sz="4" w:space="0"/>
              <w:left w:val="single" w:color="auto" w:sz="4" w:space="0"/>
              <w:bottom w:val="single" w:color="auto" w:sz="4" w:space="0"/>
              <w:right w:val="single" w:color="auto" w:sz="4" w:space="0"/>
            </w:tcBorders>
            <w:tcW w:w="1017" w:type="pct"/>
            <w:vAlign w:val="center"/>
            <w:vMerge w:val="restart"/>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质量管理（60分）</w:t>
            </w:r>
            <w:r/>
          </w:p>
        </w:tc>
        <w:tc>
          <w:tcPr>
            <w:tcBorders>
              <w:top w:val="single" w:color="auto" w:sz="4" w:space="0"/>
              <w:left w:val="single" w:color="auto" w:sz="4" w:space="0"/>
              <w:bottom w:val="single" w:color="auto" w:sz="4" w:space="0"/>
              <w:right w:val="single" w:color="auto" w:sz="4" w:space="0"/>
            </w:tcBorders>
            <w:tcW w:w="3348"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异常作业影响设备或业务系统正常运行，每出现一次扣5分。</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0</w:t>
            </w:r>
            <w:r>
              <w:rPr>
                <w:rFonts w:hint="eastAsia" w:asciiTheme="minorEastAsia" w:hAnsiTheme="minorEastAsia" w:eastAsiaTheme="minorEastAsia"/>
                <w:sz w:val="21"/>
                <w:szCs w:val="21"/>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1017" w:type="pct"/>
            <w:vAlign w:val="center"/>
            <w:vMerge w:val="continue"/>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3348"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违反招标文件或</w:t>
            </w:r>
            <w:r>
              <w:rPr>
                <w:rFonts w:asciiTheme="minorEastAsia" w:hAnsiTheme="minorEastAsia" w:eastAsiaTheme="minorEastAsia"/>
                <w:sz w:val="21"/>
                <w:szCs w:val="21"/>
              </w:rPr>
              <w:t xml:space="preserve">保密协议</w:t>
            </w:r>
            <w:r>
              <w:rPr>
                <w:rFonts w:hint="eastAsia" w:asciiTheme="minorEastAsia" w:hAnsiTheme="minorEastAsia" w:eastAsiaTheme="minorEastAsia"/>
                <w:sz w:val="21"/>
                <w:szCs w:val="21"/>
              </w:rPr>
              <w:t xml:space="preserve">规定，违规使用维护工具。</w:t>
            </w:r>
            <w:r>
              <w:rPr>
                <w:rFonts w:asciiTheme="minorEastAsia" w:hAnsiTheme="minorEastAsia" w:eastAsiaTheme="minorEastAsia"/>
                <w:sz w:val="21"/>
                <w:szCs w:val="21"/>
              </w:rPr>
              <w:t xml:space="preserve">每出现一次扣5分</w:t>
            </w:r>
            <w:r>
              <w:rPr>
                <w:rFonts w:hint="eastAsia"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15</w:t>
            </w:r>
            <w:r>
              <w:rPr>
                <w:rFonts w:hint="eastAsia" w:asciiTheme="minorEastAsia" w:hAnsiTheme="minorEastAsia" w:eastAsiaTheme="minorEastAsia"/>
                <w:sz w:val="21"/>
                <w:szCs w:val="21"/>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1017" w:type="pct"/>
            <w:vAlign w:val="center"/>
            <w:vMerge w:val="continue"/>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3348"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未能在约定的维护时间内修复故障、响应滞后、未按约定进行巡检、保养。</w:t>
            </w:r>
            <w:r>
              <w:rPr>
                <w:rFonts w:asciiTheme="minorEastAsia" w:hAnsiTheme="minorEastAsia" w:eastAsiaTheme="minorEastAsia"/>
                <w:sz w:val="21"/>
                <w:szCs w:val="21"/>
              </w:rPr>
              <w:t xml:space="preserve">每出现一次扣5分</w:t>
            </w:r>
            <w:r>
              <w:rPr>
                <w:rFonts w:hint="eastAsia"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20</w:t>
            </w:r>
            <w:r>
              <w:rPr>
                <w:rFonts w:hint="eastAsia" w:asciiTheme="minorEastAsia" w:hAnsiTheme="minorEastAsia" w:eastAsiaTheme="minorEastAsia"/>
                <w:sz w:val="21"/>
                <w:szCs w:val="21"/>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1017" w:type="pct"/>
            <w:vAlign w:val="center"/>
            <w:vMerge w:val="continue"/>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3348"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在维护过程中出现重大故障，导致业务中断和数据丢失，</w:t>
            </w:r>
            <w:r>
              <w:rPr>
                <w:rFonts w:asciiTheme="minorEastAsia" w:hAnsiTheme="minorEastAsia" w:eastAsiaTheme="minorEastAsia"/>
                <w:sz w:val="21"/>
                <w:szCs w:val="21"/>
              </w:rPr>
              <w:t xml:space="preserve">每出现一次扣5分</w:t>
            </w:r>
            <w:r>
              <w:rPr>
                <w:rFonts w:hint="eastAsia"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10分</w:t>
            </w:r>
            <w:r/>
          </w:p>
        </w:tc>
      </w:tr>
      <w:tr>
        <w:trPr>
          <w:trHeight w:val="20"/>
        </w:trPr>
        <w:tc>
          <w:tcPr>
            <w:tcBorders>
              <w:top w:val="single" w:color="auto" w:sz="4" w:space="0"/>
              <w:left w:val="single" w:color="auto" w:sz="4" w:space="0"/>
              <w:bottom w:val="single" w:color="auto" w:sz="4" w:space="0"/>
              <w:right w:val="single" w:color="auto" w:sz="4" w:space="0"/>
            </w:tcBorders>
            <w:tcW w:w="1017" w:type="pct"/>
            <w:vAlign w:val="center"/>
            <w:vMerge w:val="continue"/>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3348"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对重</w:t>
            </w:r>
            <w:r>
              <w:rPr>
                <w:rFonts w:hint="eastAsia" w:asciiTheme="minorEastAsia" w:hAnsiTheme="minorEastAsia" w:eastAsiaTheme="minorEastAsia"/>
                <w:sz w:val="21"/>
                <w:szCs w:val="21"/>
              </w:rPr>
              <w:t xml:space="preserve">要时期</w:t>
            </w:r>
            <w:r>
              <w:rPr>
                <w:rFonts w:hint="eastAsia" w:asciiTheme="minorEastAsia" w:hAnsiTheme="minorEastAsia" w:eastAsiaTheme="minorEastAsia"/>
                <w:sz w:val="21"/>
                <w:szCs w:val="21"/>
              </w:rPr>
              <w:t xml:space="preserve">的值班值守以及备品备件维护保障情况给予评分。</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5分</w:t>
            </w:r>
            <w:r/>
          </w:p>
        </w:tc>
      </w:tr>
      <w:tr>
        <w:trPr>
          <w:trHeight w:val="20"/>
        </w:trPr>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人员管理（</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0分）</w:t>
            </w:r>
            <w:r/>
          </w:p>
        </w:tc>
        <w:tc>
          <w:tcPr>
            <w:tcBorders>
              <w:top w:val="single" w:color="auto" w:sz="4" w:space="0"/>
              <w:left w:val="single" w:color="auto" w:sz="4" w:space="0"/>
              <w:bottom w:val="single" w:color="auto" w:sz="4" w:space="0"/>
              <w:right w:val="single" w:color="auto" w:sz="4" w:space="0"/>
            </w:tcBorders>
            <w:tcW w:w="3348"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相关</w:t>
            </w:r>
            <w:r>
              <w:rPr>
                <w:rFonts w:asciiTheme="minorEastAsia" w:hAnsiTheme="minorEastAsia" w:eastAsiaTheme="minorEastAsia"/>
                <w:sz w:val="21"/>
                <w:szCs w:val="21"/>
              </w:rPr>
              <w:t xml:space="preserve">工作人员的稳定性，未经采购</w:t>
            </w:r>
            <w:r>
              <w:rPr>
                <w:rFonts w:asciiTheme="minorEastAsia" w:hAnsiTheme="minorEastAsia" w:eastAsiaTheme="minorEastAsia"/>
                <w:sz w:val="21"/>
                <w:szCs w:val="21"/>
              </w:rPr>
              <w:t xml:space="preserve">方批准</w:t>
            </w:r>
            <w:r>
              <w:rPr>
                <w:rFonts w:asciiTheme="minorEastAsia" w:hAnsiTheme="minorEastAsia" w:eastAsiaTheme="minorEastAsia"/>
                <w:sz w:val="21"/>
                <w:szCs w:val="21"/>
              </w:rPr>
              <w:t xml:space="preserve">随意更换</w:t>
            </w:r>
            <w:r>
              <w:rPr>
                <w:rFonts w:hint="eastAsia" w:asciiTheme="minorEastAsia" w:hAnsiTheme="minorEastAsia" w:eastAsiaTheme="minorEastAsia"/>
                <w:sz w:val="21"/>
                <w:szCs w:val="21"/>
              </w:rPr>
              <w:t xml:space="preserve">人员</w:t>
            </w:r>
            <w:r>
              <w:rPr>
                <w:rFonts w:asciiTheme="minorEastAsia" w:hAnsiTheme="minorEastAsia" w:eastAsiaTheme="minorEastAsia"/>
                <w:sz w:val="21"/>
                <w:szCs w:val="21"/>
              </w:rPr>
              <w:t xml:space="preserve">的，每出现一次扣5分</w:t>
            </w:r>
            <w:r>
              <w:rPr>
                <w:rFonts w:hint="eastAsia"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10分</w:t>
            </w:r>
            <w:r/>
          </w:p>
        </w:tc>
      </w:tr>
    </w:tbl>
    <w:p>
      <w:pPr>
        <w:ind w:firstLine="420"/>
        <w:spacing w:line="276" w:lineRule="auto"/>
        <w:rPr>
          <w:rFonts w:ascii="宋体" w:hAnsi="宋体" w:eastAsia="宋体" w:cs="仿宋_GB2312"/>
          <w:sz w:val="21"/>
          <w:szCs w:val="21"/>
        </w:rPr>
      </w:pPr>
      <w:r>
        <w:rPr>
          <w:rFonts w:hint="eastAsia" w:ascii="宋体" w:hAnsi="宋体" w:eastAsia="宋体" w:cs="仿宋_GB2312"/>
          <w:sz w:val="21"/>
          <w:szCs w:val="21"/>
        </w:rPr>
        <w:t xml:space="preserve">2</w:t>
      </w:r>
      <w:r>
        <w:rPr>
          <w:rFonts w:ascii="宋体" w:hAnsi="宋体" w:eastAsia="宋体" w:cs="仿宋_GB2312"/>
          <w:sz w:val="21"/>
          <w:szCs w:val="21"/>
        </w:rPr>
        <w:t xml:space="preserve">.</w:t>
      </w:r>
      <w:r>
        <w:rPr>
          <w:rFonts w:hint="eastAsia" w:ascii="宋体" w:hAnsi="宋体" w:eastAsia="宋体" w:cs="仿宋_GB2312"/>
          <w:sz w:val="21"/>
          <w:szCs w:val="21"/>
        </w:rPr>
        <w:t xml:space="preserve">在签订合同时，乙方明确表示无需预付款或者主动要求降低预付款比例的，甲方可不适用上述关于预付款的规定。</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w:t>
      </w:r>
      <w:r>
        <w:rPr>
          <w:rFonts w:hint="eastAsia" w:asciiTheme="minorEastAsia" w:hAnsiTheme="minorEastAsia" w:eastAsiaTheme="minorEastAsia"/>
          <w:sz w:val="21"/>
          <w:szCs w:val="21"/>
        </w:rPr>
        <w:t xml:space="preserve">证金的，供应商可以以履约保函(保险)的形式代替提供履约保证金。</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乙方</w:t>
      </w:r>
      <w:r>
        <w:rPr>
          <w:rFonts w:hint="eastAsia" w:asciiTheme="minorEastAsia" w:hAnsiTheme="minorEastAsia" w:eastAsiaTheme="minorEastAsia"/>
          <w:sz w:val="21"/>
          <w:szCs w:val="21"/>
        </w:rPr>
        <w:t xml:space="preserve">请求</w:t>
      </w:r>
      <w:r>
        <w:rPr>
          <w:rFonts w:hint="eastAsia" w:asciiTheme="minorEastAsia" w:hAnsiTheme="minorEastAsia" w:eastAsiaTheme="minorEastAsia"/>
          <w:sz w:val="21"/>
          <w:szCs w:val="21"/>
        </w:rPr>
        <w:t xml:space="preserve">付款</w:t>
      </w:r>
      <w:r>
        <w:rPr>
          <w:rFonts w:hint="eastAsia" w:asciiTheme="minorEastAsia" w:hAnsiTheme="minorEastAsia" w:eastAsiaTheme="minorEastAsia"/>
          <w:sz w:val="21"/>
          <w:szCs w:val="21"/>
        </w:rPr>
        <w:t xml:space="preserve">时</w:t>
      </w:r>
      <w:r>
        <w:rPr>
          <w:rFonts w:hint="eastAsia" w:asciiTheme="minorEastAsia" w:hAnsiTheme="minorEastAsia" w:eastAsiaTheme="minorEastAsia"/>
          <w:sz w:val="21"/>
          <w:szCs w:val="21"/>
        </w:rPr>
        <w:t xml:space="preserve">应提供以下材料：</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（1）合法的增值税发票。</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（2）由甲乙双方签章的《政府采购履约验收书》。</w:t>
      </w:r>
      <w:r/>
    </w:p>
    <w:p>
      <w:pPr>
        <w:ind w:firstLine="420"/>
        <w:spacing w:line="276"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5.支付方式：</w:t>
      </w:r>
      <w:r>
        <w:rPr>
          <w:rFonts w:hint="eastAsia" w:asciiTheme="minorEastAsia" w:hAnsiTheme="minorEastAsia" w:eastAsiaTheme="minorEastAsia"/>
          <w:sz w:val="21"/>
          <w:szCs w:val="21"/>
        </w:rPr>
        <w:t xml:space="preserve">数字人民币</w:t>
      </w:r>
      <w:r>
        <w:rPr>
          <w:rFonts w:asciiTheme="minorEastAsia" w:hAnsiTheme="minorEastAsia" w:eastAsiaTheme="minorEastAsia"/>
          <w:color w:val="000000"/>
          <w:sz w:val="21"/>
          <w:szCs w:val="21"/>
        </w:rPr>
        <w:t xml:space="preserve">。</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乙方</w:t>
      </w:r>
      <w:r>
        <w:rPr>
          <w:rFonts w:hint="eastAsia" w:asciiTheme="minorEastAsia" w:hAnsiTheme="minorEastAsia" w:eastAsiaTheme="minorEastAsia"/>
          <w:sz w:val="21"/>
          <w:szCs w:val="21"/>
        </w:rPr>
        <w:t xml:space="preserve">指定银行账户</w:t>
      </w:r>
      <w:r>
        <w:rPr>
          <w:rFonts w:hint="eastAsia" w:asciiTheme="minorEastAsia" w:hAnsiTheme="minorEastAsia" w:eastAsiaTheme="minorEastAsia"/>
          <w:sz w:val="21"/>
          <w:szCs w:val="21"/>
        </w:rPr>
        <w:t xml:space="preserve">信息如下：</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户名：</w:t>
      </w:r>
      <w:bookmarkStart w:id="141" w:name="OLE_LINK29"/>
      <w:r>
        <w:rPr>
          <w:rFonts w:hint="eastAsia" w:asciiTheme="minorEastAsia" w:hAnsiTheme="minorEastAsia" w:eastAsiaTheme="minorEastAsia"/>
          <w:sz w:val="21"/>
          <w:szCs w:val="21"/>
        </w:rPr>
        <w:t xml:space="preserve">【】</w:t>
      </w:r>
      <w:bookmarkEnd w:id="141"/>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数字人民币账号：【】</w:t>
      </w:r>
      <w:r/>
    </w:p>
    <w:p>
      <w:pPr>
        <w:ind w:firstLine="420"/>
        <w:spacing w:line="276" w:lineRule="auto"/>
        <w:rPr>
          <w:rFonts w:ascii="宋体" w:hAnsi="宋体" w:eastAsia="宋体"/>
          <w:sz w:val="21"/>
          <w:szCs w:val="21"/>
        </w:rPr>
      </w:pPr>
      <w:r>
        <w:rPr>
          <w:rFonts w:hint="eastAsia" w:asciiTheme="minorEastAsia" w:hAnsiTheme="minorEastAsia" w:eastAsiaTheme="minorEastAsia"/>
          <w:sz w:val="21"/>
          <w:szCs w:val="21"/>
        </w:rPr>
        <w:t xml:space="preserve">数字钱包开户行：【】</w:t>
      </w:r>
      <w:bookmarkEnd w:id="140"/>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五、验收</w:t>
      </w:r>
      <w:r>
        <w:rPr>
          <w:rFonts w:hint="eastAsia" w:ascii="宋体" w:hAnsi="宋体" w:eastAsia="宋体"/>
          <w:b/>
          <w:sz w:val="21"/>
          <w:szCs w:val="21"/>
        </w:rPr>
        <w:t xml:space="preserve">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1.验收办法：</w:t>
      </w:r>
      <w:r>
        <w:rPr>
          <w:rFonts w:hint="eastAsia" w:asciiTheme="minorEastAsia" w:hAnsiTheme="minorEastAsia" w:eastAsiaTheme="minorEastAsia"/>
          <w:sz w:val="21"/>
          <w:szCs w:val="21"/>
        </w:rPr>
        <w:t xml:space="preserve">甲方</w:t>
      </w:r>
      <w:r>
        <w:rPr>
          <w:rFonts w:hint="eastAsia" w:asciiTheme="minorEastAsia" w:hAnsiTheme="minorEastAsia" w:eastAsiaTheme="minorEastAsia"/>
          <w:sz w:val="21"/>
          <w:szCs w:val="21"/>
        </w:rPr>
        <w:t xml:space="preserve">根据整体服务履约情况进行验收，验收合格后由</w:t>
      </w:r>
      <w:r>
        <w:rPr>
          <w:rFonts w:hint="eastAsia" w:asciiTheme="minorEastAsia" w:hAnsiTheme="minorEastAsia" w:eastAsiaTheme="minorEastAsia"/>
          <w:sz w:val="21"/>
          <w:szCs w:val="21"/>
        </w:rPr>
        <w:t xml:space="preserve">甲方</w:t>
      </w:r>
      <w:r>
        <w:rPr>
          <w:rFonts w:hint="eastAsia" w:asciiTheme="minorEastAsia" w:hAnsiTheme="minorEastAsia" w:eastAsiaTheme="minorEastAsia"/>
          <w:sz w:val="21"/>
          <w:szCs w:val="21"/>
        </w:rPr>
        <w:t xml:space="preserve">和</w:t>
      </w:r>
      <w:r>
        <w:rPr>
          <w:rFonts w:hint="eastAsia" w:asciiTheme="minorEastAsia" w:hAnsiTheme="minorEastAsia" w:eastAsiaTheme="minorEastAsia"/>
          <w:sz w:val="21"/>
          <w:szCs w:val="21"/>
        </w:rPr>
        <w:t xml:space="preserve">乙方</w:t>
      </w:r>
      <w:r>
        <w:rPr>
          <w:rFonts w:hint="eastAsia" w:asciiTheme="minorEastAsia" w:hAnsiTheme="minorEastAsia" w:eastAsiaTheme="minorEastAsia"/>
          <w:sz w:val="21"/>
          <w:szCs w:val="21"/>
        </w:rPr>
        <w:t xml:space="preserve">签署</w:t>
      </w:r>
      <w:r>
        <w:rPr>
          <w:rFonts w:hint="eastAsia" w:asciiTheme="minorEastAsia" w:hAnsiTheme="minorEastAsia" w:eastAsiaTheme="minorEastAsia"/>
          <w:sz w:val="21"/>
          <w:szCs w:val="21"/>
        </w:rPr>
        <w:t xml:space="preserve">《政府采购履约验收书》并加盖双方公章</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依据合同附件验收方案执行具体验收工作</w:t>
      </w:r>
      <w:r>
        <w:rPr>
          <w:rFonts w:hint="eastAsia"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2.验收内容：本项目招标文件采购内容和合同约定的全部服务工作。</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运维服务交付成果：提供设备运维月报12份、年度运维服务总结报告1份。</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.验收标准：</w:t>
      </w:r>
      <w:r>
        <w:rPr>
          <w:rFonts w:hint="eastAsia" w:asciiTheme="minorEastAsia" w:hAnsiTheme="minorEastAsia" w:eastAsiaTheme="minorEastAsia"/>
          <w:sz w:val="21"/>
          <w:szCs w:val="21"/>
        </w:rPr>
        <w:t xml:space="preserve">甲方</w:t>
      </w:r>
      <w:r>
        <w:rPr>
          <w:rFonts w:hint="eastAsia" w:asciiTheme="minorEastAsia" w:hAnsiTheme="minorEastAsia" w:eastAsiaTheme="minorEastAsia"/>
          <w:sz w:val="21"/>
          <w:szCs w:val="21"/>
        </w:rPr>
        <w:t xml:space="preserve">按照本项目</w:t>
      </w:r>
      <w:r>
        <w:rPr>
          <w:rFonts w:hint="eastAsia" w:asciiTheme="minorEastAsia" w:hAnsiTheme="minorEastAsia" w:eastAsiaTheme="minorEastAsia"/>
          <w:sz w:val="21"/>
          <w:szCs w:val="21"/>
        </w:rPr>
        <w:t xml:space="preserve">招标文件</w:t>
      </w:r>
      <w:r>
        <w:rPr>
          <w:rFonts w:hint="eastAsia" w:asciiTheme="minorEastAsia" w:hAnsiTheme="minorEastAsia" w:eastAsiaTheme="minorEastAsia"/>
          <w:sz w:val="21"/>
          <w:szCs w:val="21"/>
        </w:rPr>
        <w:t xml:space="preserve">要求和国家及行业相关标准规范，及《江苏省政府采购履约验收管理办法》，组织对本项目进行验收。</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六</w:t>
      </w:r>
      <w:r>
        <w:rPr>
          <w:rFonts w:hint="eastAsia" w:ascii="宋体" w:hAnsi="宋体" w:eastAsia="宋体"/>
          <w:b/>
          <w:sz w:val="21"/>
          <w:szCs w:val="21"/>
        </w:rPr>
        <w:t xml:space="preserve">、甲、乙双方的责任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1.甲方责任：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1.1依本合同约定按期支付合同款项；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1.2依本合同约定及时组织验收；</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1.3协助乙方进行项目的相关协调工作及约定期限内提供相关资料以利于开展项目。</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2.乙方责任：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firstLine="422"/>
        <w:spacing w:line="276" w:lineRule="auto"/>
        <w:rPr>
          <w:rFonts w:ascii="宋体" w:hAnsi="宋体" w:eastAsia="宋体"/>
          <w:b/>
          <w:sz w:val="21"/>
          <w:szCs w:val="21"/>
        </w:rPr>
      </w:pPr>
      <w:r>
        <w:rPr>
          <w:rFonts w:hint="eastAsia" w:ascii="宋体" w:hAnsi="宋体" w:eastAsia="宋体"/>
          <w:b/>
          <w:color w:val="000000"/>
          <w:sz w:val="21"/>
          <w:szCs w:val="21"/>
        </w:rPr>
        <w:t xml:space="preserve">七</w:t>
      </w:r>
      <w:r>
        <w:rPr>
          <w:rFonts w:hint="eastAsia" w:ascii="宋体" w:hAnsi="宋体" w:eastAsia="宋体"/>
          <w:b/>
          <w:color w:val="000000"/>
          <w:sz w:val="21"/>
          <w:szCs w:val="21"/>
        </w:rPr>
        <w:t xml:space="preserve">、违约责任</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1.甲方违约责任：</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1.1在合同生效后，甲方无故要求解除合同的，应向乙方偿付合同总价款5%的违约金，违约金不足以补偿损失的，乙方有权要求甲方补足。</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1.2甲方逾期付款的应按照逾期付款金额的每天万分之四支付逾期付款违约金，总额不超总价款的5%。</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2.乙方的违约责任：</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2.1 在合同生效后，乙方无故要求解除合同的，应向甲方偿付合同总价款5%的违约金，违约金不足以补偿损失的，甲方有权要求乙方补足。</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2.2乙方未按合同规定的质量要求提供服务，不能完成合同时，甲方有权解除合同，乙方向甲方偿付合同总价款5%的违约金，违约金不足以补偿损失的甲方有权要求乙方补足。</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2.3乙方必须自己完成合同内容，不得自行分包，否则，甲方有权按乙方不能完成合同处理。</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2.4乙方应执行国家有关规定（如苏州最低工资标准和其他规定），负责</w:t>
      </w:r>
      <w:r>
        <w:rPr>
          <w:rFonts w:hint="eastAsia" w:ascii="宋体" w:hAnsi="宋体" w:eastAsia="宋体"/>
          <w:color w:val="000000"/>
          <w:sz w:val="21"/>
          <w:szCs w:val="21"/>
        </w:rPr>
        <w:t xml:space="preserve">乙方员工</w:t>
      </w:r>
      <w:r>
        <w:rPr>
          <w:rFonts w:hint="eastAsia" w:ascii="宋体" w:hAnsi="宋体" w:eastAsia="宋体"/>
          <w:color w:val="000000"/>
          <w:sz w:val="21"/>
          <w:szCs w:val="21"/>
        </w:rPr>
        <w:t xml:space="preserve">的生病、事故、伤残、死亡和劳务纠纷，甲方不承担任何相关责任。</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2.5乙方负有对自己员工的安全责任，甲方不承担任何相关责任。</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八</w:t>
      </w:r>
      <w:r>
        <w:rPr>
          <w:rFonts w:hint="eastAsia" w:ascii="宋体" w:hAnsi="宋体" w:eastAsia="宋体"/>
          <w:b/>
          <w:color w:val="000000"/>
          <w:sz w:val="21"/>
          <w:szCs w:val="21"/>
        </w:rPr>
        <w:t xml:space="preserve">、不可抗力</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九</w:t>
      </w:r>
      <w:r>
        <w:rPr>
          <w:rFonts w:hint="eastAsia" w:ascii="宋体" w:hAnsi="宋体" w:eastAsia="宋体"/>
          <w:b/>
          <w:color w:val="000000"/>
          <w:sz w:val="21"/>
          <w:szCs w:val="21"/>
        </w:rPr>
        <w:t xml:space="preserve">、争端的解决</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2.如果调解不成，双方中的任何一方可向人民法院提起诉讼。诉讼由合同签订地人民法院管辖。 </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3.诉讼费由败诉方负担。</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4.因合同部分履行引发诉讼的，在诉讼期间，除正在进行诉讼的部分外，本合同的其它部分应继续执行。</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十</w:t>
      </w:r>
      <w:r>
        <w:rPr>
          <w:rFonts w:hint="eastAsia" w:ascii="宋体" w:hAnsi="宋体" w:eastAsia="宋体"/>
          <w:b/>
          <w:color w:val="000000"/>
          <w:sz w:val="21"/>
          <w:szCs w:val="21"/>
        </w:rPr>
        <w:t xml:space="preserve">、违约终止合同</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1.在甲方因乙方违约而按合同约定采取的任何补救措施不受影响的情况下，甲方可在下列情况下向乙方发出书面通知，提出终止部分或全部合同。</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1.1 如果乙方未能在合同规定的限期或甲方同意延长的限期内提供部分或全部服务。</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1.2 如果乙方未能履行合同规定的其它任何义务。</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1.3 如果乙方在本合同的竞争或实施中有腐败和欺诈行为。为此，定义如下：“腐败行为”是指提供、给予、接受或索取任何有价值的东西来影响</w:t>
      </w:r>
      <w:r>
        <w:rPr>
          <w:rFonts w:hint="eastAsia" w:ascii="宋体" w:hAnsi="宋体" w:eastAsia="宋体"/>
          <w:color w:val="000000"/>
          <w:sz w:val="21"/>
          <w:szCs w:val="21"/>
        </w:rPr>
        <w:t xml:space="preserve">甲方</w:t>
      </w:r>
      <w:r>
        <w:rPr>
          <w:rFonts w:hint="eastAsia" w:ascii="宋体" w:hAnsi="宋体" w:eastAsia="宋体"/>
          <w:color w:val="000000"/>
          <w:sz w:val="21"/>
          <w:szCs w:val="21"/>
        </w:rPr>
        <w:t xml:space="preserve">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3.</w:t>
      </w:r>
      <w:r>
        <w:rPr>
          <w:rFonts w:hint="eastAsia" w:ascii="宋体" w:hAnsi="宋体" w:eastAsia="宋体"/>
          <w:color w:val="000000"/>
          <w:sz w:val="21"/>
          <w:szCs w:val="21"/>
        </w:rPr>
        <w:t xml:space="preserve">如果甲方违约，应承担相应的违约责任</w:t>
      </w:r>
      <w:r>
        <w:rPr>
          <w:rFonts w:hint="eastAsia" w:ascii="宋体" w:hAnsi="宋体" w:eastAsia="宋体"/>
          <w:color w:val="000000"/>
          <w:sz w:val="21"/>
          <w:szCs w:val="21"/>
        </w:rPr>
        <w:t xml:space="preserve">。</w:t>
      </w:r>
      <w:r/>
    </w:p>
    <w:p>
      <w:pPr>
        <w:ind w:firstLine="422"/>
        <w:spacing w:line="276" w:lineRule="auto"/>
        <w:rPr>
          <w:rFonts w:ascii="宋体" w:hAnsi="宋体" w:eastAsia="宋体"/>
          <w:color w:val="000000"/>
          <w:sz w:val="21"/>
          <w:szCs w:val="21"/>
        </w:rPr>
      </w:pPr>
      <w:r>
        <w:rPr>
          <w:rFonts w:hint="eastAsia" w:ascii="宋体" w:hAnsi="宋体" w:eastAsia="宋体"/>
          <w:b/>
          <w:color w:val="000000"/>
          <w:sz w:val="21"/>
          <w:szCs w:val="21"/>
        </w:rPr>
        <w:t xml:space="preserve">十</w:t>
      </w:r>
      <w:r>
        <w:rPr>
          <w:rFonts w:hint="eastAsia" w:ascii="宋体" w:hAnsi="宋体" w:eastAsia="宋体"/>
          <w:b/>
          <w:color w:val="000000"/>
          <w:sz w:val="21"/>
          <w:szCs w:val="21"/>
        </w:rPr>
        <w:t xml:space="preserve">一</w:t>
      </w:r>
      <w:r>
        <w:rPr>
          <w:rFonts w:hint="eastAsia" w:ascii="宋体" w:hAnsi="宋体" w:eastAsia="宋体"/>
          <w:b/>
          <w:color w:val="000000"/>
          <w:sz w:val="21"/>
          <w:szCs w:val="21"/>
        </w:rPr>
        <w:t xml:space="preserve">、破产终止合同：</w:t>
      </w:r>
      <w:r>
        <w:rPr>
          <w:rFonts w:hint="eastAsia" w:ascii="宋体" w:hAnsi="宋体" w:eastAsia="宋体"/>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w:t>
      </w:r>
      <w:r/>
    </w:p>
    <w:p>
      <w:pPr>
        <w:ind w:firstLine="422"/>
        <w:spacing w:line="276" w:lineRule="auto"/>
        <w:rPr>
          <w:rFonts w:ascii="宋体" w:hAnsi="宋体" w:eastAsia="宋体"/>
          <w:color w:val="000000"/>
          <w:sz w:val="21"/>
          <w:szCs w:val="21"/>
        </w:rPr>
      </w:pPr>
      <w:r>
        <w:rPr>
          <w:rFonts w:hint="eastAsia" w:ascii="宋体" w:hAnsi="宋体" w:eastAsia="宋体"/>
          <w:b/>
          <w:color w:val="000000"/>
          <w:sz w:val="21"/>
          <w:szCs w:val="21"/>
        </w:rPr>
        <w:t xml:space="preserve">十</w:t>
      </w:r>
      <w:r>
        <w:rPr>
          <w:rFonts w:hint="eastAsia" w:ascii="宋体" w:hAnsi="宋体" w:eastAsia="宋体"/>
          <w:b/>
          <w:color w:val="000000"/>
          <w:sz w:val="21"/>
          <w:szCs w:val="21"/>
        </w:rPr>
        <w:t xml:space="preserve">二</w:t>
      </w:r>
      <w:r>
        <w:rPr>
          <w:rFonts w:hint="eastAsia" w:ascii="宋体" w:hAnsi="宋体" w:eastAsia="宋体"/>
          <w:b/>
          <w:color w:val="000000"/>
          <w:sz w:val="21"/>
          <w:szCs w:val="21"/>
        </w:rPr>
        <w:t xml:space="preserve">、政府采购法对政府采购合同变更终止的规定：</w:t>
      </w:r>
      <w:r>
        <w:rPr>
          <w:rFonts w:hint="eastAsia" w:ascii="宋体" w:hAnsi="宋体" w:eastAsia="宋体"/>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firstLine="422"/>
        <w:spacing w:line="276" w:lineRule="auto"/>
        <w:rPr>
          <w:rFonts w:ascii="宋体" w:hAnsi="宋体" w:eastAsia="宋体"/>
          <w:color w:val="000000"/>
          <w:sz w:val="21"/>
          <w:szCs w:val="21"/>
        </w:rPr>
      </w:pPr>
      <w:r>
        <w:rPr>
          <w:rFonts w:hint="eastAsia" w:ascii="宋体" w:hAnsi="宋体" w:eastAsia="宋体"/>
          <w:b/>
          <w:color w:val="000000"/>
          <w:sz w:val="21"/>
          <w:szCs w:val="21"/>
        </w:rPr>
        <w:t xml:space="preserve">十</w:t>
      </w:r>
      <w:r>
        <w:rPr>
          <w:rFonts w:hint="eastAsia" w:ascii="宋体" w:hAnsi="宋体" w:eastAsia="宋体"/>
          <w:b/>
          <w:color w:val="000000"/>
          <w:sz w:val="21"/>
          <w:szCs w:val="21"/>
        </w:rPr>
        <w:t xml:space="preserve">三</w:t>
      </w:r>
      <w:r>
        <w:rPr>
          <w:rFonts w:hint="eastAsia" w:ascii="宋体" w:hAnsi="宋体" w:eastAsia="宋体"/>
          <w:b/>
          <w:color w:val="000000"/>
          <w:sz w:val="21"/>
          <w:szCs w:val="21"/>
        </w:rPr>
        <w:t xml:space="preserve">、合同转让和分包：</w:t>
      </w:r>
      <w:r>
        <w:rPr>
          <w:rFonts w:hint="eastAsia" w:ascii="宋体" w:hAnsi="宋体" w:eastAsia="宋体"/>
          <w:color w:val="000000"/>
          <w:sz w:val="21"/>
          <w:szCs w:val="21"/>
        </w:rPr>
        <w:t xml:space="preserve">本项目不得转让、转包和分包。</w:t>
      </w:r>
      <w:r/>
    </w:p>
    <w:p>
      <w:pPr>
        <w:ind w:firstLine="422"/>
        <w:spacing w:line="276" w:lineRule="auto"/>
        <w:rPr>
          <w:rFonts w:ascii="宋体" w:hAnsi="宋体" w:eastAsia="宋体"/>
          <w:color w:val="000000"/>
          <w:sz w:val="21"/>
          <w:szCs w:val="21"/>
        </w:rPr>
      </w:pPr>
      <w:r>
        <w:rPr>
          <w:rFonts w:hint="eastAsia" w:ascii="宋体" w:hAnsi="宋体" w:eastAsia="宋体"/>
          <w:b/>
          <w:color w:val="000000"/>
          <w:sz w:val="21"/>
          <w:szCs w:val="21"/>
        </w:rPr>
        <w:t xml:space="preserve">十</w:t>
      </w:r>
      <w:r>
        <w:rPr>
          <w:rFonts w:hint="eastAsia" w:ascii="宋体" w:hAnsi="宋体" w:eastAsia="宋体"/>
          <w:b/>
          <w:color w:val="000000"/>
          <w:sz w:val="21"/>
          <w:szCs w:val="21"/>
        </w:rPr>
        <w:t xml:space="preserve">四</w:t>
      </w:r>
      <w:r>
        <w:rPr>
          <w:rFonts w:hint="eastAsia" w:ascii="宋体" w:hAnsi="宋体" w:eastAsia="宋体"/>
          <w:b/>
          <w:color w:val="000000"/>
          <w:sz w:val="21"/>
          <w:szCs w:val="21"/>
        </w:rPr>
        <w:t xml:space="preserve">、需要补充的合同条款：</w:t>
      </w:r>
      <w:r>
        <w:rPr>
          <w:rFonts w:hint="eastAsia" w:ascii="宋体" w:hAnsi="宋体" w:eastAsia="宋体"/>
          <w:color w:val="000000"/>
          <w:sz w:val="21"/>
          <w:szCs w:val="21"/>
        </w:rPr>
        <w:t xml:space="preserve">（根据评审过程中或者商务谈判时商定的条款和条件在订立合同时标明）。</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十</w:t>
      </w:r>
      <w:r>
        <w:rPr>
          <w:rFonts w:hint="eastAsia" w:ascii="宋体" w:hAnsi="宋体" w:eastAsia="宋体"/>
          <w:b/>
          <w:color w:val="000000"/>
          <w:sz w:val="21"/>
          <w:szCs w:val="21"/>
        </w:rPr>
        <w:t xml:space="preserve">五</w:t>
      </w:r>
      <w:r>
        <w:rPr>
          <w:rFonts w:hint="eastAsia" w:ascii="宋体" w:hAnsi="宋体" w:eastAsia="宋体"/>
          <w:b/>
          <w:color w:val="000000"/>
          <w:sz w:val="21"/>
          <w:szCs w:val="21"/>
        </w:rPr>
        <w:t xml:space="preserve">、合同生效</w:t>
      </w:r>
      <w:r/>
    </w:p>
    <w:p>
      <w:pPr>
        <w:ind w:firstLine="420"/>
        <w:spacing w:line="276" w:lineRule="auto"/>
        <w:rPr>
          <w:rFonts w:ascii="宋体" w:hAnsi="宋体" w:eastAsia="宋体"/>
          <w:sz w:val="21"/>
          <w:szCs w:val="21"/>
        </w:rPr>
      </w:pPr>
      <w:r>
        <w:rPr>
          <w:rFonts w:hint="eastAsia" w:ascii="宋体" w:hAnsi="宋体" w:eastAsia="宋体"/>
          <w:color w:val="000000"/>
          <w:sz w:val="21"/>
          <w:szCs w:val="21"/>
        </w:rPr>
        <w:t xml:space="preserve">1.双方签约人为各自法定代表人或被授权代表。</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2.本合同系指本文件及其附件中的所有部分，招标文件、中标人的投标文件、中标通知书、中标人在采购过程中的澄清和承诺等为本合同不可缺少的组成部分。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3.本合同自甲乙双方签字盖章之日起生效。</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4.本合同壹式</w:t>
      </w:r>
      <w:r>
        <w:rPr>
          <w:rFonts w:hint="eastAsia" w:ascii="宋体" w:hAnsi="宋体" w:eastAsia="宋体"/>
          <w:b/>
          <w:sz w:val="21"/>
          <w:szCs w:val="21"/>
        </w:rPr>
        <w:t xml:space="preserve">陆</w:t>
      </w:r>
      <w:r>
        <w:rPr>
          <w:rFonts w:hint="eastAsia" w:ascii="宋体" w:hAnsi="宋体" w:eastAsia="宋体"/>
          <w:sz w:val="21"/>
          <w:szCs w:val="21"/>
        </w:rPr>
        <w:t xml:space="preserve">份，甲乙双方各执</w:t>
      </w:r>
      <w:r>
        <w:rPr>
          <w:rFonts w:hint="eastAsia" w:ascii="宋体" w:hAnsi="宋体" w:eastAsia="宋体"/>
          <w:b/>
          <w:sz w:val="21"/>
          <w:szCs w:val="21"/>
        </w:rPr>
        <w:t xml:space="preserve">贰</w:t>
      </w:r>
      <w:r>
        <w:rPr>
          <w:rFonts w:hint="eastAsia" w:ascii="宋体" w:hAnsi="宋体" w:eastAsia="宋体"/>
          <w:sz w:val="21"/>
          <w:szCs w:val="21"/>
        </w:rPr>
        <w:t xml:space="preserve">份，采购代理机构执</w:t>
      </w:r>
      <w:r>
        <w:rPr>
          <w:rFonts w:hint="eastAsia" w:ascii="宋体" w:hAnsi="宋体" w:eastAsia="宋体"/>
          <w:b/>
          <w:sz w:val="21"/>
          <w:szCs w:val="21"/>
        </w:rPr>
        <w:t xml:space="preserve">壹</w:t>
      </w:r>
      <w:r>
        <w:rPr>
          <w:rFonts w:hint="eastAsia" w:ascii="宋体" w:hAnsi="宋体" w:eastAsia="宋体"/>
          <w:sz w:val="21"/>
          <w:szCs w:val="21"/>
        </w:rPr>
        <w:t xml:space="preserve">份，</w:t>
      </w:r>
      <w:r>
        <w:rPr>
          <w:rFonts w:ascii="宋体" w:hAnsi="宋体" w:eastAsia="宋体"/>
          <w:sz w:val="21"/>
          <w:szCs w:val="21"/>
        </w:rPr>
        <w:t xml:space="preserve">政府采购管理部门</w:t>
      </w:r>
      <w:r>
        <w:rPr>
          <w:rFonts w:hint="eastAsia" w:ascii="宋体" w:hAnsi="宋体" w:eastAsia="宋体"/>
          <w:b/>
          <w:sz w:val="21"/>
          <w:szCs w:val="21"/>
        </w:rPr>
        <w:t xml:space="preserve">壹</w:t>
      </w:r>
      <w:r>
        <w:rPr>
          <w:rFonts w:ascii="宋体" w:hAnsi="宋体" w:eastAsia="宋体"/>
          <w:sz w:val="21"/>
          <w:szCs w:val="21"/>
        </w:rPr>
        <w:t xml:space="preserve">份</w:t>
      </w:r>
      <w:r>
        <w:rPr>
          <w:rFonts w:hint="eastAsia" w:ascii="宋体" w:hAnsi="宋体" w:eastAsia="宋体"/>
          <w:sz w:val="21"/>
          <w:szCs w:val="21"/>
        </w:rPr>
        <w:t xml:space="preserve">，各</w:t>
      </w:r>
      <w:r>
        <w:rPr>
          <w:rFonts w:hint="eastAsia" w:ascii="宋体" w:hAnsi="宋体" w:eastAsia="宋体"/>
          <w:sz w:val="21"/>
          <w:szCs w:val="21"/>
        </w:rPr>
        <w:t xml:space="preserve">份具有</w:t>
      </w:r>
      <w:r>
        <w:rPr>
          <w:rFonts w:hint="eastAsia" w:ascii="宋体" w:hAnsi="宋体" w:eastAsia="宋体"/>
          <w:sz w:val="21"/>
          <w:szCs w:val="21"/>
        </w:rPr>
        <w:t xml:space="preserve">同等法律效力。</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5.本合同应按照中华人民共和国的现行法律进行解释。</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6.合同修改：除甲乙双方签署书面修改、补充协议，并成为本合同不可分割的一部分之外，本合同条件不得有任何变化或修改。</w:t>
      </w:r>
      <w:r/>
    </w:p>
    <w:p>
      <w:pPr>
        <w:ind w:firstLine="420"/>
        <w:spacing w:line="276" w:lineRule="auto"/>
        <w:rPr>
          <w:rFonts w:ascii="宋体" w:hAnsi="宋体" w:eastAsia="宋体"/>
          <w:sz w:val="21"/>
          <w:szCs w:val="21"/>
        </w:rPr>
      </w:pPr>
      <w:r>
        <w:rPr>
          <w:rFonts w:hint="eastAsia" w:ascii="宋体" w:hAnsi="宋体" w:eastAsia="宋体"/>
          <w:color w:val="000000"/>
          <w:sz w:val="21"/>
          <w:szCs w:val="21"/>
        </w:rPr>
        <w:t xml:space="preserve">7</w:t>
      </w:r>
      <w:r>
        <w:rPr>
          <w:rFonts w:ascii="宋体" w:hAnsi="宋体" w:eastAsia="宋体"/>
          <w:color w:val="000000"/>
          <w:sz w:val="21"/>
          <w:szCs w:val="21"/>
        </w:rPr>
        <w:t xml:space="preserve">.</w:t>
      </w:r>
      <w:r>
        <w:rPr>
          <w:rFonts w:ascii="宋体" w:hAnsi="宋体" w:eastAsia="宋体"/>
          <w:sz w:val="21"/>
          <w:szCs w:val="21"/>
        </w:rPr>
        <w:t xml:space="preserve">本合同未尽事宜应按《中华人民共和国</w:t>
      </w:r>
      <w:r>
        <w:rPr>
          <w:rFonts w:hint="eastAsia" w:ascii="宋体" w:hAnsi="宋体" w:eastAsia="宋体"/>
          <w:sz w:val="21"/>
          <w:szCs w:val="21"/>
        </w:rPr>
        <w:t xml:space="preserve">民法典</w:t>
      </w:r>
      <w:r>
        <w:rPr>
          <w:rFonts w:ascii="宋体" w:hAnsi="宋体" w:eastAsia="宋体"/>
          <w:sz w:val="21"/>
          <w:szCs w:val="21"/>
        </w:rPr>
        <w:t xml:space="preserve">》《中华人民共和国政府采购法》以及其他相关法律、法规之规定解释。</w:t>
      </w:r>
      <w:r/>
    </w:p>
    <w:p>
      <w:pPr>
        <w:ind w:firstLine="420"/>
        <w:spacing w:line="276" w:lineRule="auto"/>
        <w:rPr>
          <w:rFonts w:ascii="宋体" w:hAnsi="宋体" w:eastAsia="宋体"/>
          <w:color w:val="000000"/>
          <w:sz w:val="21"/>
          <w:szCs w:val="21"/>
        </w:rPr>
      </w:pPr>
      <w:r>
        <w:rPr>
          <w:rFonts w:ascii="宋体" w:hAnsi="宋体" w:eastAsia="宋体"/>
          <w:color w:val="000000"/>
          <w:sz w:val="21"/>
          <w:szCs w:val="21"/>
        </w:rPr>
      </w:r>
      <w:r/>
    </w:p>
    <w:p>
      <w:pPr>
        <w:spacing w:line="360" w:lineRule="auto"/>
        <w:rPr>
          <w:rFonts w:ascii="宋体" w:hAnsi="宋体" w:eastAsia="宋体"/>
          <w:sz w:val="21"/>
          <w:szCs w:val="21"/>
        </w:rPr>
      </w:pPr>
      <w:r>
        <w:rPr>
          <w:rFonts w:hint="eastAsia" w:ascii="宋体" w:hAnsi="宋体" w:eastAsia="宋体"/>
          <w:sz w:val="21"/>
          <w:szCs w:val="21"/>
        </w:rPr>
        <w:t xml:space="preserve">甲方（公章）：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乙方（公章）：</w:t>
      </w:r>
      <w:r/>
    </w:p>
    <w:p>
      <w:pPr>
        <w:spacing w:line="360" w:lineRule="auto"/>
        <w:rPr>
          <w:rFonts w:ascii="宋体" w:hAnsi="宋体" w:eastAsia="宋体"/>
          <w:sz w:val="21"/>
          <w:szCs w:val="21"/>
        </w:rPr>
      </w:pPr>
      <w:r>
        <w:rPr>
          <w:rFonts w:hint="eastAsia" w:ascii="宋体" w:hAnsi="宋体" w:eastAsia="宋体"/>
          <w:sz w:val="21"/>
          <w:szCs w:val="21"/>
        </w:rPr>
        <w:t xml:space="preserve">法定代表人或授权代表（签字或盖章）：                法定代表人或授权代表（签字或盖章）：</w:t>
      </w:r>
      <w:r/>
    </w:p>
    <w:p>
      <w:pPr>
        <w:spacing w:line="360" w:lineRule="auto"/>
        <w:rPr>
          <w:rFonts w:ascii="宋体" w:hAnsi="宋体" w:eastAsia="宋体"/>
          <w:sz w:val="21"/>
          <w:szCs w:val="21"/>
        </w:rPr>
      </w:pPr>
      <w:r>
        <w:rPr>
          <w:rFonts w:hint="eastAsia" w:ascii="宋体" w:hAnsi="宋体" w:eastAsia="宋体"/>
          <w:sz w:val="21"/>
          <w:szCs w:val="21"/>
        </w:rPr>
        <w:t xml:space="preserve">签约日期：                                  </w:t>
      </w:r>
      <w:r>
        <w:rPr>
          <w:rFonts w:ascii="宋体" w:hAnsi="宋体" w:eastAsia="宋体"/>
          <w:sz w:val="21"/>
          <w:szCs w:val="21"/>
        </w:rPr>
        <w:t xml:space="preserve">        </w:t>
      </w:r>
      <w:r>
        <w:rPr>
          <w:rFonts w:hint="eastAsia" w:ascii="宋体" w:hAnsi="宋体" w:eastAsia="宋体"/>
          <w:sz w:val="21"/>
          <w:szCs w:val="21"/>
        </w:rPr>
        <w:t xml:space="preserve">签约日期：</w:t>
      </w:r>
      <w:r/>
    </w:p>
    <w:p>
      <w:r/>
      <w:r/>
    </w:p>
    <w:p>
      <w:r/>
      <w:r/>
    </w:p>
    <w:p>
      <w:pPr>
        <w:jc w:val="left"/>
        <w:widowControl/>
        <w:rPr>
          <w:rFonts w:ascii="宋体" w:hAnsi="宋体" w:eastAsia="宋体"/>
          <w:b/>
          <w:sz w:val="21"/>
          <w:szCs w:val="21"/>
        </w:rPr>
      </w:pPr>
      <w:r>
        <w:br w:type="column"/>
      </w:r>
      <w:r/>
    </w:p>
    <w:p>
      <w:pPr>
        <w:spacing w:line="276" w:lineRule="auto"/>
        <w:rPr>
          <w:rFonts w:ascii="宋体" w:hAnsi="宋体" w:eastAsia="宋体"/>
          <w:b/>
          <w:sz w:val="21"/>
          <w:szCs w:val="21"/>
        </w:rPr>
      </w:pPr>
      <w:r>
        <w:rPr>
          <w:rFonts w:hint="eastAsia" w:ascii="宋体" w:hAnsi="宋体" w:eastAsia="宋体"/>
          <w:b/>
          <w:sz w:val="21"/>
          <w:szCs w:val="21"/>
        </w:rPr>
        <w:t xml:space="preserve">附件2：验收方案</w:t>
      </w:r>
      <w:r/>
    </w:p>
    <w:p>
      <w:pPr>
        <w:pStyle w:val="1344"/>
        <w:ind w:firstLine="562"/>
        <w:jc w:val="center"/>
        <w:spacing w:line="276" w:lineRule="auto"/>
        <w:rPr>
          <w:rFonts w:cs="宋体"/>
          <w:b/>
          <w:bCs/>
          <w:sz w:val="28"/>
          <w:szCs w:val="28"/>
        </w:rPr>
      </w:pPr>
      <w:r>
        <w:rPr>
          <w:rFonts w:hint="eastAsia" w:cs="宋体"/>
          <w:b/>
          <w:bCs/>
          <w:sz w:val="28"/>
          <w:szCs w:val="28"/>
        </w:rPr>
        <w:t xml:space="preserve">验收方案</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1.验收单位：</w:t>
      </w:r>
      <w:r>
        <w:rPr>
          <w:rFonts w:hint="eastAsia" w:ascii="宋体" w:hAnsi="宋体" w:eastAsia="宋体"/>
          <w:sz w:val="21"/>
          <w:szCs w:val="21"/>
        </w:rPr>
        <w:t xml:space="preserve">苏州市姑苏区政务信息中心</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.履约验收标准：根据国家相关法律法规、行业相关标准、政府采购合同要求、招标文件要求、投标文件</w:t>
      </w:r>
      <w:r>
        <w:rPr>
          <w:rFonts w:hint="eastAsia" w:ascii="宋体" w:hAnsi="宋体" w:eastAsia="宋体"/>
          <w:sz w:val="21"/>
          <w:szCs w:val="21"/>
        </w:rPr>
        <w:t xml:space="preserve">承诺</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.履约验收主体：</w:t>
      </w:r>
      <w:bookmarkStart w:id="142" w:name="OLE_LINK17"/>
      <w:r>
        <w:rPr>
          <w:rFonts w:hint="eastAsia" w:ascii="宋体" w:hAnsi="宋体" w:eastAsia="宋体"/>
          <w:sz w:val="21"/>
          <w:szCs w:val="21"/>
        </w:rPr>
        <w:t xml:space="preserve">由甲方组织项目验收</w:t>
      </w:r>
      <w:bookmarkEnd w:id="142"/>
      <w:r>
        <w:rPr>
          <w:rFonts w:hint="eastAsia" w:ascii="宋体" w:hAnsi="宋体" w:eastAsia="宋体"/>
          <w:sz w:val="21"/>
          <w:szCs w:val="21"/>
        </w:rPr>
        <w:t xml:space="preserve">。</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运维服务交付成果：提供设备运维月报12份</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年度运维服务总结报告1份。</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rPr>
        <w:t xml:space="preserve">.履约验收方式：乙方应当按照政府采购合同的约定，配合甲方做好项目验收，提供与验收相关的生产、技术、服务、数量、质量、安全等资料，根据实际需要做好技术说明等工作，并对所提供资料和材料的真实性负责。验收结束后</w:t>
      </w:r>
      <w:r>
        <w:rPr>
          <w:rFonts w:hint="eastAsia" w:ascii="宋体" w:hAnsi="宋体" w:eastAsia="宋体"/>
          <w:sz w:val="21"/>
          <w:szCs w:val="21"/>
        </w:rPr>
        <w:t xml:space="preserve">，</w:t>
      </w:r>
      <w:r>
        <w:rPr>
          <w:rFonts w:hint="eastAsia" w:ascii="宋体" w:hAnsi="宋体" w:eastAsia="宋体"/>
          <w:sz w:val="21"/>
          <w:szCs w:val="21"/>
        </w:rPr>
        <w:t xml:space="preserve">出具验收书，列明各分项标准的验收情况及项目总体评价，由验收双方共同签署。</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rPr>
        <w:t xml:space="preserve">.验收程序：</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rPr>
        <w:t xml:space="preserve">.1履约验收时间：本项目终验的方式。</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rPr>
        <w:t xml:space="preserve">.2政府采购合同约定的履约验收条件达到时，甲方应当在5个工作日内启动履约验收工作，并向乙方发出《政府采购履约验收通知单》。 在政府采购合同约定的履行验收条件达到时，乙方可以主动联系甲方启动履约验收工作。</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rPr>
        <w:t xml:space="preserve">.3甲方成立验收小组，负责采购项目履约验收具体工作。</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rPr>
        <w:t xml:space="preserve">.4验收小组应当按照验收工作实施方案开展验收，对乙方提供的服务按照招标文件、投标文件、政府采购合同等进行逐一核对、验收，并做好验收记录。 </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rPr>
        <w:t xml:space="preserve">.5履约验收工作结束后，验收小组应形成书面验收意见，列明各项标准的验收情况及项目总体评价。验收小组所有成员应当在书面验收意见上签字并报送甲方。验收小组成员意见不一致时，按照少数服从多数的原则</w:t>
      </w:r>
      <w:r>
        <w:rPr>
          <w:rFonts w:hint="eastAsia" w:ascii="宋体" w:hAnsi="宋体" w:eastAsia="宋体"/>
          <w:sz w:val="21"/>
          <w:szCs w:val="21"/>
        </w:rPr>
        <w:t xml:space="preserve">作出</w:t>
      </w:r>
      <w:r>
        <w:rPr>
          <w:rFonts w:hint="eastAsia" w:ascii="宋体" w:hAnsi="宋体" w:eastAsia="宋体"/>
          <w:sz w:val="21"/>
          <w:szCs w:val="21"/>
        </w:rPr>
        <w:t xml:space="preserve">验收意见，并将不一致意见如实记录。</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7</w:t>
      </w:r>
      <w:r>
        <w:rPr>
          <w:rFonts w:hint="eastAsia" w:ascii="宋体" w:hAnsi="宋体" w:eastAsia="宋体"/>
          <w:sz w:val="21"/>
          <w:szCs w:val="21"/>
        </w:rPr>
        <w:t xml:space="preserve">.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p>
    <w:p>
      <w:pPr>
        <w:jc w:val="left"/>
        <w:widowControl/>
      </w:pPr>
      <w:r/>
      <w:r/>
    </w:p>
    <w:p>
      <w:r/>
      <w:bookmarkStart w:id="143" w:name="_Toc6484383"/>
      <w:r/>
      <w:bookmarkStart w:id="144" w:name="_Toc100758080"/>
      <w:r/>
      <w:bookmarkStart w:id="145" w:name="_Toc6484403"/>
      <w:r/>
      <w:bookmarkStart w:id="146" w:name="_Toc13153069"/>
      <w:r/>
      <w:bookmarkStart w:id="147" w:name="_Toc13153000"/>
      <w:r>
        <w:br w:type="column"/>
      </w:r>
      <w:r/>
    </w:p>
    <w:p>
      <w:pPr>
        <w:pStyle w:val="894"/>
        <w:jc w:val="center"/>
        <w:spacing w:before="0" w:after="0" w:line="276" w:lineRule="auto"/>
        <w:tabs>
          <w:tab w:val="left" w:pos="3570" w:leader="none"/>
        </w:tabs>
        <w:rPr>
          <w:rFonts w:ascii="宋体" w:hAnsi="宋体" w:eastAsia="宋体"/>
          <w:sz w:val="28"/>
          <w:szCs w:val="28"/>
        </w:rPr>
      </w:pPr>
      <w:r>
        <w:rPr>
          <w:rFonts w:hint="eastAsia" w:ascii="宋体" w:hAnsi="宋体" w:eastAsia="宋体"/>
          <w:sz w:val="28"/>
          <w:szCs w:val="28"/>
        </w:rPr>
        <w:t xml:space="preserve">第六章 评标方法及评分标准</w:t>
      </w:r>
      <w:bookmarkEnd w:id="136"/>
      <w:r/>
      <w:bookmarkEnd w:id="137"/>
      <w:r/>
      <w:bookmarkEnd w:id="138"/>
      <w:r/>
      <w:bookmarkEnd w:id="143"/>
      <w:r/>
      <w:bookmarkEnd w:id="144"/>
      <w:r/>
      <w:bookmarkEnd w:id="145"/>
      <w:r/>
      <w:bookmarkEnd w:id="146"/>
      <w:r/>
      <w:bookmarkEnd w:id="147"/>
      <w:r/>
      <w:r/>
    </w:p>
    <w:p>
      <w:pPr>
        <w:pStyle w:val="895"/>
        <w:jc w:val="left"/>
        <w:spacing w:before="0" w:after="0" w:line="276" w:lineRule="auto"/>
        <w:tabs>
          <w:tab w:val="left" w:pos="3570" w:leader="none"/>
        </w:tabs>
        <w:rPr>
          <w:rFonts w:ascii="宋体" w:hAnsi="宋体"/>
          <w:sz w:val="21"/>
          <w:szCs w:val="21"/>
        </w:rPr>
      </w:pPr>
      <w:r>
        <w:rPr>
          <w:rFonts w:hint="eastAsia" w:ascii="宋体" w:hAnsi="宋体"/>
          <w:sz w:val="21"/>
          <w:szCs w:val="21"/>
        </w:rPr>
        <w:t xml:space="preserve">一、</w:t>
      </w:r>
      <w:r>
        <w:rPr>
          <w:rFonts w:ascii="宋体" w:hAnsi="宋体"/>
          <w:sz w:val="21"/>
          <w:szCs w:val="21"/>
        </w:rPr>
        <w:t xml:space="preserve">评标方法</w:t>
      </w:r>
      <w:r/>
    </w:p>
    <w:p>
      <w:pPr>
        <w:pStyle w:val="1242"/>
        <w:ind w:firstLine="420"/>
        <w:spacing w:line="276" w:lineRule="auto"/>
        <w:rPr>
          <w:rFonts w:hAnsi="宋体" w:eastAsia="宋体"/>
          <w:sz w:val="21"/>
          <w:szCs w:val="21"/>
        </w:rPr>
      </w:pPr>
      <w:r>
        <w:rPr>
          <w:rFonts w:hint="eastAsia" w:hAnsi="宋体" w:eastAsia="宋体"/>
          <w:sz w:val="21"/>
          <w:szCs w:val="21"/>
        </w:rPr>
        <w:t xml:space="preserve">1</w:t>
      </w:r>
      <w:r>
        <w:rPr>
          <w:rFonts w:hint="eastAsia" w:hAnsi="宋体" w:eastAsia="宋体"/>
          <w:sz w:val="21"/>
          <w:szCs w:val="21"/>
        </w:rPr>
        <w:t xml:space="preserve">.</w:t>
      </w:r>
      <w:r>
        <w:rPr>
          <w:rFonts w:hint="eastAsia" w:hAnsi="宋体" w:eastAsia="宋体"/>
          <w:sz w:val="21"/>
          <w:szCs w:val="21"/>
        </w:rPr>
        <w:t xml:space="preserve">本次招标评标采用</w:t>
      </w:r>
      <w:r>
        <w:rPr>
          <w:rFonts w:hint="eastAsia" w:hAnsi="宋体" w:eastAsia="宋体"/>
          <w:sz w:val="21"/>
          <w:szCs w:val="21"/>
          <w:u w:val="single"/>
        </w:rPr>
        <w:t xml:space="preserve">综合评分法</w:t>
      </w:r>
      <w:r>
        <w:rPr>
          <w:rFonts w:hint="eastAsia" w:hAnsi="宋体" w:eastAsia="宋体"/>
          <w:sz w:val="21"/>
          <w:szCs w:val="21"/>
        </w:rPr>
        <w:t xml:space="preserve">，即</w:t>
      </w:r>
      <w:r>
        <w:rPr>
          <w:rFonts w:hAnsi="宋体" w:eastAsia="宋体"/>
          <w:sz w:val="21"/>
          <w:szCs w:val="21"/>
        </w:rPr>
        <w:t xml:space="preserve">投标文件满足招标文件全部实质性要求，</w:t>
      </w:r>
      <w:r>
        <w:rPr>
          <w:rFonts w:hAnsi="宋体" w:eastAsia="宋体"/>
          <w:sz w:val="21"/>
          <w:szCs w:val="21"/>
        </w:rPr>
        <w:t xml:space="preserve">且按照</w:t>
      </w:r>
      <w:r>
        <w:rPr>
          <w:rFonts w:hAnsi="宋体" w:eastAsia="宋体"/>
          <w:sz w:val="21"/>
          <w:szCs w:val="21"/>
        </w:rPr>
        <w:t xml:space="preserve">评审因素的量化指标评审得分最高的投标人为中标候选人。</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评标委员会成员独立对每个投标人的投标文件进行评价，并汇总每个投标人的得分</w:t>
      </w:r>
      <w:r>
        <w:rPr>
          <w:rFonts w:hint="eastAsia" w:ascii="宋体" w:hAnsi="宋体" w:eastAsia="宋体"/>
          <w:sz w:val="21"/>
          <w:szCs w:val="21"/>
        </w:rPr>
        <w:t xml:space="preserve">（</w:t>
      </w:r>
      <w:r>
        <w:rPr>
          <w:rFonts w:hint="eastAsia" w:ascii="宋体" w:hAnsi="宋体" w:eastAsia="宋体" w:cs="宋体"/>
          <w:sz w:val="21"/>
          <w:szCs w:val="21"/>
        </w:rPr>
        <w:t xml:space="preserve">四舍五入保留两位小数</w:t>
      </w:r>
      <w:r>
        <w:rPr>
          <w:rFonts w:hint="eastAsia" w:ascii="宋体" w:hAnsi="宋体" w:eastAsia="宋体"/>
          <w:sz w:val="21"/>
          <w:szCs w:val="21"/>
        </w:rPr>
        <w:t xml:space="preserve">），技术商务部分评审得分和价格部分得分相加即为投标人的评标总得分。</w:t>
      </w:r>
      <w:r/>
    </w:p>
    <w:p>
      <w:pPr>
        <w:ind w:firstLine="420"/>
        <w:spacing w:line="276"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综合评分的主要因素为：</w:t>
      </w:r>
      <w:r>
        <w:rPr>
          <w:rFonts w:ascii="宋体" w:hAnsi="宋体" w:eastAsia="宋体"/>
          <w:sz w:val="21"/>
          <w:szCs w:val="21"/>
        </w:rPr>
        <w:t xml:space="preserve">投标报价、技术或者服务水平、履约能力、售后服务</w:t>
      </w:r>
      <w:r>
        <w:rPr>
          <w:rFonts w:hint="eastAsia" w:ascii="宋体" w:hAnsi="宋体" w:eastAsia="宋体"/>
          <w:sz w:val="21"/>
          <w:szCs w:val="21"/>
        </w:rPr>
        <w:t xml:space="preserve">对招标文件的响应程度，以及相应的比重或者数值等。总分值100分，价格</w:t>
      </w:r>
      <w:r>
        <w:rPr>
          <w:rFonts w:hint="eastAsia" w:ascii="宋体" w:hAnsi="宋体" w:eastAsia="宋体"/>
          <w:sz w:val="21"/>
          <w:szCs w:val="21"/>
        </w:rPr>
        <w:t xml:space="preserve">分值占</w:t>
      </w:r>
      <w:r>
        <w:rPr>
          <w:rFonts w:hint="eastAsia" w:ascii="宋体" w:hAnsi="宋体" w:eastAsia="宋体"/>
          <w:sz w:val="21"/>
          <w:szCs w:val="21"/>
        </w:rPr>
        <w:t xml:space="preserve">总分值的比重为</w:t>
      </w:r>
      <w:r>
        <w:rPr>
          <w:rFonts w:ascii="宋体" w:hAnsi="宋体" w:eastAsia="宋体"/>
          <w:sz w:val="21"/>
          <w:szCs w:val="21"/>
        </w:rPr>
        <w:t xml:space="preserve">1</w:t>
      </w:r>
      <w:r>
        <w:rPr>
          <w:rFonts w:ascii="宋体" w:hAnsi="宋体" w:eastAsia="宋体"/>
          <w:sz w:val="21"/>
          <w:szCs w:val="21"/>
        </w:rPr>
        <w:t xml:space="preserve">0</w:t>
      </w:r>
      <w:r>
        <w:rPr>
          <w:rFonts w:hint="eastAsia" w:ascii="宋体" w:hAnsi="宋体" w:eastAsia="宋体"/>
          <w:sz w:val="21"/>
          <w:szCs w:val="21"/>
        </w:rPr>
        <w:t xml:space="preserve">%（权重），技术商务部分</w:t>
      </w:r>
      <w:r>
        <w:rPr>
          <w:rFonts w:hint="eastAsia" w:ascii="宋体" w:hAnsi="宋体" w:eastAsia="宋体"/>
          <w:sz w:val="21"/>
          <w:szCs w:val="21"/>
        </w:rPr>
        <w:t xml:space="preserve">分值占</w:t>
      </w:r>
      <w:r>
        <w:rPr>
          <w:rFonts w:hint="eastAsia" w:ascii="宋体" w:hAnsi="宋体" w:eastAsia="宋体"/>
          <w:sz w:val="21"/>
          <w:szCs w:val="21"/>
        </w:rPr>
        <w:t xml:space="preserve">总分值的比重为</w:t>
      </w:r>
      <w:r>
        <w:rPr>
          <w:rFonts w:ascii="宋体" w:hAnsi="宋体" w:eastAsia="宋体"/>
          <w:sz w:val="21"/>
          <w:szCs w:val="21"/>
        </w:rPr>
        <w:t xml:space="preserve">90</w:t>
      </w:r>
      <w:r>
        <w:rPr>
          <w:rFonts w:hint="eastAsia" w:ascii="宋体" w:hAnsi="宋体" w:eastAsia="宋体"/>
          <w:sz w:val="21"/>
          <w:szCs w:val="21"/>
        </w:rPr>
        <w:t xml:space="preserve">%（权重）。</w:t>
      </w:r>
      <w:r/>
    </w:p>
    <w:p>
      <w:pPr>
        <w:ind w:firstLine="420"/>
        <w:spacing w:line="276"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如</w:t>
      </w:r>
      <w:r>
        <w:rPr>
          <w:rFonts w:hint="eastAsia" w:ascii="宋体" w:hAnsi="宋体" w:eastAsia="宋体"/>
          <w:sz w:val="21"/>
          <w:szCs w:val="21"/>
        </w:rPr>
        <w:t xml:space="preserve">出现评标总</w:t>
      </w:r>
      <w:r>
        <w:rPr>
          <w:rFonts w:ascii="宋体" w:hAnsi="宋体" w:eastAsia="宋体"/>
          <w:sz w:val="21"/>
          <w:szCs w:val="21"/>
        </w:rPr>
        <w:t xml:space="preserve">得分最高的投标人有两个或两个以上的，</w:t>
      </w:r>
      <w:r>
        <w:rPr>
          <w:rFonts w:hint="eastAsia" w:ascii="宋体" w:hAnsi="宋体" w:eastAsia="宋体"/>
          <w:sz w:val="21"/>
          <w:szCs w:val="21"/>
        </w:rPr>
        <w:t xml:space="preserve">以</w:t>
      </w:r>
      <w:r>
        <w:rPr>
          <w:rFonts w:ascii="宋体" w:hAnsi="宋体" w:eastAsia="宋体"/>
          <w:sz w:val="21"/>
          <w:szCs w:val="21"/>
        </w:rPr>
        <w:t xml:space="preserve">投标报价较低者优先作为中标候选人</w:t>
      </w:r>
      <w:r>
        <w:rPr>
          <w:rFonts w:hint="eastAsia" w:ascii="宋体" w:hAnsi="宋体" w:eastAsia="宋体"/>
          <w:sz w:val="21"/>
          <w:szCs w:val="21"/>
        </w:rPr>
        <w:t xml:space="preserve">，</w:t>
      </w:r>
      <w:r>
        <w:rPr>
          <w:rFonts w:ascii="宋体" w:hAnsi="宋体" w:eastAsia="宋体"/>
          <w:sz w:val="21"/>
          <w:szCs w:val="21"/>
        </w:rPr>
        <w:t xml:space="preserve">如果</w:t>
      </w:r>
      <w:r>
        <w:rPr>
          <w:rFonts w:hint="eastAsia" w:ascii="宋体" w:hAnsi="宋体" w:eastAsia="宋体"/>
          <w:sz w:val="21"/>
          <w:szCs w:val="21"/>
        </w:rPr>
        <w:t xml:space="preserve">投标报</w:t>
      </w:r>
      <w:r>
        <w:rPr>
          <w:rFonts w:ascii="宋体" w:hAnsi="宋体" w:eastAsia="宋体"/>
          <w:sz w:val="21"/>
          <w:szCs w:val="21"/>
        </w:rPr>
        <w:t xml:space="preserve">价</w:t>
      </w:r>
      <w:r>
        <w:rPr>
          <w:rFonts w:hint="eastAsia" w:ascii="宋体" w:hAnsi="宋体" w:eastAsia="宋体"/>
          <w:sz w:val="21"/>
          <w:szCs w:val="21"/>
        </w:rPr>
        <w:t xml:space="preserve">也</w:t>
      </w:r>
      <w:r>
        <w:rPr>
          <w:rFonts w:ascii="宋体" w:hAnsi="宋体" w:eastAsia="宋体"/>
          <w:sz w:val="21"/>
          <w:szCs w:val="21"/>
        </w:rPr>
        <w:t xml:space="preserve">相同的，则由采购人或者采购代理机构组织以抽签方式确定中标候选人</w:t>
      </w:r>
      <w:r>
        <w:rPr>
          <w:rFonts w:hint="eastAsia" w:ascii="宋体" w:hAnsi="宋体" w:eastAsia="宋体"/>
          <w:sz w:val="21"/>
          <w:szCs w:val="21"/>
        </w:rPr>
        <w:t xml:space="preserve">或中标人</w:t>
      </w:r>
      <w:r>
        <w:rPr>
          <w:rFonts w:ascii="宋体" w:hAnsi="宋体" w:eastAsia="宋体"/>
          <w:sz w:val="21"/>
          <w:szCs w:val="21"/>
        </w:rPr>
        <w:t xml:space="preserve">。</w:t>
      </w:r>
      <w:r/>
    </w:p>
    <w:p>
      <w:pPr>
        <w:pStyle w:val="895"/>
        <w:jc w:val="left"/>
        <w:spacing w:before="0" w:after="0" w:line="276" w:lineRule="auto"/>
        <w:tabs>
          <w:tab w:val="left" w:pos="3570" w:leader="none"/>
        </w:tabs>
        <w:rPr>
          <w:rFonts w:ascii="宋体" w:hAnsi="宋体"/>
          <w:sz w:val="21"/>
          <w:szCs w:val="21"/>
        </w:rPr>
      </w:pPr>
      <w:r>
        <w:rPr>
          <w:rFonts w:hint="eastAsia" w:ascii="宋体" w:hAnsi="宋体"/>
          <w:sz w:val="21"/>
          <w:szCs w:val="21"/>
        </w:rPr>
        <w:t xml:space="preserve">二、</w:t>
      </w:r>
      <w:r>
        <w:rPr>
          <w:rFonts w:ascii="宋体" w:hAnsi="宋体"/>
          <w:sz w:val="21"/>
          <w:szCs w:val="21"/>
        </w:rPr>
        <w:t xml:space="preserve">评</w:t>
      </w:r>
      <w:r>
        <w:rPr>
          <w:rFonts w:hint="eastAsia" w:ascii="宋体" w:hAnsi="宋体"/>
          <w:sz w:val="21"/>
          <w:szCs w:val="21"/>
        </w:rPr>
        <w:t xml:space="preserve">分</w:t>
      </w:r>
      <w:r>
        <w:rPr>
          <w:rFonts w:ascii="宋体" w:hAnsi="宋体"/>
          <w:sz w:val="21"/>
          <w:szCs w:val="21"/>
        </w:rPr>
        <w:t xml:space="preserve">标准</w:t>
      </w:r>
      <w:r/>
    </w:p>
    <w:p>
      <w:pPr>
        <w:numPr>
          <w:ilvl w:val="0"/>
          <w:numId w:val="19"/>
        </w:numPr>
        <w:jc w:val="left"/>
        <w:spacing w:line="276" w:lineRule="auto"/>
        <w:tabs>
          <w:tab w:val="left" w:pos="709" w:leader="none"/>
        </w:tabs>
        <w:rPr>
          <w:rFonts w:ascii="宋体" w:hAnsi="宋体" w:eastAsia="宋体"/>
          <w:b/>
          <w:sz w:val="21"/>
          <w:szCs w:val="21"/>
        </w:rPr>
      </w:pPr>
      <w:r>
        <w:rPr>
          <w:rFonts w:hint="eastAsia" w:ascii="宋体" w:hAnsi="宋体" w:eastAsia="宋体"/>
          <w:b/>
          <w:sz w:val="21"/>
          <w:szCs w:val="21"/>
        </w:rPr>
        <w:t xml:space="preserve">初步评审表</w:t>
      </w:r>
      <w:r/>
    </w:p>
    <w:p>
      <w:pPr>
        <w:jc w:val="left"/>
        <w:spacing w:line="276" w:lineRule="auto"/>
        <w:rPr>
          <w:rFonts w:ascii="宋体" w:hAnsi="宋体" w:eastAsia="宋体" w:cs="宋体"/>
          <w:b/>
          <w:sz w:val="21"/>
          <w:szCs w:val="21"/>
        </w:rPr>
      </w:pPr>
      <w:r>
        <w:rPr>
          <w:rFonts w:hint="eastAsia" w:ascii="宋体" w:hAnsi="宋体" w:eastAsia="宋体" w:cs="宋体"/>
          <w:b/>
          <w:sz w:val="21"/>
          <w:szCs w:val="21"/>
        </w:rPr>
        <w:t xml:space="preserve">1</w:t>
      </w:r>
      <w:r>
        <w:rPr>
          <w:rFonts w:ascii="宋体" w:hAnsi="宋体" w:eastAsia="宋体" w:cs="宋体"/>
          <w:b/>
          <w:sz w:val="21"/>
          <w:szCs w:val="21"/>
        </w:rPr>
        <w:t xml:space="preserve">、资格</w:t>
      </w:r>
      <w:r>
        <w:rPr>
          <w:rFonts w:hint="eastAsia" w:ascii="宋体" w:hAnsi="宋体" w:eastAsia="宋体" w:cs="宋体"/>
          <w:b/>
          <w:sz w:val="21"/>
          <w:szCs w:val="21"/>
        </w:rPr>
        <w:t xml:space="preserve">审</w:t>
      </w:r>
      <w:r>
        <w:rPr>
          <w:rFonts w:ascii="宋体" w:hAnsi="宋体" w:eastAsia="宋体" w:cs="宋体"/>
          <w:b/>
          <w:sz w:val="21"/>
          <w:szCs w:val="21"/>
        </w:rPr>
        <w:t xml:space="preserve">查</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62"/>
        <w:gridCol w:w="1743"/>
        <w:gridCol w:w="5528"/>
        <w:gridCol w:w="1172"/>
        <w:gridCol w:w="631"/>
      </w:tblGrid>
      <w:tr>
        <w:trPr>
          <w:trHeight w:val="22"/>
        </w:trPr>
        <w:tc>
          <w:tcPr>
            <w:tcW w:w="340" w:type="pct"/>
            <w:vAlign w:val="center"/>
            <w:textDirection w:val="lrTb"/>
            <w:noWrap w:val="false"/>
          </w:tcPr>
          <w:p>
            <w:pPr>
              <w:jc w:val="left"/>
              <w:spacing w:line="276" w:lineRule="auto"/>
              <w:rPr>
                <w:rFonts w:ascii="宋体" w:hAnsi="宋体" w:eastAsia="宋体" w:cs="宋体"/>
                <w:b/>
                <w:sz w:val="21"/>
                <w:szCs w:val="21"/>
              </w:rPr>
            </w:pPr>
            <w:r>
              <w:rPr>
                <w:rFonts w:hint="eastAsia" w:ascii="宋体" w:hAnsi="宋体" w:eastAsia="宋体" w:cs="宋体"/>
                <w:b/>
                <w:sz w:val="21"/>
                <w:szCs w:val="21"/>
              </w:rPr>
              <w:t xml:space="preserve">序号</w:t>
            </w:r>
            <w:r/>
          </w:p>
        </w:tc>
        <w:tc>
          <w:tcPr>
            <w:tcW w:w="895"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评审因素</w:t>
            </w:r>
            <w:r/>
          </w:p>
        </w:tc>
        <w:tc>
          <w:tcPr>
            <w:tcW w:w="2839"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评审标准</w:t>
            </w:r>
            <w:r/>
          </w:p>
        </w:tc>
        <w:tc>
          <w:tcPr>
            <w:tcW w:w="602"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是否合格(是/</w:t>
            </w:r>
            <w:r>
              <w:rPr>
                <w:rFonts w:hint="eastAsia" w:ascii="宋体" w:hAnsi="宋体" w:eastAsia="宋体"/>
                <w:b/>
                <w:sz w:val="21"/>
                <w:szCs w:val="21"/>
              </w:rPr>
              <w:t xml:space="preserve">否</w:t>
            </w:r>
            <w:r>
              <w:rPr>
                <w:rFonts w:ascii="宋体" w:hAnsi="宋体" w:eastAsia="宋体"/>
                <w:b/>
                <w:sz w:val="21"/>
                <w:szCs w:val="21"/>
              </w:rPr>
              <w:t xml:space="preserve">)</w:t>
            </w:r>
            <w:r/>
          </w:p>
        </w:tc>
        <w:tc>
          <w:tcPr>
            <w:tcW w:w="324" w:type="pct"/>
            <w:vAlign w:val="center"/>
            <w:textDirection w:val="lrTb"/>
            <w:noWrap w:val="false"/>
          </w:tcPr>
          <w:p>
            <w:pPr>
              <w:jc w:val="left"/>
              <w:spacing w:line="276" w:lineRule="auto"/>
              <w:rPr>
                <w:rFonts w:ascii="宋体" w:hAnsi="宋体" w:eastAsia="宋体"/>
                <w:b/>
                <w:sz w:val="21"/>
                <w:szCs w:val="21"/>
              </w:rPr>
            </w:pPr>
            <w:r>
              <w:rPr>
                <w:rFonts w:hint="eastAsia" w:ascii="宋体" w:hAnsi="宋体" w:eastAsia="宋体"/>
                <w:b/>
                <w:sz w:val="21"/>
                <w:szCs w:val="21"/>
              </w:rPr>
              <w:t xml:space="preserve">备注</w:t>
            </w:r>
            <w:r/>
          </w:p>
        </w:tc>
      </w:tr>
      <w:tr>
        <w:trPr>
          <w:trHeight w:val="22"/>
        </w:trPr>
        <w:tc>
          <w:tcPr>
            <w:tcW w:w="340"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1.1</w:t>
            </w:r>
            <w:r/>
          </w:p>
        </w:tc>
        <w:tc>
          <w:tcPr>
            <w:tcW w:w="895"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投标人</w:t>
            </w:r>
            <w:r>
              <w:rPr>
                <w:rFonts w:ascii="宋体" w:hAnsi="宋体" w:eastAsia="宋体" w:cs="宋体"/>
                <w:sz w:val="21"/>
                <w:szCs w:val="21"/>
              </w:rPr>
              <w:t xml:space="preserve">基本条件</w:t>
            </w:r>
            <w:r/>
          </w:p>
        </w:tc>
        <w:tc>
          <w:tcPr>
            <w:tcW w:w="2839"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符合《中华人民共和国政府采购法》第二十二条第一款规定</w:t>
            </w:r>
            <w:r/>
          </w:p>
        </w:tc>
        <w:tc>
          <w:tcPr>
            <w:tcW w:w="602" w:type="pct"/>
            <w:vAlign w:val="center"/>
            <w:textDirection w:val="lrTb"/>
            <w:noWrap w:val="false"/>
          </w:tcPr>
          <w:p>
            <w:pPr>
              <w:jc w:val="left"/>
              <w:spacing w:line="276" w:lineRule="auto"/>
              <w:rPr>
                <w:rFonts w:ascii="宋体" w:hAnsi="宋体" w:eastAsia="宋体" w:cs="宋体"/>
                <w:b/>
                <w:sz w:val="21"/>
                <w:szCs w:val="21"/>
              </w:rPr>
            </w:pPr>
            <w:r>
              <w:rPr>
                <w:rFonts w:ascii="宋体" w:hAnsi="宋体" w:eastAsia="宋体" w:cs="宋体"/>
                <w:b/>
                <w:sz w:val="21"/>
                <w:szCs w:val="21"/>
              </w:rPr>
            </w:r>
            <w:r/>
          </w:p>
        </w:tc>
        <w:tc>
          <w:tcPr>
            <w:tcW w:w="324" w:type="pct"/>
            <w:vAlign w:val="center"/>
            <w:textDirection w:val="lrTb"/>
            <w:noWrap w:val="false"/>
          </w:tcPr>
          <w:p>
            <w:pPr>
              <w:jc w:val="left"/>
              <w:spacing w:line="276" w:lineRule="auto"/>
              <w:rPr>
                <w:rFonts w:ascii="宋体" w:hAnsi="宋体" w:eastAsia="宋体" w:cs="宋体"/>
                <w:b/>
                <w:sz w:val="21"/>
                <w:szCs w:val="21"/>
              </w:rPr>
            </w:pPr>
            <w:r>
              <w:rPr>
                <w:rFonts w:ascii="宋体" w:hAnsi="宋体" w:eastAsia="宋体" w:cs="宋体"/>
                <w:b/>
                <w:sz w:val="21"/>
                <w:szCs w:val="21"/>
              </w:rPr>
            </w:r>
            <w:r/>
          </w:p>
        </w:tc>
      </w:tr>
      <w:tr>
        <w:trPr>
          <w:trHeight w:val="22"/>
        </w:trPr>
        <w:tc>
          <w:tcPr>
            <w:tcW w:w="340" w:type="pct"/>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2</w:t>
            </w:r>
            <w:r/>
          </w:p>
        </w:tc>
        <w:tc>
          <w:tcPr>
            <w:tcW w:w="895" w:type="pct"/>
            <w:vAlign w:val="center"/>
            <w:textDirection w:val="lrTb"/>
            <w:noWrap w:val="false"/>
          </w:tcPr>
          <w:p>
            <w:pPr>
              <w:jc w:val="left"/>
              <w:spacing w:line="276" w:lineRule="auto"/>
              <w:rPr>
                <w:rFonts w:ascii="宋体" w:hAnsi="宋体" w:eastAsia="宋体" w:cs="宋体"/>
                <w:b/>
                <w:sz w:val="21"/>
                <w:szCs w:val="21"/>
              </w:rPr>
            </w:pPr>
            <w:r>
              <w:rPr>
                <w:rFonts w:hint="eastAsia" w:ascii="宋体" w:hAnsi="宋体" w:eastAsia="宋体" w:cs="宋体"/>
                <w:sz w:val="21"/>
                <w:szCs w:val="21"/>
              </w:rPr>
              <w:t xml:space="preserve">不得存在的情形</w:t>
            </w:r>
            <w:r/>
          </w:p>
        </w:tc>
        <w:tc>
          <w:tcPr>
            <w:tcW w:w="2839"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单位负责人为同一人或者存在直接控股、管理关系的不同投标人，不得参加同一合同项下的政府采购活动</w:t>
            </w:r>
            <w:r/>
          </w:p>
        </w:tc>
        <w:tc>
          <w:tcPr>
            <w:tcW w:w="602" w:type="pct"/>
            <w:vAlign w:val="center"/>
            <w:textDirection w:val="lrTb"/>
            <w:noWrap w:val="false"/>
          </w:tcPr>
          <w:p>
            <w:pPr>
              <w:jc w:val="left"/>
              <w:spacing w:line="276" w:lineRule="auto"/>
              <w:rPr>
                <w:rFonts w:ascii="宋体" w:hAnsi="宋体" w:eastAsia="宋体" w:cs="宋体"/>
                <w:b/>
                <w:sz w:val="21"/>
                <w:szCs w:val="21"/>
              </w:rPr>
            </w:pPr>
            <w:r>
              <w:rPr>
                <w:rFonts w:ascii="宋体" w:hAnsi="宋体" w:eastAsia="宋体" w:cs="宋体"/>
                <w:b/>
                <w:sz w:val="21"/>
                <w:szCs w:val="21"/>
              </w:rPr>
            </w:r>
            <w:r/>
          </w:p>
        </w:tc>
        <w:tc>
          <w:tcPr>
            <w:tcW w:w="324" w:type="pct"/>
            <w:vAlign w:val="center"/>
            <w:textDirection w:val="lrTb"/>
            <w:noWrap w:val="false"/>
          </w:tcPr>
          <w:p>
            <w:pPr>
              <w:jc w:val="left"/>
              <w:spacing w:line="276" w:lineRule="auto"/>
              <w:rPr>
                <w:rFonts w:ascii="宋体" w:hAnsi="宋体" w:eastAsia="宋体" w:cs="宋体"/>
                <w:b/>
                <w:sz w:val="21"/>
                <w:szCs w:val="21"/>
              </w:rPr>
            </w:pPr>
            <w:r>
              <w:rPr>
                <w:rFonts w:ascii="宋体" w:hAnsi="宋体" w:eastAsia="宋体" w:cs="宋体"/>
                <w:b/>
                <w:sz w:val="21"/>
                <w:szCs w:val="21"/>
              </w:rPr>
            </w:r>
            <w:r/>
          </w:p>
        </w:tc>
      </w:tr>
      <w:tr>
        <w:trPr>
          <w:trHeight w:val="22"/>
        </w:trPr>
        <w:tc>
          <w:tcPr>
            <w:tcW w:w="340" w:type="pct"/>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.3</w:t>
            </w:r>
            <w:r/>
          </w:p>
        </w:tc>
        <w:tc>
          <w:tcPr>
            <w:tcW w:w="895"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信用记录</w:t>
            </w:r>
            <w:r/>
          </w:p>
        </w:tc>
        <w:tc>
          <w:tcPr>
            <w:tcW w:w="2839" w:type="pct"/>
            <w:vAlign w:val="center"/>
            <w:textDirection w:val="lrTb"/>
            <w:noWrap w:val="false"/>
          </w:tcPr>
          <w:p>
            <w:pPr>
              <w:pStyle w:val="922"/>
              <w:jc w:val="left"/>
              <w:spacing w:line="276" w:lineRule="auto"/>
              <w:rPr>
                <w:rFonts w:hAnsi="宋体" w:eastAsia="宋体" w:cs="宋体"/>
                <w:sz w:val="21"/>
                <w:szCs w:val="21"/>
              </w:rPr>
            </w:pPr>
            <w:r>
              <w:rPr>
                <w:rFonts w:hint="eastAsia" w:hAnsi="宋体" w:eastAsia="宋体" w:cs="宋体"/>
                <w:sz w:val="21"/>
                <w:szCs w:val="21"/>
              </w:rPr>
              <w:t xml:space="preserve">投标</w:t>
            </w:r>
            <w:r>
              <w:rPr>
                <w:rFonts w:hAnsi="宋体" w:eastAsia="宋体" w:cs="宋体"/>
                <w:sz w:val="21"/>
                <w:szCs w:val="21"/>
              </w:rPr>
              <w:t xml:space="preserve">人</w:t>
            </w:r>
            <w:r>
              <w:rPr>
                <w:rFonts w:hint="eastAsia" w:hAnsi="宋体" w:eastAsia="宋体" w:cs="宋体"/>
                <w:sz w:val="21"/>
                <w:szCs w:val="21"/>
              </w:rPr>
              <w:t xml:space="preserve">信用记录查询是否符合政府采购相关法律法规规定</w:t>
            </w:r>
            <w:r/>
          </w:p>
        </w:tc>
        <w:tc>
          <w:tcPr>
            <w:tcW w:w="602" w:type="pct"/>
            <w:vAlign w:val="center"/>
            <w:textDirection w:val="lrTb"/>
            <w:noWrap w:val="false"/>
          </w:tcPr>
          <w:p>
            <w:pPr>
              <w:jc w:val="left"/>
              <w:spacing w:line="276" w:lineRule="auto"/>
              <w:rPr>
                <w:rFonts w:ascii="宋体" w:hAnsi="宋体" w:eastAsia="宋体" w:cs="宋体"/>
                <w:b/>
                <w:sz w:val="21"/>
                <w:szCs w:val="21"/>
              </w:rPr>
            </w:pPr>
            <w:r>
              <w:rPr>
                <w:rFonts w:ascii="宋体" w:hAnsi="宋体" w:eastAsia="宋体" w:cs="宋体"/>
                <w:b/>
                <w:sz w:val="21"/>
                <w:szCs w:val="21"/>
              </w:rPr>
            </w:r>
            <w:r/>
          </w:p>
        </w:tc>
        <w:tc>
          <w:tcPr>
            <w:tcW w:w="324" w:type="pct"/>
            <w:vAlign w:val="center"/>
            <w:textDirection w:val="lrTb"/>
            <w:noWrap w:val="false"/>
          </w:tcPr>
          <w:p>
            <w:pPr>
              <w:jc w:val="left"/>
              <w:spacing w:line="276" w:lineRule="auto"/>
              <w:rPr>
                <w:rFonts w:ascii="宋体" w:hAnsi="宋体" w:eastAsia="宋体" w:cs="宋体"/>
                <w:b/>
                <w:sz w:val="21"/>
                <w:szCs w:val="21"/>
              </w:rPr>
            </w:pPr>
            <w:r>
              <w:rPr>
                <w:rFonts w:ascii="宋体" w:hAnsi="宋体" w:eastAsia="宋体" w:cs="宋体"/>
                <w:b/>
                <w:sz w:val="21"/>
                <w:szCs w:val="21"/>
              </w:rPr>
            </w:r>
            <w:r/>
          </w:p>
        </w:tc>
      </w:tr>
      <w:tr>
        <w:trPr>
          <w:trHeight w:val="22"/>
        </w:trPr>
        <w:tc>
          <w:tcPr>
            <w:tcW w:w="340" w:type="pct"/>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4</w:t>
            </w:r>
            <w:r/>
          </w:p>
        </w:tc>
        <w:tc>
          <w:tcPr>
            <w:tcW w:w="895"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投标报价</w:t>
            </w:r>
            <w:r/>
          </w:p>
        </w:tc>
        <w:tc>
          <w:tcPr>
            <w:tcW w:w="2839" w:type="pct"/>
            <w:vAlign w:val="center"/>
            <w:textDirection w:val="lrTb"/>
            <w:noWrap w:val="false"/>
          </w:tcPr>
          <w:p>
            <w:pPr>
              <w:pStyle w:val="922"/>
              <w:jc w:val="left"/>
              <w:spacing w:line="276" w:lineRule="auto"/>
              <w:rPr>
                <w:rFonts w:hAnsi="宋体" w:eastAsia="宋体" w:cs="宋体"/>
                <w:sz w:val="21"/>
                <w:szCs w:val="21"/>
              </w:rPr>
            </w:pPr>
            <w:r>
              <w:rPr>
                <w:rFonts w:hint="eastAsia" w:hAnsi="宋体" w:eastAsia="宋体" w:cs="宋体"/>
                <w:sz w:val="21"/>
                <w:szCs w:val="21"/>
              </w:rPr>
              <w:t xml:space="preserve">投标报价是否在采购预算或最高限价以内</w:t>
            </w:r>
            <w:r/>
          </w:p>
        </w:tc>
        <w:tc>
          <w:tcPr>
            <w:tcW w:w="602" w:type="pct"/>
            <w:vAlign w:val="center"/>
            <w:textDirection w:val="lrTb"/>
            <w:noWrap w:val="false"/>
          </w:tcPr>
          <w:p>
            <w:pPr>
              <w:jc w:val="left"/>
              <w:spacing w:line="276" w:lineRule="auto"/>
              <w:rPr>
                <w:rFonts w:ascii="宋体" w:hAnsi="宋体" w:eastAsia="宋体" w:cs="宋体"/>
                <w:b/>
                <w:sz w:val="21"/>
                <w:szCs w:val="21"/>
              </w:rPr>
            </w:pPr>
            <w:r>
              <w:rPr>
                <w:rFonts w:ascii="宋体" w:hAnsi="宋体" w:eastAsia="宋体" w:cs="宋体"/>
                <w:b/>
                <w:sz w:val="21"/>
                <w:szCs w:val="21"/>
              </w:rPr>
            </w:r>
            <w:r/>
          </w:p>
        </w:tc>
        <w:tc>
          <w:tcPr>
            <w:tcW w:w="324" w:type="pct"/>
            <w:vAlign w:val="center"/>
            <w:textDirection w:val="lrTb"/>
            <w:noWrap w:val="false"/>
          </w:tcPr>
          <w:p>
            <w:pPr>
              <w:jc w:val="left"/>
              <w:spacing w:line="276" w:lineRule="auto"/>
              <w:rPr>
                <w:rFonts w:ascii="宋体" w:hAnsi="宋体" w:eastAsia="宋体" w:cs="宋体"/>
                <w:b/>
                <w:sz w:val="21"/>
                <w:szCs w:val="21"/>
              </w:rPr>
            </w:pPr>
            <w:r>
              <w:rPr>
                <w:rFonts w:ascii="宋体" w:hAnsi="宋体" w:eastAsia="宋体" w:cs="宋体"/>
                <w:b/>
                <w:sz w:val="21"/>
                <w:szCs w:val="21"/>
              </w:rPr>
            </w:r>
            <w:r/>
          </w:p>
        </w:tc>
      </w:tr>
    </w:tbl>
    <w:p>
      <w:pPr>
        <w:jc w:val="left"/>
        <w:rPr>
          <w:rFonts w:ascii="宋体" w:hAnsi="宋体" w:eastAsia="宋体" w:cs="宋体"/>
          <w:b/>
          <w:sz w:val="21"/>
          <w:szCs w:val="21"/>
        </w:rPr>
      </w:pPr>
      <w:r>
        <w:rPr>
          <w:rFonts w:hint="eastAsia" w:ascii="宋体" w:hAnsi="宋体" w:eastAsia="宋体" w:cs="宋体"/>
          <w:b/>
          <w:sz w:val="21"/>
          <w:szCs w:val="21"/>
        </w:rPr>
        <w:t xml:space="preserve">2</w:t>
      </w:r>
      <w:r>
        <w:rPr>
          <w:rFonts w:ascii="宋体" w:hAnsi="宋体" w:eastAsia="宋体" w:cs="宋体"/>
          <w:b/>
          <w:sz w:val="21"/>
          <w:szCs w:val="21"/>
        </w:rPr>
        <w:t xml:space="preserve">、符合性</w:t>
      </w:r>
      <w:r>
        <w:rPr>
          <w:rFonts w:hint="eastAsia" w:ascii="宋体" w:hAnsi="宋体" w:eastAsia="宋体" w:cs="宋体"/>
          <w:b/>
          <w:sz w:val="21"/>
          <w:szCs w:val="21"/>
        </w:rPr>
        <w:t xml:space="preserve">审</w:t>
      </w:r>
      <w:r>
        <w:rPr>
          <w:rFonts w:ascii="宋体" w:hAnsi="宋体" w:eastAsia="宋体" w:cs="宋体"/>
          <w:b/>
          <w:sz w:val="21"/>
          <w:szCs w:val="21"/>
        </w:rPr>
        <w:t xml:space="preserve">查</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60"/>
        <w:gridCol w:w="1745"/>
        <w:gridCol w:w="5528"/>
        <w:gridCol w:w="1172"/>
        <w:gridCol w:w="631"/>
      </w:tblGrid>
      <w:tr>
        <w:trPr>
          <w:trHeight w:val="20"/>
        </w:trPr>
        <w:tc>
          <w:tcPr>
            <w:tcW w:w="339" w:type="pct"/>
            <w:vAlign w:val="center"/>
            <w:textDirection w:val="lrTb"/>
            <w:noWrap w:val="false"/>
          </w:tcPr>
          <w:p>
            <w:pPr>
              <w:jc w:val="center"/>
              <w:spacing w:line="276" w:lineRule="auto"/>
              <w:rPr>
                <w:rFonts w:ascii="宋体" w:hAnsi="宋体" w:eastAsia="宋体" w:cs="宋体"/>
                <w:b/>
                <w:sz w:val="21"/>
                <w:szCs w:val="21"/>
              </w:rPr>
            </w:pPr>
            <w:r>
              <w:rPr>
                <w:rFonts w:hint="eastAsia" w:ascii="宋体" w:hAnsi="宋体" w:eastAsia="宋体" w:cs="宋体"/>
                <w:b/>
                <w:sz w:val="21"/>
                <w:szCs w:val="21"/>
              </w:rPr>
              <w:t xml:space="preserve">序号</w:t>
            </w:r>
            <w:r/>
          </w:p>
        </w:tc>
        <w:tc>
          <w:tcPr>
            <w:tcW w:w="896"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评审因素</w:t>
            </w:r>
            <w:r/>
          </w:p>
        </w:tc>
        <w:tc>
          <w:tcPr>
            <w:tcW w:w="2839"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评审标准</w:t>
            </w:r>
            <w:r/>
          </w:p>
        </w:tc>
        <w:tc>
          <w:tcPr>
            <w:tcW w:w="602"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是否合格(是/</w:t>
            </w:r>
            <w:r>
              <w:rPr>
                <w:rFonts w:hint="eastAsia" w:ascii="宋体" w:hAnsi="宋体" w:eastAsia="宋体"/>
                <w:b/>
                <w:sz w:val="21"/>
                <w:szCs w:val="21"/>
              </w:rPr>
              <w:t xml:space="preserve">否</w:t>
            </w:r>
            <w:r>
              <w:rPr>
                <w:rFonts w:ascii="宋体" w:hAnsi="宋体" w:eastAsia="宋体"/>
                <w:b/>
                <w:sz w:val="21"/>
                <w:szCs w:val="21"/>
              </w:rPr>
              <w:t xml:space="preserve">)</w:t>
            </w:r>
            <w:r/>
          </w:p>
        </w:tc>
        <w:tc>
          <w:tcPr>
            <w:tcW w:w="324" w:type="pct"/>
            <w:vAlign w:val="center"/>
            <w:textDirection w:val="lrTb"/>
            <w:noWrap w:val="false"/>
          </w:tcPr>
          <w:p>
            <w:pPr>
              <w:jc w:val="left"/>
              <w:spacing w:line="276" w:lineRule="auto"/>
              <w:rPr>
                <w:rFonts w:ascii="宋体" w:hAnsi="宋体" w:eastAsia="宋体"/>
                <w:b/>
                <w:sz w:val="21"/>
                <w:szCs w:val="21"/>
              </w:rPr>
            </w:pPr>
            <w:r>
              <w:rPr>
                <w:rFonts w:hint="eastAsia" w:ascii="宋体" w:hAnsi="宋体" w:eastAsia="宋体"/>
                <w:b/>
                <w:sz w:val="21"/>
                <w:szCs w:val="21"/>
              </w:rPr>
              <w:t xml:space="preserve">备注</w:t>
            </w:r>
            <w:r/>
          </w:p>
        </w:tc>
      </w:tr>
      <w:tr>
        <w:trPr>
          <w:trHeight w:val="20"/>
        </w:trPr>
        <w:tc>
          <w:tcPr>
            <w:tcW w:w="339" w:type="pct"/>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cs="宋体"/>
                <w:sz w:val="21"/>
                <w:szCs w:val="21"/>
              </w:rPr>
              <w:t xml:space="preserve">2.1</w:t>
            </w:r>
            <w:r/>
          </w:p>
        </w:tc>
        <w:tc>
          <w:tcPr>
            <w:tcW w:w="896"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技术要求</w:t>
            </w:r>
            <w:r/>
          </w:p>
        </w:tc>
        <w:tc>
          <w:tcPr>
            <w:tcW w:w="2839"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以确定是否实质性响应招标文件的要求</w:t>
            </w:r>
            <w:r/>
          </w:p>
        </w:tc>
        <w:tc>
          <w:tcPr>
            <w:tcW w:w="602" w:type="pct"/>
            <w:vAlign w:val="center"/>
            <w:textDirection w:val="lrTb"/>
            <w:noWrap w:val="false"/>
          </w:tcPr>
          <w:p>
            <w:pPr>
              <w:spacing w:line="276" w:lineRule="auto"/>
              <w:rPr>
                <w:rFonts w:ascii="宋体" w:hAnsi="宋体" w:eastAsia="宋体" w:cs="宋体"/>
                <w:sz w:val="21"/>
                <w:szCs w:val="21"/>
              </w:rPr>
            </w:pPr>
            <w:r>
              <w:rPr>
                <w:rFonts w:ascii="宋体" w:hAnsi="宋体" w:eastAsia="宋体" w:cs="宋体"/>
                <w:sz w:val="21"/>
                <w:szCs w:val="21"/>
              </w:rPr>
            </w:r>
            <w:r/>
          </w:p>
        </w:tc>
        <w:tc>
          <w:tcPr>
            <w:tcW w:w="324"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r>
      <w:tr>
        <w:trPr>
          <w:trHeight w:val="20"/>
        </w:trPr>
        <w:tc>
          <w:tcPr>
            <w:tcW w:w="339" w:type="pct"/>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cs="宋体"/>
                <w:sz w:val="21"/>
                <w:szCs w:val="21"/>
              </w:rPr>
              <w:t xml:space="preserve">2.2</w:t>
            </w:r>
            <w:r/>
          </w:p>
        </w:tc>
        <w:tc>
          <w:tcPr>
            <w:tcW w:w="896"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商务条款</w:t>
            </w:r>
            <w:r/>
          </w:p>
        </w:tc>
        <w:tc>
          <w:tcPr>
            <w:tcW w:w="2839"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以确定是否实质性响应招标文件的要求</w:t>
            </w:r>
            <w:r/>
          </w:p>
        </w:tc>
        <w:tc>
          <w:tcPr>
            <w:tcW w:w="602"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c>
          <w:tcPr>
            <w:tcW w:w="324"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r>
      <w:tr>
        <w:trPr>
          <w:trHeight w:val="20"/>
        </w:trPr>
        <w:tc>
          <w:tcPr>
            <w:tcW w:w="339" w:type="pct"/>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cs="宋体"/>
                <w:sz w:val="21"/>
                <w:szCs w:val="21"/>
              </w:rPr>
              <w:t xml:space="preserve">2.3</w:t>
            </w:r>
            <w:r/>
          </w:p>
        </w:tc>
        <w:tc>
          <w:tcPr>
            <w:tcW w:w="896"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其他</w:t>
            </w:r>
            <w:r/>
          </w:p>
        </w:tc>
        <w:tc>
          <w:tcPr>
            <w:tcW w:w="2839"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（除投标</w:t>
            </w:r>
            <w:r>
              <w:rPr>
                <w:rFonts w:ascii="宋体" w:hAnsi="宋体" w:eastAsia="宋体" w:cs="宋体"/>
                <w:sz w:val="21"/>
                <w:szCs w:val="21"/>
              </w:rPr>
              <w:t xml:space="preserve">人</w:t>
            </w:r>
            <w:r>
              <w:rPr>
                <w:rFonts w:hint="eastAsia" w:ascii="宋体" w:hAnsi="宋体" w:eastAsia="宋体" w:cs="宋体"/>
                <w:sz w:val="21"/>
                <w:szCs w:val="21"/>
              </w:rPr>
              <w:t xml:space="preserve">资格条件及采购内容以外的其他涉及实质性响应招标文件的条款内容）</w:t>
            </w:r>
            <w:r/>
          </w:p>
        </w:tc>
        <w:tc>
          <w:tcPr>
            <w:tcW w:w="602"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c>
          <w:tcPr>
            <w:tcW w:w="324"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r>
    </w:tbl>
    <w:p>
      <w:r/>
      <w:r/>
    </w:p>
    <w:p>
      <w:pPr>
        <w:numPr>
          <w:ilvl w:val="0"/>
          <w:numId w:val="19"/>
        </w:numPr>
        <w:jc w:val="left"/>
        <w:spacing w:line="276" w:lineRule="auto"/>
        <w:tabs>
          <w:tab w:val="left" w:pos="709" w:leader="none"/>
        </w:tabs>
        <w:rPr>
          <w:rFonts w:ascii="宋体" w:hAnsi="宋体" w:eastAsia="宋体"/>
          <w:b/>
          <w:sz w:val="21"/>
          <w:szCs w:val="21"/>
        </w:rPr>
      </w:pPr>
      <w:r>
        <w:rPr>
          <w:rFonts w:hint="eastAsia" w:ascii="宋体" w:hAnsi="宋体" w:eastAsia="宋体"/>
          <w:b/>
          <w:sz w:val="21"/>
          <w:szCs w:val="21"/>
        </w:rPr>
        <w:t xml:space="preserve">评分</w:t>
      </w:r>
      <w:r>
        <w:rPr>
          <w:rFonts w:ascii="宋体" w:hAnsi="宋体" w:eastAsia="宋体"/>
          <w:b/>
          <w:sz w:val="21"/>
          <w:szCs w:val="21"/>
        </w:rPr>
        <w:t xml:space="preserve">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6"/>
        <w:gridCol w:w="709"/>
        <w:gridCol w:w="7471"/>
      </w:tblGrid>
      <w:tr>
        <w:trPr>
          <w:trHeight w:val="20"/>
        </w:trPr>
        <w:tc>
          <w:tcPr>
            <w:gridSpan w:val="3"/>
            <w:tcW w:w="5000" w:type="pct"/>
            <w:vAlign w:val="center"/>
            <w:textDirection w:val="lrTb"/>
            <w:noWrap w:val="false"/>
          </w:tcPr>
          <w:p>
            <w:pPr>
              <w:jc w:val="center"/>
              <w:spacing w:line="276" w:lineRule="auto"/>
              <w:rPr>
                <w:rFonts w:ascii="宋体" w:hAnsi="宋体" w:eastAsia="宋体" w:cs="宋体"/>
                <w:b/>
                <w:bCs/>
                <w:sz w:val="21"/>
                <w:szCs w:val="21"/>
              </w:rPr>
            </w:pPr>
            <w:r>
              <w:rPr>
                <w:rFonts w:hint="eastAsia" w:ascii="宋体" w:hAnsi="宋体" w:eastAsia="宋体" w:cs="宋体"/>
                <w:b/>
                <w:bCs/>
                <w:sz w:val="21"/>
                <w:szCs w:val="21"/>
              </w:rPr>
              <w:t xml:space="preserve">第一部分 价格部分评分标准（</w:t>
            </w:r>
            <w:r>
              <w:rPr>
                <w:rFonts w:ascii="宋体" w:hAnsi="宋体" w:eastAsia="宋体" w:cs="宋体"/>
                <w:b/>
                <w:bCs/>
                <w:sz w:val="21"/>
                <w:szCs w:val="21"/>
              </w:rPr>
              <w:t xml:space="preserve">1</w:t>
            </w:r>
            <w:r>
              <w:rPr>
                <w:rFonts w:ascii="宋体" w:hAnsi="宋体" w:eastAsia="宋体" w:cs="宋体"/>
                <w:b/>
                <w:bCs/>
                <w:sz w:val="21"/>
                <w:szCs w:val="21"/>
              </w:rPr>
              <w:t xml:space="preserve">0</w:t>
            </w:r>
            <w:r>
              <w:rPr>
                <w:rFonts w:hint="eastAsia" w:ascii="宋体" w:hAnsi="宋体" w:eastAsia="宋体" w:cs="宋体"/>
                <w:b/>
                <w:bCs/>
                <w:sz w:val="21"/>
                <w:szCs w:val="21"/>
              </w:rPr>
              <w:t xml:space="preserve">分</w:t>
            </w:r>
            <w:r>
              <w:rPr>
                <w:rFonts w:ascii="宋体" w:hAnsi="宋体" w:eastAsia="宋体" w:cs="宋体"/>
                <w:b/>
                <w:bCs/>
                <w:sz w:val="21"/>
                <w:szCs w:val="21"/>
              </w:rPr>
              <w:t xml:space="preserve">）</w:t>
            </w:r>
            <w:r/>
          </w:p>
        </w:tc>
      </w:tr>
      <w:tr>
        <w:trPr>
          <w:trHeight w:val="20"/>
        </w:trPr>
        <w:tc>
          <w:tcPr>
            <w:tcW w:w="799" w:type="pct"/>
            <w:vAlign w:val="center"/>
            <w:textDirection w:val="lrTb"/>
            <w:noWrap w:val="false"/>
          </w:tcPr>
          <w:p>
            <w:pPr>
              <w:jc w:val="center"/>
              <w:spacing w:line="276" w:lineRule="auto"/>
              <w:widowControl/>
              <w:rPr>
                <w:rFonts w:ascii="宋体" w:hAnsi="宋体" w:eastAsia="宋体" w:cs="宋体"/>
                <w:sz w:val="21"/>
                <w:szCs w:val="21"/>
              </w:rPr>
            </w:pPr>
            <w:r>
              <w:rPr>
                <w:rFonts w:hint="eastAsia" w:ascii="宋体" w:hAnsi="宋体" w:eastAsia="宋体" w:cs="宋体"/>
                <w:b/>
                <w:bCs/>
                <w:sz w:val="21"/>
                <w:szCs w:val="21"/>
              </w:rPr>
              <w:t xml:space="preserve">评审因素</w:t>
            </w:r>
            <w:r/>
          </w:p>
        </w:tc>
        <w:tc>
          <w:tcPr>
            <w:tcW w:w="364" w:type="pct"/>
            <w:vAlign w:val="center"/>
            <w:textDirection w:val="lrTb"/>
            <w:noWrap w:val="false"/>
          </w:tcPr>
          <w:p>
            <w:pPr>
              <w:jc w:val="center"/>
              <w:spacing w:line="276" w:lineRule="auto"/>
              <w:widowControl/>
              <w:rPr>
                <w:rFonts w:ascii="宋体" w:hAnsi="宋体" w:eastAsia="宋体" w:cs="宋体"/>
                <w:sz w:val="21"/>
                <w:szCs w:val="21"/>
              </w:rPr>
            </w:pPr>
            <w:r>
              <w:rPr>
                <w:rFonts w:hint="eastAsia" w:ascii="宋体" w:hAnsi="宋体" w:eastAsia="宋体" w:cs="宋体"/>
                <w:b/>
                <w:bCs/>
                <w:sz w:val="21"/>
                <w:szCs w:val="21"/>
              </w:rPr>
              <w:t xml:space="preserve">分值</w:t>
            </w:r>
            <w:r/>
          </w:p>
        </w:tc>
        <w:tc>
          <w:tcPr>
            <w:tcW w:w="3837" w:type="pct"/>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cs="宋体"/>
                <w:b/>
                <w:bCs/>
                <w:sz w:val="21"/>
                <w:szCs w:val="21"/>
              </w:rPr>
              <w:t xml:space="preserve">评分标准</w:t>
            </w:r>
            <w:r/>
          </w:p>
        </w:tc>
      </w:tr>
      <w:tr>
        <w:trPr>
          <w:trHeight w:val="20"/>
        </w:trPr>
        <w:tc>
          <w:tcPr>
            <w:tcW w:w="799" w:type="pct"/>
            <w:vAlign w:val="center"/>
            <w:textDirection w:val="lrTb"/>
            <w:noWrap w:val="false"/>
          </w:tcPr>
          <w:p>
            <w:pPr>
              <w:jc w:val="center"/>
              <w:spacing w:line="276" w:lineRule="auto"/>
              <w:widowControl/>
              <w:rPr>
                <w:rFonts w:ascii="宋体" w:hAnsi="宋体" w:eastAsia="宋体" w:cs="宋体"/>
                <w:sz w:val="21"/>
                <w:szCs w:val="21"/>
              </w:rPr>
            </w:pPr>
            <w:r>
              <w:rPr>
                <w:rFonts w:hint="eastAsia" w:ascii="宋体" w:hAnsi="宋体" w:eastAsia="宋体" w:cs="宋体"/>
                <w:sz w:val="21"/>
                <w:szCs w:val="21"/>
              </w:rPr>
              <w:t xml:space="preserve">投标报价部分</w:t>
            </w:r>
            <w:r/>
          </w:p>
        </w:tc>
        <w:tc>
          <w:tcPr>
            <w:tcW w:w="364"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t xml:space="preserve">1</w:t>
            </w:r>
            <w:r>
              <w:rPr>
                <w:rFonts w:ascii="宋体" w:hAnsi="宋体" w:eastAsia="宋体" w:cs="宋体"/>
                <w:sz w:val="21"/>
                <w:szCs w:val="21"/>
              </w:rPr>
              <w:t xml:space="preserve">0</w:t>
            </w:r>
            <w:r/>
          </w:p>
        </w:tc>
        <w:tc>
          <w:tcPr>
            <w:tcW w:w="3837" w:type="pct"/>
            <w:vAlign w:val="center"/>
            <w:textDirection w:val="lrTb"/>
            <w:noWrap w:val="false"/>
          </w:tcPr>
          <w:p>
            <w:pPr>
              <w:spacing w:line="276" w:lineRule="auto"/>
              <w:rPr>
                <w:rFonts w:ascii="宋体" w:hAnsi="宋体" w:eastAsia="宋体" w:cs="宋体"/>
                <w:sz w:val="21"/>
                <w:szCs w:val="21"/>
              </w:rPr>
            </w:pPr>
            <w:r>
              <w:rPr>
                <w:rFonts w:ascii="宋体" w:hAnsi="宋体" w:eastAsia="宋体" w:cs="宋体"/>
                <w:sz w:val="21"/>
                <w:szCs w:val="21"/>
              </w:rPr>
              <w:t xml:space="preserve">价格分应当采用低价优先法计算，即满足招标文件要求且投标价格最低的投标报价为评标基准价，其价格分为满分</w:t>
            </w:r>
            <w:r>
              <w:rPr>
                <w:rFonts w:hint="eastAsia" w:ascii="宋体" w:hAnsi="宋体" w:eastAsia="宋体" w:cs="宋体"/>
                <w:sz w:val="21"/>
                <w:szCs w:val="21"/>
              </w:rPr>
              <w:t xml:space="preserve">，即</w:t>
            </w:r>
            <w:r>
              <w:rPr>
                <w:rFonts w:ascii="宋体" w:hAnsi="宋体" w:eastAsia="宋体" w:cs="宋体"/>
                <w:sz w:val="21"/>
                <w:szCs w:val="21"/>
              </w:rPr>
              <w:t xml:space="preserve">1</w:t>
            </w:r>
            <w:r>
              <w:rPr>
                <w:rFonts w:ascii="宋体" w:hAnsi="宋体" w:eastAsia="宋体" w:cs="宋体"/>
                <w:sz w:val="21"/>
                <w:szCs w:val="21"/>
              </w:rPr>
              <w:t xml:space="preserve">0</w:t>
            </w:r>
            <w:r>
              <w:rPr>
                <w:rFonts w:hint="eastAsia" w:ascii="宋体" w:hAnsi="宋体" w:eastAsia="宋体" w:cs="宋体"/>
                <w:sz w:val="21"/>
                <w:szCs w:val="21"/>
              </w:rPr>
              <w:t xml:space="preserve">分。</w:t>
            </w:r>
            <w:r/>
          </w:p>
          <w:p>
            <w:pPr>
              <w:spacing w:line="276" w:lineRule="auto"/>
              <w:rPr>
                <w:rFonts w:ascii="宋体" w:hAnsi="宋体" w:eastAsia="宋体" w:cs="宋体"/>
                <w:sz w:val="21"/>
                <w:szCs w:val="21"/>
              </w:rPr>
            </w:pPr>
            <w:r>
              <w:rPr>
                <w:rFonts w:ascii="宋体" w:hAnsi="宋体" w:eastAsia="宋体" w:cs="宋体"/>
                <w:sz w:val="21"/>
                <w:szCs w:val="21"/>
              </w:rPr>
              <w:t xml:space="preserve">其他投标人的价格</w:t>
            </w:r>
            <w:r>
              <w:rPr>
                <w:rFonts w:ascii="宋体" w:hAnsi="宋体" w:eastAsia="宋体" w:cs="宋体"/>
                <w:sz w:val="21"/>
                <w:szCs w:val="21"/>
              </w:rPr>
              <w:t xml:space="preserve">分统一</w:t>
            </w:r>
            <w:r>
              <w:rPr>
                <w:rFonts w:ascii="宋体" w:hAnsi="宋体" w:eastAsia="宋体" w:cs="宋体"/>
                <w:sz w:val="21"/>
                <w:szCs w:val="21"/>
              </w:rPr>
              <w:t xml:space="preserve">按照下列公式计算：</w:t>
            </w:r>
            <w:r>
              <w:rPr>
                <w:rFonts w:hint="eastAsia" w:ascii="宋体" w:hAnsi="宋体" w:eastAsia="宋体" w:cs="宋体"/>
                <w:sz w:val="21"/>
                <w:szCs w:val="21"/>
              </w:rPr>
              <w:t xml:space="preserve">（计算结果四舍五入保留两位小数）</w:t>
            </w:r>
            <w:r/>
          </w:p>
          <w:p>
            <w:pPr>
              <w:spacing w:line="276" w:lineRule="auto"/>
              <w:rPr>
                <w:rFonts w:ascii="宋体" w:hAnsi="宋体" w:eastAsia="宋体" w:cs="宋体"/>
                <w:sz w:val="21"/>
                <w:szCs w:val="21"/>
              </w:rPr>
            </w:pPr>
            <w:r>
              <w:rPr>
                <w:rFonts w:ascii="宋体" w:hAnsi="宋体" w:eastAsia="宋体" w:cs="宋体"/>
                <w:sz w:val="21"/>
                <w:szCs w:val="21"/>
              </w:rPr>
              <w:t xml:space="preserve">投标报价得分=(评标基准价／投标报价)</w:t>
            </w:r>
            <w:r>
              <w:rPr>
                <w:rFonts w:hint="eastAsia" w:ascii="宋体" w:hAnsi="宋体" w:eastAsia="宋体" w:cs="宋体"/>
                <w:sz w:val="21"/>
                <w:szCs w:val="21"/>
              </w:rPr>
              <w:t xml:space="preserve">×</w:t>
            </w:r>
            <w:r>
              <w:rPr>
                <w:rFonts w:ascii="宋体" w:hAnsi="宋体" w:eastAsia="宋体" w:cs="宋体"/>
                <w:sz w:val="21"/>
                <w:szCs w:val="21"/>
              </w:rPr>
              <w:t xml:space="preserve">1</w:t>
            </w:r>
            <w:r>
              <w:rPr>
                <w:rFonts w:ascii="宋体" w:hAnsi="宋体" w:eastAsia="宋体" w:cs="宋体"/>
                <w:sz w:val="21"/>
                <w:szCs w:val="21"/>
              </w:rPr>
              <w:t xml:space="preserve">0</w:t>
            </w:r>
            <w:r>
              <w:rPr>
                <w:rFonts w:hint="eastAsia" w:ascii="宋体" w:hAnsi="宋体" w:eastAsia="宋体" w:cs="宋体"/>
                <w:sz w:val="21"/>
                <w:szCs w:val="21"/>
              </w:rPr>
              <w:t xml:space="preserve">%</w:t>
            </w:r>
            <w:r>
              <w:rPr>
                <w:rFonts w:ascii="宋体" w:hAnsi="宋体" w:eastAsia="宋体" w:cs="宋体"/>
                <w:sz w:val="21"/>
                <w:szCs w:val="21"/>
              </w:rPr>
              <w:t xml:space="preserve">×100</w:t>
            </w:r>
            <w:r/>
          </w:p>
        </w:tc>
      </w:tr>
    </w:tbl>
    <w:p>
      <w:pPr>
        <w:rPr>
          <w:rFonts w:ascii="宋体" w:hAnsi="宋体" w:eastAsia="宋体"/>
        </w:rPr>
      </w:pPr>
      <w:r>
        <w:rPr>
          <w:rFonts w:ascii="宋体" w:hAnsi="宋体" w:eastAsia="宋体"/>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3"/>
        <w:gridCol w:w="1275"/>
        <w:gridCol w:w="567"/>
        <w:gridCol w:w="7331"/>
      </w:tblGrid>
      <w:tr>
        <w:trPr>
          <w:jc w:val="center"/>
          <w:trHeight w:val="20"/>
        </w:trPr>
        <w:tc>
          <w:tcPr>
            <w:gridSpan w:val="4"/>
            <w:tcW w:w="5000" w:type="pct"/>
            <w:vAlign w:val="center"/>
            <w:textDirection w:val="lrTb"/>
            <w:noWrap w:val="false"/>
          </w:tcPr>
          <w:p>
            <w:pPr>
              <w:jc w:val="center"/>
              <w:spacing w:line="276" w:lineRule="auto"/>
              <w:rPr>
                <w:rFonts w:ascii="宋体" w:hAnsi="宋体" w:eastAsia="宋体"/>
                <w:b/>
                <w:color w:val="000000"/>
                <w:sz w:val="21"/>
                <w:szCs w:val="21"/>
              </w:rPr>
            </w:pPr>
            <w:r/>
            <w:bookmarkStart w:id="148" w:name="OLE_LINK18"/>
            <w:r>
              <w:rPr>
                <w:rFonts w:hint="eastAsia" w:ascii="宋体" w:hAnsi="宋体" w:eastAsia="宋体" w:cs="宋体"/>
                <w:b/>
                <w:bCs/>
                <w:sz w:val="21"/>
                <w:szCs w:val="21"/>
              </w:rPr>
              <w:t xml:space="preserve">第二部分</w:t>
            </w:r>
            <w:r>
              <w:rPr>
                <w:rFonts w:hint="eastAsia" w:ascii="宋体" w:hAnsi="宋体" w:eastAsia="宋体" w:cs="宋体"/>
                <w:b/>
                <w:bCs/>
                <w:color w:val="000000"/>
                <w:sz w:val="21"/>
                <w:szCs w:val="21"/>
              </w:rPr>
              <w:t xml:space="preserve"> 技术商务部分评分标准（</w:t>
            </w:r>
            <w:r>
              <w:rPr>
                <w:rFonts w:ascii="宋体" w:hAnsi="宋体" w:eastAsia="宋体" w:cs="宋体"/>
                <w:b/>
                <w:bCs/>
                <w:color w:val="000000"/>
                <w:sz w:val="21"/>
                <w:szCs w:val="21"/>
              </w:rPr>
              <w:t xml:space="preserve">90</w:t>
            </w:r>
            <w:r>
              <w:rPr>
                <w:rFonts w:hint="eastAsia" w:ascii="宋体" w:hAnsi="宋体" w:eastAsia="宋体" w:cs="宋体"/>
                <w:b/>
                <w:bCs/>
                <w:color w:val="000000"/>
                <w:sz w:val="21"/>
                <w:szCs w:val="21"/>
              </w:rPr>
              <w:t xml:space="preserve">分</w:t>
            </w:r>
            <w:r>
              <w:rPr>
                <w:rFonts w:ascii="宋体" w:hAnsi="宋体" w:eastAsia="宋体" w:cs="宋体"/>
                <w:b/>
                <w:bCs/>
                <w:color w:val="000000"/>
                <w:sz w:val="21"/>
                <w:szCs w:val="21"/>
              </w:rPr>
              <w:t xml:space="preserve">）</w:t>
            </w:r>
            <w:r/>
          </w:p>
        </w:tc>
      </w:tr>
      <w:tr>
        <w:trPr>
          <w:jc w:val="center"/>
          <w:trHeight w:val="20"/>
        </w:trPr>
        <w:tc>
          <w:tcPr>
            <w:tcW w:w="289" w:type="pct"/>
            <w:vAlign w:val="center"/>
            <w:textDirection w:val="lrTb"/>
            <w:noWrap w:val="false"/>
          </w:tcPr>
          <w:p>
            <w:pPr>
              <w:jc w:val="center"/>
              <w:spacing w:line="276"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655" w:type="pct"/>
            <w:vAlign w:val="center"/>
            <w:textDirection w:val="lrTb"/>
            <w:noWrap w:val="false"/>
          </w:tcPr>
          <w:p>
            <w:pPr>
              <w:jc w:val="center"/>
              <w:spacing w:line="276"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评审因素</w:t>
            </w:r>
            <w:r/>
          </w:p>
        </w:tc>
        <w:tc>
          <w:tcPr>
            <w:tcW w:w="291" w:type="pct"/>
            <w:vAlign w:val="center"/>
            <w:textDirection w:val="lrTb"/>
            <w:noWrap w:val="false"/>
          </w:tcPr>
          <w:p>
            <w:pPr>
              <w:jc w:val="center"/>
              <w:spacing w:line="276"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分值</w:t>
            </w:r>
            <w:r/>
          </w:p>
        </w:tc>
        <w:tc>
          <w:tcPr>
            <w:tcW w:w="3765" w:type="pct"/>
            <w:vAlign w:val="center"/>
            <w:textDirection w:val="lrTb"/>
            <w:noWrap w:val="false"/>
          </w:tcPr>
          <w:p>
            <w:pPr>
              <w:jc w:val="center"/>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评分标准</w:t>
            </w:r>
            <w:r/>
          </w:p>
        </w:tc>
      </w:tr>
      <w:tr>
        <w:trPr>
          <w:jc w:val="center"/>
          <w:trHeight w:val="20"/>
        </w:trPr>
        <w:tc>
          <w:tcPr>
            <w:tcW w:w="289" w:type="pct"/>
            <w:vAlign w:val="center"/>
            <w:textDirection w:val="lrTb"/>
            <w:noWrap w:val="false"/>
          </w:tcPr>
          <w:p>
            <w:pPr>
              <w:jc w:val="center"/>
              <w:spacing w:line="276"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一</w:t>
            </w:r>
            <w:r/>
          </w:p>
        </w:tc>
        <w:tc>
          <w:tcPr>
            <w:gridSpan w:val="3"/>
            <w:tcW w:w="4711" w:type="pct"/>
            <w:vAlign w:val="center"/>
            <w:textDirection w:val="lrTb"/>
            <w:noWrap w:val="false"/>
          </w:tcPr>
          <w:p>
            <w:pPr>
              <w:spacing w:line="276" w:lineRule="auto"/>
              <w:rPr>
                <w:rFonts w:ascii="宋体" w:hAnsi="宋体" w:eastAsia="宋体" w:cs="宋体"/>
                <w:b/>
                <w:color w:val="000000"/>
                <w:sz w:val="21"/>
                <w:szCs w:val="21"/>
              </w:rPr>
            </w:pPr>
            <w:r>
              <w:rPr>
                <w:rFonts w:hint="eastAsia" w:ascii="宋体" w:hAnsi="宋体" w:eastAsia="宋体" w:cs="宋体"/>
                <w:b/>
                <w:bCs/>
                <w:sz w:val="21"/>
                <w:szCs w:val="21"/>
              </w:rPr>
              <w:t xml:space="preserve">项目理解</w:t>
            </w:r>
            <w:r>
              <w:rPr>
                <w:rFonts w:hint="eastAsia" w:ascii="宋体" w:hAnsi="宋体" w:eastAsia="宋体" w:cs="宋体"/>
                <w:b/>
                <w:color w:val="000000"/>
                <w:sz w:val="21"/>
                <w:szCs w:val="21"/>
              </w:rPr>
              <w:t xml:space="preserve">（</w:t>
            </w:r>
            <w:r>
              <w:rPr>
                <w:rFonts w:ascii="宋体" w:hAnsi="宋体" w:eastAsia="宋体" w:cs="宋体"/>
                <w:b/>
                <w:color w:val="000000"/>
                <w:sz w:val="21"/>
                <w:szCs w:val="21"/>
              </w:rPr>
              <w:t xml:space="preserve">8</w:t>
            </w:r>
            <w:r>
              <w:rPr>
                <w:rFonts w:hint="eastAsia" w:ascii="宋体" w:hAnsi="宋体" w:eastAsia="宋体" w:cs="宋体"/>
                <w:b/>
                <w:color w:val="000000"/>
                <w:sz w:val="21"/>
                <w:szCs w:val="21"/>
              </w:rPr>
              <w:t xml:space="preserve">分）</w:t>
            </w:r>
            <w:r/>
          </w:p>
        </w:tc>
      </w:tr>
      <w:tr>
        <w:trPr>
          <w:jc w:val="center"/>
          <w:trHeight w:val="20"/>
        </w:trPr>
        <w:tc>
          <w:tcPr>
            <w:tcW w:w="289"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.1</w:t>
            </w:r>
            <w:r/>
          </w:p>
        </w:tc>
        <w:tc>
          <w:tcPr>
            <w:tcW w:w="655" w:type="pct"/>
            <w:vAlign w:val="center"/>
            <w:textDirection w:val="lrTb"/>
            <w:noWrap w:val="false"/>
          </w:tcPr>
          <w:p>
            <w:pPr>
              <w:jc w:val="left"/>
              <w:spacing w:line="276" w:lineRule="auto"/>
              <w:rPr>
                <w:rFonts w:ascii="宋体" w:hAnsi="宋体" w:eastAsia="宋体" w:cs="宋体"/>
                <w:color w:val="000000"/>
                <w:sz w:val="21"/>
                <w:szCs w:val="21"/>
              </w:rPr>
            </w:pPr>
            <w:r>
              <w:rPr>
                <w:rFonts w:hint="eastAsia" w:ascii="宋体" w:hAnsi="宋体" w:eastAsia="宋体"/>
                <w:sz w:val="21"/>
                <w:szCs w:val="21"/>
              </w:rPr>
              <w:t xml:space="preserve">项目理解</w:t>
            </w:r>
            <w:r/>
          </w:p>
        </w:tc>
        <w:tc>
          <w:tcPr>
            <w:tcW w:w="291" w:type="pct"/>
            <w:vAlign w:val="center"/>
            <w:textDirection w:val="lrTb"/>
            <w:noWrap w:val="false"/>
          </w:tcPr>
          <w:p>
            <w:pPr>
              <w:jc w:val="center"/>
              <w:spacing w:line="276" w:lineRule="auto"/>
              <w:rPr>
                <w:rFonts w:ascii="宋体" w:hAnsi="宋体" w:eastAsia="宋体" w:cs="宋体"/>
                <w:color w:val="000000"/>
                <w:sz w:val="21"/>
                <w:szCs w:val="21"/>
              </w:rPr>
            </w:pPr>
            <w:r>
              <w:rPr>
                <w:rFonts w:ascii="宋体" w:hAnsi="宋体" w:eastAsia="宋体" w:cs="宋体"/>
                <w:color w:val="000000"/>
                <w:sz w:val="21"/>
                <w:szCs w:val="21"/>
              </w:rPr>
              <w:t xml:space="preserve">8</w:t>
            </w:r>
            <w:r/>
          </w:p>
        </w:tc>
        <w:tc>
          <w:tcPr>
            <w:tcW w:w="3765" w:type="pct"/>
            <w:vAlign w:val="center"/>
            <w:textDirection w:val="lrTb"/>
            <w:noWrap w:val="false"/>
          </w:tcPr>
          <w:p>
            <w:pPr>
              <w:spacing w:line="276" w:lineRule="auto"/>
              <w:rPr>
                <w:rFonts w:ascii="宋体" w:hAnsi="宋体" w:eastAsia="宋体" w:cs="宋体"/>
                <w:color w:val="000000"/>
                <w:sz w:val="21"/>
                <w:szCs w:val="21"/>
              </w:rPr>
            </w:pPr>
            <w:r>
              <w:rPr>
                <w:rFonts w:hint="eastAsia" w:ascii="宋体" w:hAnsi="宋体" w:eastAsia="宋体"/>
                <w:sz w:val="21"/>
                <w:szCs w:val="21"/>
              </w:rPr>
              <w:t xml:space="preserve">投标人针对本项目实际提供的</w:t>
            </w:r>
            <w:r>
              <w:rPr>
                <w:rFonts w:hint="eastAsia" w:ascii="宋体" w:hAnsi="宋体" w:eastAsia="宋体" w:cs="宋体"/>
                <w:sz w:val="21"/>
                <w:szCs w:val="21"/>
              </w:rPr>
              <w:t xml:space="preserve">项目理解</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①对项目需求的理解和分析；</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②对项目环境的理解和分析；</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③对项目重点难点的解决和应对方案；</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④对项目成效的评估和分析。</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方案内容贴合项目需求、科学合理、可行性强的，每项得</w:t>
            </w:r>
            <w:r>
              <w:rPr>
                <w:rFonts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分；每项方案内容与项目需求贴合度不高、出现一处不合理或错误的得</w:t>
            </w:r>
            <w:r>
              <w:rPr>
                <w:rFonts w:cs="宋体" w:asciiTheme="minorEastAsia" w:hAnsiTheme="minorEastAsia" w:eastAsiaTheme="minorEastAsia"/>
                <w:color w:val="000000"/>
                <w:sz w:val="21"/>
                <w:szCs w:val="21"/>
              </w:rPr>
              <w:t xml:space="preserve">1</w:t>
            </w:r>
            <w:r>
              <w:rPr>
                <w:rFonts w:hint="eastAsia" w:cs="宋体" w:asciiTheme="minorEastAsia" w:hAnsiTheme="minorEastAsia" w:eastAsiaTheme="minorEastAsia"/>
                <w:color w:val="000000"/>
                <w:sz w:val="21"/>
                <w:szCs w:val="21"/>
              </w:rPr>
              <w:t xml:space="preserve">分；方案未论述或每项方案内容脱离采购需求、出现两处及以上不合理或错误的得</w:t>
            </w:r>
            <w:r>
              <w:rPr>
                <w:rFonts w:cs="宋体" w:asciiTheme="minorEastAsia" w:hAnsiTheme="minorEastAsia" w:eastAsiaTheme="minorEastAsia"/>
                <w:color w:val="000000"/>
                <w:sz w:val="21"/>
                <w:szCs w:val="21"/>
              </w:rPr>
              <w:t xml:space="preserve">0</w:t>
            </w:r>
            <w:r>
              <w:rPr>
                <w:rFonts w:hint="eastAsia" w:cs="宋体" w:asciiTheme="minorEastAsia" w:hAnsiTheme="minorEastAsia" w:eastAsiaTheme="minorEastAsia"/>
                <w:color w:val="000000"/>
                <w:sz w:val="21"/>
                <w:szCs w:val="21"/>
              </w:rPr>
              <w:t xml:space="preserve">分；最高得</w:t>
            </w:r>
            <w:r>
              <w:rPr>
                <w:rFonts w:cs="宋体" w:asciiTheme="minorEastAsia" w:hAnsiTheme="minorEastAsia" w:eastAsiaTheme="minorEastAsia"/>
                <w:color w:val="000000"/>
                <w:sz w:val="21"/>
                <w:szCs w:val="21"/>
              </w:rPr>
              <w:t xml:space="preserve">8</w:t>
            </w:r>
            <w:r>
              <w:rPr>
                <w:rFonts w:hint="eastAsia" w:cs="宋体" w:asciiTheme="minorEastAsia" w:hAnsiTheme="minorEastAsia" w:eastAsiaTheme="minorEastAsia"/>
                <w:color w:val="000000"/>
                <w:sz w:val="21"/>
                <w:szCs w:val="21"/>
              </w:rPr>
              <w:t xml:space="preserve">分。</w:t>
            </w:r>
            <w:r/>
          </w:p>
          <w:p>
            <w:pPr>
              <w:spacing w:line="276" w:lineRule="auto"/>
              <w:widowControl/>
              <w:rPr>
                <w:rFonts w:ascii="宋体" w:hAnsi="宋体" w:eastAsia="宋体"/>
                <w:sz w:val="21"/>
                <w:szCs w:val="21"/>
              </w:rPr>
            </w:pPr>
            <w:r>
              <w:rPr>
                <w:rFonts w:hint="eastAsia" w:cs="宋体" w:asciiTheme="minorEastAsia" w:hAnsiTheme="minorEastAsia" w:eastAsiaTheme="minorEastAsia"/>
                <w:color w:val="000000"/>
                <w:sz w:val="21"/>
                <w:szCs w:val="21"/>
              </w:rPr>
              <w:t xml:space="preserve">注：以上内容</w:t>
            </w:r>
            <w:r>
              <w:rPr>
                <w:rFonts w:hint="cs"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不合理”“错误</w:t>
            </w:r>
            <w:r>
              <w:rPr>
                <w:rFonts w:hint="cs"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是指存在不适用项目实际情况、与本项目履约无关、存在逻辑漏洞以及不满足</w:t>
            </w:r>
            <w:r>
              <w:rPr>
                <w:rFonts w:hint="eastAsia" w:cs="宋体" w:asciiTheme="minorEastAsia" w:hAnsiTheme="minorEastAsia" w:eastAsiaTheme="minorEastAsia"/>
                <w:color w:val="000000"/>
                <w:sz w:val="21"/>
                <w:szCs w:val="21"/>
              </w:rPr>
              <w:t xml:space="preserve">招标文件</w:t>
            </w:r>
            <w:r>
              <w:rPr>
                <w:rFonts w:hint="eastAsia" w:cs="宋体" w:asciiTheme="minorEastAsia" w:hAnsiTheme="minorEastAsia" w:eastAsiaTheme="minorEastAsia"/>
                <w:color w:val="000000"/>
                <w:sz w:val="21"/>
                <w:szCs w:val="21"/>
              </w:rPr>
              <w:t xml:space="preserve">要求的情况。</w:t>
            </w:r>
            <w:r/>
          </w:p>
        </w:tc>
      </w:tr>
      <w:tr>
        <w:trPr>
          <w:jc w:val="center"/>
          <w:trHeight w:val="20"/>
        </w:trPr>
        <w:tc>
          <w:tcPr>
            <w:tcW w:w="289" w:type="pct"/>
            <w:vAlign w:val="center"/>
            <w:textDirection w:val="lrTb"/>
            <w:noWrap w:val="false"/>
          </w:tcPr>
          <w:p>
            <w:pPr>
              <w:jc w:val="center"/>
              <w:spacing w:line="276" w:lineRule="auto"/>
              <w:rPr>
                <w:rFonts w:ascii="宋体" w:hAnsi="宋体" w:eastAsia="宋体"/>
                <w:b/>
                <w:sz w:val="21"/>
                <w:szCs w:val="21"/>
              </w:rPr>
            </w:pPr>
            <w:r>
              <w:rPr>
                <w:rFonts w:hint="eastAsia" w:ascii="宋体" w:hAnsi="宋体" w:eastAsia="宋体"/>
                <w:b/>
                <w:sz w:val="21"/>
                <w:szCs w:val="21"/>
              </w:rPr>
              <w:t xml:space="preserve">二</w:t>
            </w:r>
            <w:r/>
          </w:p>
        </w:tc>
        <w:tc>
          <w:tcPr>
            <w:gridSpan w:val="3"/>
            <w:tcW w:w="4711" w:type="pct"/>
            <w:vAlign w:val="center"/>
            <w:textDirection w:val="lrTb"/>
            <w:noWrap w:val="false"/>
          </w:tcPr>
          <w:p>
            <w:pPr>
              <w:spacing w:line="276" w:lineRule="auto"/>
              <w:rPr>
                <w:rFonts w:ascii="宋体" w:hAnsi="宋体" w:eastAsia="宋体"/>
                <w:b/>
                <w:sz w:val="21"/>
                <w:szCs w:val="21"/>
              </w:rPr>
            </w:pPr>
            <w:r>
              <w:rPr>
                <w:rFonts w:hint="eastAsia" w:ascii="宋体" w:hAnsi="宋体" w:eastAsia="宋体"/>
                <w:b/>
                <w:sz w:val="21"/>
                <w:szCs w:val="21"/>
              </w:rPr>
              <w:t xml:space="preserve">技术和服务方案（</w:t>
            </w:r>
            <w:r>
              <w:rPr>
                <w:rFonts w:ascii="宋体" w:hAnsi="宋体" w:eastAsia="宋体"/>
                <w:b/>
                <w:sz w:val="21"/>
                <w:szCs w:val="21"/>
              </w:rPr>
              <w:t xml:space="preserve">3</w:t>
            </w:r>
            <w:r>
              <w:rPr>
                <w:rFonts w:hint="eastAsia" w:ascii="宋体" w:hAnsi="宋体" w:eastAsia="宋体"/>
                <w:b/>
                <w:sz w:val="21"/>
                <w:szCs w:val="21"/>
              </w:rPr>
              <w:t xml:space="preserve">8</w:t>
            </w:r>
            <w:r>
              <w:rPr>
                <w:rFonts w:hint="eastAsia" w:ascii="宋体" w:hAnsi="宋体" w:eastAsia="宋体"/>
                <w:b/>
                <w:sz w:val="21"/>
                <w:szCs w:val="21"/>
              </w:rPr>
              <w:t xml:space="preserve">分）</w:t>
            </w:r>
            <w:r/>
          </w:p>
        </w:tc>
      </w:tr>
      <w:tr>
        <w:trPr>
          <w:jc w:val="center"/>
          <w:trHeight w:val="20"/>
        </w:trPr>
        <w:tc>
          <w:tcPr>
            <w:tcW w:w="289"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2.1</w:t>
            </w:r>
            <w:r/>
          </w:p>
        </w:tc>
        <w:tc>
          <w:tcPr>
            <w:tcW w:w="655"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日常巡检服务方案</w:t>
            </w:r>
            <w:r/>
          </w:p>
        </w:tc>
        <w:tc>
          <w:tcPr>
            <w:tcW w:w="291"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sz w:val="21"/>
                <w:szCs w:val="21"/>
              </w:rPr>
              <w:t xml:space="preserve">8</w:t>
            </w:r>
            <w:r/>
          </w:p>
        </w:tc>
        <w:tc>
          <w:tcPr>
            <w:tcW w:w="3765" w:type="pct"/>
            <w:vAlign w:val="center"/>
            <w:textDirection w:val="lrTb"/>
            <w:noWrap w:val="false"/>
          </w:tcPr>
          <w:p>
            <w:pPr>
              <w:spacing w:line="276" w:lineRule="auto"/>
              <w:rPr>
                <w:rFonts w:ascii="宋体" w:hAnsi="宋体" w:eastAsia="宋体" w:cs="宋体"/>
                <w:color w:val="000000"/>
                <w:sz w:val="21"/>
                <w:szCs w:val="21"/>
              </w:rPr>
            </w:pPr>
            <w:r>
              <w:rPr>
                <w:rFonts w:hint="eastAsia" w:ascii="宋体" w:hAnsi="宋体" w:eastAsia="宋体"/>
                <w:sz w:val="21"/>
                <w:szCs w:val="21"/>
              </w:rPr>
              <w:t xml:space="preserve">投标人针对本项目实际提供的</w:t>
            </w:r>
            <w:r>
              <w:rPr>
                <w:rFonts w:hint="eastAsia" w:ascii="宋体" w:hAnsi="宋体" w:eastAsia="宋体" w:cs="宋体"/>
                <w:sz w:val="21"/>
                <w:szCs w:val="21"/>
              </w:rPr>
              <w:t xml:space="preserve">日常巡检服务方案</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①</w:t>
            </w:r>
            <w:r>
              <w:rPr>
                <w:rFonts w:hint="eastAsia" w:ascii="宋体" w:hAnsi="宋体" w:eastAsia="宋体" w:cs="宋体"/>
                <w:sz w:val="21"/>
                <w:szCs w:val="21"/>
              </w:rPr>
              <w:t xml:space="preserve">常规服务</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②日常运营巡检计划；</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③备品备件管理；</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④对设备进行日常巡检。</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方案内容贴合项目需求、科学合理、可行性强的，每项得</w:t>
            </w:r>
            <w:r>
              <w:rPr>
                <w:rFonts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分；每项方案内容与项目需求贴合度不高、出现一处不合理或错误的得</w:t>
            </w:r>
            <w:r>
              <w:rPr>
                <w:rFonts w:cs="宋体" w:asciiTheme="minorEastAsia" w:hAnsiTheme="minorEastAsia" w:eastAsiaTheme="minorEastAsia"/>
                <w:color w:val="000000"/>
                <w:sz w:val="21"/>
                <w:szCs w:val="21"/>
              </w:rPr>
              <w:t xml:space="preserve">1</w:t>
            </w:r>
            <w:r>
              <w:rPr>
                <w:rFonts w:hint="eastAsia" w:cs="宋体" w:asciiTheme="minorEastAsia" w:hAnsiTheme="minorEastAsia" w:eastAsiaTheme="minorEastAsia"/>
                <w:color w:val="000000"/>
                <w:sz w:val="21"/>
                <w:szCs w:val="21"/>
              </w:rPr>
              <w:t xml:space="preserve">分；方案未论述或每项方案内容脱离采购需求、出现两处及以上不合理或错误的得</w:t>
            </w:r>
            <w:r>
              <w:rPr>
                <w:rFonts w:cs="宋体" w:asciiTheme="minorEastAsia" w:hAnsiTheme="minorEastAsia" w:eastAsiaTheme="minorEastAsia"/>
                <w:color w:val="000000"/>
                <w:sz w:val="21"/>
                <w:szCs w:val="21"/>
              </w:rPr>
              <w:t xml:space="preserve">0</w:t>
            </w:r>
            <w:r>
              <w:rPr>
                <w:rFonts w:hint="eastAsia" w:cs="宋体" w:asciiTheme="minorEastAsia" w:hAnsiTheme="minorEastAsia" w:eastAsiaTheme="minorEastAsia"/>
                <w:color w:val="000000"/>
                <w:sz w:val="21"/>
                <w:szCs w:val="21"/>
              </w:rPr>
              <w:t xml:space="preserve">分；最高得</w:t>
            </w:r>
            <w:r>
              <w:rPr>
                <w:rFonts w:cs="宋体" w:asciiTheme="minorEastAsia" w:hAnsiTheme="minorEastAsia" w:eastAsiaTheme="minorEastAsia"/>
                <w:color w:val="000000"/>
                <w:sz w:val="21"/>
                <w:szCs w:val="21"/>
              </w:rPr>
              <w:t xml:space="preserve">8</w:t>
            </w:r>
            <w:r>
              <w:rPr>
                <w:rFonts w:hint="eastAsia" w:cs="宋体" w:asciiTheme="minorEastAsia" w:hAnsiTheme="minorEastAsia" w:eastAsiaTheme="minorEastAsia"/>
                <w:color w:val="000000"/>
                <w:sz w:val="21"/>
                <w:szCs w:val="21"/>
              </w:rPr>
              <w:t xml:space="preserve">分。</w:t>
            </w:r>
            <w:r/>
          </w:p>
          <w:p>
            <w:pPr>
              <w:spacing w:line="276" w:lineRule="auto"/>
              <w:widowControl/>
              <w:rPr>
                <w:rFonts w:ascii="宋体" w:hAnsi="宋体" w:eastAsia="宋体" w:cs="宋体"/>
                <w:color w:val="000000"/>
                <w:sz w:val="21"/>
                <w:szCs w:val="21"/>
              </w:rPr>
            </w:pPr>
            <w:r>
              <w:rPr>
                <w:rFonts w:hint="eastAsia" w:cs="宋体" w:asciiTheme="minorEastAsia" w:hAnsiTheme="minorEastAsia" w:eastAsiaTheme="minorEastAsia"/>
                <w:color w:val="000000"/>
                <w:sz w:val="21"/>
                <w:szCs w:val="21"/>
              </w:rPr>
              <w:t xml:space="preserve">注：以上内容</w:t>
            </w:r>
            <w:r>
              <w:rPr>
                <w:rFonts w:hint="cs"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不合理”“错误</w:t>
            </w:r>
            <w:r>
              <w:rPr>
                <w:rFonts w:hint="cs"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是指存在不适用项目实际情况、与本项目履约无关、存在逻辑漏洞以及不满足</w:t>
            </w:r>
            <w:r>
              <w:rPr>
                <w:rFonts w:hint="eastAsia" w:cs="宋体" w:asciiTheme="minorEastAsia" w:hAnsiTheme="minorEastAsia" w:eastAsiaTheme="minorEastAsia"/>
                <w:color w:val="000000"/>
                <w:sz w:val="21"/>
                <w:szCs w:val="21"/>
              </w:rPr>
              <w:t xml:space="preserve">招标文件</w:t>
            </w:r>
            <w:r>
              <w:rPr>
                <w:rFonts w:hint="eastAsia" w:cs="宋体" w:asciiTheme="minorEastAsia" w:hAnsiTheme="minorEastAsia" w:eastAsiaTheme="minorEastAsia"/>
                <w:color w:val="000000"/>
                <w:sz w:val="21"/>
                <w:szCs w:val="21"/>
              </w:rPr>
              <w:t xml:space="preserve">要求的情况。</w:t>
            </w:r>
            <w:r/>
          </w:p>
        </w:tc>
      </w:tr>
      <w:tr>
        <w:trPr>
          <w:jc w:val="center"/>
          <w:trHeight w:val="20"/>
        </w:trPr>
        <w:tc>
          <w:tcPr>
            <w:tcW w:w="289"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2</w:t>
            </w:r>
            <w:r/>
          </w:p>
        </w:tc>
        <w:tc>
          <w:tcPr>
            <w:tcW w:w="655"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定期维护和故障响应服务方案</w:t>
            </w:r>
            <w:r/>
          </w:p>
        </w:tc>
        <w:tc>
          <w:tcPr>
            <w:tcW w:w="29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8</w:t>
            </w:r>
            <w:r/>
          </w:p>
        </w:tc>
        <w:tc>
          <w:tcPr>
            <w:tcW w:w="3765" w:type="pct"/>
            <w:vAlign w:val="center"/>
            <w:textDirection w:val="lrTb"/>
            <w:noWrap w:val="false"/>
          </w:tcPr>
          <w:p>
            <w:pPr>
              <w:spacing w:line="276" w:lineRule="auto"/>
              <w:rPr>
                <w:rFonts w:ascii="宋体" w:hAnsi="宋体" w:eastAsia="宋体" w:cs="宋体"/>
                <w:color w:val="000000"/>
                <w:sz w:val="21"/>
                <w:szCs w:val="21"/>
              </w:rPr>
            </w:pPr>
            <w:r>
              <w:rPr>
                <w:rFonts w:hint="eastAsia" w:ascii="宋体" w:hAnsi="宋体" w:eastAsia="宋体"/>
                <w:sz w:val="21"/>
                <w:szCs w:val="21"/>
              </w:rPr>
              <w:t xml:space="preserve">投标人针对本项目实际提供的定期维护和故障响应服务方案，</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①对硬件进行定期维护和保养；</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②故障响应；</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③故障修复措施；</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④事后总结与改进。</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方案内容贴合项目需求、科学合理、可行性强的，每项得</w:t>
            </w:r>
            <w:r>
              <w:rPr>
                <w:rFonts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分；每项方案内容与项目需求贴合度不高、出现一处不合理或错误的得</w:t>
            </w:r>
            <w:r>
              <w:rPr>
                <w:rFonts w:cs="宋体" w:asciiTheme="minorEastAsia" w:hAnsiTheme="minorEastAsia" w:eastAsiaTheme="minorEastAsia"/>
                <w:color w:val="000000"/>
                <w:sz w:val="21"/>
                <w:szCs w:val="21"/>
              </w:rPr>
              <w:t xml:space="preserve">1</w:t>
            </w:r>
            <w:r>
              <w:rPr>
                <w:rFonts w:hint="eastAsia" w:cs="宋体" w:asciiTheme="minorEastAsia" w:hAnsiTheme="minorEastAsia" w:eastAsiaTheme="minorEastAsia"/>
                <w:color w:val="000000"/>
                <w:sz w:val="21"/>
                <w:szCs w:val="21"/>
              </w:rPr>
              <w:t xml:space="preserve">分；方案未论述或每项方案内容脱离采购需求、出现两处及以上不合理或错误的得</w:t>
            </w:r>
            <w:r>
              <w:rPr>
                <w:rFonts w:cs="宋体" w:asciiTheme="minorEastAsia" w:hAnsiTheme="minorEastAsia" w:eastAsiaTheme="minorEastAsia"/>
                <w:color w:val="000000"/>
                <w:sz w:val="21"/>
                <w:szCs w:val="21"/>
              </w:rPr>
              <w:t xml:space="preserve">0</w:t>
            </w:r>
            <w:r>
              <w:rPr>
                <w:rFonts w:hint="eastAsia" w:cs="宋体" w:asciiTheme="minorEastAsia" w:hAnsiTheme="minorEastAsia" w:eastAsiaTheme="minorEastAsia"/>
                <w:color w:val="000000"/>
                <w:sz w:val="21"/>
                <w:szCs w:val="21"/>
              </w:rPr>
              <w:t xml:space="preserve">分；最高得</w:t>
            </w:r>
            <w:r>
              <w:rPr>
                <w:rFonts w:cs="宋体" w:asciiTheme="minorEastAsia" w:hAnsiTheme="minorEastAsia" w:eastAsiaTheme="minorEastAsia"/>
                <w:color w:val="000000"/>
                <w:sz w:val="21"/>
                <w:szCs w:val="21"/>
              </w:rPr>
              <w:t xml:space="preserve">8</w:t>
            </w:r>
            <w:r>
              <w:rPr>
                <w:rFonts w:hint="eastAsia" w:cs="宋体" w:asciiTheme="minorEastAsia" w:hAnsiTheme="minorEastAsia" w:eastAsiaTheme="minorEastAsia"/>
                <w:color w:val="000000"/>
                <w:sz w:val="21"/>
                <w:szCs w:val="21"/>
              </w:rPr>
              <w:t xml:space="preserve">分。</w:t>
            </w:r>
            <w:r/>
          </w:p>
          <w:p>
            <w:pPr>
              <w:spacing w:line="276" w:lineRule="auto"/>
              <w:widowControl/>
              <w:rPr>
                <w:rFonts w:ascii="宋体" w:hAnsi="宋体" w:eastAsia="宋体" w:cs="宋体"/>
                <w:color w:val="000000"/>
                <w:sz w:val="21"/>
                <w:szCs w:val="21"/>
              </w:rPr>
            </w:pPr>
            <w:r>
              <w:rPr>
                <w:rFonts w:hint="eastAsia" w:cs="宋体" w:asciiTheme="minorEastAsia" w:hAnsiTheme="minorEastAsia" w:eastAsiaTheme="minorEastAsia"/>
                <w:color w:val="000000"/>
                <w:sz w:val="21"/>
                <w:szCs w:val="21"/>
              </w:rPr>
              <w:t xml:space="preserve">注：以上内容</w:t>
            </w:r>
            <w:r>
              <w:rPr>
                <w:rFonts w:hint="cs"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不合理”“错误</w:t>
            </w:r>
            <w:r>
              <w:rPr>
                <w:rFonts w:hint="cs"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是指存在不适用项目实际情况、与本项目履约无关、存在逻辑漏洞以及不满足</w:t>
            </w:r>
            <w:r>
              <w:rPr>
                <w:rFonts w:hint="eastAsia" w:cs="宋体" w:asciiTheme="minorEastAsia" w:hAnsiTheme="minorEastAsia" w:eastAsiaTheme="minorEastAsia"/>
                <w:color w:val="000000"/>
                <w:sz w:val="21"/>
                <w:szCs w:val="21"/>
              </w:rPr>
              <w:t xml:space="preserve">招标文件</w:t>
            </w:r>
            <w:r>
              <w:rPr>
                <w:rFonts w:hint="eastAsia" w:cs="宋体" w:asciiTheme="minorEastAsia" w:hAnsiTheme="minorEastAsia" w:eastAsiaTheme="minorEastAsia"/>
                <w:color w:val="000000"/>
                <w:sz w:val="21"/>
                <w:szCs w:val="21"/>
              </w:rPr>
              <w:t xml:space="preserve">要求的情况。</w:t>
            </w:r>
            <w:r/>
          </w:p>
        </w:tc>
      </w:tr>
      <w:tr>
        <w:trPr>
          <w:jc w:val="center"/>
          <w:trHeight w:val="20"/>
        </w:trPr>
        <w:tc>
          <w:tcPr>
            <w:tcW w:w="289"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3</w:t>
            </w:r>
            <w:r/>
          </w:p>
        </w:tc>
        <w:tc>
          <w:tcPr>
            <w:tcW w:w="655"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信息安全和保密措施服务方案</w:t>
            </w:r>
            <w:r/>
          </w:p>
        </w:tc>
        <w:tc>
          <w:tcPr>
            <w:tcW w:w="29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cs="宋体"/>
                <w:sz w:val="21"/>
                <w:szCs w:val="21"/>
              </w:rPr>
              <w:t xml:space="preserve">8</w:t>
            </w:r>
            <w:r/>
          </w:p>
        </w:tc>
        <w:tc>
          <w:tcPr>
            <w:tcW w:w="3765" w:type="pct"/>
            <w:vAlign w:val="center"/>
            <w:textDirection w:val="lrTb"/>
            <w:noWrap w:val="false"/>
          </w:tcPr>
          <w:p>
            <w:pPr>
              <w:spacing w:line="276" w:lineRule="auto"/>
              <w:rPr>
                <w:rFonts w:ascii="宋体" w:hAnsi="宋体" w:eastAsia="宋体" w:cs="宋体"/>
                <w:color w:val="000000"/>
                <w:sz w:val="21"/>
                <w:szCs w:val="21"/>
              </w:rPr>
            </w:pPr>
            <w:r>
              <w:rPr>
                <w:rFonts w:hint="eastAsia" w:ascii="宋体" w:hAnsi="宋体" w:eastAsia="宋体"/>
                <w:sz w:val="21"/>
                <w:szCs w:val="21"/>
              </w:rPr>
              <w:t xml:space="preserve">投标人针对本项目实际提供的信息安全和保密措施服务方案，</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①项目安全的保密制度；</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②安全档案；</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③培训机制；</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④信息安全和保密措施的应对方案。</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方案内容贴合项目需求、科学合理、可行性强的，每项得</w:t>
            </w:r>
            <w:r>
              <w:rPr>
                <w:rFonts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分；每项方案内容与项目需求贴合度不高、出现一处不合理或错误的得</w:t>
            </w:r>
            <w:r>
              <w:rPr>
                <w:rFonts w:cs="宋体" w:asciiTheme="minorEastAsia" w:hAnsiTheme="minorEastAsia" w:eastAsiaTheme="minorEastAsia"/>
                <w:color w:val="000000"/>
                <w:sz w:val="21"/>
                <w:szCs w:val="21"/>
              </w:rPr>
              <w:t xml:space="preserve">1</w:t>
            </w:r>
            <w:r>
              <w:rPr>
                <w:rFonts w:hint="eastAsia" w:cs="宋体" w:asciiTheme="minorEastAsia" w:hAnsiTheme="minorEastAsia" w:eastAsiaTheme="minorEastAsia"/>
                <w:color w:val="000000"/>
                <w:sz w:val="21"/>
                <w:szCs w:val="21"/>
              </w:rPr>
              <w:t xml:space="preserve">分；方案未论述或每项方案内容脱离采购需求、出现两处及以上不合理或错误的得</w:t>
            </w:r>
            <w:r>
              <w:rPr>
                <w:rFonts w:cs="宋体" w:asciiTheme="minorEastAsia" w:hAnsiTheme="minorEastAsia" w:eastAsiaTheme="minorEastAsia"/>
                <w:color w:val="000000"/>
                <w:sz w:val="21"/>
                <w:szCs w:val="21"/>
              </w:rPr>
              <w:t xml:space="preserve">0</w:t>
            </w:r>
            <w:r>
              <w:rPr>
                <w:rFonts w:hint="eastAsia" w:cs="宋体" w:asciiTheme="minorEastAsia" w:hAnsiTheme="minorEastAsia" w:eastAsiaTheme="minorEastAsia"/>
                <w:color w:val="000000"/>
                <w:sz w:val="21"/>
                <w:szCs w:val="21"/>
              </w:rPr>
              <w:t xml:space="preserve">分；最高得</w:t>
            </w:r>
            <w:r>
              <w:rPr>
                <w:rFonts w:cs="宋体" w:asciiTheme="minorEastAsia" w:hAnsiTheme="minorEastAsia" w:eastAsiaTheme="minorEastAsia"/>
                <w:color w:val="000000"/>
                <w:sz w:val="21"/>
                <w:szCs w:val="21"/>
              </w:rPr>
              <w:t xml:space="preserve">8</w:t>
            </w:r>
            <w:r>
              <w:rPr>
                <w:rFonts w:hint="eastAsia" w:cs="宋体" w:asciiTheme="minorEastAsia" w:hAnsiTheme="minorEastAsia" w:eastAsiaTheme="minorEastAsia"/>
                <w:color w:val="000000"/>
                <w:sz w:val="21"/>
                <w:szCs w:val="21"/>
              </w:rPr>
              <w:t xml:space="preserve">分。</w:t>
            </w:r>
            <w:r/>
          </w:p>
          <w:p>
            <w:pPr>
              <w:spacing w:line="276" w:lineRule="auto"/>
              <w:rPr>
                <w:rFonts w:ascii="宋体" w:hAnsi="宋体" w:eastAsia="宋体"/>
                <w:sz w:val="21"/>
                <w:szCs w:val="21"/>
              </w:rPr>
            </w:pPr>
            <w:r>
              <w:rPr>
                <w:rFonts w:hint="eastAsia" w:cs="宋体" w:asciiTheme="minorEastAsia" w:hAnsiTheme="minorEastAsia" w:eastAsiaTheme="minorEastAsia"/>
                <w:color w:val="000000"/>
                <w:sz w:val="21"/>
                <w:szCs w:val="21"/>
              </w:rPr>
              <w:t xml:space="preserve">注：以上内容</w:t>
            </w:r>
            <w:r>
              <w:rPr>
                <w:rFonts w:hint="cs"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不合理”“错误</w:t>
            </w:r>
            <w:r>
              <w:rPr>
                <w:rFonts w:hint="cs"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是指存在不适用项目实际情况、与本项目履约无关、存在逻辑漏洞以及不满足招标文件要求的情况。</w:t>
            </w:r>
            <w:r/>
          </w:p>
        </w:tc>
      </w:tr>
      <w:tr>
        <w:trPr>
          <w:jc w:val="center"/>
          <w:trHeight w:val="20"/>
        </w:trPr>
        <w:tc>
          <w:tcPr>
            <w:tcW w:w="289"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.4</w:t>
            </w:r>
            <w:r/>
          </w:p>
        </w:tc>
        <w:tc>
          <w:tcPr>
            <w:tcW w:w="655"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cs="宋体"/>
                <w:sz w:val="21"/>
                <w:szCs w:val="21"/>
              </w:rPr>
              <w:t xml:space="preserve">服务质量管理方案</w:t>
            </w:r>
            <w:r/>
          </w:p>
        </w:tc>
        <w:tc>
          <w:tcPr>
            <w:tcW w:w="291" w:type="pct"/>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cs="宋体"/>
                <w:sz w:val="21"/>
                <w:szCs w:val="21"/>
              </w:rPr>
              <w:t xml:space="preserve">8</w:t>
            </w:r>
            <w:r/>
          </w:p>
        </w:tc>
        <w:tc>
          <w:tcPr>
            <w:tcW w:w="3765" w:type="pct"/>
            <w:vAlign w:val="center"/>
            <w:textDirection w:val="lrTb"/>
            <w:noWrap w:val="false"/>
          </w:tcPr>
          <w:p>
            <w:pPr>
              <w:spacing w:line="276" w:lineRule="auto"/>
              <w:rPr>
                <w:rFonts w:ascii="宋体" w:hAnsi="宋体" w:eastAsia="宋体" w:cs="宋体"/>
                <w:color w:val="000000"/>
                <w:sz w:val="21"/>
                <w:szCs w:val="21"/>
              </w:rPr>
            </w:pPr>
            <w:r>
              <w:rPr>
                <w:rFonts w:hint="eastAsia" w:ascii="宋体" w:hAnsi="宋体" w:eastAsia="宋体"/>
                <w:sz w:val="21"/>
                <w:szCs w:val="21"/>
              </w:rPr>
              <w:t xml:space="preserve">投标人针对本项目实际提供的</w:t>
            </w:r>
            <w:r>
              <w:rPr>
                <w:rFonts w:hint="eastAsia" w:ascii="宋体" w:hAnsi="宋体" w:eastAsia="宋体" w:cs="宋体"/>
                <w:sz w:val="21"/>
                <w:szCs w:val="21"/>
              </w:rPr>
              <w:t xml:space="preserve">服务质量管理方案</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①</w:t>
            </w:r>
            <w:r>
              <w:rPr>
                <w:rFonts w:hint="eastAsia" w:ascii="宋体" w:hAnsi="宋体" w:eastAsia="宋体" w:cs="宋体"/>
                <w:color w:val="000000"/>
                <w:sz w:val="21"/>
                <w:szCs w:val="21"/>
              </w:rPr>
              <w:t xml:space="preserve">质量管理目标</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②</w:t>
            </w:r>
            <w:r>
              <w:rPr>
                <w:rFonts w:hint="eastAsia" w:ascii="宋体" w:hAnsi="宋体" w:eastAsia="宋体" w:cs="宋体"/>
                <w:color w:val="000000"/>
                <w:sz w:val="21"/>
                <w:szCs w:val="21"/>
              </w:rPr>
              <w:t xml:space="preserve">技术支持保障；</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③</w:t>
            </w:r>
            <w:r>
              <w:rPr>
                <w:rFonts w:hint="eastAsia" w:ascii="宋体" w:hAnsi="宋体" w:eastAsia="宋体" w:cs="宋体"/>
                <w:color w:val="000000"/>
                <w:sz w:val="21"/>
                <w:szCs w:val="21"/>
              </w:rPr>
              <w:t xml:space="preserve">设备维保规程</w:t>
            </w:r>
            <w:r>
              <w:rPr>
                <w:rFonts w:hint="eastAsia" w:ascii="宋体" w:hAnsi="宋体" w:eastAsia="宋体" w:cs="宋体"/>
                <w:color w:val="000000"/>
                <w:sz w:val="21"/>
                <w:szCs w:val="21"/>
              </w:rPr>
              <w:t xml:space="preserve">规范制度</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④</w:t>
            </w:r>
            <w:r>
              <w:rPr>
                <w:rFonts w:hint="eastAsia" w:ascii="宋体" w:hAnsi="宋体" w:eastAsia="宋体" w:cs="宋体"/>
                <w:color w:val="000000"/>
                <w:sz w:val="21"/>
                <w:szCs w:val="21"/>
              </w:rPr>
              <w:t xml:space="preserve">质量保证措施</w:t>
            </w:r>
            <w:r>
              <w:rPr>
                <w:rFonts w:hint="eastAsia" w:ascii="宋体" w:hAnsi="宋体" w:eastAsia="宋体" w:cs="宋体"/>
                <w:color w:val="000000"/>
                <w:sz w:val="21"/>
                <w:szCs w:val="21"/>
              </w:rPr>
              <w:t xml:space="preserve">。</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方案内容贴合项目需求、科学合理、可行性强的，每项得</w:t>
            </w:r>
            <w:r>
              <w:rPr>
                <w:rFonts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分；每项方案内容与项目需求贴合度不高、出现一处不合理或错误的得</w:t>
            </w:r>
            <w:r>
              <w:rPr>
                <w:rFonts w:cs="宋体" w:asciiTheme="minorEastAsia" w:hAnsiTheme="minorEastAsia" w:eastAsiaTheme="minorEastAsia"/>
                <w:color w:val="000000"/>
                <w:sz w:val="21"/>
                <w:szCs w:val="21"/>
              </w:rPr>
              <w:t xml:space="preserve">1</w:t>
            </w:r>
            <w:r>
              <w:rPr>
                <w:rFonts w:hint="eastAsia" w:cs="宋体" w:asciiTheme="minorEastAsia" w:hAnsiTheme="minorEastAsia" w:eastAsiaTheme="minorEastAsia"/>
                <w:color w:val="000000"/>
                <w:sz w:val="21"/>
                <w:szCs w:val="21"/>
              </w:rPr>
              <w:t xml:space="preserve">分；方案未论述或每项方案内容脱离采购需求、出现两处及以上不合理或错误的得</w:t>
            </w:r>
            <w:r>
              <w:rPr>
                <w:rFonts w:cs="宋体" w:asciiTheme="minorEastAsia" w:hAnsiTheme="minorEastAsia" w:eastAsiaTheme="minorEastAsia"/>
                <w:color w:val="000000"/>
                <w:sz w:val="21"/>
                <w:szCs w:val="21"/>
              </w:rPr>
              <w:t xml:space="preserve">0</w:t>
            </w:r>
            <w:r>
              <w:rPr>
                <w:rFonts w:hint="eastAsia" w:cs="宋体" w:asciiTheme="minorEastAsia" w:hAnsiTheme="minorEastAsia" w:eastAsiaTheme="minorEastAsia"/>
                <w:color w:val="000000"/>
                <w:sz w:val="21"/>
                <w:szCs w:val="21"/>
              </w:rPr>
              <w:t xml:space="preserve">分；最高得</w:t>
            </w:r>
            <w:r>
              <w:rPr>
                <w:rFonts w:hint="eastAsia" w:cs="宋体" w:asciiTheme="minorEastAsia" w:hAnsiTheme="minorEastAsia" w:eastAsiaTheme="minorEastAsia"/>
                <w:color w:val="000000"/>
                <w:sz w:val="21"/>
                <w:szCs w:val="21"/>
              </w:rPr>
              <w:t xml:space="preserve">8</w:t>
            </w:r>
            <w:r>
              <w:rPr>
                <w:rFonts w:hint="eastAsia" w:cs="宋体" w:asciiTheme="minorEastAsia" w:hAnsiTheme="minorEastAsia" w:eastAsiaTheme="minorEastAsia"/>
                <w:color w:val="000000"/>
                <w:sz w:val="21"/>
                <w:szCs w:val="21"/>
              </w:rPr>
              <w:t xml:space="preserve">分。</w:t>
            </w:r>
            <w:r/>
          </w:p>
          <w:p>
            <w:pPr>
              <w:spacing w:line="276" w:lineRule="auto"/>
              <w:rPr>
                <w:rFonts w:ascii="宋体" w:hAnsi="宋体" w:eastAsia="宋体"/>
                <w:sz w:val="21"/>
                <w:szCs w:val="21"/>
              </w:rPr>
            </w:pPr>
            <w:r>
              <w:rPr>
                <w:rFonts w:hint="eastAsia" w:cs="宋体" w:asciiTheme="minorEastAsia" w:hAnsiTheme="minorEastAsia" w:eastAsiaTheme="minorEastAsia"/>
                <w:color w:val="000000"/>
                <w:sz w:val="21"/>
                <w:szCs w:val="21"/>
              </w:rPr>
              <w:t xml:space="preserve">注：以上内容</w:t>
            </w:r>
            <w:r>
              <w:rPr>
                <w:rFonts w:hint="cs"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不合理”“错误</w:t>
            </w:r>
            <w:r>
              <w:rPr>
                <w:rFonts w:hint="cs"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是指存在不适用项目实际情况、与本项目履约无关、存在逻辑漏洞以及不满足</w:t>
            </w:r>
            <w:r>
              <w:rPr>
                <w:rFonts w:hint="eastAsia" w:cs="宋体" w:asciiTheme="minorEastAsia" w:hAnsiTheme="minorEastAsia" w:eastAsiaTheme="minorEastAsia"/>
                <w:color w:val="000000"/>
                <w:sz w:val="21"/>
                <w:szCs w:val="21"/>
              </w:rPr>
              <w:t xml:space="preserve">招标文件</w:t>
            </w:r>
            <w:r>
              <w:rPr>
                <w:rFonts w:hint="eastAsia" w:cs="宋体" w:asciiTheme="minorEastAsia" w:hAnsiTheme="minorEastAsia" w:eastAsiaTheme="minorEastAsia"/>
                <w:color w:val="000000"/>
                <w:sz w:val="21"/>
                <w:szCs w:val="21"/>
              </w:rPr>
              <w:t xml:space="preserve">要求的情况。</w:t>
            </w:r>
            <w:r/>
          </w:p>
        </w:tc>
      </w:tr>
      <w:tr>
        <w:trPr>
          <w:jc w:val="center"/>
          <w:trHeight w:val="20"/>
        </w:trPr>
        <w:tc>
          <w:tcPr>
            <w:tcW w:w="289"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.5</w:t>
            </w:r>
            <w:r/>
          </w:p>
        </w:tc>
        <w:tc>
          <w:tcPr>
            <w:tcW w:w="655"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人员培训方案</w:t>
            </w:r>
            <w:r/>
          </w:p>
        </w:tc>
        <w:tc>
          <w:tcPr>
            <w:tcW w:w="291" w:type="pct"/>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cs="宋体"/>
                <w:sz w:val="21"/>
                <w:szCs w:val="21"/>
              </w:rPr>
              <w:t xml:space="preserve">6</w:t>
            </w:r>
            <w:r/>
          </w:p>
        </w:tc>
        <w:tc>
          <w:tcPr>
            <w:tcW w:w="3765" w:type="pct"/>
            <w:vAlign w:val="center"/>
            <w:textDirection w:val="lrTb"/>
            <w:noWrap w:val="false"/>
          </w:tcPr>
          <w:p>
            <w:pPr>
              <w:spacing w:line="276" w:lineRule="auto"/>
              <w:rPr>
                <w:rFonts w:ascii="宋体" w:hAnsi="宋体" w:eastAsia="宋体" w:cs="宋体"/>
                <w:color w:val="000000"/>
                <w:sz w:val="21"/>
                <w:szCs w:val="21"/>
              </w:rPr>
            </w:pPr>
            <w:r>
              <w:rPr>
                <w:rFonts w:hint="eastAsia" w:ascii="宋体" w:hAnsi="宋体" w:eastAsia="宋体"/>
                <w:sz w:val="21"/>
                <w:szCs w:val="21"/>
              </w:rPr>
              <w:t xml:space="preserve">投标人针对本项目实际提供的</w:t>
            </w:r>
            <w:r>
              <w:rPr>
                <w:rFonts w:hint="eastAsia" w:ascii="宋体" w:hAnsi="宋体" w:eastAsia="宋体" w:cs="宋体"/>
                <w:sz w:val="21"/>
                <w:szCs w:val="21"/>
              </w:rPr>
              <w:t xml:space="preserve">人员培训方案</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sz w:val="21"/>
                <w:szCs w:val="21"/>
              </w:rPr>
            </w:pPr>
            <w:r>
              <w:rPr>
                <w:rFonts w:hint="eastAsia" w:ascii="宋体" w:hAnsi="宋体" w:eastAsia="宋体" w:cs="宋体"/>
                <w:color w:val="000000"/>
                <w:sz w:val="21"/>
                <w:szCs w:val="21"/>
              </w:rPr>
              <w:t xml:space="preserve">①</w:t>
            </w:r>
            <w:r>
              <w:rPr>
                <w:rFonts w:hint="eastAsia" w:ascii="宋体" w:hAnsi="宋体" w:eastAsia="宋体" w:cs="宋体"/>
                <w:color w:val="000000"/>
                <w:sz w:val="21"/>
                <w:szCs w:val="21"/>
              </w:rPr>
              <w:t xml:space="preserve">培训计</w:t>
            </w:r>
            <w:r>
              <w:rPr>
                <w:rFonts w:hint="eastAsia" w:ascii="宋体" w:hAnsi="宋体" w:eastAsia="宋体" w:cs="宋体"/>
                <w:sz w:val="21"/>
                <w:szCs w:val="21"/>
              </w:rPr>
              <w:t xml:space="preserve">划方案；</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②培训范围；</w:t>
            </w:r>
            <w:r/>
          </w:p>
          <w:p>
            <w:pPr>
              <w:spacing w:line="276" w:lineRule="auto"/>
              <w:widowControl/>
              <w:rPr>
                <w:rFonts w:ascii="宋体" w:hAnsi="宋体" w:eastAsia="宋体" w:cs="宋体"/>
                <w:sz w:val="21"/>
                <w:szCs w:val="21"/>
              </w:rPr>
            </w:pPr>
            <w:r>
              <w:rPr>
                <w:rFonts w:hint="eastAsia" w:ascii="宋体" w:hAnsi="宋体" w:eastAsia="宋体" w:cs="宋体"/>
                <w:sz w:val="21"/>
                <w:szCs w:val="21"/>
              </w:rPr>
              <w:t xml:space="preserve">③培训安排。</w:t>
            </w:r>
            <w:r/>
          </w:p>
          <w:p>
            <w:pPr>
              <w:spacing w:line="276" w:lineRule="auto"/>
              <w:widowControl/>
              <w:rPr>
                <w:rFonts w:cs="宋体" w:asciiTheme="minorEastAsia" w:hAnsiTheme="minorEastAsia" w:eastAsiaTheme="minorEastAsia"/>
                <w:color w:val="000000"/>
                <w:sz w:val="21"/>
                <w:szCs w:val="21"/>
              </w:rPr>
            </w:pPr>
            <w:r>
              <w:rPr>
                <w:rFonts w:hint="eastAsia" w:ascii="宋体" w:hAnsi="宋体" w:eastAsia="宋体" w:cs="宋体"/>
                <w:sz w:val="21"/>
                <w:szCs w:val="21"/>
              </w:rPr>
              <w:t xml:space="preserve">方案内容贴合项目需求、科学合理、可行性强的，每项得</w:t>
            </w:r>
            <w:r>
              <w:rPr>
                <w:rFonts w:ascii="宋体" w:hAnsi="宋体" w:eastAsia="宋体" w:cs="宋体"/>
                <w:sz w:val="21"/>
                <w:szCs w:val="21"/>
              </w:rPr>
              <w:t xml:space="preserve">2</w:t>
            </w:r>
            <w:r>
              <w:rPr>
                <w:rFonts w:hint="eastAsia" w:ascii="宋体" w:hAnsi="宋体" w:eastAsia="宋体" w:cs="宋体"/>
                <w:sz w:val="21"/>
                <w:szCs w:val="21"/>
              </w:rPr>
              <w:t xml:space="preserve">分；每项方案内容与项目需求贴合度不高、出现一处不合理或错误的得</w:t>
            </w:r>
            <w:r>
              <w:rPr>
                <w:rFonts w:ascii="宋体" w:hAnsi="宋体" w:eastAsia="宋体" w:cs="宋体"/>
                <w:sz w:val="21"/>
                <w:szCs w:val="21"/>
              </w:rPr>
              <w:t xml:space="preserve">1</w:t>
            </w:r>
            <w:r>
              <w:rPr>
                <w:rFonts w:hint="eastAsia" w:ascii="宋体" w:hAnsi="宋体" w:eastAsia="宋体" w:cs="宋体"/>
                <w:sz w:val="21"/>
                <w:szCs w:val="21"/>
              </w:rPr>
              <w:t xml:space="preserve">分；方案未论述或每项方案内容脱离采购需求、出现两处及</w:t>
            </w:r>
            <w:r>
              <w:rPr>
                <w:rFonts w:hint="eastAsia" w:cs="宋体" w:asciiTheme="minorEastAsia" w:hAnsiTheme="minorEastAsia" w:eastAsiaTheme="minorEastAsia"/>
                <w:color w:val="000000"/>
                <w:sz w:val="21"/>
                <w:szCs w:val="21"/>
              </w:rPr>
              <w:t xml:space="preserve">以上不合理或错误的得</w:t>
            </w:r>
            <w:r>
              <w:rPr>
                <w:rFonts w:cs="宋体" w:asciiTheme="minorEastAsia" w:hAnsiTheme="minorEastAsia" w:eastAsiaTheme="minorEastAsia"/>
                <w:color w:val="000000"/>
                <w:sz w:val="21"/>
                <w:szCs w:val="21"/>
              </w:rPr>
              <w:t xml:space="preserve">0</w:t>
            </w:r>
            <w:r>
              <w:rPr>
                <w:rFonts w:hint="eastAsia" w:cs="宋体" w:asciiTheme="minorEastAsia" w:hAnsiTheme="minorEastAsia" w:eastAsiaTheme="minorEastAsia"/>
                <w:color w:val="000000"/>
                <w:sz w:val="21"/>
                <w:szCs w:val="21"/>
              </w:rPr>
              <w:t xml:space="preserve">分；最高得</w:t>
            </w:r>
            <w:r>
              <w:rPr>
                <w:rFonts w:cs="宋体" w:asciiTheme="minorEastAsia" w:hAnsiTheme="minorEastAsia" w:eastAsiaTheme="minorEastAsia"/>
                <w:color w:val="000000"/>
                <w:sz w:val="21"/>
                <w:szCs w:val="21"/>
              </w:rPr>
              <w:t xml:space="preserve">6</w:t>
            </w:r>
            <w:r>
              <w:rPr>
                <w:rFonts w:hint="eastAsia" w:cs="宋体" w:asciiTheme="minorEastAsia" w:hAnsiTheme="minorEastAsia" w:eastAsiaTheme="minorEastAsia"/>
                <w:color w:val="000000"/>
                <w:sz w:val="21"/>
                <w:szCs w:val="21"/>
              </w:rPr>
              <w:t xml:space="preserve">分。</w:t>
            </w:r>
            <w:r/>
          </w:p>
          <w:p>
            <w:pPr>
              <w:spacing w:line="276" w:lineRule="auto"/>
              <w:rPr>
                <w:rFonts w:ascii="宋体" w:hAnsi="宋体" w:eastAsia="宋体"/>
                <w:sz w:val="21"/>
                <w:szCs w:val="21"/>
              </w:rPr>
            </w:pPr>
            <w:r>
              <w:rPr>
                <w:rFonts w:hint="eastAsia" w:cs="宋体" w:asciiTheme="minorEastAsia" w:hAnsiTheme="minorEastAsia" w:eastAsiaTheme="minorEastAsia"/>
                <w:color w:val="000000"/>
                <w:sz w:val="21"/>
                <w:szCs w:val="21"/>
              </w:rPr>
              <w:t xml:space="preserve">注：以上内容</w:t>
            </w:r>
            <w:r>
              <w:rPr>
                <w:rFonts w:hint="cs"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不合理”“错误</w:t>
            </w:r>
            <w:r>
              <w:rPr>
                <w:rFonts w:hint="cs"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是指存在不适用项目实际情况、与本项目履</w:t>
            </w:r>
            <w:r>
              <w:rPr>
                <w:rFonts w:hint="eastAsia" w:cs="宋体" w:asciiTheme="minorEastAsia" w:hAnsiTheme="minorEastAsia" w:eastAsiaTheme="minorEastAsia"/>
                <w:color w:val="000000"/>
                <w:sz w:val="21"/>
                <w:szCs w:val="21"/>
              </w:rPr>
              <w:t xml:space="preserve">约无关、存在逻辑漏洞以及不满足</w:t>
            </w:r>
            <w:r>
              <w:rPr>
                <w:rFonts w:hint="eastAsia" w:cs="宋体" w:asciiTheme="minorEastAsia" w:hAnsiTheme="minorEastAsia" w:eastAsiaTheme="minorEastAsia"/>
                <w:color w:val="000000"/>
                <w:sz w:val="21"/>
                <w:szCs w:val="21"/>
              </w:rPr>
              <w:t xml:space="preserve">招标文件</w:t>
            </w:r>
            <w:r>
              <w:rPr>
                <w:rFonts w:hint="eastAsia" w:cs="宋体" w:asciiTheme="minorEastAsia" w:hAnsiTheme="minorEastAsia" w:eastAsiaTheme="minorEastAsia"/>
                <w:color w:val="000000"/>
                <w:sz w:val="21"/>
                <w:szCs w:val="21"/>
              </w:rPr>
              <w:t xml:space="preserve">要求的情况。</w:t>
            </w:r>
            <w:r/>
          </w:p>
        </w:tc>
      </w:tr>
      <w:tr>
        <w:trPr>
          <w:jc w:val="center"/>
          <w:trHeight w:val="20"/>
        </w:trPr>
        <w:tc>
          <w:tcPr>
            <w:tcW w:w="289"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三</w:t>
            </w:r>
            <w:r/>
          </w:p>
        </w:tc>
        <w:tc>
          <w:tcPr>
            <w:gridSpan w:val="3"/>
            <w:tcW w:w="4711" w:type="pct"/>
            <w:vAlign w:val="center"/>
            <w:textDirection w:val="lrTb"/>
            <w:noWrap w:val="false"/>
          </w:tcPr>
          <w:p>
            <w:pPr>
              <w:spacing w:line="276" w:lineRule="auto"/>
              <w:rPr>
                <w:rFonts w:ascii="宋体" w:hAnsi="宋体" w:eastAsia="宋体"/>
                <w:sz w:val="21"/>
                <w:szCs w:val="21"/>
              </w:rPr>
            </w:pPr>
            <w:r>
              <w:rPr>
                <w:rFonts w:hint="eastAsia" w:ascii="宋体" w:hAnsi="宋体" w:eastAsia="宋体" w:cs="宋体"/>
                <w:b/>
                <w:bCs/>
                <w:sz w:val="21"/>
                <w:szCs w:val="21"/>
              </w:rPr>
              <w:t xml:space="preserve">售后</w:t>
            </w:r>
            <w:r>
              <w:rPr>
                <w:rFonts w:ascii="宋体" w:hAnsi="宋体" w:eastAsia="宋体" w:cs="宋体"/>
                <w:b/>
                <w:bCs/>
                <w:sz w:val="21"/>
                <w:szCs w:val="21"/>
              </w:rPr>
              <w:t xml:space="preserve">服务和保障</w:t>
            </w:r>
            <w:r>
              <w:rPr>
                <w:rFonts w:hint="eastAsia" w:ascii="宋体" w:hAnsi="宋体" w:eastAsia="宋体" w:cs="宋体"/>
                <w:b/>
                <w:bCs/>
                <w:sz w:val="21"/>
                <w:szCs w:val="21"/>
              </w:rPr>
              <w:t xml:space="preserve">（</w:t>
            </w:r>
            <w:r>
              <w:rPr>
                <w:rFonts w:ascii="宋体" w:hAnsi="宋体" w:eastAsia="宋体" w:cs="宋体"/>
                <w:b/>
                <w:bCs/>
                <w:sz w:val="21"/>
                <w:szCs w:val="21"/>
              </w:rPr>
              <w:t xml:space="preserve">1</w:t>
            </w:r>
            <w:r>
              <w:rPr>
                <w:rFonts w:hint="eastAsia" w:ascii="宋体" w:hAnsi="宋体" w:eastAsia="宋体" w:cs="宋体"/>
                <w:b/>
                <w:bCs/>
                <w:sz w:val="21"/>
                <w:szCs w:val="21"/>
              </w:rPr>
              <w:t xml:space="preserve">6</w:t>
            </w:r>
            <w:r>
              <w:rPr>
                <w:rFonts w:hint="eastAsia" w:ascii="宋体" w:hAnsi="宋体" w:eastAsia="宋体" w:cs="宋体"/>
                <w:b/>
                <w:bCs/>
                <w:sz w:val="21"/>
                <w:szCs w:val="21"/>
              </w:rPr>
              <w:t xml:space="preserve">分）</w:t>
            </w:r>
            <w:r/>
          </w:p>
        </w:tc>
      </w:tr>
      <w:tr>
        <w:trPr>
          <w:jc w:val="center"/>
          <w:trHeight w:val="20"/>
        </w:trPr>
        <w:tc>
          <w:tcPr>
            <w:tcW w:w="289"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3.1</w:t>
            </w:r>
            <w:r/>
          </w:p>
        </w:tc>
        <w:tc>
          <w:tcPr>
            <w:tcW w:w="655"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cs="宋体"/>
                <w:sz w:val="21"/>
                <w:szCs w:val="21"/>
              </w:rPr>
              <w:t xml:space="preserve">应急保障方案</w:t>
            </w:r>
            <w:r/>
          </w:p>
        </w:tc>
        <w:tc>
          <w:tcPr>
            <w:tcW w:w="29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8</w:t>
            </w:r>
            <w:r/>
          </w:p>
        </w:tc>
        <w:tc>
          <w:tcPr>
            <w:tcW w:w="3765" w:type="pct"/>
            <w:vAlign w:val="center"/>
            <w:textDirection w:val="lrTb"/>
            <w:noWrap w:val="false"/>
          </w:tcPr>
          <w:p>
            <w:pPr>
              <w:spacing w:line="276" w:lineRule="auto"/>
              <w:rPr>
                <w:rFonts w:ascii="宋体" w:hAnsi="宋体" w:eastAsia="宋体" w:cs="宋体"/>
                <w:color w:val="000000"/>
                <w:sz w:val="21"/>
                <w:szCs w:val="21"/>
              </w:rPr>
            </w:pPr>
            <w:r>
              <w:rPr>
                <w:rFonts w:hint="eastAsia" w:ascii="宋体" w:hAnsi="宋体" w:eastAsia="宋体"/>
                <w:sz w:val="21"/>
                <w:szCs w:val="21"/>
              </w:rPr>
              <w:t xml:space="preserve">投标人针对本项目实际提供的</w:t>
            </w:r>
            <w:r>
              <w:rPr>
                <w:rFonts w:hint="eastAsia" w:ascii="宋体" w:hAnsi="宋体" w:eastAsia="宋体" w:cs="宋体"/>
                <w:sz w:val="21"/>
                <w:szCs w:val="21"/>
              </w:rPr>
              <w:t xml:space="preserve">应急保障方案</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①服务器、存储等硬件故障</w:t>
            </w:r>
            <w:r>
              <w:rPr>
                <w:rFonts w:ascii="宋体" w:hAnsi="宋体" w:eastAsia="宋体" w:cs="宋体"/>
                <w:color w:val="000000"/>
                <w:sz w:val="21"/>
                <w:szCs w:val="21"/>
              </w:rPr>
              <w:t xml:space="preserve">应急保障措施</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②</w:t>
            </w:r>
            <w:r>
              <w:rPr>
                <w:rFonts w:hint="eastAsia" w:ascii="宋体" w:hAnsi="宋体" w:eastAsia="宋体" w:cs="宋体"/>
                <w:color w:val="000000"/>
                <w:sz w:val="21"/>
                <w:szCs w:val="21"/>
              </w:rPr>
              <w:t xml:space="preserve">机房空调设备故障导致服务器温度过高、区域断电等突发事件的应对措施；</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③</w:t>
            </w:r>
            <w:r>
              <w:rPr>
                <w:rFonts w:hint="eastAsia" w:ascii="宋体" w:hAnsi="宋体" w:eastAsia="宋体" w:cs="宋体"/>
                <w:color w:val="000000"/>
                <w:sz w:val="21"/>
                <w:szCs w:val="21"/>
              </w:rPr>
              <w:t xml:space="preserve">备品备件应急保障措施</w:t>
            </w:r>
            <w:r>
              <w:rPr>
                <w:rFonts w:hint="eastAsia" w:ascii="宋体" w:hAnsi="宋体" w:eastAsia="宋体" w:cs="宋体"/>
                <w:color w:val="000000"/>
                <w:sz w:val="21"/>
                <w:szCs w:val="21"/>
              </w:rPr>
              <w:t xml:space="preserve">；</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④应急场景处置流程。</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方案内容贴合项目需求、科学合理、可行性强的，每项得</w:t>
            </w:r>
            <w:r>
              <w:rPr>
                <w:rFonts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分；每项方案内容与项目需求贴合度不高、出现一处不合理或错误的得</w:t>
            </w:r>
            <w:r>
              <w:rPr>
                <w:rFonts w:cs="宋体" w:asciiTheme="minorEastAsia" w:hAnsiTheme="minorEastAsia" w:eastAsiaTheme="minorEastAsia"/>
                <w:color w:val="000000"/>
                <w:sz w:val="21"/>
                <w:szCs w:val="21"/>
              </w:rPr>
              <w:t xml:space="preserve">1</w:t>
            </w:r>
            <w:r>
              <w:rPr>
                <w:rFonts w:hint="eastAsia" w:cs="宋体" w:asciiTheme="minorEastAsia" w:hAnsiTheme="minorEastAsia" w:eastAsiaTheme="minorEastAsia"/>
                <w:color w:val="000000"/>
                <w:sz w:val="21"/>
                <w:szCs w:val="21"/>
              </w:rPr>
              <w:t xml:space="preserve">分；方案未论述或每项方案内容脱离采购需求、出现两处及以上不合理或错误的得</w:t>
            </w:r>
            <w:r>
              <w:rPr>
                <w:rFonts w:cs="宋体" w:asciiTheme="minorEastAsia" w:hAnsiTheme="minorEastAsia" w:eastAsiaTheme="minorEastAsia"/>
                <w:color w:val="000000"/>
                <w:sz w:val="21"/>
                <w:szCs w:val="21"/>
              </w:rPr>
              <w:t xml:space="preserve">0</w:t>
            </w:r>
            <w:r>
              <w:rPr>
                <w:rFonts w:hint="eastAsia" w:cs="宋体" w:asciiTheme="minorEastAsia" w:hAnsiTheme="minorEastAsia" w:eastAsiaTheme="minorEastAsia"/>
                <w:color w:val="000000"/>
                <w:sz w:val="21"/>
                <w:szCs w:val="21"/>
              </w:rPr>
              <w:t xml:space="preserve">分；最高得</w:t>
            </w:r>
            <w:r>
              <w:rPr>
                <w:rFonts w:hint="eastAsia" w:cs="宋体" w:asciiTheme="minorEastAsia" w:hAnsiTheme="minorEastAsia" w:eastAsiaTheme="minorEastAsia"/>
                <w:color w:val="000000"/>
                <w:sz w:val="21"/>
                <w:szCs w:val="21"/>
              </w:rPr>
              <w:t xml:space="preserve">8</w:t>
            </w:r>
            <w:r>
              <w:rPr>
                <w:rFonts w:hint="eastAsia" w:cs="宋体" w:asciiTheme="minorEastAsia" w:hAnsiTheme="minorEastAsia" w:eastAsiaTheme="minorEastAsia"/>
                <w:color w:val="000000"/>
                <w:sz w:val="21"/>
                <w:szCs w:val="21"/>
              </w:rPr>
              <w:t xml:space="preserve">分。</w:t>
            </w:r>
            <w:r/>
          </w:p>
          <w:p>
            <w:pPr>
              <w:spacing w:line="276" w:lineRule="auto"/>
              <w:widowControl/>
              <w:rPr>
                <w:rFonts w:ascii="宋体" w:hAnsi="宋体" w:eastAsia="宋体" w:cs="宋体"/>
                <w:color w:val="000000"/>
                <w:sz w:val="21"/>
                <w:szCs w:val="21"/>
              </w:rPr>
            </w:pPr>
            <w:r>
              <w:rPr>
                <w:rFonts w:hint="eastAsia" w:cs="宋体" w:asciiTheme="minorEastAsia" w:hAnsiTheme="minorEastAsia" w:eastAsiaTheme="minorEastAsia"/>
                <w:color w:val="000000"/>
                <w:sz w:val="21"/>
                <w:szCs w:val="21"/>
              </w:rPr>
              <w:t xml:space="preserve">注：以上内容</w:t>
            </w:r>
            <w:r>
              <w:rPr>
                <w:rFonts w:hint="cs"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不合理”“错误</w:t>
            </w:r>
            <w:r>
              <w:rPr>
                <w:rFonts w:hint="cs"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是指存在不适用项目实际情况、与本项目履约无关、存在逻辑漏洞以及不满足招标文件要求的情况。</w:t>
            </w:r>
            <w:r/>
          </w:p>
        </w:tc>
      </w:tr>
      <w:tr>
        <w:trPr>
          <w:jc w:val="center"/>
          <w:trHeight w:val="20"/>
        </w:trPr>
        <w:tc>
          <w:tcPr>
            <w:tcW w:w="289" w:type="pct"/>
            <w:vAlign w:val="center"/>
            <w:textDirection w:val="lrTb"/>
            <w:noWrap w:val="false"/>
          </w:tcPr>
          <w:p>
            <w:pPr>
              <w:jc w:val="center"/>
              <w:spacing w:line="276"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3.2</w:t>
            </w:r>
            <w:r/>
          </w:p>
        </w:tc>
        <w:tc>
          <w:tcPr>
            <w:tcW w:w="655" w:type="pct"/>
            <w:vAlign w:val="center"/>
            <w:textDirection w:val="lrTb"/>
            <w:noWrap w:val="false"/>
          </w:tcPr>
          <w:p>
            <w:pPr>
              <w:jc w:val="left"/>
              <w:spacing w:line="276"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售后服务方案</w:t>
            </w:r>
            <w:r/>
          </w:p>
        </w:tc>
        <w:tc>
          <w:tcPr>
            <w:tcW w:w="291" w:type="pct"/>
            <w:vAlign w:val="center"/>
            <w:textDirection w:val="lrTb"/>
            <w:noWrap w:val="false"/>
          </w:tcPr>
          <w:p>
            <w:pPr>
              <w:jc w:val="center"/>
              <w:spacing w:line="276"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8</w:t>
            </w:r>
            <w:r/>
          </w:p>
        </w:tc>
        <w:tc>
          <w:tcPr>
            <w:tcW w:w="3765" w:type="pct"/>
            <w:vAlign w:val="center"/>
            <w:textDirection w:val="lrTb"/>
            <w:noWrap w:val="false"/>
          </w:tcPr>
          <w:p>
            <w:pPr>
              <w:spacing w:line="276" w:lineRule="auto"/>
              <w:rPr>
                <w:rFonts w:cs="宋体" w:asciiTheme="minorEastAsia" w:hAnsiTheme="minorEastAsia" w:eastAsiaTheme="minorEastAsia"/>
                <w:color w:val="000000"/>
                <w:sz w:val="21"/>
                <w:szCs w:val="21"/>
              </w:rPr>
            </w:pPr>
            <w:r>
              <w:rPr>
                <w:rFonts w:hint="eastAsia" w:ascii="宋体" w:hAnsi="宋体" w:eastAsia="宋体"/>
                <w:sz w:val="21"/>
                <w:szCs w:val="21"/>
              </w:rPr>
              <w:t xml:space="preserve">投标人</w:t>
            </w:r>
            <w:r>
              <w:rPr>
                <w:rFonts w:hint="eastAsia" w:cs="宋体" w:asciiTheme="minorEastAsia" w:hAnsiTheme="minorEastAsia" w:eastAsiaTheme="minorEastAsia"/>
                <w:color w:val="000000"/>
                <w:sz w:val="21"/>
                <w:szCs w:val="21"/>
              </w:rPr>
              <w:t xml:space="preserve">针对本项目实际提供的售后服务方案，</w:t>
            </w:r>
            <w:r>
              <w:rPr>
                <w:rFonts w:hint="eastAsia" w:ascii="宋体" w:hAnsi="宋体" w:eastAsia="宋体" w:cs="宋体"/>
                <w:b/>
                <w:color w:val="000000"/>
                <w:sz w:val="21"/>
                <w:szCs w:val="21"/>
              </w:rPr>
              <w:t xml:space="preserve">内容至少包括：</w:t>
            </w:r>
            <w:r/>
          </w:p>
          <w:p>
            <w:pPr>
              <w:spacing w:line="276"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①售后服务与技术支持；</w:t>
            </w:r>
            <w:r/>
          </w:p>
          <w:p>
            <w:pPr>
              <w:spacing w:line="276"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②售后服务人员配置；</w:t>
            </w:r>
            <w:r/>
          </w:p>
          <w:p>
            <w:pPr>
              <w:spacing w:line="276"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③售后服务质量保障措施</w:t>
            </w:r>
            <w:r>
              <w:rPr>
                <w:rFonts w:hint="eastAsia" w:cs="宋体" w:asciiTheme="minorEastAsia" w:hAnsiTheme="minorEastAsia" w:eastAsiaTheme="minorEastAsia"/>
                <w:color w:val="000000"/>
                <w:sz w:val="21"/>
                <w:szCs w:val="21"/>
              </w:rPr>
              <w:t xml:space="preserve">；</w:t>
            </w:r>
            <w:r/>
          </w:p>
          <w:p>
            <w:pPr>
              <w:spacing w:line="276"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④维护</w:t>
            </w:r>
            <w:r>
              <w:rPr>
                <w:rFonts w:hint="eastAsia" w:asciiTheme="minorEastAsia" w:hAnsiTheme="minorEastAsia" w:eastAsiaTheme="minorEastAsia"/>
                <w:sz w:val="21"/>
                <w:szCs w:val="21"/>
              </w:rPr>
              <w:t xml:space="preserve">交付成果</w:t>
            </w:r>
            <w:r>
              <w:rPr>
                <w:rFonts w:hint="eastAsia" w:asciiTheme="minorEastAsia" w:hAnsiTheme="minorEastAsia" w:eastAsiaTheme="minorEastAsia"/>
                <w:sz w:val="21"/>
                <w:szCs w:val="21"/>
              </w:rPr>
              <w:t xml:space="preserve">管控</w:t>
            </w:r>
            <w:r>
              <w:rPr>
                <w:rFonts w:hint="eastAsia" w:cs="宋体" w:asciiTheme="minorEastAsia" w:hAnsiTheme="minorEastAsia" w:eastAsiaTheme="minorEastAsia"/>
                <w:color w:val="000000"/>
                <w:sz w:val="21"/>
                <w:szCs w:val="21"/>
              </w:rPr>
              <w:t xml:space="preserve">。</w:t>
            </w:r>
            <w:r/>
          </w:p>
          <w:p>
            <w:pPr>
              <w:spacing w:line="276"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方案内容贴合项目需求、科学合理、可行性强的，每项得2分；每项方案内容与项目需求贴合度不高、出现一处不合理或错误的得1分；方案未论述或每项方案内容脱离采购需求、出现两处及以上不合理或错误的得0分；最高得8分。</w:t>
            </w:r>
            <w:r/>
          </w:p>
          <w:p>
            <w:pPr>
              <w:spacing w:line="276"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注：以上内容“不合理”“错误”是指存在不适用项目实际情况、与本项目履约无关、存在逻辑漏洞以及不满足磋商文件要求的情况。</w:t>
            </w:r>
            <w:r/>
          </w:p>
        </w:tc>
      </w:tr>
      <w:tr>
        <w:trPr>
          <w:jc w:val="center"/>
          <w:trHeight w:val="20"/>
        </w:trPr>
        <w:tc>
          <w:tcPr>
            <w:tcW w:w="289" w:type="pct"/>
            <w:vAlign w:val="center"/>
            <w:textDirection w:val="lrTb"/>
            <w:noWrap w:val="false"/>
          </w:tcPr>
          <w:p>
            <w:pPr>
              <w:jc w:val="center"/>
              <w:spacing w:line="276"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四</w:t>
            </w:r>
            <w:r/>
          </w:p>
        </w:tc>
        <w:tc>
          <w:tcPr>
            <w:gridSpan w:val="3"/>
            <w:tcW w:w="4711" w:type="pct"/>
            <w:vAlign w:val="center"/>
            <w:textDirection w:val="lrTb"/>
            <w:noWrap w:val="false"/>
          </w:tcPr>
          <w:p>
            <w:pPr>
              <w:spacing w:line="276" w:lineRule="auto"/>
              <w:rPr>
                <w:rFonts w:ascii="宋体" w:hAnsi="宋体" w:eastAsia="宋体" w:cs="宋体"/>
                <w:b/>
                <w:color w:val="000000"/>
                <w:sz w:val="21"/>
                <w:szCs w:val="21"/>
              </w:rPr>
            </w:pPr>
            <w:r>
              <w:rPr>
                <w:rFonts w:ascii="宋体" w:hAnsi="宋体" w:eastAsia="宋体" w:cs="宋体"/>
                <w:b/>
                <w:color w:val="000000"/>
                <w:sz w:val="21"/>
                <w:szCs w:val="21"/>
              </w:rPr>
              <w:t xml:space="preserve">人员</w:t>
            </w:r>
            <w:r>
              <w:rPr>
                <w:rFonts w:hint="eastAsia" w:ascii="宋体" w:hAnsi="宋体" w:eastAsia="宋体" w:cs="宋体"/>
                <w:b/>
                <w:color w:val="000000"/>
                <w:sz w:val="21"/>
                <w:szCs w:val="21"/>
              </w:rPr>
              <w:t xml:space="preserve">服务能力（1</w:t>
            </w:r>
            <w:r>
              <w:rPr>
                <w:rFonts w:hint="eastAsia" w:ascii="宋体" w:hAnsi="宋体" w:eastAsia="宋体" w:cs="宋体"/>
                <w:b/>
                <w:color w:val="000000"/>
                <w:sz w:val="21"/>
                <w:szCs w:val="21"/>
              </w:rPr>
              <w:t xml:space="preserve">2</w:t>
            </w:r>
            <w:r>
              <w:rPr>
                <w:rFonts w:hint="eastAsia" w:ascii="宋体" w:hAnsi="宋体" w:eastAsia="宋体" w:cs="宋体"/>
                <w:b/>
                <w:color w:val="000000"/>
                <w:sz w:val="21"/>
                <w:szCs w:val="21"/>
              </w:rPr>
              <w:t xml:space="preserve">分）</w:t>
            </w:r>
            <w:r/>
          </w:p>
        </w:tc>
      </w:tr>
      <w:tr>
        <w:trPr>
          <w:jc w:val="center"/>
          <w:trHeight w:val="20"/>
        </w:trPr>
        <w:tc>
          <w:tcPr>
            <w:tcW w:w="289"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4</w:t>
            </w:r>
            <w:r>
              <w:rPr>
                <w:rFonts w:ascii="宋体" w:hAnsi="宋体" w:eastAsia="宋体"/>
                <w:sz w:val="21"/>
                <w:szCs w:val="21"/>
              </w:rPr>
              <w:t xml:space="preserve">.1</w:t>
            </w:r>
            <w:r/>
          </w:p>
        </w:tc>
        <w:tc>
          <w:tcPr>
            <w:tcW w:w="655"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cs="宋体"/>
                <w:sz w:val="21"/>
                <w:szCs w:val="21"/>
              </w:rPr>
              <w:t xml:space="preserve">人员服务能力</w:t>
            </w:r>
            <w:r/>
          </w:p>
        </w:tc>
        <w:tc>
          <w:tcPr>
            <w:tcW w:w="291"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2</w:t>
            </w:r>
            <w:r/>
          </w:p>
        </w:tc>
        <w:tc>
          <w:tcPr>
            <w:tcW w:w="3765" w:type="pct"/>
            <w:vAlign w:val="center"/>
            <w:textDirection w:val="lrTb"/>
            <w:noWrap w:val="false"/>
          </w:tcPr>
          <w:p>
            <w:pPr>
              <w:jc w:val="left"/>
              <w:spacing w:line="276" w:lineRule="auto"/>
              <w:widowControl/>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t xml:space="preserve">1.</w:t>
            </w:r>
            <w:r>
              <w:rPr>
                <w:rFonts w:hint="eastAsia" w:cs="宋体" w:asciiTheme="minorEastAsia" w:hAnsiTheme="minorEastAsia" w:eastAsiaTheme="minorEastAsia"/>
                <w:color w:val="000000"/>
                <w:sz w:val="21"/>
                <w:szCs w:val="21"/>
              </w:rPr>
              <w:t xml:space="preserve">项目经理</w:t>
            </w:r>
            <w:r>
              <w:rPr>
                <w:rFonts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4</w:t>
            </w:r>
            <w:r>
              <w:rPr>
                <w:rFonts w:cs="宋体" w:asciiTheme="minorEastAsia" w:hAnsiTheme="minorEastAsia" w:eastAsiaTheme="minorEastAsia"/>
                <w:color w:val="000000"/>
                <w:sz w:val="21"/>
                <w:szCs w:val="21"/>
              </w:rPr>
              <w:t xml:space="preserve">分）</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具有</w:t>
            </w:r>
            <w:r>
              <w:rPr>
                <w:rFonts w:hint="eastAsia" w:ascii="宋体" w:hAnsi="宋体" w:eastAsia="宋体" w:cs="宋体"/>
                <w:color w:val="000000"/>
                <w:sz w:val="21"/>
                <w:szCs w:val="21"/>
              </w:rPr>
              <w:t xml:space="preserve">高</w:t>
            </w:r>
            <w:r>
              <w:rPr>
                <w:rFonts w:hint="eastAsia" w:ascii="宋体" w:hAnsi="宋体" w:eastAsia="宋体" w:cs="宋体"/>
                <w:color w:val="000000"/>
                <w:sz w:val="21"/>
                <w:szCs w:val="21"/>
              </w:rPr>
              <w:t xml:space="preserve">级职称证书（计算机类）的得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w:t>
            </w:r>
            <w:r>
              <w:rPr>
                <w:rFonts w:hint="eastAsia" w:cs="宋体" w:asciiTheme="minorEastAsia" w:hAnsiTheme="minorEastAsia" w:eastAsiaTheme="minorEastAsia"/>
                <w:color w:val="000000"/>
                <w:sz w:val="21"/>
                <w:szCs w:val="21"/>
              </w:rPr>
              <w:t xml:space="preserve">具有</w:t>
            </w:r>
            <w:r>
              <w:rPr>
                <w:rFonts w:hint="eastAsia" w:ascii="宋体" w:hAnsi="宋体" w:eastAsia="宋体" w:cs="宋体"/>
                <w:color w:val="000000"/>
                <w:sz w:val="21"/>
                <w:szCs w:val="21"/>
              </w:rPr>
              <w:t xml:space="preserve">中级</w:t>
            </w:r>
            <w:r>
              <w:rPr>
                <w:rFonts w:hint="eastAsia" w:ascii="宋体" w:hAnsi="宋体" w:eastAsia="宋体" w:cs="宋体"/>
                <w:color w:val="000000"/>
                <w:sz w:val="21"/>
                <w:szCs w:val="21"/>
              </w:rPr>
              <w:t xml:space="preserve">及</w:t>
            </w:r>
            <w:r>
              <w:rPr>
                <w:rFonts w:hint="eastAsia" w:ascii="宋体" w:hAnsi="宋体" w:eastAsia="宋体" w:cs="宋体"/>
                <w:color w:val="000000"/>
                <w:sz w:val="21"/>
                <w:szCs w:val="21"/>
              </w:rPr>
              <w:t xml:space="preserve">以下职称证书（计算机类）的得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w:t>
            </w:r>
            <w:r>
              <w:rPr>
                <w:rFonts w:hint="eastAsia" w:asciiTheme="minorEastAsia" w:hAnsiTheme="minorEastAsia" w:eastAsiaTheme="minorEastAsia"/>
                <w:sz w:val="21"/>
                <w:szCs w:val="21"/>
              </w:rPr>
              <w:t xml:space="preserve">具有信息系统项目管理师证书的得</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分。</w:t>
            </w:r>
            <w:r/>
          </w:p>
          <w:p>
            <w:pPr>
              <w:jc w:val="left"/>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2.技术负责人（</w:t>
            </w:r>
            <w:r>
              <w:rPr>
                <w:rFonts w:cs="宋体" w:asciiTheme="minorEastAsia" w:hAnsiTheme="minorEastAsia" w:eastAsiaTheme="minorEastAsia"/>
                <w:color w:val="000000"/>
                <w:sz w:val="21"/>
                <w:szCs w:val="21"/>
              </w:rPr>
              <w:t xml:space="preserve">4</w:t>
            </w:r>
            <w:r>
              <w:rPr>
                <w:rFonts w:hint="eastAsia" w:cs="宋体" w:asciiTheme="minorEastAsia" w:hAnsiTheme="minorEastAsia" w:eastAsiaTheme="minorEastAsia"/>
                <w:color w:val="000000"/>
                <w:sz w:val="21"/>
                <w:szCs w:val="21"/>
              </w:rPr>
              <w:t xml:space="preserve">分）</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rPr>
                <w:rFonts w:hint="eastAsia" w:cs="宋体" w:asciiTheme="minorEastAsia" w:hAnsiTheme="minorEastAsia" w:eastAsiaTheme="minorEastAsia"/>
                <w:color w:val="000000"/>
                <w:sz w:val="21"/>
                <w:szCs w:val="21"/>
              </w:rPr>
              <w:t xml:space="preserve">）具有信息系统项目管理师证书的得</w:t>
            </w:r>
            <w:r>
              <w:rPr>
                <w:rFonts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w:t>
            </w:r>
            <w:r/>
          </w:p>
          <w:p>
            <w:pPr>
              <w:jc w:val="left"/>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具有高级职称证书（计算机类）的得</w:t>
            </w:r>
            <w:r>
              <w:rPr>
                <w:rFonts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w:t>
            </w:r>
            <w:r>
              <w:rPr>
                <w:rFonts w:hint="eastAsia" w:cs="宋体" w:asciiTheme="minorEastAsia" w:hAnsiTheme="minorEastAsia" w:eastAsiaTheme="minorEastAsia"/>
                <w:color w:val="000000"/>
                <w:sz w:val="21"/>
                <w:szCs w:val="21"/>
              </w:rPr>
              <w:t xml:space="preserve">具有</w:t>
            </w:r>
            <w:r>
              <w:rPr>
                <w:rFonts w:hint="eastAsia" w:cs="宋体" w:asciiTheme="minorEastAsia" w:hAnsiTheme="minorEastAsia" w:eastAsiaTheme="minorEastAsia"/>
                <w:color w:val="000000"/>
                <w:sz w:val="21"/>
                <w:szCs w:val="21"/>
              </w:rPr>
              <w:t xml:space="preserve">中级及以下职称证书（计算机类）的得</w:t>
            </w:r>
            <w:r>
              <w:rPr>
                <w:rFonts w:cs="宋体" w:asciiTheme="minorEastAsia" w:hAnsiTheme="minorEastAsia" w:eastAsiaTheme="minorEastAsia"/>
                <w:color w:val="000000"/>
                <w:sz w:val="21"/>
                <w:szCs w:val="21"/>
              </w:rPr>
              <w:t xml:space="preserve">1</w:t>
            </w:r>
            <w:r>
              <w:rPr>
                <w:rFonts w:hint="eastAsia" w:cs="宋体" w:asciiTheme="minorEastAsia" w:hAnsiTheme="minorEastAsia" w:eastAsiaTheme="minorEastAsia"/>
                <w:color w:val="000000"/>
                <w:sz w:val="21"/>
                <w:szCs w:val="21"/>
              </w:rPr>
              <w:t xml:space="preserve">分；最高得</w:t>
            </w:r>
            <w:r>
              <w:rPr>
                <w:rFonts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w:t>
            </w:r>
            <w:r>
              <w:rPr>
                <w:rFonts w:hint="eastAsia" w:cs="宋体" w:asciiTheme="minorEastAsia" w:hAnsiTheme="minorEastAsia" w:eastAsiaTheme="minorEastAsia"/>
                <w:color w:val="000000"/>
                <w:sz w:val="21"/>
                <w:szCs w:val="21"/>
              </w:rPr>
              <w:t xml:space="preserve">。</w:t>
            </w:r>
            <w:r/>
          </w:p>
          <w:p>
            <w:pPr>
              <w:jc w:val="left"/>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w:t>
            </w:r>
            <w:r>
              <w:rPr>
                <w:rFonts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其他服务团队成员</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除项目</w:t>
            </w:r>
            <w:r>
              <w:rPr>
                <w:rFonts w:hint="eastAsia" w:cs="宋体" w:asciiTheme="minorEastAsia" w:hAnsiTheme="minorEastAsia" w:eastAsiaTheme="minorEastAsia"/>
                <w:color w:val="000000"/>
                <w:sz w:val="21"/>
                <w:szCs w:val="21"/>
              </w:rPr>
              <w:t xml:space="preserve">经理、</w:t>
            </w:r>
            <w:r>
              <w:rPr>
                <w:rFonts w:hint="eastAsia" w:cs="宋体" w:asciiTheme="minorEastAsia" w:hAnsiTheme="minorEastAsia" w:eastAsiaTheme="minorEastAsia"/>
                <w:color w:val="000000"/>
                <w:sz w:val="21"/>
                <w:szCs w:val="21"/>
              </w:rPr>
              <w:t xml:space="preserve">技术负责人</w:t>
            </w:r>
            <w:r>
              <w:rPr>
                <w:rFonts w:hint="eastAsia" w:asciiTheme="minorEastAsia" w:hAnsiTheme="minorEastAsia" w:eastAsiaTheme="minorEastAsia"/>
                <w:sz w:val="21"/>
                <w:szCs w:val="21"/>
              </w:rPr>
              <w:t xml:space="preserve">外，其他服务团队成员如存在一人多证情形不重复计分）</w:t>
            </w:r>
            <w:r>
              <w:rPr>
                <w:rFonts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4</w:t>
            </w:r>
            <w:r>
              <w:rPr>
                <w:rFonts w:cs="宋体" w:asciiTheme="minorEastAsia" w:hAnsiTheme="minorEastAsia" w:eastAsiaTheme="minorEastAsia"/>
                <w:color w:val="000000"/>
                <w:sz w:val="21"/>
                <w:szCs w:val="21"/>
              </w:rPr>
              <w:t xml:space="preserve">分）</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具有</w:t>
            </w:r>
            <w:r>
              <w:rPr>
                <w:rFonts w:hint="eastAsia" w:ascii="宋体" w:hAnsi="宋体" w:eastAsia="宋体" w:cs="宋体"/>
                <w:color w:val="000000"/>
                <w:sz w:val="21"/>
                <w:szCs w:val="21"/>
              </w:rPr>
              <w:t xml:space="preserve">工程师</w:t>
            </w:r>
            <w:r>
              <w:rPr>
                <w:rFonts w:hint="eastAsia" w:ascii="宋体" w:hAnsi="宋体" w:eastAsia="宋体" w:cs="宋体"/>
                <w:color w:val="000000"/>
                <w:sz w:val="21"/>
                <w:szCs w:val="21"/>
              </w:rPr>
              <w:t xml:space="preserve">职称证书（计算机类）</w:t>
            </w:r>
            <w:r>
              <w:rPr>
                <w:rFonts w:hint="eastAsia" w:ascii="宋体" w:hAnsi="宋体" w:eastAsia="宋体" w:cs="宋体"/>
                <w:color w:val="000000"/>
                <w:sz w:val="21"/>
                <w:szCs w:val="21"/>
              </w:rPr>
              <w:t xml:space="preserve">，每提供一份</w:t>
            </w:r>
            <w:r>
              <w:rPr>
                <w:rFonts w:hint="eastAsia" w:ascii="宋体" w:hAnsi="宋体" w:eastAsia="宋体" w:cs="宋体"/>
                <w:color w:val="000000"/>
                <w:sz w:val="21"/>
                <w:szCs w:val="21"/>
              </w:rPr>
              <w:t xml:space="preserve">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t xml:space="preserve">，最高得4分。</w:t>
            </w:r>
            <w:r/>
          </w:p>
          <w:p>
            <w:pPr>
              <w:spacing w:line="276" w:lineRule="auto"/>
              <w:widowControl/>
              <w:rPr>
                <w:rFonts w:ascii="宋体" w:hAnsi="宋体" w:eastAsia="宋体"/>
                <w:sz w:val="21"/>
                <w:szCs w:val="21"/>
              </w:rPr>
            </w:pPr>
            <w:r>
              <w:rPr>
                <w:rFonts w:hint="eastAsia" w:cs="宋体" w:asciiTheme="minorEastAsia" w:hAnsiTheme="minorEastAsia" w:eastAsiaTheme="minorEastAsia"/>
                <w:color w:val="000000"/>
                <w:sz w:val="21"/>
                <w:szCs w:val="21"/>
              </w:rPr>
              <w:t xml:space="preserve">注：提供人员有效证书</w:t>
            </w:r>
            <w:r>
              <w:rPr>
                <w:rFonts w:hint="eastAsia" w:cs="宋体" w:asciiTheme="minorEastAsia" w:hAnsiTheme="minorEastAsia" w:eastAsiaTheme="minorEastAsia"/>
                <w:color w:val="000000"/>
                <w:sz w:val="21"/>
                <w:szCs w:val="21"/>
              </w:rPr>
              <w:t xml:space="preserve">扫描件并加盖</w:t>
            </w:r>
            <w:r>
              <w:rPr>
                <w:rFonts w:hint="eastAsia" w:cs="宋体" w:asciiTheme="minorEastAsia" w:hAnsiTheme="minorEastAsia" w:eastAsiaTheme="minorEastAsia"/>
                <w:color w:val="000000"/>
                <w:sz w:val="21"/>
                <w:szCs w:val="21"/>
              </w:rPr>
              <w:t xml:space="preserve">供应商公章，同时提供响应截止时间</w:t>
            </w:r>
            <w:r>
              <w:rPr>
                <w:rFonts w:hint="eastAsia" w:cs="宋体" w:asciiTheme="minorEastAsia" w:hAnsiTheme="minorEastAsia" w:eastAsiaTheme="minorEastAsia"/>
                <w:color w:val="000000"/>
                <w:sz w:val="21"/>
                <w:szCs w:val="21"/>
              </w:rPr>
              <w:t xml:space="preserve">前最近</w:t>
            </w:r>
            <w:r>
              <w:rPr>
                <w:rFonts w:hint="eastAsia" w:cs="宋体" w:asciiTheme="minorEastAsia" w:hAnsiTheme="minorEastAsia" w:eastAsiaTheme="minorEastAsia"/>
                <w:color w:val="000000"/>
                <w:sz w:val="21"/>
                <w:szCs w:val="21"/>
              </w:rPr>
              <w:t xml:space="preserve">一期供应商为其缴纳的</w:t>
            </w:r>
            <w:r>
              <w:rPr>
                <w:rFonts w:hint="eastAsia" w:cs="宋体" w:asciiTheme="minorEastAsia" w:hAnsiTheme="minorEastAsia" w:eastAsiaTheme="minorEastAsia"/>
                <w:color w:val="000000"/>
                <w:sz w:val="21"/>
                <w:szCs w:val="21"/>
              </w:rPr>
              <w:t xml:space="preserve">社保证明</w:t>
            </w:r>
            <w:r>
              <w:rPr>
                <w:rFonts w:hint="eastAsia" w:asciiTheme="minorEastAsia" w:hAnsiTheme="minorEastAsia" w:eastAsiaTheme="minorEastAsia"/>
                <w:sz w:val="21"/>
                <w:szCs w:val="21"/>
              </w:rPr>
              <w:t xml:space="preserve">，未按要求提供或提供不全不得分</w:t>
            </w:r>
            <w:r>
              <w:rPr>
                <w:rFonts w:hint="eastAsia" w:cs="宋体" w:asciiTheme="minorEastAsia" w:hAnsiTheme="minorEastAsia" w:eastAsiaTheme="minorEastAsia"/>
                <w:color w:val="000000"/>
                <w:sz w:val="21"/>
                <w:szCs w:val="21"/>
              </w:rPr>
              <w:t xml:space="preserve">。</w:t>
            </w:r>
            <w:r/>
          </w:p>
        </w:tc>
      </w:tr>
      <w:tr>
        <w:trPr>
          <w:jc w:val="center"/>
          <w:trHeight w:val="20"/>
        </w:trPr>
        <w:tc>
          <w:tcPr>
            <w:tcW w:w="289" w:type="pct"/>
            <w:vAlign w:val="center"/>
            <w:textDirection w:val="lrTb"/>
            <w:noWrap w:val="false"/>
          </w:tcPr>
          <w:p>
            <w:pPr>
              <w:jc w:val="center"/>
              <w:spacing w:line="276"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五</w:t>
            </w:r>
            <w:r/>
          </w:p>
        </w:tc>
        <w:tc>
          <w:tcPr>
            <w:gridSpan w:val="3"/>
            <w:tcW w:w="4711" w:type="pct"/>
            <w:vAlign w:val="center"/>
            <w:textDirection w:val="lrTb"/>
            <w:noWrap w:val="false"/>
          </w:tcPr>
          <w:p>
            <w:pPr>
              <w:spacing w:line="276" w:lineRule="auto"/>
              <w:rPr>
                <w:rFonts w:ascii="宋体" w:hAnsi="宋体" w:eastAsia="宋体" w:cs="宋体"/>
                <w:b/>
                <w:sz w:val="21"/>
                <w:szCs w:val="21"/>
              </w:rPr>
            </w:pPr>
            <w:r>
              <w:rPr>
                <w:rFonts w:ascii="宋体" w:hAnsi="宋体" w:eastAsia="宋体" w:cs="宋体"/>
                <w:b/>
                <w:sz w:val="21"/>
                <w:szCs w:val="21"/>
              </w:rPr>
              <w:t xml:space="preserve">综合实力</w:t>
            </w:r>
            <w:r>
              <w:rPr>
                <w:rFonts w:hint="eastAsia" w:ascii="宋体" w:hAnsi="宋体" w:eastAsia="宋体" w:cs="宋体"/>
                <w:b/>
                <w:sz w:val="21"/>
                <w:szCs w:val="21"/>
              </w:rPr>
              <w:t xml:space="preserve">（</w:t>
            </w:r>
            <w:r>
              <w:rPr>
                <w:rFonts w:ascii="宋体" w:hAnsi="宋体" w:eastAsia="宋体" w:cs="宋体"/>
                <w:b/>
                <w:sz w:val="21"/>
                <w:szCs w:val="21"/>
              </w:rPr>
              <w:t xml:space="preserve">1</w:t>
            </w:r>
            <w:r>
              <w:rPr>
                <w:rFonts w:ascii="宋体" w:hAnsi="宋体" w:eastAsia="宋体" w:cs="宋体"/>
                <w:b/>
                <w:sz w:val="21"/>
                <w:szCs w:val="21"/>
              </w:rPr>
              <w:t xml:space="preserve">2</w:t>
            </w:r>
            <w:r>
              <w:rPr>
                <w:rFonts w:hint="eastAsia" w:ascii="宋体" w:hAnsi="宋体" w:eastAsia="宋体" w:cs="宋体"/>
                <w:b/>
                <w:sz w:val="21"/>
                <w:szCs w:val="21"/>
              </w:rPr>
              <w:t xml:space="preserve">分）</w:t>
            </w:r>
            <w:r/>
          </w:p>
        </w:tc>
      </w:tr>
      <w:tr>
        <w:trPr>
          <w:jc w:val="center"/>
          <w:trHeight w:val="20"/>
        </w:trPr>
        <w:tc>
          <w:tcPr>
            <w:tcW w:w="289" w:type="pct"/>
            <w:vAlign w:val="center"/>
            <w:textDirection w:val="lrTb"/>
            <w:noWrap w:val="false"/>
          </w:tcPr>
          <w:p>
            <w:pPr>
              <w:spacing w:line="276" w:lineRule="auto"/>
              <w:widowControl/>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.1</w:t>
            </w:r>
            <w:r/>
          </w:p>
        </w:tc>
        <w:tc>
          <w:tcPr>
            <w:tcW w:w="655" w:type="pct"/>
            <w:vAlign w:val="center"/>
            <w:textDirection w:val="lrTb"/>
            <w:noWrap w:val="false"/>
          </w:tcPr>
          <w:p>
            <w:pPr>
              <w:spacing w:line="276" w:lineRule="auto"/>
              <w:widowControl/>
              <w:rPr>
                <w:rFonts w:ascii="宋体" w:hAnsi="宋体" w:eastAsia="宋体"/>
                <w:sz w:val="21"/>
                <w:szCs w:val="21"/>
              </w:rPr>
            </w:pPr>
            <w:r>
              <w:rPr>
                <w:rFonts w:hint="eastAsia" w:ascii="宋体" w:hAnsi="宋体" w:eastAsia="宋体" w:cs="宋体"/>
                <w:color w:val="000000"/>
                <w:sz w:val="21"/>
                <w:szCs w:val="21"/>
              </w:rPr>
              <w:t xml:space="preserve">管理体系</w:t>
            </w:r>
            <w:r/>
          </w:p>
        </w:tc>
        <w:tc>
          <w:tcPr>
            <w:tcW w:w="291"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color w:val="000000"/>
                <w:sz w:val="21"/>
                <w:szCs w:val="21"/>
              </w:rPr>
              <w:t xml:space="preserve">10</w:t>
            </w:r>
            <w:r/>
          </w:p>
        </w:tc>
        <w:tc>
          <w:tcPr>
            <w:tcW w:w="3765"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投标人具有</w:t>
            </w:r>
            <w:r>
              <w:rPr>
                <w:rFonts w:hint="eastAsia" w:ascii="宋体" w:hAnsi="宋体" w:eastAsia="宋体" w:cs="宋体"/>
                <w:color w:val="000000"/>
                <w:sz w:val="21"/>
                <w:szCs w:val="21"/>
              </w:rPr>
              <w:t xml:space="preserve">质量管理体系认证证书、环境管理体系认证证书、职业健康安全管理体系认证证书、信息安全管理体系认证证书、信息技术服务管理体系认证证书</w:t>
            </w:r>
            <w:r>
              <w:rPr>
                <w:rFonts w:hint="eastAsia" w:ascii="宋体" w:hAnsi="宋体" w:eastAsia="宋体" w:cs="宋体"/>
                <w:color w:val="000000"/>
                <w:sz w:val="21"/>
                <w:szCs w:val="21"/>
              </w:rPr>
              <w:t xml:space="preserve">，每提供一份得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w:t>
            </w:r>
            <w:bookmarkStart w:id="149" w:name="OLE_LINK22"/>
            <w:r/>
            <w:bookmarkStart w:id="150" w:name="OLE_LINK23"/>
            <w:r>
              <w:rPr>
                <w:rFonts w:hint="eastAsia" w:ascii="宋体" w:hAnsi="宋体" w:eastAsia="宋体" w:cs="宋体"/>
                <w:color w:val="000000"/>
                <w:sz w:val="21"/>
                <w:szCs w:val="21"/>
              </w:rPr>
              <w:t xml:space="preserve">最高得</w:t>
            </w:r>
            <w:r>
              <w:rPr>
                <w:rFonts w:ascii="宋体" w:hAnsi="宋体" w:eastAsia="宋体" w:cs="宋体"/>
                <w:color w:val="000000"/>
                <w:sz w:val="21"/>
                <w:szCs w:val="21"/>
              </w:rPr>
              <w:t xml:space="preserve">10</w:t>
            </w:r>
            <w:r>
              <w:rPr>
                <w:rFonts w:hint="eastAsia" w:ascii="宋体" w:hAnsi="宋体" w:eastAsia="宋体" w:cs="宋体"/>
                <w:color w:val="000000"/>
                <w:sz w:val="21"/>
                <w:szCs w:val="21"/>
              </w:rPr>
              <w:t xml:space="preserve">分。</w:t>
            </w:r>
            <w:bookmarkEnd w:id="149"/>
            <w:r/>
            <w:bookmarkEnd w:id="150"/>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注：</w:t>
            </w:r>
            <w:r>
              <w:rPr>
                <w:rFonts w:hint="eastAsia" w:cs="宋体" w:asciiTheme="minorEastAsia" w:hAnsiTheme="minorEastAsia" w:eastAsiaTheme="minorEastAsia"/>
                <w:color w:val="000000"/>
                <w:sz w:val="21"/>
                <w:szCs w:val="21"/>
              </w:rPr>
              <w:t xml:space="preserve">提供有效证书</w:t>
            </w:r>
            <w:r>
              <w:rPr>
                <w:rFonts w:hint="eastAsia" w:cs="宋体" w:asciiTheme="minorEastAsia" w:hAnsiTheme="minorEastAsia" w:eastAsiaTheme="minorEastAsia"/>
                <w:color w:val="000000"/>
                <w:sz w:val="21"/>
                <w:szCs w:val="21"/>
              </w:rPr>
              <w:t xml:space="preserve">扫描件并加盖</w:t>
            </w:r>
            <w:r>
              <w:rPr>
                <w:rFonts w:hint="eastAsia" w:ascii="宋体" w:hAnsi="宋体" w:eastAsia="宋体" w:cs="宋体"/>
                <w:color w:val="000000"/>
                <w:sz w:val="21"/>
                <w:szCs w:val="21"/>
              </w:rPr>
              <w:t xml:space="preserve">投标人</w:t>
            </w:r>
            <w:r>
              <w:rPr>
                <w:rFonts w:hint="eastAsia" w:cs="宋体" w:asciiTheme="minorEastAsia" w:hAnsiTheme="minorEastAsia" w:eastAsiaTheme="minorEastAsia"/>
                <w:color w:val="000000"/>
                <w:sz w:val="21"/>
                <w:szCs w:val="21"/>
              </w:rPr>
              <w:t xml:space="preserve">公章，</w:t>
            </w:r>
            <w:r>
              <w:rPr>
                <w:rFonts w:hint="eastAsia" w:cs="宋体" w:asciiTheme="minorEastAsia" w:hAnsiTheme="minorEastAsia" w:eastAsiaTheme="minorEastAsia"/>
                <w:sz w:val="21"/>
                <w:szCs w:val="21"/>
              </w:rPr>
              <w:t xml:space="preserve">同时提供国家认证认可监督管理</w:t>
            </w:r>
            <w:r>
              <w:rPr>
                <w:rFonts w:hint="eastAsia" w:cs="宋体" w:asciiTheme="minorEastAsia" w:hAnsiTheme="minorEastAsia" w:eastAsiaTheme="minorEastAsia"/>
                <w:sz w:val="21"/>
                <w:szCs w:val="21"/>
              </w:rPr>
              <w:t xml:space="preserve">委员会官网的</w:t>
            </w:r>
            <w:r>
              <w:rPr>
                <w:rFonts w:hint="eastAsia" w:cs="宋体" w:asciiTheme="minorEastAsia" w:hAnsiTheme="minorEastAsia" w:eastAsiaTheme="minorEastAsia"/>
                <w:sz w:val="21"/>
                <w:szCs w:val="21"/>
              </w:rPr>
              <w:t xml:space="preserve">查询截图并提供查询途径</w:t>
            </w:r>
            <w:r>
              <w:rPr>
                <w:rFonts w:hint="eastAsia" w:asciiTheme="minorEastAsia" w:hAnsiTheme="minorEastAsia" w:eastAsiaTheme="minorEastAsia"/>
                <w:sz w:val="21"/>
                <w:szCs w:val="21"/>
              </w:rPr>
              <w:t xml:space="preserve">，未按要求提供或提供不全不得分</w:t>
            </w:r>
            <w:r>
              <w:rPr>
                <w:rFonts w:hint="eastAsia" w:cs="宋体" w:asciiTheme="minorEastAsia" w:hAnsiTheme="minorEastAsia" w:eastAsiaTheme="minorEastAsia"/>
                <w:color w:val="000000"/>
                <w:sz w:val="21"/>
                <w:szCs w:val="21"/>
              </w:rPr>
              <w:t xml:space="preserve">。</w:t>
            </w:r>
            <w:r/>
          </w:p>
        </w:tc>
      </w:tr>
      <w:tr>
        <w:trPr>
          <w:jc w:val="center"/>
          <w:trHeight w:val="20"/>
        </w:trPr>
        <w:tc>
          <w:tcPr>
            <w:tcW w:w="289" w:type="pct"/>
            <w:vAlign w:val="center"/>
            <w:textDirection w:val="lrTb"/>
            <w:noWrap w:val="false"/>
          </w:tcPr>
          <w:p>
            <w:pPr>
              <w:spacing w:line="276" w:lineRule="auto"/>
              <w:widowControl/>
              <w:rPr>
                <w:rFonts w:ascii="宋体" w:hAnsi="宋体" w:eastAsia="宋体" w:cs="宋体"/>
                <w:sz w:val="21"/>
                <w:szCs w:val="21"/>
              </w:rPr>
            </w:pPr>
            <w:r>
              <w:rPr>
                <w:rFonts w:ascii="宋体" w:hAnsi="宋体" w:eastAsia="宋体" w:cs="宋体"/>
                <w:sz w:val="21"/>
                <w:szCs w:val="21"/>
              </w:rPr>
              <w:t xml:space="preserve">5</w:t>
            </w:r>
            <w:r>
              <w:rPr>
                <w:rFonts w:ascii="宋体" w:hAnsi="宋体" w:eastAsia="宋体" w:cs="宋体"/>
                <w:sz w:val="21"/>
                <w:szCs w:val="21"/>
              </w:rPr>
              <w:t xml:space="preserve">.2</w:t>
            </w:r>
            <w:r/>
          </w:p>
        </w:tc>
        <w:tc>
          <w:tcPr>
            <w:tcW w:w="655"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综合实力</w:t>
            </w:r>
            <w:r/>
          </w:p>
        </w:tc>
        <w:tc>
          <w:tcPr>
            <w:tcW w:w="291" w:type="pct"/>
            <w:vAlign w:val="center"/>
            <w:textDirection w:val="lrTb"/>
            <w:noWrap w:val="false"/>
          </w:tcPr>
          <w:p>
            <w:pPr>
              <w:jc w:val="cente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3765"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投标人具有</w:t>
            </w:r>
            <w:r>
              <w:rPr>
                <w:rFonts w:hint="eastAsia" w:ascii="宋体" w:hAnsi="宋体" w:eastAsia="宋体" w:cs="宋体"/>
                <w:color w:val="000000"/>
                <w:sz w:val="21"/>
                <w:szCs w:val="21"/>
              </w:rPr>
              <w:t xml:space="preserve">ITSS信息技术服务标准符合性证书</w:t>
            </w:r>
            <w:r>
              <w:rPr>
                <w:rFonts w:hint="eastAsia" w:ascii="宋体" w:hAnsi="宋体" w:eastAsia="宋体" w:cs="宋体"/>
                <w:color w:val="000000"/>
                <w:sz w:val="21"/>
                <w:szCs w:val="21"/>
              </w:rPr>
              <w:t xml:space="preserve">，提供得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注：提供有效证书</w:t>
            </w:r>
            <w:r>
              <w:rPr>
                <w:rFonts w:hint="eastAsia" w:ascii="宋体" w:hAnsi="宋体" w:eastAsia="宋体" w:cs="宋体"/>
                <w:color w:val="000000"/>
                <w:sz w:val="21"/>
                <w:szCs w:val="21"/>
              </w:rPr>
              <w:t xml:space="preserve">扫描件并加盖</w:t>
            </w:r>
            <w:r>
              <w:rPr>
                <w:rFonts w:hint="eastAsia" w:ascii="宋体" w:hAnsi="宋体" w:eastAsia="宋体" w:cs="宋体"/>
                <w:color w:val="000000"/>
                <w:sz w:val="21"/>
                <w:szCs w:val="21"/>
              </w:rPr>
              <w:t xml:space="preserve">投标人公章</w:t>
            </w:r>
            <w:r>
              <w:rPr>
                <w:rFonts w:hint="eastAsia" w:ascii="宋体" w:hAnsi="宋体" w:eastAsia="宋体"/>
                <w:sz w:val="21"/>
                <w:szCs w:val="21"/>
              </w:rPr>
              <w:t xml:space="preserve">，未按要求提供或提供不全不得分</w:t>
            </w:r>
            <w:r>
              <w:rPr>
                <w:rFonts w:hint="eastAsia" w:ascii="宋体" w:hAnsi="宋体" w:eastAsia="宋体" w:cs="宋体"/>
                <w:color w:val="000000"/>
                <w:sz w:val="21"/>
                <w:szCs w:val="21"/>
              </w:rPr>
              <w:t xml:space="preserve">。</w:t>
            </w:r>
            <w:r/>
          </w:p>
        </w:tc>
      </w:tr>
      <w:tr>
        <w:trPr>
          <w:jc w:val="center"/>
          <w:trHeight w:val="20"/>
        </w:trPr>
        <w:tc>
          <w:tcPr>
            <w:tcW w:w="289" w:type="pct"/>
            <w:vAlign w:val="center"/>
            <w:textDirection w:val="lrTb"/>
            <w:noWrap w:val="false"/>
          </w:tcPr>
          <w:p>
            <w:pPr>
              <w:jc w:val="center"/>
              <w:spacing w:line="276"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六</w:t>
            </w:r>
            <w:r/>
          </w:p>
        </w:tc>
        <w:tc>
          <w:tcPr>
            <w:gridSpan w:val="3"/>
            <w:tcW w:w="4711" w:type="pct"/>
            <w:vAlign w:val="center"/>
            <w:textDirection w:val="lrTb"/>
            <w:noWrap w:val="false"/>
          </w:tcPr>
          <w:p>
            <w:pPr>
              <w:spacing w:line="276" w:lineRule="auto"/>
              <w:rPr>
                <w:rFonts w:ascii="宋体" w:hAnsi="宋体" w:eastAsia="宋体" w:cs="宋体"/>
                <w:b/>
                <w:sz w:val="21"/>
                <w:szCs w:val="21"/>
              </w:rPr>
            </w:pPr>
            <w:r>
              <w:rPr>
                <w:rFonts w:hint="eastAsia" w:ascii="宋体" w:hAnsi="宋体" w:eastAsia="宋体" w:cs="宋体"/>
                <w:b/>
                <w:sz w:val="21"/>
                <w:szCs w:val="21"/>
              </w:rPr>
              <w:t xml:space="preserve">履约能力（</w:t>
            </w:r>
            <w:r>
              <w:rPr>
                <w:rFonts w:hint="eastAsia" w:ascii="宋体" w:hAnsi="宋体" w:eastAsia="宋体" w:cs="宋体"/>
                <w:b/>
                <w:sz w:val="21"/>
                <w:szCs w:val="21"/>
              </w:rPr>
              <w:t xml:space="preserve">4</w:t>
            </w:r>
            <w:r>
              <w:rPr>
                <w:rFonts w:hint="eastAsia" w:ascii="宋体" w:hAnsi="宋体" w:eastAsia="宋体" w:cs="宋体"/>
                <w:b/>
                <w:sz w:val="21"/>
                <w:szCs w:val="21"/>
              </w:rPr>
              <w:t xml:space="preserve">分）</w:t>
            </w:r>
            <w:r/>
          </w:p>
        </w:tc>
      </w:tr>
      <w:tr>
        <w:trPr>
          <w:jc w:val="center"/>
          <w:trHeight w:val="20"/>
        </w:trPr>
        <w:tc>
          <w:tcPr>
            <w:tcW w:w="289" w:type="pct"/>
            <w:vAlign w:val="center"/>
            <w:textDirection w:val="lrTb"/>
            <w:noWrap w:val="false"/>
          </w:tcPr>
          <w:p>
            <w:pPr>
              <w:spacing w:line="276" w:lineRule="auto"/>
              <w:widowControl/>
              <w:rPr>
                <w:rFonts w:ascii="宋体" w:hAnsi="宋体" w:eastAsia="宋体" w:cs="宋体"/>
                <w:sz w:val="21"/>
                <w:szCs w:val="21"/>
              </w:rPr>
            </w:pPr>
            <w:r>
              <w:rPr>
                <w:rFonts w:ascii="宋体" w:hAnsi="宋体" w:eastAsia="宋体" w:cs="宋体"/>
                <w:sz w:val="21"/>
                <w:szCs w:val="21"/>
              </w:rPr>
              <w:t xml:space="preserve">6</w:t>
            </w:r>
            <w:r>
              <w:rPr>
                <w:rFonts w:hint="eastAsia" w:ascii="宋体" w:hAnsi="宋体" w:eastAsia="宋体" w:cs="宋体"/>
                <w:sz w:val="21"/>
                <w:szCs w:val="21"/>
              </w:rPr>
              <w:t xml:space="preserve">.1</w:t>
            </w:r>
            <w:r/>
          </w:p>
        </w:tc>
        <w:tc>
          <w:tcPr>
            <w:tcW w:w="655" w:type="pct"/>
            <w:vAlign w:val="center"/>
            <w:textDirection w:val="lrTb"/>
            <w:noWrap w:val="false"/>
          </w:tcPr>
          <w:p>
            <w:pPr>
              <w:jc w:val="left"/>
              <w:spacing w:line="276" w:lineRule="auto"/>
              <w:widowControl/>
              <w:rPr>
                <w:rFonts w:ascii="宋体" w:hAnsi="宋体" w:eastAsia="宋体" w:cs="宋体"/>
                <w:sz w:val="21"/>
                <w:szCs w:val="21"/>
              </w:rPr>
            </w:pPr>
            <w:r>
              <w:rPr>
                <w:rFonts w:hint="eastAsia" w:ascii="宋体" w:hAnsi="宋体" w:eastAsia="宋体"/>
                <w:sz w:val="21"/>
                <w:szCs w:val="21"/>
              </w:rPr>
              <w:t xml:space="preserve">类似业绩</w:t>
            </w:r>
            <w:r/>
          </w:p>
        </w:tc>
        <w:tc>
          <w:tcPr>
            <w:tcW w:w="291" w:type="pct"/>
            <w:vAlign w:val="center"/>
            <w:textDirection w:val="lrTb"/>
            <w:noWrap w:val="false"/>
          </w:tcPr>
          <w:p>
            <w:pPr>
              <w:jc w:val="center"/>
              <w:spacing w:line="276" w:lineRule="auto"/>
              <w:widowControl/>
              <w:rPr>
                <w:rFonts w:ascii="宋体" w:hAnsi="宋体" w:eastAsia="宋体"/>
                <w:sz w:val="21"/>
                <w:szCs w:val="21"/>
              </w:rPr>
            </w:pPr>
            <w:r>
              <w:rPr>
                <w:rFonts w:hint="eastAsia" w:ascii="宋体" w:hAnsi="宋体" w:eastAsia="宋体"/>
                <w:sz w:val="21"/>
                <w:szCs w:val="21"/>
              </w:rPr>
              <w:t xml:space="preserve">4</w:t>
            </w:r>
            <w:r/>
          </w:p>
        </w:tc>
        <w:tc>
          <w:tcPr>
            <w:tcW w:w="3765"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投标人具有自20</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t xml:space="preserve">年1月1日（以合同签订日期为准）以来承担过的类似项目业绩合同，每提供一份得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分；最高得</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t xml:space="preserve">分。</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注：提供合同</w:t>
            </w:r>
            <w:r>
              <w:rPr>
                <w:rFonts w:hint="eastAsia" w:ascii="宋体" w:hAnsi="宋体" w:eastAsia="宋体" w:cs="宋体"/>
                <w:color w:val="000000"/>
                <w:sz w:val="21"/>
                <w:szCs w:val="21"/>
              </w:rPr>
              <w:t xml:space="preserve">、</w:t>
            </w:r>
            <w:r>
              <w:rPr>
                <w:rFonts w:hint="eastAsia" w:ascii="宋体" w:hAnsi="宋体" w:eastAsia="宋体"/>
                <w:sz w:val="21"/>
                <w:szCs w:val="21"/>
              </w:rPr>
              <w:t xml:space="preserve">任意一期</w:t>
            </w:r>
            <w:r>
              <w:rPr>
                <w:rFonts w:hint="eastAsia" w:ascii="宋体" w:hAnsi="宋体" w:eastAsia="宋体"/>
                <w:sz w:val="21"/>
                <w:szCs w:val="21"/>
              </w:rPr>
              <w:t xml:space="preserve">发票</w:t>
            </w:r>
            <w:r>
              <w:rPr>
                <w:rFonts w:hint="eastAsia" w:ascii="宋体" w:hAnsi="宋体" w:eastAsia="宋体"/>
                <w:sz w:val="21"/>
                <w:szCs w:val="21"/>
              </w:rPr>
              <w:t xml:space="preserve">扫描件</w:t>
            </w:r>
            <w:r>
              <w:rPr>
                <w:rFonts w:hint="eastAsia" w:ascii="宋体" w:hAnsi="宋体" w:eastAsia="宋体" w:cs="宋体"/>
                <w:color w:val="000000"/>
                <w:sz w:val="21"/>
                <w:szCs w:val="21"/>
              </w:rPr>
              <w:t xml:space="preserve">并加盖</w:t>
            </w:r>
            <w:r>
              <w:rPr>
                <w:rFonts w:hint="eastAsia" w:ascii="宋体" w:hAnsi="宋体" w:eastAsia="宋体" w:cs="宋体"/>
                <w:color w:val="000000"/>
                <w:sz w:val="21"/>
                <w:szCs w:val="21"/>
              </w:rPr>
              <w:t xml:space="preserve">投标人公章，未按要求提供或提供不全不得分。</w:t>
            </w:r>
            <w:bookmarkEnd w:id="148"/>
            <w:r/>
            <w:r/>
          </w:p>
        </w:tc>
      </w:tr>
    </w:tbl>
    <w:p>
      <w:pPr>
        <w:spacing w:line="276" w:lineRule="auto"/>
        <w:rPr>
          <w:rFonts w:ascii="宋体" w:hAnsi="宋体" w:eastAsia="宋体"/>
          <w:b/>
          <w:sz w:val="21"/>
          <w:szCs w:val="21"/>
        </w:rPr>
      </w:pPr>
      <w:r>
        <w:rPr>
          <w:rFonts w:hint="eastAsia" w:ascii="宋体" w:hAnsi="宋体" w:eastAsia="宋体"/>
          <w:b/>
          <w:sz w:val="21"/>
          <w:szCs w:val="21"/>
        </w:rPr>
        <w:t xml:space="preserve">备注：</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1.针对评分标准中评分的每一条，投标人均应提供相关资料并</w:t>
      </w:r>
      <w:r>
        <w:rPr>
          <w:rFonts w:hint="eastAsia" w:ascii="宋体" w:hAnsi="宋体" w:eastAsia="宋体"/>
          <w:sz w:val="21"/>
          <w:szCs w:val="21"/>
        </w:rPr>
        <w:t xml:space="preserve">作出</w:t>
      </w:r>
      <w:r>
        <w:rPr>
          <w:rFonts w:hint="eastAsia" w:ascii="宋体" w:hAnsi="宋体" w:eastAsia="宋体"/>
          <w:sz w:val="21"/>
          <w:szCs w:val="21"/>
        </w:rPr>
        <w:t xml:space="preserve">相应说明供评委评判，不提供相关资料的视为不具备该项得分的条件。</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2.投标文件中如出现前后不一致时，评委有权请投标人澄清说明，澄清说明事项涉及评分时，评委有权酌情扣分。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3.投标人必须保证全部投标资料的真实性，如有虚假或对招标文件所要求说明的情况故意隐瞒或虚报，视为</w:t>
      </w:r>
      <w:r>
        <w:rPr>
          <w:rFonts w:hint="eastAsia" w:ascii="宋体" w:hAnsi="宋体" w:eastAsia="宋体"/>
          <w:sz w:val="21"/>
          <w:szCs w:val="21"/>
        </w:rPr>
        <w:t xml:space="preserve">不</w:t>
      </w:r>
      <w:r>
        <w:rPr>
          <w:rFonts w:hint="eastAsia" w:ascii="宋体" w:hAnsi="宋体" w:eastAsia="宋体"/>
          <w:sz w:val="21"/>
          <w:szCs w:val="21"/>
        </w:rPr>
        <w:t xml:space="preserve">实质性响应招标文件，为无效投标，已中标的将取消中标资格，按“提供虚假材料谋取中标、成交”相关处理办法处理。</w:t>
      </w:r>
      <w:r/>
    </w:p>
    <w:p>
      <w:pPr>
        <w:jc w:val="right"/>
        <w:rPr>
          <w:rFonts w:ascii="宋体" w:hAnsi="宋体" w:eastAsia="宋体"/>
          <w:sz w:val="21"/>
          <w:szCs w:val="21"/>
        </w:rPr>
      </w:pPr>
      <w:r>
        <w:rPr>
          <w:rFonts w:ascii="宋体" w:hAnsi="宋体" w:eastAsia="宋体"/>
          <w:sz w:val="21"/>
          <w:szCs w:val="21"/>
        </w:rPr>
        <w:t xml:space="preserve">（</w:t>
      </w:r>
      <w:r>
        <w:rPr>
          <w:rFonts w:hint="eastAsia" w:ascii="宋体" w:hAnsi="宋体" w:eastAsia="宋体"/>
          <w:sz w:val="21"/>
          <w:szCs w:val="21"/>
        </w:rPr>
        <w:t xml:space="preserve">全文完</w:t>
      </w:r>
      <w:r>
        <w:rPr>
          <w:rFonts w:ascii="宋体" w:hAnsi="宋体" w:eastAsia="宋体"/>
          <w:sz w:val="21"/>
          <w:szCs w:val="21"/>
        </w:rPr>
        <w:t xml:space="preserve">）</w:t>
      </w:r>
      <w:r/>
    </w:p>
    <w:sectPr>
      <w:headerReference w:type="default" r:id="rId9"/>
      <w:footerReference w:type="default" r:id="rId10"/>
      <w:footerReference w:type="first" r:id="rId11"/>
      <w:footnotePr/>
      <w:endnotePr/>
      <w:type w:val="nextPage"/>
      <w:pgSz w:w="11906" w:h="16838" w:orient="portrait"/>
      <w:pgMar w:top="1440" w:right="1080" w:bottom="1440" w:left="1080"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Black">
    <w:panose1 w:val="020B0A04020102020204"/>
  </w:font>
  <w:font w:name="Wingdings">
    <w:panose1 w:val="05000000000000000000"/>
  </w:font>
  <w:font w:name="方正黑体简体">
    <w:panose1 w:val="020B0503020202020204"/>
  </w:font>
  <w:font w:name="新宋体">
    <w:panose1 w:val="02010609030101010101"/>
  </w:font>
  <w:font w:name="仿宋">
    <w:panose1 w:val="02010609060101010101"/>
  </w:font>
  <w:font w:name="PingFang SC Regular">
    <w:panose1 w:val="020B0503020202020204"/>
  </w:font>
  <w:font w:name="Tahoma">
    <w:panose1 w:val="020B0604030504040204"/>
  </w:font>
  <w:font w:name="Courier New">
    <w:panose1 w:val="02070309020205020404"/>
  </w:font>
  <w:font w:name="Calibri">
    <w:panose1 w:val="020F0502020204030204"/>
  </w:font>
  <w:font w:name="黑体">
    <w:panose1 w:val="02010609060101010101"/>
  </w:font>
  <w:font w:name="Tms Rmn">
    <w:panose1 w:val="020B0503020202020204"/>
  </w:font>
  <w:font w:name="幼圆">
    <w:panose1 w:val="02010509060101010101"/>
  </w:font>
  <w:font w:name="仿宋_GB2312">
    <w:panose1 w:val="02010609060101010101"/>
  </w:font>
  <w:font w:name="Verdana">
    <w:panose1 w:val="020B0604030504040204"/>
  </w:font>
  <w:font w:name="Calibri Light">
    <w:panose1 w:val="020F0302020204030204"/>
  </w:font>
  <w:font w:name="Cambria">
    <w:panose1 w:val="02040503050406030204"/>
  </w:font>
  <w:font w:name="楷体_GB2312">
    <w:panose1 w:val="02010609060101010101"/>
  </w:font>
  <w:font w:name="ˎ̥">
    <w:panose1 w:val="020B0503020202020204"/>
  </w:font>
  <w:font w:name="Arial">
    <w:panose1 w:val="020B0604020202020204"/>
  </w:font>
  <w:font w:name="宋体">
    <w:panose1 w:val="02010600030101010101"/>
  </w:font>
  <w:font w:name="FuturaA Md BT">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tabs>
        <w:tab w:val="center" w:pos="4873" w:leader="none"/>
        <w:tab w:val="left" w:pos="6097" w:leader="none"/>
      </w:tabs>
      <w:rPr>
        <w:rFonts w:ascii="宋体" w:hAnsi="宋体"/>
      </w:rPr>
    </w:pPr>
    <w:r>
      <w:rPr>
        <w:rFonts w:hint="eastAsia" w:ascii="宋体" w:hAnsi="宋体"/>
        <w:bCs/>
      </w:rPr>
      <w:t xml:space="preserve">第</w:t>
    </w:r>
    <w:r>
      <w:rPr>
        <w:rFonts w:ascii="宋体" w:hAnsi="宋体"/>
        <w:bCs/>
      </w:rPr>
      <w:fldChar w:fldCharType="begin"/>
    </w:r>
    <w:r>
      <w:rPr>
        <w:rFonts w:ascii="宋体" w:hAnsi="宋体"/>
        <w:bCs/>
      </w:rPr>
      <w:instrText xml:space="preserve">PAGE  \* Arabic  \* MERGEFORMAT</w:instrText>
    </w:r>
    <w:r>
      <w:rPr>
        <w:rFonts w:ascii="宋体" w:hAnsi="宋体"/>
        <w:bCs/>
      </w:rPr>
      <w:fldChar w:fldCharType="separate"/>
    </w:r>
    <w:r>
      <w:rPr>
        <w:rFonts w:ascii="宋体" w:hAnsi="宋体"/>
        <w:bCs/>
        <w:lang w:val="zh-CN"/>
      </w:rPr>
      <w:t xml:space="preserve">20</w:t>
    </w:r>
    <w:r>
      <w:rPr>
        <w:rFonts w:ascii="宋体" w:hAnsi="宋体"/>
        <w:bCs/>
      </w:rPr>
      <w:fldChar w:fldCharType="end"/>
    </w:r>
    <w:r>
      <w:rPr>
        <w:rFonts w:hint="eastAsia" w:ascii="宋体" w:hAnsi="宋体"/>
        <w:bCs/>
      </w:rPr>
      <w:t xml:space="preserve">页</w:t>
    </w:r>
    <w:r>
      <w:rPr>
        <w:rFonts w:ascii="宋体" w:hAnsi="宋体"/>
        <w:lang w:val="zh-CN"/>
      </w:rPr>
      <w:t xml:space="preserve"> </w:t>
    </w:r>
    <w:r>
      <w:rPr>
        <w:rFonts w:hint="eastAsia" w:ascii="宋体" w:hAnsi="宋体"/>
        <w:lang w:val="zh-CN"/>
      </w:rPr>
      <w:t xml:space="preserve">共</w:t>
    </w:r>
    <w:r>
      <w:rPr>
        <w:rFonts w:ascii="宋体" w:hAnsi="宋体"/>
        <w:bCs/>
      </w:rPr>
      <w:fldChar w:fldCharType="begin"/>
    </w:r>
    <w:r>
      <w:rPr>
        <w:rFonts w:ascii="宋体" w:hAnsi="宋体"/>
        <w:bCs/>
      </w:rPr>
      <w:instrText xml:space="preserve">NUMPAGES  \* Arabic  \* MERGEFORMAT</w:instrText>
    </w:r>
    <w:r>
      <w:rPr>
        <w:rFonts w:ascii="宋体" w:hAnsi="宋体"/>
        <w:bCs/>
      </w:rPr>
      <w:fldChar w:fldCharType="separate"/>
    </w:r>
    <w:r>
      <w:rPr>
        <w:rFonts w:ascii="宋体" w:hAnsi="宋体"/>
        <w:bCs/>
        <w:lang w:val="zh-CN"/>
      </w:rPr>
      <w:t xml:space="preserve">61</w:t>
    </w:r>
    <w:r>
      <w:rPr>
        <w:rFonts w:ascii="宋体" w:hAnsi="宋体"/>
        <w:bCs/>
      </w:rPr>
      <w:fldChar w:fldCharType="end"/>
    </w:r>
    <w:r>
      <w:rPr>
        <w:rFonts w:hint="eastAsia" w:ascii="宋体" w:hAnsi="宋体"/>
        <w:bCs/>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tabs>
        <w:tab w:val="center" w:pos="4873" w:leader="none"/>
        <w:tab w:val="left" w:pos="6097" w:leader="none"/>
      </w:tabs>
      <w:rPr>
        <w:rFonts w:ascii="宋体" w:hAnsi="宋体"/>
      </w:rPr>
    </w:pPr>
    <w:r>
      <w:rPr>
        <w:rFonts w:hint="eastAsia" w:ascii="宋体" w:hAnsi="宋体"/>
        <w:bCs/>
      </w:rPr>
      <w:t xml:space="preserve">第</w:t>
    </w:r>
    <w:r>
      <w:rPr>
        <w:rFonts w:ascii="宋体" w:hAnsi="宋体"/>
        <w:bCs/>
      </w:rPr>
      <w:fldChar w:fldCharType="begin"/>
    </w:r>
    <w:r>
      <w:rPr>
        <w:rFonts w:ascii="宋体" w:hAnsi="宋体"/>
        <w:bCs/>
      </w:rPr>
      <w:instrText xml:space="preserve">PAGE  \* Arabic  \* MERGEFORMAT</w:instrText>
    </w:r>
    <w:r>
      <w:rPr>
        <w:rFonts w:ascii="宋体" w:hAnsi="宋体"/>
        <w:bCs/>
      </w:rPr>
      <w:fldChar w:fldCharType="separate"/>
    </w:r>
    <w:r>
      <w:rPr>
        <w:rFonts w:ascii="宋体" w:hAnsi="宋体"/>
        <w:bCs/>
        <w:lang w:val="zh-CN"/>
      </w:rPr>
      <w:t xml:space="preserve">1</w:t>
    </w:r>
    <w:r>
      <w:rPr>
        <w:rFonts w:ascii="宋体" w:hAnsi="宋体"/>
        <w:bCs/>
      </w:rPr>
      <w:fldChar w:fldCharType="end"/>
    </w:r>
    <w:r>
      <w:rPr>
        <w:rFonts w:hint="eastAsia" w:ascii="宋体" w:hAnsi="宋体"/>
        <w:bCs/>
      </w:rPr>
      <w:t xml:space="preserve">页</w:t>
    </w:r>
    <w:r>
      <w:rPr>
        <w:rFonts w:ascii="宋体" w:hAnsi="宋体"/>
        <w:lang w:val="zh-CN"/>
      </w:rPr>
      <w:t xml:space="preserve"> </w:t>
    </w:r>
    <w:r>
      <w:rPr>
        <w:rFonts w:hint="eastAsia" w:ascii="宋体" w:hAnsi="宋体"/>
        <w:lang w:val="zh-CN"/>
      </w:rPr>
      <w:t xml:space="preserve">共</w:t>
    </w:r>
    <w:r>
      <w:rPr>
        <w:rFonts w:ascii="宋体" w:hAnsi="宋体"/>
        <w:bCs/>
      </w:rPr>
      <w:fldChar w:fldCharType="begin"/>
    </w:r>
    <w:r>
      <w:rPr>
        <w:rFonts w:ascii="宋体" w:hAnsi="宋体"/>
        <w:bCs/>
      </w:rPr>
      <w:instrText xml:space="preserve">NUMPAGES  \* Arabic  \* MERGEFORMAT</w:instrText>
    </w:r>
    <w:r>
      <w:rPr>
        <w:rFonts w:ascii="宋体" w:hAnsi="宋体"/>
        <w:bCs/>
      </w:rPr>
      <w:fldChar w:fldCharType="separate"/>
    </w:r>
    <w:r>
      <w:rPr>
        <w:rFonts w:ascii="宋体" w:hAnsi="宋体"/>
        <w:bCs/>
        <w:lang w:val="zh-CN"/>
      </w:rPr>
      <w:t xml:space="preserve">61</w:t>
    </w:r>
    <w:r>
      <w:rPr>
        <w:rFonts w:ascii="宋体" w:hAnsi="宋体"/>
        <w:bCs/>
      </w:rPr>
      <w:fldChar w:fldCharType="end"/>
    </w:r>
    <w:r>
      <w:rPr>
        <w:rFonts w:hint="eastAsia" w:ascii="宋体" w:hAnsi="宋体"/>
        <w:bCs/>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ind w:firstLine="180"/>
      <w:jc w:val="left"/>
      <w:rPr>
        <w:rFonts w:asciiTheme="minorEastAsia" w:hAnsiTheme="minorEastAsia" w:eastAsiaTheme="minorEastAsia"/>
      </w:rPr>
    </w:pPr>
    <w:r>
      <w:rPr>
        <w:rFonts w:hint="eastAsia" w:asciiTheme="minorEastAsia" w:hAnsiTheme="minorEastAsia" w:eastAsiaTheme="minorEastAsia"/>
      </w:rPr>
      <w:t xml:space="preserve">姑苏区政务信息中心网络及安全设备续保服务项目</w:t>
    </w:r>
    <w:r>
      <w:rPr>
        <w:rFonts w:hint="eastAsia" w:asciiTheme="minorEastAsia" w:hAnsiTheme="minorEastAsia" w:eastAsiaTheme="minorEastAsia"/>
      </w:rPr>
      <w:t xml:space="preserve">  </w:t>
    </w:r>
    <w:r>
      <w:rPr>
        <w:rFonts w:asciiTheme="minorEastAsia" w:hAnsiTheme="minorEastAsia" w:eastAsiaTheme="minorEastAsia"/>
      </w:rPr>
      <w:t xml:space="preserve">        </w:t>
    </w:r>
    <w:r>
      <w:rPr>
        <w:rFonts w:asciiTheme="minorEastAsia" w:hAnsiTheme="minorEastAsia" w:eastAsiaTheme="minorEastAsia"/>
      </w:rPr>
      <w:t xml:space="preserve">             </w:t>
    </w:r>
    <w:r>
      <w:rPr>
        <w:rFonts w:asciiTheme="minorEastAsia" w:hAnsiTheme="minorEastAsia" w:eastAsiaTheme="minorEastAsia"/>
      </w:rPr>
      <w:t xml:space="preserve">      </w:t>
    </w:r>
    <w:r>
      <w:rPr>
        <w:rFonts w:hint="eastAsia" w:asciiTheme="minorEastAsia" w:hAnsiTheme="minorEastAsia" w:eastAsiaTheme="minorEastAsia"/>
      </w:rPr>
      <w:t xml:space="preserve">JSZC-320508-ZXGG-G2026-00</w:t>
    </w:r>
    <w:r>
      <w:rPr>
        <w:rFonts w:asciiTheme="minorEastAsia" w:hAnsiTheme="minorEastAsia" w:eastAsiaTheme="minorEastAsia"/>
      </w:rPr>
      <w:t xml:space="preserve">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94"/>
      <w:isLgl w:val="false"/>
      <w:suff w:val="tab"/>
      <w:lvlText w:val=""/>
      <w:lvlJc w:val="left"/>
      <w:pPr>
        <w:ind w:left="480" w:hanging="480"/>
      </w:pPr>
      <w:rPr>
        <w:rFonts w:hint="default" w:ascii="Wingdings" w:hAnsi="Wingdings"/>
      </w:rPr>
    </w:lvl>
    <w:lvl w:ilvl="1">
      <w:start w:val="1"/>
      <w:numFmt w:val="bullet"/>
      <w:isLgl w:val="false"/>
      <w:suff w:val="tab"/>
      <w:lvlText w:val=""/>
      <w:lvlJc w:val="left"/>
      <w:pPr>
        <w:ind w:left="960" w:hanging="480"/>
      </w:pPr>
      <w:rPr>
        <w:rFonts w:hint="default" w:ascii="Wingdings" w:hAnsi="Wingdings"/>
      </w:rPr>
    </w:lvl>
    <w:lvl w:ilvl="2">
      <w:start w:val="1"/>
      <w:numFmt w:val="bullet"/>
      <w:isLgl w:val="false"/>
      <w:suff w:val="tab"/>
      <w:lvlText w:val=""/>
      <w:lvlJc w:val="left"/>
      <w:pPr>
        <w:ind w:left="1440" w:hanging="480"/>
      </w:pPr>
      <w:rPr>
        <w:rFonts w:hint="default" w:ascii="Wingdings" w:hAnsi="Wingdings"/>
      </w:rPr>
    </w:lvl>
    <w:lvl w:ilvl="3">
      <w:start w:val="1"/>
      <w:numFmt w:val="bullet"/>
      <w:isLgl w:val="false"/>
      <w:suff w:val="tab"/>
      <w:lvlText w:val=""/>
      <w:lvlJc w:val="left"/>
      <w:pPr>
        <w:ind w:left="1920" w:hanging="480"/>
      </w:pPr>
      <w:rPr>
        <w:rFonts w:hint="default" w:ascii="Wingdings" w:hAnsi="Wingdings"/>
      </w:rPr>
    </w:lvl>
    <w:lvl w:ilvl="4">
      <w:start w:val="1"/>
      <w:numFmt w:val="bullet"/>
      <w:isLgl w:val="false"/>
      <w:suff w:val="tab"/>
      <w:lvlText w:val=""/>
      <w:lvlJc w:val="left"/>
      <w:pPr>
        <w:ind w:left="2400" w:hanging="480"/>
      </w:pPr>
      <w:rPr>
        <w:rFonts w:hint="default" w:ascii="Wingdings" w:hAnsi="Wingdings"/>
      </w:rPr>
    </w:lvl>
    <w:lvl w:ilvl="5">
      <w:start w:val="1"/>
      <w:numFmt w:val="bullet"/>
      <w:isLgl w:val="false"/>
      <w:suff w:val="tab"/>
      <w:lvlText w:val=""/>
      <w:lvlJc w:val="left"/>
      <w:pPr>
        <w:ind w:left="2880" w:hanging="480"/>
      </w:pPr>
      <w:rPr>
        <w:rFonts w:hint="default" w:ascii="Wingdings" w:hAnsi="Wingdings"/>
      </w:rPr>
    </w:lvl>
    <w:lvl w:ilvl="6">
      <w:start w:val="1"/>
      <w:numFmt w:val="bullet"/>
      <w:isLgl w:val="false"/>
      <w:suff w:val="tab"/>
      <w:lvlText w:val=""/>
      <w:lvlJc w:val="left"/>
      <w:pPr>
        <w:ind w:left="3360" w:hanging="480"/>
      </w:pPr>
      <w:rPr>
        <w:rFonts w:hint="default" w:ascii="Wingdings" w:hAnsi="Wingdings"/>
      </w:rPr>
    </w:lvl>
    <w:lvl w:ilvl="7">
      <w:start w:val="1"/>
      <w:numFmt w:val="bullet"/>
      <w:isLgl w:val="false"/>
      <w:suff w:val="tab"/>
      <w:lvlText w:val=""/>
      <w:lvlJc w:val="left"/>
      <w:pPr>
        <w:ind w:left="3840" w:hanging="480"/>
      </w:pPr>
      <w:rPr>
        <w:rFonts w:hint="default" w:ascii="Wingdings" w:hAnsi="Wingdings"/>
      </w:rPr>
    </w:lvl>
    <w:lvl w:ilvl="8">
      <w:start w:val="1"/>
      <w:numFmt w:val="bullet"/>
      <w:isLgl w:val="false"/>
      <w:suff w:val="tab"/>
      <w:lvlText w:val=""/>
      <w:lvlJc w:val="left"/>
      <w:pPr>
        <w:ind w:left="4320" w:hanging="480"/>
      </w:pPr>
      <w:rPr>
        <w:rFonts w:hint="default" w:ascii="Wingdings" w:hAnsi="Wingdings"/>
      </w:rPr>
    </w:lvl>
  </w:abstractNum>
  <w:abstractNum w:abstractNumId="1">
    <w:multiLevelType w:val="hybridMultilevel"/>
    <w:lvl w:ilvl="0">
      <w:start w:val="1"/>
      <w:numFmt w:val="decimal"/>
      <w:pStyle w:val="1004"/>
      <w:isLgl w:val="false"/>
      <w:suff w:val="nothing"/>
      <w:lvlText w:val="%1、"/>
      <w:lvlJc w:val="left"/>
      <w:pPr>
        <w:ind w:left="785" w:hanging="36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Thousand"/>
      <w:pStyle w:val="1051"/>
      <w:isLgl w:val="false"/>
      <w:suff w:val="tab"/>
      <w:lvlText w:val="%1、"/>
      <w:lvlJc w:val="left"/>
      <w:pPr>
        <w:ind w:left="2439" w:hanging="170"/>
      </w:pPr>
      <w:rPr>
        <w:rFonts w:hint="default"/>
      </w:rPr>
    </w:lvl>
    <w:lvl w:ilvl="1">
      <w:start w:val="1"/>
      <w:numFmt w:val="lowerLetter"/>
      <w:pStyle w:val="1056"/>
      <w:isLgl w:val="false"/>
      <w:suff w:val="tab"/>
      <w:lvlText w:val="%2)"/>
      <w:lvlJc w:val="left"/>
      <w:pPr>
        <w:ind w:left="840" w:hanging="420"/>
      </w:pPr>
      <w:rPr>
        <w:rFonts w:hint="eastAsia"/>
      </w:rPr>
    </w:lvl>
    <w:lvl w:ilvl="2">
      <w:start w:val="1"/>
      <w:numFmt w:val="lowerRoman"/>
      <w:pStyle w:val="1150"/>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3">
    <w:multiLevelType w:val="hybridMultilevel"/>
    <w:lvl w:ilvl="0">
      <w:start w:val="1"/>
      <w:numFmt w:val="decimal"/>
      <w:pStyle w:val="1255"/>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isLgl w:val="false"/>
      <w:suff w:val="tab"/>
      <w:lvlText w:val="%1）"/>
      <w:lvlJc w:val="left"/>
      <w:pPr>
        <w:ind w:left="840" w:hanging="360"/>
      </w:pPr>
      <w:rPr>
        <w:rFonts w:hint="default"/>
      </w:rPr>
    </w:lvl>
    <w:lvl w:ilvl="1">
      <w:start w:val="1"/>
      <w:numFmt w:val="lowerLetter"/>
      <w:pStyle w:val="1168"/>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bullet"/>
      <w:pStyle w:val="1100"/>
      <w:isLgl w:val="false"/>
      <w:suff w:val="tab"/>
      <w:lvlText w:val=""/>
      <w:lvlJc w:val="left"/>
      <w:pPr>
        <w:ind w:left="900" w:hanging="480"/>
      </w:pPr>
      <w:rPr>
        <w:rFonts w:hint="default" w:ascii="Wingdings" w:hAnsi="Wingdings"/>
      </w:rPr>
    </w:lvl>
    <w:lvl w:ilvl="1">
      <w:start w:val="1"/>
      <w:numFmt w:val="bullet"/>
      <w:isLgl w:val="false"/>
      <w:suff w:val="tab"/>
      <w:lvlText w:val=""/>
      <w:lvlJc w:val="left"/>
      <w:pPr>
        <w:ind w:left="1380" w:hanging="480"/>
      </w:pPr>
      <w:rPr>
        <w:rFonts w:hint="default" w:ascii="Wingdings" w:hAnsi="Wingdings"/>
      </w:rPr>
    </w:lvl>
    <w:lvl w:ilvl="2">
      <w:start w:val="1"/>
      <w:numFmt w:val="bullet"/>
      <w:isLgl w:val="false"/>
      <w:suff w:val="tab"/>
      <w:lvlText w:val=""/>
      <w:lvlJc w:val="left"/>
      <w:pPr>
        <w:ind w:left="1860" w:hanging="480"/>
      </w:pPr>
      <w:rPr>
        <w:rFonts w:hint="default" w:ascii="Wingdings" w:hAnsi="Wingdings"/>
      </w:rPr>
    </w:lvl>
    <w:lvl w:ilvl="3">
      <w:start w:val="1"/>
      <w:numFmt w:val="bullet"/>
      <w:isLgl w:val="false"/>
      <w:suff w:val="tab"/>
      <w:lvlText w:val=""/>
      <w:lvlJc w:val="left"/>
      <w:pPr>
        <w:ind w:left="2340" w:hanging="480"/>
      </w:pPr>
      <w:rPr>
        <w:rFonts w:hint="default" w:ascii="Wingdings" w:hAnsi="Wingdings"/>
      </w:rPr>
    </w:lvl>
    <w:lvl w:ilvl="4">
      <w:start w:val="1"/>
      <w:numFmt w:val="bullet"/>
      <w:isLgl w:val="false"/>
      <w:suff w:val="tab"/>
      <w:lvlText w:val=""/>
      <w:lvlJc w:val="left"/>
      <w:pPr>
        <w:ind w:left="2820" w:hanging="480"/>
      </w:pPr>
      <w:rPr>
        <w:rFonts w:hint="default" w:ascii="Wingdings" w:hAnsi="Wingdings"/>
      </w:rPr>
    </w:lvl>
    <w:lvl w:ilvl="5">
      <w:start w:val="1"/>
      <w:numFmt w:val="bullet"/>
      <w:isLgl w:val="false"/>
      <w:suff w:val="tab"/>
      <w:lvlText w:val=""/>
      <w:lvlJc w:val="left"/>
      <w:pPr>
        <w:ind w:left="3300" w:hanging="480"/>
      </w:pPr>
      <w:rPr>
        <w:rFonts w:hint="default" w:ascii="Wingdings" w:hAnsi="Wingdings"/>
      </w:rPr>
    </w:lvl>
    <w:lvl w:ilvl="6">
      <w:start w:val="1"/>
      <w:numFmt w:val="bullet"/>
      <w:isLgl w:val="false"/>
      <w:suff w:val="tab"/>
      <w:lvlText w:val=""/>
      <w:lvlJc w:val="left"/>
      <w:pPr>
        <w:ind w:left="3780" w:hanging="480"/>
      </w:pPr>
      <w:rPr>
        <w:rFonts w:hint="default" w:ascii="Wingdings" w:hAnsi="Wingdings"/>
      </w:rPr>
    </w:lvl>
    <w:lvl w:ilvl="7">
      <w:start w:val="1"/>
      <w:numFmt w:val="bullet"/>
      <w:isLgl w:val="false"/>
      <w:suff w:val="tab"/>
      <w:lvlText w:val=""/>
      <w:lvlJc w:val="left"/>
      <w:pPr>
        <w:ind w:left="4260" w:hanging="480"/>
      </w:pPr>
      <w:rPr>
        <w:rFonts w:hint="default" w:ascii="Wingdings" w:hAnsi="Wingdings"/>
      </w:rPr>
    </w:lvl>
    <w:lvl w:ilvl="8">
      <w:start w:val="1"/>
      <w:numFmt w:val="bullet"/>
      <w:isLgl w:val="false"/>
      <w:suff w:val="tab"/>
      <w:lvlText w:val=""/>
      <w:lvlJc w:val="left"/>
      <w:pPr>
        <w:ind w:left="4740" w:hanging="480"/>
      </w:pPr>
      <w:rPr>
        <w:rFonts w:hint="default" w:ascii="Wingdings" w:hAnsi="Wingdings"/>
      </w:rPr>
    </w:lvl>
  </w:abstractNum>
  <w:abstractNum w:abstractNumId="6">
    <w:multiLevelType w:val="hybridMultilevel"/>
    <w:lvl w:ilvl="0">
      <w:start w:val="1"/>
      <w:numFmt w:val="decimal"/>
      <w:pStyle w:val="1122"/>
      <w:isLgl w:val="false"/>
      <w:suff w:val="tab"/>
      <w:lvlText w:val="%1."/>
      <w:lvlJc w:val="left"/>
      <w:pPr>
        <w:ind w:left="737" w:hanging="454"/>
      </w:pPr>
      <w:rPr>
        <w:rFonts w:hint="eastAsia"/>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pStyle w:val="1129"/>
      <w:isLgl w:val="false"/>
      <w:suff w:val="tab"/>
      <w:lvlText w:val="%4."/>
      <w:lvlJc w:val="left"/>
      <w:pPr>
        <w:ind w:left="2160" w:hanging="420"/>
      </w:pPr>
      <w:rPr>
        <w:rFonts w:hint="eastAsia"/>
      </w:rPr>
    </w:lvl>
    <w:lvl w:ilvl="4">
      <w:start w:val="1"/>
      <w:numFmt w:val="lowerLetter"/>
      <w:pStyle w:val="1021"/>
      <w:isLgl w:val="false"/>
      <w:suff w:val="tab"/>
      <w:lvlText w:val="%5)"/>
      <w:lvlJc w:val="left"/>
      <w:pPr>
        <w:ind w:left="2580" w:hanging="420"/>
      </w:pPr>
      <w:rPr>
        <w:rFonts w:hint="eastAsia"/>
      </w:rPr>
    </w:lvl>
    <w:lvl w:ilvl="5">
      <w:start w:val="1"/>
      <w:numFmt w:val="lowerRoman"/>
      <w:pStyle w:val="1128"/>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7">
    <w:multiLevelType w:val="hybridMultilevel"/>
    <w:lvl w:ilvl="0">
      <w:start w:val="1"/>
      <w:numFmt w:val="japaneseCounting"/>
      <w:pStyle w:val="1107"/>
      <w:isLgl w:val="false"/>
      <w:suff w:val="tab"/>
      <w:lvlText w:val="%1、"/>
      <w:lvlJc w:val="left"/>
      <w:pPr>
        <w:ind w:left="733" w:hanging="450"/>
      </w:pPr>
      <w:rPr>
        <w:rFonts w:hint="default"/>
        <w:b/>
      </w:rPr>
    </w:lvl>
    <w:lvl w:ilvl="1">
      <w:start w:val="1"/>
      <w:numFmt w:val="decimal"/>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pStyle w:val="1091"/>
      <w:isLgl w:val="false"/>
      <w:suff w:val="tab"/>
      <w:lvlText w:val="%4."/>
      <w:lvlJc w:val="left"/>
      <w:pPr>
        <w:ind w:left="1680" w:hanging="420"/>
      </w:pPr>
    </w:lvl>
    <w:lvl w:ilvl="4">
      <w:start w:val="1"/>
      <w:numFmt w:val="lowerLetter"/>
      <w:pStyle w:val="1145"/>
      <w:isLgl w:val="false"/>
      <w:suff w:val="tab"/>
      <w:lvlText w:val="%5)"/>
      <w:lvlJc w:val="left"/>
      <w:pPr>
        <w:ind w:left="2100" w:hanging="420"/>
      </w:pPr>
    </w:lvl>
    <w:lvl w:ilvl="5">
      <w:start w:val="1"/>
      <w:numFmt w:val="lowerRoman"/>
      <w:pStyle w:val="1113"/>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227"/>
      <w:isLgl w:val="false"/>
      <w:suff w:val="tab"/>
      <w:lvlText w:val="%1"/>
      <w:lvlJc w:val="left"/>
      <w:pPr>
        <w:ind w:left="432" w:hanging="432"/>
        <w:tabs>
          <w:tab w:val="left" w:pos="432" w:leader="none"/>
        </w:tabs>
      </w:pPr>
      <w:rPr>
        <w:rFonts w:hint="eastAsia"/>
      </w:rPr>
    </w:lvl>
    <w:lvl w:ilvl="1">
      <w:start w:val="1"/>
      <w:numFmt w:val="decimal"/>
      <w:pStyle w:val="1143"/>
      <w:isLgl w:val="false"/>
      <w:suff w:val="tab"/>
      <w:lvlText w:val="%1.%2"/>
      <w:lvlJc w:val="left"/>
      <w:pPr>
        <w:ind w:left="576" w:hanging="576"/>
        <w:tabs>
          <w:tab w:val="left" w:pos="576" w:leader="none"/>
        </w:tabs>
      </w:pPr>
      <w:rPr>
        <w:rFonts w:hint="eastAsia"/>
      </w:rPr>
    </w:lvl>
    <w:lvl w:ilvl="2">
      <w:start w:val="1"/>
      <w:numFmt w:val="decimal"/>
      <w:pStyle w:val="1009"/>
      <w:isLgl w:val="false"/>
      <w:suff w:val="tab"/>
      <w:lvlText w:val="%1.%2.%3"/>
      <w:lvlJc w:val="left"/>
      <w:pPr>
        <w:ind w:left="720" w:hanging="720"/>
        <w:tabs>
          <w:tab w:val="left" w:pos="720" w:leader="none"/>
        </w:tabs>
      </w:pPr>
      <w:rPr>
        <w:rFonts w:hint="eastAsia"/>
      </w:rPr>
    </w:lvl>
    <w:lvl w:ilvl="3">
      <w:start w:val="1"/>
      <w:numFmt w:val="decimal"/>
      <w:pStyle w:val="1008"/>
      <w:isLgl w:val="false"/>
      <w:suff w:val="tab"/>
      <w:lvlText w:val="%1.%2.%3.%4"/>
      <w:lvlJc w:val="left"/>
      <w:pPr>
        <w:ind w:left="864" w:hanging="864"/>
        <w:tabs>
          <w:tab w:val="left" w:pos="864" w:leader="none"/>
        </w:tabs>
      </w:pPr>
      <w:rPr>
        <w:rFonts w:hint="eastAsia"/>
      </w:rPr>
    </w:lvl>
    <w:lvl w:ilvl="4">
      <w:start w:val="1"/>
      <w:numFmt w:val="decimal"/>
      <w:pStyle w:val="1023"/>
      <w:isLgl w:val="false"/>
      <w:suff w:val="tab"/>
      <w:lvlText w:val="%1.%2.%3.%4.%5"/>
      <w:lvlJc w:val="left"/>
      <w:pPr>
        <w:ind w:left="1008" w:hanging="1008"/>
        <w:tabs>
          <w:tab w:val="left" w:pos="1008" w:leader="none"/>
        </w:tabs>
      </w:pPr>
      <w:rPr>
        <w:rFonts w:hint="eastAsia"/>
      </w:rPr>
    </w:lvl>
    <w:lvl w:ilvl="5">
      <w:start w:val="1"/>
      <w:numFmt w:val="decimal"/>
      <w:pStyle w:val="1121"/>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9">
    <w:multiLevelType w:val="hybridMultilevel"/>
    <w:lvl w:ilvl="0">
      <w:start w:val="1"/>
      <w:numFmt w:val="decimal"/>
      <w:pStyle w:val="1149"/>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0">
    <w:multiLevelType w:val="hybridMultilevel"/>
    <w:lvl w:ilvl="0">
      <w:start w:val="1"/>
      <w:numFmt w:val="decimal"/>
      <w:pStyle w:val="1047"/>
      <w:isLgl w:val="false"/>
      <w:suff w:val="tab"/>
      <w:lvlText w:val="%1）"/>
      <w:lvlJc w:val="left"/>
      <w:pPr>
        <w:ind w:left="643" w:hanging="360"/>
      </w:pPr>
      <w:rPr>
        <w:rFonts w:hint="default" w:ascii="Times New Roman" w:hAnsi="Times New Roman" w:cs="Times New Roman"/>
      </w:rPr>
    </w:lvl>
    <w:lvl w:ilvl="1">
      <w:start w:val="1"/>
      <w:numFmt w:val="lowerLetter"/>
      <w:pStyle w:val="1240"/>
      <w:isLgl w:val="false"/>
      <w:suff w:val="tab"/>
      <w:lvlText w:val="%2)"/>
      <w:lvlJc w:val="left"/>
      <w:pPr>
        <w:ind w:left="1123" w:hanging="420"/>
      </w:pPr>
      <w:rPr>
        <w:rFonts w:hint="default" w:ascii="Times New Roman" w:hAnsi="Times New Roman" w:cs="Times New Roman"/>
      </w:rPr>
    </w:lvl>
    <w:lvl w:ilvl="2">
      <w:start w:val="1"/>
      <w:numFmt w:val="lowerRoman"/>
      <w:isLgl w:val="false"/>
      <w:suff w:val="tab"/>
      <w:lvlText w:val="%3."/>
      <w:lvlJc w:val="right"/>
      <w:pPr>
        <w:ind w:left="1543" w:hanging="420"/>
      </w:pPr>
      <w:rPr>
        <w:rFonts w:hint="default" w:ascii="Times New Roman" w:hAnsi="Times New Roman" w:cs="Times New Roman"/>
      </w:rPr>
    </w:lvl>
    <w:lvl w:ilvl="3">
      <w:start w:val="1"/>
      <w:numFmt w:val="decimal"/>
      <w:isLgl w:val="false"/>
      <w:suff w:val="tab"/>
      <w:lvlText w:val="%4."/>
      <w:lvlJc w:val="left"/>
      <w:pPr>
        <w:ind w:left="1963" w:hanging="420"/>
      </w:pPr>
      <w:rPr>
        <w:rFonts w:hint="default" w:ascii="Times New Roman" w:hAnsi="Times New Roman" w:cs="Times New Roman"/>
      </w:rPr>
    </w:lvl>
    <w:lvl w:ilvl="4">
      <w:start w:val="1"/>
      <w:numFmt w:val="lowerLetter"/>
      <w:isLgl w:val="false"/>
      <w:suff w:val="tab"/>
      <w:lvlText w:val="%5)"/>
      <w:lvlJc w:val="left"/>
      <w:pPr>
        <w:ind w:left="2383" w:hanging="420"/>
      </w:pPr>
      <w:rPr>
        <w:rFonts w:hint="default" w:ascii="Times New Roman" w:hAnsi="Times New Roman" w:cs="Times New Roman"/>
      </w:rPr>
    </w:lvl>
    <w:lvl w:ilvl="5">
      <w:start w:val="1"/>
      <w:numFmt w:val="lowerRoman"/>
      <w:isLgl w:val="false"/>
      <w:suff w:val="tab"/>
      <w:lvlText w:val="%6."/>
      <w:lvlJc w:val="right"/>
      <w:pPr>
        <w:ind w:left="2803" w:hanging="420"/>
      </w:pPr>
      <w:rPr>
        <w:rFonts w:hint="default" w:ascii="Times New Roman" w:hAnsi="Times New Roman" w:cs="Times New Roman"/>
      </w:rPr>
    </w:lvl>
    <w:lvl w:ilvl="6">
      <w:start w:val="1"/>
      <w:numFmt w:val="decimal"/>
      <w:isLgl w:val="false"/>
      <w:suff w:val="tab"/>
      <w:lvlText w:val="%7."/>
      <w:lvlJc w:val="left"/>
      <w:pPr>
        <w:ind w:left="3223" w:hanging="420"/>
      </w:pPr>
      <w:rPr>
        <w:rFonts w:hint="default" w:ascii="Times New Roman" w:hAnsi="Times New Roman" w:cs="Times New Roman"/>
      </w:rPr>
    </w:lvl>
    <w:lvl w:ilvl="7">
      <w:start w:val="1"/>
      <w:numFmt w:val="lowerLetter"/>
      <w:isLgl w:val="false"/>
      <w:suff w:val="tab"/>
      <w:lvlText w:val="%8)"/>
      <w:lvlJc w:val="left"/>
      <w:pPr>
        <w:ind w:left="3643" w:hanging="420"/>
      </w:pPr>
      <w:rPr>
        <w:rFonts w:hint="default" w:ascii="Times New Roman" w:hAnsi="Times New Roman" w:cs="Times New Roman"/>
      </w:rPr>
    </w:lvl>
    <w:lvl w:ilvl="8">
      <w:start w:val="1"/>
      <w:numFmt w:val="lowerRoman"/>
      <w:isLgl w:val="false"/>
      <w:suff w:val="tab"/>
      <w:lvlText w:val="%9."/>
      <w:lvlJc w:val="right"/>
      <w:pPr>
        <w:ind w:left="4063" w:hanging="420"/>
      </w:pPr>
      <w:rPr>
        <w:rFonts w:hint="default" w:ascii="Times New Roman" w:hAnsi="Times New Roman" w:cs="Times New Roman"/>
      </w:rPr>
    </w:lvl>
  </w:abstractNum>
  <w:abstractNum w:abstractNumId="11">
    <w:multiLevelType w:val="hybridMultilevel"/>
    <w:lvl w:ilvl="0">
      <w:start w:val="1"/>
      <w:numFmt w:val="chineseCountingThousand"/>
      <w:isLgl w:val="false"/>
      <w:suff w:val="tab"/>
      <w:lvlText w:val="（%1）"/>
      <w:lvlJc w:val="left"/>
      <w:pPr>
        <w:ind w:left="420" w:hanging="420"/>
      </w:pPr>
      <w:rPr>
        <w:rFonts w:hint="eastAsia"/>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pStyle w:val="912"/>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4">
    <w:multiLevelType w:val="hybridMultilevel"/>
    <w:lvl w:ilvl="0">
      <w:start w:val="1"/>
      <w:numFmt w:val="decimal"/>
      <w:pStyle w:val="109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bullet"/>
      <w:pStyle w:val="947"/>
      <w:isLgl w:val="false"/>
      <w:suff w:val="tab"/>
      <w:lvlText w:val=""/>
      <w:lvlJc w:val="left"/>
      <w:pPr>
        <w:ind w:left="900" w:hanging="420"/>
        <w:tabs>
          <w:tab w:val="left" w:pos="900" w:leader="none"/>
        </w:tabs>
      </w:pPr>
      <w:rPr>
        <w:rFonts w:hint="default" w:ascii="Wingdings" w:hAnsi="Wingdings"/>
      </w:rPr>
    </w:lvl>
    <w:lvl w:ilvl="1">
      <w:start w:val="1"/>
      <w:numFmt w:val="decimal"/>
      <w:pStyle w:val="1232"/>
      <w:isLgl w:val="false"/>
      <w:suff w:val="tab"/>
      <w:lvlText w:val="%2."/>
      <w:lvlJc w:val="left"/>
      <w:pPr>
        <w:ind w:left="840" w:hanging="420"/>
        <w:tabs>
          <w:tab w:val="left" w:pos="840" w:leader="none"/>
        </w:tabs>
      </w:pPr>
      <w:rPr>
        <w:rFonts w:hint="default"/>
      </w:rPr>
    </w:lvl>
    <w:lvl w:ilvl="2">
      <w:start w:val="1"/>
      <w:numFmt w:val="decimal"/>
      <w:pStyle w:val="1002"/>
      <w:isLgl w:val="false"/>
      <w:suff w:val="tab"/>
      <w:lvlText w:val="%3、"/>
      <w:lvlJc w:val="left"/>
      <w:pPr>
        <w:ind w:left="1200" w:hanging="360"/>
        <w:tabs>
          <w:tab w:val="left" w:pos="1200" w:leader="none"/>
        </w:tabs>
      </w:pPr>
      <w:rPr>
        <w:rFonts w:hint="default"/>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6">
    <w:multiLevelType w:val="hybridMultilevel"/>
    <w:lvl w:ilvl="0">
      <w:start w:val="1"/>
      <w:numFmt w:val="decimal"/>
      <w:isLgl w:val="false"/>
      <w:suff w:val="tab"/>
      <w:lvlText w:val="%1）"/>
      <w:lvlJc w:val="left"/>
      <w:pPr>
        <w:ind w:left="360" w:hanging="360"/>
      </w:pPr>
      <w:rPr>
        <w:rFonts w:hint="default"/>
      </w:rPr>
    </w:lvl>
    <w:lvl w:ilvl="1">
      <w:start w:val="1"/>
      <w:numFmt w:val="lowerLetter"/>
      <w:pStyle w:val="1044"/>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chineseCountingThousand"/>
      <w:pStyle w:val="1190"/>
      <w:isLgl w:val="false"/>
      <w:suff w:val="tab"/>
      <w:lvlText w:val="(%1)"/>
      <w:lvlJc w:val="left"/>
      <w:pPr>
        <w:ind w:left="840" w:hanging="420"/>
      </w:pPr>
    </w:lvl>
    <w:lvl w:ilvl="1">
      <w:start w:val="1"/>
      <w:numFmt w:val="decimal"/>
      <w:isLgl w:val="false"/>
      <w:suff w:val="tab"/>
      <w:lvlText w:val="（%2）"/>
      <w:lvlJc w:val="left"/>
      <w:pPr>
        <w:ind w:left="1785" w:hanging="945"/>
      </w:pPr>
      <w:rPr>
        <w:rFonts w:hint="default"/>
      </w:rPr>
    </w:lvl>
    <w:lvl w:ilvl="2">
      <w:start w:val="1"/>
      <w:numFmt w:val="decimal"/>
      <w:isLgl w:val="false"/>
      <w:suff w:val="tab"/>
      <w:lvlText w:val="%3、"/>
      <w:lvlJc w:val="left"/>
      <w:pPr>
        <w:ind w:left="1980" w:hanging="720"/>
      </w:pPr>
      <w:rPr>
        <w:rFonts w:hint="default"/>
      </w:r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8">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pStyle w:val="1040"/>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9">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1"/>
      <w:numFmt w:val="decimal"/>
      <w:pStyle w:val="118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3"/>
  </w:num>
  <w:num w:numId="2">
    <w:abstractNumId w:val="15"/>
  </w:num>
  <w:num w:numId="3">
    <w:abstractNumId w:val="0"/>
  </w:num>
  <w:num w:numId="4">
    <w:abstractNumId w:val="1"/>
  </w:num>
  <w:num w:numId="5">
    <w:abstractNumId w:val="8"/>
  </w:num>
  <w:num w:numId="6">
    <w:abstractNumId w:val="6"/>
  </w:num>
  <w:num w:numId="7">
    <w:abstractNumId w:val="18"/>
  </w:num>
  <w:num w:numId="8">
    <w:abstractNumId w:val="16"/>
  </w:num>
  <w:num w:numId="9">
    <w:abstractNumId w:val="10"/>
  </w:num>
  <w:num w:numId="10">
    <w:abstractNumId w:val="2"/>
  </w:num>
  <w:num w:numId="11">
    <w:abstractNumId w:val="7"/>
  </w:num>
  <w:num w:numId="12">
    <w:abstractNumId w:val="14"/>
  </w:num>
  <w:num w:numId="13">
    <w:abstractNumId w:val="5"/>
  </w:num>
  <w:num w:numId="14">
    <w:abstractNumId w:val="9"/>
  </w:num>
  <w:num w:numId="15">
    <w:abstractNumId w:val="4"/>
  </w:num>
  <w:num w:numId="16">
    <w:abstractNumId w:val="21"/>
  </w:num>
  <w:num w:numId="17">
    <w:abstractNumId w:val="17"/>
  </w:num>
  <w:num w:numId="18">
    <w:abstractNumId w:val="3"/>
  </w:num>
  <w:num w:numId="19">
    <w:abstractNumId w:val="11"/>
  </w:num>
  <w:num w:numId="20">
    <w:abstractNumId w:val="20"/>
  </w:num>
  <w:num w:numId="21">
    <w:abstractNumId w:val="12"/>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03"/>
    <w:link w:val="894"/>
    <w:uiPriority w:val="9"/>
    <w:rPr>
      <w:rFonts w:ascii="Arial" w:hAnsi="Arial" w:eastAsia="Arial" w:cs="Arial"/>
      <w:sz w:val="40"/>
      <w:szCs w:val="40"/>
    </w:rPr>
  </w:style>
  <w:style w:type="character" w:styleId="743">
    <w:name w:val="Heading 2 Char"/>
    <w:basedOn w:val="903"/>
    <w:link w:val="895"/>
    <w:uiPriority w:val="9"/>
    <w:rPr>
      <w:rFonts w:ascii="Arial" w:hAnsi="Arial" w:eastAsia="Arial" w:cs="Arial"/>
      <w:sz w:val="34"/>
    </w:rPr>
  </w:style>
  <w:style w:type="character" w:styleId="744">
    <w:name w:val="Heading 3 Char"/>
    <w:basedOn w:val="903"/>
    <w:link w:val="896"/>
    <w:uiPriority w:val="9"/>
    <w:rPr>
      <w:rFonts w:ascii="Arial" w:hAnsi="Arial" w:eastAsia="Arial" w:cs="Arial"/>
      <w:sz w:val="30"/>
      <w:szCs w:val="30"/>
    </w:rPr>
  </w:style>
  <w:style w:type="character" w:styleId="745">
    <w:name w:val="Heading 4 Char"/>
    <w:basedOn w:val="903"/>
    <w:link w:val="897"/>
    <w:uiPriority w:val="9"/>
    <w:rPr>
      <w:rFonts w:ascii="Arial" w:hAnsi="Arial" w:eastAsia="Arial" w:cs="Arial"/>
      <w:b/>
      <w:bCs/>
      <w:sz w:val="26"/>
      <w:szCs w:val="26"/>
    </w:rPr>
  </w:style>
  <w:style w:type="character" w:styleId="746">
    <w:name w:val="Heading 5 Char"/>
    <w:basedOn w:val="903"/>
    <w:link w:val="898"/>
    <w:uiPriority w:val="9"/>
    <w:rPr>
      <w:rFonts w:ascii="Arial" w:hAnsi="Arial" w:eastAsia="Arial" w:cs="Arial"/>
      <w:b/>
      <w:bCs/>
      <w:sz w:val="24"/>
      <w:szCs w:val="24"/>
    </w:rPr>
  </w:style>
  <w:style w:type="character" w:styleId="747">
    <w:name w:val="Heading 6 Char"/>
    <w:basedOn w:val="903"/>
    <w:link w:val="899"/>
    <w:uiPriority w:val="9"/>
    <w:rPr>
      <w:rFonts w:ascii="Arial" w:hAnsi="Arial" w:eastAsia="Arial" w:cs="Arial"/>
      <w:b/>
      <w:bCs/>
      <w:sz w:val="22"/>
      <w:szCs w:val="22"/>
    </w:rPr>
  </w:style>
  <w:style w:type="character" w:styleId="748">
    <w:name w:val="Heading 7 Char"/>
    <w:basedOn w:val="903"/>
    <w:link w:val="900"/>
    <w:uiPriority w:val="9"/>
    <w:rPr>
      <w:rFonts w:ascii="Arial" w:hAnsi="Arial" w:eastAsia="Arial" w:cs="Arial"/>
      <w:b/>
      <w:bCs/>
      <w:i/>
      <w:iCs/>
      <w:sz w:val="22"/>
      <w:szCs w:val="22"/>
    </w:rPr>
  </w:style>
  <w:style w:type="character" w:styleId="749">
    <w:name w:val="Heading 8 Char"/>
    <w:basedOn w:val="903"/>
    <w:link w:val="901"/>
    <w:uiPriority w:val="9"/>
    <w:rPr>
      <w:rFonts w:ascii="Arial" w:hAnsi="Arial" w:eastAsia="Arial" w:cs="Arial"/>
      <w:i/>
      <w:iCs/>
      <w:sz w:val="22"/>
      <w:szCs w:val="22"/>
    </w:rPr>
  </w:style>
  <w:style w:type="character" w:styleId="750">
    <w:name w:val="Heading 9 Char"/>
    <w:basedOn w:val="903"/>
    <w:link w:val="902"/>
    <w:uiPriority w:val="9"/>
    <w:rPr>
      <w:rFonts w:ascii="Arial" w:hAnsi="Arial" w:eastAsia="Arial" w:cs="Arial"/>
      <w:i/>
      <w:iCs/>
      <w:sz w:val="21"/>
      <w:szCs w:val="21"/>
    </w:rPr>
  </w:style>
  <w:style w:type="paragraph" w:styleId="751">
    <w:name w:val="No Spacing"/>
    <w:uiPriority w:val="1"/>
    <w:qFormat/>
    <w:pPr>
      <w:spacing w:before="0" w:after="0" w:line="240" w:lineRule="auto"/>
    </w:pPr>
  </w:style>
  <w:style w:type="character" w:styleId="752">
    <w:name w:val="Title Char"/>
    <w:basedOn w:val="903"/>
    <w:link w:val="944"/>
    <w:uiPriority w:val="10"/>
    <w:rPr>
      <w:sz w:val="48"/>
      <w:szCs w:val="48"/>
    </w:rPr>
  </w:style>
  <w:style w:type="character" w:styleId="753">
    <w:name w:val="Subtitle Char"/>
    <w:basedOn w:val="903"/>
    <w:link w:val="931"/>
    <w:uiPriority w:val="11"/>
    <w:rPr>
      <w:sz w:val="24"/>
      <w:szCs w:val="24"/>
    </w:rPr>
  </w:style>
  <w:style w:type="paragraph" w:styleId="754">
    <w:name w:val="Quote"/>
    <w:basedOn w:val="893"/>
    <w:next w:val="893"/>
    <w:link w:val="755"/>
    <w:uiPriority w:val="29"/>
    <w:qFormat/>
    <w:pPr>
      <w:ind w:left="720" w:right="720"/>
    </w:pPr>
    <w:rPr>
      <w:i/>
    </w:rPr>
  </w:style>
  <w:style w:type="character" w:styleId="755">
    <w:name w:val="Quote Char"/>
    <w:link w:val="754"/>
    <w:uiPriority w:val="29"/>
    <w:rPr>
      <w:i/>
    </w:rPr>
  </w:style>
  <w:style w:type="paragraph" w:styleId="756">
    <w:name w:val="Intense Quote"/>
    <w:basedOn w:val="893"/>
    <w:next w:val="893"/>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character" w:styleId="758">
    <w:name w:val="Header Char"/>
    <w:basedOn w:val="903"/>
    <w:link w:val="928"/>
    <w:uiPriority w:val="99"/>
  </w:style>
  <w:style w:type="character" w:styleId="759">
    <w:name w:val="Footer Char"/>
    <w:basedOn w:val="903"/>
    <w:link w:val="927"/>
    <w:uiPriority w:val="99"/>
  </w:style>
  <w:style w:type="character" w:styleId="760">
    <w:name w:val="Caption Char"/>
    <w:basedOn w:val="911"/>
    <w:link w:val="927"/>
    <w:uiPriority w:val="99"/>
  </w:style>
  <w:style w:type="table" w:styleId="761">
    <w:name w:val="Table Grid Light"/>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2">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1 Light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9">
    <w:name w:val="Grid Table 1 Light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0">
    <w:name w:val="Grid Table 1 Light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1">
    <w:name w:val="Grid Table 1 Light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2">
    <w:name w:val="Grid Table 1 Light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3">
    <w:name w:val="Grid Table 1 Light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4">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2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6">
    <w:name w:val="Grid Table 2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2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2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2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0">
    <w:name w:val="Grid Table 2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1">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4 - Accent 1"/>
    <w:basedOn w:val="9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0">
    <w:name w:val="Grid Table 4 - Accent 2"/>
    <w:basedOn w:val="9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1">
    <w:name w:val="Grid Table 4 - Accent 3"/>
    <w:basedOn w:val="9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2">
    <w:name w:val="Grid Table 4 - Accent 4"/>
    <w:basedOn w:val="9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3">
    <w:name w:val="Grid Table 4 - Accent 5"/>
    <w:basedOn w:val="9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4">
    <w:name w:val="Grid Table 4 - Accent 6"/>
    <w:basedOn w:val="9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5">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5 Dark- Accent 1"/>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97">
    <w:name w:val="Grid Table 5 Dark - Accent 2"/>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8">
    <w:name w:val="Grid Table 5 Dark - Accent 3"/>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9">
    <w:name w:val="Grid Table 5 Dark- Accent 4"/>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0">
    <w:name w:val="Grid Table 5 Dark - Accent 5"/>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1">
    <w:name w:val="Grid Table 5 Dark - Accent 6"/>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2">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6 Colorful - Accent 1"/>
    <w:basedOn w:val="9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04">
    <w:name w:val="Grid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5">
    <w:name w:val="Grid Table 6 Colorful - Accent 3"/>
    <w:basedOn w:val="9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6">
    <w:name w:val="Grid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7">
    <w:name w:val="Grid Table 6 Colorful - Accent 5"/>
    <w:basedOn w:val="9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8">
    <w:name w:val="Grid Table 6 Colorful - Accent 6"/>
    <w:basedOn w:val="9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9">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Grid Table 7 Colorful - Accent 1"/>
    <w:basedOn w:val="9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1">
    <w:name w:val="Grid Table 7 Colorful - Accent 2"/>
    <w:basedOn w:val="9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7 Colorful - Accent 3"/>
    <w:basedOn w:val="9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7 Colorful - Accent 4"/>
    <w:basedOn w:val="9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7 Colorful - Accent 5"/>
    <w:basedOn w:val="9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5">
    <w:name w:val="Grid Table 7 Colorful - Accent 6"/>
    <w:basedOn w:val="9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6">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1 Light - Accent 1"/>
    <w:basedOn w:val="90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8">
    <w:name w:val="List Table 1 Light - Accent 2"/>
    <w:basedOn w:val="90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9">
    <w:name w:val="List Table 1 Light - Accent 3"/>
    <w:basedOn w:val="90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0">
    <w:name w:val="List Table 1 Light - Accent 4"/>
    <w:basedOn w:val="90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1">
    <w:name w:val="List Table 1 Light - Accent 5"/>
    <w:basedOn w:val="90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2">
    <w:name w:val="List Table 1 Light - Accent 6"/>
    <w:basedOn w:val="90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3">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2 - Accent 1"/>
    <w:basedOn w:val="9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5">
    <w:name w:val="List Table 2 - Accent 2"/>
    <w:basedOn w:val="9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6">
    <w:name w:val="List Table 2 - Accent 3"/>
    <w:basedOn w:val="9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7">
    <w:name w:val="List Table 2 - Accent 4"/>
    <w:basedOn w:val="9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8">
    <w:name w:val="List Table 2 - Accent 5"/>
    <w:basedOn w:val="9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9">
    <w:name w:val="List Table 2 - Accent 6"/>
    <w:basedOn w:val="9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0">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3 - Accent 1"/>
    <w:basedOn w:val="9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2">
    <w:name w:val="List Table 3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3">
    <w:name w:val="List Table 3 - Accent 3"/>
    <w:basedOn w:val="9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4">
    <w:name w:val="List Table 3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5">
    <w:name w:val="List Table 3 - Accent 5"/>
    <w:basedOn w:val="9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36">
    <w:name w:val="List Table 3 - Accent 6"/>
    <w:basedOn w:val="9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7">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 Accent 1"/>
    <w:basedOn w:val="9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9">
    <w:name w:val="List Table 4 - Accent 2"/>
    <w:basedOn w:val="9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0">
    <w:name w:val="List Table 4 - Accent 3"/>
    <w:basedOn w:val="9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1">
    <w:name w:val="List Table 4 - Accent 4"/>
    <w:basedOn w:val="9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2">
    <w:name w:val="List Table 4 - Accent 5"/>
    <w:basedOn w:val="9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43">
    <w:name w:val="List Table 4 - Accent 6"/>
    <w:basedOn w:val="9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4">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1"/>
    <w:basedOn w:val="9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2"/>
    <w:basedOn w:val="9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3"/>
    <w:basedOn w:val="9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4"/>
    <w:basedOn w:val="9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5"/>
    <w:basedOn w:val="9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6"/>
    <w:basedOn w:val="9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6 Colorful - Accent 1"/>
    <w:basedOn w:val="9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53">
    <w:name w:val="List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4">
    <w:name w:val="List Table 6 Colorful - Accent 3"/>
    <w:basedOn w:val="9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5">
    <w:name w:val="List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6">
    <w:name w:val="List Table 6 Colorful - Accent 5"/>
    <w:basedOn w:val="9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57">
    <w:name w:val="List Table 6 Colorful - Accent 6"/>
    <w:basedOn w:val="9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8">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9">
    <w:name w:val="List Table 7 Colorful - Accent 1"/>
    <w:basedOn w:val="9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0">
    <w:name w:val="List Table 7 Colorful - Accent 2"/>
    <w:basedOn w:val="9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1">
    <w:name w:val="List Table 7 Colorful - Accent 3"/>
    <w:basedOn w:val="9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2">
    <w:name w:val="List Table 7 Colorful - Accent 4"/>
    <w:basedOn w:val="9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3">
    <w:name w:val="List Table 7 Colorful - Accent 5"/>
    <w:basedOn w:val="9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64">
    <w:name w:val="List Table 7 Colorful - Accent 6"/>
    <w:basedOn w:val="9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5">
    <w:name w:val="Lined - Accent"/>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Lined - Accent 1"/>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7">
    <w:name w:val="Lined - Accent 2"/>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8">
    <w:name w:val="Lined - Accent 3"/>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9">
    <w:name w:val="Lined - Accent 4"/>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0">
    <w:name w:val="Lined - Accent 5"/>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1">
    <w:name w:val="Lined - Accent 6"/>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2">
    <w:name w:val="Bordered &amp; Lined - Accent"/>
    <w:basedOn w:val="9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Bordered &amp; Lined - Accent 1"/>
    <w:basedOn w:val="9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4">
    <w:name w:val="Bordered &amp; Lined - Accent 2"/>
    <w:basedOn w:val="9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5">
    <w:name w:val="Bordered &amp; Lined - Accent 3"/>
    <w:basedOn w:val="9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6">
    <w:name w:val="Bordered &amp; Lined - Accent 4"/>
    <w:basedOn w:val="9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7">
    <w:name w:val="Bordered &amp; Lined - Accent 5"/>
    <w:basedOn w:val="9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8">
    <w:name w:val="Bordered &amp; Lined - Accent 6"/>
    <w:basedOn w:val="9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9">
    <w:name w:val="Bordered"/>
    <w:basedOn w:val="9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0">
    <w:name w:val="Bordered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1">
    <w:name w:val="Bordered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2">
    <w:name w:val="Bordered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3">
    <w:name w:val="Bordered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4">
    <w:name w:val="Bordered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5">
    <w:name w:val="Bordered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6">
    <w:name w:val="Footnote Text Char"/>
    <w:link w:val="933"/>
    <w:uiPriority w:val="99"/>
    <w:rPr>
      <w:sz w:val="18"/>
    </w:rPr>
  </w:style>
  <w:style w:type="character" w:styleId="887">
    <w:name w:val="footnote reference"/>
    <w:basedOn w:val="903"/>
    <w:uiPriority w:val="99"/>
    <w:unhideWhenUsed/>
    <w:rPr>
      <w:vertAlign w:val="superscript"/>
    </w:rPr>
  </w:style>
  <w:style w:type="paragraph" w:styleId="888">
    <w:name w:val="endnote text"/>
    <w:basedOn w:val="893"/>
    <w:link w:val="889"/>
    <w:uiPriority w:val="99"/>
    <w:semiHidden/>
    <w:unhideWhenUsed/>
    <w:pPr>
      <w:spacing w:after="0" w:line="240" w:lineRule="auto"/>
    </w:pPr>
    <w:rPr>
      <w:sz w:val="20"/>
    </w:rPr>
  </w:style>
  <w:style w:type="character" w:styleId="889">
    <w:name w:val="Endnote Text Char"/>
    <w:link w:val="888"/>
    <w:uiPriority w:val="99"/>
    <w:rPr>
      <w:sz w:val="20"/>
    </w:rPr>
  </w:style>
  <w:style w:type="character" w:styleId="890">
    <w:name w:val="endnote reference"/>
    <w:basedOn w:val="903"/>
    <w:uiPriority w:val="99"/>
    <w:semiHidden/>
    <w:unhideWhenUsed/>
    <w:rPr>
      <w:vertAlign w:val="superscript"/>
    </w:r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qFormat/>
    <w:pPr>
      <w:jc w:val="both"/>
      <w:widowControl w:val="off"/>
    </w:pPr>
    <w:rPr>
      <w:rFonts w:eastAsia="楷体_GB2312"/>
      <w:sz w:val="26"/>
    </w:rPr>
  </w:style>
  <w:style w:type="paragraph" w:styleId="894">
    <w:name w:val="Heading 1"/>
    <w:basedOn w:val="893"/>
    <w:next w:val="893"/>
    <w:link w:val="962"/>
    <w:uiPriority w:val="99"/>
    <w:qFormat/>
    <w:pPr>
      <w:keepLines/>
      <w:keepNext/>
      <w:spacing w:before="340" w:after="330" w:line="578" w:lineRule="auto"/>
      <w:outlineLvl w:val="0"/>
    </w:pPr>
    <w:rPr>
      <w:b/>
      <w:sz w:val="44"/>
    </w:rPr>
  </w:style>
  <w:style w:type="paragraph" w:styleId="895">
    <w:name w:val="Heading 2"/>
    <w:basedOn w:val="893"/>
    <w:next w:val="893"/>
    <w:link w:val="963"/>
    <w:qFormat/>
    <w:pPr>
      <w:keepLines/>
      <w:keepNext/>
      <w:spacing w:before="260" w:after="260" w:line="416" w:lineRule="auto"/>
      <w:outlineLvl w:val="1"/>
    </w:pPr>
    <w:rPr>
      <w:rFonts w:ascii="Cambria" w:hAnsi="Cambria" w:eastAsia="宋体"/>
      <w:b/>
      <w:bCs/>
      <w:sz w:val="32"/>
      <w:szCs w:val="32"/>
    </w:rPr>
  </w:style>
  <w:style w:type="paragraph" w:styleId="896">
    <w:name w:val="Heading 3"/>
    <w:basedOn w:val="893"/>
    <w:next w:val="893"/>
    <w:link w:val="964"/>
    <w:uiPriority w:val="9"/>
    <w:qFormat/>
    <w:pPr>
      <w:keepLines/>
      <w:keepNext/>
      <w:spacing w:before="260" w:after="260" w:line="416" w:lineRule="auto"/>
      <w:outlineLvl w:val="2"/>
    </w:pPr>
    <w:rPr>
      <w:b/>
      <w:bCs/>
      <w:sz w:val="32"/>
      <w:szCs w:val="32"/>
    </w:rPr>
  </w:style>
  <w:style w:type="paragraph" w:styleId="897">
    <w:name w:val="Heading 4"/>
    <w:basedOn w:val="893"/>
    <w:next w:val="893"/>
    <w:link w:val="965"/>
    <w:qFormat/>
    <w:pPr>
      <w:keepLines/>
      <w:keepNext/>
      <w:spacing w:before="280" w:after="290" w:line="376" w:lineRule="auto"/>
      <w:outlineLvl w:val="3"/>
    </w:pPr>
    <w:rPr>
      <w:rFonts w:ascii="Calibri Light" w:hAnsi="Calibri Light" w:eastAsia="宋体"/>
      <w:b/>
      <w:bCs/>
      <w:sz w:val="28"/>
      <w:szCs w:val="28"/>
    </w:rPr>
  </w:style>
  <w:style w:type="paragraph" w:styleId="898">
    <w:name w:val="Heading 5"/>
    <w:basedOn w:val="893"/>
    <w:next w:val="893"/>
    <w:link w:val="966"/>
    <w:qFormat/>
    <w:pPr>
      <w:ind w:left="851" w:hanging="851"/>
      <w:keepLines/>
      <w:keepNext/>
      <w:spacing w:before="280" w:after="290" w:line="376" w:lineRule="auto"/>
      <w:widowControl/>
      <w:outlineLvl w:val="4"/>
    </w:pPr>
    <w:rPr>
      <w:rFonts w:eastAsia="黑体"/>
      <w:b/>
      <w:bCs/>
      <w:sz w:val="28"/>
      <w:szCs w:val="28"/>
    </w:rPr>
  </w:style>
  <w:style w:type="paragraph" w:styleId="899">
    <w:name w:val="Heading 6"/>
    <w:basedOn w:val="893"/>
    <w:next w:val="893"/>
    <w:link w:val="967"/>
    <w:qFormat/>
    <w:pPr>
      <w:jc w:val="left"/>
      <w:keepLines/>
      <w:keepNext/>
      <w:spacing w:before="240" w:after="64" w:line="320" w:lineRule="atLeast"/>
      <w:outlineLvl w:val="5"/>
    </w:pPr>
    <w:rPr>
      <w:rFonts w:ascii="黑体" w:hAnsi="Tms Rmn" w:eastAsia="黑体"/>
      <w:b/>
      <w:sz w:val="24"/>
    </w:rPr>
  </w:style>
  <w:style w:type="paragraph" w:styleId="900">
    <w:name w:val="Heading 7"/>
    <w:basedOn w:val="893"/>
    <w:next w:val="893"/>
    <w:link w:val="968"/>
    <w:qFormat/>
    <w:pPr>
      <w:jc w:val="left"/>
      <w:keepLines/>
      <w:keepNext/>
      <w:spacing w:before="240" w:after="64" w:line="320" w:lineRule="atLeast"/>
      <w:outlineLvl w:val="6"/>
    </w:pPr>
    <w:rPr>
      <w:rFonts w:ascii="宋体" w:hAnsi="Tms Rmn" w:eastAsia="宋体"/>
      <w:b/>
      <w:sz w:val="24"/>
    </w:rPr>
  </w:style>
  <w:style w:type="paragraph" w:styleId="901">
    <w:name w:val="Heading 8"/>
    <w:basedOn w:val="893"/>
    <w:next w:val="893"/>
    <w:link w:val="969"/>
    <w:qFormat/>
    <w:pPr>
      <w:keepLines/>
      <w:keepNext/>
      <w:spacing w:before="240" w:after="64" w:line="320" w:lineRule="auto"/>
      <w:outlineLvl w:val="7"/>
    </w:pPr>
    <w:rPr>
      <w:rFonts w:ascii="Arial" w:hAnsi="Arial" w:eastAsia="黑体"/>
      <w:sz w:val="24"/>
      <w:szCs w:val="24"/>
    </w:rPr>
  </w:style>
  <w:style w:type="paragraph" w:styleId="902">
    <w:name w:val="Heading 9"/>
    <w:basedOn w:val="893"/>
    <w:next w:val="893"/>
    <w:link w:val="970"/>
    <w:qFormat/>
    <w:pPr>
      <w:keepLines/>
      <w:keepNext/>
      <w:spacing w:before="240" w:after="64" w:line="320" w:lineRule="auto"/>
      <w:outlineLvl w:val="8"/>
    </w:pPr>
    <w:rPr>
      <w:rFonts w:ascii="Arial" w:hAnsi="Arial" w:eastAsia="黑体"/>
      <w:sz w:val="21"/>
      <w:szCs w:val="21"/>
    </w:rPr>
  </w:style>
  <w:style w:type="character" w:styleId="903" w:default="1">
    <w:name w:val="Default Paragraph Font"/>
    <w:uiPriority w:val="1"/>
    <w:semiHidden/>
    <w:unhideWhenUsed/>
  </w:style>
  <w:style w:type="table" w:styleId="904" w:default="1">
    <w:name w:val="Normal Table"/>
    <w:uiPriority w:val="99"/>
    <w:semiHidden/>
    <w:unhideWhenUsed/>
    <w:tblPr>
      <w:tblInd w:w="0" w:type="dxa"/>
      <w:tblCellMar>
        <w:left w:w="108" w:type="dxa"/>
        <w:top w:w="0" w:type="dxa"/>
        <w:right w:w="108" w:type="dxa"/>
        <w:bottom w:w="0" w:type="dxa"/>
      </w:tblCellMar>
    </w:tblPr>
  </w:style>
  <w:style w:type="numbering" w:styleId="905" w:default="1">
    <w:name w:val="No List"/>
    <w:uiPriority w:val="99"/>
    <w:semiHidden/>
    <w:unhideWhenUsed/>
  </w:style>
  <w:style w:type="paragraph" w:styleId="906">
    <w:name w:val="List 3"/>
    <w:basedOn w:val="893"/>
    <w:qFormat/>
    <w:pPr>
      <w:ind w:left="100" w:hanging="200"/>
    </w:pPr>
    <w:rPr>
      <w:rFonts w:eastAsia="宋体"/>
      <w:sz w:val="21"/>
      <w:szCs w:val="24"/>
    </w:rPr>
  </w:style>
  <w:style w:type="paragraph" w:styleId="907">
    <w:name w:val="toc 7"/>
    <w:basedOn w:val="893"/>
    <w:next w:val="893"/>
    <w:qFormat/>
    <w:pPr>
      <w:ind w:left="1260" w:firstLine="480"/>
      <w:jc w:val="left"/>
      <w:spacing w:line="300" w:lineRule="auto"/>
    </w:pPr>
    <w:rPr>
      <w:rFonts w:ascii="ˎ̥" w:hAnsi="ˎ̥" w:eastAsia="宋体"/>
      <w:sz w:val="18"/>
      <w:szCs w:val="18"/>
    </w:rPr>
  </w:style>
  <w:style w:type="paragraph" w:styleId="908">
    <w:name w:val="index 8"/>
    <w:basedOn w:val="893"/>
    <w:next w:val="893"/>
    <w:uiPriority w:val="99"/>
    <w:semiHidden/>
    <w:unhideWhenUsed/>
    <w:qFormat/>
    <w:pPr>
      <w:ind w:left="1400"/>
    </w:pPr>
  </w:style>
  <w:style w:type="paragraph" w:styleId="909">
    <w:name w:val="List Number"/>
    <w:basedOn w:val="893"/>
    <w:qFormat/>
    <w:pPr>
      <w:ind w:left="1125" w:hanging="555"/>
      <w:tabs>
        <w:tab w:val="left" w:pos="1125" w:leader="none"/>
      </w:tabs>
    </w:pPr>
    <w:rPr>
      <w:rFonts w:eastAsia="宋体"/>
      <w:sz w:val="21"/>
      <w:szCs w:val="24"/>
    </w:rPr>
  </w:style>
  <w:style w:type="paragraph" w:styleId="910">
    <w:name w:val="Normal Indent"/>
    <w:basedOn w:val="893"/>
    <w:link w:val="971"/>
    <w:unhideWhenUsed/>
    <w:qFormat/>
    <w:pPr>
      <w:ind w:firstLine="420"/>
      <w:jc w:val="left"/>
    </w:pPr>
    <w:rPr>
      <w:rFonts w:ascii="Calibri" w:hAnsi="Calibri"/>
      <w:sz w:val="24"/>
    </w:rPr>
  </w:style>
  <w:style w:type="paragraph" w:styleId="911">
    <w:name w:val="Caption"/>
    <w:basedOn w:val="893"/>
    <w:next w:val="893"/>
    <w:qFormat/>
    <w:pPr>
      <w:ind w:firstLine="480"/>
      <w:spacing w:line="300" w:lineRule="auto"/>
    </w:pPr>
    <w:rPr>
      <w:rFonts w:ascii="Arial" w:hAnsi="Arial" w:eastAsia="黑体" w:cs="Arial"/>
      <w:sz w:val="20"/>
    </w:rPr>
  </w:style>
  <w:style w:type="paragraph" w:styleId="912">
    <w:name w:val="List Bullet"/>
    <w:basedOn w:val="893"/>
    <w:qFormat/>
    <w:pPr>
      <w:numPr>
        <w:numId w:val="1"/>
      </w:numPr>
      <w:ind w:firstLine="200"/>
      <w:spacing w:line="360" w:lineRule="auto"/>
      <w:tabs>
        <w:tab w:val="left" w:pos="748" w:leader="none"/>
      </w:tabs>
    </w:pPr>
    <w:rPr>
      <w:rFonts w:ascii="ˎ̥" w:hAnsi="ˎ̥" w:eastAsia="宋体"/>
      <w:sz w:val="24"/>
      <w:szCs w:val="28"/>
    </w:rPr>
  </w:style>
  <w:style w:type="paragraph" w:styleId="913">
    <w:name w:val="Document Map"/>
    <w:basedOn w:val="893"/>
    <w:link w:val="972"/>
    <w:uiPriority w:val="99"/>
    <w:qFormat/>
    <w:pPr>
      <w:shd w:val="clear" w:color="auto" w:fill="000080"/>
    </w:pPr>
    <w:rPr>
      <w:rFonts w:eastAsia="宋体"/>
      <w:sz w:val="21"/>
    </w:rPr>
  </w:style>
  <w:style w:type="paragraph" w:styleId="914">
    <w:name w:val="annotation text"/>
    <w:basedOn w:val="893"/>
    <w:link w:val="973"/>
    <w:uiPriority w:val="99"/>
    <w:qFormat/>
    <w:pPr>
      <w:jc w:val="left"/>
    </w:pPr>
  </w:style>
  <w:style w:type="paragraph" w:styleId="915">
    <w:name w:val="Body Text 3"/>
    <w:basedOn w:val="893"/>
    <w:link w:val="974"/>
    <w:unhideWhenUsed/>
    <w:qFormat/>
    <w:pPr>
      <w:jc w:val="center"/>
    </w:pPr>
    <w:rPr>
      <w:rFonts w:ascii="宋体" w:hAnsi="宋体"/>
    </w:rPr>
  </w:style>
  <w:style w:type="paragraph" w:styleId="916">
    <w:name w:val="Body Text"/>
    <w:basedOn w:val="893"/>
    <w:link w:val="975"/>
    <w:unhideWhenUsed/>
    <w:qFormat/>
    <w:rPr>
      <w:rFonts w:ascii="楷体_GB2312"/>
      <w:b/>
      <w:bCs/>
      <w:sz w:val="28"/>
    </w:rPr>
  </w:style>
  <w:style w:type="paragraph" w:styleId="917">
    <w:name w:val="Body Text Indent"/>
    <w:basedOn w:val="893"/>
    <w:link w:val="976"/>
    <w:uiPriority w:val="99"/>
    <w:unhideWhenUsed/>
    <w:qFormat/>
    <w:pPr>
      <w:ind w:left="420"/>
      <w:spacing w:after="120"/>
    </w:pPr>
  </w:style>
  <w:style w:type="paragraph" w:styleId="918">
    <w:name w:val="List 2"/>
    <w:basedOn w:val="893"/>
    <w:qFormat/>
    <w:pPr>
      <w:ind w:left="100" w:hanging="200"/>
    </w:pPr>
    <w:rPr>
      <w:rFonts w:eastAsia="宋体"/>
      <w:sz w:val="21"/>
      <w:szCs w:val="24"/>
    </w:rPr>
  </w:style>
  <w:style w:type="paragraph" w:styleId="919">
    <w:name w:val="Block Text"/>
    <w:basedOn w:val="893"/>
    <w:qFormat/>
    <w:pPr>
      <w:ind w:left="630" w:right="-609" w:firstLine="420"/>
      <w:spacing w:line="360" w:lineRule="auto"/>
    </w:pPr>
    <w:rPr>
      <w:rFonts w:hint="eastAsia" w:ascii="仿宋_GB2312" w:eastAsia="仿宋_GB2312"/>
      <w:sz w:val="21"/>
    </w:rPr>
  </w:style>
  <w:style w:type="paragraph" w:styleId="920">
    <w:name w:val="toc 5"/>
    <w:basedOn w:val="893"/>
    <w:next w:val="893"/>
    <w:qFormat/>
    <w:pPr>
      <w:ind w:left="840" w:firstLine="480"/>
      <w:jc w:val="left"/>
      <w:spacing w:line="300" w:lineRule="auto"/>
    </w:pPr>
    <w:rPr>
      <w:rFonts w:ascii="ˎ̥" w:hAnsi="ˎ̥" w:eastAsia="宋体"/>
      <w:sz w:val="18"/>
      <w:szCs w:val="18"/>
    </w:rPr>
  </w:style>
  <w:style w:type="paragraph" w:styleId="921">
    <w:name w:val="toc 3"/>
    <w:basedOn w:val="893"/>
    <w:next w:val="893"/>
    <w:uiPriority w:val="39"/>
    <w:qFormat/>
    <w:pPr>
      <w:ind w:left="840" w:firstLine="480"/>
      <w:jc w:val="left"/>
      <w:spacing w:line="300" w:lineRule="auto"/>
      <w:widowControl/>
    </w:pPr>
    <w:rPr>
      <w:rFonts w:ascii="ˎ̥" w:hAnsi="ˎ̥" w:eastAsia="宋体"/>
      <w:sz w:val="24"/>
    </w:rPr>
  </w:style>
  <w:style w:type="paragraph" w:styleId="922">
    <w:name w:val="Plain Text"/>
    <w:basedOn w:val="893"/>
    <w:link w:val="977"/>
    <w:uiPriority w:val="99"/>
    <w:unhideWhenUsed/>
    <w:qFormat/>
    <w:rPr>
      <w:rFonts w:ascii="宋体" w:hAnsi="Courier New"/>
    </w:rPr>
  </w:style>
  <w:style w:type="paragraph" w:styleId="923">
    <w:name w:val="toc 8"/>
    <w:basedOn w:val="893"/>
    <w:next w:val="893"/>
    <w:qFormat/>
    <w:pPr>
      <w:ind w:left="1470" w:firstLine="480"/>
      <w:jc w:val="left"/>
      <w:spacing w:line="300" w:lineRule="auto"/>
    </w:pPr>
    <w:rPr>
      <w:rFonts w:ascii="ˎ̥" w:hAnsi="ˎ̥" w:eastAsia="宋体"/>
      <w:sz w:val="18"/>
      <w:szCs w:val="18"/>
    </w:rPr>
  </w:style>
  <w:style w:type="paragraph" w:styleId="924">
    <w:name w:val="Date"/>
    <w:basedOn w:val="893"/>
    <w:next w:val="893"/>
    <w:link w:val="978"/>
    <w:unhideWhenUsed/>
    <w:qFormat/>
    <w:rPr>
      <w:rFonts w:ascii="宋体" w:hAnsi="宋体"/>
      <w:sz w:val="24"/>
    </w:rPr>
  </w:style>
  <w:style w:type="paragraph" w:styleId="925">
    <w:name w:val="Body Text Indent 2"/>
    <w:basedOn w:val="893"/>
    <w:link w:val="979"/>
    <w:uiPriority w:val="99"/>
    <w:unhideWhenUsed/>
    <w:qFormat/>
    <w:pPr>
      <w:ind w:left="420"/>
      <w:spacing w:after="120" w:line="480" w:lineRule="auto"/>
    </w:pPr>
    <w:rPr>
      <w:rFonts w:ascii="Calibri" w:hAnsi="Calibri"/>
    </w:rPr>
  </w:style>
  <w:style w:type="paragraph" w:styleId="926">
    <w:name w:val="Balloon Text"/>
    <w:basedOn w:val="893"/>
    <w:link w:val="980"/>
    <w:qFormat/>
    <w:rPr>
      <w:rFonts w:ascii="Calibri" w:hAnsi="Calibri"/>
      <w:sz w:val="18"/>
      <w:szCs w:val="18"/>
    </w:rPr>
  </w:style>
  <w:style w:type="paragraph" w:styleId="927">
    <w:name w:val="Footer"/>
    <w:basedOn w:val="893"/>
    <w:link w:val="981"/>
    <w:uiPriority w:val="99"/>
    <w:unhideWhenUsed/>
    <w:qFormat/>
    <w:pPr>
      <w:jc w:val="left"/>
      <w:tabs>
        <w:tab w:val="center" w:pos="4153" w:leader="none"/>
        <w:tab w:val="right" w:pos="8306" w:leader="none"/>
      </w:tabs>
    </w:pPr>
    <w:rPr>
      <w:rFonts w:ascii="Calibri" w:hAnsi="Calibri" w:eastAsia="宋体"/>
      <w:sz w:val="18"/>
      <w:szCs w:val="18"/>
    </w:rPr>
  </w:style>
  <w:style w:type="paragraph" w:styleId="928">
    <w:name w:val="Header"/>
    <w:basedOn w:val="893"/>
    <w:link w:val="982"/>
    <w:uiPriority w:val="99"/>
    <w:unhideWhenUsed/>
    <w:qFormat/>
    <w:pPr>
      <w:jc w:val="center"/>
      <w:tabs>
        <w:tab w:val="center" w:pos="4153" w:leader="none"/>
        <w:tab w:val="right" w:pos="8306" w:leader="none"/>
      </w:tabs>
      <w:pBdr>
        <w:bottom w:val="single" w:color="auto" w:sz="6" w:space="1"/>
      </w:pBdr>
    </w:pPr>
    <w:rPr>
      <w:rFonts w:ascii="Calibri" w:hAnsi="Calibri" w:eastAsia="宋体"/>
      <w:sz w:val="18"/>
      <w:szCs w:val="18"/>
    </w:rPr>
  </w:style>
  <w:style w:type="paragraph" w:styleId="929">
    <w:name w:val="toc 1"/>
    <w:basedOn w:val="893"/>
    <w:next w:val="893"/>
    <w:uiPriority w:val="39"/>
    <w:unhideWhenUsed/>
    <w:qFormat/>
    <w:pPr>
      <w:jc w:val="left"/>
    </w:pPr>
    <w:rPr>
      <w:sz w:val="24"/>
    </w:rPr>
  </w:style>
  <w:style w:type="paragraph" w:styleId="930">
    <w:name w:val="toc 4"/>
    <w:basedOn w:val="893"/>
    <w:next w:val="893"/>
    <w:qFormat/>
    <w:pPr>
      <w:ind w:left="630" w:firstLine="480"/>
      <w:jc w:val="left"/>
      <w:spacing w:line="300" w:lineRule="auto"/>
    </w:pPr>
    <w:rPr>
      <w:rFonts w:ascii="ˎ̥" w:hAnsi="ˎ̥" w:eastAsia="宋体"/>
      <w:sz w:val="18"/>
      <w:szCs w:val="18"/>
    </w:rPr>
  </w:style>
  <w:style w:type="paragraph" w:styleId="931">
    <w:name w:val="Subtitle"/>
    <w:basedOn w:val="893"/>
    <w:link w:val="983"/>
    <w:qFormat/>
    <w:pPr>
      <w:jc w:val="center"/>
      <w:spacing w:before="240" w:after="60" w:line="312" w:lineRule="auto"/>
      <w:outlineLvl w:val="1"/>
    </w:pPr>
    <w:rPr>
      <w:rFonts w:ascii="Arial" w:hAnsi="Arial" w:eastAsia="宋体"/>
      <w:b/>
      <w:bCs/>
      <w:sz w:val="32"/>
      <w:szCs w:val="32"/>
    </w:rPr>
  </w:style>
  <w:style w:type="paragraph" w:styleId="932">
    <w:name w:val="List"/>
    <w:basedOn w:val="893"/>
    <w:qFormat/>
    <w:pPr>
      <w:ind w:left="200" w:hanging="200"/>
    </w:pPr>
    <w:rPr>
      <w:rFonts w:eastAsia="宋体"/>
      <w:sz w:val="21"/>
      <w:szCs w:val="24"/>
    </w:rPr>
  </w:style>
  <w:style w:type="paragraph" w:styleId="933">
    <w:name w:val="footnote text"/>
    <w:basedOn w:val="894"/>
    <w:next w:val="919"/>
    <w:link w:val="1342"/>
    <w:qFormat/>
    <w:pPr>
      <w:ind w:firstLine="3584"/>
      <w:keepLines w:val="0"/>
      <w:keepNext w:val="0"/>
      <w:spacing w:before="0" w:after="0" w:line="360" w:lineRule="auto"/>
      <w:widowControl/>
    </w:pPr>
    <w:rPr>
      <w:rFonts w:eastAsia="宋体"/>
      <w:b w:val="0"/>
      <w:sz w:val="20"/>
    </w:rPr>
  </w:style>
  <w:style w:type="paragraph" w:styleId="934">
    <w:name w:val="toc 6"/>
    <w:basedOn w:val="893"/>
    <w:next w:val="893"/>
    <w:qFormat/>
    <w:pPr>
      <w:ind w:left="1050" w:firstLine="480"/>
      <w:jc w:val="left"/>
      <w:spacing w:line="300" w:lineRule="auto"/>
    </w:pPr>
    <w:rPr>
      <w:rFonts w:ascii="ˎ̥" w:hAnsi="ˎ̥" w:eastAsia="宋体"/>
      <w:sz w:val="18"/>
      <w:szCs w:val="18"/>
    </w:rPr>
  </w:style>
  <w:style w:type="paragraph" w:styleId="935">
    <w:name w:val="Body Text Indent 3"/>
    <w:basedOn w:val="893"/>
    <w:link w:val="984"/>
    <w:qFormat/>
    <w:pPr>
      <w:ind w:right="29" w:firstLine="502"/>
      <w:spacing w:line="360" w:lineRule="auto"/>
      <w:tabs>
        <w:tab w:val="left" w:pos="0" w:leader="none"/>
      </w:tabs>
    </w:pPr>
    <w:rPr>
      <w:rFonts w:ascii="宋体" w:hAnsi="宋体" w:eastAsia="宋体"/>
      <w:color w:val="0000ff"/>
      <w:sz w:val="24"/>
      <w:szCs w:val="24"/>
    </w:rPr>
  </w:style>
  <w:style w:type="paragraph" w:styleId="936">
    <w:name w:val="toc 2"/>
    <w:basedOn w:val="893"/>
    <w:next w:val="893"/>
    <w:uiPriority w:val="39"/>
    <w:unhideWhenUsed/>
    <w:qFormat/>
    <w:pPr>
      <w:ind w:left="420"/>
    </w:pPr>
  </w:style>
  <w:style w:type="paragraph" w:styleId="937">
    <w:name w:val="toc 9"/>
    <w:basedOn w:val="893"/>
    <w:next w:val="893"/>
    <w:qFormat/>
    <w:pPr>
      <w:ind w:left="3360"/>
    </w:pPr>
  </w:style>
  <w:style w:type="paragraph" w:styleId="938">
    <w:name w:val="Body Text 2"/>
    <w:basedOn w:val="893"/>
    <w:link w:val="985"/>
    <w:unhideWhenUsed/>
    <w:qFormat/>
    <w:pPr>
      <w:spacing w:after="120" w:line="480" w:lineRule="auto"/>
    </w:pPr>
    <w:rPr>
      <w:rFonts w:ascii="Calibri" w:hAnsi="Calibri"/>
    </w:rPr>
  </w:style>
  <w:style w:type="paragraph" w:styleId="939">
    <w:name w:val="List Continue 2"/>
    <w:basedOn w:val="893"/>
    <w:qFormat/>
    <w:pPr>
      <w:ind w:left="840"/>
      <w:spacing w:after="120"/>
    </w:pPr>
    <w:rPr>
      <w:rFonts w:eastAsia="宋体"/>
      <w:sz w:val="21"/>
      <w:szCs w:val="24"/>
    </w:rPr>
  </w:style>
  <w:style w:type="paragraph" w:styleId="940">
    <w:name w:val="Message Header"/>
    <w:basedOn w:val="916"/>
    <w:link w:val="986"/>
    <w:qFormat/>
    <w:pPr>
      <w:ind w:left="720" w:hanging="720"/>
      <w:jc w:val="left"/>
      <w:keepLines/>
      <w:spacing w:line="440" w:lineRule="atLeast"/>
      <w:widowControl/>
      <w:tabs>
        <w:tab w:val="left" w:pos="720" w:leader="none"/>
        <w:tab w:val="left" w:pos="4320" w:leader="none"/>
        <w:tab w:val="left" w:pos="5040" w:leader="none"/>
        <w:tab w:val="right" w:pos="8640" w:leader="none"/>
      </w:tabs>
      <w:pBdr>
        <w:bottom w:val="single" w:color="auto" w:sz="6" w:space="2"/>
        <w:between w:val="single" w:color="auto" w:sz="6" w:space="2"/>
      </w:pBdr>
    </w:pPr>
    <w:rPr>
      <w:rFonts w:ascii="Arial" w:hAnsi="Arial" w:eastAsia="宋体"/>
      <w:b w:val="0"/>
      <w:bCs w:val="0"/>
      <w:spacing w:val="-5"/>
      <w:sz w:val="20"/>
    </w:rPr>
  </w:style>
  <w:style w:type="paragraph" w:styleId="941">
    <w:name w:val="HTML Preformatted"/>
    <w:basedOn w:val="893"/>
    <w:link w:val="987"/>
    <w:qFormat/>
    <w:pPr>
      <w:ind w:firstLine="480"/>
      <w:jc w:val="left"/>
      <w:spacing w:line="30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42">
    <w:name w:val="Normal (Web)"/>
    <w:basedOn w:val="893"/>
    <w:uiPriority w:val="99"/>
    <w:unhideWhenUsed/>
    <w:qFormat/>
    <w:pPr>
      <w:jc w:val="left"/>
      <w:spacing w:before="100" w:beforeAutospacing="1" w:after="100" w:afterAutospacing="1"/>
      <w:widowControl/>
    </w:pPr>
    <w:rPr>
      <w:rFonts w:ascii="宋体" w:hAnsi="宋体" w:cs="宋体"/>
      <w:sz w:val="24"/>
    </w:rPr>
  </w:style>
  <w:style w:type="paragraph" w:styleId="943">
    <w:name w:val="index 1"/>
    <w:basedOn w:val="893"/>
    <w:next w:val="893"/>
    <w:qFormat/>
    <w:pPr>
      <w:ind w:firstLine="480"/>
      <w:spacing w:line="300" w:lineRule="auto"/>
    </w:pPr>
    <w:rPr>
      <w:rFonts w:ascii="ˎ̥" w:hAnsi="ˎ̥" w:eastAsia="宋体"/>
      <w:sz w:val="24"/>
      <w:szCs w:val="28"/>
    </w:rPr>
  </w:style>
  <w:style w:type="paragraph" w:styleId="944">
    <w:name w:val="Title"/>
    <w:basedOn w:val="893"/>
    <w:next w:val="893"/>
    <w:link w:val="988"/>
    <w:qFormat/>
    <w:pPr>
      <w:jc w:val="center"/>
      <w:spacing w:before="240" w:after="60"/>
      <w:outlineLvl w:val="0"/>
    </w:pPr>
    <w:rPr>
      <w:rFonts w:ascii="Calibri Light" w:hAnsi="Calibri Light" w:eastAsia="宋体"/>
      <w:b/>
      <w:bCs/>
      <w:sz w:val="32"/>
      <w:szCs w:val="32"/>
    </w:rPr>
  </w:style>
  <w:style w:type="paragraph" w:styleId="945">
    <w:name w:val="annotation subject"/>
    <w:basedOn w:val="914"/>
    <w:next w:val="914"/>
    <w:link w:val="989"/>
    <w:qFormat/>
    <w:rPr>
      <w:b/>
      <w:bCs/>
    </w:rPr>
  </w:style>
  <w:style w:type="paragraph" w:styleId="946">
    <w:name w:val="Body Text First Indent"/>
    <w:basedOn w:val="916"/>
    <w:link w:val="990"/>
    <w:qFormat/>
    <w:pPr>
      <w:ind w:firstLine="420"/>
      <w:spacing w:after="120"/>
    </w:pPr>
    <w:rPr>
      <w:rFonts w:ascii="Times New Roman"/>
      <w:b w:val="0"/>
      <w:bCs w:val="0"/>
      <w:sz w:val="21"/>
      <w:szCs w:val="24"/>
    </w:rPr>
  </w:style>
  <w:style w:type="paragraph" w:styleId="947">
    <w:name w:val="Body Text First Indent 2"/>
    <w:basedOn w:val="917"/>
    <w:link w:val="991"/>
    <w:qFormat/>
    <w:pPr>
      <w:numPr>
        <w:numId w:val="2"/>
      </w:numPr>
      <w:ind w:left="0"/>
      <w:tabs>
        <w:tab w:val="left" w:pos="432" w:leader="none"/>
      </w:tabs>
    </w:pPr>
    <w:rPr>
      <w:rFonts w:ascii="Calibri" w:hAnsi="Calibri" w:eastAsia="仿宋_GB2312"/>
      <w:sz w:val="30"/>
      <w:szCs w:val="22"/>
    </w:rPr>
  </w:style>
  <w:style w:type="table" w:styleId="948">
    <w:name w:val="Table Grid"/>
    <w:basedOn w:val="904"/>
    <w:uiPriority w:val="3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9">
    <w:name w:val="Table Theme"/>
    <w:basedOn w:val="90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0">
    <w:name w:val="Strong"/>
    <w:uiPriority w:val="22"/>
    <w:qFormat/>
    <w:rPr>
      <w:b/>
      <w:bCs/>
    </w:rPr>
  </w:style>
  <w:style w:type="character" w:styleId="951">
    <w:name w:val="page number"/>
    <w:uiPriority w:val="99"/>
    <w:unhideWhenUsed/>
    <w:qFormat/>
  </w:style>
  <w:style w:type="character" w:styleId="952">
    <w:name w:val="FollowedHyperlink"/>
    <w:uiPriority w:val="99"/>
    <w:unhideWhenUsed/>
    <w:qFormat/>
    <w:rPr>
      <w:color w:val="800080"/>
      <w:u w:val="single"/>
    </w:rPr>
  </w:style>
  <w:style w:type="character" w:styleId="953">
    <w:name w:val="Emphasis"/>
    <w:uiPriority w:val="20"/>
    <w:qFormat/>
    <w:rPr>
      <w:i/>
      <w:iCs/>
    </w:rPr>
  </w:style>
  <w:style w:type="character" w:styleId="954">
    <w:name w:val="HTML Definition"/>
    <w:uiPriority w:val="99"/>
    <w:unhideWhenUsed/>
    <w:qFormat/>
  </w:style>
  <w:style w:type="character" w:styleId="955">
    <w:name w:val="HTML Variable"/>
    <w:uiPriority w:val="99"/>
    <w:unhideWhenUsed/>
    <w:qFormat/>
  </w:style>
  <w:style w:type="character" w:styleId="956">
    <w:name w:val="Hyperlink"/>
    <w:uiPriority w:val="99"/>
    <w:unhideWhenUsed/>
    <w:qFormat/>
    <w:rPr>
      <w:color w:val="0000ff"/>
      <w:u w:val="single"/>
    </w:rPr>
  </w:style>
  <w:style w:type="character" w:styleId="957">
    <w:name w:val="HTML Code"/>
    <w:uiPriority w:val="99"/>
    <w:unhideWhenUsed/>
    <w:qFormat/>
    <w:rPr>
      <w:rFonts w:ascii="Courier New" w:hAnsi="Courier New"/>
      <w:sz w:val="20"/>
    </w:rPr>
  </w:style>
  <w:style w:type="character" w:styleId="958">
    <w:name w:val="annotation reference"/>
    <w:uiPriority w:val="99"/>
    <w:qFormat/>
    <w:rPr>
      <w:sz w:val="21"/>
      <w:szCs w:val="21"/>
    </w:rPr>
  </w:style>
  <w:style w:type="character" w:styleId="959">
    <w:name w:val="HTML Cite"/>
    <w:uiPriority w:val="99"/>
    <w:unhideWhenUsed/>
    <w:qFormat/>
  </w:style>
  <w:style w:type="character" w:styleId="960">
    <w:name w:val="HTML Keyboard"/>
    <w:uiPriority w:val="99"/>
    <w:unhideWhenUsed/>
    <w:qFormat/>
    <w:rPr>
      <w:rFonts w:ascii="Courier New" w:hAnsi="Courier New"/>
      <w:sz w:val="20"/>
    </w:rPr>
  </w:style>
  <w:style w:type="character" w:styleId="961">
    <w:name w:val="HTML Sample"/>
    <w:uiPriority w:val="99"/>
    <w:unhideWhenUsed/>
    <w:qFormat/>
    <w:rPr>
      <w:rFonts w:ascii="Courier New" w:hAnsi="Courier New"/>
      <w:color w:val="0b8bca"/>
      <w:u w:val="none"/>
    </w:rPr>
  </w:style>
  <w:style w:type="character" w:styleId="962" w:customStyle="1">
    <w:name w:val="标题 1 Char"/>
    <w:link w:val="894"/>
    <w:uiPriority w:val="99"/>
    <w:qFormat/>
    <w:rPr>
      <w:rFonts w:ascii="Times New Roman" w:hAnsi="Times New Roman" w:eastAsia="楷体_GB2312" w:cs="Times New Roman"/>
      <w:b/>
      <w:sz w:val="44"/>
      <w:szCs w:val="20"/>
    </w:rPr>
  </w:style>
  <w:style w:type="character" w:styleId="963" w:customStyle="1">
    <w:name w:val="标题 2 Char"/>
    <w:link w:val="895"/>
    <w:qFormat/>
    <w:rPr>
      <w:rFonts w:ascii="Cambria" w:hAnsi="Cambria" w:eastAsia="宋体" w:cs="Times New Roman"/>
      <w:b/>
      <w:bCs/>
      <w:sz w:val="32"/>
      <w:szCs w:val="32"/>
    </w:rPr>
  </w:style>
  <w:style w:type="character" w:styleId="964" w:customStyle="1">
    <w:name w:val="标题 3 Char"/>
    <w:link w:val="896"/>
    <w:uiPriority w:val="9"/>
    <w:qFormat/>
    <w:rPr>
      <w:rFonts w:ascii="Times New Roman" w:hAnsi="Times New Roman" w:eastAsia="楷体_GB2312" w:cs="Times New Roman"/>
      <w:b/>
      <w:bCs/>
      <w:sz w:val="32"/>
      <w:szCs w:val="32"/>
    </w:rPr>
  </w:style>
  <w:style w:type="character" w:styleId="965" w:customStyle="1">
    <w:name w:val="标题 4 Char"/>
    <w:link w:val="897"/>
    <w:qFormat/>
    <w:rPr>
      <w:rFonts w:ascii="Calibri Light" w:hAnsi="Calibri Light" w:eastAsia="宋体" w:cs="Times New Roman"/>
      <w:b/>
      <w:bCs/>
      <w:sz w:val="28"/>
      <w:szCs w:val="28"/>
    </w:rPr>
  </w:style>
  <w:style w:type="character" w:styleId="966" w:customStyle="1">
    <w:name w:val="标题 5 Char"/>
    <w:link w:val="898"/>
    <w:qFormat/>
    <w:rPr>
      <w:rFonts w:ascii="Times New Roman" w:hAnsi="Times New Roman" w:eastAsia="黑体" w:cs="Times New Roman"/>
      <w:b/>
      <w:bCs/>
      <w:sz w:val="28"/>
      <w:szCs w:val="28"/>
    </w:rPr>
  </w:style>
  <w:style w:type="character" w:styleId="967" w:customStyle="1">
    <w:name w:val="标题 6 Char"/>
    <w:link w:val="899"/>
    <w:qFormat/>
    <w:rPr>
      <w:rFonts w:ascii="黑体" w:hAnsi="Tms Rmn" w:eastAsia="黑体"/>
      <w:b/>
      <w:sz w:val="24"/>
    </w:rPr>
  </w:style>
  <w:style w:type="character" w:styleId="968" w:customStyle="1">
    <w:name w:val="标题 7 Char"/>
    <w:link w:val="900"/>
    <w:qFormat/>
    <w:rPr>
      <w:rFonts w:ascii="宋体" w:hAnsi="Tms Rmn"/>
      <w:b/>
      <w:sz w:val="24"/>
    </w:rPr>
  </w:style>
  <w:style w:type="character" w:styleId="969" w:customStyle="1">
    <w:name w:val="标题 8 Char"/>
    <w:link w:val="901"/>
    <w:qFormat/>
    <w:rPr>
      <w:rFonts w:ascii="Arial" w:hAnsi="Arial" w:eastAsia="黑体"/>
      <w:sz w:val="24"/>
      <w:szCs w:val="24"/>
    </w:rPr>
  </w:style>
  <w:style w:type="character" w:styleId="970" w:customStyle="1">
    <w:name w:val="标题 9 Char"/>
    <w:link w:val="902"/>
    <w:qFormat/>
    <w:rPr>
      <w:rFonts w:ascii="Arial" w:hAnsi="Arial" w:eastAsia="黑体"/>
      <w:sz w:val="21"/>
      <w:szCs w:val="21"/>
    </w:rPr>
  </w:style>
  <w:style w:type="character" w:styleId="971" w:customStyle="1">
    <w:name w:val="正文缩进 Char"/>
    <w:link w:val="910"/>
    <w:qFormat/>
    <w:rPr>
      <w:rFonts w:eastAsia="楷体_GB2312"/>
      <w:sz w:val="24"/>
    </w:rPr>
  </w:style>
  <w:style w:type="character" w:styleId="972" w:customStyle="1">
    <w:name w:val="文档结构图 Char"/>
    <w:link w:val="913"/>
    <w:uiPriority w:val="99"/>
    <w:qFormat/>
    <w:rPr>
      <w:rFonts w:ascii="Times New Roman" w:hAnsi="Times New Roman"/>
      <w:sz w:val="21"/>
      <w:shd w:val="clear" w:color="auto" w:fill="000080"/>
    </w:rPr>
  </w:style>
  <w:style w:type="character" w:styleId="973" w:customStyle="1">
    <w:name w:val="批注文字 Char"/>
    <w:link w:val="914"/>
    <w:uiPriority w:val="99"/>
    <w:qFormat/>
    <w:rPr>
      <w:rFonts w:ascii="Times New Roman" w:hAnsi="Times New Roman" w:eastAsia="楷体_GB2312" w:cs="Times New Roman"/>
      <w:sz w:val="26"/>
      <w:szCs w:val="20"/>
    </w:rPr>
  </w:style>
  <w:style w:type="character" w:styleId="974" w:customStyle="1">
    <w:name w:val="正文文本 3 Char"/>
    <w:link w:val="915"/>
    <w:qFormat/>
    <w:rPr>
      <w:rFonts w:ascii="宋体" w:hAnsi="宋体" w:eastAsia="楷体_GB2312" w:cs="Times New Roman"/>
      <w:sz w:val="26"/>
      <w:szCs w:val="20"/>
    </w:rPr>
  </w:style>
  <w:style w:type="character" w:styleId="975" w:customStyle="1">
    <w:name w:val="正文文本 Char"/>
    <w:link w:val="916"/>
    <w:qFormat/>
    <w:rPr>
      <w:rFonts w:ascii="楷体_GB2312" w:hAnsi="Times New Roman" w:eastAsia="楷体_GB2312" w:cs="Times New Roman"/>
      <w:b/>
      <w:bCs/>
      <w:sz w:val="28"/>
      <w:szCs w:val="20"/>
    </w:rPr>
  </w:style>
  <w:style w:type="character" w:styleId="976" w:customStyle="1">
    <w:name w:val="正文文本缩进 Char1"/>
    <w:link w:val="917"/>
    <w:uiPriority w:val="99"/>
    <w:semiHidden/>
    <w:qFormat/>
    <w:rPr>
      <w:rFonts w:ascii="Times New Roman" w:hAnsi="Times New Roman" w:eastAsia="楷体_GB2312" w:cs="Times New Roman"/>
      <w:sz w:val="26"/>
      <w:szCs w:val="20"/>
    </w:rPr>
  </w:style>
  <w:style w:type="character" w:styleId="977" w:customStyle="1">
    <w:name w:val="纯文本 Char"/>
    <w:link w:val="922"/>
    <w:uiPriority w:val="99"/>
    <w:qFormat/>
    <w:rPr>
      <w:rFonts w:ascii="宋体" w:hAnsi="Courier New" w:eastAsia="楷体_GB2312"/>
      <w:sz w:val="26"/>
    </w:rPr>
  </w:style>
  <w:style w:type="character" w:styleId="978" w:customStyle="1">
    <w:name w:val="日期 Char"/>
    <w:link w:val="924"/>
    <w:qFormat/>
    <w:rPr>
      <w:rFonts w:ascii="宋体" w:hAnsi="宋体" w:eastAsia="楷体_GB2312"/>
      <w:sz w:val="24"/>
    </w:rPr>
  </w:style>
  <w:style w:type="character" w:styleId="979" w:customStyle="1">
    <w:name w:val="正文文本缩进 2 Char"/>
    <w:link w:val="925"/>
    <w:uiPriority w:val="99"/>
    <w:qFormat/>
    <w:rPr>
      <w:rFonts w:eastAsia="楷体_GB2312"/>
      <w:sz w:val="26"/>
    </w:rPr>
  </w:style>
  <w:style w:type="character" w:styleId="980" w:customStyle="1">
    <w:name w:val="批注框文本 Char"/>
    <w:link w:val="926"/>
    <w:qFormat/>
    <w:rPr>
      <w:rFonts w:eastAsia="楷体_GB2312"/>
      <w:sz w:val="18"/>
      <w:szCs w:val="18"/>
    </w:rPr>
  </w:style>
  <w:style w:type="character" w:styleId="981" w:customStyle="1">
    <w:name w:val="页脚 Char"/>
    <w:link w:val="927"/>
    <w:uiPriority w:val="99"/>
    <w:qFormat/>
    <w:rPr>
      <w:sz w:val="18"/>
      <w:szCs w:val="18"/>
    </w:rPr>
  </w:style>
  <w:style w:type="character" w:styleId="982" w:customStyle="1">
    <w:name w:val="页眉 Char"/>
    <w:link w:val="928"/>
    <w:uiPriority w:val="99"/>
    <w:qFormat/>
    <w:rPr>
      <w:sz w:val="18"/>
      <w:szCs w:val="18"/>
    </w:rPr>
  </w:style>
  <w:style w:type="character" w:styleId="983" w:customStyle="1">
    <w:name w:val="副标题 Char"/>
    <w:link w:val="931"/>
    <w:qFormat/>
    <w:rPr>
      <w:rFonts w:ascii="Arial" w:hAnsi="Arial" w:cs="Arial"/>
      <w:b/>
      <w:bCs/>
      <w:sz w:val="32"/>
      <w:szCs w:val="32"/>
    </w:rPr>
  </w:style>
  <w:style w:type="character" w:styleId="984" w:customStyle="1">
    <w:name w:val="正文文本缩进 3 Char"/>
    <w:link w:val="935"/>
    <w:qFormat/>
    <w:rPr>
      <w:rFonts w:ascii="宋体" w:hAnsi="宋体"/>
      <w:color w:val="0000ff"/>
      <w:sz w:val="24"/>
      <w:szCs w:val="24"/>
    </w:rPr>
  </w:style>
  <w:style w:type="character" w:styleId="985" w:customStyle="1">
    <w:name w:val="正文文本 2 Char"/>
    <w:link w:val="938"/>
    <w:qFormat/>
    <w:rPr>
      <w:rFonts w:eastAsia="楷体_GB2312"/>
      <w:sz w:val="26"/>
    </w:rPr>
  </w:style>
  <w:style w:type="character" w:styleId="986" w:customStyle="1">
    <w:name w:val="信息标题 Char"/>
    <w:link w:val="940"/>
    <w:qFormat/>
    <w:rPr>
      <w:rFonts w:ascii="Arial" w:hAnsi="Arial"/>
      <w:spacing w:val="-5"/>
    </w:rPr>
  </w:style>
  <w:style w:type="character" w:styleId="987" w:customStyle="1">
    <w:name w:val="HTML 预设格式 Char"/>
    <w:link w:val="941"/>
    <w:qFormat/>
    <w:rPr>
      <w:rFonts w:ascii="黑体" w:hAnsi="Courier New" w:eastAsia="黑体" w:cs="Courier New"/>
    </w:rPr>
  </w:style>
  <w:style w:type="character" w:styleId="988" w:customStyle="1">
    <w:name w:val="标题 Char"/>
    <w:link w:val="944"/>
    <w:qFormat/>
    <w:rPr>
      <w:rFonts w:ascii="Calibri Light" w:hAnsi="Calibri Light" w:cs="Times New Roman"/>
      <w:b/>
      <w:bCs/>
      <w:sz w:val="32"/>
      <w:szCs w:val="32"/>
    </w:rPr>
  </w:style>
  <w:style w:type="character" w:styleId="989" w:customStyle="1">
    <w:name w:val="批注主题 Char"/>
    <w:link w:val="945"/>
    <w:qFormat/>
    <w:rPr>
      <w:rFonts w:ascii="Times New Roman" w:hAnsi="Times New Roman" w:eastAsia="楷体_GB2312" w:cs="Times New Roman"/>
      <w:b/>
      <w:bCs/>
      <w:sz w:val="26"/>
      <w:szCs w:val="20"/>
    </w:rPr>
  </w:style>
  <w:style w:type="character" w:styleId="990" w:customStyle="1">
    <w:name w:val="正文首行缩进 Char"/>
    <w:link w:val="946"/>
    <w:qFormat/>
    <w:rPr>
      <w:rFonts w:ascii="Times New Roman" w:hAnsi="Times New Roman" w:eastAsia="楷体_GB2312" w:cs="Times New Roman"/>
      <w:sz w:val="21"/>
      <w:szCs w:val="24"/>
    </w:rPr>
  </w:style>
  <w:style w:type="character" w:styleId="991" w:customStyle="1">
    <w:name w:val="正文首行缩进 2 Char"/>
    <w:link w:val="947"/>
    <w:qFormat/>
    <w:rPr>
      <w:rFonts w:eastAsia="仿宋_GB2312"/>
      <w:sz w:val="30"/>
      <w:szCs w:val="22"/>
    </w:rPr>
  </w:style>
  <w:style w:type="paragraph" w:styleId="992" w:customStyle="1">
    <w:name w:val="缺省文本"/>
    <w:basedOn w:val="893"/>
    <w:qFormat/>
    <w:pPr>
      <w:ind w:firstLine="480"/>
      <w:jc w:val="left"/>
      <w:spacing w:line="360" w:lineRule="auto"/>
    </w:pPr>
    <w:rPr>
      <w:rFonts w:ascii="ˎ̥" w:hAnsi="ˎ̥" w:eastAsia="宋体"/>
      <w:sz w:val="24"/>
    </w:rPr>
  </w:style>
  <w:style w:type="paragraph" w:styleId="993" w:customStyle="1">
    <w:name w:val="xl69"/>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1"/>
      <w:szCs w:val="21"/>
    </w:rPr>
  </w:style>
  <w:style w:type="paragraph" w:styleId="994" w:customStyle="1">
    <w:name w:val="!楔形编号 Alt+X"/>
    <w:basedOn w:val="995"/>
    <w:link w:val="997"/>
    <w:qFormat/>
    <w:pPr>
      <w:numPr>
        <w:numId w:val="3"/>
      </w:numPr>
      <w:ind w:firstLine="0"/>
      <w:tabs>
        <w:tab w:val="left" w:pos="902" w:leader="none"/>
      </w:tabs>
    </w:pPr>
  </w:style>
  <w:style w:type="paragraph" w:styleId="995" w:customStyle="1">
    <w:name w:val="!我的正文 Ctr+Q"/>
    <w:basedOn w:val="893"/>
    <w:link w:val="996"/>
    <w:qFormat/>
    <w:pPr>
      <w:ind w:firstLine="480"/>
      <w:spacing w:line="360" w:lineRule="auto"/>
    </w:pPr>
    <w:rPr>
      <w:rFonts w:ascii="Arial" w:hAnsi="Arial" w:eastAsia="宋体"/>
      <w:sz w:val="24"/>
      <w:szCs w:val="21"/>
    </w:rPr>
  </w:style>
  <w:style w:type="character" w:styleId="996" w:customStyle="1">
    <w:name w:val="!我的正文 Ctr+Q Char"/>
    <w:link w:val="995"/>
    <w:qFormat/>
    <w:rPr>
      <w:rFonts w:ascii="Arial" w:hAnsi="Arial"/>
      <w:sz w:val="24"/>
      <w:szCs w:val="21"/>
    </w:rPr>
  </w:style>
  <w:style w:type="character" w:styleId="997" w:customStyle="1">
    <w:name w:val="!楔形编号 Alt+X Char"/>
    <w:link w:val="994"/>
    <w:qFormat/>
    <w:rPr>
      <w:rFonts w:ascii="Arial" w:hAnsi="Arial"/>
      <w:sz w:val="24"/>
      <w:szCs w:val="21"/>
    </w:rPr>
  </w:style>
  <w:style w:type="paragraph" w:styleId="998" w:customStyle="1">
    <w:name w:val="基准页眉样式"/>
    <w:basedOn w:val="893"/>
    <w:qFormat/>
    <w:pPr>
      <w:ind w:firstLine="480"/>
      <w:keepLines/>
      <w:spacing w:line="180" w:lineRule="atLeast"/>
      <w:widowControl/>
      <w:tabs>
        <w:tab w:val="center" w:pos="4320" w:leader="none"/>
        <w:tab w:val="right" w:pos="8640" w:leader="none"/>
      </w:tabs>
    </w:pPr>
    <w:rPr>
      <w:rFonts w:ascii="Arial" w:hAnsi="Arial" w:eastAsia="宋体"/>
      <w:spacing w:val="-5"/>
      <w:sz w:val="24"/>
    </w:rPr>
  </w:style>
  <w:style w:type="paragraph" w:styleId="999" w:customStyle="1">
    <w:name w:val="1"/>
    <w:qFormat/>
    <w:pPr>
      <w:jc w:val="both"/>
      <w:widowControl w:val="off"/>
    </w:pPr>
    <w:rPr>
      <w:sz w:val="21"/>
      <w:szCs w:val="24"/>
    </w:rPr>
  </w:style>
  <w:style w:type="paragraph" w:styleId="1000" w:customStyle="1">
    <w:name w:val="xl84"/>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i/>
      <w:iCs/>
      <w:sz w:val="24"/>
      <w:szCs w:val="24"/>
    </w:rPr>
  </w:style>
  <w:style w:type="paragraph" w:styleId="1001" w:customStyle="1">
    <w:name w:val="_Style 79"/>
    <w:basedOn w:val="893"/>
    <w:qFormat/>
    <w:pPr>
      <w:spacing w:after="160" w:line="240" w:lineRule="exact"/>
    </w:pPr>
    <w:rPr>
      <w:rFonts w:eastAsia="宋体"/>
      <w:sz w:val="21"/>
      <w:szCs w:val="24"/>
    </w:rPr>
  </w:style>
  <w:style w:type="paragraph" w:styleId="1002" w:customStyle="1">
    <w:name w:val="文档标题3"/>
    <w:basedOn w:val="896"/>
    <w:next w:val="893"/>
    <w:qFormat/>
    <w:pPr>
      <w:numPr>
        <w:ilvl w:val="2"/>
        <w:numId w:val="2"/>
      </w:numPr>
      <w:ind w:left="2127" w:hanging="1418"/>
      <w:spacing w:before="100" w:beforeAutospacing="1" w:after="100" w:afterAutospacing="1" w:line="240" w:lineRule="auto"/>
      <w:tabs>
        <w:tab w:val="left" w:pos="709" w:leader="none"/>
      </w:tabs>
    </w:pPr>
    <w:rPr>
      <w:rFonts w:eastAsia="宋体"/>
    </w:rPr>
  </w:style>
  <w:style w:type="paragraph" w:styleId="1003" w:customStyle="1">
    <w:name w:val="xl79"/>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04" w:customStyle="1">
    <w:name w:val="样式 标题 1H1h1Level 1 Topic HeadingHeading 0Heading OnePIM 1..."/>
    <w:basedOn w:val="894"/>
    <w:qFormat/>
    <w:pPr>
      <w:numPr>
        <w:numId w:val="4"/>
      </w:numPr>
      <w:ind w:left="431" w:hanging="431"/>
      <w:keepNext w:val="0"/>
      <w:spacing w:line="576" w:lineRule="auto"/>
      <w:tabs>
        <w:tab w:val="left" w:pos="431" w:leader="none"/>
        <w:tab w:val="left" w:pos="432" w:leader="none"/>
      </w:tabs>
    </w:pPr>
    <w:rPr>
      <w:rFonts w:ascii="黑体" w:hAnsi="黑体" w:eastAsia="黑体"/>
      <w:bCs/>
      <w:color w:val="000000"/>
      <w:sz w:val="32"/>
      <w:szCs w:val="44"/>
    </w:rPr>
  </w:style>
  <w:style w:type="paragraph" w:styleId="1005" w:customStyle="1">
    <w:name w:val="标准正文 Char Char Char Char + 小四 段前: 7.8 磅"/>
    <w:basedOn w:val="893"/>
    <w:link w:val="1006"/>
    <w:qFormat/>
    <w:pPr>
      <w:ind w:firstLine="482"/>
      <w:spacing w:before="156" w:line="360" w:lineRule="auto"/>
    </w:pPr>
    <w:rPr>
      <w:rFonts w:ascii="宋体" w:hAnsi="宋体" w:eastAsia="宋体"/>
      <w:color w:val="000000"/>
      <w:sz w:val="24"/>
    </w:rPr>
  </w:style>
  <w:style w:type="character" w:styleId="1006" w:customStyle="1">
    <w:name w:val="标准正文 Char Char Char Char + 小四 段前: 7.8 磅 Char"/>
    <w:link w:val="1005"/>
    <w:qFormat/>
    <w:rPr>
      <w:rFonts w:ascii="宋体" w:hAnsi="宋体"/>
      <w:color w:val="000000"/>
      <w:sz w:val="24"/>
    </w:rPr>
  </w:style>
  <w:style w:type="paragraph" w:styleId="1007" w:customStyle="1">
    <w:name w:val="小四 段落 宋体 Char"/>
    <w:basedOn w:val="909"/>
    <w:qFormat/>
    <w:pPr>
      <w:ind w:left="0" w:right="-33" w:firstLine="480"/>
      <w:jc w:val="left"/>
      <w:spacing w:line="360" w:lineRule="auto"/>
    </w:pPr>
    <w:rPr>
      <w:sz w:val="24"/>
    </w:rPr>
  </w:style>
  <w:style w:type="paragraph" w:styleId="1008" w:customStyle="1">
    <w:name w:val="二级条标题"/>
    <w:basedOn w:val="1009"/>
    <w:next w:val="893"/>
    <w:link w:val="1010"/>
    <w:qFormat/>
    <w:pPr>
      <w:numPr>
        <w:ilvl w:val="3"/>
      </w:numPr>
      <w:tabs>
        <w:tab w:val="left" w:pos="1080" w:leader="none"/>
      </w:tabs>
      <w:outlineLvl w:val="3"/>
    </w:pPr>
    <w:rPr>
      <w:rFonts w:ascii="Calibri" w:hAnsi="Calibri"/>
      <w:sz w:val="20"/>
    </w:rPr>
  </w:style>
  <w:style w:type="paragraph" w:styleId="1009" w:customStyle="1">
    <w:name w:val="一级条标题"/>
    <w:next w:val="893"/>
    <w:qFormat/>
    <w:pPr>
      <w:numPr>
        <w:ilvl w:val="2"/>
        <w:numId w:val="5"/>
      </w:numPr>
      <w:ind w:firstLine="200"/>
      <w:jc w:val="both"/>
      <w:spacing w:line="300" w:lineRule="auto"/>
      <w:outlineLvl w:val="2"/>
    </w:pPr>
    <w:rPr>
      <w:rFonts w:eastAsia="黑体"/>
      <w:sz w:val="21"/>
    </w:rPr>
  </w:style>
  <w:style w:type="character" w:styleId="1010" w:customStyle="1">
    <w:name w:val="二级条标题 Char"/>
    <w:link w:val="1008"/>
    <w:qFormat/>
    <w:rPr>
      <w:rFonts w:eastAsia="黑体"/>
    </w:rPr>
  </w:style>
  <w:style w:type="paragraph" w:styleId="1011" w:customStyle="1">
    <w:name w:val="标准小四"/>
    <w:basedOn w:val="893"/>
    <w:link w:val="1012"/>
    <w:qFormat/>
    <w:pPr>
      <w:ind w:firstLine="480"/>
      <w:spacing w:line="360" w:lineRule="auto"/>
    </w:pPr>
    <w:rPr>
      <w:rFonts w:ascii="Arial" w:hAnsi="Arial" w:eastAsia="宋体"/>
      <w:sz w:val="24"/>
    </w:rPr>
  </w:style>
  <w:style w:type="character" w:styleId="1012" w:customStyle="1">
    <w:name w:val="标准小四 Char1"/>
    <w:link w:val="1011"/>
    <w:qFormat/>
    <w:rPr>
      <w:rFonts w:ascii="Arial" w:hAnsi="Arial"/>
      <w:sz w:val="24"/>
    </w:rPr>
  </w:style>
  <w:style w:type="paragraph" w:styleId="1013" w:customStyle="1">
    <w:name w:val="样式 中软正文 + 首行缩进:  2 字符"/>
    <w:basedOn w:val="893"/>
    <w:qFormat/>
    <w:pPr>
      <w:ind w:firstLine="420"/>
      <w:jc w:val="left"/>
      <w:spacing w:after="120" w:line="440" w:lineRule="exact"/>
      <w:widowControl/>
    </w:pPr>
    <w:rPr>
      <w:rFonts w:ascii="Arial" w:hAnsi="Arial" w:eastAsia="宋体"/>
      <w:sz w:val="24"/>
    </w:rPr>
  </w:style>
  <w:style w:type="paragraph" w:styleId="1014" w:customStyle="1">
    <w:name w:val="_Style 12"/>
    <w:basedOn w:val="913"/>
    <w:qFormat/>
    <w:pPr>
      <w:jc w:val="left"/>
      <w:spacing w:line="360" w:lineRule="auto"/>
      <w:widowControl/>
    </w:pPr>
    <w:rPr>
      <w:sz w:val="24"/>
      <w:szCs w:val="24"/>
    </w:rPr>
  </w:style>
  <w:style w:type="paragraph" w:styleId="1015" w:customStyle="1">
    <w:name w:val="Char Char Char Char"/>
    <w:basedOn w:val="893"/>
    <w:qFormat/>
    <w:rPr>
      <w:rFonts w:ascii="Tahoma" w:hAnsi="Tahoma" w:eastAsia="宋体"/>
      <w:sz w:val="24"/>
    </w:rPr>
  </w:style>
  <w:style w:type="paragraph" w:styleId="1016" w:customStyle="1">
    <w:name w:val="afont"/>
    <w:basedOn w:val="893"/>
    <w:qFormat/>
    <w:pPr>
      <w:jc w:val="left"/>
      <w:spacing w:before="100" w:after="100" w:line="285" w:lineRule="atLeast"/>
      <w:widowControl/>
    </w:pPr>
    <w:rPr>
      <w:rFonts w:ascii="宋体" w:hAnsi="宋体" w:eastAsia="宋体"/>
      <w:sz w:val="18"/>
    </w:rPr>
  </w:style>
  <w:style w:type="paragraph" w:styleId="1017" w:customStyle="1">
    <w:name w:val="无间隔1"/>
    <w:uiPriority w:val="1"/>
    <w:qFormat/>
    <w:rPr>
      <w:rFonts w:ascii="Calibri" w:hAnsi="Calibri"/>
      <w:sz w:val="22"/>
      <w:szCs w:val="22"/>
    </w:rPr>
  </w:style>
  <w:style w:type="paragraph" w:styleId="1018" w:customStyle="1">
    <w:name w:val="￥正文"/>
    <w:basedOn w:val="893"/>
    <w:link w:val="1019"/>
    <w:qFormat/>
    <w:pPr>
      <w:ind w:firstLine="200"/>
      <w:spacing w:line="360" w:lineRule="auto"/>
    </w:pPr>
    <w:rPr>
      <w:rFonts w:ascii="Calibri" w:hAnsi="Calibri" w:eastAsia="仿宋_GB2312"/>
      <w:sz w:val="28"/>
    </w:rPr>
  </w:style>
  <w:style w:type="character" w:styleId="1019" w:customStyle="1">
    <w:name w:val="￥正文 Char"/>
    <w:link w:val="1018"/>
    <w:qFormat/>
    <w:rPr>
      <w:rFonts w:eastAsia="仿宋_GB2312"/>
      <w:sz w:val="28"/>
    </w:rPr>
  </w:style>
  <w:style w:type="paragraph" w:styleId="1020" w:customStyle="1">
    <w:name w:val="Plain Text1"/>
    <w:basedOn w:val="893"/>
    <w:qFormat/>
    <w:rPr>
      <w:rFonts w:ascii="宋体" w:hAnsi="Courier New"/>
    </w:rPr>
  </w:style>
  <w:style w:type="paragraph" w:styleId="1021" w:customStyle="1">
    <w:name w:val="文档标题5"/>
    <w:basedOn w:val="898"/>
    <w:next w:val="893"/>
    <w:qFormat/>
    <w:pPr>
      <w:numPr>
        <w:ilvl w:val="4"/>
        <w:numId w:val="6"/>
      </w:numPr>
      <w:spacing w:before="100" w:beforeAutospacing="1" w:after="100" w:afterAutospacing="1" w:line="360" w:lineRule="auto"/>
      <w:widowControl w:val="off"/>
      <w:tabs>
        <w:tab w:val="left" w:pos="992" w:leader="none"/>
        <w:tab w:val="left" w:pos="1800" w:leader="none"/>
      </w:tabs>
    </w:pPr>
    <w:rPr>
      <w:rFonts w:ascii="ˎ̥" w:hAnsi="ˎ̥" w:eastAsia="宋体"/>
    </w:rPr>
  </w:style>
  <w:style w:type="paragraph" w:styleId="1022" w:customStyle="1">
    <w:name w:val="xl65"/>
    <w:basedOn w:val="893"/>
    <w:qFormat/>
    <w:pPr>
      <w:jc w:val="center"/>
      <w:spacing w:before="100" w:beforeAutospacing="1" w:after="100" w:afterAutospacing="1"/>
      <w:widowControl/>
    </w:pPr>
    <w:rPr>
      <w:rFonts w:ascii="宋体" w:hAnsi="宋体" w:eastAsia="宋体" w:cs="宋体"/>
      <w:sz w:val="24"/>
      <w:szCs w:val="24"/>
    </w:rPr>
  </w:style>
  <w:style w:type="paragraph" w:styleId="1023" w:customStyle="1">
    <w:name w:val="实施日期"/>
    <w:basedOn w:val="893"/>
    <w:qFormat/>
    <w:pPr>
      <w:numPr>
        <w:ilvl w:val="4"/>
        <w:numId w:val="5"/>
      </w:numPr>
      <w:ind w:firstLine="200"/>
      <w:jc w:val="right"/>
      <w:spacing w:line="300" w:lineRule="auto"/>
      <w:widowControl/>
      <w:tabs>
        <w:tab w:val="left" w:pos="992" w:leader="none"/>
        <w:tab w:val="clear" w:pos="1008" w:leader="none"/>
      </w:tabs>
    </w:pPr>
    <w:rPr>
      <w:rFonts w:ascii="ˎ̥" w:hAnsi="ˎ̥" w:eastAsia="黑体"/>
      <w:sz w:val="28"/>
    </w:rPr>
  </w:style>
  <w:style w:type="paragraph" w:styleId="1024" w:customStyle="1">
    <w:name w:val="xl86"/>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1"/>
      <w:szCs w:val="21"/>
    </w:rPr>
  </w:style>
  <w:style w:type="paragraph" w:styleId="1025" w:customStyle="1">
    <w:name w:val="6"/>
    <w:uiPriority w:val="99"/>
    <w:semiHidden/>
    <w:qFormat/>
    <w:rPr>
      <w:rFonts w:ascii="宋体" w:hAnsi="宋体"/>
      <w:sz w:val="24"/>
      <w:szCs w:val="24"/>
    </w:rPr>
  </w:style>
  <w:style w:type="paragraph" w:styleId="1026" w:customStyle="1">
    <w:name w:val="xl78"/>
    <w:basedOn w:val="893"/>
    <w:qFormat/>
    <w:pPr>
      <w:jc w:val="center"/>
      <w:spacing w:before="100" w:beforeAutospacing="1" w:after="100" w:afterAutospacing="1"/>
      <w:widowControl/>
    </w:pPr>
    <w:rPr>
      <w:rFonts w:ascii="宋体" w:hAnsi="宋体" w:eastAsia="宋体" w:cs="宋体"/>
      <w:sz w:val="24"/>
      <w:szCs w:val="24"/>
    </w:rPr>
  </w:style>
  <w:style w:type="paragraph" w:styleId="1027" w:customStyle="1">
    <w:name w:val="xl30"/>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028" w:customStyle="1">
    <w:name w:val="样式 !标题3 Ctrl+3 +"/>
    <w:basedOn w:val="893"/>
    <w:qFormat/>
    <w:pPr>
      <w:ind w:firstLine="198"/>
      <w:spacing w:before="234" w:after="78" w:line="360" w:lineRule="auto"/>
      <w:tabs>
        <w:tab w:val="left" w:pos="709" w:leader="none"/>
      </w:tabs>
      <w:outlineLvl w:val="2"/>
    </w:pPr>
    <w:rPr>
      <w:rFonts w:ascii="Arial" w:hAnsi="Arial" w:eastAsia="黑体" w:cs="宋体"/>
      <w:b/>
      <w:bCs/>
      <w:sz w:val="32"/>
    </w:rPr>
  </w:style>
  <w:style w:type="paragraph" w:styleId="1029" w:customStyle="1">
    <w:name w:val="xl87"/>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21"/>
      <w:szCs w:val="21"/>
    </w:rPr>
  </w:style>
  <w:style w:type="paragraph" w:styleId="1030" w:customStyle="1">
    <w:name w:val="xl83"/>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31" w:customStyle="1">
    <w:name w:val="正文 New New New New New"/>
    <w:qFormat/>
    <w:pPr>
      <w:jc w:val="both"/>
      <w:widowControl w:val="off"/>
    </w:pPr>
    <w:rPr>
      <w:sz w:val="21"/>
      <w:szCs w:val="24"/>
    </w:rPr>
  </w:style>
  <w:style w:type="paragraph" w:styleId="1032" w:customStyle="1">
    <w:name w:val="!模板基准"/>
    <w:basedOn w:val="893"/>
    <w:qFormat/>
    <w:pPr>
      <w:ind w:firstLine="480"/>
      <w:spacing w:line="300" w:lineRule="auto"/>
    </w:pPr>
    <w:rPr>
      <w:rFonts w:ascii="Arial" w:hAnsi="Arial" w:eastAsia="宋体"/>
      <w:sz w:val="24"/>
      <w:szCs w:val="21"/>
    </w:rPr>
  </w:style>
  <w:style w:type="paragraph" w:styleId="1033" w:customStyle="1">
    <w:name w:val="!表格文字小四"/>
    <w:basedOn w:val="1032"/>
    <w:next w:val="995"/>
    <w:qFormat/>
    <w:rPr>
      <w:szCs w:val="24"/>
    </w:rPr>
  </w:style>
  <w:style w:type="paragraph" w:styleId="1034" w:customStyle="1">
    <w:name w:val="Char Char Char Char Char Char Char Char Char1 Char"/>
    <w:basedOn w:val="913"/>
    <w:qFormat/>
    <w:pPr>
      <w:spacing w:line="360" w:lineRule="auto"/>
    </w:pPr>
    <w:rPr>
      <w:szCs w:val="24"/>
    </w:rPr>
  </w:style>
  <w:style w:type="paragraph" w:styleId="1035" w:customStyle="1">
    <w:name w:val="正文2"/>
    <w:basedOn w:val="893"/>
    <w:qFormat/>
    <w:pPr>
      <w:ind w:firstLine="200"/>
      <w:jc w:val="left"/>
      <w:spacing w:after="160" w:line="360" w:lineRule="auto"/>
      <w:widowControl/>
    </w:pPr>
    <w:rPr>
      <w:rFonts w:ascii="Tahoma" w:hAnsi="Tahoma" w:eastAsia="宋体"/>
      <w:sz w:val="24"/>
      <w:szCs w:val="24"/>
    </w:rPr>
  </w:style>
  <w:style w:type="paragraph" w:styleId="1036" w:customStyle="1">
    <w:name w:val="newstyle15"/>
    <w:basedOn w:val="893"/>
    <w:qFormat/>
    <w:pPr>
      <w:jc w:val="left"/>
      <w:spacing w:before="100" w:beforeAutospacing="1" w:after="100" w:afterAutospacing="1"/>
      <w:widowControl/>
    </w:pPr>
    <w:rPr>
      <w:rFonts w:ascii="宋体" w:hAnsi="宋体" w:eastAsia="宋体" w:cs="宋体"/>
      <w:sz w:val="24"/>
      <w:szCs w:val="24"/>
    </w:rPr>
  </w:style>
  <w:style w:type="paragraph" w:styleId="1037" w:customStyle="1">
    <w:name w:val="Message Header First"/>
    <w:basedOn w:val="940"/>
    <w:next w:val="940"/>
    <w:qFormat/>
  </w:style>
  <w:style w:type="paragraph" w:styleId="1038" w:customStyle="1">
    <w:name w:val="列表段落1"/>
    <w:basedOn w:val="893"/>
    <w:qFormat/>
    <w:pPr>
      <w:ind w:firstLine="420"/>
    </w:pPr>
    <w:rPr>
      <w:rFonts w:ascii="Calibri" w:hAnsi="Calibri" w:eastAsia="宋体"/>
      <w:sz w:val="21"/>
      <w:szCs w:val="22"/>
    </w:rPr>
  </w:style>
  <w:style w:type="paragraph" w:styleId="1039" w:customStyle="1">
    <w:name w:val="xl80"/>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40" w:customStyle="1">
    <w:name w:val="!标题3 Ctrl+3"/>
    <w:basedOn w:val="896"/>
    <w:next w:val="995"/>
    <w:link w:val="1041"/>
    <w:qFormat/>
    <w:pPr>
      <w:numPr>
        <w:ilvl w:val="4"/>
        <w:numId w:val="7"/>
      </w:numPr>
      <w:ind w:left="360" w:hanging="360"/>
      <w:keepLines w:val="0"/>
      <w:keepNext w:val="0"/>
      <w:spacing w:before="0" w:after="0" w:line="240" w:lineRule="auto"/>
      <w:tabs>
        <w:tab w:val="left" w:pos="360" w:leader="none"/>
        <w:tab w:val="left" w:pos="1080" w:leader="none"/>
      </w:tabs>
      <w:outlineLvl w:val="9"/>
    </w:pPr>
    <w:rPr>
      <w:rFonts w:ascii="Arial" w:hAnsi="Arial" w:eastAsia="黑体"/>
      <w:bCs w:val="0"/>
    </w:rPr>
  </w:style>
  <w:style w:type="character" w:styleId="1041" w:customStyle="1">
    <w:name w:val="!标题3 Ctrl+3 Char Char"/>
    <w:link w:val="1040"/>
    <w:qFormat/>
    <w:rPr>
      <w:rFonts w:ascii="Arial" w:hAnsi="Arial" w:eastAsia="黑体"/>
      <w:b/>
      <w:sz w:val="32"/>
      <w:szCs w:val="32"/>
    </w:rPr>
  </w:style>
  <w:style w:type="paragraph" w:styleId="1042" w:customStyle="1">
    <w:name w:val="标书目录专用 部分级"/>
    <w:basedOn w:val="893"/>
    <w:qFormat/>
    <w:pPr>
      <w:ind w:firstLine="480"/>
      <w:jc w:val="center"/>
      <w:keepLines/>
      <w:keepNext/>
      <w:spacing w:line="360" w:lineRule="auto"/>
      <w:outlineLvl w:val="1"/>
    </w:pPr>
    <w:rPr>
      <w:rFonts w:ascii="宋体" w:hAnsi="宋体" w:eastAsia="宋体"/>
      <w:b/>
      <w:bCs/>
      <w:sz w:val="32"/>
      <w:szCs w:val="32"/>
    </w:rPr>
  </w:style>
  <w:style w:type="paragraph" w:styleId="1043" w:customStyle="1">
    <w:name w:val="xl29"/>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044" w:customStyle="1">
    <w:name w:val="样式 标题 2 + 段前: 0 磅 段后: 0 磅 行距: 单倍行距"/>
    <w:basedOn w:val="895"/>
    <w:qFormat/>
    <w:pPr>
      <w:numPr>
        <w:ilvl w:val="1"/>
        <w:numId w:val="8"/>
      </w:numPr>
      <w:ind w:left="0" w:firstLine="0"/>
      <w:spacing w:before="0" w:after="0" w:line="240" w:lineRule="auto"/>
      <w:tabs>
        <w:tab w:val="left" w:pos="567" w:leader="none"/>
        <w:tab w:val="left" w:pos="576" w:leader="none"/>
      </w:tabs>
    </w:pPr>
    <w:rPr>
      <w:rFonts w:ascii="仿宋_GB2312" w:hAnsi="宋体" w:eastAsia="仿宋_GB2312" w:cs="宋体"/>
    </w:rPr>
  </w:style>
  <w:style w:type="paragraph" w:styleId="1045" w:customStyle="1">
    <w:name w:val="Char16"/>
    <w:basedOn w:val="893"/>
    <w:qFormat/>
    <w:pPr>
      <w:ind w:firstLine="480"/>
      <w:jc w:val="left"/>
      <w:spacing w:after="160" w:line="240" w:lineRule="exact"/>
      <w:widowControl/>
    </w:pPr>
    <w:rPr>
      <w:rFonts w:ascii="ˎ̥" w:hAnsi="ˎ̥" w:eastAsia="宋体"/>
      <w:sz w:val="24"/>
    </w:rPr>
  </w:style>
  <w:style w:type="paragraph" w:styleId="1046" w:customStyle="1">
    <w:name w:val="Char Char Char Char Char Char Char Char Char Char"/>
    <w:basedOn w:val="893"/>
    <w:qFormat/>
    <w:pPr>
      <w:ind w:left="840" w:hanging="420"/>
      <w:tabs>
        <w:tab w:val="left" w:pos="960" w:leader="none"/>
      </w:tabs>
    </w:pPr>
    <w:rPr>
      <w:rFonts w:eastAsia="宋体"/>
      <w:sz w:val="24"/>
      <w:szCs w:val="24"/>
    </w:rPr>
  </w:style>
  <w:style w:type="paragraph" w:styleId="1047" w:customStyle="1">
    <w:name w:val="!楔形加粗"/>
    <w:basedOn w:val="994"/>
    <w:qFormat/>
    <w:pPr>
      <w:numPr>
        <w:numId w:val="9"/>
      </w:numPr>
      <w:tabs>
        <w:tab w:val="clear" w:pos="902" w:leader="none"/>
        <w:tab w:val="left" w:pos="908" w:leader="none"/>
      </w:tabs>
    </w:pPr>
    <w:rPr>
      <w:rFonts w:eastAsia="黑体" w:cs="Arial"/>
      <w:b/>
    </w:rPr>
  </w:style>
  <w:style w:type="paragraph" w:styleId="1048" w:customStyle="1">
    <w:name w:val="xl90"/>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49" w:customStyle="1">
    <w:name w:val="font8"/>
    <w:basedOn w:val="893"/>
    <w:qFormat/>
    <w:pPr>
      <w:jc w:val="left"/>
      <w:spacing w:before="100" w:beforeAutospacing="1" w:after="100" w:afterAutospacing="1"/>
      <w:widowControl/>
    </w:pPr>
    <w:rPr>
      <w:rFonts w:ascii="Tahoma" w:hAnsi="Tahoma" w:eastAsia="宋体" w:cs="Tahoma"/>
      <w:color w:val="000000"/>
      <w:sz w:val="20"/>
    </w:rPr>
  </w:style>
  <w:style w:type="paragraph" w:styleId="1050" w:customStyle="1">
    <w:name w:val="Default Paragraph Font Para Char"/>
    <w:basedOn w:val="893"/>
    <w:semiHidden/>
    <w:qFormat/>
    <w:pPr>
      <w:jc w:val="left"/>
      <w:spacing w:after="160" w:line="240" w:lineRule="exact"/>
      <w:widowControl/>
    </w:pPr>
    <w:rPr>
      <w:rFonts w:ascii="Verdana" w:hAnsi="Verdana" w:eastAsia="宋体"/>
      <w:sz w:val="20"/>
      <w:lang w:eastAsia="en-US"/>
    </w:rPr>
  </w:style>
  <w:style w:type="paragraph" w:styleId="1051" w:customStyle="1">
    <w:name w:val="节标题"/>
    <w:basedOn w:val="893"/>
    <w:next w:val="910"/>
    <w:qFormat/>
    <w:pPr>
      <w:numPr>
        <w:numId w:val="10"/>
      </w:numPr>
      <w:spacing w:before="120" w:after="120" w:line="360" w:lineRule="exact"/>
      <w:tabs>
        <w:tab w:val="left" w:pos="420" w:leader="none"/>
      </w:tabs>
      <w:outlineLvl w:val="1"/>
    </w:pPr>
    <w:rPr>
      <w:rFonts w:eastAsia="宋体"/>
      <w:b/>
      <w:bCs/>
      <w:sz w:val="28"/>
    </w:rPr>
  </w:style>
  <w:style w:type="paragraph" w:styleId="1052" w:customStyle="1">
    <w:name w:val="样式3"/>
    <w:basedOn w:val="922"/>
    <w:qFormat/>
    <w:pPr>
      <w:ind w:firstLine="480"/>
      <w:spacing w:line="0" w:lineRule="atLeast"/>
      <w:outlineLvl w:val="0"/>
    </w:pPr>
    <w:rPr>
      <w:rFonts w:eastAsia="宋体"/>
      <w:sz w:val="28"/>
    </w:rPr>
  </w:style>
  <w:style w:type="paragraph" w:styleId="1053" w:customStyle="1">
    <w:name w:val="p0"/>
    <w:basedOn w:val="893"/>
    <w:qFormat/>
    <w:pPr>
      <w:jc w:val="left"/>
      <w:spacing w:after="120" w:line="264" w:lineRule="auto"/>
      <w:widowControl/>
    </w:pPr>
    <w:rPr>
      <w:rFonts w:ascii="Calibri" w:hAnsi="Calibri" w:eastAsia="宋体"/>
      <w:sz w:val="20"/>
      <w:szCs w:val="21"/>
    </w:rPr>
  </w:style>
  <w:style w:type="paragraph" w:styleId="1054" w:customStyle="1">
    <w:name w:val="Char1 Char Char Char"/>
    <w:basedOn w:val="893"/>
    <w:qFormat/>
    <w:pPr>
      <w:ind w:left="840" w:hanging="420"/>
      <w:tabs>
        <w:tab w:val="left" w:pos="960" w:leader="none"/>
      </w:tabs>
    </w:pPr>
    <w:rPr>
      <w:rFonts w:eastAsia="宋体"/>
      <w:sz w:val="24"/>
      <w:szCs w:val="24"/>
    </w:rPr>
  </w:style>
  <w:style w:type="paragraph" w:styleId="1055" w:customStyle="1">
    <w:name w:val="Char1 Char Char Char Char Char Char1"/>
    <w:basedOn w:val="893"/>
    <w:qFormat/>
    <w:pPr>
      <w:ind w:firstLine="480"/>
      <w:jc w:val="left"/>
      <w:spacing w:after="160" w:line="240" w:lineRule="exact"/>
      <w:widowControl/>
    </w:pPr>
    <w:rPr>
      <w:rFonts w:ascii="Verdana" w:hAnsi="Verdana" w:eastAsia="宋体"/>
      <w:sz w:val="20"/>
      <w:lang w:eastAsia="en-US"/>
    </w:rPr>
  </w:style>
  <w:style w:type="paragraph" w:styleId="1056" w:customStyle="1">
    <w:name w:val="分标题"/>
    <w:basedOn w:val="893"/>
    <w:next w:val="910"/>
    <w:qFormat/>
    <w:pPr>
      <w:numPr>
        <w:ilvl w:val="1"/>
        <w:numId w:val="10"/>
      </w:numPr>
      <w:spacing w:before="120" w:after="120" w:line="360" w:lineRule="exact"/>
      <w:tabs>
        <w:tab w:val="left" w:pos="567" w:leader="none"/>
      </w:tabs>
      <w:outlineLvl w:val="3"/>
    </w:pPr>
    <w:rPr>
      <w:rFonts w:ascii="宋体" w:hAnsi="宋体" w:eastAsia="宋体"/>
      <w:b/>
      <w:sz w:val="24"/>
      <w:szCs w:val="24"/>
    </w:rPr>
  </w:style>
  <w:style w:type="paragraph" w:styleId="1057" w:customStyle="1">
    <w:name w:val="zi"/>
    <w:basedOn w:val="893"/>
    <w:qFormat/>
    <w:pPr>
      <w:ind w:firstLine="480"/>
      <w:jc w:val="left"/>
      <w:spacing w:before="100" w:beforeAutospacing="1" w:after="100" w:afterAutospacing="1" w:line="336" w:lineRule="atLeast"/>
      <w:widowControl/>
    </w:pPr>
    <w:rPr>
      <w:rFonts w:ascii="ˎ̥" w:hAnsi="ˎ̥" w:eastAsia="宋体"/>
      <w:color w:val="000000"/>
      <w:sz w:val="22"/>
      <w:szCs w:val="22"/>
    </w:rPr>
  </w:style>
  <w:style w:type="paragraph" w:styleId="1058" w:customStyle="1">
    <w:name w:val="正文段"/>
    <w:basedOn w:val="893"/>
    <w:qFormat/>
    <w:pPr>
      <w:ind w:firstLine="200"/>
      <w:widowControl/>
    </w:pPr>
    <w:rPr>
      <w:rFonts w:eastAsia="宋体"/>
      <w:sz w:val="24"/>
    </w:rPr>
  </w:style>
  <w:style w:type="paragraph" w:styleId="1059" w:customStyle="1">
    <w:name w:val="_Style 26"/>
    <w:basedOn w:val="913"/>
    <w:qFormat/>
    <w:pPr>
      <w:jc w:val="left"/>
      <w:spacing w:line="360" w:lineRule="auto"/>
      <w:widowControl/>
    </w:pPr>
    <w:rPr>
      <w:sz w:val="24"/>
      <w:szCs w:val="24"/>
    </w:rPr>
  </w:style>
  <w:style w:type="paragraph" w:styleId="1060" w:customStyle="1">
    <w:name w:val="font5"/>
    <w:basedOn w:val="893"/>
    <w:qFormat/>
    <w:pPr>
      <w:jc w:val="left"/>
      <w:spacing w:before="100" w:beforeAutospacing="1" w:after="100" w:afterAutospacing="1"/>
      <w:widowControl/>
    </w:pPr>
    <w:rPr>
      <w:rFonts w:ascii="宋体" w:hAnsi="宋体" w:eastAsia="宋体" w:cs="宋体"/>
      <w:sz w:val="18"/>
      <w:szCs w:val="18"/>
    </w:rPr>
  </w:style>
  <w:style w:type="paragraph" w:styleId="1061" w:customStyle="1">
    <w:name w:val="!目录"/>
    <w:basedOn w:val="893"/>
    <w:qFormat/>
    <w:pPr>
      <w:ind w:firstLine="480"/>
      <w:jc w:val="center"/>
      <w:spacing w:line="300" w:lineRule="auto"/>
    </w:pPr>
    <w:rPr>
      <w:rFonts w:ascii="黑体" w:hAnsi="ˎ̥" w:eastAsia="黑体"/>
      <w:b/>
      <w:sz w:val="44"/>
      <w:szCs w:val="44"/>
    </w:rPr>
  </w:style>
  <w:style w:type="paragraph" w:styleId="1062" w:customStyle="1">
    <w:name w:val="xl89"/>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3" w:customStyle="1">
    <w:name w:val="2册标题4"/>
    <w:basedOn w:val="893"/>
    <w:next w:val="893"/>
    <w:qFormat/>
    <w:pPr>
      <w:ind w:left="420" w:firstLine="480"/>
      <w:spacing w:before="156" w:after="156" w:line="300" w:lineRule="auto"/>
      <w:outlineLvl w:val="3"/>
    </w:pPr>
    <w:rPr>
      <w:rFonts w:ascii="Arial" w:hAnsi="Arial" w:eastAsia="幼圆"/>
      <w:b/>
      <w:sz w:val="24"/>
    </w:rPr>
  </w:style>
  <w:style w:type="paragraph" w:styleId="1064" w:customStyle="1">
    <w:name w:val="正文首行缩进1"/>
    <w:basedOn w:val="916"/>
    <w:link w:val="1065"/>
    <w:qFormat/>
    <w:pPr>
      <w:ind w:firstLine="420"/>
      <w:spacing w:after="120"/>
      <w:widowControl/>
    </w:pPr>
    <w:rPr>
      <w:rFonts w:ascii="Calibri" w:hAnsi="Calibri" w:eastAsia="宋体"/>
      <w:b w:val="0"/>
      <w:bCs w:val="0"/>
      <w:sz w:val="20"/>
      <w:szCs w:val="24"/>
    </w:rPr>
  </w:style>
  <w:style w:type="character" w:styleId="1065" w:customStyle="1">
    <w:name w:val="正文首行缩进 Char Char"/>
    <w:link w:val="1064"/>
    <w:qFormat/>
    <w:rPr>
      <w:szCs w:val="24"/>
    </w:rPr>
  </w:style>
  <w:style w:type="paragraph" w:styleId="1066" w:customStyle="1">
    <w:name w:val="B 正文"/>
    <w:basedOn w:val="893"/>
    <w:qFormat/>
    <w:pPr>
      <w:ind w:firstLine="200"/>
      <w:spacing w:line="360" w:lineRule="auto"/>
    </w:pPr>
    <w:rPr>
      <w:rFonts w:ascii="ˎ̥" w:hAnsi="ˎ̥" w:eastAsia="宋体" w:cs="宋体"/>
      <w:sz w:val="28"/>
    </w:rPr>
  </w:style>
  <w:style w:type="paragraph" w:styleId="1067" w:customStyle="1">
    <w:name w:val="正文 New New New"/>
    <w:qFormat/>
    <w:pPr>
      <w:jc w:val="both"/>
      <w:widowControl w:val="off"/>
    </w:pPr>
    <w:rPr>
      <w:sz w:val="21"/>
      <w:szCs w:val="24"/>
    </w:rPr>
  </w:style>
  <w:style w:type="paragraph" w:styleId="1068" w:customStyle="1">
    <w:name w:val="p16"/>
    <w:basedOn w:val="893"/>
    <w:qFormat/>
    <w:pPr>
      <w:ind w:left="961"/>
      <w:spacing w:line="360" w:lineRule="auto"/>
      <w:widowControl/>
    </w:pPr>
    <w:rPr>
      <w:rFonts w:ascii="仿宋_GB2312" w:hAnsi="宋体" w:eastAsia="仿宋_GB2312" w:cs="宋体"/>
      <w:b/>
      <w:bCs/>
      <w:sz w:val="24"/>
      <w:szCs w:val="24"/>
    </w:rPr>
  </w:style>
  <w:style w:type="paragraph" w:styleId="1069" w:customStyle="1">
    <w:name w:val="+正文"/>
    <w:basedOn w:val="893"/>
    <w:qFormat/>
    <w:pPr>
      <w:ind w:firstLine="200"/>
      <w:spacing w:line="360" w:lineRule="auto"/>
    </w:pPr>
    <w:rPr>
      <w:rFonts w:eastAsia="宋体"/>
      <w:sz w:val="24"/>
    </w:rPr>
  </w:style>
  <w:style w:type="paragraph" w:styleId="1070" w:customStyle="1">
    <w:name w:val="DAS正文"/>
    <w:basedOn w:val="893"/>
    <w:link w:val="1071"/>
    <w:qFormat/>
    <w:pPr>
      <w:ind w:right="181" w:firstLine="480"/>
      <w:spacing w:line="360" w:lineRule="auto"/>
    </w:pPr>
    <w:rPr>
      <w:rFonts w:ascii="Verdana" w:hAnsi="Verdana" w:eastAsia="宋体"/>
      <w:sz w:val="24"/>
      <w:szCs w:val="24"/>
      <w:lang w:bidi="en-US"/>
    </w:rPr>
  </w:style>
  <w:style w:type="character" w:styleId="1071" w:customStyle="1">
    <w:name w:val="DAS正文 Char"/>
    <w:link w:val="1070"/>
    <w:qFormat/>
    <w:rPr>
      <w:rFonts w:ascii="Verdana" w:hAnsi="Verdana"/>
      <w:sz w:val="24"/>
      <w:szCs w:val="24"/>
      <w:lang w:bidi="en-US"/>
    </w:rPr>
  </w:style>
  <w:style w:type="paragraph" w:styleId="1072" w:customStyle="1">
    <w:name w:val="pa-9"/>
    <w:basedOn w:val="893"/>
    <w:qFormat/>
    <w:pPr>
      <w:ind w:firstLine="480"/>
      <w:jc w:val="left"/>
      <w:spacing w:line="280" w:lineRule="atLeast"/>
      <w:widowControl/>
    </w:pPr>
    <w:rPr>
      <w:rFonts w:ascii="宋体" w:hAnsi="宋体" w:eastAsia="宋体" w:cs="宋体"/>
      <w:sz w:val="24"/>
      <w:szCs w:val="28"/>
    </w:rPr>
  </w:style>
  <w:style w:type="paragraph" w:styleId="1073" w:customStyle="1">
    <w:name w:val="Char1 Char Char Char Char Char Char"/>
    <w:basedOn w:val="893"/>
    <w:qFormat/>
    <w:pPr>
      <w:ind w:firstLine="480"/>
      <w:spacing w:line="300" w:lineRule="auto"/>
    </w:pPr>
    <w:rPr>
      <w:rFonts w:ascii="Tahoma" w:hAnsi="Tahoma" w:eastAsia="宋体"/>
      <w:sz w:val="24"/>
    </w:rPr>
  </w:style>
  <w:style w:type="paragraph" w:styleId="1074" w:customStyle="1">
    <w:name w:val="xl39"/>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075" w:customStyle="1">
    <w:name w:val="xl75"/>
    <w:basedOn w:val="893"/>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4"/>
      <w:szCs w:val="24"/>
    </w:rPr>
  </w:style>
  <w:style w:type="paragraph" w:styleId="1076" w:customStyle="1">
    <w:name w:val="Char2 Char Char Char Char Char Char"/>
    <w:basedOn w:val="893"/>
    <w:qFormat/>
    <w:pPr>
      <w:ind w:firstLine="480"/>
      <w:jc w:val="left"/>
      <w:spacing w:after="160" w:line="240" w:lineRule="exact"/>
      <w:widowControl/>
    </w:pPr>
    <w:rPr>
      <w:rFonts w:ascii="Verdana" w:hAnsi="Verdana" w:eastAsia="宋体"/>
      <w:sz w:val="20"/>
      <w:szCs w:val="28"/>
      <w:lang w:eastAsia="en-US"/>
    </w:rPr>
  </w:style>
  <w:style w:type="paragraph" w:styleId="1077" w:customStyle="1">
    <w:name w:val="xl33"/>
    <w:basedOn w:val="893"/>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eastAsia="宋体"/>
      <w:sz w:val="24"/>
      <w:szCs w:val="24"/>
    </w:rPr>
  </w:style>
  <w:style w:type="paragraph" w:styleId="1078" w:customStyle="1">
    <w:name w:val="样式 样式 标题 3H3sect1.2.3BOD 0Heading 3 - oldh3l3CTLevel 3 Head... +..."/>
    <w:basedOn w:val="893"/>
    <w:qFormat/>
    <w:pPr>
      <w:ind w:firstLine="480"/>
      <w:jc w:val="left"/>
      <w:keepLines/>
      <w:keepNext/>
      <w:spacing w:before="156" w:after="156" w:line="300" w:lineRule="auto"/>
      <w:outlineLvl w:val="2"/>
    </w:pPr>
    <w:rPr>
      <w:rFonts w:ascii="ˎ̥" w:hAnsi="ˎ̥" w:eastAsia="宋体" w:cs="宋体"/>
      <w:b/>
      <w:bCs/>
      <w:sz w:val="24"/>
    </w:rPr>
  </w:style>
  <w:style w:type="paragraph" w:styleId="1079" w:customStyle="1">
    <w:name w:val="Char Char Char Char Char Char Char1"/>
    <w:basedOn w:val="893"/>
    <w:qFormat/>
    <w:pPr>
      <w:ind w:firstLine="480"/>
      <w:jc w:val="left"/>
      <w:spacing w:after="160" w:line="240" w:lineRule="exact"/>
      <w:widowControl/>
    </w:pPr>
    <w:rPr>
      <w:rFonts w:ascii="ˎ̥" w:hAnsi="ˎ̥" w:eastAsia="宋体"/>
      <w:sz w:val="24"/>
    </w:rPr>
  </w:style>
  <w:style w:type="paragraph" w:styleId="1080" w:customStyle="1">
    <w:name w:val="默认段落字体 Para Char Char Char Char"/>
    <w:basedOn w:val="893"/>
    <w:qFormat/>
    <w:pPr>
      <w:ind w:firstLine="480"/>
      <w:spacing w:line="300" w:lineRule="auto"/>
    </w:pPr>
    <w:rPr>
      <w:rFonts w:ascii="ˎ̥" w:hAnsi="ˎ̥" w:eastAsia="宋体"/>
      <w:sz w:val="24"/>
      <w:szCs w:val="28"/>
    </w:rPr>
  </w:style>
  <w:style w:type="paragraph" w:styleId="1081" w:customStyle="1">
    <w:name w:val="xl88"/>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i/>
      <w:iCs/>
      <w:sz w:val="24"/>
      <w:szCs w:val="24"/>
    </w:rPr>
  </w:style>
  <w:style w:type="paragraph" w:styleId="1082" w:customStyle="1">
    <w:name w:val="xl96"/>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083" w:customStyle="1">
    <w:name w:val="!双列正文 Alt+S"/>
    <w:basedOn w:val="995"/>
    <w:qFormat/>
    <w:pPr>
      <w:ind w:left="3600" w:hanging="3118"/>
      <w:tabs>
        <w:tab w:val="left" w:pos="3600" w:leader="none"/>
      </w:tabs>
    </w:pPr>
  </w:style>
  <w:style w:type="paragraph" w:styleId="1084" w:customStyle="1">
    <w:name w:val="font7"/>
    <w:basedOn w:val="893"/>
    <w:qFormat/>
    <w:pPr>
      <w:jc w:val="left"/>
      <w:spacing w:before="100" w:beforeAutospacing="1" w:after="100" w:afterAutospacing="1"/>
      <w:widowControl/>
    </w:pPr>
    <w:rPr>
      <w:rFonts w:ascii="宋体" w:hAnsi="宋体" w:eastAsia="宋体" w:cs="宋体"/>
      <w:color w:val="000000"/>
      <w:sz w:val="20"/>
    </w:rPr>
  </w:style>
  <w:style w:type="paragraph" w:styleId="1085" w:customStyle="1">
    <w:name w:val="xl36"/>
    <w:basedOn w:val="893"/>
    <w:qFormat/>
    <w:pPr>
      <w:jc w:val="lef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eastAsia="宋体"/>
      <w:sz w:val="24"/>
      <w:szCs w:val="24"/>
    </w:rPr>
  </w:style>
  <w:style w:type="paragraph" w:styleId="1086" w:customStyle="1">
    <w:name w:val="xl94"/>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PingFang SC Regular" w:hAnsi="PingFang SC Regular" w:eastAsia="宋体" w:cs="宋体"/>
      <w:b/>
      <w:bCs/>
      <w:sz w:val="20"/>
    </w:rPr>
  </w:style>
  <w:style w:type="paragraph" w:styleId="1087" w:customStyle="1">
    <w:name w:val="封面文字"/>
    <w:basedOn w:val="893"/>
    <w:qFormat/>
    <w:pPr>
      <w:ind w:firstLine="480"/>
      <w:spacing w:line="360" w:lineRule="auto"/>
    </w:pPr>
    <w:rPr>
      <w:rFonts w:ascii="宋体" w:hAnsi="宋体" w:eastAsia="宋体"/>
      <w:sz w:val="24"/>
      <w:szCs w:val="24"/>
    </w:rPr>
  </w:style>
  <w:style w:type="paragraph" w:styleId="1088" w:customStyle="1">
    <w:name w:val="xl28"/>
    <w:basedOn w:val="893"/>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sz w:val="24"/>
      <w:szCs w:val="24"/>
    </w:rPr>
  </w:style>
  <w:style w:type="paragraph" w:styleId="1089" w:customStyle="1">
    <w:name w:val="Char2"/>
    <w:basedOn w:val="893"/>
    <w:qFormat/>
    <w:pPr>
      <w:ind w:firstLine="480"/>
      <w:jc w:val="left"/>
      <w:spacing w:after="160" w:line="240" w:lineRule="exact"/>
      <w:widowControl/>
    </w:pPr>
    <w:rPr>
      <w:rFonts w:ascii="Verdana" w:hAnsi="Verdana" w:eastAsia="宋体"/>
      <w:sz w:val="24"/>
      <w:lang w:eastAsia="en-US"/>
    </w:rPr>
  </w:style>
  <w:style w:type="paragraph" w:styleId="1090" w:customStyle="1">
    <w:name w:val="xl77"/>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91" w:customStyle="1">
    <w:name w:val="!标题4 Ctrl+4"/>
    <w:basedOn w:val="1032"/>
    <w:next w:val="995"/>
    <w:link w:val="1092"/>
    <w:qFormat/>
    <w:pPr>
      <w:numPr>
        <w:ilvl w:val="3"/>
        <w:numId w:val="11"/>
      </w:numPr>
      <w:spacing w:before="156" w:after="156"/>
      <w:tabs>
        <w:tab w:val="left" w:pos="851" w:leader="none"/>
      </w:tabs>
      <w:outlineLvl w:val="3"/>
    </w:pPr>
    <w:rPr>
      <w:rFonts w:eastAsia="黑体"/>
      <w:b/>
      <w:sz w:val="30"/>
      <w:szCs w:val="30"/>
    </w:rPr>
  </w:style>
  <w:style w:type="character" w:styleId="1092" w:customStyle="1">
    <w:name w:val="!标题4 Ctrl+4 Char"/>
    <w:link w:val="1091"/>
    <w:qFormat/>
    <w:rPr>
      <w:rFonts w:ascii="Arial" w:hAnsi="Arial" w:eastAsia="黑体"/>
      <w:b/>
      <w:sz w:val="30"/>
      <w:szCs w:val="30"/>
    </w:rPr>
  </w:style>
  <w:style w:type="paragraph" w:styleId="1093" w:customStyle="1">
    <w:name w:val="GP正文(首行缩进)"/>
    <w:basedOn w:val="893"/>
    <w:qFormat/>
    <w:pPr>
      <w:ind w:firstLine="200"/>
      <w:jc w:val="left"/>
      <w:spacing w:line="360" w:lineRule="auto"/>
      <w:widowControl/>
    </w:pPr>
    <w:rPr>
      <w:rFonts w:ascii="Calibri" w:hAnsi="Calibri" w:eastAsia="宋体"/>
      <w:sz w:val="24"/>
      <w:szCs w:val="21"/>
    </w:rPr>
  </w:style>
  <w:style w:type="paragraph" w:styleId="1094" w:customStyle="1">
    <w:name w:val="正文文本 31"/>
    <w:basedOn w:val="893"/>
    <w:qFormat/>
    <w:rPr>
      <w:rFonts w:ascii="宋体" w:eastAsia="宋体"/>
      <w:sz w:val="24"/>
    </w:rPr>
  </w:style>
  <w:style w:type="paragraph" w:styleId="1095" w:customStyle="1">
    <w:name w:val="Char Char Char"/>
    <w:basedOn w:val="893"/>
    <w:qFormat/>
    <w:pPr>
      <w:ind w:left="840" w:hanging="420"/>
      <w:tabs>
        <w:tab w:val="left" w:pos="840" w:leader="none"/>
      </w:tabs>
    </w:pPr>
    <w:rPr>
      <w:rFonts w:eastAsia="宋体"/>
      <w:sz w:val="21"/>
      <w:szCs w:val="24"/>
    </w:rPr>
  </w:style>
  <w:style w:type="paragraph" w:styleId="1096" w:customStyle="1">
    <w:name w:val="样式 首行缩进:  2 字符3"/>
    <w:basedOn w:val="893"/>
    <w:qFormat/>
    <w:pPr>
      <w:ind w:firstLine="480"/>
      <w:spacing w:line="360" w:lineRule="auto"/>
    </w:pPr>
    <w:rPr>
      <w:rFonts w:ascii="ˎ̥" w:hAnsi="ˎ̥" w:eastAsia="宋体"/>
      <w:sz w:val="24"/>
    </w:rPr>
  </w:style>
  <w:style w:type="paragraph" w:styleId="1097" w:customStyle="1">
    <w:name w:val="xl34"/>
    <w:basedOn w:val="893"/>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eastAsia="宋体"/>
      <w:sz w:val="24"/>
      <w:szCs w:val="24"/>
    </w:rPr>
  </w:style>
  <w:style w:type="paragraph" w:styleId="1098" w:customStyle="1">
    <w:name w:val="puce_1"/>
    <w:basedOn w:val="893"/>
    <w:qFormat/>
    <w:pPr>
      <w:numPr>
        <w:numId w:val="12"/>
      </w:numPr>
      <w:ind w:firstLine="200"/>
      <w:jc w:val="left"/>
      <w:spacing w:before="40" w:after="40" w:line="300" w:lineRule="auto"/>
      <w:widowControl/>
      <w:tabs>
        <w:tab w:val="left" w:pos="426" w:leader="none"/>
      </w:tabs>
    </w:pPr>
    <w:rPr>
      <w:rFonts w:ascii="FuturaA Md BT" w:hAnsi="FuturaA Md BT" w:eastAsia="宋体"/>
      <w:sz w:val="22"/>
      <w:lang w:eastAsia="en-US"/>
    </w:rPr>
  </w:style>
  <w:style w:type="paragraph" w:styleId="1099" w:customStyle="1">
    <w:name w:val="Char Char Char Char Char Char Char Char Char Char Char Char Char Char Char"/>
    <w:basedOn w:val="893"/>
    <w:qFormat/>
    <w:pPr>
      <w:ind w:firstLine="480"/>
      <w:jc w:val="left"/>
      <w:spacing w:after="160" w:line="240" w:lineRule="exact"/>
      <w:widowControl/>
    </w:pPr>
    <w:rPr>
      <w:rFonts w:ascii="Verdana" w:hAnsi="Verdana" w:eastAsia="宋体"/>
      <w:sz w:val="20"/>
      <w:lang w:eastAsia="en-US"/>
    </w:rPr>
  </w:style>
  <w:style w:type="paragraph" w:styleId="1100" w:customStyle="1">
    <w:name w:val="!菱形加粗"/>
    <w:basedOn w:val="995"/>
    <w:qFormat/>
    <w:pPr>
      <w:numPr>
        <w:numId w:val="13"/>
      </w:numPr>
      <w:ind w:left="902" w:firstLine="0"/>
      <w:tabs>
        <w:tab w:val="left" w:pos="900" w:leader="none"/>
      </w:tabs>
    </w:pPr>
    <w:rPr>
      <w:rFonts w:eastAsia="黑体" w:cs="Arial"/>
      <w:b/>
      <w:szCs w:val="24"/>
    </w:rPr>
  </w:style>
  <w:style w:type="paragraph" w:styleId="1101" w:customStyle="1">
    <w:name w:val="缩进正文"/>
    <w:basedOn w:val="893"/>
    <w:link w:val="1102"/>
    <w:qFormat/>
    <w:pPr>
      <w:ind w:firstLine="200"/>
      <w:spacing w:line="360" w:lineRule="auto"/>
    </w:pPr>
    <w:rPr>
      <w:rFonts w:ascii="Calibri" w:hAnsi="Calibri"/>
      <w:szCs w:val="24"/>
    </w:rPr>
  </w:style>
  <w:style w:type="character" w:styleId="1102" w:customStyle="1">
    <w:name w:val="缩进正文 字符"/>
    <w:link w:val="1101"/>
    <w:qFormat/>
    <w:rPr>
      <w:rFonts w:eastAsia="楷体_GB2312"/>
      <w:sz w:val="26"/>
      <w:szCs w:val="24"/>
    </w:rPr>
  </w:style>
  <w:style w:type="paragraph" w:styleId="1103" w:customStyle="1">
    <w:name w:val="列项——（一级）"/>
    <w:qFormat/>
    <w:pPr>
      <w:ind w:left="420" w:hanging="420"/>
      <w:jc w:val="both"/>
      <w:widowControl w:val="off"/>
      <w:tabs>
        <w:tab w:val="left" w:pos="420" w:leader="none"/>
        <w:tab w:val="left" w:pos="960" w:leader="none"/>
      </w:tabs>
    </w:pPr>
    <w:rPr>
      <w:rFonts w:ascii="宋体"/>
      <w:sz w:val="21"/>
    </w:rPr>
  </w:style>
  <w:style w:type="paragraph" w:styleId="1104" w:customStyle="1">
    <w:name w:val="Para"/>
    <w:basedOn w:val="893"/>
    <w:qFormat/>
    <w:pPr>
      <w:ind w:firstLine="446"/>
      <w:spacing w:before="120" w:after="120" w:line="288" w:lineRule="auto"/>
      <w:widowControl/>
    </w:pPr>
    <w:rPr>
      <w:rFonts w:ascii="Arial" w:hAnsi="Arial" w:eastAsia="宋体"/>
      <w:sz w:val="20"/>
      <w:lang w:val="en-GB"/>
    </w:rPr>
  </w:style>
  <w:style w:type="paragraph" w:styleId="1105" w:customStyle="1">
    <w:name w:val="Char Char Char1"/>
    <w:basedOn w:val="893"/>
    <w:qFormat/>
    <w:pPr>
      <w:ind w:firstLine="480"/>
      <w:spacing w:line="300" w:lineRule="auto"/>
    </w:pPr>
    <w:rPr>
      <w:rFonts w:ascii="Tahoma" w:hAnsi="Tahoma" w:eastAsia="仿宋_GB2312"/>
      <w:sz w:val="24"/>
    </w:rPr>
  </w:style>
  <w:style w:type="paragraph" w:styleId="1106" w:customStyle="1">
    <w:name w:val="xl76"/>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21"/>
      <w:szCs w:val="21"/>
    </w:rPr>
  </w:style>
  <w:style w:type="paragraph" w:styleId="1107" w:customStyle="1">
    <w:name w:val="!标题1 Ctrl+1"/>
    <w:basedOn w:val="894"/>
    <w:next w:val="995"/>
    <w:qFormat/>
    <w:pPr>
      <w:numPr>
        <w:numId w:val="11"/>
      </w:numPr>
      <w:ind w:left="2436"/>
      <w:jc w:val="center"/>
      <w:keepLines w:val="0"/>
      <w:keepNext w:val="0"/>
      <w:spacing w:before="312" w:after="156" w:line="240" w:lineRule="auto"/>
      <w:tabs>
        <w:tab w:val="left" w:pos="432" w:leader="none"/>
        <w:tab w:val="left" w:pos="1800" w:leader="none"/>
      </w:tabs>
    </w:pPr>
    <w:rPr>
      <w:rFonts w:ascii="Arial" w:hAnsi="Arial" w:eastAsia="黑体"/>
      <w:bCs/>
      <w:sz w:val="32"/>
      <w:szCs w:val="44"/>
    </w:rPr>
  </w:style>
  <w:style w:type="paragraph" w:styleId="1108" w:customStyle="1">
    <w:name w:val="Andy_2级"/>
    <w:basedOn w:val="893"/>
    <w:link w:val="1109"/>
    <w:qFormat/>
    <w:pPr>
      <w:ind w:left="576" w:hanging="576"/>
      <w:spacing w:line="360" w:lineRule="auto"/>
      <w:tabs>
        <w:tab w:val="left" w:pos="576" w:leader="none"/>
      </w:tabs>
    </w:pPr>
    <w:rPr>
      <w:rFonts w:ascii="Calibri" w:hAnsi="Calibri" w:eastAsia="宋体"/>
      <w:sz w:val="24"/>
    </w:rPr>
  </w:style>
  <w:style w:type="character" w:styleId="1109" w:customStyle="1">
    <w:name w:val="Andy_2级 Char"/>
    <w:link w:val="1108"/>
    <w:qFormat/>
    <w:rPr>
      <w:rFonts w:ascii="Calibri" w:hAnsi="Calibri"/>
      <w:sz w:val="24"/>
    </w:rPr>
  </w:style>
  <w:style w:type="paragraph" w:styleId="1110" w:customStyle="1">
    <w:name w:val="样式 小四 段前: 3 磅 段后: 3 磅 行距: 1.5 倍行距"/>
    <w:basedOn w:val="893"/>
    <w:link w:val="1111"/>
    <w:qFormat/>
    <w:pPr>
      <w:ind w:firstLine="540"/>
      <w:spacing w:before="60" w:after="60" w:line="360" w:lineRule="auto"/>
    </w:pPr>
    <w:rPr>
      <w:rFonts w:ascii="Calibri" w:hAnsi="Calibri" w:eastAsia="宋体"/>
      <w:sz w:val="24"/>
    </w:rPr>
  </w:style>
  <w:style w:type="character" w:styleId="1111" w:customStyle="1">
    <w:name w:val="样式 小四 段前: 3 磅 段后: 3 磅 行距: 1.5 倍行距 Char"/>
    <w:link w:val="1110"/>
    <w:qFormat/>
    <w:rPr>
      <w:sz w:val="24"/>
    </w:rPr>
  </w:style>
  <w:style w:type="paragraph" w:styleId="1112" w:customStyle="1">
    <w:name w:val="默认段落字体 Para Char Char Char Char Char Char Char Char Char1 Char Char Char Char Char Char Char"/>
    <w:basedOn w:val="913"/>
    <w:qFormat/>
    <w:rPr>
      <w:szCs w:val="24"/>
    </w:rPr>
  </w:style>
  <w:style w:type="paragraph" w:styleId="1113" w:customStyle="1">
    <w:name w:val="!标题6 Ctrl+6"/>
    <w:basedOn w:val="893"/>
    <w:next w:val="995"/>
    <w:qFormat/>
    <w:pPr>
      <w:numPr>
        <w:ilvl w:val="5"/>
        <w:numId w:val="11"/>
      </w:numPr>
      <w:ind w:left="1440" w:hanging="1440"/>
      <w:spacing w:before="234" w:after="156" w:line="300" w:lineRule="auto"/>
      <w:tabs>
        <w:tab w:val="left" w:pos="1440" w:leader="none"/>
      </w:tabs>
      <w:outlineLvl w:val="5"/>
    </w:pPr>
    <w:rPr>
      <w:rFonts w:ascii="Arial" w:hAnsi="Arial" w:eastAsia="黑体"/>
      <w:b/>
      <w:sz w:val="24"/>
      <w:szCs w:val="28"/>
    </w:rPr>
  </w:style>
  <w:style w:type="paragraph" w:styleId="1114" w:customStyle="1">
    <w:name w:val="Default"/>
    <w:qFormat/>
    <w:pPr>
      <w:widowControl w:val="off"/>
    </w:pPr>
    <w:rPr>
      <w:color w:val="000000"/>
      <w:sz w:val="24"/>
      <w:szCs w:val="24"/>
    </w:rPr>
  </w:style>
  <w:style w:type="paragraph" w:styleId="1115" w:customStyle="1">
    <w:name w:val="_Style 49"/>
    <w:basedOn w:val="913"/>
    <w:qFormat/>
    <w:pPr>
      <w:jc w:val="left"/>
      <w:spacing w:line="360" w:lineRule="auto"/>
      <w:widowControl/>
    </w:pPr>
    <w:rPr>
      <w:sz w:val="24"/>
      <w:szCs w:val="24"/>
    </w:rPr>
  </w:style>
  <w:style w:type="paragraph" w:styleId="1116" w:customStyle="1">
    <w:name w:val="xl82"/>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17" w:customStyle="1">
    <w:name w:val="纯文本3"/>
    <w:basedOn w:val="893"/>
    <w:qFormat/>
    <w:rPr>
      <w:rFonts w:ascii="宋体" w:hAnsi="Courier New"/>
    </w:rPr>
  </w:style>
  <w:style w:type="paragraph" w:styleId="1118" w:customStyle="1">
    <w:name w:val="xl64"/>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Calibri"/>
      <w:sz w:val="20"/>
    </w:rPr>
  </w:style>
  <w:style w:type="paragraph" w:styleId="1119" w:customStyle="1">
    <w:name w:val="5"/>
    <w:basedOn w:val="893"/>
    <w:link w:val="1120"/>
    <w:qFormat/>
    <w:pPr>
      <w:ind w:firstLine="420"/>
    </w:pPr>
  </w:style>
  <w:style w:type="character" w:styleId="1120" w:customStyle="1">
    <w:name w:val="列出段落 Char1"/>
    <w:link w:val="1119"/>
    <w:uiPriority w:val="34"/>
    <w:qFormat/>
    <w:rPr>
      <w:rFonts w:ascii="Times New Roman" w:hAnsi="Times New Roman" w:eastAsia="楷体_GB2312"/>
      <w:sz w:val="26"/>
    </w:rPr>
  </w:style>
  <w:style w:type="paragraph" w:styleId="1121" w:customStyle="1">
    <w:name w:val="图表脚注"/>
    <w:next w:val="893"/>
    <w:qFormat/>
    <w:pPr>
      <w:numPr>
        <w:ilvl w:val="5"/>
        <w:numId w:val="5"/>
      </w:numPr>
      <w:ind w:left="300" w:hanging="100"/>
      <w:jc w:val="both"/>
      <w:spacing w:line="300" w:lineRule="auto"/>
      <w:tabs>
        <w:tab w:val="left" w:pos="1800" w:leader="none"/>
      </w:tabs>
    </w:pPr>
    <w:rPr>
      <w:rFonts w:ascii="宋体"/>
      <w:sz w:val="18"/>
    </w:rPr>
  </w:style>
  <w:style w:type="paragraph" w:styleId="1122" w:customStyle="1">
    <w:name w:val="文档标题1"/>
    <w:basedOn w:val="894"/>
    <w:next w:val="893"/>
    <w:qFormat/>
    <w:pPr>
      <w:numPr>
        <w:numId w:val="6"/>
      </w:numPr>
      <w:keepNext w:val="0"/>
      <w:spacing w:before="100" w:beforeAutospacing="1" w:after="100" w:afterAutospacing="1" w:line="300" w:lineRule="auto"/>
      <w:tabs>
        <w:tab w:val="left" w:pos="425" w:leader="none"/>
        <w:tab w:val="left" w:pos="432" w:leader="none"/>
      </w:tabs>
    </w:pPr>
    <w:rPr>
      <w:rFonts w:eastAsia="宋体"/>
      <w:bCs/>
      <w:sz w:val="32"/>
      <w:szCs w:val="44"/>
    </w:rPr>
  </w:style>
  <w:style w:type="paragraph" w:styleId="1123" w:customStyle="1">
    <w:name w:val="Char Char Char Char Char Char1 Char"/>
    <w:basedOn w:val="893"/>
    <w:qFormat/>
    <w:pPr>
      <w:ind w:firstLine="480"/>
      <w:jc w:val="left"/>
      <w:spacing w:after="160" w:line="240" w:lineRule="exact"/>
      <w:widowControl/>
    </w:pPr>
    <w:rPr>
      <w:rFonts w:ascii="Verdana" w:hAnsi="Verdana" w:eastAsia="宋体"/>
      <w:sz w:val="24"/>
      <w:lang w:eastAsia="en-US"/>
    </w:rPr>
  </w:style>
  <w:style w:type="paragraph" w:styleId="1124" w:customStyle="1">
    <w:name w:val="xl32"/>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eastAsia="宋体"/>
      <w:sz w:val="24"/>
      <w:szCs w:val="24"/>
    </w:rPr>
  </w:style>
  <w:style w:type="paragraph" w:styleId="1125" w:customStyle="1">
    <w:name w:val="1 Char Char Char Char"/>
    <w:basedOn w:val="893"/>
    <w:qFormat/>
    <w:pPr>
      <w:jc w:val="center"/>
    </w:pPr>
    <w:rPr>
      <w:rFonts w:ascii="Tahoma" w:hAnsi="宋体" w:eastAsia="宋体"/>
      <w:sz w:val="24"/>
    </w:rPr>
  </w:style>
  <w:style w:type="paragraph" w:styleId="1126" w:customStyle="1">
    <w:name w:val="xl92"/>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127" w:customStyle="1">
    <w:name w:val="xl26"/>
    <w:basedOn w:val="893"/>
    <w:qFormat/>
    <w:pPr>
      <w:jc w:val="left"/>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eastAsia="宋体"/>
      <w:sz w:val="24"/>
      <w:szCs w:val="24"/>
    </w:rPr>
  </w:style>
  <w:style w:type="paragraph" w:styleId="1128" w:customStyle="1">
    <w:name w:val="文档标题6"/>
    <w:basedOn w:val="899"/>
    <w:next w:val="893"/>
    <w:qFormat/>
    <w:pPr>
      <w:numPr>
        <w:ilvl w:val="5"/>
        <w:numId w:val="6"/>
      </w:numPr>
      <w:jc w:val="both"/>
      <w:spacing w:before="100" w:beforeAutospacing="1" w:after="100" w:afterAutospacing="1" w:line="360" w:lineRule="auto"/>
      <w:tabs>
        <w:tab w:val="left" w:pos="1134" w:leader="none"/>
        <w:tab w:val="left" w:pos="1152" w:leader="none"/>
      </w:tabs>
    </w:pPr>
    <w:rPr>
      <w:rFonts w:ascii="Arial" w:hAnsi="Arial" w:eastAsia="宋体"/>
      <w:bCs/>
      <w:szCs w:val="24"/>
    </w:rPr>
  </w:style>
  <w:style w:type="paragraph" w:styleId="1129" w:customStyle="1">
    <w:name w:val="文档标题4"/>
    <w:basedOn w:val="897"/>
    <w:next w:val="893"/>
    <w:qFormat/>
    <w:pPr>
      <w:numPr>
        <w:ilvl w:val="3"/>
        <w:numId w:val="6"/>
      </w:numPr>
      <w:spacing w:before="100" w:beforeAutospacing="1" w:after="100" w:afterAutospacing="1" w:line="360" w:lineRule="auto"/>
      <w:tabs>
        <w:tab w:val="left" w:pos="851" w:leader="none"/>
        <w:tab w:val="left" w:pos="1440" w:leader="none"/>
      </w:tabs>
    </w:pPr>
    <w:rPr>
      <w:rFonts w:ascii="Times New Roman" w:hAnsi="Times New Roman"/>
      <w:color w:val="000000"/>
      <w:sz w:val="30"/>
      <w:szCs w:val="24"/>
    </w:rPr>
  </w:style>
  <w:style w:type="paragraph" w:styleId="1130" w:customStyle="1">
    <w:name w:val="规范正文"/>
    <w:basedOn w:val="893"/>
    <w:qFormat/>
    <w:pPr>
      <w:ind w:left="480"/>
      <w:spacing w:line="360" w:lineRule="auto"/>
    </w:pPr>
    <w:rPr>
      <w:rFonts w:eastAsia="宋体"/>
      <w:sz w:val="24"/>
    </w:rPr>
  </w:style>
  <w:style w:type="paragraph" w:styleId="1131" w:customStyle="1">
    <w:name w:val="正文（利国）"/>
    <w:basedOn w:val="893"/>
    <w:qFormat/>
    <w:pPr>
      <w:ind w:firstLine="200"/>
      <w:spacing w:line="300" w:lineRule="auto"/>
    </w:pPr>
    <w:rPr>
      <w:rFonts w:ascii="宋体" w:hAnsi="ˎ̥" w:eastAsia="宋体"/>
      <w:sz w:val="24"/>
      <w:szCs w:val="28"/>
    </w:rPr>
  </w:style>
  <w:style w:type="paragraph" w:styleId="1132" w:customStyle="1">
    <w:name w:val="default"/>
    <w:basedOn w:val="893"/>
    <w:qFormat/>
    <w:pPr>
      <w:jc w:val="left"/>
      <w:spacing w:before="100" w:beforeAutospacing="1" w:after="100" w:afterAutospacing="1"/>
      <w:widowControl/>
    </w:pPr>
    <w:rPr>
      <w:rFonts w:ascii="宋体" w:hAnsi="宋体" w:eastAsia="宋体" w:cs="宋体"/>
      <w:sz w:val="24"/>
      <w:szCs w:val="24"/>
    </w:rPr>
  </w:style>
  <w:style w:type="paragraph" w:styleId="1133" w:customStyle="1">
    <w:name w:val="xl68"/>
    <w:basedOn w:val="893"/>
    <w:qFormat/>
    <w:pPr>
      <w:jc w:val="center"/>
      <w:spacing w:before="100" w:beforeAutospacing="1" w:after="100" w:afterAutospacing="1"/>
      <w:widowControl/>
    </w:pPr>
    <w:rPr>
      <w:rFonts w:ascii="宋体" w:hAnsi="宋体" w:eastAsia="宋体" w:cs="宋体"/>
      <w:sz w:val="24"/>
      <w:szCs w:val="24"/>
    </w:rPr>
  </w:style>
  <w:style w:type="paragraph" w:styleId="1134" w:customStyle="1">
    <w:name w:val="文字"/>
    <w:basedOn w:val="893"/>
    <w:qFormat/>
    <w:pPr>
      <w:ind w:right="-210" w:firstLine="556"/>
      <w:spacing w:line="312" w:lineRule="auto"/>
      <w:tabs>
        <w:tab w:val="left" w:pos="8520" w:leader="none"/>
      </w:tabs>
    </w:pPr>
    <w:rPr>
      <w:rFonts w:ascii="宋体" w:hAnsi="宋体" w:eastAsia="宋体"/>
      <w:sz w:val="28"/>
    </w:rPr>
  </w:style>
  <w:style w:type="paragraph" w:styleId="1135" w:customStyle="1">
    <w:name w:val="xl42"/>
    <w:basedOn w:val="893"/>
    <w:qFormat/>
    <w:pPr>
      <w:jc w:val="center"/>
      <w:spacing w:before="100" w:beforeAutospacing="1" w:after="100" w:afterAutospacing="1"/>
      <w:widowControl/>
    </w:pPr>
    <w:rPr>
      <w:rFonts w:ascii="宋体" w:hAnsi="宋体" w:eastAsia="宋体"/>
      <w:b/>
      <w:bCs/>
      <w:sz w:val="36"/>
      <w:szCs w:val="36"/>
    </w:rPr>
  </w:style>
  <w:style w:type="paragraph" w:styleId="1136" w:customStyle="1">
    <w:name w:val="font6"/>
    <w:basedOn w:val="893"/>
    <w:qFormat/>
    <w:pPr>
      <w:jc w:val="left"/>
      <w:spacing w:before="100" w:beforeAutospacing="1" w:after="100" w:afterAutospacing="1"/>
      <w:widowControl/>
    </w:pPr>
    <w:rPr>
      <w:rFonts w:ascii="仿宋_GB2312" w:hAnsi="宋体" w:eastAsia="仿宋_GB2312" w:cs="宋体"/>
      <w:color w:val="000000"/>
      <w:sz w:val="21"/>
      <w:szCs w:val="21"/>
    </w:rPr>
  </w:style>
  <w:style w:type="paragraph" w:styleId="1137" w:customStyle="1">
    <w:name w:val="xl38"/>
    <w:basedOn w:val="893"/>
    <w:qFormat/>
    <w:pP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eastAsia="宋体"/>
      <w:sz w:val="24"/>
      <w:szCs w:val="24"/>
    </w:rPr>
  </w:style>
  <w:style w:type="paragraph" w:styleId="1138" w:customStyle="1">
    <w:name w:val="Char Char4"/>
    <w:basedOn w:val="893"/>
    <w:qFormat/>
    <w:pPr>
      <w:ind w:firstLine="480"/>
      <w:jc w:val="left"/>
      <w:spacing w:after="160" w:line="240" w:lineRule="exact"/>
      <w:widowControl/>
    </w:pPr>
    <w:rPr>
      <w:rFonts w:ascii="Verdana" w:hAnsi="Verdana" w:eastAsia="宋体"/>
      <w:sz w:val="20"/>
      <w:lang w:eastAsia="en-US"/>
    </w:rPr>
  </w:style>
  <w:style w:type="paragraph" w:styleId="1139" w:customStyle="1">
    <w:name w:val="表中文字"/>
    <w:basedOn w:val="893"/>
    <w:qFormat/>
    <w:pPr>
      <w:ind w:firstLine="360"/>
      <w:jc w:val="left"/>
      <w:spacing w:line="320" w:lineRule="atLeast"/>
      <w:widowControl/>
    </w:pPr>
    <w:rPr>
      <w:rFonts w:ascii="Verdana" w:hAnsi="Verdana" w:eastAsia="宋体"/>
      <w:sz w:val="18"/>
      <w:szCs w:val="18"/>
      <w:lang w:eastAsia="en-US" w:bidi="en-US"/>
    </w:rPr>
  </w:style>
  <w:style w:type="paragraph" w:styleId="1140" w:customStyle="1">
    <w:name w:val="pa-0"/>
    <w:basedOn w:val="893"/>
    <w:qFormat/>
    <w:pPr>
      <w:ind w:firstLine="480"/>
      <w:spacing w:line="240" w:lineRule="atLeast"/>
      <w:widowControl/>
    </w:pPr>
    <w:rPr>
      <w:rFonts w:ascii="宋体" w:hAnsi="宋体" w:eastAsia="宋体" w:cs="宋体"/>
      <w:sz w:val="24"/>
      <w:szCs w:val="28"/>
    </w:rPr>
  </w:style>
  <w:style w:type="paragraph" w:styleId="1141" w:customStyle="1">
    <w:name w:val="xl81"/>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2" w:customStyle="1">
    <w:name w:val="!加粗小标题 Alt+B"/>
    <w:basedOn w:val="995"/>
    <w:qFormat/>
    <w:pPr>
      <w:ind w:firstLine="482"/>
    </w:pPr>
    <w:rPr>
      <w:rFonts w:eastAsia="黑体"/>
      <w:b/>
      <w:szCs w:val="24"/>
    </w:rPr>
  </w:style>
  <w:style w:type="paragraph" w:styleId="1143" w:customStyle="1">
    <w:name w:val="节"/>
    <w:basedOn w:val="895"/>
    <w:link w:val="1144"/>
    <w:qFormat/>
    <w:pPr>
      <w:numPr>
        <w:ilvl w:val="1"/>
        <w:numId w:val="5"/>
      </w:numPr>
      <w:spacing w:line="240" w:lineRule="auto"/>
    </w:pPr>
    <w:rPr>
      <w:rFonts w:ascii="黑体" w:hAnsi="Arial" w:eastAsia="黑体"/>
      <w:b w:val="0"/>
      <w:sz w:val="28"/>
      <w:szCs w:val="28"/>
    </w:rPr>
  </w:style>
  <w:style w:type="character" w:styleId="1144" w:customStyle="1">
    <w:name w:val="节 Char"/>
    <w:link w:val="1143"/>
    <w:qFormat/>
    <w:rPr>
      <w:rFonts w:ascii="黑体" w:hAnsi="Arial" w:eastAsia="黑体"/>
      <w:bCs/>
      <w:sz w:val="28"/>
      <w:szCs w:val="28"/>
    </w:rPr>
  </w:style>
  <w:style w:type="paragraph" w:styleId="1145" w:customStyle="1">
    <w:name w:val="!标题5 Ctrl+5"/>
    <w:basedOn w:val="1032"/>
    <w:next w:val="995"/>
    <w:qFormat/>
    <w:pPr>
      <w:numPr>
        <w:ilvl w:val="4"/>
        <w:numId w:val="11"/>
      </w:numPr>
      <w:spacing w:before="234" w:after="156"/>
      <w:tabs>
        <w:tab w:val="left" w:pos="992" w:leader="none"/>
      </w:tabs>
      <w:outlineLvl w:val="4"/>
    </w:pPr>
    <w:rPr>
      <w:rFonts w:eastAsia="黑体"/>
      <w:b/>
      <w:sz w:val="28"/>
      <w:szCs w:val="28"/>
    </w:rPr>
  </w:style>
  <w:style w:type="paragraph" w:styleId="1146" w:customStyle="1">
    <w:name w:val="xl27"/>
    <w:basedOn w:val="893"/>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宋体"/>
      <w:sz w:val="24"/>
      <w:szCs w:val="24"/>
    </w:rPr>
  </w:style>
  <w:style w:type="paragraph" w:styleId="1147" w:customStyle="1">
    <w:name w:val="Char Char Char1 Char Char Char Char"/>
    <w:basedOn w:val="893"/>
    <w:qFormat/>
    <w:pPr>
      <w:jc w:val="left"/>
      <w:spacing w:after="160" w:line="240" w:lineRule="exact"/>
      <w:widowControl/>
    </w:pPr>
    <w:rPr>
      <w:rFonts w:eastAsia="宋体"/>
      <w:sz w:val="24"/>
      <w:szCs w:val="24"/>
    </w:rPr>
  </w:style>
  <w:style w:type="paragraph" w:styleId="1148" w:customStyle="1">
    <w:name w:val="正文 + 首行缩进:  2 字符"/>
    <w:basedOn w:val="893"/>
    <w:qFormat/>
    <w:pPr>
      <w:ind w:firstLine="480"/>
      <w:jc w:val="left"/>
      <w:spacing w:line="360" w:lineRule="auto"/>
      <w:widowControl/>
    </w:pPr>
    <w:rPr>
      <w:rFonts w:ascii="Verdana" w:hAnsi="Verdana" w:eastAsia="宋体"/>
      <w:sz w:val="24"/>
    </w:rPr>
  </w:style>
  <w:style w:type="paragraph" w:styleId="1149" w:customStyle="1">
    <w:name w:val="编号1"/>
    <w:basedOn w:val="893"/>
    <w:qFormat/>
    <w:pPr>
      <w:numPr>
        <w:numId w:val="14"/>
      </w:numPr>
      <w:ind w:right="210"/>
      <w:tabs>
        <w:tab w:val="left" w:pos="360" w:leader="none"/>
      </w:tabs>
    </w:pPr>
    <w:rPr>
      <w:rFonts w:ascii="宋体" w:hAnsi="宋体" w:eastAsia="宋体"/>
      <w:spacing w:val="10"/>
      <w:sz w:val="21"/>
      <w:szCs w:val="24"/>
    </w:rPr>
  </w:style>
  <w:style w:type="paragraph" w:styleId="1150" w:customStyle="1">
    <w:name w:val="分层标题"/>
    <w:basedOn w:val="893"/>
    <w:next w:val="910"/>
    <w:qFormat/>
    <w:pPr>
      <w:numPr>
        <w:ilvl w:val="2"/>
        <w:numId w:val="10"/>
      </w:numPr>
      <w:spacing w:before="120" w:after="120" w:line="360" w:lineRule="exact"/>
      <w:tabs>
        <w:tab w:val="left" w:pos="1080" w:leader="none"/>
      </w:tabs>
      <w:outlineLvl w:val="4"/>
    </w:pPr>
    <w:rPr>
      <w:rFonts w:eastAsia="宋体"/>
      <w:b/>
      <w:sz w:val="24"/>
      <w:szCs w:val="24"/>
    </w:rPr>
  </w:style>
  <w:style w:type="paragraph" w:styleId="1151" w:customStyle="1">
    <w:name w:val="4"/>
    <w:basedOn w:val="894"/>
    <w:next w:val="893"/>
    <w:qFormat/>
    <w:pPr>
      <w:ind w:left="785"/>
      <w:jc w:val="left"/>
      <w:keepNext w:val="0"/>
      <w:spacing w:before="480" w:after="0" w:line="276" w:lineRule="auto"/>
      <w:widowControl/>
      <w:tabs>
        <w:tab w:val="left" w:pos="432" w:leader="none"/>
        <w:tab w:val="left" w:pos="720" w:leader="none"/>
      </w:tabs>
      <w:outlineLvl w:val="9"/>
    </w:pPr>
    <w:rPr>
      <w:rFonts w:ascii="Cambria" w:hAnsi="Cambria" w:eastAsia="宋体"/>
      <w:bCs/>
      <w:color w:val="365f91"/>
      <w:sz w:val="28"/>
      <w:szCs w:val="28"/>
    </w:rPr>
  </w:style>
  <w:style w:type="paragraph" w:styleId="1152" w:customStyle="1">
    <w:name w:val="项目符号：一级"/>
    <w:basedOn w:val="893"/>
    <w:next w:val="893"/>
    <w:qFormat/>
    <w:pPr>
      <w:ind w:left="737" w:firstLine="200"/>
      <w:jc w:val="left"/>
      <w:spacing w:line="360" w:lineRule="auto"/>
      <w:widowControl/>
      <w:tabs>
        <w:tab w:val="left" w:pos="900" w:leader="none"/>
      </w:tabs>
    </w:pPr>
    <w:rPr>
      <w:rFonts w:ascii="宋体" w:hAnsi="宋体" w:eastAsia="宋体"/>
      <w:sz w:val="24"/>
      <w:szCs w:val="28"/>
    </w:rPr>
  </w:style>
  <w:style w:type="paragraph" w:styleId="1153" w:customStyle="1">
    <w:name w:val="小四 段落 宋体 Char Char Char Char Char Char"/>
    <w:basedOn w:val="1154"/>
    <w:qFormat/>
    <w:pPr>
      <w:ind w:firstLine="480"/>
    </w:pPr>
    <w:rPr>
      <w:rFonts w:ascii="宋体" w:hAnsi="宋体"/>
    </w:rPr>
  </w:style>
  <w:style w:type="paragraph" w:styleId="1154" w:customStyle="1">
    <w:name w:val="小四 段落 宋体 Char Char Char Char Char Char Char"/>
    <w:basedOn w:val="909"/>
    <w:semiHidden/>
    <w:qFormat/>
    <w:pPr>
      <w:ind w:left="0" w:right="-33" w:firstLine="545"/>
      <w:jc w:val="left"/>
      <w:spacing w:line="360" w:lineRule="auto"/>
    </w:pPr>
    <w:rPr>
      <w:sz w:val="24"/>
    </w:rPr>
  </w:style>
  <w:style w:type="paragraph" w:styleId="1155" w:customStyle="1">
    <w:name w:val="Char"/>
    <w:basedOn w:val="893"/>
    <w:link w:val="1156"/>
    <w:qFormat/>
    <w:rPr>
      <w:rFonts w:ascii="Tahoma" w:hAnsi="Tahoma" w:eastAsia="宋体"/>
      <w:sz w:val="24"/>
    </w:rPr>
  </w:style>
  <w:style w:type="character" w:styleId="1156" w:customStyle="1">
    <w:name w:val="Char Char2"/>
    <w:link w:val="1155"/>
    <w:qFormat/>
    <w:rPr>
      <w:rFonts w:ascii="Tahoma" w:hAnsi="Tahoma"/>
      <w:sz w:val="24"/>
    </w:rPr>
  </w:style>
  <w:style w:type="paragraph" w:styleId="1157" w:customStyle="1">
    <w:name w:val="Char Char Char1 Char Char Char Char1"/>
    <w:basedOn w:val="893"/>
    <w:qFormat/>
    <w:pPr>
      <w:jc w:val="left"/>
      <w:spacing w:after="160" w:line="240" w:lineRule="exact"/>
      <w:widowControl/>
    </w:pPr>
    <w:rPr>
      <w:rFonts w:eastAsia="宋体"/>
      <w:sz w:val="24"/>
    </w:rPr>
  </w:style>
  <w:style w:type="paragraph" w:styleId="1158" w:customStyle="1">
    <w:name w:val="纯文本1"/>
    <w:basedOn w:val="893"/>
    <w:link w:val="1159"/>
    <w:qFormat/>
    <w:rPr>
      <w:rFonts w:ascii="宋体" w:hAnsi="Courier New"/>
    </w:rPr>
  </w:style>
  <w:style w:type="character" w:styleId="1159" w:customStyle="1">
    <w:name w:val="Plain Text Char"/>
    <w:link w:val="1158"/>
    <w:qFormat/>
    <w:rPr>
      <w:rFonts w:ascii="宋体" w:hAnsi="Courier New" w:eastAsia="楷体_GB2312"/>
      <w:sz w:val="26"/>
    </w:rPr>
  </w:style>
  <w:style w:type="paragraph" w:styleId="1160" w:customStyle="1">
    <w:name w:val="样式 样式 正文文本缩进 + 仿宋_GB2312 小四 首行缩进:  0 厘米 行距: 1.5 倍行距 + (中文) 仿宋_GB... Char Char"/>
    <w:basedOn w:val="893"/>
    <w:qFormat/>
    <w:pPr>
      <w:ind w:firstLine="480"/>
      <w:spacing w:line="360" w:lineRule="auto"/>
    </w:pPr>
    <w:rPr>
      <w:rFonts w:ascii="仿宋_GB2312" w:hAnsi="ˎ̥" w:eastAsia="新宋体"/>
      <w:sz w:val="24"/>
    </w:rPr>
  </w:style>
  <w:style w:type="paragraph" w:styleId="1161" w:customStyle="1">
    <w:name w:val="段落内容"/>
    <w:basedOn w:val="893"/>
    <w:qFormat/>
    <w:pPr>
      <w:ind w:firstLine="200"/>
      <w:spacing w:line="440" w:lineRule="atLeast"/>
    </w:pPr>
    <w:rPr>
      <w:rFonts w:ascii="ˎ̥" w:hAnsi="ˎ̥" w:eastAsia="宋体"/>
      <w:sz w:val="28"/>
    </w:rPr>
  </w:style>
  <w:style w:type="paragraph" w:styleId="1162" w:customStyle="1">
    <w:name w:val="xl72"/>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3" w:customStyle="1">
    <w:name w:val="Char Char Char Char Char Char Char Char Char Char Char Char Char"/>
    <w:basedOn w:val="893"/>
    <w:qFormat/>
    <w:pPr>
      <w:ind w:firstLine="480"/>
      <w:spacing w:line="360" w:lineRule="auto"/>
    </w:pPr>
    <w:rPr>
      <w:rFonts w:ascii="宋体" w:hAnsi="宋体" w:eastAsia="宋体"/>
      <w:color w:val="000000"/>
      <w:sz w:val="18"/>
      <w:szCs w:val="18"/>
    </w:rPr>
  </w:style>
  <w:style w:type="paragraph" w:styleId="1164" w:customStyle="1">
    <w:name w:val="正文文字"/>
    <w:basedOn w:val="893"/>
    <w:link w:val="1165"/>
    <w:qFormat/>
    <w:pPr>
      <w:ind w:firstLine="560"/>
      <w:spacing w:before="60" w:after="60" w:line="360" w:lineRule="auto"/>
    </w:pPr>
    <w:rPr>
      <w:rFonts w:ascii="仿宋_GB2312" w:hAnsi="宋体" w:eastAsia="仿宋_GB2312"/>
      <w:sz w:val="28"/>
      <w:szCs w:val="28"/>
    </w:rPr>
  </w:style>
  <w:style w:type="character" w:styleId="1165" w:customStyle="1">
    <w:name w:val="正文文字 Char"/>
    <w:link w:val="1164"/>
    <w:qFormat/>
    <w:rPr>
      <w:rFonts w:ascii="仿宋_GB2312" w:hAnsi="宋体" w:eastAsia="仿宋_GB2312"/>
      <w:sz w:val="28"/>
      <w:szCs w:val="28"/>
    </w:rPr>
  </w:style>
  <w:style w:type="paragraph" w:styleId="1166" w:customStyle="1">
    <w:name w:val="xl73"/>
    <w:basedOn w:val="893"/>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4"/>
      <w:szCs w:val="24"/>
    </w:rPr>
  </w:style>
  <w:style w:type="paragraph" w:styleId="1167" w:customStyle="1">
    <w:name w:val="xl70"/>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color w:val="000000"/>
      <w:sz w:val="21"/>
      <w:szCs w:val="21"/>
    </w:rPr>
  </w:style>
  <w:style w:type="paragraph" w:styleId="1168" w:customStyle="1">
    <w:name w:val="!标题2 Ctrl+2"/>
    <w:basedOn w:val="895"/>
    <w:next w:val="893"/>
    <w:link w:val="1169"/>
    <w:qFormat/>
    <w:pPr>
      <w:numPr>
        <w:ilvl w:val="1"/>
        <w:numId w:val="15"/>
      </w:numPr>
      <w:ind w:left="0" w:firstLine="0"/>
      <w:keepLines w:val="0"/>
      <w:keepNext w:val="0"/>
      <w:spacing w:before="624" w:after="156" w:line="240" w:lineRule="auto"/>
      <w:tabs>
        <w:tab w:val="left" w:pos="567" w:leader="none"/>
        <w:tab w:val="left" w:pos="576" w:leader="none"/>
      </w:tabs>
    </w:pPr>
    <w:rPr>
      <w:rFonts w:ascii="Arial" w:hAnsi="Arial" w:eastAsia="黑体"/>
      <w:bCs w:val="0"/>
      <w:spacing w:val="24"/>
      <w:sz w:val="36"/>
      <w:szCs w:val="36"/>
    </w:rPr>
  </w:style>
  <w:style w:type="character" w:styleId="1169" w:customStyle="1">
    <w:name w:val="!标题2 Ctrl+2 Char"/>
    <w:link w:val="1168"/>
    <w:qFormat/>
    <w:rPr>
      <w:rFonts w:ascii="Arial" w:hAnsi="Arial" w:eastAsia="黑体"/>
      <w:b/>
      <w:spacing w:val="24"/>
      <w:sz w:val="36"/>
      <w:szCs w:val="36"/>
    </w:rPr>
  </w:style>
  <w:style w:type="paragraph" w:styleId="1170" w:customStyle="1">
    <w:name w:val="编号2级"/>
    <w:qFormat/>
    <w:pPr>
      <w:ind w:left="709" w:hanging="709"/>
      <w:jc w:val="both"/>
      <w:spacing w:line="360" w:lineRule="auto"/>
      <w:tabs>
        <w:tab w:val="left" w:pos="709" w:leader="none"/>
      </w:tabs>
    </w:pPr>
    <w:rPr>
      <w:sz w:val="24"/>
      <w:szCs w:val="18"/>
    </w:rPr>
  </w:style>
  <w:style w:type="paragraph" w:styleId="1171" w:customStyle="1">
    <w:name w:val="Char Char Char Char Char Char Char"/>
    <w:basedOn w:val="893"/>
    <w:qFormat/>
    <w:pPr>
      <w:ind w:firstLine="480"/>
      <w:spacing w:line="300" w:lineRule="auto"/>
    </w:pPr>
    <w:rPr>
      <w:rFonts w:ascii="仿宋_GB2312" w:hAnsi="ˎ̥" w:eastAsia="仿宋_GB2312"/>
      <w:b/>
      <w:sz w:val="32"/>
      <w:szCs w:val="32"/>
    </w:rPr>
  </w:style>
  <w:style w:type="paragraph" w:styleId="1172" w:customStyle="1">
    <w:name w:val="xl66"/>
    <w:basedOn w:val="893"/>
    <w:qFormat/>
    <w:pPr>
      <w:jc w:val="center"/>
      <w:spacing w:before="100" w:beforeAutospacing="1" w:after="100" w:afterAutospacing="1"/>
      <w:widowControl/>
    </w:pPr>
    <w:rPr>
      <w:rFonts w:ascii="宋体" w:hAnsi="宋体" w:eastAsia="宋体" w:cs="宋体"/>
      <w:sz w:val="24"/>
      <w:szCs w:val="24"/>
    </w:rPr>
  </w:style>
  <w:style w:type="paragraph" w:styleId="1173" w:customStyle="1">
    <w:name w:val="【正文】"/>
    <w:basedOn w:val="893"/>
    <w:link w:val="1174"/>
    <w:qFormat/>
    <w:pPr>
      <w:ind w:firstLine="480"/>
      <w:spacing w:line="360" w:lineRule="auto"/>
    </w:pPr>
    <w:rPr>
      <w:rFonts w:ascii="Calibri" w:hAnsi="Calibri" w:eastAsia="宋体"/>
      <w:sz w:val="24"/>
    </w:rPr>
  </w:style>
  <w:style w:type="character" w:styleId="1174" w:customStyle="1">
    <w:name w:val="【正文】 Char"/>
    <w:link w:val="1173"/>
    <w:qFormat/>
    <w:rPr>
      <w:sz w:val="24"/>
    </w:rPr>
  </w:style>
  <w:style w:type="paragraph" w:styleId="1175" w:customStyle="1">
    <w:name w:val="xl95"/>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1176" w:customStyle="1">
    <w:name w:val="正文 首行缩进:  2 字符"/>
    <w:basedOn w:val="893"/>
    <w:qFormat/>
    <w:pPr>
      <w:ind w:firstLine="200"/>
      <w:jc w:val="left"/>
      <w:spacing w:line="360" w:lineRule="auto"/>
      <w:widowControl/>
    </w:pPr>
    <w:rPr>
      <w:rFonts w:ascii="Verdana" w:hAnsi="Verdana" w:eastAsia="宋体"/>
      <w:sz w:val="24"/>
    </w:rPr>
  </w:style>
  <w:style w:type="paragraph" w:styleId="1177" w:customStyle="1">
    <w:name w:val="默认段落字体 Char Char Char"/>
    <w:basedOn w:val="893"/>
    <w:qFormat/>
    <w:pPr>
      <w:ind w:firstLine="480"/>
      <w:spacing w:line="300" w:lineRule="auto"/>
      <w:widowControl/>
    </w:pPr>
    <w:rPr>
      <w:rFonts w:ascii="Arial" w:hAnsi="Arial" w:eastAsia="宋体" w:cs="Arial"/>
      <w:sz w:val="22"/>
      <w:szCs w:val="22"/>
      <w:lang w:eastAsia="en-US"/>
    </w:rPr>
  </w:style>
  <w:style w:type="paragraph" w:styleId="1178" w:customStyle="1">
    <w:name w:val="列出段落1"/>
    <w:basedOn w:val="893"/>
    <w:link w:val="1179"/>
    <w:uiPriority w:val="34"/>
    <w:qFormat/>
    <w:pPr>
      <w:ind w:firstLine="420"/>
    </w:pPr>
    <w:rPr>
      <w:rFonts w:ascii="Calibri" w:hAnsi="Calibri" w:eastAsia="宋体"/>
      <w:sz w:val="20"/>
    </w:rPr>
  </w:style>
  <w:style w:type="character" w:styleId="1179" w:customStyle="1">
    <w:name w:val="列出段落 Char"/>
    <w:link w:val="1178"/>
    <w:qFormat/>
    <w:rPr>
      <w:rFonts w:ascii="Calibri" w:hAnsi="Calibri"/>
    </w:rPr>
  </w:style>
  <w:style w:type="paragraph" w:styleId="1180" w:customStyle="1">
    <w:name w:val="段"/>
    <w:basedOn w:val="893"/>
    <w:qFormat/>
    <w:pPr>
      <w:ind w:firstLine="425"/>
    </w:pPr>
    <w:rPr>
      <w:rFonts w:ascii="宋体" w:eastAsia="宋体"/>
      <w:sz w:val="21"/>
    </w:rPr>
  </w:style>
  <w:style w:type="paragraph" w:styleId="1181" w:customStyle="1">
    <w:name w:val="pa-41"/>
    <w:basedOn w:val="893"/>
    <w:qFormat/>
    <w:pPr>
      <w:ind w:firstLine="360"/>
      <w:jc w:val="left"/>
      <w:spacing w:line="280" w:lineRule="atLeast"/>
      <w:widowControl/>
    </w:pPr>
    <w:rPr>
      <w:rFonts w:ascii="宋体" w:hAnsi="宋体" w:eastAsia="宋体" w:cs="宋体"/>
      <w:sz w:val="24"/>
      <w:szCs w:val="28"/>
    </w:rPr>
  </w:style>
  <w:style w:type="paragraph" w:styleId="1182" w:customStyle="1">
    <w:name w:val="!圆点加粗"/>
    <w:basedOn w:val="1183"/>
    <w:qFormat/>
    <w:pPr>
      <w:tabs>
        <w:tab w:val="left" w:pos="720" w:leader="none"/>
      </w:tabs>
    </w:pPr>
    <w:rPr>
      <w:rFonts w:eastAsia="黑体" w:cs="Arial"/>
      <w:b/>
    </w:rPr>
  </w:style>
  <w:style w:type="paragraph" w:styleId="1183" w:customStyle="1">
    <w:name w:val="!圆点编号 Alt+Y"/>
    <w:basedOn w:val="1032"/>
    <w:qFormat/>
    <w:pPr>
      <w:ind w:left="902" w:hanging="360"/>
      <w:spacing w:line="360" w:lineRule="auto"/>
      <w:tabs>
        <w:tab w:val="left" w:pos="900" w:leader="none"/>
      </w:tabs>
    </w:pPr>
  </w:style>
  <w:style w:type="paragraph" w:styleId="1184" w:customStyle="1">
    <w:name w:val="xl40"/>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4"/>
      <w:szCs w:val="24"/>
    </w:rPr>
  </w:style>
  <w:style w:type="paragraph" w:styleId="1185" w:customStyle="1">
    <w:name w:val="!正文居中"/>
    <w:basedOn w:val="995"/>
    <w:next w:val="995"/>
    <w:qFormat/>
    <w:pPr>
      <w:ind w:firstLine="0"/>
      <w:jc w:val="center"/>
    </w:pPr>
  </w:style>
  <w:style w:type="paragraph" w:styleId="1186" w:customStyle="1">
    <w:name w:val="xl85"/>
    <w:basedOn w:val="893"/>
    <w:qFormat/>
    <w:pPr>
      <w:jc w:val="left"/>
      <w:spacing w:before="100" w:beforeAutospacing="1" w:after="100" w:afterAutospacing="1"/>
      <w:widowControl/>
    </w:pPr>
    <w:rPr>
      <w:rFonts w:ascii="宋体" w:hAnsi="宋体" w:eastAsia="宋体" w:cs="宋体"/>
      <w:i/>
      <w:iCs/>
      <w:sz w:val="24"/>
      <w:szCs w:val="24"/>
    </w:rPr>
  </w:style>
  <w:style w:type="paragraph" w:styleId="1187" w:customStyle="1">
    <w:name w:val="!菱形编号 Alt+L"/>
    <w:basedOn w:val="995"/>
    <w:qFormat/>
    <w:pPr>
      <w:numPr>
        <w:numId w:val="16"/>
      </w:numPr>
      <w:ind w:firstLine="0"/>
      <w:tabs>
        <w:tab w:val="left" w:pos="900" w:leader="none"/>
      </w:tabs>
    </w:pPr>
  </w:style>
  <w:style w:type="paragraph" w:styleId="1188" w:customStyle="1">
    <w:name w:val="Char Char Char Char Char"/>
    <w:basedOn w:val="893"/>
    <w:qFormat/>
    <w:pPr>
      <w:ind w:firstLine="480"/>
      <w:jc w:val="left"/>
      <w:spacing w:after="160" w:line="240" w:lineRule="exact"/>
      <w:widowControl/>
    </w:pPr>
    <w:rPr>
      <w:rFonts w:ascii="Verdana" w:hAnsi="Verdana" w:eastAsia="宋体"/>
      <w:b/>
      <w:sz w:val="20"/>
      <w:lang w:eastAsia="en-US"/>
    </w:rPr>
  </w:style>
  <w:style w:type="paragraph" w:styleId="1189" w:customStyle="1">
    <w:name w:val="样式 五号 首行缩进:  2 字符 行距: 固定值 20 磅"/>
    <w:basedOn w:val="893"/>
    <w:qFormat/>
    <w:pPr>
      <w:ind w:firstLine="420"/>
      <w:spacing w:line="400" w:lineRule="exact"/>
    </w:pPr>
    <w:rPr>
      <w:rFonts w:ascii="Arial" w:hAnsi="Arial" w:eastAsia="宋体" w:cs="宋体"/>
      <w:sz w:val="24"/>
    </w:rPr>
  </w:style>
  <w:style w:type="paragraph" w:styleId="1190" w:customStyle="1">
    <w:name w:val="2级"/>
    <w:basedOn w:val="1191"/>
    <w:link w:val="1193"/>
    <w:qFormat/>
    <w:pPr>
      <w:numPr>
        <w:numId w:val="17"/>
      </w:numPr>
      <w:ind w:left="432" w:hanging="432"/>
      <w:tabs>
        <w:tab w:val="clear" w:pos="420" w:leader="none"/>
        <w:tab w:val="left" w:pos="432" w:leader="none"/>
        <w:tab w:val="left" w:pos="960" w:leader="none"/>
      </w:tabs>
      <w:outlineLvl w:val="1"/>
    </w:pPr>
    <w:rPr>
      <w:sz w:val="32"/>
      <w:szCs w:val="32"/>
    </w:rPr>
  </w:style>
  <w:style w:type="paragraph" w:styleId="1191" w:customStyle="1">
    <w:name w:val="1级"/>
    <w:basedOn w:val="893"/>
    <w:link w:val="1192"/>
    <w:qFormat/>
    <w:pPr>
      <w:jc w:val="left"/>
      <w:spacing w:line="480" w:lineRule="auto"/>
      <w:widowControl/>
      <w:tabs>
        <w:tab w:val="left" w:pos="360" w:leader="none"/>
        <w:tab w:val="left" w:pos="420" w:leader="none"/>
      </w:tabs>
      <w:outlineLvl w:val="0"/>
    </w:pPr>
    <w:rPr>
      <w:rFonts w:ascii="Calibri" w:hAnsi="Calibri" w:eastAsia="宋体"/>
      <w:sz w:val="36"/>
      <w:szCs w:val="36"/>
      <w:lang w:eastAsia="en-US" w:bidi="en-US"/>
    </w:rPr>
  </w:style>
  <w:style w:type="character" w:styleId="1192" w:customStyle="1">
    <w:name w:val="1级 Char Char"/>
    <w:link w:val="1191"/>
    <w:qFormat/>
    <w:rPr>
      <w:sz w:val="36"/>
      <w:szCs w:val="36"/>
      <w:lang w:eastAsia="en-US" w:bidi="en-US"/>
    </w:rPr>
  </w:style>
  <w:style w:type="character" w:styleId="1193" w:customStyle="1">
    <w:name w:val="2级 Char Char"/>
    <w:link w:val="1190"/>
    <w:qFormat/>
    <w:rPr>
      <w:sz w:val="32"/>
      <w:szCs w:val="32"/>
      <w:lang w:eastAsia="en-US" w:bidi="en-US"/>
    </w:rPr>
  </w:style>
  <w:style w:type="paragraph" w:styleId="1194" w:customStyle="1">
    <w:name w:val="Char Char1 Char Char Char Char Char Char Char Char Char Char Char Char Char Char"/>
    <w:basedOn w:val="893"/>
    <w:qFormat/>
    <w:pPr>
      <w:ind w:firstLine="480"/>
      <w:jc w:val="left"/>
      <w:spacing w:after="160" w:line="240" w:lineRule="exact"/>
      <w:widowControl/>
    </w:pPr>
    <w:rPr>
      <w:rFonts w:ascii="Verdana" w:hAnsi="Verdana" w:eastAsia="宋体"/>
      <w:sz w:val="20"/>
      <w:lang w:eastAsia="en-US"/>
    </w:rPr>
  </w:style>
  <w:style w:type="paragraph" w:styleId="1195" w:customStyle="1">
    <w:name w:val="章标题"/>
    <w:next w:val="893"/>
    <w:qFormat/>
    <w:pPr>
      <w:ind w:left="576" w:firstLine="200"/>
      <w:jc w:val="both"/>
      <w:spacing w:before="156" w:after="156" w:line="300" w:lineRule="auto"/>
      <w:tabs>
        <w:tab w:val="left" w:pos="576" w:leader="none"/>
        <w:tab w:val="left" w:pos="720" w:leader="none"/>
      </w:tabs>
      <w:outlineLvl w:val="1"/>
    </w:pPr>
    <w:rPr>
      <w:rFonts w:ascii="黑体" w:eastAsia="黑体"/>
      <w:sz w:val="21"/>
    </w:rPr>
  </w:style>
  <w:style w:type="paragraph" w:styleId="1196" w:customStyle="1">
    <w:name w:val="3"/>
    <w:link w:val="1197"/>
    <w:uiPriority w:val="3"/>
    <w:qFormat/>
    <w:pPr>
      <w:jc w:val="both"/>
      <w:spacing w:line="360" w:lineRule="auto"/>
      <w:widowControl w:val="off"/>
    </w:pPr>
    <w:rPr>
      <w:rFonts w:ascii="Calibri" w:hAnsi="Calibri" w:eastAsia="仿宋"/>
      <w:sz w:val="28"/>
      <w:szCs w:val="28"/>
    </w:rPr>
  </w:style>
  <w:style w:type="character" w:styleId="1197" w:customStyle="1">
    <w:name w:val="无间隔 Char"/>
    <w:link w:val="1196"/>
    <w:uiPriority w:val="3"/>
    <w:qFormat/>
    <w:rPr>
      <w:rFonts w:eastAsia="仿宋"/>
      <w:sz w:val="28"/>
      <w:szCs w:val="28"/>
      <w:lang w:val="en-US" w:eastAsia="zh-CN" w:bidi="ar-SA"/>
    </w:rPr>
  </w:style>
  <w:style w:type="paragraph" w:styleId="1198" w:customStyle="1">
    <w:name w:val="pa-35"/>
    <w:basedOn w:val="893"/>
    <w:qFormat/>
    <w:pPr>
      <w:ind w:firstLine="460"/>
      <w:jc w:val="left"/>
      <w:spacing w:line="280" w:lineRule="atLeast"/>
      <w:widowControl/>
    </w:pPr>
    <w:rPr>
      <w:rFonts w:ascii="宋体" w:hAnsi="宋体" w:eastAsia="宋体" w:cs="宋体"/>
      <w:sz w:val="24"/>
      <w:szCs w:val="28"/>
    </w:rPr>
  </w:style>
  <w:style w:type="paragraph" w:styleId="1199" w:customStyle="1">
    <w:name w:val="Char3"/>
    <w:basedOn w:val="893"/>
    <w:qFormat/>
    <w:pPr>
      <w:ind w:left="-62" w:right="36"/>
      <w:jc w:val="left"/>
      <w:spacing w:after="160" w:line="240" w:lineRule="exact"/>
      <w:widowControl/>
    </w:pPr>
    <w:rPr>
      <w:rFonts w:ascii="Arial" w:hAnsi="Arial" w:eastAsia="Times New Roman"/>
      <w:sz w:val="20"/>
      <w:lang w:eastAsia="en-US"/>
    </w:rPr>
  </w:style>
  <w:style w:type="paragraph" w:styleId="1200" w:customStyle="1">
    <w:name w:val="xl37"/>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4"/>
      <w:szCs w:val="24"/>
    </w:rPr>
  </w:style>
  <w:style w:type="paragraph" w:styleId="1201" w:customStyle="1">
    <w:name w:val="000左齐平"/>
    <w:basedOn w:val="893"/>
    <w:qFormat/>
    <w:pPr>
      <w:jc w:val="left"/>
    </w:pPr>
    <w:rPr>
      <w:color w:val="000000"/>
    </w:rPr>
  </w:style>
  <w:style w:type="paragraph" w:styleId="1202" w:customStyle="1">
    <w:name w:val="reader-word-layer"/>
    <w:basedOn w:val="893"/>
    <w:qFormat/>
    <w:pPr>
      <w:jc w:val="left"/>
      <w:spacing w:before="100" w:beforeAutospacing="1" w:after="100" w:afterAutospacing="1"/>
      <w:widowControl/>
    </w:pPr>
    <w:rPr>
      <w:rFonts w:ascii="宋体" w:hAnsi="宋体" w:eastAsia="宋体" w:cs="宋体"/>
      <w:sz w:val="24"/>
      <w:szCs w:val="24"/>
    </w:rPr>
  </w:style>
  <w:style w:type="paragraph" w:styleId="1203" w:customStyle="1">
    <w:name w:val="Char Char1 Char Char Char Char Char Char"/>
    <w:basedOn w:val="893"/>
    <w:qFormat/>
    <w:pPr>
      <w:ind w:firstLine="560"/>
      <w:jc w:val="left"/>
      <w:spacing w:before="78" w:after="78" w:line="240" w:lineRule="exact"/>
      <w:widowControl/>
    </w:pPr>
    <w:rPr>
      <w:rFonts w:ascii="ˎ̥" w:hAnsi="ˎ̥" w:eastAsia="宋体"/>
      <w:sz w:val="24"/>
      <w:szCs w:val="28"/>
    </w:rPr>
  </w:style>
  <w:style w:type="paragraph" w:styleId="1204" w:customStyle="1">
    <w:name w:val="a6"/>
    <w:basedOn w:val="893"/>
    <w:qFormat/>
    <w:pPr>
      <w:jc w:val="left"/>
      <w:spacing w:before="100" w:beforeAutospacing="1" w:after="100" w:afterAutospacing="1"/>
      <w:widowControl/>
    </w:pPr>
    <w:rPr>
      <w:rFonts w:ascii="宋体" w:hAnsi="宋体" w:eastAsia="宋体" w:cs="宋体"/>
      <w:sz w:val="24"/>
      <w:szCs w:val="24"/>
    </w:rPr>
  </w:style>
  <w:style w:type="paragraph" w:styleId="1205" w:customStyle="1">
    <w:name w:val="WW-正文缩进"/>
    <w:basedOn w:val="893"/>
    <w:qFormat/>
    <w:pPr>
      <w:ind w:firstLine="420"/>
      <w:jc w:val="left"/>
      <w:spacing w:line="300" w:lineRule="auto"/>
    </w:pPr>
    <w:rPr>
      <w:rFonts w:ascii="ˎ̥" w:hAnsi="ˎ̥" w:eastAsia="宋体"/>
      <w:sz w:val="24"/>
    </w:rPr>
  </w:style>
  <w:style w:type="paragraph" w:styleId="1206" w:customStyle="1">
    <w:name w:val="_Style 5"/>
    <w:basedOn w:val="893"/>
    <w:uiPriority w:val="34"/>
    <w:qFormat/>
    <w:pPr>
      <w:ind w:firstLine="420"/>
      <w:jc w:val="left"/>
      <w:widowControl/>
    </w:pPr>
    <w:rPr>
      <w:rFonts w:eastAsia="宋体"/>
      <w:sz w:val="24"/>
      <w:szCs w:val="24"/>
    </w:rPr>
  </w:style>
  <w:style w:type="paragraph" w:styleId="1207" w:customStyle="1">
    <w:name w:val="表格内容"/>
    <w:basedOn w:val="893"/>
    <w:link w:val="1208"/>
    <w:qFormat/>
    <w:pPr>
      <w:jc w:val="center"/>
    </w:pPr>
    <w:rPr>
      <w:rFonts w:ascii="宋体" w:hAnsi="宋体" w:eastAsia="宋体"/>
      <w:color w:val="000000"/>
      <w:sz w:val="24"/>
      <w:szCs w:val="24"/>
    </w:rPr>
  </w:style>
  <w:style w:type="character" w:styleId="1208" w:customStyle="1">
    <w:name w:val="表格内容 字符"/>
    <w:link w:val="1207"/>
    <w:qFormat/>
    <w:rPr>
      <w:rFonts w:ascii="宋体" w:hAnsi="宋体" w:cs="宋体"/>
      <w:color w:val="000000"/>
      <w:sz w:val="24"/>
      <w:szCs w:val="24"/>
    </w:rPr>
  </w:style>
  <w:style w:type="paragraph" w:styleId="1209" w:customStyle="1">
    <w:name w:val="xl74"/>
    <w:basedOn w:val="893"/>
    <w:qFormat/>
    <w:pPr>
      <w:jc w:val="center"/>
      <w:spacing w:before="100" w:beforeAutospacing="1" w:after="100" w:afterAutospacing="1"/>
      <w:widowControl/>
      <w:pBdr>
        <w:top w:val="single" w:color="auto" w:sz="4" w:space="0"/>
        <w:bottom w:val="single" w:color="auto" w:sz="4" w:space="0"/>
      </w:pBdr>
    </w:pPr>
    <w:rPr>
      <w:rFonts w:ascii="宋体" w:hAnsi="宋体" w:eastAsia="宋体" w:cs="宋体"/>
      <w:sz w:val="24"/>
      <w:szCs w:val="24"/>
    </w:rPr>
  </w:style>
  <w:style w:type="paragraph" w:styleId="1210" w:customStyle="1">
    <w:name w:val="方案正文"/>
    <w:basedOn w:val="893"/>
    <w:link w:val="1211"/>
    <w:qFormat/>
    <w:pPr>
      <w:ind w:firstLine="480"/>
      <w:spacing w:line="360" w:lineRule="auto"/>
    </w:pPr>
    <w:rPr>
      <w:rFonts w:ascii="宋体" w:hAnsi="宋体" w:eastAsia="宋体"/>
      <w:sz w:val="24"/>
      <w:szCs w:val="24"/>
    </w:rPr>
  </w:style>
  <w:style w:type="character" w:styleId="1211" w:customStyle="1">
    <w:name w:val="方案正文 Char"/>
    <w:link w:val="1210"/>
    <w:qFormat/>
    <w:rPr>
      <w:rFonts w:ascii="宋体" w:hAnsi="宋体"/>
      <w:sz w:val="24"/>
      <w:szCs w:val="24"/>
    </w:rPr>
  </w:style>
  <w:style w:type="paragraph" w:styleId="1212" w:customStyle="1">
    <w:name w:val="样式 正文缩进 + 首行缩进:  2 字符"/>
    <w:basedOn w:val="910"/>
    <w:link w:val="1213"/>
    <w:qFormat/>
    <w:pPr>
      <w:ind w:firstLine="200"/>
      <w:jc w:val="both"/>
      <w:spacing w:line="360" w:lineRule="auto"/>
    </w:pPr>
    <w:rPr>
      <w:rFonts w:eastAsia="宋体"/>
    </w:rPr>
  </w:style>
  <w:style w:type="character" w:styleId="1213" w:customStyle="1">
    <w:name w:val="样式 正文缩进 + 首行缩进:  2 字符 Char"/>
    <w:link w:val="1212"/>
    <w:qFormat/>
    <w:rPr>
      <w:sz w:val="24"/>
    </w:rPr>
  </w:style>
  <w:style w:type="paragraph" w:styleId="1214" w:customStyle="1">
    <w:name w:val="Char1 Char Char Char Char Char1 Char Char Char Char"/>
    <w:basedOn w:val="893"/>
    <w:qFormat/>
    <w:pPr>
      <w:ind w:left="450" w:firstLine="200"/>
      <w:spacing w:line="300" w:lineRule="auto"/>
      <w:tabs>
        <w:tab w:val="left" w:pos="425" w:leader="none"/>
      </w:tabs>
    </w:pPr>
    <w:rPr>
      <w:rFonts w:ascii="ˎ̥" w:hAnsi="ˎ̥" w:eastAsia="宋体"/>
      <w:sz w:val="24"/>
      <w:szCs w:val="28"/>
    </w:rPr>
  </w:style>
  <w:style w:type="paragraph" w:styleId="1215" w:customStyle="1">
    <w:name w:val="样式 标题 2第一章 标题 2Heading 2 HiddenHeading 2 CCBSheading 2H2h2..."/>
    <w:basedOn w:val="895"/>
    <w:qFormat/>
    <w:pPr>
      <w:ind w:left="425" w:hanging="425"/>
      <w:jc w:val="left"/>
      <w:keepLines w:val="0"/>
      <w:spacing w:before="156" w:after="156" w:line="240" w:lineRule="auto"/>
      <w:tabs>
        <w:tab w:val="left" w:pos="420" w:leader="none"/>
        <w:tab w:val="left" w:pos="900" w:leader="none"/>
      </w:tabs>
    </w:pPr>
    <w:rPr>
      <w:rFonts w:ascii="黑体" w:hAnsi="Times New Roman" w:cs="宋体"/>
      <w:b w:val="0"/>
      <w:bCs w:val="0"/>
      <w:szCs w:val="20"/>
    </w:rPr>
  </w:style>
  <w:style w:type="paragraph" w:styleId="1216" w:customStyle="1">
    <w:name w:val="xl24"/>
    <w:basedOn w:val="893"/>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eastAsia="宋体"/>
      <w:sz w:val="24"/>
      <w:szCs w:val="24"/>
    </w:rPr>
  </w:style>
  <w:style w:type="paragraph" w:styleId="1217" w:customStyle="1">
    <w:name w:val="样式 标题 1H1标题 4-1 + 仿宋_GB2312 小二 居中"/>
    <w:basedOn w:val="893"/>
    <w:qFormat/>
    <w:pPr>
      <w:ind w:firstLine="480"/>
      <w:spacing w:line="300" w:lineRule="auto"/>
    </w:pPr>
    <w:rPr>
      <w:rFonts w:ascii="ˎ̥" w:hAnsi="ˎ̥" w:eastAsia="宋体"/>
      <w:sz w:val="24"/>
      <w:szCs w:val="28"/>
    </w:rPr>
  </w:style>
  <w:style w:type="paragraph" w:styleId="1218" w:customStyle="1">
    <w:name w:val="p17"/>
    <w:basedOn w:val="893"/>
    <w:qFormat/>
    <w:pPr>
      <w:ind w:firstLine="480"/>
      <w:jc w:val="left"/>
      <w:spacing w:line="300" w:lineRule="auto"/>
      <w:widowControl/>
    </w:pPr>
    <w:rPr>
      <w:rFonts w:ascii="宋体" w:hAnsi="宋体" w:eastAsia="宋体" w:cs="宋体"/>
      <w:color w:val="000000"/>
      <w:sz w:val="24"/>
      <w:szCs w:val="28"/>
    </w:rPr>
  </w:style>
  <w:style w:type="paragraph" w:styleId="1219" w:customStyle="1">
    <w:name w:val="列出段落[858D7CFB-ED40-4347-BF05-701D383B685F][858D7CFB-ED40-4347-BF05-701D383B685F]"/>
    <w:basedOn w:val="893"/>
    <w:qFormat/>
    <w:pPr>
      <w:ind w:firstLine="420"/>
    </w:pPr>
    <w:rPr>
      <w:rFonts w:ascii="Calibri" w:hAnsi="Calibri" w:eastAsia="宋体"/>
      <w:sz w:val="21"/>
      <w:szCs w:val="22"/>
    </w:rPr>
  </w:style>
  <w:style w:type="paragraph" w:styleId="1220" w:customStyle="1">
    <w:name w:val="纯文本2"/>
    <w:basedOn w:val="893"/>
    <w:qFormat/>
    <w:rPr>
      <w:rFonts w:ascii="宋体" w:hAnsi="Courier New"/>
    </w:rPr>
  </w:style>
  <w:style w:type="paragraph" w:styleId="1221" w:customStyle="1">
    <w:name w:val="彩色列表 - 强调文字颜色 11"/>
    <w:basedOn w:val="893"/>
    <w:link w:val="1222"/>
    <w:qFormat/>
    <w:pPr>
      <w:ind w:firstLine="420"/>
    </w:pPr>
    <w:rPr>
      <w:rFonts w:ascii="Calibri" w:hAnsi="Calibri" w:eastAsia="宋体"/>
      <w:sz w:val="20"/>
      <w:szCs w:val="24"/>
    </w:rPr>
  </w:style>
  <w:style w:type="character" w:styleId="1222" w:customStyle="1">
    <w:name w:val="彩色列表 - 强调文字颜色 1 Char"/>
    <w:link w:val="1221"/>
    <w:qFormat/>
    <w:rPr>
      <w:szCs w:val="24"/>
    </w:rPr>
  </w:style>
  <w:style w:type="paragraph" w:styleId="1223" w:customStyle="1">
    <w:name w:val="Andy_正文"/>
    <w:basedOn w:val="893"/>
    <w:link w:val="1224"/>
    <w:qFormat/>
    <w:pPr>
      <w:ind w:firstLine="480"/>
      <w:spacing w:line="360" w:lineRule="auto"/>
    </w:pPr>
    <w:rPr>
      <w:rFonts w:ascii="Calibri" w:hAnsi="Calibri" w:eastAsia="宋体"/>
      <w:sz w:val="24"/>
      <w:szCs w:val="24"/>
    </w:rPr>
  </w:style>
  <w:style w:type="character" w:styleId="1224" w:customStyle="1">
    <w:name w:val="Andy_正文 Char"/>
    <w:link w:val="1223"/>
    <w:qFormat/>
    <w:rPr>
      <w:rFonts w:ascii="Calibri" w:hAnsi="Calibri"/>
      <w:sz w:val="24"/>
      <w:szCs w:val="24"/>
    </w:rPr>
  </w:style>
  <w:style w:type="paragraph" w:styleId="1225" w:customStyle="1">
    <w:name w:val="DAS列表二"/>
    <w:basedOn w:val="1070"/>
    <w:next w:val="1070"/>
    <w:qFormat/>
    <w:pPr>
      <w:ind w:left="-58" w:firstLine="425"/>
      <w:spacing w:line="360" w:lineRule="exact"/>
      <w:tabs>
        <w:tab w:val="left" w:pos="360" w:leader="none"/>
        <w:tab w:val="left" w:pos="720" w:leader="none"/>
      </w:tabs>
    </w:pPr>
    <w:rPr>
      <w:sz w:val="21"/>
      <w:szCs w:val="21"/>
      <w:lang w:bidi="ar-SA"/>
    </w:rPr>
  </w:style>
  <w:style w:type="paragraph" w:styleId="1226" w:customStyle="1">
    <w:name w:val="Char Char Char Char1"/>
    <w:basedOn w:val="893"/>
    <w:qFormat/>
    <w:pPr>
      <w:ind w:firstLine="480"/>
      <w:jc w:val="left"/>
      <w:spacing w:after="160" w:line="240" w:lineRule="exact"/>
      <w:widowControl/>
    </w:pPr>
    <w:rPr>
      <w:rFonts w:ascii="Verdana" w:hAnsi="Verdana" w:eastAsia="宋体"/>
      <w:sz w:val="24"/>
      <w:lang w:eastAsia="en-US"/>
    </w:rPr>
  </w:style>
  <w:style w:type="paragraph" w:styleId="1227" w:customStyle="1">
    <w:name w:val="前言、引言标题"/>
    <w:next w:val="893"/>
    <w:qFormat/>
    <w:pPr>
      <w:numPr>
        <w:numId w:val="5"/>
      </w:numPr>
      <w:ind w:firstLine="200"/>
      <w:jc w:val="center"/>
      <w:spacing w:before="640" w:after="560" w:line="300" w:lineRule="auto"/>
      <w:shd w:val="clear" w:color="ffffff" w:fill="ffffff"/>
      <w:tabs>
        <w:tab w:val="left" w:pos="720" w:leader="none"/>
      </w:tabs>
      <w:outlineLvl w:val="0"/>
    </w:pPr>
    <w:rPr>
      <w:rFonts w:ascii="黑体" w:eastAsia="黑体"/>
      <w:sz w:val="32"/>
    </w:rPr>
  </w:style>
  <w:style w:type="paragraph" w:styleId="1228" w:customStyle="1">
    <w:name w:val="xl31"/>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229" w:customStyle="1">
    <w:name w:val="Char1"/>
    <w:basedOn w:val="893"/>
    <w:qFormat/>
    <w:pPr>
      <w:ind w:left="840" w:hanging="420"/>
      <w:tabs>
        <w:tab w:val="left" w:pos="960" w:leader="none"/>
      </w:tabs>
    </w:pPr>
    <w:rPr>
      <w:rFonts w:eastAsia="宋体"/>
      <w:sz w:val="24"/>
      <w:szCs w:val="24"/>
    </w:rPr>
  </w:style>
  <w:style w:type="paragraph" w:styleId="1230" w:customStyle="1">
    <w:name w:val="Char6"/>
    <w:basedOn w:val="893"/>
    <w:qFormat/>
    <w:pPr>
      <w:ind w:firstLine="480"/>
      <w:jc w:val="left"/>
      <w:spacing w:line="360" w:lineRule="auto"/>
      <w:widowControl/>
    </w:pPr>
    <w:rPr>
      <w:rFonts w:ascii="宋体" w:hAnsi="宋体" w:eastAsia="宋体"/>
      <w:sz w:val="24"/>
      <w:szCs w:val="28"/>
    </w:rPr>
  </w:style>
  <w:style w:type="paragraph" w:styleId="1231" w:customStyle="1">
    <w:name w:val="Char Char4 Char Char"/>
    <w:basedOn w:val="893"/>
    <w:qFormat/>
    <w:rPr>
      <w:rFonts w:ascii="Tahoma" w:hAnsi="Tahoma" w:eastAsia="宋体"/>
      <w:sz w:val="24"/>
    </w:rPr>
  </w:style>
  <w:style w:type="paragraph" w:styleId="1232" w:customStyle="1">
    <w:name w:val="文档标题2"/>
    <w:basedOn w:val="895"/>
    <w:next w:val="893"/>
    <w:qFormat/>
    <w:pPr>
      <w:numPr>
        <w:ilvl w:val="1"/>
        <w:numId w:val="2"/>
      </w:numPr>
      <w:ind w:left="3657" w:hanging="2381"/>
      <w:spacing w:after="120" w:line="413" w:lineRule="auto"/>
      <w:tabs>
        <w:tab w:val="left" w:pos="567" w:leader="none"/>
      </w:tabs>
    </w:pPr>
    <w:rPr>
      <w:rFonts w:ascii="宋体" w:hAnsi="宋体"/>
    </w:rPr>
  </w:style>
  <w:style w:type="paragraph" w:styleId="1233" w:customStyle="1">
    <w:name w:val="xl71"/>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color w:val="000000"/>
      <w:sz w:val="21"/>
      <w:szCs w:val="21"/>
    </w:rPr>
  </w:style>
  <w:style w:type="paragraph" w:styleId="1234" w:customStyle="1">
    <w:name w:val="xl41"/>
    <w:basedOn w:val="893"/>
    <w:qFormat/>
    <w:pPr>
      <w:jc w:val="left"/>
      <w:spacing w:before="100" w:beforeAutospacing="1" w:after="100" w:afterAutospacing="1"/>
      <w:widowControl/>
      <w:pBdr>
        <w:top w:val="single" w:color="auto" w:sz="4" w:space="0"/>
        <w:left w:val="single" w:color="auto" w:sz="4" w:space="0"/>
        <w:right w:val="single" w:color="auto" w:sz="8" w:space="0"/>
      </w:pBdr>
    </w:pPr>
    <w:rPr>
      <w:rFonts w:ascii="宋体" w:hAnsi="宋体" w:eastAsia="宋体"/>
      <w:sz w:val="24"/>
      <w:szCs w:val="24"/>
    </w:rPr>
  </w:style>
  <w:style w:type="paragraph" w:styleId="1235" w:customStyle="1">
    <w:name w:val="正文格式"/>
    <w:basedOn w:val="893"/>
    <w:link w:val="1236"/>
    <w:qFormat/>
    <w:pPr>
      <w:ind w:firstLine="482"/>
      <w:spacing w:line="360" w:lineRule="atLeast"/>
      <w:widowControl/>
    </w:pPr>
    <w:rPr>
      <w:rFonts w:ascii="Calibri" w:hAnsi="Calibri" w:eastAsia="宋体"/>
      <w:sz w:val="24"/>
    </w:rPr>
  </w:style>
  <w:style w:type="character" w:styleId="1236" w:customStyle="1">
    <w:name w:val="正文格式 Char"/>
    <w:link w:val="1235"/>
    <w:qFormat/>
    <w:rPr>
      <w:sz w:val="24"/>
    </w:rPr>
  </w:style>
  <w:style w:type="paragraph" w:styleId="1237" w:customStyle="1">
    <w:name w:val="_Style 20"/>
    <w:basedOn w:val="893"/>
    <w:next w:val="916"/>
    <w:qFormat/>
    <w:pPr>
      <w:tabs>
        <w:tab w:val="left" w:pos="5250" w:leader="none"/>
      </w:tabs>
    </w:pPr>
    <w:rPr>
      <w:rFonts w:eastAsia="宋体"/>
      <w:sz w:val="28"/>
    </w:rPr>
  </w:style>
  <w:style w:type="paragraph" w:styleId="1238" w:customStyle="1">
    <w:name w:val="pa-1"/>
    <w:basedOn w:val="893"/>
    <w:qFormat/>
    <w:pPr>
      <w:ind w:firstLine="480"/>
      <w:spacing w:line="340" w:lineRule="atLeast"/>
      <w:widowControl/>
    </w:pPr>
    <w:rPr>
      <w:rFonts w:ascii="宋体" w:hAnsi="宋体" w:eastAsia="宋体" w:cs="宋体"/>
      <w:sz w:val="24"/>
      <w:szCs w:val="28"/>
    </w:rPr>
  </w:style>
  <w:style w:type="paragraph" w:styleId="1239" w:customStyle="1">
    <w:name w:val="xl93"/>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1240" w:customStyle="1">
    <w:name w:val="!方块编号 Alt+F"/>
    <w:basedOn w:val="995"/>
    <w:qFormat/>
    <w:pPr>
      <w:numPr>
        <w:ilvl w:val="1"/>
        <w:numId w:val="9"/>
      </w:numPr>
      <w:ind w:firstLine="0"/>
      <w:tabs>
        <w:tab w:val="left" w:pos="902" w:leader="none"/>
      </w:tabs>
    </w:pPr>
  </w:style>
  <w:style w:type="paragraph" w:styleId="1241" w:customStyle="1">
    <w:name w:val="!表格文字五号"/>
    <w:basedOn w:val="1032"/>
    <w:qFormat/>
  </w:style>
  <w:style w:type="paragraph" w:styleId="1242" w:customStyle="1">
    <w:name w:val="纯文本4"/>
    <w:basedOn w:val="893"/>
    <w:link w:val="1243"/>
    <w:qFormat/>
    <w:rPr>
      <w:rFonts w:ascii="宋体" w:hAnsi="Courier New"/>
    </w:rPr>
  </w:style>
  <w:style w:type="character" w:styleId="1243" w:customStyle="1">
    <w:name w:val="Plain Text Char Char"/>
    <w:link w:val="1242"/>
    <w:qFormat/>
    <w:rPr>
      <w:rFonts w:ascii="宋体" w:hAnsi="Courier New" w:eastAsia="楷体_GB2312"/>
      <w:sz w:val="26"/>
    </w:rPr>
  </w:style>
  <w:style w:type="paragraph" w:styleId="1244" w:customStyle="1">
    <w:name w:val="xl25"/>
    <w:basedOn w:val="893"/>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eastAsia="宋体"/>
      <w:sz w:val="24"/>
      <w:szCs w:val="24"/>
    </w:rPr>
  </w:style>
  <w:style w:type="paragraph" w:styleId="1245" w:customStyle="1">
    <w:name w:val="xl91"/>
    <w:basedOn w:val="8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46" w:customStyle="1">
    <w:name w:val="Char Char"/>
    <w:basedOn w:val="913"/>
    <w:qFormat/>
    <w:pPr>
      <w:spacing w:line="360" w:lineRule="auto"/>
    </w:pPr>
    <w:rPr>
      <w:szCs w:val="24"/>
    </w:rPr>
  </w:style>
  <w:style w:type="paragraph" w:styleId="1247" w:customStyle="1">
    <w:name w:val="文档正文"/>
    <w:basedOn w:val="893"/>
    <w:qFormat/>
    <w:pPr>
      <w:ind w:firstLine="480"/>
      <w:spacing w:line="300" w:lineRule="auto"/>
    </w:pPr>
    <w:rPr>
      <w:rFonts w:ascii="Arial" w:hAnsi="Arial" w:eastAsia="宋体" w:cs="Arial"/>
      <w:b/>
      <w:bCs/>
      <w:color w:val="ff0000"/>
      <w:sz w:val="24"/>
      <w:szCs w:val="21"/>
    </w:rPr>
  </w:style>
  <w:style w:type="paragraph" w:styleId="1248" w:customStyle="1">
    <w:name w:val="二级目录"/>
    <w:basedOn w:val="895"/>
    <w:link w:val="1249"/>
    <w:qFormat/>
    <w:pPr>
      <w:spacing w:before="0" w:after="0" w:line="240" w:lineRule="auto"/>
      <w:tabs>
        <w:tab w:val="left" w:pos="567" w:leader="none"/>
        <w:tab w:val="left" w:pos="576" w:leader="none"/>
      </w:tabs>
    </w:pPr>
    <w:rPr>
      <w:rFonts w:ascii="宋体" w:hAnsi="宋体"/>
      <w:spacing w:val="24"/>
      <w:sz w:val="28"/>
      <w:szCs w:val="28"/>
    </w:rPr>
  </w:style>
  <w:style w:type="character" w:styleId="1249" w:customStyle="1">
    <w:name w:val="二级目录 Char"/>
    <w:link w:val="1248"/>
    <w:qFormat/>
    <w:rPr>
      <w:rFonts w:ascii="宋体" w:hAnsi="宋体"/>
      <w:b/>
      <w:bCs/>
      <w:spacing w:val="24"/>
      <w:sz w:val="28"/>
      <w:szCs w:val="28"/>
    </w:rPr>
  </w:style>
  <w:style w:type="paragraph" w:styleId="1250" w:customStyle="1">
    <w:name w:val="xl67"/>
    <w:basedOn w:val="8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1"/>
      <w:szCs w:val="21"/>
    </w:rPr>
  </w:style>
  <w:style w:type="paragraph" w:styleId="1251" w:customStyle="1">
    <w:name w:val="xl35"/>
    <w:basedOn w:val="893"/>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eastAsia="宋体"/>
      <w:sz w:val="24"/>
      <w:szCs w:val="24"/>
    </w:rPr>
  </w:style>
  <w:style w:type="paragraph" w:styleId="1252" w:customStyle="1">
    <w:name w:val="DAS列表一"/>
    <w:basedOn w:val="1070"/>
    <w:qFormat/>
    <w:pPr>
      <w:ind w:left="-58" w:firstLine="425"/>
      <w:tabs>
        <w:tab w:val="left" w:pos="360" w:leader="none"/>
        <w:tab w:val="left" w:pos="885" w:leader="none"/>
      </w:tabs>
    </w:pPr>
    <w:rPr>
      <w:sz w:val="21"/>
      <w:szCs w:val="21"/>
      <w:lang w:bidi="ar-SA"/>
    </w:rPr>
  </w:style>
  <w:style w:type="paragraph" w:styleId="1253" w:customStyle="1">
    <w:name w:val="杨昂超式样黑体主"/>
    <w:basedOn w:val="893"/>
    <w:qFormat/>
    <w:rPr>
      <w:rFonts w:ascii="方正黑体简体" w:eastAsia="方正黑体简体"/>
      <w:sz w:val="24"/>
      <w:szCs w:val="24"/>
    </w:rPr>
  </w:style>
  <w:style w:type="paragraph" w:styleId="1254" w:customStyle="1">
    <w:name w:val="题注4"/>
    <w:basedOn w:val="893"/>
    <w:next w:val="911"/>
    <w:qFormat/>
    <w:pPr>
      <w:ind w:firstLine="480"/>
      <w:jc w:val="center"/>
      <w:spacing w:line="440" w:lineRule="exact"/>
    </w:pPr>
    <w:rPr>
      <w:rFonts w:ascii="宋体" w:hAnsi="宋体" w:eastAsia="宋体"/>
      <w:b/>
      <w:bCs/>
      <w:color w:val="000000"/>
      <w:sz w:val="28"/>
      <w:szCs w:val="28"/>
      <w:lang w:val="en-GB"/>
    </w:rPr>
  </w:style>
  <w:style w:type="paragraph" w:styleId="1255" w:customStyle="1">
    <w:name w:val="!方块加粗"/>
    <w:basedOn w:val="995"/>
    <w:qFormat/>
    <w:pPr>
      <w:numPr>
        <w:numId w:val="18"/>
      </w:numPr>
      <w:ind w:firstLine="0"/>
      <w:tabs>
        <w:tab w:val="left" w:pos="902" w:leader="none"/>
      </w:tabs>
    </w:pPr>
    <w:rPr>
      <w:rFonts w:eastAsia="黑体" w:cs="Arial"/>
      <w:b/>
      <w:szCs w:val="24"/>
    </w:rPr>
  </w:style>
  <w:style w:type="paragraph" w:styleId="1256" w:customStyle="1">
    <w:name w:val="正文首行缩进两字符"/>
    <w:basedOn w:val="893"/>
    <w:qFormat/>
    <w:pPr>
      <w:ind w:firstLine="200"/>
      <w:spacing w:line="360" w:lineRule="auto"/>
    </w:pPr>
    <w:rPr>
      <w:rFonts w:eastAsia="宋体"/>
      <w:sz w:val="21"/>
      <w:szCs w:val="24"/>
    </w:rPr>
  </w:style>
  <w:style w:type="character" w:styleId="1257" w:customStyle="1">
    <w:name w:val="ca-261"/>
    <w:qFormat/>
    <w:rPr>
      <w:rFonts w:hint="default" w:ascii="Times New Roman" w:hAnsi="Times New Roman" w:cs="Times New Roman"/>
      <w:sz w:val="24"/>
      <w:szCs w:val="24"/>
    </w:rPr>
  </w:style>
  <w:style w:type="character" w:styleId="1258" w:customStyle="1">
    <w:name w:val="content1"/>
    <w:qFormat/>
    <w:rPr>
      <w:rFonts w:eastAsia="宋体"/>
      <w:sz w:val="18"/>
      <w:lang w:val="en-US" w:eastAsia="zh-CN"/>
    </w:rPr>
  </w:style>
  <w:style w:type="character" w:styleId="1259" w:customStyle="1">
    <w:name w:val="页眉 Char1"/>
    <w:qFormat/>
    <w:rPr>
      <w:rFonts w:eastAsia="宋体"/>
      <w:sz w:val="18"/>
      <w:szCs w:val="18"/>
      <w:lang w:val="en-US" w:eastAsia="zh-CN" w:bidi="ar-SA"/>
    </w:rPr>
  </w:style>
  <w:style w:type="character" w:styleId="1260" w:customStyle="1">
    <w:name w:val="Char Char41"/>
    <w:qFormat/>
    <w:rPr>
      <w:rFonts w:eastAsia="宋体"/>
      <w:sz w:val="21"/>
      <w:lang w:val="en-US" w:eastAsia="zh-CN" w:bidi="ar-SA"/>
    </w:rPr>
  </w:style>
  <w:style w:type="character" w:styleId="1261" w:customStyle="1">
    <w:name w:val="style81"/>
    <w:qFormat/>
    <w:rPr>
      <w:b/>
      <w:bCs/>
      <w:color w:val="0066cc"/>
    </w:rPr>
  </w:style>
  <w:style w:type="character" w:styleId="1262" w:customStyle="1">
    <w:name w:val="ca-61"/>
    <w:qFormat/>
    <w:rPr>
      <w:rFonts w:hint="default" w:ascii="Times New Roman" w:hAnsi="Times New Roman" w:cs="Times New Roman"/>
      <w:sz w:val="21"/>
      <w:szCs w:val="21"/>
    </w:rPr>
  </w:style>
  <w:style w:type="character" w:styleId="1263" w:customStyle="1">
    <w:name w:val="日期 字符"/>
    <w:qFormat/>
    <w:rPr>
      <w:rFonts w:ascii="宋体" w:hAnsi="宋体" w:eastAsia="楷体_GB2312"/>
      <w:sz w:val="24"/>
    </w:rPr>
  </w:style>
  <w:style w:type="character" w:styleId="1264" w:customStyle="1">
    <w:name w:val="副标题 Char1"/>
    <w:uiPriority w:val="11"/>
    <w:qFormat/>
    <w:rPr>
      <w:rFonts w:ascii="Calibri Light" w:hAnsi="Calibri Light" w:eastAsia="宋体" w:cs="Times New Roman"/>
      <w:b/>
      <w:bCs/>
      <w:sz w:val="32"/>
      <w:szCs w:val="32"/>
    </w:rPr>
  </w:style>
  <w:style w:type="character" w:styleId="1265" w:customStyle="1">
    <w:name w:val="ca-181"/>
    <w:qFormat/>
    <w:rPr>
      <w:rFonts w:hint="eastAsia" w:ascii="宋体" w:hAnsi="宋体" w:eastAsia="宋体"/>
      <w:b/>
      <w:bCs/>
      <w:spacing w:val="-20"/>
      <w:sz w:val="24"/>
      <w:szCs w:val="24"/>
    </w:rPr>
  </w:style>
  <w:style w:type="character" w:styleId="1266" w:customStyle="1">
    <w:name w:val="style51"/>
    <w:qFormat/>
    <w:rPr>
      <w:color w:val="ff0000"/>
      <w:sz w:val="26"/>
      <w:szCs w:val="26"/>
    </w:rPr>
  </w:style>
  <w:style w:type="character" w:styleId="1267" w:customStyle="1">
    <w:name w:val="正文 首行缩进:  2 字符 Char"/>
    <w:qFormat/>
    <w:rPr>
      <w:rFonts w:ascii="Verdana" w:hAnsi="Verdana" w:eastAsia="宋体"/>
      <w:sz w:val="24"/>
      <w:lang w:val="en-US" w:eastAsia="zh-CN"/>
    </w:rPr>
  </w:style>
  <w:style w:type="character" w:styleId="1268" w:customStyle="1">
    <w:name w:val="正文 + 首行缩进:  2 字符 Char"/>
    <w:qFormat/>
    <w:rPr>
      <w:rFonts w:ascii="Verdana" w:hAnsi="Verdana" w:eastAsia="宋体"/>
      <w:sz w:val="24"/>
      <w:lang w:val="en-US" w:eastAsia="zh-CN"/>
    </w:rPr>
  </w:style>
  <w:style w:type="character" w:styleId="1269" w:customStyle="1">
    <w:name w:val="标题 Char1"/>
    <w:uiPriority w:val="10"/>
    <w:qFormat/>
    <w:rPr>
      <w:rFonts w:ascii="Calibri Light" w:hAnsi="Calibri Light" w:eastAsia="宋体" w:cs="Times New Roman"/>
      <w:b/>
      <w:bCs/>
      <w:sz w:val="32"/>
      <w:szCs w:val="32"/>
    </w:rPr>
  </w:style>
  <w:style w:type="character" w:styleId="1270" w:customStyle="1">
    <w:name w:val="f12"/>
    <w:qFormat/>
  </w:style>
  <w:style w:type="character" w:styleId="1271" w:customStyle="1">
    <w:name w:val="apple-style-span"/>
    <w:qFormat/>
  </w:style>
  <w:style w:type="character" w:styleId="1272" w:customStyle="1">
    <w:name w:val="mui-mbarp-asset-shop-push-a"/>
    <w:qFormat/>
    <w:rPr>
      <w:color w:val="666666"/>
    </w:rPr>
  </w:style>
  <w:style w:type="character" w:styleId="1273" w:customStyle="1">
    <w:name w:val="font31"/>
    <w:qFormat/>
    <w:rPr>
      <w:rFonts w:hint="default" w:ascii="Times New Roman" w:hAnsi="Times New Roman" w:cs="Times New Roman"/>
      <w:color w:val="000000"/>
      <w:sz w:val="16"/>
      <w:szCs w:val="16"/>
      <w:u w:val="none"/>
    </w:rPr>
  </w:style>
  <w:style w:type="character" w:styleId="1274" w:customStyle="1">
    <w:name w:val="ca-291"/>
    <w:qFormat/>
    <w:rPr>
      <w:rFonts w:hint="default" w:ascii="Times New Roman" w:hAnsi="Times New Roman" w:cs="Times New Roman"/>
      <w:b/>
      <w:bCs/>
      <w:spacing w:val="-20"/>
      <w:sz w:val="24"/>
      <w:szCs w:val="24"/>
    </w:rPr>
  </w:style>
  <w:style w:type="character" w:styleId="1275" w:customStyle="1">
    <w:name w:val="正文文本 2 Char1"/>
    <w:uiPriority w:val="99"/>
    <w:semiHidden/>
    <w:qFormat/>
    <w:rPr>
      <w:rFonts w:ascii="Times New Roman" w:hAnsi="Times New Roman" w:eastAsia="楷体_GB2312" w:cs="Times New Roman"/>
      <w:sz w:val="26"/>
      <w:szCs w:val="20"/>
    </w:rPr>
  </w:style>
  <w:style w:type="character" w:styleId="1276" w:customStyle="1">
    <w:name w:val="lh151"/>
    <w:qFormat/>
    <w:rPr>
      <w:color w:val="666666"/>
    </w:rPr>
  </w:style>
  <w:style w:type="character" w:styleId="1277" w:customStyle="1">
    <w:name w:val="Char Char16"/>
    <w:qFormat/>
    <w:rPr>
      <w:rFonts w:ascii="ˎ̥" w:hAnsi="ˎ̥"/>
      <w:sz w:val="24"/>
      <w:szCs w:val="28"/>
    </w:rPr>
  </w:style>
  <w:style w:type="character" w:styleId="1278" w:customStyle="1">
    <w:name w:val="3zw1"/>
    <w:qFormat/>
    <w:rPr>
      <w:color w:val="000000"/>
      <w:sz w:val="21"/>
      <w:szCs w:val="21"/>
    </w:rPr>
  </w:style>
  <w:style w:type="character" w:styleId="1279" w:customStyle="1">
    <w:name w:val="Message Header Label"/>
    <w:qFormat/>
    <w:rPr>
      <w:rFonts w:ascii="Arial Black" w:hAnsi="Arial Black" w:eastAsia="宋体"/>
      <w:sz w:val="18"/>
    </w:rPr>
  </w:style>
  <w:style w:type="character" w:styleId="1280" w:customStyle="1">
    <w:name w:val="bds_nopic1"/>
    <w:qFormat/>
  </w:style>
  <w:style w:type="character" w:styleId="1281" w:customStyle="1">
    <w:name w:val="p141"/>
    <w:qFormat/>
    <w:rPr>
      <w:color w:val="000000"/>
      <w:sz w:val="28"/>
      <w:szCs w:val="28"/>
      <w:u w:val="none"/>
    </w:rPr>
  </w:style>
  <w:style w:type="character" w:styleId="1282" w:customStyle="1">
    <w:name w:val="bds_more1"/>
    <w:qFormat/>
  </w:style>
  <w:style w:type="character" w:styleId="1283" w:customStyle="1">
    <w:name w:val="user-nick"/>
    <w:qFormat/>
  </w:style>
  <w:style w:type="character" w:styleId="1284" w:customStyle="1">
    <w:name w:val="ca-141"/>
    <w:qFormat/>
    <w:rPr>
      <w:rFonts w:hint="eastAsia" w:ascii="宋体" w:hAnsi="宋体" w:eastAsia="宋体"/>
      <w:sz w:val="24"/>
      <w:szCs w:val="24"/>
    </w:rPr>
  </w:style>
  <w:style w:type="character" w:styleId="1285" w:customStyle="1">
    <w:name w:val="bds_nopic"/>
    <w:qFormat/>
  </w:style>
  <w:style w:type="character" w:styleId="1286" w:customStyle="1">
    <w:name w:val="正文文本缩进 2 Char1"/>
    <w:qFormat/>
    <w:rPr>
      <w:rFonts w:ascii="Times New Roman" w:hAnsi="Times New Roman" w:eastAsia="楷体_GB2312" w:cs="Times New Roman"/>
      <w:sz w:val="26"/>
      <w:szCs w:val="20"/>
    </w:rPr>
  </w:style>
  <w:style w:type="character" w:styleId="1287" w:customStyle="1">
    <w:name w:val="强调1"/>
    <w:qFormat/>
    <w:rPr>
      <w:rFonts w:ascii="Arial Black" w:hAnsi="Arial Black" w:eastAsia="宋体"/>
      <w:sz w:val="18"/>
    </w:rPr>
  </w:style>
  <w:style w:type="character" w:styleId="1288" w:customStyle="1">
    <w:name w:val="font51"/>
    <w:qFormat/>
    <w:rPr>
      <w:rFonts w:hint="eastAsia" w:ascii="宋体" w:hAnsi="宋体" w:eastAsia="宋体" w:cs="宋体"/>
      <w:color w:val="000000"/>
      <w:sz w:val="20"/>
      <w:szCs w:val="20"/>
      <w:u w:val="none"/>
      <w:lang w:val="en-US" w:eastAsia="zh-CN" w:bidi="ar-SA"/>
    </w:rPr>
  </w:style>
  <w:style w:type="character" w:styleId="1289" w:customStyle="1">
    <w:name w:val="bord3"/>
    <w:qFormat/>
  </w:style>
  <w:style w:type="character" w:styleId="1290" w:customStyle="1">
    <w:name w:val="正文缩进1 Char2"/>
    <w:qFormat/>
    <w:rPr>
      <w:rFonts w:eastAsia="楷体_GB2312"/>
      <w:sz w:val="24"/>
      <w:lang w:val="en-US" w:eastAsia="zh-CN" w:bidi="ar-SA"/>
    </w:rPr>
  </w:style>
  <w:style w:type="character" w:styleId="1291" w:customStyle="1">
    <w:name w:val="标题 3 Char1"/>
    <w:qFormat/>
    <w:rPr>
      <w:rFonts w:ascii="宋体" w:hAnsi="Arial" w:eastAsia="宋体" w:cs="Times New Roman"/>
      <w:b/>
      <w:sz w:val="24"/>
      <w:szCs w:val="28"/>
    </w:rPr>
  </w:style>
  <w:style w:type="character" w:styleId="1292" w:customStyle="1">
    <w:name w:val="Char Char21"/>
    <w:qFormat/>
    <w:rPr>
      <w:rFonts w:ascii="宋体" w:hAnsi="Arial" w:eastAsia="宋体"/>
      <w:b/>
      <w:sz w:val="28"/>
      <w:szCs w:val="24"/>
      <w:lang w:val="en-US" w:eastAsia="zh-CN" w:bidi="ar-SA"/>
    </w:rPr>
  </w:style>
  <w:style w:type="character" w:styleId="1293" w:customStyle="1">
    <w:name w:val="font41"/>
    <w:qFormat/>
    <w:rPr>
      <w:rFonts w:hint="eastAsia" w:ascii="宋体" w:hAnsi="宋体" w:eastAsia="宋体" w:cs="宋体"/>
      <w:color w:val="000000"/>
      <w:sz w:val="20"/>
      <w:szCs w:val="20"/>
      <w:u w:val="none"/>
      <w:lang w:val="en-US" w:eastAsia="zh-CN" w:bidi="ar-SA"/>
    </w:rPr>
  </w:style>
  <w:style w:type="character" w:styleId="1294" w:customStyle="1">
    <w:name w:val="批注文字 Char1"/>
    <w:uiPriority w:val="99"/>
    <w:semiHidden/>
    <w:qFormat/>
    <w:rPr>
      <w:sz w:val="21"/>
    </w:rPr>
  </w:style>
  <w:style w:type="character" w:styleId="1295" w:customStyle="1">
    <w:name w:val="para1"/>
    <w:qFormat/>
    <w:rPr>
      <w:rFonts w:hint="default" w:ascii="Arial" w:hAnsi="Arial" w:cs="Arial"/>
      <w:sz w:val="18"/>
      <w:szCs w:val="18"/>
    </w:rPr>
  </w:style>
  <w:style w:type="character" w:styleId="1296" w:customStyle="1">
    <w:name w:val="Char Char1"/>
    <w:qFormat/>
    <w:rPr>
      <w:rFonts w:ascii="宋体" w:eastAsia="宋体"/>
      <w:sz w:val="18"/>
      <w:lang w:val="en-US" w:eastAsia="zh-CN" w:bidi="ar-SA"/>
    </w:rPr>
  </w:style>
  <w:style w:type="character" w:styleId="1297" w:customStyle="1">
    <w:name w:val="apple-converted-space"/>
    <w:qFormat/>
    <w:rPr>
      <w:rFonts w:eastAsia="宋体"/>
      <w:sz w:val="21"/>
      <w:szCs w:val="24"/>
      <w:lang w:val="en-US" w:eastAsia="zh-CN" w:bidi="ar-SA"/>
    </w:rPr>
  </w:style>
  <w:style w:type="character" w:styleId="1298" w:customStyle="1">
    <w:name w:val="页脚 Char1"/>
    <w:qFormat/>
    <w:rPr>
      <w:rFonts w:eastAsia="宋体"/>
      <w:sz w:val="18"/>
      <w:szCs w:val="18"/>
      <w:lang w:val="en-US" w:eastAsia="zh-CN" w:bidi="ar-SA"/>
    </w:rPr>
  </w:style>
  <w:style w:type="character" w:styleId="1299" w:customStyle="1">
    <w:name w:val="font71"/>
    <w:qFormat/>
    <w:rPr>
      <w:rFonts w:hint="eastAsia" w:ascii="宋体" w:hAnsi="宋体" w:eastAsia="宋体" w:cs="宋体"/>
      <w:color w:val="000000"/>
      <w:sz w:val="20"/>
      <w:szCs w:val="20"/>
      <w:u w:val="none"/>
      <w:lang w:val="en-US" w:eastAsia="zh-CN" w:bidi="ar-SA"/>
    </w:rPr>
  </w:style>
  <w:style w:type="character" w:styleId="1300" w:customStyle="1">
    <w:name w:val="Char Char11"/>
    <w:qFormat/>
    <w:rPr>
      <w:sz w:val="21"/>
      <w:lang w:bidi="ar-SA"/>
    </w:rPr>
  </w:style>
  <w:style w:type="character" w:styleId="1301" w:customStyle="1">
    <w:name w:val="zhu_biaoti"/>
    <w:qFormat/>
  </w:style>
  <w:style w:type="character" w:styleId="1302" w:customStyle="1">
    <w:name w:val="style401"/>
    <w:qFormat/>
    <w:rPr>
      <w:color w:val="000000"/>
      <w:sz w:val="21"/>
      <w:szCs w:val="21"/>
    </w:rPr>
  </w:style>
  <w:style w:type="character" w:styleId="1303" w:customStyle="1">
    <w:name w:val="正文缩进 Char1"/>
    <w:qFormat/>
    <w:rPr>
      <w:rFonts w:eastAsia="楷体_GB2312"/>
      <w:sz w:val="24"/>
    </w:rPr>
  </w:style>
  <w:style w:type="character" w:styleId="1304" w:customStyle="1">
    <w:name w:val="font21"/>
    <w:qFormat/>
    <w:rPr>
      <w:rFonts w:hint="eastAsia" w:ascii="宋体" w:hAnsi="宋体" w:eastAsia="宋体" w:cs="宋体"/>
      <w:color w:val="000000"/>
      <w:sz w:val="16"/>
      <w:szCs w:val="16"/>
      <w:u w:val="none"/>
    </w:rPr>
  </w:style>
  <w:style w:type="character" w:styleId="1305" w:customStyle="1">
    <w:name w:val="Char Char8"/>
    <w:qFormat/>
    <w:rPr>
      <w:rFonts w:eastAsia="宋体"/>
      <w:sz w:val="18"/>
      <w:lang w:val="en-US" w:eastAsia="zh-CN" w:bidi="ar-SA"/>
    </w:rPr>
  </w:style>
  <w:style w:type="character" w:styleId="1306" w:customStyle="1">
    <w:name w:val="日期 Char1"/>
    <w:uiPriority w:val="99"/>
    <w:semiHidden/>
    <w:qFormat/>
    <w:rPr>
      <w:rFonts w:ascii="Times New Roman" w:hAnsi="Times New Roman" w:eastAsia="楷体_GB2312" w:cs="Times New Roman"/>
      <w:sz w:val="26"/>
      <w:szCs w:val="20"/>
    </w:rPr>
  </w:style>
  <w:style w:type="character" w:styleId="1307" w:customStyle="1">
    <w:name w:val="标题 2XW Char Char"/>
    <w:qFormat/>
    <w:rPr>
      <w:rFonts w:hAnsi="Arial" w:cs="Arial"/>
    </w:rPr>
  </w:style>
  <w:style w:type="character" w:styleId="1308" w:customStyle="1">
    <w:name w:val="15"/>
    <w:qFormat/>
  </w:style>
  <w:style w:type="character" w:styleId="1309" w:customStyle="1">
    <w:name w:val="ca-110"/>
    <w:qFormat/>
    <w:rPr>
      <w:rFonts w:hint="eastAsia" w:ascii="宋体" w:hAnsi="宋体" w:eastAsia="宋体"/>
      <w:b/>
      <w:bCs/>
      <w:spacing w:val="-20"/>
      <w:sz w:val="21"/>
      <w:szCs w:val="21"/>
    </w:rPr>
  </w:style>
  <w:style w:type="character" w:styleId="1310" w:customStyle="1">
    <w:name w:val="ca-51"/>
    <w:qFormat/>
    <w:rPr>
      <w:rFonts w:hint="eastAsia" w:ascii="宋体" w:hAnsi="宋体" w:eastAsia="宋体"/>
      <w:color w:val="ff0000"/>
      <w:sz w:val="22"/>
      <w:szCs w:val="22"/>
    </w:rPr>
  </w:style>
  <w:style w:type="character" w:styleId="1311" w:customStyle="1">
    <w:name w:val="keyword-span-wrap"/>
    <w:qFormat/>
    <w:rPr>
      <w:color w:val="19a97b"/>
    </w:rPr>
  </w:style>
  <w:style w:type="character" w:styleId="1312" w:customStyle="1">
    <w:name w:val="bds_nopic2"/>
    <w:qFormat/>
  </w:style>
  <w:style w:type="character" w:styleId="1313" w:customStyle="1">
    <w:name w:val="mui-mbarp-hb-tip"/>
    <w:qFormat/>
    <w:rPr>
      <w:color w:val="23d98e"/>
      <w:sz w:val="18"/>
      <w:szCs w:val="18"/>
    </w:rPr>
  </w:style>
  <w:style w:type="character" w:styleId="1314" w:customStyle="1">
    <w:name w:val="HTML 预设格式 Char1"/>
    <w:uiPriority w:val="99"/>
    <w:semiHidden/>
    <w:qFormat/>
    <w:rPr>
      <w:rFonts w:ascii="Courier New" w:hAnsi="Courier New" w:eastAsia="楷体_GB2312" w:cs="Courier New"/>
    </w:rPr>
  </w:style>
  <w:style w:type="character" w:styleId="1315" w:customStyle="1">
    <w:name w:val="纯文本 Char1"/>
    <w:qFormat/>
    <w:rPr>
      <w:rFonts w:ascii="宋体" w:hAnsi="Courier New" w:eastAsia="楷体_GB2312"/>
      <w:sz w:val="26"/>
      <w:lang w:bidi="ar-SA"/>
    </w:rPr>
  </w:style>
  <w:style w:type="character" w:styleId="1316" w:customStyle="1">
    <w:name w:val="font61"/>
    <w:qFormat/>
    <w:rPr>
      <w:rFonts w:hint="eastAsia" w:ascii="宋体" w:hAnsi="宋体" w:eastAsia="宋体" w:cs="宋体"/>
      <w:color w:val="000000"/>
      <w:sz w:val="20"/>
      <w:szCs w:val="20"/>
      <w:u w:val="none"/>
      <w:lang w:val="en-US" w:eastAsia="zh-CN" w:bidi="ar-SA"/>
    </w:rPr>
  </w:style>
  <w:style w:type="character" w:styleId="1317" w:customStyle="1">
    <w:name w:val="信息标题 Char1"/>
    <w:uiPriority w:val="99"/>
    <w:semiHidden/>
    <w:qFormat/>
    <w:rPr>
      <w:rFonts w:ascii="Calibri Light" w:hAnsi="Calibri Light" w:eastAsia="宋体" w:cs="Times New Roman"/>
      <w:sz w:val="24"/>
      <w:szCs w:val="24"/>
      <w:shd w:val="pct20" w:color="auto" w:fill="auto"/>
    </w:rPr>
  </w:style>
  <w:style w:type="character" w:styleId="1318" w:customStyle="1">
    <w:name w:val="ca-01"/>
    <w:qFormat/>
    <w:rPr>
      <w:rFonts w:hint="default" w:ascii="Times New Roman" w:hAnsi="Times New Roman" w:cs="Times New Roman"/>
      <w:b/>
      <w:bCs/>
      <w:spacing w:val="-20"/>
      <w:sz w:val="21"/>
      <w:szCs w:val="21"/>
    </w:rPr>
  </w:style>
  <w:style w:type="character" w:styleId="1319" w:customStyle="1">
    <w:name w:val="font11"/>
    <w:qFormat/>
    <w:rPr>
      <w:rFonts w:hint="eastAsia" w:ascii="宋体" w:hAnsi="宋体" w:eastAsia="宋体" w:cs="宋体"/>
      <w:color w:val="000000"/>
      <w:sz w:val="16"/>
      <w:szCs w:val="16"/>
      <w:u w:val="none"/>
    </w:rPr>
  </w:style>
  <w:style w:type="character" w:styleId="1320" w:customStyle="1">
    <w:name w:val="纯文本 Char2"/>
    <w:uiPriority w:val="99"/>
    <w:semiHidden/>
    <w:qFormat/>
    <w:rPr>
      <w:rFonts w:ascii="宋体" w:hAnsi="Courier New" w:eastAsia="宋体" w:cs="Courier New"/>
      <w:szCs w:val="21"/>
    </w:rPr>
  </w:style>
  <w:style w:type="character" w:styleId="1321" w:customStyle="1">
    <w:name w:val="hover13"/>
    <w:qFormat/>
    <w:rPr>
      <w:color w:val="bd2222"/>
    </w:rPr>
  </w:style>
  <w:style w:type="character" w:styleId="1322" w:customStyle="1">
    <w:name w:val="!标题4 Ctrl+4 Char Char"/>
    <w:qFormat/>
    <w:rPr>
      <w:rFonts w:ascii="Arial" w:hAnsi="Arial" w:eastAsia="黑体"/>
      <w:b/>
      <w:sz w:val="30"/>
      <w:szCs w:val="30"/>
      <w:lang w:val="en-US" w:eastAsia="zh-CN" w:bidi="ar-SA"/>
    </w:rPr>
  </w:style>
  <w:style w:type="character" w:styleId="1323" w:customStyle="1">
    <w:name w:val="正文首行缩进 2 Char1"/>
    <w:uiPriority w:val="99"/>
    <w:semiHidden/>
    <w:qFormat/>
    <w:rPr>
      <w:rFonts w:ascii="Times New Roman" w:hAnsi="Times New Roman" w:eastAsia="楷体_GB2312" w:cs="Times New Roman"/>
      <w:sz w:val="26"/>
      <w:szCs w:val="20"/>
    </w:rPr>
  </w:style>
  <w:style w:type="character" w:styleId="1324" w:customStyle="1">
    <w:name w:val="grame"/>
    <w:qFormat/>
  </w:style>
  <w:style w:type="character" w:styleId="1325" w:customStyle="1">
    <w:name w:val="body"/>
    <w:qFormat/>
    <w:rPr>
      <w:rFonts w:eastAsia="宋体"/>
      <w:sz w:val="24"/>
      <w:szCs w:val="24"/>
      <w:lang w:val="en-US" w:eastAsia="zh-CN" w:bidi="ar-SA"/>
    </w:rPr>
  </w:style>
  <w:style w:type="character" w:styleId="1326" w:customStyle="1">
    <w:name w:val="正文文本 Char1"/>
    <w:uiPriority w:val="99"/>
    <w:semiHidden/>
    <w:qFormat/>
    <w:rPr>
      <w:sz w:val="21"/>
    </w:rPr>
  </w:style>
  <w:style w:type="character" w:styleId="1327" w:customStyle="1">
    <w:name w:val="Char Char12"/>
    <w:qFormat/>
    <w:rPr>
      <w:rFonts w:eastAsia="宋体"/>
      <w:sz w:val="18"/>
      <w:szCs w:val="18"/>
      <w:lang w:val="en-US" w:eastAsia="zh-CN" w:bidi="ar-SA"/>
    </w:rPr>
  </w:style>
  <w:style w:type="character" w:styleId="1328" w:customStyle="1">
    <w:name w:val="正文文本缩进 Char"/>
    <w:uiPriority w:val="99"/>
    <w:qFormat/>
    <w:rPr>
      <w:rFonts w:ascii="宋体"/>
      <w:sz w:val="28"/>
    </w:rPr>
  </w:style>
  <w:style w:type="character" w:styleId="1329" w:customStyle="1">
    <w:name w:val="ca-71"/>
    <w:qFormat/>
    <w:rPr>
      <w:rFonts w:hint="eastAsia" w:ascii="宋体" w:hAnsi="宋体" w:eastAsia="宋体"/>
      <w:sz w:val="21"/>
      <w:szCs w:val="21"/>
    </w:rPr>
  </w:style>
  <w:style w:type="character" w:styleId="1330" w:customStyle="1">
    <w:name w:val="批注框文本 Char1"/>
    <w:qFormat/>
    <w:rPr>
      <w:rFonts w:ascii="Times New Roman" w:hAnsi="Times New Roman" w:eastAsia="楷体_GB2312" w:cs="Times New Roman"/>
      <w:sz w:val="18"/>
      <w:szCs w:val="18"/>
    </w:rPr>
  </w:style>
  <w:style w:type="character" w:styleId="1331" w:customStyle="1">
    <w:name w:val="ca-11"/>
    <w:qFormat/>
    <w:rPr>
      <w:rFonts w:hint="eastAsia" w:ascii="宋体" w:hAnsi="宋体" w:eastAsia="宋体"/>
      <w:color w:val="000000"/>
      <w:sz w:val="18"/>
      <w:szCs w:val="18"/>
    </w:rPr>
  </w:style>
  <w:style w:type="character" w:styleId="1332" w:customStyle="1">
    <w:name w:val="bds_more2"/>
    <w:qFormat/>
  </w:style>
  <w:style w:type="character" w:styleId="1333" w:customStyle="1">
    <w:name w:val="bds_more"/>
    <w:qFormat/>
    <w:rPr>
      <w:rFonts w:hint="eastAsia" w:ascii="宋体" w:hAnsi="宋体" w:eastAsia="宋体" w:cs="宋体"/>
    </w:rPr>
  </w:style>
  <w:style w:type="character" w:styleId="1334" w:customStyle="1">
    <w:name w:val="para"/>
    <w:qFormat/>
    <w:rPr>
      <w:rFonts w:ascii="Tahoma" w:hAnsi="Tahoma" w:eastAsia="宋体"/>
      <w:sz w:val="24"/>
      <w:szCs w:val="24"/>
      <w:lang w:val="en-US" w:eastAsia="zh-CN" w:bidi="ar-SA"/>
    </w:rPr>
  </w:style>
  <w:style w:type="table" w:styleId="1335" w:customStyle="1">
    <w:name w:val="2"/>
    <w:basedOn w:val="904"/>
    <w:uiPriority w:val="46"/>
    <w:qFormat/>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Col">
      <w:rPr>
        <w:b/>
        <w:bCs/>
      </w:rPr>
    </w:tblStylePr>
    <w:tblStylePr w:type="firstRow">
      <w:rPr>
        <w:b/>
        <w:bCs/>
      </w:rPr>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336" w:customStyle="1">
    <w:name w:val="列出段落2"/>
    <w:basedOn w:val="893"/>
    <w:uiPriority w:val="99"/>
    <w:qFormat/>
    <w:pPr>
      <w:ind w:firstLine="420"/>
    </w:pPr>
  </w:style>
  <w:style w:type="paragraph" w:styleId="1337">
    <w:name w:val="List Paragraph"/>
    <w:basedOn w:val="893"/>
    <w:uiPriority w:val="99"/>
    <w:qFormat/>
    <w:pPr>
      <w:ind w:firstLine="420"/>
    </w:pPr>
  </w:style>
  <w:style w:type="character" w:styleId="1338" w:customStyle="1">
    <w:name w:val="批注文字 Char2"/>
    <w:uiPriority w:val="99"/>
    <w:semiHidden/>
    <w:qFormat/>
    <w:rPr>
      <w:rFonts w:ascii="Times New Roman" w:hAnsi="Times New Roman" w:eastAsia="楷体_GB2312" w:cs="Times New Roman"/>
      <w:sz w:val="26"/>
      <w:szCs w:val="20"/>
    </w:rPr>
  </w:style>
  <w:style w:type="paragraph" w:styleId="1339" w:customStyle="1">
    <w:name w:val="纯文本21"/>
    <w:basedOn w:val="893"/>
    <w:qFormat/>
    <w:rPr>
      <w:rFonts w:ascii="宋体" w:hAnsi="Courier New" w:eastAsia="宋体"/>
    </w:rPr>
  </w:style>
  <w:style w:type="character" w:styleId="1340" w:customStyle="1">
    <w:name w:val="fontstyle01"/>
    <w:qFormat/>
    <w:rPr>
      <w:rFonts w:hint="eastAsia" w:ascii="宋体" w:hAnsi="宋体" w:eastAsia="宋体"/>
      <w:color w:val="000000"/>
      <w:sz w:val="36"/>
      <w:szCs w:val="36"/>
    </w:rPr>
  </w:style>
  <w:style w:type="character" w:styleId="1341" w:customStyle="1">
    <w:name w:val="fontstyle21"/>
    <w:qFormat/>
    <w:rPr>
      <w:rFonts w:hint="default" w:ascii="仿宋" w:hAnsi="仿宋"/>
      <w:color w:val="000000"/>
      <w:sz w:val="32"/>
      <w:szCs w:val="32"/>
    </w:rPr>
  </w:style>
  <w:style w:type="character" w:styleId="1342" w:customStyle="1">
    <w:name w:val="脚注文本 Char"/>
    <w:link w:val="933"/>
    <w:qFormat/>
    <w:rPr>
      <w:rFonts w:ascii="Times New Roman" w:hAnsi="Times New Roman"/>
    </w:rPr>
  </w:style>
  <w:style w:type="paragraph" w:styleId="1343" w:customStyle="1">
    <w:name w:val="目录 11"/>
    <w:basedOn w:val="893"/>
    <w:next w:val="893"/>
    <w:qFormat/>
    <w:pPr>
      <w:jc w:val="left"/>
    </w:pPr>
    <w:rPr>
      <w:rFonts w:eastAsia="宋体"/>
      <w:sz w:val="24"/>
    </w:rPr>
  </w:style>
  <w:style w:type="paragraph" w:styleId="1344" w:customStyle="1">
    <w:name w:val="首行缩进"/>
    <w:basedOn w:val="893"/>
    <w:qFormat/>
    <w:pPr>
      <w:ind w:firstLine="480"/>
    </w:pPr>
    <w:rPr>
      <w:rFonts w:asciiTheme="minorHAnsi" w:hAnsiTheme="minorHAnsi" w:eastAsiaTheme="minorEastAsia" w:cstheme="minorBidi"/>
      <w:sz w:val="21"/>
      <w:lang w:val="zh-CN"/>
    </w:rPr>
  </w:style>
  <w:style w:type="paragraph" w:styleId="1345">
    <w:name w:val="Revision"/>
    <w:hidden/>
    <w:uiPriority w:val="99"/>
    <w:semiHidden/>
    <w:rPr>
      <w:rFonts w:eastAsia="楷体_GB2312"/>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于飞</cp:lastModifiedBy>
  <cp:revision>15</cp:revision>
  <dcterms:created xsi:type="dcterms:W3CDTF">2026-09-04T00:40:00Z</dcterms:created>
  <dcterms:modified xsi:type="dcterms:W3CDTF">2026-09-07T08:24:33Z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DA5E54DDCE494E3DB6C0FE142DCAA391_13</vt:lpwstr>
  </property>
  <property fmtid="{D5CDD505-2E9C-101B-9397-08002B2CF9AE}" pid="4" name="KSOTemplateDocerSaveRecord">
    <vt:lpwstr>eyJoZGlkIjoiZDA1NDhhMzM5ZGI4MGIyOGU3ODdiNzg0YTMxOTgzMzgiLCJ1c2VySWQiOiI1MzQ0NDA1MjIifQ==</vt:lpwstr>
  </property>
</Properties>
</file>