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项目编号：JSZC-320500-JZCG-C2026-0274</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：苏州市吴中区吴淞江实验幼儿园</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2026年吴淞江实验幼儿园保洁及后勤服务</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2026</w:t>
      </w:r>
      <w:r>
        <w:rPr>
          <w:rFonts w:hint="eastAsia" w:ascii="宋体" w:hAnsi="宋体" w:cs="宋体"/>
          <w:b/>
          <w:sz w:val="32"/>
        </w:rPr>
        <w:t xml:space="preserve">年</w:t>
      </w:r>
      <w:r>
        <w:rPr>
          <w:rFonts w:ascii="宋体" w:hAnsi="宋体" w:cs="宋体"/>
          <w:b/>
          <w:sz w:val="32"/>
        </w:rPr>
        <w:t xml:space="preserve"> 9</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60"/>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r>
        <w:fldChar w:fldCharType="begin"/>
      </w:r>
      <w:r>
        <w:instrText xml:space="preserve"> HYPERLINK \l "_Toc198542801" </w:instrText>
      </w:r>
      <w:r>
        <w:fldChar w:fldCharType="separate"/>
      </w:r>
      <w:r>
        <w:rPr>
          <w:rStyle w:val="891"/>
          <w:b w:val="0"/>
          <w:sz w:val="32"/>
          <w:szCs w:val="32"/>
        </w:rPr>
        <w:t xml:space="preserve">第一章 磋商邀请函</w:t>
      </w:r>
      <w:r>
        <w:rPr>
          <w:b w:val="0"/>
          <w:sz w:val="32"/>
          <w:szCs w:val="32"/>
        </w:rPr>
        <w:tab/>
      </w:r>
      <w:r>
        <w:rPr>
          <w:b w:val="0"/>
          <w:sz w:val="32"/>
          <w:szCs w:val="32"/>
        </w:rPr>
        <w:fldChar w:fldCharType="begin"/>
      </w:r>
      <w:r>
        <w:rPr>
          <w:b w:val="0"/>
          <w:sz w:val="32"/>
          <w:szCs w:val="32"/>
        </w:rPr>
        <w:instrText xml:space="preserve"> PAGEREF _Toc198542801 \h </w:instrText>
      </w:r>
      <w:r>
        <w:rPr>
          <w:b w:val="0"/>
          <w:sz w:val="32"/>
          <w:szCs w:val="32"/>
        </w:rPr>
        <w:fldChar w:fldCharType="separate"/>
      </w:r>
      <w:r>
        <w:rPr>
          <w:b w:val="0"/>
          <w:sz w:val="32"/>
          <w:szCs w:val="32"/>
        </w:rPr>
        <w:t xml:space="preserve">5</w:t>
      </w:r>
      <w:r>
        <w:rPr>
          <w:b w:val="0"/>
          <w:sz w:val="32"/>
          <w:szCs w:val="32"/>
        </w:rPr>
        <w:fldChar w:fldCharType="end"/>
      </w:r>
      <w:r>
        <w:rPr>
          <w:b w:val="0"/>
          <w:sz w:val="32"/>
          <w:szCs w:val="32"/>
        </w:rPr>
        <w:fldChar w:fldCharType="end"/>
      </w:r>
      <w:r/>
    </w:p>
    <w:p>
      <w:pPr>
        <w:pStyle w:val="860"/>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"_Toc198542802" </w:instrText>
      </w:r>
      <w:r>
        <w:fldChar w:fldCharType="separate"/>
      </w:r>
      <w:r>
        <w:rPr>
          <w:rStyle w:val="891"/>
          <w:b w:val="0"/>
          <w:sz w:val="32"/>
          <w:szCs w:val="32"/>
        </w:rPr>
        <w:t xml:space="preserve">第二章 磋商须知</w:t>
      </w:r>
      <w:r>
        <w:rPr>
          <w:b w:val="0"/>
          <w:sz w:val="32"/>
          <w:szCs w:val="32"/>
        </w:rPr>
        <w:tab/>
      </w:r>
      <w:r>
        <w:rPr>
          <w:b w:val="0"/>
          <w:sz w:val="32"/>
          <w:szCs w:val="32"/>
        </w:rPr>
        <w:fldChar w:fldCharType="begin"/>
      </w:r>
      <w:r>
        <w:rPr>
          <w:b w:val="0"/>
          <w:sz w:val="32"/>
          <w:szCs w:val="32"/>
        </w:rPr>
        <w:instrText xml:space="preserve"> PAGEREF _Toc198542802 \h </w:instrText>
      </w:r>
      <w:r>
        <w:rPr>
          <w:b w:val="0"/>
          <w:sz w:val="32"/>
          <w:szCs w:val="32"/>
        </w:rPr>
        <w:fldChar w:fldCharType="separate"/>
      </w:r>
      <w:r>
        <w:rPr>
          <w:b w:val="0"/>
          <w:sz w:val="32"/>
          <w:szCs w:val="32"/>
        </w:rPr>
        <w:t xml:space="preserve">9</w:t>
      </w:r>
      <w:r>
        <w:rPr>
          <w:b w:val="0"/>
          <w:sz w:val="32"/>
          <w:szCs w:val="32"/>
        </w:rPr>
        <w:fldChar w:fldCharType="end"/>
      </w:r>
      <w:r>
        <w:rPr>
          <w:b w:val="0"/>
          <w:sz w:val="32"/>
          <w:szCs w:val="32"/>
        </w:rPr>
        <w:fldChar w:fldCharType="end"/>
      </w:r>
      <w:r/>
    </w:p>
    <w:p>
      <w:pPr>
        <w:pStyle w:val="860"/>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"_Toc198542803" </w:instrText>
      </w:r>
      <w:r>
        <w:fldChar w:fldCharType="separate"/>
      </w:r>
      <w:r>
        <w:rPr>
          <w:rStyle w:val="891"/>
          <w:b w:val="0"/>
          <w:sz w:val="32"/>
          <w:szCs w:val="32"/>
        </w:rPr>
        <w:t xml:space="preserve">第三章 响应文件格式</w:t>
      </w:r>
      <w:r>
        <w:rPr>
          <w:b w:val="0"/>
          <w:sz w:val="32"/>
          <w:szCs w:val="32"/>
        </w:rPr>
        <w:tab/>
      </w:r>
      <w:r>
        <w:rPr>
          <w:b w:val="0"/>
          <w:sz w:val="32"/>
          <w:szCs w:val="32"/>
        </w:rPr>
        <w:fldChar w:fldCharType="begin"/>
      </w:r>
      <w:r>
        <w:rPr>
          <w:b w:val="0"/>
          <w:sz w:val="32"/>
          <w:szCs w:val="32"/>
        </w:rPr>
        <w:instrText xml:space="preserve"> PAGEREF _Toc198542803 \h </w:instrText>
      </w:r>
      <w:r>
        <w:rPr>
          <w:b w:val="0"/>
          <w:sz w:val="32"/>
          <w:szCs w:val="32"/>
        </w:rPr>
        <w:fldChar w:fldCharType="separate"/>
      </w:r>
      <w:r>
        <w:rPr>
          <w:b w:val="0"/>
          <w:sz w:val="32"/>
          <w:szCs w:val="32"/>
        </w:rPr>
        <w:t xml:space="preserve">16</w:t>
      </w:r>
      <w:r>
        <w:rPr>
          <w:b w:val="0"/>
          <w:sz w:val="32"/>
          <w:szCs w:val="32"/>
        </w:rPr>
        <w:fldChar w:fldCharType="end"/>
      </w:r>
      <w:r>
        <w:rPr>
          <w:b w:val="0"/>
          <w:sz w:val="32"/>
          <w:szCs w:val="32"/>
        </w:rPr>
        <w:fldChar w:fldCharType="end"/>
      </w:r>
      <w:r/>
    </w:p>
    <w:p>
      <w:pPr>
        <w:pStyle w:val="860"/>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"_Toc198542818" </w:instrText>
      </w:r>
      <w:r>
        <w:fldChar w:fldCharType="separate"/>
      </w:r>
      <w:r>
        <w:rPr>
          <w:rStyle w:val="891"/>
          <w:b w:val="0"/>
          <w:sz w:val="32"/>
          <w:szCs w:val="32"/>
        </w:rPr>
        <w:t xml:space="preserve">第四章 采购内容</w:t>
      </w:r>
      <w:r>
        <w:rPr>
          <w:b w:val="0"/>
          <w:sz w:val="32"/>
          <w:szCs w:val="32"/>
        </w:rPr>
        <w:tab/>
      </w:r>
      <w:r>
        <w:rPr>
          <w:b w:val="0"/>
          <w:sz w:val="32"/>
          <w:szCs w:val="32"/>
        </w:rPr>
        <w:fldChar w:fldCharType="begin"/>
      </w:r>
      <w:r>
        <w:rPr>
          <w:b w:val="0"/>
          <w:sz w:val="32"/>
          <w:szCs w:val="32"/>
        </w:rPr>
        <w:instrText xml:space="preserve"> PAGEREF _Toc198542818 \h </w:instrText>
      </w:r>
      <w:r>
        <w:rPr>
          <w:b w:val="0"/>
          <w:sz w:val="32"/>
          <w:szCs w:val="32"/>
        </w:rPr>
        <w:fldChar w:fldCharType="separate"/>
      </w:r>
      <w:r>
        <w:rPr>
          <w:b w:val="0"/>
          <w:sz w:val="32"/>
          <w:szCs w:val="32"/>
        </w:rPr>
        <w:t xml:space="preserve">33</w:t>
      </w:r>
      <w:r>
        <w:rPr>
          <w:b w:val="0"/>
          <w:sz w:val="32"/>
          <w:szCs w:val="32"/>
        </w:rPr>
        <w:fldChar w:fldCharType="end"/>
      </w:r>
      <w:r>
        <w:rPr>
          <w:b w:val="0"/>
          <w:sz w:val="32"/>
          <w:szCs w:val="32"/>
        </w:rPr>
        <w:fldChar w:fldCharType="end"/>
      </w:r>
      <w:r/>
    </w:p>
    <w:p>
      <w:pPr>
        <w:pStyle w:val="860"/>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"_Toc198542819" </w:instrText>
      </w:r>
      <w:r>
        <w:fldChar w:fldCharType="separate"/>
      </w:r>
      <w:r>
        <w:rPr>
          <w:rStyle w:val="891"/>
          <w:b w:val="0"/>
          <w:sz w:val="32"/>
          <w:szCs w:val="32"/>
        </w:rPr>
        <w:t xml:space="preserve">第五章 合同及主要条款</w:t>
      </w:r>
      <w:r>
        <w:rPr>
          <w:b w:val="0"/>
          <w:sz w:val="32"/>
          <w:szCs w:val="32"/>
        </w:rPr>
        <w:tab/>
      </w:r>
      <w:r>
        <w:rPr>
          <w:b w:val="0"/>
          <w:sz w:val="32"/>
          <w:szCs w:val="32"/>
        </w:rPr>
        <w:fldChar w:fldCharType="begin"/>
      </w:r>
      <w:r>
        <w:rPr>
          <w:b w:val="0"/>
          <w:sz w:val="32"/>
          <w:szCs w:val="32"/>
        </w:rPr>
        <w:instrText xml:space="preserve"> PAGEREF _Toc198542819 \h </w:instrText>
      </w:r>
      <w:r>
        <w:rPr>
          <w:b w:val="0"/>
          <w:sz w:val="32"/>
          <w:szCs w:val="32"/>
        </w:rPr>
        <w:fldChar w:fldCharType="separate"/>
      </w:r>
      <w:r>
        <w:rPr>
          <w:b w:val="0"/>
          <w:sz w:val="32"/>
          <w:szCs w:val="32"/>
        </w:rPr>
        <w:t xml:space="preserve">41</w:t>
      </w:r>
      <w:r>
        <w:rPr>
          <w:b w:val="0"/>
          <w:sz w:val="32"/>
          <w:szCs w:val="32"/>
        </w:rPr>
        <w:fldChar w:fldCharType="end"/>
      </w:r>
      <w:r>
        <w:rPr>
          <w:b w:val="0"/>
          <w:sz w:val="32"/>
          <w:szCs w:val="32"/>
        </w:rPr>
        <w:fldChar w:fldCharType="end"/>
      </w:r>
      <w:r/>
    </w:p>
    <w:p>
      <w:pPr>
        <w:pStyle w:val="860"/>
        <w:tabs>
          <w:tab w:val="right" w:pos="9856" w:leader="dot"/>
        </w:tabs>
        <w:rPr>
          <w:rFonts w:asciiTheme="minorHAnsi" w:hAnsiTheme="minorHAnsi" w:eastAsiaTheme="minorEastAsia" w:cstheme="minorBidi"/>
          <w:b w:val="0"/>
          <w:bCs w:val="0"/>
          <w:caps w:val="0"/>
          <w:sz w:val="32"/>
          <w:szCs w:val="32"/>
        </w:rPr>
      </w:pPr>
      <w:r>
        <w:fldChar w:fldCharType="begin"/>
      </w:r>
      <w:r>
        <w:instrText xml:space="preserve"> HYPERLINK \l "_Toc198542820" </w:instrText>
      </w:r>
      <w:r>
        <w:fldChar w:fldCharType="separate"/>
      </w:r>
      <w:r>
        <w:rPr>
          <w:rStyle w:val="891"/>
          <w:b w:val="0"/>
          <w:sz w:val="32"/>
          <w:szCs w:val="32"/>
        </w:rPr>
        <w:t xml:space="preserve">第六章 评审办法和评分标准</w:t>
      </w:r>
      <w:r>
        <w:rPr>
          <w:b w:val="0"/>
          <w:sz w:val="32"/>
          <w:szCs w:val="32"/>
        </w:rPr>
        <w:tab/>
      </w:r>
      <w:r>
        <w:rPr>
          <w:b w:val="0"/>
          <w:sz w:val="32"/>
          <w:szCs w:val="32"/>
        </w:rPr>
        <w:fldChar w:fldCharType="begin"/>
      </w:r>
      <w:r>
        <w:rPr>
          <w:b w:val="0"/>
          <w:sz w:val="32"/>
          <w:szCs w:val="32"/>
        </w:rPr>
        <w:instrText xml:space="preserve"> PAGEREF _Toc198542820 \h </w:instrText>
      </w:r>
      <w:r>
        <w:rPr>
          <w:b w:val="0"/>
          <w:sz w:val="32"/>
          <w:szCs w:val="32"/>
        </w:rPr>
        <w:fldChar w:fldCharType="separate"/>
      </w:r>
      <w:r>
        <w:rPr>
          <w:b w:val="0"/>
          <w:sz w:val="32"/>
          <w:szCs w:val="32"/>
        </w:rPr>
        <w:t xml:space="preserve">49</w:t>
      </w:r>
      <w:r>
        <w:rPr>
          <w:b w:val="0"/>
          <w:sz w:val="32"/>
          <w:szCs w:val="32"/>
        </w:rPr>
        <w:fldChar w:fldCharType="end"/>
      </w:r>
      <w:r>
        <w:rPr>
          <w:b w:val="0"/>
          <w:sz w:val="32"/>
          <w:szCs w:val="32"/>
        </w:rPr>
        <w:fldChar w:fldCharType="end"/>
      </w:r>
      <w:r/>
    </w:p>
    <w:p>
      <w:pPr>
        <w:pStyle w:val="860"/>
        <w:tabs>
          <w:tab w:val="right" w:pos="9856" w:leader="dot"/>
        </w:tabs>
        <w:rPr>
          <w:rStyle w:val="891"/>
          <w:sz w:val="32"/>
          <w:szCs w:val="32"/>
        </w:rPr>
      </w:pPr>
      <w:r>
        <w:rPr>
          <w:sz w:val="32"/>
          <w:szCs w:val="32"/>
        </w:rPr>
        <w:fldChar w:fldCharType="end"/>
      </w:r>
      <w:r>
        <w:rPr>
          <w:rStyle w:val="891"/>
          <w:b w:val="0"/>
          <w:sz w:val="32"/>
        </w:rPr>
        <w:fldChar w:fldCharType="begin"/>
      </w:r>
      <w:r>
        <w:rPr>
          <w:rStyle w:val="891"/>
          <w:b w:val="0"/>
          <w:sz w:val="32"/>
        </w:rPr>
        <w:instrText xml:space="preserve"> TOC \o "1-3" \h \z \u </w:instrText>
      </w:r>
      <w:r>
        <w:rPr>
          <w:rStyle w:val="891"/>
          <w:b w:val="0"/>
          <w:sz w:val="32"/>
        </w:rPr>
        <w:fldChar w:fldCharType="separate"/>
      </w:r>
      <w:r>
        <w:fldChar w:fldCharType="begin"/>
      </w:r>
      <w:r>
        <w:instrText xml:space="preserve"> HYPERLINK \l "_Toc240017348" </w:instrText>
      </w:r>
      <w:r>
        <w:fldChar w:fldCharType="separate"/>
      </w:r>
      <w:r>
        <w:rPr>
          <w:rStyle w:val="891"/>
          <w:b w:val="0"/>
          <w:sz w:val="32"/>
          <w:szCs w:val="32"/>
        </w:rPr>
        <w:t xml:space="preserve">第七章 物业考核评分标准</w:t>
      </w:r>
      <w:r>
        <w:rPr>
          <w:rStyle w:val="891"/>
          <w:b w:val="0"/>
          <w:sz w:val="32"/>
          <w:szCs w:val="32"/>
        </w:rPr>
        <w:tab/>
      </w:r>
      <w:r>
        <w:rPr>
          <w:rStyle w:val="891"/>
          <w:b w:val="0"/>
          <w:sz w:val="32"/>
          <w:szCs w:val="32"/>
        </w:rPr>
        <w:fldChar w:fldCharType="begin"/>
      </w:r>
      <w:r>
        <w:rPr>
          <w:rStyle w:val="891"/>
          <w:b w:val="0"/>
          <w:sz w:val="32"/>
          <w:szCs w:val="32"/>
        </w:rPr>
        <w:instrText xml:space="preserve"> PAGEREF _Toc240017348 \h </w:instrText>
      </w:r>
      <w:r>
        <w:rPr>
          <w:rStyle w:val="891"/>
          <w:b w:val="0"/>
          <w:sz w:val="32"/>
          <w:szCs w:val="32"/>
        </w:rPr>
        <w:fldChar w:fldCharType="separate"/>
      </w:r>
      <w:r>
        <w:rPr>
          <w:rStyle w:val="891"/>
          <w:b w:val="0"/>
          <w:sz w:val="32"/>
          <w:szCs w:val="32"/>
        </w:rPr>
        <w:t xml:space="preserve">51</w:t>
      </w:r>
      <w:r>
        <w:rPr>
          <w:rStyle w:val="891"/>
          <w:b w:val="0"/>
          <w:sz w:val="32"/>
          <w:szCs w:val="32"/>
        </w:rPr>
        <w:fldChar w:fldCharType="end"/>
      </w:r>
      <w:r>
        <w:rPr>
          <w:rStyle w:val="891"/>
          <w:b w:val="0"/>
          <w:sz w:val="32"/>
          <w:szCs w:val="32"/>
        </w:rPr>
        <w:fldChar w:fldCharType="end"/>
      </w:r>
      <w:r/>
    </w:p>
    <w:p>
      <w:pPr>
        <w:pStyle w:val="860"/>
        <w:tabs>
          <w:tab w:val="right" w:pos="9854" w:leader="dot"/>
        </w:tabs>
        <w:rPr>
          <w:rFonts w:cs="Times New Roman"/>
          <w:b w:val="0"/>
          <w:bCs w:val="0"/>
          <w:caps w:val="0"/>
          <w:sz w:val="32"/>
          <w:szCs w:val="32"/>
        </w:rPr>
      </w:pPr>
      <w:r>
        <w:rPr>
          <w:rStyle w:val="891"/>
          <w:b w:val="0"/>
          <w:sz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5681"/>
      <w:r/>
      <w:bookmarkStart w:id="1" w:name="_Toc12642"/>
      <w:r/>
      <w:bookmarkStart w:id="2" w:name="_Toc17003"/>
      <w:r/>
      <w:bookmarkStart w:id="3" w:name="_Toc16121"/>
      <w:r>
        <w:rPr>
          <w:rFonts w:ascii="Arial" w:hAnsi="Arial"/>
          <w:b/>
          <w:spacing w:val="20"/>
          <w:sz w:val="30"/>
        </w:rPr>
        <w:t xml:space="preserve">前 附 表</w:t>
      </w:r>
      <w:bookmarkEnd w:id="0"/>
      <w:r/>
      <w:bookmarkEnd w:id="1"/>
      <w:r/>
      <w:bookmarkEnd w:id="2"/>
      <w:r/>
      <w:bookmarkEnd w:id="3"/>
      <w:r/>
      <w:r/>
    </w:p>
    <w:tbl>
      <w:tblPr>
        <w:tblStyle w:val="839"/>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JSZC-320500-JZCG-C2026-0274</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2026年吴淞江实验幼儿园保洁及后勤服务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 江工</w:t>
            </w:r>
            <w:r/>
          </w:p>
          <w:p>
            <w:pPr>
              <w:pStyle w:val="886"/>
              <w:ind w:left="0" w:firstLine="0"/>
            </w:pPr>
            <w:r>
              <w:rPr>
                <w:rFonts w:hint="eastAsia" w:ascii="宋体" w:hAnsi="宋体"/>
                <w:szCs w:val="21"/>
              </w:rPr>
              <w:t xml:space="preserve">联系电话：0</w:t>
            </w:r>
            <w:r>
              <w:rPr>
                <w:rFonts w:ascii="宋体" w:hAnsi="宋体"/>
                <w:szCs w:val="21"/>
              </w:rPr>
              <w:t xml:space="preserve">512-69820710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名称：苏州市吴中区吴淞江实验幼儿园</w:t>
            </w:r>
            <w:r/>
          </w:p>
          <w:p>
            <w:pPr>
              <w:ind w:left="0"/>
              <w:jc w:val="left"/>
              <w:spacing w:line="312" w:lineRule="auto"/>
              <w:rPr>
                <w:rFonts w:ascii="宋体" w:hAnsi="宋体"/>
                <w:sz w:val="21"/>
                <w:szCs w:val="21"/>
              </w:rPr>
            </w:pPr>
            <w:r>
              <w:rPr>
                <w:rFonts w:hint="eastAsia" w:ascii="宋体" w:hAnsi="宋体"/>
                <w:sz w:val="21"/>
                <w:szCs w:val="21"/>
              </w:rPr>
              <w:t xml:space="preserve">地址：吴中区郭巷街道尹苑路188号</w:t>
            </w:r>
            <w:r/>
          </w:p>
          <w:p>
            <w:pPr>
              <w:ind w:left="0"/>
              <w:jc w:val="left"/>
              <w:spacing w:line="312" w:lineRule="auto"/>
              <w:rPr>
                <w:rFonts w:ascii="宋体" w:hAnsi="宋体"/>
                <w:sz w:val="21"/>
                <w:szCs w:val="21"/>
              </w:rPr>
            </w:pPr>
            <w:r>
              <w:rPr>
                <w:rFonts w:hint="eastAsia" w:ascii="宋体" w:hAnsi="宋体"/>
                <w:sz w:val="21"/>
                <w:szCs w:val="21"/>
              </w:rPr>
              <w:t xml:space="preserve">联系人：俞继青</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15062333230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57376405"/>
            <w:r/>
            <w:bookmarkStart w:id="5" w:name="_Toc19808"/>
            <w:r/>
            <w:bookmarkStart w:id="6" w:name="_Toc58248879"/>
            <w:r/>
            <w:bookmarkStart w:id="7" w:name="_Toc68611034"/>
            <w:r/>
            <w:bookmarkStart w:id="8" w:name="_Toc28592"/>
            <w:r/>
            <w:bookmarkStart w:id="9" w:name="_Toc7166"/>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u w:val="single"/>
              </w:rPr>
              <w:t xml:space="preserve"> 10 月 12 日 13 点 30 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u w:val="single"/>
              </w:rPr>
              <w:t xml:space="preserve"> 10 月 12 日 13 点 30 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r>
              <w:fldChar w:fldCharType="begin"/>
            </w:r>
            <w:r>
              <w:instrText xml:space="preserve"> HYPERLINK "http://jszfcg.jsczt.cn/" </w:instrText>
            </w:r>
            <w:r>
              <w:fldChar w:fldCharType="separate"/>
            </w:r>
            <w:r>
              <w:rPr>
                <w:rFonts w:hint="eastAsia" w:ascii="宋体" w:hAnsi="宋体"/>
                <w:sz w:val="21"/>
                <w:szCs w:val="21"/>
              </w:rPr>
              <w:t xml:space="preserve">http://jszfcg.jsczt.cn/</w:t>
            </w:r>
            <w:r>
              <w:rPr>
                <w:rFonts w:hint="eastAsia" w:ascii="宋体" w:hAnsi="宋体"/>
                <w:sz w:val="21"/>
                <w:szCs w:val="21"/>
              </w:rPr>
              <w:fldChar w:fldCharType="end"/>
            </w:r>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u w:val="single"/>
              </w:rPr>
              <w:t xml:space="preserve"> 10 月 12 日 13 点 30 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36"/>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36"/>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29"/>
        <w:ind w:left="0" w:firstLine="0"/>
        <w:jc w:val="center"/>
        <w:spacing w:line="480" w:lineRule="auto"/>
        <w:rPr>
          <w:b/>
          <w:sz w:val="44"/>
          <w:szCs w:val="44"/>
        </w:rPr>
      </w:pPr>
      <w:r>
        <w:rPr>
          <w:rFonts w:hint="eastAsia"/>
          <w:b/>
          <w:sz w:val="44"/>
          <w:szCs w:val="44"/>
        </w:rPr>
        <w:br w:type="page" w:clear="all"/>
      </w:r>
      <w:bookmarkStart w:id="10" w:name="_Toc240017328"/>
      <w:r/>
      <w:bookmarkStart w:id="11" w:name="_Toc198542801"/>
      <w:r>
        <w:rPr>
          <w:rFonts w:hint="eastAsia"/>
          <w:b/>
          <w:sz w:val="44"/>
          <w:szCs w:val="44"/>
        </w:rPr>
        <w:t xml:space="preserve">第一章 磋商邀请函</w:t>
      </w:r>
      <w:bookmarkEnd w:id="4"/>
      <w:r/>
      <w:bookmarkEnd w:id="5"/>
      <w:r/>
      <w:bookmarkEnd w:id="6"/>
      <w:r/>
      <w:bookmarkEnd w:id="7"/>
      <w:r/>
      <w:bookmarkEnd w:id="8"/>
      <w:r/>
      <w:bookmarkEnd w:id="9"/>
      <w:r/>
      <w:bookmarkEnd w:id="10"/>
      <w:r/>
      <w:bookmarkEnd w:id="11"/>
      <w:r/>
      <w:r/>
    </w:p>
    <w:p>
      <w:pPr>
        <w:ind w:left="0" w:firstLine="422"/>
        <w:spacing w:line="360" w:lineRule="auto"/>
        <w:rPr>
          <w:rFonts w:ascii="宋体" w:hAnsi="宋体"/>
          <w:b/>
          <w:sz w:val="21"/>
          <w:szCs w:val="21"/>
        </w:rPr>
      </w:pPr>
      <w:r/>
      <w:bookmarkStart w:id="12" w:name="_Toc16571"/>
      <w:r/>
      <w:bookmarkStart w:id="13" w:name="_Toc3644"/>
      <w:r/>
      <w:bookmarkStart w:id="14" w:name="_Toc57376406"/>
      <w:r/>
      <w:bookmarkStart w:id="15" w:name="_Toc2412"/>
      <w:r/>
      <w:bookmarkStart w:id="16" w:name="_Toc58248880"/>
      <w:r/>
      <w:bookmarkStart w:id="17" w:name="_Toc6217"/>
      <w:r>
        <w:rPr>
          <w:rFonts w:hint="eastAsia" w:ascii="宋体" w:hAnsi="宋体"/>
          <w:b/>
          <w:sz w:val="21"/>
          <w:szCs w:val="21"/>
        </w:rPr>
        <w:t xml:space="preserve">项目概况：</w:t>
      </w:r>
      <w:r>
        <w:rPr>
          <w:rFonts w:hint="eastAsia" w:ascii="宋体" w:hAnsi="宋体"/>
          <w:b/>
          <w:sz w:val="21"/>
          <w:szCs w:val="21"/>
          <w:u w:val="single"/>
        </w:rPr>
        <w:t xml:space="preserve"> 2026年吴淞江实验幼儿园保洁及后勤服务</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10 </w:t>
      </w:r>
      <w:r>
        <w:rPr>
          <w:rFonts w:hint="eastAsia" w:ascii="宋体" w:hAnsi="宋体"/>
          <w:b/>
          <w:sz w:val="21"/>
          <w:szCs w:val="21"/>
          <w:u w:val="single"/>
        </w:rPr>
        <w:t xml:space="preserve">月</w:t>
      </w:r>
      <w:r>
        <w:rPr>
          <w:rFonts w:ascii="宋体" w:hAnsi="宋体"/>
          <w:b/>
          <w:sz w:val="21"/>
          <w:szCs w:val="21"/>
          <w:u w:val="single"/>
        </w:rPr>
        <w:t xml:space="preserve"> 12 </w:t>
      </w:r>
      <w:r>
        <w:rPr>
          <w:rFonts w:hint="eastAsia" w:ascii="宋体" w:hAnsi="宋体"/>
          <w:b/>
          <w:sz w:val="21"/>
          <w:szCs w:val="21"/>
          <w:u w:val="single"/>
        </w:rPr>
        <w:t xml:space="preserve">日</w:t>
      </w:r>
      <w:r>
        <w:rPr>
          <w:rFonts w:ascii="宋体" w:hAnsi="宋体"/>
          <w:b/>
          <w:sz w:val="21"/>
          <w:szCs w:val="21"/>
          <w:u w:val="single"/>
        </w:rPr>
        <w:t xml:space="preserve"> 13 </w:t>
      </w:r>
      <w:r>
        <w:rPr>
          <w:rFonts w:hint="eastAsia" w:ascii="宋体" w:hAnsi="宋体"/>
          <w:b/>
          <w:sz w:val="21"/>
          <w:szCs w:val="21"/>
          <w:u w:val="single"/>
        </w:rPr>
        <w:t xml:space="preserve">点 30</w:t>
      </w:r>
      <w:r>
        <w:rPr>
          <w:rFonts w:ascii="宋体" w:hAnsi="宋体"/>
          <w:b/>
          <w:sz w:val="21"/>
          <w:szCs w:val="21"/>
          <w:u w:val="single"/>
        </w:rPr>
        <w:t xml:space="preserve">  </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2"/>
      <w:bookmarkEnd w:id="13"/>
      <w:r/>
    </w:p>
    <w:p>
      <w:pPr>
        <w:pStyle w:val="845"/>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JSZC-320500-JZCG-C2026-0274</w:t>
      </w:r>
      <w:r/>
    </w:p>
    <w:p>
      <w:pPr>
        <w:pStyle w:val="845"/>
        <w:ind w:left="0" w:firstLine="420"/>
        <w:spacing w:line="360" w:lineRule="auto"/>
        <w:rPr>
          <w:rFonts w:ascii="宋体" w:hAnsi="宋体" w:cs="宋体"/>
          <w:bCs/>
          <w:sz w:val="21"/>
          <w:szCs w:val="21"/>
          <w:lang w:val="en-US"/>
        </w:rPr>
      </w:pPr>
      <w:r>
        <w:rPr>
          <w:rFonts w:hint="eastAsia" w:ascii="宋体" w:hAnsi="宋体" w:cs="宋体"/>
          <w:bCs/>
          <w:sz w:val="21"/>
          <w:szCs w:val="21"/>
        </w:rPr>
        <w:t xml:space="preserve">2、项目名称：2026年吴淞江实验幼儿园保洁及后勤服务</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4、预算金额：人民币壹佰贰拾壹万壹仟肆佰元整（¥</w:t>
      </w:r>
      <w:r>
        <w:rPr>
          <w:rFonts w:ascii="宋体" w:hAnsi="宋体" w:cs="宋体"/>
          <w:bCs/>
          <w:sz w:val="21"/>
          <w:szCs w:val="21"/>
        </w:rPr>
        <w:t xml:space="preserve">1211400.00</w:t>
      </w:r>
      <w:r>
        <w:rPr>
          <w:rFonts w:hint="eastAsia" w:ascii="宋体" w:hAnsi="宋体" w:cs="宋体"/>
          <w:bCs/>
          <w:sz w:val="21"/>
          <w:szCs w:val="21"/>
        </w:rPr>
        <w:t xml:space="preserve">）</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5、最高限价：人民币壹佰贰拾壹万壹仟肆佰元整（¥</w:t>
      </w:r>
      <w:r>
        <w:rPr>
          <w:rFonts w:ascii="宋体" w:hAnsi="宋体" w:cs="宋体"/>
          <w:bCs/>
          <w:sz w:val="21"/>
          <w:szCs w:val="21"/>
        </w:rPr>
        <w:t xml:space="preserve">1211400.00</w:t>
      </w:r>
      <w:r>
        <w:rPr>
          <w:rFonts w:hint="eastAsia" w:ascii="宋体" w:hAnsi="宋体" w:cs="宋体"/>
          <w:bCs/>
          <w:sz w:val="21"/>
          <w:szCs w:val="21"/>
        </w:rPr>
        <w:t xml:space="preserve">）</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rPr>
          <w:rFonts w:hint="eastAsia" w:ascii="宋体" w:hAnsi="宋体" w:cs="宋体"/>
          <w:sz w:val="21"/>
          <w:szCs w:val="21"/>
        </w:rPr>
        <w:t xml:space="preserve">自合同签订之日起一年。</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bCs/>
          <w:sz w:val="21"/>
          <w:szCs w:val="21"/>
        </w:rPr>
        <w:t xml:space="preserve">2026年吴淞江实验幼儿园保洁及后勤服务</w:t>
      </w:r>
      <w:r>
        <w:rPr>
          <w:rFonts w:hint="eastAsia" w:ascii="宋体" w:hAnsi="宋体" w:cs="宋体"/>
          <w:bCs/>
          <w:sz w:val="21"/>
          <w:szCs w:val="21"/>
        </w:rPr>
        <w:t xml:space="preserve">（详见采购文件第四章）</w:t>
      </w:r>
      <w:r/>
    </w:p>
    <w:p>
      <w:pPr>
        <w:pStyle w:val="845"/>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（一）本项目的资格条件</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45"/>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（二）拒绝下述供应商参加本次采购活动</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1、单位负责人为同一人或者存在直接控股、管理关系的不同供应商，不得参加同一合同项下的政府采购活动。</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2、除单一来源采购项目外，为采购项目提供整体设计、规范编制或者项目管理、监理、检测等服务的供应商，不得再参加该采购项目的其他采购活动。</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3、供应商参加政府采购活动前3年内在经营活动中有重大违法记录的不得参</w:t>
      </w:r>
      <w:r>
        <w:rPr>
          <w:rFonts w:hint="eastAsia" w:ascii="宋体" w:hAnsi="宋体" w:cs="宋体"/>
          <w:bCs/>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45"/>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4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4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4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45"/>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4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4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4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4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4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；QQ：智能客服：登录苏采云系统后，联系系统右下方智能客服图标进行咨询。</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45"/>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 10 月 12 日 13 点 30 分</w:t>
      </w:r>
      <w:r>
        <w:rPr>
          <w:rFonts w:hint="eastAsia" w:ascii="宋体" w:hAnsi="宋体" w:cs="宋体"/>
          <w:bCs/>
          <w:sz w:val="21"/>
          <w:szCs w:val="21"/>
        </w:rPr>
        <w:t xml:space="preserve">（北京时间）；</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45"/>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45"/>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 10 月 12 日 13 点 30 分</w:t>
      </w:r>
      <w:r>
        <w:rPr>
          <w:rFonts w:hint="eastAsia" w:ascii="宋体" w:hAnsi="宋体" w:cs="宋体"/>
          <w:bCs/>
          <w:sz w:val="21"/>
          <w:szCs w:val="21"/>
        </w:rPr>
        <w:t xml:space="preserve">（北京时间）；</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45"/>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45"/>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45"/>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45"/>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Style w:val="839"/>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45"/>
        <w:ind w:left="0" w:firstLine="420"/>
        <w:spacing w:line="360" w:lineRule="auto"/>
        <w:rPr>
          <w:rFonts w:ascii="宋体" w:hAnsi="宋体"/>
          <w:sz w:val="21"/>
          <w:szCs w:val="21"/>
          <w:lang w:val="en-US"/>
        </w:rPr>
      </w:pPr>
      <w:r>
        <w:rPr>
          <w:rFonts w:ascii="宋体" w:hAnsi="宋体"/>
          <w:sz w:val="21"/>
          <w:szCs w:val="21"/>
          <w:lang w:val="en-US"/>
        </w:rPr>
      </w:r>
      <w:r/>
    </w:p>
    <w:p>
      <w:pPr>
        <w:pStyle w:val="845"/>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八、对本次采购内容提出询问，请按以下方式联系</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名称：苏州市吴中区吴淞江实验幼儿园</w:t>
      </w:r>
      <w:r>
        <w:rPr>
          <w:rFonts w:ascii="宋体" w:hAnsi="宋体" w:cs="宋体"/>
          <w:bCs/>
          <w:sz w:val="21"/>
          <w:szCs w:val="21"/>
        </w:rPr>
        <w:t xml:space="preserve">                                   </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地址：吴中区郭巷街道尹苑路188号 </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联系人：俞继青</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15062333230</w:t>
      </w:r>
      <w:r>
        <w:rPr>
          <w:rFonts w:hint="eastAsia" w:ascii="宋体" w:hAnsi="宋体" w:cs="宋体"/>
          <w:bCs/>
          <w:sz w:val="21"/>
          <w:szCs w:val="21"/>
        </w:rPr>
        <w:t xml:space="preserve"> </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地址：苏州高新区邓尉路105号狮山科技馆</w:t>
      </w:r>
      <w:r>
        <w:rPr>
          <w:rFonts w:ascii="宋体" w:hAnsi="宋体" w:cs="宋体"/>
          <w:bCs/>
          <w:sz w:val="21"/>
          <w:szCs w:val="21"/>
        </w:rPr>
        <w:t xml:space="preserve">7</w:t>
      </w:r>
      <w:r>
        <w:rPr>
          <w:rFonts w:hint="eastAsia" w:ascii="宋体" w:hAnsi="宋体" w:cs="宋体"/>
          <w:bCs/>
          <w:sz w:val="21"/>
          <w:szCs w:val="21"/>
        </w:rPr>
        <w:t xml:space="preserve">楼 </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联系方式：0</w:t>
      </w:r>
      <w:r>
        <w:rPr>
          <w:rFonts w:ascii="宋体" w:hAnsi="宋体" w:cs="宋体"/>
          <w:bCs/>
          <w:sz w:val="21"/>
          <w:szCs w:val="21"/>
        </w:rPr>
        <w:t xml:space="preserve">512-69820710</w:t>
      </w:r>
      <w:r>
        <w:rPr>
          <w:rFonts w:hint="eastAsia" w:ascii="宋体" w:hAnsi="宋体" w:cs="宋体"/>
          <w:bCs/>
          <w:sz w:val="21"/>
          <w:szCs w:val="21"/>
        </w:rPr>
        <w:t xml:space="preserve"> </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项目联系人：江工</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电话：0</w:t>
      </w:r>
      <w:r>
        <w:rPr>
          <w:rFonts w:ascii="宋体" w:hAnsi="宋体" w:cs="宋体"/>
          <w:bCs/>
          <w:sz w:val="21"/>
          <w:szCs w:val="21"/>
        </w:rPr>
        <w:t xml:space="preserve">512-69820710</w:t>
      </w:r>
      <w:r/>
    </w:p>
    <w:p>
      <w:pPr>
        <w:ind w:left="0" w:firstLine="420"/>
        <w:spacing w:line="360" w:lineRule="auto"/>
        <w:rPr>
          <w:rFonts w:ascii="宋体" w:hAnsi="宋体"/>
          <w:sz w:val="21"/>
          <w:szCs w:val="21"/>
        </w:rPr>
      </w:pPr>
      <w:r>
        <w:rPr>
          <w:rFonts w:ascii="宋体" w:hAnsi="宋体"/>
          <w:sz w:val="21"/>
          <w:szCs w:val="21"/>
        </w:rPr>
      </w:r>
      <w:r/>
    </w:p>
    <w:p>
      <w:pPr>
        <w:pStyle w:val="829"/>
        <w:ind w:left="0" w:firstLine="0"/>
        <w:jc w:val="center"/>
        <w:spacing w:line="360" w:lineRule="auto"/>
        <w:rPr>
          <w:rFonts w:ascii="宋体" w:hAnsi="宋体"/>
          <w:b/>
          <w:sz w:val="44"/>
          <w:szCs w:val="44"/>
        </w:rPr>
      </w:pPr>
      <w:r>
        <w:rPr>
          <w:b/>
          <w:sz w:val="44"/>
          <w:szCs w:val="44"/>
        </w:rPr>
        <w:br w:type="page" w:clear="all"/>
      </w:r>
      <w:bookmarkStart w:id="18" w:name="_Toc198542802"/>
      <w:r/>
      <w:bookmarkStart w:id="19" w:name="_Toc240017329"/>
      <w:r/>
      <w:bookmarkStart w:id="20" w:name="_Toc11400"/>
      <w:r/>
      <w:bookmarkStart w:id="21" w:name="_Toc68611035"/>
      <w:r>
        <w:rPr>
          <w:rFonts w:hint="eastAsia"/>
          <w:b/>
          <w:sz w:val="44"/>
          <w:szCs w:val="44"/>
        </w:rPr>
        <w:t xml:space="preserve">第二章 </w:t>
      </w:r>
      <w:bookmarkStart w:id="22" w:name="投标人须知"/>
      <w:r/>
      <w:bookmarkEnd w:id="22"/>
      <w:r>
        <w:rPr>
          <w:rFonts w:hint="eastAsia"/>
          <w:b/>
          <w:sz w:val="44"/>
          <w:szCs w:val="44"/>
        </w:rPr>
        <w:t xml:space="preserve">磋商须知</w:t>
      </w:r>
      <w:bookmarkEnd w:id="14"/>
      <w:r/>
      <w:bookmarkEnd w:id="15"/>
      <w:r/>
      <w:bookmarkEnd w:id="16"/>
      <w:r/>
      <w:bookmarkEnd w:id="17"/>
      <w:r/>
      <w:bookmarkEnd w:id="18"/>
      <w:r/>
      <w:bookmarkEnd w:id="19"/>
      <w:r/>
      <w:bookmarkEnd w:id="20"/>
      <w:r/>
      <w:bookmarkEnd w:id="21"/>
      <w:r/>
      <w:r/>
    </w:p>
    <w:p>
      <w:pPr>
        <w:pStyle w:val="845"/>
        <w:ind w:left="0" w:firstLine="422"/>
        <w:spacing w:line="360" w:lineRule="auto"/>
        <w:rPr>
          <w:rFonts w:ascii="宋体" w:hAnsi="宋体" w:cs="宋体"/>
          <w:b/>
          <w:sz w:val="21"/>
          <w:szCs w:val="21"/>
        </w:rPr>
      </w:pPr>
      <w:r/>
      <w:bookmarkStart w:id="23" w:name="_Toc58248881"/>
      <w:r/>
      <w:bookmarkStart w:id="24" w:name="_Toc57376407"/>
      <w:r/>
      <w:bookmarkStart w:id="25" w:name="_Toc7264"/>
      <w:r/>
      <w:bookmarkStart w:id="26" w:name="_Toc24711"/>
      <w:r>
        <w:rPr>
          <w:rFonts w:hint="eastAsia" w:ascii="宋体" w:hAnsi="宋体" w:cs="宋体"/>
          <w:b/>
          <w:sz w:val="21"/>
          <w:szCs w:val="21"/>
        </w:rPr>
        <w:t xml:space="preserve">一、响应文件的组成及要求</w:t>
      </w:r>
      <w:r/>
    </w:p>
    <w:p>
      <w:pPr>
        <w:pStyle w:val="845"/>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45"/>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45"/>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磋商响应单位法定代表人身份证正反面复印件；</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磋商响应单位授权代理人身份证正反面复印件（如有授权）；</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45"/>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45"/>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45"/>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实质性响应内容</w:t>
      </w:r>
      <w:r>
        <w:rPr>
          <w:rFonts w:hint="eastAsia" w:ascii="宋体" w:hAnsi="宋体" w:cs="宋体"/>
          <w:b/>
          <w:sz w:val="21"/>
          <w:szCs w:val="21"/>
        </w:rPr>
        <w:t xml:space="preserve">(供应商根据磋商文件中实质性响应内容制作)；</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6</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b/>
          <w:sz w:val="21"/>
          <w:szCs w:val="21"/>
        </w:rPr>
        <w:t xml:space="preserve">（供应商根据评分标准制作）</w:t>
      </w:r>
      <w:r/>
    </w:p>
    <w:p>
      <w:pPr>
        <w:pStyle w:val="845"/>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45"/>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45"/>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rPr>
        <w:t xml:space="preserve">6</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45"/>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45"/>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45"/>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pStyle w:val="845"/>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45"/>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845"/>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45"/>
        <w:ind w:left="0" w:firstLine="422"/>
        <w:spacing w:line="360" w:lineRule="auto"/>
        <w:rPr>
          <w:rFonts w:ascii="宋体" w:hAnsi="宋体" w:cs="宋体"/>
          <w:b/>
          <w:sz w:val="21"/>
          <w:szCs w:val="21"/>
        </w:rPr>
      </w:pPr>
      <w:r>
        <w:rPr>
          <w:rFonts w:ascii="宋体" w:hAnsi="宋体" w:cs="宋体"/>
          <w:b/>
          <w:sz w:val="21"/>
          <w:szCs w:val="21"/>
        </w:rPr>
      </w:r>
      <w:r/>
    </w:p>
    <w:p>
      <w:pPr>
        <w:pStyle w:val="845"/>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45"/>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45"/>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36"/>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sz w:val="21"/>
          <w:szCs w:val="21"/>
        </w:rPr>
        <w:t xml:space="preserve">本项目</w:t>
      </w:r>
      <w:r>
        <w:rPr>
          <w:rFonts w:hint="eastAsia" w:ascii="宋体" w:hAnsi="宋体" w:cs="宋体"/>
          <w:b/>
          <w:color w:val="000000" w:themeColor="text1"/>
          <w:sz w:val="21"/>
          <w:szCs w:val="21"/>
          <w14:textFill>
            <w14:solidFill>
              <w14:schemeClr w14:val="tx1"/>
            </w14:solidFill>
          </w14:textFill>
        </w:rPr>
        <w:t xml:space="preserve">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color w:val="000000" w:themeColor="text1"/>
          <w:sz w:val="21"/>
          <w:szCs w:val="21"/>
          <w14:textFill>
            <w14:solidFill>
              <w14:schemeClr w14:val="tx1"/>
            </w14:solidFill>
          </w14:textFill>
        </w:rPr>
        <w:t xml:space="preserve">(</w:t>
      </w:r>
      <w:r>
        <w:rPr>
          <w:rFonts w:hint="eastAsia" w:ascii="宋体" w:hAnsi="宋体" w:cs="宋体"/>
          <w:b/>
          <w:color w:val="000000" w:themeColor="text1"/>
          <w:sz w:val="21"/>
          <w:szCs w:val="21"/>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pStyle w:val="845"/>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7</w:t>
      </w:r>
      <w:r>
        <w:rPr>
          <w:rFonts w:hint="eastAsia" w:ascii="宋体" w:hAnsi="宋体" w:cs="宋体"/>
          <w:color w:val="000000" w:themeColor="text1"/>
          <w:sz w:val="21"/>
          <w:szCs w:val="21"/>
          <w14:textFill>
            <w14:solidFill>
              <w14:schemeClr w14:val="tx1"/>
            </w14:solidFill>
          </w14:textFill>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 w:val="21"/>
          <w:szCs w:val="21"/>
          <w14:textFill>
            <w14:solidFill>
              <w14:schemeClr w14:val="tx1"/>
            </w14:solidFill>
          </w14:textFill>
        </w:rPr>
        <w:t xml:space="preserve">磋商小组通过“苏采云”系统向供应商发布“磋商函”，供应商应当按照要求在</w:t>
      </w:r>
      <w:r>
        <w:rPr>
          <w:rFonts w:hint="eastAsia" w:ascii="宋体" w:hAnsi="宋体" w:cs="宋体"/>
          <w:b/>
          <w:color w:val="000000" w:themeColor="text1"/>
          <w:sz w:val="21"/>
          <w:szCs w:val="21"/>
          <w:lang w:val="en-US"/>
          <w14:textFill>
            <w14:solidFill>
              <w14:schemeClr w14:val="tx1"/>
            </w14:solidFill>
          </w14:textFill>
        </w:rPr>
        <w:t xml:space="preserve">“苏采云”系统</w:t>
      </w:r>
      <w:r>
        <w:rPr>
          <w:rFonts w:hint="eastAsia" w:ascii="宋体" w:hAnsi="宋体" w:cs="宋体"/>
          <w:b/>
          <w:color w:val="000000" w:themeColor="text1"/>
          <w:sz w:val="21"/>
          <w:szCs w:val="21"/>
          <w14:textFill>
            <w14:solidFill>
              <w14:schemeClr w14:val="tx1"/>
            </w14:solidFill>
          </w14:textFill>
        </w:rPr>
        <w:t xml:space="preserve">提交“磋商响应函”并加盖CA电子公章。</w:t>
      </w:r>
      <w:r/>
    </w:p>
    <w:p>
      <w:pPr>
        <w:pStyle w:val="845"/>
        <w:ind w:left="0" w:firstLine="420"/>
        <w:spacing w:line="360" w:lineRule="auto"/>
        <w:rPr>
          <w:rFonts w:ascii="宋体" w:hAnsi="宋体" w:cs="宋体"/>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8</w:t>
      </w:r>
      <w:r>
        <w:rPr>
          <w:rFonts w:hint="eastAsia" w:ascii="宋体" w:hAnsi="宋体" w:cs="宋体"/>
          <w:color w:val="000000" w:themeColor="text1"/>
          <w:sz w:val="21"/>
          <w:szCs w:val="21"/>
          <w14:textFill>
            <w14:solidFill>
              <w14:schemeClr w14:val="tx1"/>
            </w14:solidFill>
          </w14:textFill>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45"/>
        <w:ind w:left="0" w:firstLine="420"/>
        <w:spacing w:line="360" w:lineRule="auto"/>
        <w:rPr>
          <w:rFonts w:ascii="宋体" w:hAnsi="宋体" w:cs="宋体"/>
          <w:b/>
          <w:color w:val="000000" w:themeColor="text1"/>
          <w:sz w:val="21"/>
          <w:szCs w:val="21"/>
          <w14:textFill>
            <w14:solidFill>
              <w14:schemeClr w14:val="tx1"/>
            </w14:solidFill>
          </w14:textFill>
        </w:rPr>
      </w:pPr>
      <w:r>
        <w:rPr>
          <w:rFonts w:ascii="宋体" w:hAnsi="宋体" w:cs="宋体"/>
          <w:color w:val="000000" w:themeColor="text1"/>
          <w:sz w:val="21"/>
          <w:szCs w:val="21"/>
          <w14:textFill>
            <w14:solidFill>
              <w14:schemeClr w14:val="tx1"/>
            </w14:solidFill>
          </w14:textFill>
        </w:rPr>
        <w:t xml:space="preserve">9</w:t>
      </w:r>
      <w:r>
        <w:rPr>
          <w:rFonts w:hint="eastAsia" w:ascii="宋体" w:hAnsi="宋体" w:cs="宋体"/>
          <w:color w:val="000000" w:themeColor="text1"/>
          <w:sz w:val="21"/>
          <w:szCs w:val="21"/>
          <w14:textFill>
            <w14:solidFill>
              <w14:schemeClr w14:val="tx1"/>
            </w14:solidFill>
          </w14:textFill>
        </w:rPr>
        <w:t xml:space="preserve">、</w:t>
      </w:r>
      <w:r>
        <w:rPr>
          <w:rFonts w:hint="eastAsia" w:ascii="宋体" w:hAnsi="宋体" w:cs="宋体"/>
          <w:b/>
          <w:color w:val="000000" w:themeColor="text1"/>
          <w:sz w:val="21"/>
          <w:szCs w:val="21"/>
          <w14:textFill>
            <w14:solidFill>
              <w14:schemeClr w14:val="tx1"/>
            </w14:solidFill>
          </w14:textFill>
        </w:rPr>
        <w:t xml:space="preserve">磋商结束后，磋商小组将在“苏采云”系统向所有实质性响应的供应商发布“最后报价要求函”及最后报价格式表，要求所有实质性响应的供应商在规定时间内提交最后报价。</w:t>
      </w:r>
      <w:r/>
    </w:p>
    <w:p>
      <w:pPr>
        <w:pStyle w:val="845"/>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w:t>
      </w:r>
      <w:r>
        <w:rPr>
          <w:rFonts w:ascii="宋体" w:hAnsi="宋体" w:cs="宋体"/>
          <w:b/>
          <w:color w:val="000000" w:themeColor="text1"/>
          <w:sz w:val="21"/>
          <w:szCs w:val="21"/>
          <w:lang w:val="en-US"/>
          <w14:textFill>
            <w14:solidFill>
              <w14:schemeClr w14:val="tx1"/>
            </w14:solidFill>
          </w14:textFill>
        </w:rPr>
        <w:t xml:space="preserve">0</w:t>
      </w:r>
      <w:r>
        <w:rPr>
          <w:rFonts w:hint="eastAsia" w:ascii="宋体" w:hAnsi="宋体" w:cs="宋体"/>
          <w:b/>
          <w:color w:val="000000" w:themeColor="text1"/>
          <w:sz w:val="21"/>
          <w:szCs w:val="21"/>
          <w:lang w:val="en-US"/>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14:textFill>
            <w14:solidFill>
              <w14:schemeClr w14:val="tx1"/>
            </w14:solidFill>
          </w14:textFill>
        </w:rPr>
        <w:t xml:space="preserve">（此处规定时间的计算以系统中的倒计时间为准，系统中的线上最后报价只有一次机会，提交后无法撤回，请供应商慎重提交）</w:t>
      </w:r>
      <w:r/>
    </w:p>
    <w:p>
      <w:pPr>
        <w:pStyle w:val="845"/>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pStyle w:val="845"/>
        <w:ind w:left="0" w:firstLine="422"/>
        <w:spacing w:line="360" w:lineRule="auto"/>
        <w:rPr>
          <w:rFonts w:ascii="宋体" w:hAnsi="宋体" w:cs="宋体"/>
          <w:b/>
          <w:color w:val="000000" w:themeColor="text1"/>
          <w:sz w:val="21"/>
          <w:szCs w:val="21"/>
          <w14:textFill>
            <w14:solidFill>
              <w14:schemeClr w14:val="tx1"/>
            </w14:solidFill>
          </w14:textFill>
        </w:rPr>
      </w:pPr>
      <w:r>
        <w:rPr>
          <w:rFonts w:hint="eastAsia" w:ascii="宋体" w:hAnsi="宋体" w:cs="宋体"/>
          <w:b/>
          <w:color w:val="000000" w:themeColor="text1"/>
          <w:sz w:val="21"/>
          <w:szCs w:val="21"/>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1136"/>
        <w:ind w:left="0" w:firstLine="422"/>
        <w:spacing w:line="360" w:lineRule="auto"/>
        <w:rPr>
          <w:rFonts w:ascii="宋体" w:hAnsi="宋体" w:cs="宋体"/>
          <w:b/>
          <w:color w:val="000000" w:themeColor="text1"/>
          <w:sz w:val="21"/>
          <w:szCs w:val="21"/>
          <w14:textFill>
            <w14:solidFill>
              <w14:schemeClr w14:val="tx1"/>
            </w14:solidFill>
          </w14:textFill>
        </w:rPr>
      </w:pPr>
      <w:r/>
      <w:bookmarkStart w:id="27" w:name="OLE_LINK20"/>
      <w:r/>
      <w:bookmarkStart w:id="28" w:name="OLE_LINK19"/>
      <w:r/>
      <w:bookmarkStart w:id="29" w:name="OLE_LINK1"/>
      <w:r/>
      <w:bookmarkStart w:id="30" w:name="OLE_LINK17"/>
      <w:r/>
      <w:bookmarkStart w:id="31" w:name="OLE_LINK16"/>
      <w:r/>
      <w:bookmarkStart w:id="32" w:name="OLE_LINK13"/>
      <w:r>
        <w:rPr>
          <w:rFonts w:ascii="宋体" w:hAnsi="宋体" w:cs="宋体"/>
          <w:b/>
          <w:color w:val="000000" w:themeColor="text1"/>
          <w:sz w:val="21"/>
          <w:szCs w:val="21"/>
          <w14:textFill>
            <w14:solidFill>
              <w14:schemeClr w14:val="tx1"/>
            </w14:solidFill>
          </w14:textFill>
        </w:rPr>
        <w:t xml:space="preserve">11</w:t>
      </w:r>
      <w:r>
        <w:rPr>
          <w:rFonts w:hint="eastAsia" w:ascii="宋体" w:hAnsi="宋体" w:cs="宋体"/>
          <w:b/>
          <w:color w:val="000000" w:themeColor="text1"/>
          <w:sz w:val="21"/>
          <w:szCs w:val="21"/>
          <w14:textFill>
            <w14:solidFill>
              <w14:schemeClr w14:val="tx1"/>
            </w14:solidFill>
          </w14:textFill>
        </w:rPr>
        <w:t xml:space="preserve">、异常低价响应审查</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bookmarkStart w:id="33" w:name="OLE_LINK36"/>
      <w:r>
        <w:rPr>
          <w:rFonts w:ascii="宋体" w:hAnsi="宋体" w:cs="宋体"/>
          <w:b/>
          <w:color w:val="000000" w:themeColor="text1"/>
          <w:sz w:val="21"/>
          <w:szCs w:val="21"/>
          <w:lang w:val="en-US"/>
          <w14:textFill>
            <w14:solidFill>
              <w14:schemeClr w14:val="tx1"/>
            </w14:solidFill>
          </w14:textFill>
        </w:rPr>
        <w:t xml:space="preserve">11.</w:t>
      </w:r>
      <w:bookmarkEnd w:id="33"/>
      <w:r>
        <w:rPr>
          <w:rFonts w:ascii="宋体" w:hAnsi="宋体" w:cs="宋体"/>
          <w:b/>
          <w:color w:val="000000" w:themeColor="text1"/>
          <w:sz w:val="21"/>
          <w:szCs w:val="21"/>
          <w:lang w:val="en-US"/>
          <w14:textFill>
            <w14:solidFill>
              <w14:schemeClr w14:val="tx1"/>
            </w14:solidFill>
          </w14:textFill>
        </w:rPr>
        <w:t xml:space="preserve">1</w:t>
      </w:r>
      <w:r>
        <w:rPr>
          <w:rFonts w:hint="eastAsia" w:ascii="宋体" w:hAnsi="宋体" w:cs="宋体"/>
          <w:b/>
          <w:color w:val="000000" w:themeColor="text1"/>
          <w:sz w:val="21"/>
          <w:szCs w:val="21"/>
          <w:lang w:val="en-US"/>
          <w14:textFill>
            <w14:solidFill>
              <w14:schemeClr w14:val="tx1"/>
            </w14:solidFill>
          </w14:textFill>
        </w:rPr>
        <w:t xml:space="preserve">评审过程中出现下列情形之一的，磋商小组应当启动异常低价响应审查程序：</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（1）响应报价低于全部通过符合性审查供应商响应报价平均值50%的，即响应报价&lt;全部通过符合性审查供应商响应报价平均值×50%；</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（2）响应报价低于通过符合性审查的次低报价供应商响应报价50%的，即响应报价&lt;通过符合性审查的次低报价供应商响应报价×50%；</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3</w:t>
      </w:r>
      <w:r>
        <w:rPr>
          <w:rFonts w:hint="eastAsia" w:ascii="宋体" w:hAnsi="宋体" w:cs="宋体"/>
          <w:b/>
          <w:color w:val="000000" w:themeColor="text1"/>
          <w:sz w:val="21"/>
          <w:szCs w:val="21"/>
          <w:lang w:val="en-US"/>
          <w14:textFill>
            <w14:solidFill>
              <w14:schemeClr w14:val="tx1"/>
            </w14:solidFill>
          </w14:textFill>
        </w:rPr>
        <w:t xml:space="preserve">）</w:t>
      </w:r>
      <w:bookmarkStart w:id="34" w:name="OLE_LINK28"/>
      <w:r/>
      <w:bookmarkStart w:id="35" w:name="OLE_LINK27"/>
      <w:r>
        <w:rPr>
          <w:rFonts w:hint="eastAsia" w:ascii="宋体" w:hAnsi="宋体" w:cs="宋体"/>
          <w:b/>
          <w:color w:val="000000" w:themeColor="text1"/>
          <w:sz w:val="21"/>
          <w:szCs w:val="21"/>
          <w:lang w:val="en-US"/>
          <w14:textFill>
            <w14:solidFill>
              <w14:schemeClr w14:val="tx1"/>
            </w14:solidFill>
          </w14:textFill>
        </w:rPr>
        <w:t xml:space="preserve">响应报价</w:t>
      </w:r>
      <w:bookmarkEnd w:id="34"/>
      <w:r/>
      <w:bookmarkEnd w:id="35"/>
      <w:r>
        <w:rPr>
          <w:rFonts w:hint="eastAsia" w:ascii="宋体" w:hAnsi="宋体" w:cs="宋体"/>
          <w:b/>
          <w:color w:val="000000" w:themeColor="text1"/>
          <w:sz w:val="21"/>
          <w:szCs w:val="21"/>
          <w:lang w:val="en-US"/>
          <w14:textFill>
            <w14:solidFill>
              <w14:schemeClr w14:val="tx1"/>
            </w14:solidFill>
          </w14:textFill>
        </w:rPr>
        <w:t xml:space="preserve">低于采购项目最高限价45%的，即响应报价&lt;采购项目最高限价×45%；</w:t>
      </w:r>
      <w:r/>
    </w:p>
    <w:p>
      <w:pPr>
        <w:pStyle w:val="1136"/>
        <w:ind w:left="0" w:firstLine="422"/>
        <w:spacing w:line="360" w:lineRule="auto"/>
        <w:rPr>
          <w:rFonts w:ascii="宋体" w:hAnsi="宋体" w:cs="宋体"/>
          <w:b/>
          <w:color w:val="000000" w:themeColor="text1"/>
          <w:sz w:val="21"/>
          <w:szCs w:val="21"/>
          <w:lang w:val="en-US"/>
          <w14:textFill>
            <w14:solidFill>
              <w14:schemeClr w14:val="tx1"/>
            </w14:solidFill>
          </w14:textFill>
        </w:rPr>
      </w:pPr>
      <w:r>
        <w:rPr>
          <w:rFonts w:hint="eastAsia" w:ascii="宋体" w:hAnsi="宋体" w:cs="宋体"/>
          <w:b/>
          <w:color w:val="000000" w:themeColor="text1"/>
          <w:sz w:val="21"/>
          <w:szCs w:val="21"/>
          <w:lang w:val="en-US"/>
          <w14:textFill>
            <w14:solidFill>
              <w14:schemeClr w14:val="tx1"/>
            </w14:solidFill>
          </w14:textFill>
        </w:rPr>
        <w:t xml:space="preserve">（</w:t>
      </w:r>
      <w:r>
        <w:rPr>
          <w:rFonts w:ascii="宋体" w:hAnsi="宋体" w:cs="宋体"/>
          <w:b/>
          <w:color w:val="000000" w:themeColor="text1"/>
          <w:sz w:val="21"/>
          <w:szCs w:val="21"/>
          <w:lang w:val="en-US"/>
          <w14:textFill>
            <w14:solidFill>
              <w14:schemeClr w14:val="tx1"/>
            </w14:solidFill>
          </w14:textFill>
        </w:rPr>
        <w:t xml:space="preserve">4</w:t>
      </w:r>
      <w:r>
        <w:rPr>
          <w:rFonts w:hint="eastAsia" w:ascii="宋体" w:hAnsi="宋体" w:cs="宋体"/>
          <w:b/>
          <w:color w:val="000000" w:themeColor="text1"/>
          <w:sz w:val="21"/>
          <w:szCs w:val="21"/>
          <w:lang w:val="en-US"/>
          <w14:textFill>
            <w14:solidFill>
              <w14:schemeClr w14:val="tx1"/>
            </w14:solidFill>
          </w14:textFill>
        </w:rPr>
        <w:t xml:space="preserve">）</w:t>
      </w:r>
      <w:bookmarkStart w:id="36" w:name="OLE_LINK3"/>
      <w:r/>
      <w:bookmarkStart w:id="37" w:name="OLE_LINK4"/>
      <w:r>
        <w:rPr>
          <w:rFonts w:hint="eastAsia" w:ascii="宋体" w:hAnsi="宋体" w:cs="宋体"/>
          <w:b/>
          <w:color w:val="000000" w:themeColor="text1"/>
          <w:sz w:val="21"/>
          <w:szCs w:val="21"/>
          <w:lang w:val="en-US"/>
          <w14:textFill>
            <w14:solidFill>
              <w14:schemeClr w14:val="tx1"/>
            </w14:solidFill>
          </w14:textFill>
        </w:rPr>
        <w:t xml:space="preserve">磋商小组基于专业判断，认为供应商报价过低，有可能影响产品质量或者不能诚信履约的其他情形。</w:t>
      </w:r>
      <w:bookmarkEnd w:id="27"/>
      <w:bookmarkEnd w:id="36"/>
      <w:bookmarkEnd w:id="37"/>
      <w:r/>
    </w:p>
    <w:p>
      <w:pPr>
        <w:pStyle w:val="845"/>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2启动异常低价响应审查后，</w:t>
      </w:r>
      <w:bookmarkStart w:id="38" w:name="OLE_LINK37"/>
      <w:r/>
      <w:bookmarkStart w:id="39" w:name="OLE_LINK44"/>
      <w:r>
        <w:rPr>
          <w:rFonts w:hint="eastAsia" w:ascii="宋体" w:hAnsi="宋体"/>
          <w:b/>
          <w:color w:val="000000" w:themeColor="text1"/>
          <w:sz w:val="21"/>
          <w:szCs w:val="21"/>
          <w14:textFill>
            <w14:solidFill>
              <w14:schemeClr w14:val="tx1"/>
            </w14:solidFill>
          </w14:textFill>
        </w:rPr>
        <w:t xml:space="preserve">磋商小组</w:t>
      </w:r>
      <w:bookmarkEnd w:id="38"/>
      <w:r/>
      <w:bookmarkEnd w:id="39"/>
      <w:r>
        <w:rPr>
          <w:rFonts w:hint="eastAsia" w:ascii="宋体" w:hAnsi="宋体"/>
          <w:b/>
          <w:color w:val="000000" w:themeColor="text1"/>
          <w:sz w:val="21"/>
          <w:szCs w:val="21"/>
          <w14:textFill>
            <w14:solidFill>
              <w14:schemeClr w14:val="tx1"/>
            </w14:solidFill>
          </w14:textFill>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.1第（3）项情形，供应商已随响应文件一并提交相关书面说明及必要的证明材料的，在评审现场可不再重复提交。</w:t>
      </w:r>
      <w:r/>
    </w:p>
    <w:p>
      <w:pPr>
        <w:pStyle w:val="845"/>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3</w:t>
      </w:r>
      <w:bookmarkStart w:id="40" w:name="OLE_LINK45"/>
      <w:r/>
      <w:bookmarkStart w:id="41" w:name="OLE_LINK47"/>
      <w:r/>
      <w:bookmarkStart w:id="42" w:name="OLE_LINK46"/>
      <w:r>
        <w:rPr>
          <w:rFonts w:hint="eastAsia" w:ascii="宋体" w:hAnsi="宋体"/>
          <w:b/>
          <w:color w:val="000000" w:themeColor="text1"/>
          <w:sz w:val="21"/>
          <w:szCs w:val="21"/>
          <w14:textFill>
            <w14:solidFill>
              <w14:schemeClr w14:val="tx1"/>
            </w14:solidFill>
          </w14:textFill>
        </w:rPr>
        <w:t xml:space="preserve">磋商小组</w:t>
      </w:r>
      <w:bookmarkEnd w:id="40"/>
      <w:r/>
      <w:bookmarkEnd w:id="41"/>
      <w:r/>
      <w:bookmarkEnd w:id="42"/>
      <w:r>
        <w:rPr>
          <w:rFonts w:hint="eastAsia" w:ascii="宋体" w:hAnsi="宋体"/>
          <w:b/>
          <w:color w:val="000000" w:themeColor="text1"/>
          <w:sz w:val="21"/>
          <w:szCs w:val="21"/>
          <w14:textFill>
            <w14:solidFill>
              <w14:schemeClr w14:val="tx1"/>
            </w14:solidFill>
          </w14:textFill>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845"/>
        <w:ind w:left="0" w:firstLine="422"/>
        <w:spacing w:line="360" w:lineRule="auto"/>
        <w:rPr>
          <w:rFonts w:ascii="宋体" w:hAnsi="宋体"/>
          <w:b/>
          <w:color w:val="000000" w:themeColor="text1"/>
          <w:sz w:val="21"/>
          <w:szCs w:val="21"/>
          <w14:textFill>
            <w14:solidFill>
              <w14:schemeClr w14:val="tx1"/>
            </w14:solidFill>
          </w14:textFill>
        </w:rPr>
      </w:pPr>
      <w:r>
        <w:rPr>
          <w:rFonts w:ascii="宋体" w:hAnsi="宋体" w:cs="宋体"/>
          <w:b/>
          <w:color w:val="000000" w:themeColor="text1"/>
          <w:sz w:val="21"/>
          <w:szCs w:val="21"/>
          <w:lang w:val="en-US"/>
          <w14:textFill>
            <w14:solidFill>
              <w14:schemeClr w14:val="tx1"/>
            </w14:solidFill>
          </w14:textFill>
        </w:rPr>
        <w:t xml:space="preserve">11.</w:t>
      </w:r>
      <w:r>
        <w:rPr>
          <w:rFonts w:hint="eastAsia" w:ascii="宋体" w:hAnsi="宋体"/>
          <w:b/>
          <w:color w:val="000000" w:themeColor="text1"/>
          <w:sz w:val="21"/>
          <w:szCs w:val="21"/>
          <w14:textFill>
            <w14:solidFill>
              <w14:schemeClr w14:val="tx1"/>
            </w14:solidFill>
          </w14:textFill>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45"/>
        <w:ind w:left="0" w:firstLine="422"/>
        <w:spacing w:line="360" w:lineRule="auto"/>
        <w:rPr>
          <w:rFonts w:ascii="宋体" w:hAnsi="宋体"/>
          <w:b/>
          <w:color w:val="000000" w:themeColor="text1"/>
          <w:sz w:val="21"/>
          <w:szCs w:val="21"/>
          <w14:textFill>
            <w14:solidFill>
              <w14:schemeClr w14:val="tx1"/>
            </w14:solidFill>
          </w14:textFill>
        </w:rPr>
      </w:pPr>
      <w:r>
        <w:rPr>
          <w:rFonts w:hint="eastAsia" w:ascii="宋体" w:hAnsi="宋体"/>
          <w:b/>
          <w:color w:val="000000" w:themeColor="text1"/>
          <w:sz w:val="21"/>
          <w:szCs w:val="21"/>
          <w14:textFill>
            <w14:solidFill>
              <w14:schemeClr w14:val="tx1"/>
            </w14:solidFill>
          </w14:textFill>
        </w:rPr>
        <w:t xml:space="preserve">异常低价响应审查的启动原因、审查意见和审查结果应当在评审报告中记录，并随供应商提供的相关书面说明及证明材料，以及磋商小组有关互联网浏览、查询历史一并归档。</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36"/>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bookmarkEnd w:id="28"/>
      <w:bookmarkEnd w:id="29"/>
      <w:bookmarkEnd w:id="30"/>
      <w:r/>
    </w:p>
    <w:p>
      <w:pPr>
        <w:pStyle w:val="845"/>
        <w:ind w:left="0" w:firstLine="422"/>
        <w:spacing w:line="360" w:lineRule="auto"/>
        <w:rPr>
          <w:rFonts w:ascii="宋体" w:hAnsi="宋体" w:cs="宋体"/>
          <w:b/>
          <w:sz w:val="21"/>
          <w:szCs w:val="21"/>
        </w:rPr>
      </w:pPr>
      <w:r>
        <w:rPr>
          <w:rFonts w:ascii="宋体" w:hAnsi="宋体" w:cs="宋体"/>
          <w:b/>
          <w:sz w:val="21"/>
          <w:szCs w:val="21"/>
        </w:rPr>
      </w:r>
      <w:bookmarkEnd w:id="31"/>
      <w:bookmarkEnd w:id="32"/>
      <w:r/>
    </w:p>
    <w:p>
      <w:pPr>
        <w:pStyle w:val="845"/>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45"/>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45"/>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45"/>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4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45"/>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43" w:name="OLE_LINK38"/>
      <w:r>
        <w:rPr>
          <w:rFonts w:hint="eastAsia" w:ascii="宋体" w:hAnsi="宋体"/>
          <w:b/>
          <w:sz w:val="21"/>
          <w:szCs w:val="21"/>
        </w:rPr>
        <w:t xml:space="preserve">请将合法获取采购文件的证明材料（即《投标供应商确认函》）、</w:t>
      </w:r>
      <w:bookmarkStart w:id="44"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43"/>
      <w:r/>
      <w:bookmarkEnd w:id="44"/>
      <w:r>
        <w:rPr>
          <w:rFonts w:hint="eastAsia" w:ascii="宋体" w:hAnsi="宋体"/>
          <w:b/>
          <w:sz w:val="21"/>
          <w:szCs w:val="21"/>
        </w:rPr>
        <w:t xml:space="preserve">与质疑函一起递交，否则不予受理。</w:t>
      </w:r>
      <w:r/>
    </w:p>
    <w:p>
      <w:pPr>
        <w:pStyle w:val="845"/>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45"/>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45"/>
        <w:ind w:left="0" w:firstLine="422"/>
        <w:spacing w:line="360" w:lineRule="auto"/>
        <w:rPr>
          <w:rFonts w:ascii="宋体" w:hAnsi="宋体" w:cs="宋体"/>
          <w:b/>
          <w:sz w:val="21"/>
          <w:szCs w:val="21"/>
        </w:rPr>
      </w:pPr>
      <w:r/>
      <w:bookmarkStart w:id="45" w:name="OLE_LINK22"/>
      <w:r/>
      <w:bookmarkStart w:id="46" w:name="OLE_LINK35"/>
      <w:r/>
      <w:bookmarkStart w:id="47" w:name="OLE_LINK33"/>
      <w:r/>
      <w:bookmarkStart w:id="48" w:name="OLE_LINK41"/>
      <w:r/>
      <w:bookmarkStart w:id="49" w:name="OLE_LINK32"/>
      <w:r>
        <w:rPr>
          <w:rFonts w:hint="eastAsia" w:ascii="宋体" w:hAnsi="宋体" w:cs="宋体"/>
          <w:b/>
          <w:sz w:val="21"/>
          <w:szCs w:val="21"/>
        </w:rPr>
        <w:t xml:space="preserve">联系电话：0512-69826795</w:t>
      </w:r>
      <w:r/>
    </w:p>
    <w:p>
      <w:pPr>
        <w:pStyle w:val="845"/>
        <w:ind w:left="0" w:firstLine="422"/>
        <w:spacing w:line="360" w:lineRule="auto"/>
        <w:rPr>
          <w:rFonts w:ascii="宋体" w:hAnsi="宋体" w:cs="宋体"/>
          <w:b/>
          <w:sz w:val="21"/>
          <w:szCs w:val="21"/>
        </w:rPr>
      </w:pPr>
      <w:r>
        <w:rPr>
          <w:rFonts w:hint="eastAsia" w:ascii="宋体" w:hAnsi="宋体" w:cs="宋体"/>
          <w:b/>
          <w:sz w:val="21"/>
          <w:szCs w:val="21"/>
        </w:rPr>
        <w:t xml:space="preserve">联系地址：苏州高新区邓尉路105号狮山科技馆7楼7</w:t>
      </w:r>
      <w:r>
        <w:rPr>
          <w:rFonts w:ascii="宋体" w:hAnsi="宋体" w:cs="宋体"/>
          <w:b/>
          <w:sz w:val="21"/>
          <w:szCs w:val="21"/>
        </w:rPr>
        <w:t xml:space="preserve">17</w:t>
      </w:r>
      <w:r>
        <w:rPr>
          <w:rFonts w:hint="eastAsia" w:ascii="宋体" w:hAnsi="宋体" w:cs="宋体"/>
          <w:b/>
          <w:sz w:val="21"/>
          <w:szCs w:val="21"/>
        </w:rPr>
        <w:t xml:space="preserve">室</w:t>
      </w:r>
      <w:bookmarkEnd w:id="45"/>
      <w:bookmarkEnd w:id="46"/>
      <w:bookmarkEnd w:id="47"/>
      <w:bookmarkEnd w:id="48"/>
      <w:bookmarkEnd w:id="49"/>
      <w:r/>
    </w:p>
    <w:p>
      <w:pPr>
        <w:pStyle w:val="845"/>
        <w:ind w:left="0" w:firstLine="422"/>
        <w:spacing w:line="360" w:lineRule="auto"/>
        <w:rPr>
          <w:rFonts w:ascii="宋体" w:hAnsi="宋体" w:cs="宋体"/>
          <w:b/>
          <w:sz w:val="21"/>
          <w:szCs w:val="21"/>
        </w:rPr>
      </w:pPr>
      <w:r>
        <w:rPr>
          <w:rFonts w:ascii="宋体" w:hAnsi="宋体" w:cs="宋体"/>
          <w:b/>
          <w:sz w:val="21"/>
          <w:szCs w:val="21"/>
        </w:rPr>
      </w:r>
      <w:r/>
    </w:p>
    <w:p>
      <w:pPr>
        <w:pStyle w:val="845"/>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45"/>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45"/>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45"/>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45"/>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45"/>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45"/>
        <w:ind w:left="0" w:firstLine="422"/>
        <w:spacing w:line="360" w:lineRule="auto"/>
        <w:rPr>
          <w:rFonts w:ascii="宋体" w:hAnsi="宋体" w:cs="宋体"/>
          <w:b/>
          <w:sz w:val="21"/>
          <w:szCs w:val="21"/>
        </w:rPr>
      </w:pPr>
      <w:r>
        <w:rPr>
          <w:rFonts w:ascii="宋体" w:hAnsi="宋体" w:cs="宋体"/>
          <w:b/>
          <w:sz w:val="21"/>
          <w:szCs w:val="21"/>
        </w:rPr>
      </w:r>
      <w:r/>
    </w:p>
    <w:p>
      <w:pPr>
        <w:pStyle w:val="845"/>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45"/>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4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45"/>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b/>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物业管理。</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14:textFill>
            <w14:solidFill>
              <w14:schemeClr w14:val="tx1"/>
            </w14:solidFill>
          </w14:textFill>
        </w:rPr>
        <w:t xml:space="preserve">中国政府采购网（</w:t>
      </w:r>
      <w:r>
        <w:rPr>
          <w:rFonts w:ascii="宋体" w:hAnsi="宋体"/>
          <w:color w:val="000000" w:themeColor="text1"/>
          <w:sz w:val="21"/>
          <w:szCs w:val="21"/>
          <w14:textFill>
            <w14:solidFill>
              <w14:schemeClr w14:val="tx1"/>
            </w14:solidFill>
          </w14:textFill>
        </w:rPr>
        <w:t xml:space="preserve">www.ccgp.gov.cn/</w:t>
      </w:r>
      <w:r>
        <w:rPr>
          <w:rFonts w:hint="eastAsia" w:ascii="宋体" w:hAnsi="宋体"/>
          <w:color w:val="000000" w:themeColor="text1"/>
          <w:sz w:val="21"/>
          <w:szCs w:val="21"/>
          <w14:textFill>
            <w14:solidFill>
              <w14:schemeClr w14:val="tx1"/>
            </w14:solidFill>
          </w14:textFill>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29"/>
        <w:ind w:left="0" w:firstLine="0"/>
        <w:jc w:val="center"/>
        <w:rPr>
          <w:rFonts w:ascii="宋体" w:hAnsi="宋体" w:cs="宋体"/>
          <w:b/>
          <w:sz w:val="44"/>
          <w:szCs w:val="44"/>
          <w:lang w:val="zh-CN"/>
        </w:rPr>
      </w:pPr>
      <w:r>
        <w:rPr>
          <w:b/>
          <w:sz w:val="44"/>
          <w:szCs w:val="44"/>
        </w:rPr>
        <w:br w:type="page" w:clear="all"/>
      </w:r>
      <w:bookmarkEnd w:id="23"/>
      <w:r/>
      <w:bookmarkEnd w:id="24"/>
      <w:r/>
      <w:bookmarkEnd w:id="25"/>
      <w:r/>
      <w:bookmarkEnd w:id="26"/>
      <w:r/>
      <w:bookmarkStart w:id="50" w:name="_Toc14106"/>
      <w:r/>
      <w:bookmarkStart w:id="51" w:name="_Toc68611036"/>
      <w:r/>
      <w:bookmarkStart w:id="52" w:name="_Toc240017330"/>
      <w:r/>
      <w:bookmarkStart w:id="53" w:name="_Toc198542803"/>
      <w:r/>
      <w:bookmarkStart w:id="54" w:name="_Toc58248882"/>
      <w:r/>
      <w:bookmarkStart w:id="55" w:name="_Toc23660"/>
      <w:r/>
      <w:bookmarkStart w:id="56" w:name="_Toc4098"/>
      <w:r/>
      <w:bookmarkStart w:id="57" w:name="_Toc6898"/>
      <w:r/>
      <w:bookmarkStart w:id="58" w:name="_Toc68611037"/>
      <w:r/>
      <w:bookmarkStart w:id="59" w:name="_Toc57376408"/>
      <w:r>
        <w:rPr>
          <w:rFonts w:hint="eastAsia"/>
          <w:b/>
          <w:sz w:val="44"/>
          <w:szCs w:val="44"/>
        </w:rPr>
        <w:t xml:space="preserve">第三章</w:t>
      </w:r>
      <w:bookmarkStart w:id="60" w:name="投标文件格式"/>
      <w:r/>
      <w:bookmarkEnd w:id="60"/>
      <w:r>
        <w:rPr>
          <w:b/>
          <w:sz w:val="44"/>
          <w:szCs w:val="44"/>
        </w:rPr>
        <w:t xml:space="preserve"> </w:t>
      </w:r>
      <w:r>
        <w:rPr>
          <w:rFonts w:hint="eastAsia"/>
          <w:b/>
          <w:sz w:val="44"/>
          <w:szCs w:val="44"/>
        </w:rPr>
        <w:t xml:space="preserve">响应文件格式</w:t>
      </w:r>
      <w:bookmarkEnd w:id="50"/>
      <w:r/>
      <w:bookmarkEnd w:id="51"/>
      <w:r/>
      <w:bookmarkEnd w:id="52"/>
      <w:r/>
      <w:bookmarkEnd w:id="53"/>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36"/>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61" w:name="_Toc17036"/>
      <w:r/>
      <w:bookmarkStart w:id="62" w:name="_Toc3821"/>
      <w:r/>
      <w:r/>
    </w:p>
    <w:p>
      <w:pPr>
        <w:ind w:left="0"/>
        <w:rPr>
          <w:rFonts w:ascii="宋体" w:hAnsi="宋体"/>
          <w:b/>
          <w:sz w:val="21"/>
          <w:szCs w:val="21"/>
        </w:rPr>
      </w:pPr>
      <w:r>
        <w:rPr>
          <w:rFonts w:ascii="宋体" w:hAnsi="宋体"/>
          <w:b/>
          <w:sz w:val="21"/>
          <w:szCs w:val="21"/>
        </w:rPr>
      </w:r>
      <w:r/>
    </w:p>
    <w:p>
      <w:pPr>
        <w:pStyle w:val="829"/>
        <w:ind w:left="0" w:firstLine="0"/>
        <w:spacing w:before="0" w:after="0" w:line="360" w:lineRule="auto"/>
        <w:rPr>
          <w:rFonts w:ascii="宋体" w:hAnsi="宋体"/>
          <w:b/>
          <w:sz w:val="21"/>
          <w:szCs w:val="21"/>
        </w:rPr>
      </w:pPr>
      <w:r/>
      <w:bookmarkStart w:id="63" w:name="_Toc198542804"/>
      <w:r/>
      <w:bookmarkStart w:id="64" w:name="_Toc240017331"/>
      <w:r>
        <w:rPr>
          <w:rFonts w:ascii="宋体" w:hAnsi="宋体"/>
          <w:b/>
          <w:sz w:val="21"/>
          <w:szCs w:val="21"/>
        </w:rPr>
        <w:t xml:space="preserve">附件</w:t>
      </w:r>
      <w:r>
        <w:rPr>
          <w:rFonts w:hint="eastAsia" w:ascii="宋体" w:hAnsi="宋体"/>
          <w:b/>
          <w:sz w:val="21"/>
          <w:szCs w:val="21"/>
        </w:rPr>
        <w:t xml:space="preserve">1.开标一览表</w:t>
      </w:r>
      <w:bookmarkEnd w:id="63"/>
      <w:r/>
      <w:bookmarkEnd w:id="64"/>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894"/>
        <w:ind w:left="0" w:firstLine="0"/>
      </w:pPr>
      <w:r/>
      <w:r/>
    </w:p>
    <w:p>
      <w:pPr>
        <w:pStyle w:val="894"/>
        <w:ind w:left="0" w:firstLine="0"/>
      </w:pPr>
      <w:r/>
      <w:r/>
    </w:p>
    <w:p>
      <w:pPr>
        <w:pStyle w:val="894"/>
        <w:ind w:left="0" w:firstLine="0"/>
        <w:rPr>
          <w:rFonts w:ascii="宋体" w:hAnsi="宋体"/>
          <w:sz w:val="21"/>
          <w:szCs w:val="21"/>
        </w:rPr>
      </w:pPr>
      <w:r>
        <w:rPr>
          <w:rFonts w:hint="eastAsia" w:ascii="宋体" w:hAnsi="宋体"/>
          <w:sz w:val="21"/>
          <w:szCs w:val="21"/>
        </w:rPr>
        <w:t xml:space="preserve">投标人全称（加盖公章）：</w:t>
      </w:r>
      <w:r/>
    </w:p>
    <w:p>
      <w:pPr>
        <w:pStyle w:val="894"/>
        <w:ind w:left="0" w:firstLine="0"/>
        <w:rPr>
          <w:rFonts w:ascii="宋体" w:hAnsi="宋体"/>
          <w:sz w:val="21"/>
          <w:szCs w:val="21"/>
        </w:rPr>
      </w:pPr>
      <w:r>
        <w:rPr>
          <w:rFonts w:hint="eastAsia" w:ascii="宋体" w:hAnsi="宋体"/>
          <w:sz w:val="21"/>
          <w:szCs w:val="21"/>
        </w:rPr>
        <w:t xml:space="preserve">项目编号：</w:t>
      </w:r>
      <w:r/>
    </w:p>
    <w:p>
      <w:pPr>
        <w:pStyle w:val="894"/>
        <w:ind w:left="0" w:firstLine="0"/>
      </w:pPr>
      <w:r/>
      <w:r/>
    </w:p>
    <w:tbl>
      <w:tblPr>
        <w:tblStyle w:val="839"/>
        <w:tblW w:w="0" w:type="auto"/>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29"/>
        <w:ind w:left="0" w:firstLine="0"/>
        <w:spacing w:before="0" w:after="0" w:line="360" w:lineRule="auto"/>
        <w:rPr>
          <w:rFonts w:ascii="宋体" w:hAnsi="宋体"/>
          <w:sz w:val="21"/>
          <w:szCs w:val="21"/>
        </w:rPr>
      </w:pPr>
      <w:r/>
      <w:bookmarkStart w:id="65" w:name="_Toc198542805"/>
      <w:r/>
      <w:bookmarkStart w:id="66" w:name="_Toc240017332"/>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65"/>
      <w:r/>
      <w:bookmarkEnd w:id="66"/>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829"/>
        <w:ind w:left="0" w:firstLine="0"/>
        <w:spacing w:before="0" w:after="0" w:line="360" w:lineRule="auto"/>
        <w:rPr>
          <w:rFonts w:ascii="宋体" w:hAnsi="宋体"/>
          <w:b/>
          <w:sz w:val="21"/>
          <w:szCs w:val="21"/>
        </w:rPr>
      </w:pPr>
      <w:r/>
      <w:bookmarkStart w:id="67" w:name="_Toc240017333"/>
      <w:r/>
      <w:bookmarkStart w:id="68" w:name="_Toc198542806"/>
      <w:r>
        <w:rPr>
          <w:rFonts w:hint="eastAsia" w:ascii="宋体" w:hAnsi="宋体"/>
          <w:b/>
          <w:sz w:val="21"/>
          <w:szCs w:val="21"/>
        </w:rPr>
        <w:t xml:space="preserve">附件</w:t>
      </w:r>
      <w:bookmarkEnd w:id="61"/>
      <w:r/>
      <w:bookmarkEnd w:id="62"/>
      <w:r>
        <w:rPr>
          <w:rFonts w:ascii="宋体" w:hAnsi="宋体"/>
          <w:b/>
          <w:sz w:val="21"/>
          <w:szCs w:val="21"/>
        </w:rPr>
        <w:t xml:space="preserve">3</w:t>
      </w:r>
      <w:r>
        <w:rPr>
          <w:rFonts w:hint="eastAsia" w:ascii="宋体" w:hAnsi="宋体"/>
          <w:b/>
          <w:sz w:val="21"/>
          <w:szCs w:val="21"/>
        </w:rPr>
        <w:t xml:space="preserve">.磋商响应函</w:t>
      </w:r>
      <w:bookmarkEnd w:id="67"/>
      <w:r/>
      <w:bookmarkEnd w:id="68"/>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4、本磋商响应文件的有效期限为响应文件接收截止时间之日起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29"/>
        <w:ind w:left="0" w:firstLine="0"/>
        <w:spacing w:before="0" w:after="0" w:line="360" w:lineRule="auto"/>
        <w:rPr>
          <w:rFonts w:ascii="宋体" w:hAnsi="宋体"/>
          <w:b/>
          <w:sz w:val="21"/>
          <w:szCs w:val="21"/>
        </w:rPr>
      </w:pPr>
      <w:r/>
      <w:bookmarkStart w:id="69" w:name="_Toc198542807"/>
      <w:r/>
      <w:bookmarkStart w:id="70" w:name="_Toc240017334"/>
      <w:r>
        <w:rPr>
          <w:rFonts w:ascii="宋体" w:hAnsi="宋体"/>
          <w:b/>
          <w:sz w:val="21"/>
          <w:szCs w:val="21"/>
        </w:rPr>
        <w:t xml:space="preserve">附件4</w:t>
      </w:r>
      <w:r>
        <w:rPr>
          <w:rFonts w:hint="eastAsia" w:ascii="宋体" w:hAnsi="宋体"/>
          <w:b/>
          <w:sz w:val="21"/>
          <w:szCs w:val="21"/>
        </w:rPr>
        <w:t xml:space="preserve">.磋商报价分析表</w:t>
      </w:r>
      <w:bookmarkEnd w:id="69"/>
      <w:r/>
      <w:bookmarkEnd w:id="70"/>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Style w:val="8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b/>
                <w:sz w:val="21"/>
                <w:szCs w:val="21"/>
              </w:rPr>
            </w:pPr>
            <w:r/>
            <w:bookmarkStart w:id="71" w:name="OLE_LINK56"/>
            <w:r/>
            <w:bookmarkStart w:id="72" w:name="OLE_LINK55"/>
            <w:r>
              <w:rPr>
                <w:rFonts w:hint="eastAsia" w:ascii="宋体" w:hAnsi="宋体"/>
                <w:b/>
                <w:sz w:val="21"/>
                <w:szCs w:val="21"/>
              </w:rPr>
              <w:t xml:space="preserve">一、人员工资</w:t>
            </w:r>
            <w:bookmarkEnd w:id="71"/>
            <w:r/>
            <w:bookmarkEnd w:id="72"/>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单位成本</w:t>
            </w:r>
            <w:r/>
          </w:p>
          <w:p>
            <w:pPr>
              <w:ind w:left="0"/>
              <w:jc w:val="center"/>
              <w:spacing w:line="240" w:lineRule="exact"/>
              <w:widowControl w:val="off"/>
              <w:rPr>
                <w:rFonts w:ascii="宋体" w:hAnsi="宋体"/>
                <w:sz w:val="21"/>
                <w:szCs w:val="21"/>
              </w:rPr>
            </w:pPr>
            <w:r>
              <w:rPr>
                <w:rFonts w:hint="eastAsia" w:ascii="宋体" w:hAnsi="宋体"/>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pPr>
            <w:r>
              <w:rPr>
                <w:rFonts w:hint="eastAsia" w:ascii="宋体" w:hAnsi="宋体"/>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bookmarkStart w:id="73" w:name="OLE_LINK59"/>
            <w:r/>
            <w:bookmarkStart w:id="74" w:name="OLE_LINK60"/>
            <w:r>
              <w:rPr>
                <w:rFonts w:hint="eastAsia" w:ascii="宋体" w:hAnsi="宋体"/>
                <w:sz w:val="21"/>
                <w:szCs w:val="21"/>
              </w:rPr>
              <w:t xml:space="preserve">分项小计（元）</w:t>
            </w:r>
            <w:bookmarkEnd w:id="73"/>
            <w:r/>
            <w:bookmarkEnd w:id="74"/>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bookmarkStart w:id="75"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b/>
                <w:sz w:val="21"/>
                <w:szCs w:val="21"/>
              </w:rPr>
            </w:pPr>
            <w:r/>
            <w:bookmarkStart w:id="76" w:name="_Hlk238828629"/>
            <w:r>
              <w:rPr>
                <w:rFonts w:hint="eastAsia" w:ascii="宋体" w:hAnsi="宋体"/>
                <w:sz w:val="21"/>
                <w:szCs w:val="21"/>
              </w:rPr>
              <w:t xml:space="preserve">人员工资合计： </w:t>
            </w:r>
            <w:r>
              <w:rPr>
                <w:rFonts w:ascii="宋体" w:hAnsi="宋体"/>
                <w:sz w:val="21"/>
                <w:szCs w:val="21"/>
              </w:rPr>
              <w:t xml:space="preserve">   </w:t>
            </w:r>
            <w:r>
              <w:rPr>
                <w:rFonts w:hint="eastAsia" w:ascii="宋体" w:hAnsi="宋体"/>
                <w:sz w:val="21"/>
                <w:szCs w:val="21"/>
              </w:rPr>
              <w:t xml:space="preserve">元</w:t>
            </w:r>
            <w:bookmarkEnd w:id="75"/>
            <w:bookmarkEnd w:id="76"/>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bookmarkStart w:id="77" w:name="_Hlk238828814"/>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单位成本</w:t>
            </w:r>
            <w:r/>
          </w:p>
          <w:p>
            <w:pPr>
              <w:ind w:left="0"/>
              <w:jc w:val="center"/>
              <w:spacing w:line="240" w:lineRule="exact"/>
              <w:widowControl w:val="off"/>
              <w:rPr>
                <w:rFonts w:ascii="宋体" w:hAnsi="宋体"/>
                <w:sz w:val="21"/>
                <w:szCs w:val="21"/>
              </w:rPr>
            </w:pPr>
            <w:r>
              <w:rPr>
                <w:rFonts w:hint="eastAsia" w:ascii="宋体" w:hAnsi="宋体"/>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费用计算公式</w:t>
            </w:r>
            <w:r/>
          </w:p>
          <w:p>
            <w:pPr>
              <w:ind w:left="0"/>
              <w:jc w:val="center"/>
              <w:spacing w:line="240" w:lineRule="exact"/>
              <w:widowControl w:val="off"/>
              <w:rPr>
                <w:rFonts w:ascii="宋体" w:hAnsi="宋体"/>
                <w:sz w:val="21"/>
                <w:szCs w:val="21"/>
              </w:rPr>
            </w:pPr>
            <w:r>
              <w:rPr>
                <w:rFonts w:hint="eastAsia" w:ascii="宋体" w:hAnsi="宋体"/>
                <w:sz w:val="21"/>
                <w:szCs w:val="21"/>
              </w:rPr>
              <w:t xml:space="preserve">（列明社会保险缴费基数及缴费比例）</w:t>
            </w:r>
            <w:bookmarkEnd w:id="77"/>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社会保险合计：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单位成本</w:t>
            </w:r>
            <w:r/>
          </w:p>
          <w:p>
            <w:pPr>
              <w:ind w:left="0"/>
              <w:jc w:val="center"/>
              <w:spacing w:line="240" w:lineRule="exact"/>
              <w:widowControl w:val="off"/>
              <w:rPr>
                <w:rFonts w:ascii="宋体" w:hAnsi="宋体"/>
                <w:sz w:val="21"/>
                <w:szCs w:val="21"/>
              </w:rPr>
            </w:pPr>
            <w:r>
              <w:rPr>
                <w:rFonts w:hint="eastAsia" w:ascii="宋体" w:hAnsi="宋体"/>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费用计算公式</w:t>
            </w:r>
            <w:r/>
          </w:p>
          <w:p>
            <w:pPr>
              <w:ind w:left="0"/>
              <w:jc w:val="center"/>
              <w:spacing w:line="240" w:lineRule="exact"/>
              <w:widowControl w:val="off"/>
              <w:rPr>
                <w:rFonts w:ascii="宋体" w:hAnsi="宋体"/>
                <w:sz w:val="21"/>
                <w:szCs w:val="21"/>
              </w:rPr>
            </w:pPr>
            <w:r>
              <w:rPr>
                <w:rFonts w:hint="eastAsia" w:ascii="宋体" w:hAnsi="宋体"/>
                <w:sz w:val="21"/>
                <w:szCs w:val="21"/>
              </w:rPr>
              <w:t xml:space="preserve">（列明住房公积金缴存基数及缴存比例）</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住房公积金合计：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bookmarkStart w:id="78" w:name="OLE_LINK64"/>
            <w:r/>
            <w:bookmarkStart w:id="79" w:name="OLE_LINK63"/>
            <w:r>
              <w:rPr>
                <w:rFonts w:hint="eastAsia" w:ascii="MS Gothic" w:hAnsi="MS Gothic" w:eastAsia="MS Gothic" w:cs="MS Gothic"/>
                <w:sz w:val="21"/>
                <w:szCs w:val="21"/>
              </w:rPr>
              <w:t xml:space="preserve">⋯⋯</w:t>
            </w:r>
            <w:bookmarkEnd w:id="78"/>
            <w:r/>
            <w:bookmarkEnd w:id="79"/>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其他费用合计：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b/>
                <w:sz w:val="21"/>
                <w:szCs w:val="21"/>
              </w:rPr>
            </w:pPr>
            <w:r>
              <w:rPr>
                <w:rFonts w:hint="eastAsia" w:ascii="宋体" w:hAnsi="宋体"/>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spacing w:line="240" w:lineRule="exact"/>
              <w:widowControl w:val="off"/>
              <w:rPr>
                <w:rFonts w:ascii="宋体" w:hAnsi="宋体"/>
                <w:b/>
                <w:sz w:val="21"/>
                <w:szCs w:val="21"/>
              </w:rPr>
            </w:pPr>
            <w:r>
              <w:rPr>
                <w:rFonts w:hint="eastAsia" w:ascii="宋体" w:hAnsi="宋体"/>
                <w:b/>
                <w:sz w:val="21"/>
                <w:szCs w:val="21"/>
              </w:rPr>
              <w:t xml:space="preserve">总报价（小写）： </w:t>
            </w:r>
            <w:r>
              <w:rPr>
                <w:rFonts w:ascii="宋体" w:hAnsi="宋体"/>
                <w:b/>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hint="eastAsia" w:ascii="宋体" w:hAnsi="宋体" w:cs="宋体"/>
          <w:sz w:val="21"/>
          <w:szCs w:val="21"/>
        </w:rPr>
        <w:t xml:space="preserve">供应商名称</w:t>
      </w:r>
      <w:r>
        <w:rPr>
          <w:rFonts w:ascii="宋体" w:hAnsi="宋体"/>
          <w:color w:val="000000"/>
          <w:sz w:val="21"/>
          <w:szCs w:val="21"/>
        </w:rPr>
        <w:t xml:space="preserve">：（公章）</w:t>
      </w:r>
      <w:r>
        <w:rPr>
          <w:rFonts w:ascii="宋体" w:hAnsi="宋体"/>
          <w:sz w:val="21"/>
          <w:szCs w:val="21"/>
        </w:rPr>
        <w:t xml:space="preserve">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报价表包含供应商各项成本核算和投入的成本明细，磋商报价分析表中总报价应与开标一览表金额一致；否则，以开标一览表为准。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响应报价如未能涵盖人员工资、社会保险及住房公积金费用，磋商小组依据财政部《关于推动解决政府采购异常低价问题的通知》（财库〔2026〕2号）启动异常低价响应审查，如供应商不能证明其报价合理性的，磋商小组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中华人民共和国劳动法》要求。请供应商结合自身实际综合考虑各项费用支出。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rPr>
      </w:pPr>
      <w:r>
        <w:rPr>
          <w:rFonts w:ascii="Times New Roman" w:hAnsi="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下表为目前苏州市（不含工业园区）最低工资标准、社会保险、住房公积金的相关规定，作为测算报价和分析报价合理性的参考（表1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表2仅供供应商参考，如有最新政策调整或供应商自身享受相关优惠政策，以具体政策规定为准）。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Style w:val="839"/>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缴费基数（≥4952）*缴费比例（≥24.7%）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≥1223.144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如保留小数点后两位测算，金额≥1223.15</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color w:val="000000"/>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≥4149.144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color w:val="000000"/>
                <w:sz w:val="21"/>
                <w:szCs w:val="21"/>
              </w:rPr>
            </w:pPr>
            <w:r>
              <w:rPr>
                <w:rFonts w:hint="eastAsia" w:ascii="宋体" w:hAnsi="宋体"/>
                <w:color w:val="000000"/>
                <w:sz w:val="21"/>
                <w:szCs w:val="21"/>
              </w:rPr>
              <w:t xml:space="preserve">与企业签订劳动合同，缴纳社保、公积金人员</w:t>
            </w:r>
            <w:r/>
          </w:p>
          <w:p>
            <w:pPr>
              <w:ind w:left="0"/>
              <w:rPr>
                <w:rFonts w:ascii="宋体" w:hAnsi="宋体"/>
                <w:color w:val="000000"/>
                <w:sz w:val="21"/>
                <w:szCs w:val="21"/>
              </w:rPr>
            </w:pPr>
            <w:r>
              <w:rPr>
                <w:rFonts w:hint="eastAsia" w:ascii="宋体" w:hAnsi="宋体"/>
                <w:b/>
                <w:bCs/>
                <w:sz w:val="21"/>
                <w:szCs w:val="21"/>
              </w:rPr>
              <w:t xml:space="preserve">（如保留小数点后两位测算，金额≥</w:t>
            </w:r>
            <w:r>
              <w:rPr>
                <w:rFonts w:ascii="宋体" w:hAnsi="宋体"/>
                <w:b/>
                <w:bCs/>
                <w:sz w:val="21"/>
                <w:szCs w:val="21"/>
              </w:rPr>
              <w:t xml:space="preserve">4149.</w:t>
            </w:r>
            <w:r>
              <w:rPr>
                <w:rFonts w:hint="eastAsia" w:ascii="宋体" w:hAnsi="宋体"/>
                <w:b/>
                <w:bCs/>
                <w:sz w:val="21"/>
                <w:szCs w:val="21"/>
              </w:rPr>
              <w:t xml:space="preserve">15）</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注：表1的住房公积金缴存金额是按照“职工实际工资确实低于苏州市社保最低缴费基数”情况进行的最低缴存金额测算参考，涉及到具体企业及岗位人员请</w:t>
      </w:r>
      <w:r>
        <w:rPr>
          <w:rFonts w:hint="eastAsia" w:ascii="宋体" w:hAnsi="宋体"/>
          <w:b/>
          <w:sz w:val="21"/>
          <w:szCs w:val="21"/>
        </w:rPr>
        <w:t xml:space="preserve">供应商</w:t>
      </w:r>
      <w:r>
        <w:rPr>
          <w:rFonts w:hint="eastAsia" w:ascii="宋体" w:hAnsi="宋体"/>
          <w:b/>
          <w:sz w:val="21"/>
          <w:szCs w:val="21"/>
        </w:rPr>
        <w:t xml:space="preserve">严格按照住房公积金现行管理规定执行。</w:t>
      </w:r>
      <w:r/>
    </w:p>
    <w:p>
      <w:pPr>
        <w:ind w:left="0"/>
      </w:pPr>
      <w:r/>
      <w:r/>
    </w:p>
    <w:p>
      <w:pPr>
        <w:jc w:val="center"/>
        <w:rPr>
          <w:sz w:val="21"/>
          <w:szCs w:val="21"/>
        </w:rPr>
      </w:pPr>
      <w:r>
        <w:rPr>
          <w:rFonts w:hint="eastAsia" w:ascii="宋体" w:hAnsi="宋体"/>
          <w:sz w:val="21"/>
          <w:szCs w:val="21"/>
        </w:rPr>
        <w:t xml:space="preserve">表2：社会保险最低缴费比例（参考）</w:t>
      </w:r>
      <w:r/>
    </w:p>
    <w:tbl>
      <w:tblPr>
        <w:tblStyle w:val="8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序号</w:t>
            </w:r>
            <w:r/>
          </w:p>
        </w:tc>
        <w:tc>
          <w:tcPr>
            <w:tcW w:w="2713"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险种</w:t>
            </w:r>
            <w:r/>
          </w:p>
        </w:tc>
        <w:tc>
          <w:tcPr>
            <w:tcW w:w="3384"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w:t>
      </w:r>
      <w:r>
        <w:rPr>
          <w:rFonts w:ascii="宋体" w:hAnsi="宋体"/>
          <w:b/>
          <w:sz w:val="21"/>
          <w:szCs w:val="21"/>
        </w:rPr>
        <w:t xml:space="preserve">2</w:t>
      </w:r>
      <w:r>
        <w:rPr>
          <w:rFonts w:hint="eastAsia" w:ascii="宋体" w:hAnsi="宋体"/>
          <w:b/>
          <w:sz w:val="21"/>
          <w:szCs w:val="21"/>
        </w:rPr>
        <w:t xml:space="preserve">的社会保险最低缴费比例仅供</w:t>
      </w:r>
      <w:r>
        <w:rPr>
          <w:rFonts w:hint="eastAsia" w:ascii="宋体" w:hAnsi="宋体"/>
          <w:b/>
          <w:sz w:val="21"/>
          <w:szCs w:val="21"/>
        </w:rPr>
        <w:t xml:space="preserve">供应商</w:t>
      </w:r>
      <w:r>
        <w:rPr>
          <w:rFonts w:hint="eastAsia" w:ascii="宋体" w:hAnsi="宋体"/>
          <w:b/>
          <w:sz w:val="21"/>
          <w:szCs w:val="21"/>
        </w:rPr>
        <w:t xml:space="preserve">参考，涉及到具体企业及岗位人员请</w:t>
      </w:r>
      <w:r>
        <w:rPr>
          <w:rFonts w:hint="eastAsia" w:ascii="宋体" w:hAnsi="宋体"/>
          <w:b/>
          <w:sz w:val="21"/>
          <w:szCs w:val="21"/>
        </w:rPr>
        <w:t xml:space="preserve">供应商</w:t>
      </w:r>
      <w:r>
        <w:rPr>
          <w:rFonts w:hint="eastAsia" w:ascii="宋体" w:hAnsi="宋体"/>
          <w:b/>
          <w:sz w:val="21"/>
          <w:szCs w:val="21"/>
        </w:rPr>
        <w:t xml:space="preserve">严格按照人力资源和社会保障主管部门规定执行。</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29"/>
        <w:ind w:left="0" w:firstLine="0"/>
        <w:spacing w:before="0" w:after="0" w:line="360" w:lineRule="auto"/>
        <w:rPr>
          <w:rFonts w:ascii="宋体" w:hAnsi="宋体"/>
          <w:b/>
          <w:sz w:val="21"/>
          <w:szCs w:val="21"/>
        </w:rPr>
      </w:pPr>
      <w:r/>
      <w:bookmarkStart w:id="80" w:name="_Toc198542808"/>
      <w:r/>
      <w:bookmarkStart w:id="81" w:name="_Toc240017335"/>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80"/>
      <w:r/>
      <w:bookmarkEnd w:id="81"/>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82" w:name="_Toc7945"/>
      <w:r/>
      <w:bookmarkStart w:id="83" w:name="_Toc241"/>
      <w:r/>
      <w:r/>
    </w:p>
    <w:p>
      <w:pPr>
        <w:ind w:left="0"/>
        <w:rPr>
          <w:rFonts w:ascii="宋体" w:hAnsi="宋体"/>
          <w:color w:val="000000"/>
          <w:sz w:val="21"/>
          <w:szCs w:val="21"/>
        </w:rPr>
        <w:outlineLvl w:val="0"/>
      </w:pPr>
      <w:r/>
      <w:bookmarkStart w:id="84" w:name="_Toc240017336"/>
      <w:r/>
      <w:bookmarkStart w:id="85" w:name="_Toc198542809"/>
      <w:r>
        <w:rPr>
          <w:rFonts w:ascii="Times New Roman" w:hAnsi="Times New Roman"/>
          <w:b/>
          <w:sz w:val="21"/>
        </w:rPr>
        <w:t xml:space="preserve">附件6</w:t>
      </w:r>
      <w:r>
        <w:rPr>
          <w:rFonts w:hint="eastAsia" w:ascii="Times New Roman" w:hAnsi="Times New Roman"/>
          <w:b/>
          <w:sz w:val="21"/>
        </w:rPr>
        <w:t xml:space="preserve">.</w:t>
      </w:r>
      <w:r>
        <w:rPr>
          <w:rFonts w:ascii="Times New Roman" w:hAnsi="Times New Roman"/>
          <w:b/>
          <w:sz w:val="21"/>
        </w:rPr>
        <w:t xml:space="preserve">偏离表</w:t>
      </w:r>
      <w:bookmarkEnd w:id="84"/>
      <w:r/>
      <w:bookmarkEnd w:id="85"/>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886"/>
        <w:ind w:left="400"/>
      </w:pPr>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p>
    <w:p>
      <w:pPr>
        <w:ind w:left="0" w:firstLine="420"/>
        <w:spacing w:line="360" w:lineRule="auto"/>
        <w:rPr>
          <w:rFonts w:ascii="宋体" w:hAnsi="宋体"/>
          <w:sz w:val="21"/>
          <w:szCs w:val="21"/>
        </w:rPr>
      </w:pPr>
      <w:r>
        <w:rPr>
          <w:rFonts w:ascii="宋体" w:hAnsi="宋体"/>
          <w:sz w:val="21"/>
        </w:rPr>
        <w:t xml:space="preserve">注：</w:t>
      </w:r>
      <w:r>
        <w:rPr>
          <w:rFonts w:hint="eastAsia" w:ascii="宋体" w:hAnsi="宋体"/>
          <w:sz w:val="21"/>
        </w:rPr>
        <w:t xml:space="preserve">供应商</w:t>
      </w:r>
      <w:r>
        <w:rPr>
          <w:rFonts w:hint="eastAsia" w:ascii="宋体" w:hAnsi="宋体"/>
          <w:sz w:val="21"/>
          <w:szCs w:val="21"/>
        </w:rPr>
        <w:t xml:space="preserve">针对本采购文件第四章“采购内容”要求，在本表中列出响应内容，并在“偏离说明”项下填写以下内容：优于的，填写“正偏离”；符合的，填写“无偏离”；低于的，填写“负偏离”。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未说明偏离的，将被认为响应采购文件的规定。</w:t>
      </w:r>
      <w:r>
        <w:rPr>
          <w:rFonts w:hint="eastAsia" w:ascii="宋体" w:hAnsi="宋体"/>
          <w:sz w:val="21"/>
          <w:szCs w:val="21"/>
        </w:rPr>
        <w:t xml:space="preserve">但该表不作为供应商对所响应服务关于商务条款等详细描述和说明的替代。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86"/>
        <w:ind w:left="400"/>
        <w:rPr>
          <w:lang w:val="zh-CN"/>
        </w:rPr>
      </w:pPr>
      <w:r>
        <w:rPr>
          <w:lang w:val="zh-CN"/>
        </w:rPr>
      </w:r>
      <w:r/>
    </w:p>
    <w:p>
      <w:pPr>
        <w:pStyle w:val="886"/>
        <w:ind w:left="0" w:firstLine="0"/>
        <w:rPr>
          <w:lang w:val="zh-CN"/>
        </w:rPr>
      </w:pPr>
      <w:r>
        <w:rPr>
          <w:lang w:val="zh-CN"/>
        </w:rPr>
      </w:r>
      <w:r/>
    </w:p>
    <w:p>
      <w:pPr>
        <w:pStyle w:val="886"/>
        <w:ind w:left="400"/>
        <w:rPr>
          <w:lang w:val="zh-CN"/>
        </w:rPr>
      </w:pPr>
      <w:r>
        <w:rPr>
          <w:lang w:val="zh-CN"/>
        </w:rPr>
      </w:r>
      <w:r/>
    </w:p>
    <w:p>
      <w:pPr>
        <w:ind w:left="0"/>
        <w:rPr>
          <w:rFonts w:ascii="Times New Roman" w:hAnsi="Times New Roman"/>
          <w:b/>
          <w:sz w:val="21"/>
          <w:szCs w:val="22"/>
        </w:rPr>
        <w:outlineLvl w:val="0"/>
      </w:pPr>
      <w:r/>
      <w:bookmarkStart w:id="86" w:name="_Toc198542810"/>
      <w:r/>
      <w:bookmarkStart w:id="87" w:name="_Toc240017337"/>
      <w:r>
        <w:rPr>
          <w:rFonts w:ascii="Times New Roman" w:hAnsi="Times New Roman"/>
          <w:b/>
          <w:sz w:val="21"/>
        </w:rPr>
        <w:t xml:space="preserve">附件7</w:t>
      </w:r>
      <w:r>
        <w:rPr>
          <w:rFonts w:hint="eastAsia" w:ascii="Times New Roman" w:hAnsi="Times New Roman"/>
          <w:b/>
          <w:sz w:val="21"/>
          <w:szCs w:val="22"/>
        </w:rPr>
        <w:t xml:space="preserve">.项目服务人员配置表</w:t>
      </w:r>
      <w:bookmarkEnd w:id="86"/>
      <w:r/>
      <w:bookmarkEnd w:id="87"/>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886"/>
        <w:ind w:left="400"/>
      </w:pPr>
      <w:r/>
      <w:r/>
    </w:p>
    <w:tbl>
      <w:tblPr>
        <w:tblStyle w:val="839"/>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firstLine="422"/>
        <w:spacing w:line="360" w:lineRule="auto"/>
        <w:widowControl w:val="off"/>
      </w:pPr>
      <w:r>
        <w:rPr>
          <w:rFonts w:hint="eastAsia" w:ascii="宋体" w:hAnsi="宋体"/>
          <w:b/>
          <w:color w:val="000000" w:themeColor="text1"/>
          <w:sz w:val="21"/>
          <w:szCs w:val="21"/>
          <w14:textFill>
            <w14:solidFill>
              <w14:schemeClr w14:val="tx1"/>
            </w14:solidFill>
          </w14:textFill>
        </w:rPr>
        <w:t xml:space="preserve">注：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jc w:val="left"/>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86"/>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88" w:name="_Toc240017338"/>
      <w:r/>
      <w:bookmarkStart w:id="89" w:name="_Toc198542811"/>
      <w:r>
        <w:rPr>
          <w:rFonts w:ascii="Times New Roman" w:hAnsi="Times New Roman"/>
          <w:b/>
          <w:sz w:val="21"/>
        </w:rPr>
        <w:t xml:space="preserve">附件8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88"/>
      <w:r/>
      <w:bookmarkEnd w:id="89"/>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Style w:val="8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886"/>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90" w:name="_Toc240017339"/>
      <w:r/>
      <w:bookmarkStart w:id="91" w:name="_Toc198542812"/>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90"/>
      <w:r/>
      <w:bookmarkEnd w:id="91"/>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Style w:val="83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94"/>
      </w:pPr>
      <w:r/>
      <w:r/>
    </w:p>
    <w:p>
      <w:pPr>
        <w:pStyle w:val="894"/>
        <w:rPr>
          <w:lang w:val="zh-CN"/>
        </w:rPr>
      </w:pPr>
      <w:r>
        <w:rPr>
          <w:lang w:val="zh-CN"/>
        </w:rPr>
      </w:r>
      <w:r/>
    </w:p>
    <w:p>
      <w:pPr>
        <w:ind w:left="0"/>
      </w:pPr>
      <w:r/>
      <w:bookmarkEnd w:id="82"/>
      <w:bookmarkEnd w:id="83"/>
      <w:r/>
    </w:p>
    <w:p>
      <w:pPr>
        <w:ind w:left="0" w:firstLine="422"/>
        <w:jc w:val="left"/>
        <w:spacing w:line="360" w:lineRule="auto"/>
        <w:widowControl w:val="off"/>
        <w:rPr>
          <w:rFonts w:ascii="宋体" w:hAnsi="宋体"/>
          <w:b/>
          <w:sz w:val="21"/>
          <w:szCs w:val="21"/>
        </w:rPr>
      </w:pPr>
      <w:r>
        <w:rPr>
          <w:rFonts w:ascii="宋体" w:hAnsi="宋体"/>
          <w:b/>
          <w:sz w:val="21"/>
          <w:szCs w:val="21"/>
        </w:rPr>
        <w:br w:type="page" w:clear="all"/>
      </w:r>
      <w:bookmarkStart w:id="92" w:name="_Toc21574"/>
      <w:r/>
      <w:bookmarkStart w:id="93" w:name="_Toc19621"/>
      <w:r/>
      <w:r/>
    </w:p>
    <w:p>
      <w:pPr>
        <w:ind w:left="0"/>
        <w:rPr>
          <w:rFonts w:ascii="宋体" w:hAnsi="宋体"/>
          <w:b/>
          <w:sz w:val="21"/>
          <w:szCs w:val="21"/>
        </w:rPr>
        <w:outlineLvl w:val="0"/>
      </w:pPr>
      <w:r/>
      <w:bookmarkStart w:id="94" w:name="_Toc198542813"/>
      <w:r/>
      <w:bookmarkStart w:id="95" w:name="_Toc24001734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92"/>
      <w:r/>
      <w:bookmarkEnd w:id="93"/>
      <w:r/>
      <w:bookmarkEnd w:id="94"/>
      <w:r/>
      <w:bookmarkEnd w:id="95"/>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苏州市吴中区吴淞江实验幼儿园</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2026年吴淞江实验幼儿园保洁及后勤服务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2026年吴淞江实验幼儿园保洁及后勤服务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3"/>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886"/>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96" w:name="_Toc198542814"/>
      <w:r/>
      <w:bookmarkStart w:id="97" w:name="_Toc240017341"/>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96"/>
      <w:r/>
      <w:bookmarkEnd w:id="97"/>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8" w:name="_Toc32206"/>
      <w:r/>
      <w:bookmarkStart w:id="99" w:name="_Toc15378"/>
      <w:r/>
      <w:bookmarkStart w:id="100"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8"/>
      <w:r/>
      <w:bookmarkEnd w:id="99"/>
      <w:r/>
      <w:bookmarkEnd w:id="100"/>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spacing w:line="360" w:lineRule="auto"/>
        <w:rPr>
          <w:rFonts w:ascii="宋体" w:hAnsi="宋体"/>
          <w:b/>
          <w:sz w:val="21"/>
          <w:szCs w:val="21"/>
        </w:rPr>
      </w:pPr>
      <w:r/>
      <w:bookmarkStart w:id="101" w:name="_Toc103258863"/>
      <w:r/>
      <w:r/>
    </w:p>
    <w:p>
      <w:pPr>
        <w:pStyle w:val="886"/>
        <w:ind w:left="400"/>
      </w:pPr>
      <w:r/>
      <w:r/>
    </w:p>
    <w:p>
      <w:pPr>
        <w:pStyle w:val="886"/>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886"/>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88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88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88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886"/>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886"/>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6"/>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886"/>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rPr>
          <w:rFonts w:ascii="宋体" w:hAnsi="宋体" w:cs="宋体"/>
          <w:b/>
          <w:bCs/>
          <w:sz w:val="21"/>
          <w:szCs w:val="21"/>
        </w:rPr>
        <w:outlineLvl w:val="0"/>
      </w:pPr>
      <w:r/>
      <w:bookmarkStart w:id="102" w:name="_Toc198542815"/>
      <w:r/>
      <w:bookmarkStart w:id="103" w:name="_Toc240017342"/>
      <w:r>
        <w:rPr>
          <w:rFonts w:ascii="宋体" w:hAnsi="宋体" w:cs="宋体"/>
          <w:b/>
          <w:bCs/>
          <w:sz w:val="21"/>
          <w:szCs w:val="21"/>
        </w:rPr>
        <w:t xml:space="preserve">附件</w:t>
      </w:r>
      <w:r>
        <w:rPr>
          <w:rFonts w:hint="eastAsia" w:ascii="宋体" w:hAnsi="宋体" w:cs="宋体"/>
          <w:b/>
          <w:bCs/>
          <w:sz w:val="21"/>
          <w:szCs w:val="21"/>
        </w:rPr>
        <w:t xml:space="preserve">1</w:t>
      </w:r>
      <w:r>
        <w:rPr>
          <w:rFonts w:ascii="宋体" w:hAnsi="宋体" w:cs="宋体"/>
          <w:b/>
          <w:bCs/>
          <w:sz w:val="21"/>
          <w:szCs w:val="21"/>
        </w:rPr>
        <w:t xml:space="preserve">2</w:t>
      </w:r>
      <w:r>
        <w:rPr>
          <w:rFonts w:hint="eastAsia" w:ascii="宋体" w:hAnsi="宋体" w:cs="宋体"/>
          <w:b/>
          <w:bCs/>
          <w:sz w:val="21"/>
          <w:szCs w:val="21"/>
        </w:rPr>
        <w:t xml:space="preserve">.工具及易耗品清单表</w:t>
      </w:r>
      <w:bookmarkEnd w:id="101"/>
      <w:r/>
      <w:bookmarkEnd w:id="102"/>
      <w:r/>
      <w:bookmarkEnd w:id="10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8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期限计，请各供应商按上述格式自制《清单表》；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若事项较多，供应商可根据实际情况另纸说明。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86"/>
        <w:ind w:left="400"/>
      </w:pPr>
      <w:r/>
      <w:r/>
    </w:p>
    <w:p>
      <w:pPr>
        <w:pStyle w:val="886"/>
        <w:ind w:left="400"/>
      </w:pPr>
      <w:r/>
      <w:r/>
    </w:p>
    <w:p>
      <w:pPr>
        <w:pStyle w:val="886"/>
        <w:ind w:left="400"/>
      </w:pPr>
      <w:r/>
      <w:r/>
    </w:p>
    <w:p>
      <w:pPr>
        <w:pStyle w:val="886"/>
        <w:ind w:left="400"/>
      </w:pPr>
      <w:r/>
      <w:r/>
    </w:p>
    <w:p>
      <w:pPr>
        <w:pStyle w:val="886"/>
        <w:ind w:left="400"/>
      </w:pPr>
      <w:r/>
      <w:r/>
    </w:p>
    <w:p>
      <w:pPr>
        <w:pStyle w:val="886"/>
        <w:ind w:left="400"/>
      </w:pPr>
      <w:r/>
      <w:r/>
    </w:p>
    <w:p>
      <w:pPr>
        <w:pStyle w:val="886"/>
        <w:ind w:left="400"/>
      </w:pPr>
      <w:r/>
      <w:r/>
    </w:p>
    <w:p>
      <w:pPr>
        <w:pStyle w:val="886"/>
        <w:ind w:left="400"/>
      </w:pPr>
      <w:r/>
      <w:r/>
    </w:p>
    <w:p>
      <w:pPr>
        <w:pStyle w:val="886"/>
        <w:ind w:left="400"/>
      </w:pPr>
      <w:r/>
      <w:r/>
    </w:p>
    <w:p>
      <w:pPr>
        <w:pStyle w:val="886"/>
        <w:ind w:left="400"/>
      </w:pPr>
      <w:r/>
      <w:r/>
    </w:p>
    <w:p>
      <w:pPr>
        <w:pStyle w:val="886"/>
        <w:ind w:left="0" w:firstLine="0"/>
      </w:pPr>
      <w:r/>
      <w:r/>
    </w:p>
    <w:p>
      <w:pPr>
        <w:ind w:left="0"/>
        <w:rPr>
          <w:rFonts w:ascii="宋体" w:hAnsi="宋体" w:cs="宋体"/>
          <w:b/>
          <w:bCs/>
          <w:sz w:val="21"/>
          <w:szCs w:val="21"/>
        </w:rPr>
        <w:outlineLvl w:val="0"/>
      </w:pPr>
      <w:r/>
      <w:bookmarkStart w:id="104" w:name="_Toc103258864"/>
      <w:r/>
      <w:bookmarkStart w:id="105" w:name="_Toc240017343"/>
      <w:r/>
      <w:bookmarkStart w:id="106" w:name="_Toc198542816"/>
      <w:r>
        <w:rPr>
          <w:rFonts w:hint="eastAsia" w:ascii="宋体" w:hAnsi="宋体" w:cs="宋体"/>
          <w:b/>
          <w:bCs/>
          <w:sz w:val="21"/>
          <w:szCs w:val="21"/>
        </w:rPr>
        <w:t xml:space="preserve">附件1</w:t>
      </w:r>
      <w:r>
        <w:rPr>
          <w:rFonts w:ascii="宋体" w:hAnsi="宋体" w:cs="宋体"/>
          <w:b/>
          <w:bCs/>
          <w:sz w:val="21"/>
          <w:szCs w:val="21"/>
        </w:rPr>
        <w:t xml:space="preserve">3</w:t>
      </w:r>
      <w:r>
        <w:rPr>
          <w:rFonts w:hint="eastAsia" w:ascii="宋体" w:hAnsi="宋体" w:cs="宋体"/>
          <w:b/>
          <w:bCs/>
          <w:sz w:val="21"/>
          <w:szCs w:val="21"/>
        </w:rPr>
        <w:t xml:space="preserve">.企业投入本项目主要设备一览表</w:t>
      </w:r>
      <w:bookmarkEnd w:id="104"/>
      <w:r/>
      <w:bookmarkEnd w:id="105"/>
      <w:r/>
      <w:bookmarkEnd w:id="106"/>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83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79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w:t>
            </w:r>
            <w:r/>
          </w:p>
        </w:tc>
        <w:tc>
          <w:tcPr>
            <w:tcW w:w="219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备注</w:t>
            </w:r>
            <w:r/>
          </w:p>
          <w:p>
            <w:pPr>
              <w:ind w:left="0"/>
              <w:jc w:val="center"/>
              <w:widowControl w:val="off"/>
              <w:rPr>
                <w:rFonts w:ascii="宋体" w:hAnsi="宋体"/>
                <w:sz w:val="21"/>
                <w:szCs w:val="21"/>
              </w:rPr>
            </w:pPr>
            <w:r>
              <w:rPr>
                <w:rFonts w:hint="eastAsia" w:ascii="宋体" w:hAnsi="宋体"/>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bl>
    <w:p>
      <w:pPr>
        <w:ind w:left="0" w:firstLine="42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widowControl w:val="off"/>
      </w:p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b/>
          <w:sz w:val="44"/>
          <w:szCs w:val="44"/>
        </w:rPr>
      </w:pPr>
      <w:r>
        <w:rPr>
          <w:b/>
          <w:sz w:val="44"/>
          <w:szCs w:val="44"/>
        </w:rPr>
      </w:r>
      <w:r/>
    </w:p>
    <w:p>
      <w:pPr>
        <w:pStyle w:val="886"/>
        <w:ind w:left="400"/>
      </w:pPr>
      <w:r/>
      <w:r/>
    </w:p>
    <w:p>
      <w:pPr>
        <w:pStyle w:val="886"/>
        <w:ind w:left="400"/>
      </w:pPr>
      <w:r/>
      <w:r/>
    </w:p>
    <w:p>
      <w:pPr>
        <w:pStyle w:val="886"/>
        <w:ind w:left="400"/>
      </w:pPr>
      <w:r/>
      <w:r/>
    </w:p>
    <w:p>
      <w:pPr>
        <w:pStyle w:val="886"/>
        <w:ind w:left="400"/>
      </w:pPr>
      <w:r/>
      <w:r/>
    </w:p>
    <w:p>
      <w:pPr>
        <w:pStyle w:val="886"/>
        <w:ind w:left="400"/>
      </w:pPr>
      <w:r/>
      <w:r/>
    </w:p>
    <w:p>
      <w:pPr>
        <w:pStyle w:val="886"/>
        <w:ind w:left="400"/>
      </w:pPr>
      <w:r/>
      <w:r/>
    </w:p>
    <w:p>
      <w:pPr>
        <w:pStyle w:val="886"/>
        <w:ind w:left="400"/>
      </w:pPr>
      <w:r/>
      <w:r/>
    </w:p>
    <w:p>
      <w:pPr>
        <w:pStyle w:val="886"/>
        <w:ind w:left="400"/>
      </w:pPr>
      <w:r/>
      <w:r/>
    </w:p>
    <w:p>
      <w:pPr>
        <w:ind w:left="0"/>
        <w:jc w:val="left"/>
        <w:rPr>
          <w:rFonts w:ascii="宋体" w:hAnsi="宋体"/>
          <w:b/>
          <w:sz w:val="21"/>
          <w:szCs w:val="21"/>
        </w:rPr>
        <w:outlineLvl w:val="0"/>
      </w:pPr>
      <w:r/>
      <w:bookmarkStart w:id="107" w:name="_Toc240017344"/>
      <w:r/>
      <w:bookmarkStart w:id="108" w:name="_Toc198542817"/>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107"/>
      <w:r/>
      <w:bookmarkEnd w:id="108"/>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14:textFill>
            <w14:solidFill>
              <w14:schemeClr w14:val="tx1"/>
            </w14:solidFill>
          </w14:textFill>
        </w:rPr>
      </w:pPr>
      <w:r>
        <w:rPr>
          <w:rFonts w:ascii="宋体" w:hAnsi="宋体"/>
          <w:b/>
          <w:color w:val="000000" w:themeColor="text1"/>
          <w:sz w:val="21"/>
          <w:szCs w:val="21"/>
          <w14:textFill>
            <w14:solidFill>
              <w14:schemeClr w14:val="tx1"/>
            </w14:solidFill>
          </w14:textFill>
        </w:rPr>
        <w:t xml:space="preserve">关于</w:t>
      </w:r>
      <w:r>
        <w:rPr>
          <w:rFonts w:hint="eastAsia" w:ascii="宋体" w:hAnsi="宋体"/>
          <w:b/>
          <w:color w:val="000000" w:themeColor="text1"/>
          <w:sz w:val="21"/>
          <w:szCs w:val="21"/>
          <w14:textFill>
            <w14:solidFill>
              <w14:schemeClr w14:val="tx1"/>
            </w14:solidFill>
          </w14:textFill>
        </w:rPr>
        <w:t xml:space="preserve">响应报价合理性</w:t>
      </w:r>
      <w:r>
        <w:rPr>
          <w:rFonts w:ascii="宋体" w:hAnsi="宋体"/>
          <w:b/>
          <w:color w:val="000000" w:themeColor="text1"/>
          <w:sz w:val="21"/>
          <w:szCs w:val="21"/>
          <w14:textFill>
            <w14:solidFill>
              <w14:schemeClr w14:val="tx1"/>
            </w14:solidFill>
          </w14:textFill>
        </w:rPr>
        <w:t xml:space="preserve">的</w:t>
      </w:r>
      <w:r>
        <w:rPr>
          <w:rFonts w:hint="eastAsia" w:ascii="宋体" w:hAnsi="宋体"/>
          <w:b/>
          <w:color w:val="000000" w:themeColor="text1"/>
          <w:sz w:val="21"/>
          <w:szCs w:val="21"/>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u w:val="single"/>
          <w14:textFill>
            <w14:solidFill>
              <w14:schemeClr w14:val="tx1"/>
            </w14:solidFill>
          </w14:textFill>
        </w:rPr>
      </w:pPr>
      <w:r>
        <w:rPr>
          <w:rFonts w:ascii="宋体" w:hAnsi="宋体"/>
          <w:color w:val="000000" w:themeColor="text1"/>
          <w:sz w:val="21"/>
          <w:szCs w:val="21"/>
          <w:u w:val="single"/>
          <w14:textFill>
            <w14:solidFill>
              <w14:schemeClr w14:val="tx1"/>
            </w14:solidFill>
          </w14:textFill>
        </w:rPr>
      </w:r>
      <w:r/>
    </w:p>
    <w:p>
      <w:pPr>
        <w:ind w:left="0"/>
        <w:jc w:val="left"/>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u w:val="single"/>
          <w14:textFill>
            <w14:solidFill>
              <w14:schemeClr w14:val="tx1"/>
            </w14:solidFill>
          </w14:textFill>
        </w:rPr>
        <w:t xml:space="preserve">苏州市政府集中采购中心</w:t>
      </w:r>
      <w:r>
        <w:rPr>
          <w:rFonts w:ascii="宋体" w:hAnsi="宋体"/>
          <w:color w:val="000000" w:themeColor="text1"/>
          <w:sz w:val="21"/>
          <w:szCs w:val="21"/>
          <w14:textFill>
            <w14:solidFill>
              <w14:schemeClr w14:val="tx1"/>
            </w14:solidFill>
          </w14:textFill>
        </w:rPr>
        <w:t xml:space="preserve">：</w:t>
      </w:r>
      <w:r/>
    </w:p>
    <w:p>
      <w:pPr>
        <w:ind w:left="0" w:firstLine="420"/>
        <w:jc w:val="left"/>
        <w:spacing w:line="360" w:lineRule="auto"/>
        <w:rPr>
          <w:rFonts w:ascii="宋体" w:hAnsi="宋体" w:cs="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t xml:space="preserve">本公司愿就由贵</w:t>
      </w:r>
      <w:r>
        <w:rPr>
          <w:rFonts w:hint="eastAsia" w:ascii="宋体" w:hAnsi="宋体"/>
          <w:color w:val="000000" w:themeColor="text1"/>
          <w:sz w:val="21"/>
          <w:szCs w:val="21"/>
          <w14:textFill>
            <w14:solidFill>
              <w14:schemeClr w14:val="tx1"/>
            </w14:solidFill>
          </w14:textFill>
        </w:rPr>
        <w:t xml:space="preserve">中心</w:t>
      </w:r>
      <w:r>
        <w:rPr>
          <w:rFonts w:ascii="宋体" w:hAnsi="宋体"/>
          <w:color w:val="000000" w:themeColor="text1"/>
          <w:sz w:val="21"/>
          <w:szCs w:val="21"/>
          <w14:textFill>
            <w14:solidFill>
              <w14:schemeClr w14:val="tx1"/>
            </w14:solidFill>
          </w14:textFill>
        </w:rPr>
        <w:t xml:space="preserve">组织实施的编号为</w:t>
      </w:r>
      <w:r>
        <w:rPr>
          <w:rFonts w:ascii="宋体" w:hAnsi="宋体"/>
          <w:color w:val="000000" w:themeColor="text1"/>
          <w:sz w:val="21"/>
          <w:szCs w:val="21"/>
          <w:u w:val="single"/>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号（</w:t>
      </w:r>
      <w:r>
        <w:rPr>
          <w:rFonts w:hint="eastAsia" w:ascii="宋体" w:hAnsi="宋体"/>
          <w:color w:val="000000" w:themeColor="text1"/>
          <w:sz w:val="21"/>
          <w:szCs w:val="21"/>
          <w14:textFill>
            <w14:solidFill>
              <w14:schemeClr w14:val="tx1"/>
            </w14:solidFill>
          </w14:textFill>
        </w:rPr>
        <w:t xml:space="preserve">项目</w:t>
      </w:r>
      <w:r>
        <w:rPr>
          <w:rFonts w:ascii="宋体" w:hAnsi="宋体"/>
          <w:color w:val="000000" w:themeColor="text1"/>
          <w:sz w:val="21"/>
          <w:szCs w:val="21"/>
          <w14:textFill>
            <w14:solidFill>
              <w14:schemeClr w14:val="tx1"/>
            </w14:solidFill>
          </w14:textFill>
        </w:rPr>
        <w:t xml:space="preserve">编号）的</w:t>
      </w:r>
      <w:r>
        <w:rPr>
          <w:rFonts w:hint="eastAsia" w:ascii="宋体" w:hAnsi="宋体"/>
          <w:color w:val="000000" w:themeColor="text1"/>
          <w:sz w:val="21"/>
          <w:szCs w:val="21"/>
          <w14:textFill>
            <w14:solidFill>
              <w14:schemeClr w14:val="tx1"/>
            </w14:solidFill>
          </w14:textFill>
        </w:rPr>
        <w:t xml:space="preserve">采购</w:t>
      </w:r>
      <w:r>
        <w:rPr>
          <w:rFonts w:ascii="宋体" w:hAnsi="宋体"/>
          <w:color w:val="000000" w:themeColor="text1"/>
          <w:sz w:val="21"/>
          <w:szCs w:val="21"/>
          <w14:textFill>
            <w14:solidFill>
              <w14:schemeClr w14:val="tx1"/>
            </w14:solidFill>
          </w14:textFill>
        </w:rPr>
        <w:t xml:space="preserve">活动进行</w:t>
      </w:r>
      <w:r>
        <w:rPr>
          <w:rFonts w:hint="eastAsia" w:ascii="宋体" w:hAnsi="宋体"/>
          <w:color w:val="000000" w:themeColor="text1"/>
          <w:sz w:val="21"/>
          <w:szCs w:val="21"/>
          <w14:textFill>
            <w14:solidFill>
              <w14:schemeClr w14:val="tx1"/>
            </w14:solidFill>
          </w14:textFill>
        </w:rPr>
        <w:t xml:space="preserve">响应，对于本公司的响应报价合理性作出说明如下：</w:t>
      </w:r>
      <w:r/>
    </w:p>
    <w:tbl>
      <w:tblPr>
        <w:tblStyle w:val="83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14:textFill>
            <w14:solidFill>
              <w14:schemeClr w14:val="tx1"/>
            </w14:solidFill>
          </w14:textFill>
        </w:rPr>
      </w:pPr>
      <w:r>
        <w:rPr>
          <w:rFonts w:hint="eastAsia" w:ascii="宋体" w:hAnsi="宋体"/>
          <w:b/>
          <w:color w:val="000000" w:themeColor="text1"/>
          <w:sz w:val="21"/>
          <w:szCs w:val="21"/>
          <w:lang w:val="zh-CN"/>
          <w14:textFill>
            <w14:solidFill>
              <w14:schemeClr w14:val="tx1"/>
            </w14:solidFill>
          </w14:textFill>
        </w:rPr>
        <w:t xml:space="preserve">备注：根据采购文件第二章“磋商须知”要求，当政府采购评审中出现供应商“响应报价低于全部通过符合性审查供应商</w:t>
      </w:r>
      <w:bookmarkStart w:id="109" w:name="OLE_LINK49"/>
      <w:r/>
      <w:bookmarkStart w:id="110" w:name="OLE_LINK50"/>
      <w:r>
        <w:rPr>
          <w:rFonts w:hint="eastAsia" w:ascii="宋体" w:hAnsi="宋体"/>
          <w:b/>
          <w:color w:val="000000" w:themeColor="text1"/>
          <w:sz w:val="21"/>
          <w:szCs w:val="21"/>
          <w:lang w:val="zh-CN"/>
          <w14:textFill>
            <w14:solidFill>
              <w14:schemeClr w14:val="tx1"/>
            </w14:solidFill>
          </w14:textFill>
        </w:rPr>
        <w:t xml:space="preserve">响应报价</w:t>
      </w:r>
      <w:bookmarkEnd w:id="109"/>
      <w:r/>
      <w:bookmarkEnd w:id="110"/>
      <w:r>
        <w:rPr>
          <w:rFonts w:hint="eastAsia" w:ascii="宋体" w:hAnsi="宋体"/>
          <w:b/>
          <w:color w:val="000000" w:themeColor="text1"/>
          <w:sz w:val="21"/>
          <w:szCs w:val="21"/>
          <w:lang w:val="zh-CN"/>
          <w14:textFill>
            <w14:solidFill>
              <w14:schemeClr w14:val="tx1"/>
            </w14:solidFill>
          </w14:textFill>
        </w:rPr>
        <w:t xml:space="preserve">平均值50%的”或者“响应报价低于通过符合性审查的次低报价供应商响应报价50%的”或者“响应报价低于采购项目最高限价45%的”或者“</w:t>
      </w:r>
      <w:bookmarkStart w:id="111" w:name="OLE_LINK51"/>
      <w:r>
        <w:rPr>
          <w:rFonts w:hint="eastAsia" w:ascii="宋体" w:hAnsi="宋体"/>
          <w:b/>
          <w:color w:val="000000" w:themeColor="text1"/>
          <w:sz w:val="21"/>
          <w:szCs w:val="21"/>
          <w:lang w:val="zh-CN"/>
          <w14:textFill>
            <w14:solidFill>
              <w14:schemeClr w14:val="tx1"/>
            </w14:solidFill>
          </w14:textFill>
        </w:rPr>
        <w:t xml:space="preserve">磋商小组</w:t>
      </w:r>
      <w:bookmarkEnd w:id="111"/>
      <w:r>
        <w:rPr>
          <w:rFonts w:hint="eastAsia" w:ascii="宋体" w:hAnsi="宋体"/>
          <w:b/>
          <w:color w:val="000000" w:themeColor="text1"/>
          <w:sz w:val="21"/>
          <w:szCs w:val="21"/>
          <w:lang w:val="zh-CN"/>
          <w14:textFill>
            <w14:solidFill>
              <w14:schemeClr w14:val="tx1"/>
            </w14:solidFill>
          </w14:textFill>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w:t>
      </w:r>
      <w:r>
        <w:rPr>
          <w:rFonts w:hint="eastAsia" w:ascii="宋体" w:hAnsi="宋体"/>
          <w:b/>
          <w:color w:val="ff0000"/>
          <w:sz w:val="21"/>
          <w:szCs w:val="21"/>
          <w:lang w:val="zh-CN"/>
        </w:rPr>
        <w:t xml:space="preserve">（物业项目：比如供应商的单位社会保险权益记录单、单位职工住房公积金缴存明细等）</w:t>
      </w:r>
      <w:r>
        <w:rPr>
          <w:rFonts w:hint="eastAsia" w:ascii="宋体" w:hAnsi="宋体"/>
          <w:b/>
          <w:color w:val="000000" w:themeColor="text1"/>
          <w:sz w:val="21"/>
          <w:szCs w:val="21"/>
          <w:lang w:val="zh-CN"/>
          <w14:textFill>
            <w14:solidFill>
              <w14:schemeClr w14:val="tx1"/>
            </w14:solidFill>
          </w14:textFill>
        </w:rPr>
        <w:t xml:space="preserve">。响应供应商不能提供书面说明、证明材料，或者提供的书面说明、证明材料不能证明其报价合理性的，磋商小组应当将其作为无效响应处理。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color w:val="000000" w:themeColor="text1"/>
          <w:sz w:val="21"/>
          <w:szCs w:val="21"/>
          <w14:textFill>
            <w14:solidFill>
              <w14:schemeClr w14:val="tx1"/>
            </w14:solidFill>
          </w14:textFill>
        </w:rPr>
      </w:pPr>
      <w:r>
        <w:rPr>
          <w:rFonts w:ascii="宋体" w:hAnsi="宋体"/>
          <w:color w:val="000000" w:themeColor="text1"/>
          <w:sz w:val="21"/>
          <w:szCs w:val="21"/>
          <w14:textFill>
            <w14:solidFill>
              <w14:schemeClr w14:val="tx1"/>
            </w14:solidFill>
          </w14:textFill>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bookmarkEnd w:id="54"/>
      <w:bookmarkEnd w:id="55"/>
      <w:bookmarkEnd w:id="56"/>
      <w:bookmarkEnd w:id="57"/>
      <w:bookmarkEnd w:id="58"/>
      <w:bookmarkEnd w:id="59"/>
      <w:r/>
    </w:p>
    <w:p>
      <w:pPr>
        <w:pStyle w:val="829"/>
        <w:ind w:left="0" w:firstLine="0"/>
        <w:jc w:val="center"/>
        <w:rPr>
          <w:sz w:val="21"/>
        </w:rPr>
      </w:pPr>
      <w:r/>
      <w:bookmarkStart w:id="112" w:name="_Toc68611038"/>
      <w:r/>
      <w:bookmarkStart w:id="113" w:name="_Toc11789"/>
      <w:r/>
      <w:bookmarkStart w:id="114" w:name="_Toc12719"/>
      <w:r/>
      <w:bookmarkStart w:id="115" w:name="_Toc5111"/>
      <w:r/>
      <w:bookmarkStart w:id="116" w:name="_Toc58248883"/>
      <w:r/>
      <w:bookmarkStart w:id="117" w:name="_Hlk55741158"/>
      <w:r/>
      <w:bookmarkStart w:id="118" w:name="_Toc57376409"/>
      <w:r>
        <w:rPr>
          <w:rFonts w:hint="eastAsia"/>
          <w:b/>
          <w:sz w:val="44"/>
          <w:szCs w:val="44"/>
        </w:rPr>
        <w:br w:type="page" w:clear="all"/>
      </w:r>
      <w:bookmarkStart w:id="119" w:name="_Toc240017345"/>
      <w:r/>
      <w:bookmarkStart w:id="120" w:name="_Toc198542818"/>
      <w:r>
        <w:rPr>
          <w:rFonts w:hint="eastAsia"/>
          <w:b/>
          <w:sz w:val="44"/>
          <w:szCs w:val="44"/>
        </w:rPr>
        <w:t xml:space="preserve">第四章</w:t>
      </w:r>
      <w:bookmarkStart w:id="121" w:name="招标书"/>
      <w:r/>
      <w:bookmarkEnd w:id="121"/>
      <w:r>
        <w:rPr>
          <w:b/>
          <w:sz w:val="44"/>
          <w:szCs w:val="44"/>
        </w:rPr>
        <w:t xml:space="preserve"> </w:t>
      </w:r>
      <w:r>
        <w:rPr>
          <w:rFonts w:hint="eastAsia"/>
          <w:b/>
          <w:sz w:val="44"/>
          <w:szCs w:val="44"/>
        </w:rPr>
        <w:t xml:space="preserve">采购内容</w:t>
      </w:r>
      <w:bookmarkEnd w:id="119"/>
      <w:r/>
      <w:bookmarkEnd w:id="120"/>
      <w:r/>
      <w:r/>
    </w:p>
    <w:p>
      <w:pPr>
        <w:ind w:left="0" w:firstLine="420"/>
        <w:spacing w:line="360" w:lineRule="auto"/>
        <w:rPr>
          <w:rFonts w:ascii="宋体" w:hAnsi="宋体" w:cs="宋体"/>
          <w:sz w:val="21"/>
          <w:szCs w:val="21"/>
        </w:rPr>
      </w:pPr>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苏州市吴中区吴淞江实验幼儿园</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2026年吴淞江实验幼儿园保洁及后勤服务</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JSZC-320500-JZCG-C2026-0274</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项目名称：2026年吴淞江实验幼儿园保洁及后勤服务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人民币壹佰贰拾壹万壹仟肆佰元整（¥</w:t>
      </w:r>
      <w:r>
        <w:rPr>
          <w:rFonts w:ascii="宋体" w:hAnsi="宋体" w:cs="宋体"/>
          <w:bCs/>
          <w:sz w:val="21"/>
          <w:szCs w:val="21"/>
        </w:rPr>
        <w:t xml:space="preserve">1211400.00</w:t>
      </w:r>
      <w:r>
        <w:rPr>
          <w:rFonts w:hint="eastAsia" w:ascii="宋体" w:hAnsi="宋体" w:cs="宋体"/>
          <w:bCs/>
          <w:sz w:val="21"/>
          <w:szCs w:val="21"/>
        </w:rPr>
        <w:t xml:space="preserve">）</w:t>
      </w:r>
      <w:r>
        <w:rPr>
          <w:rFonts w:hint="eastAsia"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bCs/>
          <w:sz w:val="21"/>
          <w:szCs w:val="21"/>
        </w:rPr>
        <w:t xml:space="preserve">人民币壹佰贰拾壹万壹仟肆佰元整（¥</w:t>
      </w:r>
      <w:r>
        <w:rPr>
          <w:rFonts w:ascii="宋体" w:hAnsi="宋体" w:cs="宋体"/>
          <w:bCs/>
          <w:sz w:val="21"/>
          <w:szCs w:val="21"/>
        </w:rPr>
        <w:t xml:space="preserve">1211400.00</w:t>
      </w:r>
      <w:r>
        <w:rPr>
          <w:rFonts w:hint="eastAsia" w:ascii="宋体" w:hAnsi="宋体" w:cs="宋体"/>
          <w:bCs/>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五、合同履行期限:自合同签订之日起一年。</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（一）项目背景</w:t>
      </w:r>
      <w:r/>
    </w:p>
    <w:p>
      <w:pPr>
        <w:ind w:left="0" w:firstLine="420"/>
        <w:spacing w:line="360" w:lineRule="auto"/>
        <w:rPr>
          <w:rFonts w:ascii="宋体" w:hAnsi="宋体" w:cs="宋体"/>
          <w:sz w:val="21"/>
          <w:szCs w:val="21"/>
        </w:rPr>
      </w:pPr>
      <w:r>
        <w:rPr>
          <w:rFonts w:hint="eastAsia" w:ascii="宋体" w:hAnsi="宋体" w:cs="宋体"/>
          <w:sz w:val="21"/>
          <w:szCs w:val="21"/>
        </w:rPr>
        <w:t xml:space="preserve">苏州市吴中区吴淞江实验幼儿园为辖区公办幼儿园，承担片区适龄幼儿学前保育、教育、安全看护等公共服务职能。园内现有在编教职工仅能够覆盖班级主教学、园所行政管理、财务审批等核心工作，食堂烹饪、厨工辅助、食堂勤杂、全园公共保洁岗位存在长期人力缺口。</w:t>
      </w:r>
      <w:r/>
    </w:p>
    <w:p>
      <w:pPr>
        <w:ind w:left="0" w:firstLine="420"/>
        <w:spacing w:line="360" w:lineRule="auto"/>
        <w:rPr>
          <w:rFonts w:ascii="宋体" w:hAnsi="宋体" w:cs="宋体"/>
          <w:sz w:val="21"/>
          <w:szCs w:val="21"/>
        </w:rPr>
      </w:pPr>
      <w:r>
        <w:rPr>
          <w:rFonts w:hint="eastAsia" w:ascii="宋体" w:hAnsi="宋体" w:cs="宋体"/>
          <w:sz w:val="21"/>
          <w:szCs w:val="21"/>
        </w:rPr>
        <w:t xml:space="preserve">本园计划通过政府采购竞争性磋商的方式，采购为期 1 年的专业化人员外包服务。由成交供应商全权承担 22 名辅助岗位人员招聘、岗前培训、在岗管理、薪酬发放、五险一金缴纳、人员更替、应急替补、劳动纠纷处置等全部用工主体责任，园方仅负责日常工作考核、服务监管、履约验收，保障全园餐饮、保洁后勤工作全年不间断平稳运行。</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（二）人员岗位配置（2</w:t>
      </w:r>
      <w:r>
        <w:rPr>
          <w:rFonts w:ascii="宋体" w:hAnsi="宋体" w:cs="宋体"/>
          <w:b/>
          <w:sz w:val="21"/>
          <w:szCs w:val="21"/>
        </w:rPr>
        <w:t xml:space="preserve">2</w:t>
      </w:r>
      <w:r>
        <w:rPr>
          <w:rFonts w:hint="eastAsia" w:ascii="宋体" w:hAnsi="宋体" w:cs="宋体"/>
          <w:b/>
          <w:sz w:val="21"/>
          <w:szCs w:val="21"/>
        </w:rPr>
        <w:t xml:space="preserve">人）</w:t>
      </w:r>
      <w:r/>
    </w:p>
    <w:tbl>
      <w:tblPr>
        <w:tblStyle w:val="839"/>
        <w:tblW w:w="4995" w:type="pct"/>
        <w:tblInd w:w="0" w:type="dxa"/>
        <w:tblLayout w:type="autofit"/>
        <w:tblCellMar>
          <w:left w:w="0" w:type="dxa"/>
          <w:top w:w="0" w:type="dxa"/>
          <w:right w:w="0" w:type="dxa"/>
          <w:bottom w:w="0" w:type="dxa"/>
        </w:tblCellMar>
        <w:tblLook w:val="04A0" w:firstRow="1" w:lastRow="0" w:firstColumn="1" w:lastColumn="0" w:noHBand="0" w:noVBand="1"/>
      </w:tblPr>
      <w:tblGrid>
        <w:gridCol w:w="1091"/>
        <w:gridCol w:w="1317"/>
        <w:gridCol w:w="1163"/>
        <w:gridCol w:w="6285"/>
      </w:tblGrid>
      <w:tr>
        <w:trPr>
          <w:trHeight w:val="534"/>
        </w:trPr>
        <w:tc>
          <w:tcPr>
            <w:tcBorders>
              <w:top w:val="single" w:color="000000" w:sz="4" w:space="0"/>
              <w:left w:val="single" w:color="000000" w:sz="4" w:space="0"/>
              <w:bottom w:val="single" w:color="000000" w:sz="4" w:space="0"/>
            </w:tcBorders>
            <w:tcW w:w="553"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tcBorders>
            <w:tcW w:w="668"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岗位</w:t>
            </w:r>
            <w:r/>
          </w:p>
        </w:tc>
        <w:tc>
          <w:tcPr>
            <w:tcBorders>
              <w:top w:val="single" w:color="000000" w:sz="4" w:space="0"/>
              <w:left w:val="single" w:color="000000" w:sz="4" w:space="0"/>
              <w:bottom w:val="single" w:color="000000" w:sz="4" w:space="0"/>
            </w:tcBorders>
            <w:tcW w:w="590"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人数</w:t>
            </w:r>
            <w:r/>
          </w:p>
        </w:tc>
        <w:tc>
          <w:tcPr>
            <w:tcBorders>
              <w:top w:val="single" w:color="000000" w:sz="4" w:space="0"/>
              <w:left w:val="single" w:color="000000" w:sz="4" w:space="0"/>
              <w:bottom w:val="single" w:color="000000" w:sz="4" w:space="0"/>
              <w:right w:val="single" w:color="auto" w:sz="4" w:space="0"/>
            </w:tcBorders>
            <w:tcW w:w="3187"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基本要求</w:t>
            </w:r>
            <w:r/>
          </w:p>
        </w:tc>
      </w:tr>
      <w:tr>
        <w:trPr>
          <w:trHeight w:val="534"/>
        </w:trPr>
        <w:tc>
          <w:tcPr>
            <w:tcBorders>
              <w:top w:val="single" w:color="000000" w:sz="4" w:space="0"/>
              <w:left w:val="single" w:color="000000" w:sz="4" w:space="0"/>
              <w:bottom w:val="single" w:color="000000" w:sz="4" w:space="0"/>
            </w:tcBorders>
            <w:tcW w:w="553"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tcBorders>
            <w:tcW w:w="668"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厨师</w:t>
            </w:r>
            <w:r/>
          </w:p>
        </w:tc>
        <w:tc>
          <w:tcPr>
            <w:tcBorders>
              <w:top w:val="single" w:color="000000" w:sz="4" w:space="0"/>
              <w:left w:val="single" w:color="000000" w:sz="4" w:space="0"/>
              <w:bottom w:val="single" w:color="000000" w:sz="4" w:space="0"/>
            </w:tcBorders>
            <w:tcW w:w="590" w:type="pct"/>
            <w:vAlign w:val="center"/>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人</w:t>
            </w:r>
            <w:r/>
          </w:p>
        </w:tc>
        <w:tc>
          <w:tcPr>
            <w:tcBorders>
              <w:top w:val="single" w:color="000000" w:sz="4" w:space="0"/>
              <w:left w:val="single" w:color="000000" w:sz="4" w:space="0"/>
              <w:bottom w:val="single" w:color="000000" w:sz="4" w:space="0"/>
              <w:right w:val="single" w:color="auto" w:sz="4" w:space="0"/>
            </w:tcBorders>
            <w:tcW w:w="3187" w:type="pct"/>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男女不限</w:t>
            </w:r>
            <w:r>
              <w:rPr>
                <w:rFonts w:ascii="宋体" w:hAnsi="宋体"/>
                <w:sz w:val="21"/>
                <w:szCs w:val="21"/>
              </w:rPr>
              <w:t xml:space="preserve">；</w:t>
            </w:r>
            <w:r>
              <w:rPr>
                <w:rFonts w:hint="eastAsia" w:ascii="宋体" w:hAnsi="宋体"/>
                <w:sz w:val="21"/>
                <w:szCs w:val="21"/>
              </w:rPr>
              <w:t xml:space="preserve">4</w:t>
            </w:r>
            <w:r>
              <w:rPr>
                <w:rFonts w:ascii="宋体" w:hAnsi="宋体"/>
                <w:sz w:val="21"/>
                <w:szCs w:val="21"/>
              </w:rPr>
              <w:t xml:space="preserve">5</w:t>
            </w:r>
            <w:r>
              <w:rPr>
                <w:rFonts w:hint="eastAsia" w:ascii="宋体" w:hAnsi="宋体"/>
                <w:sz w:val="21"/>
                <w:szCs w:val="21"/>
              </w:rPr>
              <w:t xml:space="preserve">周岁（不含）以下；身体健康，具备1年及以上厨师工作经验，熟悉和掌握相关急救知识，遇到紧急情况能开展救护活动。</w:t>
            </w:r>
            <w:r>
              <w:rPr>
                <w:rFonts w:hint="eastAsia" w:ascii="宋体" w:hAnsi="宋体"/>
                <w:b/>
                <w:sz w:val="21"/>
                <w:szCs w:val="21"/>
              </w:rPr>
              <w:t xml:space="preserve">★需持有食品从业人员健康证明★需承诺成交后提供</w:t>
            </w:r>
            <w:r>
              <w:rPr>
                <w:rFonts w:ascii="宋体" w:hAnsi="宋体"/>
                <w:b/>
                <w:sz w:val="21"/>
                <w:szCs w:val="21"/>
              </w:rPr>
              <w:t xml:space="preserve">托幼机构工作人员健康合格证</w:t>
            </w:r>
            <w:r/>
          </w:p>
        </w:tc>
      </w:tr>
      <w:tr>
        <w:trPr>
          <w:trHeight w:val="769"/>
        </w:trPr>
        <w:tc>
          <w:tcPr>
            <w:tcBorders>
              <w:top w:val="single" w:color="000000" w:sz="4" w:space="0"/>
              <w:left w:val="single" w:color="000000" w:sz="4" w:space="0"/>
              <w:bottom w:val="single" w:color="000000" w:sz="4" w:space="0"/>
            </w:tcBorders>
            <w:tcW w:w="553"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tcBorders>
            <w:tcW w:w="668"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厨工</w:t>
            </w:r>
            <w:r/>
          </w:p>
        </w:tc>
        <w:tc>
          <w:tcPr>
            <w:tcBorders>
              <w:top w:val="single" w:color="000000" w:sz="4" w:space="0"/>
              <w:left w:val="single" w:color="000000" w:sz="4" w:space="0"/>
              <w:bottom w:val="single" w:color="000000" w:sz="4" w:space="0"/>
            </w:tcBorders>
            <w:tcW w:w="590" w:type="pct"/>
            <w:vAlign w:val="center"/>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12</w:t>
            </w:r>
            <w:r>
              <w:rPr>
                <w:rFonts w:hint="eastAsia" w:ascii="宋体" w:hAnsi="宋体"/>
                <w:sz w:val="21"/>
                <w:szCs w:val="21"/>
              </w:rPr>
              <w:t xml:space="preserve">人</w:t>
            </w:r>
            <w:r/>
          </w:p>
        </w:tc>
        <w:tc>
          <w:tcPr>
            <w:tcBorders>
              <w:top w:val="single" w:color="000000" w:sz="4" w:space="0"/>
              <w:left w:val="single" w:color="000000" w:sz="4" w:space="0"/>
              <w:bottom w:val="single" w:color="000000" w:sz="4" w:space="0"/>
              <w:right w:val="single" w:color="auto" w:sz="4" w:space="0"/>
            </w:tcBorders>
            <w:tcW w:w="3187" w:type="pct"/>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男女不限；</w:t>
            </w:r>
            <w:r>
              <w:rPr>
                <w:rFonts w:hint="eastAsia" w:ascii="宋体" w:hAnsi="宋体"/>
                <w:sz w:val="21"/>
                <w:szCs w:val="21"/>
              </w:rPr>
              <w:t xml:space="preserve">女</w:t>
            </w:r>
            <w:r>
              <w:rPr>
                <w:rFonts w:ascii="宋体" w:hAnsi="宋体"/>
                <w:sz w:val="21"/>
                <w:szCs w:val="21"/>
              </w:rPr>
              <w:t xml:space="preserve">50周岁</w:t>
            </w:r>
            <w:r>
              <w:rPr>
                <w:rFonts w:hint="eastAsia" w:ascii="宋体" w:hAnsi="宋体"/>
                <w:sz w:val="21"/>
                <w:szCs w:val="21"/>
              </w:rPr>
              <w:t xml:space="preserve">（不含）</w:t>
            </w:r>
            <w:r>
              <w:rPr>
                <w:rFonts w:ascii="宋体" w:hAnsi="宋体"/>
                <w:sz w:val="21"/>
                <w:szCs w:val="21"/>
              </w:rPr>
              <w:t xml:space="preserve">以下</w:t>
            </w:r>
            <w:r>
              <w:rPr>
                <w:rFonts w:hint="eastAsia" w:ascii="宋体" w:hAnsi="宋体"/>
                <w:sz w:val="21"/>
                <w:szCs w:val="21"/>
              </w:rPr>
              <w:t xml:space="preserve">，男60 周岁（不含）以下</w:t>
            </w:r>
            <w:r>
              <w:rPr>
                <w:rFonts w:ascii="宋体" w:hAnsi="宋体"/>
                <w:sz w:val="21"/>
                <w:szCs w:val="21"/>
              </w:rPr>
              <w:t xml:space="preserve">；</w:t>
            </w:r>
            <w:r>
              <w:rPr>
                <w:rFonts w:hint="eastAsia" w:ascii="宋体" w:hAnsi="宋体"/>
                <w:sz w:val="21"/>
                <w:szCs w:val="21"/>
              </w:rPr>
              <w:t xml:space="preserve">身体健康，熟悉和掌握相关急救知识，遇到紧急情况能开展救护活动</w:t>
            </w:r>
            <w:r>
              <w:rPr>
                <w:rFonts w:hint="eastAsia" w:ascii="宋体" w:hAnsi="宋体"/>
                <w:sz w:val="21"/>
                <w:szCs w:val="21"/>
              </w:rPr>
              <w:t xml:space="preserve">。</w:t>
            </w:r>
            <w:r>
              <w:rPr>
                <w:rFonts w:hint="eastAsia" w:ascii="宋体" w:hAnsi="宋体"/>
                <w:b/>
                <w:sz w:val="21"/>
                <w:szCs w:val="21"/>
              </w:rPr>
              <w:t xml:space="preserve">★需承诺成交后提供食品从业人员健康证明复印件★需承诺成交后提供</w:t>
            </w:r>
            <w:r>
              <w:rPr>
                <w:rFonts w:ascii="宋体" w:hAnsi="宋体"/>
                <w:b/>
                <w:sz w:val="21"/>
                <w:szCs w:val="21"/>
              </w:rPr>
              <w:t xml:space="preserve">托幼机构工作人员健康合格证</w:t>
            </w:r>
            <w:r/>
          </w:p>
        </w:tc>
      </w:tr>
      <w:tr>
        <w:trPr>
          <w:trHeight w:val="769"/>
        </w:trPr>
        <w:tc>
          <w:tcPr>
            <w:tcBorders>
              <w:top w:val="single" w:color="000000" w:sz="4" w:space="0"/>
              <w:left w:val="single" w:color="000000" w:sz="4" w:space="0"/>
              <w:bottom w:val="single" w:color="000000" w:sz="4" w:space="0"/>
            </w:tcBorders>
            <w:tcW w:w="553"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tcBorders>
            <w:tcW w:w="668"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勤杂工</w:t>
            </w:r>
            <w:r/>
          </w:p>
        </w:tc>
        <w:tc>
          <w:tcPr>
            <w:tcBorders>
              <w:top w:val="single" w:color="000000" w:sz="4" w:space="0"/>
              <w:left w:val="single" w:color="000000" w:sz="4" w:space="0"/>
              <w:bottom w:val="single" w:color="000000" w:sz="4" w:space="0"/>
            </w:tcBorders>
            <w:tcW w:w="590" w:type="pct"/>
            <w:vAlign w:val="center"/>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人</w:t>
            </w:r>
            <w:r/>
          </w:p>
        </w:tc>
        <w:tc>
          <w:tcPr>
            <w:tcBorders>
              <w:top w:val="single" w:color="000000" w:sz="4" w:space="0"/>
              <w:left w:val="single" w:color="000000" w:sz="4" w:space="0"/>
              <w:bottom w:val="single" w:color="000000" w:sz="4" w:space="0"/>
              <w:right w:val="single" w:color="auto" w:sz="4" w:space="0"/>
            </w:tcBorders>
            <w:tcW w:w="3187" w:type="pct"/>
            <w:vAlign w:val="center"/>
            <w:textDirection w:val="lrTb"/>
            <w:noWrap w:val="false"/>
          </w:tcPr>
          <w:p>
            <w:pPr>
              <w:ind w:left="0"/>
              <w:jc w:val="left"/>
              <w:spacing w:line="360" w:lineRule="exact"/>
              <w:widowControl w:val="off"/>
              <w:rPr>
                <w:sz w:val="21"/>
                <w:szCs w:val="24"/>
              </w:rPr>
            </w:pPr>
            <w:r>
              <w:rPr>
                <w:rFonts w:ascii="宋体" w:hAnsi="宋体"/>
                <w:sz w:val="21"/>
                <w:szCs w:val="21"/>
              </w:rPr>
              <w:t xml:space="preserve">男女不限；</w:t>
            </w:r>
            <w:r>
              <w:rPr>
                <w:rFonts w:hint="eastAsia" w:ascii="宋体" w:hAnsi="宋体"/>
                <w:sz w:val="21"/>
                <w:szCs w:val="21"/>
              </w:rPr>
              <w:t xml:space="preserve">女</w:t>
            </w:r>
            <w:r>
              <w:rPr>
                <w:rFonts w:ascii="宋体" w:hAnsi="宋体"/>
                <w:sz w:val="21"/>
                <w:szCs w:val="21"/>
              </w:rPr>
              <w:t xml:space="preserve">50周岁</w:t>
            </w:r>
            <w:r>
              <w:rPr>
                <w:rFonts w:hint="eastAsia" w:ascii="宋体" w:hAnsi="宋体"/>
                <w:sz w:val="21"/>
                <w:szCs w:val="21"/>
              </w:rPr>
              <w:t xml:space="preserve">（不含）</w:t>
            </w:r>
            <w:r>
              <w:rPr>
                <w:rFonts w:ascii="宋体" w:hAnsi="宋体"/>
                <w:sz w:val="21"/>
                <w:szCs w:val="21"/>
              </w:rPr>
              <w:t xml:space="preserve">以下</w:t>
            </w:r>
            <w:r>
              <w:rPr>
                <w:rFonts w:hint="eastAsia" w:ascii="宋体" w:hAnsi="宋体"/>
                <w:sz w:val="21"/>
                <w:szCs w:val="21"/>
              </w:rPr>
              <w:t xml:space="preserve">，男60 周岁（不含）以下</w:t>
            </w:r>
            <w:r>
              <w:rPr>
                <w:rFonts w:ascii="宋体" w:hAnsi="宋体"/>
                <w:sz w:val="21"/>
                <w:szCs w:val="21"/>
              </w:rPr>
              <w:t xml:space="preserve">；</w:t>
            </w:r>
            <w:r>
              <w:rPr>
                <w:rFonts w:hint="eastAsia" w:ascii="宋体" w:hAnsi="宋体"/>
                <w:sz w:val="21"/>
                <w:szCs w:val="21"/>
              </w:rPr>
              <w:t xml:space="preserve">身体健康，熟悉和掌握相关急救知识，遇到紧急情况能开展救护活动</w:t>
            </w:r>
            <w:r>
              <w:rPr>
                <w:rFonts w:hint="eastAsia" w:ascii="宋体" w:hAnsi="宋体"/>
                <w:sz w:val="21"/>
                <w:szCs w:val="21"/>
              </w:rPr>
              <w:t xml:space="preserve">。</w:t>
            </w:r>
            <w:r>
              <w:rPr>
                <w:rFonts w:hint="eastAsia" w:ascii="宋体" w:hAnsi="宋体"/>
                <w:b/>
                <w:sz w:val="21"/>
                <w:szCs w:val="21"/>
              </w:rPr>
              <w:t xml:space="preserve">★需承诺成交后提供</w:t>
            </w:r>
            <w:r>
              <w:rPr>
                <w:rFonts w:ascii="宋体" w:hAnsi="宋体"/>
                <w:b/>
                <w:sz w:val="21"/>
                <w:szCs w:val="21"/>
              </w:rPr>
              <w:t xml:space="preserve">托幼机构工作人员健康合格证</w:t>
            </w:r>
            <w:r/>
          </w:p>
        </w:tc>
      </w:tr>
      <w:tr>
        <w:trPr>
          <w:trHeight w:val="769"/>
        </w:trPr>
        <w:tc>
          <w:tcPr>
            <w:tcBorders>
              <w:top w:val="single" w:color="000000" w:sz="4" w:space="0"/>
              <w:left w:val="single" w:color="000000" w:sz="4" w:space="0"/>
              <w:bottom w:val="single" w:color="000000" w:sz="4" w:space="0"/>
            </w:tcBorders>
            <w:tcW w:w="553"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tcBorders>
            <w:tcW w:w="668"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保洁</w:t>
            </w:r>
            <w:r/>
          </w:p>
        </w:tc>
        <w:tc>
          <w:tcPr>
            <w:tcBorders>
              <w:top w:val="single" w:color="000000" w:sz="4" w:space="0"/>
              <w:left w:val="single" w:color="000000" w:sz="4" w:space="0"/>
              <w:bottom w:val="single" w:color="auto" w:sz="4" w:space="0"/>
            </w:tcBorders>
            <w:tcW w:w="590" w:type="pct"/>
            <w:vAlign w:val="center"/>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t xml:space="preserve">6</w:t>
            </w:r>
            <w:r>
              <w:rPr>
                <w:rFonts w:hint="eastAsia" w:ascii="宋体" w:hAnsi="宋体"/>
                <w:sz w:val="21"/>
                <w:szCs w:val="21"/>
              </w:rPr>
              <w:t xml:space="preserve">人</w:t>
            </w:r>
            <w:r/>
          </w:p>
        </w:tc>
        <w:tc>
          <w:tcPr>
            <w:tcBorders>
              <w:top w:val="single" w:color="000000" w:sz="4" w:space="0"/>
              <w:left w:val="single" w:color="000000" w:sz="4" w:space="0"/>
              <w:bottom w:val="single" w:color="auto" w:sz="4" w:space="0"/>
              <w:right w:val="single" w:color="auto" w:sz="4" w:space="0"/>
            </w:tcBorders>
            <w:tcW w:w="3187" w:type="pct"/>
            <w:vAlign w:val="center"/>
            <w:textDirection w:val="lrTb"/>
            <w:noWrap w:val="false"/>
          </w:tcPr>
          <w:p>
            <w:pPr>
              <w:ind w:left="0"/>
              <w:jc w:val="left"/>
              <w:spacing w:line="360" w:lineRule="exact"/>
              <w:widowControl w:val="off"/>
              <w:rPr>
                <w:rFonts w:ascii="宋体" w:hAnsi="宋体"/>
                <w:sz w:val="21"/>
                <w:szCs w:val="21"/>
              </w:rPr>
            </w:pPr>
            <w:r>
              <w:rPr>
                <w:rFonts w:ascii="宋体" w:hAnsi="宋体"/>
                <w:sz w:val="21"/>
                <w:szCs w:val="21"/>
              </w:rPr>
              <w:t xml:space="preserve">男女不限；</w:t>
            </w:r>
            <w:r>
              <w:rPr>
                <w:rFonts w:hint="eastAsia" w:ascii="宋体" w:hAnsi="宋体"/>
                <w:sz w:val="21"/>
                <w:szCs w:val="21"/>
              </w:rPr>
              <w:t xml:space="preserve">女</w:t>
            </w:r>
            <w:r>
              <w:rPr>
                <w:rFonts w:ascii="宋体" w:hAnsi="宋体"/>
                <w:sz w:val="21"/>
                <w:szCs w:val="21"/>
              </w:rPr>
              <w:t xml:space="preserve">50周岁</w:t>
            </w:r>
            <w:r>
              <w:rPr>
                <w:rFonts w:hint="eastAsia" w:ascii="宋体" w:hAnsi="宋体"/>
                <w:sz w:val="21"/>
                <w:szCs w:val="21"/>
              </w:rPr>
              <w:t xml:space="preserve">（不含）</w:t>
            </w:r>
            <w:r>
              <w:rPr>
                <w:rFonts w:ascii="宋体" w:hAnsi="宋体"/>
                <w:sz w:val="21"/>
                <w:szCs w:val="21"/>
              </w:rPr>
              <w:t xml:space="preserve">以下</w:t>
            </w:r>
            <w:r>
              <w:rPr>
                <w:rFonts w:hint="eastAsia" w:ascii="宋体" w:hAnsi="宋体"/>
                <w:sz w:val="21"/>
                <w:szCs w:val="21"/>
              </w:rPr>
              <w:t xml:space="preserve">，男60 周岁（不含）以下</w:t>
            </w:r>
            <w:r>
              <w:rPr>
                <w:rFonts w:ascii="宋体" w:hAnsi="宋体"/>
                <w:sz w:val="21"/>
                <w:szCs w:val="21"/>
              </w:rPr>
              <w:t xml:space="preserve">；</w:t>
            </w:r>
            <w:r>
              <w:rPr>
                <w:rFonts w:hint="eastAsia" w:ascii="宋体" w:hAnsi="宋体"/>
                <w:sz w:val="21"/>
                <w:szCs w:val="21"/>
              </w:rPr>
              <w:t xml:space="preserve">身体健康，熟悉和掌握相关急救知识，遇到紧急情况能开展救护活动</w:t>
            </w:r>
            <w:r>
              <w:rPr>
                <w:rFonts w:ascii="宋体" w:hAnsi="宋体"/>
                <w:sz w:val="21"/>
                <w:szCs w:val="21"/>
              </w:rPr>
              <w:t xml:space="preserve">。</w:t>
            </w:r>
            <w:r>
              <w:rPr>
                <w:rFonts w:hint="eastAsia" w:ascii="宋体" w:hAnsi="宋体"/>
                <w:b/>
                <w:sz w:val="21"/>
                <w:szCs w:val="21"/>
              </w:rPr>
              <w:t xml:space="preserve">★需承诺成交后提供</w:t>
            </w:r>
            <w:r>
              <w:rPr>
                <w:rFonts w:ascii="宋体" w:hAnsi="宋体"/>
                <w:b/>
                <w:sz w:val="21"/>
                <w:szCs w:val="21"/>
              </w:rPr>
              <w:t xml:space="preserve">托幼机构工作人员健康合格证</w:t>
            </w:r>
            <w:r/>
          </w:p>
        </w:tc>
      </w:tr>
    </w:tbl>
    <w:p>
      <w:pPr>
        <w:ind w:left="0" w:firstLine="422"/>
        <w:spacing w:line="360" w:lineRule="auto"/>
        <w:rPr>
          <w:rFonts w:ascii="宋体" w:hAnsi="宋体"/>
          <w:sz w:val="21"/>
          <w:szCs w:val="21"/>
        </w:rPr>
      </w:pPr>
      <w:r>
        <w:rPr>
          <w:rFonts w:hint="eastAsia" w:ascii="宋体" w:hAnsi="宋体" w:cs="宋体"/>
          <w:b/>
          <w:sz w:val="21"/>
          <w:szCs w:val="21"/>
        </w:rPr>
        <w:t xml:space="preserve">注：</w:t>
      </w:r>
      <w:r>
        <w:rPr>
          <w:rFonts w:hint="eastAsia" w:ascii="宋体" w:hAnsi="宋体"/>
          <w:b/>
          <w:sz w:val="21"/>
          <w:szCs w:val="21"/>
        </w:rPr>
        <w:t xml:space="preserve">带★项为实质性响应要求，厨师需持有食品从业人员健康证明；</w:t>
      </w:r>
      <w:r>
        <w:rPr>
          <w:rFonts w:hint="eastAsia" w:ascii="宋体" w:hAnsi="宋体"/>
          <w:b/>
          <w:sz w:val="21"/>
          <w:szCs w:val="21"/>
        </w:rPr>
        <w:t xml:space="preserve">厨工</w:t>
      </w:r>
      <w:r>
        <w:rPr>
          <w:rFonts w:hint="eastAsia" w:ascii="宋体" w:hAnsi="宋体"/>
          <w:b/>
          <w:sz w:val="21"/>
          <w:szCs w:val="21"/>
        </w:rPr>
        <w:t xml:space="preserve">需承诺成交后提供食品从业人员健康证明复印件；★需承诺成交后本项目所有驻场人员（厨师、厨工、勤杂工、保洁）上岗前均取得</w:t>
      </w:r>
      <w:r>
        <w:rPr>
          <w:rFonts w:ascii="宋体" w:hAnsi="宋体"/>
          <w:b/>
          <w:sz w:val="21"/>
          <w:szCs w:val="21"/>
        </w:rPr>
        <w:t xml:space="preserve">《托幼机构工作人员健康合格证》</w:t>
      </w:r>
      <w:r>
        <w:rPr>
          <w:rFonts w:hint="eastAsia" w:ascii="宋体" w:hAnsi="宋体"/>
          <w:b/>
          <w:sz w:val="21"/>
          <w:szCs w:val="21"/>
        </w:rPr>
        <w:t xml:space="preserve">；</w:t>
      </w:r>
      <w:r>
        <w:rPr>
          <w:rFonts w:ascii="宋体" w:hAnsi="宋体"/>
          <w:sz w:val="21"/>
          <w:szCs w:val="21"/>
        </w:rPr>
        <w:t xml:space="preserve">所有人员未取得对应有效证件前，不得进园上岗</w:t>
      </w:r>
      <w:r>
        <w:rPr>
          <w:rFonts w:hint="eastAsia" w:ascii="宋体" w:hAnsi="宋体"/>
          <w:sz w:val="21"/>
          <w:szCs w:val="21"/>
        </w:rPr>
        <w:t xml:space="preserve">。</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本项目岗位、人员数量为采购固定标准，所有投标供应商必须 100% 完全响应，不得擅自删减岗位、压缩人员数量、调整岗位结构，任何岗位人数负偏离均视为非实质性响应。</w:t>
      </w:r>
      <w:r/>
    </w:p>
    <w:p>
      <w:pPr>
        <w:pStyle w:val="840"/>
      </w:pPr>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1、人员统一要求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基础素养规范：全体人员仪容仪表整洁得体，工作期间规范穿戴工服工帽口罩，无大面积纹身、怪异发色、夸张造型；无酗酒、赌博等不良嗜好；认同公办幼儿园办学理念，具备极强责任心、卫生安全意识、应急处置意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岗前培训考核要求：所有人员上岗前必须完成供应商组织的全套岗前专项培训，培训课程包含校园食品安全规范、幼儿人身保护、校园安全管理、防疫消杀标准、岗位实操技能、服务礼仪、应急处置流程；理论、实操双考核合格后方可上岗；在岗期间按季度参与常态化复训。</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（三）服务保障幼儿园正常运营五大闭环机制</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幼儿园服务对象为低龄未成年人，餐饮、勤杂、保洁直接关系幼儿饮食安全与校园环境卫生，具备安全容错率极低、全年无空档值守、突发应急场景多、后勤工作连续性要求高等特殊属性。为杜绝人员流失、临时缺勤、服务不规范、应急人力不足引发的食堂断供、环境卫生脏乱、食品安全隐患等问题，供应商必须建立全维度、可考核、可追责的运营保障体系，通过五大专项机制全方位保障幼儿园全年 365 天常态化、规范化、安全化运营。</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1、人员稳定替补保障机制</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合同履约期间，</w:t>
      </w:r>
      <w:r>
        <w:rPr>
          <w:rFonts w:hint="eastAsia" w:ascii="Times New Roman" w:hAnsi="Times New Roman"/>
          <w:sz w:val="21"/>
        </w:rPr>
        <w:t xml:space="preserve">成交</w:t>
      </w:r>
      <w:r>
        <w:rPr>
          <w:rFonts w:ascii="Times New Roman" w:hAnsi="Times New Roman"/>
          <w:sz w:val="21"/>
        </w:rPr>
        <w:t xml:space="preserve">供应商应当建立完善人员应急补位机制。针对项目人员发生事假、病假、离职、突发临时缺勤等造成岗位空缺情形，供应商须通过企业内部人员调剂、临时借调、人员补充等方式及时完成顶岗替补，严禁出现岗位空岗、脱岗、人员擅自离岗现象，保障幼儿园后勤各岗位持续正常运转。顶岗人员上岗前须满足本项目全部岗位资质、健康证</w:t>
      </w:r>
      <w:r>
        <w:rPr>
          <w:rFonts w:hint="eastAsia" w:ascii="Times New Roman" w:hAnsi="Times New Roman"/>
          <w:sz w:val="21"/>
        </w:rPr>
        <w:t xml:space="preserve">等</w:t>
      </w:r>
      <w:r>
        <w:rPr>
          <w:rFonts w:ascii="Times New Roman" w:hAnsi="Times New Roman"/>
          <w:sz w:val="21"/>
        </w:rPr>
        <w:t xml:space="preserve">要求，不符合条件人员不得顶岗上岗。</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所有派驻本园的厨师、厨工、勤杂工、保洁实行定岗、定人、定责管理模式，岗位、工作职责、服务标准固定不变。供应商未经幼儿园加盖公章的书面审批同意，严禁私自调换、辞退、调离、替换任意一名在岗人员。厨师属于专业技术类岗位，如需更换人员，替补人员必须具备同等专业资质、相同从业年限与实操能力，不得降低岗位人员专业标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供应商每月 5 日前同步提交《人员稳定性月度台账》，台账详细列明各岗位人员在岗时长、调休记录、离职人员、替补人员信息，主动配合幼儿园开展人员配置、在岗稳定性专项核查工作。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2、全时段全覆盖值守保障机制</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供应商需结合幼儿园日常作息、节假日、寒暑假、专项活动需求，严格遵守《中华人民共和国劳动法》及国家关于工作时长、加班时长的相关规定，针对 2 名厨师、12 名厨工、2 名勤杂工、6 名保洁分别制定专属岗位值守排班方案，通过合理排班、错峰值守、轮休调休等方式保障服务供给，人员在岗时间完整覆盖幼儿晨间入园、三餐两点制作分发、餐具清洗消毒、食堂全域杂物清运、教室公共区域清扫消杀、园区垃圾清运、大型活动后勤保障全流程。</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人员值守范围覆盖工作日、周末值班、春节、国庆等法定节假日、寒暑假、开学季、期末迎检、亲子运动会、节日文艺汇演、上级督导检查等全部特殊时段；不得因假期、无教学活动为由减少在岗人员数量、降低服务标准，同时不得超出国家规定的加班时长上限，严禁以服务保障为名强制超时加班。</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寒暑假值守专项要求：厨师、厨工、勤杂工按需轮岗，负责园区食材处理、食堂深度清洁消杀、厨具设备养护、食材仓储整理、食堂杂物清运；保洁全员分时段轮岗，完成全园教室、走廊、卫生间、公共活动区域深度清扫消杀、垃圾清运、门窗玩具清洁维护。通过统筹轮岗、错峰作业、调休补休等方式合理控制人均工作时长，确保寒暑假期间校园餐饮保障、环境卫生后勤工作持续运转，且人员加班时长符合国家法定标准。3、安全合规管控机制</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全体外包人员必须严格遵守《幼儿园安全管理办法》《学校食品安全与营养健康管理规定》《托儿所幼儿园卫生保健管理办法》及属地教育局、市场监管局、卫健委、公安部门下发的校园管理、幼儿食品安全、环境卫生防疫全部规范文件，严格执行幼儿园内部食堂操作规范、环境卫生消杀标准、食品留样管理制度。</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供应商承担全员培训主体责任，分岗位定制分层培训课程：厨师重点开展幼儿膳食营养搭配、食品烹饪规范、食品安全管控、食材留样、食堂设备安全操作培训；厨工重点开展餐具清洗消毒、食材粗加工、食品分餐、食堂环境卫生、食材储存规范培训；勤杂工重点开展食堂杂物清运、废弃物处置、食堂外围清洁、食材搬运、消杀辅助操作培训；保洁重点开展校园消杀操作、公共区域清洁、垃圾分类、消毒药剂安全使用、幼儿活动区域卫生防护培训。所有人员完成理论 + 实操双重考核，考核合格方可上岗，未通过考核人员严禁派驻园区。</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建立常态化日常管控机制，全程杜绝食品加工不规范、食材变质、餐具消毒不达标、食堂杂物堆积、校园清洁死角、违规使用消杀药剂、食品浪费、垃圾乱堆放等行为，全方位筑牢幼儿饮食安全、校园环境卫生安全、后勤运营安全防线。</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4、分级考核监管追责机制</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建立四级量化考核体系：幼儿园管理人员每日现场巡查记录、每月综合量化考核、季度服务质量评估、年度履约总评，针对厨师、厨工、勤杂工、保洁分别制定差异化岗位考核评分细则。考核内容包含人员在岗情况、岗位职责完成度、食品安全规范执行、环境卫生消杀落实、食堂杂物清运成效、问题整改完成情况、服务态度等全部维度。</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所有考核结果统一台账留存、园内公示，考核评分直接与月度服务费结算、季度服务评级、年度合同履约资格挂钩。针对月度考核不合格、多次整改仍不达标等情形，幼儿园有权下达整改通知书、扣除对应分值服务费；情节严重、造成不良影响的，可中止履约并追究供应商全部违约责任。</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（四）各外包岗位标准化工作明细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本项目四类外包岗位均为幼儿园刚需后勤辅助岗位，不涉及园所核心管理、财务、教学工作，全部岗位制定标准化操作细则、工作流程，完全匹配公办幼儿园办学规范、市场监管食品安全及上级部门督查标准，各岗位具体工作内容细化如下：</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1、厨师岗位（共计 2 名）</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幼儿膳食烹饪与营养搭配</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严格按照幼儿园幼儿食谱、幼儿膳食营养标准完成每日三餐两点烹饪制作，根据幼儿年龄特点控制食材软烂度、口味清淡无刺激；严格把控食材生熟分离、荤素分开，杜绝生冷、辛辣、易过敏食材违规加工；每日配合保健老师完成膳食营养分析，根据季节、幼儿体质调整菜品结构，保障幼儿饮食健康均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食堂食品安全全流程管控</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严格执行食品留样制度，每餐每样食品足量留样并规范登记留样台账；每日验收当日配送食材，检查食材新鲜度、保质期、检疫票据，变质、不合格食材坚决拒收并上报园方；规范管控调味品、粮油、生鲜食材仓储，分类离地存放，定期清理过期食材；熟练操作蒸箱、烤箱、消毒柜、冰柜等食堂设备，做好设备日常检查、保养，发现故障第一时间上报。</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食堂卫生与专项迎检配合</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每日烹饪结束后对操作间、灶台、蒸箱、厨具进行全面清洗擦拭，每周配合厨工、勤杂工完成食堂下水道、排烟系统、储物间深度清洁消杀；配合市场监管、疾控、教育部门食品安全专项检查、等级评审、食品安全演练，按需整理食谱、留样记录、食材验收台账；服从幼儿园统一调度，配合亲子活动、节日活动、研学活动提供配套餐食制作保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台账登记与日常配合工作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完整填写每日食材加工、食品留样、设备巡检、食堂消杀台账；严格遵守校园食品安全管理制度，无违规操作、无食品浪费；主动配合园方组织的食品安全培训、食堂专项督查、上级迎检等工作，无条件服从幼儿园统一调度与管理。</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2</w:t>
      </w:r>
      <w:r>
        <w:rPr>
          <w:rFonts w:hint="eastAsia" w:ascii="Times New Roman" w:hAnsi="Times New Roman"/>
          <w:sz w:val="21"/>
        </w:rPr>
        <w:t xml:space="preserve">、厨工岗位（共计 12 名）</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食材粗加工与餐食分餐辅助</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每日配合厨师完成蔬菜择洗、肉类解冻切配、米面预处理等粗加工工作，严格区分生食、熟食加工容器，避免交叉污染；幼儿用餐时段负责点心、正餐有序分餐，做好餐食保温，规范分发至各班取餐点；餐后回收各班餐具、餐桶，统一运送至食堂清洗区域。</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餐具、食堂区域清洗消杀工作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严格落实食品安全消杀标准，对所有幼儿餐具、餐盘、汤桶、厨具进行去残渣、高温清洗、热力消毒、沥干存放；每日清洁洗菜池、消毒池、储物货架、地面排水沟，及时分拣厨余垃圾交由勤杂工统一转运；定期对食堂操作台、储物间、冷库进行深度清洁，完整填写餐具消毒、食堂清洁台账，做到食品安全工作全程可追溯、可核查。</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食堂物资管理与后勤辅助</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协助厨师完成食材入库清点、分类摆放，做好食材防潮、防霉变、防鼠防虫防护；负责食堂一次性耗材、清洁用品领用登记；配合完成食堂物资盘点、过期耗材清理；节假日、大型活动期间加班配合食材处理、餐食分装、食堂收尾清理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日常配合与台账归档工作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协助厨师完善食堂各类后勤台账、食材出入库记录、消毒记录；严格遵守食堂操作规范，规范穿戴工服工帽口罩；主动配合市场监管食品安全检查、食堂卫生专项整改，服从幼儿园及食堂负责人统一调度。</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3、勤杂工岗位（共计 2 名）</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园区公共区域辅助保洁：配合保洁人员，对园区走廊、楼梯、操场、公共卫生间、杂物间等区域清扫、拖洗，清理垃圾、落叶，及时处理地面水渍，消除滑倒隐患；定期清理排水沟、垃圾桶。</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 物资搬运与物品收纳：负责幼儿园物资搬运：教具、被褥、生活用品、食堂物资、办公用品上下楼搬运；物资入库、摆放整理，仓库保持整齐，物品分类堆放。</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 简易维修辅助：配合维修人员，做好设施检修辅助工作；发现门窗、水龙头、灯具、围栏、玩具等有破损，第一时间上报后勤负责人，不擅自维修。</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校园环境维护：配合绿化养护，除草、捡拾绿化带杂物；雨天清理积水，雪天协助扫雪除冰；做好户外活动场地杂物清理，保障幼儿活动安全。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后勤临时性工作：协助食堂、班级做好临时性辅助工作，如搬运餐具、清洗大型容器；配合幼儿园活动布置场地、搬运桌椅，活动结束后清理复原场地。</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 安全与卫生要求：持托幼机构工作人员健康合格证上岗；工作时穿戴工作服，遵守幼儿园安全制度；工作避开幼儿活动高峰，操作工具妥善存放，严防幼儿触碰；发现园内安全隐患及时上报。</w:t>
      </w:r>
      <w:r/>
    </w:p>
    <w:p>
      <w:pPr>
        <w:pStyle w:val="840"/>
        <w:ind w:firstLine="0"/>
      </w:pPr>
      <w:r>
        <w:rPr>
          <w:rFonts w:hint="eastAsia" w:ascii="Times New Roman" w:hAnsi="Times New Roman"/>
          <w:sz w:val="21"/>
        </w:rPr>
        <w:t xml:space="preserve">其他：服从后勤主管安排，完成幼儿园交办的其他临时性后勤杂务。应急顶岗与统一调度管理。</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、保洁岗位（共计 6 名）</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负责全园绿化大型、日常修剪、管道疏通</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承担全园树木、灌木的大型枝条修剪、枯枝清理，修剪下来的树枝、杂草等杂物及时清运处置，保持园区绿化环境整洁美观。 负责园内排水、下水管道的日常疏通、疑难管道疏通，发现管道堵塞、积水情况及时处理，保障园区排水通畅。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全园公共区域、教室日常清扫消杀</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严格按照疾控、教育部门卫生防疫消杀标准，每日对班级教室地面、桌椅、门把手、走廊、楼梯、卫生间、公共游戏区、楼道扶手开展清扫、擦拭、消毒、通风作业；定时清理卫生间垃圾、疏通地漏，消除异味、积水；每日对园区垃圾桶、垃圾站进行冲洗消杀，做到垃圾日产日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园区设施清洁与深度养护</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每周定期完成园区玩具、户外器械、门窗、窗台、储物柜、午睡床架擦拭消毒；定期清理园区绿化带周边垃圾、排水沟杂物；换季、寒暑假开展全园深度保洁，包含墙面污渍清理、玻璃擦拭、储物间除尘、地面深度清洗；妥善存放、配比消杀药剂，杜绝药剂接触幼儿食品、玩具。</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专项活动后勤保障</w:t>
      </w:r>
      <w:r/>
    </w:p>
    <w:p>
      <w:pPr>
        <w:ind w:left="0" w:firstLine="420"/>
        <w:spacing w:line="360" w:lineRule="auto"/>
        <w:tabs>
          <w:tab w:val="left" w:pos="420" w:leader="none"/>
          <w:tab w:val="left" w:pos="540" w:leader="none"/>
        </w:tabs>
      </w:pPr>
      <w:r>
        <w:rPr>
          <w:rFonts w:hint="eastAsia" w:ascii="Times New Roman" w:hAnsi="Times New Roman"/>
          <w:sz w:val="21"/>
        </w:rPr>
        <w:t xml:space="preserve">完整填写每日全园消杀、清洁作业台账，记录清洁区域、消杀时间、药剂配比；配合幼儿园节日主题活动、家长开放日、文艺汇演、上级督导检查，提前完成活动场地清洁布置、活动结束垃圾清运、场地复原；配合保健老师开展全园卫生隐患排查，针对卫生死角 24 小时内完成整改。  </w:t>
      </w:r>
      <w:r/>
    </w:p>
    <w:p>
      <w:pPr>
        <w:ind w:left="0" w:firstLine="420"/>
        <w:spacing w:line="360" w:lineRule="auto"/>
        <w:tabs>
          <w:tab w:val="left" w:pos="420" w:leader="none"/>
          <w:tab w:val="left" w:pos="540" w:leader="none"/>
        </w:tabs>
      </w:pPr>
      <w:r>
        <w:rPr>
          <w:rFonts w:hint="eastAsia" w:ascii="Times New Roman" w:hAnsi="Times New Roman"/>
          <w:sz w:val="21"/>
        </w:rPr>
        <w:t xml:space="preserve">服从统一调度管理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严格遵守幼儿园作息及保洁排班制度，主动配合园方卫生专项培训、防疫督查、办园等级评审迎检；无条件服从幼儿园后勤负责人调度，完成临时安排的清洁、物资搬运、场地整理等临时性工作。</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（五）商务条款</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1、固定服务期限：本项目招标约定服务周期为完整 1 年，服务起始时间以甲乙双方正式签订外包服务合同当日为准，服务周期固定、期限明确，合同文本不设置自动续期、默认顺延相关条款，服务期满后合同自动终止，供应商需全部配合完成交接工作。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2、合同到期交接衔接要求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服务周期届满前 30 个工作日，供应商需无条件配合幼儿园完成项目整体验收、全套履约资料移交、在岗人员平稳交接、日常工作过渡衔接等全部工作。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3、合同生效 15 个工作日内，供应商必须完成 2 名厨师、12 名厨工、2 名勤杂工、6 名保洁全部人员到岗就位，实现全员同步上岗、全面开展岗位工作，严禁分批到岗、缺岗试运行、岗位空编等情况。</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人员到岗同步提交全套人员备案档案，包含人员身份证复印件、个人简历、有效期内托幼健康证、对应岗位资质证书、岗前培训考核合格证明、岗位履职责任书，所有资料真实完整、可核验，统一归档至幼儿园备查。</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4、付款方式：</w:t>
      </w:r>
      <w:r/>
    </w:p>
    <w:p>
      <w:pPr>
        <w:ind w:left="0" w:firstLine="420"/>
        <w:spacing w:line="360" w:lineRule="auto"/>
        <w:tabs>
          <w:tab w:val="left" w:pos="420" w:leader="none"/>
          <w:tab w:val="left" w:pos="540" w:leader="none"/>
        </w:tabs>
      </w:pPr>
      <w:r>
        <w:rPr>
          <w:rFonts w:hint="eastAsia" w:ascii="Times New Roman" w:hAnsi="Times New Roman"/>
          <w:sz w:val="21"/>
        </w:rPr>
        <w:t xml:space="preserve">本项目 22 名外包人员月度基本工资、年度年终奖金、单位承担社会保险、单位承担住房公积金，1 年服务周期，供应商必须按月足额、按时为全体在岗人员发放工资、缴纳五险、缴存住房公积金，足额发放月度绩效、年度年终奖金，做到无拖欠、无克扣、无缓缴、无漏缴、无少缴。每月 5 日前同步提交上个月工资银行发放流水、社保公积金缴费凭证、奖金发放明细全套资料至幼儿园备案核查；每月中旬提交当月相关资料，全程接受财政、审计、教育主管部门监督。</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5</w:t>
      </w:r>
      <w:r>
        <w:rPr>
          <w:rFonts w:hint="eastAsia" w:ascii="Times New Roman" w:hAnsi="Times New Roman"/>
          <w:sz w:val="21"/>
        </w:rPr>
        <w:t xml:space="preserve">、履约验收</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（1）本项目验收唯一法定依据：项目采购文件、政府采购合同、幼儿园各岗位考核细则.</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（2）执行五级验收管控：每日现场巡查记录、月度综合履约验收、季度服务质量评估、年度履约总评、1 年期满项目整体终验。所有验收结果全部量化打分、纸质台账留存、闭环管理；任意阶段验收不合格，幼儿园有权暂缓支付当月服务费用、下达整改通知书、扣除对应分值服务费用。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（6）采购人将按照验收标准要求组织验收，验收内容和标准至少包括服务质量、用户满意度、服务过程文档资料、数据准确性等内容。</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6</w:t>
      </w:r>
      <w:r>
        <w:rPr>
          <w:rFonts w:hint="eastAsia" w:ascii="Times New Roman" w:hAnsi="Times New Roman"/>
          <w:sz w:val="21"/>
        </w:rPr>
        <w:t xml:space="preserve">、违约责任处置条款</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供应商出现以下任意一类违约情形，幼儿园可根据违约严重程度采取扣除月度服务费、暂停月度付款、限期全面整改、通报政府采购监管部门、单方面终止服务合同等处置措施；情节严重造成校园食品安全事故、食堂杂物堆积、环境卫生重大隐患、家长投诉、负面舆情的，依法追究供应商全部经济与法律责任：</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 固定岗位人员未经园方书面同意私自调换、替换在岗人员；</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2</w:t>
      </w:r>
      <w:r>
        <w:rPr>
          <w:rFonts w:hint="eastAsia" w:ascii="Times New Roman" w:hAnsi="Times New Roman"/>
          <w:sz w:val="21"/>
        </w:rPr>
        <w:t xml:space="preserve">. 日常服务质量长期不达标、各类整改通知逾期未闭环、应急响应超时；</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 将本项目整体转包、违法拆分分包、挂靠其他单位履约；</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 派驻厨师、厨工、勤杂工操作不规范引发食品安全风险、保洁人员消杀作业不合规造成幼儿健康隐患；</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5</w:t>
      </w:r>
      <w:r>
        <w:rPr>
          <w:rFonts w:hint="eastAsia" w:ascii="Times New Roman" w:hAnsi="Times New Roman"/>
          <w:sz w:val="21"/>
        </w:rPr>
        <w:t xml:space="preserve">. 派驻人员出现工作态度恶劣、消极怠工、破坏园区设施、与家长发生冲突造成不良影响。</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（六）项目服务人员其他要求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1、本项目专门面向中小企业采购的项目，成交供应商派驻本项目全部服务人员，必须为与成交供应商签订正式劳动合同、建立合法劳动关系的在岗员工。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本项目禁止劳务派遣、劳务外包、第三方借调、临时外聘等第三方用工模式，严禁非成交供应商在岗员工进场开展本项目服务工作。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2、成交供应商</w:t>
      </w:r>
      <w:r>
        <w:rPr>
          <w:rFonts w:ascii="宋体" w:hAnsi="宋体"/>
          <w:b/>
          <w:sz w:val="21"/>
        </w:rPr>
        <w:t xml:space="preserve">派驻</w:t>
      </w:r>
      <w:r>
        <w:rPr>
          <w:rFonts w:hint="eastAsia" w:ascii="宋体" w:hAnsi="宋体"/>
          <w:b/>
          <w:sz w:val="21"/>
        </w:rPr>
        <w:t xml:space="preserve">本项目的</w:t>
      </w:r>
      <w:r>
        <w:rPr>
          <w:rFonts w:ascii="宋体" w:hAnsi="宋体"/>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若采购人</w:t>
      </w:r>
      <w:r>
        <w:rPr>
          <w:rFonts w:hint="eastAsia" w:ascii="宋体" w:hAnsi="宋体"/>
          <w:b/>
          <w:sz w:val="21"/>
        </w:rPr>
        <w:t xml:space="preserve">发现成交供应商</w:t>
      </w:r>
      <w:r>
        <w:rPr>
          <w:rFonts w:ascii="宋体" w:hAnsi="宋体"/>
          <w:b/>
          <w:sz w:val="21"/>
        </w:rPr>
        <w:t xml:space="preserve">存在人员混用、跨项目兼职等违规情形，</w:t>
      </w:r>
      <w:r>
        <w:rPr>
          <w:rFonts w:hint="eastAsia" w:ascii="宋体" w:hAnsi="宋体"/>
          <w:b/>
          <w:sz w:val="21"/>
        </w:rPr>
        <w:t xml:space="preserve">将</w:t>
      </w:r>
      <w:r>
        <w:rPr>
          <w:rFonts w:ascii="宋体" w:hAnsi="宋体"/>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w:t>
      </w:r>
      <w:r>
        <w:rPr>
          <w:rFonts w:hint="eastAsia" w:ascii="宋体" w:hAnsi="宋体"/>
          <w:b/>
          <w:sz w:val="21"/>
        </w:rPr>
        <w:t xml:space="preserve">商中标后，不得擅自、随意更换响应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2"/>
        <w:spacing w:line="360" w:lineRule="auto"/>
        <w:tabs>
          <w:tab w:val="left" w:pos="420" w:leader="none"/>
        </w:tabs>
        <w:rPr>
          <w:rFonts w:ascii="宋体" w:hAnsi="宋体"/>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成交供应商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840"/>
      </w:pPr>
      <w:r/>
      <w:r/>
    </w:p>
    <w:p>
      <w:pPr>
        <w:pStyle w:val="84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86"/>
        <w:ind w:left="0" w:firstLine="0"/>
      </w:pPr>
      <w:r/>
      <w:r/>
    </w:p>
    <w:p>
      <w:pPr>
        <w:rPr>
          <w:b/>
          <w:sz w:val="44"/>
          <w:szCs w:val="44"/>
        </w:rPr>
      </w:pPr>
      <w:r>
        <w:rPr>
          <w:rFonts w:hint="eastAsia"/>
          <w:b/>
          <w:sz w:val="44"/>
          <w:szCs w:val="44"/>
        </w:rPr>
        <w:br w:type="page" w:clear="all"/>
      </w:r>
      <w:r/>
    </w:p>
    <w:p>
      <w:pPr>
        <w:pStyle w:val="829"/>
        <w:ind w:left="0" w:firstLine="0"/>
        <w:jc w:val="center"/>
        <w:spacing w:line="360" w:lineRule="auto"/>
        <w:rPr>
          <w:b/>
          <w:sz w:val="44"/>
          <w:szCs w:val="44"/>
        </w:rPr>
      </w:pPr>
      <w:r/>
      <w:bookmarkStart w:id="122" w:name="_Toc198542819"/>
      <w:r/>
      <w:bookmarkStart w:id="123" w:name="_Toc240017346"/>
      <w:r>
        <w:rPr>
          <w:rFonts w:hint="eastAsia"/>
          <w:b/>
          <w:sz w:val="44"/>
          <w:szCs w:val="44"/>
        </w:rPr>
        <w:t xml:space="preserve">第五章 </w:t>
      </w:r>
      <w:bookmarkStart w:id="124" w:name="合同的特殊条款"/>
      <w:r/>
      <w:bookmarkEnd w:id="124"/>
      <w:r>
        <w:rPr>
          <w:rFonts w:hint="eastAsia"/>
          <w:b/>
          <w:sz w:val="44"/>
          <w:szCs w:val="44"/>
        </w:rPr>
        <w:t xml:space="preserve">合同及主要条款</w:t>
      </w:r>
      <w:bookmarkEnd w:id="112"/>
      <w:r/>
      <w:bookmarkEnd w:id="113"/>
      <w:r/>
      <w:bookmarkEnd w:id="114"/>
      <w:r/>
      <w:bookmarkEnd w:id="115"/>
      <w:r/>
      <w:bookmarkEnd w:id="116"/>
      <w:r/>
      <w:bookmarkEnd w:id="117"/>
      <w:r/>
      <w:bookmarkEnd w:id="118"/>
      <w:r/>
      <w:bookmarkEnd w:id="122"/>
      <w:r/>
      <w:bookmarkEnd w:id="123"/>
      <w:r/>
      <w:bookmarkStart w:id="125" w:name="_Toc8564"/>
      <w:r/>
      <w:bookmarkStart w:id="126" w:name="_Toc57376410"/>
      <w:r/>
      <w:bookmarkStart w:id="127" w:name="_Toc32730"/>
      <w:r/>
      <w:bookmarkStart w:id="128" w:name="_Toc27667"/>
      <w:r/>
      <w:bookmarkStart w:id="129" w:name="_Toc58248884"/>
      <w:r/>
      <w:r/>
    </w:p>
    <w:p>
      <w:pPr>
        <w:ind w:left="0"/>
        <w:jc w:val="center"/>
        <w:rPr>
          <w:rFonts w:ascii="宋体" w:hAnsi="宋体" w:cs="宋体"/>
          <w:b/>
          <w:sz w:val="32"/>
          <w:szCs w:val="32"/>
        </w:rPr>
      </w:pPr>
      <w:r/>
      <w:bookmarkStart w:id="130" w:name="OLE_LINK2"/>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rPr>
      </w:pPr>
      <w:r>
        <w:rPr>
          <w:rFonts w:ascii="Wingdings" w:hAnsi="Wingdings" w:eastAsia="Wingdings" w:cs="Wingdings"/>
          <w:sz w:val="21"/>
          <w:szCs w:val="21"/>
        </w:rPr>
        <w:t xml:space="preserve">¨</w:t>
      </w:r>
      <w:r>
        <w:rPr>
          <w:rFonts w:hint="eastAsia" w:ascii="宋体" w:hAnsi="宋体" w:cs="宋体"/>
          <w:sz w:val="21"/>
          <w:szCs w:val="21"/>
        </w:rPr>
        <w:t xml:space="preserve">全额付款：</w:t>
      </w:r>
      <w:r>
        <w:rPr>
          <w:rFonts w:hint="eastAsia" w:ascii="宋体" w:hAnsi="宋体" w:cs="宋体"/>
          <w:sz w:val="21"/>
          <w:szCs w:val="21"/>
          <w:u w:val="single"/>
        </w:rPr>
        <w:t xml:space="preserve">   （应明确一次性支付合同款项的条件）                    </w:t>
      </w:r>
      <w:r/>
    </w:p>
    <w:p>
      <w:pPr>
        <w:ind w:left="0" w:firstLine="420"/>
        <w:spacing w:line="480" w:lineRule="exact"/>
        <w:widowControl w:val="off"/>
        <w:rPr>
          <w:rFonts w:ascii="宋体" w:hAnsi="宋体" w:cs="宋体"/>
          <w:sz w:val="21"/>
          <w:szCs w:val="21"/>
          <w:u w:val="single"/>
        </w:rPr>
      </w:pPr>
      <w:r>
        <w:rPr>
          <w:rFonts w:ascii="Wingdings 2" w:hAnsi="Wingdings 2" w:eastAsia="Wingdings 2" w:cs="Wingdings 2"/>
          <w:sz w:val="21"/>
          <w:szCs w:val="21"/>
        </w:rPr>
        <w:t xml:space="preserve">R</w:t>
      </w:r>
      <w:r>
        <w:rPr>
          <w:rFonts w:hint="eastAsia" w:ascii="宋体" w:hAnsi="宋体" w:cs="宋体"/>
          <w:sz w:val="21"/>
          <w:szCs w:val="21"/>
        </w:rPr>
        <w:t xml:space="preserve">分期付款：</w:t>
      </w:r>
      <w:r>
        <w:rPr>
          <w:rFonts w:hint="eastAsia" w:ascii="宋体" w:hAnsi="宋体" w:cs="宋体"/>
          <w:sz w:val="21"/>
          <w:szCs w:val="21"/>
          <w:u w:val="single"/>
        </w:rPr>
        <w:t xml:space="preserve">  </w:t>
      </w:r>
      <w:r>
        <w:rPr>
          <w:rFonts w:hint="eastAsia" w:ascii="宋体" w:hAnsi="宋体"/>
          <w:sz w:val="21"/>
          <w:szCs w:val="21"/>
          <w:u w:val="single"/>
        </w:rPr>
        <w:t xml:space="preserve">甲方每月支付的价款=本合同总金额÷</w:t>
      </w:r>
      <w:r>
        <w:rPr>
          <w:rFonts w:ascii="宋体" w:hAnsi="宋体"/>
          <w:sz w:val="21"/>
          <w:szCs w:val="21"/>
          <w:u w:val="single"/>
        </w:rPr>
        <w:t xml:space="preserve">12</w:t>
      </w:r>
      <w:r>
        <w:rPr>
          <w:rFonts w:hint="eastAsia" w:ascii="宋体" w:hAnsi="宋体"/>
          <w:sz w:val="21"/>
          <w:szCs w:val="21"/>
          <w:u w:val="single"/>
        </w:rPr>
        <w:t xml:space="preserve">，具体费用按照考核成绩支付。</w:t>
      </w:r>
      <w:r>
        <w:rPr>
          <w:rFonts w:hint="eastAsia"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2" w:hAnsi="Wingdings 2" w:eastAsia="Wingdings 2" w:cs="Wingdings 2"/>
          <w:sz w:val="21"/>
          <w:szCs w:val="21"/>
        </w:rPr>
        <w:t xml:space="preserve">R</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31" w:name="OLE_LINK7"/>
      <w:r/>
      <w:bookmarkStart w:id="132" w:name="OLE_LINK6"/>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31"/>
      <w:r/>
      <w:bookmarkEnd w:id="132"/>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（计划于何时验收/供应商提出验收申请之日起   日内组织验收）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w:t>
      </w:r>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（应明确共分 </w:t>
      </w:r>
      <w:r>
        <w:rPr>
          <w:rFonts w:ascii="宋体" w:hAnsi="宋体" w:cs="宋体"/>
          <w:bCs/>
          <w:sz w:val="21"/>
          <w:szCs w:val="21"/>
          <w:u w:val="single"/>
        </w:rPr>
        <w:t xml:space="preserve"> </w:t>
      </w:r>
      <w:r>
        <w:rPr>
          <w:rFonts w:hint="eastAsia" w:ascii="宋体" w:hAnsi="宋体" w:cs="宋体"/>
          <w:bCs/>
          <w:sz w:val="21"/>
          <w:szCs w:val="21"/>
          <w:u w:val="single"/>
        </w:rPr>
        <w:t xml:space="preserve">期（段），分期（段）</w:t>
      </w:r>
      <w:r>
        <w:rPr>
          <w:rFonts w:hint="eastAsia" w:ascii="宋体" w:hAnsi="宋体" w:cs="宋体"/>
          <w:bCs/>
          <w:sz w:val="21"/>
          <w:szCs w:val="21"/>
          <w:u w:val="single"/>
          <w:lang w:val="en"/>
        </w:rPr>
        <w:t xml:space="preserve">验收的工作安排</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rPr>
          <w:rFonts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33" w:name="OLE_LINK10"/>
      <w:r>
        <w:rPr>
          <w:rFonts w:hint="eastAsia" w:ascii="宋体" w:hAnsi="宋体" w:cs="宋体"/>
          <w:sz w:val="21"/>
          <w:szCs w:val="21"/>
        </w:rPr>
        <w:t xml:space="preserve">甲方可以在合同价款10%的范围内追加与合同标的相同的服务</w:t>
      </w:r>
      <w:bookmarkEnd w:id="133"/>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（4）</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（1）</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Style w:val="839"/>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bookmarkEnd w:id="130"/>
            <w:r/>
          </w:p>
        </w:tc>
      </w:tr>
    </w:tbl>
    <w:p>
      <w:pPr>
        <w:ind w:left="0"/>
      </w:pPr>
      <w:r/>
      <w:r/>
    </w:p>
    <w:p>
      <w:pPr>
        <w:ind w:left="0"/>
        <w:jc w:val="center"/>
        <w:spacing w:line="360" w:lineRule="auto"/>
        <w:widowControl w:val="off"/>
        <w:rPr>
          <w:b/>
          <w:sz w:val="44"/>
          <w:szCs w:val="44"/>
        </w:rPr>
        <w:outlineLvl w:val="0"/>
      </w:pPr>
      <w:r>
        <w:rPr>
          <w:rFonts w:hint="eastAsia"/>
          <w:b/>
          <w:sz w:val="44"/>
          <w:szCs w:val="44"/>
        </w:rPr>
        <w:br w:type="page" w:clear="all"/>
      </w:r>
      <w:bookmarkStart w:id="134" w:name="_Toc240017347"/>
      <w:r/>
      <w:bookmarkStart w:id="135" w:name="_Toc68611039"/>
      <w:r/>
      <w:bookmarkStart w:id="136" w:name="_Toc198542820"/>
      <w:r>
        <w:rPr>
          <w:rFonts w:hint="eastAsia"/>
          <w:b/>
          <w:sz w:val="44"/>
          <w:szCs w:val="44"/>
        </w:rPr>
        <w:t xml:space="preserve">第六章 </w:t>
      </w:r>
      <w:bookmarkStart w:id="137" w:name="评分要点"/>
      <w:r/>
      <w:bookmarkEnd w:id="137"/>
      <w:r>
        <w:rPr>
          <w:rFonts w:hint="eastAsia"/>
          <w:b/>
          <w:sz w:val="44"/>
          <w:szCs w:val="44"/>
        </w:rPr>
        <w:t xml:space="preserve">评审办法和评分标准</w:t>
      </w:r>
      <w:bookmarkEnd w:id="125"/>
      <w:r/>
      <w:bookmarkEnd w:id="126"/>
      <w:r/>
      <w:bookmarkEnd w:id="127"/>
      <w:r/>
      <w:bookmarkEnd w:id="128"/>
      <w:r/>
      <w:bookmarkEnd w:id="129"/>
      <w:r/>
      <w:bookmarkEnd w:id="134"/>
      <w:r/>
      <w:bookmarkEnd w:id="135"/>
      <w:r/>
      <w:bookmarkEnd w:id="136"/>
      <w:r/>
      <w:r/>
    </w:p>
    <w:p>
      <w:pPr>
        <w:ind w:left="0" w:firstLine="422"/>
        <w:spacing w:line="360" w:lineRule="auto"/>
        <w:rPr>
          <w:b/>
          <w:sz w:val="21"/>
          <w:szCs w:val="21"/>
        </w:rPr>
      </w:pPr>
      <w:r/>
      <w:bookmarkStart w:id="138" w:name="_Toc16264"/>
      <w:r/>
      <w:bookmarkStart w:id="139" w:name="_Toc17476"/>
      <w:r/>
      <w:bookmarkStart w:id="140" w:name="_Toc698"/>
      <w:r>
        <w:rPr>
          <w:rFonts w:hint="eastAsia"/>
          <w:b/>
          <w:sz w:val="21"/>
          <w:szCs w:val="21"/>
        </w:rPr>
        <w:t xml:space="preserve">一、评审办法：</w:t>
      </w:r>
      <w:bookmarkEnd w:id="138"/>
      <w:r/>
      <w:bookmarkEnd w:id="139"/>
      <w:r/>
      <w:bookmarkEnd w:id="140"/>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886"/>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Style w:val="839"/>
        <w:tblW w:w="9918"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697"/>
        <w:gridCol w:w="5083"/>
        <w:gridCol w:w="1725"/>
      </w:tblGrid>
      <w:tr>
        <w:trPr>
          <w:trHeight w:val="113"/>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color w:val="000000"/>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价格分</w:t>
            </w:r>
            <w:r/>
          </w:p>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（3</w:t>
            </w:r>
            <w:r>
              <w:rPr>
                <w:rFonts w:ascii="宋体" w:hAnsi="宋体"/>
                <w:b/>
                <w:color w:val="000000"/>
                <w:sz w:val="21"/>
                <w:szCs w:val="21"/>
              </w:rPr>
              <w:t xml:space="preserve">0</w:t>
            </w:r>
            <w:r>
              <w:rPr>
                <w:rFonts w:hint="eastAsia" w:ascii="宋体" w:hAnsi="宋体"/>
                <w:b/>
                <w:color w:val="000000"/>
                <w:sz w:val="21"/>
                <w:szCs w:val="21"/>
              </w:rPr>
              <w:t xml:space="preserve">分）</w:t>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响应报价</w:t>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color w:val="000000"/>
                <w:sz w:val="21"/>
                <w:szCs w:val="21"/>
              </w:rPr>
            </w:pPr>
            <w:r>
              <w:rPr>
                <w:rFonts w:hint="eastAsia" w:ascii="宋体" w:hAnsi="宋体"/>
                <w:color w:val="000000"/>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b/>
                <w:color w:val="000000"/>
                <w:sz w:val="21"/>
                <w:szCs w:val="21"/>
              </w:rPr>
            </w:pPr>
            <w:r>
              <w:rPr>
                <w:rFonts w:hint="eastAsia" w:ascii="宋体" w:hAnsi="宋体"/>
                <w:color w:val="000000"/>
                <w:sz w:val="21"/>
                <w:szCs w:val="21"/>
              </w:rPr>
              <w:t xml:space="preserve">磋商报价得分＝（磋商基准价/最终磋商报价）×价格权值×100（价格权值为</w:t>
            </w:r>
            <w:r>
              <w:rPr>
                <w:rFonts w:ascii="宋体" w:hAnsi="宋体"/>
                <w:color w:val="000000"/>
                <w:sz w:val="21"/>
                <w:szCs w:val="21"/>
              </w:rPr>
              <w:t xml:space="preserve">30</w:t>
            </w:r>
            <w:r>
              <w:rPr>
                <w:rFonts w:hint="eastAsia" w:ascii="宋体" w:hAnsi="宋体"/>
                <w:color w:val="000000"/>
                <w:sz w:val="21"/>
                <w:szCs w:val="21"/>
              </w:rPr>
              <w:t xml:space="preserve">%）</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color w:val="000000"/>
                <w:sz w:val="21"/>
                <w:szCs w:val="21"/>
                <w:highlight w:val="yellow"/>
              </w:rPr>
            </w:pPr>
            <w:r>
              <w:rPr>
                <w:rFonts w:hint="eastAsia" w:ascii="宋体" w:hAnsi="宋体"/>
                <w:color w:val="000000"/>
                <w:sz w:val="21"/>
                <w:szCs w:val="21"/>
              </w:rPr>
              <w:t xml:space="preserve">3</w:t>
            </w:r>
            <w:r>
              <w:rPr>
                <w:rFonts w:ascii="宋体" w:hAnsi="宋体"/>
                <w:color w:val="000000"/>
                <w:sz w:val="21"/>
                <w:szCs w:val="21"/>
              </w:rPr>
              <w:t xml:space="preserve">0</w:t>
            </w:r>
            <w:r/>
          </w:p>
        </w:tc>
      </w:tr>
      <w:tr>
        <w:trPr>
          <w:trHeight w:val="113"/>
        </w:trPr>
        <w:tc>
          <w:tcPr>
            <w:tcBorders>
              <w:top w:val="single" w:color="auto" w:sz="4" w:space="0"/>
              <w:left w:val="single" w:color="auto" w:sz="4" w:space="0"/>
              <w:right w:val="single" w:color="auto" w:sz="4" w:space="0"/>
            </w:tcBorders>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b/>
                <w:bCs/>
                <w:color w:val="000000"/>
                <w:sz w:val="21"/>
                <w:szCs w:val="21"/>
              </w:rPr>
            </w:pPr>
            <w:r>
              <w:rPr>
                <w:rFonts w:hint="eastAsia" w:ascii="宋体" w:hAnsi="宋体" w:cs="Tahoma"/>
                <w:b/>
                <w:color w:val="000000"/>
                <w:sz w:val="21"/>
                <w:szCs w:val="21"/>
              </w:rPr>
              <w:t xml:space="preserve">（65分）</w:t>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jc w:val="left"/>
              <w:widowControl w:val="off"/>
              <w:rPr>
                <w:rFonts w:ascii="宋体" w:hAnsi="宋体"/>
                <w:color w:val="000000"/>
                <w:sz w:val="21"/>
                <w:szCs w:val="21"/>
              </w:rPr>
            </w:pPr>
            <w:r/>
            <w:bookmarkStart w:id="141" w:name="OLE_LINK30"/>
            <w:r/>
            <w:bookmarkStart w:id="142" w:name="OLE_LINK29"/>
            <w:r/>
            <w:bookmarkStart w:id="143" w:name="OLE_LINK270"/>
            <w:r>
              <w:rPr>
                <w:rFonts w:hint="eastAsia" w:ascii="宋体" w:hAnsi="宋体"/>
                <w:color w:val="000000"/>
                <w:sz w:val="21"/>
                <w:szCs w:val="21"/>
              </w:rPr>
              <w:t xml:space="preserve">服务保障方案</w:t>
            </w:r>
            <w:bookmarkEnd w:id="141"/>
            <w:r/>
            <w:bookmarkEnd w:id="142"/>
            <w:r/>
            <w:bookmarkEnd w:id="143"/>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color w:val="000000"/>
                <w:sz w:val="21"/>
                <w:szCs w:val="21"/>
                <w:lang w:bidi="ar"/>
              </w:rPr>
            </w:pPr>
            <w:r/>
            <w:bookmarkStart w:id="144" w:name="OLE_LINK272"/>
            <w:r/>
            <w:bookmarkStart w:id="145" w:name="OLE_LINK271"/>
            <w:r>
              <w:rPr>
                <w:rFonts w:hint="eastAsia" w:ascii="宋体" w:hAnsi="宋体"/>
                <w:color w:val="000000"/>
                <w:sz w:val="21"/>
                <w:szCs w:val="21"/>
                <w:lang w:bidi="ar"/>
              </w:rPr>
              <w:t xml:space="preserve">响应单位根据本项目特点，制定下列</w:t>
            </w:r>
            <w:r>
              <w:rPr>
                <w:rFonts w:hint="eastAsia" w:ascii="宋体" w:hAnsi="宋体"/>
                <w:color w:val="000000"/>
                <w:sz w:val="21"/>
                <w:szCs w:val="21"/>
              </w:rPr>
              <w:t xml:space="preserve">服务保障方案</w:t>
            </w:r>
            <w:r>
              <w:rPr>
                <w:rFonts w:hint="eastAsia" w:ascii="宋体" w:hAnsi="宋体"/>
                <w:color w:val="000000"/>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1.综合服务管理方案；</w:t>
            </w:r>
            <w:r/>
          </w:p>
          <w:p>
            <w:pPr>
              <w:ind w:left="0"/>
              <w:widowControl w:val="off"/>
              <w:rPr>
                <w:rFonts w:ascii="宋体" w:hAnsi="宋体"/>
                <w:sz w:val="21"/>
                <w:szCs w:val="21"/>
              </w:rPr>
            </w:pPr>
            <w:r>
              <w:rPr>
                <w:rFonts w:hint="eastAsia" w:ascii="宋体" w:hAnsi="宋体"/>
                <w:sz w:val="21"/>
                <w:szCs w:val="21"/>
              </w:rPr>
              <w:t xml:space="preserve">2.食堂管理服务方案；</w:t>
            </w:r>
            <w:r/>
          </w:p>
          <w:p>
            <w:pPr>
              <w:ind w:left="0"/>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.保洁管理服务方案；</w:t>
            </w:r>
            <w:r/>
          </w:p>
          <w:p>
            <w:pPr>
              <w:ind w:left="0"/>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.人员培训方案。；</w:t>
            </w:r>
            <w:r/>
          </w:p>
          <w:p>
            <w:pPr>
              <w:ind w:left="0"/>
              <w:widowControl w:val="off"/>
              <w:rPr>
                <w:rFonts w:ascii="宋体" w:hAnsi="宋体"/>
                <w:sz w:val="21"/>
                <w:szCs w:val="21"/>
              </w:rPr>
            </w:pPr>
            <w:r>
              <w:rPr>
                <w:rFonts w:hint="eastAsia" w:ascii="宋体" w:hAnsi="宋体"/>
                <w:sz w:val="21"/>
                <w:szCs w:val="21"/>
              </w:rPr>
              <w:t xml:space="preserve">5.后勤安全与应急保障方案。</w:t>
            </w:r>
            <w:r/>
          </w:p>
          <w:p>
            <w:pPr>
              <w:ind w:left="0"/>
              <w:widowControl w:val="off"/>
              <w:rPr>
                <w:rFonts w:ascii="宋体" w:hAnsi="宋体"/>
                <w:color w:val="000000"/>
                <w:sz w:val="21"/>
                <w:szCs w:val="21"/>
              </w:rPr>
            </w:pPr>
            <w:r>
              <w:rPr>
                <w:rFonts w:hint="eastAsia" w:ascii="宋体" w:hAnsi="宋体"/>
                <w:color w:val="000000"/>
                <w:sz w:val="21"/>
                <w:szCs w:val="21"/>
                <w:lang w:bidi="ar"/>
              </w:rPr>
              <w:t xml:space="preserve">上述每项应逐条叙述，内容全面合理、可行性强、操作性强、贴合项目实际的得3分；内容基本合理、具有一定的可行性、具有一定的操作性、与项目实际基本贴合的得1</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w:t>
            </w:r>
            <w:r>
              <w:rPr>
                <w:rFonts w:hint="eastAsia" w:ascii="宋体" w:hAnsi="宋体"/>
                <w:color w:val="000000"/>
                <w:sz w:val="21"/>
                <w:szCs w:val="21"/>
                <w:lang w:val="en-US" w:eastAsia="zh-CN" w:bidi="ar"/>
              </w:rPr>
              <w:t xml:space="preserve">5</w:t>
            </w:r>
            <w:r>
              <w:rPr>
                <w:rFonts w:hint="eastAsia" w:ascii="宋体" w:hAnsi="宋体"/>
                <w:color w:val="000000"/>
                <w:sz w:val="21"/>
                <w:szCs w:val="21"/>
                <w:lang w:bidi="ar"/>
              </w:rPr>
              <w:t xml:space="preserve">分。</w:t>
            </w:r>
            <w:bookmarkEnd w:id="144"/>
            <w:r/>
            <w:bookmarkEnd w:id="145"/>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15</w:t>
            </w:r>
            <w:r/>
          </w:p>
        </w:tc>
      </w:tr>
      <w:tr>
        <w:trPr>
          <w:trHeight w:val="90"/>
        </w:trPr>
        <w:tc>
          <w:tcPr>
            <w:tcBorders>
              <w:left w:val="single" w:color="auto" w:sz="4" w:space="0"/>
              <w:right w:val="single" w:color="auto" w:sz="4" w:space="0"/>
            </w:tcBorders>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jc w:val="left"/>
              <w:widowControl w:val="off"/>
              <w:rPr>
                <w:rFonts w:ascii="宋体" w:hAnsi="宋体"/>
                <w:color w:val="000000"/>
                <w:sz w:val="21"/>
                <w:szCs w:val="21"/>
              </w:rPr>
            </w:pPr>
            <w:r/>
            <w:bookmarkStart w:id="146" w:name="OLE_LINK147"/>
            <w:r/>
            <w:bookmarkStart w:id="147" w:name="OLE_LINK273"/>
            <w:r/>
            <w:bookmarkStart w:id="148" w:name="OLE_LINK146"/>
            <w:r>
              <w:rPr>
                <w:rFonts w:ascii="宋体" w:hAnsi="宋体"/>
                <w:color w:val="000000"/>
                <w:sz w:val="21"/>
                <w:szCs w:val="21"/>
              </w:rPr>
              <w:t xml:space="preserve">配置结构与职</w:t>
            </w:r>
            <w:r>
              <w:rPr>
                <w:rFonts w:hint="eastAsia" w:ascii="宋体" w:hAnsi="宋体"/>
                <w:color w:val="000000"/>
                <w:sz w:val="21"/>
                <w:szCs w:val="21"/>
              </w:rPr>
              <w:t xml:space="preserve">责</w:t>
            </w:r>
            <w:bookmarkEnd w:id="146"/>
            <w:r/>
            <w:bookmarkEnd w:id="147"/>
            <w:r/>
            <w:bookmarkEnd w:id="148"/>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color w:val="000000"/>
                <w:sz w:val="21"/>
                <w:szCs w:val="21"/>
                <w:lang w:bidi="ar"/>
              </w:rPr>
            </w:pPr>
            <w:r/>
            <w:bookmarkStart w:id="149" w:name="OLE_LINK275"/>
            <w:r/>
            <w:bookmarkStart w:id="150" w:name="OLE_LINK274"/>
            <w:r>
              <w:rPr>
                <w:rFonts w:hint="eastAsia" w:ascii="宋体" w:hAnsi="宋体"/>
                <w:color w:val="000000"/>
                <w:sz w:val="21"/>
                <w:szCs w:val="21"/>
                <w:lang w:bidi="ar"/>
              </w:rPr>
              <w:t xml:space="preserve">响应单位根据本项目特点，制定下列</w:t>
            </w:r>
            <w:r>
              <w:rPr>
                <w:rFonts w:hint="eastAsia" w:ascii="宋体" w:hAnsi="宋体"/>
                <w:color w:val="000000"/>
                <w:sz w:val="21"/>
                <w:szCs w:val="21"/>
              </w:rPr>
              <w:t xml:space="preserve">配置结构与职责</w:t>
            </w:r>
            <w:r>
              <w:rPr>
                <w:rFonts w:hint="eastAsia" w:ascii="宋体" w:hAnsi="宋体"/>
                <w:color w:val="000000"/>
                <w:sz w:val="21"/>
                <w:szCs w:val="21"/>
                <w:lang w:bidi="ar"/>
              </w:rPr>
              <w:t xml:space="preserve">。</w:t>
            </w:r>
            <w:r/>
          </w:p>
          <w:p>
            <w:pPr>
              <w:ind w:left="0"/>
              <w:widowControl w:val="off"/>
              <w:rPr>
                <w:rFonts w:ascii="宋体" w:hAnsi="宋体"/>
                <w:sz w:val="21"/>
                <w:szCs w:val="21"/>
              </w:rPr>
            </w:pPr>
            <w:r>
              <w:rPr>
                <w:rFonts w:hint="eastAsia" w:ascii="宋体" w:hAnsi="宋体"/>
                <w:sz w:val="21"/>
                <w:szCs w:val="21"/>
              </w:rPr>
              <w:t xml:space="preserve">1.服务人员配置结构、分工；</w:t>
            </w:r>
            <w:r/>
          </w:p>
          <w:p>
            <w:pPr>
              <w:ind w:left="0"/>
              <w:widowControl w:val="off"/>
              <w:rPr>
                <w:rFonts w:ascii="宋体" w:hAnsi="宋体"/>
                <w:sz w:val="21"/>
                <w:szCs w:val="21"/>
              </w:rPr>
            </w:pPr>
            <w:r>
              <w:rPr>
                <w:rFonts w:hint="eastAsia" w:ascii="宋体" w:hAnsi="宋体"/>
                <w:sz w:val="21"/>
                <w:szCs w:val="21"/>
              </w:rPr>
              <w:t xml:space="preserve">2.岗位职责说明书；</w:t>
            </w:r>
            <w:r/>
          </w:p>
          <w:p>
            <w:pPr>
              <w:pStyle w:val="840"/>
              <w:ind w:left="0" w:firstLine="0"/>
            </w:pPr>
            <w:r>
              <w:rPr>
                <w:rFonts w:hint="eastAsia" w:ascii="宋体" w:hAnsi="宋体"/>
                <w:sz w:val="21"/>
                <w:szCs w:val="21"/>
              </w:rPr>
              <w:t xml:space="preserve">3.人员到岗保障及顶岗补位管理；</w:t>
            </w:r>
            <w:r/>
          </w:p>
          <w:p>
            <w:pPr>
              <w:pStyle w:val="840"/>
              <w:ind w:left="0" w:firstLine="0"/>
            </w:pPr>
            <w:r>
              <w:rPr>
                <w:rFonts w:hint="eastAsia" w:ascii="宋体" w:hAnsi="宋体"/>
                <w:sz w:val="21"/>
                <w:szCs w:val="21"/>
              </w:rPr>
              <w:t xml:space="preserve">4.岗位督查、巡检及整改闭环管理。</w:t>
            </w:r>
            <w:r/>
          </w:p>
          <w:p>
            <w:pPr>
              <w:ind w:left="0"/>
              <w:widowControl w:val="off"/>
              <w:rPr>
                <w:rFonts w:ascii="宋体" w:hAnsi="宋体"/>
              </w:rPr>
            </w:pPr>
            <w:r>
              <w:rPr>
                <w:rFonts w:hint="eastAsia" w:ascii="宋体" w:hAnsi="宋体"/>
                <w:color w:val="000000"/>
                <w:sz w:val="21"/>
                <w:szCs w:val="21"/>
                <w:lang w:bidi="ar"/>
              </w:rPr>
              <w:t xml:space="preserve">上述每项应逐条叙述，制度全面合理、可行性强、操作性强、贴合项目实际的得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分；制度基本合理、具有一定的可行性、具有一定的操作性、与项目实际基本贴合的得1</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bookmarkEnd w:id="149"/>
            <w:r/>
            <w:bookmarkEnd w:id="150"/>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12</w:t>
            </w:r>
            <w:r/>
          </w:p>
        </w:tc>
      </w:tr>
      <w:tr>
        <w:trPr>
          <w:trHeight w:val="113"/>
        </w:trPr>
        <w:tc>
          <w:tcPr>
            <w:tcBorders>
              <w:left w:val="single" w:color="auto" w:sz="4" w:space="0"/>
              <w:right w:val="single" w:color="auto" w:sz="4" w:space="0"/>
            </w:tcBorders>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widowControl w:val="off"/>
              <w:rPr>
                <w:rFonts w:ascii="宋体" w:hAnsi="宋体"/>
                <w:color w:val="000000"/>
                <w:sz w:val="21"/>
                <w:szCs w:val="21"/>
              </w:rPr>
            </w:pPr>
            <w:r/>
            <w:bookmarkStart w:id="151" w:name="OLE_LINK149"/>
            <w:r/>
            <w:bookmarkStart w:id="152" w:name="OLE_LINK148"/>
            <w:r>
              <w:rPr>
                <w:rFonts w:hint="eastAsia" w:ascii="宋体" w:hAnsi="宋体"/>
                <w:color w:val="000000"/>
                <w:sz w:val="21"/>
                <w:szCs w:val="21"/>
              </w:rPr>
              <w:t xml:space="preserve">突发事件的应急措施方案</w:t>
            </w:r>
            <w:bookmarkEnd w:id="151"/>
            <w:r/>
            <w:bookmarkEnd w:id="152"/>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color w:val="000000"/>
                <w:sz w:val="21"/>
                <w:szCs w:val="21"/>
                <w:lang w:bidi="ar"/>
              </w:rPr>
            </w:pPr>
            <w:r/>
            <w:bookmarkStart w:id="153" w:name="OLE_LINK40"/>
            <w:r/>
            <w:bookmarkStart w:id="154" w:name="OLE_LINK276"/>
            <w:r>
              <w:rPr>
                <w:rFonts w:hint="eastAsia" w:ascii="宋体" w:hAnsi="宋体"/>
                <w:color w:val="000000"/>
                <w:sz w:val="21"/>
                <w:szCs w:val="21"/>
                <w:lang w:bidi="ar"/>
              </w:rPr>
              <w:t xml:space="preserve">响应单位根据本项目特点，制定下列</w:t>
            </w:r>
            <w:r>
              <w:rPr>
                <w:rFonts w:hint="eastAsia" w:ascii="宋体" w:hAnsi="宋体"/>
                <w:color w:val="000000"/>
                <w:sz w:val="21"/>
                <w:szCs w:val="21"/>
              </w:rPr>
              <w:t xml:space="preserve">突发事件的应急措施方案。</w:t>
            </w:r>
            <w:r/>
          </w:p>
          <w:p>
            <w:pPr>
              <w:ind w:left="0"/>
              <w:widowControl w:val="off"/>
              <w:rPr>
                <w:rFonts w:ascii="宋体" w:hAnsi="宋体"/>
                <w:sz w:val="21"/>
                <w:szCs w:val="21"/>
              </w:rPr>
            </w:pPr>
            <w:r>
              <w:rPr>
                <w:rFonts w:hint="eastAsia" w:ascii="宋体" w:hAnsi="宋体"/>
                <w:sz w:val="21"/>
                <w:szCs w:val="21"/>
              </w:rPr>
              <w:t xml:space="preserve">1.食物中毒应急处理；</w:t>
            </w:r>
            <w:r/>
          </w:p>
          <w:p>
            <w:pPr>
              <w:ind w:left="0"/>
              <w:widowControl w:val="off"/>
              <w:rPr>
                <w:rFonts w:ascii="宋体" w:hAnsi="宋体"/>
                <w:sz w:val="21"/>
                <w:szCs w:val="21"/>
              </w:rPr>
            </w:pPr>
            <w:r>
              <w:rPr>
                <w:rFonts w:hint="eastAsia" w:ascii="宋体" w:hAnsi="宋体"/>
                <w:sz w:val="21"/>
                <w:szCs w:val="21"/>
              </w:rPr>
              <w:t xml:space="preserve">2.厨房及清洁区域安全应急处理；</w:t>
            </w:r>
            <w:r/>
          </w:p>
          <w:p>
            <w:pPr>
              <w:ind w:left="0"/>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.纠纷处理。</w:t>
            </w:r>
            <w:r/>
          </w:p>
          <w:p>
            <w:pPr>
              <w:ind w:left="0"/>
              <w:widowControl w:val="off"/>
              <w:rPr>
                <w:rFonts w:ascii="宋体" w:hAnsi="宋体"/>
                <w:color w:val="000000"/>
                <w:sz w:val="21"/>
                <w:szCs w:val="21"/>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分；方案基本合理、具有一定的可行性、具有一定的操作性、与项目实际基本贴合的得1</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w:t>
            </w:r>
            <w:r>
              <w:rPr>
                <w:rFonts w:hint="eastAsia" w:ascii="宋体" w:hAnsi="宋体"/>
                <w:color w:val="000000"/>
                <w:sz w:val="21"/>
                <w:szCs w:val="21"/>
                <w:lang w:val="en-US" w:eastAsia="zh-CN" w:bidi="ar"/>
              </w:rPr>
              <w:t xml:space="preserve">9</w:t>
            </w:r>
            <w:r>
              <w:rPr>
                <w:rFonts w:hint="eastAsia" w:ascii="宋体" w:hAnsi="宋体"/>
                <w:color w:val="000000"/>
                <w:sz w:val="21"/>
                <w:szCs w:val="21"/>
                <w:lang w:bidi="ar"/>
              </w:rPr>
              <w:t xml:space="preserve">分。</w:t>
            </w:r>
            <w:bookmarkEnd w:id="153"/>
            <w:r/>
            <w:bookmarkEnd w:id="154"/>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9</w:t>
            </w:r>
            <w:r/>
          </w:p>
        </w:tc>
      </w:tr>
      <w:tr>
        <w:trPr>
          <w:trHeight w:val="782"/>
        </w:trPr>
        <w:tc>
          <w:tcPr>
            <w:tcBorders>
              <w:left w:val="single" w:color="auto" w:sz="4" w:space="0"/>
              <w:right w:val="single" w:color="auto" w:sz="4" w:space="0"/>
            </w:tcBorders>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widowControl w:val="off"/>
              <w:rPr>
                <w:rFonts w:ascii="宋体" w:hAnsi="宋体"/>
                <w:color w:val="000000"/>
                <w:sz w:val="21"/>
                <w:szCs w:val="21"/>
              </w:rPr>
            </w:pPr>
            <w:r/>
            <w:bookmarkStart w:id="155" w:name="OLE_LINK151"/>
            <w:r/>
            <w:bookmarkStart w:id="156" w:name="OLE_LINK150"/>
            <w:r>
              <w:rPr>
                <w:rFonts w:ascii="宋体" w:hAnsi="宋体"/>
                <w:color w:val="000000"/>
                <w:sz w:val="21"/>
                <w:szCs w:val="21"/>
              </w:rPr>
              <w:t xml:space="preserve">管理规章制度</w:t>
            </w:r>
            <w:bookmarkEnd w:id="155"/>
            <w:r/>
            <w:bookmarkEnd w:id="156"/>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color w:val="000000"/>
                <w:sz w:val="21"/>
                <w:szCs w:val="21"/>
                <w:lang w:bidi="ar"/>
              </w:rPr>
            </w:pPr>
            <w:r/>
            <w:bookmarkStart w:id="157" w:name="OLE_LINK278"/>
            <w:r/>
            <w:bookmarkStart w:id="158" w:name="OLE_LINK277"/>
            <w:r>
              <w:rPr>
                <w:rFonts w:hint="eastAsia" w:ascii="宋体" w:hAnsi="宋体"/>
                <w:color w:val="000000"/>
                <w:sz w:val="21"/>
                <w:szCs w:val="21"/>
                <w:lang w:bidi="ar"/>
              </w:rPr>
              <w:t xml:space="preserve">响应单位根据本项目特点，制定下列</w:t>
            </w:r>
            <w:r>
              <w:rPr>
                <w:rFonts w:hint="eastAsia" w:ascii="宋体" w:hAnsi="宋体"/>
                <w:color w:val="000000"/>
                <w:sz w:val="21"/>
                <w:szCs w:val="21"/>
              </w:rPr>
              <w:t xml:space="preserve">管理规章制度。</w:t>
            </w:r>
            <w:r/>
          </w:p>
          <w:p>
            <w:pPr>
              <w:ind w:left="0"/>
              <w:widowControl w:val="off"/>
              <w:rPr>
                <w:rFonts w:ascii="宋体" w:hAnsi="宋体"/>
                <w:sz w:val="21"/>
                <w:szCs w:val="21"/>
              </w:rPr>
            </w:pPr>
            <w:r>
              <w:rPr>
                <w:rFonts w:hint="eastAsia" w:ascii="宋体" w:hAnsi="宋体"/>
                <w:sz w:val="21"/>
                <w:szCs w:val="21"/>
              </w:rPr>
              <w:t xml:space="preserve">1.岗位责任；</w:t>
            </w:r>
            <w:r/>
          </w:p>
          <w:p>
            <w:pPr>
              <w:ind w:left="0"/>
              <w:widowControl w:val="off"/>
              <w:rPr>
                <w:rFonts w:ascii="宋体" w:hAnsi="宋体"/>
                <w:sz w:val="21"/>
                <w:szCs w:val="21"/>
              </w:rPr>
            </w:pPr>
            <w:r>
              <w:rPr>
                <w:rFonts w:hint="eastAsia" w:ascii="宋体" w:hAnsi="宋体"/>
                <w:sz w:val="21"/>
                <w:szCs w:val="21"/>
              </w:rPr>
              <w:t xml:space="preserve">2.管理运作制度及标准；</w:t>
            </w:r>
            <w:r/>
          </w:p>
          <w:p>
            <w:pPr>
              <w:ind w:left="0"/>
              <w:widowControl w:val="off"/>
              <w:rPr>
                <w:rFonts w:ascii="宋体" w:hAnsi="宋体"/>
                <w:sz w:val="21"/>
                <w:szCs w:val="21"/>
              </w:rPr>
            </w:pPr>
            <w:r>
              <w:rPr>
                <w:rFonts w:hint="eastAsia" w:ascii="宋体" w:hAnsi="宋体"/>
                <w:sz w:val="21"/>
                <w:szCs w:val="21"/>
              </w:rPr>
              <w:t xml:space="preserve">3.服务人员考核制度及标准；</w:t>
            </w:r>
            <w:r/>
          </w:p>
          <w:p>
            <w:pPr>
              <w:ind w:left="0"/>
              <w:widowControl w:val="off"/>
              <w:rPr>
                <w:rFonts w:ascii="宋体" w:hAnsi="宋体"/>
                <w:sz w:val="21"/>
                <w:szCs w:val="21"/>
              </w:rPr>
            </w:pPr>
            <w:r>
              <w:rPr>
                <w:rFonts w:hint="eastAsia" w:ascii="宋体" w:hAnsi="宋体"/>
                <w:sz w:val="21"/>
                <w:szCs w:val="21"/>
              </w:rPr>
              <w:t xml:space="preserve">4.档案管理制度。</w:t>
            </w:r>
            <w:r/>
          </w:p>
          <w:p>
            <w:pPr>
              <w:ind w:left="0"/>
              <w:widowControl w:val="off"/>
              <w:rPr>
                <w:rFonts w:ascii="宋体" w:hAnsi="宋体"/>
                <w:bCs/>
                <w:sz w:val="21"/>
                <w:szCs w:val="21"/>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分；方案基本合理、具有一定的可行性、具有一定的操作性、与项目实际基本贴合的得1</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分；每项叙述内容完全脱离采购需求或未作完整叙述的不得分。本项最高得1</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bookmarkEnd w:id="157"/>
            <w:r/>
            <w:bookmarkEnd w:id="158"/>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b/>
                <w:color w:val="000000"/>
                <w:sz w:val="21"/>
                <w:szCs w:val="21"/>
              </w:rPr>
            </w:pPr>
            <w:r>
              <w:rPr>
                <w:rFonts w:ascii="宋体" w:hAnsi="宋体"/>
                <w:color w:val="000000"/>
                <w:sz w:val="21"/>
                <w:szCs w:val="21"/>
              </w:rPr>
              <w:t xml:space="preserve">12</w:t>
            </w:r>
            <w:r/>
          </w:p>
        </w:tc>
      </w:tr>
      <w:tr>
        <w:trPr>
          <w:trHeight w:val="782"/>
        </w:trPr>
        <w:tc>
          <w:tcPr>
            <w:tcBorders>
              <w:left w:val="single" w:color="auto" w:sz="4" w:space="0"/>
              <w:right w:val="single" w:color="auto" w:sz="4" w:space="0"/>
            </w:tcBorders>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sz w:val="21"/>
                <w:szCs w:val="21"/>
              </w:rPr>
              <w:t xml:space="preserve">厨师、厨工</w:t>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jc w:val="left"/>
              <w:rPr>
                <w:rFonts w:ascii="宋体" w:hAnsi="宋体"/>
                <w:sz w:val="24"/>
                <w:szCs w:val="24"/>
              </w:rPr>
            </w:pPr>
            <w:r>
              <w:rPr>
                <w:rFonts w:hint="eastAsia" w:ascii="宋体" w:hAnsi="宋体"/>
                <w:color w:val="000000"/>
                <w:sz w:val="21"/>
                <w:szCs w:val="21"/>
                <w:lang w:bidi="ar"/>
              </w:rPr>
              <w:t xml:space="preserve">响应单位</w:t>
            </w:r>
            <w:r>
              <w:rPr>
                <w:rFonts w:hint="eastAsia" w:ascii="宋体" w:hAnsi="宋体"/>
                <w:sz w:val="21"/>
                <w:szCs w:val="21"/>
              </w:rPr>
              <w:t xml:space="preserve">拟派本项目厨师、厨工具备：</w:t>
            </w:r>
            <w:r>
              <w:rPr>
                <w:rFonts w:hint="eastAsia" w:ascii="宋体" w:hAnsi="宋体"/>
                <w:b/>
                <w:color w:val="000000"/>
                <w:sz w:val="21"/>
                <w:szCs w:val="21"/>
              </w:rPr>
              <w:t xml:space="preserve">（中标后必须在本项目工作）</w:t>
            </w:r>
            <w:r>
              <w:rPr>
                <w:rFonts w:ascii="宋体" w:hAnsi="宋体"/>
                <w:sz w:val="21"/>
                <w:szCs w:val="21"/>
              </w:rPr>
              <w:t xml:space="preserve"> </w:t>
            </w:r>
            <w:r/>
          </w:p>
          <w:p>
            <w:pPr>
              <w:ind w:left="0"/>
              <w:widowControl w:val="off"/>
              <w:rPr>
                <w:rFonts w:ascii="宋体" w:hAnsi="宋体"/>
                <w:color w:val="000000" w:themeColor="text1"/>
                <w:sz w:val="21"/>
                <w:szCs w:val="22"/>
                <w14:textFill>
                  <w14:solidFill>
                    <w14:schemeClr w14:val="tx1"/>
                  </w14:solidFill>
                </w14:textFill>
              </w:rPr>
            </w:pPr>
            <w:r>
              <w:rPr>
                <w:rFonts w:ascii="宋体" w:hAnsi="宋体"/>
                <w:color w:val="000000" w:themeColor="text1"/>
                <w:sz w:val="21"/>
                <w:szCs w:val="22"/>
                <w14:textFill>
                  <w14:solidFill>
                    <w14:schemeClr w14:val="tx1"/>
                  </w14:solidFill>
                </w14:textFill>
              </w:rPr>
              <w:t xml:space="preserve">1</w:t>
            </w:r>
            <w:r>
              <w:rPr>
                <w:rFonts w:hint="eastAsia" w:ascii="宋体" w:hAnsi="宋体"/>
                <w:color w:val="000000" w:themeColor="text1"/>
                <w:sz w:val="21"/>
                <w:szCs w:val="22"/>
                <w14:textFill>
                  <w14:solidFill>
                    <w14:schemeClr w14:val="tx1"/>
                  </w14:solidFill>
                </w14:textFill>
              </w:rPr>
              <w:t xml:space="preserve">、</w:t>
            </w:r>
            <w:r>
              <w:rPr>
                <w:rFonts w:hint="eastAsia" w:ascii="宋体" w:hAnsi="宋体"/>
                <w:color w:val="000000"/>
                <w:sz w:val="21"/>
                <w:szCs w:val="21"/>
              </w:rPr>
              <w:t xml:space="preserve">红十字会颁发的救护培训合格证书，每有1人具备得1分</w:t>
            </w:r>
            <w:r>
              <w:rPr>
                <w:rFonts w:hint="eastAsia" w:ascii="宋体" w:hAnsi="宋体"/>
                <w:sz w:val="21"/>
                <w:szCs w:val="21"/>
              </w:rPr>
              <w:t xml:space="preserve">，最高</w:t>
            </w:r>
            <w:r>
              <w:rPr>
                <w:rFonts w:ascii="宋体" w:hAnsi="宋体"/>
                <w:sz w:val="21"/>
                <w:szCs w:val="21"/>
              </w:rPr>
              <w:t xml:space="preserve">6</w:t>
            </w:r>
            <w:r>
              <w:rPr>
                <w:rFonts w:hint="eastAsia" w:ascii="宋体" w:hAnsi="宋体"/>
                <w:sz w:val="21"/>
                <w:szCs w:val="21"/>
              </w:rPr>
              <w:t xml:space="preserve">分。</w:t>
            </w:r>
            <w:r/>
          </w:p>
          <w:p>
            <w:pPr>
              <w:ind w:left="0"/>
              <w:widowControl w:val="off"/>
              <w:rPr>
                <w:rFonts w:ascii="宋体" w:hAnsi="宋体"/>
                <w:color w:val="000000" w:themeColor="text1"/>
                <w:sz w:val="21"/>
                <w:szCs w:val="22"/>
                <w14:textFill>
                  <w14:solidFill>
                    <w14:schemeClr w14:val="tx1"/>
                  </w14:solidFill>
                </w14:textFill>
              </w:rPr>
            </w:pPr>
            <w:r>
              <w:rPr>
                <w:rFonts w:hint="eastAsia" w:ascii="宋体" w:hAnsi="宋体"/>
                <w:color w:val="000000" w:themeColor="text1"/>
                <w:sz w:val="21"/>
                <w:szCs w:val="22"/>
                <w14:textFill>
                  <w14:solidFill>
                    <w14:schemeClr w14:val="tx1"/>
                  </w14:solidFill>
                </w14:textFill>
              </w:rPr>
              <w:t xml:space="preserve">2、厨师具备</w:t>
            </w:r>
            <w:r>
              <w:rPr>
                <w:rFonts w:ascii="宋体" w:hAnsi="宋体"/>
                <w:color w:val="000000" w:themeColor="text1"/>
                <w:sz w:val="21"/>
                <w:szCs w:val="22"/>
                <w14:textFill>
                  <w14:solidFill>
                    <w14:schemeClr w14:val="tx1"/>
                  </w14:solidFill>
                </w14:textFill>
              </w:rPr>
              <w:t xml:space="preserve">2</w:t>
            </w:r>
            <w:bookmarkStart w:id="159" w:name="OLE_LINK57"/>
            <w:r>
              <w:rPr>
                <w:rFonts w:hint="eastAsia" w:ascii="宋体" w:hAnsi="宋体"/>
                <w:color w:val="000000" w:themeColor="text1"/>
                <w:sz w:val="21"/>
                <w:szCs w:val="22"/>
                <w14:textFill>
                  <w14:solidFill>
                    <w14:schemeClr w14:val="tx1"/>
                  </w14:solidFill>
                </w14:textFill>
              </w:rPr>
              <w:t xml:space="preserve">年或以上相关工作经验，</w:t>
            </w:r>
            <w:r>
              <w:rPr>
                <w:rFonts w:hint="eastAsia" w:ascii="宋体" w:hAnsi="宋体"/>
                <w:sz w:val="21"/>
                <w:szCs w:val="21"/>
              </w:rPr>
              <w:t xml:space="preserve">每有1人具备得1分，最高2分。</w:t>
            </w:r>
            <w:bookmarkEnd w:id="159"/>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b/>
                <w:sz w:val="21"/>
                <w:szCs w:val="21"/>
                <w:lang w:val="en-US" w:eastAsia="zh-CN"/>
              </w:rPr>
              <w:t xml:space="preserve">响应</w:t>
            </w:r>
            <w:r>
              <w:rPr>
                <w:rFonts w:hint="eastAsia" w:ascii="宋体" w:hAnsi="宋体"/>
                <w:b/>
                <w:sz w:val="21"/>
                <w:szCs w:val="21"/>
              </w:rPr>
              <w:t xml:space="preserve">文件内须</w:t>
            </w:r>
            <w:r>
              <w:rPr>
                <w:rFonts w:hint="eastAsia" w:ascii="宋体" w:hAnsi="宋体"/>
                <w:b/>
                <w:color w:val="000000"/>
                <w:sz w:val="21"/>
                <w:szCs w:val="21"/>
              </w:rPr>
              <w:t xml:space="preserve">提供身份证扫描件、工作经验证明、</w:t>
            </w:r>
            <w:r>
              <w:rPr>
                <w:rFonts w:hint="eastAsia" w:ascii="宋体" w:hAnsi="宋体"/>
                <w:b/>
                <w:color w:val="000000"/>
                <w:sz w:val="21"/>
                <w:szCs w:val="21"/>
                <w:lang w:val="en-US" w:eastAsia="zh-CN"/>
              </w:rPr>
              <w:t xml:space="preserve">响应单位</w:t>
            </w:r>
            <w:r>
              <w:rPr>
                <w:rFonts w:hint="eastAsia" w:ascii="宋体" w:hAnsi="宋体"/>
                <w:b/>
                <w:color w:val="000000"/>
                <w:sz w:val="21"/>
                <w:szCs w:val="21"/>
              </w:rPr>
              <w:t xml:space="preserve">为其缴纳的最新一期社保证明资料并加盖</w:t>
            </w:r>
            <w:r>
              <w:rPr>
                <w:rFonts w:hint="eastAsia" w:ascii="宋体" w:hAnsi="宋体"/>
                <w:b/>
                <w:color w:val="000000"/>
                <w:sz w:val="21"/>
                <w:szCs w:val="21"/>
                <w:lang w:val="en-US" w:eastAsia="zh-CN"/>
              </w:rPr>
              <w:t xml:space="preserve">响应单位</w:t>
            </w:r>
            <w:bookmarkStart w:id="171" w:name="_GoBack"/>
            <w:r/>
            <w:bookmarkEnd w:id="171"/>
            <w:r>
              <w:rPr>
                <w:rFonts w:hint="eastAsia" w:ascii="宋体" w:hAnsi="宋体"/>
                <w:b/>
                <w:color w:val="000000"/>
                <w:sz w:val="21"/>
                <w:szCs w:val="21"/>
              </w:rPr>
              <w:t xml:space="preserve">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b/>
                <w:color w:val="000000"/>
                <w:sz w:val="21"/>
                <w:szCs w:val="21"/>
              </w:rPr>
            </w:pPr>
            <w:r>
              <w:rPr>
                <w:rFonts w:ascii="宋体" w:hAnsi="宋体"/>
                <w:color w:val="000000"/>
                <w:sz w:val="21"/>
                <w:szCs w:val="21"/>
              </w:rPr>
              <w:t xml:space="preserve">8</w:t>
            </w:r>
            <w:r/>
          </w:p>
        </w:tc>
      </w:tr>
      <w:tr>
        <w:trPr>
          <w:trHeight w:val="782"/>
        </w:trPr>
        <w:tc>
          <w:tcPr>
            <w:tcBorders>
              <w:left w:val="single" w:color="auto" w:sz="4" w:space="0"/>
              <w:right w:val="single" w:color="auto" w:sz="4" w:space="0"/>
            </w:tcBorders>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▲保洁、勤杂工</w:t>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jc w:val="left"/>
              <w:rPr>
                <w:rFonts w:ascii="宋体" w:hAnsi="宋体"/>
                <w:sz w:val="24"/>
                <w:szCs w:val="24"/>
              </w:rPr>
            </w:pPr>
            <w:r>
              <w:rPr>
                <w:rFonts w:hint="eastAsia" w:ascii="宋体" w:hAnsi="宋体"/>
                <w:color w:val="000000"/>
                <w:sz w:val="21"/>
                <w:szCs w:val="21"/>
                <w:lang w:bidi="ar"/>
              </w:rPr>
              <w:t xml:space="preserve">响应单位</w:t>
            </w:r>
            <w:r>
              <w:rPr>
                <w:rFonts w:hint="eastAsia" w:ascii="宋体" w:hAnsi="宋体"/>
                <w:sz w:val="21"/>
                <w:szCs w:val="21"/>
              </w:rPr>
              <w:t xml:space="preserve">拟派本项目</w:t>
            </w:r>
            <w:r>
              <w:rPr>
                <w:rFonts w:hint="eastAsia" w:ascii="宋体" w:hAnsi="宋体"/>
                <w:color w:val="000000"/>
                <w:sz w:val="21"/>
                <w:szCs w:val="21"/>
              </w:rPr>
              <w:t xml:space="preserve">保洁人员</w:t>
            </w:r>
            <w:r>
              <w:rPr>
                <w:rFonts w:hint="eastAsia" w:ascii="宋体" w:hAnsi="宋体"/>
                <w:sz w:val="21"/>
                <w:szCs w:val="21"/>
              </w:rPr>
              <w:t xml:space="preserve">具备：</w:t>
            </w:r>
            <w:r>
              <w:rPr>
                <w:rFonts w:ascii="宋体" w:hAnsi="宋体"/>
                <w:sz w:val="21"/>
                <w:szCs w:val="21"/>
              </w:rPr>
              <w:t xml:space="preserve"> </w:t>
            </w:r>
            <w:r/>
          </w:p>
          <w:p>
            <w:pPr>
              <w:ind w:left="0"/>
              <w:widowControl w:val="off"/>
              <w:rPr>
                <w:rFonts w:ascii="宋体" w:hAnsi="宋体"/>
                <w:color w:val="000000"/>
                <w:sz w:val="21"/>
                <w:szCs w:val="21"/>
              </w:rPr>
            </w:pPr>
            <w:r>
              <w:rPr>
                <w:rFonts w:hint="eastAsia" w:ascii="宋体" w:hAnsi="宋体"/>
                <w:color w:val="000000"/>
                <w:sz w:val="21"/>
                <w:szCs w:val="21"/>
              </w:rPr>
              <w:t xml:space="preserve">红十字会颁发的救护培训合格证书，每有1人具备得1分，最高得</w:t>
            </w:r>
            <w:r>
              <w:rPr>
                <w:rFonts w:ascii="宋体" w:hAnsi="宋体"/>
                <w:color w:val="000000"/>
                <w:sz w:val="21"/>
                <w:szCs w:val="21"/>
              </w:rPr>
              <w:t xml:space="preserve">4</w:t>
            </w:r>
            <w:r>
              <w:rPr>
                <w:rFonts w:hint="eastAsia" w:ascii="宋体" w:hAnsi="宋体"/>
                <w:color w:val="000000"/>
                <w:sz w:val="21"/>
                <w:szCs w:val="21"/>
              </w:rPr>
              <w:t xml:space="preserve"> 分。</w:t>
            </w:r>
            <w:r/>
          </w:p>
          <w:p>
            <w:pPr>
              <w:ind w:left="0"/>
              <w:widowControl w:val="off"/>
              <w:rPr>
                <w:rFonts w:ascii="宋体" w:hAnsi="宋体"/>
                <w:color w:val="000000"/>
                <w:sz w:val="21"/>
                <w:szCs w:val="21"/>
              </w:rPr>
            </w:pPr>
            <w:r>
              <w:rPr>
                <w:rFonts w:hint="eastAsia" w:ascii="宋体" w:hAnsi="宋体"/>
                <w:color w:val="000000"/>
                <w:sz w:val="21"/>
                <w:szCs w:val="21"/>
              </w:rPr>
              <w:t xml:space="preserve">本项最高得 </w:t>
            </w:r>
            <w:r>
              <w:rPr>
                <w:rFonts w:ascii="宋体" w:hAnsi="宋体"/>
                <w:color w:val="000000"/>
                <w:sz w:val="21"/>
                <w:szCs w:val="21"/>
              </w:rPr>
              <w:t xml:space="preserve">4</w:t>
            </w:r>
            <w:r>
              <w:rPr>
                <w:rFonts w:hint="eastAsia" w:ascii="宋体" w:hAnsi="宋体"/>
                <w:color w:val="000000"/>
                <w:sz w:val="21"/>
                <w:szCs w:val="21"/>
              </w:rPr>
              <w:t xml:space="preserve">分。</w:t>
            </w:r>
            <w:r/>
          </w:p>
          <w:p>
            <w:pPr>
              <w:ind w:left="0"/>
              <w:jc w:val="left"/>
              <w:rPr>
                <w:rFonts w:ascii="宋体" w:hAnsi="宋体"/>
                <w:color w:val="000000"/>
                <w:sz w:val="21"/>
                <w:szCs w:val="21"/>
                <w:lang w:bidi="ar"/>
              </w:rPr>
            </w:pPr>
            <w:r>
              <w:rPr>
                <w:rFonts w:hint="eastAsia" w:ascii="宋体" w:hAnsi="宋体"/>
                <w:b/>
                <w:color w:val="000000"/>
                <w:sz w:val="21"/>
                <w:szCs w:val="21"/>
              </w:rPr>
              <w:t xml:space="preserve">注：</w:t>
            </w:r>
            <w:r>
              <w:rPr>
                <w:rFonts w:hint="eastAsia" w:ascii="宋体" w:hAnsi="宋体"/>
                <w:b/>
                <w:sz w:val="21"/>
                <w:szCs w:val="21"/>
                <w:lang w:val="en-US" w:eastAsia="zh-CN"/>
              </w:rPr>
              <w:t xml:space="preserve">响应</w:t>
            </w:r>
            <w:r>
              <w:rPr>
                <w:rFonts w:hint="eastAsia" w:ascii="宋体" w:hAnsi="宋体"/>
                <w:b/>
                <w:sz w:val="21"/>
                <w:szCs w:val="21"/>
              </w:rPr>
              <w:t xml:space="preserve">文件内须</w:t>
            </w:r>
            <w:r>
              <w:rPr>
                <w:rFonts w:hint="eastAsia" w:ascii="宋体" w:hAnsi="宋体"/>
                <w:b/>
                <w:color w:val="000000"/>
                <w:sz w:val="21"/>
                <w:szCs w:val="21"/>
              </w:rPr>
              <w:t xml:space="preserve">提供身份证扫描件、有效证书或证明扫描件、</w:t>
            </w:r>
            <w:r>
              <w:rPr>
                <w:rFonts w:hint="eastAsia" w:ascii="宋体" w:hAnsi="宋体"/>
                <w:b/>
                <w:color w:val="000000"/>
                <w:sz w:val="21"/>
                <w:szCs w:val="21"/>
                <w:lang w:val="en-US" w:eastAsia="zh-CN"/>
              </w:rPr>
              <w:t xml:space="preserve">响应单位</w:t>
            </w:r>
            <w:r>
              <w:rPr>
                <w:rFonts w:hint="eastAsia" w:ascii="宋体" w:hAnsi="宋体"/>
                <w:b/>
                <w:color w:val="000000"/>
                <w:sz w:val="21"/>
                <w:szCs w:val="21"/>
              </w:rPr>
              <w:t xml:space="preserve">为其缴纳的最新一期社保证明资料并加盖</w:t>
            </w:r>
            <w:r>
              <w:rPr>
                <w:rFonts w:hint="eastAsia" w:ascii="宋体" w:hAnsi="宋体"/>
                <w:b/>
                <w:color w:val="000000"/>
                <w:sz w:val="21"/>
                <w:szCs w:val="21"/>
                <w:lang w:val="en-US" w:eastAsia="zh-CN"/>
              </w:rPr>
              <w:t xml:space="preserve">响应单位</w:t>
            </w:r>
            <w:r>
              <w:rPr>
                <w:rFonts w:hint="eastAsia" w:ascii="宋体" w:hAnsi="宋体"/>
                <w:b/>
                <w:color w:val="000000"/>
                <w:sz w:val="21"/>
                <w:szCs w:val="21"/>
              </w:rPr>
              <w:t xml:space="preserve">公章</w:t>
            </w:r>
            <w:r>
              <w:rPr>
                <w:rFonts w:hint="eastAsia" w:ascii="宋体" w:hAnsi="宋体"/>
                <w:b/>
                <w:sz w:val="21"/>
                <w:szCs w:val="21"/>
                <w:lang w:val="zh-CN" w:bidi="zh-CN"/>
              </w:rPr>
              <w:t xml:space="preserve">，未提供不得分</w:t>
            </w:r>
            <w:r>
              <w:rPr>
                <w:rFonts w:hint="eastAsia" w:ascii="宋体" w:hAnsi="宋体"/>
                <w:b/>
                <w:color w:val="000000"/>
                <w:sz w:val="21"/>
                <w:szCs w:val="21"/>
              </w:rPr>
              <w:t xml:space="preserve">。</w:t>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782"/>
        </w:trPr>
        <w:tc>
          <w:tcPr>
            <w:tcBorders>
              <w:left w:val="single" w:color="auto" w:sz="4" w:space="0"/>
              <w:right w:val="single" w:color="auto" w:sz="4" w:space="0"/>
            </w:tcBorders>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widowControl w:val="off"/>
              <w:rPr>
                <w:rFonts w:ascii="宋体" w:hAnsi="宋体"/>
                <w:color w:val="000000"/>
                <w:sz w:val="21"/>
                <w:szCs w:val="21"/>
              </w:rPr>
            </w:pPr>
            <w:r>
              <w:rPr>
                <w:rFonts w:hint="eastAsia" w:ascii="宋体" w:hAnsi="宋体"/>
                <w:sz w:val="21"/>
                <w:szCs w:val="21"/>
              </w:rPr>
              <w:t xml:space="preserve">▲</w:t>
            </w:r>
            <w:bookmarkStart w:id="160" w:name="OLE_LINK286"/>
            <w:r/>
            <w:bookmarkStart w:id="161" w:name="OLE_LINK285"/>
            <w:r>
              <w:rPr>
                <w:rFonts w:hint="eastAsia" w:ascii="宋体" w:hAnsi="宋体"/>
                <w:sz w:val="21"/>
                <w:szCs w:val="21"/>
              </w:rPr>
              <w:t xml:space="preserve">获奖情况</w:t>
            </w:r>
            <w:bookmarkEnd w:id="160"/>
            <w:r/>
            <w:bookmarkEnd w:id="161"/>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sz w:val="21"/>
                <w:szCs w:val="21"/>
                <w:lang w:val="zh-CN" w:bidi="zh-CN"/>
              </w:rPr>
            </w:pPr>
            <w:r/>
            <w:bookmarkStart w:id="162" w:name="OLE_LINK287"/>
            <w:r/>
            <w:bookmarkStart w:id="163" w:name="OLE_LINK288"/>
            <w:r>
              <w:rPr>
                <w:rFonts w:hint="eastAsia" w:ascii="宋体" w:hAnsi="宋体"/>
                <w:color w:val="000000"/>
                <w:sz w:val="21"/>
                <w:szCs w:val="21"/>
                <w:lang w:bidi="ar"/>
              </w:rPr>
              <w:t xml:space="preserve">响应单位</w:t>
            </w:r>
            <w:r>
              <w:rPr>
                <w:rFonts w:hint="eastAsia" w:ascii="宋体" w:hAnsi="宋体"/>
                <w:sz w:val="21"/>
                <w:szCs w:val="21"/>
                <w:lang w:val="zh-CN" w:bidi="zh-CN"/>
              </w:rPr>
              <w:t xml:space="preserve">自202</w:t>
            </w:r>
            <w:r>
              <w:rPr>
                <w:rFonts w:ascii="宋体" w:hAnsi="宋体"/>
                <w:sz w:val="21"/>
                <w:szCs w:val="21"/>
                <w:lang w:val="zh-CN" w:bidi="zh-CN"/>
              </w:rPr>
              <w:t xml:space="preserve">3</w:t>
            </w:r>
            <w:r>
              <w:rPr>
                <w:rFonts w:hint="eastAsia" w:ascii="宋体" w:hAnsi="宋体"/>
                <w:sz w:val="21"/>
                <w:szCs w:val="21"/>
                <w:lang w:val="zh-CN" w:bidi="zh-CN"/>
              </w:rPr>
              <w:t xml:space="preserve">年1月1日以来获得过政府部门颁发的相关项目荣誉或表彰，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hint="eastAsia" w:ascii="宋体" w:hAnsi="宋体"/>
                <w:sz w:val="21"/>
                <w:szCs w:val="21"/>
                <w:lang w:bidi="zh-CN"/>
              </w:rPr>
              <w:t xml:space="preserve">2</w:t>
            </w:r>
            <w:r>
              <w:rPr>
                <w:rFonts w:hint="eastAsia" w:ascii="宋体" w:hAnsi="宋体"/>
                <w:sz w:val="21"/>
                <w:szCs w:val="21"/>
                <w:lang w:val="zh-CN" w:bidi="zh-CN"/>
              </w:rPr>
              <w:t xml:space="preserve">分，最高得</w:t>
            </w:r>
            <w:r>
              <w:rPr>
                <w:rFonts w:ascii="宋体" w:hAnsi="宋体"/>
                <w:sz w:val="21"/>
                <w:szCs w:val="21"/>
                <w:lang w:bidi="zh-CN"/>
              </w:rPr>
              <w:t xml:space="preserve">4</w:t>
            </w:r>
            <w:r>
              <w:rPr>
                <w:rFonts w:hint="eastAsia" w:ascii="宋体" w:hAnsi="宋体"/>
                <w:sz w:val="21"/>
                <w:szCs w:val="21"/>
                <w:lang w:val="zh-CN" w:bidi="zh-CN"/>
              </w:rPr>
              <w:t xml:space="preserve">分。</w:t>
            </w:r>
            <w:r/>
          </w:p>
          <w:p>
            <w:pPr>
              <w:ind w:left="0"/>
              <w:widowControl w:val="off"/>
              <w:rPr>
                <w:rFonts w:ascii="宋体" w:hAnsi="宋体"/>
                <w:color w:val="000000"/>
                <w:sz w:val="21"/>
                <w:szCs w:val="21"/>
              </w:rPr>
            </w:pPr>
            <w:r>
              <w:rPr>
                <w:rFonts w:hint="eastAsia" w:ascii="宋体" w:hAnsi="宋体"/>
                <w:b/>
                <w:sz w:val="21"/>
                <w:szCs w:val="21"/>
                <w:lang w:val="zh-CN" w:bidi="zh-CN"/>
              </w:rPr>
              <w:t xml:space="preserve">注：</w:t>
            </w:r>
            <w:r>
              <w:rPr>
                <w:rFonts w:hint="eastAsia" w:ascii="宋体" w:hAnsi="宋体"/>
                <w:b/>
                <w:sz w:val="21"/>
                <w:szCs w:val="21"/>
                <w:lang w:val="en-US" w:eastAsia="zh-CN"/>
              </w:rPr>
              <w:t xml:space="preserve">响应</w:t>
            </w:r>
            <w:r>
              <w:rPr>
                <w:rFonts w:hint="eastAsia" w:ascii="宋体" w:hAnsi="宋体"/>
                <w:b/>
                <w:sz w:val="21"/>
                <w:szCs w:val="21"/>
                <w:lang w:val="zh-CN" w:bidi="zh-CN"/>
              </w:rPr>
              <w:t xml:space="preserve">文件中须提供以上</w:t>
            </w:r>
            <w:r>
              <w:rPr>
                <w:rFonts w:hint="eastAsia" w:ascii="宋体" w:hAnsi="宋体"/>
                <w:b/>
                <w:sz w:val="21"/>
                <w:szCs w:val="21"/>
                <w:lang w:bidi="zh-CN"/>
              </w:rPr>
              <w:t xml:space="preserve">证书；奖牌或证明</w:t>
            </w:r>
            <w:r>
              <w:rPr>
                <w:rFonts w:hint="eastAsia" w:ascii="宋体" w:hAnsi="宋体"/>
                <w:b/>
                <w:sz w:val="21"/>
                <w:szCs w:val="21"/>
                <w:lang w:val="zh-CN" w:bidi="zh-CN"/>
              </w:rPr>
              <w:t xml:space="preserve">复印件并加盖</w:t>
            </w:r>
            <w:r>
              <w:rPr>
                <w:rFonts w:hint="eastAsia" w:ascii="宋体" w:hAnsi="宋体"/>
                <w:b/>
                <w:color w:val="000000"/>
                <w:sz w:val="21"/>
                <w:szCs w:val="21"/>
                <w:lang w:val="en-US" w:eastAsia="zh-CN"/>
              </w:rPr>
              <w:t xml:space="preserve">响应单位</w:t>
            </w:r>
            <w:r>
              <w:rPr>
                <w:rFonts w:hint="eastAsia" w:ascii="宋体" w:hAnsi="宋体"/>
                <w:b/>
                <w:sz w:val="21"/>
                <w:szCs w:val="21"/>
                <w:lang w:val="zh-CN" w:bidi="zh-CN"/>
              </w:rPr>
              <w:t xml:space="preserve">公章或网络查询截图并加盖</w:t>
            </w:r>
            <w:r>
              <w:rPr>
                <w:rFonts w:hint="eastAsia" w:ascii="宋体" w:hAnsi="宋体"/>
                <w:b/>
                <w:color w:val="000000"/>
                <w:sz w:val="21"/>
                <w:szCs w:val="21"/>
                <w:lang w:val="en-US" w:eastAsia="zh-CN"/>
              </w:rPr>
              <w:t xml:space="preserve">响应单位</w:t>
            </w:r>
            <w:r>
              <w:rPr>
                <w:rFonts w:hint="eastAsia" w:ascii="宋体" w:hAnsi="宋体"/>
                <w:b/>
                <w:sz w:val="21"/>
                <w:szCs w:val="21"/>
                <w:lang w:val="zh-CN" w:bidi="zh-CN"/>
              </w:rPr>
              <w:t xml:space="preserve">公章，未提供不得分。</w:t>
            </w:r>
            <w:bookmarkEnd w:id="162"/>
            <w:r/>
            <w:bookmarkEnd w:id="163"/>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b/>
                <w:color w:val="000000"/>
                <w:sz w:val="21"/>
                <w:szCs w:val="21"/>
              </w:rPr>
            </w:pPr>
            <w:r>
              <w:rPr>
                <w:rFonts w:ascii="宋体" w:hAnsi="宋体"/>
                <w:color w:val="000000"/>
                <w:sz w:val="21"/>
                <w:szCs w:val="21"/>
              </w:rPr>
              <w:t xml:space="preserve">4</w:t>
            </w:r>
            <w:r/>
          </w:p>
        </w:tc>
      </w:tr>
      <w:tr>
        <w:trPr>
          <w:trHeight w:val="782"/>
        </w:trPr>
        <w:tc>
          <w:tcPr>
            <w:tcBorders>
              <w:left w:val="single" w:color="auto" w:sz="4" w:space="0"/>
              <w:bottom w:val="single" w:color="auto" w:sz="4" w:space="0"/>
              <w:right w:val="single" w:color="auto" w:sz="4" w:space="0"/>
            </w:tcBorders>
            <w:tcW w:w="1413" w:type="dxa"/>
            <w:vAlign w:val="center"/>
            <w:vMerge w:val="continue"/>
            <w:textDirection w:val="lrTb"/>
            <w:noWrap w:val="false"/>
          </w:tcPr>
          <w:p>
            <w:pPr>
              <w:ind w:left="0"/>
              <w:spacing w:line="360" w:lineRule="auto"/>
              <w:widowControl w:val="off"/>
              <w:rPr>
                <w:rFonts w:ascii="宋体" w:hAnsi="宋体"/>
                <w:b/>
                <w:bCs/>
                <w:color w:val="000000"/>
                <w:sz w:val="21"/>
                <w:szCs w:val="21"/>
              </w:rPr>
            </w:pPr>
            <w:r>
              <w:rPr>
                <w:rFonts w:ascii="宋体" w:hAnsi="宋体"/>
                <w:b/>
                <w:bCs/>
                <w:color w:val="000000"/>
                <w:sz w:val="21"/>
                <w:szCs w:val="21"/>
              </w:rPr>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ind w:left="0"/>
              <w:widowControl w:val="off"/>
              <w:rPr>
                <w:rFonts w:ascii="宋体" w:hAnsi="宋体"/>
                <w:color w:val="000000"/>
                <w:sz w:val="21"/>
                <w:szCs w:val="21"/>
              </w:rPr>
            </w:pPr>
            <w:r>
              <w:rPr>
                <w:rFonts w:hint="eastAsia" w:ascii="宋体" w:hAnsi="宋体"/>
                <w:b/>
                <w:bCs/>
                <w:color w:val="000000"/>
                <w:sz w:val="21"/>
                <w:szCs w:val="21"/>
              </w:rPr>
              <w:t xml:space="preserve">▲</w:t>
            </w:r>
            <w:bookmarkStart w:id="164" w:name="OLE_LINK290"/>
            <w:r/>
            <w:bookmarkStart w:id="165" w:name="OLE_LINK289"/>
            <w:r>
              <w:rPr>
                <w:rFonts w:hint="eastAsia" w:ascii="宋体" w:hAnsi="宋体"/>
                <w:color w:val="000000"/>
                <w:sz w:val="21"/>
                <w:szCs w:val="21"/>
              </w:rPr>
              <w:t xml:space="preserve">类似业绩</w:t>
            </w:r>
            <w:bookmarkEnd w:id="164"/>
            <w:r/>
            <w:bookmarkEnd w:id="165"/>
            <w:r/>
            <w:r/>
          </w:p>
        </w:tc>
        <w:tc>
          <w:tcPr>
            <w:tcBorders>
              <w:top w:val="single" w:color="auto" w:sz="4" w:space="0"/>
              <w:left w:val="single" w:color="auto" w:sz="4" w:space="0"/>
              <w:bottom w:val="single" w:color="auto" w:sz="4" w:space="0"/>
              <w:right w:val="single" w:color="auto" w:sz="4" w:space="0"/>
            </w:tcBorders>
            <w:tcW w:w="5083" w:type="dxa"/>
            <w:vAlign w:val="center"/>
            <w:textDirection w:val="lrTb"/>
            <w:noWrap w:val="false"/>
          </w:tcPr>
          <w:p>
            <w:pPr>
              <w:ind w:left="0"/>
              <w:widowControl w:val="off"/>
              <w:rPr>
                <w:rFonts w:ascii="宋体" w:hAnsi="宋体"/>
                <w:color w:val="000000"/>
                <w:sz w:val="21"/>
                <w:szCs w:val="21"/>
              </w:rPr>
            </w:pPr>
            <w:r/>
            <w:bookmarkStart w:id="166" w:name="OLE_LINK291"/>
            <w:r/>
            <w:bookmarkStart w:id="167" w:name="OLE_LINK292"/>
            <w:r>
              <w:rPr>
                <w:rFonts w:hint="eastAsia" w:ascii="宋体" w:hAnsi="宋体"/>
                <w:color w:val="000000"/>
                <w:sz w:val="21"/>
                <w:szCs w:val="21"/>
                <w:lang w:bidi="ar"/>
              </w:rPr>
              <w:t xml:space="preserve">响应单位</w:t>
            </w:r>
            <w:r>
              <w:rPr>
                <w:rFonts w:hint="eastAsia" w:ascii="宋体" w:hAnsi="宋体"/>
                <w:color w:val="000000"/>
                <w:sz w:val="21"/>
                <w:szCs w:val="21"/>
              </w:rPr>
              <w:t xml:space="preserve">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年1月1日（以合同签订日期为准）以来承担的类似服务项目业绩，每具备1项业绩得2分，最高得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olor w:val="000000"/>
                <w:sz w:val="21"/>
                <w:szCs w:val="21"/>
              </w:rPr>
            </w:pPr>
            <w:r/>
            <w:bookmarkStart w:id="168" w:name="OLE_LINK52"/>
            <w:r/>
            <w:bookmarkStart w:id="169" w:name="OLE_LINK53"/>
            <w:r>
              <w:rPr>
                <w:rFonts w:hint="eastAsia" w:ascii="宋体" w:hAnsi="宋体"/>
                <w:b/>
                <w:color w:val="000000"/>
                <w:sz w:val="21"/>
                <w:szCs w:val="21"/>
              </w:rPr>
              <w:t xml:space="preserve">注：</w:t>
            </w:r>
            <w:r>
              <w:rPr>
                <w:rFonts w:hint="eastAsia" w:ascii="宋体" w:hAnsi="宋体"/>
                <w:b/>
                <w:sz w:val="21"/>
                <w:szCs w:val="21"/>
                <w:lang w:val="en-US" w:eastAsia="zh-CN"/>
              </w:rPr>
              <w:t xml:space="preserve">响应</w:t>
            </w:r>
            <w:r>
              <w:rPr>
                <w:rFonts w:hint="eastAsia" w:ascii="宋体" w:hAnsi="宋体"/>
                <w:b/>
                <w:sz w:val="21"/>
                <w:szCs w:val="21"/>
              </w:rPr>
              <w:t xml:space="preserve">文件内须</w:t>
            </w:r>
            <w:r>
              <w:rPr>
                <w:rFonts w:hint="eastAsia" w:ascii="宋体" w:hAnsi="宋体"/>
                <w:b/>
                <w:bCs/>
                <w:sz w:val="21"/>
                <w:szCs w:val="21"/>
              </w:rPr>
              <w:t xml:space="preserve">提供有效合同</w:t>
            </w:r>
            <w:r>
              <w:rPr>
                <w:rFonts w:hint="eastAsia" w:ascii="宋体" w:hAnsi="宋体"/>
                <w:b/>
                <w:color w:val="000000"/>
                <w:sz w:val="21"/>
                <w:szCs w:val="21"/>
              </w:rPr>
              <w:t xml:space="preserve">扫描件和任意一期发票并加盖</w:t>
            </w:r>
            <w:r>
              <w:rPr>
                <w:rFonts w:hint="eastAsia" w:ascii="宋体" w:hAnsi="宋体"/>
                <w:b/>
                <w:color w:val="000000"/>
                <w:sz w:val="21"/>
                <w:szCs w:val="21"/>
                <w:lang w:val="en-US" w:eastAsia="zh-CN"/>
              </w:rPr>
              <w:t xml:space="preserve">响应单位</w:t>
            </w:r>
            <w:r>
              <w:rPr>
                <w:rFonts w:hint="eastAsia" w:ascii="宋体" w:hAnsi="宋体"/>
                <w:b/>
                <w:color w:val="000000"/>
                <w:sz w:val="21"/>
                <w:szCs w:val="21"/>
              </w:rPr>
              <w:t xml:space="preserve">章，未提供不得分</w:t>
            </w:r>
            <w:r>
              <w:rPr>
                <w:rFonts w:hint="eastAsia" w:ascii="宋体" w:hAnsi="宋体"/>
                <w:b/>
                <w:bCs/>
                <w:sz w:val="21"/>
                <w:szCs w:val="21"/>
              </w:rPr>
              <w:t xml:space="preserve">。</w:t>
            </w:r>
            <w:bookmarkEnd w:id="166"/>
            <w:r/>
            <w:bookmarkEnd w:id="167"/>
            <w:r/>
            <w:bookmarkEnd w:id="168"/>
            <w:r/>
            <w:bookmarkEnd w:id="169"/>
            <w:r/>
            <w:r/>
          </w:p>
        </w:tc>
        <w:tc>
          <w:tcPr>
            <w:tcBorders>
              <w:top w:val="single" w:color="auto" w:sz="4" w:space="0"/>
              <w:left w:val="single" w:color="auto" w:sz="4" w:space="0"/>
              <w:bottom w:val="single" w:color="auto" w:sz="4" w:space="0"/>
              <w:right w:val="single" w:color="auto" w:sz="4" w:space="0"/>
            </w:tcBorders>
            <w:tcW w:w="1725"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bl>
    <w:p>
      <w:pPr>
        <w:ind w:left="0" w:firstLine="422"/>
        <w:spacing w:line="360" w:lineRule="auto"/>
        <w:rPr>
          <w:rFonts w:ascii="宋体" w:hAnsi="宋体"/>
          <w:b/>
          <w:bCs/>
          <w:sz w:val="21"/>
          <w:szCs w:val="21"/>
        </w:rPr>
      </w:pPr>
      <w:r>
        <w:rPr>
          <w:rFonts w:hint="eastAsia" w:ascii="宋体" w:hAnsi="宋体"/>
          <w:b/>
          <w:bCs/>
          <w:sz w:val="21"/>
          <w:szCs w:val="21"/>
        </w:rPr>
        <w:t xml:space="preserve">备注：表格中标▲项为客观分</w:t>
      </w:r>
      <w:r>
        <w:rPr>
          <w:rFonts w:ascii="宋体" w:hAnsi="宋体"/>
          <w:b/>
          <w:sz w:val="44"/>
          <w:szCs w:val="44"/>
        </w:rPr>
        <w:br w:type="page" w:clear="all"/>
      </w:r>
      <w:r/>
    </w:p>
    <w:p>
      <w:pPr>
        <w:pStyle w:val="829"/>
        <w:ind w:left="0" w:firstLine="0"/>
        <w:jc w:val="center"/>
        <w:rPr>
          <w:rFonts w:ascii="宋体" w:hAnsi="宋体"/>
          <w:b/>
          <w:sz w:val="44"/>
          <w:szCs w:val="44"/>
        </w:rPr>
      </w:pPr>
      <w:r/>
      <w:bookmarkStart w:id="170" w:name="_Toc240017348"/>
      <w:r>
        <w:rPr>
          <w:rFonts w:hint="eastAsia" w:ascii="宋体" w:hAnsi="宋体"/>
          <w:b/>
          <w:sz w:val="44"/>
          <w:szCs w:val="44"/>
        </w:rPr>
        <w:t xml:space="preserve">第七章 物业考核评分标准</w:t>
      </w:r>
      <w:bookmarkEnd w:id="170"/>
      <w:r/>
      <w:r/>
    </w:p>
    <w:p>
      <w:pPr>
        <w:ind w:left="0" w:firstLine="420"/>
        <w:spacing w:line="360" w:lineRule="auto"/>
      </w:pPr>
      <w:r>
        <w:rPr>
          <w:rFonts w:hint="eastAsia" w:ascii="宋体" w:hAnsi="宋体"/>
          <w:bCs/>
          <w:sz w:val="21"/>
          <w:szCs w:val="21"/>
        </w:rPr>
        <w:t xml:space="preserve">一、考核总则</w:t>
      </w:r>
      <w:r/>
    </w:p>
    <w:p>
      <w:pPr>
        <w:ind w:left="0" w:firstLine="420"/>
        <w:spacing w:line="360" w:lineRule="auto"/>
        <w:rPr>
          <w:rFonts w:ascii="宋体" w:hAnsi="宋体"/>
          <w:bCs/>
          <w:sz w:val="21"/>
          <w:szCs w:val="21"/>
        </w:rPr>
      </w:pPr>
      <w:r>
        <w:rPr>
          <w:rFonts w:hint="eastAsia" w:ascii="宋体" w:hAnsi="宋体"/>
          <w:bCs/>
          <w:sz w:val="21"/>
          <w:szCs w:val="21"/>
        </w:rPr>
        <w:t xml:space="preserve">1.考核适用范围：中标物业服务单位在岗厨师、厨工、勤杂工、保洁所有岗位人员，作为月度、季度、年度服务质量考核、服务费结算、履约评价的核心依据。</w:t>
      </w:r>
      <w:r/>
    </w:p>
    <w:p>
      <w:pPr>
        <w:ind w:left="0" w:firstLine="420"/>
        <w:spacing w:line="360" w:lineRule="auto"/>
        <w:rPr>
          <w:rFonts w:ascii="宋体" w:hAnsi="宋体"/>
          <w:bCs/>
          <w:sz w:val="21"/>
          <w:szCs w:val="21"/>
        </w:rPr>
      </w:pPr>
      <w:r>
        <w:rPr>
          <w:rFonts w:hint="eastAsia" w:ascii="宋体" w:hAnsi="宋体"/>
          <w:bCs/>
          <w:sz w:val="21"/>
          <w:szCs w:val="21"/>
        </w:rPr>
        <w:t xml:space="preserve">2. 考核总分：100分，考核结果直接关联履约评分、绩效扣款、续约及清退判定。</w:t>
      </w:r>
      <w:r/>
    </w:p>
    <w:p>
      <w:pPr>
        <w:ind w:left="0" w:firstLine="420"/>
        <w:spacing w:line="360" w:lineRule="auto"/>
        <w:rPr>
          <w:rFonts w:ascii="宋体" w:hAnsi="宋体"/>
          <w:bCs/>
          <w:sz w:val="21"/>
          <w:szCs w:val="21"/>
        </w:rPr>
      </w:pPr>
      <w:r>
        <w:rPr>
          <w:rFonts w:hint="eastAsia" w:ascii="宋体" w:hAnsi="宋体"/>
          <w:bCs/>
          <w:sz w:val="21"/>
          <w:szCs w:val="21"/>
        </w:rPr>
        <w:t xml:space="preserve">3. 考核方式：日常巡检、不定期抽查、专项检查、应急处置复盘相结合，扣分可累计，单项扣完本项分值为止，不重复累加扣分。</w:t>
      </w:r>
      <w:r/>
    </w:p>
    <w:p>
      <w:pPr>
        <w:ind w:left="0" w:firstLine="420"/>
        <w:spacing w:line="360" w:lineRule="auto"/>
        <w:rPr>
          <w:rFonts w:ascii="宋体" w:hAnsi="宋体" w:cs="宋体"/>
          <w:sz w:val="21"/>
          <w:szCs w:val="21"/>
        </w:rPr>
      </w:pPr>
      <w:r>
        <w:rPr>
          <w:rFonts w:ascii="宋体" w:hAnsi="宋体" w:cs="宋体"/>
          <w:sz w:val="21"/>
          <w:szCs w:val="21"/>
        </w:rPr>
        <w:t xml:space="preserve">以抽查和发现相结合的方法进行。学校将指定部门进行每月不少于二次的抽查。依据考核细则进行扣分，下达书面扣分通知书，并可附带提供证言、照片、监控记录录等。扣分记录计入考核细则表中。每月</w:t>
      </w:r>
      <w:r>
        <w:rPr>
          <w:rFonts w:hint="eastAsia" w:ascii="宋体" w:hAnsi="宋体" w:cs="宋体"/>
          <w:sz w:val="21"/>
          <w:szCs w:val="21"/>
        </w:rPr>
        <w:t xml:space="preserve">食堂、</w:t>
      </w:r>
      <w:r>
        <w:rPr>
          <w:rFonts w:ascii="宋体" w:hAnsi="宋体" w:cs="宋体"/>
          <w:sz w:val="21"/>
          <w:szCs w:val="21"/>
        </w:rPr>
        <w:t xml:space="preserve">保洁</w:t>
      </w:r>
      <w:r>
        <w:rPr>
          <w:rFonts w:hint="eastAsia" w:ascii="宋体" w:hAnsi="宋体" w:cs="宋体"/>
          <w:sz w:val="21"/>
          <w:szCs w:val="21"/>
        </w:rPr>
        <w:t xml:space="preserve">、勤杂</w:t>
      </w:r>
      <w:r>
        <w:rPr>
          <w:rFonts w:ascii="宋体" w:hAnsi="宋体" w:cs="宋体"/>
          <w:sz w:val="21"/>
          <w:szCs w:val="21"/>
        </w:rPr>
        <w:t xml:space="preserve">总分为100分，直至扣减为零分为止。</w:t>
      </w:r>
      <w:r/>
    </w:p>
    <w:p>
      <w:pPr>
        <w:ind w:left="208" w:firstLine="420"/>
        <w:spacing w:line="480" w:lineRule="exact"/>
        <w:widowControl w:val="off"/>
        <w:rPr>
          <w:rFonts w:ascii="宋体" w:hAnsi="宋体" w:cs="宋体"/>
          <w:sz w:val="21"/>
          <w:szCs w:val="21"/>
        </w:rPr>
      </w:pPr>
      <w:r>
        <w:rPr>
          <w:rFonts w:ascii="宋体" w:hAnsi="宋体" w:cs="宋体"/>
          <w:sz w:val="21"/>
          <w:szCs w:val="21"/>
        </w:rPr>
        <w:t xml:space="preserve">(1)根据考核细则，当月得分不满100分，但大于90分(含90分)以上的，对人员及所在公司提出批评，责令其改正错误。</w:t>
      </w:r>
      <w:r/>
    </w:p>
    <w:p>
      <w:pPr>
        <w:ind w:left="208" w:firstLine="420"/>
        <w:spacing w:line="480" w:lineRule="exact"/>
        <w:widowControl w:val="off"/>
        <w:rPr>
          <w:rFonts w:ascii="宋体" w:hAnsi="宋体" w:cs="宋体"/>
          <w:sz w:val="21"/>
          <w:szCs w:val="21"/>
        </w:rPr>
      </w:pPr>
      <w:r>
        <w:rPr>
          <w:rFonts w:ascii="宋体" w:hAnsi="宋体" w:cs="宋体"/>
          <w:sz w:val="21"/>
          <w:szCs w:val="21"/>
        </w:rPr>
        <w:t xml:space="preserve">(2)当月得分不满90分，但大于80分(含80分)以上的;或者连续两个月得分为80分的，除了责令其改正错误，并写出书面整改报告之外。应扣除当月</w:t>
      </w:r>
      <w:r>
        <w:rPr>
          <w:rFonts w:hint="eastAsia" w:ascii="宋体" w:hAnsi="宋体" w:cs="宋体"/>
          <w:sz w:val="21"/>
          <w:szCs w:val="21"/>
        </w:rPr>
        <w:t xml:space="preserve">保洁及后勤服务</w:t>
      </w:r>
      <w:r>
        <w:rPr>
          <w:rFonts w:ascii="宋体" w:hAnsi="宋体" w:cs="宋体"/>
          <w:sz w:val="21"/>
          <w:szCs w:val="21"/>
        </w:rPr>
        <w:t xml:space="preserve">费用的10%。</w:t>
      </w:r>
      <w:r/>
    </w:p>
    <w:p>
      <w:pPr>
        <w:ind w:left="208" w:firstLine="420"/>
        <w:spacing w:line="480" w:lineRule="exact"/>
        <w:widowControl w:val="off"/>
        <w:rPr>
          <w:rFonts w:ascii="宋体" w:hAnsi="宋体" w:cs="宋体"/>
          <w:sz w:val="21"/>
          <w:szCs w:val="21"/>
        </w:rPr>
      </w:pPr>
      <w:r>
        <w:rPr>
          <w:rFonts w:ascii="宋体" w:hAnsi="宋体" w:cs="宋体"/>
          <w:sz w:val="21"/>
          <w:szCs w:val="21"/>
        </w:rPr>
        <w:t xml:space="preserve">(3)当月得分不满80分，但大于70分(含70分)以上的;或者连续两个月得分为70分的，除了责令其改正错误，并写出书面整改报告之外。应扣除当月</w:t>
      </w:r>
      <w:r>
        <w:rPr>
          <w:rFonts w:hint="eastAsia" w:ascii="宋体" w:hAnsi="宋体" w:cs="宋体"/>
          <w:sz w:val="21"/>
          <w:szCs w:val="21"/>
        </w:rPr>
        <w:t xml:space="preserve">保洁及后勤服务</w:t>
      </w:r>
      <w:r>
        <w:rPr>
          <w:rFonts w:ascii="宋体" w:hAnsi="宋体" w:cs="宋体"/>
          <w:sz w:val="21"/>
          <w:szCs w:val="21"/>
        </w:rPr>
        <w:t xml:space="preserve">费用的30%。</w:t>
      </w:r>
      <w:r/>
    </w:p>
    <w:p>
      <w:pPr>
        <w:ind w:left="208" w:firstLine="420"/>
        <w:spacing w:line="480" w:lineRule="exact"/>
        <w:widowControl w:val="off"/>
        <w:rPr>
          <w:rFonts w:ascii="宋体" w:hAnsi="宋体" w:cs="宋体"/>
          <w:sz w:val="21"/>
          <w:szCs w:val="21"/>
        </w:rPr>
      </w:pPr>
      <w:r>
        <w:rPr>
          <w:rFonts w:ascii="宋体" w:hAnsi="宋体" w:cs="宋体"/>
          <w:sz w:val="21"/>
          <w:szCs w:val="21"/>
        </w:rPr>
        <w:t xml:space="preserve">(4)当月得分不满70分，除了责令其改正错误，并写出书面整改报告之外。应扣除当月</w:t>
      </w:r>
      <w:r>
        <w:rPr>
          <w:rFonts w:hint="eastAsia" w:ascii="宋体" w:hAnsi="宋体" w:cs="宋体"/>
          <w:sz w:val="21"/>
          <w:szCs w:val="21"/>
        </w:rPr>
        <w:t xml:space="preserve">保洁及后勤服务</w:t>
      </w:r>
      <w:r>
        <w:rPr>
          <w:rFonts w:ascii="宋体" w:hAnsi="宋体" w:cs="宋体"/>
          <w:sz w:val="21"/>
          <w:szCs w:val="21"/>
        </w:rPr>
        <w:t xml:space="preserve">费用的50%。</w:t>
      </w:r>
      <w:r/>
    </w:p>
    <w:p>
      <w:pPr>
        <w:ind w:left="0" w:firstLine="630"/>
        <w:spacing w:line="480" w:lineRule="exact"/>
        <w:widowControl w:val="off"/>
        <w:rPr>
          <w:rFonts w:ascii="宋体" w:hAnsi="宋体" w:cs="宋体"/>
          <w:sz w:val="21"/>
          <w:szCs w:val="21"/>
        </w:rPr>
      </w:pPr>
      <w:r>
        <w:rPr>
          <w:rFonts w:ascii="宋体" w:hAnsi="宋体" w:cs="宋体"/>
          <w:sz w:val="21"/>
          <w:szCs w:val="21"/>
        </w:rPr>
        <w:t xml:space="preserve">(5)连续两个月得分不满70分的，</w:t>
      </w:r>
      <w:r>
        <w:rPr>
          <w:rFonts w:hint="eastAsia" w:ascii="宋体" w:hAnsi="宋体" w:cs="宋体"/>
          <w:sz w:val="21"/>
          <w:szCs w:val="21"/>
        </w:rPr>
        <w:t xml:space="preserve">园</w:t>
      </w:r>
      <w:r>
        <w:rPr>
          <w:rFonts w:ascii="宋体" w:hAnsi="宋体" w:cs="宋体"/>
          <w:sz w:val="21"/>
          <w:szCs w:val="21"/>
        </w:rPr>
        <w:t xml:space="preserve">方可解除</w:t>
      </w:r>
      <w:r>
        <w:rPr>
          <w:rFonts w:hint="eastAsia" w:ascii="宋体" w:hAnsi="宋体" w:cs="宋体"/>
          <w:sz w:val="21"/>
          <w:szCs w:val="21"/>
        </w:rPr>
        <w:t xml:space="preserve">与中标公司的</w:t>
      </w:r>
      <w:r>
        <w:rPr>
          <w:rFonts w:ascii="宋体" w:hAnsi="宋体" w:cs="宋体"/>
          <w:sz w:val="21"/>
          <w:szCs w:val="21"/>
        </w:rPr>
        <w:t xml:space="preserve">合同。</w:t>
      </w:r>
      <w:r/>
    </w:p>
    <w:p>
      <w:pPr>
        <w:pStyle w:val="840"/>
      </w:pPr>
      <w:r/>
      <w:r/>
    </w:p>
    <w:p>
      <w:pPr>
        <w:pStyle w:val="840"/>
      </w:pPr>
      <w:r/>
      <w:r/>
    </w:p>
    <w:p>
      <w:pPr>
        <w:ind w:left="122"/>
        <w:jc w:val="left"/>
        <w:spacing w:before="61" w:line="228" w:lineRule="auto"/>
        <w:rPr>
          <w:rFonts w:ascii="宋体" w:hAnsi="宋体"/>
          <w:color w:val="000000"/>
          <w:sz w:val="21"/>
          <w:szCs w:val="21"/>
        </w:rPr>
      </w:pPr>
      <w:r>
        <w:rPr>
          <w:rFonts w:hint="eastAsia" w:ascii="宋体" w:hAnsi="宋体"/>
          <w:color w:val="000000"/>
          <w:spacing w:val="7"/>
          <w:sz w:val="21"/>
          <w:szCs w:val="21"/>
        </w:rPr>
        <w:t xml:space="preserve">1.食堂人员岗位（厨师2名，厨工12名）</w:t>
      </w:r>
      <w:r/>
    </w:p>
    <w:p>
      <w:pPr>
        <w:ind w:left="0"/>
        <w:jc w:val="left"/>
        <w:spacing w:line="24" w:lineRule="exact"/>
        <w:rPr>
          <w:rFonts w:ascii="宋体" w:hAnsi="宋体" w:cs="Arial"/>
          <w:color w:val="000000"/>
          <w:sz w:val="21"/>
          <w:szCs w:val="21"/>
        </w:rPr>
      </w:pPr>
      <w:r>
        <w:rPr>
          <w:rFonts w:ascii="宋体" w:hAnsi="宋体" w:cs="Arial"/>
          <w:color w:val="000000"/>
          <w:sz w:val="21"/>
          <w:szCs w:val="21"/>
        </w:rPr>
      </w:r>
      <w:r/>
    </w:p>
    <w:tbl>
      <w:tblPr>
        <w:tblStyle w:val="1237"/>
        <w:tblW w:w="9639"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68"/>
        <w:gridCol w:w="1559"/>
        <w:gridCol w:w="709"/>
        <w:gridCol w:w="4111"/>
        <w:gridCol w:w="992"/>
      </w:tblGrid>
      <w:tr>
        <w:trPr>
          <w:trHeight w:val="341"/>
        </w:trPr>
        <w:tc>
          <w:tcPr>
            <w:tcBorders>
              <w:top w:val="single" w:color="000000" w:sz="2" w:space="0"/>
              <w:left w:val="single" w:color="000000" w:sz="2" w:space="0"/>
              <w:bottom w:val="single" w:color="000000" w:sz="2" w:space="0"/>
              <w:right w:val="single" w:color="000000" w:sz="2" w:space="0"/>
            </w:tcBorders>
            <w:tcW w:w="2268" w:type="dxa"/>
            <w:textDirection w:val="lrTb"/>
            <w:noWrap w:val="false"/>
          </w:tcPr>
          <w:p>
            <w:pPr>
              <w:ind w:left="822"/>
              <w:jc w:val="left"/>
              <w:spacing w:before="66" w:line="228" w:lineRule="auto"/>
              <w:rPr>
                <w:rFonts w:ascii="宋体" w:hAnsi="宋体"/>
                <w:color w:val="000000"/>
                <w:sz w:val="21"/>
                <w:szCs w:val="21"/>
                <w:lang w:eastAsia="en-US"/>
              </w:rPr>
            </w:pPr>
            <w:r>
              <w:rPr>
                <w:rFonts w:hint="eastAsia" w:ascii="宋体" w:hAnsi="宋体"/>
                <w:color w:val="000000"/>
                <w:spacing w:val="4"/>
                <w:sz w:val="21"/>
                <w:szCs w:val="21"/>
                <w:lang w:eastAsia="en-US"/>
              </w:rPr>
              <w:t xml:space="preserve">类别</w:t>
            </w:r>
            <w:r/>
          </w:p>
        </w:tc>
        <w:tc>
          <w:tcPr>
            <w:tcBorders>
              <w:top w:val="single" w:color="000000" w:sz="2" w:space="0"/>
              <w:left w:val="single" w:color="000000" w:sz="2" w:space="0"/>
              <w:bottom w:val="single" w:color="000000" w:sz="2" w:space="0"/>
              <w:right w:val="single" w:color="000000" w:sz="2" w:space="0"/>
            </w:tcBorders>
            <w:tcW w:w="1559" w:type="dxa"/>
            <w:textDirection w:val="lrTb"/>
            <w:noWrap w:val="false"/>
          </w:tcPr>
          <w:p>
            <w:pPr>
              <w:ind w:left="457"/>
              <w:jc w:val="left"/>
              <w:spacing w:before="66" w:line="228" w:lineRule="auto"/>
              <w:rPr>
                <w:rFonts w:ascii="宋体" w:hAnsi="宋体"/>
                <w:color w:val="000000"/>
                <w:sz w:val="21"/>
                <w:szCs w:val="21"/>
                <w:lang w:eastAsia="en-US"/>
              </w:rPr>
            </w:pPr>
            <w:r>
              <w:rPr>
                <w:rFonts w:hint="eastAsia" w:ascii="宋体" w:hAnsi="宋体"/>
                <w:color w:val="000000"/>
                <w:spacing w:val="7"/>
                <w:sz w:val="21"/>
                <w:szCs w:val="21"/>
                <w:lang w:eastAsia="en-US"/>
              </w:rPr>
              <w:t xml:space="preserve">考核项目</w:t>
            </w:r>
            <w:r/>
          </w:p>
        </w:tc>
        <w:tc>
          <w:tcPr>
            <w:tcBorders>
              <w:top w:val="single" w:color="000000" w:sz="2" w:space="0"/>
              <w:left w:val="single" w:color="000000" w:sz="2" w:space="0"/>
              <w:bottom w:val="single" w:color="000000" w:sz="2" w:space="0"/>
              <w:right w:val="single" w:color="000000" w:sz="2" w:space="0"/>
            </w:tcBorders>
            <w:tcW w:w="709" w:type="dxa"/>
            <w:textDirection w:val="lrTb"/>
            <w:noWrap w:val="false"/>
          </w:tcPr>
          <w:p>
            <w:pPr>
              <w:ind w:left="146"/>
              <w:jc w:val="left"/>
              <w:spacing w:before="66" w:line="228" w:lineRule="auto"/>
              <w:rPr>
                <w:rFonts w:ascii="宋体" w:hAnsi="宋体"/>
                <w:color w:val="000000"/>
                <w:sz w:val="21"/>
                <w:szCs w:val="21"/>
                <w:lang w:eastAsia="en-US"/>
              </w:rPr>
            </w:pPr>
            <w:r>
              <w:rPr>
                <w:rFonts w:hint="eastAsia" w:ascii="宋体" w:hAnsi="宋体"/>
                <w:color w:val="000000"/>
                <w:spacing w:val="3"/>
                <w:sz w:val="21"/>
                <w:szCs w:val="21"/>
                <w:lang w:eastAsia="en-US"/>
              </w:rPr>
              <w:t xml:space="preserve">分值</w:t>
            </w:r>
            <w:r/>
          </w:p>
        </w:tc>
        <w:tc>
          <w:tcPr>
            <w:tcBorders>
              <w:top w:val="single" w:color="000000" w:sz="2" w:space="0"/>
              <w:left w:val="single" w:color="000000" w:sz="2" w:space="0"/>
              <w:bottom w:val="single" w:color="000000" w:sz="2" w:space="0"/>
              <w:right w:val="single" w:color="000000" w:sz="2" w:space="0"/>
            </w:tcBorders>
            <w:tcW w:w="4111" w:type="dxa"/>
            <w:textDirection w:val="lrTb"/>
            <w:noWrap w:val="false"/>
          </w:tcPr>
          <w:p>
            <w:pPr>
              <w:ind w:left="1857"/>
              <w:jc w:val="left"/>
              <w:spacing w:before="66" w:line="228" w:lineRule="auto"/>
              <w:rPr>
                <w:rFonts w:ascii="宋体" w:hAnsi="宋体"/>
                <w:color w:val="000000"/>
                <w:sz w:val="21"/>
                <w:szCs w:val="21"/>
                <w:lang w:eastAsia="en-US"/>
              </w:rPr>
            </w:pPr>
            <w:r>
              <w:rPr>
                <w:rFonts w:hint="eastAsia" w:ascii="宋体" w:hAnsi="宋体"/>
                <w:color w:val="000000"/>
                <w:spacing w:val="4"/>
                <w:sz w:val="21"/>
                <w:szCs w:val="21"/>
                <w:lang w:eastAsia="en-US"/>
              </w:rPr>
              <w:t xml:space="preserve">标准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295"/>
              <w:jc w:val="left"/>
              <w:spacing w:before="66" w:line="228" w:lineRule="auto"/>
              <w:rPr>
                <w:rFonts w:ascii="宋体" w:hAnsi="宋体"/>
                <w:color w:val="000000"/>
                <w:sz w:val="21"/>
                <w:szCs w:val="21"/>
                <w:lang w:eastAsia="en-US"/>
              </w:rPr>
            </w:pPr>
            <w:r>
              <w:rPr>
                <w:rFonts w:hint="eastAsia" w:ascii="宋体" w:hAnsi="宋体"/>
                <w:color w:val="000000"/>
                <w:spacing w:val="4"/>
                <w:sz w:val="21"/>
                <w:szCs w:val="21"/>
                <w:lang w:eastAsia="en-US"/>
              </w:rPr>
              <w:t xml:space="preserve">得分</w:t>
            </w:r>
            <w:r/>
          </w:p>
        </w:tc>
      </w:tr>
      <w:tr>
        <w:trPr>
          <w:trHeight w:val="1332"/>
        </w:trPr>
        <w:tc>
          <w:tcPr>
            <w:shd w:val="clear" w:color="auto" w:fill="auto"/>
            <w:tcBorders>
              <w:top w:val="single" w:color="000000" w:sz="2" w:space="0"/>
              <w:left w:val="single" w:color="000000" w:sz="2" w:space="0"/>
              <w:bottom w:val="single" w:color="000000" w:sz="2" w:space="0"/>
              <w:right w:val="single" w:color="000000" w:sz="2" w:space="0"/>
            </w:tcBorders>
            <w:tcW w:w="2268" w:type="dxa"/>
            <w:vAlign w:val="center"/>
            <w:vMerge w:val="restart"/>
            <w:textDirection w:val="lrTb"/>
            <w:noWrap w:val="false"/>
          </w:tcPr>
          <w:p>
            <w:pPr>
              <w:ind w:left="0" w:firstLine="440"/>
              <w:jc w:val="left"/>
              <w:rPr>
                <w:rFonts w:ascii="宋体" w:hAnsi="宋体" w:cs="宋体"/>
                <w:color w:val="000000"/>
                <w:sz w:val="22"/>
                <w:szCs w:val="22"/>
              </w:rPr>
            </w:pPr>
            <w:r>
              <w:rPr>
                <w:rFonts w:hint="eastAsia" w:ascii="宋体" w:hAnsi="宋体" w:cs="宋体"/>
                <w:color w:val="000000"/>
                <w:sz w:val="22"/>
                <w:szCs w:val="22"/>
                <w:lang w:bidi="ar"/>
              </w:rPr>
              <w:t xml:space="preserve">核心工作指标</w:t>
            </w:r>
            <w:r>
              <w:rPr>
                <w:rFonts w:hint="eastAsia" w:ascii="宋体" w:hAnsi="宋体" w:cs="宋体"/>
                <w:color w:val="000000"/>
                <w:sz w:val="22"/>
                <w:szCs w:val="22"/>
                <w:lang w:bidi="ar"/>
              </w:rPr>
              <w:br/>
            </w:r>
            <w:r>
              <w:rPr>
                <w:rFonts w:hint="eastAsia" w:ascii="宋体" w:hAnsi="宋体" w:cs="宋体"/>
                <w:color w:val="000000"/>
                <w:sz w:val="22"/>
                <w:szCs w:val="22"/>
                <w:lang w:bidi="ar"/>
              </w:rPr>
              <w:t xml:space="preserve">（考核方式：后勤主任、保健医日常巡查，食材检查、食堂台账核查、膳食留样检查）</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0"/>
              <w:jc w:val="center"/>
              <w:spacing w:before="65" w:line="225" w:lineRule="auto"/>
              <w:rPr>
                <w:rFonts w:ascii="宋体" w:hAnsi="宋体"/>
                <w:color w:val="000000"/>
                <w:sz w:val="21"/>
                <w:szCs w:val="21"/>
              </w:rPr>
            </w:pPr>
            <w:r>
              <w:rPr>
                <w:rFonts w:hint="eastAsia" w:ascii="宋体" w:hAnsi="宋体"/>
                <w:color w:val="000000"/>
                <w:spacing w:val="7"/>
                <w:sz w:val="21"/>
                <w:szCs w:val="21"/>
              </w:rPr>
              <w:t xml:space="preserve">食品安全与食材管理</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65" w:line="268" w:lineRule="exact"/>
              <w:rPr>
                <w:rFonts w:ascii="宋体" w:hAnsi="宋体"/>
                <w:color w:val="000000"/>
                <w:sz w:val="21"/>
                <w:szCs w:val="21"/>
              </w:rPr>
            </w:pPr>
            <w:r>
              <w:rPr>
                <w:rFonts w:hint="eastAsia" w:ascii="宋体" w:hAnsi="宋体"/>
                <w:color w:val="000000"/>
                <w:spacing w:val="-1"/>
                <w:position w:val="1"/>
                <w:sz w:val="21"/>
                <w:szCs w:val="21"/>
              </w:rPr>
              <w:t xml:space="preserve">30</w:t>
            </w:r>
            <w:r/>
          </w:p>
        </w:tc>
        <w:tc>
          <w:tcPr>
            <w:tcBorders>
              <w:top w:val="single" w:color="000000" w:sz="2" w:space="0"/>
              <w:left w:val="single" w:color="000000" w:sz="2" w:space="0"/>
              <w:bottom w:val="single" w:color="000000" w:sz="2" w:space="0"/>
              <w:right w:val="single" w:color="000000" w:sz="2" w:space="0"/>
            </w:tcBorders>
            <w:tcW w:w="4111" w:type="dxa"/>
            <w:vAlign w:val="center"/>
            <w:textDirection w:val="lrTb"/>
            <w:noWrap w:val="false"/>
          </w:tcPr>
          <w:p>
            <w:pPr>
              <w:ind w:left="114"/>
              <w:jc w:val="left"/>
              <w:spacing w:before="61" w:line="225" w:lineRule="auto"/>
              <w:rPr>
                <w:rFonts w:ascii="宋体" w:hAnsi="宋体"/>
                <w:color w:val="000000"/>
                <w:sz w:val="21"/>
                <w:szCs w:val="21"/>
              </w:rPr>
            </w:pPr>
            <w:r>
              <w:rPr>
                <w:rFonts w:hint="eastAsia" w:ascii="宋体" w:hAnsi="宋体"/>
                <w:color w:val="000000"/>
                <w:spacing w:val="8"/>
                <w:sz w:val="21"/>
                <w:szCs w:val="21"/>
              </w:rPr>
              <w:t xml:space="preserve">严格落实幼儿园食堂食品安全要求，做好食材验收、存放，生熟分开；食材存放不当、生熟混放1次扣5分；食材变质、违规加工，一次扣10分。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1000"/>
        </w:trPr>
        <w:tc>
          <w:tcPr>
            <w:tcBorders>
              <w:top w:val="single" w:color="000000" w:sz="2" w:space="0"/>
              <w:left w:val="single" w:color="000000" w:sz="2" w:space="0"/>
              <w:bottom w:val="single" w:color="000000" w:sz="2" w:space="0"/>
              <w:right w:val="single" w:color="000000" w:sz="2" w:space="0"/>
            </w:tcBorders>
            <w:tcW w:w="2268" w:type="dxa"/>
            <w:vAlign w:val="center"/>
            <w:vMerge w:val="continue"/>
            <w:textDirection w:val="lrTb"/>
            <w:noWrap w:val="false"/>
          </w:tcPr>
          <w:p>
            <w:pPr>
              <w:ind w:left="265"/>
              <w:jc w:val="center"/>
              <w:spacing w:before="231" w:line="269" w:lineRule="exact"/>
              <w:rPr>
                <w:rFonts w:ascii="宋体" w:hAnsi="宋体"/>
                <w:color w:val="000000"/>
                <w:spacing w:val="-7"/>
                <w:position w:val="1"/>
                <w:sz w:val="21"/>
                <w:szCs w:val="21"/>
              </w:rPr>
            </w:pPr>
            <w:r>
              <w:rPr>
                <w:rFonts w:ascii="宋体" w:hAnsi="宋体"/>
                <w:color w:val="000000"/>
                <w:spacing w:val="-7"/>
                <w:position w:val="1"/>
                <w:sz w:val="21"/>
                <w:szCs w:val="21"/>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0"/>
              <w:jc w:val="center"/>
              <w:spacing w:before="65" w:line="228" w:lineRule="auto"/>
              <w:rPr>
                <w:rFonts w:ascii="宋体" w:hAnsi="宋体"/>
                <w:color w:val="000000"/>
                <w:sz w:val="21"/>
                <w:szCs w:val="21"/>
              </w:rPr>
            </w:pPr>
            <w:r>
              <w:rPr>
                <w:rFonts w:hint="eastAsia" w:ascii="宋体" w:hAnsi="宋体"/>
                <w:color w:val="000000"/>
                <w:spacing w:val="6"/>
                <w:sz w:val="21"/>
                <w:szCs w:val="21"/>
                <w:lang w:eastAsia="en-US"/>
              </w:rPr>
              <w:t xml:space="preserve">餐食</w:t>
            </w:r>
            <w:r>
              <w:rPr>
                <w:rFonts w:hint="eastAsia" w:ascii="宋体" w:hAnsi="宋体"/>
                <w:color w:val="000000"/>
                <w:spacing w:val="6"/>
                <w:sz w:val="21"/>
                <w:szCs w:val="21"/>
              </w:rPr>
              <w:t xml:space="preserve">制作与膳食要求</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65" w:line="269" w:lineRule="exact"/>
              <w:rPr>
                <w:rFonts w:ascii="宋体" w:hAnsi="宋体"/>
                <w:color w:val="000000"/>
                <w:sz w:val="21"/>
                <w:szCs w:val="21"/>
              </w:rPr>
            </w:pPr>
            <w:r>
              <w:rPr>
                <w:rFonts w:hint="eastAsia" w:ascii="宋体" w:hAnsi="宋体"/>
                <w:color w:val="000000"/>
                <w:spacing w:val="-1"/>
                <w:position w:val="1"/>
                <w:sz w:val="21"/>
                <w:szCs w:val="21"/>
              </w:rPr>
              <w:t xml:space="preserve">20</w:t>
            </w:r>
            <w:r/>
          </w:p>
        </w:tc>
        <w:tc>
          <w:tcPr>
            <w:tcBorders>
              <w:top w:val="single" w:color="000000" w:sz="2" w:space="0"/>
              <w:left w:val="single" w:color="000000" w:sz="2" w:space="0"/>
              <w:bottom w:val="single" w:color="000000" w:sz="2" w:space="0"/>
              <w:right w:val="single" w:color="000000" w:sz="2" w:space="0"/>
            </w:tcBorders>
            <w:tcW w:w="4111" w:type="dxa"/>
            <w:vAlign w:val="center"/>
            <w:textDirection w:val="lrTb"/>
            <w:noWrap w:val="false"/>
          </w:tcPr>
          <w:p>
            <w:pPr>
              <w:ind w:left="138"/>
              <w:jc w:val="left"/>
              <w:spacing w:before="63" w:line="228" w:lineRule="auto"/>
              <w:rPr>
                <w:rFonts w:ascii="宋体" w:hAnsi="宋体"/>
                <w:color w:val="000000"/>
                <w:sz w:val="21"/>
                <w:szCs w:val="21"/>
              </w:rPr>
            </w:pPr>
            <w:r>
              <w:rPr>
                <w:rFonts w:hint="eastAsia" w:ascii="宋体" w:hAnsi="宋体"/>
                <w:color w:val="000000"/>
                <w:spacing w:val="8"/>
                <w:sz w:val="21"/>
                <w:szCs w:val="21"/>
              </w:rPr>
              <w:t xml:space="preserve">按食谱制作幼儿餐点，保证口味、温度、分量，符合幼儿膳食要求；未按食谱制作、餐食温度不达标1次扣5分；餐食出现异物，一次扣10分。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1000"/>
        </w:trPr>
        <w:tc>
          <w:tcPr>
            <w:tcBorders>
              <w:top w:val="single" w:color="000000" w:sz="2" w:space="0"/>
              <w:left w:val="single" w:color="000000" w:sz="2" w:space="0"/>
              <w:bottom w:val="single" w:color="000000" w:sz="2" w:space="0"/>
              <w:right w:val="single" w:color="000000" w:sz="2" w:space="0"/>
            </w:tcBorders>
            <w:tcW w:w="2268" w:type="dxa"/>
            <w:vAlign w:val="center"/>
            <w:vMerge w:val="continue"/>
            <w:textDirection w:val="lrTb"/>
            <w:noWrap w:val="false"/>
          </w:tcPr>
          <w:p>
            <w:pPr>
              <w:ind w:left="265"/>
              <w:jc w:val="center"/>
              <w:spacing w:before="231" w:line="269" w:lineRule="exact"/>
              <w:rPr>
                <w:rFonts w:ascii="宋体" w:hAnsi="宋体"/>
                <w:color w:val="000000"/>
                <w:spacing w:val="-7"/>
                <w:position w:val="1"/>
                <w:sz w:val="21"/>
                <w:szCs w:val="21"/>
              </w:rPr>
            </w:pPr>
            <w:r>
              <w:rPr>
                <w:rFonts w:ascii="宋体" w:hAnsi="宋体"/>
                <w:color w:val="000000"/>
                <w:spacing w:val="-7"/>
                <w:position w:val="1"/>
                <w:sz w:val="21"/>
                <w:szCs w:val="21"/>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0"/>
              <w:jc w:val="center"/>
              <w:spacing w:before="65" w:line="228" w:lineRule="auto"/>
              <w:rPr>
                <w:rFonts w:ascii="宋体" w:hAnsi="宋体"/>
                <w:color w:val="000000"/>
                <w:sz w:val="21"/>
                <w:szCs w:val="21"/>
              </w:rPr>
            </w:pPr>
            <w:r>
              <w:rPr>
                <w:rFonts w:hint="eastAsia" w:ascii="宋体" w:hAnsi="宋体"/>
                <w:color w:val="000000"/>
                <w:spacing w:val="6"/>
                <w:sz w:val="21"/>
                <w:szCs w:val="21"/>
                <w:lang w:eastAsia="en-US"/>
              </w:rPr>
              <w:t xml:space="preserve">卫生</w:t>
            </w:r>
            <w:r>
              <w:rPr>
                <w:rFonts w:hint="eastAsia" w:ascii="宋体" w:hAnsi="宋体"/>
                <w:color w:val="000000"/>
                <w:spacing w:val="6"/>
                <w:sz w:val="21"/>
                <w:szCs w:val="21"/>
              </w:rPr>
              <w:t xml:space="preserve">消毒与留样管理</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65" w:line="268" w:lineRule="exact"/>
              <w:rPr>
                <w:rFonts w:ascii="宋体" w:hAnsi="宋体"/>
                <w:color w:val="000000"/>
                <w:sz w:val="21"/>
                <w:szCs w:val="21"/>
                <w:lang w:eastAsia="en-US"/>
              </w:rPr>
            </w:pPr>
            <w:r>
              <w:rPr>
                <w:rFonts w:hint="eastAsia" w:ascii="宋体" w:hAnsi="宋体"/>
                <w:color w:val="000000"/>
                <w:spacing w:val="-1"/>
                <w:position w:val="1"/>
                <w:sz w:val="21"/>
                <w:szCs w:val="21"/>
                <w:lang w:eastAsia="en-US"/>
              </w:rPr>
              <w:t xml:space="preserve">20</w:t>
            </w:r>
            <w:r/>
          </w:p>
        </w:tc>
        <w:tc>
          <w:tcPr>
            <w:tcBorders>
              <w:top w:val="single" w:color="000000" w:sz="2" w:space="0"/>
              <w:left w:val="single" w:color="000000" w:sz="2" w:space="0"/>
              <w:bottom w:val="single" w:color="000000" w:sz="2" w:space="0"/>
              <w:right w:val="single" w:color="000000" w:sz="2" w:space="0"/>
            </w:tcBorders>
            <w:tcW w:w="4111" w:type="dxa"/>
            <w:vAlign w:val="center"/>
            <w:textDirection w:val="lrTb"/>
            <w:noWrap w:val="false"/>
          </w:tcPr>
          <w:p>
            <w:pPr>
              <w:ind w:left="116"/>
              <w:jc w:val="left"/>
              <w:spacing w:before="63" w:line="228" w:lineRule="auto"/>
              <w:rPr>
                <w:rFonts w:ascii="宋体" w:hAnsi="宋体"/>
                <w:color w:val="000000"/>
                <w:sz w:val="21"/>
                <w:szCs w:val="21"/>
              </w:rPr>
            </w:pPr>
            <w:r>
              <w:rPr>
                <w:rFonts w:hint="eastAsia" w:ascii="宋体" w:hAnsi="宋体"/>
                <w:color w:val="000000"/>
                <w:spacing w:val="2"/>
                <w:sz w:val="21"/>
                <w:szCs w:val="21"/>
              </w:rPr>
              <w:t xml:space="preserve">操作间、厨具、餐具清洗消毒到位，每餐按规范留样48小时，台账完整；未消毒、餐具不洁1次扣5分；未留样或留样记录缺失1次扣8分。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668"/>
        </w:trPr>
        <w:tc>
          <w:tcPr>
            <w:tcBorders>
              <w:top w:val="single" w:color="000000" w:sz="2" w:space="0"/>
              <w:left w:val="single" w:color="000000" w:sz="2" w:space="0"/>
              <w:bottom w:val="single" w:color="000000" w:sz="2" w:space="0"/>
              <w:right w:val="single" w:color="000000" w:sz="2" w:space="0"/>
            </w:tcBorders>
            <w:tcW w:w="2268" w:type="dxa"/>
            <w:vAlign w:val="center"/>
            <w:vMerge w:val="restart"/>
            <w:textDirection w:val="lrTb"/>
            <w:noWrap w:val="false"/>
          </w:tcPr>
          <w:p>
            <w:pPr>
              <w:ind w:left="265"/>
              <w:jc w:val="center"/>
              <w:spacing w:before="231" w:line="269" w:lineRule="exact"/>
              <w:rPr>
                <w:rFonts w:ascii="宋体" w:hAnsi="宋体"/>
                <w:color w:val="000000"/>
                <w:spacing w:val="-7"/>
                <w:position w:val="1"/>
                <w:sz w:val="21"/>
                <w:szCs w:val="21"/>
              </w:rPr>
            </w:pPr>
            <w:r>
              <w:rPr>
                <w:rFonts w:hint="eastAsia" w:ascii="宋体" w:hAnsi="宋体"/>
                <w:color w:val="000000"/>
                <w:spacing w:val="-7"/>
                <w:position w:val="1"/>
                <w:sz w:val="21"/>
                <w:szCs w:val="21"/>
              </w:rPr>
              <w:t xml:space="preserve">行为规范与协作</w:t>
            </w:r>
            <w:r/>
          </w:p>
          <w:p>
            <w:pPr>
              <w:ind w:left="265"/>
              <w:jc w:val="center"/>
              <w:spacing w:before="231" w:line="269" w:lineRule="exact"/>
              <w:rPr>
                <w:rFonts w:ascii="宋体" w:hAnsi="宋体"/>
                <w:color w:val="000000"/>
                <w:spacing w:val="-7"/>
                <w:position w:val="1"/>
                <w:sz w:val="21"/>
                <w:szCs w:val="21"/>
              </w:rPr>
            </w:pPr>
            <w:r>
              <w:rPr>
                <w:rFonts w:hint="eastAsia" w:ascii="宋体" w:hAnsi="宋体"/>
                <w:color w:val="000000"/>
                <w:spacing w:val="-7"/>
                <w:position w:val="1"/>
                <w:sz w:val="21"/>
                <w:szCs w:val="21"/>
              </w:rPr>
              <w:t xml:space="preserve">（考核方式：查看考勤记录、保健医检查、班级反馈）</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462"/>
              <w:jc w:val="center"/>
              <w:spacing w:before="229" w:line="228" w:lineRule="auto"/>
              <w:rPr>
                <w:rFonts w:ascii="宋体" w:hAnsi="宋体"/>
                <w:color w:val="000000"/>
                <w:sz w:val="21"/>
                <w:szCs w:val="21"/>
              </w:rPr>
            </w:pPr>
            <w:r>
              <w:rPr>
                <w:rFonts w:hint="eastAsia" w:ascii="宋体" w:hAnsi="宋体"/>
                <w:color w:val="000000"/>
                <w:spacing w:val="6"/>
                <w:sz w:val="21"/>
                <w:szCs w:val="21"/>
              </w:rPr>
              <w:t xml:space="preserve">纪律遵守与健康管理</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265"/>
              <w:jc w:val="center"/>
              <w:spacing w:before="230" w:line="268" w:lineRule="exact"/>
              <w:rPr>
                <w:rFonts w:ascii="宋体" w:hAnsi="宋体"/>
                <w:color w:val="000000"/>
                <w:sz w:val="21"/>
                <w:szCs w:val="21"/>
                <w:lang w:eastAsia="en-US"/>
              </w:rPr>
            </w:pPr>
            <w:r>
              <w:rPr>
                <w:rFonts w:hint="eastAsia" w:ascii="宋体" w:hAnsi="宋体"/>
                <w:color w:val="000000"/>
                <w:spacing w:val="-7"/>
                <w:position w:val="1"/>
                <w:sz w:val="21"/>
                <w:szCs w:val="21"/>
                <w:lang w:eastAsia="en-US"/>
              </w:rPr>
              <w:t xml:space="preserve">15</w:t>
            </w:r>
            <w:r/>
          </w:p>
        </w:tc>
        <w:tc>
          <w:tcPr>
            <w:tcBorders>
              <w:top w:val="single" w:color="000000" w:sz="2" w:space="0"/>
              <w:left w:val="single" w:color="000000" w:sz="2" w:space="0"/>
              <w:bottom w:val="single" w:color="000000" w:sz="2" w:space="0"/>
              <w:right w:val="single" w:color="000000" w:sz="2" w:space="0"/>
            </w:tcBorders>
            <w:tcW w:w="4111" w:type="dxa"/>
            <w:vAlign w:val="center"/>
            <w:textDirection w:val="lrTb"/>
            <w:noWrap w:val="false"/>
          </w:tcPr>
          <w:p>
            <w:pPr>
              <w:ind w:left="116"/>
              <w:jc w:val="left"/>
              <w:spacing w:before="63" w:line="228" w:lineRule="auto"/>
              <w:rPr>
                <w:rFonts w:ascii="宋体" w:hAnsi="宋体"/>
                <w:color w:val="000000"/>
                <w:sz w:val="21"/>
                <w:szCs w:val="21"/>
              </w:rPr>
            </w:pPr>
            <w:r>
              <w:rPr>
                <w:rFonts w:hint="eastAsia" w:ascii="宋体" w:hAnsi="宋体"/>
                <w:color w:val="000000"/>
                <w:spacing w:val="2"/>
                <w:sz w:val="21"/>
                <w:szCs w:val="21"/>
              </w:rPr>
              <w:t xml:space="preserve">持有效健康证上岗，按排班到岗，穿戴工作服、帽子口罩；迟到早退1次扣2分；无健康证、不按要求穿戴工装1次扣8分。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673"/>
        </w:trPr>
        <w:tc>
          <w:tcPr>
            <w:tcBorders>
              <w:top w:val="single" w:color="000000" w:sz="2" w:space="0"/>
              <w:left w:val="single" w:color="000000" w:sz="2" w:space="0"/>
              <w:bottom w:val="single" w:color="000000" w:sz="2" w:space="0"/>
              <w:right w:val="single" w:color="000000" w:sz="2" w:space="0"/>
            </w:tcBorders>
            <w:tcW w:w="2268"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563"/>
              <w:jc w:val="center"/>
              <w:spacing w:before="232" w:line="228" w:lineRule="auto"/>
              <w:rPr>
                <w:rFonts w:ascii="宋体" w:hAnsi="宋体"/>
                <w:color w:val="000000"/>
                <w:sz w:val="21"/>
                <w:szCs w:val="21"/>
                <w:lang w:eastAsia="en-US"/>
              </w:rPr>
            </w:pPr>
            <w:r>
              <w:rPr>
                <w:rFonts w:hint="eastAsia" w:ascii="宋体" w:hAnsi="宋体"/>
                <w:color w:val="000000"/>
                <w:spacing w:val="6"/>
                <w:sz w:val="21"/>
                <w:szCs w:val="21"/>
                <w:lang w:eastAsia="en-US"/>
              </w:rPr>
              <w:t xml:space="preserve">响应配合与应急处置</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265"/>
              <w:jc w:val="center"/>
              <w:spacing w:before="231" w:line="269" w:lineRule="exact"/>
              <w:rPr>
                <w:rFonts w:ascii="宋体" w:hAnsi="宋体"/>
                <w:color w:val="000000"/>
                <w:sz w:val="21"/>
                <w:szCs w:val="21"/>
                <w:lang w:eastAsia="en-US"/>
              </w:rPr>
            </w:pPr>
            <w:r>
              <w:rPr>
                <w:rFonts w:hint="eastAsia" w:ascii="宋体" w:hAnsi="宋体"/>
                <w:color w:val="000000"/>
                <w:spacing w:val="-7"/>
                <w:position w:val="1"/>
                <w:sz w:val="21"/>
                <w:szCs w:val="21"/>
                <w:lang w:eastAsia="en-US"/>
              </w:rPr>
              <w:t xml:space="preserve">15</w:t>
            </w:r>
            <w:r/>
          </w:p>
        </w:tc>
        <w:tc>
          <w:tcPr>
            <w:tcBorders>
              <w:top w:val="single" w:color="000000" w:sz="2" w:space="0"/>
              <w:left w:val="single" w:color="000000" w:sz="2" w:space="0"/>
              <w:bottom w:val="single" w:color="000000" w:sz="2" w:space="0"/>
              <w:right w:val="single" w:color="000000" w:sz="2" w:space="0"/>
            </w:tcBorders>
            <w:tcW w:w="4111" w:type="dxa"/>
            <w:vAlign w:val="center"/>
            <w:textDirection w:val="lrTb"/>
            <w:noWrap w:val="false"/>
          </w:tcPr>
          <w:p>
            <w:pPr>
              <w:ind w:left="126"/>
              <w:jc w:val="left"/>
              <w:spacing w:before="65" w:line="225" w:lineRule="auto"/>
              <w:rPr>
                <w:rFonts w:ascii="宋体" w:hAnsi="宋体"/>
                <w:color w:val="000000"/>
                <w:sz w:val="21"/>
                <w:szCs w:val="21"/>
              </w:rPr>
            </w:pPr>
            <w:r>
              <w:rPr>
                <w:rFonts w:hint="eastAsia" w:ascii="宋体" w:hAnsi="宋体"/>
                <w:color w:val="000000"/>
                <w:spacing w:val="4"/>
                <w:sz w:val="21"/>
                <w:szCs w:val="21"/>
              </w:rPr>
              <w:t xml:space="preserve">配合园方膳食调整、食堂检查、食品安全应急工作；接到临时膳食调整需求及时响应；配合不到位、收到有效投诉1次扣3分，造成不良影响一次扣10分。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bl>
    <w:p>
      <w:pPr>
        <w:ind w:left="124"/>
        <w:jc w:val="left"/>
        <w:spacing w:before="61" w:line="225" w:lineRule="auto"/>
        <w:rPr>
          <w:rFonts w:ascii="宋体" w:hAnsi="宋体"/>
          <w:color w:val="000000"/>
          <w:spacing w:val="6"/>
          <w:sz w:val="21"/>
          <w:szCs w:val="21"/>
        </w:rPr>
      </w:pPr>
      <w:r>
        <w:rPr>
          <w:rFonts w:ascii="宋体" w:hAnsi="宋体"/>
          <w:color w:val="000000"/>
          <w:spacing w:val="6"/>
          <w:sz w:val="21"/>
          <w:szCs w:val="21"/>
        </w:rPr>
      </w:r>
      <w:r/>
    </w:p>
    <w:p>
      <w:pPr>
        <w:ind w:left="124"/>
        <w:jc w:val="left"/>
        <w:spacing w:before="61" w:line="225" w:lineRule="auto"/>
        <w:rPr>
          <w:rFonts w:ascii="宋体" w:hAnsi="宋体"/>
          <w:color w:val="000000"/>
          <w:sz w:val="21"/>
          <w:szCs w:val="21"/>
        </w:rPr>
      </w:pPr>
      <w:r>
        <w:rPr>
          <w:rFonts w:hint="eastAsia" w:ascii="宋体" w:hAnsi="宋体"/>
          <w:color w:val="000000"/>
          <w:spacing w:val="6"/>
          <w:sz w:val="21"/>
          <w:szCs w:val="21"/>
        </w:rPr>
        <w:t xml:space="preserve">2</w:t>
      </w:r>
      <w:r>
        <w:rPr>
          <w:rFonts w:hint="eastAsia" w:ascii="宋体" w:hAnsi="宋体"/>
          <w:color w:val="000000"/>
          <w:spacing w:val="6"/>
          <w:sz w:val="21"/>
          <w:szCs w:val="21"/>
          <w:lang w:eastAsia="en-US"/>
        </w:rPr>
        <w:t xml:space="preserve">.勤杂工岗位</w:t>
      </w:r>
      <w:r>
        <w:rPr>
          <w:rFonts w:hint="eastAsia" w:ascii="宋体" w:hAnsi="宋体"/>
          <w:color w:val="000000"/>
          <w:spacing w:val="6"/>
          <w:sz w:val="21"/>
          <w:szCs w:val="21"/>
        </w:rPr>
        <w:t xml:space="preserve">（2名）</w:t>
      </w:r>
      <w:r/>
    </w:p>
    <w:p>
      <w:pPr>
        <w:ind w:left="0"/>
        <w:jc w:val="left"/>
        <w:spacing w:line="25" w:lineRule="exact"/>
        <w:rPr>
          <w:rFonts w:ascii="宋体" w:hAnsi="宋体" w:cs="Arial"/>
          <w:color w:val="000000"/>
          <w:sz w:val="21"/>
          <w:szCs w:val="21"/>
          <w:lang w:eastAsia="en-US"/>
        </w:rPr>
      </w:pPr>
      <w:r>
        <w:rPr>
          <w:rFonts w:ascii="宋体" w:hAnsi="宋体" w:cs="Arial"/>
          <w:color w:val="000000"/>
          <w:sz w:val="21"/>
          <w:szCs w:val="21"/>
          <w:lang w:eastAsia="en-US"/>
        </w:rPr>
      </w:r>
      <w:r/>
    </w:p>
    <w:tbl>
      <w:tblPr>
        <w:tblStyle w:val="1237"/>
        <w:tblW w:w="9639"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68"/>
        <w:gridCol w:w="1559"/>
        <w:gridCol w:w="709"/>
        <w:gridCol w:w="4111"/>
        <w:gridCol w:w="992"/>
      </w:tblGrid>
      <w:tr>
        <w:trPr>
          <w:trHeight w:val="341"/>
        </w:trPr>
        <w:tc>
          <w:tcPr>
            <w:tcBorders>
              <w:top w:val="single" w:color="000000" w:sz="2" w:space="0"/>
              <w:left w:val="single" w:color="000000" w:sz="2" w:space="0"/>
              <w:bottom w:val="single" w:color="000000" w:sz="2" w:space="0"/>
              <w:right w:val="single" w:color="000000" w:sz="2" w:space="0"/>
            </w:tcBorders>
            <w:tcW w:w="2268" w:type="dxa"/>
            <w:textDirection w:val="lrTb"/>
            <w:noWrap w:val="false"/>
          </w:tcPr>
          <w:p>
            <w:pPr>
              <w:ind w:left="822"/>
              <w:jc w:val="left"/>
              <w:spacing w:before="64" w:line="228" w:lineRule="auto"/>
              <w:rPr>
                <w:rFonts w:ascii="宋体" w:hAnsi="宋体"/>
                <w:color w:val="000000"/>
                <w:sz w:val="21"/>
                <w:szCs w:val="21"/>
                <w:lang w:eastAsia="en-US"/>
              </w:rPr>
            </w:pPr>
            <w:r>
              <w:rPr>
                <w:rFonts w:hint="eastAsia" w:ascii="宋体" w:hAnsi="宋体"/>
                <w:color w:val="000000"/>
                <w:spacing w:val="4"/>
                <w:sz w:val="21"/>
                <w:szCs w:val="21"/>
                <w:lang w:eastAsia="en-US"/>
              </w:rPr>
              <w:t xml:space="preserve">类别</w:t>
            </w:r>
            <w:r/>
          </w:p>
        </w:tc>
        <w:tc>
          <w:tcPr>
            <w:tcBorders>
              <w:top w:val="single" w:color="000000" w:sz="2" w:space="0"/>
              <w:left w:val="single" w:color="000000" w:sz="2" w:space="0"/>
              <w:bottom w:val="single" w:color="000000" w:sz="2" w:space="0"/>
              <w:right w:val="single" w:color="000000" w:sz="2" w:space="0"/>
            </w:tcBorders>
            <w:tcW w:w="1559" w:type="dxa"/>
            <w:textDirection w:val="lrTb"/>
            <w:noWrap w:val="false"/>
          </w:tcPr>
          <w:p>
            <w:pPr>
              <w:ind w:left="457"/>
              <w:jc w:val="left"/>
              <w:spacing w:before="64" w:line="228" w:lineRule="auto"/>
              <w:rPr>
                <w:rFonts w:ascii="宋体" w:hAnsi="宋体"/>
                <w:color w:val="000000"/>
                <w:sz w:val="21"/>
                <w:szCs w:val="21"/>
                <w:lang w:eastAsia="en-US"/>
              </w:rPr>
            </w:pPr>
            <w:r>
              <w:rPr>
                <w:rFonts w:hint="eastAsia" w:ascii="宋体" w:hAnsi="宋体"/>
                <w:color w:val="000000"/>
                <w:spacing w:val="7"/>
                <w:sz w:val="21"/>
                <w:szCs w:val="21"/>
                <w:lang w:eastAsia="en-US"/>
              </w:rPr>
              <w:t xml:space="preserve">考核项目</w:t>
            </w:r>
            <w:r/>
          </w:p>
        </w:tc>
        <w:tc>
          <w:tcPr>
            <w:tcBorders>
              <w:top w:val="single" w:color="000000" w:sz="2" w:space="0"/>
              <w:left w:val="single" w:color="000000" w:sz="2" w:space="0"/>
              <w:bottom w:val="single" w:color="000000" w:sz="2" w:space="0"/>
              <w:right w:val="single" w:color="000000" w:sz="2" w:space="0"/>
            </w:tcBorders>
            <w:tcW w:w="709" w:type="dxa"/>
            <w:textDirection w:val="lrTb"/>
            <w:noWrap w:val="false"/>
          </w:tcPr>
          <w:p>
            <w:pPr>
              <w:ind w:left="146"/>
              <w:jc w:val="left"/>
              <w:spacing w:before="64" w:line="228" w:lineRule="auto"/>
              <w:rPr>
                <w:rFonts w:ascii="宋体" w:hAnsi="宋体"/>
                <w:color w:val="000000"/>
                <w:sz w:val="21"/>
                <w:szCs w:val="21"/>
                <w:lang w:eastAsia="en-US"/>
              </w:rPr>
            </w:pPr>
            <w:r>
              <w:rPr>
                <w:rFonts w:hint="eastAsia" w:ascii="宋体" w:hAnsi="宋体"/>
                <w:color w:val="000000"/>
                <w:spacing w:val="3"/>
                <w:sz w:val="21"/>
                <w:szCs w:val="21"/>
                <w:lang w:eastAsia="en-US"/>
              </w:rPr>
              <w:t xml:space="preserve">分值</w:t>
            </w:r>
            <w:r/>
          </w:p>
        </w:tc>
        <w:tc>
          <w:tcPr>
            <w:tcBorders>
              <w:top w:val="single" w:color="000000" w:sz="2" w:space="0"/>
              <w:left w:val="single" w:color="000000" w:sz="2" w:space="0"/>
              <w:bottom w:val="single" w:color="000000" w:sz="2" w:space="0"/>
              <w:right w:val="single" w:color="000000" w:sz="2" w:space="0"/>
            </w:tcBorders>
            <w:tcW w:w="4111" w:type="dxa"/>
            <w:textDirection w:val="lrTb"/>
            <w:noWrap w:val="false"/>
          </w:tcPr>
          <w:p>
            <w:pPr>
              <w:ind w:left="1857"/>
              <w:jc w:val="left"/>
              <w:spacing w:before="65" w:line="228" w:lineRule="auto"/>
              <w:rPr>
                <w:rFonts w:ascii="宋体" w:hAnsi="宋体"/>
                <w:color w:val="000000"/>
                <w:sz w:val="21"/>
                <w:szCs w:val="21"/>
                <w:lang w:eastAsia="en-US"/>
              </w:rPr>
            </w:pPr>
            <w:r>
              <w:rPr>
                <w:rFonts w:hint="eastAsia" w:ascii="宋体" w:hAnsi="宋体"/>
                <w:color w:val="000000"/>
                <w:spacing w:val="4"/>
                <w:sz w:val="21"/>
                <w:szCs w:val="21"/>
                <w:lang w:eastAsia="en-US"/>
              </w:rPr>
              <w:t xml:space="preserve">标准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295"/>
              <w:jc w:val="left"/>
              <w:spacing w:before="64" w:line="228" w:lineRule="auto"/>
              <w:rPr>
                <w:rFonts w:ascii="宋体" w:hAnsi="宋体"/>
                <w:color w:val="000000"/>
                <w:sz w:val="21"/>
                <w:szCs w:val="21"/>
                <w:lang w:eastAsia="en-US"/>
              </w:rPr>
            </w:pPr>
            <w:r>
              <w:rPr>
                <w:rFonts w:hint="eastAsia" w:ascii="宋体" w:hAnsi="宋体"/>
                <w:color w:val="000000"/>
                <w:spacing w:val="4"/>
                <w:sz w:val="21"/>
                <w:szCs w:val="21"/>
                <w:lang w:eastAsia="en-US"/>
              </w:rPr>
              <w:t xml:space="preserve">得分</w:t>
            </w:r>
            <w:r/>
          </w:p>
        </w:tc>
      </w:tr>
      <w:tr>
        <w:trPr>
          <w:trHeight w:val="1330"/>
        </w:trPr>
        <w:tc>
          <w:tcPr>
            <w:tcBorders>
              <w:top w:val="single" w:color="000000" w:sz="2" w:space="0"/>
              <w:left w:val="single" w:color="000000" w:sz="2" w:space="0"/>
              <w:bottom w:val="single" w:color="000000" w:sz="2" w:space="0"/>
              <w:right w:val="single" w:color="000000" w:sz="2" w:space="0"/>
            </w:tcBorders>
            <w:tcW w:w="2268" w:type="dxa"/>
            <w:vAlign w:val="center"/>
            <w:vMerge w:val="restart"/>
            <w:textDirection w:val="lrTb"/>
            <w:noWrap w:val="false"/>
          </w:tcPr>
          <w:p>
            <w:pPr>
              <w:ind w:left="0"/>
              <w:jc w:val="center"/>
              <w:spacing w:before="65" w:line="228" w:lineRule="auto"/>
              <w:rPr>
                <w:rFonts w:ascii="宋体" w:hAnsi="宋体"/>
                <w:color w:val="000000"/>
                <w:sz w:val="21"/>
                <w:szCs w:val="21"/>
              </w:rPr>
            </w:pPr>
            <w:r>
              <w:rPr>
                <w:rFonts w:hint="eastAsia" w:ascii="宋体" w:hAnsi="宋体"/>
                <w:color w:val="000000"/>
                <w:spacing w:val="2"/>
                <w:sz w:val="21"/>
                <w:szCs w:val="21"/>
              </w:rPr>
              <w:t xml:space="preserve">核心工作指标（考核</w:t>
            </w:r>
            <w:r/>
          </w:p>
          <w:p>
            <w:pPr>
              <w:ind w:left="115"/>
              <w:jc w:val="center"/>
              <w:spacing w:before="86" w:line="225" w:lineRule="auto"/>
              <w:rPr>
                <w:rFonts w:ascii="宋体" w:hAnsi="宋体"/>
                <w:color w:val="000000"/>
                <w:sz w:val="21"/>
                <w:szCs w:val="21"/>
              </w:rPr>
            </w:pPr>
            <w:r>
              <w:rPr>
                <w:rFonts w:hint="eastAsia" w:ascii="宋体" w:hAnsi="宋体"/>
                <w:color w:val="000000"/>
                <w:spacing w:val="3"/>
                <w:sz w:val="21"/>
                <w:szCs w:val="21"/>
              </w:rPr>
              <w:t xml:space="preserve">方式为：后勤主任日</w:t>
            </w:r>
            <w:r/>
          </w:p>
          <w:p>
            <w:pPr>
              <w:ind w:left="119"/>
              <w:jc w:val="center"/>
              <w:spacing w:before="84" w:line="228" w:lineRule="auto"/>
              <w:rPr>
                <w:rFonts w:ascii="宋体" w:hAnsi="宋体"/>
                <w:color w:val="000000"/>
                <w:sz w:val="21"/>
                <w:szCs w:val="21"/>
              </w:rPr>
            </w:pPr>
            <w:r>
              <w:rPr>
                <w:rFonts w:hint="eastAsia" w:ascii="宋体" w:hAnsi="宋体"/>
                <w:color w:val="000000"/>
                <w:spacing w:val="2"/>
                <w:sz w:val="21"/>
                <w:szCs w:val="21"/>
              </w:rPr>
              <w:t xml:space="preserve">常巡查、核查设施检</w:t>
            </w:r>
            <w:r/>
          </w:p>
          <w:p>
            <w:pPr>
              <w:ind w:left="117"/>
              <w:jc w:val="center"/>
              <w:spacing w:before="84" w:line="228" w:lineRule="auto"/>
              <w:rPr>
                <w:rFonts w:ascii="宋体" w:hAnsi="宋体"/>
                <w:color w:val="000000"/>
                <w:sz w:val="21"/>
                <w:szCs w:val="21"/>
              </w:rPr>
            </w:pPr>
            <w:r>
              <w:rPr>
                <w:rFonts w:hint="eastAsia" w:ascii="宋体" w:hAnsi="宋体"/>
                <w:color w:val="000000"/>
                <w:spacing w:val="2"/>
                <w:sz w:val="21"/>
                <w:szCs w:val="21"/>
              </w:rPr>
              <w:t xml:space="preserve">查记录、收集物资领</w:t>
            </w:r>
            <w:r/>
          </w:p>
          <w:p>
            <w:pPr>
              <w:ind w:left="510"/>
              <w:jc w:val="center"/>
              <w:spacing w:before="88" w:line="228" w:lineRule="auto"/>
              <w:rPr>
                <w:rFonts w:ascii="宋体" w:hAnsi="宋体"/>
                <w:color w:val="000000"/>
                <w:sz w:val="21"/>
                <w:szCs w:val="21"/>
                <w:lang w:eastAsia="en-US"/>
              </w:rPr>
            </w:pPr>
            <w:r>
              <w:rPr>
                <w:rFonts w:hint="eastAsia" w:ascii="宋体" w:hAnsi="宋体"/>
                <w:color w:val="000000"/>
                <w:spacing w:val="4"/>
                <w:sz w:val="21"/>
                <w:szCs w:val="21"/>
                <w:lang w:eastAsia="en-US"/>
              </w:rPr>
              <w:t xml:space="preserve">用反馈。）</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0"/>
              <w:jc w:val="center"/>
              <w:spacing w:before="65" w:line="228" w:lineRule="auto"/>
              <w:rPr>
                <w:rFonts w:ascii="宋体" w:hAnsi="宋体"/>
                <w:color w:val="000000"/>
                <w:sz w:val="21"/>
                <w:szCs w:val="21"/>
                <w:lang w:eastAsia="en-US"/>
              </w:rPr>
            </w:pPr>
            <w:r>
              <w:rPr>
                <w:rFonts w:hint="eastAsia" w:ascii="宋体" w:hAnsi="宋体"/>
                <w:color w:val="000000"/>
                <w:spacing w:val="3"/>
                <w:sz w:val="21"/>
                <w:szCs w:val="21"/>
                <w:lang w:eastAsia="en-US"/>
              </w:rPr>
              <w:t xml:space="preserve">区域清洁</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65" w:line="268" w:lineRule="exact"/>
              <w:rPr>
                <w:rFonts w:ascii="宋体" w:hAnsi="宋体"/>
                <w:color w:val="000000"/>
                <w:sz w:val="21"/>
                <w:szCs w:val="21"/>
                <w:lang w:eastAsia="en-US"/>
              </w:rPr>
            </w:pPr>
            <w:r>
              <w:rPr>
                <w:rFonts w:hint="eastAsia" w:ascii="宋体" w:hAnsi="宋体"/>
                <w:color w:val="000000"/>
                <w:spacing w:val="-2"/>
                <w:position w:val="1"/>
                <w:sz w:val="21"/>
                <w:szCs w:val="21"/>
                <w:lang w:eastAsia="en-US"/>
              </w:rPr>
              <w:t xml:space="preserve">30</w:t>
            </w:r>
            <w:r/>
          </w:p>
        </w:tc>
        <w:tc>
          <w:tcPr>
            <w:tcBorders>
              <w:top w:val="single" w:color="000000" w:sz="2" w:space="0"/>
              <w:left w:val="single" w:color="000000" w:sz="2" w:space="0"/>
              <w:bottom w:val="single" w:color="000000" w:sz="2" w:space="0"/>
              <w:right w:val="single" w:color="000000" w:sz="2" w:space="0"/>
            </w:tcBorders>
            <w:tcW w:w="4111" w:type="dxa"/>
            <w:vAlign w:val="center"/>
            <w:textDirection w:val="lrTb"/>
            <w:noWrap w:val="false"/>
          </w:tcPr>
          <w:p>
            <w:pPr>
              <w:ind w:left="114"/>
              <w:jc w:val="left"/>
              <w:spacing w:before="62" w:line="228" w:lineRule="auto"/>
              <w:rPr>
                <w:rFonts w:ascii="宋体" w:hAnsi="宋体"/>
                <w:color w:val="000000"/>
                <w:sz w:val="21"/>
                <w:szCs w:val="21"/>
              </w:rPr>
            </w:pPr>
            <w:r>
              <w:rPr>
                <w:rFonts w:hint="eastAsia" w:ascii="宋体" w:hAnsi="宋体"/>
                <w:color w:val="000000"/>
                <w:spacing w:val="5"/>
                <w:sz w:val="21"/>
                <w:szCs w:val="21"/>
              </w:rPr>
              <w:t xml:space="preserve">每日需完成园区公共区域（包括楼梯、卫生</w:t>
            </w:r>
            <w:r>
              <w:rPr>
                <w:rFonts w:hint="eastAsia" w:ascii="宋体" w:hAnsi="宋体"/>
                <w:color w:val="000000"/>
                <w:spacing w:val="2"/>
                <w:sz w:val="21"/>
                <w:szCs w:val="21"/>
              </w:rPr>
              <w:t xml:space="preserve">间、操场）的清洁工作，每1处未清洁扣</w:t>
            </w:r>
            <w:r>
              <w:rPr>
                <w:rFonts w:hint="eastAsia" w:ascii="宋体" w:hAnsi="宋体"/>
                <w:color w:val="000000"/>
                <w:spacing w:val="5"/>
                <w:sz w:val="21"/>
                <w:szCs w:val="21"/>
              </w:rPr>
              <w:t xml:space="preserve">5分；垃圾分类需规范，混投1次扣3</w:t>
            </w:r>
            <w:r>
              <w:rPr>
                <w:rFonts w:hint="eastAsia" w:ascii="宋体" w:hAnsi="宋体"/>
                <w:color w:val="000000"/>
                <w:sz w:val="21"/>
                <w:szCs w:val="21"/>
              </w:rPr>
              <w:t xml:space="preserve">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668"/>
        </w:trPr>
        <w:tc>
          <w:tcPr>
            <w:tcBorders>
              <w:top w:val="single" w:color="000000" w:sz="2" w:space="0"/>
              <w:left w:val="single" w:color="000000" w:sz="2" w:space="0"/>
              <w:bottom w:val="single" w:color="000000" w:sz="2" w:space="0"/>
              <w:right w:val="single" w:color="000000" w:sz="2" w:space="0"/>
            </w:tcBorders>
            <w:tcW w:w="2268"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0"/>
              <w:jc w:val="center"/>
              <w:spacing w:before="65" w:line="268" w:lineRule="exact"/>
              <w:rPr>
                <w:rFonts w:ascii="宋体" w:hAnsi="宋体"/>
                <w:color w:val="000000"/>
                <w:spacing w:val="-2"/>
                <w:position w:val="1"/>
                <w:sz w:val="21"/>
                <w:szCs w:val="21"/>
                <w:lang w:eastAsia="en-US"/>
              </w:rPr>
            </w:pPr>
            <w:r>
              <w:rPr>
                <w:rFonts w:hint="eastAsia" w:ascii="宋体" w:hAnsi="宋体"/>
                <w:color w:val="000000"/>
                <w:spacing w:val="-2"/>
                <w:position w:val="1"/>
                <w:sz w:val="21"/>
                <w:szCs w:val="21"/>
                <w:lang w:eastAsia="en-US"/>
              </w:rPr>
              <w:t xml:space="preserve">设施维护</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65" w:line="268" w:lineRule="exact"/>
              <w:rPr>
                <w:rFonts w:ascii="宋体" w:hAnsi="宋体"/>
                <w:color w:val="000000"/>
                <w:spacing w:val="-2"/>
                <w:position w:val="1"/>
                <w:sz w:val="21"/>
                <w:szCs w:val="21"/>
                <w:lang w:eastAsia="en-US"/>
              </w:rPr>
            </w:pPr>
            <w:r>
              <w:rPr>
                <w:rFonts w:hint="eastAsia" w:ascii="宋体" w:hAnsi="宋体"/>
                <w:color w:val="000000"/>
                <w:spacing w:val="-2"/>
                <w:position w:val="1"/>
                <w:sz w:val="21"/>
                <w:szCs w:val="21"/>
                <w:lang w:eastAsia="en-US"/>
              </w:rPr>
              <w:t xml:space="preserve">20</w:t>
            </w:r>
            <w:r/>
          </w:p>
        </w:tc>
        <w:tc>
          <w:tcPr>
            <w:tcBorders>
              <w:top w:val="single" w:color="000000" w:sz="2" w:space="0"/>
              <w:left w:val="single" w:color="000000" w:sz="2" w:space="0"/>
              <w:bottom w:val="single" w:color="000000" w:sz="2" w:space="0"/>
              <w:right w:val="single" w:color="000000" w:sz="2" w:space="0"/>
            </w:tcBorders>
            <w:tcW w:w="4111" w:type="dxa"/>
            <w:vAlign w:val="center"/>
            <w:textDirection w:val="lrTb"/>
            <w:noWrap w:val="false"/>
          </w:tcPr>
          <w:p>
            <w:pPr>
              <w:ind w:left="114"/>
              <w:jc w:val="left"/>
              <w:spacing w:before="62" w:line="228" w:lineRule="auto"/>
              <w:rPr>
                <w:rFonts w:ascii="宋体" w:hAnsi="宋体"/>
                <w:color w:val="000000"/>
                <w:sz w:val="21"/>
                <w:szCs w:val="21"/>
              </w:rPr>
            </w:pPr>
            <w:r>
              <w:rPr>
                <w:rFonts w:hint="eastAsia" w:ascii="宋体" w:hAnsi="宋体"/>
                <w:color w:val="000000"/>
                <w:spacing w:val="5"/>
                <w:sz w:val="21"/>
                <w:szCs w:val="21"/>
              </w:rPr>
              <w:t xml:space="preserve">需定期检查园区桌椅、门窗等设施，发现问题后24小时内上报，漏报1次扣8分。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339"/>
        </w:trPr>
        <w:tc>
          <w:tcPr>
            <w:tcBorders>
              <w:top w:val="single" w:color="000000" w:sz="2" w:space="0"/>
              <w:left w:val="single" w:color="000000" w:sz="2" w:space="0"/>
              <w:bottom w:val="single" w:color="000000" w:sz="2" w:space="0"/>
              <w:right w:val="single" w:color="000000" w:sz="2" w:space="0"/>
            </w:tcBorders>
            <w:tcW w:w="2268"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0"/>
              <w:jc w:val="center"/>
              <w:spacing w:before="65" w:line="268" w:lineRule="exact"/>
              <w:rPr>
                <w:rFonts w:ascii="宋体" w:hAnsi="宋体"/>
                <w:color w:val="000000"/>
                <w:spacing w:val="-2"/>
                <w:position w:val="1"/>
                <w:sz w:val="21"/>
                <w:szCs w:val="21"/>
                <w:lang w:eastAsia="en-US"/>
              </w:rPr>
            </w:pPr>
            <w:r>
              <w:rPr>
                <w:rFonts w:hint="eastAsia" w:ascii="宋体" w:hAnsi="宋体"/>
                <w:color w:val="000000"/>
                <w:spacing w:val="-2"/>
                <w:position w:val="1"/>
                <w:sz w:val="21"/>
                <w:szCs w:val="21"/>
                <w:lang w:eastAsia="en-US"/>
              </w:rPr>
              <w:t xml:space="preserve">物资协助</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65" w:line="268" w:lineRule="exact"/>
              <w:rPr>
                <w:rFonts w:ascii="宋体" w:hAnsi="宋体"/>
                <w:color w:val="000000"/>
                <w:spacing w:val="-2"/>
                <w:position w:val="1"/>
                <w:sz w:val="21"/>
                <w:szCs w:val="21"/>
                <w:lang w:eastAsia="en-US"/>
              </w:rPr>
            </w:pPr>
            <w:r>
              <w:rPr>
                <w:rFonts w:hint="eastAsia" w:ascii="宋体" w:hAnsi="宋体"/>
                <w:color w:val="000000"/>
                <w:spacing w:val="-2"/>
                <w:position w:val="1"/>
                <w:sz w:val="21"/>
                <w:szCs w:val="21"/>
                <w:lang w:eastAsia="en-US"/>
              </w:rPr>
              <w:t xml:space="preserve">20</w:t>
            </w:r>
            <w:r/>
          </w:p>
        </w:tc>
        <w:tc>
          <w:tcPr>
            <w:tcBorders>
              <w:top w:val="single" w:color="000000" w:sz="2" w:space="0"/>
              <w:left w:val="single" w:color="000000" w:sz="2" w:space="0"/>
              <w:bottom w:val="single" w:color="000000" w:sz="2" w:space="0"/>
              <w:right w:val="single" w:color="000000" w:sz="2" w:space="0"/>
            </w:tcBorders>
            <w:tcW w:w="4111" w:type="dxa"/>
            <w:vAlign w:val="center"/>
            <w:textDirection w:val="lrTb"/>
            <w:noWrap w:val="false"/>
          </w:tcPr>
          <w:p>
            <w:pPr>
              <w:ind w:left="138"/>
              <w:jc w:val="left"/>
              <w:spacing w:before="65" w:line="228" w:lineRule="auto"/>
              <w:rPr>
                <w:rFonts w:ascii="宋体" w:hAnsi="宋体"/>
                <w:color w:val="000000"/>
                <w:sz w:val="21"/>
                <w:szCs w:val="21"/>
              </w:rPr>
            </w:pPr>
            <w:r>
              <w:rPr>
                <w:rFonts w:hint="eastAsia" w:ascii="宋体" w:hAnsi="宋体"/>
                <w:color w:val="000000"/>
                <w:spacing w:val="9"/>
                <w:sz w:val="21"/>
                <w:szCs w:val="21"/>
              </w:rPr>
              <w:t xml:space="preserve">需按时完成物资搬运、分发工作，延迟 1</w:t>
            </w:r>
            <w:r>
              <w:rPr>
                <w:rFonts w:hint="eastAsia" w:ascii="宋体" w:hAnsi="宋体"/>
                <w:color w:val="000000"/>
                <w:spacing w:val="4"/>
                <w:sz w:val="21"/>
                <w:szCs w:val="21"/>
              </w:rPr>
              <w:t xml:space="preserve">次扣5分，若造成物资损坏扣10分。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339"/>
        </w:trPr>
        <w:tc>
          <w:tcPr>
            <w:tcBorders>
              <w:top w:val="single" w:color="000000" w:sz="2" w:space="0"/>
              <w:left w:val="single" w:color="000000" w:sz="2" w:space="0"/>
              <w:right w:val="single" w:color="000000" w:sz="2" w:space="0"/>
            </w:tcBorders>
            <w:tcW w:w="2268" w:type="dxa"/>
            <w:vAlign w:val="center"/>
            <w:vMerge w:val="restart"/>
            <w:textDirection w:val="lrTb"/>
            <w:noWrap w:val="false"/>
          </w:tcPr>
          <w:p>
            <w:pPr>
              <w:ind w:left="118"/>
              <w:jc w:val="center"/>
              <w:spacing w:before="69" w:line="228" w:lineRule="auto"/>
              <w:rPr>
                <w:rFonts w:ascii="宋体" w:hAnsi="宋体"/>
                <w:color w:val="000000"/>
                <w:sz w:val="21"/>
                <w:szCs w:val="21"/>
              </w:rPr>
            </w:pPr>
            <w:r>
              <w:rPr>
                <w:rFonts w:hint="eastAsia" w:ascii="宋体" w:hAnsi="宋体"/>
                <w:color w:val="000000"/>
                <w:spacing w:val="2"/>
                <w:sz w:val="21"/>
                <w:szCs w:val="21"/>
              </w:rPr>
              <w:t xml:space="preserve">行为规范与协作（考</w:t>
            </w:r>
            <w:r/>
          </w:p>
          <w:p>
            <w:pPr>
              <w:ind w:left="117"/>
              <w:jc w:val="center"/>
              <w:spacing w:before="84" w:line="225" w:lineRule="auto"/>
              <w:rPr>
                <w:rFonts w:ascii="宋体" w:hAnsi="宋体"/>
                <w:color w:val="000000"/>
                <w:sz w:val="21"/>
                <w:szCs w:val="21"/>
              </w:rPr>
            </w:pPr>
            <w:r>
              <w:rPr>
                <w:rFonts w:hint="eastAsia" w:ascii="宋体" w:hAnsi="宋体"/>
                <w:color w:val="000000"/>
                <w:spacing w:val="2"/>
                <w:sz w:val="21"/>
                <w:szCs w:val="21"/>
              </w:rPr>
              <w:t xml:space="preserve">核方式为：查看考勤</w:t>
            </w:r>
            <w:r/>
          </w:p>
          <w:p>
            <w:pPr>
              <w:ind w:left="114"/>
              <w:jc w:val="center"/>
              <w:spacing w:before="85" w:line="228" w:lineRule="auto"/>
              <w:rPr>
                <w:rFonts w:ascii="宋体" w:hAnsi="宋体"/>
                <w:color w:val="000000"/>
                <w:sz w:val="21"/>
                <w:szCs w:val="21"/>
              </w:rPr>
            </w:pPr>
            <w:r>
              <w:rPr>
                <w:rFonts w:hint="eastAsia" w:ascii="宋体" w:hAnsi="宋体"/>
                <w:color w:val="000000"/>
                <w:spacing w:val="3"/>
                <w:sz w:val="21"/>
                <w:szCs w:val="21"/>
              </w:rPr>
              <w:t xml:space="preserve">记录、收集各部门需</w:t>
            </w:r>
            <w:r/>
          </w:p>
          <w:p>
            <w:pPr>
              <w:ind w:left="0"/>
              <w:jc w:val="center"/>
              <w:rPr>
                <w:rFonts w:ascii="宋体" w:hAnsi="宋体"/>
                <w:color w:val="000000"/>
                <w:sz w:val="21"/>
                <w:szCs w:val="21"/>
              </w:rPr>
            </w:pPr>
            <w:r>
              <w:rPr>
                <w:rFonts w:hint="eastAsia" w:ascii="宋体" w:hAnsi="宋体"/>
                <w:color w:val="000000"/>
                <w:spacing w:val="4"/>
                <w:sz w:val="21"/>
                <w:szCs w:val="21"/>
              </w:rPr>
              <w:t xml:space="preserve">求反馈。</w:t>
            </w:r>
            <w:r>
              <w:rPr>
                <w:rFonts w:hint="eastAsia" w:ascii="宋体" w:hAnsi="宋体"/>
                <w:color w:val="000000"/>
                <w:spacing w:val="4"/>
                <w:sz w:val="21"/>
                <w:szCs w:val="21"/>
                <w:lang w:eastAsia="en-US"/>
              </w:rPr>
              <w:t xml:space="preserve">）</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0"/>
              <w:jc w:val="center"/>
              <w:spacing w:before="65" w:line="268" w:lineRule="exact"/>
              <w:rPr>
                <w:rFonts w:ascii="宋体" w:hAnsi="宋体"/>
                <w:color w:val="000000"/>
                <w:spacing w:val="-2"/>
                <w:position w:val="1"/>
                <w:sz w:val="21"/>
                <w:szCs w:val="21"/>
                <w:lang w:eastAsia="en-US"/>
              </w:rPr>
            </w:pPr>
            <w:r>
              <w:rPr>
                <w:rFonts w:hint="eastAsia" w:ascii="宋体" w:hAnsi="宋体"/>
                <w:color w:val="000000"/>
                <w:spacing w:val="-2"/>
                <w:position w:val="1"/>
                <w:sz w:val="21"/>
                <w:szCs w:val="21"/>
                <w:lang w:eastAsia="en-US"/>
              </w:rPr>
              <w:t xml:space="preserve">纪律遵守</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65" w:line="268" w:lineRule="exact"/>
              <w:rPr>
                <w:rFonts w:ascii="宋体" w:hAnsi="宋体"/>
                <w:color w:val="000000"/>
                <w:spacing w:val="-2"/>
                <w:position w:val="1"/>
                <w:sz w:val="21"/>
                <w:szCs w:val="21"/>
                <w:lang w:eastAsia="en-US"/>
              </w:rPr>
            </w:pPr>
            <w:r>
              <w:rPr>
                <w:rFonts w:hint="eastAsia" w:ascii="宋体" w:hAnsi="宋体"/>
                <w:color w:val="000000"/>
                <w:spacing w:val="-2"/>
                <w:position w:val="1"/>
                <w:sz w:val="21"/>
                <w:szCs w:val="21"/>
                <w:lang w:eastAsia="en-US"/>
              </w:rPr>
              <w:t xml:space="preserve">1</w:t>
            </w:r>
            <w:r>
              <w:rPr>
                <w:rFonts w:ascii="宋体" w:hAnsi="宋体"/>
                <w:color w:val="000000"/>
                <w:spacing w:val="-2"/>
                <w:position w:val="1"/>
                <w:sz w:val="21"/>
                <w:szCs w:val="21"/>
                <w:lang w:eastAsia="en-US"/>
              </w:rPr>
              <w:t xml:space="preserve">5</w:t>
            </w:r>
            <w:r/>
          </w:p>
        </w:tc>
        <w:tc>
          <w:tcPr>
            <w:tcBorders>
              <w:top w:val="single" w:color="000000" w:sz="2" w:space="0"/>
              <w:left w:val="single" w:color="000000" w:sz="2" w:space="0"/>
              <w:bottom w:val="single" w:color="000000" w:sz="2" w:space="0"/>
              <w:right w:val="single" w:color="000000" w:sz="2" w:space="0"/>
            </w:tcBorders>
            <w:tcW w:w="4111" w:type="dxa"/>
            <w:vAlign w:val="center"/>
            <w:textDirection w:val="lrTb"/>
            <w:noWrap w:val="false"/>
          </w:tcPr>
          <w:p>
            <w:pPr>
              <w:ind w:left="138"/>
              <w:jc w:val="left"/>
              <w:spacing w:before="65" w:line="228" w:lineRule="auto"/>
              <w:rPr>
                <w:rFonts w:ascii="宋体" w:hAnsi="宋体"/>
                <w:color w:val="000000"/>
                <w:spacing w:val="9"/>
                <w:sz w:val="21"/>
                <w:szCs w:val="21"/>
              </w:rPr>
            </w:pPr>
            <w:r>
              <w:rPr>
                <w:rFonts w:hint="eastAsia" w:ascii="宋体" w:hAnsi="宋体"/>
                <w:color w:val="000000"/>
                <w:spacing w:val="4"/>
                <w:sz w:val="21"/>
                <w:szCs w:val="21"/>
              </w:rPr>
              <w:t xml:space="preserve">需按排班到岗，不得消极怠工，迟到或早退</w:t>
            </w:r>
            <w:r>
              <w:rPr>
                <w:rFonts w:hint="eastAsia" w:ascii="宋体" w:hAnsi="宋体"/>
                <w:color w:val="000000"/>
                <w:spacing w:val="1"/>
                <w:sz w:val="21"/>
                <w:szCs w:val="21"/>
              </w:rPr>
              <w:t xml:space="preserve">1次扣2分，消极怠工1次扣8分。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339"/>
        </w:trPr>
        <w:tc>
          <w:tcPr>
            <w:tcBorders>
              <w:left w:val="single" w:color="000000" w:sz="2" w:space="0"/>
              <w:bottom w:val="single" w:color="000000" w:sz="2" w:space="0"/>
              <w:right w:val="single" w:color="000000" w:sz="2" w:space="0"/>
            </w:tcBorders>
            <w:tcW w:w="2268"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ind w:left="0"/>
              <w:jc w:val="center"/>
              <w:spacing w:before="65" w:line="268" w:lineRule="exact"/>
              <w:rPr>
                <w:rFonts w:ascii="宋体" w:hAnsi="宋体"/>
                <w:color w:val="000000"/>
                <w:spacing w:val="-2"/>
                <w:position w:val="1"/>
                <w:sz w:val="21"/>
                <w:szCs w:val="21"/>
                <w:lang w:eastAsia="en-US"/>
              </w:rPr>
            </w:pPr>
            <w:r>
              <w:rPr>
                <w:rFonts w:hint="eastAsia" w:ascii="宋体" w:hAnsi="宋体"/>
                <w:color w:val="000000"/>
                <w:spacing w:val="-2"/>
                <w:position w:val="1"/>
                <w:sz w:val="21"/>
                <w:szCs w:val="21"/>
                <w:lang w:eastAsia="en-US"/>
              </w:rPr>
              <w:t xml:space="preserve">响应速度</w:t>
            </w:r>
            <w:r/>
          </w:p>
        </w:tc>
        <w:tc>
          <w:tcPr>
            <w:tcBorders>
              <w:top w:val="single" w:color="000000" w:sz="2" w:space="0"/>
              <w:left w:val="single" w:color="000000" w:sz="2" w:space="0"/>
              <w:bottom w:val="single" w:color="000000" w:sz="2" w:space="0"/>
              <w:right w:val="single" w:color="000000" w:sz="2" w:space="0"/>
            </w:tcBorders>
            <w:tcW w:w="709" w:type="dxa"/>
            <w:vAlign w:val="center"/>
            <w:textDirection w:val="lrTb"/>
            <w:noWrap w:val="false"/>
          </w:tcPr>
          <w:p>
            <w:pPr>
              <w:ind w:left="0"/>
              <w:jc w:val="center"/>
              <w:spacing w:before="65" w:line="268" w:lineRule="exact"/>
              <w:rPr>
                <w:rFonts w:ascii="宋体" w:hAnsi="宋体"/>
                <w:color w:val="000000"/>
                <w:spacing w:val="-2"/>
                <w:position w:val="1"/>
                <w:sz w:val="21"/>
                <w:szCs w:val="21"/>
                <w:lang w:eastAsia="en-US"/>
              </w:rPr>
            </w:pPr>
            <w:r>
              <w:rPr>
                <w:rFonts w:hint="eastAsia" w:ascii="宋体" w:hAnsi="宋体"/>
                <w:color w:val="000000"/>
                <w:spacing w:val="-2"/>
                <w:position w:val="1"/>
                <w:sz w:val="21"/>
                <w:szCs w:val="21"/>
                <w:lang w:eastAsia="en-US"/>
              </w:rPr>
              <w:t xml:space="preserve">1</w:t>
            </w:r>
            <w:r>
              <w:rPr>
                <w:rFonts w:ascii="宋体" w:hAnsi="宋体"/>
                <w:color w:val="000000"/>
                <w:spacing w:val="-2"/>
                <w:position w:val="1"/>
                <w:sz w:val="21"/>
                <w:szCs w:val="21"/>
                <w:lang w:eastAsia="en-US"/>
              </w:rPr>
              <w:t xml:space="preserve">5</w:t>
            </w:r>
            <w:r/>
          </w:p>
        </w:tc>
        <w:tc>
          <w:tcPr>
            <w:tcBorders>
              <w:top w:val="single" w:color="000000" w:sz="2" w:space="0"/>
              <w:left w:val="single" w:color="000000" w:sz="2" w:space="0"/>
              <w:bottom w:val="single" w:color="000000" w:sz="2" w:space="0"/>
              <w:right w:val="single" w:color="000000" w:sz="2" w:space="0"/>
            </w:tcBorders>
            <w:tcW w:w="4111" w:type="dxa"/>
            <w:vAlign w:val="center"/>
            <w:textDirection w:val="lrTb"/>
            <w:noWrap w:val="false"/>
          </w:tcPr>
          <w:p>
            <w:pPr>
              <w:ind w:left="138"/>
              <w:jc w:val="left"/>
              <w:spacing w:before="65" w:line="228" w:lineRule="auto"/>
              <w:rPr>
                <w:rFonts w:ascii="宋体" w:hAnsi="宋体"/>
                <w:color w:val="000000"/>
                <w:spacing w:val="9"/>
                <w:sz w:val="21"/>
                <w:szCs w:val="21"/>
              </w:rPr>
            </w:pPr>
            <w:r>
              <w:rPr>
                <w:rFonts w:hint="eastAsia" w:ascii="宋体" w:hAnsi="宋体"/>
                <w:color w:val="000000"/>
                <w:spacing w:val="4"/>
                <w:sz w:val="21"/>
                <w:szCs w:val="21"/>
              </w:rPr>
              <w:t xml:space="preserve">接到临时清洁或协助需求后，需30分钟内</w:t>
            </w:r>
            <w:r>
              <w:rPr>
                <w:rFonts w:hint="eastAsia" w:ascii="宋体" w:hAnsi="宋体"/>
                <w:color w:val="000000"/>
                <w:spacing w:val="1"/>
                <w:sz w:val="21"/>
                <w:szCs w:val="21"/>
              </w:rPr>
              <w:t xml:space="preserve">响应，超时1次扣 3分。</w:t>
            </w:r>
            <w:r/>
          </w:p>
        </w:tc>
        <w:tc>
          <w:tcPr>
            <w:tcBorders>
              <w:top w:val="single" w:color="000000" w:sz="2" w:space="0"/>
              <w:left w:val="single" w:color="000000" w:sz="2" w:space="0"/>
              <w:bottom w:val="single" w:color="000000" w:sz="2" w:space="0"/>
              <w:right w:val="single" w:color="000000" w:sz="2" w:space="0"/>
            </w:tcBorders>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bl>
    <w:p>
      <w:pPr>
        <w:ind w:left="0"/>
        <w:jc w:val="left"/>
        <w:spacing w:before="61" w:line="228" w:lineRule="auto"/>
        <w:rPr>
          <w:rFonts w:ascii="宋体" w:hAnsi="宋体"/>
          <w:color w:val="000000"/>
          <w:spacing w:val="7"/>
          <w:sz w:val="21"/>
          <w:szCs w:val="21"/>
        </w:rPr>
      </w:pPr>
      <w:r>
        <w:rPr>
          <w:rFonts w:ascii="宋体" w:hAnsi="宋体"/>
          <w:color w:val="000000"/>
          <w:spacing w:val="7"/>
          <w:sz w:val="21"/>
          <w:szCs w:val="21"/>
        </w:rPr>
      </w:r>
      <w:r/>
    </w:p>
    <w:p>
      <w:pPr>
        <w:numPr>
          <w:ilvl w:val="0"/>
          <w:numId w:val="2"/>
        </w:numPr>
        <w:ind w:left="124"/>
        <w:jc w:val="left"/>
        <w:spacing w:before="61" w:line="225" w:lineRule="auto"/>
        <w:rPr>
          <w:rFonts w:ascii="宋体" w:hAnsi="宋体"/>
          <w:color w:val="000000"/>
          <w:spacing w:val="6"/>
          <w:sz w:val="21"/>
          <w:szCs w:val="21"/>
        </w:rPr>
      </w:pPr>
      <w:r>
        <w:rPr>
          <w:rFonts w:hint="eastAsia" w:ascii="宋体" w:hAnsi="宋体"/>
          <w:color w:val="000000"/>
          <w:spacing w:val="6"/>
          <w:sz w:val="21"/>
          <w:szCs w:val="21"/>
        </w:rPr>
        <w:t xml:space="preserve">保洁</w:t>
      </w:r>
      <w:r>
        <w:rPr>
          <w:rFonts w:hint="eastAsia" w:ascii="宋体" w:hAnsi="宋体"/>
          <w:color w:val="000000"/>
          <w:spacing w:val="6"/>
          <w:sz w:val="21"/>
          <w:szCs w:val="21"/>
          <w:lang w:eastAsia="en-US"/>
        </w:rPr>
        <w:t xml:space="preserve">岗位</w:t>
      </w:r>
      <w:r>
        <w:rPr>
          <w:rFonts w:hint="eastAsia" w:ascii="宋体" w:hAnsi="宋体"/>
          <w:color w:val="000000"/>
          <w:spacing w:val="6"/>
          <w:sz w:val="21"/>
          <w:szCs w:val="21"/>
        </w:rPr>
        <w:t xml:space="preserve">（6名）</w:t>
      </w:r>
      <w:r/>
    </w:p>
    <w:p>
      <w:pPr>
        <w:pStyle w:val="840"/>
        <w:ind w:left="0" w:firstLine="0"/>
      </w:pPr>
      <w:r/>
      <w:r/>
    </w:p>
    <w:tbl>
      <w:tblPr>
        <w:tblStyle w:val="1237"/>
        <w:tblW w:w="9639" w:type="dxa"/>
        <w:tblInd w:w="1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268"/>
        <w:gridCol w:w="1559"/>
        <w:gridCol w:w="709"/>
        <w:gridCol w:w="4111"/>
        <w:gridCol w:w="992"/>
      </w:tblGrid>
      <w:tr>
        <w:trPr>
          <w:trHeight w:val="341"/>
        </w:trPr>
        <w:tc>
          <w:tcPr>
            <w:tcW w:w="2268" w:type="dxa"/>
            <w:textDirection w:val="lrTb"/>
            <w:noWrap w:val="false"/>
          </w:tcPr>
          <w:p>
            <w:pPr>
              <w:ind w:left="822"/>
              <w:jc w:val="left"/>
              <w:spacing w:before="64" w:line="228" w:lineRule="auto"/>
              <w:rPr>
                <w:rFonts w:ascii="宋体" w:hAnsi="宋体"/>
                <w:color w:val="000000"/>
                <w:sz w:val="21"/>
                <w:szCs w:val="21"/>
                <w:lang w:eastAsia="en-US"/>
              </w:rPr>
            </w:pPr>
            <w:r>
              <w:rPr>
                <w:rFonts w:hint="eastAsia" w:ascii="宋体" w:hAnsi="宋体"/>
                <w:color w:val="000000"/>
                <w:spacing w:val="4"/>
                <w:sz w:val="21"/>
                <w:szCs w:val="21"/>
                <w:lang w:eastAsia="en-US"/>
              </w:rPr>
              <w:t xml:space="preserve">类别</w:t>
            </w:r>
            <w:r/>
          </w:p>
        </w:tc>
        <w:tc>
          <w:tcPr>
            <w:tcW w:w="1559" w:type="dxa"/>
            <w:textDirection w:val="lrTb"/>
            <w:noWrap w:val="false"/>
          </w:tcPr>
          <w:p>
            <w:pPr>
              <w:ind w:left="457"/>
              <w:jc w:val="left"/>
              <w:spacing w:before="64" w:line="228" w:lineRule="auto"/>
              <w:rPr>
                <w:rFonts w:ascii="宋体" w:hAnsi="宋体"/>
                <w:color w:val="000000"/>
                <w:sz w:val="21"/>
                <w:szCs w:val="21"/>
                <w:lang w:eastAsia="en-US"/>
              </w:rPr>
            </w:pPr>
            <w:r>
              <w:rPr>
                <w:rFonts w:hint="eastAsia" w:ascii="宋体" w:hAnsi="宋体"/>
                <w:color w:val="000000"/>
                <w:spacing w:val="7"/>
                <w:sz w:val="21"/>
                <w:szCs w:val="21"/>
                <w:lang w:eastAsia="en-US"/>
              </w:rPr>
              <w:t xml:space="preserve">考核项目</w:t>
            </w:r>
            <w:r/>
          </w:p>
        </w:tc>
        <w:tc>
          <w:tcPr>
            <w:tcW w:w="709" w:type="dxa"/>
            <w:textDirection w:val="lrTb"/>
            <w:noWrap w:val="false"/>
          </w:tcPr>
          <w:p>
            <w:pPr>
              <w:ind w:left="146"/>
              <w:jc w:val="left"/>
              <w:spacing w:before="64" w:line="228" w:lineRule="auto"/>
              <w:rPr>
                <w:rFonts w:ascii="宋体" w:hAnsi="宋体"/>
                <w:color w:val="000000"/>
                <w:sz w:val="21"/>
                <w:szCs w:val="21"/>
                <w:lang w:eastAsia="en-US"/>
              </w:rPr>
            </w:pPr>
            <w:r>
              <w:rPr>
                <w:rFonts w:hint="eastAsia" w:ascii="宋体" w:hAnsi="宋体"/>
                <w:color w:val="000000"/>
                <w:spacing w:val="3"/>
                <w:sz w:val="21"/>
                <w:szCs w:val="21"/>
                <w:lang w:eastAsia="en-US"/>
              </w:rPr>
              <w:t xml:space="preserve">分值</w:t>
            </w:r>
            <w:r/>
          </w:p>
        </w:tc>
        <w:tc>
          <w:tcPr>
            <w:tcW w:w="4111" w:type="dxa"/>
            <w:textDirection w:val="lrTb"/>
            <w:noWrap w:val="false"/>
          </w:tcPr>
          <w:p>
            <w:pPr>
              <w:ind w:left="1857"/>
              <w:jc w:val="left"/>
              <w:spacing w:before="65" w:line="228" w:lineRule="auto"/>
              <w:rPr>
                <w:rFonts w:ascii="宋体" w:hAnsi="宋体"/>
                <w:color w:val="000000"/>
                <w:sz w:val="21"/>
                <w:szCs w:val="21"/>
                <w:lang w:eastAsia="en-US"/>
              </w:rPr>
            </w:pPr>
            <w:r>
              <w:rPr>
                <w:rFonts w:hint="eastAsia" w:ascii="宋体" w:hAnsi="宋体"/>
                <w:color w:val="000000"/>
                <w:spacing w:val="4"/>
                <w:sz w:val="21"/>
                <w:szCs w:val="21"/>
                <w:lang w:eastAsia="en-US"/>
              </w:rPr>
              <w:t xml:space="preserve">标准</w:t>
            </w:r>
            <w:r/>
          </w:p>
        </w:tc>
        <w:tc>
          <w:tcPr>
            <w:tcW w:w="992" w:type="dxa"/>
            <w:textDirection w:val="lrTb"/>
            <w:noWrap w:val="false"/>
          </w:tcPr>
          <w:p>
            <w:pPr>
              <w:ind w:left="295"/>
              <w:jc w:val="left"/>
              <w:spacing w:before="64" w:line="228" w:lineRule="auto"/>
              <w:rPr>
                <w:rFonts w:ascii="宋体" w:hAnsi="宋体"/>
                <w:color w:val="000000"/>
                <w:sz w:val="21"/>
                <w:szCs w:val="21"/>
                <w:lang w:eastAsia="en-US"/>
              </w:rPr>
            </w:pPr>
            <w:r>
              <w:rPr>
                <w:rFonts w:hint="eastAsia" w:ascii="宋体" w:hAnsi="宋体"/>
                <w:color w:val="000000"/>
                <w:spacing w:val="4"/>
                <w:sz w:val="21"/>
                <w:szCs w:val="21"/>
                <w:lang w:eastAsia="en-US"/>
              </w:rPr>
              <w:t xml:space="preserve">得分</w:t>
            </w:r>
            <w:r/>
          </w:p>
        </w:tc>
      </w:tr>
      <w:tr>
        <w:trPr>
          <w:trHeight w:val="1330"/>
        </w:trPr>
        <w:tc>
          <w:tcPr>
            <w:tcW w:w="2268" w:type="dxa"/>
            <w:vAlign w:val="center"/>
            <w:vMerge w:val="restart"/>
            <w:textDirection w:val="lrTb"/>
            <w:noWrap w:val="false"/>
          </w:tcPr>
          <w:p>
            <w:pPr>
              <w:ind w:left="0"/>
              <w:jc w:val="left"/>
              <w:spacing w:before="65" w:line="228" w:lineRule="auto"/>
              <w:rPr>
                <w:rFonts w:ascii="宋体" w:hAnsi="宋体"/>
                <w:color w:val="000000"/>
                <w:sz w:val="21"/>
                <w:szCs w:val="21"/>
              </w:rPr>
            </w:pPr>
            <w:r>
              <w:rPr>
                <w:rFonts w:hint="eastAsia" w:ascii="宋体" w:hAnsi="宋体"/>
                <w:color w:val="000000"/>
                <w:spacing w:val="2"/>
                <w:sz w:val="21"/>
                <w:szCs w:val="21"/>
              </w:rPr>
              <w:t xml:space="preserve">核心工作指标（考核</w:t>
            </w:r>
            <w:r/>
          </w:p>
          <w:p>
            <w:pPr>
              <w:ind w:left="115"/>
              <w:jc w:val="left"/>
              <w:spacing w:before="86" w:line="225" w:lineRule="auto"/>
              <w:rPr>
                <w:rFonts w:ascii="宋体" w:hAnsi="宋体"/>
                <w:color w:val="000000"/>
                <w:sz w:val="21"/>
                <w:szCs w:val="21"/>
              </w:rPr>
            </w:pPr>
            <w:r>
              <w:rPr>
                <w:rFonts w:hint="eastAsia" w:ascii="宋体" w:hAnsi="宋体"/>
                <w:color w:val="000000"/>
                <w:spacing w:val="3"/>
                <w:sz w:val="21"/>
                <w:szCs w:val="21"/>
              </w:rPr>
              <w:t xml:space="preserve">方式为：后勤主任日</w:t>
            </w:r>
            <w:r/>
          </w:p>
          <w:p>
            <w:pPr>
              <w:ind w:left="119"/>
              <w:jc w:val="left"/>
              <w:spacing w:before="84" w:line="228" w:lineRule="auto"/>
              <w:rPr>
                <w:rFonts w:ascii="宋体" w:hAnsi="宋体"/>
                <w:color w:val="000000"/>
                <w:sz w:val="21"/>
                <w:szCs w:val="21"/>
              </w:rPr>
            </w:pPr>
            <w:r>
              <w:rPr>
                <w:rFonts w:hint="eastAsia" w:ascii="宋体" w:hAnsi="宋体"/>
                <w:color w:val="000000"/>
                <w:spacing w:val="2"/>
                <w:sz w:val="21"/>
                <w:szCs w:val="21"/>
              </w:rPr>
              <w:t xml:space="preserve">常巡查、核查设施检</w:t>
            </w:r>
            <w:r/>
          </w:p>
          <w:p>
            <w:pPr>
              <w:ind w:left="117"/>
              <w:jc w:val="left"/>
              <w:spacing w:before="84" w:line="228" w:lineRule="auto"/>
              <w:rPr>
                <w:rFonts w:ascii="宋体" w:hAnsi="宋体"/>
                <w:color w:val="000000"/>
                <w:sz w:val="21"/>
                <w:szCs w:val="21"/>
              </w:rPr>
            </w:pPr>
            <w:r>
              <w:rPr>
                <w:rFonts w:hint="eastAsia" w:ascii="宋体" w:hAnsi="宋体"/>
                <w:color w:val="000000"/>
                <w:spacing w:val="2"/>
                <w:sz w:val="21"/>
                <w:szCs w:val="21"/>
              </w:rPr>
              <w:t xml:space="preserve">查记录、收集物资领</w:t>
            </w:r>
            <w:r/>
          </w:p>
          <w:p>
            <w:pPr>
              <w:ind w:left="0"/>
              <w:jc w:val="left"/>
              <w:spacing w:before="88" w:line="228" w:lineRule="auto"/>
              <w:rPr>
                <w:rFonts w:ascii="宋体" w:hAnsi="宋体"/>
                <w:color w:val="000000"/>
                <w:spacing w:val="4"/>
                <w:sz w:val="21"/>
                <w:szCs w:val="21"/>
                <w:lang w:eastAsia="en-US"/>
              </w:rPr>
            </w:pPr>
            <w:r>
              <w:rPr>
                <w:rFonts w:hint="eastAsia" w:ascii="宋体" w:hAnsi="宋体"/>
                <w:color w:val="000000"/>
                <w:spacing w:val="4"/>
                <w:sz w:val="21"/>
                <w:szCs w:val="21"/>
                <w:lang w:eastAsia="en-US"/>
              </w:rPr>
              <w:t xml:space="preserve">用反馈。）</w:t>
            </w:r>
            <w:r/>
          </w:p>
          <w:p>
            <w:pPr>
              <w:ind w:left="0"/>
              <w:jc w:val="left"/>
              <w:rPr>
                <w:rFonts w:ascii="宋体" w:hAnsi="宋体"/>
                <w:color w:val="000000"/>
                <w:sz w:val="21"/>
                <w:szCs w:val="21"/>
              </w:rPr>
            </w:pPr>
            <w:r>
              <w:rPr>
                <w:rFonts w:ascii="宋体" w:hAnsi="宋体"/>
                <w:color w:val="000000"/>
                <w:sz w:val="21"/>
                <w:szCs w:val="21"/>
              </w:rPr>
            </w:r>
            <w:r/>
          </w:p>
        </w:tc>
        <w:tc>
          <w:tcPr>
            <w:tcW w:w="1559" w:type="dxa"/>
            <w:vAlign w:val="center"/>
            <w:textDirection w:val="lrTb"/>
            <w:noWrap w:val="false"/>
          </w:tcPr>
          <w:p>
            <w:pPr>
              <w:ind w:left="0"/>
              <w:jc w:val="center"/>
              <w:spacing w:before="65" w:line="228" w:lineRule="auto"/>
              <w:rPr>
                <w:rFonts w:ascii="宋体" w:hAnsi="宋体"/>
                <w:color w:val="000000"/>
                <w:sz w:val="21"/>
                <w:szCs w:val="21"/>
                <w:lang w:eastAsia="en-US"/>
              </w:rPr>
            </w:pPr>
            <w:r>
              <w:rPr>
                <w:rFonts w:hint="eastAsia" w:ascii="宋体" w:hAnsi="宋体"/>
                <w:color w:val="000000"/>
                <w:spacing w:val="3"/>
                <w:sz w:val="21"/>
                <w:szCs w:val="21"/>
                <w:lang w:eastAsia="en-US"/>
              </w:rPr>
              <w:t xml:space="preserve">区域清洁</w:t>
            </w:r>
            <w:r/>
          </w:p>
        </w:tc>
        <w:tc>
          <w:tcPr>
            <w:tcW w:w="709" w:type="dxa"/>
            <w:vAlign w:val="center"/>
            <w:textDirection w:val="lrTb"/>
            <w:noWrap w:val="false"/>
          </w:tcPr>
          <w:p>
            <w:pPr>
              <w:ind w:left="0"/>
              <w:jc w:val="center"/>
              <w:spacing w:before="65" w:line="268" w:lineRule="exact"/>
              <w:rPr>
                <w:rFonts w:ascii="宋体" w:hAnsi="宋体"/>
                <w:color w:val="000000"/>
                <w:sz w:val="21"/>
                <w:szCs w:val="21"/>
                <w:lang w:eastAsia="en-US"/>
              </w:rPr>
            </w:pPr>
            <w:r>
              <w:rPr>
                <w:rFonts w:hint="eastAsia" w:ascii="宋体" w:hAnsi="宋体"/>
                <w:color w:val="000000"/>
                <w:spacing w:val="-2"/>
                <w:position w:val="1"/>
                <w:sz w:val="21"/>
                <w:szCs w:val="21"/>
                <w:lang w:eastAsia="en-US"/>
              </w:rPr>
              <w:t xml:space="preserve">30</w:t>
            </w:r>
            <w:r/>
          </w:p>
        </w:tc>
        <w:tc>
          <w:tcPr>
            <w:tcW w:w="4111" w:type="dxa"/>
            <w:vAlign w:val="center"/>
            <w:textDirection w:val="lrTb"/>
            <w:noWrap w:val="false"/>
          </w:tcPr>
          <w:p>
            <w:pPr>
              <w:ind w:left="114"/>
              <w:jc w:val="left"/>
              <w:spacing w:before="62" w:line="228" w:lineRule="auto"/>
              <w:rPr>
                <w:rFonts w:ascii="宋体" w:hAnsi="宋体"/>
                <w:color w:val="000000"/>
                <w:sz w:val="21"/>
                <w:szCs w:val="21"/>
              </w:rPr>
            </w:pPr>
            <w:r>
              <w:rPr>
                <w:rFonts w:hint="eastAsia" w:ascii="宋体" w:hAnsi="宋体"/>
                <w:color w:val="000000"/>
                <w:spacing w:val="5"/>
                <w:sz w:val="21"/>
                <w:szCs w:val="21"/>
              </w:rPr>
              <w:t xml:space="preserve">每日完成园区全区域（教室、走廊、楼梯、卫生间、操场、公共活动区、功能室）的日常清洁、地面拖洗、台面擦拭、杂物清理工作；每发现1处清洁不到位、有污渍/杂物扣5分；未按频次完成清洁任务，每次扣3分。</w:t>
            </w:r>
            <w:r/>
          </w:p>
        </w:tc>
        <w:tc>
          <w:tcPr>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668"/>
        </w:trPr>
        <w:tc>
          <w:tcPr>
            <w:tcW w:w="2268"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559" w:type="dxa"/>
            <w:vAlign w:val="center"/>
            <w:textDirection w:val="lrTb"/>
            <w:noWrap w:val="false"/>
          </w:tcPr>
          <w:p>
            <w:pPr>
              <w:ind w:left="0"/>
              <w:jc w:val="center"/>
              <w:spacing w:before="65" w:line="268" w:lineRule="exact"/>
              <w:rPr>
                <w:rFonts w:ascii="宋体" w:hAnsi="宋体"/>
                <w:color w:val="000000"/>
                <w:spacing w:val="-2"/>
                <w:position w:val="1"/>
                <w:sz w:val="21"/>
                <w:szCs w:val="21"/>
              </w:rPr>
            </w:pPr>
            <w:r>
              <w:rPr>
                <w:rFonts w:hint="eastAsia" w:ascii="宋体" w:hAnsi="宋体"/>
                <w:color w:val="000000"/>
                <w:spacing w:val="-2"/>
                <w:position w:val="1"/>
                <w:sz w:val="21"/>
                <w:szCs w:val="21"/>
              </w:rPr>
              <w:t xml:space="preserve">卫生消毒</w:t>
            </w:r>
            <w:r/>
          </w:p>
        </w:tc>
        <w:tc>
          <w:tcPr>
            <w:tcW w:w="709" w:type="dxa"/>
            <w:vAlign w:val="center"/>
            <w:textDirection w:val="lrTb"/>
            <w:noWrap w:val="false"/>
          </w:tcPr>
          <w:p>
            <w:pPr>
              <w:ind w:left="0"/>
              <w:jc w:val="center"/>
              <w:spacing w:before="65" w:line="268" w:lineRule="exact"/>
              <w:rPr>
                <w:rFonts w:ascii="宋体" w:hAnsi="宋体"/>
                <w:color w:val="000000"/>
                <w:spacing w:val="-2"/>
                <w:position w:val="1"/>
                <w:sz w:val="21"/>
                <w:szCs w:val="21"/>
                <w:lang w:eastAsia="en-US"/>
              </w:rPr>
            </w:pPr>
            <w:r>
              <w:rPr>
                <w:rFonts w:hint="eastAsia" w:ascii="宋体" w:hAnsi="宋体"/>
                <w:color w:val="000000"/>
                <w:spacing w:val="-2"/>
                <w:position w:val="1"/>
                <w:sz w:val="21"/>
                <w:szCs w:val="21"/>
                <w:lang w:eastAsia="en-US"/>
              </w:rPr>
              <w:t xml:space="preserve">20</w:t>
            </w:r>
            <w:r/>
          </w:p>
        </w:tc>
        <w:tc>
          <w:tcPr>
            <w:tcW w:w="4111" w:type="dxa"/>
            <w:vAlign w:val="center"/>
            <w:textDirection w:val="lrTb"/>
            <w:noWrap w:val="false"/>
          </w:tcPr>
          <w:p>
            <w:pPr>
              <w:ind w:left="114"/>
              <w:jc w:val="left"/>
              <w:spacing w:before="62" w:line="228" w:lineRule="auto"/>
              <w:rPr>
                <w:rFonts w:ascii="宋体" w:hAnsi="宋体"/>
                <w:color w:val="000000"/>
                <w:sz w:val="21"/>
                <w:szCs w:val="21"/>
              </w:rPr>
            </w:pPr>
            <w:r>
              <w:rPr>
                <w:rFonts w:hint="eastAsia" w:ascii="宋体" w:hAnsi="宋体"/>
                <w:color w:val="000000"/>
                <w:spacing w:val="5"/>
                <w:sz w:val="21"/>
                <w:szCs w:val="21"/>
              </w:rPr>
              <w:t xml:space="preserve">严格按照托幼机构卫生保健规范，完成每日消毒工作：卫生间、公共设施、玩具、扶手、门把手等高频接触区域按频次消毒，消毒记录完整规范；未按规范消毒1次扣8分，消毒记录缺失/造假1次扣5分，因消毒不到位出现卫生隐患扣10分。</w:t>
            </w:r>
            <w:r/>
          </w:p>
        </w:tc>
        <w:tc>
          <w:tcPr>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668"/>
        </w:trPr>
        <w:tc>
          <w:tcPr>
            <w:tcW w:w="2268"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559" w:type="dxa"/>
            <w:vAlign w:val="center"/>
            <w:textDirection w:val="lrTb"/>
            <w:noWrap w:val="false"/>
          </w:tcPr>
          <w:p>
            <w:pPr>
              <w:ind w:left="0"/>
              <w:jc w:val="center"/>
              <w:spacing w:before="65" w:line="268" w:lineRule="exact"/>
              <w:rPr>
                <w:rFonts w:ascii="宋体" w:hAnsi="宋体"/>
                <w:color w:val="000000"/>
                <w:spacing w:val="-2"/>
                <w:position w:val="1"/>
                <w:sz w:val="21"/>
                <w:szCs w:val="21"/>
              </w:rPr>
            </w:pPr>
            <w:r>
              <w:rPr>
                <w:rFonts w:hint="eastAsia" w:ascii="宋体" w:hAnsi="宋体"/>
                <w:color w:val="000000"/>
                <w:spacing w:val="-2"/>
                <w:position w:val="1"/>
                <w:sz w:val="21"/>
                <w:szCs w:val="21"/>
              </w:rPr>
              <w:t xml:space="preserve">垃圾清运</w:t>
            </w:r>
            <w:r/>
          </w:p>
        </w:tc>
        <w:tc>
          <w:tcPr>
            <w:tcW w:w="709" w:type="dxa"/>
            <w:vAlign w:val="center"/>
            <w:textDirection w:val="lrTb"/>
            <w:noWrap w:val="false"/>
          </w:tcPr>
          <w:p>
            <w:pPr>
              <w:ind w:left="0"/>
              <w:jc w:val="center"/>
              <w:spacing w:before="65" w:line="268" w:lineRule="exact"/>
              <w:rPr>
                <w:rFonts w:ascii="宋体" w:hAnsi="宋体"/>
                <w:color w:val="000000"/>
                <w:spacing w:val="-2"/>
                <w:position w:val="1"/>
                <w:sz w:val="21"/>
                <w:szCs w:val="21"/>
              </w:rPr>
            </w:pPr>
            <w:r>
              <w:rPr>
                <w:rFonts w:hint="eastAsia" w:ascii="宋体" w:hAnsi="宋体"/>
                <w:color w:val="000000"/>
                <w:spacing w:val="-2"/>
                <w:position w:val="1"/>
                <w:sz w:val="21"/>
                <w:szCs w:val="21"/>
              </w:rPr>
              <w:t xml:space="preserve">20</w:t>
            </w:r>
            <w:r/>
          </w:p>
        </w:tc>
        <w:tc>
          <w:tcPr>
            <w:tcW w:w="4111" w:type="dxa"/>
            <w:vAlign w:val="center"/>
            <w:textDirection w:val="lrTb"/>
            <w:noWrap w:val="false"/>
          </w:tcPr>
          <w:p>
            <w:pPr>
              <w:ind w:left="114"/>
              <w:jc w:val="left"/>
              <w:spacing w:before="62" w:line="228" w:lineRule="auto"/>
              <w:rPr>
                <w:rFonts w:ascii="宋体" w:hAnsi="宋体"/>
                <w:color w:val="000000"/>
                <w:spacing w:val="5"/>
                <w:sz w:val="21"/>
                <w:szCs w:val="21"/>
              </w:rPr>
            </w:pPr>
            <w:r>
              <w:rPr>
                <w:rFonts w:hint="eastAsia" w:ascii="宋体" w:hAnsi="宋体"/>
                <w:color w:val="000000"/>
                <w:spacing w:val="5"/>
                <w:sz w:val="21"/>
                <w:szCs w:val="21"/>
              </w:rPr>
              <w:t xml:space="preserve">负责园区所有垃圾的分类、收集、清运工作，做到垃圾日产日清，垃圾桶内外洁净无异味；垃圾分类不规范、混投1次扣3分，垃圾未及时清运、满溢1次扣5分，清洁工具/垃圾桶未按要求清洁归位1次扣3分。</w:t>
            </w:r>
            <w:r/>
          </w:p>
        </w:tc>
        <w:tc>
          <w:tcPr>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90"/>
        </w:trPr>
        <w:tc>
          <w:tcPr>
            <w:tcW w:w="2268" w:type="dxa"/>
            <w:vAlign w:val="center"/>
            <w:vMerge w:val="restart"/>
            <w:textDirection w:val="lrTb"/>
            <w:noWrap w:val="false"/>
          </w:tcPr>
          <w:p>
            <w:pPr>
              <w:ind w:left="118"/>
              <w:jc w:val="center"/>
              <w:spacing w:before="69" w:line="228" w:lineRule="auto"/>
              <w:rPr>
                <w:rFonts w:ascii="宋体" w:hAnsi="宋体"/>
                <w:color w:val="000000"/>
                <w:sz w:val="21"/>
                <w:szCs w:val="21"/>
              </w:rPr>
            </w:pPr>
            <w:r>
              <w:rPr>
                <w:rFonts w:hint="eastAsia" w:ascii="宋体" w:hAnsi="宋体"/>
                <w:color w:val="000000"/>
                <w:spacing w:val="2"/>
                <w:sz w:val="21"/>
                <w:szCs w:val="21"/>
              </w:rPr>
              <w:t xml:space="preserve">行为规范与协作（考</w:t>
            </w:r>
            <w:r/>
          </w:p>
          <w:p>
            <w:pPr>
              <w:ind w:left="117"/>
              <w:jc w:val="center"/>
              <w:spacing w:before="84" w:line="225" w:lineRule="auto"/>
              <w:rPr>
                <w:rFonts w:ascii="宋体" w:hAnsi="宋体"/>
                <w:color w:val="000000"/>
                <w:sz w:val="21"/>
                <w:szCs w:val="21"/>
              </w:rPr>
            </w:pPr>
            <w:r>
              <w:rPr>
                <w:rFonts w:hint="eastAsia" w:ascii="宋体" w:hAnsi="宋体"/>
                <w:color w:val="000000"/>
                <w:spacing w:val="2"/>
                <w:sz w:val="21"/>
                <w:szCs w:val="21"/>
              </w:rPr>
              <w:t xml:space="preserve">核方式为：查看考勤</w:t>
            </w:r>
            <w:r/>
          </w:p>
          <w:p>
            <w:pPr>
              <w:ind w:left="114"/>
              <w:jc w:val="center"/>
              <w:spacing w:before="85" w:line="228" w:lineRule="auto"/>
              <w:rPr>
                <w:rFonts w:ascii="宋体" w:hAnsi="宋体"/>
                <w:color w:val="000000"/>
                <w:sz w:val="21"/>
                <w:szCs w:val="21"/>
              </w:rPr>
            </w:pPr>
            <w:r>
              <w:rPr>
                <w:rFonts w:hint="eastAsia" w:ascii="宋体" w:hAnsi="宋体"/>
                <w:color w:val="000000"/>
                <w:spacing w:val="3"/>
                <w:sz w:val="21"/>
                <w:szCs w:val="21"/>
              </w:rPr>
              <w:t xml:space="preserve">记录、收集各部门需</w:t>
            </w:r>
            <w:r/>
          </w:p>
          <w:p>
            <w:pPr>
              <w:ind w:left="0"/>
              <w:jc w:val="center"/>
              <w:rPr>
                <w:rFonts w:ascii="宋体" w:hAnsi="宋体"/>
                <w:color w:val="000000"/>
                <w:sz w:val="21"/>
                <w:szCs w:val="21"/>
              </w:rPr>
            </w:pPr>
            <w:r>
              <w:rPr>
                <w:rFonts w:hint="eastAsia" w:ascii="宋体" w:hAnsi="宋体"/>
                <w:color w:val="000000"/>
                <w:spacing w:val="4"/>
                <w:sz w:val="21"/>
                <w:szCs w:val="21"/>
              </w:rPr>
              <w:t xml:space="preserve">求反馈。</w:t>
            </w:r>
            <w:r>
              <w:rPr>
                <w:rFonts w:hint="eastAsia" w:ascii="宋体" w:hAnsi="宋体"/>
                <w:color w:val="000000"/>
                <w:spacing w:val="4"/>
                <w:sz w:val="21"/>
                <w:szCs w:val="21"/>
                <w:lang w:eastAsia="en-US"/>
              </w:rPr>
              <w:t xml:space="preserve">）</w:t>
            </w:r>
            <w:r/>
          </w:p>
        </w:tc>
        <w:tc>
          <w:tcPr>
            <w:tcW w:w="1559" w:type="dxa"/>
            <w:vAlign w:val="center"/>
            <w:textDirection w:val="lrTb"/>
            <w:noWrap w:val="false"/>
          </w:tcPr>
          <w:p>
            <w:pPr>
              <w:ind w:left="0"/>
              <w:jc w:val="center"/>
              <w:spacing w:before="65" w:line="268" w:lineRule="exact"/>
              <w:rPr>
                <w:rFonts w:ascii="宋体" w:hAnsi="宋体"/>
                <w:color w:val="000000"/>
                <w:spacing w:val="-2"/>
                <w:position w:val="1"/>
                <w:sz w:val="21"/>
                <w:szCs w:val="21"/>
              </w:rPr>
            </w:pPr>
            <w:r>
              <w:rPr>
                <w:rFonts w:hint="eastAsia" w:ascii="宋体" w:hAnsi="宋体"/>
                <w:color w:val="000000"/>
                <w:spacing w:val="-2"/>
                <w:position w:val="1"/>
                <w:sz w:val="21"/>
                <w:szCs w:val="21"/>
              </w:rPr>
              <w:t xml:space="preserve">纪律遵守</w:t>
            </w:r>
            <w:r/>
          </w:p>
        </w:tc>
        <w:tc>
          <w:tcPr>
            <w:tcW w:w="709" w:type="dxa"/>
            <w:vAlign w:val="center"/>
            <w:textDirection w:val="lrTb"/>
            <w:noWrap w:val="false"/>
          </w:tcPr>
          <w:p>
            <w:pPr>
              <w:ind w:left="0"/>
              <w:jc w:val="center"/>
              <w:spacing w:before="65" w:line="268" w:lineRule="exact"/>
              <w:rPr>
                <w:rFonts w:ascii="宋体" w:hAnsi="宋体"/>
                <w:color w:val="000000"/>
                <w:spacing w:val="-2"/>
                <w:position w:val="1"/>
                <w:sz w:val="21"/>
                <w:szCs w:val="21"/>
              </w:rPr>
            </w:pPr>
            <w:r>
              <w:rPr>
                <w:rFonts w:hint="eastAsia" w:ascii="宋体" w:hAnsi="宋体"/>
                <w:color w:val="000000"/>
                <w:spacing w:val="-2"/>
                <w:position w:val="1"/>
                <w:sz w:val="21"/>
                <w:szCs w:val="21"/>
              </w:rPr>
              <w:t xml:space="preserve">15</w:t>
            </w:r>
            <w:r/>
          </w:p>
        </w:tc>
        <w:tc>
          <w:tcPr>
            <w:tcW w:w="4111" w:type="dxa"/>
            <w:vAlign w:val="center"/>
            <w:textDirection w:val="lrTb"/>
            <w:noWrap w:val="false"/>
          </w:tcPr>
          <w:p>
            <w:pPr>
              <w:ind w:left="138"/>
              <w:jc w:val="left"/>
              <w:spacing w:before="65" w:line="228" w:lineRule="auto"/>
              <w:rPr>
                <w:rFonts w:ascii="宋体" w:hAnsi="宋体"/>
                <w:color w:val="000000"/>
                <w:sz w:val="21"/>
                <w:szCs w:val="21"/>
              </w:rPr>
            </w:pPr>
            <w:r>
              <w:rPr>
                <w:rFonts w:hint="eastAsia" w:ascii="宋体" w:hAnsi="宋体"/>
                <w:color w:val="000000"/>
                <w:spacing w:val="9"/>
                <w:sz w:val="21"/>
                <w:szCs w:val="21"/>
              </w:rPr>
              <w:t xml:space="preserve">按排班到岗，不迟到早退、不擅自离岗，工作期间不做与岗位无关的事；迟到/早退1次扣2分，擅自离岗1次扣5分，消极怠工、未按要求完成本职工作1次扣8分。</w:t>
            </w:r>
            <w:r/>
          </w:p>
        </w:tc>
        <w:tc>
          <w:tcPr>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r>
        <w:trPr>
          <w:trHeight w:val="339"/>
        </w:trPr>
        <w:tc>
          <w:tcPr>
            <w:tcW w:w="2268" w:type="dxa"/>
            <w:vAlign w:val="center"/>
            <w:vMerge w:val="continue"/>
            <w:textDirection w:val="lrTb"/>
            <w:noWrap w:val="false"/>
          </w:tcPr>
          <w:p>
            <w:pPr>
              <w:ind w:left="0"/>
              <w:jc w:val="center"/>
              <w:rPr>
                <w:rFonts w:ascii="宋体" w:hAnsi="宋体"/>
                <w:color w:val="000000"/>
                <w:sz w:val="21"/>
                <w:szCs w:val="21"/>
              </w:rPr>
            </w:pPr>
            <w:r>
              <w:rPr>
                <w:rFonts w:ascii="宋体" w:hAnsi="宋体"/>
                <w:color w:val="000000"/>
                <w:sz w:val="21"/>
                <w:szCs w:val="21"/>
              </w:rPr>
            </w:r>
            <w:r/>
          </w:p>
        </w:tc>
        <w:tc>
          <w:tcPr>
            <w:tcW w:w="1559" w:type="dxa"/>
            <w:vAlign w:val="center"/>
            <w:textDirection w:val="lrTb"/>
            <w:noWrap w:val="false"/>
          </w:tcPr>
          <w:p>
            <w:pPr>
              <w:ind w:left="0"/>
              <w:jc w:val="center"/>
              <w:spacing w:before="65" w:line="268" w:lineRule="exact"/>
              <w:rPr>
                <w:rFonts w:ascii="宋体" w:hAnsi="宋体"/>
                <w:color w:val="000000"/>
                <w:spacing w:val="-2"/>
                <w:position w:val="1"/>
                <w:sz w:val="21"/>
                <w:szCs w:val="21"/>
              </w:rPr>
            </w:pPr>
            <w:r>
              <w:rPr>
                <w:rFonts w:hint="eastAsia" w:ascii="宋体" w:hAnsi="宋体"/>
                <w:color w:val="000000"/>
                <w:spacing w:val="-2"/>
                <w:position w:val="1"/>
                <w:sz w:val="21"/>
                <w:szCs w:val="21"/>
              </w:rPr>
              <w:t xml:space="preserve">服务响应</w:t>
            </w:r>
            <w:r/>
          </w:p>
        </w:tc>
        <w:tc>
          <w:tcPr>
            <w:tcW w:w="709" w:type="dxa"/>
            <w:vAlign w:val="center"/>
            <w:textDirection w:val="lrTb"/>
            <w:noWrap w:val="false"/>
          </w:tcPr>
          <w:p>
            <w:pPr>
              <w:ind w:left="0"/>
              <w:jc w:val="center"/>
              <w:spacing w:before="65" w:line="268" w:lineRule="exact"/>
              <w:rPr>
                <w:rFonts w:ascii="宋体" w:hAnsi="宋体"/>
                <w:color w:val="000000"/>
                <w:spacing w:val="-2"/>
                <w:position w:val="1"/>
                <w:sz w:val="21"/>
                <w:szCs w:val="21"/>
                <w:lang w:eastAsia="en-US"/>
              </w:rPr>
            </w:pPr>
            <w:r>
              <w:rPr>
                <w:rFonts w:hint="eastAsia" w:ascii="宋体" w:hAnsi="宋体"/>
                <w:color w:val="000000"/>
                <w:spacing w:val="-2"/>
                <w:position w:val="1"/>
                <w:sz w:val="21"/>
                <w:szCs w:val="21"/>
                <w:lang w:eastAsia="en-US"/>
              </w:rPr>
              <w:t xml:space="preserve">1</w:t>
            </w:r>
            <w:r>
              <w:rPr>
                <w:rFonts w:ascii="宋体" w:hAnsi="宋体"/>
                <w:color w:val="000000"/>
                <w:spacing w:val="-2"/>
                <w:position w:val="1"/>
                <w:sz w:val="21"/>
                <w:szCs w:val="21"/>
                <w:lang w:eastAsia="en-US"/>
              </w:rPr>
              <w:t xml:space="preserve">5</w:t>
            </w:r>
            <w:r/>
          </w:p>
        </w:tc>
        <w:tc>
          <w:tcPr>
            <w:tcW w:w="4111" w:type="dxa"/>
            <w:vAlign w:val="center"/>
            <w:textDirection w:val="lrTb"/>
            <w:noWrap w:val="false"/>
          </w:tcPr>
          <w:p>
            <w:pPr>
              <w:ind w:left="138"/>
              <w:jc w:val="left"/>
              <w:spacing w:before="65" w:line="228" w:lineRule="auto"/>
              <w:rPr>
                <w:rFonts w:ascii="宋体" w:hAnsi="宋体"/>
                <w:color w:val="000000"/>
                <w:spacing w:val="9"/>
                <w:sz w:val="21"/>
                <w:szCs w:val="21"/>
              </w:rPr>
            </w:pPr>
            <w:r>
              <w:rPr>
                <w:rFonts w:hint="eastAsia" w:ascii="宋体" w:hAnsi="宋体"/>
                <w:color w:val="000000"/>
                <w:spacing w:val="4"/>
                <w:sz w:val="21"/>
                <w:szCs w:val="21"/>
              </w:rPr>
              <w:t xml:space="preserve">接到班级/部门的临时清洁、应急处置需求后，30分钟内响应处置；超时1次扣3分，配合园所大型活动、卫生防疫应急工作不到位1次扣5分，收到班级/部门有效投诉1次扣10分。</w:t>
            </w:r>
            <w:r/>
          </w:p>
        </w:tc>
        <w:tc>
          <w:tcPr>
            <w:tcW w:w="992" w:type="dxa"/>
            <w:textDirection w:val="lrTb"/>
            <w:noWrap w:val="false"/>
          </w:tcPr>
          <w:p>
            <w:pPr>
              <w:ind w:left="0"/>
              <w:jc w:val="left"/>
              <w:rPr>
                <w:rFonts w:ascii="宋体" w:hAnsi="宋体" w:cs="Arial"/>
                <w:color w:val="000000"/>
                <w:sz w:val="21"/>
                <w:szCs w:val="21"/>
              </w:rPr>
            </w:pPr>
            <w:r>
              <w:rPr>
                <w:rFonts w:ascii="宋体" w:hAnsi="宋体" w:cs="Arial"/>
                <w:color w:val="000000"/>
                <w:sz w:val="21"/>
                <w:szCs w:val="21"/>
              </w:rPr>
            </w:r>
            <w:r/>
          </w:p>
        </w:tc>
      </w:tr>
    </w:tbl>
    <w:p>
      <w:pPr>
        <w:ind w:left="0"/>
        <w:spacing w:line="360" w:lineRule="auto"/>
        <w:widowControl w:val="off"/>
        <w:rPr>
          <w:rFonts w:ascii="宋体" w:hAnsi="宋体"/>
          <w:b/>
          <w:sz w:val="44"/>
          <w:szCs w:val="44"/>
        </w:rPr>
      </w:pPr>
      <w:r>
        <w:rPr>
          <w:rFonts w:ascii="宋体" w:hAnsi="宋体"/>
          <w:b/>
          <w:sz w:val="44"/>
          <w:szCs w:val="44"/>
        </w:rPr>
      </w:r>
      <w:r/>
    </w:p>
    <w:p>
      <w:pPr>
        <w:ind w:left="0"/>
        <w:spacing w:line="360" w:lineRule="auto"/>
        <w:widowControl w:val="off"/>
        <w:rPr>
          <w:rFonts w:ascii="宋体" w:hAnsi="宋体"/>
          <w:b/>
          <w:sz w:val="44"/>
          <w:szCs w:val="44"/>
        </w:rPr>
      </w:pPr>
      <w:r>
        <w:rPr>
          <w:rFonts w:ascii="宋体" w:hAnsi="宋体"/>
          <w:b/>
          <w:sz w:val="44"/>
          <w:szCs w:val="44"/>
        </w:r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S Gothic">
    <w:panose1 w:val="020B0609070205080204"/>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38</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52</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52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7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7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7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76"/>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76"/>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8"/>
    <w:link w:val="829"/>
    <w:uiPriority w:val="9"/>
    <w:rPr>
      <w:rFonts w:ascii="Arial" w:hAnsi="Arial" w:eastAsia="Arial" w:cs="Arial"/>
      <w:sz w:val="40"/>
      <w:szCs w:val="40"/>
    </w:rPr>
  </w:style>
  <w:style w:type="character" w:styleId="15">
    <w:name w:val="Heading 2 Char"/>
    <w:basedOn w:val="838"/>
    <w:link w:val="830"/>
    <w:uiPriority w:val="9"/>
    <w:rPr>
      <w:rFonts w:ascii="Arial" w:hAnsi="Arial" w:eastAsia="Arial" w:cs="Arial"/>
      <w:sz w:val="34"/>
    </w:rPr>
  </w:style>
  <w:style w:type="character" w:styleId="17">
    <w:name w:val="Heading 3 Char"/>
    <w:basedOn w:val="838"/>
    <w:link w:val="831"/>
    <w:uiPriority w:val="9"/>
    <w:rPr>
      <w:rFonts w:ascii="Arial" w:hAnsi="Arial" w:eastAsia="Arial" w:cs="Arial"/>
      <w:sz w:val="30"/>
      <w:szCs w:val="30"/>
    </w:rPr>
  </w:style>
  <w:style w:type="character" w:styleId="19">
    <w:name w:val="Heading 4 Char"/>
    <w:basedOn w:val="838"/>
    <w:link w:val="832"/>
    <w:uiPriority w:val="9"/>
    <w:rPr>
      <w:rFonts w:ascii="Arial" w:hAnsi="Arial" w:eastAsia="Arial" w:cs="Arial"/>
      <w:b/>
      <w:bCs/>
      <w:sz w:val="26"/>
      <w:szCs w:val="26"/>
    </w:rPr>
  </w:style>
  <w:style w:type="character" w:styleId="21">
    <w:name w:val="Heading 5 Char"/>
    <w:basedOn w:val="838"/>
    <w:link w:val="833"/>
    <w:uiPriority w:val="9"/>
    <w:rPr>
      <w:rFonts w:ascii="Arial" w:hAnsi="Arial" w:eastAsia="Arial" w:cs="Arial"/>
      <w:b/>
      <w:bCs/>
      <w:sz w:val="24"/>
      <w:szCs w:val="24"/>
    </w:rPr>
  </w:style>
  <w:style w:type="character" w:styleId="23">
    <w:name w:val="Heading 6 Char"/>
    <w:basedOn w:val="838"/>
    <w:link w:val="834"/>
    <w:uiPriority w:val="9"/>
    <w:rPr>
      <w:rFonts w:ascii="Arial" w:hAnsi="Arial" w:eastAsia="Arial" w:cs="Arial"/>
      <w:b/>
      <w:bCs/>
      <w:sz w:val="22"/>
      <w:szCs w:val="22"/>
    </w:rPr>
  </w:style>
  <w:style w:type="character" w:styleId="25">
    <w:name w:val="Heading 7 Char"/>
    <w:basedOn w:val="838"/>
    <w:link w:val="835"/>
    <w:uiPriority w:val="9"/>
    <w:rPr>
      <w:rFonts w:ascii="Arial" w:hAnsi="Arial" w:eastAsia="Arial" w:cs="Arial"/>
      <w:b/>
      <w:bCs/>
      <w:i/>
      <w:iCs/>
      <w:sz w:val="22"/>
      <w:szCs w:val="22"/>
    </w:rPr>
  </w:style>
  <w:style w:type="character" w:styleId="27">
    <w:name w:val="Heading 8 Char"/>
    <w:basedOn w:val="838"/>
    <w:link w:val="836"/>
    <w:uiPriority w:val="9"/>
    <w:rPr>
      <w:rFonts w:ascii="Arial" w:hAnsi="Arial" w:eastAsia="Arial" w:cs="Arial"/>
      <w:i/>
      <w:iCs/>
      <w:sz w:val="22"/>
      <w:szCs w:val="22"/>
    </w:rPr>
  </w:style>
  <w:style w:type="character" w:styleId="29">
    <w:name w:val="Heading 9 Char"/>
    <w:basedOn w:val="838"/>
    <w:link w:val="83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28"/>
    <w:next w:val="828"/>
    <w:link w:val="34"/>
    <w:uiPriority w:val="10"/>
    <w:qFormat/>
    <w:pPr>
      <w:contextualSpacing/>
      <w:spacing w:before="300" w:after="200"/>
    </w:pPr>
    <w:rPr>
      <w:sz w:val="48"/>
      <w:szCs w:val="48"/>
    </w:rPr>
  </w:style>
  <w:style w:type="character" w:styleId="34">
    <w:name w:val="Title Char"/>
    <w:basedOn w:val="838"/>
    <w:link w:val="33"/>
    <w:uiPriority w:val="10"/>
    <w:rPr>
      <w:sz w:val="48"/>
      <w:szCs w:val="48"/>
    </w:rPr>
  </w:style>
  <w:style w:type="character" w:styleId="36">
    <w:name w:val="Subtitle Char"/>
    <w:basedOn w:val="838"/>
    <w:link w:val="873"/>
    <w:uiPriority w:val="11"/>
    <w:rPr>
      <w:sz w:val="24"/>
      <w:szCs w:val="24"/>
    </w:rPr>
  </w:style>
  <w:style w:type="character" w:styleId="38">
    <w:name w:val="Quote Char"/>
    <w:link w:val="1220"/>
    <w:uiPriority w:val="29"/>
    <w:rPr>
      <w:i/>
    </w:rPr>
  </w:style>
  <w:style w:type="character" w:styleId="40">
    <w:name w:val="Intense Quote Char"/>
    <w:link w:val="1081"/>
    <w:uiPriority w:val="30"/>
    <w:rPr>
      <w:i/>
    </w:rPr>
  </w:style>
  <w:style w:type="character" w:styleId="42">
    <w:name w:val="Header Char"/>
    <w:basedOn w:val="838"/>
    <w:link w:val="871"/>
    <w:uiPriority w:val="99"/>
  </w:style>
  <w:style w:type="character" w:styleId="44">
    <w:name w:val="Footer Char"/>
    <w:basedOn w:val="838"/>
    <w:link w:val="869"/>
    <w:uiPriority w:val="99"/>
  </w:style>
  <w:style w:type="character" w:styleId="46">
    <w:name w:val="Caption Char"/>
    <w:basedOn w:val="846"/>
    <w:link w:val="869"/>
    <w:uiPriority w:val="99"/>
  </w:style>
  <w:style w:type="table" w:styleId="48">
    <w:name w:val="Table Grid Light"/>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3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3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3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3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3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3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3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3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3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3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3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6"/>
    <w:uiPriority w:val="99"/>
    <w:rPr>
      <w:sz w:val="18"/>
    </w:rPr>
  </w:style>
  <w:style w:type="character" w:styleId="178">
    <w:name w:val="Endnote Text Char"/>
    <w:link w:val="866"/>
    <w:uiPriority w:val="99"/>
    <w:rPr>
      <w:sz w:val="20"/>
    </w:rPr>
  </w:style>
  <w:style w:type="character" w:styleId="179">
    <w:name w:val="endnote reference"/>
    <w:basedOn w:val="838"/>
    <w:uiPriority w:val="99"/>
    <w:semiHidden/>
    <w:unhideWhenUsed/>
    <w:rPr>
      <w:vertAlign w:val="superscript"/>
    </w:rPr>
  </w:style>
  <w:style w:type="paragraph" w:styleId="189">
    <w:name w:val="TOC Heading"/>
    <w:uiPriority w:val="39"/>
    <w:unhideWhenUsed/>
  </w:style>
  <w:style w:type="paragraph" w:styleId="190">
    <w:name w:val="table of figures"/>
    <w:basedOn w:val="828"/>
    <w:next w:val="828"/>
    <w:uiPriority w:val="99"/>
    <w:unhideWhenUsed/>
    <w:pPr>
      <w:spacing w:after="0" w:afterAutospacing="0"/>
    </w:pPr>
  </w:style>
  <w:style w:type="paragraph" w:styleId="828" w:default="1">
    <w:name w:val="Normal"/>
    <w:next w:val="840"/>
    <w:uiPriority w:val="0"/>
    <w:qFormat/>
    <w:pPr>
      <w:ind w:left="1024"/>
      <w:jc w:val="both"/>
    </w:pPr>
    <w:rPr>
      <w:rFonts w:ascii="Calibri" w:hAnsi="Calibri" w:eastAsia="宋体" w:cs="Times New Roman"/>
      <w:lang w:val="en-US" w:eastAsia="zh-CN" w:bidi="ar-SA"/>
    </w:rPr>
  </w:style>
  <w:style w:type="paragraph" w:styleId="829">
    <w:name w:val="Heading 1"/>
    <w:basedOn w:val="828"/>
    <w:next w:val="828"/>
    <w:uiPriority w:val="0"/>
    <w:qFormat/>
    <w:pPr>
      <w:ind w:left="432" w:firstLine="18"/>
      <w:spacing w:before="340" w:after="330" w:line="578" w:lineRule="auto"/>
      <w:outlineLvl w:val="0"/>
    </w:pPr>
  </w:style>
  <w:style w:type="paragraph" w:styleId="830">
    <w:name w:val="Heading 2"/>
    <w:basedOn w:val="829"/>
    <w:next w:val="828"/>
    <w:uiPriority w:val="0"/>
    <w:qFormat/>
    <w:pPr>
      <w:ind w:left="576" w:firstLine="24"/>
      <w:spacing w:before="260" w:after="260" w:line="416" w:lineRule="auto"/>
      <w:outlineLvl w:val="1"/>
    </w:pPr>
  </w:style>
  <w:style w:type="paragraph" w:styleId="831">
    <w:name w:val="Heading 3"/>
    <w:basedOn w:val="829"/>
    <w:next w:val="828"/>
    <w:uiPriority w:val="0"/>
    <w:qFormat/>
    <w:pPr>
      <w:ind w:left="720"/>
      <w:spacing w:before="260" w:after="260" w:line="416" w:lineRule="auto"/>
      <w:outlineLvl w:val="2"/>
    </w:pPr>
  </w:style>
  <w:style w:type="paragraph" w:styleId="832">
    <w:name w:val="Heading 4"/>
    <w:basedOn w:val="829"/>
    <w:next w:val="828"/>
    <w:uiPriority w:val="0"/>
    <w:qFormat/>
    <w:pPr>
      <w:ind w:left="864" w:firstLine="24"/>
      <w:spacing w:before="280" w:after="290" w:line="376" w:lineRule="auto"/>
      <w:outlineLvl w:val="3"/>
    </w:pPr>
  </w:style>
  <w:style w:type="paragraph" w:styleId="833">
    <w:name w:val="Heading 5"/>
    <w:basedOn w:val="829"/>
    <w:next w:val="828"/>
    <w:uiPriority w:val="0"/>
    <w:qFormat/>
    <w:pPr>
      <w:ind w:left="1008"/>
      <w:spacing w:before="280" w:after="290" w:line="376" w:lineRule="auto"/>
      <w:outlineLvl w:val="4"/>
    </w:pPr>
  </w:style>
  <w:style w:type="paragraph" w:styleId="834">
    <w:name w:val="Heading 6"/>
    <w:basedOn w:val="829"/>
    <w:next w:val="828"/>
    <w:uiPriority w:val="0"/>
    <w:qFormat/>
    <w:pPr>
      <w:ind w:left="1152" w:firstLine="20"/>
      <w:spacing w:before="240" w:after="64" w:line="320" w:lineRule="auto"/>
      <w:outlineLvl w:val="5"/>
    </w:pPr>
  </w:style>
  <w:style w:type="paragraph" w:styleId="835">
    <w:name w:val="Heading 7"/>
    <w:basedOn w:val="829"/>
    <w:next w:val="828"/>
    <w:uiPriority w:val="0"/>
    <w:qFormat/>
    <w:pPr>
      <w:ind w:left="1296" w:firstLine="14"/>
      <w:spacing w:before="240" w:after="64" w:line="320" w:lineRule="auto"/>
      <w:outlineLvl w:val="6"/>
    </w:pPr>
  </w:style>
  <w:style w:type="paragraph" w:styleId="836">
    <w:name w:val="Heading 8"/>
    <w:basedOn w:val="829"/>
    <w:next w:val="828"/>
    <w:uiPriority w:val="0"/>
    <w:qFormat/>
    <w:pPr>
      <w:ind w:left="1440"/>
      <w:spacing w:before="240" w:after="64" w:line="320" w:lineRule="auto"/>
      <w:outlineLvl w:val="7"/>
    </w:pPr>
  </w:style>
  <w:style w:type="paragraph" w:styleId="837">
    <w:name w:val="Heading 9"/>
    <w:basedOn w:val="829"/>
    <w:next w:val="828"/>
    <w:uiPriority w:val="0"/>
    <w:qFormat/>
    <w:pPr>
      <w:ind w:left="1584" w:firstLine="22"/>
      <w:spacing w:before="240" w:after="64" w:line="320" w:lineRule="auto"/>
      <w:outlineLvl w:val="8"/>
    </w:pPr>
  </w:style>
  <w:style w:type="character" w:styleId="838" w:default="1">
    <w:name w:val="Default Paragraph Font"/>
    <w:uiPriority w:val="1"/>
    <w:semiHidden/>
    <w:unhideWhenUsed/>
    <w:qFormat/>
  </w:style>
  <w:style w:type="table" w:styleId="839" w:default="1">
    <w:name w:val="Normal Table"/>
    <w:uiPriority w:val="99"/>
    <w:semiHidden/>
    <w:unhideWhenUsed/>
    <w:qFormat/>
    <w:tblPr>
      <w:tblCellMar>
        <w:left w:w="108" w:type="dxa"/>
        <w:top w:w="0" w:type="dxa"/>
        <w:right w:w="108" w:type="dxa"/>
        <w:bottom w:w="0" w:type="dxa"/>
      </w:tblCellMar>
    </w:tblPr>
  </w:style>
  <w:style w:type="paragraph" w:styleId="840">
    <w:name w:val="Body Text Indent"/>
    <w:basedOn w:val="828"/>
    <w:next w:val="828"/>
    <w:uiPriority w:val="0"/>
    <w:qFormat/>
    <w:pPr>
      <w:ind w:left="420" w:firstLine="1188"/>
      <w:spacing w:line="360" w:lineRule="exact"/>
    </w:pPr>
  </w:style>
  <w:style w:type="paragraph" w:styleId="841">
    <w:name w:val="toc 7"/>
    <w:basedOn w:val="829"/>
    <w:next w:val="828"/>
    <w:uiPriority w:val="0"/>
    <w:qFormat/>
    <w:pPr>
      <w:ind w:left="1200" w:firstLine="0"/>
      <w:spacing w:before="0" w:after="0" w:line="240" w:lineRule="auto"/>
      <w:outlineLvl w:val="9"/>
    </w:pPr>
    <w:rPr>
      <w:rFonts w:cs="Calibri"/>
      <w:sz w:val="18"/>
      <w:szCs w:val="18"/>
    </w:rPr>
  </w:style>
  <w:style w:type="paragraph" w:styleId="842">
    <w:name w:val="List Bullet 4"/>
    <w:basedOn w:val="829"/>
    <w:next w:val="843"/>
    <w:uiPriority w:val="0"/>
    <w:qFormat/>
    <w:pPr>
      <w:ind w:left="1620" w:firstLine="2652"/>
      <w:spacing w:before="0" w:after="0" w:line="360" w:lineRule="auto"/>
    </w:pPr>
  </w:style>
  <w:style w:type="paragraph" w:styleId="843">
    <w:name w:val="List Bullet 2"/>
    <w:basedOn w:val="829"/>
    <w:next w:val="828"/>
    <w:uiPriority w:val="0"/>
    <w:qFormat/>
    <w:pPr>
      <w:ind w:left="900" w:firstLine="2652"/>
      <w:spacing w:before="0" w:after="0" w:line="360" w:lineRule="auto"/>
    </w:pPr>
  </w:style>
  <w:style w:type="paragraph" w:styleId="844">
    <w:name w:val="List Number"/>
    <w:basedOn w:val="829"/>
    <w:next w:val="828"/>
    <w:uiPriority w:val="0"/>
    <w:qFormat/>
    <w:pPr>
      <w:ind w:left="454" w:firstLine="2788"/>
      <w:spacing w:before="0" w:after="0" w:line="240" w:lineRule="auto"/>
    </w:pPr>
  </w:style>
  <w:style w:type="paragraph" w:styleId="845">
    <w:name w:val="Normal Indent"/>
    <w:basedOn w:val="828"/>
    <w:next w:val="828"/>
    <w:link w:val="897"/>
    <w:uiPriority w:val="0"/>
    <w:qFormat/>
    <w:pPr>
      <w:ind w:left="420" w:firstLine="4772"/>
    </w:pPr>
    <w:rPr>
      <w:lang w:val="zh-CN"/>
    </w:rPr>
  </w:style>
  <w:style w:type="paragraph" w:styleId="846">
    <w:name w:val="Caption"/>
    <w:basedOn w:val="829"/>
    <w:next w:val="828"/>
    <w:uiPriority w:val="0"/>
    <w:qFormat/>
    <w:pPr>
      <w:ind w:left="200" w:firstLine="2248"/>
      <w:jc w:val="center"/>
      <w:spacing w:before="0" w:after="0" w:line="240" w:lineRule="auto"/>
    </w:pPr>
  </w:style>
  <w:style w:type="paragraph" w:styleId="847">
    <w:name w:val="List Bullet"/>
    <w:basedOn w:val="829"/>
    <w:next w:val="828"/>
    <w:uiPriority w:val="0"/>
    <w:qFormat/>
    <w:pPr>
      <w:ind w:left="900" w:firstLine="2652"/>
      <w:spacing w:before="0" w:after="0" w:line="360" w:lineRule="auto"/>
    </w:pPr>
  </w:style>
  <w:style w:type="paragraph" w:styleId="848">
    <w:name w:val="Document Map"/>
    <w:basedOn w:val="829"/>
    <w:next w:val="849"/>
    <w:uiPriority w:val="0"/>
    <w:qFormat/>
    <w:pPr>
      <w:ind w:left="0" w:firstLine="4"/>
      <w:spacing w:before="0" w:after="0" w:line="240" w:lineRule="auto"/>
      <w:shd w:val="clear" w:color="000000" w:fill="000080"/>
    </w:pPr>
  </w:style>
  <w:style w:type="paragraph" w:styleId="849">
    <w:name w:val="annotation subject"/>
    <w:next w:val="828"/>
    <w:uiPriority w:val="0"/>
    <w:semiHidden/>
    <w:qFormat/>
    <w:pPr>
      <w:ind w:firstLine="4608"/>
      <w:spacing w:line="360" w:lineRule="auto"/>
    </w:pPr>
    <w:rPr>
      <w:rFonts w:ascii="Calibri" w:hAnsi="Calibri" w:eastAsia="宋体" w:cs="Times New Roman"/>
      <w:lang w:val="en-US" w:eastAsia="zh-CN" w:bidi="ar-SA"/>
    </w:rPr>
  </w:style>
  <w:style w:type="paragraph" w:styleId="850">
    <w:name w:val="annotation text"/>
    <w:basedOn w:val="829"/>
    <w:next w:val="828"/>
    <w:uiPriority w:val="0"/>
    <w:qFormat/>
    <w:pPr>
      <w:ind w:left="0" w:firstLine="3584"/>
      <w:spacing w:line="360" w:lineRule="auto"/>
    </w:pPr>
  </w:style>
  <w:style w:type="paragraph" w:styleId="851">
    <w:name w:val="Body Text 3"/>
    <w:basedOn w:val="829"/>
    <w:next w:val="828"/>
    <w:uiPriority w:val="0"/>
    <w:qFormat/>
    <w:pPr>
      <w:ind w:left="0" w:firstLine="2048"/>
      <w:spacing w:before="0" w:after="0" w:line="500" w:lineRule="exact"/>
    </w:pPr>
  </w:style>
  <w:style w:type="paragraph" w:styleId="852">
    <w:name w:val="List Bullet 3"/>
    <w:basedOn w:val="829"/>
    <w:next w:val="828"/>
    <w:uiPriority w:val="0"/>
    <w:qFormat/>
    <w:pPr>
      <w:ind w:left="900" w:firstLine="2652"/>
      <w:spacing w:before="0" w:after="0" w:line="360" w:lineRule="auto"/>
    </w:pPr>
  </w:style>
  <w:style w:type="paragraph" w:styleId="853">
    <w:name w:val="Body Text"/>
    <w:basedOn w:val="828"/>
    <w:next w:val="845"/>
    <w:uiPriority w:val="0"/>
    <w:qFormat/>
    <w:pPr>
      <w:ind w:left="0" w:firstLine="2560"/>
    </w:pPr>
  </w:style>
  <w:style w:type="paragraph" w:styleId="854">
    <w:name w:val="List Number 3"/>
    <w:basedOn w:val="829"/>
    <w:next w:val="828"/>
    <w:uiPriority w:val="0"/>
    <w:qFormat/>
    <w:pPr>
      <w:ind w:left="420" w:firstLine="3584"/>
      <w:spacing w:before="0" w:after="0" w:line="240" w:lineRule="auto"/>
    </w:pPr>
  </w:style>
  <w:style w:type="paragraph" w:styleId="855">
    <w:name w:val="List 2"/>
    <w:basedOn w:val="829"/>
    <w:next w:val="841"/>
    <w:uiPriority w:val="0"/>
    <w:qFormat/>
    <w:pPr>
      <w:ind w:left="100" w:firstLine="3640"/>
      <w:spacing w:before="0" w:after="0" w:line="240" w:lineRule="auto"/>
    </w:pPr>
  </w:style>
  <w:style w:type="paragraph" w:styleId="856">
    <w:name w:val="Block Text"/>
    <w:basedOn w:val="829"/>
    <w:next w:val="828"/>
    <w:uiPriority w:val="0"/>
    <w:qFormat/>
    <w:pPr>
      <w:ind w:left="420" w:right="33" w:firstLine="2560"/>
      <w:spacing w:before="0" w:after="0" w:line="240" w:lineRule="auto"/>
    </w:pPr>
  </w:style>
  <w:style w:type="paragraph" w:styleId="857">
    <w:name w:val="toc 5"/>
    <w:basedOn w:val="829"/>
    <w:next w:val="828"/>
    <w:uiPriority w:val="0"/>
    <w:qFormat/>
    <w:pPr>
      <w:ind w:left="800" w:firstLine="0"/>
      <w:spacing w:before="0" w:after="0" w:line="240" w:lineRule="auto"/>
      <w:outlineLvl w:val="9"/>
    </w:pPr>
    <w:rPr>
      <w:rFonts w:cs="Calibri"/>
      <w:sz w:val="18"/>
      <w:szCs w:val="18"/>
    </w:rPr>
  </w:style>
  <w:style w:type="paragraph" w:styleId="858">
    <w:name w:val="toc 3"/>
    <w:basedOn w:val="829"/>
    <w:next w:val="828"/>
    <w:uiPriority w:val="39"/>
    <w:qFormat/>
    <w:pPr>
      <w:ind w:left="400" w:firstLine="0"/>
      <w:spacing w:before="0" w:after="0" w:line="240" w:lineRule="auto"/>
      <w:outlineLvl w:val="9"/>
    </w:pPr>
    <w:rPr>
      <w:rFonts w:cs="Calibri"/>
      <w:i/>
      <w:iCs/>
    </w:rPr>
  </w:style>
  <w:style w:type="paragraph" w:styleId="859">
    <w:name w:val="Plain Text"/>
    <w:basedOn w:val="829"/>
    <w:next w:val="860"/>
    <w:link w:val="898"/>
    <w:uiPriority w:val="0"/>
    <w:qFormat/>
    <w:pPr>
      <w:ind w:left="0" w:firstLine="2048"/>
      <w:spacing w:before="0" w:after="0" w:line="240" w:lineRule="auto"/>
    </w:pPr>
    <w:rPr>
      <w:lang w:val="zh-CN"/>
    </w:rPr>
  </w:style>
  <w:style w:type="paragraph" w:styleId="860">
    <w:name w:val="toc 1"/>
    <w:basedOn w:val="829"/>
    <w:next w:val="828"/>
    <w:uiPriority w:val="39"/>
    <w:qFormat/>
    <w:pPr>
      <w:ind w:left="0" w:firstLine="0"/>
      <w:spacing w:before="120" w:after="120" w:line="240" w:lineRule="auto"/>
      <w:outlineLvl w:val="9"/>
    </w:pPr>
    <w:rPr>
      <w:rFonts w:cs="Calibri"/>
      <w:b/>
      <w:bCs/>
      <w:caps/>
    </w:rPr>
  </w:style>
  <w:style w:type="paragraph" w:styleId="861">
    <w:name w:val="List Bullet 5"/>
    <w:basedOn w:val="829"/>
    <w:next w:val="862"/>
    <w:uiPriority w:val="0"/>
    <w:qFormat/>
    <w:pPr>
      <w:ind w:left="2040" w:firstLine="2560"/>
      <w:spacing w:before="0" w:after="0" w:line="360" w:lineRule="auto"/>
    </w:pPr>
  </w:style>
  <w:style w:type="paragraph" w:styleId="862" w:customStyle="1">
    <w:name w:val="正文首行缩进1"/>
    <w:next w:val="854"/>
    <w:uiPriority w:val="0"/>
    <w:qFormat/>
    <w:pPr>
      <w:ind w:left="420" w:firstLine="2724"/>
      <w:spacing w:after="120" w:line="360" w:lineRule="auto"/>
    </w:pPr>
    <w:rPr>
      <w:rFonts w:ascii="Calibri" w:hAnsi="Calibri" w:eastAsia="宋体" w:cs="Times New Roman"/>
      <w:lang w:val="en-US" w:eastAsia="zh-CN" w:bidi="ar-SA"/>
    </w:rPr>
  </w:style>
  <w:style w:type="paragraph" w:styleId="863">
    <w:name w:val="toc 8"/>
    <w:basedOn w:val="829"/>
    <w:next w:val="828"/>
    <w:uiPriority w:val="0"/>
    <w:qFormat/>
    <w:pPr>
      <w:ind w:left="1400" w:firstLine="0"/>
      <w:spacing w:before="0" w:after="0" w:line="240" w:lineRule="auto"/>
      <w:outlineLvl w:val="9"/>
    </w:pPr>
    <w:rPr>
      <w:rFonts w:cs="Calibri"/>
      <w:sz w:val="18"/>
      <w:szCs w:val="18"/>
    </w:rPr>
  </w:style>
  <w:style w:type="paragraph" w:styleId="864">
    <w:name w:val="Date"/>
    <w:basedOn w:val="829"/>
    <w:next w:val="828"/>
    <w:uiPriority w:val="0"/>
    <w:qFormat/>
    <w:pPr>
      <w:ind w:left="0" w:firstLine="2560"/>
      <w:spacing w:before="0" w:after="0" w:line="240" w:lineRule="auto"/>
    </w:pPr>
  </w:style>
  <w:style w:type="paragraph" w:styleId="865">
    <w:name w:val="Body Text Indent 2"/>
    <w:basedOn w:val="829"/>
    <w:next w:val="840"/>
    <w:uiPriority w:val="0"/>
    <w:qFormat/>
    <w:pPr>
      <w:ind w:left="481" w:firstLine="2784"/>
      <w:spacing w:before="0" w:after="0" w:line="400" w:lineRule="exact"/>
    </w:pPr>
  </w:style>
  <w:style w:type="paragraph" w:styleId="866">
    <w:name w:val="endnote text"/>
    <w:basedOn w:val="829"/>
    <w:next w:val="867"/>
    <w:uiPriority w:val="0"/>
    <w:qFormat/>
    <w:pPr>
      <w:ind w:left="0" w:firstLine="2560"/>
      <w:spacing w:before="0" w:after="0" w:line="360" w:lineRule="auto"/>
    </w:pPr>
  </w:style>
  <w:style w:type="paragraph" w:styleId="867" w:customStyle="1">
    <w:name w:val="Char11"/>
    <w:basedOn w:val="829"/>
    <w:next w:val="828"/>
    <w:uiPriority w:val="0"/>
    <w:qFormat/>
    <w:pPr>
      <w:ind w:left="0" w:firstLine="3584"/>
      <w:spacing w:before="0" w:after="0" w:line="240" w:lineRule="auto"/>
    </w:pPr>
  </w:style>
  <w:style w:type="paragraph" w:styleId="868">
    <w:name w:val="Balloon Text"/>
    <w:basedOn w:val="829"/>
    <w:next w:val="844"/>
    <w:uiPriority w:val="0"/>
    <w:qFormat/>
    <w:pPr>
      <w:ind w:left="0" w:firstLine="2048"/>
      <w:spacing w:before="0" w:after="0" w:line="240" w:lineRule="auto"/>
    </w:pPr>
  </w:style>
  <w:style w:type="paragraph" w:styleId="869">
    <w:name w:val="Footer"/>
    <w:basedOn w:val="829"/>
    <w:next w:val="870"/>
    <w:link w:val="899"/>
    <w:uiPriority w:val="99"/>
    <w:qFormat/>
    <w:pPr>
      <w:ind w:left="0" w:firstLine="3584"/>
      <w:spacing w:before="0" w:after="0" w:line="240" w:lineRule="auto"/>
    </w:pPr>
    <w:rPr>
      <w:lang w:val="zh-CN"/>
    </w:rPr>
  </w:style>
  <w:style w:type="paragraph" w:styleId="870" w:customStyle="1">
    <w:name w:val="Char Char Char Char Char Char Char Char Char Char Char Char Char"/>
    <w:basedOn w:val="829"/>
    <w:next w:val="828"/>
    <w:uiPriority w:val="0"/>
    <w:qFormat/>
    <w:pPr>
      <w:ind w:left="0" w:firstLine="3584"/>
      <w:spacing w:before="0" w:after="160" w:line="240" w:lineRule="exact"/>
    </w:pPr>
  </w:style>
  <w:style w:type="paragraph" w:styleId="871">
    <w:name w:val="Header"/>
    <w:basedOn w:val="829"/>
    <w:next w:val="864"/>
    <w:link w:val="900"/>
    <w:uiPriority w:val="99"/>
    <w:qFormat/>
    <w:pPr>
      <w:ind w:left="0" w:firstLine="3584"/>
      <w:jc w:val="center"/>
      <w:spacing w:before="0" w:after="0" w:line="240" w:lineRule="auto"/>
    </w:pPr>
    <w:rPr>
      <w:lang w:val="zh-CN"/>
    </w:rPr>
  </w:style>
  <w:style w:type="paragraph" w:styleId="872">
    <w:name w:val="toc 4"/>
    <w:basedOn w:val="829"/>
    <w:next w:val="828"/>
    <w:uiPriority w:val="0"/>
    <w:qFormat/>
    <w:pPr>
      <w:ind w:left="600" w:firstLine="0"/>
      <w:spacing w:before="0" w:after="0" w:line="240" w:lineRule="auto"/>
      <w:outlineLvl w:val="9"/>
    </w:pPr>
    <w:rPr>
      <w:rFonts w:cs="Calibri"/>
      <w:sz w:val="18"/>
      <w:szCs w:val="18"/>
    </w:rPr>
  </w:style>
  <w:style w:type="paragraph" w:styleId="873">
    <w:name w:val="Subtitle"/>
    <w:next w:val="828"/>
    <w:uiPriority w:val="0"/>
    <w:qFormat/>
    <w:pPr>
      <w:ind w:left="1024"/>
      <w:jc w:val="center"/>
      <w:spacing w:after="60"/>
    </w:pPr>
    <w:rPr>
      <w:rFonts w:ascii="Calibri" w:hAnsi="Calibri" w:eastAsia="宋体" w:cs="Times New Roman"/>
      <w:lang w:val="en-US" w:eastAsia="zh-CN" w:bidi="ar-SA"/>
    </w:rPr>
  </w:style>
  <w:style w:type="paragraph" w:styleId="874">
    <w:name w:val="List"/>
    <w:basedOn w:val="829"/>
    <w:next w:val="875"/>
    <w:uiPriority w:val="0"/>
    <w:qFormat/>
    <w:pPr>
      <w:ind w:left="200" w:firstLine="3640"/>
      <w:spacing w:before="0" w:after="0" w:line="240" w:lineRule="auto"/>
    </w:pPr>
  </w:style>
  <w:style w:type="paragraph" w:styleId="875">
    <w:name w:val="Body Text First Indent"/>
    <w:next w:val="828"/>
    <w:uiPriority w:val="0"/>
    <w:qFormat/>
    <w:pPr>
      <w:ind w:left="420" w:firstLine="3748"/>
      <w:spacing w:after="120"/>
    </w:pPr>
    <w:rPr>
      <w:rFonts w:ascii="Calibri" w:hAnsi="Calibri" w:eastAsia="宋体" w:cs="Times New Roman"/>
      <w:lang w:val="en-US" w:eastAsia="zh-CN" w:bidi="ar-SA"/>
    </w:rPr>
  </w:style>
  <w:style w:type="paragraph" w:styleId="876">
    <w:name w:val="footnote text"/>
    <w:basedOn w:val="829"/>
    <w:next w:val="856"/>
    <w:uiPriority w:val="0"/>
    <w:qFormat/>
    <w:pPr>
      <w:ind w:left="0" w:firstLine="3584"/>
      <w:spacing w:before="0" w:after="0" w:line="360" w:lineRule="auto"/>
    </w:pPr>
  </w:style>
  <w:style w:type="paragraph" w:styleId="877">
    <w:name w:val="toc 6"/>
    <w:basedOn w:val="829"/>
    <w:next w:val="828"/>
    <w:uiPriority w:val="0"/>
    <w:qFormat/>
    <w:pPr>
      <w:ind w:left="1000" w:firstLine="0"/>
      <w:spacing w:before="0" w:after="0" w:line="240" w:lineRule="auto"/>
      <w:outlineLvl w:val="9"/>
    </w:pPr>
    <w:rPr>
      <w:rFonts w:cs="Calibri"/>
      <w:sz w:val="18"/>
      <w:szCs w:val="18"/>
    </w:rPr>
  </w:style>
  <w:style w:type="paragraph" w:styleId="878">
    <w:name w:val="List 5"/>
    <w:basedOn w:val="829"/>
    <w:next w:val="853"/>
    <w:uiPriority w:val="0"/>
    <w:qFormat/>
    <w:pPr>
      <w:ind w:left="2100" w:firstLine="3676"/>
      <w:spacing w:before="0" w:after="0" w:line="240" w:lineRule="auto"/>
    </w:pPr>
  </w:style>
  <w:style w:type="paragraph" w:styleId="879">
    <w:name w:val="Body Text Indent 3"/>
    <w:basedOn w:val="829"/>
    <w:next w:val="877"/>
    <w:uiPriority w:val="0"/>
    <w:qFormat/>
    <w:pPr>
      <w:ind w:left="480" w:firstLine="2784"/>
      <w:spacing w:before="0" w:after="0" w:line="400" w:lineRule="exact"/>
    </w:pPr>
  </w:style>
  <w:style w:type="paragraph" w:styleId="880">
    <w:name w:val="toc 2"/>
    <w:basedOn w:val="829"/>
    <w:next w:val="828"/>
    <w:uiPriority w:val="39"/>
    <w:qFormat/>
    <w:pPr>
      <w:ind w:left="200" w:firstLine="0"/>
      <w:spacing w:before="0" w:after="0" w:line="240" w:lineRule="auto"/>
      <w:outlineLvl w:val="9"/>
    </w:pPr>
    <w:rPr>
      <w:rFonts w:cs="Calibri"/>
      <w:smallCaps/>
    </w:rPr>
  </w:style>
  <w:style w:type="paragraph" w:styleId="881">
    <w:name w:val="toc 9"/>
    <w:basedOn w:val="829"/>
    <w:next w:val="828"/>
    <w:uiPriority w:val="0"/>
    <w:qFormat/>
    <w:pPr>
      <w:ind w:left="1600" w:firstLine="0"/>
      <w:spacing w:before="0" w:after="0" w:line="240" w:lineRule="auto"/>
      <w:outlineLvl w:val="9"/>
    </w:pPr>
    <w:rPr>
      <w:rFonts w:cs="Calibri"/>
      <w:sz w:val="18"/>
      <w:szCs w:val="18"/>
    </w:rPr>
  </w:style>
  <w:style w:type="paragraph" w:styleId="882">
    <w:name w:val="Body Text 2"/>
    <w:basedOn w:val="829"/>
    <w:next w:val="847"/>
    <w:uiPriority w:val="0"/>
    <w:qFormat/>
    <w:pPr>
      <w:ind w:left="0" w:firstLine="1024"/>
      <w:spacing w:before="0" w:after="120" w:line="480" w:lineRule="auto"/>
    </w:pPr>
  </w:style>
  <w:style w:type="paragraph" w:styleId="883">
    <w:name w:val="HTML Preformatted"/>
    <w:basedOn w:val="829"/>
    <w:next w:val="846"/>
    <w:uiPriority w:val="0"/>
    <w:qFormat/>
    <w:pPr>
      <w:ind w:left="0" w:firstLine="2048"/>
      <w:spacing w:before="0" w:after="0" w:line="253" w:lineRule="atLeast"/>
    </w:pPr>
  </w:style>
  <w:style w:type="paragraph" w:styleId="884">
    <w:name w:val="Normal (Web)"/>
    <w:basedOn w:val="828"/>
    <w:next w:val="855"/>
    <w:uiPriority w:val="0"/>
    <w:qFormat/>
    <w:pPr>
      <w:ind w:left="15" w:right="15" w:firstLine="4608"/>
      <w:spacing w:before="60" w:after="60" w:line="312" w:lineRule="auto"/>
    </w:pPr>
  </w:style>
  <w:style w:type="paragraph" w:styleId="885">
    <w:name w:val="index 1"/>
    <w:basedOn w:val="829"/>
    <w:next w:val="828"/>
    <w:uiPriority w:val="0"/>
    <w:qFormat/>
    <w:pPr>
      <w:ind w:left="0" w:firstLine="3584"/>
      <w:spacing w:before="0" w:after="0" w:line="240" w:lineRule="auto"/>
    </w:pPr>
  </w:style>
  <w:style w:type="paragraph" w:styleId="886">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887">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88">
    <w:name w:val="Strong"/>
    <w:uiPriority w:val="22"/>
    <w:qFormat/>
    <w:rPr>
      <w:b/>
      <w:sz w:val="20"/>
    </w:rPr>
  </w:style>
  <w:style w:type="character" w:styleId="889">
    <w:name w:val="page number"/>
    <w:uiPriority w:val="0"/>
    <w:qFormat/>
    <w:rPr>
      <w:sz w:val="20"/>
    </w:rPr>
  </w:style>
  <w:style w:type="character" w:styleId="890">
    <w:name w:val="Emphasis"/>
    <w:uiPriority w:val="0"/>
    <w:qFormat/>
    <w:rPr>
      <w:i/>
      <w:sz w:val="21"/>
    </w:rPr>
  </w:style>
  <w:style w:type="character" w:styleId="891">
    <w:name w:val="Hyperlink"/>
    <w:uiPriority w:val="99"/>
    <w:qFormat/>
    <w:rPr>
      <w:color w:val="0000ff"/>
      <w:sz w:val="20"/>
      <w:u w:val="single"/>
    </w:rPr>
  </w:style>
  <w:style w:type="character" w:styleId="892">
    <w:name w:val="annotation reference"/>
    <w:uiPriority w:val="0"/>
    <w:qFormat/>
    <w:rPr>
      <w:sz w:val="20"/>
    </w:rPr>
  </w:style>
  <w:style w:type="character" w:styleId="893">
    <w:name w:val="footnote reference"/>
    <w:uiPriority w:val="0"/>
    <w:unhideWhenUsed/>
    <w:qFormat/>
    <w:rPr>
      <w:vertAlign w:val="superscript"/>
    </w:rPr>
  </w:style>
  <w:style w:type="paragraph" w:styleId="894">
    <w:name w:val="List Paragraph"/>
    <w:basedOn w:val="828"/>
    <w:next w:val="895"/>
    <w:uiPriority w:val="34"/>
    <w:qFormat/>
    <w:pPr>
      <w:ind w:left="420" w:firstLine="3748"/>
    </w:pPr>
  </w:style>
  <w:style w:type="paragraph" w:styleId="895" w:customStyle="1">
    <w:name w:val="xl91"/>
    <w:basedOn w:val="829"/>
    <w:next w:val="896"/>
    <w:uiPriority w:val="0"/>
    <w:qFormat/>
    <w:pPr>
      <w:ind w:left="0" w:firstLine="3584"/>
      <w:spacing w:before="280" w:after="280" w:line="240" w:lineRule="auto"/>
    </w:pPr>
  </w:style>
  <w:style w:type="paragraph" w:styleId="896" w:customStyle="1">
    <w:name w:val="xl76"/>
    <w:basedOn w:val="829"/>
    <w:next w:val="882"/>
    <w:uiPriority w:val="0"/>
    <w:qFormat/>
    <w:pPr>
      <w:ind w:left="0" w:firstLine="3584"/>
      <w:jc w:val="center"/>
      <w:spacing w:before="280" w:after="280" w:line="240" w:lineRule="auto"/>
    </w:pPr>
  </w:style>
  <w:style w:type="character" w:styleId="897" w:customStyle="1">
    <w:name w:val="正文缩进 字符"/>
    <w:link w:val="845"/>
    <w:uiPriority w:val="0"/>
    <w:qFormat/>
    <w:rPr>
      <w:rFonts w:ascii="Calibri" w:hAnsi="Calibri"/>
    </w:rPr>
  </w:style>
  <w:style w:type="character" w:styleId="898" w:customStyle="1">
    <w:name w:val="纯文本 字符"/>
    <w:link w:val="859"/>
    <w:uiPriority w:val="0"/>
    <w:qFormat/>
    <w:rPr>
      <w:rFonts w:ascii="Calibri" w:hAnsi="Calibri"/>
    </w:rPr>
  </w:style>
  <w:style w:type="character" w:styleId="899" w:customStyle="1">
    <w:name w:val="页脚 字符"/>
    <w:link w:val="869"/>
    <w:uiPriority w:val="99"/>
    <w:qFormat/>
    <w:rPr>
      <w:rFonts w:ascii="Calibri" w:hAnsi="Calibri"/>
    </w:rPr>
  </w:style>
  <w:style w:type="character" w:styleId="900" w:customStyle="1">
    <w:name w:val="页眉 字符"/>
    <w:link w:val="871"/>
    <w:uiPriority w:val="99"/>
    <w:qFormat/>
    <w:rPr>
      <w:rFonts w:ascii="Calibri" w:hAnsi="Calibri"/>
    </w:rPr>
  </w:style>
  <w:style w:type="character" w:styleId="901" w:customStyle="1">
    <w:name w:val="已访问的超链接1"/>
    <w:uiPriority w:val="0"/>
    <w:qFormat/>
    <w:rPr>
      <w:color w:val="800080"/>
      <w:sz w:val="20"/>
      <w:u w:val="single"/>
    </w:rPr>
  </w:style>
  <w:style w:type="character" w:styleId="902" w:customStyle="1">
    <w:name w:val="图注 Char Char"/>
    <w:uiPriority w:val="0"/>
    <w:qFormat/>
    <w:rPr>
      <w:sz w:val="20"/>
    </w:rPr>
  </w:style>
  <w:style w:type="character" w:styleId="903" w:customStyle="1">
    <w:name w:val="图片0 Char Char"/>
    <w:uiPriority w:val="0"/>
    <w:qFormat/>
    <w:rPr>
      <w:sz w:val="20"/>
    </w:rPr>
  </w:style>
  <w:style w:type="character" w:styleId="904" w:customStyle="1">
    <w:name w:val="p141"/>
    <w:uiPriority w:val="0"/>
    <w:qFormat/>
    <w:rPr>
      <w:color w:val="000000"/>
      <w:sz w:val="20"/>
      <w:u w:val="none"/>
    </w:rPr>
  </w:style>
  <w:style w:type="character" w:styleId="905" w:customStyle="1">
    <w:name w:val="批注框文本 字符"/>
    <w:uiPriority w:val="0"/>
    <w:semiHidden/>
    <w:qFormat/>
    <w:rPr>
      <w:sz w:val="20"/>
    </w:rPr>
  </w:style>
  <w:style w:type="character" w:styleId="906" w:customStyle="1">
    <w:name w:val="正文文本缩进 3 Char"/>
    <w:uiPriority w:val="0"/>
    <w:qFormat/>
    <w:rPr>
      <w:sz w:val="20"/>
    </w:rPr>
  </w:style>
  <w:style w:type="character" w:styleId="907" w:customStyle="1">
    <w:name w:val="标题 6 Char1"/>
    <w:uiPriority w:val="0"/>
    <w:semiHidden/>
    <w:qFormat/>
    <w:rPr>
      <w:b/>
      <w:sz w:val="20"/>
    </w:rPr>
  </w:style>
  <w:style w:type="character" w:styleId="908" w:customStyle="1">
    <w:name w:val="正文文本缩进 Char"/>
    <w:uiPriority w:val="0"/>
    <w:qFormat/>
    <w:rPr>
      <w:sz w:val="20"/>
    </w:rPr>
  </w:style>
  <w:style w:type="character" w:styleId="909" w:customStyle="1">
    <w:name w:val="正文文本缩进 2 Char"/>
    <w:uiPriority w:val="0"/>
    <w:qFormat/>
    <w:rPr>
      <w:sz w:val="20"/>
    </w:rPr>
  </w:style>
  <w:style w:type="character" w:styleId="910" w:customStyle="1">
    <w:name w:val="批注引用1"/>
    <w:uiPriority w:val="0"/>
    <w:qFormat/>
    <w:rPr>
      <w:sz w:val="20"/>
    </w:rPr>
  </w:style>
  <w:style w:type="character" w:styleId="911" w:customStyle="1">
    <w:name w:val="标题 6 Char"/>
    <w:uiPriority w:val="0"/>
    <w:qFormat/>
    <w:rPr>
      <w:b/>
      <w:sz w:val="20"/>
    </w:rPr>
  </w:style>
  <w:style w:type="character" w:styleId="912" w:customStyle="1">
    <w:name w:val="lh151"/>
    <w:uiPriority w:val="0"/>
    <w:qFormat/>
    <w:rPr>
      <w:color w:val="666666"/>
      <w:sz w:val="20"/>
    </w:rPr>
  </w:style>
  <w:style w:type="character" w:styleId="913" w:customStyle="1">
    <w:name w:val="_Style 332"/>
    <w:uiPriority w:val="0"/>
    <w:qFormat/>
    <w:rPr>
      <w:i/>
      <w:color w:val="auto"/>
      <w:sz w:val="21"/>
    </w:rPr>
  </w:style>
  <w:style w:type="character" w:styleId="914" w:customStyle="1">
    <w:name w:val="页眉 Char1"/>
    <w:uiPriority w:val="0"/>
    <w:semiHidden/>
    <w:qFormat/>
    <w:rPr>
      <w:sz w:val="20"/>
    </w:rPr>
  </w:style>
  <w:style w:type="character" w:styleId="915" w:customStyle="1">
    <w:name w:val="标题 3 Char"/>
    <w:uiPriority w:val="0"/>
    <w:qFormat/>
    <w:rPr>
      <w:b/>
      <w:sz w:val="20"/>
    </w:rPr>
  </w:style>
  <w:style w:type="character" w:styleId="916" w:customStyle="1">
    <w:name w:val="正文文本 Char"/>
    <w:uiPriority w:val="0"/>
    <w:qFormat/>
    <w:rPr>
      <w:sz w:val="20"/>
    </w:rPr>
  </w:style>
  <w:style w:type="character" w:styleId="917" w:customStyle="1">
    <w:name w:val="062"/>
    <w:uiPriority w:val="0"/>
    <w:qFormat/>
    <w:rPr>
      <w:b/>
      <w:sz w:val="20"/>
    </w:rPr>
  </w:style>
  <w:style w:type="character" w:styleId="918" w:customStyle="1">
    <w:name w:val="标题 Char"/>
    <w:uiPriority w:val="0"/>
    <w:qFormat/>
    <w:rPr>
      <w:b/>
      <w:sz w:val="20"/>
    </w:rPr>
  </w:style>
  <w:style w:type="character" w:styleId="919" w:customStyle="1">
    <w:name w:val="标题 2 Char"/>
    <w:uiPriority w:val="0"/>
    <w:qFormat/>
    <w:rPr>
      <w:b/>
      <w:sz w:val="20"/>
    </w:rPr>
  </w:style>
  <w:style w:type="character" w:styleId="920" w:customStyle="1">
    <w:name w:val="正文缩进 Char"/>
    <w:uiPriority w:val="0"/>
    <w:qFormat/>
    <w:rPr>
      <w:sz w:val="20"/>
    </w:rPr>
  </w:style>
  <w:style w:type="character" w:styleId="921" w:customStyle="1">
    <w:name w:val="日期 Char"/>
    <w:uiPriority w:val="0"/>
    <w:qFormat/>
    <w:rPr>
      <w:sz w:val="20"/>
    </w:rPr>
  </w:style>
  <w:style w:type="character" w:styleId="922" w:customStyle="1">
    <w:name w:val="纯文本 Char1"/>
    <w:uiPriority w:val="0"/>
    <w:semiHidden/>
    <w:qFormat/>
    <w:rPr>
      <w:sz w:val="20"/>
    </w:rPr>
  </w:style>
  <w:style w:type="character" w:styleId="923" w:customStyle="1">
    <w:name w:val="正文首行缩进 2 Char"/>
    <w:uiPriority w:val="0"/>
    <w:qFormat/>
    <w:rPr>
      <w:sz w:val="20"/>
    </w:rPr>
  </w:style>
  <w:style w:type="character" w:styleId="924" w:customStyle="1">
    <w:name w:val="表格用 Char Char"/>
    <w:uiPriority w:val="0"/>
    <w:qFormat/>
    <w:rPr>
      <w:sz w:val="20"/>
    </w:rPr>
  </w:style>
  <w:style w:type="character" w:styleId="925" w:customStyle="1">
    <w:name w:val="Char Char14"/>
    <w:uiPriority w:val="0"/>
    <w:qFormat/>
    <w:rPr>
      <w:sz w:val="20"/>
    </w:rPr>
  </w:style>
  <w:style w:type="character" w:styleId="926" w:customStyle="1">
    <w:name w:val="批注文字 Char1"/>
    <w:uiPriority w:val="0"/>
    <w:semiHidden/>
    <w:qFormat/>
    <w:rPr>
      <w:sz w:val="20"/>
    </w:rPr>
  </w:style>
  <w:style w:type="character" w:styleId="927" w:customStyle="1">
    <w:name w:val="正文（首行缩进 2 字符） Char Char"/>
    <w:uiPriority w:val="0"/>
    <w:qFormat/>
    <w:rPr>
      <w:sz w:val="20"/>
    </w:rPr>
  </w:style>
  <w:style w:type="character" w:styleId="928" w:customStyle="1">
    <w:name w:val="图片 Char"/>
    <w:uiPriority w:val="0"/>
    <w:qFormat/>
    <w:rPr>
      <w:sz w:val="20"/>
    </w:rPr>
  </w:style>
  <w:style w:type="character" w:styleId="929" w:customStyle="1">
    <w:name w:val="标书正文 Char"/>
    <w:uiPriority w:val="0"/>
    <w:qFormat/>
    <w:rPr>
      <w:sz w:val="20"/>
    </w:rPr>
  </w:style>
  <w:style w:type="character" w:styleId="930" w:customStyle="1">
    <w:name w:val="批注文字 字符"/>
    <w:uiPriority w:val="0"/>
    <w:qFormat/>
    <w:rPr>
      <w:sz w:val="20"/>
    </w:rPr>
  </w:style>
  <w:style w:type="character" w:styleId="931" w:customStyle="1">
    <w:name w:val="正文文本 2 Char1"/>
    <w:uiPriority w:val="0"/>
    <w:semiHidden/>
    <w:qFormat/>
    <w:rPr>
      <w:sz w:val="20"/>
    </w:rPr>
  </w:style>
  <w:style w:type="character" w:styleId="932" w:customStyle="1">
    <w:name w:val="纯文本 Char"/>
    <w:uiPriority w:val="0"/>
    <w:qFormat/>
    <w:rPr>
      <w:sz w:val="20"/>
    </w:rPr>
  </w:style>
  <w:style w:type="character" w:styleId="933" w:customStyle="1">
    <w:name w:val="标题 2 Char1"/>
    <w:uiPriority w:val="0"/>
    <w:semiHidden/>
    <w:qFormat/>
    <w:rPr>
      <w:b/>
      <w:sz w:val="20"/>
    </w:rPr>
  </w:style>
  <w:style w:type="character" w:styleId="934" w:customStyle="1">
    <w:name w:val="标题 4 Char"/>
    <w:uiPriority w:val="0"/>
    <w:qFormat/>
    <w:rPr>
      <w:b/>
      <w:sz w:val="20"/>
    </w:rPr>
  </w:style>
  <w:style w:type="character" w:styleId="935" w:customStyle="1">
    <w:name w:val="超级链接"/>
    <w:uiPriority w:val="0"/>
    <w:qFormat/>
    <w:rPr>
      <w:color w:val="0000ff"/>
      <w:sz w:val="20"/>
      <w:u w:val="single"/>
    </w:rPr>
  </w:style>
  <w:style w:type="character" w:styleId="936" w:customStyle="1">
    <w:name w:val="1ji Char"/>
    <w:uiPriority w:val="0"/>
    <w:qFormat/>
    <w:rPr>
      <w:b/>
      <w:sz w:val="20"/>
    </w:rPr>
  </w:style>
  <w:style w:type="character" w:styleId="937" w:customStyle="1">
    <w:name w:val="表格文字图表文字 Char Char"/>
    <w:uiPriority w:val="0"/>
    <w:qFormat/>
    <w:rPr>
      <w:sz w:val="20"/>
    </w:rPr>
  </w:style>
  <w:style w:type="character" w:styleId="938" w:customStyle="1">
    <w:name w:val="case31"/>
    <w:uiPriority w:val="0"/>
    <w:qFormat/>
    <w:rPr>
      <w:sz w:val="20"/>
    </w:rPr>
  </w:style>
  <w:style w:type="character" w:styleId="939" w:customStyle="1">
    <w:name w:val="链接"/>
    <w:uiPriority w:val="0"/>
    <w:qFormat/>
    <w:rPr>
      <w:color w:val="0000ff"/>
      <w:sz w:val="20"/>
      <w:u w:val="single"/>
    </w:rPr>
  </w:style>
  <w:style w:type="character" w:styleId="940" w:customStyle="1">
    <w:name w:val="标准文本 Char Char"/>
    <w:uiPriority w:val="0"/>
    <w:qFormat/>
    <w:rPr>
      <w:sz w:val="20"/>
    </w:rPr>
  </w:style>
  <w:style w:type="character" w:styleId="941" w:customStyle="1">
    <w:name w:val="标题 7 Char"/>
    <w:uiPriority w:val="0"/>
    <w:qFormat/>
    <w:rPr>
      <w:b/>
      <w:sz w:val="20"/>
    </w:rPr>
  </w:style>
  <w:style w:type="character" w:styleId="942" w:customStyle="1">
    <w:name w:val="文档结构图 Char"/>
    <w:uiPriority w:val="0"/>
    <w:qFormat/>
    <w:rPr>
      <w:sz w:val="20"/>
    </w:rPr>
  </w:style>
  <w:style w:type="character" w:styleId="943" w:customStyle="1">
    <w:name w:val="标题 5 Char1"/>
    <w:uiPriority w:val="0"/>
    <w:semiHidden/>
    <w:qFormat/>
    <w:rPr>
      <w:b/>
      <w:sz w:val="20"/>
    </w:rPr>
  </w:style>
  <w:style w:type="character" w:styleId="944" w:customStyle="1">
    <w:name w:val="图片 Char Char"/>
    <w:uiPriority w:val="0"/>
    <w:qFormat/>
    <w:rPr>
      <w:sz w:val="20"/>
    </w:rPr>
  </w:style>
  <w:style w:type="character" w:styleId="945" w:customStyle="1">
    <w:name w:val="txt"/>
    <w:uiPriority w:val="0"/>
    <w:qFormat/>
    <w:rPr>
      <w:sz w:val="20"/>
    </w:rPr>
  </w:style>
  <w:style w:type="character" w:styleId="946" w:customStyle="1">
    <w:name w:val="样式2 Char"/>
    <w:uiPriority w:val="0"/>
    <w:qFormat/>
    <w:rPr>
      <w:b/>
      <w:sz w:val="20"/>
    </w:rPr>
  </w:style>
  <w:style w:type="character" w:styleId="947" w:customStyle="1">
    <w:name w:val="宏文本 Char"/>
    <w:uiPriority w:val="0"/>
    <w:qFormat/>
    <w:rPr>
      <w:sz w:val="20"/>
    </w:rPr>
  </w:style>
  <w:style w:type="character" w:styleId="948" w:customStyle="1">
    <w:name w:val="标题 3 Char1"/>
    <w:uiPriority w:val="0"/>
    <w:semiHidden/>
    <w:qFormat/>
    <w:rPr>
      <w:b/>
      <w:sz w:val="20"/>
      <w:u w:val="single"/>
    </w:rPr>
  </w:style>
  <w:style w:type="character" w:styleId="949" w:customStyle="1">
    <w:name w:val="_Style 336"/>
    <w:uiPriority w:val="0"/>
    <w:qFormat/>
    <w:rPr>
      <w:i/>
      <w:color w:val="auto"/>
      <w:sz w:val="21"/>
    </w:rPr>
  </w:style>
  <w:style w:type="character" w:styleId="950" w:customStyle="1">
    <w:name w:val="脚注文本 Char"/>
    <w:uiPriority w:val="0"/>
    <w:qFormat/>
    <w:rPr>
      <w:sz w:val="20"/>
    </w:rPr>
  </w:style>
  <w:style w:type="character" w:styleId="951" w:customStyle="1">
    <w:name w:val="正文首行缩进 Char"/>
    <w:uiPriority w:val="0"/>
    <w:qFormat/>
    <w:rPr>
      <w:sz w:val="20"/>
    </w:rPr>
  </w:style>
  <w:style w:type="character" w:styleId="952" w:customStyle="1">
    <w:name w:val="题注 Char"/>
    <w:uiPriority w:val="0"/>
    <w:qFormat/>
    <w:rPr>
      <w:sz w:val="20"/>
    </w:rPr>
  </w:style>
  <w:style w:type="character" w:styleId="953" w:customStyle="1">
    <w:name w:val="正文文本缩进 Char1"/>
    <w:uiPriority w:val="0"/>
    <w:semiHidden/>
    <w:qFormat/>
    <w:rPr>
      <w:sz w:val="20"/>
    </w:rPr>
  </w:style>
  <w:style w:type="character" w:styleId="954" w:customStyle="1">
    <w:name w:val="标题 4 Char1"/>
    <w:uiPriority w:val="0"/>
    <w:semiHidden/>
    <w:qFormat/>
    <w:rPr>
      <w:b/>
      <w:sz w:val="20"/>
    </w:rPr>
  </w:style>
  <w:style w:type="character" w:styleId="955" w:customStyle="1">
    <w:name w:val="标题 5 Char"/>
    <w:uiPriority w:val="0"/>
    <w:qFormat/>
    <w:rPr>
      <w:b/>
      <w:sz w:val="20"/>
    </w:rPr>
  </w:style>
  <w:style w:type="character" w:styleId="956" w:customStyle="1">
    <w:name w:val="HTML 预设格式 Char1"/>
    <w:uiPriority w:val="0"/>
    <w:qFormat/>
    <w:rPr>
      <w:sz w:val="20"/>
    </w:rPr>
  </w:style>
  <w:style w:type="character" w:styleId="957" w:customStyle="1">
    <w:name w:val="表格用 Char"/>
    <w:uiPriority w:val="0"/>
    <w:qFormat/>
    <w:rPr>
      <w:color w:val="000000"/>
      <w:sz w:val="20"/>
    </w:rPr>
  </w:style>
  <w:style w:type="character" w:styleId="958" w:customStyle="1">
    <w:name w:val="_Style 313"/>
    <w:uiPriority w:val="0"/>
    <w:qFormat/>
    <w:rPr>
      <w:b/>
      <w:i/>
      <w:sz w:val="21"/>
    </w:rPr>
  </w:style>
  <w:style w:type="character" w:styleId="959" w:customStyle="1">
    <w:name w:val="表格文字（两侧对齐） Char Char"/>
    <w:uiPriority w:val="0"/>
    <w:qFormat/>
    <w:rPr>
      <w:sz w:val="20"/>
    </w:rPr>
  </w:style>
  <w:style w:type="character" w:styleId="960" w:customStyle="1">
    <w:name w:val="Plain Text Char"/>
    <w:link w:val="961"/>
    <w:uiPriority w:val="0"/>
    <w:qFormat/>
    <w:rPr>
      <w:rFonts w:ascii="宋体" w:hAnsi="Courier New" w:eastAsia="楷体_GB2312"/>
      <w:sz w:val="26"/>
    </w:rPr>
  </w:style>
  <w:style w:type="paragraph" w:styleId="961" w:customStyle="1">
    <w:name w:val="纯文本1"/>
    <w:basedOn w:val="828"/>
    <w:link w:val="960"/>
    <w:uiPriority w:val="0"/>
    <w:qFormat/>
    <w:pPr>
      <w:ind w:left="0"/>
      <w:widowControl w:val="off"/>
    </w:pPr>
    <w:rPr>
      <w:rFonts w:ascii="宋体" w:hAnsi="Courier New" w:eastAsia="楷体_GB2312"/>
      <w:sz w:val="26"/>
      <w:lang w:val="zh-CN"/>
    </w:rPr>
  </w:style>
  <w:style w:type="character" w:styleId="962" w:customStyle="1">
    <w:name w:val="H 4 Char"/>
    <w:uiPriority w:val="0"/>
    <w:qFormat/>
    <w:rPr>
      <w:b/>
      <w:sz w:val="20"/>
    </w:rPr>
  </w:style>
  <w:style w:type="character" w:styleId="963" w:customStyle="1">
    <w:name w:val="标准文本 Char"/>
    <w:uiPriority w:val="0"/>
    <w:qFormat/>
    <w:rPr>
      <w:sz w:val="20"/>
    </w:rPr>
  </w:style>
  <w:style w:type="character" w:styleId="964" w:customStyle="1">
    <w:name w:val="18h1"/>
    <w:uiPriority w:val="0"/>
    <w:qFormat/>
    <w:rPr>
      <w:color w:val="3b3b3b"/>
      <w:sz w:val="20"/>
    </w:rPr>
  </w:style>
  <w:style w:type="character" w:styleId="965" w:customStyle="1">
    <w:name w:val="正文文本缩进 3 Char1"/>
    <w:uiPriority w:val="0"/>
    <w:qFormat/>
    <w:rPr>
      <w:sz w:val="20"/>
    </w:rPr>
  </w:style>
  <w:style w:type="character" w:styleId="966" w:customStyle="1">
    <w:name w:val="标题 1 Char1"/>
    <w:uiPriority w:val="0"/>
    <w:qFormat/>
    <w:rPr>
      <w:b/>
      <w:sz w:val="20"/>
    </w:rPr>
  </w:style>
  <w:style w:type="character" w:styleId="967" w:customStyle="1">
    <w:name w:val="apple-style-span"/>
    <w:uiPriority w:val="0"/>
    <w:qFormat/>
    <w:rPr>
      <w:sz w:val="20"/>
    </w:rPr>
  </w:style>
  <w:style w:type="character" w:styleId="968" w:customStyle="1">
    <w:name w:val="列表框1 Char Char"/>
    <w:uiPriority w:val="0"/>
    <w:qFormat/>
    <w:rPr>
      <w:sz w:val="20"/>
    </w:rPr>
  </w:style>
  <w:style w:type="character" w:styleId="969" w:customStyle="1">
    <w:name w:val="批注主题 字符"/>
    <w:uiPriority w:val="0"/>
    <w:semiHidden/>
    <w:qFormat/>
    <w:rPr>
      <w:b/>
      <w:sz w:val="20"/>
    </w:rPr>
  </w:style>
  <w:style w:type="character" w:styleId="970" w:customStyle="1">
    <w:name w:val="页脚 Char"/>
    <w:uiPriority w:val="0"/>
    <w:qFormat/>
    <w:rPr>
      <w:sz w:val="20"/>
    </w:rPr>
  </w:style>
  <w:style w:type="character" w:styleId="971" w:customStyle="1">
    <w:name w:val="列出段落 Char"/>
    <w:uiPriority w:val="0"/>
    <w:qFormat/>
    <w:rPr>
      <w:sz w:val="20"/>
    </w:rPr>
  </w:style>
  <w:style w:type="character" w:styleId="972" w:customStyle="1">
    <w:name w:val="正文文本 3 Char1"/>
    <w:uiPriority w:val="0"/>
    <w:semiHidden/>
    <w:qFormat/>
    <w:rPr>
      <w:sz w:val="20"/>
    </w:rPr>
  </w:style>
  <w:style w:type="character" w:styleId="973" w:customStyle="1">
    <w:name w:val="尾注文本 Char"/>
    <w:uiPriority w:val="0"/>
    <w:qFormat/>
    <w:rPr>
      <w:sz w:val="20"/>
    </w:rPr>
  </w:style>
  <w:style w:type="character" w:styleId="974" w:customStyle="1">
    <w:name w:val="正文文本 3 Char"/>
    <w:uiPriority w:val="0"/>
    <w:qFormat/>
    <w:rPr>
      <w:sz w:val="20"/>
    </w:rPr>
  </w:style>
  <w:style w:type="character" w:styleId="975" w:customStyle="1">
    <w:name w:val="批注框文本 Char1"/>
    <w:uiPriority w:val="0"/>
    <w:semiHidden/>
    <w:qFormat/>
    <w:rPr>
      <w:sz w:val="20"/>
    </w:rPr>
  </w:style>
  <w:style w:type="character" w:styleId="976" w:customStyle="1">
    <w:name w:val="H 3 Char"/>
    <w:uiPriority w:val="0"/>
    <w:qFormat/>
    <w:rPr>
      <w:b/>
      <w:sz w:val="20"/>
    </w:rPr>
  </w:style>
  <w:style w:type="character" w:styleId="977" w:customStyle="1">
    <w:name w:val="apple-converted-space"/>
    <w:uiPriority w:val="0"/>
    <w:qFormat/>
    <w:rPr>
      <w:sz w:val="20"/>
    </w:rPr>
  </w:style>
  <w:style w:type="character" w:styleId="978" w:customStyle="1">
    <w:name w:val="正文文本 Char1"/>
    <w:uiPriority w:val="0"/>
    <w:semiHidden/>
    <w:qFormat/>
    <w:rPr>
      <w:sz w:val="20"/>
    </w:rPr>
  </w:style>
  <w:style w:type="character" w:styleId="979" w:customStyle="1">
    <w:name w:val="标题 7 Char1"/>
    <w:uiPriority w:val="0"/>
    <w:semiHidden/>
    <w:qFormat/>
    <w:rPr>
      <w:b/>
      <w:sz w:val="20"/>
    </w:rPr>
  </w:style>
  <w:style w:type="character" w:styleId="980" w:customStyle="1">
    <w:name w:val="_Style 376"/>
    <w:uiPriority w:val="0"/>
    <w:qFormat/>
    <w:rPr>
      <w:b/>
      <w:color w:val="auto"/>
      <w:sz w:val="21"/>
    </w:rPr>
  </w:style>
  <w:style w:type="character" w:styleId="981" w:customStyle="1">
    <w:name w:val="批注主题 Char"/>
    <w:uiPriority w:val="0"/>
    <w:qFormat/>
    <w:rPr>
      <w:b/>
      <w:sz w:val="20"/>
    </w:rPr>
  </w:style>
  <w:style w:type="character" w:styleId="982" w:customStyle="1">
    <w:name w:val="表格 Char"/>
    <w:uiPriority w:val="0"/>
    <w:qFormat/>
    <w:rPr>
      <w:color w:val="000000"/>
      <w:sz w:val="20"/>
    </w:rPr>
  </w:style>
  <w:style w:type="character" w:styleId="983" w:customStyle="1">
    <w:name w:val="正文文本缩进 2 Char1"/>
    <w:uiPriority w:val="0"/>
    <w:semiHidden/>
    <w:qFormat/>
    <w:rPr>
      <w:sz w:val="20"/>
    </w:rPr>
  </w:style>
  <w:style w:type="character" w:styleId="984" w:customStyle="1">
    <w:name w:val="正文文本 2 Char"/>
    <w:uiPriority w:val="0"/>
    <w:qFormat/>
    <w:rPr>
      <w:sz w:val="20"/>
    </w:rPr>
  </w:style>
  <w:style w:type="character" w:styleId="985" w:customStyle="1">
    <w:name w:val="para1"/>
    <w:uiPriority w:val="0"/>
    <w:qFormat/>
    <w:rPr>
      <w:sz w:val="20"/>
    </w:rPr>
  </w:style>
  <w:style w:type="character" w:styleId="986" w:customStyle="1">
    <w:name w:val="标题 8 Char"/>
    <w:uiPriority w:val="0"/>
    <w:qFormat/>
    <w:rPr>
      <w:sz w:val="20"/>
    </w:rPr>
  </w:style>
  <w:style w:type="character" w:styleId="987" w:customStyle="1">
    <w:name w:val="批注框文本 Char"/>
    <w:uiPriority w:val="0"/>
    <w:qFormat/>
    <w:rPr>
      <w:sz w:val="20"/>
    </w:rPr>
  </w:style>
  <w:style w:type="character" w:styleId="988" w:customStyle="1">
    <w:name w:val="样式 首行缩进:  2 字符 Char1"/>
    <w:uiPriority w:val="0"/>
    <w:qFormat/>
    <w:rPr>
      <w:sz w:val="20"/>
    </w:rPr>
  </w:style>
  <w:style w:type="character" w:styleId="989" w:customStyle="1">
    <w:name w:val="Char Char12"/>
    <w:uiPriority w:val="0"/>
    <w:qFormat/>
    <w:rPr>
      <w:sz w:val="20"/>
    </w:rPr>
  </w:style>
  <w:style w:type="character" w:styleId="990" w:customStyle="1">
    <w:name w:val="_Style 337"/>
    <w:uiPriority w:val="0"/>
    <w:qFormat/>
    <w:rPr>
      <w:color w:val="auto"/>
      <w:sz w:val="21"/>
    </w:rPr>
  </w:style>
  <w:style w:type="character" w:styleId="991" w:customStyle="1">
    <w:name w:val="批注文字 Char"/>
    <w:uiPriority w:val="0"/>
    <w:qFormat/>
    <w:rPr>
      <w:sz w:val="20"/>
    </w:rPr>
  </w:style>
  <w:style w:type="character" w:styleId="992" w:customStyle="1">
    <w:name w:val="插图 Char Char"/>
    <w:uiPriority w:val="0"/>
    <w:qFormat/>
    <w:rPr>
      <w:sz w:val="20"/>
    </w:rPr>
  </w:style>
  <w:style w:type="character" w:styleId="993" w:customStyle="1">
    <w:name w:val="Char Char2"/>
    <w:uiPriority w:val="0"/>
    <w:qFormat/>
    <w:rPr>
      <w:sz w:val="20"/>
    </w:rPr>
  </w:style>
  <w:style w:type="character" w:styleId="994" w:customStyle="1">
    <w:name w:val="项目符0 Char"/>
    <w:uiPriority w:val="0"/>
    <w:qFormat/>
    <w:rPr>
      <w:sz w:val="20"/>
    </w:rPr>
  </w:style>
  <w:style w:type="character" w:styleId="995" w:customStyle="1">
    <w:name w:val="页眉 Char"/>
    <w:uiPriority w:val="0"/>
    <w:qFormat/>
    <w:rPr>
      <w:sz w:val="20"/>
    </w:rPr>
  </w:style>
  <w:style w:type="character" w:styleId="996" w:customStyle="1">
    <w:name w:val="页码1"/>
    <w:uiPriority w:val="0"/>
    <w:qFormat/>
    <w:rPr>
      <w:sz w:val="20"/>
    </w:rPr>
  </w:style>
  <w:style w:type="character" w:styleId="997" w:customStyle="1">
    <w:name w:val="文档结构图 Char1"/>
    <w:uiPriority w:val="0"/>
    <w:semiHidden/>
    <w:qFormat/>
    <w:rPr>
      <w:sz w:val="20"/>
    </w:rPr>
  </w:style>
  <w:style w:type="character" w:styleId="998" w:customStyle="1">
    <w:name w:val="HTML 预设格式 Char"/>
    <w:uiPriority w:val="0"/>
    <w:qFormat/>
    <w:rPr>
      <w:sz w:val="20"/>
    </w:rPr>
  </w:style>
  <w:style w:type="character" w:styleId="999" w:customStyle="1">
    <w:name w:val="应答文本 Char Char"/>
    <w:uiPriority w:val="0"/>
    <w:qFormat/>
    <w:rPr>
      <w:sz w:val="20"/>
    </w:rPr>
  </w:style>
  <w:style w:type="character" w:styleId="1000" w:customStyle="1">
    <w:name w:val="Char Char13"/>
    <w:uiPriority w:val="0"/>
    <w:qFormat/>
    <w:rPr>
      <w:sz w:val="20"/>
    </w:rPr>
  </w:style>
  <w:style w:type="character" w:styleId="1001" w:customStyle="1">
    <w:name w:val="页脚 Char1"/>
    <w:uiPriority w:val="0"/>
    <w:semiHidden/>
    <w:qFormat/>
    <w:rPr>
      <w:sz w:val="20"/>
    </w:rPr>
  </w:style>
  <w:style w:type="character" w:styleId="1002" w:customStyle="1">
    <w:name w:val="表格 Char Char"/>
    <w:uiPriority w:val="0"/>
    <w:qFormat/>
    <w:rPr>
      <w:sz w:val="20"/>
    </w:rPr>
  </w:style>
  <w:style w:type="character" w:styleId="1003" w:customStyle="1">
    <w:name w:val="标题 9 Char"/>
    <w:uiPriority w:val="0"/>
    <w:qFormat/>
    <w:rPr>
      <w:sz w:val="20"/>
    </w:rPr>
  </w:style>
  <w:style w:type="character" w:styleId="1004" w:customStyle="1">
    <w:name w:val="Char Char3"/>
    <w:uiPriority w:val="0"/>
    <w:qFormat/>
    <w:rPr>
      <w:sz w:val="20"/>
    </w:rPr>
  </w:style>
  <w:style w:type="character" w:styleId="1005" w:customStyle="1">
    <w:name w:val="日期 Char1"/>
    <w:uiPriority w:val="0"/>
    <w:qFormat/>
    <w:rPr>
      <w:sz w:val="20"/>
    </w:rPr>
  </w:style>
  <w:style w:type="character" w:styleId="1006" w:customStyle="1">
    <w:name w:val="批注主题 Char1"/>
    <w:uiPriority w:val="0"/>
    <w:semiHidden/>
    <w:qFormat/>
    <w:rPr>
      <w:b/>
      <w:sz w:val="20"/>
    </w:rPr>
  </w:style>
  <w:style w:type="character" w:styleId="1007" w:customStyle="1">
    <w:name w:val="标题 1 Char"/>
    <w:uiPriority w:val="0"/>
    <w:qFormat/>
    <w:rPr>
      <w:b/>
      <w:sz w:val="20"/>
    </w:rPr>
  </w:style>
  <w:style w:type="paragraph" w:styleId="1008" w:customStyle="1">
    <w:name w:val="正文文本缩进 31"/>
    <w:basedOn w:val="829"/>
    <w:next w:val="1009"/>
    <w:uiPriority w:val="0"/>
    <w:qFormat/>
    <w:pPr>
      <w:ind w:left="1200" w:firstLine="1248"/>
      <w:spacing w:before="120" w:after="0" w:line="22" w:lineRule="atLeast"/>
    </w:pPr>
  </w:style>
  <w:style w:type="paragraph" w:styleId="1009" w:customStyle="1">
    <w:name w:val="样式 正文首行缩进 + 首行缩进:  2 字符5"/>
    <w:next w:val="1010"/>
    <w:uiPriority w:val="0"/>
    <w:qFormat/>
    <w:pPr>
      <w:ind w:left="200" w:firstLine="3784"/>
      <w:spacing w:line="300" w:lineRule="auto"/>
    </w:pPr>
    <w:rPr>
      <w:rFonts w:ascii="Calibri" w:hAnsi="Calibri" w:eastAsia="宋体" w:cs="Times New Roman"/>
      <w:lang w:val="en-US" w:eastAsia="zh-CN" w:bidi="ar-SA"/>
    </w:rPr>
  </w:style>
  <w:style w:type="paragraph" w:styleId="1010" w:customStyle="1">
    <w:name w:val="Char2"/>
    <w:basedOn w:val="829"/>
    <w:next w:val="1011"/>
    <w:uiPriority w:val="0"/>
    <w:qFormat/>
    <w:pPr>
      <w:ind w:left="0" w:firstLine="3584"/>
      <w:spacing w:before="0" w:after="160" w:line="240" w:lineRule="exact"/>
    </w:pPr>
  </w:style>
  <w:style w:type="paragraph" w:styleId="1011" w:customStyle="1">
    <w:name w:val="Bullet"/>
    <w:next w:val="1012"/>
    <w:uiPriority w:val="0"/>
    <w:qFormat/>
    <w:pPr>
      <w:ind w:left="567" w:right="2835" w:firstLine="3584"/>
      <w:spacing w:after="60"/>
    </w:pPr>
    <w:rPr>
      <w:rFonts w:ascii="Calibri" w:hAnsi="Calibri" w:eastAsia="宋体" w:cs="Times New Roman"/>
      <w:lang w:val="en-US" w:eastAsia="zh-CN" w:bidi="ar-SA"/>
    </w:rPr>
  </w:style>
  <w:style w:type="paragraph" w:styleId="1012" w:customStyle="1">
    <w:name w:val="Char Char Char Char"/>
    <w:next w:val="1013"/>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013" w:customStyle="1">
    <w:name w:val="杨昂超式样黑体主"/>
    <w:basedOn w:val="829"/>
    <w:next w:val="1014"/>
    <w:uiPriority w:val="0"/>
    <w:qFormat/>
    <w:pPr>
      <w:ind w:left="0" w:firstLine="4608"/>
      <w:spacing w:before="0" w:after="0" w:line="240" w:lineRule="auto"/>
    </w:pPr>
  </w:style>
  <w:style w:type="paragraph" w:styleId="1014" w:customStyle="1">
    <w:name w:val="Char Char Char Char Char Char1 Char Char Char Char Char Char Char Char Char Char"/>
    <w:basedOn w:val="829"/>
    <w:next w:val="1015"/>
    <w:uiPriority w:val="0"/>
    <w:qFormat/>
    <w:pPr>
      <w:ind w:left="0" w:firstLine="2560"/>
      <w:spacing w:before="0" w:after="0" w:line="240" w:lineRule="auto"/>
    </w:pPr>
  </w:style>
  <w:style w:type="paragraph" w:styleId="1015" w:customStyle="1">
    <w:name w:val="目录1"/>
    <w:basedOn w:val="829"/>
    <w:next w:val="828"/>
    <w:uiPriority w:val="0"/>
    <w:qFormat/>
    <w:pPr>
      <w:ind w:left="0" w:firstLine="7168"/>
      <w:spacing w:before="0" w:after="136" w:line="289" w:lineRule="atLeast"/>
    </w:pPr>
  </w:style>
  <w:style w:type="paragraph" w:styleId="1016" w:customStyle="1">
    <w:name w:val="插图"/>
    <w:next w:val="828"/>
    <w:uiPriority w:val="0"/>
    <w:qFormat/>
    <w:pPr>
      <w:ind w:firstLine="4608"/>
      <w:jc w:val="center"/>
    </w:pPr>
    <w:rPr>
      <w:rFonts w:ascii="Calibri" w:hAnsi="Calibri" w:eastAsia="宋体" w:cs="Times New Roman"/>
      <w:lang w:val="en-US" w:eastAsia="zh-CN" w:bidi="ar-SA"/>
    </w:rPr>
  </w:style>
  <w:style w:type="paragraph" w:styleId="1017" w:customStyle="1">
    <w:name w:val="正文符号4"/>
    <w:basedOn w:val="829"/>
    <w:next w:val="1018"/>
    <w:uiPriority w:val="0"/>
    <w:qFormat/>
    <w:pPr>
      <w:ind w:left="0" w:firstLine="5632"/>
      <w:spacing w:before="0" w:after="0" w:line="240" w:lineRule="auto"/>
    </w:pPr>
  </w:style>
  <w:style w:type="paragraph" w:styleId="1018" w:customStyle="1">
    <w:name w:val="样式 加粗 居中"/>
    <w:basedOn w:val="829"/>
    <w:next w:val="1019"/>
    <w:uiPriority w:val="0"/>
    <w:qFormat/>
    <w:pPr>
      <w:ind w:left="0" w:firstLine="2560"/>
      <w:jc w:val="center"/>
      <w:spacing w:before="0" w:after="0" w:line="360" w:lineRule="auto"/>
    </w:pPr>
  </w:style>
  <w:style w:type="paragraph" w:styleId="1019" w:customStyle="1">
    <w:name w:val="_Style 12"/>
    <w:next w:val="1020"/>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020" w:customStyle="1">
    <w:name w:val="正文文本缩进1"/>
    <w:basedOn w:val="829"/>
    <w:next w:val="1021"/>
    <w:uiPriority w:val="0"/>
    <w:qFormat/>
    <w:pPr>
      <w:ind w:left="420" w:firstLine="3584"/>
      <w:spacing w:before="0" w:after="120" w:line="240" w:lineRule="auto"/>
    </w:pPr>
  </w:style>
  <w:style w:type="paragraph" w:styleId="1021" w:customStyle="1">
    <w:name w:val="列表编号 31"/>
    <w:basedOn w:val="829"/>
    <w:next w:val="883"/>
    <w:uiPriority w:val="0"/>
    <w:qFormat/>
    <w:pPr>
      <w:ind w:left="1200" w:firstLine="2712"/>
      <w:spacing w:before="0" w:after="0" w:line="360" w:lineRule="auto"/>
    </w:pPr>
  </w:style>
  <w:style w:type="paragraph" w:styleId="1022" w:customStyle="1">
    <w:name w:val="xl70"/>
    <w:basedOn w:val="829"/>
    <w:next w:val="881"/>
    <w:uiPriority w:val="0"/>
    <w:qFormat/>
    <w:pPr>
      <w:ind w:left="0" w:firstLine="1024"/>
      <w:spacing w:before="280" w:after="280" w:line="240" w:lineRule="auto"/>
    </w:pPr>
  </w:style>
  <w:style w:type="paragraph" w:styleId="1023" w:customStyle="1">
    <w:name w:val="应答文本"/>
    <w:basedOn w:val="829"/>
    <w:next w:val="1024"/>
    <w:uiPriority w:val="0"/>
    <w:qFormat/>
    <w:pPr>
      <w:ind w:left="1296" w:firstLine="2112"/>
      <w:spacing w:before="0" w:after="0" w:line="460" w:lineRule="exact"/>
    </w:pPr>
  </w:style>
  <w:style w:type="paragraph" w:styleId="1024" w:customStyle="1">
    <w:name w:val="引文目录1"/>
    <w:basedOn w:val="829"/>
    <w:next w:val="828"/>
    <w:uiPriority w:val="0"/>
    <w:qFormat/>
    <w:pPr>
      <w:ind w:left="420" w:firstLine="2560"/>
      <w:jc w:val="center"/>
      <w:spacing w:before="0" w:after="0" w:line="360" w:lineRule="auto"/>
    </w:pPr>
  </w:style>
  <w:style w:type="paragraph" w:styleId="1025" w:customStyle="1">
    <w:name w:val="索引标题1"/>
    <w:basedOn w:val="829"/>
    <w:next w:val="1026"/>
    <w:uiPriority w:val="0"/>
    <w:qFormat/>
    <w:pPr>
      <w:ind w:left="0" w:firstLine="4608"/>
      <w:jc w:val="center"/>
      <w:spacing w:before="0" w:after="0" w:line="360" w:lineRule="auto"/>
    </w:pPr>
  </w:style>
  <w:style w:type="paragraph" w:styleId="1026" w:customStyle="1">
    <w:name w:val="xl90"/>
    <w:basedOn w:val="829"/>
    <w:next w:val="1027"/>
    <w:uiPriority w:val="0"/>
    <w:qFormat/>
    <w:pPr>
      <w:ind w:left="0" w:firstLine="3584"/>
      <w:spacing w:before="280" w:after="280" w:line="240" w:lineRule="auto"/>
    </w:pPr>
  </w:style>
  <w:style w:type="paragraph" w:styleId="1027" w:customStyle="1">
    <w:name w:val="列表框1"/>
    <w:next w:val="1024"/>
    <w:uiPriority w:val="0"/>
    <w:qFormat/>
    <w:pPr>
      <w:ind w:firstLine="2048"/>
      <w:spacing w:line="460" w:lineRule="exact"/>
    </w:pPr>
    <w:rPr>
      <w:rFonts w:ascii="Calibri" w:hAnsi="Calibri" w:eastAsia="宋体" w:cs="Times New Roman"/>
      <w:lang w:val="en-US" w:eastAsia="zh-CN" w:bidi="ar-SA"/>
    </w:rPr>
  </w:style>
  <w:style w:type="paragraph" w:styleId="1028" w:customStyle="1">
    <w:name w:val="xl28"/>
    <w:basedOn w:val="829"/>
    <w:next w:val="1029"/>
    <w:uiPriority w:val="0"/>
    <w:qFormat/>
    <w:pPr>
      <w:ind w:left="0" w:firstLine="20"/>
      <w:spacing w:before="280" w:after="280" w:line="240" w:lineRule="auto"/>
      <w:shd w:val="clear" w:color="000000" w:fill="ffffff"/>
    </w:pPr>
  </w:style>
  <w:style w:type="paragraph" w:styleId="1029" w:customStyle="1">
    <w:name w:val="HTML 预设格式1"/>
    <w:basedOn w:val="829"/>
    <w:next w:val="1030"/>
    <w:uiPriority w:val="0"/>
    <w:qFormat/>
    <w:pPr>
      <w:ind w:left="0" w:firstLine="3584"/>
      <w:spacing w:before="0" w:after="0" w:line="253" w:lineRule="atLeast"/>
    </w:pPr>
  </w:style>
  <w:style w:type="paragraph" w:styleId="1030" w:customStyle="1">
    <w:name w:val="项目符号：一级"/>
    <w:basedOn w:val="829"/>
    <w:next w:val="828"/>
    <w:uiPriority w:val="0"/>
    <w:qFormat/>
    <w:pPr>
      <w:ind w:left="425" w:firstLine="1111"/>
      <w:spacing w:before="0" w:after="0" w:line="360" w:lineRule="auto"/>
    </w:pPr>
  </w:style>
  <w:style w:type="paragraph" w:styleId="1031" w:customStyle="1">
    <w:name w:val="四号 居中"/>
    <w:basedOn w:val="829"/>
    <w:next w:val="1032"/>
    <w:uiPriority w:val="0"/>
    <w:qFormat/>
    <w:pPr>
      <w:ind w:left="0" w:firstLine="6144"/>
      <w:jc w:val="center"/>
      <w:spacing w:before="0" w:after="0" w:line="360" w:lineRule="auto"/>
    </w:pPr>
  </w:style>
  <w:style w:type="paragraph" w:styleId="1032" w:customStyle="1">
    <w:name w:val="Char Char Char Char Char Char1 Char Char Char1 Char Char Char Char Char Char"/>
    <w:basedOn w:val="829"/>
    <w:next w:val="1033"/>
    <w:uiPriority w:val="0"/>
    <w:qFormat/>
    <w:pPr>
      <w:ind w:left="0" w:firstLine="2560"/>
      <w:spacing w:before="0" w:after="0" w:line="240" w:lineRule="auto"/>
    </w:pPr>
  </w:style>
  <w:style w:type="paragraph" w:styleId="1033" w:customStyle="1">
    <w:name w:val="样式 标题 3 + (西文) 黑体 (中文) 黑体 (符号) 宋体 小四 段前: 5 磅 段后: 5 磅 行距: 1..."/>
    <w:basedOn w:val="832"/>
    <w:next w:val="1034"/>
    <w:uiPriority w:val="0"/>
    <w:qFormat/>
    <w:pPr>
      <w:ind w:left="1429" w:firstLine="18"/>
      <w:spacing w:before="100" w:after="100" w:line="360" w:lineRule="auto"/>
      <w:outlineLvl w:val="2"/>
    </w:pPr>
  </w:style>
  <w:style w:type="paragraph" w:styleId="1034" w:customStyle="1">
    <w:name w:val="xl22"/>
    <w:basedOn w:val="829"/>
    <w:next w:val="1035"/>
    <w:uiPriority w:val="0"/>
    <w:qFormat/>
    <w:pPr>
      <w:ind w:left="0" w:firstLine="20"/>
      <w:jc w:val="right"/>
      <w:spacing w:before="280" w:after="280" w:line="240" w:lineRule="auto"/>
      <w:shd w:val="clear" w:color="000000" w:fill="ffffff"/>
    </w:pPr>
  </w:style>
  <w:style w:type="paragraph" w:styleId="1035" w:customStyle="1">
    <w:name w:val="自定义一"/>
    <w:basedOn w:val="829"/>
    <w:next w:val="828"/>
    <w:uiPriority w:val="0"/>
    <w:qFormat/>
    <w:pPr>
      <w:ind w:left="0"/>
      <w:spacing w:before="0" w:after="0" w:line="360" w:lineRule="auto"/>
    </w:pPr>
  </w:style>
  <w:style w:type="paragraph" w:styleId="1036" w:customStyle="1">
    <w:name w:val="_Style 224"/>
    <w:next w:val="1037"/>
    <w:uiPriority w:val="0"/>
    <w:semiHidden/>
    <w:qFormat/>
    <w:pPr>
      <w:ind w:firstLine="3584"/>
    </w:pPr>
    <w:rPr>
      <w:rFonts w:ascii="Calibri" w:hAnsi="Calibri" w:eastAsia="宋体" w:cs="Times New Roman"/>
      <w:lang w:val="en-US" w:eastAsia="zh-CN" w:bidi="ar-SA"/>
    </w:rPr>
  </w:style>
  <w:style w:type="paragraph" w:styleId="1037" w:customStyle="1">
    <w:name w:val="编号1"/>
    <w:basedOn w:val="829"/>
    <w:next w:val="1038"/>
    <w:uiPriority w:val="0"/>
    <w:qFormat/>
    <w:pPr>
      <w:ind w:left="360" w:right="210" w:firstLine="2200"/>
      <w:spacing w:before="0" w:after="0" w:line="240" w:lineRule="auto"/>
    </w:pPr>
  </w:style>
  <w:style w:type="paragraph" w:styleId="1038" w:customStyle="1">
    <w:name w:val="图片"/>
    <w:basedOn w:val="829"/>
    <w:next w:val="1039"/>
    <w:uiPriority w:val="0"/>
    <w:qFormat/>
    <w:pPr>
      <w:ind w:left="-283" w:firstLine="2674"/>
      <w:jc w:val="center"/>
      <w:spacing w:before="0" w:after="0" w:line="360" w:lineRule="auto"/>
    </w:pPr>
  </w:style>
  <w:style w:type="paragraph" w:styleId="1039" w:customStyle="1">
    <w:name w:val="样式 目录 3 + 左侧:  2 字符"/>
    <w:next w:val="879"/>
    <w:uiPriority w:val="0"/>
    <w:qFormat/>
    <w:pPr>
      <w:ind w:left="400" w:firstLine="5120"/>
      <w:spacing w:line="360" w:lineRule="auto"/>
      <w:widowControl w:val="off"/>
    </w:pPr>
    <w:rPr>
      <w:rFonts w:ascii="Calibri" w:hAnsi="Calibri" w:eastAsia="宋体" w:cs="Times New Roman"/>
      <w:lang w:val="en-US" w:eastAsia="zh-CN" w:bidi="ar-SA"/>
    </w:rPr>
  </w:style>
  <w:style w:type="paragraph" w:styleId="1040" w:customStyle="1">
    <w:name w:val="列出段落2"/>
    <w:basedOn w:val="829"/>
    <w:next w:val="1008"/>
    <w:uiPriority w:val="0"/>
    <w:qFormat/>
    <w:pPr>
      <w:ind w:left="420" w:firstLine="3748"/>
      <w:spacing w:before="0" w:after="0" w:line="240" w:lineRule="auto"/>
    </w:pPr>
  </w:style>
  <w:style w:type="paragraph" w:styleId="1041" w:customStyle="1">
    <w:name w:val="Char Char Char Char Char Char1 Char Char Char1 Char"/>
    <w:basedOn w:val="829"/>
    <w:next w:val="1017"/>
    <w:uiPriority w:val="0"/>
    <w:qFormat/>
    <w:pPr>
      <w:ind w:left="0" w:firstLine="2560"/>
      <w:spacing w:before="0" w:after="0" w:line="240" w:lineRule="auto"/>
    </w:pPr>
  </w:style>
  <w:style w:type="paragraph" w:styleId="1042" w:customStyle="1">
    <w:name w:val="列出段落11"/>
    <w:basedOn w:val="829"/>
    <w:next w:val="1043"/>
    <w:uiPriority w:val="0"/>
    <w:qFormat/>
    <w:pPr>
      <w:ind w:left="420" w:firstLine="3748"/>
      <w:spacing w:before="0" w:after="0" w:line="240" w:lineRule="auto"/>
    </w:pPr>
  </w:style>
  <w:style w:type="paragraph" w:styleId="1043" w:customStyle="1">
    <w:name w:val="样式 标题 2 + (西文) 宋体 非加粗 居中"/>
    <w:basedOn w:val="831"/>
    <w:next w:val="1044"/>
    <w:uiPriority w:val="0"/>
    <w:qFormat/>
    <w:pPr>
      <w:ind w:left="0" w:firstLine="24"/>
      <w:jc w:val="center"/>
      <w:spacing w:line="412" w:lineRule="auto"/>
      <w:outlineLvl w:val="1"/>
    </w:pPr>
  </w:style>
  <w:style w:type="paragraph" w:styleId="1044" w:customStyle="1">
    <w:name w:val="页脚 Char Char"/>
    <w:basedOn w:val="829"/>
    <w:next w:val="1045"/>
    <w:uiPriority w:val="0"/>
    <w:qFormat/>
    <w:pPr>
      <w:ind w:left="0" w:firstLine="5120"/>
      <w:spacing w:before="0" w:after="0" w:line="240" w:lineRule="auto"/>
    </w:pPr>
  </w:style>
  <w:style w:type="paragraph" w:styleId="1045" w:customStyle="1">
    <w:name w:val="样式 标题 1 + 段前: 16 磅 段后: 16 磅"/>
    <w:basedOn w:val="830"/>
    <w:next w:val="1046"/>
    <w:uiPriority w:val="0"/>
    <w:qFormat/>
    <w:pPr>
      <w:ind w:left="0" w:firstLine="18"/>
      <w:jc w:val="center"/>
      <w:spacing w:before="120" w:after="0" w:line="360" w:lineRule="auto"/>
      <w:outlineLvl w:val="0"/>
    </w:pPr>
  </w:style>
  <w:style w:type="paragraph" w:styleId="1046" w:customStyle="1">
    <w:name w:val="Char1 Char Char Char Char Char Char"/>
    <w:basedOn w:val="829"/>
    <w:next w:val="1047"/>
    <w:uiPriority w:val="0"/>
    <w:qFormat/>
    <w:pPr>
      <w:ind w:left="0" w:firstLine="2560"/>
      <w:spacing w:before="0" w:after="0" w:line="240" w:lineRule="auto"/>
    </w:pPr>
  </w:style>
  <w:style w:type="paragraph" w:styleId="1047" w:customStyle="1">
    <w:name w:val="文档标题4"/>
    <w:basedOn w:val="833"/>
    <w:next w:val="828"/>
    <w:uiPriority w:val="0"/>
    <w:qFormat/>
    <w:pPr>
      <w:ind w:left="851" w:firstLine="30"/>
      <w:spacing w:after="280" w:line="360" w:lineRule="auto"/>
      <w:outlineLvl w:val="3"/>
    </w:pPr>
  </w:style>
  <w:style w:type="paragraph" w:styleId="1048" w:customStyle="1">
    <w:name w:val="Char Char Char Char Char Char Char Char"/>
    <w:next w:val="1049"/>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049" w:customStyle="1">
    <w:name w:val="Char Char Char Char Char Char1 Char Char Char1 Char Char Char Char Char Char Char Char Char Char Char Char Char Char Char"/>
    <w:basedOn w:val="829"/>
    <w:next w:val="1050"/>
    <w:uiPriority w:val="0"/>
    <w:qFormat/>
    <w:pPr>
      <w:ind w:left="0" w:firstLine="2560"/>
      <w:spacing w:before="0" w:after="0" w:line="240" w:lineRule="auto"/>
    </w:pPr>
  </w:style>
  <w:style w:type="paragraph" w:styleId="1050" w:customStyle="1">
    <w:name w:val="样式1"/>
    <w:basedOn w:val="829"/>
    <w:next w:val="1051"/>
    <w:uiPriority w:val="0"/>
    <w:qFormat/>
    <w:pPr>
      <w:ind w:left="0" w:firstLine="1536"/>
      <w:spacing w:before="120" w:after="120" w:line="300" w:lineRule="auto"/>
    </w:pPr>
  </w:style>
  <w:style w:type="paragraph" w:styleId="1051" w:customStyle="1">
    <w:name w:val="索引 41"/>
    <w:basedOn w:val="829"/>
    <w:next w:val="828"/>
    <w:uiPriority w:val="0"/>
    <w:qFormat/>
    <w:pPr>
      <w:ind w:left="600" w:firstLine="2560"/>
      <w:jc w:val="center"/>
      <w:spacing w:before="0" w:after="0" w:line="360" w:lineRule="auto"/>
    </w:pPr>
  </w:style>
  <w:style w:type="paragraph" w:styleId="1052" w:customStyle="1">
    <w:name w:val="索引 61"/>
    <w:basedOn w:val="829"/>
    <w:next w:val="828"/>
    <w:uiPriority w:val="0"/>
    <w:qFormat/>
    <w:pPr>
      <w:ind w:left="1000" w:firstLine="2560"/>
      <w:jc w:val="center"/>
      <w:spacing w:before="0" w:after="0" w:line="360" w:lineRule="auto"/>
    </w:pPr>
  </w:style>
  <w:style w:type="paragraph" w:styleId="1053" w:customStyle="1">
    <w:name w:val="图表"/>
    <w:basedOn w:val="829"/>
    <w:next w:val="1054"/>
    <w:uiPriority w:val="0"/>
    <w:qFormat/>
    <w:pPr>
      <w:ind w:left="0" w:firstLine="2048"/>
      <w:jc w:val="center"/>
      <w:spacing w:before="0" w:after="0" w:line="240" w:lineRule="auto"/>
    </w:pPr>
  </w:style>
  <w:style w:type="paragraph" w:styleId="1054" w:customStyle="1">
    <w:name w:val="reader-word-layer"/>
    <w:basedOn w:val="829"/>
    <w:next w:val="1055"/>
    <w:uiPriority w:val="0"/>
    <w:qFormat/>
    <w:pPr>
      <w:ind w:left="0" w:firstLine="1024"/>
      <w:spacing w:before="280" w:after="280" w:line="240" w:lineRule="auto"/>
    </w:pPr>
  </w:style>
  <w:style w:type="paragraph" w:styleId="1055" w:customStyle="1">
    <w:name w:val="样式 加粗 居中1"/>
    <w:next w:val="1056"/>
    <w:uiPriority w:val="0"/>
    <w:qFormat/>
    <w:pPr>
      <w:ind w:firstLine="2560"/>
      <w:jc w:val="center"/>
    </w:pPr>
    <w:rPr>
      <w:rFonts w:ascii="Calibri" w:hAnsi="Calibri" w:eastAsia="宋体" w:cs="Times New Roman"/>
      <w:lang w:val="en-US" w:eastAsia="zh-CN" w:bidi="ar-SA"/>
    </w:rPr>
  </w:style>
  <w:style w:type="paragraph" w:styleId="1056" w:customStyle="1">
    <w:name w:val="xl65"/>
    <w:basedOn w:val="829"/>
    <w:next w:val="1057"/>
    <w:uiPriority w:val="0"/>
    <w:qFormat/>
    <w:pPr>
      <w:ind w:left="0" w:firstLine="5120"/>
      <w:spacing w:before="280" w:after="280" w:line="240" w:lineRule="auto"/>
    </w:pPr>
  </w:style>
  <w:style w:type="paragraph" w:styleId="1057" w:customStyle="1">
    <w:name w:val="节标题"/>
    <w:basedOn w:val="829"/>
    <w:next w:val="1058"/>
    <w:uiPriority w:val="0"/>
    <w:qFormat/>
    <w:pPr>
      <w:ind w:left="0" w:firstLine="5120"/>
      <w:jc w:val="center"/>
      <w:spacing w:before="0" w:after="0" w:line="289" w:lineRule="atLeast"/>
    </w:pPr>
  </w:style>
  <w:style w:type="paragraph" w:styleId="1058" w:customStyle="1">
    <w:name w:val="文档标题6"/>
    <w:basedOn w:val="835"/>
    <w:next w:val="828"/>
    <w:uiPriority w:val="0"/>
    <w:qFormat/>
    <w:pPr>
      <w:ind w:left="1134" w:firstLine="20"/>
      <w:spacing w:before="280" w:after="280" w:line="360" w:lineRule="auto"/>
      <w:outlineLvl w:val="5"/>
    </w:pPr>
  </w:style>
  <w:style w:type="paragraph" w:styleId="1059" w:customStyle="1">
    <w:name w:val="标书正文"/>
    <w:basedOn w:val="829"/>
    <w:next w:val="1060"/>
    <w:uiPriority w:val="0"/>
    <w:qFormat/>
    <w:pPr>
      <w:ind w:left="440" w:right="100" w:firstLine="2760"/>
      <w:spacing w:before="0" w:after="0" w:line="360" w:lineRule="auto"/>
    </w:pPr>
  </w:style>
  <w:style w:type="paragraph" w:styleId="1060" w:customStyle="1">
    <w:name w:val="xl67"/>
    <w:basedOn w:val="829"/>
    <w:next w:val="1052"/>
    <w:uiPriority w:val="0"/>
    <w:qFormat/>
    <w:pPr>
      <w:ind w:left="0" w:firstLine="5120"/>
      <w:spacing w:before="280" w:after="280" w:line="240" w:lineRule="auto"/>
    </w:pPr>
  </w:style>
  <w:style w:type="paragraph" w:styleId="1061" w:customStyle="1">
    <w:name w:val="表内文字"/>
    <w:basedOn w:val="829"/>
    <w:next w:val="868"/>
    <w:uiPriority w:val="0"/>
    <w:qFormat/>
    <w:pPr>
      <w:ind w:left="0" w:firstLine="7680"/>
      <w:jc w:val="center"/>
      <w:spacing w:before="50" w:after="50" w:line="240" w:lineRule="auto"/>
    </w:pPr>
  </w:style>
  <w:style w:type="paragraph" w:styleId="1062" w:customStyle="1">
    <w:name w:val="Item Step in Table"/>
    <w:next w:val="1063"/>
    <w:uiPriority w:val="0"/>
    <w:qFormat/>
    <w:pPr>
      <w:ind w:left="397" w:firstLine="3699"/>
      <w:jc w:val="both"/>
      <w:spacing w:before="40" w:after="40"/>
    </w:pPr>
    <w:rPr>
      <w:rFonts w:ascii="Calibri" w:hAnsi="Calibri" w:eastAsia="宋体" w:cs="Times New Roman"/>
      <w:lang w:val="en-US" w:eastAsia="zh-CN" w:bidi="ar-SA"/>
    </w:rPr>
  </w:style>
  <w:style w:type="paragraph" w:styleId="1063" w:customStyle="1">
    <w:name w:val="Char Char Char Char Char Char1 Char Char Char Char Char Char"/>
    <w:basedOn w:val="829"/>
    <w:next w:val="1064"/>
    <w:uiPriority w:val="0"/>
    <w:qFormat/>
    <w:pPr>
      <w:ind w:left="0" w:firstLine="2560"/>
      <w:spacing w:before="0" w:after="0" w:line="240" w:lineRule="auto"/>
    </w:pPr>
  </w:style>
  <w:style w:type="paragraph" w:styleId="1064" w:customStyle="1">
    <w:name w:val="Char Char1"/>
    <w:basedOn w:val="829"/>
    <w:next w:val="1065"/>
    <w:uiPriority w:val="0"/>
    <w:qFormat/>
    <w:pPr>
      <w:ind w:left="0" w:firstLine="3584"/>
      <w:spacing w:before="0" w:after="160" w:line="240" w:lineRule="exact"/>
    </w:pPr>
  </w:style>
  <w:style w:type="paragraph" w:styleId="1065" w:customStyle="1">
    <w:name w:val="样式 标题 3 + 行距: 1.5 倍行距"/>
    <w:basedOn w:val="832"/>
    <w:next w:val="885"/>
    <w:uiPriority w:val="0"/>
    <w:qFormat/>
    <w:pPr>
      <w:ind w:left="200" w:firstLine="18"/>
      <w:spacing w:before="0" w:after="0" w:line="360" w:lineRule="auto"/>
      <w:outlineLvl w:val="2"/>
    </w:pPr>
  </w:style>
  <w:style w:type="paragraph" w:styleId="1066" w:customStyle="1">
    <w:name w:val="Char Char Char Char Char Char1"/>
    <w:basedOn w:val="829"/>
    <w:next w:val="1067"/>
    <w:uiPriority w:val="0"/>
    <w:qFormat/>
    <w:pPr>
      <w:ind w:left="0" w:firstLine="2560"/>
      <w:spacing w:before="0" w:after="0" w:line="240" w:lineRule="auto"/>
    </w:pPr>
  </w:style>
  <w:style w:type="paragraph" w:styleId="1067" w:customStyle="1">
    <w:name w:val="正文缩进2"/>
    <w:basedOn w:val="829"/>
    <w:next w:val="1040"/>
    <w:uiPriority w:val="0"/>
    <w:qFormat/>
    <w:pPr>
      <w:ind w:left="420" w:firstLine="1188"/>
      <w:spacing w:before="0" w:after="0" w:line="240" w:lineRule="auto"/>
    </w:pPr>
  </w:style>
  <w:style w:type="paragraph" w:styleId="1068" w:customStyle="1">
    <w:name w:val="索引 31"/>
    <w:basedOn w:val="829"/>
    <w:next w:val="828"/>
    <w:uiPriority w:val="0"/>
    <w:qFormat/>
    <w:pPr>
      <w:ind w:left="400" w:firstLine="2560"/>
      <w:jc w:val="center"/>
      <w:spacing w:before="0" w:after="0" w:line="360" w:lineRule="auto"/>
    </w:pPr>
  </w:style>
  <w:style w:type="paragraph" w:styleId="1069" w:customStyle="1">
    <w:name w:val="项目符0"/>
    <w:basedOn w:val="829"/>
    <w:next w:val="1070"/>
    <w:uiPriority w:val="0"/>
    <w:qFormat/>
    <w:pPr>
      <w:ind w:left="300" w:right="57" w:firstLine="2760"/>
      <w:spacing w:before="0" w:after="0" w:line="300" w:lineRule="auto"/>
    </w:pPr>
  </w:style>
  <w:style w:type="paragraph" w:styleId="1070" w:customStyle="1">
    <w:name w:val="宏文本1"/>
    <w:next w:val="1062"/>
    <w:uiPriority w:val="0"/>
    <w:qFormat/>
    <w:pPr>
      <w:ind w:firstLine="5632"/>
      <w:widowControl w:val="off"/>
    </w:pPr>
    <w:rPr>
      <w:rFonts w:ascii="Calibri" w:hAnsi="Calibri" w:eastAsia="宋体" w:cs="Times New Roman"/>
      <w:lang w:val="en-US" w:eastAsia="zh-CN" w:bidi="ar-SA"/>
    </w:rPr>
  </w:style>
  <w:style w:type="paragraph" w:styleId="1071" w:customStyle="1">
    <w:name w:val="xl81"/>
    <w:basedOn w:val="829"/>
    <w:next w:val="1072"/>
    <w:uiPriority w:val="0"/>
    <w:qFormat/>
    <w:pPr>
      <w:ind w:left="0" w:firstLine="5120"/>
      <w:spacing w:before="280" w:after="280" w:line="240" w:lineRule="auto"/>
    </w:pPr>
  </w:style>
  <w:style w:type="paragraph" w:styleId="1072" w:customStyle="1">
    <w:name w:val="xl25"/>
    <w:basedOn w:val="829"/>
    <w:next w:val="1073"/>
    <w:uiPriority w:val="0"/>
    <w:qFormat/>
    <w:pPr>
      <w:ind w:left="0" w:firstLine="14"/>
      <w:spacing w:before="280" w:after="280" w:line="240" w:lineRule="auto"/>
      <w:shd w:val="clear" w:color="000000" w:fill="ffffff"/>
    </w:pPr>
  </w:style>
  <w:style w:type="paragraph" w:styleId="1073" w:customStyle="1">
    <w:name w:val="普通(网站)1"/>
    <w:basedOn w:val="829"/>
    <w:next w:val="1074"/>
    <w:uiPriority w:val="0"/>
    <w:qFormat/>
    <w:pPr>
      <w:ind w:left="200" w:firstLine="1224"/>
      <w:spacing w:before="280" w:after="280" w:line="240" w:lineRule="auto"/>
    </w:pPr>
  </w:style>
  <w:style w:type="paragraph" w:styleId="1074" w:customStyle="1">
    <w:name w:val="xl27"/>
    <w:basedOn w:val="829"/>
    <w:next w:val="1075"/>
    <w:uiPriority w:val="0"/>
    <w:qFormat/>
    <w:pPr>
      <w:ind w:left="0" w:firstLine="20"/>
      <w:spacing w:before="280" w:after="280" w:line="240" w:lineRule="auto"/>
      <w:shd w:val="clear" w:color="000000" w:fill="ffffff"/>
    </w:pPr>
  </w:style>
  <w:style w:type="paragraph" w:styleId="1075" w:customStyle="1">
    <w:name w:val="表格文字图表文字"/>
    <w:basedOn w:val="829"/>
    <w:next w:val="1076"/>
    <w:uiPriority w:val="0"/>
    <w:qFormat/>
    <w:pPr>
      <w:ind w:left="0" w:firstLine="3584"/>
      <w:jc w:val="center"/>
      <w:spacing w:before="0" w:after="0" w:line="240" w:lineRule="auto"/>
    </w:pPr>
  </w:style>
  <w:style w:type="paragraph" w:styleId="1076" w:customStyle="1">
    <w:name w:val="样式 目录 3 + 左侧:  2 字符1"/>
    <w:next w:val="1077"/>
    <w:uiPriority w:val="0"/>
    <w:qFormat/>
    <w:pPr>
      <w:ind w:left="960" w:firstLine="5120"/>
      <w:spacing w:line="360" w:lineRule="auto"/>
      <w:widowControl w:val="off"/>
    </w:pPr>
    <w:rPr>
      <w:rFonts w:ascii="Calibri" w:hAnsi="Calibri" w:eastAsia="宋体" w:cs="Times New Roman"/>
      <w:lang w:val="en-US" w:eastAsia="zh-CN" w:bidi="ar-SA"/>
    </w:rPr>
  </w:style>
  <w:style w:type="paragraph" w:styleId="1077" w:customStyle="1">
    <w:name w:val="文档正文"/>
    <w:basedOn w:val="829"/>
    <w:next w:val="1078"/>
    <w:uiPriority w:val="0"/>
    <w:qFormat/>
    <w:pPr>
      <w:ind w:left="567" w:firstLine="3639"/>
      <w:spacing w:before="0" w:after="0" w:line="480" w:lineRule="atLeast"/>
    </w:pPr>
  </w:style>
  <w:style w:type="paragraph" w:styleId="1078" w:customStyle="1">
    <w:name w:val="列表框2"/>
    <w:next w:val="1079"/>
    <w:uiPriority w:val="0"/>
    <w:qFormat/>
    <w:pPr>
      <w:ind w:firstLine="2048"/>
      <w:spacing w:line="460" w:lineRule="exact"/>
    </w:pPr>
    <w:rPr>
      <w:rFonts w:ascii="Calibri" w:hAnsi="Calibri" w:eastAsia="宋体" w:cs="Times New Roman"/>
      <w:lang w:val="en-US" w:eastAsia="zh-CN" w:bidi="ar-SA"/>
    </w:rPr>
  </w:style>
  <w:style w:type="paragraph" w:styleId="1079" w:customStyle="1">
    <w:name w:val="font10"/>
    <w:basedOn w:val="829"/>
    <w:next w:val="859"/>
    <w:uiPriority w:val="0"/>
    <w:qFormat/>
    <w:pPr>
      <w:ind w:left="0" w:firstLine="3584"/>
      <w:spacing w:before="280" w:after="280" w:line="240" w:lineRule="auto"/>
    </w:pPr>
  </w:style>
  <w:style w:type="paragraph" w:styleId="1080" w:customStyle="1">
    <w:name w:val="Char1 Char Char"/>
    <w:basedOn w:val="829"/>
    <w:next w:val="865"/>
    <w:uiPriority w:val="0"/>
    <w:qFormat/>
    <w:pPr>
      <w:ind w:left="0" w:firstLine="2560"/>
      <w:spacing w:before="0" w:after="0" w:line="240" w:lineRule="auto"/>
    </w:pPr>
  </w:style>
  <w:style w:type="paragraph" w:styleId="1081">
    <w:name w:val="Intense Quote"/>
    <w:next w:val="828"/>
    <w:uiPriority w:val="0"/>
    <w:qFormat/>
    <w:pPr>
      <w:ind w:left="3766" w:right="950"/>
      <w:jc w:val="center"/>
      <w:spacing w:before="360" w:after="360"/>
    </w:pPr>
    <w:rPr>
      <w:rFonts w:ascii="Calibri" w:hAnsi="Calibri" w:eastAsia="宋体" w:cs="Times New Roman"/>
      <w:i/>
      <w:lang w:val="en-US" w:eastAsia="zh-CN" w:bidi="ar-SA"/>
    </w:rPr>
  </w:style>
  <w:style w:type="paragraph" w:styleId="1082" w:customStyle="1">
    <w:name w:val="列表编号 21"/>
    <w:basedOn w:val="829"/>
    <w:next w:val="1083"/>
    <w:uiPriority w:val="0"/>
    <w:qFormat/>
    <w:pPr>
      <w:ind w:left="0" w:firstLine="2560"/>
      <w:spacing w:before="0" w:after="0" w:line="360" w:lineRule="auto"/>
    </w:pPr>
  </w:style>
  <w:style w:type="paragraph" w:styleId="1083" w:customStyle="1">
    <w:name w:val="正文文本 21"/>
    <w:basedOn w:val="829"/>
    <w:next w:val="1036"/>
    <w:uiPriority w:val="0"/>
    <w:qFormat/>
    <w:pPr>
      <w:ind w:left="0" w:firstLine="2560"/>
      <w:jc w:val="center"/>
      <w:spacing w:before="0" w:after="120" w:line="480" w:lineRule="auto"/>
    </w:pPr>
  </w:style>
  <w:style w:type="paragraph" w:styleId="1084" w:customStyle="1">
    <w:name w:val="font8"/>
    <w:basedOn w:val="829"/>
    <w:next w:val="1085"/>
    <w:uiPriority w:val="0"/>
    <w:qFormat/>
    <w:pPr>
      <w:ind w:left="0" w:firstLine="2048"/>
      <w:spacing w:before="280" w:after="280" w:line="240" w:lineRule="auto"/>
    </w:pPr>
  </w:style>
  <w:style w:type="paragraph" w:styleId="1085" w:customStyle="1">
    <w:name w:val="Default"/>
    <w:next w:val="861"/>
    <w:uiPriority w:val="0"/>
    <w:qFormat/>
    <w:pPr>
      <w:ind w:firstLine="5120"/>
      <w:widowControl w:val="off"/>
    </w:pPr>
    <w:rPr>
      <w:rFonts w:ascii="Calibri" w:hAnsi="Calibri" w:eastAsia="宋体" w:cs="Times New Roman"/>
      <w:lang w:val="en-US" w:eastAsia="zh-CN" w:bidi="ar-SA"/>
    </w:rPr>
  </w:style>
  <w:style w:type="paragraph" w:styleId="1086" w:customStyle="1">
    <w:name w:val="小节标题"/>
    <w:basedOn w:val="829"/>
    <w:next w:val="828"/>
    <w:uiPriority w:val="0"/>
    <w:qFormat/>
    <w:pPr>
      <w:ind w:left="0" w:firstLine="7168"/>
      <w:spacing w:before="175" w:after="102" w:line="351" w:lineRule="atLeast"/>
    </w:pPr>
  </w:style>
  <w:style w:type="paragraph" w:styleId="1087" w:customStyle="1">
    <w:name w:val="图1"/>
    <w:basedOn w:val="829"/>
    <w:next w:val="828"/>
    <w:uiPriority w:val="0"/>
    <w:qFormat/>
    <w:pPr>
      <w:ind w:left="1105" w:firstLine="2580"/>
      <w:jc w:val="center"/>
      <w:spacing w:before="0" w:after="0" w:line="360" w:lineRule="auto"/>
    </w:pPr>
  </w:style>
  <w:style w:type="paragraph" w:styleId="1088" w:customStyle="1">
    <w:name w:val="Char Char Char Char Char Char1 Char Char Char1 Char Char Char Char Char Char Char Char Char Char Char Char Char Char Char Char"/>
    <w:basedOn w:val="829"/>
    <w:next w:val="1089"/>
    <w:uiPriority w:val="0"/>
    <w:qFormat/>
    <w:pPr>
      <w:ind w:left="0" w:firstLine="2560"/>
      <w:spacing w:before="0" w:after="0" w:line="240" w:lineRule="auto"/>
    </w:pPr>
  </w:style>
  <w:style w:type="paragraph" w:styleId="1089" w:customStyle="1">
    <w:name w:val="1正文"/>
    <w:basedOn w:val="829"/>
    <w:next w:val="1090"/>
    <w:uiPriority w:val="0"/>
    <w:qFormat/>
    <w:pPr>
      <w:ind w:left="480" w:firstLine="2784"/>
      <w:spacing w:before="0" w:after="0" w:line="300" w:lineRule="auto"/>
    </w:pPr>
  </w:style>
  <w:style w:type="paragraph" w:styleId="1090" w:customStyle="1">
    <w:name w:val="目录2"/>
    <w:basedOn w:val="829"/>
    <w:next w:val="828"/>
    <w:uiPriority w:val="0"/>
    <w:qFormat/>
    <w:pPr>
      <w:ind w:left="209" w:firstLine="5329"/>
      <w:spacing w:before="0" w:after="0" w:line="317" w:lineRule="atLeast"/>
    </w:pPr>
  </w:style>
  <w:style w:type="paragraph" w:styleId="1091" w:customStyle="1">
    <w:name w:val="批注主题1"/>
    <w:next w:val="828"/>
    <w:uiPriority w:val="0"/>
    <w:qFormat/>
    <w:pPr>
      <w:ind w:left="200" w:firstLine="4808"/>
      <w:spacing w:line="360" w:lineRule="auto"/>
    </w:pPr>
    <w:rPr>
      <w:rFonts w:ascii="Calibri" w:hAnsi="Calibri" w:eastAsia="宋体" w:cs="Times New Roman"/>
      <w:lang w:val="en-US" w:eastAsia="zh-CN" w:bidi="ar-SA"/>
    </w:rPr>
  </w:style>
  <w:style w:type="paragraph" w:styleId="1092" w:customStyle="1">
    <w:name w:val="xl66"/>
    <w:basedOn w:val="829"/>
    <w:next w:val="1093"/>
    <w:uiPriority w:val="0"/>
    <w:qFormat/>
    <w:pPr>
      <w:ind w:left="0" w:firstLine="3584"/>
      <w:spacing w:before="280" w:after="280" w:line="240" w:lineRule="auto"/>
    </w:pPr>
  </w:style>
  <w:style w:type="paragraph" w:styleId="1093" w:customStyle="1">
    <w:name w:val="表格文字（居中）"/>
    <w:basedOn w:val="829"/>
    <w:next w:val="1094"/>
    <w:uiPriority w:val="0"/>
    <w:qFormat/>
    <w:pPr>
      <w:ind w:left="0" w:firstLine="2560"/>
      <w:jc w:val="center"/>
      <w:spacing w:before="0" w:after="0" w:line="360" w:lineRule="auto"/>
    </w:pPr>
  </w:style>
  <w:style w:type="paragraph" w:styleId="1094" w:customStyle="1">
    <w:name w:val="style16"/>
    <w:basedOn w:val="829"/>
    <w:next w:val="1095"/>
    <w:uiPriority w:val="0"/>
    <w:qFormat/>
    <w:pPr>
      <w:ind w:left="0" w:firstLine="2048"/>
      <w:spacing w:before="280" w:after="280" w:line="240" w:lineRule="auto"/>
    </w:pPr>
  </w:style>
  <w:style w:type="paragraph" w:styleId="1095" w:customStyle="1">
    <w:name w:val="font6"/>
    <w:basedOn w:val="829"/>
    <w:next w:val="1096"/>
    <w:uiPriority w:val="0"/>
    <w:qFormat/>
    <w:pPr>
      <w:ind w:left="0" w:firstLine="5120"/>
      <w:spacing w:before="280" w:after="280" w:line="240" w:lineRule="auto"/>
    </w:pPr>
  </w:style>
  <w:style w:type="paragraph" w:styleId="1096" w:customStyle="1">
    <w:name w:val="正文首行缩进 21"/>
    <w:next w:val="1097"/>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097" w:customStyle="1">
    <w:name w:val="Body"/>
    <w:next w:val="1098"/>
    <w:uiPriority w:val="0"/>
    <w:qFormat/>
    <w:pPr>
      <w:ind w:left="567" w:right="2835" w:firstLine="3584"/>
      <w:spacing w:after="60"/>
    </w:pPr>
    <w:rPr>
      <w:rFonts w:ascii="Calibri" w:hAnsi="Calibri" w:eastAsia="宋体" w:cs="Times New Roman"/>
      <w:lang w:val="en-US" w:eastAsia="zh-CN" w:bidi="ar-SA"/>
    </w:rPr>
  </w:style>
  <w:style w:type="paragraph" w:styleId="1098" w:customStyle="1">
    <w:name w:val="索引 91"/>
    <w:basedOn w:val="829"/>
    <w:next w:val="828"/>
    <w:uiPriority w:val="0"/>
    <w:qFormat/>
    <w:pPr>
      <w:ind w:left="1600" w:firstLine="2560"/>
      <w:jc w:val="center"/>
      <w:spacing w:before="0" w:after="0" w:line="360" w:lineRule="auto"/>
    </w:pPr>
  </w:style>
  <w:style w:type="paragraph" w:styleId="1099" w:customStyle="1">
    <w:name w:val="图片0"/>
    <w:basedOn w:val="829"/>
    <w:next w:val="874"/>
    <w:uiPriority w:val="0"/>
    <w:qFormat/>
    <w:pPr>
      <w:ind w:left="-161" w:firstLine="1187"/>
      <w:spacing w:before="0" w:after="0" w:line="276" w:lineRule="auto"/>
    </w:pPr>
  </w:style>
  <w:style w:type="paragraph" w:styleId="1100" w:customStyle="1">
    <w:name w:val="正文段"/>
    <w:basedOn w:val="829"/>
    <w:next w:val="1091"/>
    <w:uiPriority w:val="0"/>
    <w:qFormat/>
    <w:pPr>
      <w:ind w:left="454" w:firstLine="1222"/>
      <w:spacing w:before="0" w:after="240" w:line="240" w:lineRule="atLeast"/>
    </w:pPr>
  </w:style>
  <w:style w:type="paragraph" w:styleId="1101" w:customStyle="1">
    <w:name w:val="三号 居中"/>
    <w:basedOn w:val="829"/>
    <w:next w:val="1102"/>
    <w:uiPriority w:val="0"/>
    <w:qFormat/>
    <w:pPr>
      <w:ind w:left="0" w:firstLine="6144"/>
      <w:jc w:val="center"/>
      <w:spacing w:before="0" w:after="0" w:line="360" w:lineRule="auto"/>
    </w:pPr>
  </w:style>
  <w:style w:type="paragraph" w:styleId="1102" w:customStyle="1">
    <w:name w:val="列出段落1"/>
    <w:basedOn w:val="829"/>
    <w:next w:val="1103"/>
    <w:uiPriority w:val="0"/>
    <w:qFormat/>
    <w:pPr>
      <w:ind w:left="420" w:firstLine="3748"/>
      <w:spacing w:before="0" w:after="0" w:line="240" w:lineRule="auto"/>
    </w:pPr>
  </w:style>
  <w:style w:type="paragraph" w:styleId="1103" w:customStyle="1">
    <w:name w:val="Char Char Char Char Char Char1 Char Char Char1 Char Char Char"/>
    <w:basedOn w:val="829"/>
    <w:next w:val="1041"/>
    <w:uiPriority w:val="0"/>
    <w:qFormat/>
    <w:pPr>
      <w:ind w:left="0" w:firstLine="2560"/>
      <w:spacing w:before="0" w:after="0" w:line="240" w:lineRule="auto"/>
    </w:pPr>
  </w:style>
  <w:style w:type="paragraph" w:styleId="1104" w:customStyle="1">
    <w:name w:val="样式 标题 3 + (中文) 黑体 小四 非加粗 段前: 7.8 磅 段后: 0 磅 行距: 固定值 20 磅"/>
    <w:basedOn w:val="832"/>
    <w:next w:val="1059"/>
    <w:uiPriority w:val="0"/>
    <w:qFormat/>
    <w:pPr>
      <w:ind w:left="0"/>
      <w:spacing w:before="0" w:after="0" w:line="400" w:lineRule="exact"/>
      <w:outlineLvl w:val="2"/>
    </w:pPr>
  </w:style>
  <w:style w:type="paragraph" w:styleId="1105" w:customStyle="1">
    <w:name w:val="a2"/>
    <w:basedOn w:val="829"/>
    <w:next w:val="866"/>
    <w:uiPriority w:val="0"/>
    <w:qFormat/>
    <w:pPr>
      <w:ind w:left="0" w:firstLine="1024"/>
      <w:spacing w:before="280" w:after="280" w:line="240" w:lineRule="auto"/>
    </w:pPr>
  </w:style>
  <w:style w:type="paragraph" w:styleId="1106" w:customStyle="1">
    <w:name w:val="需求文档正文样式"/>
    <w:basedOn w:val="829"/>
    <w:next w:val="1107"/>
    <w:uiPriority w:val="0"/>
    <w:qFormat/>
    <w:pPr>
      <w:ind w:left="437" w:firstLine="2741"/>
      <w:spacing w:before="0" w:after="0" w:line="360" w:lineRule="auto"/>
    </w:pPr>
  </w:style>
  <w:style w:type="paragraph" w:styleId="1107" w:customStyle="1">
    <w:name w:val="xl74"/>
    <w:basedOn w:val="829"/>
    <w:next w:val="1108"/>
    <w:uiPriority w:val="0"/>
    <w:qFormat/>
    <w:pPr>
      <w:ind w:left="0" w:firstLine="16"/>
      <w:jc w:val="center"/>
      <w:spacing w:before="280" w:after="280" w:line="240" w:lineRule="auto"/>
      <w:shd w:val="clear" w:color="000000" w:fill="538dd5"/>
    </w:pPr>
  </w:style>
  <w:style w:type="paragraph" w:styleId="1108" w:customStyle="1">
    <w:name w:val="xl88"/>
    <w:basedOn w:val="829"/>
    <w:next w:val="1022"/>
    <w:uiPriority w:val="0"/>
    <w:qFormat/>
    <w:pPr>
      <w:ind w:left="0" w:firstLine="5120"/>
      <w:spacing w:before="280" w:after="280" w:line="240" w:lineRule="auto"/>
    </w:pPr>
  </w:style>
  <w:style w:type="paragraph" w:styleId="1109" w:customStyle="1">
    <w:name w:val="afont"/>
    <w:basedOn w:val="829"/>
    <w:next w:val="852"/>
    <w:uiPriority w:val="0"/>
    <w:qFormat/>
    <w:pPr>
      <w:ind w:left="0" w:firstLine="2048"/>
      <w:spacing w:before="100" w:after="100" w:line="285" w:lineRule="atLeast"/>
    </w:pPr>
  </w:style>
  <w:style w:type="paragraph" w:styleId="1110" w:customStyle="1">
    <w:name w:val="日期1"/>
    <w:basedOn w:val="829"/>
    <w:next w:val="828"/>
    <w:uiPriority w:val="0"/>
    <w:qFormat/>
    <w:pPr>
      <w:ind w:left="100" w:firstLine="6144"/>
      <w:spacing w:before="0" w:after="0" w:line="240" w:lineRule="auto"/>
    </w:pPr>
  </w:style>
  <w:style w:type="paragraph" w:styleId="1111" w:customStyle="1">
    <w:name w:val="Char Char Char Char Char Char Char Char Char Char Char Char Char Char Char Char"/>
    <w:basedOn w:val="829"/>
    <w:next w:val="1112"/>
    <w:uiPriority w:val="0"/>
    <w:qFormat/>
    <w:pPr>
      <w:ind w:left="682" w:firstLine="1224"/>
      <w:spacing w:before="0" w:after="0" w:line="360" w:lineRule="auto"/>
    </w:pPr>
  </w:style>
  <w:style w:type="paragraph" w:styleId="1112" w:customStyle="1">
    <w:name w:val="列表编号 51"/>
    <w:basedOn w:val="829"/>
    <w:next w:val="1113"/>
    <w:uiPriority w:val="0"/>
    <w:qFormat/>
    <w:pPr>
      <w:ind w:left="900" w:firstLine="2652"/>
      <w:spacing w:before="0" w:after="0" w:line="360" w:lineRule="auto"/>
    </w:pPr>
  </w:style>
  <w:style w:type="paragraph" w:styleId="1113" w:customStyle="1">
    <w:name w:val="样式 标题 1 + 黑体 (符号) 宋体 三号 段前: 7.8 磅 段后: 7.8 磅 行距: 1.5 倍行距"/>
    <w:basedOn w:val="830"/>
    <w:next w:val="1114"/>
    <w:uiPriority w:val="0"/>
    <w:qFormat/>
    <w:pPr>
      <w:ind w:left="432" w:firstLine="18"/>
      <w:spacing w:before="40" w:after="40" w:line="360" w:lineRule="auto"/>
      <w:outlineLvl w:val="0"/>
    </w:pPr>
  </w:style>
  <w:style w:type="paragraph" w:styleId="1114" w:customStyle="1">
    <w:name w:val="表格用"/>
    <w:basedOn w:val="829"/>
    <w:next w:val="1031"/>
    <w:uiPriority w:val="0"/>
    <w:qFormat/>
    <w:pPr>
      <w:ind w:left="0" w:firstLine="1024"/>
      <w:spacing w:before="0" w:after="0" w:line="360" w:lineRule="auto"/>
    </w:pPr>
  </w:style>
  <w:style w:type="paragraph" w:styleId="1115" w:customStyle="1">
    <w:name w:val="正文（首行缩进 2 字符）"/>
    <w:next w:val="1028"/>
    <w:uiPriority w:val="0"/>
    <w:qFormat/>
    <w:pPr>
      <w:ind w:left="480" w:firstLine="2784"/>
      <w:jc w:val="center"/>
      <w:spacing w:line="300" w:lineRule="auto"/>
    </w:pPr>
    <w:rPr>
      <w:rFonts w:ascii="Calibri" w:hAnsi="Calibri" w:eastAsia="宋体" w:cs="Times New Roman"/>
      <w:lang w:val="en-US" w:eastAsia="zh-CN" w:bidi="ar-SA"/>
    </w:rPr>
  </w:style>
  <w:style w:type="paragraph" w:styleId="1116" w:customStyle="1">
    <w:name w:val="Char"/>
    <w:basedOn w:val="829"/>
    <w:next w:val="1117"/>
    <w:uiPriority w:val="0"/>
    <w:qFormat/>
    <w:pPr>
      <w:ind w:left="900" w:firstLine="2608"/>
      <w:spacing w:before="0" w:after="0" w:line="240" w:lineRule="auto"/>
    </w:pPr>
  </w:style>
  <w:style w:type="paragraph" w:styleId="1117" w:customStyle="1">
    <w:name w:val="Char Char Char2 Char Char Char2 Char"/>
    <w:basedOn w:val="829"/>
    <w:next w:val="1118"/>
    <w:uiPriority w:val="0"/>
    <w:qFormat/>
    <w:pPr>
      <w:ind w:left="560" w:firstLine="3632"/>
      <w:spacing w:before="0" w:after="160" w:line="240" w:lineRule="exact"/>
    </w:pPr>
  </w:style>
  <w:style w:type="paragraph" w:styleId="1118" w:customStyle="1">
    <w:name w:val="目录3"/>
    <w:basedOn w:val="829"/>
    <w:next w:val="828"/>
    <w:uiPriority w:val="0"/>
    <w:qFormat/>
    <w:pPr>
      <w:ind w:left="419" w:firstLine="5283"/>
      <w:spacing w:before="0" w:after="0" w:line="317" w:lineRule="atLeast"/>
    </w:pPr>
  </w:style>
  <w:style w:type="paragraph" w:styleId="1119" w:customStyle="1">
    <w:name w:val="表格"/>
    <w:basedOn w:val="829"/>
    <w:next w:val="1120"/>
    <w:uiPriority w:val="0"/>
    <w:qFormat/>
    <w:pPr>
      <w:ind w:left="0" w:firstLine="2560"/>
      <w:spacing w:before="0" w:after="0" w:line="360" w:lineRule="auto"/>
    </w:pPr>
  </w:style>
  <w:style w:type="paragraph" w:styleId="1120" w:customStyle="1">
    <w:name w:val="xl26"/>
    <w:basedOn w:val="829"/>
    <w:next w:val="1080"/>
    <w:uiPriority w:val="0"/>
    <w:qFormat/>
    <w:pPr>
      <w:ind w:left="0" w:firstLine="20"/>
      <w:jc w:val="center"/>
      <w:spacing w:before="280" w:after="280" w:line="240" w:lineRule="auto"/>
      <w:shd w:val="clear" w:color="000000" w:fill="ffffff"/>
    </w:pPr>
  </w:style>
  <w:style w:type="paragraph" w:styleId="1121" w:customStyle="1">
    <w:name w:val="xl71"/>
    <w:basedOn w:val="829"/>
    <w:next w:val="1122"/>
    <w:uiPriority w:val="0"/>
    <w:qFormat/>
    <w:pPr>
      <w:ind w:left="0" w:firstLine="1536"/>
      <w:spacing w:before="280" w:after="280" w:line="240" w:lineRule="auto"/>
    </w:pPr>
  </w:style>
  <w:style w:type="paragraph" w:styleId="1122" w:customStyle="1">
    <w:name w:val="正文文本 31"/>
    <w:basedOn w:val="829"/>
    <w:next w:val="1123"/>
    <w:uiPriority w:val="0"/>
    <w:qFormat/>
    <w:pPr>
      <w:ind w:left="0" w:firstLine="3584"/>
      <w:jc w:val="center"/>
      <w:spacing w:before="0" w:after="120" w:line="360" w:lineRule="auto"/>
    </w:pPr>
  </w:style>
  <w:style w:type="paragraph" w:styleId="1123" w:customStyle="1">
    <w:name w:val="列出段落111"/>
    <w:basedOn w:val="829"/>
    <w:next w:val="1124"/>
    <w:uiPriority w:val="0"/>
    <w:qFormat/>
    <w:pPr>
      <w:ind w:left="420" w:firstLine="3748"/>
      <w:spacing w:before="0" w:after="0" w:line="240" w:lineRule="auto"/>
    </w:pPr>
  </w:style>
  <w:style w:type="paragraph" w:styleId="1124" w:customStyle="1">
    <w:name w:val="xl78"/>
    <w:basedOn w:val="829"/>
    <w:next w:val="1125"/>
    <w:uiPriority w:val="0"/>
    <w:qFormat/>
    <w:pPr>
      <w:ind w:left="0" w:firstLine="3584"/>
      <w:jc w:val="center"/>
      <w:spacing w:before="280" w:after="280" w:line="240" w:lineRule="auto"/>
    </w:pPr>
  </w:style>
  <w:style w:type="paragraph" w:styleId="1125" w:customStyle="1">
    <w:name w:val="段落正文"/>
    <w:next w:val="1115"/>
    <w:uiPriority w:val="0"/>
    <w:qFormat/>
    <w:pPr>
      <w:ind w:firstLine="4608"/>
      <w:jc w:val="center"/>
      <w:spacing w:line="360" w:lineRule="auto"/>
    </w:pPr>
    <w:rPr>
      <w:rFonts w:ascii="Calibri" w:hAnsi="Calibri" w:eastAsia="宋体" w:cs="Times New Roman"/>
      <w:lang w:val="en-US" w:eastAsia="zh-CN" w:bidi="ar-SA"/>
    </w:rPr>
  </w:style>
  <w:style w:type="paragraph" w:styleId="1126" w:customStyle="1">
    <w:name w:val="修订1"/>
    <w:uiPriority w:val="99"/>
    <w:unhideWhenUsed/>
    <w:qFormat/>
    <w:rPr>
      <w:rFonts w:ascii="Calibri" w:hAnsi="Calibri" w:eastAsia="宋体" w:cs="Times New Roman"/>
      <w:lang w:val="en-US" w:eastAsia="zh-CN" w:bidi="ar-SA"/>
    </w:rPr>
  </w:style>
  <w:style w:type="paragraph" w:styleId="1127" w:customStyle="1">
    <w:name w:val="2-2ji"/>
    <w:basedOn w:val="831"/>
    <w:next w:val="1023"/>
    <w:uiPriority w:val="0"/>
    <w:qFormat/>
    <w:pPr>
      <w:ind w:left="0" w:firstLine="24"/>
      <w:jc w:val="center"/>
      <w:spacing w:before="0" w:after="0" w:line="360" w:lineRule="auto"/>
      <w:outlineLvl w:val="1"/>
    </w:pPr>
  </w:style>
  <w:style w:type="paragraph" w:styleId="1128" w:customStyle="1">
    <w:name w:val="TOC 标题1"/>
    <w:basedOn w:val="830"/>
    <w:next w:val="828"/>
    <w:uiPriority w:val="0"/>
    <w:qFormat/>
    <w:pPr>
      <w:ind w:left="0" w:firstLine="6144"/>
      <w:spacing w:before="480" w:after="0" w:line="276" w:lineRule="auto"/>
    </w:pPr>
    <w:rPr>
      <w:b/>
      <w:sz w:val="30"/>
    </w:rPr>
  </w:style>
  <w:style w:type="paragraph" w:styleId="1129" w:customStyle="1">
    <w:name w:val="样式 小四 行距: 1.5 倍行距 首行缩进:  2 字符"/>
    <w:basedOn w:val="829"/>
    <w:next w:val="1130"/>
    <w:uiPriority w:val="0"/>
    <w:qFormat/>
    <w:pPr>
      <w:ind w:left="480" w:firstLine="2784"/>
      <w:spacing w:before="0" w:after="0" w:line="360" w:lineRule="auto"/>
    </w:pPr>
  </w:style>
  <w:style w:type="paragraph" w:styleId="1130" w:customStyle="1">
    <w:name w:val="xl84"/>
    <w:basedOn w:val="829"/>
    <w:next w:val="1127"/>
    <w:uiPriority w:val="0"/>
    <w:qFormat/>
    <w:pPr>
      <w:ind w:left="0" w:firstLine="2048"/>
      <w:jc w:val="center"/>
      <w:spacing w:before="280" w:after="280" w:line="240" w:lineRule="auto"/>
    </w:pPr>
  </w:style>
  <w:style w:type="paragraph" w:styleId="1131" w:customStyle="1">
    <w:name w:val="纯文本2"/>
    <w:basedOn w:val="829"/>
    <w:next w:val="1132"/>
    <w:uiPriority w:val="0"/>
    <w:qFormat/>
    <w:pPr>
      <w:ind w:left="0" w:firstLine="3584"/>
      <w:spacing w:before="0" w:after="0" w:line="240" w:lineRule="auto"/>
    </w:pPr>
  </w:style>
  <w:style w:type="paragraph" w:styleId="1132" w:customStyle="1">
    <w:name w:val="xl69"/>
    <w:basedOn w:val="829"/>
    <w:next w:val="1133"/>
    <w:uiPriority w:val="0"/>
    <w:qFormat/>
    <w:pPr>
      <w:ind w:left="0" w:firstLine="3584"/>
      <w:spacing w:before="280" w:after="280" w:line="240" w:lineRule="auto"/>
    </w:pPr>
  </w:style>
  <w:style w:type="paragraph" w:styleId="1133" w:customStyle="1">
    <w:name w:val="Char Char Char"/>
    <w:basedOn w:val="829"/>
    <w:next w:val="1119"/>
    <w:uiPriority w:val="0"/>
    <w:qFormat/>
    <w:pPr>
      <w:ind w:left="0" w:firstLine="2560"/>
      <w:spacing w:before="0" w:after="0" w:line="240" w:lineRule="auto"/>
    </w:pPr>
  </w:style>
  <w:style w:type="paragraph" w:styleId="1134" w:customStyle="1">
    <w:name w:val="Char Char Char Char Char Char Char Char Char Char Char Char Char Char Char"/>
    <w:basedOn w:val="829"/>
    <w:next w:val="1128"/>
    <w:uiPriority w:val="0"/>
    <w:qFormat/>
    <w:pPr>
      <w:ind w:left="0" w:firstLine="3584"/>
      <w:jc w:val="center"/>
      <w:spacing w:before="0" w:after="0" w:line="400" w:lineRule="exact"/>
    </w:pPr>
  </w:style>
  <w:style w:type="paragraph" w:styleId="1135" w:customStyle="1">
    <w:name w:val="!方块加粗"/>
    <w:basedOn w:val="829"/>
    <w:next w:val="1129"/>
    <w:uiPriority w:val="0"/>
    <w:qFormat/>
    <w:pPr>
      <w:ind w:left="600" w:firstLine="5212"/>
      <w:spacing w:before="0" w:after="0" w:line="360" w:lineRule="auto"/>
    </w:pPr>
  </w:style>
  <w:style w:type="paragraph" w:styleId="1136" w:customStyle="1">
    <w:name w:val="首行缩进"/>
    <w:basedOn w:val="828"/>
    <w:uiPriority w:val="0"/>
    <w:qFormat/>
    <w:pPr>
      <w:ind w:firstLine="480"/>
    </w:pPr>
    <w:rPr>
      <w:lang w:val="zh-CN"/>
    </w:rPr>
  </w:style>
  <w:style w:type="paragraph" w:styleId="1137" w:customStyle="1">
    <w:name w:val="xl63"/>
    <w:basedOn w:val="829"/>
    <w:next w:val="1138"/>
    <w:uiPriority w:val="0"/>
    <w:qFormat/>
    <w:pPr>
      <w:ind w:left="0" w:firstLine="5120"/>
      <w:spacing w:before="280" w:after="280" w:line="240" w:lineRule="auto"/>
    </w:pPr>
  </w:style>
  <w:style w:type="paragraph" w:styleId="1138" w:customStyle="1">
    <w:name w:val="表格文字（4号居中）"/>
    <w:next w:val="1135"/>
    <w:uiPriority w:val="0"/>
    <w:qFormat/>
    <w:pPr>
      <w:ind w:firstLine="2560"/>
      <w:jc w:val="center"/>
    </w:pPr>
    <w:rPr>
      <w:rFonts w:ascii="Calibri" w:hAnsi="Calibri" w:eastAsia="宋体" w:cs="Times New Roman"/>
      <w:lang w:val="en-US" w:eastAsia="zh-CN" w:bidi="ar-SA"/>
    </w:rPr>
  </w:style>
  <w:style w:type="paragraph" w:styleId="1139" w:customStyle="1">
    <w:name w:val="4"/>
    <w:basedOn w:val="829"/>
    <w:next w:val="840"/>
    <w:uiPriority w:val="0"/>
    <w:qFormat/>
    <w:pPr>
      <w:ind w:left="409" w:firstLine="3737"/>
      <w:spacing w:before="0" w:after="0" w:line="420" w:lineRule="exact"/>
    </w:pPr>
  </w:style>
  <w:style w:type="paragraph" w:styleId="1140" w:customStyle="1">
    <w:name w:val="Char Char"/>
    <w:next w:val="1053"/>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41" w:customStyle="1">
    <w:name w:val="111"/>
    <w:next w:val="1139"/>
    <w:uiPriority w:val="0"/>
    <w:qFormat/>
    <w:pPr>
      <w:ind w:left="480" w:firstLine="4320"/>
      <w:spacing w:line="440" w:lineRule="exact"/>
    </w:pPr>
    <w:rPr>
      <w:rFonts w:ascii="Calibri" w:hAnsi="Calibri" w:eastAsia="宋体" w:cs="Times New Roman"/>
      <w:lang w:val="en-US" w:eastAsia="zh-CN" w:bidi="ar-SA"/>
    </w:rPr>
  </w:style>
  <w:style w:type="paragraph" w:styleId="1142" w:customStyle="1">
    <w:name w:val="xl24"/>
    <w:basedOn w:val="829"/>
    <w:next w:val="1143"/>
    <w:uiPriority w:val="0"/>
    <w:qFormat/>
    <w:pPr>
      <w:ind w:left="0" w:firstLine="20"/>
      <w:jc w:val="center"/>
      <w:spacing w:before="280" w:after="280" w:line="240" w:lineRule="auto"/>
      <w:shd w:val="clear" w:color="000000" w:fill="ffffff"/>
    </w:pPr>
  </w:style>
  <w:style w:type="paragraph" w:styleId="1143" w:customStyle="1">
    <w:name w:val="Char Char4 Char Char"/>
    <w:basedOn w:val="829"/>
    <w:next w:val="1144"/>
    <w:uiPriority w:val="0"/>
    <w:qFormat/>
    <w:pPr>
      <w:ind w:left="0" w:firstLine="2560"/>
      <w:spacing w:before="0" w:after="0" w:line="240" w:lineRule="auto"/>
    </w:pPr>
  </w:style>
  <w:style w:type="paragraph" w:styleId="1144" w:customStyle="1">
    <w:name w:val="目录4"/>
    <w:basedOn w:val="829"/>
    <w:next w:val="828"/>
    <w:uiPriority w:val="0"/>
    <w:qFormat/>
    <w:pPr>
      <w:ind w:left="629" w:firstLine="5237"/>
      <w:spacing w:before="0" w:after="0" w:line="317" w:lineRule="atLeast"/>
    </w:pPr>
  </w:style>
  <w:style w:type="paragraph" w:styleId="1145" w:customStyle="1">
    <w:name w:val="1"/>
    <w:basedOn w:val="829"/>
    <w:next w:val="860"/>
    <w:uiPriority w:val="0"/>
    <w:qFormat/>
    <w:pPr>
      <w:ind w:left="0" w:firstLine="2048"/>
      <w:spacing w:before="0" w:after="0" w:line="240" w:lineRule="auto"/>
    </w:pPr>
  </w:style>
  <w:style w:type="paragraph" w:styleId="1146" w:customStyle="1">
    <w:name w:val="二级条标题"/>
    <w:basedOn w:val="829"/>
    <w:next w:val="828"/>
    <w:uiPriority w:val="0"/>
    <w:qFormat/>
    <w:pPr>
      <w:ind w:left="0" w:firstLine="8"/>
      <w:spacing w:before="0" w:after="0" w:line="240" w:lineRule="auto"/>
      <w:outlineLvl w:val="3"/>
    </w:pPr>
  </w:style>
  <w:style w:type="paragraph" w:styleId="1147" w:customStyle="1">
    <w:name w:val="Char Char Char Char Char Char1 Char Char Char1 Char Char Char Char Char Char Char Char Char Char Char Char Char Char Char Char Char Char"/>
    <w:basedOn w:val="829"/>
    <w:next w:val="1148"/>
    <w:uiPriority w:val="0"/>
    <w:qFormat/>
    <w:pPr>
      <w:ind w:left="0" w:firstLine="2560"/>
      <w:spacing w:before="0" w:after="0" w:line="240" w:lineRule="auto"/>
    </w:pPr>
  </w:style>
  <w:style w:type="paragraph" w:styleId="1148" w:customStyle="1">
    <w:name w:val="样式 加粗 居中11"/>
    <w:basedOn w:val="829"/>
    <w:next w:val="1149"/>
    <w:uiPriority w:val="0"/>
    <w:qFormat/>
    <w:pPr>
      <w:ind w:left="0" w:firstLine="2560"/>
      <w:jc w:val="center"/>
      <w:spacing w:before="0" w:after="0" w:line="360" w:lineRule="auto"/>
    </w:pPr>
  </w:style>
  <w:style w:type="paragraph" w:styleId="1149" w:customStyle="1">
    <w:name w:val="xl89"/>
    <w:basedOn w:val="829"/>
    <w:next w:val="1150"/>
    <w:uiPriority w:val="0"/>
    <w:qFormat/>
    <w:pPr>
      <w:ind w:left="0" w:firstLine="3584"/>
      <w:spacing w:before="280" w:after="280" w:line="240" w:lineRule="auto"/>
    </w:pPr>
  </w:style>
  <w:style w:type="paragraph" w:styleId="1150" w:customStyle="1">
    <w:name w:val="Char Char Char Char Char Char1 Char Char Char Char Char Char1 Char Char Char Char Char Char Char Char Char"/>
    <w:basedOn w:val="829"/>
    <w:next w:val="1151"/>
    <w:uiPriority w:val="0"/>
    <w:qFormat/>
    <w:pPr>
      <w:ind w:left="0" w:firstLine="2560"/>
      <w:spacing w:before="0" w:after="0" w:line="240" w:lineRule="auto"/>
    </w:pPr>
  </w:style>
  <w:style w:type="paragraph" w:styleId="1151" w:customStyle="1">
    <w:name w:val="文章附标题"/>
    <w:basedOn w:val="829"/>
    <w:next w:val="829"/>
    <w:uiPriority w:val="0"/>
    <w:qFormat/>
    <w:pPr>
      <w:ind w:left="0" w:firstLine="5120"/>
      <w:jc w:val="center"/>
      <w:spacing w:before="187" w:after="175" w:line="374" w:lineRule="atLeast"/>
    </w:pPr>
  </w:style>
  <w:style w:type="paragraph" w:styleId="1152" w:customStyle="1">
    <w:name w:val="图注"/>
    <w:next w:val="1153"/>
    <w:uiPriority w:val="0"/>
    <w:qFormat/>
    <w:pPr>
      <w:ind w:left="360" w:firstLine="2152"/>
      <w:jc w:val="center"/>
    </w:pPr>
    <w:rPr>
      <w:rFonts w:ascii="Calibri" w:hAnsi="Calibri" w:eastAsia="宋体" w:cs="Times New Roman"/>
      <w:lang w:val="en-US" w:eastAsia="zh-CN" w:bidi="ar-SA"/>
    </w:rPr>
  </w:style>
  <w:style w:type="paragraph" w:styleId="1153" w:customStyle="1">
    <w:name w:val="列表编号 41"/>
    <w:basedOn w:val="829"/>
    <w:next w:val="1069"/>
    <w:uiPriority w:val="0"/>
    <w:qFormat/>
    <w:pPr>
      <w:ind w:left="1620" w:firstLine="2712"/>
      <w:spacing w:before="0" w:after="0" w:line="360" w:lineRule="auto"/>
    </w:pPr>
  </w:style>
  <w:style w:type="paragraph" w:styleId="1154" w:customStyle="1">
    <w:name w:val="列出段落3"/>
    <w:basedOn w:val="829"/>
    <w:next w:val="1082"/>
    <w:uiPriority w:val="0"/>
    <w:qFormat/>
    <w:pPr>
      <w:ind w:left="420" w:firstLine="3748"/>
      <w:spacing w:before="0" w:after="0" w:line="240" w:lineRule="auto"/>
    </w:pPr>
  </w:style>
  <w:style w:type="paragraph" w:styleId="1155" w:customStyle="1">
    <w:name w:val="_Style 40"/>
    <w:basedOn w:val="828"/>
    <w:uiPriority w:val="0"/>
    <w:qFormat/>
    <w:pPr>
      <w:ind w:left="0"/>
      <w:jc w:val="left"/>
      <w:spacing w:after="160" w:line="240" w:lineRule="exact"/>
    </w:pPr>
    <w:rPr>
      <w:rFonts w:ascii="Times New Roman" w:hAnsi="Times New Roman"/>
      <w:sz w:val="24"/>
    </w:rPr>
  </w:style>
  <w:style w:type="paragraph" w:styleId="1156" w:customStyle="1">
    <w:name w:val="加粗（居中）"/>
    <w:next w:val="1056"/>
    <w:uiPriority w:val="0"/>
    <w:qFormat/>
    <w:pPr>
      <w:ind w:firstLine="2560"/>
    </w:pPr>
    <w:rPr>
      <w:rFonts w:ascii="Calibri" w:hAnsi="Calibri" w:eastAsia="宋体" w:cs="Times New Roman"/>
      <w:lang w:val="en-US" w:eastAsia="zh-CN" w:bidi="ar-SA"/>
    </w:rPr>
  </w:style>
  <w:style w:type="paragraph" w:styleId="1157" w:customStyle="1">
    <w:name w:val="项目符1"/>
    <w:basedOn w:val="829"/>
    <w:next w:val="1158"/>
    <w:uiPriority w:val="0"/>
    <w:qFormat/>
    <w:pPr>
      <w:ind w:left="1365" w:right="100" w:firstLine="2728"/>
      <w:spacing w:before="78" w:after="78" w:line="300" w:lineRule="auto"/>
    </w:pPr>
  </w:style>
  <w:style w:type="paragraph" w:styleId="1158" w:customStyle="1">
    <w:name w:val="引文目录标题1"/>
    <w:basedOn w:val="829"/>
    <w:next w:val="828"/>
    <w:uiPriority w:val="0"/>
    <w:qFormat/>
    <w:pPr>
      <w:ind w:left="0" w:firstLine="4608"/>
      <w:jc w:val="center"/>
      <w:spacing w:before="120" w:after="0" w:line="360" w:lineRule="auto"/>
    </w:pPr>
  </w:style>
  <w:style w:type="paragraph" w:styleId="1159" w:customStyle="1">
    <w:name w:val="xl77"/>
    <w:basedOn w:val="829"/>
    <w:next w:val="1160"/>
    <w:uiPriority w:val="0"/>
    <w:qFormat/>
    <w:pPr>
      <w:ind w:left="0" w:firstLine="3584"/>
      <w:spacing w:before="280" w:after="280" w:line="240" w:lineRule="auto"/>
    </w:pPr>
  </w:style>
  <w:style w:type="paragraph" w:styleId="1160" w:customStyle="1">
    <w:name w:val="Char Char Char1"/>
    <w:basedOn w:val="829"/>
    <w:next w:val="1161"/>
    <w:uiPriority w:val="0"/>
    <w:qFormat/>
    <w:pPr>
      <w:ind w:left="900" w:firstLine="2096"/>
      <w:spacing w:before="0" w:after="0" w:line="240" w:lineRule="auto"/>
    </w:pPr>
  </w:style>
  <w:style w:type="paragraph" w:styleId="1161" w:customStyle="1">
    <w:name w:val="索引 21"/>
    <w:basedOn w:val="829"/>
    <w:next w:val="828"/>
    <w:uiPriority w:val="0"/>
    <w:qFormat/>
    <w:pPr>
      <w:ind w:left="200" w:firstLine="2560"/>
      <w:jc w:val="center"/>
      <w:spacing w:before="0" w:after="0" w:line="360" w:lineRule="auto"/>
    </w:pPr>
  </w:style>
  <w:style w:type="paragraph" w:styleId="1162" w:customStyle="1">
    <w:name w:val="Char Char Char Char Char Char1 Char Char Char Char Char Char1 Char Char Char1"/>
    <w:basedOn w:val="829"/>
    <w:next w:val="1163"/>
    <w:uiPriority w:val="0"/>
    <w:qFormat/>
    <w:pPr>
      <w:ind w:left="0" w:firstLine="2560"/>
      <w:spacing w:before="0" w:after="0" w:line="240" w:lineRule="auto"/>
    </w:pPr>
  </w:style>
  <w:style w:type="paragraph" w:styleId="1163" w:customStyle="1">
    <w:name w:val="xl64"/>
    <w:basedOn w:val="829"/>
    <w:next w:val="1146"/>
    <w:uiPriority w:val="0"/>
    <w:qFormat/>
    <w:pPr>
      <w:ind w:left="0" w:firstLine="3584"/>
      <w:spacing w:before="280" w:after="280" w:line="240" w:lineRule="auto"/>
    </w:pPr>
  </w:style>
  <w:style w:type="paragraph" w:styleId="1164" w:customStyle="1">
    <w:name w:val="Char1 Char Char Char"/>
    <w:basedOn w:val="829"/>
    <w:next w:val="1142"/>
    <w:uiPriority w:val="0"/>
    <w:qFormat/>
    <w:pPr>
      <w:ind w:left="0" w:firstLine="2560"/>
      <w:spacing w:before="0" w:after="0" w:line="240" w:lineRule="auto"/>
    </w:pPr>
  </w:style>
  <w:style w:type="paragraph" w:styleId="1165" w:customStyle="1">
    <w:name w:val="font7"/>
    <w:basedOn w:val="829"/>
    <w:next w:val="1162"/>
    <w:uiPriority w:val="0"/>
    <w:qFormat/>
    <w:pPr>
      <w:ind w:left="0" w:firstLine="3584"/>
      <w:spacing w:before="280" w:after="280" w:line="240" w:lineRule="auto"/>
    </w:pPr>
  </w:style>
  <w:style w:type="paragraph" w:styleId="1166" w:customStyle="1">
    <w:name w:val="WPSOffice手动目录 3"/>
    <w:uiPriority w:val="0"/>
    <w:qFormat/>
    <w:pPr>
      <w:ind w:left="400"/>
    </w:pPr>
    <w:rPr>
      <w:rFonts w:ascii="Times New Roman" w:hAnsi="Times New Roman" w:eastAsia="宋体" w:cs="Times New Roman"/>
      <w:lang w:val="en-US" w:eastAsia="zh-CN" w:bidi="ar-SA"/>
    </w:rPr>
  </w:style>
  <w:style w:type="paragraph" w:styleId="1167" w:customStyle="1">
    <w:name w:val="标准文本"/>
    <w:basedOn w:val="829"/>
    <w:next w:val="1168"/>
    <w:uiPriority w:val="0"/>
    <w:qFormat/>
    <w:pPr>
      <w:ind w:left="480" w:firstLine="2784"/>
      <w:spacing w:before="0" w:after="0" w:line="360" w:lineRule="auto"/>
    </w:pPr>
  </w:style>
  <w:style w:type="paragraph" w:styleId="1168" w:customStyle="1">
    <w:name w:val="纯文本11"/>
    <w:basedOn w:val="829"/>
    <w:next w:val="871"/>
    <w:uiPriority w:val="0"/>
    <w:qFormat/>
    <w:pPr>
      <w:ind w:left="0" w:firstLine="3584"/>
      <w:spacing w:before="0" w:after="0" w:line="240" w:lineRule="auto"/>
    </w:pPr>
  </w:style>
  <w:style w:type="paragraph" w:styleId="1169" w:customStyle="1">
    <w:name w:val="TOC 标题2"/>
    <w:basedOn w:val="829"/>
    <w:next w:val="828"/>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70" w:customStyle="1">
    <w:name w:val="纯文本4"/>
    <w:basedOn w:val="828"/>
    <w:uiPriority w:val="0"/>
    <w:qFormat/>
    <w:pPr>
      <w:ind w:left="0"/>
      <w:widowControl w:val="off"/>
    </w:pPr>
    <w:rPr>
      <w:rFonts w:ascii="宋体" w:hAnsi="Courier New" w:eastAsia="楷体_GB2312"/>
      <w:sz w:val="26"/>
    </w:rPr>
  </w:style>
  <w:style w:type="paragraph" w:styleId="1171" w:customStyle="1">
    <w:name w:val="样式 加粗 居中2"/>
    <w:basedOn w:val="829"/>
    <w:next w:val="1019"/>
    <w:uiPriority w:val="0"/>
    <w:qFormat/>
    <w:pPr>
      <w:ind w:left="0" w:firstLine="2560"/>
      <w:jc w:val="center"/>
      <w:spacing w:before="0" w:after="0" w:line="360" w:lineRule="auto"/>
    </w:pPr>
  </w:style>
  <w:style w:type="paragraph" w:styleId="1172" w:customStyle="1">
    <w:name w:val="xl87"/>
    <w:basedOn w:val="829"/>
    <w:next w:val="1173"/>
    <w:uiPriority w:val="0"/>
    <w:qFormat/>
    <w:pPr>
      <w:ind w:left="0" w:firstLine="5120"/>
      <w:spacing w:before="280" w:after="280" w:line="240" w:lineRule="auto"/>
    </w:pPr>
  </w:style>
  <w:style w:type="paragraph" w:styleId="1173" w:customStyle="1">
    <w:name w:val="招标文件》"/>
    <w:basedOn w:val="829"/>
    <w:next w:val="1131"/>
    <w:uiPriority w:val="0"/>
    <w:qFormat/>
    <w:pPr>
      <w:ind w:left="420" w:firstLine="2140"/>
      <w:spacing w:before="120" w:after="120" w:line="300" w:lineRule="auto"/>
    </w:pPr>
  </w:style>
  <w:style w:type="paragraph" w:styleId="1174" w:customStyle="1">
    <w:name w:val="TOC 标题3"/>
    <w:basedOn w:val="829"/>
    <w:next w:val="828"/>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75" w:customStyle="1">
    <w:name w:val="_Style 169"/>
    <w:next w:val="828"/>
    <w:uiPriority w:val="0"/>
    <w:qFormat/>
    <w:pPr>
      <w:ind w:left="2560"/>
    </w:pPr>
    <w:rPr>
      <w:rFonts w:ascii="Calibri" w:hAnsi="Calibri" w:eastAsia="宋体" w:cs="Times New Roman"/>
      <w:lang w:val="en-US" w:eastAsia="zh-CN" w:bidi="ar-SA"/>
    </w:rPr>
  </w:style>
  <w:style w:type="paragraph" w:styleId="1176" w:customStyle="1">
    <w:name w:val="样式"/>
    <w:next w:val="828"/>
    <w:uiPriority w:val="0"/>
    <w:qFormat/>
    <w:pPr>
      <w:ind w:firstLine="3584"/>
      <w:widowControl w:val="off"/>
    </w:pPr>
    <w:rPr>
      <w:rFonts w:ascii="Calibri" w:hAnsi="Calibri" w:eastAsia="宋体" w:cs="Times New Roman"/>
      <w:lang w:val="en-US" w:eastAsia="zh-CN" w:bidi="ar-SA"/>
    </w:rPr>
  </w:style>
  <w:style w:type="paragraph" w:styleId="1177" w:customStyle="1">
    <w:name w:val="文档标题5"/>
    <w:basedOn w:val="834"/>
    <w:next w:val="828"/>
    <w:uiPriority w:val="0"/>
    <w:qFormat/>
    <w:pPr>
      <w:ind w:left="992" w:firstLine="18"/>
      <w:spacing w:before="280" w:after="280" w:line="360" w:lineRule="auto"/>
      <w:outlineLvl w:val="4"/>
    </w:pPr>
  </w:style>
  <w:style w:type="paragraph" w:styleId="1178" w:customStyle="1">
    <w:name w:val="Char Char Char Char Char Char Char"/>
    <w:basedOn w:val="829"/>
    <w:next w:val="1179"/>
    <w:uiPriority w:val="0"/>
    <w:qFormat/>
    <w:pPr>
      <w:ind w:left="200" w:firstLine="4808"/>
      <w:spacing w:before="0" w:after="0" w:line="360" w:lineRule="auto"/>
    </w:pPr>
  </w:style>
  <w:style w:type="paragraph" w:styleId="1179" w:customStyle="1">
    <w:name w:val="font0"/>
    <w:basedOn w:val="829"/>
    <w:next w:val="1180"/>
    <w:uiPriority w:val="0"/>
    <w:qFormat/>
    <w:pPr>
      <w:ind w:left="0" w:firstLine="1024"/>
      <w:spacing w:before="280" w:after="280" w:line="240" w:lineRule="auto"/>
    </w:pPr>
  </w:style>
  <w:style w:type="paragraph" w:styleId="1180" w:customStyle="1">
    <w:name w:val="font9"/>
    <w:basedOn w:val="829"/>
    <w:next w:val="1104"/>
    <w:uiPriority w:val="0"/>
    <w:qFormat/>
    <w:pPr>
      <w:ind w:left="0" w:firstLine="7168"/>
      <w:spacing w:before="280" w:after="280" w:line="240" w:lineRule="auto"/>
    </w:pPr>
  </w:style>
  <w:style w:type="paragraph" w:styleId="1181" w:customStyle="1">
    <w:name w:val="Char Char Char Char Char Char1 Char Char Char Char Char Char1 Char Char Char Char Char Char Char"/>
    <w:basedOn w:val="829"/>
    <w:next w:val="1172"/>
    <w:uiPriority w:val="0"/>
    <w:qFormat/>
    <w:pPr>
      <w:ind w:left="0" w:firstLine="2560"/>
      <w:spacing w:before="0" w:after="0" w:line="240" w:lineRule="auto"/>
    </w:pPr>
  </w:style>
  <w:style w:type="paragraph" w:styleId="1182" w:customStyle="1">
    <w:name w:val="xl82"/>
    <w:basedOn w:val="829"/>
    <w:next w:val="1071"/>
    <w:uiPriority w:val="0"/>
    <w:qFormat/>
    <w:pPr>
      <w:ind w:left="0" w:firstLine="5120"/>
      <w:spacing w:before="280" w:after="280" w:line="240" w:lineRule="auto"/>
    </w:pPr>
  </w:style>
  <w:style w:type="paragraph" w:styleId="1183" w:customStyle="1">
    <w:name w:val="xl80"/>
    <w:basedOn w:val="829"/>
    <w:next w:val="1184"/>
    <w:uiPriority w:val="0"/>
    <w:qFormat/>
    <w:pPr>
      <w:ind w:left="0" w:firstLine="3584"/>
      <w:jc w:val="center"/>
      <w:spacing w:before="280" w:after="280" w:line="240" w:lineRule="auto"/>
    </w:pPr>
  </w:style>
  <w:style w:type="paragraph" w:styleId="1184" w:customStyle="1">
    <w:name w:val="样式2"/>
    <w:basedOn w:val="834"/>
    <w:next w:val="1110"/>
    <w:uiPriority w:val="0"/>
    <w:qFormat/>
    <w:pPr>
      <w:ind w:left="1134" w:firstLine="18"/>
      <w:spacing w:before="0" w:after="0" w:line="360" w:lineRule="auto"/>
      <w:outlineLvl w:val="4"/>
    </w:pPr>
  </w:style>
  <w:style w:type="paragraph" w:styleId="1185" w:customStyle="1">
    <w:name w:val="msolistparagraph"/>
    <w:basedOn w:val="829"/>
    <w:next w:val="1099"/>
    <w:uiPriority w:val="0"/>
    <w:qFormat/>
    <w:pPr>
      <w:ind w:left="420" w:firstLine="3748"/>
      <w:spacing w:before="0" w:after="0" w:line="240" w:lineRule="auto"/>
    </w:pPr>
  </w:style>
  <w:style w:type="paragraph" w:styleId="1186" w:customStyle="1">
    <w:name w:val="xl68"/>
    <w:basedOn w:val="829"/>
    <w:next w:val="1187"/>
    <w:uiPriority w:val="0"/>
    <w:qFormat/>
    <w:pPr>
      <w:ind w:left="100" w:firstLine="5220"/>
      <w:spacing w:before="280" w:after="280" w:line="240" w:lineRule="auto"/>
    </w:pPr>
  </w:style>
  <w:style w:type="paragraph" w:styleId="1187" w:customStyle="1">
    <w:name w:val="Char1"/>
    <w:basedOn w:val="829"/>
    <w:next w:val="1106"/>
    <w:uiPriority w:val="0"/>
    <w:qFormat/>
    <w:pPr>
      <w:ind w:left="0" w:firstLine="2560"/>
      <w:spacing w:before="0" w:after="0" w:line="240" w:lineRule="auto"/>
    </w:pPr>
  </w:style>
  <w:style w:type="paragraph" w:styleId="1188" w:customStyle="1">
    <w:name w:val="xl83"/>
    <w:basedOn w:val="829"/>
    <w:next w:val="1178"/>
    <w:uiPriority w:val="0"/>
    <w:qFormat/>
    <w:pPr>
      <w:ind w:left="0" w:firstLine="5120"/>
      <w:spacing w:before="280" w:after="280" w:line="240" w:lineRule="auto"/>
    </w:pPr>
  </w:style>
  <w:style w:type="paragraph" w:styleId="1189" w:customStyle="1">
    <w:name w:val="正文符号1"/>
    <w:basedOn w:val="829"/>
    <w:next w:val="1068"/>
    <w:uiPriority w:val="0"/>
    <w:qFormat/>
    <w:pPr>
      <w:ind w:left="987" w:firstLine="5724"/>
      <w:spacing w:before="0" w:after="0" w:line="240" w:lineRule="auto"/>
    </w:pPr>
  </w:style>
  <w:style w:type="paragraph" w:styleId="1190" w:customStyle="1">
    <w:name w:val="2ji"/>
    <w:basedOn w:val="831"/>
    <w:next w:val="869"/>
    <w:uiPriority w:val="0"/>
    <w:qFormat/>
    <w:pPr>
      <w:ind w:left="0" w:firstLine="24"/>
      <w:spacing w:before="0" w:after="0" w:line="360" w:lineRule="auto"/>
      <w:outlineLvl w:val="1"/>
    </w:pPr>
  </w:style>
  <w:style w:type="paragraph" w:styleId="1191" w:customStyle="1">
    <w:name w:val="xl79"/>
    <w:basedOn w:val="829"/>
    <w:next w:val="1141"/>
    <w:uiPriority w:val="0"/>
    <w:qFormat/>
    <w:pPr>
      <w:ind w:left="0" w:firstLine="3584"/>
      <w:jc w:val="center"/>
      <w:spacing w:before="280" w:after="280" w:line="240" w:lineRule="auto"/>
    </w:pPr>
  </w:style>
  <w:style w:type="paragraph" w:styleId="1192" w:customStyle="1">
    <w:name w:val="xl23"/>
    <w:basedOn w:val="829"/>
    <w:next w:val="863"/>
    <w:uiPriority w:val="0"/>
    <w:qFormat/>
    <w:pPr>
      <w:ind w:left="0" w:firstLine="20"/>
      <w:spacing w:before="280" w:after="280" w:line="240" w:lineRule="auto"/>
      <w:shd w:val="clear" w:color="000000" w:fill="ffffff"/>
    </w:pPr>
  </w:style>
  <w:style w:type="paragraph" w:styleId="1193" w:customStyle="1">
    <w:name w:val="xl75"/>
    <w:basedOn w:val="829"/>
    <w:next w:val="872"/>
    <w:uiPriority w:val="0"/>
    <w:qFormat/>
    <w:pPr>
      <w:ind w:left="0" w:firstLine="3584"/>
      <w:jc w:val="center"/>
      <w:spacing w:before="280" w:after="280" w:line="240" w:lineRule="auto"/>
    </w:pPr>
  </w:style>
  <w:style w:type="paragraph" w:styleId="1194" w:customStyle="1">
    <w:name w:val="纯文本3"/>
    <w:basedOn w:val="828"/>
    <w:uiPriority w:val="0"/>
    <w:qFormat/>
    <w:rPr>
      <w:rFonts w:ascii="宋体" w:hAnsi="Courier New"/>
    </w:rPr>
  </w:style>
  <w:style w:type="paragraph" w:styleId="1195" w:customStyle="1">
    <w:name w:val="表格文字（两侧对齐）"/>
    <w:basedOn w:val="829"/>
    <w:next w:val="1116"/>
    <w:uiPriority w:val="0"/>
    <w:qFormat/>
    <w:pPr>
      <w:ind w:left="0" w:firstLine="3584"/>
      <w:spacing w:before="0" w:after="0" w:line="240" w:lineRule="auto"/>
    </w:pPr>
  </w:style>
  <w:style w:type="paragraph" w:styleId="1196" w:customStyle="1">
    <w:name w:val="1ji"/>
    <w:basedOn w:val="830"/>
    <w:next w:val="1159"/>
    <w:uiPriority w:val="0"/>
    <w:qFormat/>
    <w:pPr>
      <w:ind w:left="0" w:firstLine="18"/>
      <w:jc w:val="center"/>
      <w:spacing w:before="0" w:after="0" w:line="240" w:lineRule="auto"/>
      <w:outlineLvl w:val="0"/>
    </w:pPr>
  </w:style>
  <w:style w:type="paragraph" w:styleId="1197" w:customStyle="1">
    <w:name w:val="正文_0_0"/>
    <w:next w:val="1156"/>
    <w:uiPriority w:val="0"/>
    <w:qFormat/>
    <w:pPr>
      <w:ind w:firstLine="3584"/>
      <w:jc w:val="both"/>
      <w:widowControl w:val="off"/>
    </w:pPr>
    <w:rPr>
      <w:rFonts w:ascii="Calibri" w:hAnsi="Calibri" w:eastAsia="宋体" w:cs="Times New Roman"/>
      <w:lang w:val="en-US" w:eastAsia="zh-CN" w:bidi="ar-SA"/>
    </w:rPr>
  </w:style>
  <w:style w:type="paragraph" w:styleId="1198" w:customStyle="1">
    <w:name w:val="font5"/>
    <w:basedOn w:val="829"/>
    <w:next w:val="1025"/>
    <w:uiPriority w:val="0"/>
    <w:qFormat/>
    <w:pPr>
      <w:ind w:left="0" w:firstLine="5120"/>
      <w:spacing w:before="280" w:after="280" w:line="240" w:lineRule="auto"/>
    </w:pPr>
  </w:style>
  <w:style w:type="paragraph" w:styleId="1199" w:customStyle="1">
    <w:name w:val="索引 81"/>
    <w:basedOn w:val="829"/>
    <w:next w:val="828"/>
    <w:uiPriority w:val="0"/>
    <w:qFormat/>
    <w:pPr>
      <w:ind w:left="1400" w:firstLine="2560"/>
      <w:jc w:val="center"/>
      <w:spacing w:before="0" w:after="0" w:line="360" w:lineRule="auto"/>
    </w:pPr>
  </w:style>
  <w:style w:type="paragraph" w:styleId="1200" w:customStyle="1">
    <w:name w:val="标书_正文"/>
    <w:basedOn w:val="829"/>
    <w:next w:val="1201"/>
    <w:uiPriority w:val="0"/>
    <w:qFormat/>
    <w:pPr>
      <w:ind w:left="420" w:firstLine="1188"/>
      <w:spacing w:before="0" w:after="0" w:line="360" w:lineRule="auto"/>
    </w:pPr>
  </w:style>
  <w:style w:type="paragraph" w:styleId="1201" w:customStyle="1">
    <w:name w:val="样式 标题 2 + Times New Roman 四号 非加粗 段前: 5 磅 段后: 0 磅 行距: 固定值 20..."/>
    <w:basedOn w:val="831"/>
    <w:next w:val="1101"/>
    <w:uiPriority w:val="0"/>
    <w:qFormat/>
    <w:pPr>
      <w:ind w:left="0" w:firstLine="24"/>
      <w:spacing w:before="100" w:after="0" w:line="400" w:lineRule="exact"/>
      <w:outlineLvl w:val="1"/>
    </w:pPr>
  </w:style>
  <w:style w:type="paragraph" w:styleId="1202" w:customStyle="1">
    <w:name w:val="Text Body"/>
    <w:basedOn w:val="829"/>
    <w:next w:val="1157"/>
    <w:uiPriority w:val="0"/>
    <w:qFormat/>
    <w:pPr>
      <w:ind w:left="0" w:firstLine="4096"/>
      <w:spacing w:before="0" w:after="120" w:line="240" w:lineRule="auto"/>
    </w:pPr>
  </w:style>
  <w:style w:type="paragraph" w:styleId="1203" w:customStyle="1">
    <w:name w:val="索引 71"/>
    <w:basedOn w:val="829"/>
    <w:next w:val="828"/>
    <w:uiPriority w:val="0"/>
    <w:qFormat/>
    <w:pPr>
      <w:ind w:left="1200" w:firstLine="2560"/>
      <w:jc w:val="center"/>
      <w:spacing w:before="0" w:after="0" w:line="360" w:lineRule="auto"/>
    </w:pPr>
  </w:style>
  <w:style w:type="paragraph" w:styleId="1204" w:customStyle="1">
    <w:name w:val="修订2"/>
    <w:uiPriority w:val="99"/>
    <w:semiHidden/>
    <w:qFormat/>
    <w:rPr>
      <w:rFonts w:ascii="Calibri" w:hAnsi="Calibri" w:eastAsia="宋体" w:cs="Times New Roman"/>
      <w:lang w:val="en-US" w:eastAsia="zh-CN" w:bidi="ar-SA"/>
    </w:rPr>
  </w:style>
  <w:style w:type="paragraph" w:styleId="1205" w:customStyle="1">
    <w:name w:val="WPSOffice手动目录 2"/>
    <w:uiPriority w:val="0"/>
    <w:qFormat/>
    <w:pPr>
      <w:ind w:left="200"/>
    </w:pPr>
    <w:rPr>
      <w:rFonts w:ascii="Times New Roman" w:hAnsi="Times New Roman" w:eastAsia="宋体" w:cs="Times New Roman"/>
      <w:lang w:val="en-US" w:eastAsia="zh-CN" w:bidi="ar-SA"/>
    </w:rPr>
  </w:style>
  <w:style w:type="paragraph" w:styleId="1206" w:customStyle="1">
    <w:name w:val="索引 11"/>
    <w:basedOn w:val="829"/>
    <w:next w:val="828"/>
    <w:uiPriority w:val="0"/>
    <w:qFormat/>
    <w:pPr>
      <w:ind w:left="0" w:firstLine="3584"/>
      <w:spacing w:before="0" w:after="0" w:line="240" w:lineRule="auto"/>
    </w:pPr>
  </w:style>
  <w:style w:type="paragraph" w:styleId="1207" w:customStyle="1">
    <w:name w:val="444"/>
    <w:basedOn w:val="829"/>
    <w:next w:val="848"/>
    <w:uiPriority w:val="0"/>
    <w:qFormat/>
    <w:pPr>
      <w:ind w:left="0" w:firstLine="4608"/>
      <w:jc w:val="center"/>
      <w:spacing w:before="0" w:after="0" w:line="312" w:lineRule="atLeast"/>
    </w:pPr>
  </w:style>
  <w:style w:type="paragraph" w:styleId="1208" w:customStyle="1">
    <w:name w:val="p15"/>
    <w:basedOn w:val="828"/>
    <w:uiPriority w:val="0"/>
    <w:qFormat/>
    <w:pPr>
      <w:ind w:left="0"/>
    </w:pPr>
    <w:rPr>
      <w:rFonts w:ascii="宋体" w:hAnsi="宋体" w:cs="宋体"/>
      <w:sz w:val="28"/>
      <w:szCs w:val="28"/>
    </w:rPr>
  </w:style>
  <w:style w:type="paragraph" w:styleId="1209" w:customStyle="1">
    <w:name w:val="文档结构图1"/>
    <w:basedOn w:val="829"/>
    <w:next w:val="1190"/>
    <w:uiPriority w:val="0"/>
    <w:qFormat/>
    <w:pPr>
      <w:ind w:left="200" w:firstLine="2248"/>
      <w:spacing w:before="0" w:after="0" w:line="360" w:lineRule="auto"/>
    </w:pPr>
  </w:style>
  <w:style w:type="paragraph" w:styleId="1210" w:customStyle="1">
    <w:name w:val="样式 首行缩进:  2 字符"/>
    <w:basedOn w:val="829"/>
    <w:next w:val="1193"/>
    <w:uiPriority w:val="0"/>
    <w:qFormat/>
    <w:pPr>
      <w:ind w:left="200" w:firstLine="1224"/>
      <w:spacing w:before="0" w:after="0" w:line="400" w:lineRule="exact"/>
    </w:pPr>
  </w:style>
  <w:style w:type="paragraph" w:styleId="1211" w:customStyle="1">
    <w:name w:val="H 3"/>
    <w:basedOn w:val="832"/>
    <w:next w:val="1188"/>
    <w:uiPriority w:val="0"/>
    <w:qFormat/>
    <w:pPr>
      <w:ind w:left="1429" w:firstLine="18"/>
      <w:spacing w:before="0" w:after="0" w:line="360" w:lineRule="auto"/>
      <w:outlineLvl w:val="2"/>
    </w:pPr>
  </w:style>
  <w:style w:type="paragraph" w:styleId="1212" w:customStyle="1">
    <w:name w:val="段"/>
    <w:next w:val="828"/>
    <w:uiPriority w:val="0"/>
    <w:qFormat/>
    <w:pPr>
      <w:ind w:firstLine="200"/>
      <w:jc w:val="both"/>
    </w:pPr>
    <w:rPr>
      <w:rFonts w:ascii="宋体" w:hAnsi="Times New Roman" w:eastAsia="宋体" w:cs="Times New Roman"/>
      <w:sz w:val="21"/>
      <w:lang w:val="en-US" w:eastAsia="zh-CN" w:bidi="ar-SA"/>
    </w:rPr>
  </w:style>
  <w:style w:type="paragraph" w:styleId="1213" w:customStyle="1">
    <w:name w:val="xl85"/>
    <w:basedOn w:val="829"/>
    <w:next w:val="1214"/>
    <w:uiPriority w:val="0"/>
    <w:qFormat/>
    <w:pPr>
      <w:ind w:left="0" w:firstLine="2048"/>
      <w:jc w:val="center"/>
      <w:spacing w:before="280" w:after="280" w:line="240" w:lineRule="auto"/>
    </w:pPr>
  </w:style>
  <w:style w:type="paragraph" w:styleId="1214" w:customStyle="1">
    <w:name w:val="文章总标题"/>
    <w:basedOn w:val="829"/>
    <w:next w:val="1210"/>
    <w:uiPriority w:val="0"/>
    <w:qFormat/>
    <w:pPr>
      <w:ind w:left="0" w:firstLine="7168"/>
      <w:jc w:val="center"/>
      <w:spacing w:before="566" w:after="544" w:line="566" w:lineRule="atLeast"/>
    </w:pPr>
  </w:style>
  <w:style w:type="paragraph" w:styleId="1215" w:customStyle="1">
    <w:name w:val="WPSOffice手动目录 1"/>
    <w:uiPriority w:val="0"/>
    <w:qFormat/>
    <w:rPr>
      <w:rFonts w:ascii="Times New Roman" w:hAnsi="Times New Roman" w:eastAsia="宋体" w:cs="Times New Roman"/>
      <w:lang w:val="en-US" w:eastAsia="zh-CN" w:bidi="ar-SA"/>
    </w:rPr>
  </w:style>
  <w:style w:type="paragraph" w:styleId="1216" w:customStyle="1">
    <w:name w:val="Pa0"/>
    <w:basedOn w:val="829"/>
    <w:next w:val="828"/>
    <w:uiPriority w:val="0"/>
    <w:qFormat/>
    <w:pPr>
      <w:ind w:left="0" w:firstLine="4608"/>
      <w:spacing w:before="0" w:after="0" w:line="241" w:lineRule="atLeast"/>
    </w:pPr>
  </w:style>
  <w:style w:type="paragraph" w:styleId="1217" w:customStyle="1">
    <w:name w:val="H 4"/>
    <w:basedOn w:val="833"/>
    <w:next w:val="1182"/>
    <w:uiPriority w:val="0"/>
    <w:qFormat/>
    <w:pPr>
      <w:ind w:left="426" w:firstLine="24"/>
      <w:spacing w:before="0" w:after="0" w:line="360" w:lineRule="auto"/>
      <w:outlineLvl w:val="3"/>
    </w:pPr>
  </w:style>
  <w:style w:type="paragraph" w:styleId="1218" w:customStyle="1">
    <w:name w:val="Default Paragraph Font Para Char Char Char Char Char Char"/>
    <w:basedOn w:val="829"/>
    <w:next w:val="1192"/>
    <w:uiPriority w:val="0"/>
    <w:qFormat/>
    <w:pPr>
      <w:ind w:left="0" w:firstLine="3584"/>
      <w:spacing w:before="0" w:after="160" w:line="240" w:lineRule="exact"/>
    </w:pPr>
  </w:style>
  <w:style w:type="paragraph" w:styleId="1219" w:customStyle="1">
    <w:name w:val="表格文字"/>
    <w:next w:val="1088"/>
    <w:uiPriority w:val="0"/>
    <w:qFormat/>
    <w:pPr>
      <w:ind w:firstLine="3584"/>
    </w:pPr>
    <w:rPr>
      <w:rFonts w:ascii="Calibri" w:hAnsi="Calibri" w:eastAsia="宋体" w:cs="Times New Roman"/>
      <w:lang w:val="en-US" w:eastAsia="zh-CN" w:bidi="ar-SA"/>
    </w:rPr>
  </w:style>
  <w:style w:type="paragraph" w:styleId="1220">
    <w:name w:val="Quote"/>
    <w:next w:val="828"/>
    <w:uiPriority w:val="0"/>
    <w:qFormat/>
    <w:pPr>
      <w:ind w:left="3680" w:right="864"/>
      <w:jc w:val="center"/>
      <w:spacing w:before="200" w:after="160"/>
    </w:pPr>
    <w:rPr>
      <w:rFonts w:ascii="Calibri" w:hAnsi="Calibri" w:eastAsia="宋体" w:cs="Times New Roman"/>
      <w:i/>
      <w:lang w:val="en-US" w:eastAsia="zh-CN" w:bidi="ar-SA"/>
    </w:rPr>
  </w:style>
  <w:style w:type="paragraph" w:styleId="1221" w:customStyle="1">
    <w:name w:val="索引 51"/>
    <w:basedOn w:val="829"/>
    <w:next w:val="828"/>
    <w:uiPriority w:val="0"/>
    <w:qFormat/>
    <w:pPr>
      <w:ind w:left="800" w:firstLine="2560"/>
      <w:jc w:val="center"/>
      <w:spacing w:before="0" w:after="0" w:line="360" w:lineRule="auto"/>
    </w:pPr>
  </w:style>
  <w:style w:type="paragraph" w:styleId="1222" w:customStyle="1">
    <w:name w:val="xl73"/>
    <w:basedOn w:val="829"/>
    <w:next w:val="1183"/>
    <w:uiPriority w:val="0"/>
    <w:qFormat/>
    <w:pPr>
      <w:ind w:left="0" w:firstLine="3584"/>
      <w:spacing w:before="280" w:after="280" w:line="240" w:lineRule="auto"/>
    </w:pPr>
  </w:style>
  <w:style w:type="paragraph" w:styleId="1223" w:customStyle="1">
    <w:name w:val="Char Char Char Char Char Char1 Char Char Char Char Char Char1 Char Char Char"/>
    <w:basedOn w:val="829"/>
    <w:next w:val="1189"/>
    <w:uiPriority w:val="0"/>
    <w:qFormat/>
    <w:pPr>
      <w:ind w:left="0" w:firstLine="2560"/>
      <w:spacing w:before="0" w:after="0" w:line="240" w:lineRule="auto"/>
    </w:pPr>
  </w:style>
  <w:style w:type="paragraph" w:styleId="1224" w:customStyle="1">
    <w:name w:val="Char Char Char Char Char Char1 Char Char Char1 Char Char Char Char Char Char Char Char Char Char Char Char"/>
    <w:basedOn w:val="829"/>
    <w:next w:val="1213"/>
    <w:uiPriority w:val="0"/>
    <w:qFormat/>
    <w:pPr>
      <w:ind w:left="0" w:firstLine="2560"/>
      <w:spacing w:before="0" w:after="0" w:line="240" w:lineRule="auto"/>
    </w:pPr>
  </w:style>
  <w:style w:type="paragraph" w:styleId="1225" w:customStyle="1">
    <w:name w:val="0"/>
    <w:basedOn w:val="829"/>
    <w:next w:val="1207"/>
    <w:uiPriority w:val="0"/>
    <w:qFormat/>
    <w:pPr>
      <w:ind w:left="0" w:firstLine="2815"/>
      <w:spacing w:before="0" w:after="0" w:line="360" w:lineRule="auto"/>
    </w:pPr>
  </w:style>
  <w:style w:type="paragraph" w:styleId="1226" w:customStyle="1">
    <w:name w:val="自定义二"/>
    <w:basedOn w:val="829"/>
    <w:next w:val="828"/>
    <w:uiPriority w:val="0"/>
    <w:qFormat/>
    <w:pPr>
      <w:ind w:left="0" w:firstLine="14"/>
      <w:spacing w:before="0" w:after="0" w:line="360" w:lineRule="auto"/>
      <w:outlineLvl w:val="1"/>
    </w:pPr>
  </w:style>
  <w:style w:type="paragraph" w:styleId="1227" w:customStyle="1">
    <w:name w:val="目录标题"/>
    <w:basedOn w:val="829"/>
    <w:next w:val="828"/>
    <w:uiPriority w:val="0"/>
    <w:qFormat/>
    <w:pPr>
      <w:ind w:left="419" w:firstLine="7331"/>
      <w:jc w:val="center"/>
      <w:spacing w:before="566" w:after="544" w:line="566" w:lineRule="atLeast"/>
    </w:pPr>
  </w:style>
  <w:style w:type="paragraph" w:styleId="1228" w:customStyle="1">
    <w:name w:val="xl86"/>
    <w:basedOn w:val="829"/>
    <w:next w:val="1203"/>
    <w:uiPriority w:val="0"/>
    <w:qFormat/>
    <w:pPr>
      <w:ind w:left="0" w:firstLine="5120"/>
      <w:spacing w:before="280" w:after="280" w:line="240" w:lineRule="auto"/>
    </w:pPr>
  </w:style>
  <w:style w:type="paragraph" w:styleId="1229" w:customStyle="1">
    <w:name w:val="图表目录1"/>
    <w:basedOn w:val="829"/>
    <w:next w:val="828"/>
    <w:uiPriority w:val="0"/>
    <w:qFormat/>
    <w:pPr>
      <w:ind w:left="200" w:firstLine="2616"/>
      <w:jc w:val="center"/>
      <w:spacing w:before="0" w:after="0" w:line="360" w:lineRule="auto"/>
    </w:pPr>
  </w:style>
  <w:style w:type="paragraph" w:styleId="1230" w:customStyle="1">
    <w:name w:val="正文文本缩进 21"/>
    <w:basedOn w:val="829"/>
    <w:next w:val="1195"/>
    <w:uiPriority w:val="0"/>
    <w:qFormat/>
    <w:pPr>
      <w:ind w:left="480" w:firstLine="4832"/>
      <w:spacing w:before="0" w:after="0" w:line="240" w:lineRule="auto"/>
    </w:pPr>
  </w:style>
  <w:style w:type="paragraph" w:styleId="1231" w:customStyle="1">
    <w:name w:val="xl72"/>
    <w:basedOn w:val="829"/>
    <w:next w:val="1216"/>
    <w:uiPriority w:val="0"/>
    <w:qFormat/>
    <w:pPr>
      <w:ind w:left="0" w:firstLine="3584"/>
      <w:spacing w:before="280" w:after="280" w:line="240" w:lineRule="auto"/>
    </w:pPr>
  </w:style>
  <w:style w:type="paragraph" w:styleId="1232" w:customStyle="1">
    <w:name w:val="默认段落字体 Para Char Char Char Char Char Char Char Char Char1 Char Char Char Char"/>
    <w:basedOn w:val="829"/>
    <w:next w:val="1084"/>
    <w:uiPriority w:val="0"/>
    <w:qFormat/>
    <w:pPr>
      <w:ind w:left="0" w:firstLine="2560"/>
      <w:spacing w:before="0" w:after="0" w:line="240" w:lineRule="auto"/>
    </w:pPr>
  </w:style>
  <w:style w:type="paragraph" w:styleId="1233" w:customStyle="1">
    <w:name w:val="p0"/>
    <w:next w:val="828"/>
    <w:uiPriority w:val="0"/>
    <w:qFormat/>
    <w:pPr>
      <w:ind w:firstLine="2048"/>
      <w:spacing w:line="360" w:lineRule="auto"/>
    </w:pPr>
    <w:rPr>
      <w:rFonts w:ascii="Calibri" w:hAnsi="Calibri" w:eastAsia="宋体" w:cs="Times New Roman"/>
      <w:lang w:val="en-US" w:eastAsia="zh-CN" w:bidi="ar-SA"/>
    </w:rPr>
  </w:style>
  <w:style w:type="paragraph" w:styleId="1234" w:customStyle="1">
    <w:name w:val="CM5"/>
    <w:basedOn w:val="829"/>
    <w:next w:val="828"/>
    <w:uiPriority w:val="0"/>
    <w:qFormat/>
    <w:pPr>
      <w:ind w:left="200" w:firstLine="2760"/>
      <w:spacing w:before="0" w:after="0" w:line="400" w:lineRule="atLeast"/>
    </w:pPr>
  </w:style>
  <w:style w:type="paragraph" w:styleId="1235" w:customStyle="1">
    <w:name w:val="正文首行缩进两字符"/>
    <w:basedOn w:val="829"/>
    <w:next w:val="1221"/>
    <w:uiPriority w:val="0"/>
    <w:qFormat/>
    <w:pPr>
      <w:ind w:left="200" w:firstLine="3784"/>
      <w:spacing w:before="0" w:after="0" w:line="360" w:lineRule="auto"/>
    </w:pPr>
  </w:style>
  <w:style w:type="paragraph" w:styleId="1236" w:customStyle="1">
    <w:name w:val="TOC 标题4"/>
    <w:basedOn w:val="829"/>
    <w:next w:val="828"/>
    <w:uiPriority w:val="39"/>
    <w:unhideWhenUsed/>
    <w:qFormat/>
    <w:pPr>
      <w:ind w:left="0" w:firstLine="0"/>
      <w:jc w:val="left"/>
      <w:keepLines/>
      <w:keepNext/>
      <w:spacing w:before="240" w:after="0" w:line="259" w:lineRule="auto"/>
      <w:outlineLvl w:val="9"/>
    </w:pPr>
    <w:rPr>
      <w:rFonts w:asciiTheme="majorHAnsi" w:hAnsiTheme="majorHAnsi" w:eastAsiaTheme="majorEastAsia" w:cstheme="majorBidi"/>
      <w:color w:val="2e75b6" w:themeColor="accent1" w:themeShade="BF"/>
      <w:sz w:val="32"/>
      <w:szCs w:val="32"/>
    </w:rPr>
  </w:style>
  <w:style w:type="table" w:styleId="1237" w:customStyle="1">
    <w:name w:val="Table Normal"/>
    <w:uiPriority w:val="0"/>
    <w:semiHidden/>
    <w:qFormat/>
    <w:tblPr>
      <w:tblCellMar>
        <w:left w:w="0" w:type="dxa"/>
        <w:top w:w="0" w:type="dxa"/>
        <w:right w:w="0" w:type="dxa"/>
        <w:bottom w:w="0" w:type="dxa"/>
      </w:tblCellMar>
    </w:tblPr>
  </w:style>
  <w:style w:type="numbering" w:styleId="141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4EAC026-871D-424A-B53F-3ACBFFDDC6B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266</cp:revision>
  <dcterms:created xsi:type="dcterms:W3CDTF">2023-12-20T13:24:00Z</dcterms:created>
  <dcterms:modified xsi:type="dcterms:W3CDTF">2026-09-23T07:07:53Z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696472001E124EE39E98647CB5510B7F</vt:lpwstr>
  </property>
  <property fmtid="{D5CDD505-2E9C-101B-9397-08002B2CF9AE}" pid="4" name="KSOTemplateDocerSaveRecord">
    <vt:lpwstr>eyJoZGlkIjoiNDJjZTAzNzY0MWE2NjEzMjNlMzMzY2IyYjhmNTY4MjUiLCJ1c2VySWQiOiI0MTYzMTQwMDYifQ==</vt:lpwstr>
  </property>
</Properties>
</file>