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4D" w:rsidRDefault="001A415E">
      <w:pPr>
        <w:spacing w:line="360" w:lineRule="auto"/>
        <w:rPr>
          <w:sz w:val="24"/>
        </w:rPr>
      </w:pPr>
      <w:r>
        <w:rPr>
          <w:rFonts w:hint="eastAsia"/>
          <w:sz w:val="24"/>
        </w:rPr>
        <w:t>附件：招标工程量清单总说明</w:t>
      </w:r>
    </w:p>
    <w:p w:rsidR="0038574D" w:rsidRDefault="0038574D">
      <w:pPr>
        <w:spacing w:line="500" w:lineRule="exact"/>
        <w:jc w:val="center"/>
        <w:rPr>
          <w:rFonts w:ascii="宋体" w:hAnsi="宋体"/>
          <w:sz w:val="24"/>
        </w:rPr>
      </w:pPr>
    </w:p>
    <w:p w:rsidR="0038574D" w:rsidRPr="00714C04" w:rsidRDefault="001A415E" w:rsidP="00714C04">
      <w:pPr>
        <w:spacing w:line="5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总  说  明</w:t>
      </w:r>
    </w:p>
    <w:p w:rsidR="0038574D" w:rsidRDefault="001A415E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工程名称：</w:t>
      </w:r>
      <w:bookmarkStart w:id="0" w:name="OLE_LINK1"/>
      <w:r w:rsidR="00241DCF" w:rsidRPr="00241DCF">
        <w:rPr>
          <w:rFonts w:ascii="宋体" w:hAnsi="宋体" w:hint="eastAsia"/>
          <w:szCs w:val="21"/>
        </w:rPr>
        <w:t>教学楼消险维修改造项目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8574D">
        <w:tc>
          <w:tcPr>
            <w:tcW w:w="5000" w:type="pct"/>
          </w:tcPr>
          <w:p w:rsidR="0038574D" w:rsidRDefault="001A415E">
            <w:pPr>
              <w:spacing w:line="400" w:lineRule="exact"/>
              <w:ind w:firstLineChars="200" w:firstLine="422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一、工程概况：</w:t>
            </w:r>
          </w:p>
          <w:p w:rsidR="00E26C27" w:rsidRDefault="00241DCF" w:rsidP="00E26C27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bookmarkStart w:id="1" w:name="OLE_LINK2"/>
            <w:bookmarkStart w:id="2" w:name="OLE_LINK3"/>
            <w:r>
              <w:rPr>
                <w:rFonts w:ascii="宋体" w:hAnsi="宋体" w:hint="eastAsia"/>
                <w:color w:val="000000" w:themeColor="text1"/>
                <w:szCs w:val="21"/>
              </w:rPr>
              <w:t>本工程位于南京监狱的监管区教学楼</w:t>
            </w:r>
            <w:r w:rsidR="00E26C27" w:rsidRPr="00E26C27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总建筑面积5612平方米，地上4层，建筑高度为20.1米，建筑结构形式为框架结构。</w:t>
            </w:r>
            <w:r w:rsidR="00B47AE2">
              <w:rPr>
                <w:rFonts w:ascii="宋体" w:hAnsi="宋体" w:hint="eastAsia"/>
                <w:color w:val="000000" w:themeColor="text1"/>
                <w:szCs w:val="21"/>
              </w:rPr>
              <w:t>本工程改造内容为对教学楼外墙进</w:t>
            </w:r>
            <w:r w:rsidR="00E81921">
              <w:rPr>
                <w:rFonts w:ascii="宋体" w:hAnsi="宋体" w:hint="eastAsia"/>
                <w:color w:val="000000" w:themeColor="text1"/>
                <w:szCs w:val="21"/>
              </w:rPr>
              <w:t>行</w:t>
            </w:r>
            <w:r w:rsidR="00B47AE2">
              <w:rPr>
                <w:rFonts w:ascii="宋体" w:hAnsi="宋体" w:hint="eastAsia"/>
                <w:color w:val="000000" w:themeColor="text1"/>
                <w:szCs w:val="21"/>
              </w:rPr>
              <w:t>维修改造，包含拆除部分，改造部分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  <w:bookmarkEnd w:id="1"/>
            <w:bookmarkEnd w:id="2"/>
          </w:p>
          <w:p w:rsidR="0038574D" w:rsidRDefault="001A415E" w:rsidP="00E26C27">
            <w:pPr>
              <w:spacing w:line="400" w:lineRule="exact"/>
              <w:ind w:firstLineChars="200" w:firstLine="422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二、计划工期：</w:t>
            </w:r>
          </w:p>
          <w:p w:rsidR="0038574D" w:rsidRDefault="001A415E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按招标文件。</w:t>
            </w:r>
          </w:p>
          <w:p w:rsidR="0038574D" w:rsidRDefault="001A415E">
            <w:pPr>
              <w:spacing w:line="40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三、工程招标范围：</w:t>
            </w:r>
          </w:p>
          <w:p w:rsidR="0038574D" w:rsidRDefault="001A415E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按招标文件。</w:t>
            </w:r>
          </w:p>
          <w:p w:rsidR="00714C04" w:rsidRDefault="001A415E" w:rsidP="00714C04">
            <w:pPr>
              <w:spacing w:line="400" w:lineRule="exact"/>
              <w:ind w:firstLineChars="200" w:firstLine="422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四、编制依据：</w:t>
            </w:r>
          </w:p>
          <w:p w:rsidR="00714C04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bookmarkStart w:id="3" w:name="OLE_LINK4"/>
            <w:r w:rsidRPr="00714C04">
              <w:rPr>
                <w:rFonts w:ascii="宋体" w:hAnsi="宋体" w:hint="eastAsia"/>
                <w:color w:val="000000" w:themeColor="text1"/>
                <w:szCs w:val="21"/>
              </w:rPr>
              <w:t>1.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建设单位提供的由</w:t>
            </w:r>
            <w:r w:rsidR="0061556E">
              <w:rPr>
                <w:rFonts w:ascii="宋体" w:hAnsi="宋体" w:hint="eastAsia"/>
                <w:color w:val="000000" w:themeColor="text1"/>
                <w:szCs w:val="21"/>
              </w:rPr>
              <w:t>江苏中宁建筑设计研究院有限公司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设计的：《</w:t>
            </w:r>
            <w:r w:rsidR="0061556E">
              <w:rPr>
                <w:rFonts w:ascii="宋体" w:hAnsi="宋体" w:hint="eastAsia"/>
                <w:color w:val="000000" w:themeColor="text1"/>
                <w:szCs w:val="21"/>
              </w:rPr>
              <w:t>教学楼消险维修改造项目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》电子图。</w:t>
            </w:r>
          </w:p>
          <w:p w:rsidR="00714C04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2.</w:t>
            </w:r>
            <w:r w:rsidR="009A3554" w:rsidRPr="009A3554">
              <w:rPr>
                <w:rFonts w:ascii="宋体" w:hAnsi="宋体" w:hint="eastAsia"/>
                <w:color w:val="000000" w:themeColor="text1"/>
                <w:szCs w:val="21"/>
              </w:rPr>
              <w:t>《建设工程工程量清单计价规范》GB50500-2013、《房屋建筑与装饰工程工程量计算规范》GB50854-2013、《通用安装工程工程量计算规范》GB 50856-2013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  <w:p w:rsidR="00714C04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3.</w:t>
            </w:r>
            <w:r w:rsidR="009A3554" w:rsidRPr="009A3554">
              <w:rPr>
                <w:rFonts w:ascii="宋体" w:hAnsi="宋体" w:hint="eastAsia"/>
                <w:color w:val="000000" w:themeColor="text1"/>
                <w:szCs w:val="21"/>
              </w:rPr>
              <w:t>《江苏省建筑与装饰工程计价定额》（2014 版）、《江苏省安装工程计价定额》（2014 版）、《江苏省修缮加固》（2009）、《江苏省建设工程费用定额》（2014）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  <w:p w:rsidR="00714C04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4.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税率公文</w:t>
            </w:r>
            <w:proofErr w:type="gramStart"/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苏建价函</w:t>
            </w:r>
            <w:proofErr w:type="gramEnd"/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【2025】2号文。</w:t>
            </w:r>
          </w:p>
          <w:p w:rsidR="00714C04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5.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相关标准图集以及现行有关清单编制文件。</w:t>
            </w:r>
          </w:p>
          <w:p w:rsidR="00714C04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6.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省住房和城乡建设厅关于建筑工人实名制费用计取的公告（2019）第19号文。</w:t>
            </w:r>
          </w:p>
          <w:p w:rsidR="00351EAA" w:rsidRPr="00351EAA" w:rsidRDefault="00714C04" w:rsidP="00714C04">
            <w:pPr>
              <w:spacing w:line="400" w:lineRule="exact"/>
              <w:ind w:firstLineChars="200" w:firstLine="420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714C04">
              <w:rPr>
                <w:rFonts w:ascii="宋体" w:hAnsi="宋体" w:hint="eastAsia"/>
                <w:color w:val="000000" w:themeColor="text1"/>
                <w:szCs w:val="21"/>
              </w:rPr>
              <w:t>7.</w:t>
            </w:r>
            <w:r w:rsidR="00FE6DCE" w:rsidRPr="00FE6DCE">
              <w:rPr>
                <w:rFonts w:ascii="宋体" w:hAnsi="宋体" w:hint="eastAsia"/>
                <w:color w:val="000000" w:themeColor="text1"/>
                <w:szCs w:val="21"/>
              </w:rPr>
              <w:t>其他现行的江苏省、南京市关于工程造价的相关文件及规定。</w:t>
            </w:r>
            <w:bookmarkEnd w:id="3"/>
          </w:p>
          <w:p w:rsidR="0038574D" w:rsidRDefault="001A415E" w:rsidP="00351EAA">
            <w:pPr>
              <w:spacing w:line="400" w:lineRule="exact"/>
              <w:ind w:left="420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五、</w:t>
            </w:r>
            <w:r w:rsidR="00A069CB">
              <w:rPr>
                <w:rFonts w:ascii="宋体" w:hAnsi="宋体" w:hint="eastAsia"/>
                <w:b/>
                <w:color w:val="000000" w:themeColor="text1"/>
                <w:szCs w:val="21"/>
              </w:rPr>
              <w:t>编制说明</w:t>
            </w: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：</w:t>
            </w:r>
          </w:p>
          <w:p w:rsidR="00A069CB" w:rsidRPr="00A069CB" w:rsidRDefault="00A069CB" w:rsidP="00A069C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1.工程质量要求：详见招标文件。</w:t>
            </w:r>
          </w:p>
          <w:p w:rsidR="00A069CB" w:rsidRPr="00A069CB" w:rsidRDefault="00A069CB" w:rsidP="00A069C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2.专业工程暂估价：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无</w:t>
            </w: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  <w:p w:rsidR="00A069CB" w:rsidRPr="00A069CB" w:rsidRDefault="00A069CB" w:rsidP="00A069C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3.本工程暂列金额：详见工程量清单，以工程量清单为准。</w:t>
            </w:r>
          </w:p>
          <w:p w:rsidR="00A069CB" w:rsidRPr="00A069CB" w:rsidRDefault="00A069CB" w:rsidP="00A069C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4.本工程暂定材：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无</w:t>
            </w: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  <w:p w:rsidR="00A069CB" w:rsidRDefault="00A069CB" w:rsidP="00A069C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5.本工程</w:t>
            </w:r>
            <w:proofErr w:type="gramStart"/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甲供材</w:t>
            </w:r>
            <w:proofErr w:type="gramEnd"/>
            <w:r w:rsidRPr="00A069CB">
              <w:rPr>
                <w:rFonts w:ascii="宋体" w:hAnsi="宋体" w:hint="eastAsia"/>
                <w:color w:val="000000" w:themeColor="text1"/>
                <w:szCs w:val="21"/>
              </w:rPr>
              <w:t>：无。</w:t>
            </w:r>
          </w:p>
          <w:p w:rsidR="00CB50FE" w:rsidRDefault="00A069CB" w:rsidP="0024230B">
            <w:pPr>
              <w:spacing w:line="400" w:lineRule="exact"/>
              <w:ind w:firstLineChars="200" w:firstLine="422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六</w:t>
            </w:r>
            <w:r w:rsidR="001A415E">
              <w:rPr>
                <w:rFonts w:ascii="宋体" w:hAnsi="宋体" w:hint="eastAsia"/>
                <w:b/>
                <w:color w:val="000000" w:themeColor="text1"/>
                <w:szCs w:val="21"/>
              </w:rPr>
              <w:t>、本项目工程量清单编制说明如下：</w:t>
            </w:r>
          </w:p>
          <w:p w:rsidR="009025FC" w:rsidRDefault="009025FC" w:rsidP="009025FC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24230B">
              <w:rPr>
                <w:rFonts w:ascii="宋体" w:hAnsi="宋体" w:hint="eastAsia"/>
                <w:color w:val="000000" w:themeColor="text1"/>
                <w:szCs w:val="21"/>
              </w:rPr>
              <w:t>1.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原外墙面砖不拆除，只对部分空鼓、破损处修补；</w:t>
            </w:r>
          </w:p>
          <w:p w:rsidR="009F5EBA" w:rsidRPr="00C55544" w:rsidRDefault="009F5EBA" w:rsidP="00956300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4230B">
              <w:rPr>
                <w:rFonts w:ascii="宋体" w:hAnsi="宋体" w:hint="eastAsia"/>
                <w:color w:val="000000" w:themeColor="text1"/>
                <w:szCs w:val="21"/>
              </w:rPr>
              <w:t>.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建筑垃圾弃置费</w:t>
            </w:r>
            <w:r w:rsidR="00C55544">
              <w:rPr>
                <w:rFonts w:ascii="宋体" w:hAnsi="宋体" w:hint="eastAsia"/>
                <w:color w:val="000000" w:themeColor="text1"/>
                <w:szCs w:val="21"/>
              </w:rPr>
              <w:t>包括</w:t>
            </w:r>
            <w:r w:rsidR="00C55544" w:rsidRPr="00C55544">
              <w:rPr>
                <w:rFonts w:ascii="宋体" w:hAnsi="宋体" w:hint="eastAsia"/>
                <w:color w:val="000000" w:themeColor="text1"/>
                <w:szCs w:val="21"/>
              </w:rPr>
              <w:t>垃圾装车、运输、弃置、清理、消纳费等所有费用，</w:t>
            </w:r>
            <w:r w:rsidR="00C55544">
              <w:rPr>
                <w:rFonts w:ascii="宋体" w:hAnsi="宋体" w:hint="eastAsia"/>
                <w:color w:val="000000" w:themeColor="text1"/>
                <w:szCs w:val="21"/>
              </w:rPr>
              <w:t>运距</w:t>
            </w:r>
            <w:r w:rsidR="00C55544" w:rsidRPr="00C55544">
              <w:rPr>
                <w:rFonts w:ascii="宋体" w:hAnsi="宋体" w:hint="eastAsia"/>
                <w:color w:val="000000" w:themeColor="text1"/>
                <w:szCs w:val="21"/>
              </w:rPr>
              <w:t>施工单位自行考虑，进行投标报价，结算时单价不作调整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；</w:t>
            </w:r>
          </w:p>
          <w:p w:rsidR="0024230B" w:rsidRDefault="00956300" w:rsidP="0024230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3</w:t>
            </w:r>
            <w:r w:rsidR="0024230B" w:rsidRPr="0024230B">
              <w:rPr>
                <w:rFonts w:ascii="宋体" w:hAnsi="宋体" w:hint="eastAsia"/>
                <w:color w:val="000000" w:themeColor="text1"/>
                <w:szCs w:val="21"/>
              </w:rPr>
              <w:t>.</w:t>
            </w:r>
            <w:r w:rsidR="007E302A">
              <w:rPr>
                <w:rFonts w:ascii="宋体" w:hAnsi="宋体" w:hint="eastAsia"/>
                <w:color w:val="000000" w:themeColor="text1"/>
                <w:szCs w:val="21"/>
              </w:rPr>
              <w:t>现状雨水管保留，外墙施工时需注意保护；</w:t>
            </w:r>
          </w:p>
          <w:p w:rsidR="007E302A" w:rsidRDefault="00B4686D" w:rsidP="0024230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lastRenderedPageBreak/>
              <w:t>4</w:t>
            </w:r>
            <w:r w:rsidR="007E302A">
              <w:rPr>
                <w:rFonts w:ascii="宋体" w:hAnsi="宋体" w:hint="eastAsia"/>
                <w:color w:val="000000" w:themeColor="text1"/>
                <w:szCs w:val="21"/>
              </w:rPr>
              <w:t>.东西两侧空调室外机拆除后放置于地面，具体位置、尺寸结合现场，甲方自定，设备基础做法详见大样图；</w:t>
            </w:r>
          </w:p>
          <w:p w:rsidR="00FD6EC6" w:rsidRDefault="00B4686D" w:rsidP="0024230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5</w:t>
            </w:r>
            <w:r w:rsidR="00980ADF">
              <w:rPr>
                <w:rFonts w:ascii="宋体" w:hAnsi="宋体" w:hint="eastAsia"/>
                <w:color w:val="000000" w:themeColor="text1"/>
                <w:szCs w:val="21"/>
              </w:rPr>
              <w:t>.</w:t>
            </w:r>
            <w:proofErr w:type="gramStart"/>
            <w:r w:rsidR="00FD6EC6">
              <w:rPr>
                <w:rFonts w:ascii="宋体" w:hAnsi="宋体" w:hint="eastAsia"/>
                <w:color w:val="000000" w:themeColor="text1"/>
                <w:szCs w:val="21"/>
              </w:rPr>
              <w:t>除东西</w:t>
            </w:r>
            <w:proofErr w:type="gramEnd"/>
            <w:r w:rsidR="00FD6EC6">
              <w:rPr>
                <w:rFonts w:ascii="宋体" w:hAnsi="宋体" w:hint="eastAsia"/>
                <w:color w:val="000000" w:themeColor="text1"/>
                <w:szCs w:val="21"/>
              </w:rPr>
              <w:t>两侧的空调室外</w:t>
            </w:r>
            <w:proofErr w:type="gramStart"/>
            <w:r w:rsidR="00FD6EC6">
              <w:rPr>
                <w:rFonts w:ascii="宋体" w:hAnsi="宋体" w:hint="eastAsia"/>
                <w:color w:val="000000" w:themeColor="text1"/>
                <w:szCs w:val="21"/>
              </w:rPr>
              <w:t>机待外立面</w:t>
            </w:r>
            <w:proofErr w:type="gramEnd"/>
            <w:r w:rsidR="00FD6EC6">
              <w:rPr>
                <w:rFonts w:ascii="宋体" w:hAnsi="宋体" w:hint="eastAsia"/>
                <w:color w:val="000000" w:themeColor="text1"/>
                <w:szCs w:val="21"/>
              </w:rPr>
              <w:t>施工完成后，原位置安装；</w:t>
            </w:r>
          </w:p>
          <w:p w:rsidR="00980ADF" w:rsidRDefault="00B4686D" w:rsidP="0024230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6</w:t>
            </w:r>
            <w:r w:rsidR="00FD6EC6">
              <w:rPr>
                <w:rFonts w:ascii="宋体" w:hAnsi="宋体" w:hint="eastAsia"/>
                <w:color w:val="000000" w:themeColor="text1"/>
                <w:szCs w:val="21"/>
              </w:rPr>
              <w:t>.</w:t>
            </w:r>
            <w:r w:rsidR="00980ADF">
              <w:rPr>
                <w:rFonts w:ascii="宋体" w:hAnsi="宋体" w:hint="eastAsia"/>
                <w:color w:val="000000" w:themeColor="text1"/>
                <w:szCs w:val="21"/>
              </w:rPr>
              <w:t>室外机装饰栅栏采用铝合金冲孔板空调外机罩</w:t>
            </w:r>
            <w:r w:rsidR="00295885">
              <w:rPr>
                <w:rFonts w:ascii="宋体" w:hAnsi="宋体" w:hint="eastAsia"/>
                <w:color w:val="000000" w:themeColor="text1"/>
                <w:szCs w:val="21"/>
              </w:rPr>
              <w:t>，具体样式，甲方自定；</w:t>
            </w:r>
          </w:p>
          <w:p w:rsidR="00295885" w:rsidRPr="0024230B" w:rsidRDefault="00B4686D" w:rsidP="0024230B">
            <w:pPr>
              <w:spacing w:line="400" w:lineRule="exact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7</w:t>
            </w:r>
            <w:r w:rsidR="00295885">
              <w:rPr>
                <w:rFonts w:ascii="宋体" w:hAnsi="宋体" w:hint="eastAsia"/>
                <w:color w:val="000000" w:themeColor="text1"/>
                <w:szCs w:val="21"/>
              </w:rPr>
              <w:t>.灯具及门禁保护性拆除，</w:t>
            </w:r>
            <w:proofErr w:type="gramStart"/>
            <w:r w:rsidR="00295885">
              <w:rPr>
                <w:rFonts w:ascii="宋体" w:hAnsi="宋体" w:hint="eastAsia"/>
                <w:color w:val="000000" w:themeColor="text1"/>
                <w:szCs w:val="21"/>
              </w:rPr>
              <w:t>待外立面</w:t>
            </w:r>
            <w:proofErr w:type="gramEnd"/>
            <w:r w:rsidR="00295885">
              <w:rPr>
                <w:rFonts w:ascii="宋体" w:hAnsi="宋体" w:hint="eastAsia"/>
                <w:color w:val="000000" w:themeColor="text1"/>
                <w:szCs w:val="21"/>
              </w:rPr>
              <w:t>施工完成后，原位置安装。</w:t>
            </w:r>
          </w:p>
          <w:p w:rsidR="0038574D" w:rsidRDefault="00A069CB">
            <w:pPr>
              <w:spacing w:line="400" w:lineRule="exact"/>
              <w:ind w:firstLineChars="196" w:firstLine="413"/>
              <w:rPr>
                <w:rFonts w:ascii="楷体" w:eastAsia="楷体" w:hAnsi="楷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七</w:t>
            </w:r>
            <w:r w:rsidR="001A415E">
              <w:rPr>
                <w:rFonts w:ascii="宋体" w:hAnsi="宋体" w:hint="eastAsia"/>
                <w:b/>
                <w:color w:val="000000" w:themeColor="text1"/>
                <w:szCs w:val="21"/>
              </w:rPr>
              <w:t>、其他：</w:t>
            </w:r>
          </w:p>
          <w:p w:rsidR="0038574D" w:rsidRDefault="001A415E">
            <w:pPr>
              <w:pStyle w:val="ListParagraph1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对本清单所列的措施项目，投标人可根据工程实际与施工组织设计进行增补，但不应更改招标人已列措施项目。图纸中有相关施工措施方案的仅供参考，投标单位应根据招标文件、图纸、技术说明、各类规范、现场条件及自身条件等考虑施工方案进行报价。</w:t>
            </w:r>
            <w:proofErr w:type="gramStart"/>
            <w:r>
              <w:rPr>
                <w:rFonts w:ascii="宋体" w:hAnsi="宋体" w:hint="eastAsia"/>
                <w:color w:val="000000" w:themeColor="text1"/>
                <w:szCs w:val="21"/>
              </w:rPr>
              <w:t>本措施</w:t>
            </w:r>
            <w:proofErr w:type="gramEnd"/>
            <w:r>
              <w:rPr>
                <w:rFonts w:ascii="宋体" w:hAnsi="宋体" w:hint="eastAsia"/>
                <w:color w:val="000000" w:themeColor="text1"/>
                <w:szCs w:val="21"/>
              </w:rPr>
              <w:t>项目清单报价为工程施工的全部措施费用体现，结算时不得增加措施项目清单内容。</w:t>
            </w:r>
          </w:p>
          <w:p w:rsidR="0038574D" w:rsidRDefault="001A415E">
            <w:pPr>
              <w:pStyle w:val="ListParagraph1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投标人须于报价前到工地踏勘以充分了解工地位置、环境、道路、储存空间、装卸限制等结合工程实际情况自行考虑进行报价。加工厂制作构件的运输费、上下力费、场内二次搬运费等考虑在投标报价中。</w:t>
            </w:r>
          </w:p>
          <w:p w:rsidR="0038574D" w:rsidRDefault="001A415E">
            <w:pPr>
              <w:pStyle w:val="ListParagraph1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对于工程实施期间的政策性文件、规范性文件，投标人应根据规范要求进行报价。</w:t>
            </w:r>
          </w:p>
          <w:p w:rsidR="00216AAC" w:rsidRDefault="001A415E" w:rsidP="00B75633">
            <w:pPr>
              <w:pStyle w:val="ListParagraph1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设计图纸不完善、不详细、节点不明之处，投标单位应根据现场施工条件及进度要求，并根据图纸进行深化设计。深化设计应经招标人认可后方可施工，深化设计费用包含在投标报价中。设计图纸与工程量清单不一致的以工程量清单为准。</w:t>
            </w:r>
          </w:p>
        </w:tc>
      </w:tr>
    </w:tbl>
    <w:p w:rsidR="0038574D" w:rsidRDefault="00F33FAC" w:rsidP="00F33FAC">
      <w:pPr>
        <w:spacing w:line="360" w:lineRule="auto"/>
      </w:pPr>
      <w:bookmarkStart w:id="4" w:name="_GoBack"/>
      <w:bookmarkEnd w:id="4"/>
      <w:r>
        <w:lastRenderedPageBreak/>
        <w:t xml:space="preserve"> </w:t>
      </w:r>
    </w:p>
    <w:sectPr w:rsidR="0038574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CF7" w:rsidRDefault="00D53CF7">
      <w:r>
        <w:separator/>
      </w:r>
    </w:p>
  </w:endnote>
  <w:endnote w:type="continuationSeparator" w:id="0">
    <w:p w:rsidR="00D53CF7" w:rsidRDefault="00D5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4D" w:rsidRDefault="0038574D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CF7" w:rsidRDefault="00D53CF7">
      <w:r>
        <w:separator/>
      </w:r>
    </w:p>
  </w:footnote>
  <w:footnote w:type="continuationSeparator" w:id="0">
    <w:p w:rsidR="00D53CF7" w:rsidRDefault="00D53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75919"/>
    <w:multiLevelType w:val="multilevel"/>
    <w:tmpl w:val="23175919"/>
    <w:lvl w:ilvl="0">
      <w:start w:val="1"/>
      <w:numFmt w:val="japaneseCounting"/>
      <w:lvlText w:val="%1、"/>
      <w:lvlJc w:val="left"/>
      <w:pPr>
        <w:ind w:left="855" w:hanging="43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2" w:hanging="420"/>
      </w:pPr>
    </w:lvl>
    <w:lvl w:ilvl="2">
      <w:start w:val="1"/>
      <w:numFmt w:val="lowerRoman"/>
      <w:lvlText w:val="%3."/>
      <w:lvlJc w:val="right"/>
      <w:pPr>
        <w:ind w:left="1682" w:hanging="420"/>
      </w:pPr>
    </w:lvl>
    <w:lvl w:ilvl="3">
      <w:start w:val="1"/>
      <w:numFmt w:val="decimal"/>
      <w:lvlText w:val="%4."/>
      <w:lvlJc w:val="left"/>
      <w:pPr>
        <w:ind w:left="2102" w:hanging="420"/>
      </w:pPr>
    </w:lvl>
    <w:lvl w:ilvl="4">
      <w:start w:val="1"/>
      <w:numFmt w:val="lowerLetter"/>
      <w:lvlText w:val="%5)"/>
      <w:lvlJc w:val="left"/>
      <w:pPr>
        <w:ind w:left="2522" w:hanging="420"/>
      </w:pPr>
    </w:lvl>
    <w:lvl w:ilvl="5">
      <w:start w:val="1"/>
      <w:numFmt w:val="lowerRoman"/>
      <w:lvlText w:val="%6."/>
      <w:lvlJc w:val="right"/>
      <w:pPr>
        <w:ind w:left="2942" w:hanging="420"/>
      </w:pPr>
    </w:lvl>
    <w:lvl w:ilvl="6">
      <w:start w:val="1"/>
      <w:numFmt w:val="decimal"/>
      <w:lvlText w:val="%7."/>
      <w:lvlJc w:val="left"/>
      <w:pPr>
        <w:ind w:left="3362" w:hanging="420"/>
      </w:pPr>
    </w:lvl>
    <w:lvl w:ilvl="7">
      <w:start w:val="1"/>
      <w:numFmt w:val="lowerLetter"/>
      <w:lvlText w:val="%8)"/>
      <w:lvlJc w:val="left"/>
      <w:pPr>
        <w:ind w:left="3782" w:hanging="420"/>
      </w:pPr>
    </w:lvl>
    <w:lvl w:ilvl="8">
      <w:start w:val="1"/>
      <w:numFmt w:val="lowerRoman"/>
      <w:lvlText w:val="%9."/>
      <w:lvlJc w:val="right"/>
      <w:pPr>
        <w:ind w:left="4202" w:hanging="420"/>
      </w:pPr>
    </w:lvl>
  </w:abstractNum>
  <w:abstractNum w:abstractNumId="1">
    <w:nsid w:val="2EA521CE"/>
    <w:multiLevelType w:val="multilevel"/>
    <w:tmpl w:val="230842FA"/>
    <w:lvl w:ilvl="0">
      <w:start w:val="1"/>
      <w:numFmt w:val="decimal"/>
      <w:suff w:val="nothing"/>
      <w:lvlText w:val="%1、"/>
      <w:lvlJc w:val="left"/>
      <w:pPr>
        <w:ind w:left="780" w:hanging="36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 w:hint="eastAsia"/>
      </w:rPr>
    </w:lvl>
  </w:abstractNum>
  <w:abstractNum w:abstractNumId="2">
    <w:nsid w:val="40E25637"/>
    <w:multiLevelType w:val="multilevel"/>
    <w:tmpl w:val="40E25637"/>
    <w:lvl w:ilvl="0">
      <w:start w:val="1"/>
      <w:numFmt w:val="decimal"/>
      <w:suff w:val="nothing"/>
      <w:lvlText w:val="%1、"/>
      <w:lvlJc w:val="left"/>
      <w:pPr>
        <w:ind w:left="7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 w:hint="eastAsia"/>
      </w:rPr>
    </w:lvl>
  </w:abstractNum>
  <w:abstractNum w:abstractNumId="3">
    <w:nsid w:val="46D1073F"/>
    <w:multiLevelType w:val="multilevel"/>
    <w:tmpl w:val="46D1073F"/>
    <w:lvl w:ilvl="0">
      <w:start w:val="1"/>
      <w:numFmt w:val="decimal"/>
      <w:suff w:val="nothing"/>
      <w:lvlText w:val="%1、"/>
      <w:lvlJc w:val="left"/>
      <w:pPr>
        <w:ind w:left="7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 w:hint="eastAsia"/>
      </w:rPr>
    </w:lvl>
  </w:abstractNum>
  <w:abstractNum w:abstractNumId="4">
    <w:nsid w:val="578F549F"/>
    <w:multiLevelType w:val="multilevel"/>
    <w:tmpl w:val="578F549F"/>
    <w:lvl w:ilvl="0">
      <w:start w:val="1"/>
      <w:numFmt w:val="decimal"/>
      <w:suff w:val="nothing"/>
      <w:lvlText w:val="%1、"/>
      <w:lvlJc w:val="left"/>
      <w:pPr>
        <w:ind w:left="7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hMzhmZTU3M2UwMzk5MjU0ZjI0NDNkNTEwZjI4MzYifQ=="/>
  </w:docVars>
  <w:rsids>
    <w:rsidRoot w:val="00AE099A"/>
    <w:rsid w:val="000578F4"/>
    <w:rsid w:val="00061521"/>
    <w:rsid w:val="000A25DF"/>
    <w:rsid w:val="000A4349"/>
    <w:rsid w:val="000B3664"/>
    <w:rsid w:val="000F4C33"/>
    <w:rsid w:val="00114C9F"/>
    <w:rsid w:val="00167A78"/>
    <w:rsid w:val="001A415E"/>
    <w:rsid w:val="001C0A0D"/>
    <w:rsid w:val="001D143E"/>
    <w:rsid w:val="00200E8D"/>
    <w:rsid w:val="00207BF0"/>
    <w:rsid w:val="00216AAC"/>
    <w:rsid w:val="00241DCF"/>
    <w:rsid w:val="0024230B"/>
    <w:rsid w:val="00245843"/>
    <w:rsid w:val="00247FF5"/>
    <w:rsid w:val="00285521"/>
    <w:rsid w:val="00295885"/>
    <w:rsid w:val="002979DB"/>
    <w:rsid w:val="00300B55"/>
    <w:rsid w:val="00311EF1"/>
    <w:rsid w:val="00351EAA"/>
    <w:rsid w:val="00362540"/>
    <w:rsid w:val="00366666"/>
    <w:rsid w:val="00376D31"/>
    <w:rsid w:val="0038574D"/>
    <w:rsid w:val="00386DFD"/>
    <w:rsid w:val="003D1FDA"/>
    <w:rsid w:val="003F0E87"/>
    <w:rsid w:val="003F5F53"/>
    <w:rsid w:val="003F702E"/>
    <w:rsid w:val="00470AB0"/>
    <w:rsid w:val="00516A94"/>
    <w:rsid w:val="00516BF6"/>
    <w:rsid w:val="005245A4"/>
    <w:rsid w:val="00545893"/>
    <w:rsid w:val="00567B11"/>
    <w:rsid w:val="005D4547"/>
    <w:rsid w:val="0060111D"/>
    <w:rsid w:val="0061556E"/>
    <w:rsid w:val="00625101"/>
    <w:rsid w:val="006374B8"/>
    <w:rsid w:val="006704C6"/>
    <w:rsid w:val="006C3F29"/>
    <w:rsid w:val="006C6E3C"/>
    <w:rsid w:val="006D4577"/>
    <w:rsid w:val="006D6048"/>
    <w:rsid w:val="00711147"/>
    <w:rsid w:val="00714C04"/>
    <w:rsid w:val="00746B09"/>
    <w:rsid w:val="0077426C"/>
    <w:rsid w:val="0079194C"/>
    <w:rsid w:val="007A399A"/>
    <w:rsid w:val="007A710C"/>
    <w:rsid w:val="007E302A"/>
    <w:rsid w:val="007E5008"/>
    <w:rsid w:val="00860537"/>
    <w:rsid w:val="00897FFE"/>
    <w:rsid w:val="008A1DAB"/>
    <w:rsid w:val="008B25CD"/>
    <w:rsid w:val="008E70C3"/>
    <w:rsid w:val="009025FC"/>
    <w:rsid w:val="00955D82"/>
    <w:rsid w:val="00956300"/>
    <w:rsid w:val="00961106"/>
    <w:rsid w:val="00962CAF"/>
    <w:rsid w:val="009705A0"/>
    <w:rsid w:val="00980ADF"/>
    <w:rsid w:val="009A3554"/>
    <w:rsid w:val="009F5EBA"/>
    <w:rsid w:val="009F6157"/>
    <w:rsid w:val="00A069CB"/>
    <w:rsid w:val="00A23780"/>
    <w:rsid w:val="00A65889"/>
    <w:rsid w:val="00A85872"/>
    <w:rsid w:val="00AA23C0"/>
    <w:rsid w:val="00AA4942"/>
    <w:rsid w:val="00AD59CC"/>
    <w:rsid w:val="00AE099A"/>
    <w:rsid w:val="00AE2192"/>
    <w:rsid w:val="00B122D3"/>
    <w:rsid w:val="00B4686D"/>
    <w:rsid w:val="00B47AE2"/>
    <w:rsid w:val="00B75633"/>
    <w:rsid w:val="00BB4BFE"/>
    <w:rsid w:val="00BB661B"/>
    <w:rsid w:val="00BF59AA"/>
    <w:rsid w:val="00C04A47"/>
    <w:rsid w:val="00C23485"/>
    <w:rsid w:val="00C3064C"/>
    <w:rsid w:val="00C55544"/>
    <w:rsid w:val="00CB50FE"/>
    <w:rsid w:val="00CC63E7"/>
    <w:rsid w:val="00CD226B"/>
    <w:rsid w:val="00CE0544"/>
    <w:rsid w:val="00D34C37"/>
    <w:rsid w:val="00D53CF7"/>
    <w:rsid w:val="00D62343"/>
    <w:rsid w:val="00DB56B9"/>
    <w:rsid w:val="00E06BDB"/>
    <w:rsid w:val="00E26C27"/>
    <w:rsid w:val="00E512E6"/>
    <w:rsid w:val="00E611F5"/>
    <w:rsid w:val="00E81921"/>
    <w:rsid w:val="00E81972"/>
    <w:rsid w:val="00EE477C"/>
    <w:rsid w:val="00F0692D"/>
    <w:rsid w:val="00F2689E"/>
    <w:rsid w:val="00F33FAC"/>
    <w:rsid w:val="00F544EA"/>
    <w:rsid w:val="00F5544E"/>
    <w:rsid w:val="00F64B76"/>
    <w:rsid w:val="00FA71D5"/>
    <w:rsid w:val="00FC72BA"/>
    <w:rsid w:val="00FD6EC6"/>
    <w:rsid w:val="00FE054A"/>
    <w:rsid w:val="00FE05EC"/>
    <w:rsid w:val="00FE4DA4"/>
    <w:rsid w:val="00FE6DCE"/>
    <w:rsid w:val="00FF1A6F"/>
    <w:rsid w:val="00FF435E"/>
    <w:rsid w:val="00FF55F7"/>
    <w:rsid w:val="01016D46"/>
    <w:rsid w:val="01210FDC"/>
    <w:rsid w:val="041A1188"/>
    <w:rsid w:val="07470B6B"/>
    <w:rsid w:val="074A4B78"/>
    <w:rsid w:val="07D976A2"/>
    <w:rsid w:val="0A965F42"/>
    <w:rsid w:val="0D9B7CB0"/>
    <w:rsid w:val="0E0D514F"/>
    <w:rsid w:val="0FF864AA"/>
    <w:rsid w:val="100B1819"/>
    <w:rsid w:val="10F16277"/>
    <w:rsid w:val="1CDF5F26"/>
    <w:rsid w:val="1E7B151B"/>
    <w:rsid w:val="1EB33EB4"/>
    <w:rsid w:val="220004D9"/>
    <w:rsid w:val="278367B5"/>
    <w:rsid w:val="2CB44C5A"/>
    <w:rsid w:val="315025D6"/>
    <w:rsid w:val="32A91FE2"/>
    <w:rsid w:val="33BD723E"/>
    <w:rsid w:val="33EB5425"/>
    <w:rsid w:val="33EB7969"/>
    <w:rsid w:val="342E2A31"/>
    <w:rsid w:val="355579CA"/>
    <w:rsid w:val="36D02EF4"/>
    <w:rsid w:val="3B1410CB"/>
    <w:rsid w:val="42F22384"/>
    <w:rsid w:val="448B06BC"/>
    <w:rsid w:val="45B41BF9"/>
    <w:rsid w:val="4BC9726F"/>
    <w:rsid w:val="4C060D41"/>
    <w:rsid w:val="4DD44AA8"/>
    <w:rsid w:val="4DF91FB7"/>
    <w:rsid w:val="517D5E7F"/>
    <w:rsid w:val="51C25E60"/>
    <w:rsid w:val="53F15FD6"/>
    <w:rsid w:val="55CF555A"/>
    <w:rsid w:val="58664707"/>
    <w:rsid w:val="59114696"/>
    <w:rsid w:val="59D467CD"/>
    <w:rsid w:val="59EA1771"/>
    <w:rsid w:val="5D80300C"/>
    <w:rsid w:val="5DAD370B"/>
    <w:rsid w:val="60823B36"/>
    <w:rsid w:val="60ED11CD"/>
    <w:rsid w:val="62C31D8E"/>
    <w:rsid w:val="6503436C"/>
    <w:rsid w:val="6686746E"/>
    <w:rsid w:val="66A736CC"/>
    <w:rsid w:val="71D45981"/>
    <w:rsid w:val="729D2CC5"/>
    <w:rsid w:val="73630F97"/>
    <w:rsid w:val="75D069DF"/>
    <w:rsid w:val="75D8520B"/>
    <w:rsid w:val="7B2765F7"/>
    <w:rsid w:val="7C7C635A"/>
    <w:rsid w:val="7D3357F3"/>
    <w:rsid w:val="7EE61FF6"/>
    <w:rsid w:val="7F86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shibanmu</dc:creator>
  <cp:lastModifiedBy>YangHui</cp:lastModifiedBy>
  <cp:revision>78</cp:revision>
  <dcterms:created xsi:type="dcterms:W3CDTF">2026-08-05T08:28:00Z</dcterms:created>
  <dcterms:modified xsi:type="dcterms:W3CDTF">2026-08-18T01:32:00Z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9EC47FA00B9C486A9A6FC1F596FC623A_13</vt:lpwstr>
  </property>
</Properties>
</file>