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tretch/>
                      </pic:blipFill>
                      <pic:spPr bwMode="auto">
                        <a:xfrm>
                          <a:off x="0" y="0"/>
                          <a:ext cx="1318260" cy="12122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alse">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JSZC-320583-SZGZ-G2026-0051</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bookmarkEnd w:id="0"/>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法律服务（2026-2028年）</w:t>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3"/>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769"/>
        <w:tabs>
          <w:tab w:val="clear" w:pos="8296" w:leader="none"/>
          <w:tab w:val="right" w:pos="9354" w:leader="dot"/>
        </w:tabs>
        <w:rPr>
          <w:rFonts w:ascii="Arial" w:hAnsi="Arial"/>
          <w:b w:val="0"/>
          <w:sz w:val="22"/>
        </w:rPr>
      </w:pPr>
      <w:r>
        <w:rPr>
          <w:szCs w:val="21"/>
        </w:rPr>
        <w:fldChar w:fldCharType="begin"/>
      </w:r>
      <w:r>
        <w:rPr>
          <w:szCs w:val="21"/>
        </w:rPr>
        <w:instrText xml:space="preserve"> TOC \o "1-3" \h \z \u </w:instrText>
      </w:r>
      <w:r>
        <w:rPr>
          <w:szCs w:val="21"/>
        </w:rPr>
        <w:fldChar w:fldCharType="separate"/>
      </w:r>
      <w:hyperlink w:tooltip="#_Toc236061008" w:anchor="_Toc236061008" w:history="1">
        <w:r>
          <w:rPr>
            <w:rStyle w:val="784"/>
            <w:rFonts w:hint="eastAsia"/>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_Toc236061008 \h</w:instrText>
        </w:r>
        <w:r>
          <w:rPr>
            <w:rFonts w:hint="eastAsia"/>
          </w:rPr>
          <w:instrText xml:space="preserve"> </w:instrText>
        </w:r>
        <w:r>
          <w:rPr>
            <w:rFonts w:hint="eastAsia"/>
          </w:rPr>
        </w:r>
        <w:r>
          <w:rPr>
            <w:rFonts w:hint="eastAsia"/>
          </w:rPr>
          <w:fldChar w:fldCharType="separate"/>
        </w:r>
        <w:r>
          <w:rPr>
            <w:rStyle w:val="784"/>
            <w:rFonts w:hint="eastAsia"/>
          </w:rPr>
          <w:t xml:space="preserve">2</w:t>
        </w:r>
        <w:r>
          <w:rPr>
            <w:rFonts w:hint="eastAsia"/>
          </w:rPr>
        </w:r>
        <w:r>
          <w:rPr>
            <w:rFonts w:hint="eastAsia"/>
          </w:rPr>
          <w:fldChar w:fldCharType="end"/>
        </w:r>
      </w:hyperlink>
      <w:r/>
      <w:r/>
    </w:p>
    <w:p>
      <w:pPr>
        <w:pStyle w:val="769"/>
        <w:tabs>
          <w:tab w:val="clear" w:pos="8296" w:leader="none"/>
          <w:tab w:val="right" w:pos="9354" w:leader="dot"/>
        </w:tabs>
        <w:rPr>
          <w:rFonts w:ascii="Arial" w:hAnsi="Arial"/>
          <w:b w:val="0"/>
          <w:sz w:val="22"/>
        </w:rPr>
      </w:pPr>
      <w:r/>
      <w:hyperlink w:tooltip="#_Toc236061009" w:anchor="_Toc236061009" w:history="1">
        <w:r>
          <w:rPr>
            <w:rStyle w:val="784"/>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_Toc236061009 \h</w:instrText>
        </w:r>
        <w:r>
          <w:rPr>
            <w:rFonts w:hint="eastAsia"/>
          </w:rPr>
          <w:instrText xml:space="preserve"> </w:instrText>
        </w:r>
        <w:r>
          <w:rPr>
            <w:rFonts w:hint="eastAsia"/>
          </w:rPr>
        </w:r>
        <w:r>
          <w:rPr>
            <w:rFonts w:hint="eastAsia"/>
          </w:rPr>
          <w:fldChar w:fldCharType="separate"/>
        </w:r>
        <w:r>
          <w:rPr>
            <w:rStyle w:val="784"/>
            <w:rFonts w:hint="eastAsia"/>
          </w:rPr>
          <w:t xml:space="preserve">5</w:t>
        </w:r>
        <w:r>
          <w:rPr>
            <w:rFonts w:hint="eastAsia"/>
          </w:rPr>
        </w:r>
        <w:r>
          <w:rPr>
            <w:rFonts w:hint="eastAsia"/>
          </w:rPr>
          <w:fldChar w:fldCharType="end"/>
        </w:r>
      </w:hyperlink>
      <w:r/>
      <w:r/>
    </w:p>
    <w:p>
      <w:pPr>
        <w:pStyle w:val="769"/>
        <w:tabs>
          <w:tab w:val="clear" w:pos="8296" w:leader="none"/>
          <w:tab w:val="right" w:pos="9354" w:leader="dot"/>
        </w:tabs>
        <w:rPr>
          <w:rFonts w:ascii="Arial" w:hAnsi="Arial"/>
          <w:b w:val="0"/>
          <w:sz w:val="22"/>
        </w:rPr>
      </w:pPr>
      <w:r/>
      <w:hyperlink w:tooltip="#_Toc236061010" w:anchor="_Toc236061010" w:history="1">
        <w:r>
          <w:rPr>
            <w:rStyle w:val="784"/>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_Toc236061010 \h</w:instrText>
        </w:r>
        <w:r>
          <w:rPr>
            <w:rFonts w:hint="eastAsia"/>
          </w:rPr>
          <w:instrText xml:space="preserve"> </w:instrText>
        </w:r>
        <w:r>
          <w:rPr>
            <w:rFonts w:hint="eastAsia"/>
          </w:rPr>
        </w:r>
        <w:r>
          <w:rPr>
            <w:rFonts w:hint="eastAsia"/>
          </w:rPr>
          <w:fldChar w:fldCharType="separate"/>
        </w:r>
        <w:r>
          <w:rPr>
            <w:rStyle w:val="784"/>
            <w:rFonts w:hint="eastAsia"/>
          </w:rPr>
          <w:t xml:space="preserve">15</w:t>
        </w:r>
        <w:r>
          <w:rPr>
            <w:rFonts w:hint="eastAsia"/>
          </w:rPr>
        </w:r>
        <w:r>
          <w:rPr>
            <w:rFonts w:hint="eastAsia"/>
          </w:rPr>
          <w:fldChar w:fldCharType="end"/>
        </w:r>
      </w:hyperlink>
      <w:r/>
      <w:r/>
    </w:p>
    <w:p>
      <w:pPr>
        <w:pStyle w:val="769"/>
        <w:tabs>
          <w:tab w:val="clear" w:pos="8296" w:leader="none"/>
          <w:tab w:val="right" w:pos="9354" w:leader="dot"/>
        </w:tabs>
        <w:rPr>
          <w:rFonts w:ascii="Arial" w:hAnsi="Arial"/>
          <w:b w:val="0"/>
          <w:sz w:val="22"/>
        </w:rPr>
      </w:pPr>
      <w:r/>
      <w:hyperlink w:tooltip="#_Toc236061011" w:anchor="_Toc236061011" w:history="1">
        <w:r>
          <w:rPr>
            <w:rStyle w:val="784"/>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_Toc236061011 \h</w:instrText>
        </w:r>
        <w:r>
          <w:rPr>
            <w:rFonts w:hint="eastAsia"/>
          </w:rPr>
          <w:instrText xml:space="preserve"> </w:instrText>
        </w:r>
        <w:r>
          <w:rPr>
            <w:rFonts w:hint="eastAsia"/>
          </w:rPr>
        </w:r>
        <w:r>
          <w:rPr>
            <w:rFonts w:hint="eastAsia"/>
          </w:rPr>
          <w:fldChar w:fldCharType="separate"/>
        </w:r>
        <w:r>
          <w:rPr>
            <w:rStyle w:val="784"/>
            <w:rFonts w:hint="eastAsia"/>
          </w:rPr>
          <w:t xml:space="preserve">17</w:t>
        </w:r>
        <w:r>
          <w:rPr>
            <w:rFonts w:hint="eastAsia"/>
          </w:rPr>
        </w:r>
        <w:r>
          <w:rPr>
            <w:rFonts w:hint="eastAsia"/>
          </w:rPr>
          <w:fldChar w:fldCharType="end"/>
        </w:r>
      </w:hyperlink>
      <w:r/>
      <w:r/>
    </w:p>
    <w:p>
      <w:pPr>
        <w:pStyle w:val="769"/>
        <w:tabs>
          <w:tab w:val="clear" w:pos="8296" w:leader="none"/>
          <w:tab w:val="right" w:pos="9354" w:leader="dot"/>
        </w:tabs>
        <w:rPr>
          <w:rFonts w:ascii="Arial" w:hAnsi="Arial"/>
          <w:b w:val="0"/>
          <w:sz w:val="22"/>
        </w:rPr>
      </w:pPr>
      <w:r/>
      <w:hyperlink w:tooltip="#_Toc236061012" w:anchor="_Toc236061012" w:history="1">
        <w:r>
          <w:rPr>
            <w:rStyle w:val="784"/>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_Toc236061012 \h</w:instrText>
        </w:r>
        <w:r>
          <w:rPr>
            <w:rFonts w:hint="eastAsia"/>
          </w:rPr>
          <w:instrText xml:space="preserve"> </w:instrText>
        </w:r>
        <w:r>
          <w:rPr>
            <w:rFonts w:hint="eastAsia"/>
          </w:rPr>
        </w:r>
        <w:r>
          <w:rPr>
            <w:rFonts w:hint="eastAsia"/>
          </w:rPr>
          <w:fldChar w:fldCharType="separate"/>
        </w:r>
        <w:r>
          <w:rPr>
            <w:rStyle w:val="784"/>
            <w:rFonts w:hint="eastAsia"/>
          </w:rPr>
          <w:t xml:space="preserve">21</w:t>
        </w:r>
        <w:r>
          <w:rPr>
            <w:rFonts w:hint="eastAsia"/>
          </w:rPr>
        </w:r>
        <w:r>
          <w:rPr>
            <w:rFonts w:hint="eastAsia"/>
          </w:rPr>
          <w:fldChar w:fldCharType="end"/>
        </w:r>
      </w:hyperlink>
      <w:r/>
      <w:r/>
    </w:p>
    <w:p>
      <w:pPr>
        <w:pStyle w:val="769"/>
        <w:tabs>
          <w:tab w:val="clear" w:pos="8296" w:leader="none"/>
          <w:tab w:val="right" w:pos="9354" w:leader="dot"/>
        </w:tabs>
        <w:rPr>
          <w:rFonts w:ascii="Arial" w:hAnsi="Arial"/>
          <w:b w:val="0"/>
          <w:sz w:val="22"/>
        </w:rPr>
      </w:pPr>
      <w:r/>
      <w:hyperlink w:tooltip="#_Toc236061013" w:anchor="_Toc236061013" w:history="1">
        <w:r>
          <w:rPr>
            <w:rStyle w:val="784"/>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_Toc236061013 \h</w:instrText>
        </w:r>
        <w:r>
          <w:rPr>
            <w:rFonts w:hint="eastAsia"/>
          </w:rPr>
          <w:instrText xml:space="preserve"> </w:instrText>
        </w:r>
        <w:r>
          <w:rPr>
            <w:rFonts w:hint="eastAsia"/>
          </w:rPr>
        </w:r>
        <w:r>
          <w:rPr>
            <w:rFonts w:hint="eastAsia"/>
          </w:rPr>
          <w:fldChar w:fldCharType="separate"/>
        </w:r>
        <w:r>
          <w:rPr>
            <w:rStyle w:val="784"/>
            <w:rFonts w:hint="eastAsia"/>
          </w:rPr>
          <w:t xml:space="preserve">26</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4" w:anchor="_Toc236061014" w:history="1">
        <w:r>
          <w:rPr>
            <w:rStyle w:val="784"/>
            <w:rFonts w:hint="eastAsia" w:ascii="宋体"/>
            <w:lang w:val="zh-CN"/>
          </w:rPr>
          <w:t xml:space="preserve">格式</w:t>
        </w:r>
        <w:r>
          <w:rPr>
            <w:rStyle w:val="784"/>
            <w:rFonts w:hint="eastAsia" w:ascii="宋体"/>
          </w:rPr>
          <w:t xml:space="preserve">1、开标一览表</w:t>
        </w:r>
        <w:r>
          <w:rPr>
            <w:rFonts w:hint="eastAsia"/>
          </w:rPr>
          <w:tab/>
        </w:r>
        <w:r>
          <w:rPr>
            <w:rFonts w:hint="eastAsia"/>
          </w:rPr>
          <w:fldChar w:fldCharType="begin"/>
        </w:r>
        <w:r>
          <w:rPr>
            <w:rFonts w:hint="eastAsia"/>
          </w:rPr>
          <w:instrText xml:space="preserve"> </w:instrText>
        </w:r>
        <w:r>
          <w:instrText xml:space="preserve">PAGEREF _Toc236061014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26</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5" w:anchor="_Toc236061015" w:history="1">
        <w:r>
          <w:rPr>
            <w:rStyle w:val="784"/>
            <w:rFonts w:hint="eastAsia" w:ascii="宋体"/>
            <w:lang w:val="zh-CN"/>
          </w:rPr>
          <w:t xml:space="preserve">格式2、分项报价</w:t>
        </w:r>
        <w:r>
          <w:rPr>
            <w:rFonts w:hint="eastAsia"/>
          </w:rPr>
          <w:tab/>
        </w:r>
        <w:r>
          <w:rPr>
            <w:rFonts w:hint="eastAsia"/>
          </w:rPr>
          <w:fldChar w:fldCharType="begin"/>
        </w:r>
        <w:r>
          <w:rPr>
            <w:rFonts w:hint="eastAsia"/>
          </w:rPr>
          <w:instrText xml:space="preserve"> </w:instrText>
        </w:r>
        <w:r>
          <w:instrText xml:space="preserve">PAGEREF _Toc236061015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27</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6" w:anchor="_Toc236061016" w:history="1">
        <w:r>
          <w:rPr>
            <w:rStyle w:val="784"/>
            <w:rFonts w:hint="eastAsia" w:ascii="宋体"/>
            <w:lang w:val="zh-CN"/>
          </w:rPr>
          <w:t xml:space="preserve">格式</w:t>
        </w:r>
        <w:r>
          <w:rPr>
            <w:rStyle w:val="784"/>
            <w:rFonts w:hint="eastAsia" w:ascii="宋体"/>
          </w:rPr>
          <w:t xml:space="preserve">3、投标承诺函</w:t>
        </w:r>
        <w:r>
          <w:rPr>
            <w:rFonts w:hint="eastAsia"/>
          </w:rPr>
          <w:tab/>
        </w:r>
        <w:r>
          <w:rPr>
            <w:rFonts w:hint="eastAsia"/>
          </w:rPr>
          <w:fldChar w:fldCharType="begin"/>
        </w:r>
        <w:r>
          <w:rPr>
            <w:rFonts w:hint="eastAsia"/>
          </w:rPr>
          <w:instrText xml:space="preserve"> </w:instrText>
        </w:r>
        <w:r>
          <w:instrText xml:space="preserve">PAGEREF _Toc236061016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28</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7" w:anchor="_Toc236061017" w:history="1">
        <w:r>
          <w:rPr>
            <w:rStyle w:val="784"/>
            <w:rFonts w:hint="eastAsia" w:ascii="宋体"/>
            <w:lang w:val="zh-CN"/>
          </w:rPr>
          <w:t xml:space="preserve">格式</w:t>
        </w:r>
        <w:r>
          <w:rPr>
            <w:rStyle w:val="784"/>
            <w:rFonts w:hint="eastAsia" w:ascii="宋体"/>
          </w:rPr>
          <w:t xml:space="preserve">4</w:t>
        </w:r>
        <w:r>
          <w:rPr>
            <w:rStyle w:val="784"/>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_Toc236061017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29</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8" w:anchor="_Toc236061018" w:history="1">
        <w:r>
          <w:rPr>
            <w:rStyle w:val="784"/>
            <w:rFonts w:hint="eastAsia" w:ascii="宋体"/>
            <w:lang w:val="zh-CN"/>
          </w:rPr>
          <w:t xml:space="preserve">格式</w:t>
        </w:r>
        <w:r>
          <w:rPr>
            <w:rStyle w:val="784"/>
            <w:rFonts w:hint="eastAsia" w:ascii="宋体"/>
          </w:rPr>
          <w:t xml:space="preserve">5、投标人法定代表人授权委托书</w:t>
        </w:r>
        <w:r>
          <w:rPr>
            <w:rFonts w:hint="eastAsia"/>
          </w:rPr>
          <w:tab/>
        </w:r>
        <w:r>
          <w:rPr>
            <w:rFonts w:hint="eastAsia"/>
          </w:rPr>
          <w:fldChar w:fldCharType="begin"/>
        </w:r>
        <w:r>
          <w:rPr>
            <w:rFonts w:hint="eastAsia"/>
          </w:rPr>
          <w:instrText xml:space="preserve"> </w:instrText>
        </w:r>
        <w:r>
          <w:instrText xml:space="preserve">PAGEREF _Toc236061018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30</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19" w:anchor="_Toc236061019" w:history="1">
        <w:r>
          <w:rPr>
            <w:rStyle w:val="784"/>
            <w:rFonts w:hint="eastAsia" w:ascii="宋体"/>
          </w:rPr>
          <w:t xml:space="preserve">格式6、</w:t>
        </w:r>
        <w:r>
          <w:rPr>
            <w:rStyle w:val="784"/>
            <w:rFonts w:hint="eastAsia" w:ascii="宋体"/>
            <w:lang w:val="zh-CN"/>
          </w:rPr>
          <w:t xml:space="preserve">中小企业声明函</w:t>
        </w:r>
        <w:r>
          <w:rPr>
            <w:rStyle w:val="784"/>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_Toc236061019 \h</w:instrText>
        </w:r>
        <w:r>
          <w:rPr>
            <w:rFonts w:hint="eastAsia"/>
          </w:rPr>
          <w:instrText xml:space="preserve"> </w:instrText>
        </w:r>
        <w:r>
          <w:rPr>
            <w:rFonts w:hint="eastAsia"/>
          </w:rPr>
        </w:r>
        <w:r>
          <w:rPr>
            <w:rFonts w:hint="eastAsia"/>
          </w:rPr>
          <w:fldChar w:fldCharType="separate"/>
        </w:r>
        <w:r>
          <w:rPr>
            <w:rStyle w:val="784"/>
            <w:rFonts w:hint="eastAsia" w:ascii="宋体"/>
          </w:rPr>
          <w:t xml:space="preserve">31</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20" w:anchor="_Toc236061020" w:history="1">
        <w:r>
          <w:rPr>
            <w:rStyle w:val="784"/>
            <w:rFonts w:hint="eastAsia" w:ascii="宋体"/>
          </w:rPr>
          <w:t xml:space="preserve">格式7、</w:t>
        </w:r>
        <w:r>
          <w:rPr>
            <w:rStyle w:val="784"/>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_Toc236061020 \h</w:instrText>
        </w:r>
        <w:r>
          <w:rPr>
            <w:rFonts w:hint="eastAsia"/>
          </w:rPr>
          <w:instrText xml:space="preserve"> </w:instrText>
        </w:r>
        <w:r>
          <w:rPr>
            <w:rFonts w:hint="eastAsia"/>
          </w:rPr>
        </w:r>
        <w:r>
          <w:rPr>
            <w:rFonts w:hint="eastAsia"/>
          </w:rPr>
          <w:fldChar w:fldCharType="separate"/>
        </w:r>
        <w:r>
          <w:rPr>
            <w:rStyle w:val="784"/>
            <w:rFonts w:hint="eastAsia" w:ascii="宋体"/>
          </w:rPr>
          <w:t xml:space="preserve">34</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21" w:anchor="_Toc236061021" w:history="1">
        <w:r>
          <w:rPr>
            <w:rStyle w:val="784"/>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_Toc236061021 \h</w:instrText>
        </w:r>
        <w:r>
          <w:rPr>
            <w:rFonts w:hint="eastAsia"/>
          </w:rPr>
          <w:instrText xml:space="preserve"> </w:instrText>
        </w:r>
        <w:r>
          <w:rPr>
            <w:rFonts w:hint="eastAsia"/>
          </w:rPr>
        </w:r>
        <w:r>
          <w:rPr>
            <w:rFonts w:hint="eastAsia"/>
          </w:rPr>
          <w:fldChar w:fldCharType="separate"/>
        </w:r>
        <w:r>
          <w:rPr>
            <w:rStyle w:val="784"/>
            <w:rFonts w:hint="eastAsia" w:ascii="宋体" w:cs="宋体"/>
          </w:rPr>
          <w:t xml:space="preserve">35</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22" w:anchor="_Toc236061022" w:history="1">
        <w:r>
          <w:rPr>
            <w:rStyle w:val="784"/>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_Toc236061022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36</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23" w:anchor="_Toc236061023" w:history="1">
        <w:r>
          <w:rPr>
            <w:rStyle w:val="784"/>
            <w:rFonts w:hint="eastAsia" w:ascii="宋体"/>
            <w:lang w:val="zh-CN"/>
          </w:rPr>
          <w:t xml:space="preserve">格式</w:t>
        </w:r>
        <w:r>
          <w:rPr>
            <w:rStyle w:val="784"/>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_Toc236061023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37</w:t>
        </w:r>
        <w:r>
          <w:rPr>
            <w:rFonts w:hint="eastAsia"/>
          </w:rPr>
        </w:r>
        <w:r>
          <w:rPr>
            <w:rFonts w:hint="eastAsia"/>
          </w:rPr>
          <w:fldChar w:fldCharType="end"/>
        </w:r>
      </w:hyperlink>
      <w:r/>
      <w:r/>
    </w:p>
    <w:p>
      <w:pPr>
        <w:pStyle w:val="775"/>
        <w:spacing w:line="360" w:lineRule="auto"/>
        <w:tabs>
          <w:tab w:val="right" w:pos="9344" w:leader="dot"/>
        </w:tabs>
        <w:rPr>
          <w:rFonts w:ascii="Arial" w:hAnsi="Arial"/>
          <w:sz w:val="22"/>
          <w:szCs w:val="24"/>
        </w:rPr>
      </w:pPr>
      <w:r/>
      <w:hyperlink w:tooltip="#_Toc236061024" w:anchor="_Toc236061024" w:history="1">
        <w:r>
          <w:rPr>
            <w:rStyle w:val="784"/>
            <w:rFonts w:hint="eastAsia" w:ascii="宋体"/>
            <w:lang w:val="zh-CN"/>
          </w:rPr>
          <w:t xml:space="preserve">格式</w:t>
        </w:r>
        <w:r>
          <w:rPr>
            <w:rStyle w:val="784"/>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_Toc236061024 \h</w:instrText>
        </w:r>
        <w:r>
          <w:rPr>
            <w:rFonts w:hint="eastAsia"/>
          </w:rPr>
          <w:instrText xml:space="preserve"> </w:instrText>
        </w:r>
        <w:r>
          <w:rPr>
            <w:rFonts w:hint="eastAsia"/>
          </w:rPr>
        </w:r>
        <w:r>
          <w:rPr>
            <w:rFonts w:hint="eastAsia"/>
          </w:rPr>
          <w:fldChar w:fldCharType="separate"/>
        </w:r>
        <w:r>
          <w:rPr>
            <w:rStyle w:val="784"/>
            <w:rFonts w:hint="eastAsia" w:ascii="宋体"/>
            <w:lang w:val="zh-CN"/>
          </w:rPr>
          <w:t xml:space="preserve">38</w:t>
        </w:r>
        <w:r>
          <w:rPr>
            <w:rFonts w:hint="eastAsia"/>
          </w:rPr>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2"/>
        <w:rPr>
          <w:rFonts w:hint="eastAsia"/>
          <w:sz w:val="24"/>
          <w:szCs w:val="24"/>
        </w:rPr>
      </w:pPr>
      <w:r>
        <w:rPr>
          <w:lang w:val="zh-CN"/>
        </w:rPr>
        <w:br w:type="page" w:clear="all"/>
      </w:r>
      <w:bookmarkStart w:id="3" w:name="_Toc359921166"/>
      <w:r/>
      <w:bookmarkStart w:id="4" w:name="_Toc134091565"/>
      <w:r/>
      <w:bookmarkStart w:id="5" w:name="_Toc236061008"/>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44"/>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法律服务（2026-2028年）</w:t>
            </w:r>
            <w:r>
              <w:rPr>
                <w:rFonts w:hint="eastAsia" w:ascii="宋体" w:hAnsi="宋体"/>
                <w:szCs w:val="21"/>
              </w:rPr>
              <w:t xml:space="preserve">JSZC-320583-SZGZ-G2026-0051</w:t>
            </w:r>
            <w:r>
              <w:rPr>
                <w:rFonts w:hint="eastAsia" w:ascii="宋体" w:hAnsi="宋体"/>
                <w:szCs w:val="21"/>
              </w:rPr>
              <w:t xml:space="preserve">招标项目的潜在投标人应在苏采云系统获取招标文件，并于2026年09月01日13:30分（北京时间）前递交投标文件。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JSZC-320583-SZGZ-G2026-0051</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法律服务（2026-2028年）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3.预算金额：</w:t>
      </w:r>
      <w:r>
        <w:rPr>
          <w:rFonts w:hint="eastAsia" w:ascii="宋体" w:hAnsi="宋体"/>
          <w:szCs w:val="21"/>
        </w:rPr>
        <w:t xml:space="preserve">2</w:t>
      </w:r>
      <w:r>
        <w:rPr>
          <w:rFonts w:hint="eastAsia" w:ascii="宋体" w:hAnsi="宋体"/>
          <w:szCs w:val="21"/>
        </w:rPr>
        <w:t xml:space="preserve">年</w:t>
      </w:r>
      <w:r>
        <w:rPr>
          <w:rFonts w:hint="eastAsia" w:ascii="宋体" w:hAnsi="宋体"/>
          <w:szCs w:val="21"/>
        </w:rPr>
        <w:t xml:space="preserve">合计</w:t>
      </w:r>
      <w:r>
        <w:rPr>
          <w:rFonts w:hint="eastAsia" w:ascii="宋体" w:hAnsi="宋体"/>
          <w:szCs w:val="21"/>
        </w:rPr>
        <w:t xml:space="preserve">预算</w:t>
      </w:r>
      <w:r>
        <w:rPr>
          <w:rFonts w:hint="eastAsia" w:ascii="宋体" w:hAnsi="宋体"/>
          <w:szCs w:val="21"/>
        </w:rPr>
        <w:t xml:space="preserve">人民币叁佰贰拾万元整（¥3200</w:t>
      </w:r>
      <w:r>
        <w:rPr>
          <w:rFonts w:hint="eastAsia" w:ascii="宋体" w:hAnsi="宋体"/>
          <w:szCs w:val="21"/>
        </w:rPr>
        <w:t xml:space="preserve">000.00）</w:t>
      </w:r>
      <w:r>
        <w:rPr>
          <w:rFonts w:hint="eastAsia" w:ascii="宋体" w:hAnsi="宋体"/>
          <w:szCs w:val="21"/>
        </w:rPr>
        <w:t xml:space="preserve">，</w:t>
      </w:r>
      <w:r>
        <w:rPr>
          <w:rFonts w:hint="eastAsia" w:ascii="宋体" w:hAnsi="宋体"/>
          <w:szCs w:val="21"/>
        </w:rPr>
        <w:t xml:space="preserve">具体以</w:t>
      </w:r>
      <w:r>
        <w:rPr>
          <w:rFonts w:hint="eastAsia" w:ascii="宋体" w:hAnsi="宋体"/>
          <w:szCs w:val="21"/>
        </w:rPr>
        <w:t xml:space="preserve">实际</w:t>
      </w:r>
      <w:r>
        <w:rPr>
          <w:rFonts w:hint="eastAsia" w:ascii="宋体" w:hAnsi="宋体"/>
          <w:szCs w:val="21"/>
        </w:rPr>
        <w:t xml:space="preserve">发</w:t>
      </w:r>
      <w:r>
        <w:rPr>
          <w:rFonts w:hint="eastAsia" w:ascii="宋体" w:hAnsi="宋体"/>
          <w:szCs w:val="21"/>
        </w:rPr>
        <w:t xml:space="preserve">生</w:t>
      </w:r>
      <w:r>
        <w:rPr>
          <w:rFonts w:hint="eastAsia" w:ascii="宋体" w:hAnsi="宋体"/>
          <w:szCs w:val="21"/>
        </w:rPr>
        <w:t xml:space="preserve">为</w:t>
      </w:r>
      <w:r>
        <w:rPr>
          <w:rFonts w:hint="eastAsia" w:ascii="宋体" w:hAnsi="宋体"/>
          <w:szCs w:val="21"/>
        </w:rPr>
        <w:t xml:space="preserve">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4.最高限价（如有）：</w:t>
      </w:r>
      <w:r>
        <w:rPr>
          <w:rFonts w:hint="eastAsia" w:ascii="宋体" w:hAnsi="宋体"/>
          <w:szCs w:val="21"/>
        </w:rPr>
        <w:t xml:space="preserve">人民币叁佰贰拾万元整（¥3200</w:t>
      </w:r>
      <w:r>
        <w:rPr>
          <w:rFonts w:hint="eastAsia" w:ascii="宋体" w:hAnsi="宋体"/>
          <w:szCs w:val="21"/>
        </w:rPr>
        <w:t xml:space="preserve">000.00）</w:t>
      </w:r>
      <w:r>
        <w:rPr>
          <w:rFonts w:hint="eastAsia" w:ascii="宋体" w:hAnsi="宋体"/>
          <w:szCs w:val="21"/>
        </w:rPr>
        <w:t xml:space="preserve">；</w:t>
      </w:r>
      <w:r/>
    </w:p>
    <w:p>
      <w:pPr>
        <w:ind w:firstLine="420"/>
        <w:jc w:val="left"/>
        <w:spacing w:line="360" w:lineRule="auto"/>
        <w:rPr>
          <w:szCs w:val="21"/>
        </w:rPr>
      </w:pPr>
      <w:r>
        <w:rPr>
          <w:rFonts w:hint="eastAsia" w:ascii="宋体" w:hAnsi="宋体"/>
          <w:szCs w:val="21"/>
        </w:rPr>
        <w:t xml:space="preserve">5.采购需求：</w:t>
      </w:r>
      <w:r>
        <w:rPr>
          <w:rFonts w:hint="eastAsia"/>
          <w:szCs w:val="21"/>
        </w:rPr>
        <w:t xml:space="preserve">参与人社领域法律风险防范和争议解决，主要包括合法性审查、法律咨询与培训、行政复议诉讼代理等。对复议、诉讼案件提供全过程风险把控，及时给出行政复议、诉讼意见建议，做好分析研判，详见第三章采购需求；</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二</w:t>
      </w:r>
      <w:r>
        <w:rPr>
          <w:rFonts w:hint="eastAsia" w:ascii="宋体" w:hAnsi="宋体" w:cs="宋体"/>
          <w:szCs w:val="21"/>
        </w:rPr>
        <w:t xml:space="preserve">年；</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rPr>
        <w:t xml:space="preserve">无</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供应商须持有合法有效的律师事务所执业许可证。如由律师事务所分所参与投标，须一并提交总所正式授权文书，文书中需明确约定由总所全权承担本次投标活动及后续合同履约全部法律责任与经济责任，并附总所律师事务所执业许可证复印件。律师事务所总所与其下设分所不得同时参与本项目投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2.未被“信用中国”网站（www.creditchina.gov.cn）列入失信被执行人、重大税收违法失信主体名单、政府采购严重违法失信行为记录名单。</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苏采云系统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1.提交投标文件截止时间（开标时间）：2026年09月01日13:30（北京时间）；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“苏采云”系统（网址：</w:t>
      </w:r>
      <w:r>
        <w:fldChar w:fldCharType="begin"/>
      </w:r>
      <w:r>
        <w:instrText xml:space="preserve">HYPERLINK "http://jszfcg.jsczt.cn/"</w:instrText>
      </w:r>
      <w:r>
        <w:fldChar w:fldCharType="separate"/>
      </w:r>
      <w:r>
        <w:rPr>
          <w:rStyle w:val="1039"/>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szCs w:val="21"/>
        </w:rPr>
        <w:t xml:space="preserve">苏州市高新区邓蔚路105号狮山科技馆一楼服务大厅</w:t>
      </w:r>
      <w:r>
        <w:rPr>
          <w:rFonts w:hint="eastAsia" w:ascii="宋体" w:hAnsi="宋体"/>
          <w:szCs w:val="21"/>
        </w:rPr>
        <w:t xml:space="preserve">，咨询电话：0512-</w:t>
      </w:r>
      <w:r>
        <w:rPr>
          <w:rFonts w:hint="eastAsia" w:ascii="宋体" w:hAnsi="宋体"/>
          <w:szCs w:val="21"/>
        </w:rPr>
        <w:t xml:space="preserve">65737699</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供应商在“苏采云”系统中操作成功参与项目后，必须在“已参与项目”界面中下载电子招标文件（后缀名为“.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”）并导入政府采购客户端工具后方可进行投标文件制作和提交（具体详见《“苏采云”系统供应商操作手册》（登录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“苏采云”</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“苏采云”系统后自行下载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联系人：徐思博                  联系电话：0512-57577469</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招标代理机构名称：苏州公正建设咨询房地产评估有限公司</w:t>
      </w:r>
      <w:r/>
    </w:p>
    <w:p>
      <w:pPr>
        <w:ind w:firstLine="420"/>
        <w:spacing w:line="360" w:lineRule="auto"/>
        <w:rPr>
          <w:rFonts w:hint="eastAsia" w:ascii="宋体" w:hAnsi="宋体"/>
          <w:szCs w:val="21"/>
        </w:rPr>
      </w:pPr>
      <w:r>
        <w:rPr>
          <w:rFonts w:hint="eastAsia" w:ascii="宋体" w:hAnsi="宋体"/>
          <w:szCs w:val="21"/>
        </w:rPr>
        <w:t xml:space="preserve">地址：昆山市萧林路189号新港湾光大广场401、501室</w:t>
      </w:r>
      <w:r/>
    </w:p>
    <w:p>
      <w:pPr>
        <w:pStyle w:val="1415"/>
        <w:ind w:firstLine="420"/>
        <w:rPr>
          <w:rFonts w:hint="eastAsia" w:ascii="宋体" w:hAnsi="宋体"/>
          <w:sz w:val="21"/>
          <w:szCs w:val="21"/>
        </w:rPr>
      </w:pPr>
      <w:r>
        <w:rPr>
          <w:rFonts w:hint="eastAsia" w:ascii="宋体" w:hAnsi="宋体"/>
          <w:sz w:val="21"/>
          <w:szCs w:val="21"/>
        </w:rPr>
        <w:t xml:space="preserve">联系人：迟富伟、常辉芳 </w:t>
      </w:r>
      <w:r>
        <w:rPr>
          <w:rFonts w:ascii="宋体" w:hAnsi="宋体"/>
          <w:sz w:val="21"/>
          <w:szCs w:val="21"/>
        </w:rPr>
        <w:t xml:space="preserve">    </w:t>
      </w:r>
      <w:r>
        <w:rPr>
          <w:rFonts w:hint="eastAsia" w:ascii="宋体" w:hAnsi="宋体"/>
          <w:sz w:val="21"/>
          <w:szCs w:val="21"/>
        </w:rPr>
        <w:t xml:space="preserve">     联系电话：0512-57172999</w:t>
      </w:r>
      <w:r/>
    </w:p>
    <w:p>
      <w:pPr>
        <w:pStyle w:val="1022"/>
        <w:rPr>
          <w:rFonts w:hint="eastAsia"/>
          <w:b w:val="0"/>
        </w:rPr>
      </w:pPr>
      <w:r>
        <w:rPr>
          <w:b w:val="0"/>
        </w:rPr>
        <w:br w:type="page" w:clear="all"/>
      </w:r>
      <w:bookmarkStart w:id="17" w:name="_Toc236061009"/>
      <w:r/>
      <w:bookmarkStart w:id="18" w:name="_Toc134091566"/>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本招标文件仅适用于苏州公正建设咨询房地产评估有限公司组织的招标活动。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本招标文件的解释权属于苏州公正建设咨询房地产评估有限公司。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质疑必须以参加投标供应商法定代表人或授权代表（投标文件中所确定的）原件送达的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供应商须持有合法有效的律师事务所执业许可证。如由律师事务所分所参与投标，须一并提交总所正式授权文书，文书中需明确约定由总所全权承担本次投标活动及后续合同履约全部法律责任与经济责任，并附总所律师事务所执业许可证</w:t>
      </w:r>
      <w:r>
        <w:rPr>
          <w:rFonts w:ascii="SimSun" w:hAnsi="SimSun" w:eastAsia="SimSun" w:cs="SimSun"/>
          <w:color w:val="000000"/>
          <w:sz w:val="21"/>
        </w:rPr>
        <w:t xml:space="preserve">复印</w:t>
      </w:r>
      <w:r>
        <w:rPr>
          <w:rFonts w:ascii="SimSun" w:hAnsi="SimSun" w:eastAsia="SimSun" w:cs="SimSun"/>
          <w:color w:val="000000"/>
          <w:sz w:val="21"/>
        </w:rPr>
        <w:t xml:space="preserve">件。律师事务所总所与其下设分所不得同时参与本项目投标</w:t>
      </w:r>
      <w:r>
        <w:rPr>
          <w:rFonts w:ascii="SimSun" w:hAnsi="SimSun" w:eastAsia="SimSun" w:cs="SimSun"/>
          <w:color w:val="000000"/>
          <w:sz w:val="21"/>
        </w:rPr>
        <w:t xml:space="preserve">（</w:t>
      </w:r>
      <w:r>
        <w:rPr>
          <w:rFonts w:ascii="SimSun" w:hAnsi="SimSun" w:eastAsia="SimSun" w:cs="SimSun"/>
          <w:b/>
          <w:bCs/>
          <w:color w:val="000000"/>
          <w:sz w:val="21"/>
        </w:rPr>
        <w:t xml:space="preserve">提供</w:t>
      </w:r>
      <w:r>
        <w:rPr>
          <w:rFonts w:ascii="SimSun" w:hAnsi="SimSun" w:eastAsia="SimSun" w:cs="SimSun"/>
          <w:b/>
          <w:bCs/>
          <w:color w:val="000000"/>
          <w:sz w:val="21"/>
        </w:rPr>
        <w:t xml:space="preserve">律师事务所执业许可证</w:t>
      </w:r>
      <w:r>
        <w:rPr>
          <w:rFonts w:ascii="SimSun" w:hAnsi="SimSun" w:eastAsia="SimSun" w:cs="SimSun"/>
          <w:b/>
          <w:bCs/>
          <w:color w:val="000000"/>
          <w:sz w:val="21"/>
        </w:rPr>
        <w:t xml:space="preserve">，</w:t>
      </w:r>
      <w:r>
        <w:rPr>
          <w:rFonts w:ascii="SimSun" w:hAnsi="SimSun" w:eastAsia="SimSun" w:cs="SimSun"/>
          <w:b/>
          <w:bCs/>
          <w:color w:val="000000"/>
          <w:sz w:val="21"/>
        </w:rPr>
        <w:t xml:space="preserve">分所</w:t>
      </w:r>
      <w:r>
        <w:rPr>
          <w:rFonts w:ascii="SimSun" w:hAnsi="SimSun" w:eastAsia="SimSun" w:cs="SimSun"/>
          <w:b/>
          <w:bCs/>
          <w:color w:val="000000"/>
          <w:sz w:val="21"/>
        </w:rPr>
        <w:t xml:space="preserve">参与的</w:t>
      </w:r>
      <w:r>
        <w:rPr>
          <w:rFonts w:ascii="SimSun" w:hAnsi="SimSun" w:eastAsia="SimSun" w:cs="SimSun"/>
          <w:b/>
          <w:bCs/>
          <w:color w:val="000000"/>
          <w:sz w:val="21"/>
        </w:rPr>
        <w:t xml:space="preserve">按</w:t>
      </w:r>
      <w:r>
        <w:rPr>
          <w:rFonts w:ascii="SimSun" w:hAnsi="SimSun" w:eastAsia="SimSun" w:cs="SimSun"/>
          <w:b/>
          <w:bCs/>
          <w:color w:val="000000"/>
          <w:sz w:val="21"/>
        </w:rPr>
        <w:t xml:space="preserve">上</w:t>
      </w:r>
      <w:r>
        <w:rPr>
          <w:rFonts w:ascii="SimSun" w:hAnsi="SimSun" w:eastAsia="SimSun" w:cs="SimSun"/>
          <w:b/>
          <w:bCs/>
          <w:color w:val="000000"/>
          <w:sz w:val="21"/>
        </w:rPr>
        <w:t xml:space="preserve">述</w:t>
      </w:r>
      <w:r>
        <w:rPr>
          <w:rFonts w:ascii="SimSun" w:hAnsi="SimSun" w:eastAsia="SimSun" w:cs="SimSun"/>
          <w:b/>
          <w:bCs/>
          <w:color w:val="000000"/>
          <w:sz w:val="21"/>
        </w:rPr>
        <w:t xml:space="preserve">要</w:t>
      </w:r>
      <w:r>
        <w:rPr>
          <w:rFonts w:ascii="SimSun" w:hAnsi="SimSun" w:eastAsia="SimSun" w:cs="SimSun"/>
          <w:b/>
          <w:bCs/>
          <w:color w:val="000000"/>
          <w:sz w:val="21"/>
        </w:rPr>
        <w:t xml:space="preserve">求</w:t>
      </w:r>
      <w:r>
        <w:rPr>
          <w:rFonts w:ascii="SimSun" w:hAnsi="SimSun" w:eastAsia="SimSun" w:cs="SimSun"/>
          <w:b/>
          <w:bCs/>
          <w:color w:val="000000"/>
          <w:sz w:val="21"/>
        </w:rPr>
        <w:t xml:space="preserve">提供</w:t>
      </w:r>
      <w:r>
        <w:rPr>
          <w:rFonts w:ascii="SimSun" w:hAnsi="SimSun" w:eastAsia="SimSun" w:cs="SimSun"/>
          <w:b/>
          <w:bCs/>
          <w:color w:val="000000"/>
          <w:sz w:val="21"/>
        </w:rPr>
        <w:t xml:space="preserve">相应材料</w:t>
      </w:r>
      <w:r>
        <w:rPr>
          <w:rFonts w:ascii="SimSun" w:hAnsi="SimSun" w:eastAsia="SimSun" w:cs="SimSun"/>
          <w:color w:val="000000"/>
          <w:sz w:val="21"/>
        </w:rPr>
        <w:t xml:space="preserve">）</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w:t>
      </w:r>
      <w:r>
        <w:rPr>
          <w:rFonts w:hint="eastAsia" w:ascii="宋体" w:hAnsi="宋体" w:cs="Arial"/>
          <w:b/>
          <w:bCs/>
          <w:szCs w:val="21"/>
        </w:rPr>
        <w:t xml:space="preserve">报告</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w:t>
      </w:r>
      <w:r>
        <w:rPr>
          <w:rFonts w:hint="eastAsia" w:ascii="宋体" w:hAnsi="宋体" w:cs="Arial"/>
          <w:szCs w:val="21"/>
        </w:rPr>
        <w:t xml:space="preserve">《分项报价表》（如有）</w:t>
      </w:r>
      <w:r>
        <w:rPr>
          <w:rFonts w:hint="eastAsia" w:ascii="宋体" w:hAnsi="宋体" w:cs="Arial"/>
          <w:szCs w:val="21"/>
        </w:rPr>
        <w:t xml:space="preserve">中的整个投标项目计算单价和总价。</w:t>
      </w:r>
      <w:r>
        <w:rPr>
          <w:rFonts w:hint="eastAsia" w:ascii="宋体" w:hAnsi="宋体" w:cs="Arial"/>
          <w:szCs w:val="21"/>
        </w:rPr>
        <w:t xml:space="preserve">《分项报价表》（如有）</w:t>
      </w:r>
      <w:r>
        <w:rPr>
          <w:rFonts w:hint="eastAsia" w:ascii="宋体" w:hAnsi="宋体" w:cs="Arial"/>
          <w:szCs w:val="21"/>
        </w:rPr>
        <w:t xml:space="preserve">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苏采云系统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w:t>
      </w:r>
      <w:r>
        <w:rPr>
          <w:rFonts w:ascii="宋体" w:hAnsi="宋体" w:cs="Arial"/>
          <w:b/>
          <w:szCs w:val="21"/>
        </w:rPr>
        <w:t xml:space="preserve">审查</w:t>
      </w:r>
      <w:r>
        <w:rPr>
          <w:rFonts w:hint="eastAsia" w:ascii="宋体" w:hAnsi="宋体" w:cs="Arial"/>
          <w:b/>
          <w:szCs w:val="21"/>
        </w:rPr>
        <w:t xml:space="preserve">,</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投标人根据资格要求提供相应资料供资格审查（具体要求详见</w:t>
      </w:r>
      <w:r>
        <w:rPr>
          <w:rFonts w:hint="eastAsia" w:ascii="宋体" w:hAnsi="宋体" w:cs="Arial"/>
          <w:b/>
          <w:szCs w:val="21"/>
        </w:rPr>
        <w:t xml:space="preserve">“</w:t>
      </w:r>
      <w:r>
        <w:rPr>
          <w:rFonts w:hint="eastAsia" w:ascii="宋体" w:hAnsi="宋体" w:cs="Arial"/>
          <w:b/>
          <w:szCs w:val="21"/>
        </w:rPr>
        <w:t xml:space="preserve">第一章投标邀请</w:t>
      </w:r>
      <w:r>
        <w:rPr>
          <w:rFonts w:hint="eastAsia" w:ascii="宋体" w:hAnsi="宋体" w:cs="Arial"/>
          <w:b/>
          <w:szCs w:val="21"/>
        </w:rPr>
        <w:t xml:space="preserve">”</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w:t>
      </w:r>
      <w:r>
        <w:rPr>
          <w:rFonts w:hint="eastAsia" w:ascii="宋体" w:hAnsi="宋体" w:cs="Arial"/>
          <w:b/>
          <w:szCs w:val="21"/>
        </w:rPr>
        <w:t xml:space="preserve">(https://www.creditchina.gov.cn)</w:t>
      </w:r>
      <w:r>
        <w:rPr>
          <w:rFonts w:hint="eastAsia" w:ascii="宋体" w:hAnsi="宋体" w:cs="Arial"/>
          <w:b/>
          <w:szCs w:val="21"/>
        </w:rPr>
        <w:t xml:space="preserve">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审查投标文件是否符合招标文件的要求，并作出评价。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w:t>
      </w:r>
      <w:r>
        <w:rPr>
          <w:rFonts w:hint="eastAsia" w:ascii="宋体" w:hAnsi="宋体" w:cs="Arial"/>
          <w:szCs w:val="21"/>
        </w:rPr>
        <w:t xml:space="preserve">财政</w:t>
      </w:r>
      <w:r>
        <w:rPr>
          <w:rFonts w:hint="eastAsia" w:ascii="宋体" w:hAnsi="宋体" w:cs="Arial"/>
          <w:szCs w:val="21"/>
        </w:rPr>
        <w:t xml:space="preserve">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w:t>
      </w:r>
      <w:r>
        <w:rPr>
          <w:rFonts w:hint="eastAsia" w:ascii="宋体" w:hAnsi="宋体" w:cs="Arial"/>
          <w:szCs w:val="21"/>
        </w:rPr>
        <w:t xml:space="preserve">(或</w:t>
      </w:r>
      <w:r>
        <w:rPr>
          <w:rFonts w:hint="eastAsia" w:ascii="宋体" w:hAnsi="宋体" w:cs="Arial"/>
          <w:szCs w:val="21"/>
        </w:rPr>
        <w:t xml:space="preserve">法定代表人、项目经理、项目总监、项目负责人</w:t>
      </w:r>
      <w:r>
        <w:rPr>
          <w:rFonts w:hint="eastAsia" w:ascii="宋体" w:hAnsi="宋体" w:cs="Arial"/>
          <w:szCs w:val="21"/>
        </w:rPr>
        <w:t xml:space="preserve">等)</w:t>
      </w:r>
      <w:r>
        <w:rPr>
          <w:rFonts w:hint="eastAsia" w:ascii="宋体" w:hAnsi="宋体" w:cs="Arial"/>
          <w:szCs w:val="21"/>
        </w:rPr>
        <w:t xml:space="preserve">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需要供应商进行澄清、说明和补正的，评委会将通过苏采云系统向供应商发出“澄清要求函”，接到“澄清要求函”的投标人应当按照要求在苏采云系统中提交“澄清响应函”并加盖CA电</w:t>
      </w:r>
      <w:r>
        <w:rPr>
          <w:rFonts w:hint="eastAsia" w:ascii="宋体" w:hAnsi="宋体" w:cs="Arial"/>
          <w:szCs w:val="21"/>
        </w:rPr>
        <w:t xml:space="preserve">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w:t>
      </w:r>
      <w:r>
        <w:rPr>
          <w:rFonts w:hint="eastAsia" w:ascii="宋体" w:hAnsi="宋体" w:cs="Arial"/>
          <w:szCs w:val="21"/>
        </w:rPr>
        <w:t xml:space="preserve">合同。否则按放弃中标权处理。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中标（成交）供应商须按规定支付代理服务费，该费用应在合同签订后三天内付清。</w:t>
      </w:r>
      <w:r>
        <w:rPr>
          <w:rFonts w:hint="eastAsia" w:ascii="宋体" w:hAnsi="宋体" w:cs="Arial"/>
          <w:b/>
          <w:szCs w:val="21"/>
        </w:rPr>
        <w:t xml:space="preserve">本项目采购预算中包含代理服务费，供应商报价应当包含代理服务费，请供应商报价时充分考虑这一因素。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帐户（</w:t>
      </w:r>
      <w:r>
        <w:rPr>
          <w:rFonts w:hint="eastAsia" w:ascii="宋体" w:hAnsi="宋体" w:cs="Arial"/>
          <w:szCs w:val="21"/>
        </w:rPr>
        <w:t xml:space="preserve">苏州公正建设咨询房地产评估有限公司  帐</w:t>
      </w:r>
      <w:r>
        <w:rPr>
          <w:rFonts w:hint="eastAsia" w:ascii="宋体" w:hAnsi="宋体" w:cs="Arial"/>
          <w:szCs w:val="21"/>
        </w:rPr>
        <w:t xml:space="preserve">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769"/>
        <w:rPr>
          <w:rFonts w:hint="eastAsia"/>
          <w:b w:val="0"/>
        </w:rPr>
      </w:pPr>
      <w:r>
        <w:rPr>
          <w:sz w:val="24"/>
        </w:rPr>
        <w:br w:type="page" w:clear="all"/>
      </w:r>
      <w:bookmarkEnd w:id="2"/>
      <w:r/>
      <w:r/>
    </w:p>
    <w:p>
      <w:pPr>
        <w:pStyle w:val="1022"/>
        <w:rPr>
          <w:rFonts w:hint="eastAsia"/>
          <w:b w:val="0"/>
        </w:rPr>
      </w:pPr>
      <w:r/>
      <w:bookmarkStart w:id="21" w:name="_Toc134091579"/>
      <w:r/>
      <w:bookmarkStart w:id="22" w:name="_Toc236061010"/>
      <w:r/>
      <w:bookmarkStart w:id="23" w:name="_Toc42248838"/>
      <w:r>
        <w:rPr>
          <w:rFonts w:hint="eastAsia"/>
          <w:b w:val="0"/>
        </w:rPr>
        <w:t xml:space="preserve">第三章  采购需求</w:t>
      </w:r>
      <w:bookmarkEnd w:id="21"/>
      <w:r/>
      <w:bookmarkEnd w:id="22"/>
      <w:r/>
      <w:r/>
    </w:p>
    <w:p>
      <w:pPr>
        <w:ind w:firstLine="420"/>
        <w:spacing w:line="360" w:lineRule="auto"/>
        <w:rPr>
          <w:rFonts w:ascii="宋体"/>
          <w:szCs w:val="21"/>
        </w:rPr>
      </w:pPr>
      <w:r>
        <w:rPr>
          <w:rFonts w:hint="eastAsia" w:ascii="宋体"/>
          <w:szCs w:val="21"/>
        </w:rPr>
        <w:t xml:space="preserve">受昆山市人力资源和社会保障局的委托，苏州公正建设咨询房地产评估有限公司作为招标代理人，为委托人拟采购的</w:t>
      </w:r>
      <w:r>
        <w:rPr>
          <w:rFonts w:hint="eastAsia" w:ascii="宋体"/>
          <w:szCs w:val="21"/>
        </w:rPr>
        <w:t xml:space="preserve">法律服务（2026-2028年）</w:t>
      </w:r>
      <w:r>
        <w:rPr>
          <w:rFonts w:hint="eastAsia" w:ascii="宋体"/>
          <w:szCs w:val="21"/>
        </w:rPr>
        <w:t xml:space="preserve">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JSZC-320583-SZGZ-G2026-0051</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w:t>
      </w:r>
      <w:r>
        <w:rPr>
          <w:rFonts w:hint="eastAsia" w:ascii="宋体"/>
          <w:szCs w:val="21"/>
        </w:rPr>
        <w:t xml:space="preserve">法律服务（2026-2028年）</w:t>
      </w:r>
      <w:r/>
    </w:p>
    <w:p>
      <w:pPr>
        <w:ind w:firstLine="422"/>
        <w:spacing w:line="360" w:lineRule="auto"/>
        <w:rPr>
          <w:rFonts w:ascii="宋体"/>
          <w:b/>
          <w:bCs/>
          <w:szCs w:val="21"/>
        </w:rPr>
      </w:pPr>
      <w:r/>
      <w:bookmarkStart w:id="24"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2年</w:t>
      </w:r>
      <w:bookmarkEnd w:id="24"/>
      <w:r/>
      <w:r/>
    </w:p>
    <w:p>
      <w:pPr>
        <w:ind w:firstLine="422"/>
        <w:spacing w:line="360" w:lineRule="auto"/>
        <w:rPr>
          <w:rFonts w:ascii="宋体"/>
          <w:b/>
          <w:bCs/>
          <w:szCs w:val="21"/>
        </w:rPr>
      </w:pPr>
      <w:r>
        <w:rPr>
          <w:rFonts w:hint="eastAsia" w:ascii="宋体"/>
          <w:b/>
          <w:bCs/>
          <w:szCs w:val="21"/>
        </w:rPr>
        <w:t xml:space="preserve">四、最高限制单价：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9"/>
        <w:gridCol w:w="1800"/>
        <w:gridCol w:w="2923"/>
        <w:gridCol w:w="1366"/>
        <w:gridCol w:w="2596"/>
      </w:tblGrid>
      <w:tr>
        <w:trPr>
          <w:trHeight w:val="397"/>
        </w:trPr>
        <w:tc>
          <w:tcPr>
            <w:tcW w:w="353" w:type="pct"/>
            <w:vAlign w:val="center"/>
            <w:textDirection w:val="lrTb"/>
            <w:noWrap w:val="false"/>
          </w:tcPr>
          <w:p>
            <w:pPr>
              <w:rPr>
                <w:rFonts w:ascii="宋体"/>
                <w:szCs w:val="21"/>
              </w:rPr>
            </w:pPr>
            <w:r>
              <w:rPr>
                <w:rFonts w:hint="eastAsia" w:ascii="宋体"/>
                <w:szCs w:val="21"/>
              </w:rPr>
              <w:t xml:space="preserve">序号</w:t>
            </w:r>
            <w:r/>
          </w:p>
        </w:tc>
        <w:tc>
          <w:tcPr>
            <w:gridSpan w:val="2"/>
            <w:tcW w:w="2527" w:type="pct"/>
            <w:vAlign w:val="center"/>
            <w:textDirection w:val="lrTb"/>
            <w:noWrap w:val="false"/>
          </w:tcPr>
          <w:p>
            <w:pPr>
              <w:rPr>
                <w:rFonts w:ascii="宋体"/>
                <w:szCs w:val="21"/>
              </w:rPr>
            </w:pPr>
            <w:r>
              <w:rPr>
                <w:rFonts w:hint="eastAsia" w:ascii="宋体"/>
                <w:szCs w:val="21"/>
              </w:rPr>
              <w:t xml:space="preserve">项目</w:t>
            </w:r>
            <w:r/>
          </w:p>
        </w:tc>
        <w:tc>
          <w:tcPr>
            <w:tcW w:w="731" w:type="pct"/>
            <w:vAlign w:val="center"/>
            <w:textDirection w:val="lrTb"/>
            <w:noWrap w:val="false"/>
          </w:tcPr>
          <w:p>
            <w:pPr>
              <w:rPr>
                <w:rFonts w:ascii="宋体"/>
                <w:szCs w:val="21"/>
              </w:rPr>
            </w:pPr>
            <w:r>
              <w:rPr>
                <w:rFonts w:hint="eastAsia" w:ascii="宋体"/>
                <w:szCs w:val="21"/>
              </w:rPr>
              <w:t xml:space="preserve">最高限制单价（元/件）</w:t>
            </w:r>
            <w:r/>
          </w:p>
        </w:tc>
        <w:tc>
          <w:tcPr>
            <w:tcW w:w="1389" w:type="pct"/>
            <w:vAlign w:val="center"/>
            <w:textDirection w:val="lrTb"/>
            <w:noWrap w:val="false"/>
          </w:tcPr>
          <w:p>
            <w:pPr>
              <w:rPr>
                <w:rFonts w:ascii="宋体"/>
                <w:szCs w:val="21"/>
              </w:rPr>
            </w:pPr>
            <w:r>
              <w:rPr>
                <w:rFonts w:hint="eastAsia" w:ascii="宋体"/>
                <w:szCs w:val="21"/>
              </w:rPr>
              <w:t xml:space="preserve">备注</w:t>
            </w:r>
            <w:r/>
          </w:p>
        </w:tc>
      </w:tr>
      <w:tr>
        <w:trPr>
          <w:trHeight w:val="397"/>
        </w:trPr>
        <w:tc>
          <w:tcPr>
            <w:tcW w:w="353" w:type="pct"/>
            <w:vAlign w:val="center"/>
            <w:textDirection w:val="lrTb"/>
            <w:noWrap w:val="false"/>
          </w:tcPr>
          <w:p>
            <w:pPr>
              <w:rPr>
                <w:rFonts w:ascii="宋体"/>
                <w:szCs w:val="21"/>
              </w:rPr>
            </w:pPr>
            <w:r>
              <w:rPr>
                <w:rFonts w:hint="eastAsia" w:ascii="宋体"/>
                <w:szCs w:val="21"/>
              </w:rPr>
              <w:t xml:space="preserve">1</w:t>
            </w:r>
            <w:r/>
          </w:p>
        </w:tc>
        <w:tc>
          <w:tcPr>
            <w:gridSpan w:val="2"/>
            <w:tcW w:w="2527" w:type="pct"/>
            <w:vAlign w:val="center"/>
            <w:textDirection w:val="lrTb"/>
            <w:noWrap w:val="false"/>
          </w:tcPr>
          <w:p>
            <w:pPr>
              <w:rPr>
                <w:rFonts w:hint="eastAsia" w:ascii="宋体" w:hAnsi="宋体"/>
                <w:szCs w:val="21"/>
              </w:rPr>
            </w:pPr>
            <w:r>
              <w:rPr>
                <w:rFonts w:hint="eastAsia" w:ascii="宋体" w:hAnsi="宋体"/>
                <w:szCs w:val="21"/>
              </w:rPr>
              <w:t xml:space="preserve">行政复议类案件</w:t>
            </w:r>
            <w:r/>
          </w:p>
        </w:tc>
        <w:tc>
          <w:tcPr>
            <w:tcW w:w="731" w:type="pct"/>
            <w:vAlign w:val="center"/>
            <w:textDirection w:val="lrTb"/>
            <w:noWrap w:val="false"/>
          </w:tcPr>
          <w:p>
            <w:pPr>
              <w:rPr>
                <w:rFonts w:ascii="宋体"/>
                <w:szCs w:val="21"/>
              </w:rPr>
            </w:pPr>
            <w:r>
              <w:rPr>
                <w:rFonts w:hint="eastAsia" w:ascii="宋体" w:hAnsi="宋体"/>
                <w:szCs w:val="21"/>
              </w:rPr>
              <w:t xml:space="preserve">2000</w:t>
            </w:r>
            <w:r/>
          </w:p>
        </w:tc>
        <w:tc>
          <w:tcPr>
            <w:tcW w:w="1389" w:type="pct"/>
            <w:vAlign w:val="center"/>
            <w:textDirection w:val="lrTb"/>
            <w:noWrap w:val="false"/>
          </w:tcPr>
          <w:p>
            <w:pPr>
              <w:rPr>
                <w:rFonts w:ascii="宋体"/>
                <w:szCs w:val="21"/>
              </w:rPr>
            </w:pPr>
            <w:r>
              <w:rPr>
                <w:rFonts w:hint="eastAsia" w:ascii="宋体" w:hAnsi="宋体"/>
                <w:szCs w:val="21"/>
              </w:rPr>
              <w:t xml:space="preserve">含法律论证、撰写答复书、出席复议听证会等</w:t>
            </w:r>
            <w:r/>
          </w:p>
        </w:tc>
      </w:tr>
      <w:tr>
        <w:trPr>
          <w:trHeight w:val="397"/>
        </w:trPr>
        <w:tc>
          <w:tcPr>
            <w:tcW w:w="353" w:type="pct"/>
            <w:vAlign w:val="center"/>
            <w:textDirection w:val="lrTb"/>
            <w:noWrap w:val="false"/>
          </w:tcPr>
          <w:p>
            <w:pPr>
              <w:rPr>
                <w:rFonts w:ascii="宋体"/>
                <w:szCs w:val="21"/>
              </w:rPr>
            </w:pPr>
            <w:r>
              <w:rPr>
                <w:rFonts w:hint="eastAsia" w:ascii="宋体"/>
                <w:szCs w:val="21"/>
              </w:rPr>
              <w:t xml:space="preserve">2</w:t>
            </w:r>
            <w:r/>
          </w:p>
        </w:tc>
        <w:tc>
          <w:tcPr>
            <w:gridSpan w:val="2"/>
            <w:tcW w:w="2527" w:type="pct"/>
            <w:vAlign w:val="center"/>
            <w:textDirection w:val="lrTb"/>
            <w:noWrap w:val="false"/>
          </w:tcPr>
          <w:p>
            <w:pPr>
              <w:rPr>
                <w:rFonts w:hint="eastAsia" w:ascii="宋体" w:hAnsi="宋体"/>
                <w:szCs w:val="21"/>
              </w:rPr>
            </w:pPr>
            <w:r>
              <w:rPr>
                <w:rFonts w:hint="eastAsia" w:ascii="宋体" w:hAnsi="宋体"/>
                <w:szCs w:val="21"/>
              </w:rPr>
              <w:t xml:space="preserve">行政案件、民事案件代理起诉</w:t>
            </w:r>
            <w:r/>
          </w:p>
        </w:tc>
        <w:tc>
          <w:tcPr>
            <w:tcW w:w="731" w:type="pct"/>
            <w:vAlign w:val="center"/>
            <w:textDirection w:val="lrTb"/>
            <w:noWrap w:val="false"/>
          </w:tcPr>
          <w:p>
            <w:pPr>
              <w:rPr>
                <w:rFonts w:ascii="宋体"/>
                <w:szCs w:val="21"/>
              </w:rPr>
            </w:pPr>
            <w:r>
              <w:rPr>
                <w:rFonts w:hint="eastAsia" w:ascii="宋体" w:hAnsi="宋体"/>
                <w:szCs w:val="21"/>
              </w:rPr>
              <w:t xml:space="preserve">3000</w:t>
            </w:r>
            <w:r/>
          </w:p>
        </w:tc>
        <w:tc>
          <w:tcPr>
            <w:tcW w:w="1389" w:type="pct"/>
            <w:vAlign w:val="center"/>
            <w:textDirection w:val="lrTb"/>
            <w:noWrap w:val="false"/>
          </w:tcPr>
          <w:p>
            <w:pPr>
              <w:rPr>
                <w:rFonts w:ascii="宋体"/>
                <w:szCs w:val="21"/>
              </w:rPr>
            </w:pPr>
            <w:r>
              <w:rPr>
                <w:rFonts w:hint="eastAsia" w:ascii="宋体" w:hAnsi="宋体"/>
                <w:szCs w:val="21"/>
              </w:rPr>
              <w:t xml:space="preserve">含法律论证、撰写答辩书、出席应诉等</w:t>
            </w:r>
            <w:r/>
          </w:p>
        </w:tc>
      </w:tr>
      <w:tr>
        <w:trPr>
          <w:cantSplit/>
          <w:trHeight w:val="397"/>
        </w:trPr>
        <w:tc>
          <w:tcPr>
            <w:tcW w:w="353" w:type="pct"/>
            <w:vAlign w:val="center"/>
            <w:vMerge w:val="restart"/>
            <w:textDirection w:val="lrTb"/>
            <w:noWrap w:val="false"/>
          </w:tcPr>
          <w:p>
            <w:pPr>
              <w:rPr>
                <w:rFonts w:ascii="宋体"/>
                <w:szCs w:val="21"/>
              </w:rPr>
            </w:pPr>
            <w:r>
              <w:rPr>
                <w:rFonts w:hint="eastAsia" w:ascii="宋体"/>
                <w:szCs w:val="21"/>
              </w:rPr>
              <w:t xml:space="preserve">3</w:t>
            </w:r>
            <w:r/>
          </w:p>
        </w:tc>
        <w:tc>
          <w:tcPr>
            <w:tcW w:w="963" w:type="pct"/>
            <w:vAlign w:val="center"/>
            <w:vMerge w:val="restart"/>
            <w:textDirection w:val="lrTb"/>
            <w:noWrap w:val="false"/>
          </w:tcPr>
          <w:p>
            <w:pPr>
              <w:rPr>
                <w:rFonts w:ascii="宋体"/>
                <w:szCs w:val="21"/>
              </w:rPr>
            </w:pPr>
            <w:r>
              <w:rPr>
                <w:rFonts w:hint="eastAsia" w:ascii="宋体" w:hAnsi="宋体"/>
                <w:szCs w:val="21"/>
              </w:rPr>
              <w:t xml:space="preserve">非诉追偿案件代理</w:t>
            </w:r>
            <w:r/>
          </w:p>
        </w:tc>
        <w:tc>
          <w:tcPr>
            <w:tcW w:w="1564" w:type="pct"/>
            <w:vAlign w:val="center"/>
            <w:textDirection w:val="lrTb"/>
            <w:noWrap w:val="false"/>
          </w:tcPr>
          <w:p>
            <w:pPr>
              <w:rPr>
                <w:rFonts w:ascii="宋体"/>
                <w:szCs w:val="21"/>
              </w:rPr>
            </w:pPr>
            <w:r>
              <w:rPr>
                <w:rFonts w:hint="eastAsia" w:ascii="宋体" w:hAnsi="宋体"/>
                <w:szCs w:val="21"/>
              </w:rPr>
              <w:t xml:space="preserve">申请法院执行裁定前期工作</w:t>
            </w:r>
            <w:r/>
          </w:p>
        </w:tc>
        <w:tc>
          <w:tcPr>
            <w:tcW w:w="731" w:type="pct"/>
            <w:vAlign w:val="center"/>
            <w:textDirection w:val="lrTb"/>
            <w:noWrap w:val="false"/>
          </w:tcPr>
          <w:p>
            <w:pPr>
              <w:rPr>
                <w:rFonts w:ascii="宋体"/>
                <w:szCs w:val="21"/>
              </w:rPr>
            </w:pPr>
            <w:r>
              <w:rPr>
                <w:rFonts w:hint="eastAsia" w:ascii="宋体"/>
                <w:szCs w:val="21"/>
              </w:rPr>
              <w:t xml:space="preserve">3000</w:t>
            </w:r>
            <w:r/>
          </w:p>
        </w:tc>
        <w:tc>
          <w:tcPr>
            <w:tcW w:w="1389" w:type="pct"/>
            <w:vAlign w:val="center"/>
            <w:textDirection w:val="lrTb"/>
            <w:noWrap w:val="false"/>
          </w:tcPr>
          <w:p>
            <w:pPr>
              <w:rPr>
                <w:rFonts w:ascii="宋体"/>
                <w:szCs w:val="21"/>
              </w:rPr>
            </w:pPr>
            <w:r>
              <w:rPr>
                <w:rFonts w:ascii="宋体"/>
                <w:szCs w:val="21"/>
              </w:rPr>
            </w:r>
            <w:r/>
          </w:p>
        </w:tc>
      </w:tr>
      <w:tr>
        <w:trPr>
          <w:cantSplit/>
          <w:trHeight w:val="397"/>
        </w:trPr>
        <w:tc>
          <w:tcPr>
            <w:tcW w:w="353" w:type="pct"/>
            <w:vAlign w:val="center"/>
            <w:vMerge w:val="continue"/>
            <w:textDirection w:val="lrTb"/>
            <w:noWrap w:val="false"/>
          </w:tcPr>
          <w:p>
            <w:pPr>
              <w:rPr>
                <w:rFonts w:ascii="宋体"/>
                <w:szCs w:val="21"/>
              </w:rPr>
            </w:pPr>
            <w:r>
              <w:rPr>
                <w:rFonts w:ascii="宋体"/>
                <w:szCs w:val="21"/>
              </w:rPr>
            </w:r>
            <w:r/>
          </w:p>
        </w:tc>
        <w:tc>
          <w:tcPr>
            <w:tcW w:w="963"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W w:w="1564" w:type="pct"/>
            <w:vAlign w:val="center"/>
            <w:textDirection w:val="lrTb"/>
            <w:noWrap w:val="false"/>
          </w:tcPr>
          <w:p>
            <w:pPr>
              <w:rPr>
                <w:rFonts w:ascii="宋体"/>
                <w:szCs w:val="21"/>
              </w:rPr>
            </w:pPr>
            <w:r>
              <w:rPr>
                <w:rFonts w:hint="eastAsia" w:ascii="宋体" w:hAnsi="宋体"/>
                <w:szCs w:val="21"/>
              </w:rPr>
              <w:t xml:space="preserve">正式申请法院强制执行</w:t>
            </w:r>
            <w:r/>
          </w:p>
        </w:tc>
        <w:tc>
          <w:tcPr>
            <w:tcW w:w="731" w:type="pct"/>
            <w:vAlign w:val="center"/>
            <w:textDirection w:val="lrTb"/>
            <w:noWrap w:val="false"/>
          </w:tcPr>
          <w:p>
            <w:pPr>
              <w:rPr>
                <w:rFonts w:ascii="宋体"/>
                <w:szCs w:val="21"/>
              </w:rPr>
            </w:pPr>
            <w:r>
              <w:rPr>
                <w:rFonts w:hint="eastAsia" w:ascii="宋体"/>
                <w:szCs w:val="21"/>
              </w:rPr>
              <w:t xml:space="preserve">2000</w:t>
            </w:r>
            <w:r/>
          </w:p>
        </w:tc>
        <w:tc>
          <w:tcPr>
            <w:tcW w:w="1389" w:type="pct"/>
            <w:vAlign w:val="center"/>
            <w:textDirection w:val="lrTb"/>
            <w:noWrap w:val="false"/>
          </w:tcPr>
          <w:p>
            <w:pPr>
              <w:rPr>
                <w:rFonts w:ascii="宋体"/>
                <w:szCs w:val="21"/>
              </w:rPr>
            </w:pPr>
            <w:r>
              <w:rPr>
                <w:rFonts w:ascii="宋体"/>
                <w:szCs w:val="21"/>
              </w:rPr>
            </w:r>
            <w:r/>
          </w:p>
        </w:tc>
      </w:tr>
      <w:tr>
        <w:trPr>
          <w:cantSplit/>
          <w:trHeight w:val="397"/>
        </w:trPr>
        <w:tc>
          <w:tcPr>
            <w:tcW w:w="353" w:type="pct"/>
            <w:vAlign w:val="center"/>
            <w:vMerge w:val="continue"/>
            <w:textDirection w:val="lrTb"/>
            <w:noWrap w:val="false"/>
          </w:tcPr>
          <w:p>
            <w:pPr>
              <w:rPr>
                <w:rFonts w:ascii="宋体"/>
                <w:szCs w:val="21"/>
              </w:rPr>
            </w:pPr>
            <w:r>
              <w:rPr>
                <w:rFonts w:ascii="宋体"/>
                <w:szCs w:val="21"/>
              </w:rPr>
            </w:r>
            <w:r/>
          </w:p>
        </w:tc>
        <w:tc>
          <w:tcPr>
            <w:tcW w:w="963"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W w:w="1564" w:type="pct"/>
            <w:vAlign w:val="center"/>
            <w:textDirection w:val="lrTb"/>
            <w:noWrap w:val="false"/>
          </w:tcPr>
          <w:p>
            <w:pPr>
              <w:rPr>
                <w:rFonts w:ascii="宋体"/>
                <w:szCs w:val="21"/>
              </w:rPr>
            </w:pPr>
            <w:r>
              <w:rPr>
                <w:rFonts w:hint="eastAsia" w:ascii="宋体" w:hAnsi="宋体"/>
                <w:szCs w:val="21"/>
              </w:rPr>
              <w:t xml:space="preserve">社保申报破产债权</w:t>
            </w:r>
            <w:r/>
          </w:p>
        </w:tc>
        <w:tc>
          <w:tcPr>
            <w:tcW w:w="731" w:type="pct"/>
            <w:vAlign w:val="center"/>
            <w:textDirection w:val="lrTb"/>
            <w:noWrap w:val="false"/>
          </w:tcPr>
          <w:p>
            <w:pPr>
              <w:rPr>
                <w:rFonts w:ascii="宋体"/>
                <w:szCs w:val="21"/>
              </w:rPr>
            </w:pPr>
            <w:r>
              <w:rPr>
                <w:rFonts w:hint="eastAsia" w:ascii="宋体"/>
                <w:szCs w:val="21"/>
              </w:rPr>
              <w:t xml:space="preserve">2000</w:t>
            </w:r>
            <w:r/>
          </w:p>
        </w:tc>
        <w:tc>
          <w:tcPr>
            <w:tcW w:w="1389" w:type="pct"/>
            <w:vAlign w:val="center"/>
            <w:textDirection w:val="lrTb"/>
            <w:noWrap w:val="false"/>
          </w:tcPr>
          <w:p>
            <w:pPr>
              <w:rPr>
                <w:rFonts w:ascii="宋体"/>
                <w:szCs w:val="21"/>
              </w:rPr>
            </w:pPr>
            <w:r>
              <w:rPr>
                <w:rFonts w:ascii="宋体"/>
                <w:szCs w:val="21"/>
              </w:rPr>
            </w:r>
            <w:r/>
          </w:p>
        </w:tc>
      </w:tr>
      <w:tr>
        <w:trPr>
          <w:cantSplit/>
          <w:trHeight w:val="397"/>
        </w:trPr>
        <w:tc>
          <w:tcPr>
            <w:tcW w:w="353" w:type="pct"/>
            <w:vAlign w:val="center"/>
            <w:vMerge w:val="restart"/>
            <w:textDirection w:val="lrTb"/>
            <w:noWrap w:val="false"/>
          </w:tcPr>
          <w:p>
            <w:pPr>
              <w:rPr>
                <w:rFonts w:ascii="宋体"/>
                <w:szCs w:val="21"/>
              </w:rPr>
            </w:pPr>
            <w:r>
              <w:rPr>
                <w:rFonts w:hint="eastAsia" w:ascii="宋体"/>
                <w:szCs w:val="21"/>
              </w:rPr>
              <w:t xml:space="preserve">4</w:t>
            </w:r>
            <w:r/>
          </w:p>
        </w:tc>
        <w:tc>
          <w:tcPr>
            <w:tcW w:w="963" w:type="pct"/>
            <w:vAlign w:val="center"/>
            <w:vMerge w:val="restart"/>
            <w:textDirection w:val="lrTb"/>
            <w:noWrap w:val="false"/>
          </w:tcPr>
          <w:p>
            <w:pPr>
              <w:rPr>
                <w:rFonts w:hint="eastAsia" w:ascii="宋体" w:hAnsi="宋体"/>
                <w:szCs w:val="21"/>
              </w:rPr>
            </w:pPr>
            <w:r>
              <w:rPr>
                <w:rFonts w:hint="eastAsia" w:ascii="宋体" w:hAnsi="宋体"/>
                <w:szCs w:val="21"/>
              </w:rPr>
              <w:t xml:space="preserve">行政处罚案件申请法院执行</w:t>
            </w:r>
            <w:r/>
          </w:p>
        </w:tc>
        <w:tc>
          <w:tcPr>
            <w:tcW w:w="1564" w:type="pct"/>
            <w:vAlign w:val="center"/>
            <w:textDirection w:val="lrTb"/>
            <w:noWrap w:val="false"/>
          </w:tcPr>
          <w:p>
            <w:pPr>
              <w:rPr>
                <w:rFonts w:ascii="宋体"/>
                <w:szCs w:val="21"/>
              </w:rPr>
            </w:pPr>
            <w:r>
              <w:rPr>
                <w:rFonts w:hint="eastAsia" w:ascii="宋体" w:hAnsi="宋体"/>
                <w:szCs w:val="21"/>
              </w:rPr>
              <w:t xml:space="preserve">申请法院执行裁定书</w:t>
            </w:r>
            <w:r/>
          </w:p>
        </w:tc>
        <w:tc>
          <w:tcPr>
            <w:tcW w:w="731" w:type="pct"/>
            <w:vAlign w:val="center"/>
            <w:textDirection w:val="lrTb"/>
            <w:noWrap w:val="false"/>
          </w:tcPr>
          <w:p>
            <w:pPr>
              <w:rPr>
                <w:rFonts w:ascii="宋体"/>
                <w:szCs w:val="21"/>
              </w:rPr>
            </w:pPr>
            <w:r>
              <w:rPr>
                <w:rFonts w:hint="eastAsia" w:ascii="宋体"/>
                <w:szCs w:val="21"/>
              </w:rPr>
              <w:t xml:space="preserve">3000</w:t>
            </w:r>
            <w:r/>
          </w:p>
        </w:tc>
        <w:tc>
          <w:tcPr>
            <w:tcW w:w="1389" w:type="pct"/>
            <w:vAlign w:val="center"/>
            <w:textDirection w:val="lrTb"/>
            <w:noWrap w:val="false"/>
          </w:tcPr>
          <w:p>
            <w:pPr>
              <w:rPr>
                <w:rFonts w:ascii="宋体"/>
                <w:szCs w:val="21"/>
              </w:rPr>
            </w:pPr>
            <w:r>
              <w:rPr>
                <w:rFonts w:ascii="宋体"/>
                <w:szCs w:val="21"/>
              </w:rPr>
            </w:r>
            <w:r/>
          </w:p>
        </w:tc>
      </w:tr>
      <w:tr>
        <w:trPr>
          <w:cantSplit/>
          <w:trHeight w:val="397"/>
        </w:trPr>
        <w:tc>
          <w:tcPr>
            <w:tcW w:w="353" w:type="pct"/>
            <w:vAlign w:val="center"/>
            <w:vMerge w:val="continue"/>
            <w:textDirection w:val="lrTb"/>
            <w:noWrap w:val="false"/>
          </w:tcPr>
          <w:p>
            <w:pPr>
              <w:rPr>
                <w:rFonts w:ascii="宋体"/>
                <w:szCs w:val="21"/>
              </w:rPr>
            </w:pPr>
            <w:r>
              <w:rPr>
                <w:rFonts w:ascii="宋体"/>
                <w:szCs w:val="21"/>
              </w:rPr>
            </w:r>
            <w:r/>
          </w:p>
        </w:tc>
        <w:tc>
          <w:tcPr>
            <w:tcW w:w="963" w:type="pct"/>
            <w:vAlign w:val="center"/>
            <w:vMerge w:val="continue"/>
            <w:textDirection w:val="lrTb"/>
            <w:noWrap w:val="false"/>
          </w:tcPr>
          <w:p>
            <w:pPr>
              <w:rPr>
                <w:rFonts w:hint="eastAsia" w:ascii="宋体" w:hAnsi="宋体"/>
                <w:szCs w:val="21"/>
              </w:rPr>
            </w:pPr>
            <w:r>
              <w:rPr>
                <w:rFonts w:hint="eastAsia" w:ascii="宋体" w:hAnsi="宋体"/>
                <w:szCs w:val="21"/>
              </w:rPr>
            </w:r>
            <w:r/>
          </w:p>
        </w:tc>
        <w:tc>
          <w:tcPr>
            <w:tcW w:w="1564" w:type="pct"/>
            <w:vAlign w:val="center"/>
            <w:textDirection w:val="lrTb"/>
            <w:noWrap w:val="false"/>
          </w:tcPr>
          <w:p>
            <w:pPr>
              <w:rPr>
                <w:rFonts w:ascii="宋体"/>
                <w:szCs w:val="21"/>
              </w:rPr>
            </w:pPr>
            <w:r>
              <w:rPr>
                <w:rFonts w:hint="eastAsia" w:ascii="宋体" w:hAnsi="宋体"/>
                <w:szCs w:val="21"/>
              </w:rPr>
              <w:t xml:space="preserve">正式申请法院强制执行</w:t>
            </w:r>
            <w:r/>
          </w:p>
        </w:tc>
        <w:tc>
          <w:tcPr>
            <w:tcW w:w="731" w:type="pct"/>
            <w:vAlign w:val="center"/>
            <w:textDirection w:val="lrTb"/>
            <w:noWrap w:val="false"/>
          </w:tcPr>
          <w:p>
            <w:pPr>
              <w:rPr>
                <w:rFonts w:ascii="宋体"/>
                <w:szCs w:val="21"/>
              </w:rPr>
            </w:pPr>
            <w:r>
              <w:rPr>
                <w:rFonts w:hint="eastAsia" w:ascii="宋体"/>
                <w:szCs w:val="21"/>
              </w:rPr>
              <w:t xml:space="preserve">2000</w:t>
            </w:r>
            <w:r/>
          </w:p>
        </w:tc>
        <w:tc>
          <w:tcPr>
            <w:tcW w:w="1389" w:type="pct"/>
            <w:vAlign w:val="center"/>
            <w:textDirection w:val="lrTb"/>
            <w:noWrap w:val="false"/>
          </w:tcPr>
          <w:p>
            <w:pPr>
              <w:rPr>
                <w:rFonts w:ascii="宋体"/>
                <w:szCs w:val="21"/>
              </w:rPr>
            </w:pPr>
            <w:r>
              <w:rPr>
                <w:rFonts w:ascii="宋体"/>
                <w:szCs w:val="21"/>
              </w:rPr>
            </w:r>
            <w:r/>
          </w:p>
        </w:tc>
      </w:tr>
      <w:tr>
        <w:trPr>
          <w:trHeight w:val="397"/>
        </w:trPr>
        <w:tc>
          <w:tcPr>
            <w:tcW w:w="353" w:type="pct"/>
            <w:vAlign w:val="center"/>
            <w:textDirection w:val="lrTb"/>
            <w:noWrap w:val="false"/>
          </w:tcPr>
          <w:p>
            <w:pPr>
              <w:rPr>
                <w:rFonts w:ascii="宋体"/>
                <w:szCs w:val="21"/>
              </w:rPr>
            </w:pPr>
            <w:r>
              <w:rPr>
                <w:rFonts w:hint="eastAsia" w:ascii="宋体"/>
                <w:szCs w:val="21"/>
              </w:rPr>
              <w:t xml:space="preserve">5</w:t>
            </w:r>
            <w:r/>
          </w:p>
        </w:tc>
        <w:tc>
          <w:tcPr>
            <w:gridSpan w:val="2"/>
            <w:tcW w:w="2527" w:type="pct"/>
            <w:vAlign w:val="center"/>
            <w:textDirection w:val="lrTb"/>
            <w:noWrap w:val="false"/>
          </w:tcPr>
          <w:p>
            <w:pPr>
              <w:rPr>
                <w:rFonts w:ascii="宋体"/>
                <w:szCs w:val="21"/>
              </w:rPr>
            </w:pPr>
            <w:r>
              <w:rPr>
                <w:rFonts w:hint="eastAsia" w:ascii="宋体" w:hAnsi="宋体"/>
                <w:szCs w:val="21"/>
              </w:rPr>
              <w:t xml:space="preserve">对规范性文件、经济合同、执法文书等进行合法性审核，并出具规范的法律意见书</w:t>
            </w:r>
            <w:r/>
          </w:p>
        </w:tc>
        <w:tc>
          <w:tcPr>
            <w:tcW w:w="731" w:type="pct"/>
            <w:vAlign w:val="center"/>
            <w:textDirection w:val="lrTb"/>
            <w:noWrap w:val="false"/>
          </w:tcPr>
          <w:p>
            <w:pPr>
              <w:rPr>
                <w:rFonts w:ascii="宋体"/>
                <w:szCs w:val="21"/>
              </w:rPr>
            </w:pPr>
            <w:r>
              <w:rPr>
                <w:rFonts w:hint="eastAsia" w:ascii="宋体"/>
                <w:szCs w:val="21"/>
              </w:rPr>
              <w:t xml:space="preserve">800</w:t>
            </w:r>
            <w:r/>
          </w:p>
        </w:tc>
        <w:tc>
          <w:tcPr>
            <w:tcW w:w="1389" w:type="pct"/>
            <w:vAlign w:val="center"/>
            <w:textDirection w:val="lrTb"/>
            <w:noWrap w:val="false"/>
          </w:tcPr>
          <w:p>
            <w:pPr>
              <w:rPr>
                <w:rFonts w:ascii="宋体"/>
                <w:szCs w:val="21"/>
              </w:rPr>
            </w:pPr>
            <w:r>
              <w:rPr>
                <w:rFonts w:ascii="宋体"/>
                <w:szCs w:val="21"/>
              </w:rPr>
            </w:r>
            <w:r/>
          </w:p>
        </w:tc>
      </w:tr>
      <w:tr>
        <w:trPr>
          <w:trHeight w:val="397"/>
        </w:trPr>
        <w:tc>
          <w:tcPr>
            <w:tcW w:w="353" w:type="pct"/>
            <w:vAlign w:val="center"/>
            <w:textDirection w:val="lrTb"/>
            <w:noWrap w:val="false"/>
          </w:tcPr>
          <w:p>
            <w:pPr>
              <w:rPr>
                <w:rFonts w:ascii="宋体"/>
                <w:color w:val="171717"/>
                <w:szCs w:val="21"/>
              </w:rPr>
            </w:pPr>
            <w:r>
              <w:rPr>
                <w:rFonts w:hint="eastAsia" w:ascii="宋体"/>
                <w:color w:val="171717"/>
                <w:szCs w:val="21"/>
              </w:rPr>
              <w:t xml:space="preserve">6</w:t>
            </w:r>
            <w:r/>
          </w:p>
        </w:tc>
        <w:tc>
          <w:tcPr>
            <w:gridSpan w:val="2"/>
            <w:tcW w:w="2527" w:type="pct"/>
            <w:vAlign w:val="center"/>
            <w:textDirection w:val="lrTb"/>
            <w:noWrap w:val="false"/>
          </w:tcPr>
          <w:p>
            <w:pPr>
              <w:rPr>
                <w:rFonts w:hint="eastAsia" w:ascii="宋体" w:hAnsi="宋体"/>
                <w:color w:val="171717"/>
                <w:szCs w:val="21"/>
              </w:rPr>
            </w:pPr>
            <w:r>
              <w:rPr>
                <w:rFonts w:ascii="SimSun" w:hAnsi="SimSun" w:eastAsia="SimSun" w:cs="SimSun"/>
                <w:color w:val="000000"/>
                <w:sz w:val="21"/>
              </w:rPr>
              <w:t xml:space="preserve">甲方邀请乙方律师开展企业劳动用工合规指导相关服务、开展劳动保障法律法规专题培训、协助参与行政争议调解、信访案件化解或提供约定服务内容以外其他法律服务的，按照双方约定另行支付费用</w:t>
            </w:r>
            <w:r>
              <w:rPr>
                <w:rFonts w:hint="eastAsia" w:ascii="宋体" w:hAnsi="宋体"/>
                <w:color w:val="171717"/>
                <w:szCs w:val="21"/>
              </w:rPr>
            </w:r>
            <w:r/>
          </w:p>
        </w:tc>
        <w:tc>
          <w:tcPr>
            <w:tcW w:w="731" w:type="pct"/>
            <w:vAlign w:val="center"/>
            <w:textDirection w:val="lrTb"/>
            <w:noWrap w:val="false"/>
          </w:tcPr>
          <w:p>
            <w:pPr>
              <w:rPr>
                <w:rFonts w:ascii="宋体"/>
                <w:color w:val="171717"/>
                <w:szCs w:val="21"/>
              </w:rPr>
            </w:pPr>
            <w:r>
              <w:rPr>
                <w:rFonts w:hint="eastAsia" w:ascii="宋体" w:hAnsi="宋体"/>
                <w:color w:val="171717"/>
                <w:szCs w:val="21"/>
              </w:rPr>
              <w:t xml:space="preserve">甲方按照相关标准支付一定费用。</w:t>
            </w:r>
            <w:r/>
          </w:p>
        </w:tc>
        <w:tc>
          <w:tcPr>
            <w:tcW w:w="1389" w:type="pct"/>
            <w:vAlign w:val="center"/>
            <w:textDirection w:val="lrTb"/>
            <w:noWrap w:val="false"/>
          </w:tcPr>
          <w:p>
            <w:pPr>
              <w:rPr>
                <w:rFonts w:ascii="宋体"/>
                <w:color w:val="171717"/>
                <w:szCs w:val="21"/>
              </w:rPr>
            </w:pPr>
            <w:r>
              <w:rPr>
                <w:rFonts w:ascii="宋体"/>
                <w:color w:val="171717"/>
                <w:szCs w:val="21"/>
              </w:rPr>
            </w:r>
            <w:r/>
          </w:p>
        </w:tc>
      </w:tr>
    </w:tbl>
    <w:p>
      <w:pPr>
        <w:ind w:firstLine="422"/>
        <w:spacing w:line="360" w:lineRule="auto"/>
        <w:rPr>
          <w:rFonts w:hint="eastAsia" w:ascii="宋体" w:hAnsi="宋体"/>
          <w:b/>
          <w:bCs/>
          <w:color w:val="c00000"/>
          <w:szCs w:val="21"/>
        </w:rPr>
      </w:pPr>
      <w:r>
        <w:rPr>
          <w:rFonts w:hint="eastAsia" w:ascii="宋体" w:hAnsi="宋体"/>
          <w:b/>
          <w:bCs/>
          <w:color w:val="c00000"/>
          <w:szCs w:val="21"/>
        </w:rPr>
        <w:t xml:space="preserve">2、本项目按优惠率进行报价，结算价=Σ实际完成量×最高限制单价×（1-中标优惠率）。请投标人务必</w:t>
      </w:r>
      <w:r>
        <w:rPr>
          <w:rFonts w:hint="eastAsia" w:ascii="宋体" w:hAnsi="宋体"/>
          <w:b/>
          <w:bCs/>
          <w:color w:val="c00000"/>
          <w:szCs w:val="21"/>
        </w:rPr>
        <w:t xml:space="preserve">注意！！！</w:t>
      </w:r>
      <w:r/>
    </w:p>
    <w:p>
      <w:pPr>
        <w:ind w:firstLine="316"/>
        <w:spacing w:line="360" w:lineRule="auto"/>
        <w:rPr>
          <w:rFonts w:ascii="宋体"/>
          <w:b/>
          <w:bCs/>
          <w:szCs w:val="21"/>
        </w:rPr>
      </w:pPr>
      <w:r>
        <w:rPr>
          <w:rFonts w:hint="eastAsia" w:ascii="宋体"/>
          <w:b/>
          <w:bCs/>
          <w:szCs w:val="21"/>
        </w:rPr>
        <w:t xml:space="preserve">五、服务内容：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（一）案件代理类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代理局及下属事业单位的行政复议、行政诉讼及其他涉行政、民事纠纷案件；对局行政争议案件开展阶段性分析研判并提出专业方案。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（二）合法性审查类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参与全局规范性文件、重大行政决策、改革方案及政策文件制定的合法性及公平竞争审查；对局及下属事业单位签订的合同文本进行合规审查；协助对行政文书进行法律审核；协助开展集体合同审查相关工作。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（三）法律咨询与培训类</w:t>
      </w:r>
      <w:r/>
    </w:p>
    <w:p>
      <w:pPr>
        <w:ind w:firstLine="315"/>
        <w:spacing w:line="360" w:lineRule="auto"/>
        <w:rPr>
          <w:rFonts w:ascii="宋体"/>
          <w:szCs w:val="21"/>
        </w:rPr>
      </w:pPr>
      <w:r>
        <w:rPr>
          <w:rFonts w:ascii="SimSun" w:hAnsi="SimSun" w:eastAsia="SimSun" w:cs="SimSun"/>
          <w:color w:val="000000"/>
          <w:sz w:val="21"/>
        </w:rPr>
        <w:t xml:space="preserve">对全局科室部门涉及业务职能的专业法律问题进行解答；参与重大行政决策及疑难案件专题研讨；协助处理突发涉法事件；协助提供执法人员培训，协助开展人社普法宣传等活动</w:t>
      </w:r>
      <w:r>
        <w:rPr>
          <w:rFonts w:hint="eastAsia" w:ascii="宋体"/>
          <w:szCs w:val="21"/>
        </w:rPr>
        <w:t xml:space="preserve">。</w:t>
      </w:r>
      <w:r/>
    </w:p>
    <w:p>
      <w:pPr>
        <w:ind w:firstLine="316"/>
        <w:spacing w:line="360" w:lineRule="auto"/>
        <w:rPr>
          <w:rFonts w:ascii="宋体"/>
          <w:b/>
          <w:bCs/>
          <w:szCs w:val="21"/>
        </w:rPr>
      </w:pPr>
      <w:r>
        <w:rPr>
          <w:rFonts w:hint="eastAsia" w:ascii="宋体"/>
          <w:b/>
          <w:bCs/>
          <w:szCs w:val="21"/>
        </w:rPr>
        <w:t xml:space="preserve">六、服务要求：</w:t>
      </w:r>
      <w:r/>
    </w:p>
    <w:p>
      <w:pPr>
        <w:ind w:firstLine="316"/>
        <w:spacing w:line="360" w:lineRule="auto"/>
        <w:rPr>
          <w:rFonts w:ascii="宋体"/>
          <w:b/>
          <w:bCs/>
          <w:szCs w:val="21"/>
        </w:rPr>
      </w:pPr>
      <w:r>
        <w:rPr>
          <w:rFonts w:hint="eastAsia" w:ascii="宋体"/>
          <w:b/>
          <w:bCs/>
          <w:szCs w:val="21"/>
        </w:rPr>
        <w:t xml:space="preserve">1.响应要求：在接到紧急工作任务后，至少1名律师能够1小时内到达昆山市人社局开展工作。</w:t>
      </w:r>
      <w:r/>
    </w:p>
    <w:p>
      <w:pPr>
        <w:ind w:firstLine="316"/>
        <w:spacing w:line="360" w:lineRule="auto"/>
        <w:rPr>
          <w:rFonts w:ascii="宋体"/>
          <w:b/>
          <w:bCs/>
          <w:szCs w:val="21"/>
        </w:rPr>
      </w:pPr>
      <w:r>
        <w:rPr>
          <w:rFonts w:hint="eastAsia" w:ascii="宋体"/>
          <w:b/>
          <w:bCs/>
          <w:szCs w:val="21"/>
        </w:rPr>
        <w:t xml:space="preserve">2.法律顾问单位指派一名</w:t>
      </w:r>
      <w:r>
        <w:rPr>
          <w:rFonts w:hint="eastAsia" w:ascii="宋体"/>
          <w:b/>
          <w:bCs/>
          <w:szCs w:val="21"/>
        </w:rPr>
        <w:t xml:space="preserve">专职人员</w:t>
      </w:r>
      <w:r>
        <w:rPr>
          <w:rFonts w:hint="eastAsia" w:ascii="宋体"/>
          <w:b/>
          <w:bCs/>
          <w:szCs w:val="21"/>
        </w:rPr>
        <w:t xml:space="preserve">驻点昆山市人社局开展日常法律工作，正常工作时间与昆山市人社局工作人员一致。</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七、其它要求：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2.凡涉及招标文件的补充说明和修改，均以江苏省政府采购网发布的内容为准。</w:t>
      </w:r>
      <w:r/>
    </w:p>
    <w:p>
      <w:pPr>
        <w:pStyle w:val="1022"/>
        <w:rPr>
          <w:rFonts w:hint="eastAsia"/>
          <w:b w:val="0"/>
        </w:rPr>
      </w:pPr>
      <w:r>
        <w:rPr>
          <w:szCs w:val="21"/>
        </w:rPr>
        <w:br w:type="page" w:clear="all"/>
      </w:r>
      <w:bookmarkStart w:id="25" w:name="_Toc134091580"/>
      <w:r/>
      <w:bookmarkStart w:id="26" w:name="_Toc236061011"/>
      <w:r>
        <w:rPr>
          <w:rFonts w:hint="eastAsia"/>
          <w:b w:val="0"/>
        </w:rPr>
        <w:t xml:space="preserve">第四章  合同文本</w:t>
      </w:r>
      <w:bookmarkEnd w:id="25"/>
      <w:r/>
      <w:bookmarkEnd w:id="26"/>
      <w:r/>
      <w:r/>
    </w:p>
    <w:p>
      <w:pPr>
        <w:jc w:val="center"/>
        <w:spacing w:before="120" w:after="120"/>
        <w:rPr>
          <w:rFonts w:hint="eastAsia" w:ascii="宋体" w:hAnsi="宋体"/>
          <w:bCs/>
          <w:sz w:val="24"/>
          <w:szCs w:val="21"/>
        </w:rPr>
      </w:pPr>
      <w:r/>
      <w:bookmarkStart w:id="27" w:name="_Toc528060756"/>
      <w:r/>
      <w:bookmarkStart w:id="28" w:name="_Toc134091581"/>
      <w:r/>
      <w:bookmarkEnd w:id="23"/>
      <w:r/>
      <w:r/>
    </w:p>
    <w:p>
      <w:pPr>
        <w:ind w:firstLine="420"/>
        <w:spacing w:line="360" w:lineRule="auto"/>
        <w:rPr>
          <w:rFonts w:hint="eastAsia" w:ascii="宋体" w:hAnsi="宋体"/>
          <w:szCs w:val="21"/>
        </w:rPr>
      </w:pPr>
      <w:r/>
      <w:bookmarkStart w:id="29" w:name="_Hlk120782939"/>
      <w:r>
        <w:rPr>
          <w:rFonts w:hint="eastAsia" w:ascii="宋体" w:hAnsi="宋体"/>
          <w:szCs w:val="21"/>
        </w:rPr>
        <w:t xml:space="preserve">甲方（采购人）：昆山市人力资源和社会保障局</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电话：0512-57577469</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bookmarkEnd w:id="29"/>
      <w:r/>
      <w:r/>
    </w:p>
    <w:p>
      <w:pPr>
        <w:ind w:firstLine="420"/>
        <w:spacing w:line="360" w:lineRule="auto"/>
        <w:rPr>
          <w:rFonts w:hint="eastAsia" w:ascii="宋体" w:hAnsi="宋体"/>
          <w:szCs w:val="21"/>
        </w:rPr>
      </w:pPr>
      <w:r>
        <w:rPr>
          <w:rFonts w:hint="eastAsia" w:ascii="宋体" w:hAnsi="宋体"/>
          <w:szCs w:val="21"/>
        </w:rPr>
      </w:r>
      <w:r/>
    </w:p>
    <w:p>
      <w:pPr>
        <w:ind w:left="199" w:firstLine="210"/>
        <w:spacing w:line="360" w:lineRule="auto"/>
        <w:rPr>
          <w:rFonts w:hint="eastAsia" w:ascii="宋体" w:hAnsi="宋体"/>
          <w:szCs w:val="21"/>
        </w:rPr>
      </w:pPr>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根据招标编号JSZC-320583-SZGZ-G2026-0051招标文件及中标单位的投标文件和中标（成交）通知书，甲乙双方就此次中标的法律服务项目事宜，签订本合同书。</w:t>
      </w:r>
      <w:r/>
    </w:p>
    <w:p>
      <w:pPr>
        <w:ind w:firstLine="422"/>
        <w:spacing w:line="360" w:lineRule="auto"/>
        <w:rPr>
          <w:rFonts w:hint="eastAsia" w:ascii="宋体" w:hAnsi="宋体"/>
          <w:b/>
          <w:bCs/>
          <w:szCs w:val="21"/>
        </w:rPr>
      </w:pPr>
      <w:r>
        <w:rPr>
          <w:rFonts w:ascii="宋体" w:hAnsi="宋体"/>
          <w:b/>
          <w:bCs/>
          <w:szCs w:val="21"/>
        </w:rPr>
        <w:t xml:space="preserve">第一条 委托事项</w:t>
      </w:r>
      <w:r/>
    </w:p>
    <w:p>
      <w:pPr>
        <w:ind w:firstLine="420"/>
        <w:spacing w:line="360" w:lineRule="auto"/>
        <w:rPr>
          <w:rFonts w:hint="eastAsia" w:ascii="宋体" w:hAnsi="宋体"/>
          <w:szCs w:val="21"/>
        </w:rPr>
      </w:pPr>
      <w:r>
        <w:rPr>
          <w:rFonts w:ascii="宋体" w:hAnsi="宋体"/>
          <w:szCs w:val="21"/>
        </w:rPr>
        <w:t xml:space="preserve">甲方因工作需要聘任乙方律师作为甲方法律顾问：</w:t>
      </w:r>
      <w:r/>
    </w:p>
    <w:p>
      <w:pPr>
        <w:ind w:firstLine="420"/>
        <w:spacing w:line="360" w:lineRule="auto"/>
        <w:rPr>
          <w:rFonts w:hint="eastAsia" w:ascii="宋体" w:hAnsi="宋体"/>
          <w:szCs w:val="21"/>
        </w:rPr>
      </w:pPr>
      <w:r>
        <w:rPr>
          <w:rFonts w:ascii="宋体" w:hAnsi="宋体"/>
          <w:szCs w:val="21"/>
        </w:rPr>
        <w:t xml:space="preserve">乙方接受甲方的委托 ，指派</w:t>
      </w:r>
      <w:r>
        <w:rPr>
          <w:rFonts w:hint="eastAsia" w:ascii="宋体" w:hAnsi="宋体"/>
          <w:szCs w:val="21"/>
          <w:u w:val="single"/>
        </w:rPr>
        <w:t xml:space="preserve">           </w:t>
      </w:r>
      <w:r>
        <w:rPr>
          <w:rFonts w:ascii="宋体" w:hAnsi="宋体"/>
          <w:szCs w:val="21"/>
        </w:rPr>
        <w:t xml:space="preserve">律师团队担任甲方法律顾问。</w:t>
      </w:r>
      <w:r/>
    </w:p>
    <w:p>
      <w:pPr>
        <w:ind w:firstLine="422"/>
        <w:spacing w:line="360" w:lineRule="auto"/>
        <w:rPr>
          <w:rFonts w:hint="eastAsia" w:ascii="宋体" w:hAnsi="宋体"/>
          <w:b/>
          <w:bCs/>
          <w:szCs w:val="21"/>
        </w:rPr>
      </w:pPr>
      <w:r>
        <w:rPr>
          <w:rFonts w:hint="eastAsia" w:ascii="宋体" w:hAnsi="宋体"/>
          <w:b/>
          <w:bCs/>
          <w:szCs w:val="21"/>
        </w:rPr>
        <w:t xml:space="preserve">第二条 乙方的服务范围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（一）案件代理类。代理局及下属事业单位的行政复议、行政诉讼及其他涉行政、民事纠纷案件；对局行政争议案件开展阶段性分析研判并提出专业方案。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法性审查类。参与全局规范性文件、重大行政决策、改革方案及政策文件制定的合法性及公平竞争审查；对局及下属事业单位签订的合同文本进行合规审查；协助对行政文书进行法律审核；协助开展集体合同审查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（三）法律咨询与培训类。对全局科室部门涉及业务职能的专业法律问题进行解答；参与重大行政决策及疑难案件专题研讨；协助处理突发涉法事件；协助提供执法人员培训，协助开展人社普法宣传等活动。</w:t>
      </w:r>
      <w:r/>
    </w:p>
    <w:p>
      <w:pPr>
        <w:ind w:firstLine="420"/>
        <w:spacing w:line="360" w:lineRule="auto"/>
        <w:rPr>
          <w:rFonts w:hint="eastAsia" w:ascii="宋体" w:hAnsi="宋体"/>
          <w:color w:val="171717"/>
          <w:szCs w:val="21"/>
        </w:rPr>
      </w:pPr>
      <w:r>
        <w:rPr>
          <w:rFonts w:ascii="SimSun" w:hAnsi="SimSun" w:eastAsia="SimSun" w:cs="SimSun"/>
          <w:color w:val="000000"/>
          <w:sz w:val="21"/>
        </w:rPr>
        <w:t xml:space="preserve">（四）双方协商确定的其他法律服务</w:t>
      </w:r>
      <w:r>
        <w:rPr>
          <w:rFonts w:hint="eastAsia" w:ascii="宋体" w:hAnsi="宋体"/>
          <w:color w:val="171717"/>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第三条 乙方的义务</w:t>
      </w:r>
      <w:r/>
    </w:p>
    <w:p>
      <w:pPr>
        <w:ind w:firstLine="420"/>
        <w:spacing w:line="360" w:lineRule="auto"/>
        <w:rPr>
          <w:rFonts w:hint="eastAsia" w:ascii="宋体" w:hAnsi="宋体"/>
          <w:szCs w:val="21"/>
        </w:rPr>
      </w:pPr>
      <w:r>
        <w:rPr>
          <w:rFonts w:hint="eastAsia" w:ascii="宋体" w:hAnsi="宋体"/>
          <w:szCs w:val="21"/>
        </w:rPr>
        <w:t xml:space="preserve">（一）乙方律师应当勤勉、尽责地完成第二条所列法律工作；应当尽最大努力维护甲方利益；</w:t>
      </w:r>
      <w:r/>
    </w:p>
    <w:p>
      <w:pPr>
        <w:ind w:firstLine="420"/>
        <w:spacing w:line="360" w:lineRule="auto"/>
        <w:rPr>
          <w:rFonts w:hint="eastAsia" w:ascii="宋体" w:hAnsi="宋体"/>
          <w:szCs w:val="21"/>
        </w:rPr>
      </w:pPr>
      <w:r>
        <w:rPr>
          <w:rFonts w:hint="eastAsia" w:ascii="宋体" w:hAnsi="宋体"/>
          <w:szCs w:val="21"/>
        </w:rPr>
        <w:t xml:space="preserve">（二）乙方律师应当在取得甲方委托和收到甲方提供的文件资料后，及时完成委托事项，定期听取甲方意见并应甲方要求通报工作进程；</w:t>
      </w:r>
      <w:r/>
    </w:p>
    <w:p>
      <w:pPr>
        <w:ind w:firstLine="420"/>
        <w:spacing w:line="360" w:lineRule="auto"/>
        <w:rPr>
          <w:rFonts w:hint="eastAsia" w:ascii="宋体" w:hAnsi="宋体"/>
          <w:szCs w:val="21"/>
        </w:rPr>
      </w:pPr>
      <w:r>
        <w:rPr>
          <w:rFonts w:hint="eastAsia" w:ascii="宋体" w:hAnsi="宋体"/>
          <w:szCs w:val="21"/>
        </w:rPr>
        <w:t xml:space="preserve">（三）乙方律师在担任常年法律顾问期间，不得为甲方员工个人提供任何不利于甲方的咨询意见；</w:t>
      </w:r>
      <w:r/>
    </w:p>
    <w:p>
      <w:pPr>
        <w:ind w:firstLine="420"/>
        <w:spacing w:line="360" w:lineRule="auto"/>
        <w:rPr>
          <w:rFonts w:hint="eastAsia" w:ascii="宋体" w:hAnsi="宋体"/>
          <w:szCs w:val="21"/>
        </w:rPr>
      </w:pPr>
      <w:r>
        <w:rPr>
          <w:rFonts w:hint="eastAsia" w:ascii="宋体" w:hAnsi="宋体"/>
          <w:szCs w:val="21"/>
        </w:rPr>
        <w:t xml:space="preserve">（四）乙方律师应对其提供的法律意见的合法性承担法律责任；</w:t>
      </w:r>
      <w:r/>
    </w:p>
    <w:p>
      <w:pPr>
        <w:ind w:firstLine="420"/>
        <w:spacing w:line="360" w:lineRule="auto"/>
        <w:rPr>
          <w:rFonts w:hint="eastAsia" w:ascii="宋体" w:hAnsi="宋体"/>
          <w:szCs w:val="21"/>
        </w:rPr>
      </w:pPr>
      <w:r>
        <w:rPr>
          <w:rFonts w:hint="eastAsia" w:ascii="宋体" w:hAnsi="宋体"/>
          <w:szCs w:val="21"/>
        </w:rPr>
        <w:t xml:space="preserve">（五）乙方律师对其获知的甲方商业秘密负有保密责任，非由法律规定、法院指令或者甲方同意，不得向任何和第三方披露；</w:t>
      </w:r>
      <w:r/>
    </w:p>
    <w:p>
      <w:pPr>
        <w:ind w:firstLine="420"/>
        <w:spacing w:line="360" w:lineRule="auto"/>
        <w:rPr>
          <w:rFonts w:hint="eastAsia" w:ascii="宋体" w:hAnsi="宋体"/>
          <w:szCs w:val="21"/>
        </w:rPr>
      </w:pPr>
      <w:r>
        <w:rPr>
          <w:rFonts w:hint="eastAsia" w:ascii="宋体" w:hAnsi="宋体"/>
          <w:szCs w:val="21"/>
        </w:rPr>
        <w:t xml:space="preserve">（六）乙方律师除受甲方和与其有利益冲突的对方当事人共同委托外，不得同时担任利益冲突的</w:t>
      </w:r>
      <w:r>
        <w:rPr>
          <w:rFonts w:hint="eastAsia" w:ascii="宋体" w:hAnsi="宋体"/>
          <w:szCs w:val="21"/>
        </w:rPr>
        <w:t xml:space="preserve">双方当事人的法律顾问或代理人；</w:t>
      </w:r>
      <w:r/>
    </w:p>
    <w:p>
      <w:pPr>
        <w:ind w:firstLine="420"/>
        <w:spacing w:line="360" w:lineRule="auto"/>
        <w:rPr>
          <w:rFonts w:hint="eastAsia" w:ascii="宋体" w:hAnsi="宋体"/>
          <w:szCs w:val="21"/>
        </w:rPr>
      </w:pPr>
      <w:r>
        <w:rPr>
          <w:rFonts w:hint="eastAsia" w:ascii="宋体" w:hAnsi="宋体"/>
          <w:szCs w:val="21"/>
        </w:rPr>
        <w:t xml:space="preserve">（七）乙方对甲方业务应当单独建挡，应当保存完整的工作记录，办理具体法律事务时，要一事一档、一案一卷，对涉及甲方的原始证据、法律文件和财物应当妥善保管；</w:t>
      </w:r>
      <w:r/>
    </w:p>
    <w:p>
      <w:pPr>
        <w:ind w:firstLine="420"/>
        <w:spacing w:line="360" w:lineRule="auto"/>
        <w:rPr>
          <w:rFonts w:hint="eastAsia" w:ascii="宋体" w:hAnsi="宋体"/>
          <w:szCs w:val="21"/>
        </w:rPr>
      </w:pPr>
      <w:r>
        <w:rPr>
          <w:rFonts w:hint="eastAsia" w:ascii="宋体" w:hAnsi="宋体"/>
          <w:szCs w:val="21"/>
        </w:rPr>
        <w:t xml:space="preserve">（八）根据项目的需要，乙方可增加或安排乙方其他律师协助提供与项目相关的法律服务；乙方指派的律师因发生交通事故、疾病、不可抗力及其他特殊情况下，乙方可指派其他律师继续办理。</w:t>
      </w:r>
      <w:r/>
    </w:p>
    <w:p>
      <w:pPr>
        <w:ind w:firstLine="420"/>
        <w:spacing w:line="360" w:lineRule="auto"/>
        <w:rPr>
          <w:rFonts w:hint="eastAsia" w:ascii="宋体" w:hAnsi="宋体"/>
          <w:szCs w:val="21"/>
        </w:rPr>
      </w:pPr>
      <w:r>
        <w:rPr>
          <w:rFonts w:hint="eastAsia" w:ascii="宋体" w:hAnsi="宋体"/>
          <w:szCs w:val="21"/>
        </w:rPr>
        <w:t xml:space="preserve">（九）</w:t>
      </w:r>
      <w:r>
        <w:rPr>
          <w:rFonts w:ascii="SimSun" w:hAnsi="SimSun" w:eastAsia="SimSun" w:cs="SimSun"/>
          <w:color w:val="000000"/>
          <w:sz w:val="21"/>
        </w:rPr>
        <w:t xml:space="preserve">指派一名专职人员驻点甲方开展日常法律工作，正常工作时间同昆山市人社局工作人员。驻点人员原则上固定，确有特殊需进行人员轮换的，乙方需提前将驻点人员计划安排告知甲方，经甲方同意可以轮换</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第四条 甲方的义务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（一）甲方应当全面、客观和及时地向乙方提供与第二条所列范围内法律事务有关的各种情况、文件、资料，承担因违反本款而产生的不利后果；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（二）甲方对乙方律师提出的要求应当明确、合理、合法，不得要求乙方律师为其提供违反法律，法规、法院指令或社会公德以及其它损害社会公共利益或他人合法权益的服务；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有责任对委托代理事务做出独立的判断和决策，乙方尊重甲方对委托代理事务做出的独立的判断和决策；甲方无明确证据证明系根据乙方律师提供的法律建议所做出的决定而造成的一切损失，均由甲方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（四）甲方应按本合同规定的时间和金额向乙方支付律师代理费和事务费用；</w:t>
      </w:r>
      <w:r/>
    </w:p>
    <w:p>
      <w:pPr>
        <w:ind w:firstLine="420"/>
        <w:spacing w:line="360" w:lineRule="auto"/>
        <w:rPr>
          <w:rFonts w:hint="eastAsia" w:ascii="宋体" w:hAnsi="宋体"/>
          <w:szCs w:val="21"/>
        </w:rPr>
      </w:pPr>
      <w:r>
        <w:rPr>
          <w:rFonts w:ascii="SimSun" w:hAnsi="SimSun" w:eastAsia="SimSun" w:cs="SimSun"/>
          <w:color w:val="000000"/>
          <w:sz w:val="21"/>
        </w:rPr>
        <w:t xml:space="preserve">（五）未经乙方书面同意，甲方不得擅自使用乙方名称、LOGO进行宣传</w:t>
      </w:r>
      <w:r>
        <w:rPr>
          <w:rFonts w:hint="eastAsia" w:ascii="宋体" w:hAnsi="宋体"/>
          <w:szCs w:val="21"/>
        </w:rPr>
        <w:t xml:space="preserve">。</w:t>
      </w:r>
      <w:r/>
    </w:p>
    <w:p>
      <w:pPr>
        <w:ind w:firstLine="422"/>
        <w:spacing w:line="360" w:lineRule="auto"/>
        <w:rPr>
          <w:rFonts w:hint="eastAsia" w:ascii="宋体" w:hAnsi="宋体"/>
          <w:b/>
          <w:bCs/>
          <w:szCs w:val="21"/>
        </w:rPr>
      </w:pPr>
      <w:r>
        <w:rPr>
          <w:rFonts w:ascii="宋体" w:hAnsi="宋体"/>
          <w:b/>
          <w:bCs/>
          <w:szCs w:val="21"/>
        </w:rPr>
        <w:t xml:space="preserve">第五条 工作方式</w:t>
      </w:r>
      <w:r/>
    </w:p>
    <w:p>
      <w:pPr>
        <w:ind w:firstLine="420"/>
        <w:spacing w:line="360" w:lineRule="auto"/>
        <w:rPr>
          <w:rFonts w:hint="eastAsia" w:ascii="宋体" w:hAnsi="宋体"/>
          <w:szCs w:val="21"/>
        </w:rPr>
      </w:pPr>
      <w:r>
        <w:rPr>
          <w:rFonts w:ascii="宋体" w:hAnsi="宋体"/>
          <w:szCs w:val="21"/>
        </w:rPr>
        <w:t xml:space="preserve">（一）法律顾问受聘期间，工作时间、地点和方式，由双方约定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二）如遇重大法律事务、紧急情况发生和甲方认为必要时，法律顾问应当应甲方要求到指定和约定地点及时处理法律事务</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第六条 律师代理费</w:t>
      </w:r>
      <w:r/>
    </w:p>
    <w:p>
      <w:pPr>
        <w:ind w:firstLine="420"/>
        <w:spacing w:line="360" w:lineRule="auto"/>
        <w:rPr>
          <w:rFonts w:hint="eastAsia" w:ascii="宋体" w:hAnsi="宋体"/>
          <w:szCs w:val="21"/>
        </w:rPr>
      </w:pPr>
      <w:r>
        <w:rPr>
          <w:rFonts w:hint="eastAsia" w:ascii="宋体" w:hAnsi="宋体"/>
          <w:szCs w:val="21"/>
        </w:rPr>
        <w:t xml:space="preserve">（一）中标优惠率</w:t>
      </w:r>
      <w:r>
        <w:rPr>
          <w:rFonts w:hint="eastAsia" w:ascii="宋体" w:hAnsi="宋体"/>
          <w:szCs w:val="21"/>
          <w:u w:val="single"/>
        </w:rPr>
        <w:t xml:space="preserve">   %</w:t>
      </w:r>
      <w:r>
        <w:rPr>
          <w:rFonts w:hint="eastAsia" w:ascii="宋体" w:hAnsi="宋体"/>
          <w:szCs w:val="21"/>
        </w:rPr>
        <w:t xml:space="preserve">。</w:t>
      </w:r>
      <w:r>
        <w:rPr>
          <w:rFonts w:ascii="SimSun" w:hAnsi="SimSun" w:eastAsia="SimSun" w:cs="SimSun"/>
          <w:color w:val="000000"/>
          <w:sz w:val="21"/>
        </w:rPr>
        <w:t xml:space="preserve">结算价=实际完成量×最高限制单价×（1-中标优惠率）-考核扣款</w:t>
      </w:r>
      <w:r>
        <w:rPr>
          <w:rFonts w:hint="eastAsia" w:ascii="宋体" w:hAnsi="宋体" w:cs="宋体"/>
          <w:szCs w:val="21"/>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9"/>
        <w:gridCol w:w="1800"/>
        <w:gridCol w:w="2923"/>
        <w:gridCol w:w="1366"/>
        <w:gridCol w:w="2596"/>
      </w:tblGrid>
      <w:tr>
        <w:trPr>
          <w:trHeight w:val="39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ascii="宋体"/>
                <w:szCs w:val="21"/>
              </w:rPr>
            </w:pPr>
            <w:r>
              <w:rPr>
                <w:rFonts w:hint="eastAsia" w:ascii="宋体"/>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ascii="宋体"/>
                <w:szCs w:val="21"/>
              </w:rPr>
            </w:pPr>
            <w:r>
              <w:rPr>
                <w:rFonts w:hint="eastAsia" w:ascii="宋体"/>
                <w:szCs w:val="21"/>
              </w:rPr>
              <w:t xml:space="preserve">项目</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最高限制单价（元/件）</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hint="eastAsia" w:ascii="宋体"/>
                <w:szCs w:val="21"/>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ascii="宋体"/>
                <w:szCs w:val="21"/>
              </w:rPr>
            </w:pPr>
            <w:r>
              <w:rPr>
                <w:rFonts w:hint="eastAsia" w:ascii="宋体"/>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szCs w:val="21"/>
              </w:rPr>
            </w:pPr>
            <w:r>
              <w:rPr>
                <w:rFonts w:hint="eastAsia" w:ascii="宋体" w:hAnsi="宋体"/>
                <w:szCs w:val="21"/>
              </w:rPr>
              <w:t xml:space="preserve">行政复议类案件</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hAnsi="宋体"/>
                <w:szCs w:val="21"/>
              </w:rPr>
              <w:t xml:space="preserve">2000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hint="eastAsia" w:ascii="宋体" w:hAnsi="宋体"/>
                <w:szCs w:val="21"/>
              </w:rPr>
              <w:t xml:space="preserve">含法律论证、撰写答复书、出席复议听证会等</w:t>
            </w:r>
            <w:r/>
          </w:p>
        </w:tc>
      </w:tr>
      <w:tr>
        <w:trPr>
          <w:trHeight w:val="39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ascii="宋体"/>
                <w:szCs w:val="21"/>
              </w:rPr>
            </w:pPr>
            <w:r>
              <w:rPr>
                <w:rFonts w:hint="eastAsia" w:ascii="宋体"/>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szCs w:val="21"/>
              </w:rPr>
            </w:pPr>
            <w:r>
              <w:rPr>
                <w:rFonts w:hint="eastAsia" w:ascii="宋体" w:hAnsi="宋体"/>
                <w:szCs w:val="21"/>
              </w:rPr>
              <w:t xml:space="preserve">行政案件、民事案件代理起诉</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hAnsi="宋体"/>
                <w:szCs w:val="21"/>
              </w:rPr>
              <w:t xml:space="preserve">3000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hint="eastAsia" w:ascii="宋体" w:hAnsi="宋体"/>
                <w:szCs w:val="21"/>
              </w:rPr>
              <w:t xml:space="preserve">含法律论证、撰写答辩书、出席应诉等</w:t>
            </w:r>
            <w:r/>
          </w:p>
        </w:tc>
      </w:tr>
      <w:tr>
        <w:trPr>
          <w:cantSplit/>
          <w:trHeight w:val="397"/>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val="false"/>
          </w:tcPr>
          <w:p>
            <w:pPr>
              <w:rPr>
                <w:rFonts w:ascii="宋体"/>
                <w:szCs w:val="21"/>
              </w:rPr>
            </w:pPr>
            <w:r>
              <w:rPr>
                <w:rFonts w:hint="eastAsia" w:ascii="宋体"/>
                <w:szCs w:val="21"/>
              </w:rPr>
              <w:t xml:space="preserve">3</w:t>
            </w:r>
            <w:r/>
          </w:p>
        </w:tc>
        <w:tc>
          <w:tcPr>
            <w:tcBorders>
              <w:top w:val="single" w:color="000000" w:sz="4" w:space="0"/>
              <w:left w:val="single" w:color="000000" w:sz="4" w:space="0"/>
              <w:bottom w:val="single" w:color="000000" w:sz="4" w:space="0"/>
              <w:right w:val="single" w:color="000000" w:sz="4" w:space="0"/>
            </w:tcBorders>
            <w:tcW w:w="963" w:type="pct"/>
            <w:vAlign w:val="center"/>
            <w:vMerge w:val="restart"/>
            <w:textDirection w:val="lrTb"/>
            <w:noWrap w:val="false"/>
          </w:tcPr>
          <w:p>
            <w:pPr>
              <w:rPr>
                <w:rFonts w:ascii="宋体"/>
                <w:szCs w:val="21"/>
              </w:rPr>
            </w:pPr>
            <w:r>
              <w:rPr>
                <w:rFonts w:hint="eastAsia" w:ascii="宋体" w:hAnsi="宋体"/>
                <w:szCs w:val="21"/>
              </w:rPr>
              <w:t xml:space="preserve">非诉追偿案件代理</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rPr>
                <w:rFonts w:ascii="宋体"/>
                <w:szCs w:val="21"/>
              </w:rPr>
            </w:pPr>
            <w:r>
              <w:rPr>
                <w:rFonts w:hint="eastAsia" w:ascii="宋体" w:hAnsi="宋体"/>
                <w:szCs w:val="21"/>
              </w:rPr>
              <w:t xml:space="preserve">申请法院执行裁定前期工作</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3000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rPr>
                <w:rFonts w:ascii="宋体"/>
                <w:szCs w:val="21"/>
              </w:rPr>
            </w:pPr>
            <w:r>
              <w:rPr>
                <w:rFonts w:hint="eastAsia" w:ascii="宋体" w:hAnsi="宋体"/>
                <w:szCs w:val="21"/>
              </w:rPr>
              <w:t xml:space="preserve">正式申请法院强制执行</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2000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rPr>
                <w:rFonts w:ascii="宋体"/>
                <w:szCs w:val="21"/>
              </w:rPr>
            </w:pPr>
            <w:r>
              <w:rPr>
                <w:rFonts w:hint="eastAsia" w:ascii="宋体" w:hAnsi="宋体"/>
                <w:szCs w:val="21"/>
              </w:rPr>
              <w:t xml:space="preserve">社保申报破产债权</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2</w:t>
            </w:r>
            <w:r>
              <w:rPr>
                <w:rFonts w:hint="eastAsia" w:ascii="宋体"/>
                <w:szCs w:val="21"/>
              </w:rPr>
              <w:t xml:space="preserve">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353" w:type="pct"/>
            <w:vAlign w:val="center"/>
            <w:vMerge w:val="restart"/>
            <w:textDirection w:val="lrTb"/>
            <w:noWrap w:val="false"/>
          </w:tcPr>
          <w:p>
            <w:pPr>
              <w:rPr>
                <w:rFonts w:ascii="宋体"/>
                <w:szCs w:val="21"/>
              </w:rPr>
            </w:pPr>
            <w:r>
              <w:rPr>
                <w:rFonts w:hint="eastAsia" w:ascii="宋体"/>
                <w:szCs w:val="21"/>
              </w:rPr>
              <w:t xml:space="preserve">4</w:t>
            </w:r>
            <w:r/>
          </w:p>
        </w:tc>
        <w:tc>
          <w:tcPr>
            <w:tcBorders>
              <w:top w:val="single" w:color="000000" w:sz="4" w:space="0"/>
              <w:left w:val="single" w:color="000000" w:sz="4" w:space="0"/>
              <w:bottom w:val="single" w:color="000000" w:sz="4" w:space="0"/>
              <w:right w:val="single" w:color="000000" w:sz="4" w:space="0"/>
            </w:tcBorders>
            <w:tcW w:w="963" w:type="pct"/>
            <w:vAlign w:val="center"/>
            <w:vMerge w:val="restart"/>
            <w:textDirection w:val="lrTb"/>
            <w:noWrap w:val="false"/>
          </w:tcPr>
          <w:p>
            <w:pPr>
              <w:rPr>
                <w:rFonts w:hint="eastAsia" w:ascii="宋体" w:hAnsi="宋体"/>
                <w:szCs w:val="21"/>
              </w:rPr>
            </w:pPr>
            <w:r>
              <w:rPr>
                <w:rFonts w:hint="eastAsia" w:ascii="宋体" w:hAnsi="宋体"/>
                <w:szCs w:val="21"/>
              </w:rPr>
              <w:t xml:space="preserve">行政处罚案件申请法院执行</w:t>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rPr>
                <w:rFonts w:ascii="宋体"/>
                <w:szCs w:val="21"/>
              </w:rPr>
            </w:pPr>
            <w:r>
              <w:rPr>
                <w:rFonts w:hint="eastAsia" w:ascii="宋体" w:hAnsi="宋体"/>
                <w:szCs w:val="21"/>
              </w:rPr>
              <w:t xml:space="preserve">申请法院执行裁定书</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3000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64" w:type="pct"/>
            <w:vAlign w:val="center"/>
            <w:textDirection w:val="lrTb"/>
            <w:noWrap w:val="false"/>
          </w:tcPr>
          <w:p>
            <w:pPr>
              <w:rPr>
                <w:rFonts w:ascii="宋体"/>
                <w:szCs w:val="21"/>
              </w:rPr>
            </w:pPr>
            <w:r>
              <w:rPr>
                <w:rFonts w:hint="eastAsia" w:ascii="宋体" w:hAnsi="宋体"/>
                <w:szCs w:val="21"/>
              </w:rPr>
              <w:t xml:space="preserve">正式申请法院强制执行</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2000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ascii="宋体"/>
                <w:szCs w:val="21"/>
              </w:rPr>
            </w:pPr>
            <w:r>
              <w:rPr>
                <w:rFonts w:hint="eastAsia" w:ascii="宋体"/>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ascii="宋体"/>
                <w:szCs w:val="21"/>
              </w:rPr>
            </w:pPr>
            <w:r>
              <w:rPr>
                <w:rFonts w:hint="eastAsia" w:ascii="宋体" w:hAnsi="宋体"/>
                <w:szCs w:val="21"/>
              </w:rPr>
              <w:t xml:space="preserve">对规范性文件、经济合同、执法文书等进行合法性审核，并出具规范的法律意见书</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szCs w:val="21"/>
              </w:rPr>
            </w:pPr>
            <w:r>
              <w:rPr>
                <w:rFonts w:hint="eastAsia" w:ascii="宋体"/>
                <w:szCs w:val="21"/>
              </w:rPr>
              <w:t xml:space="preserve">800</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szCs w:val="21"/>
              </w:rPr>
            </w:pPr>
            <w:r>
              <w:rPr>
                <w:rFonts w:ascii="宋体"/>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ascii="宋体"/>
                <w:color w:val="171717"/>
                <w:szCs w:val="21"/>
              </w:rPr>
            </w:pPr>
            <w:r>
              <w:rPr>
                <w:rFonts w:hint="eastAsia" w:ascii="宋体"/>
                <w:color w:val="171717"/>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color w:val="171717"/>
                <w:szCs w:val="21"/>
              </w:rPr>
            </w:pPr>
            <w:r>
              <w:rPr>
                <w:rFonts w:ascii="SimSun" w:hAnsi="SimSun" w:eastAsia="SimSun" w:cs="SimSun"/>
                <w:color w:val="000000"/>
                <w:sz w:val="21"/>
              </w:rPr>
              <w:t xml:space="preserve">甲方邀请乙方律师开展企业劳动用工合规指导相关服务、开展劳动保障法律法规专题培训、协助参与行政争议调解、信访案件化解或提供约定服务内容以外其他法律服务的，按照双方约定另行支付费用</w:t>
            </w:r>
            <w:r>
              <w:rPr>
                <w:rFonts w:hint="eastAsia" w:ascii="宋体" w:hAnsi="宋体"/>
                <w:color w:val="171717"/>
                <w:szCs w:val="21"/>
              </w:rPr>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rPr>
                <w:rFonts w:ascii="宋体"/>
                <w:color w:val="171717"/>
                <w:szCs w:val="21"/>
              </w:rPr>
            </w:pPr>
            <w:r>
              <w:rPr>
                <w:rFonts w:hint="eastAsia" w:ascii="宋体" w:hAnsi="宋体"/>
                <w:color w:val="171717"/>
                <w:szCs w:val="21"/>
              </w:rPr>
              <w:t xml:space="preserve">甲方按照相关标准支付一定费用。</w:t>
            </w:r>
            <w:r/>
          </w:p>
        </w:tc>
        <w:tc>
          <w:tcPr>
            <w:tcBorders>
              <w:top w:val="single" w:color="000000" w:sz="4" w:space="0"/>
              <w:left w:val="single" w:color="000000" w:sz="4" w:space="0"/>
              <w:bottom w:val="single" w:color="000000" w:sz="4" w:space="0"/>
              <w:right w:val="single" w:color="000000" w:sz="4" w:space="0"/>
            </w:tcBorders>
            <w:tcW w:w="1389" w:type="pct"/>
            <w:vAlign w:val="center"/>
            <w:textDirection w:val="lrTb"/>
            <w:noWrap w:val="false"/>
          </w:tcPr>
          <w:p>
            <w:pPr>
              <w:rPr>
                <w:rFonts w:ascii="宋体"/>
                <w:color w:val="171717"/>
                <w:szCs w:val="21"/>
              </w:rPr>
            </w:pPr>
            <w:r>
              <w:rPr>
                <w:rFonts w:ascii="宋体"/>
                <w:color w:val="171717"/>
                <w:szCs w:val="21"/>
              </w:rPr>
            </w:r>
            <w:r/>
          </w:p>
        </w:tc>
      </w:tr>
    </w:tbl>
    <w:p>
      <w:pPr>
        <w:ind w:firstLine="420"/>
        <w:spacing w:line="360" w:lineRule="auto"/>
        <w:rPr>
          <w:rFonts w:hint="eastAsia" w:ascii="宋体" w:hAnsi="宋体"/>
          <w:szCs w:val="21"/>
          <w:highlight w:val="red"/>
        </w:rPr>
      </w:pPr>
      <w:r>
        <w:rPr>
          <w:rFonts w:hint="eastAsia" w:ascii="宋体" w:hAnsi="宋体"/>
          <w:szCs w:val="21"/>
        </w:rPr>
        <w:t xml:space="preserve">（二）</w:t>
      </w:r>
      <w:r>
        <w:rPr>
          <w:rFonts w:hint="eastAsia" w:ascii="宋体" w:hAnsi="宋体"/>
          <w:szCs w:val="21"/>
        </w:rPr>
        <w:t xml:space="preserve">收费方式和支付时间：</w:t>
      </w:r>
      <w:r>
        <w:rPr>
          <w:rFonts w:ascii="SimSun" w:hAnsi="SimSun" w:eastAsia="SimSun" w:cs="SimSun"/>
          <w:color w:val="000000"/>
          <w:sz w:val="21"/>
        </w:rPr>
        <w:t xml:space="preserve">合同签订后，甲方一次性向乙方支付项目履行预付款50万元，其余费用原则上按月结算，甲乙双方在实际付款期限前就工作量进行核对汇总，甲方自收到乙方开具票据后10个工作日内付款</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（三）乙方账户信息如下：</w:t>
      </w:r>
      <w:r/>
    </w:p>
    <w:p>
      <w:pPr>
        <w:ind w:firstLine="420"/>
        <w:spacing w:line="360" w:lineRule="auto"/>
        <w:rPr>
          <w:rFonts w:hint="eastAsia" w:ascii="宋体" w:hAnsi="宋体"/>
          <w:szCs w:val="21"/>
        </w:rPr>
      </w:pPr>
      <w:r>
        <w:rPr>
          <w:rFonts w:hint="eastAsia" w:ascii="宋体" w:hAnsi="宋体"/>
          <w:szCs w:val="21"/>
        </w:rPr>
        <w:t xml:space="preserve">收款人：</w:t>
      </w:r>
      <w:r/>
    </w:p>
    <w:p>
      <w:pPr>
        <w:ind w:firstLine="420"/>
        <w:spacing w:line="360" w:lineRule="auto"/>
        <w:rPr>
          <w:rFonts w:hint="eastAsia" w:ascii="宋体" w:hAnsi="宋体"/>
          <w:szCs w:val="21"/>
        </w:rPr>
      </w:pPr>
      <w:r>
        <w:rPr>
          <w:rFonts w:hint="eastAsia" w:ascii="宋体" w:hAnsi="宋体"/>
          <w:szCs w:val="21"/>
        </w:rPr>
        <w:t xml:space="preserve">收款账号：</w:t>
      </w:r>
      <w:r/>
    </w:p>
    <w:p>
      <w:pPr>
        <w:ind w:firstLine="420"/>
        <w:spacing w:line="360" w:lineRule="auto"/>
        <w:rPr>
          <w:rFonts w:hint="eastAsia" w:ascii="宋体" w:hAnsi="宋体"/>
          <w:szCs w:val="21"/>
        </w:rPr>
      </w:pPr>
      <w:r>
        <w:rPr>
          <w:rFonts w:hint="eastAsia" w:ascii="宋体" w:hAnsi="宋体"/>
          <w:szCs w:val="21"/>
        </w:rPr>
        <w:t xml:space="preserve">银行名称：</w:t>
      </w:r>
      <w:r/>
    </w:p>
    <w:p>
      <w:pPr>
        <w:ind w:firstLine="420"/>
        <w:spacing w:line="360" w:lineRule="auto"/>
        <w:rPr>
          <w:rFonts w:hint="eastAsia" w:ascii="宋体" w:hAnsi="宋体"/>
          <w:b/>
          <w:bCs/>
          <w:szCs w:val="21"/>
        </w:rPr>
      </w:pPr>
      <w:r>
        <w:rPr>
          <w:rFonts w:hint="eastAsia" w:ascii="宋体" w:hAnsi="宋体"/>
          <w:b/>
          <w:bCs/>
          <w:szCs w:val="21"/>
        </w:rPr>
        <w:t xml:space="preserve">第</w:t>
      </w:r>
      <w:r>
        <w:rPr>
          <w:rFonts w:hint="eastAsia" w:ascii="宋体" w:hAnsi="宋体"/>
          <w:b/>
          <w:bCs/>
          <w:szCs w:val="21"/>
        </w:rPr>
        <w:t xml:space="preserve">七</w:t>
      </w:r>
      <w:r>
        <w:rPr>
          <w:rFonts w:hint="eastAsia" w:ascii="宋体" w:hAnsi="宋体"/>
          <w:b/>
          <w:bCs/>
          <w:szCs w:val="21"/>
        </w:rPr>
        <w:t xml:space="preserve">条</w:t>
      </w:r>
      <w:r>
        <w:rPr>
          <w:rFonts w:hint="eastAsia" w:ascii="宋体" w:hAnsi="宋体"/>
          <w:b/>
          <w:bCs/>
          <w:szCs w:val="21"/>
        </w:rPr>
        <w:t xml:space="preserve"> </w:t>
      </w:r>
      <w:r>
        <w:rPr>
          <w:rFonts w:hint="eastAsia" w:ascii="宋体" w:hAnsi="宋体"/>
          <w:b/>
          <w:bCs/>
          <w:szCs w:val="21"/>
        </w:rPr>
        <w:t xml:space="preserve">验收</w:t>
      </w:r>
      <w:r>
        <w:rPr>
          <w:rFonts w:hint="eastAsia" w:ascii="宋体" w:hAnsi="宋体"/>
          <w:b/>
          <w:bCs/>
          <w:szCs w:val="21"/>
        </w:rPr>
        <w:t xml:space="preserve">与</w:t>
      </w:r>
      <w:r>
        <w:rPr>
          <w:rFonts w:hint="eastAsia" w:ascii="宋体" w:hAnsi="宋体"/>
          <w:b/>
          <w:bCs/>
          <w:szCs w:val="21"/>
        </w:rPr>
        <w:t xml:space="preserve">评估</w:t>
      </w:r>
      <w:r>
        <w:rPr>
          <w:rFonts w:hint="eastAsia" w:ascii="宋体" w:hAnsi="宋体"/>
          <w:b/>
          <w:bCs/>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采用中期评估（服务满一年）与终期评估（项目服务结束）相结合的方式，由甲方召集部门法制机构、相关科室组成验收小组，结合合同约定，对乙方服务期内行政案件代理数量与质量、合同及法律文书的审查规范性以及服务配合度和工作纪律性等方面进行综合验收与履约评价。</w:t>
      </w:r>
      <w:r/>
    </w:p>
    <w:p>
      <w:pPr>
        <w:ind w:firstLine="422"/>
        <w:spacing w:line="360" w:lineRule="auto"/>
        <w:rPr>
          <w:rFonts w:hint="eastAsia" w:ascii="宋体" w:hAnsi="宋体"/>
          <w:b/>
          <w:bCs/>
          <w:szCs w:val="21"/>
        </w:rPr>
      </w:pPr>
      <w:r>
        <w:rPr>
          <w:rFonts w:hint="eastAsia" w:ascii="宋体" w:hAnsi="宋体"/>
          <w:b/>
          <w:bCs/>
          <w:szCs w:val="21"/>
        </w:rPr>
        <w:t xml:space="preserve">第</w:t>
      </w:r>
      <w:r>
        <w:rPr>
          <w:rFonts w:hint="eastAsia" w:ascii="宋体" w:hAnsi="宋体"/>
          <w:b/>
          <w:bCs/>
          <w:szCs w:val="21"/>
        </w:rPr>
        <w:t xml:space="preserve">八</w:t>
      </w:r>
      <w:r>
        <w:rPr>
          <w:rFonts w:hint="eastAsia" w:ascii="宋体" w:hAnsi="宋体"/>
          <w:b/>
          <w:bCs/>
          <w:szCs w:val="21"/>
        </w:rPr>
        <w:t xml:space="preserve">条 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（一）有明确证据证明乙方无正当理由而不提供本合同约定的法律服务工作，甲方有权要求乙方退还部分或者全部</w:t>
      </w:r>
      <w:r>
        <w:rPr>
          <w:rFonts w:ascii="SimSun" w:hAnsi="SimSun" w:eastAsia="SimSun" w:cs="SimSun"/>
          <w:color w:val="000000"/>
          <w:sz w:val="21"/>
        </w:rPr>
        <w:t xml:space="preserve">已付</w:t>
      </w:r>
      <w:r>
        <w:rPr>
          <w:rFonts w:ascii="SimSun" w:hAnsi="SimSun" w:eastAsia="SimSun" w:cs="SimSun"/>
          <w:color w:val="000000"/>
          <w:sz w:val="21"/>
        </w:rPr>
      </w:r>
      <w:r>
        <w:rPr>
          <w:rFonts w:ascii="SimSun" w:hAnsi="SimSun" w:eastAsia="SimSun" w:cs="SimSun"/>
          <w:color w:val="000000"/>
          <w:sz w:val="21"/>
        </w:rPr>
        <w:t xml:space="preserve">的律师费，但因不可归责于乙方或者乙方律师的原因致委托合同解除或者委托事务不能完成的除外。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（二）乙方在履行本合同项下义务过程中，如发生以下违约行为，应承担相应违约责任: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案件代理过失过错责任:在代理甲方行政复议、行政诉讼案件过程中，因乙方或其指派的代理律师主观过失过错，导致答辩文书、证据清单、代理意见等核心法律文书出现明显错误，对案件结果造成实质性不利后果，或乙方无正当理由未按时完成工作的，甲方有权根据错误性质、严重程度、实际造成的负面影响，甲方有权扣减该案件最高不超过50%的案件代理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2.违反保密义务:乙方违反本合同约定的保密义务，泄露甲方工作秘密、商业秘密、个人隐私等信息的，甲方有权立即终止合同，乙方应赔偿甲方因此遭受的全部损失(包括直接经济损失、商誉损失、调查费用等)。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利益冲突:乙方或指派的代理律师存在本合同禁止的利益冲突情形而未及时披露或未回避的，甲方有权立即终止合同，乙方应退还已收取的与该冲突事项相关的全部费用，若因此给甲方造成损失的，乙方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（三）甲方无正当理由不支付律师代理费或者事务费用，乙方有权要求甲方支付未付的律师代理费。</w:t>
      </w:r>
      <w:r/>
    </w:p>
    <w:p>
      <w:pPr>
        <w:ind w:firstLine="422"/>
        <w:spacing w:line="360" w:lineRule="auto"/>
        <w:rPr>
          <w:rFonts w:hint="eastAsia" w:ascii="宋体" w:hAnsi="宋体"/>
          <w:b/>
          <w:bCs/>
          <w:highlight w:val="none"/>
        </w:rPr>
      </w:pPr>
      <w:r>
        <w:rPr>
          <w:rFonts w:hint="eastAsia" w:ascii="宋体" w:hAnsi="宋体"/>
          <w:b/>
          <w:bCs/>
          <w:szCs w:val="21"/>
        </w:rPr>
        <w:t xml:space="preserve">第</w:t>
      </w:r>
      <w:r>
        <w:rPr>
          <w:rFonts w:hint="eastAsia" w:ascii="宋体" w:hAnsi="宋体"/>
          <w:b/>
          <w:bCs/>
          <w:szCs w:val="21"/>
        </w:rPr>
        <w:t xml:space="preserve">九</w:t>
      </w:r>
      <w:r>
        <w:rPr>
          <w:rFonts w:hint="eastAsia" w:ascii="宋体" w:hAnsi="宋体"/>
          <w:b/>
          <w:bCs/>
          <w:szCs w:val="21"/>
        </w:rPr>
        <w:t xml:space="preserve">条 </w:t>
      </w:r>
      <w:r>
        <w:rPr>
          <w:rFonts w:hint="eastAsia" w:ascii="宋体" w:hAnsi="宋体"/>
          <w:b/>
          <w:bCs/>
          <w:szCs w:val="21"/>
        </w:rPr>
        <w:t xml:space="preserve">合同</w:t>
      </w:r>
      <w:r>
        <w:rPr>
          <w:rFonts w:hint="eastAsia" w:ascii="宋体" w:hAnsi="宋体"/>
          <w:b/>
          <w:bCs/>
          <w:szCs w:val="21"/>
        </w:rPr>
        <w:t xml:space="preserve">的</w:t>
      </w:r>
      <w:r>
        <w:rPr>
          <w:rFonts w:hint="eastAsia" w:ascii="宋体" w:hAnsi="宋体"/>
          <w:b/>
          <w:bCs/>
          <w:szCs w:val="21"/>
        </w:rPr>
        <w:t xml:space="preserve">解除</w:t>
      </w:r>
      <w:r>
        <w:rPr>
          <w:rFonts w:hint="eastAsia" w:ascii="宋体" w:hAnsi="宋体"/>
          <w:b/>
          <w:bCs/>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（一）乙方有下列情形之一的，甲方有权解除本合同；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tab/>
        <w:t xml:space="preserve">非特殊情况（因病、因事等），未经甲方同意，擅自更换代理律师的。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（二）甲方有下列情形之一的，乙方有权解除本合同或暂停工作直至甲方纠正；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tab/>
        <w:t xml:space="preserve">甲方的委托事务违反法律或者违反律师执业规范的；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tab/>
        <w:t xml:space="preserve">甲方有捏造事实、伪造证据材料或者隐瞒重要事实情节等情形的；</w:t>
      </w:r>
      <w:r/>
    </w:p>
    <w:p>
      <w:pPr>
        <w:ind w:firstLine="422"/>
        <w:spacing w:line="360" w:lineRule="auto"/>
        <w:rPr>
          <w:rFonts w:hint="eastAsia" w:ascii="宋体" w:hAnsi="宋体"/>
          <w:b/>
          <w:bCs/>
        </w:rPr>
      </w:pPr>
      <w:r>
        <w:rPr>
          <w:rFonts w:hint="eastAsia" w:ascii="宋体" w:hAnsi="宋体"/>
          <w:b/>
          <w:bCs/>
          <w:szCs w:val="21"/>
        </w:rPr>
        <w:t xml:space="preserve">第</w:t>
      </w:r>
      <w:r>
        <w:rPr>
          <w:rFonts w:hint="eastAsia" w:ascii="宋体" w:hAnsi="宋体"/>
          <w:b/>
          <w:bCs/>
          <w:szCs w:val="21"/>
        </w:rPr>
        <w:t xml:space="preserve">十</w:t>
      </w:r>
      <w:r>
        <w:rPr>
          <w:rFonts w:hint="eastAsia" w:ascii="宋体" w:hAnsi="宋体"/>
          <w:b/>
          <w:bCs/>
          <w:szCs w:val="21"/>
        </w:rPr>
        <w:t xml:space="preserve">条 </w:t>
      </w:r>
      <w:r>
        <w:rPr>
          <w:rFonts w:hint="eastAsia" w:ascii="宋体" w:hAnsi="宋体"/>
          <w:b/>
          <w:bCs/>
          <w:szCs w:val="21"/>
        </w:rPr>
        <w:t xml:space="preserve">争议的解决</w:t>
      </w:r>
      <w:r/>
    </w:p>
    <w:p>
      <w:pPr>
        <w:ind w:firstLine="420"/>
        <w:spacing w:line="360" w:lineRule="auto"/>
        <w:rPr>
          <w:rFonts w:hint="eastAsia" w:ascii="宋体" w:hAnsi="宋体"/>
          <w:szCs w:val="21"/>
        </w:rPr>
      </w:pPr>
      <w:r>
        <w:rPr>
          <w:rFonts w:hint="eastAsia" w:ascii="宋体" w:hAnsi="宋体"/>
          <w:szCs w:val="21"/>
        </w:rPr>
        <w:t xml:space="preserve">（一）本合同适用中华人民共和国法律；</w:t>
      </w:r>
      <w:r/>
    </w:p>
    <w:p>
      <w:pPr>
        <w:ind w:firstLine="420"/>
        <w:spacing w:line="360" w:lineRule="auto"/>
        <w:rPr>
          <w:rFonts w:hint="eastAsia" w:ascii="宋体" w:hAnsi="宋体"/>
          <w:szCs w:val="21"/>
        </w:rPr>
      </w:pPr>
      <w:r>
        <w:rPr>
          <w:rFonts w:hint="eastAsia" w:ascii="宋体" w:hAnsi="宋体"/>
          <w:szCs w:val="21"/>
        </w:rPr>
        <w:t xml:space="preserve">（二）甲、乙双方如果发生争议，应当友好协商解决；协商不成的，任何一方均有权将争议提交甲方所在地人民法院解决。</w:t>
      </w:r>
      <w:r/>
    </w:p>
    <w:p>
      <w:pPr>
        <w:ind w:firstLine="422"/>
        <w:spacing w:line="360" w:lineRule="auto"/>
        <w:rPr>
          <w:rFonts w:hint="eastAsia" w:ascii="宋体" w:hAnsi="宋体"/>
          <w:b/>
          <w:bCs/>
          <w:szCs w:val="21"/>
        </w:rPr>
      </w:pPr>
      <w:r>
        <w:rPr>
          <w:rFonts w:hint="eastAsia" w:ascii="宋体" w:hAnsi="宋体"/>
          <w:b/>
          <w:bCs/>
          <w:szCs w:val="21"/>
        </w:rPr>
        <w:t xml:space="preserve">第十</w:t>
      </w:r>
      <w:r>
        <w:rPr>
          <w:rFonts w:hint="eastAsia" w:ascii="宋体" w:hAnsi="宋体"/>
          <w:b/>
          <w:bCs/>
          <w:szCs w:val="21"/>
        </w:rPr>
        <w:t xml:space="preserve">一</w:t>
      </w:r>
      <w:r>
        <w:rPr>
          <w:rFonts w:hint="eastAsia" w:ascii="宋体" w:hAnsi="宋体"/>
          <w:b/>
          <w:bCs/>
          <w:szCs w:val="21"/>
        </w:rPr>
        <w:t xml:space="preserve">条 通知和送达</w:t>
      </w:r>
      <w:r/>
    </w:p>
    <w:p>
      <w:pPr>
        <w:ind w:firstLine="420"/>
        <w:spacing w:line="360" w:lineRule="auto"/>
        <w:rPr>
          <w:rFonts w:hint="eastAsia" w:ascii="宋体" w:hAnsi="宋体"/>
          <w:szCs w:val="21"/>
        </w:rPr>
      </w:pPr>
      <w:r>
        <w:rPr>
          <w:rFonts w:hint="eastAsia" w:ascii="宋体" w:hAnsi="宋体"/>
          <w:szCs w:val="21"/>
        </w:rPr>
        <w:t xml:space="preserve">（一）甲、乙双方因履行本合同而相互发出或者提供的所有通知、文件、材料，均以本合同所列明的地址、电子邮箱、传真送达。一方迁址或者变更邮箱、传真电话的，应当书面通知对方。否则，由此造成的不利后果均由过错方承担；</w:t>
      </w:r>
      <w:r/>
    </w:p>
    <w:p>
      <w:pPr>
        <w:ind w:firstLine="420"/>
        <w:spacing w:line="360" w:lineRule="auto"/>
        <w:rPr>
          <w:rFonts w:hint="eastAsia" w:ascii="宋体" w:hAnsi="宋体"/>
          <w:szCs w:val="21"/>
        </w:rPr>
      </w:pPr>
      <w:r>
        <w:rPr>
          <w:rFonts w:hint="eastAsia" w:ascii="宋体" w:hAnsi="宋体"/>
          <w:szCs w:val="21"/>
        </w:rPr>
        <w:t xml:space="preserve">（二）以当面交付文件方式送达的，交付之时视为送达；以电子邮件方式送达的，发出电子邮件时视为送达；以传真方式送达的，发出传真时视为送达；以邮寄方式送达的，邮件交邮当日视为送达。</w:t>
      </w:r>
      <w:r/>
    </w:p>
    <w:p>
      <w:pPr>
        <w:ind w:firstLine="420"/>
        <w:spacing w:line="360" w:lineRule="auto"/>
        <w:rPr>
          <w:rFonts w:hint="eastAsia" w:ascii="宋体" w:hAnsi="宋体"/>
          <w:b/>
          <w:bCs/>
          <w:szCs w:val="21"/>
        </w:rPr>
      </w:pPr>
      <w:r>
        <w:rPr>
          <w:rFonts w:hint="eastAsia" w:ascii="宋体" w:hAnsi="宋体"/>
          <w:b/>
          <w:bCs/>
          <w:szCs w:val="21"/>
        </w:rPr>
        <w:t xml:space="preserve">第十</w:t>
      </w:r>
      <w:r>
        <w:rPr>
          <w:rFonts w:hint="eastAsia" w:ascii="宋体" w:hAnsi="宋体"/>
          <w:b/>
          <w:bCs/>
          <w:szCs w:val="21"/>
        </w:rPr>
        <w:t xml:space="preserve">二</w:t>
      </w:r>
      <w:r>
        <w:rPr>
          <w:rFonts w:hint="eastAsia" w:ascii="宋体" w:hAnsi="宋体"/>
          <w:b/>
          <w:bCs/>
          <w:szCs w:val="21"/>
        </w:rPr>
        <w:t xml:space="preserve">条</w:t>
      </w:r>
      <w:r>
        <w:rPr>
          <w:rFonts w:hint="eastAsia" w:ascii="宋体" w:hAnsi="宋体"/>
          <w:b/>
          <w:bCs/>
          <w:szCs w:val="21"/>
        </w:rPr>
        <w:t xml:space="preserve"> </w:t>
      </w:r>
      <w:r>
        <w:rPr>
          <w:rFonts w:hint="eastAsia" w:ascii="宋体" w:hAnsi="宋体"/>
          <w:b/>
          <w:bCs/>
          <w:szCs w:val="21"/>
        </w:rPr>
        <w:t xml:space="preserve">合同期限</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（一）本合同自双方签字或加盖公章之日起生效，至顾问期间结束或合同解除之日终止；</w:t>
      </w:r>
      <w:r/>
    </w:p>
    <w:p>
      <w:pPr>
        <w:ind w:firstLine="420"/>
        <w:spacing w:line="360" w:lineRule="auto"/>
        <w:rPr>
          <w:rFonts w:hint="eastAsia" w:ascii="宋体" w:hAnsi="宋体"/>
          <w:szCs w:val="21"/>
        </w:rPr>
      </w:pPr>
      <w:r>
        <w:rPr>
          <w:rFonts w:hint="eastAsia" w:ascii="宋体" w:hAnsi="宋体"/>
          <w:szCs w:val="21"/>
        </w:rPr>
        <w:t xml:space="preserve">（二）本合同的期限为</w:t>
      </w:r>
      <w:r>
        <w:rPr>
          <w:rFonts w:hint="eastAsia" w:ascii="宋体" w:hAnsi="宋体"/>
          <w:szCs w:val="21"/>
          <w:u w:val="single"/>
        </w:rPr>
        <w:t xml:space="preserve"> </w:t>
      </w:r>
      <w:r>
        <w:rPr>
          <w:rFonts w:hint="eastAsia" w:ascii="宋体" w:hAnsi="宋体"/>
          <w:szCs w:val="21"/>
          <w:u w:val="single"/>
        </w:rPr>
        <w:t xml:space="preserve">贰</w:t>
      </w:r>
      <w:r>
        <w:rPr>
          <w:rFonts w:hint="eastAsia" w:ascii="宋体" w:hAnsi="宋体"/>
          <w:szCs w:val="21"/>
          <w:u w:val="single"/>
        </w:rPr>
        <w:t xml:space="preserve"> </w:t>
      </w:r>
      <w:r>
        <w:rPr>
          <w:rFonts w:hint="eastAsia" w:ascii="宋体" w:hAnsi="宋体"/>
          <w:szCs w:val="21"/>
        </w:rPr>
        <w:t xml:space="preserve">年，自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日起至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日止。</w:t>
      </w:r>
      <w:r/>
    </w:p>
    <w:p>
      <w:pPr>
        <w:ind w:firstLine="420"/>
        <w:spacing w:line="360" w:lineRule="auto"/>
        <w:rPr>
          <w:rFonts w:hint="eastAsia" w:ascii="宋体" w:hAnsi="宋体"/>
          <w:szCs w:val="21"/>
        </w:rPr>
      </w:pPr>
      <w:r>
        <w:rPr>
          <w:rFonts w:hint="eastAsia" w:ascii="宋体" w:hAnsi="宋体"/>
          <w:szCs w:val="21"/>
        </w:rPr>
        <w:t xml:space="preserve">（三）本协议一式二份，甲乙双方各执一份，每份具有同等法律效力。</w:t>
      </w:r>
      <w:r/>
    </w:p>
    <w:p>
      <w:pPr>
        <w:ind w:firstLine="420"/>
        <w:spacing w:line="360" w:lineRule="auto"/>
        <w:rPr>
          <w:rFonts w:hint="eastAsia" w:ascii="宋体" w:hAnsi="宋体"/>
          <w:szCs w:val="21"/>
        </w:rPr>
      </w:pPr>
      <w:r>
        <w:rPr>
          <w:rFonts w:hint="eastAsia" w:ascii="宋体" w:hAnsi="宋体"/>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                                       代表人：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签约时间 ： </w:t>
        <w:tab/>
        <w:t xml:space="preserve">年  </w:t>
        <w:tab/>
        <w:t xml:space="preserve">月  </w:t>
        <w:tab/>
        <w:t xml:space="preserve">日             签约时间 ：</w:t>
        <w:tab/>
        <w:t xml:space="preserve">  年    月</w:t>
        <w:tab/>
        <w:t xml:space="preserve">  日</w:t>
      </w:r>
      <w:r/>
    </w:p>
    <w:p>
      <w:pPr>
        <w:ind w:firstLine="420"/>
        <w:spacing w:line="360" w:lineRule="auto"/>
        <w:rPr>
          <w:rFonts w:hint="eastAsia" w:ascii="宋体" w:hAnsi="宋体"/>
          <w:szCs w:val="21"/>
        </w:rPr>
      </w:pPr>
      <w:r>
        <w:rPr>
          <w:rFonts w:hint="eastAsia" w:ascii="宋体" w:hAnsi="宋体"/>
          <w:szCs w:val="21"/>
        </w:rPr>
      </w:r>
      <w:r/>
    </w:p>
    <w:p>
      <w:pPr>
        <w:pStyle w:val="1022"/>
        <w:rPr>
          <w:rFonts w:hint="eastAsia"/>
          <w:b w:val="0"/>
        </w:rPr>
      </w:pPr>
      <w:r>
        <w:rPr>
          <w:b w:val="0"/>
        </w:rPr>
        <w:br w:type="page" w:clear="all"/>
      </w:r>
      <w:bookmarkStart w:id="30" w:name="_Toc236061012"/>
      <w:r>
        <w:rPr>
          <w:rFonts w:hint="eastAsia"/>
          <w:b w:val="0"/>
        </w:rPr>
        <w:t xml:space="preserve">第五章  评标方法</w:t>
      </w:r>
      <w:r>
        <w:rPr>
          <w:rFonts w:hint="eastAsia"/>
          <w:b w:val="0"/>
        </w:rPr>
        <w:t xml:space="preserve">、评分标准</w:t>
      </w:r>
      <w:bookmarkEnd w:id="27"/>
      <w:r/>
      <w:bookmarkEnd w:id="28"/>
      <w:r/>
      <w:bookmarkEnd w:id="3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履约能力等。总分值为100分，价格分值占总分值的比重为</w:t>
      </w:r>
      <w:r>
        <w:rPr>
          <w:rFonts w:hint="eastAsia" w:ascii="宋体" w:hAnsi="宋体"/>
          <w:szCs w:val="21"/>
        </w:rPr>
        <w:t xml:space="preserve">10</w:t>
      </w:r>
      <w:r>
        <w:rPr>
          <w:rFonts w:ascii="宋体" w:hAnsi="宋体"/>
          <w:szCs w:val="21"/>
        </w:rPr>
        <w:t xml:space="preserve">%，技术部分及其他分值占总分值的比重为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31" w:name="_Hlk167786003"/>
      <w:r>
        <w:rPr>
          <w:rFonts w:hint="eastAsia" w:ascii="宋体" w:hAnsi="宋体"/>
          <w:color w:val="000000"/>
          <w:szCs w:val="21"/>
        </w:rPr>
        <w:t xml:space="preserve">.非专门面向中小企业采购的</w:t>
      </w:r>
      <w:bookmarkEnd w:id="31"/>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rPr>
          <w:rFonts w:hint="eastAsia" w:ascii="宋体"/>
          <w:b/>
          <w:bCs/>
          <w:szCs w:val="21"/>
        </w:rPr>
        <w:t xml:space="preserve">[本项目报优惠率，投标（响应）价格按（1-投标优惠率）转换]</w:t>
      </w:r>
      <w:r>
        <w:rPr>
          <w:rFonts w:ascii="宋体"/>
          <w:szCs w:val="21"/>
        </w:rPr>
        <w:t xml:space="preserve">：</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b/>
          <w:bCs/>
          <w:szCs w:val="21"/>
        </w:rPr>
      </w:pPr>
      <w:r>
        <w:rPr>
          <w:rFonts w:hint="eastAsia" w:ascii="宋体"/>
          <w:b/>
          <w:bCs/>
          <w:szCs w:val="21"/>
        </w:rPr>
        <w:t xml:space="preserve">注：本项目报优惠率，上述投标报价得分计算公式经如下转换后计算：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r/>
    </w:p>
    <w:p>
      <w:pPr>
        <w:ind w:firstLine="420"/>
        <w:spacing w:line="360" w:lineRule="auto"/>
        <w:rPr>
          <w:rFonts w:ascii="宋体"/>
          <w:b/>
          <w:bCs/>
          <w:szCs w:val="21"/>
        </w:rPr>
      </w:pPr>
      <w:r>
        <w:rPr>
          <w:rFonts w:hint="eastAsia" w:ascii="宋体"/>
          <w:b/>
          <w:bCs/>
          <w:szCs w:val="21"/>
        </w:rPr>
        <w:t xml:space="preserve">优惠率价格分计算公式：[（1－最高优惠率评审价）/（1－优惠率评审价）]×价格分最高分。</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84"/>
        <w:gridCol w:w="5264"/>
        <w:gridCol w:w="2796"/>
      </w:tblGrid>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rPr>
          <w:rFonts w:hint="eastAsia" w:ascii="宋体" w:hAnsi="宋体"/>
          <w:b/>
          <w:szCs w:val="21"/>
        </w:rPr>
      </w:r>
      <w:r/>
    </w:p>
    <w:p>
      <w:pPr>
        <w:ind w:left="360"/>
        <w:spacing w:line="360" w:lineRule="auto"/>
        <w:rPr>
          <w:rFonts w:hint="eastAsia" w:ascii="宋体" w:hAnsi="宋体"/>
          <w:b/>
          <w:szCs w:val="21"/>
        </w:rPr>
      </w:pPr>
      <w:r>
        <w:rPr>
          <w:rFonts w:hint="eastAsia" w:ascii="宋体" w:hAnsi="宋体"/>
          <w:b/>
          <w:szCs w:val="21"/>
        </w:rPr>
        <w:t xml:space="preserve">复审评审指标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5"/>
        <w:gridCol w:w="7017"/>
        <w:gridCol w:w="1132"/>
      </w:tblGrid>
      <w:tr>
        <w:trPr>
          <w:jc w:val="center"/>
          <w:trHeight w:val="20"/>
        </w:trPr>
        <w:tc>
          <w:tcPr>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评审项</w:t>
            </w:r>
            <w:r/>
          </w:p>
        </w:tc>
        <w:tc>
          <w:tcPr>
            <w:tcW w:w="3755"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评审规则</w:t>
            </w:r>
            <w:r/>
          </w:p>
        </w:tc>
        <w:tc>
          <w:tcPr>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分值</w:t>
            </w:r>
            <w:r/>
          </w:p>
          <w:p>
            <w:pPr>
              <w:jc w:val="center"/>
              <w:spacing w:line="320" w:lineRule="exact"/>
              <w:rPr>
                <w:rFonts w:hint="eastAsia" w:ascii="宋体" w:hAnsi="宋体" w:cs="宋体"/>
                <w:szCs w:val="21"/>
              </w:rPr>
            </w:pPr>
            <w:r>
              <w:rPr>
                <w:rFonts w:hint="eastAsia" w:ascii="宋体" w:hAnsi="宋体" w:cs="宋体"/>
                <w:szCs w:val="21"/>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服务方案</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根据投标单位针对本项目服务方案进行评分（20分）</w:t>
            </w:r>
            <w:r/>
          </w:p>
          <w:p>
            <w:pP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团队架构。方案中包含完整的项目团队组织架构图、明确列出各专业人员名单专业特长及对应职责分工的且适合本项目的得 6 分；</w:t>
            </w:r>
            <w:r/>
          </w:p>
          <w:p>
            <w:pPr>
              <w:spacing w:line="3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技术支持。方案中列明拟投入的法律检索工具、案件管理系统、AI 辅助工具等技术手段及具体应用方式的且适合本项目的得 2 分； </w:t>
            </w:r>
            <w:r/>
          </w:p>
          <w:p>
            <w:pPr>
              <w:spacing w:line="3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质量保证。方案中包含服务质量控制措施（如内部复核制度、合伙人把关机制、客户满意度回访等）的且适合本项目的得2 分； </w:t>
            </w:r>
            <w:r/>
          </w:p>
          <w:p>
            <w:pPr>
              <w:spacing w:line="32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方案中包含法律风险识别与防控措施的且适合本项目的得 2 分；</w:t>
            </w:r>
            <w:r/>
          </w:p>
          <w:p>
            <w:pPr>
              <w:spacing w:line="32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方案中包含具体保密制度及措施（涉密信息管理、泄密追责机制等）的且适合本项目的得 2 分；</w:t>
            </w:r>
            <w:r/>
          </w:p>
          <w:p>
            <w:pPr>
              <w:spacing w:line="32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方案中包括协助开展行政争议调解、信访化解机制的且适合本项目的得 2 分；</w:t>
            </w:r>
            <w:r/>
          </w:p>
          <w:p>
            <w:pPr>
              <w:spacing w:line="32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方案中有日常驻点与常态化咨询服务项目的，覆盖人才、就业、劳动关系、社会保险等全业务咨询场景且适合本项的得 2 分；</w:t>
            </w:r>
            <w:r/>
          </w:p>
          <w:p>
            <w:pPr>
              <w:spacing w:line="32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方案中有法律顾问工作台账、季度简报、年度评估报告标准化交付机制的且适合本项目的得 2 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20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应急方案</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ascii="Segoe UI" w:hAnsi="Segoe UI" w:cs="Segoe UI"/>
                <w:color w:val="0f1115"/>
                <w:shd w:val="clear" w:color="auto" w:fill="ffffff"/>
              </w:rPr>
            </w:pPr>
            <w:r>
              <w:rPr>
                <w:rFonts w:ascii="Segoe UI" w:hAnsi="Segoe UI" w:cs="Segoe UI"/>
                <w:color w:val="0f1115"/>
                <w:shd w:val="clear" w:color="auto" w:fill="ffffff"/>
              </w:rPr>
              <w:t xml:space="preserve">根据投标人提供的应急处理方案进行评分</w:t>
            </w:r>
            <w:r>
              <w:rPr>
                <w:rFonts w:hint="eastAsia" w:ascii="Segoe UI" w:hAnsi="Segoe UI" w:cs="Segoe UI"/>
                <w:color w:val="0f1115"/>
                <w:shd w:val="clear" w:color="auto" w:fill="ffffff"/>
              </w:rPr>
              <w:t xml:space="preserve">。</w:t>
            </w:r>
            <w:r/>
          </w:p>
          <w:p>
            <w:pPr>
              <w:spacing w:line="32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应急处理人员架构。方案中包含完整的组织架构图，且明确列明总负责人、各应急小组组长及组员的具体职责分工的，得3分；</w:t>
            </w:r>
            <w:r/>
          </w:p>
          <w:p>
            <w:pPr>
              <w:spacing w:line="32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应急处理流程。方案中包含完整的应急处置流程图或分步骤文字说明，且清晰覆盖</w:t>
            </w:r>
            <w:r>
              <w:rPr>
                <w:rFonts w:hint="eastAsia" w:ascii="宋体" w:hAnsi="宋体" w:cs="宋体"/>
                <w:color w:val="000000" w:themeColor="text1"/>
                <w:szCs w:val="21"/>
              </w:rPr>
              <w:t xml:space="preserve">“发现报告→研判启动→处置执行→总结汇报”</w:t>
            </w:r>
            <w:r>
              <w:rPr>
                <w:rFonts w:hint="eastAsia" w:ascii="宋体" w:hAnsi="宋体" w:cs="宋体"/>
                <w:szCs w:val="21"/>
              </w:rPr>
              <w:t xml:space="preserve">全流程环节的，得3分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服务质量控制水平</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（1）律师事务所按照《律师事务所管理办法》，结合章程提供本单位的组织架构图、工作流程图、质量控制制度、档案管理制度、人事管理制度、财务管理制度等。每项得1分，最高得6分。</w:t>
            </w:r>
            <w:r/>
          </w:p>
          <w:p>
            <w:pPr>
              <w:spacing w:line="320" w:lineRule="exact"/>
              <w:rPr>
                <w:rFonts w:hint="eastAsia" w:ascii="宋体" w:hAnsi="宋体" w:cs="宋体"/>
                <w:szCs w:val="21"/>
              </w:rPr>
            </w:pPr>
            <w:r>
              <w:rPr>
                <w:rFonts w:hint="eastAsia" w:ascii="宋体" w:hAnsi="宋体" w:cs="宋体"/>
                <w:szCs w:val="21"/>
              </w:rPr>
              <w:t xml:space="preserve">（2）</w:t>
            </w:r>
            <w:r>
              <w:rPr>
                <w:rFonts w:hint="eastAsia"/>
              </w:rPr>
              <w:t xml:space="preserve">律师事务所具备与采购需求相关的配套法律服务方案</w:t>
            </w:r>
            <w:r>
              <w:rPr>
                <w:rFonts w:hint="eastAsia" w:ascii="宋体" w:hAnsi="宋体" w:cs="宋体"/>
                <w:szCs w:val="21"/>
              </w:rPr>
              <w:t xml:space="preserve">，每个法律服务方案得2分，最高得6分。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12</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合理化建议</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在满足招标文件要求的基础上，能根据项目需求提出合理化建议，或能对采购人工作提出合理化建议的。每提供一条有针对性建议的得2分，最高4分。</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4</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服务能力及履职综合能力</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1）律师事务所执业律师人数10人以上不满20人的，得1分；执业律师人数20人以上不满30人的，得2分；执业律师人数30以上不满50人的，得3分；执业律师人数50人以上，得4分。最高得4分。注：提供律师证（附年审考核页）。</w:t>
            </w:r>
            <w:r/>
          </w:p>
          <w:p>
            <w:pPr>
              <w:spacing w:line="320" w:lineRule="exact"/>
              <w:rPr>
                <w:rFonts w:hint="eastAsia" w:ascii="宋体" w:hAnsi="宋体" w:cs="宋体"/>
                <w:color w:val="000000"/>
                <w:szCs w:val="21"/>
              </w:rPr>
            </w:pPr>
            <w:r>
              <w:rPr>
                <w:rFonts w:hint="eastAsia" w:ascii="宋体" w:hAnsi="宋体" w:cs="宋体"/>
                <w:color w:val="000000"/>
                <w:szCs w:val="21"/>
              </w:rPr>
              <w:t xml:space="preserve">（2）律师服务团队安排执业律师常态化驻点服务的，得1分。注：提供承诺书。</w:t>
            </w:r>
            <w:r/>
          </w:p>
          <w:p>
            <w:pPr>
              <w:spacing w:line="320" w:lineRule="exact"/>
              <w:rPr>
                <w:rFonts w:hint="eastAsia" w:ascii="宋体" w:hAnsi="宋体" w:cs="宋体"/>
                <w:color w:val="000000"/>
                <w:szCs w:val="21"/>
              </w:rPr>
            </w:pPr>
            <w:r>
              <w:rPr>
                <w:rFonts w:hint="eastAsia" w:ascii="宋体" w:hAnsi="宋体" w:cs="宋体"/>
                <w:color w:val="000000"/>
                <w:szCs w:val="21"/>
              </w:rPr>
              <w:t xml:space="preserve">（3）律师事务所自2024年1月1日以来为政府部门或事业单位提供法律专项培训宣讲的，得1分。注：提供相关证明材料。</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6</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本项目人员配备</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（1）法律服务团队成员中执业律师人数1-2人的，得1分；执业律师人数3-4人的，得2分；执业律师人数5人以上的，得3分；最高得3分。注：提供律师证（附年审考核页）。</w:t>
            </w:r>
            <w:r/>
          </w:p>
          <w:p>
            <w:pPr>
              <w:spacing w:line="320" w:lineRule="exact"/>
              <w:rPr>
                <w:rFonts w:hint="eastAsia" w:ascii="宋体" w:hAnsi="宋体" w:cs="宋体"/>
                <w:color w:val="000000"/>
                <w:szCs w:val="21"/>
              </w:rPr>
            </w:pPr>
            <w:r>
              <w:rPr>
                <w:rFonts w:hint="eastAsia" w:ascii="宋体" w:hAnsi="宋体" w:cs="宋体"/>
                <w:color w:val="000000"/>
                <w:szCs w:val="21"/>
              </w:rPr>
              <w:t xml:space="preserve">（2）法律服务团队成员含1名以上共产党员的得2分。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（3）法律服务团队成员含1名以上合伙人或主任律师得2分。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（4）法律服务团队成员含1名硕士研究生以上学历的最高得1分，含博士研究生学历的得1分。此项累计最高2分。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（5）法律服务团队成员2023年1月1日以来，为政府机关、事业单位、团体组织提供法律服务的，有1项的得1分，最高得6分。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（6）法律服务团队成员获得司法条线或者县级以上法律相关荣誉称号的，一个得1分，最高得4分。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注：以上均需提供相关证明材料且上述所有成员在全国律师执业诚信信息公示平台上无“行政处罚信息”及“行业处分信息（提供对应截图）。</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19</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本项目负责人资历及荣誉称号</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（1）2023年1月1日以来项目负责人获得司法条线或者县级以上政府部门表彰或荣誉称号的，得1分，每增加一次相关表彰或荣誉称号，增加1分，最高不得超过3分。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（2）项目负责人经验及资历，具有10年以上执业律师工作经验的，得2分；10年以下职业律师工作经验的，得1分。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注：以上均需提供相关证明材料扫描件且项目负责人在全国律师执业诚信信息公示平台上无“行政处罚信息”及“行业处分信息（提供对应截图）。</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5</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荣誉称号</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律师事务所获得县级以上荣誉的，每个1分，该项最高3分。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注：提供相关证明材料扫描件</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3</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rPr>
                <w:rFonts w:ascii="SimSun" w:hAnsi="SimSun" w:eastAsia="SimSun" w:cs="SimSun"/>
                <w:color w:val="000000"/>
                <w:sz w:val="21"/>
              </w:rPr>
              <w:t xml:space="preserve">律师事务所</w:t>
            </w:r>
            <w:r>
              <w:rPr>
                <w:rFonts w:ascii="SimSun" w:hAnsi="SimSun" w:eastAsia="SimSun" w:cs="SimSun"/>
                <w:color w:val="000000"/>
                <w:sz w:val="21"/>
              </w:rPr>
              <w:t xml:space="preserve">诚信</w:t>
            </w:r>
            <w:r>
              <w:rPr>
                <w:rFonts w:ascii="SimSun" w:hAnsi="SimSun" w:eastAsia="SimSun" w:cs="SimSun"/>
                <w:color w:val="000000"/>
                <w:sz w:val="21"/>
              </w:rPr>
              <w:t xml:space="preserve">信</w:t>
            </w:r>
            <w:r>
              <w:rPr>
                <w:rFonts w:ascii="SimSun" w:hAnsi="SimSun" w:eastAsia="SimSun" w:cs="SimSun"/>
                <w:color w:val="000000"/>
                <w:sz w:val="21"/>
              </w:rPr>
              <w:t xml:space="preserve">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律师事务所在全国律师执业诚信信息公示平台上无“行政处罚信息”及“行业处分信息</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得6分。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提供全国律师执业诚信信息公示平台上的查询截图。</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6</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团队律师相关业务比较1</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（1）2024年1月1日以来，法律服务团队有代理行政机关行政复议诉讼案件经验的得1分，没有不得分。注：提供相关证明材料扫描件。</w:t>
            </w:r>
            <w:r/>
          </w:p>
          <w:p>
            <w:pPr>
              <w:spacing w:line="320" w:lineRule="exact"/>
              <w:rPr>
                <w:rFonts w:hint="eastAsia" w:ascii="宋体" w:hAnsi="宋体" w:cs="宋体"/>
                <w:color w:val="000000"/>
                <w:szCs w:val="21"/>
                <w:highlight w:val="red"/>
              </w:rPr>
            </w:pPr>
            <w:r>
              <w:rPr>
                <w:rFonts w:hint="eastAsia" w:ascii="宋体" w:hAnsi="宋体" w:cs="宋体"/>
                <w:color w:val="000000"/>
                <w:szCs w:val="21"/>
              </w:rPr>
              <w:t xml:space="preserve">（2）2024年1月1日以来，法律服务团队为县级及以上人民政府及所属行政机关、事业单位提供法律法规培训、提供法律建议、合同审核、参加座谈会等，或受托开展政策宣讲活动等普法服务累计超过20次的，得5分；20次以下10次以上的，得3分；10次以下5次以上的，得2分，不足5次的，得1分；无服务的，不得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注：提供相关证明材料且上述律师在全国律师执业诚信信息公示平台上无“行政处罚信息”及“行业处分信息（提供对应截图）。</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6</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t xml:space="preserve">团队律师相关业务比较2</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spacing w:line="320" w:lineRule="exact"/>
              <w:rPr>
                <w:rFonts w:hint="eastAsia" w:ascii="宋体" w:hAnsi="宋体" w:cs="宋体"/>
                <w:color w:val="000000"/>
                <w:szCs w:val="21"/>
              </w:rPr>
            </w:pPr>
            <w:r>
              <w:rPr>
                <w:rFonts w:hint="eastAsia" w:ascii="宋体" w:hAnsi="宋体" w:cs="宋体"/>
                <w:color w:val="000000"/>
                <w:szCs w:val="21"/>
              </w:rPr>
              <w:t xml:space="preserve">团队中律师曾有公检法司、仲裁委从业经验的，得3分。</w:t>
            </w:r>
            <w:r/>
          </w:p>
          <w:p>
            <w:pPr>
              <w:spacing w:line="320" w:lineRule="exact"/>
              <w:rPr>
                <w:rFonts w:hint="eastAsia" w:ascii="宋体" w:hAnsi="宋体" w:cs="宋体"/>
                <w:color w:val="000000"/>
                <w:szCs w:val="21"/>
              </w:rPr>
            </w:pPr>
            <w:r>
              <w:rPr>
                <w:rFonts w:hint="eastAsia" w:ascii="宋体" w:hAnsi="宋体" w:cs="宋体"/>
                <w:color w:val="000000"/>
                <w:szCs w:val="21"/>
              </w:rPr>
              <w:t xml:space="preserve">注：从业经验需要提供相关工作证明且上述律师在全国律师执业诚信信息公示平台上无“行政处罚信息”及“行业处分信息（提供对应截图）。</w:t>
            </w:r>
            <w:r/>
          </w:p>
        </w:tc>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jc w:val="center"/>
              <w:spacing w:line="320" w:lineRule="exact"/>
              <w:rPr>
                <w:rFonts w:hint="eastAsia" w:ascii="宋体" w:hAnsi="宋体" w:cs="宋体"/>
                <w:szCs w:val="21"/>
              </w:rPr>
            </w:pPr>
            <w:r>
              <w:rPr>
                <w:rFonts w:hint="eastAsia" w:ascii="宋体" w:hAnsi="宋体" w:cs="宋体"/>
                <w:szCs w:val="21"/>
              </w:rPr>
              <w:t xml:space="preserve">3</w:t>
            </w:r>
            <w:r/>
          </w:p>
        </w:tc>
      </w:tr>
    </w:tbl>
    <w:p>
      <w:r/>
      <w:r/>
    </w:p>
    <w:p>
      <w:pPr>
        <w:spacing w:line="360" w:lineRule="auto"/>
        <w:rPr>
          <w:szCs w:val="21"/>
        </w:rPr>
      </w:pPr>
      <w:r>
        <w:rPr>
          <w:rFonts w:hint="eastAsia" w:ascii="宋体" w:hAnsi="宋体" w:cs="宋体"/>
          <w:szCs w:val="21"/>
        </w:rPr>
        <w:t xml:space="preserve">备注：</w:t>
      </w:r>
      <w:r/>
    </w:p>
    <w:p>
      <w:pPr>
        <w:pStyle w:val="1229"/>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29"/>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29"/>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29"/>
        <w:numPr>
          <w:ilvl w:val="0"/>
          <w:numId w:val="3"/>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针对评分标准中评分的每一条，投标人在制作电子标书时均需对应章节导入相关资料或作出相应说明供评委评判，未对应章节导入的不得分。</w:t>
      </w:r>
      <w:r/>
    </w:p>
    <w:p>
      <w:pPr>
        <w:pStyle w:val="1229"/>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29"/>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29"/>
        <w:numPr>
          <w:ilvl w:val="0"/>
          <w:numId w:val="3"/>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29"/>
        <w:ind w:firstLine="0"/>
        <w:jc w:val="right"/>
        <w:spacing w:line="360" w:lineRule="auto"/>
        <w:rPr>
          <w:rFonts w:hint="eastAsia" w:ascii="宋体" w:hAnsi="宋体" w:cs="Arial"/>
          <w:b/>
          <w:szCs w:val="21"/>
        </w:rPr>
      </w:pPr>
      <w:r>
        <w:rPr>
          <w:rFonts w:hint="eastAsia" w:ascii="宋体" w:hAnsi="宋体" w:cs="Arial"/>
          <w:b/>
          <w:szCs w:val="21"/>
        </w:rPr>
      </w:r>
      <w:r/>
    </w:p>
    <w:p>
      <w:pPr>
        <w:pStyle w:val="1022"/>
        <w:rPr>
          <w:rFonts w:hint="eastAsia"/>
          <w:b w:val="0"/>
        </w:rPr>
      </w:pPr>
      <w:r/>
      <w:bookmarkStart w:id="32" w:name="_Toc134091567"/>
      <w:r>
        <w:rPr>
          <w:rFonts w:hint="eastAsia"/>
          <w:b w:val="0"/>
        </w:rPr>
        <w:br w:type="page" w:clear="all"/>
      </w:r>
      <w:bookmarkStart w:id="33" w:name="_Toc236061013"/>
      <w:r>
        <w:rPr>
          <w:rFonts w:hint="eastAsia"/>
          <w:b w:val="0"/>
        </w:rPr>
        <w:t xml:space="preserve">第六章  投标文件格式</w:t>
      </w:r>
      <w:bookmarkEnd w:id="32"/>
      <w:r/>
      <w:bookmarkEnd w:id="33"/>
      <w:r/>
      <w:r/>
    </w:p>
    <w:p>
      <w:pPr>
        <w:pStyle w:val="970"/>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0"/>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70"/>
        <w:jc w:val="center"/>
        <w:spacing w:line="360" w:lineRule="auto"/>
        <w:rPr>
          <w:rFonts w:ascii="宋体" w:eastAsia="宋体"/>
          <w:color w:val="000000"/>
        </w:rPr>
      </w:pPr>
      <w:r>
        <w:rPr>
          <w:rFonts w:ascii="宋体" w:eastAsia="宋体"/>
          <w:color w:val="000000"/>
        </w:rPr>
      </w:r>
      <w:r/>
    </w:p>
    <w:p>
      <w:pPr>
        <w:pStyle w:val="970"/>
        <w:jc w:val="center"/>
        <w:spacing w:line="360" w:lineRule="auto"/>
        <w:rPr>
          <w:rFonts w:ascii="宋体" w:eastAsia="宋体"/>
          <w:color w:val="000000"/>
        </w:rPr>
      </w:pPr>
      <w:r>
        <w:rPr>
          <w:rFonts w:ascii="宋体" w:eastAsia="宋体"/>
          <w:color w:val="000000"/>
        </w:rPr>
      </w:r>
      <w:r/>
    </w:p>
    <w:p>
      <w:pPr>
        <w:pStyle w:val="959"/>
        <w:spacing w:before="0" w:after="0" w:line="360" w:lineRule="auto"/>
        <w:rPr>
          <w:rFonts w:ascii="宋体"/>
          <w:color w:val="000000"/>
        </w:rPr>
      </w:pPr>
      <w:r/>
      <w:bookmarkStart w:id="34" w:name="_Ref62217910"/>
      <w:r/>
      <w:bookmarkStart w:id="35" w:name="_Toc134091573"/>
      <w:r/>
      <w:bookmarkStart w:id="36" w:name="_Toc236061014"/>
      <w:r/>
      <w:bookmarkStart w:id="37" w:name="_Ref367264170"/>
      <w:r/>
      <w:bookmarkStart w:id="38" w:name="_Ref504661219"/>
      <w:r/>
      <w:bookmarkStart w:id="39" w:name="_Toc134091568"/>
      <w:r/>
      <w:bookmarkStart w:id="40" w:name="_Ref367264171"/>
      <w:r/>
      <w:bookmarkStart w:id="41"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、开标一览表</w:t>
      </w:r>
      <w:bookmarkEnd w:id="34"/>
      <w:r/>
      <w:bookmarkEnd w:id="35"/>
      <w:r/>
      <w:bookmarkEnd w:id="36"/>
      <w:r/>
      <w:r/>
    </w:p>
    <w:p>
      <w:pPr>
        <w:pStyle w:val="1047"/>
        <w:spacing w:line="360" w:lineRule="auto"/>
        <w:rPr>
          <w:rFonts w:eastAsia="宋体"/>
          <w:b/>
          <w:color w:val="000000"/>
          <w:sz w:val="21"/>
          <w:szCs w:val="21"/>
        </w:rPr>
      </w:pPr>
      <w:r>
        <w:rPr>
          <w:rFonts w:hint="eastAsia" w:eastAsia="宋体"/>
          <w:b/>
          <w:color w:val="000000"/>
          <w:sz w:val="21"/>
          <w:szCs w:val="21"/>
        </w:rPr>
        <w:t xml:space="preserve">以苏采云系统为准</w:t>
      </w:r>
      <w:r/>
    </w:p>
    <w:p>
      <w:pPr>
        <w:pStyle w:val="1047"/>
        <w:spacing w:line="360" w:lineRule="auto"/>
        <w:rPr>
          <w:rFonts w:eastAsia="宋体"/>
          <w:b/>
          <w:color w:val="000000"/>
          <w:sz w:val="21"/>
          <w:szCs w:val="21"/>
        </w:rPr>
      </w:pPr>
      <w:r>
        <w:rPr>
          <w:rFonts w:eastAsia="宋体"/>
          <w:b/>
          <w:color w:val="000000"/>
          <w:sz w:val="21"/>
          <w:szCs w:val="21"/>
        </w:rPr>
      </w:r>
      <w:r/>
    </w:p>
    <w:p>
      <w:pPr>
        <w:jc w:val="center"/>
        <w:spacing w:before="100" w:beforeAutospacing="1" w:after="100" w:afterAutospacing="1"/>
        <w:widowControl/>
        <w:rPr>
          <w:rFonts w:hint="eastAsia" w:ascii="宋体" w:hAnsi="宋体" w:cs="宋体"/>
          <w:sz w:val="24"/>
        </w:rPr>
      </w:pPr>
      <w:r>
        <w:rPr>
          <w:rFonts w:ascii="宋体" w:hAnsi="宋体" w:cs="宋体"/>
          <w:sz w:val="24"/>
        </w:rPr>
        <w:t xml:space="preserve">开标一览表（</w:t>
      </w:r>
      <w:r>
        <w:rPr>
          <w:rFonts w:hint="eastAsia" w:ascii="宋体" w:hAnsi="宋体" w:cs="宋体"/>
          <w:sz w:val="24"/>
        </w:rPr>
        <w:t xml:space="preserve">优惠率</w:t>
      </w:r>
      <w:r>
        <w:rPr>
          <w:rFonts w:ascii="宋体" w:hAnsi="宋体" w:cs="宋体"/>
          <w:sz w:val="24"/>
        </w:rPr>
        <w:t xml:space="preserve">）</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rPr>
          <w:rFonts w:ascii="宋体" w:hAnsi="宋体" w:cs="宋体"/>
          <w:sz w:val="24"/>
        </w:rPr>
        <w:t xml:space="preserve">JSZC-320583-SZGZ-G2026-0051</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分包号：</w:t>
      </w:r>
      <w:r>
        <w:rPr>
          <w:rFonts w:hint="eastAsia" w:ascii="宋体" w:hAnsi="宋体" w:cs="宋体"/>
          <w:sz w:val="24"/>
        </w:rPr>
        <w:t xml:space="preserve">采购包1</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196"/>
        <w:gridCol w:w="5125"/>
      </w:tblGrid>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投标</w:t>
            </w:r>
            <w:r>
              <w:rPr>
                <w:rFonts w:hint="eastAsia" w:ascii="宋体" w:hAnsi="宋体" w:cs="宋体"/>
                <w:sz w:val="24"/>
              </w:rPr>
              <w:t xml:space="preserve">优惠率</w:t>
            </w:r>
            <w:r/>
          </w:p>
        </w:tc>
      </w:tr>
      <w:tr>
        <w:trPr>
          <w:trHeight w:val="567"/>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Calibri" w:hAnsi="宋体" w:cs="宋体"/>
                <w:sz w:val="24"/>
              </w:rPr>
              <w:t xml:space="preserve">法律服务（</w:t>
            </w:r>
            <w:r>
              <w:rPr>
                <w:rFonts w:hint="eastAsia" w:ascii="Calibri" w:hAnsi="宋体" w:cs="宋体"/>
                <w:sz w:val="24"/>
              </w:rPr>
              <w:t xml:space="preserve">2026-2028</w:t>
            </w:r>
            <w:r>
              <w:rPr>
                <w:rFonts w:hint="eastAsia" w:ascii="Calibri" w:hAnsi="宋体" w:cs="宋体"/>
                <w:sz w:val="24"/>
              </w:rPr>
              <w:t xml:space="preserve">年）</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ascii="宋体" w:hAnsi="宋体" w:cs="宋体"/>
                <w:sz w:val="24"/>
              </w:rPr>
              <w:t xml:space="preserve">小写：     %</w:t>
            </w:r>
            <w:r/>
          </w:p>
        </w:tc>
      </w:tr>
    </w:tbl>
    <w:p>
      <w:pPr>
        <w:jc w:val="right"/>
        <w:spacing w:before="100" w:beforeAutospacing="1" w:after="100" w:afterAutospacing="1"/>
        <w:widowControl/>
        <w:rPr>
          <w:rFonts w:hint="eastAsia" w:ascii="宋体" w:hAnsi="宋体" w:cs="宋体"/>
          <w:sz w:val="24"/>
        </w:rPr>
      </w:pPr>
      <w:r>
        <w:rPr>
          <w:rFonts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i/>
          <w:iCs/>
          <w:sz w:val="24"/>
          <w:u w:val="single"/>
        </w:rPr>
      </w:pPr>
      <w:r>
        <w:rPr>
          <w:rFonts w:ascii="宋体" w:hAnsi="宋体" w:cs="宋体"/>
          <w:i/>
          <w:iCs/>
          <w:sz w:val="24"/>
          <w:u w:val="single"/>
        </w:rPr>
        <w:t xml:space="preserve">2、如有分包，投标人投任何一个包的标的，都需单独填写开标一览表。</w:t>
      </w:r>
      <w:r/>
    </w:p>
    <w:p>
      <w:pPr>
        <w:pStyle w:val="959"/>
        <w:spacing w:before="0" w:after="0" w:line="360" w:lineRule="auto"/>
        <w:rPr>
          <w:rFonts w:ascii="宋体"/>
          <w:sz w:val="30"/>
          <w:szCs w:val="30"/>
          <w:lang w:val="zh-CN"/>
        </w:rPr>
      </w:pPr>
      <w:r>
        <w:br w:type="page" w:clear="all"/>
      </w:r>
      <w:bookmarkStart w:id="42" w:name="_Ref445902474"/>
      <w:r/>
      <w:bookmarkStart w:id="43" w:name="_Ref62218800"/>
      <w:r/>
      <w:bookmarkStart w:id="44" w:name="_Ref504661243"/>
      <w:r/>
      <w:bookmarkStart w:id="45" w:name="_Ref416435053"/>
      <w:r/>
      <w:bookmarkStart w:id="46" w:name="_Toc134091574"/>
      <w:r/>
      <w:bookmarkStart w:id="47" w:name="_Toc236061015"/>
      <w:r>
        <w:rPr>
          <w:rFonts w:hint="eastAsia" w:ascii="宋体"/>
          <w:sz w:val="30"/>
          <w:szCs w:val="30"/>
          <w:lang w:val="zh-CN"/>
        </w:rPr>
        <w:t xml:space="preserve">格式</w:t>
      </w:r>
      <w:r>
        <w:rPr>
          <w:rFonts w:hint="eastAsia" w:ascii="宋体"/>
          <w:sz w:val="30"/>
          <w:szCs w:val="30"/>
          <w:lang w:val="zh-CN"/>
        </w:rPr>
        <w:t xml:space="preserve">2</w:t>
      </w:r>
      <w:r>
        <w:rPr>
          <w:rFonts w:hint="eastAsia" w:ascii="宋体"/>
          <w:sz w:val="30"/>
          <w:szCs w:val="30"/>
          <w:lang w:val="zh-CN"/>
        </w:rPr>
        <w:t xml:space="preserve">、</w:t>
      </w:r>
      <w:bookmarkEnd w:id="42"/>
      <w:r/>
      <w:bookmarkEnd w:id="43"/>
      <w:r/>
      <w:bookmarkEnd w:id="44"/>
      <w:r/>
      <w:bookmarkEnd w:id="45"/>
      <w:r/>
      <w:bookmarkEnd w:id="46"/>
      <w:r>
        <w:rPr>
          <w:rFonts w:hint="eastAsia" w:ascii="宋体"/>
          <w:sz w:val="30"/>
          <w:szCs w:val="30"/>
          <w:lang w:val="zh-CN"/>
        </w:rPr>
        <w:t xml:space="preserve">分项报价</w:t>
      </w:r>
      <w:bookmarkEnd w:id="47"/>
      <w:r/>
      <w:r/>
    </w:p>
    <w:p>
      <w:pPr>
        <w:rPr>
          <w:rFonts w:hint="eastAsia" w:ascii="宋体" w:hAnsi="宋体" w:cs="宋体"/>
          <w:szCs w:val="21"/>
        </w:rPr>
      </w:pPr>
      <w:r/>
      <w:bookmarkStart w:id="48" w:name="_Ref504661274"/>
      <w:r/>
      <w:r/>
    </w:p>
    <w:p>
      <w:pPr>
        <w:rPr>
          <w:rFonts w:ascii="Arial" w:hAnsi="Arial"/>
          <w:szCs w:val="20"/>
          <w:highlight w:val="yellow"/>
        </w:rPr>
      </w:pPr>
      <w:r>
        <w:rPr>
          <w:rFonts w:hint="eastAsia" w:ascii="宋体" w:hAnsi="宋体" w:cs="宋体"/>
          <w:szCs w:val="21"/>
        </w:rPr>
        <w:t xml:space="preserve">本项目无需填报分项报价表</w:t>
      </w:r>
      <w:r/>
    </w:p>
    <w:p>
      <w:pPr>
        <w:ind w:left="560"/>
        <w:spacing w:after="120"/>
        <w:rPr>
          <w:rFonts w:hint="eastAsia" w:ascii="宋体" w:hAnsi="宋体" w:cs="宋体"/>
          <w:szCs w:val="21"/>
        </w:rPr>
      </w:pPr>
      <w:r>
        <w:rPr>
          <w:rFonts w:hint="eastAsia" w:ascii="宋体" w:hAnsi="宋体" w:cs="宋体"/>
          <w:szCs w:val="21"/>
        </w:rPr>
      </w:r>
      <w:r/>
    </w:p>
    <w:p>
      <w:pPr>
        <w:ind w:left="560"/>
        <w:spacing w:after="120"/>
        <w:rPr>
          <w:rFonts w:hint="eastAsia" w:ascii="宋体" w:hAnsi="宋体" w:cs="宋体"/>
          <w:bCs/>
          <w:sz w:val="28"/>
          <w:szCs w:val="20"/>
        </w:rPr>
      </w:pPr>
      <w:r>
        <w:rPr>
          <w:rFonts w:hint="eastAsia" w:ascii="宋体" w:hAnsi="宋体" w:cs="宋体"/>
          <w:bCs/>
          <w:sz w:val="28"/>
          <w:szCs w:val="20"/>
        </w:rPr>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59"/>
        <w:spacing w:before="0" w:after="0" w:line="360" w:lineRule="auto"/>
        <w:rPr>
          <w:rFonts w:ascii="宋体"/>
          <w:color w:val="000000"/>
        </w:rPr>
      </w:pPr>
      <w:r/>
      <w:bookmarkStart w:id="49" w:name="_Toc236061016"/>
      <w:r/>
      <w:bookmarkStart w:id="50" w:name="_Ref170746161"/>
      <w:r/>
      <w:bookmarkEnd w:id="48"/>
      <w:r>
        <w:rPr>
          <w:rFonts w:hint="eastAsia" w:ascii="宋体"/>
          <w:sz w:val="30"/>
          <w:szCs w:val="30"/>
          <w:lang w:val="zh-CN"/>
        </w:rPr>
        <w:t xml:space="preserve">格式</w:t>
      </w:r>
      <w:r>
        <w:rPr>
          <w:rFonts w:hint="eastAsia" w:ascii="宋体"/>
          <w:color w:val="000000"/>
        </w:rPr>
        <w:t xml:space="preserve">3</w:t>
      </w:r>
      <w:r>
        <w:rPr>
          <w:rFonts w:hint="eastAsia" w:ascii="宋体"/>
          <w:color w:val="000000"/>
        </w:rPr>
        <w:t xml:space="preserve">、投标承诺函</w:t>
      </w:r>
      <w:bookmarkEnd w:id="49"/>
      <w:r/>
      <w:bookmarkEnd w:id="50"/>
      <w:r/>
      <w:r/>
    </w:p>
    <w:p>
      <w:pPr>
        <w:pStyle w:val="970"/>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0"/>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法律服务（2026-2028年）</w:t>
      </w:r>
      <w:r>
        <w:rPr>
          <w:rFonts w:hint="eastAsia" w:ascii="宋体" w:hAnsi="宋体"/>
          <w:iCs/>
          <w:szCs w:val="21"/>
          <w:u w:val="single"/>
        </w:rPr>
        <w:t xml:space="preserve">（</w:t>
      </w:r>
      <w:r>
        <w:rPr>
          <w:rFonts w:hint="eastAsia" w:ascii="宋体" w:hAnsi="宋体"/>
          <w:iCs/>
          <w:szCs w:val="21"/>
          <w:u w:val="single"/>
        </w:rPr>
        <w:t xml:space="preserve">JSZC-320583-SZGZ-G2026-0051</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.我方最后报价含服务过程所发生的全部费用。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.我方知晓上述行为的法律后果，并认可本承诺函作为采购人要求我方履行违约赔偿的依据。</w:t>
      </w:r>
      <w:r/>
    </w:p>
    <w:p>
      <w:pPr>
        <w:pStyle w:val="1329"/>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47"/>
        <w:spacing w:line="360" w:lineRule="auto"/>
        <w:rPr>
          <w:rFonts w:hint="eastAsia" w:hAnsi="宋体" w:eastAsia="宋体"/>
          <w:sz w:val="21"/>
          <w:szCs w:val="21"/>
        </w:rPr>
      </w:pPr>
      <w:r>
        <w:rPr>
          <w:rFonts w:hint="eastAsia" w:hAnsi="宋体" w:eastAsia="宋体"/>
          <w:sz w:val="21"/>
          <w:szCs w:val="21"/>
        </w:rPr>
      </w:r>
      <w:r/>
    </w:p>
    <w:p>
      <w:pPr>
        <w:pStyle w:val="1047"/>
        <w:spacing w:line="360" w:lineRule="auto"/>
        <w:rPr>
          <w:rFonts w:hint="eastAsia" w:hAnsi="宋体" w:eastAsia="宋体"/>
          <w:sz w:val="21"/>
          <w:szCs w:val="21"/>
        </w:rPr>
      </w:pPr>
      <w:r>
        <w:rPr>
          <w:rFonts w:hAnsi="宋体" w:eastAsia="宋体"/>
          <w:sz w:val="21"/>
          <w:szCs w:val="21"/>
        </w:rPr>
        <w:t xml:space="preserve">                         </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0"/>
        <w:ind w:firstLine="0"/>
        <w:rPr>
          <w:rFonts w:hint="eastAsia" w:ascii="宋体" w:hAnsi="宋体" w:eastAsia="宋体"/>
          <w:b/>
          <w:szCs w:val="24"/>
        </w:rPr>
      </w:pPr>
      <w:r>
        <w:rPr>
          <w:rFonts w:hint="eastAsia" w:ascii="宋体" w:hAnsi="宋体" w:eastAsia="宋体"/>
          <w:b/>
          <w:szCs w:val="24"/>
        </w:rPr>
      </w:r>
      <w:r/>
    </w:p>
    <w:p>
      <w:pPr>
        <w:pStyle w:val="959"/>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51" w:name="_Toc236061017"/>
      <w:r>
        <w:rPr>
          <w:rFonts w:hint="eastAsia" w:ascii="宋体"/>
          <w:sz w:val="30"/>
          <w:szCs w:val="30"/>
          <w:lang w:val="zh-CN"/>
        </w:rPr>
        <w:t xml:space="preserve">格式</w:t>
      </w:r>
      <w:r>
        <w:rPr>
          <w:rFonts w:hint="eastAsia" w:ascii="宋体"/>
          <w:sz w:val="30"/>
          <w:szCs w:val="30"/>
        </w:rPr>
        <w:t xml:space="preserve">4</w:t>
      </w:r>
      <w:r>
        <w:rPr>
          <w:rFonts w:hint="eastAsia" w:ascii="宋体"/>
          <w:sz w:val="30"/>
          <w:szCs w:val="30"/>
          <w:lang w:val="zh-CN"/>
        </w:rPr>
        <w:t xml:space="preserve">、投标人情况表</w:t>
      </w:r>
      <w:bookmarkEnd w:id="51"/>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0"/>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0"/>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0"/>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0"/>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0"/>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0"/>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0"/>
        <w:ind w:firstLine="0"/>
        <w:rPr>
          <w:rFonts w:hint="eastAsia" w:ascii="宋体" w:hAnsi="宋体" w:eastAsia="宋体"/>
          <w:sz w:val="21"/>
          <w:szCs w:val="21"/>
        </w:rPr>
      </w:pPr>
      <w:r>
        <w:rPr>
          <w:rFonts w:hint="eastAsia" w:ascii="宋体" w:hAnsi="宋体" w:eastAsia="宋体"/>
          <w:sz w:val="21"/>
          <w:szCs w:val="21"/>
        </w:rPr>
      </w:r>
      <w:r/>
    </w:p>
    <w:p>
      <w:pPr>
        <w:pStyle w:val="970"/>
        <w:ind w:firstLine="0"/>
        <w:rPr>
          <w:rFonts w:hint="eastAsia" w:ascii="宋体" w:hAnsi="宋体" w:eastAsia="宋体"/>
          <w:b/>
          <w:szCs w:val="24"/>
        </w:rPr>
      </w:pPr>
      <w:r>
        <w:rPr>
          <w:rFonts w:ascii="宋体" w:hAnsi="宋体" w:eastAsia="宋体"/>
          <w:szCs w:val="24"/>
        </w:rPr>
        <w:br w:type="page" w:clear="all"/>
      </w:r>
      <w:r/>
    </w:p>
    <w:p>
      <w:pPr>
        <w:pStyle w:val="959"/>
        <w:spacing w:before="0" w:after="0" w:line="360" w:lineRule="auto"/>
        <w:rPr>
          <w:rFonts w:ascii="宋体"/>
          <w:color w:val="000000"/>
        </w:rPr>
      </w:pPr>
      <w:r/>
      <w:bookmarkStart w:id="52" w:name="_Toc236061018"/>
      <w:r>
        <w:rPr>
          <w:rFonts w:hint="eastAsia" w:ascii="宋体"/>
          <w:sz w:val="30"/>
          <w:szCs w:val="30"/>
          <w:lang w:val="zh-CN"/>
        </w:rPr>
        <w:t xml:space="preserve">格式</w:t>
      </w:r>
      <w:r>
        <w:rPr>
          <w:rFonts w:hint="eastAsia" w:ascii="宋体"/>
          <w:color w:val="000000"/>
        </w:rPr>
        <w:t xml:space="preserve">5</w:t>
      </w:r>
      <w:r>
        <w:rPr>
          <w:rFonts w:hint="eastAsia" w:ascii="宋体"/>
          <w:color w:val="000000"/>
        </w:rPr>
        <w:t xml:space="preserve">、</w:t>
      </w:r>
      <w:bookmarkEnd w:id="37"/>
      <w:r>
        <w:rPr>
          <w:rFonts w:hint="eastAsia" w:ascii="宋体"/>
          <w:color w:val="000000"/>
        </w:rPr>
        <w:t xml:space="preserve">投标人法定代表人授权委托书</w:t>
      </w:r>
      <w:bookmarkEnd w:id="38"/>
      <w:r/>
      <w:bookmarkEnd w:id="39"/>
      <w:r/>
      <w:bookmarkEnd w:id="52"/>
      <w:r/>
      <w:r/>
    </w:p>
    <w:p>
      <w:pPr>
        <w:pStyle w:val="1419"/>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19"/>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w:t>
      </w:r>
      <w:r>
        <w:rPr>
          <w:rFonts w:hint="eastAsia" w:eastAsia="宋体" w:cs="宋体"/>
          <w:color w:val="000000"/>
          <w:sz w:val="21"/>
          <w:szCs w:val="21"/>
        </w:rPr>
        <w:t xml:space="preserve">：</w:t>
      </w:r>
      <w:r/>
    </w:p>
    <w:p>
      <w:pPr>
        <w:pStyle w:val="970"/>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（姓名）为我公司被授权人，以本公司的名义参加苏州公正建设咨询房地产评估有限公司组织实施的</w:t>
      </w:r>
      <w:bookmarkStart w:id="53" w:name="_Hlk134084672"/>
      <w:r>
        <w:rPr>
          <w:rFonts w:hint="eastAsia" w:ascii="宋体" w:eastAsia="宋体"/>
          <w:color w:val="000000"/>
          <w:sz w:val="21"/>
          <w:szCs w:val="21"/>
          <w:u w:val="single"/>
        </w:rPr>
        <w:t xml:space="preserve">法律服务（2026-2028年）</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JSZC-320583-SZGZ-G2026-0051</w:t>
      </w:r>
      <w:r>
        <w:rPr>
          <w:rFonts w:hint="eastAsia" w:ascii="宋体" w:eastAsia="宋体"/>
          <w:color w:val="000000"/>
          <w:sz w:val="21"/>
          <w:szCs w:val="21"/>
          <w:u w:val="single"/>
        </w:rPr>
        <w:t xml:space="preserve">）</w:t>
      </w:r>
      <w:bookmarkEnd w:id="53"/>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0"/>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0"/>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0"/>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4"/>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970"/>
        <w:ind w:firstLine="480"/>
        <w:spacing w:line="360" w:lineRule="auto"/>
        <w:rPr>
          <w:rFonts w:hint="eastAsia" w:ascii="宋体" w:hAnsi="宋体" w:eastAsia="宋体"/>
          <w:szCs w:val="24"/>
        </w:rPr>
      </w:pPr>
      <w:r>
        <w:rPr>
          <w:rFonts w:hint="eastAsia" w:ascii="宋体" w:hAnsi="宋体" w:eastAsia="宋体"/>
          <w:szCs w:val="24"/>
        </w:rPr>
      </w:r>
      <w:r/>
    </w:p>
    <w:p>
      <w:pPr>
        <w:pStyle w:val="959"/>
        <w:spacing w:before="0" w:after="0" w:line="360" w:lineRule="auto"/>
        <w:rPr>
          <w:rFonts w:ascii="宋体"/>
          <w:sz w:val="30"/>
          <w:szCs w:val="30"/>
          <w:lang w:val="zh-CN"/>
        </w:rPr>
      </w:pPr>
      <w:r>
        <w:rPr>
          <w:rFonts w:ascii="宋体"/>
          <w:sz w:val="30"/>
          <w:szCs w:val="30"/>
          <w:lang w:val="zh-CN"/>
        </w:rPr>
        <w:br w:type="page" w:clear="all"/>
      </w:r>
      <w:bookmarkStart w:id="54" w:name="_Ref504661263"/>
      <w:r/>
      <w:bookmarkStart w:id="55" w:name="_Toc134091570"/>
      <w:r/>
      <w:bookmarkEnd w:id="40"/>
      <w:r/>
      <w:bookmarkEnd w:id="41"/>
      <w:r/>
      <w:r/>
    </w:p>
    <w:p>
      <w:pPr>
        <w:pStyle w:val="959"/>
        <w:rPr>
          <w:rFonts w:ascii="宋体" w:cs="宋体"/>
          <w:bCs w:val="0"/>
          <w:sz w:val="30"/>
          <w:szCs w:val="30"/>
          <w:lang w:val="zh-CN"/>
        </w:rPr>
      </w:pPr>
      <w:r/>
      <w:bookmarkStart w:id="56" w:name="_Toc134091571"/>
      <w:r/>
      <w:bookmarkStart w:id="57" w:name="_Toc236061019"/>
      <w:r/>
      <w:bookmarkStart w:id="58" w:name="_Ref62217903"/>
      <w:r/>
      <w:bookmarkEnd w:id="54"/>
      <w:r/>
      <w:bookmarkEnd w:id="55"/>
      <w:r>
        <w:rPr>
          <w:rFonts w:hint="eastAsia" w:ascii="宋体"/>
          <w:sz w:val="30"/>
          <w:szCs w:val="30"/>
        </w:rPr>
        <w:t xml:space="preserve">格式</w:t>
      </w:r>
      <w:r>
        <w:rPr>
          <w:rFonts w:hint="eastAsia" w:ascii="宋体"/>
          <w:sz w:val="30"/>
          <w:szCs w:val="30"/>
        </w:rPr>
        <w:t xml:space="preserve">6</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56"/>
      <w:r/>
      <w:bookmarkEnd w:id="57"/>
      <w:r/>
      <w:bookmarkEnd w:id="58"/>
      <w:r/>
      <w:r/>
    </w:p>
    <w:p>
      <w:pPr>
        <w:rPr>
          <w:color w:val="c00000"/>
          <w:lang w:val="zh-CN"/>
        </w:rPr>
      </w:pPr>
      <w:r>
        <w:rPr>
          <w:rFonts w:hint="eastAsia"/>
          <w:color w:val="c00000"/>
          <w:lang w:val="zh-CN"/>
        </w:rPr>
        <w:t xml:space="preserve">注：根据工业和信息化部的官方回复，律师事务所是根据《律师事务所管理办法》设立的非企业，不适用于《中小企业划型标准规定》。因此律师事务所无需提供此声明函。</w:t>
      </w:r>
      <w:r/>
    </w:p>
    <w:p>
      <w:pPr>
        <w:rPr>
          <w:lang w:val="zh-CN"/>
        </w:rPr>
      </w:pPr>
      <w:r>
        <w:rPr>
          <w:lang w:val="zh-CN"/>
        </w:rPr>
      </w:r>
      <w:r/>
    </w:p>
    <w:p>
      <w:pPr>
        <w:pStyle w:val="1413"/>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w:t>
      </w:r>
      <w:r>
        <w:rPr>
          <w:szCs w:val="21"/>
          <w:lang w:val="zh-CN"/>
        </w:rPr>
        <w:t xml:space="preserve">的</w:t>
      </w:r>
      <w:r>
        <w:rPr>
          <w:rFonts w:hint="eastAsia"/>
          <w:szCs w:val="21"/>
          <w:u w:val="single"/>
          <w:lang w:val="zh-CN"/>
        </w:rPr>
        <w:t xml:space="preserve">法律服务（</w:t>
      </w:r>
      <w:r>
        <w:rPr>
          <w:rFonts w:hint="eastAsia"/>
          <w:szCs w:val="21"/>
          <w:u w:val="single"/>
          <w:lang w:val="zh-CN"/>
        </w:rPr>
        <w:t xml:space="preserve">2026-2028</w:t>
      </w:r>
      <w:r>
        <w:rPr>
          <w:rFonts w:hint="eastAsia"/>
          <w:szCs w:val="21"/>
          <w:u w:val="single"/>
          <w:lang w:val="zh-CN"/>
        </w:rPr>
        <w:t xml:space="preserve">年）</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29"/>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法律服务（2026-2028年）</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3"/>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19"/>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p>
    <w:p>
      <w:pPr>
        <w:pStyle w:val="1419"/>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419"/>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w:t>
      </w:r>
      <w:r>
        <w:rPr>
          <w:rFonts w:hint="eastAsia" w:ascii="宋体" w:hAnsi="宋体" w:cs="宋体"/>
          <w:color w:val="000000"/>
          <w:szCs w:val="21"/>
        </w:rPr>
        <w:t xml:space="preserve">(国发</w:t>
      </w:r>
      <w:r>
        <w:rPr>
          <w:rFonts w:hint="eastAsia" w:ascii="宋体" w:hAnsi="宋体" w:cs="宋体"/>
          <w:color w:val="000000"/>
          <w:szCs w:val="21"/>
        </w:rPr>
        <w:t xml:space="preserve">〔2009〕36</w:t>
      </w:r>
      <w:r>
        <w:rPr>
          <w:rFonts w:hint="eastAsia" w:ascii="宋体" w:hAnsi="宋体" w:cs="宋体"/>
          <w:color w:val="000000"/>
          <w:szCs w:val="21"/>
        </w:rPr>
        <w:t xml:space="preserve">号)，</w:t>
      </w:r>
      <w:r>
        <w:rPr>
          <w:rFonts w:hint="eastAsia" w:ascii="宋体" w:hAnsi="宋体" w:cs="宋体"/>
          <w:color w:val="000000"/>
          <w:szCs w:val="21"/>
        </w:rPr>
        <w:t xml:space="preserve">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59"/>
        <w:spacing w:before="0" w:after="0" w:line="360" w:lineRule="auto"/>
      </w:pPr>
      <w:r/>
      <w:bookmarkStart w:id="59" w:name="_Toc108612932"/>
      <w:r/>
      <w:bookmarkStart w:id="60" w:name="_Toc236061020"/>
      <w:r/>
      <w:bookmarkStart w:id="61" w:name="_Toc134091572"/>
      <w:r/>
      <w:bookmarkStart w:id="62" w:name="_Ref129774809"/>
      <w:r>
        <w:rPr>
          <w:rFonts w:hint="eastAsia" w:ascii="宋体"/>
          <w:sz w:val="30"/>
          <w:szCs w:val="30"/>
        </w:rPr>
        <w:t xml:space="preserve">格式</w:t>
      </w:r>
      <w:r>
        <w:rPr>
          <w:rFonts w:hint="eastAsia" w:ascii="宋体"/>
          <w:sz w:val="30"/>
          <w:szCs w:val="30"/>
        </w:rPr>
        <w:t xml:space="preserve">7</w:t>
      </w:r>
      <w:r>
        <w:rPr>
          <w:rFonts w:hint="eastAsia" w:ascii="宋体"/>
          <w:sz w:val="30"/>
          <w:szCs w:val="30"/>
        </w:rPr>
        <w:t xml:space="preserve">、</w:t>
      </w:r>
      <w:r>
        <w:t xml:space="preserve">残疾人福利性单位声明函</w:t>
      </w:r>
      <w:bookmarkEnd w:id="59"/>
      <w:r/>
      <w:bookmarkEnd w:id="60"/>
      <w:r/>
      <w:bookmarkEnd w:id="61"/>
      <w:r/>
      <w:bookmarkEnd w:id="62"/>
      <w:r/>
      <w:r/>
    </w:p>
    <w:p>
      <w:pPr>
        <w:pStyle w:val="1099"/>
        <w:ind w:firstLine="425"/>
        <w:jc w:val="left"/>
        <w:spacing w:line="360" w:lineRule="auto"/>
        <w:rPr>
          <w:rFonts w:hint="eastAsia" w:hAnsi="宋体" w:eastAsia="宋体"/>
          <w:sz w:val="21"/>
          <w:szCs w:val="21"/>
        </w:rPr>
      </w:pPr>
      <w:r>
        <w:rPr>
          <w:rFonts w:hint="eastAsia" w:hAnsi="宋体" w:eastAsia="宋体"/>
          <w:sz w:val="21"/>
          <w:szCs w:val="21"/>
        </w:rPr>
      </w:r>
      <w:r/>
    </w:p>
    <w:p>
      <w:pPr>
        <w:pStyle w:val="1099"/>
        <w:ind w:firstLine="425"/>
        <w:jc w:val="left"/>
        <w:spacing w:line="360" w:lineRule="auto"/>
        <w:rPr>
          <w:rFonts w:hint="eastAsia" w:hAnsi="宋体" w:eastAsia="宋体"/>
          <w:sz w:val="21"/>
          <w:szCs w:val="21"/>
        </w:rPr>
      </w:pPr>
      <w:r>
        <w:rPr>
          <w:rFonts w:hAnsi="宋体" w:eastAsia="宋体"/>
          <w:sz w:val="21"/>
          <w:szCs w:val="21"/>
        </w:rPr>
        <w:t xml:space="preserve">本单位郑重声明，根据《</w:t>
      </w:r>
      <w:r>
        <w:rPr>
          <w:rFonts w:hAnsi="宋体" w:eastAsia="宋体"/>
          <w:sz w:val="21"/>
          <w:szCs w:val="21"/>
        </w:rPr>
        <w:t xml:space="preserve">财政部  民政部</w:t>
      </w:r>
      <w:r>
        <w:rPr>
          <w:rFonts w:hAnsi="宋体" w:eastAsia="宋体"/>
          <w:sz w:val="21"/>
          <w:szCs w:val="21"/>
        </w:rPr>
        <w:t xml:space="preserve">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99"/>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099"/>
        <w:ind w:firstLine="425"/>
        <w:jc w:val="left"/>
        <w:spacing w:line="360" w:lineRule="auto"/>
        <w:rPr>
          <w:rFonts w:hint="eastAsia" w:hAnsi="宋体" w:eastAsia="宋体"/>
          <w:sz w:val="21"/>
          <w:szCs w:val="21"/>
        </w:rPr>
      </w:pPr>
      <w:r>
        <w:rPr>
          <w:rFonts w:hint="eastAsia" w:hAnsi="宋体" w:eastAsia="宋体"/>
          <w:sz w:val="21"/>
          <w:szCs w:val="21"/>
        </w:rPr>
      </w:r>
      <w:r/>
    </w:p>
    <w:p>
      <w:pPr>
        <w:pStyle w:val="1099"/>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099"/>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0"/>
        <w:ind w:firstLine="0"/>
        <w:rPr>
          <w:rFonts w:hint="eastAsia" w:ascii="宋体" w:hAnsi="宋体" w:eastAsia="宋体"/>
          <w:szCs w:val="24"/>
        </w:rPr>
      </w:pPr>
      <w:r>
        <w:rPr>
          <w:rFonts w:hint="eastAsia" w:ascii="宋体" w:hAnsi="宋体" w:eastAsia="宋体"/>
          <w:szCs w:val="24"/>
        </w:rPr>
      </w:r>
      <w:r/>
    </w:p>
    <w:p>
      <w:pPr>
        <w:pStyle w:val="1047"/>
        <w:ind w:firstLine="4620"/>
        <w:spacing w:line="400" w:lineRule="exact"/>
        <w:rPr>
          <w:rFonts w:hint="eastAsia" w:hAnsi="宋体" w:eastAsia="宋体"/>
          <w:sz w:val="24"/>
          <w:szCs w:val="24"/>
        </w:rPr>
      </w:pPr>
      <w:r>
        <w:rPr>
          <w:rFonts w:hint="eastAsia" w:hAnsi="宋体" w:eastAsia="宋体"/>
          <w:sz w:val="24"/>
          <w:szCs w:val="24"/>
        </w:rPr>
      </w:r>
      <w:r/>
    </w:p>
    <w:p>
      <w:pPr>
        <w:pStyle w:val="1047"/>
        <w:ind w:firstLine="4620"/>
        <w:spacing w:line="400" w:lineRule="exact"/>
        <w:rPr>
          <w:rFonts w:hint="eastAsia" w:hAnsi="宋体" w:eastAsia="宋体"/>
          <w:sz w:val="24"/>
          <w:szCs w:val="24"/>
        </w:rPr>
      </w:pPr>
      <w:r>
        <w:rPr>
          <w:rFonts w:hAnsi="宋体" w:eastAsia="宋体"/>
          <w:sz w:val="24"/>
          <w:szCs w:val="24"/>
        </w:rPr>
        <w:br w:type="page" w:clear="all"/>
      </w:r>
      <w:r/>
    </w:p>
    <w:p>
      <w:pPr>
        <w:pStyle w:val="959"/>
        <w:ind w:left="567" w:hanging="567"/>
        <w:spacing w:before="120" w:after="120" w:line="240" w:lineRule="auto"/>
        <w:rPr>
          <w:rFonts w:ascii="宋体" w:cs="宋体"/>
          <w:color w:val="000000"/>
        </w:rPr>
      </w:pPr>
      <w:r/>
      <w:bookmarkStart w:id="63" w:name="_中小企业声明函"/>
      <w:r/>
      <w:bookmarkStart w:id="64" w:name="_Toc497431311"/>
      <w:r/>
      <w:bookmarkStart w:id="65" w:name="_Toc236061021"/>
      <w:r/>
      <w:bookmarkStart w:id="66" w:name="_Ref62217947"/>
      <w:r/>
      <w:bookmarkStart w:id="67" w:name="_Ref343881462"/>
      <w:r/>
      <w:bookmarkStart w:id="68" w:name="_Toc134091575"/>
      <w:r/>
      <w:bookmarkStart w:id="69" w:name="_Ref22898688"/>
      <w:r/>
      <w:bookmarkEnd w:id="63"/>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64"/>
      <w:r/>
      <w:bookmarkEnd w:id="65"/>
      <w:r/>
      <w:bookmarkEnd w:id="66"/>
      <w:r/>
      <w:bookmarkEnd w:id="67"/>
      <w:r/>
      <w:bookmarkEnd w:id="68"/>
      <w:r/>
      <w:bookmarkEnd w:id="69"/>
      <w:r/>
      <w:r/>
    </w:p>
    <w:p>
      <w:r/>
      <w:r/>
    </w:p>
    <w:p>
      <w:pPr>
        <w:spacing w:line="280" w:lineRule="exact"/>
        <w:rPr>
          <w:rFonts w:hint="eastAsia" w:ascii="宋体" w:hAnsi="宋体"/>
          <w:szCs w:val="21"/>
        </w:rPr>
      </w:pPr>
      <w:r/>
      <w:bookmarkStart w:id="70" w:name="_Toc140761638"/>
      <w:r/>
      <w:bookmarkStart w:id="71" w:name="_Hlk162859141"/>
      <w:r>
        <w:rPr>
          <w:rFonts w:hint="eastAsia" w:ascii="宋体" w:hAnsi="宋体"/>
          <w:szCs w:val="21"/>
        </w:rPr>
        <w:t xml:space="preserve">1、偏离表（商务）：</w:t>
      </w:r>
      <w:bookmarkEnd w:id="7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2"/>
        <w:gridCol w:w="2540"/>
      </w:tblGrid>
      <w:tr>
        <w:trPr>
          <w:trHeight w:val="454"/>
        </w:trPr>
        <w:tc>
          <w:tcPr>
            <w:tcW w:w="125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bl>
    <w:p>
      <w:pPr>
        <w:pStyle w:val="97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0"/>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72" w:name="_Ref501489596"/>
      <w:r/>
      <w:bookmarkStart w:id="73" w:name="_Toc140761639"/>
      <w:r>
        <w:rPr>
          <w:rFonts w:hint="eastAsia" w:ascii="宋体" w:hAnsi="宋体"/>
          <w:szCs w:val="21"/>
        </w:rPr>
        <w:t xml:space="preserve">2、偏离表（技术）：</w:t>
      </w:r>
      <w:bookmarkEnd w:id="72"/>
      <w:r/>
      <w:bookmarkEnd w:id="7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36"/>
        <w:gridCol w:w="2336"/>
        <w:gridCol w:w="2132"/>
        <w:gridCol w:w="2540"/>
      </w:tblGrid>
      <w:tr>
        <w:trPr>
          <w:trHeight w:val="454"/>
        </w:trPr>
        <w:tc>
          <w:tcPr>
            <w:tcW w:w="125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0"/>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0"/>
              <w:ind w:firstLine="0"/>
              <w:jc w:val="both"/>
              <w:rPr>
                <w:rFonts w:hint="eastAsia" w:ascii="宋体" w:hAnsi="宋体" w:eastAsia="宋体"/>
                <w:sz w:val="21"/>
                <w:szCs w:val="21"/>
              </w:rPr>
            </w:pPr>
            <w:r>
              <w:rPr>
                <w:rFonts w:hint="eastAsia" w:ascii="宋体" w:hAnsi="宋体" w:eastAsia="宋体"/>
                <w:sz w:val="21"/>
                <w:szCs w:val="21"/>
              </w:rPr>
              <w:t xml:space="preserve">…………（根据采购内容自行列明）</w:t>
            </w:r>
            <w:r/>
          </w:p>
        </w:tc>
        <w:tc>
          <w:tcPr>
            <w:tcW w:w="125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0"/>
              <w:ind w:firstLine="0"/>
              <w:rPr>
                <w:rFonts w:hint="eastAsia" w:ascii="宋体" w:hAnsi="宋体" w:eastAsia="宋体"/>
                <w:sz w:val="21"/>
                <w:szCs w:val="21"/>
              </w:rPr>
            </w:pPr>
            <w:r>
              <w:rPr>
                <w:rFonts w:hint="eastAsia" w:ascii="宋体" w:hAnsi="宋体" w:eastAsia="宋体"/>
                <w:sz w:val="21"/>
                <w:szCs w:val="21"/>
              </w:rPr>
            </w:r>
            <w:r/>
          </w:p>
        </w:tc>
      </w:tr>
    </w:tbl>
    <w:p>
      <w:pPr>
        <w:pStyle w:val="97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rPr>
          <w:rFonts w:hint="eastAsia" w:ascii="宋体" w:hAnsi="宋体" w:eastAsia="宋体"/>
          <w:sz w:val="21"/>
          <w:szCs w:val="21"/>
        </w:rPr>
        <w:t xml:space="preserve">年  月</w:t>
      </w:r>
      <w:r>
        <w:rPr>
          <w:rFonts w:hint="eastAsia" w:ascii="宋体" w:hAnsi="宋体" w:eastAsia="宋体"/>
          <w:sz w:val="21"/>
          <w:szCs w:val="21"/>
        </w:rPr>
        <w:t xml:space="preserve">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71"/>
      <w:r/>
      <w:r/>
    </w:p>
    <w:p>
      <w:pPr>
        <w:pStyle w:val="970"/>
        <w:ind w:firstLine="0"/>
        <w:spacing w:line="360" w:lineRule="auto"/>
        <w:rPr>
          <w:rFonts w:hint="eastAsia" w:ascii="宋体" w:hAnsi="宋体" w:eastAsia="宋体"/>
          <w:szCs w:val="24"/>
        </w:rPr>
      </w:pPr>
      <w:r>
        <w:rPr>
          <w:rFonts w:ascii="宋体" w:hAnsi="宋体" w:eastAsia="宋体"/>
          <w:szCs w:val="24"/>
        </w:rPr>
        <w:br w:type="page" w:clear="all"/>
      </w:r>
      <w:r/>
    </w:p>
    <w:p>
      <w:pPr>
        <w:pStyle w:val="959"/>
        <w:ind w:left="567" w:hanging="567"/>
        <w:spacing w:before="0" w:after="0" w:line="360" w:lineRule="auto"/>
        <w:rPr>
          <w:rFonts w:ascii="宋体"/>
          <w:sz w:val="30"/>
          <w:szCs w:val="30"/>
          <w:lang w:val="zh-CN"/>
        </w:rPr>
      </w:pPr>
      <w:r/>
      <w:bookmarkStart w:id="74" w:name="_Toc236061022"/>
      <w:r/>
      <w:bookmarkStart w:id="75" w:name="_Toc134091576"/>
      <w:r/>
      <w:bookmarkStart w:id="76" w:name="_Ref504661308"/>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、项目组人员一览表</w:t>
      </w:r>
      <w:bookmarkEnd w:id="74"/>
      <w:r/>
      <w:bookmarkEnd w:id="75"/>
      <w:r/>
      <w:bookmarkEnd w:id="76"/>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3"/>
        <w:gridCol w:w="1411"/>
        <w:gridCol w:w="1574"/>
        <w:gridCol w:w="2093"/>
        <w:gridCol w:w="2271"/>
        <w:gridCol w:w="1002"/>
      </w:tblGrid>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0"/>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419"/>
        <w:ind w:firstLine="405"/>
        <w:spacing w:line="360" w:lineRule="auto"/>
        <w:rPr>
          <w:rFonts w:hint="eastAsia" w:eastAsia="宋体" w:cs="宋体"/>
          <w:sz w:val="21"/>
          <w:szCs w:val="21"/>
        </w:rPr>
      </w:pPr>
      <w:r>
        <w:rPr>
          <w:rFonts w:hint="eastAsia" w:eastAsia="宋体" w:cs="宋体"/>
          <w:sz w:val="21"/>
          <w:szCs w:val="21"/>
        </w:rPr>
        <w:br w:type="page" w:clear="all"/>
      </w:r>
      <w:r/>
    </w:p>
    <w:p>
      <w:pPr>
        <w:pStyle w:val="959"/>
        <w:ind w:left="567" w:hanging="567"/>
        <w:spacing w:before="0" w:after="0" w:line="360" w:lineRule="auto"/>
        <w:rPr>
          <w:rFonts w:ascii="宋体"/>
          <w:b w:val="0"/>
          <w:color w:val="000000"/>
        </w:rPr>
      </w:pPr>
      <w:r/>
      <w:bookmarkStart w:id="77" w:name="_Ref416435073"/>
      <w:r/>
      <w:bookmarkStart w:id="78" w:name="_Ref445902493"/>
      <w:r/>
      <w:bookmarkStart w:id="79" w:name="_Toc134091577"/>
      <w:r/>
      <w:bookmarkStart w:id="80" w:name="_Toc236061023"/>
      <w:r/>
      <w:bookmarkStart w:id="81" w:name="_Ref62217993"/>
      <w:r/>
      <w:bookmarkStart w:id="82" w:name="_Ref62218053"/>
      <w:r/>
      <w:bookmarkStart w:id="83" w:name="_Ref504661387"/>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77"/>
      <w:r/>
      <w:bookmarkEnd w:id="78"/>
      <w:r>
        <w:rPr>
          <w:rFonts w:hint="eastAsia" w:ascii="宋体"/>
          <w:color w:val="000000"/>
        </w:rPr>
        <w:t xml:space="preserve">类似业绩一览表</w:t>
      </w:r>
      <w:bookmarkEnd w:id="79"/>
      <w:r/>
      <w:bookmarkEnd w:id="80"/>
      <w:r/>
      <w:bookmarkEnd w:id="81"/>
      <w:r/>
      <w:r/>
    </w:p>
    <w:p>
      <w:pPr>
        <w:pStyle w:val="1241"/>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78"/>
        <w:gridCol w:w="2067"/>
        <w:gridCol w:w="2067"/>
        <w:gridCol w:w="2067"/>
        <w:gridCol w:w="1865"/>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0"/>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4"/>
        <w:spacing w:line="360" w:lineRule="auto"/>
        <w:rPr>
          <w:rFonts w:hint="eastAsia" w:hAnsi="宋体" w:eastAsia="宋体"/>
          <w:color w:val="000000"/>
          <w:sz w:val="21"/>
          <w:szCs w:val="21"/>
        </w:rPr>
      </w:pPr>
      <w:r>
        <w:rPr>
          <w:rFonts w:hAnsi="宋体" w:eastAsia="宋体"/>
          <w:color w:val="000000"/>
          <w:sz w:val="21"/>
          <w:szCs w:val="21"/>
        </w:rPr>
        <w:t xml:space="preserve">日期：   年   </w:t>
      </w:r>
      <w:r>
        <w:rPr>
          <w:rFonts w:hAnsi="宋体" w:eastAsia="宋体"/>
          <w:color w:val="000000"/>
          <w:sz w:val="21"/>
          <w:szCs w:val="21"/>
        </w:rPr>
        <w:t xml:space="preserve">月  日</w:t>
      </w:r>
      <w:r/>
    </w:p>
    <w:p>
      <w:pPr>
        <w:pStyle w:val="1194"/>
        <w:spacing w:line="360" w:lineRule="auto"/>
        <w:rPr>
          <w:rFonts w:hint="eastAsia" w:hAnsi="宋体" w:eastAsia="宋体"/>
          <w:color w:val="000000"/>
          <w:sz w:val="21"/>
          <w:szCs w:val="21"/>
        </w:rPr>
      </w:pPr>
      <w:r>
        <w:rPr>
          <w:rFonts w:hint="eastAsia" w:hAnsi="宋体" w:eastAsia="宋体"/>
          <w:color w:val="000000"/>
          <w:sz w:val="21"/>
          <w:szCs w:val="21"/>
        </w:rPr>
      </w:r>
      <w:r/>
    </w:p>
    <w:p>
      <w:pPr>
        <w:pStyle w:val="959"/>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84" w:name="_Toc236061024"/>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84"/>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82"/>
      <w:r/>
      <w:bookmarkEnd w:id="83"/>
      <w:r/>
      <w:r/>
    </w:p>
    <w:p>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mp;amp;#23435;&amp;amp;#20307;">
    <w:panose1 w:val="020B0503020202020204"/>
  </w:font>
  <w:font w:name="Footlight MT Light">
    <w:panose1 w:val="0204060206030A020304"/>
  </w:font>
  <w:font w:name="SimSun">
    <w:panose1 w:val="02010600030101010101"/>
  </w:font>
  <w:font w:name="隶书">
    <w:panose1 w:val="02010509060101010101"/>
  </w:font>
  <w:font w:name="全真中明體">
    <w:panose1 w:val="020B0503020202020204"/>
  </w:font>
  <w:font w:name="Segoe UI">
    <w:panose1 w:val="020B0502040204020203"/>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2</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38</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37</w:t>
    </w:r>
    <w:r>
      <w:rPr>
        <w:rFonts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46</w:t>
    </w:r>
    <w:r>
      <w:fldChar w:fldCharType="end"/>
    </w:r>
    <w:r/>
  </w:p>
  <w:p>
    <w:pPr>
      <w:pStyle w:val="1005"/>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w:t>
    </w:r>
    <w:r>
      <w:rPr>
        <w:rFonts w:hint="eastAsia" w:ascii="宋体" w:hAnsi="宋体"/>
        <w:sz w:val="18"/>
        <w:szCs w:val="20"/>
      </w:rPr>
      <w:t xml:space="preserve">JSZC-320583-SZGZ-G2026-0051</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qFormat/>
    <w:pPr>
      <w:jc w:val="both"/>
      <w:widowControl w:val="off"/>
    </w:pPr>
    <w:rPr>
      <w:sz w:val="21"/>
      <w:szCs w:val="24"/>
    </w:rPr>
  </w:style>
  <w:style w:type="paragraph" w:styleId="742">
    <w:name w:val="Heading 1"/>
    <w:basedOn w:val="741"/>
    <w:next w:val="741"/>
    <w:link w:val="834"/>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35"/>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36"/>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837"/>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38"/>
    <w:uiPriority w:val="9"/>
    <w:unhideWhenUsed/>
    <w:qFormat/>
    <w:pPr>
      <w:keepLines/>
      <w:keepNext/>
      <w:spacing w:before="320" w:after="200"/>
      <w:outlineLvl w:val="4"/>
    </w:pPr>
    <w:rPr>
      <w:rFonts w:ascii="Arial" w:hAnsi="Arial" w:eastAsia="Arial" w:cs="Arial"/>
      <w:b/>
      <w:bCs/>
      <w:sz w:val="24"/>
    </w:rPr>
  </w:style>
  <w:style w:type="paragraph" w:styleId="747">
    <w:name w:val="Heading 6"/>
    <w:basedOn w:val="741"/>
    <w:next w:val="741"/>
    <w:link w:val="839"/>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84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842"/>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toc 7"/>
    <w:basedOn w:val="741"/>
    <w:next w:val="741"/>
    <w:qFormat/>
    <w:pPr>
      <w:ind w:left="2520"/>
    </w:pPr>
    <w:rPr>
      <w:rFonts w:ascii="Calibri" w:hAnsi="Calibri"/>
      <w:szCs w:val="22"/>
    </w:rPr>
  </w:style>
  <w:style w:type="paragraph" w:styleId="755">
    <w:name w:val="Caption"/>
    <w:basedOn w:val="741"/>
    <w:next w:val="741"/>
    <w:uiPriority w:val="35"/>
    <w:semiHidden/>
    <w:unhideWhenUsed/>
    <w:qFormat/>
    <w:pPr>
      <w:spacing w:line="276" w:lineRule="auto"/>
    </w:pPr>
    <w:rPr>
      <w:b/>
      <w:bCs/>
      <w:color w:val="4f81bd"/>
      <w:sz w:val="18"/>
      <w:szCs w:val="18"/>
    </w:rPr>
  </w:style>
  <w:style w:type="paragraph" w:styleId="756">
    <w:name w:val="annotation text"/>
    <w:basedOn w:val="741"/>
    <w:link w:val="1435"/>
    <w:uiPriority w:val="99"/>
    <w:unhideWhenUsed/>
    <w:qFormat/>
    <w:pPr>
      <w:jc w:val="left"/>
    </w:pPr>
  </w:style>
  <w:style w:type="paragraph" w:styleId="757">
    <w:name w:val="Body Text"/>
    <w:basedOn w:val="741"/>
    <w:link w:val="826"/>
    <w:uiPriority w:val="99"/>
    <w:unhideWhenUsed/>
    <w:qFormat/>
    <w:pPr>
      <w:spacing w:after="120"/>
    </w:pPr>
  </w:style>
  <w:style w:type="paragraph" w:styleId="758">
    <w:name w:val="Body Text Indent"/>
    <w:basedOn w:val="741"/>
    <w:link w:val="827"/>
    <w:uiPriority w:val="99"/>
    <w:unhideWhenUsed/>
    <w:qFormat/>
    <w:pPr>
      <w:ind w:left="420"/>
      <w:spacing w:after="120"/>
    </w:pPr>
  </w:style>
  <w:style w:type="paragraph" w:styleId="759">
    <w:name w:val="toc 5"/>
    <w:basedOn w:val="741"/>
    <w:next w:val="741"/>
    <w:qFormat/>
    <w:pPr>
      <w:ind w:left="1680"/>
    </w:pPr>
    <w:rPr>
      <w:rFonts w:ascii="Calibri" w:hAnsi="Calibri"/>
      <w:szCs w:val="22"/>
    </w:rPr>
  </w:style>
  <w:style w:type="paragraph" w:styleId="760">
    <w:name w:val="toc 3"/>
    <w:basedOn w:val="741"/>
    <w:next w:val="741"/>
    <w:uiPriority w:val="39"/>
    <w:qFormat/>
    <w:pPr>
      <w:ind w:left="840"/>
    </w:pPr>
  </w:style>
  <w:style w:type="paragraph" w:styleId="761">
    <w:name w:val="Plain Text"/>
    <w:basedOn w:val="741"/>
    <w:qFormat/>
    <w:rPr>
      <w:rFonts w:ascii="宋体" w:hAnsi="Courier New" w:eastAsia="楷体_GB2312"/>
      <w:sz w:val="28"/>
      <w:szCs w:val="20"/>
      <w:lang w:eastAsia="en-US"/>
    </w:rPr>
  </w:style>
  <w:style w:type="paragraph" w:styleId="762">
    <w:name w:val="toc 8"/>
    <w:basedOn w:val="741"/>
    <w:next w:val="741"/>
    <w:pPr>
      <w:ind w:left="2940"/>
    </w:pPr>
    <w:rPr>
      <w:rFonts w:ascii="Calibri" w:hAnsi="Calibri"/>
      <w:szCs w:val="22"/>
    </w:rPr>
  </w:style>
  <w:style w:type="paragraph" w:styleId="763">
    <w:name w:val="Date"/>
    <w:basedOn w:val="741"/>
    <w:next w:val="741"/>
    <w:link w:val="1437"/>
    <w:uiPriority w:val="99"/>
    <w:semiHidden/>
    <w:unhideWhenUsed/>
    <w:qFormat/>
    <w:pPr>
      <w:ind w:left="100"/>
    </w:pPr>
  </w:style>
  <w:style w:type="paragraph" w:styleId="764">
    <w:name w:val="Body Text Indent 2"/>
    <w:basedOn w:val="741"/>
    <w:link w:val="1439"/>
    <w:uiPriority w:val="99"/>
    <w:semiHidden/>
    <w:unhideWhenUsed/>
    <w:qFormat/>
    <w:pPr>
      <w:ind w:left="420"/>
      <w:spacing w:after="120" w:line="480" w:lineRule="auto"/>
    </w:pPr>
  </w:style>
  <w:style w:type="paragraph" w:styleId="765">
    <w:name w:val="endnote text"/>
    <w:basedOn w:val="741"/>
    <w:link w:val="828"/>
    <w:uiPriority w:val="99"/>
    <w:unhideWhenUsed/>
    <w:qFormat/>
    <w:rPr>
      <w:sz w:val="20"/>
    </w:rPr>
  </w:style>
  <w:style w:type="paragraph" w:styleId="766">
    <w:name w:val="Footer"/>
    <w:basedOn w:val="741"/>
    <w:link w:val="829"/>
    <w:uiPriority w:val="99"/>
    <w:unhideWhenUsed/>
    <w:qFormat/>
    <w:pPr>
      <w:jc w:val="left"/>
      <w:tabs>
        <w:tab w:val="center" w:pos="4153" w:leader="none"/>
        <w:tab w:val="right" w:pos="8306" w:leader="none"/>
      </w:tabs>
    </w:pPr>
    <w:rPr>
      <w:sz w:val="18"/>
      <w:szCs w:val="18"/>
    </w:rPr>
  </w:style>
  <w:style w:type="paragraph" w:styleId="767">
    <w:name w:val="envelope return"/>
    <w:basedOn w:val="741"/>
    <w:uiPriority w:val="99"/>
    <w:unhideWhenUsed/>
    <w:qFormat/>
    <w:rPr>
      <w:rFonts w:ascii="等线 Light" w:hAnsi="等线 Light" w:eastAsia="等线 Light"/>
    </w:rPr>
  </w:style>
  <w:style w:type="paragraph" w:styleId="768">
    <w:name w:val="Header"/>
    <w:basedOn w:val="741"/>
    <w:link w:val="830"/>
    <w:unhideWhenUsed/>
    <w:pPr>
      <w:jc w:val="center"/>
      <w:tabs>
        <w:tab w:val="center" w:pos="4153" w:leader="none"/>
        <w:tab w:val="right" w:pos="8306" w:leader="none"/>
      </w:tabs>
    </w:pPr>
    <w:rPr>
      <w:sz w:val="18"/>
      <w:szCs w:val="18"/>
    </w:rPr>
  </w:style>
  <w:style w:type="paragraph" w:styleId="769">
    <w:name w:val="toc 1"/>
    <w:basedOn w:val="741"/>
    <w:next w:val="741"/>
    <w:uiPriority w:val="39"/>
    <w:qFormat/>
    <w:pPr>
      <w:spacing w:line="360" w:lineRule="auto"/>
      <w:tabs>
        <w:tab w:val="right" w:pos="8296" w:leader="dot"/>
      </w:tabs>
    </w:pPr>
    <w:rPr>
      <w:rFonts w:ascii="宋体" w:hAnsi="宋体"/>
      <w:b/>
    </w:rPr>
  </w:style>
  <w:style w:type="paragraph" w:styleId="770">
    <w:name w:val="toc 4"/>
    <w:basedOn w:val="741"/>
    <w:next w:val="741"/>
    <w:uiPriority w:val="39"/>
    <w:qFormat/>
    <w:pPr>
      <w:ind w:left="1260"/>
    </w:pPr>
    <w:rPr>
      <w:rFonts w:ascii="Calibri" w:hAnsi="Calibri"/>
      <w:szCs w:val="22"/>
    </w:rPr>
  </w:style>
  <w:style w:type="paragraph" w:styleId="771">
    <w:name w:val="Subtitle"/>
    <w:basedOn w:val="741"/>
    <w:next w:val="741"/>
    <w:link w:val="831"/>
    <w:uiPriority w:val="11"/>
    <w:qFormat/>
    <w:pPr>
      <w:spacing w:before="200" w:after="200"/>
    </w:pPr>
    <w:rPr>
      <w:sz w:val="24"/>
    </w:rPr>
  </w:style>
  <w:style w:type="paragraph" w:styleId="772">
    <w:name w:val="footnote text"/>
    <w:basedOn w:val="741"/>
    <w:link w:val="832"/>
    <w:uiPriority w:val="99"/>
    <w:unhideWhenUsed/>
    <w:qFormat/>
    <w:pPr>
      <w:spacing w:after="40"/>
    </w:pPr>
    <w:rPr>
      <w:sz w:val="18"/>
    </w:rPr>
  </w:style>
  <w:style w:type="paragraph" w:styleId="773">
    <w:name w:val="toc 6"/>
    <w:basedOn w:val="741"/>
    <w:next w:val="741"/>
    <w:qFormat/>
    <w:pPr>
      <w:ind w:left="2100"/>
    </w:pPr>
    <w:rPr>
      <w:rFonts w:ascii="Calibri" w:hAnsi="Calibri"/>
      <w:szCs w:val="22"/>
    </w:rPr>
  </w:style>
  <w:style w:type="paragraph" w:styleId="774">
    <w:name w:val="table of figures"/>
    <w:basedOn w:val="741"/>
    <w:next w:val="741"/>
    <w:uiPriority w:val="99"/>
    <w:unhideWhenUsed/>
    <w:qFormat/>
  </w:style>
  <w:style w:type="paragraph" w:styleId="775">
    <w:name w:val="toc 2"/>
    <w:basedOn w:val="741"/>
    <w:next w:val="741"/>
    <w:uiPriority w:val="39"/>
    <w:qFormat/>
    <w:pPr>
      <w:ind w:left="420"/>
    </w:pPr>
    <w:rPr>
      <w:szCs w:val="20"/>
    </w:rPr>
  </w:style>
  <w:style w:type="paragraph" w:styleId="776">
    <w:name w:val="toc 9"/>
    <w:basedOn w:val="741"/>
    <w:next w:val="741"/>
    <w:qFormat/>
    <w:pPr>
      <w:ind w:left="3360"/>
    </w:pPr>
    <w:rPr>
      <w:rFonts w:ascii="Calibri" w:hAnsi="Calibri"/>
      <w:szCs w:val="22"/>
    </w:rPr>
  </w:style>
  <w:style w:type="paragraph" w:styleId="777">
    <w:name w:val="Normal (Web)"/>
    <w:basedOn w:val="741"/>
    <w:uiPriority w:val="99"/>
    <w:unhideWhenUsed/>
    <w:rPr>
      <w:sz w:val="24"/>
    </w:rPr>
  </w:style>
  <w:style w:type="paragraph" w:styleId="778">
    <w:name w:val="Title"/>
    <w:basedOn w:val="741"/>
    <w:next w:val="741"/>
    <w:link w:val="833"/>
    <w:uiPriority w:val="10"/>
    <w:qFormat/>
    <w:pPr>
      <w:contextualSpacing/>
      <w:spacing w:before="300" w:after="200"/>
    </w:pPr>
    <w:rPr>
      <w:sz w:val="48"/>
      <w:szCs w:val="48"/>
    </w:rPr>
  </w:style>
  <w:style w:type="paragraph" w:styleId="779">
    <w:name w:val="annotation subject"/>
    <w:basedOn w:val="756"/>
    <w:next w:val="756"/>
    <w:link w:val="1436"/>
    <w:uiPriority w:val="99"/>
    <w:semiHidden/>
    <w:unhideWhenUsed/>
    <w:rPr>
      <w:b/>
      <w:bCs/>
    </w:rPr>
  </w:style>
  <w:style w:type="table" w:styleId="780">
    <w:name w:val="Table Grid"/>
    <w:uiPriority w:val="59"/>
    <w:tblPr>
      <w:tblCellMar>
        <w:left w:w="0" w:type="dxa"/>
        <w:top w:w="0" w:type="dxa"/>
        <w:right w:w="0" w:type="dxa"/>
        <w:bottom w:w="0" w:type="dxa"/>
      </w:tblCellMar>
    </w:tblPr>
  </w:style>
  <w:style w:type="character" w:styleId="781">
    <w:name w:val="Strong"/>
    <w:qFormat/>
    <w:rPr>
      <w:b/>
    </w:rPr>
  </w:style>
  <w:style w:type="character" w:styleId="782">
    <w:name w:val="endnote reference"/>
    <w:uiPriority w:val="99"/>
    <w:unhideWhenUsed/>
    <w:rPr>
      <w:vertAlign w:val="superscript"/>
    </w:rPr>
  </w:style>
  <w:style w:type="character" w:styleId="783">
    <w:name w:val="page number"/>
    <w:rPr>
      <w:rFonts w:ascii="Times New Roman" w:hAnsi="Times New Roman" w:eastAsia="宋体" w:cs="Times New Roman"/>
    </w:rPr>
  </w:style>
  <w:style w:type="character" w:styleId="784">
    <w:name w:val="Hyperlink"/>
    <w:uiPriority w:val="99"/>
    <w:unhideWhenUsed/>
    <w:rPr>
      <w:color w:val="0000ff"/>
      <w:u w:val="single"/>
    </w:rPr>
  </w:style>
  <w:style w:type="character" w:styleId="785">
    <w:name w:val="annotation reference"/>
    <w:uiPriority w:val="99"/>
    <w:semiHidden/>
    <w:unhideWhenUsed/>
    <w:qFormat/>
    <w:rPr>
      <w:sz w:val="21"/>
      <w:szCs w:val="21"/>
    </w:rPr>
  </w:style>
  <w:style w:type="character" w:styleId="786">
    <w:name w:val="footnote reference"/>
    <w:uiPriority w:val="99"/>
    <w:unhideWhenUsed/>
    <w:qFormat/>
    <w:rPr>
      <w:vertAlign w:val="superscript"/>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rPr>
      <w:rFonts w:ascii="Arial" w:hAnsi="Arial" w:eastAsia="Arial" w:cs="Arial"/>
      <w:b/>
      <w:bCs/>
      <w:i/>
      <w:iCs/>
      <w:sz w:val="22"/>
      <w:szCs w:val="22"/>
    </w:rPr>
  </w:style>
  <w:style w:type="character" w:styleId="794" w:customStyle="1">
    <w:name w:val="Heading 8 Char"/>
    <w:uiPriority w:val="9"/>
    <w:rPr>
      <w:rFonts w:ascii="Arial" w:hAnsi="Arial" w:eastAsia="Arial" w:cs="Arial"/>
      <w:i/>
      <w:iCs/>
      <w:sz w:val="22"/>
      <w:szCs w:val="22"/>
    </w:rPr>
  </w:style>
  <w:style w:type="character" w:styleId="795" w:customStyle="1">
    <w:name w:val="Heading 9 Char"/>
    <w:uiPriority w:val="9"/>
    <w:rPr>
      <w:rFonts w:ascii="Arial" w:hAnsi="Arial" w:eastAsia="Arial" w:cs="Arial"/>
      <w:i/>
      <w:iCs/>
      <w:sz w:val="21"/>
      <w:szCs w:val="21"/>
    </w:rPr>
  </w:style>
  <w:style w:type="paragraph" w:styleId="796">
    <w:name w:val="List Paragraph"/>
    <w:basedOn w:val="741"/>
    <w:qFormat/>
    <w:pPr>
      <w:ind w:firstLine="420"/>
    </w:pPr>
    <w:rPr>
      <w:szCs w:val="20"/>
    </w:rPr>
  </w:style>
  <w:style w:type="paragraph" w:styleId="797">
    <w:name w:val="No Spacing"/>
    <w:uiPriority w:val="1"/>
    <w:qFormat/>
  </w:style>
  <w:style w:type="character" w:styleId="798" w:customStyle="1">
    <w:name w:val="Title Char"/>
    <w:uiPriority w:val="10"/>
    <w:qFormat/>
    <w:rPr>
      <w:sz w:val="48"/>
      <w:szCs w:val="48"/>
    </w:rPr>
  </w:style>
  <w:style w:type="character" w:styleId="799" w:customStyle="1">
    <w:name w:val="Subtitle Char"/>
    <w:uiPriority w:val="11"/>
    <w:rPr>
      <w:sz w:val="24"/>
      <w:szCs w:val="24"/>
    </w:rPr>
  </w:style>
  <w:style w:type="paragraph" w:styleId="800">
    <w:name w:val="Quote"/>
    <w:basedOn w:val="741"/>
    <w:next w:val="741"/>
    <w:link w:val="843"/>
    <w:uiPriority w:val="29"/>
    <w:qFormat/>
    <w:pPr>
      <w:ind w:left="720" w:right="720"/>
    </w:pPr>
    <w:rPr>
      <w:i/>
    </w:rPr>
  </w:style>
  <w:style w:type="character" w:styleId="801" w:customStyle="1">
    <w:name w:val="Quote Char"/>
    <w:uiPriority w:val="29"/>
    <w:rPr>
      <w:i/>
    </w:rPr>
  </w:style>
  <w:style w:type="paragraph" w:styleId="802">
    <w:name w:val="Intense Quote"/>
    <w:basedOn w:val="741"/>
    <w:next w:val="741"/>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uiPriority w:val="30"/>
    <w:rPr>
      <w:i/>
    </w:rPr>
  </w:style>
  <w:style w:type="table" w:styleId="804" w:customStyle="1">
    <w:name w:val="无格式表格 11"/>
    <w:uiPriority w:val="59"/>
    <w:qFormat/>
    <w:tblPr>
      <w:tblCellMar>
        <w:left w:w="0" w:type="dxa"/>
        <w:top w:w="0" w:type="dxa"/>
        <w:right w:w="0" w:type="dxa"/>
        <w:bottom w:w="0" w:type="dxa"/>
      </w:tblCellMar>
    </w:tblPr>
  </w:style>
  <w:style w:type="table" w:styleId="805" w:customStyle="1">
    <w:name w:val="无格式表格 21"/>
    <w:uiPriority w:val="59"/>
    <w:tblPr>
      <w:tblCellMar>
        <w:left w:w="0" w:type="dxa"/>
        <w:top w:w="0" w:type="dxa"/>
        <w:right w:w="0" w:type="dxa"/>
        <w:bottom w:w="0" w:type="dxa"/>
      </w:tblCellMar>
    </w:tblPr>
  </w:style>
  <w:style w:type="table" w:styleId="806" w:customStyle="1">
    <w:name w:val="无格式表格 31"/>
    <w:uiPriority w:val="99"/>
    <w:qFormat/>
    <w:tblPr>
      <w:tblCellMar>
        <w:left w:w="0" w:type="dxa"/>
        <w:top w:w="0" w:type="dxa"/>
        <w:right w:w="0" w:type="dxa"/>
        <w:bottom w:w="0" w:type="dxa"/>
      </w:tblCellMar>
    </w:tblPr>
  </w:style>
  <w:style w:type="table" w:styleId="807" w:customStyle="1">
    <w:name w:val="无格式表格 41"/>
    <w:uiPriority w:val="99"/>
    <w:qFormat/>
    <w:tblPr>
      <w:tblCellMar>
        <w:left w:w="0" w:type="dxa"/>
        <w:top w:w="0" w:type="dxa"/>
        <w:right w:w="0" w:type="dxa"/>
        <w:bottom w:w="0" w:type="dxa"/>
      </w:tblCellMar>
    </w:tblPr>
  </w:style>
  <w:style w:type="table" w:styleId="808" w:customStyle="1">
    <w:name w:val="无格式表格 51"/>
    <w:uiPriority w:val="99"/>
    <w:qFormat/>
    <w:tblPr>
      <w:tblCellMar>
        <w:left w:w="0" w:type="dxa"/>
        <w:top w:w="0" w:type="dxa"/>
        <w:right w:w="0" w:type="dxa"/>
        <w:bottom w:w="0" w:type="dxa"/>
      </w:tblCellMar>
    </w:tblPr>
  </w:style>
  <w:style w:type="table" w:styleId="809" w:customStyle="1">
    <w:name w:val="网格表 1 浅色1"/>
    <w:uiPriority w:val="99"/>
    <w:qFormat/>
    <w:tblPr>
      <w:tblCellMar>
        <w:left w:w="0" w:type="dxa"/>
        <w:top w:w="0" w:type="dxa"/>
        <w:right w:w="0" w:type="dxa"/>
        <w:bottom w:w="0" w:type="dxa"/>
      </w:tblCellMar>
    </w:tblPr>
  </w:style>
  <w:style w:type="table" w:styleId="810" w:customStyle="1">
    <w:name w:val="网格表 21"/>
    <w:uiPriority w:val="99"/>
    <w:qFormat/>
    <w:tblPr>
      <w:tblCellMar>
        <w:left w:w="0" w:type="dxa"/>
        <w:top w:w="0" w:type="dxa"/>
        <w:right w:w="0" w:type="dxa"/>
        <w:bottom w:w="0" w:type="dxa"/>
      </w:tblCellMar>
    </w:tblPr>
  </w:style>
  <w:style w:type="table" w:styleId="811" w:customStyle="1">
    <w:name w:val="网格表 31"/>
    <w:uiPriority w:val="99"/>
    <w:qFormat/>
    <w:tblPr>
      <w:tblCellMar>
        <w:left w:w="0" w:type="dxa"/>
        <w:top w:w="0" w:type="dxa"/>
        <w:right w:w="0" w:type="dxa"/>
        <w:bottom w:w="0" w:type="dxa"/>
      </w:tblCellMar>
    </w:tblPr>
  </w:style>
  <w:style w:type="table" w:styleId="812" w:customStyle="1">
    <w:name w:val="网格表 41"/>
    <w:uiPriority w:val="59"/>
    <w:qFormat/>
    <w:tblPr>
      <w:tblCellMar>
        <w:left w:w="0" w:type="dxa"/>
        <w:top w:w="0" w:type="dxa"/>
        <w:right w:w="0" w:type="dxa"/>
        <w:bottom w:w="0" w:type="dxa"/>
      </w:tblCellMar>
    </w:tblPr>
  </w:style>
  <w:style w:type="table" w:styleId="813" w:customStyle="1">
    <w:name w:val="网格表 5 深色1"/>
    <w:uiPriority w:val="99"/>
    <w:qFormat/>
    <w:tblPr>
      <w:tblCellMar>
        <w:left w:w="0" w:type="dxa"/>
        <w:top w:w="0" w:type="dxa"/>
        <w:right w:w="0" w:type="dxa"/>
        <w:bottom w:w="0" w:type="dxa"/>
      </w:tblCellMar>
    </w:tblPr>
  </w:style>
  <w:style w:type="table" w:styleId="814" w:customStyle="1">
    <w:name w:val="网格表 6 彩色1"/>
    <w:uiPriority w:val="99"/>
    <w:qFormat/>
    <w:tblPr>
      <w:tblCellMar>
        <w:left w:w="0" w:type="dxa"/>
        <w:top w:w="0" w:type="dxa"/>
        <w:right w:w="0" w:type="dxa"/>
        <w:bottom w:w="0" w:type="dxa"/>
      </w:tblCellMar>
    </w:tblPr>
  </w:style>
  <w:style w:type="table" w:styleId="815" w:customStyle="1">
    <w:name w:val="网格表 7 彩色1"/>
    <w:uiPriority w:val="99"/>
    <w:qFormat/>
    <w:tblPr>
      <w:tblCellMar>
        <w:left w:w="0" w:type="dxa"/>
        <w:top w:w="0" w:type="dxa"/>
        <w:right w:w="0" w:type="dxa"/>
        <w:bottom w:w="0" w:type="dxa"/>
      </w:tblCellMar>
    </w:tblPr>
  </w:style>
  <w:style w:type="table" w:styleId="816" w:customStyle="1">
    <w:name w:val="清单表 1 浅色1"/>
    <w:uiPriority w:val="99"/>
    <w:qFormat/>
    <w:tblPr>
      <w:tblCellMar>
        <w:left w:w="0" w:type="dxa"/>
        <w:top w:w="0" w:type="dxa"/>
        <w:right w:w="0" w:type="dxa"/>
        <w:bottom w:w="0" w:type="dxa"/>
      </w:tblCellMar>
    </w:tblPr>
  </w:style>
  <w:style w:type="table" w:styleId="817" w:customStyle="1">
    <w:name w:val="清单表 21"/>
    <w:uiPriority w:val="99"/>
    <w:qFormat/>
    <w:tblPr>
      <w:tblCellMar>
        <w:left w:w="0" w:type="dxa"/>
        <w:top w:w="0" w:type="dxa"/>
        <w:right w:w="0" w:type="dxa"/>
        <w:bottom w:w="0" w:type="dxa"/>
      </w:tblCellMar>
    </w:tblPr>
  </w:style>
  <w:style w:type="table" w:styleId="818" w:customStyle="1">
    <w:name w:val="清单表 31"/>
    <w:uiPriority w:val="99"/>
    <w:qFormat/>
    <w:tblPr>
      <w:tblCellMar>
        <w:left w:w="0" w:type="dxa"/>
        <w:top w:w="0" w:type="dxa"/>
        <w:right w:w="0" w:type="dxa"/>
        <w:bottom w:w="0" w:type="dxa"/>
      </w:tblCellMar>
    </w:tblPr>
  </w:style>
  <w:style w:type="table" w:styleId="819" w:customStyle="1">
    <w:name w:val="清单表 41"/>
    <w:uiPriority w:val="99"/>
    <w:qFormat/>
    <w:tblPr>
      <w:tblCellMar>
        <w:left w:w="0" w:type="dxa"/>
        <w:top w:w="0" w:type="dxa"/>
        <w:right w:w="0" w:type="dxa"/>
        <w:bottom w:w="0" w:type="dxa"/>
      </w:tblCellMar>
    </w:tblPr>
  </w:style>
  <w:style w:type="table" w:styleId="820" w:customStyle="1">
    <w:name w:val="清单表 5 深色1"/>
    <w:uiPriority w:val="99"/>
    <w:qFormat/>
    <w:tblPr>
      <w:tblCellMar>
        <w:left w:w="0" w:type="dxa"/>
        <w:top w:w="0" w:type="dxa"/>
        <w:right w:w="0" w:type="dxa"/>
        <w:bottom w:w="0" w:type="dxa"/>
      </w:tblCellMar>
    </w:tblPr>
  </w:style>
  <w:style w:type="table" w:styleId="821" w:customStyle="1">
    <w:name w:val="清单表 6 彩色1"/>
    <w:uiPriority w:val="99"/>
    <w:qFormat/>
    <w:tblPr>
      <w:tblCellMar>
        <w:left w:w="0" w:type="dxa"/>
        <w:top w:w="0" w:type="dxa"/>
        <w:right w:w="0" w:type="dxa"/>
        <w:bottom w:w="0" w:type="dxa"/>
      </w:tblCellMar>
    </w:tblPr>
  </w:style>
  <w:style w:type="table" w:styleId="822" w:customStyle="1">
    <w:name w:val="清单表 7 彩色1"/>
    <w:uiPriority w:val="99"/>
    <w:qFormat/>
    <w:tblPr>
      <w:tblCellMar>
        <w:left w:w="0" w:type="dxa"/>
        <w:top w:w="0" w:type="dxa"/>
        <w:right w:w="0" w:type="dxa"/>
        <w:bottom w:w="0" w:type="dxa"/>
      </w:tblCellMar>
    </w:tblPr>
  </w:style>
  <w:style w:type="character" w:styleId="823" w:customStyle="1">
    <w:name w:val="Footnote Text Char"/>
    <w:uiPriority w:val="99"/>
    <w:qFormat/>
    <w:rPr>
      <w:sz w:val="18"/>
    </w:rPr>
  </w:style>
  <w:style w:type="character" w:styleId="824" w:customStyle="1">
    <w:name w:val="Endnote Text Char"/>
    <w:uiPriority w:val="99"/>
    <w:qFormat/>
    <w:rPr>
      <w:sz w:val="20"/>
    </w:rPr>
  </w:style>
  <w:style w:type="paragraph" w:styleId="825" w:customStyle="1">
    <w:name w:val="TOC 标题1"/>
    <w:uiPriority w:val="39"/>
    <w:qFormat/>
  </w:style>
  <w:style w:type="character" w:styleId="826" w:customStyle="1">
    <w:name w:val="正文文本 字符1"/>
    <w:link w:val="757"/>
    <w:uiPriority w:val="99"/>
    <w:semiHidden/>
    <w:qFormat/>
    <w:rPr>
      <w:sz w:val="21"/>
      <w:szCs w:val="24"/>
    </w:rPr>
  </w:style>
  <w:style w:type="character" w:styleId="827" w:customStyle="1">
    <w:name w:val="正文文本缩进 字符1"/>
    <w:link w:val="758"/>
    <w:uiPriority w:val="99"/>
    <w:semiHidden/>
    <w:qFormat/>
    <w:rPr>
      <w:sz w:val="21"/>
      <w:szCs w:val="24"/>
    </w:rPr>
  </w:style>
  <w:style w:type="character" w:styleId="828" w:customStyle="1">
    <w:name w:val="尾注文本 字符"/>
    <w:link w:val="765"/>
    <w:uiPriority w:val="99"/>
    <w:qFormat/>
    <w:rPr>
      <w:sz w:val="20"/>
    </w:rPr>
  </w:style>
  <w:style w:type="character" w:styleId="829" w:customStyle="1">
    <w:name w:val="页脚 字符2"/>
    <w:link w:val="766"/>
    <w:uiPriority w:val="99"/>
    <w:qFormat/>
    <w:rPr>
      <w:sz w:val="18"/>
      <w:szCs w:val="18"/>
    </w:rPr>
  </w:style>
  <w:style w:type="character" w:styleId="830" w:customStyle="1">
    <w:name w:val="页眉 字符1"/>
    <w:link w:val="768"/>
    <w:uiPriority w:val="99"/>
    <w:qFormat/>
    <w:rPr>
      <w:sz w:val="18"/>
      <w:szCs w:val="18"/>
    </w:rPr>
  </w:style>
  <w:style w:type="character" w:styleId="831" w:customStyle="1">
    <w:name w:val="副标题 字符1"/>
    <w:link w:val="771"/>
    <w:uiPriority w:val="11"/>
    <w:qFormat/>
    <w:rPr>
      <w:sz w:val="24"/>
      <w:szCs w:val="24"/>
    </w:rPr>
  </w:style>
  <w:style w:type="character" w:styleId="832" w:customStyle="1">
    <w:name w:val="脚注文本 字符"/>
    <w:link w:val="772"/>
    <w:uiPriority w:val="99"/>
    <w:qFormat/>
    <w:rPr>
      <w:sz w:val="18"/>
    </w:rPr>
  </w:style>
  <w:style w:type="character" w:styleId="833" w:customStyle="1">
    <w:name w:val="标题 字符1"/>
    <w:link w:val="778"/>
    <w:uiPriority w:val="10"/>
    <w:qFormat/>
    <w:rPr>
      <w:sz w:val="48"/>
      <w:szCs w:val="48"/>
    </w:rPr>
  </w:style>
  <w:style w:type="character" w:styleId="834" w:customStyle="1">
    <w:name w:val="标题 1 字符1"/>
    <w:link w:val="742"/>
    <w:uiPriority w:val="9"/>
    <w:qFormat/>
    <w:rPr>
      <w:rFonts w:ascii="Arial" w:hAnsi="Arial" w:eastAsia="Arial" w:cs="Arial"/>
      <w:sz w:val="40"/>
      <w:szCs w:val="40"/>
    </w:rPr>
  </w:style>
  <w:style w:type="character" w:styleId="835" w:customStyle="1">
    <w:name w:val="标题 2 字符2"/>
    <w:link w:val="743"/>
    <w:uiPriority w:val="9"/>
    <w:qFormat/>
    <w:rPr>
      <w:rFonts w:ascii="Arial" w:hAnsi="Arial" w:eastAsia="Arial" w:cs="Arial"/>
      <w:sz w:val="34"/>
    </w:rPr>
  </w:style>
  <w:style w:type="character" w:styleId="836" w:customStyle="1">
    <w:name w:val="标题 3 字符1"/>
    <w:link w:val="744"/>
    <w:uiPriority w:val="9"/>
    <w:qFormat/>
    <w:rPr>
      <w:rFonts w:ascii="Arial" w:hAnsi="Arial" w:eastAsia="Arial" w:cs="Arial"/>
      <w:sz w:val="30"/>
      <w:szCs w:val="30"/>
    </w:rPr>
  </w:style>
  <w:style w:type="character" w:styleId="837" w:customStyle="1">
    <w:name w:val="标题 4 字符1"/>
    <w:link w:val="745"/>
    <w:uiPriority w:val="9"/>
    <w:qFormat/>
    <w:rPr>
      <w:rFonts w:ascii="Arial" w:hAnsi="Arial" w:eastAsia="Arial" w:cs="Arial"/>
      <w:b/>
      <w:bCs/>
      <w:sz w:val="26"/>
      <w:szCs w:val="26"/>
    </w:rPr>
  </w:style>
  <w:style w:type="character" w:styleId="838" w:customStyle="1">
    <w:name w:val="标题 5 字符1"/>
    <w:link w:val="746"/>
    <w:uiPriority w:val="9"/>
    <w:qFormat/>
    <w:rPr>
      <w:rFonts w:ascii="Arial" w:hAnsi="Arial" w:eastAsia="Arial" w:cs="Arial"/>
      <w:b/>
      <w:bCs/>
      <w:sz w:val="24"/>
      <w:szCs w:val="24"/>
    </w:rPr>
  </w:style>
  <w:style w:type="character" w:styleId="839" w:customStyle="1">
    <w:name w:val="标题 6 字符1"/>
    <w:link w:val="747"/>
    <w:uiPriority w:val="9"/>
    <w:qFormat/>
    <w:rPr>
      <w:rFonts w:ascii="Arial" w:hAnsi="Arial" w:eastAsia="Arial" w:cs="Arial"/>
      <w:b/>
      <w:bCs/>
      <w:sz w:val="22"/>
      <w:szCs w:val="22"/>
    </w:rPr>
  </w:style>
  <w:style w:type="character" w:styleId="840" w:customStyle="1">
    <w:name w:val="标题 7 字符1"/>
    <w:link w:val="748"/>
    <w:uiPriority w:val="9"/>
    <w:qFormat/>
    <w:rPr>
      <w:rFonts w:ascii="Arial" w:hAnsi="Arial" w:eastAsia="Arial" w:cs="Arial"/>
      <w:b/>
      <w:bCs/>
      <w:i/>
      <w:iCs/>
      <w:sz w:val="22"/>
      <w:szCs w:val="22"/>
    </w:rPr>
  </w:style>
  <w:style w:type="character" w:styleId="841" w:customStyle="1">
    <w:name w:val="标题 8 字符1"/>
    <w:link w:val="749"/>
    <w:uiPriority w:val="9"/>
    <w:qFormat/>
    <w:rPr>
      <w:rFonts w:ascii="Arial" w:hAnsi="Arial" w:eastAsia="Arial" w:cs="Arial"/>
      <w:i/>
      <w:iCs/>
      <w:sz w:val="22"/>
      <w:szCs w:val="22"/>
    </w:rPr>
  </w:style>
  <w:style w:type="character" w:styleId="842" w:customStyle="1">
    <w:name w:val="标题 9 字符1"/>
    <w:link w:val="750"/>
    <w:uiPriority w:val="9"/>
    <w:qFormat/>
    <w:rPr>
      <w:rFonts w:ascii="Arial" w:hAnsi="Arial" w:eastAsia="Arial" w:cs="Arial"/>
      <w:i/>
      <w:iCs/>
      <w:sz w:val="21"/>
      <w:szCs w:val="21"/>
    </w:rPr>
  </w:style>
  <w:style w:type="character" w:styleId="843" w:customStyle="1">
    <w:name w:val="引用 字符"/>
    <w:link w:val="800"/>
    <w:uiPriority w:val="29"/>
    <w:qFormat/>
    <w:rPr>
      <w:i/>
    </w:rPr>
  </w:style>
  <w:style w:type="character" w:styleId="844" w:customStyle="1">
    <w:name w:val="明显引用 字符"/>
    <w:link w:val="802"/>
    <w:uiPriority w:val="30"/>
    <w:qFormat/>
    <w:rPr>
      <w:i/>
    </w:rPr>
  </w:style>
  <w:style w:type="paragraph" w:styleId="845" w:customStyle="1">
    <w:name w:val="Header1"/>
    <w:basedOn w:val="741"/>
    <w:link w:val="846"/>
    <w:uiPriority w:val="99"/>
    <w:unhideWhenUsed/>
    <w:qFormat/>
    <w:pPr>
      <w:tabs>
        <w:tab w:val="center" w:pos="7143" w:leader="none"/>
        <w:tab w:val="right" w:pos="14287" w:leader="none"/>
      </w:tabs>
    </w:pPr>
  </w:style>
  <w:style w:type="character" w:styleId="846" w:customStyle="1">
    <w:name w:val="Header Char"/>
    <w:link w:val="845"/>
    <w:uiPriority w:val="99"/>
    <w:qFormat/>
  </w:style>
  <w:style w:type="paragraph" w:styleId="847" w:customStyle="1">
    <w:name w:val="Footer1"/>
    <w:basedOn w:val="741"/>
    <w:link w:val="848"/>
    <w:uiPriority w:val="99"/>
    <w:unhideWhenUsed/>
    <w:qFormat/>
    <w:pPr>
      <w:tabs>
        <w:tab w:val="center" w:pos="7143" w:leader="none"/>
        <w:tab w:val="right" w:pos="14287" w:leader="none"/>
      </w:tabs>
    </w:pPr>
  </w:style>
  <w:style w:type="character" w:styleId="848" w:customStyle="1">
    <w:name w:val="Caption Char"/>
    <w:link w:val="847"/>
    <w:uiPriority w:val="99"/>
    <w:qFormat/>
  </w:style>
  <w:style w:type="character" w:styleId="849" w:customStyle="1">
    <w:name w:val="Footer Char"/>
    <w:uiPriority w:val="99"/>
    <w:qFormat/>
  </w:style>
  <w:style w:type="paragraph" w:styleId="850" w:customStyle="1">
    <w:name w:val="Caption1"/>
    <w:basedOn w:val="741"/>
    <w:next w:val="741"/>
    <w:uiPriority w:val="35"/>
    <w:unhideWhenUsed/>
    <w:qFormat/>
    <w:pPr>
      <w:spacing w:line="276" w:lineRule="auto"/>
    </w:pPr>
    <w:rPr>
      <w:b/>
      <w:bCs/>
      <w:color w:val="4f81bd"/>
      <w:sz w:val="18"/>
      <w:szCs w:val="18"/>
    </w:rPr>
  </w:style>
  <w:style w:type="table" w:styleId="851" w:customStyle="1">
    <w:name w:val="Table Grid Light"/>
    <w:uiPriority w:val="59"/>
    <w:qFormat/>
    <w:tblPr>
      <w:tblCellMar>
        <w:left w:w="0" w:type="dxa"/>
        <w:top w:w="0" w:type="dxa"/>
        <w:right w:w="0" w:type="dxa"/>
        <w:bottom w:w="0" w:type="dxa"/>
      </w:tblCellMar>
    </w:tblPr>
  </w:style>
  <w:style w:type="table" w:styleId="852" w:customStyle="1">
    <w:name w:val="Grid Table 1 Light - Accent 1"/>
    <w:uiPriority w:val="99"/>
    <w:qFormat/>
    <w:tblPr>
      <w:tblCellMar>
        <w:left w:w="0" w:type="dxa"/>
        <w:top w:w="0" w:type="dxa"/>
        <w:right w:w="0" w:type="dxa"/>
        <w:bottom w:w="0" w:type="dxa"/>
      </w:tblCellMar>
    </w:tblPr>
  </w:style>
  <w:style w:type="table" w:styleId="853" w:customStyle="1">
    <w:name w:val="Grid Table 1 Light - Accent 2"/>
    <w:uiPriority w:val="99"/>
    <w:qFormat/>
    <w:tblPr>
      <w:tblCellMar>
        <w:left w:w="0" w:type="dxa"/>
        <w:top w:w="0" w:type="dxa"/>
        <w:right w:w="0" w:type="dxa"/>
        <w:bottom w:w="0" w:type="dxa"/>
      </w:tblCellMar>
    </w:tblPr>
  </w:style>
  <w:style w:type="table" w:styleId="854" w:customStyle="1">
    <w:name w:val="Grid Table 1 Light - Accent 3"/>
    <w:uiPriority w:val="99"/>
    <w:qFormat/>
    <w:tblPr>
      <w:tblCellMar>
        <w:left w:w="0" w:type="dxa"/>
        <w:top w:w="0" w:type="dxa"/>
        <w:right w:w="0" w:type="dxa"/>
        <w:bottom w:w="0" w:type="dxa"/>
      </w:tblCellMar>
    </w:tblPr>
  </w:style>
  <w:style w:type="table" w:styleId="855" w:customStyle="1">
    <w:name w:val="Grid Table 1 Light - Accent 4"/>
    <w:uiPriority w:val="99"/>
    <w:qFormat/>
    <w:tblPr>
      <w:tblCellMar>
        <w:left w:w="0" w:type="dxa"/>
        <w:top w:w="0" w:type="dxa"/>
        <w:right w:w="0" w:type="dxa"/>
        <w:bottom w:w="0" w:type="dxa"/>
      </w:tblCellMar>
    </w:tblPr>
  </w:style>
  <w:style w:type="table" w:styleId="856" w:customStyle="1">
    <w:name w:val="Grid Table 1 Light - Accent 5"/>
    <w:uiPriority w:val="99"/>
    <w:qFormat/>
    <w:tblPr>
      <w:tblCellMar>
        <w:left w:w="0" w:type="dxa"/>
        <w:top w:w="0" w:type="dxa"/>
        <w:right w:w="0" w:type="dxa"/>
        <w:bottom w:w="0" w:type="dxa"/>
      </w:tblCellMar>
    </w:tblPr>
  </w:style>
  <w:style w:type="table" w:styleId="857" w:customStyle="1">
    <w:name w:val="Grid Table 1 Light - Accent 6"/>
    <w:uiPriority w:val="99"/>
    <w:qFormat/>
    <w:tblPr>
      <w:tblCellMar>
        <w:left w:w="0" w:type="dxa"/>
        <w:top w:w="0" w:type="dxa"/>
        <w:right w:w="0" w:type="dxa"/>
        <w:bottom w:w="0" w:type="dxa"/>
      </w:tblCellMar>
    </w:tblPr>
  </w:style>
  <w:style w:type="table" w:styleId="858" w:customStyle="1">
    <w:name w:val="Grid Table 2 - Accent 1"/>
    <w:uiPriority w:val="99"/>
    <w:qFormat/>
    <w:tblPr>
      <w:tblCellMar>
        <w:left w:w="0" w:type="dxa"/>
        <w:top w:w="0" w:type="dxa"/>
        <w:right w:w="0" w:type="dxa"/>
        <w:bottom w:w="0" w:type="dxa"/>
      </w:tblCellMar>
    </w:tblPr>
  </w:style>
  <w:style w:type="table" w:styleId="859" w:customStyle="1">
    <w:name w:val="Grid Table 2 - Accent 2"/>
    <w:uiPriority w:val="99"/>
    <w:qFormat/>
    <w:tblPr>
      <w:tblCellMar>
        <w:left w:w="0" w:type="dxa"/>
        <w:top w:w="0" w:type="dxa"/>
        <w:right w:w="0" w:type="dxa"/>
        <w:bottom w:w="0" w:type="dxa"/>
      </w:tblCellMar>
    </w:tblPr>
  </w:style>
  <w:style w:type="table" w:styleId="860" w:customStyle="1">
    <w:name w:val="Grid Table 2 - Accent 3"/>
    <w:uiPriority w:val="99"/>
    <w:qFormat/>
    <w:tblPr>
      <w:tblCellMar>
        <w:left w:w="0" w:type="dxa"/>
        <w:top w:w="0" w:type="dxa"/>
        <w:right w:w="0" w:type="dxa"/>
        <w:bottom w:w="0" w:type="dxa"/>
      </w:tblCellMar>
    </w:tblPr>
  </w:style>
  <w:style w:type="table" w:styleId="861" w:customStyle="1">
    <w:name w:val="Grid Table 2 - Accent 4"/>
    <w:uiPriority w:val="99"/>
    <w:qFormat/>
    <w:tblPr>
      <w:tblCellMar>
        <w:left w:w="0" w:type="dxa"/>
        <w:top w:w="0" w:type="dxa"/>
        <w:right w:w="0" w:type="dxa"/>
        <w:bottom w:w="0" w:type="dxa"/>
      </w:tblCellMar>
    </w:tblPr>
  </w:style>
  <w:style w:type="table" w:styleId="862" w:customStyle="1">
    <w:name w:val="Grid Table 2 - Accent 5"/>
    <w:uiPriority w:val="99"/>
    <w:qFormat/>
    <w:tblPr>
      <w:tblCellMar>
        <w:left w:w="0" w:type="dxa"/>
        <w:top w:w="0" w:type="dxa"/>
        <w:right w:w="0" w:type="dxa"/>
        <w:bottom w:w="0" w:type="dxa"/>
      </w:tblCellMar>
    </w:tblPr>
  </w:style>
  <w:style w:type="table" w:styleId="863" w:customStyle="1">
    <w:name w:val="Grid Table 2 - Accent 6"/>
    <w:uiPriority w:val="99"/>
    <w:qFormat/>
    <w:tblPr>
      <w:tblCellMar>
        <w:left w:w="0" w:type="dxa"/>
        <w:top w:w="0" w:type="dxa"/>
        <w:right w:w="0" w:type="dxa"/>
        <w:bottom w:w="0" w:type="dxa"/>
      </w:tblCellMar>
    </w:tblPr>
  </w:style>
  <w:style w:type="table" w:styleId="864" w:customStyle="1">
    <w:name w:val="Grid Table 3 - Accent 1"/>
    <w:uiPriority w:val="99"/>
    <w:qFormat/>
    <w:tblPr>
      <w:tblCellMar>
        <w:left w:w="0" w:type="dxa"/>
        <w:top w:w="0" w:type="dxa"/>
        <w:right w:w="0" w:type="dxa"/>
        <w:bottom w:w="0" w:type="dxa"/>
      </w:tblCellMar>
    </w:tblPr>
  </w:style>
  <w:style w:type="table" w:styleId="865" w:customStyle="1">
    <w:name w:val="Grid Table 3 - Accent 2"/>
    <w:uiPriority w:val="99"/>
    <w:qFormat/>
    <w:tblPr>
      <w:tblCellMar>
        <w:left w:w="0" w:type="dxa"/>
        <w:top w:w="0" w:type="dxa"/>
        <w:right w:w="0" w:type="dxa"/>
        <w:bottom w:w="0" w:type="dxa"/>
      </w:tblCellMar>
    </w:tblPr>
  </w:style>
  <w:style w:type="table" w:styleId="866" w:customStyle="1">
    <w:name w:val="Grid Table 3 - Accent 3"/>
    <w:uiPriority w:val="99"/>
    <w:qFormat/>
    <w:tblPr>
      <w:tblCellMar>
        <w:left w:w="0" w:type="dxa"/>
        <w:top w:w="0" w:type="dxa"/>
        <w:right w:w="0" w:type="dxa"/>
        <w:bottom w:w="0" w:type="dxa"/>
      </w:tblCellMar>
    </w:tblPr>
  </w:style>
  <w:style w:type="table" w:styleId="867" w:customStyle="1">
    <w:name w:val="Grid Table 3 - Accent 4"/>
    <w:uiPriority w:val="99"/>
    <w:qFormat/>
    <w:tblPr>
      <w:tblCellMar>
        <w:left w:w="0" w:type="dxa"/>
        <w:top w:w="0" w:type="dxa"/>
        <w:right w:w="0" w:type="dxa"/>
        <w:bottom w:w="0" w:type="dxa"/>
      </w:tblCellMar>
    </w:tblPr>
  </w:style>
  <w:style w:type="table" w:styleId="868" w:customStyle="1">
    <w:name w:val="Grid Table 3 - Accent 5"/>
    <w:uiPriority w:val="99"/>
    <w:qFormat/>
    <w:tblPr>
      <w:tblCellMar>
        <w:left w:w="0" w:type="dxa"/>
        <w:top w:w="0" w:type="dxa"/>
        <w:right w:w="0" w:type="dxa"/>
        <w:bottom w:w="0" w:type="dxa"/>
      </w:tblCellMar>
    </w:tblPr>
  </w:style>
  <w:style w:type="table" w:styleId="869" w:customStyle="1">
    <w:name w:val="Grid Table 3 - Accent 6"/>
    <w:uiPriority w:val="99"/>
    <w:qFormat/>
    <w:tblPr>
      <w:tblCellMar>
        <w:left w:w="0" w:type="dxa"/>
        <w:top w:w="0" w:type="dxa"/>
        <w:right w:w="0" w:type="dxa"/>
        <w:bottom w:w="0" w:type="dxa"/>
      </w:tblCellMar>
    </w:tblPr>
  </w:style>
  <w:style w:type="table" w:styleId="870" w:customStyle="1">
    <w:name w:val="Grid Table 4 - Accent 1"/>
    <w:uiPriority w:val="59"/>
    <w:qFormat/>
    <w:tblPr>
      <w:tblCellMar>
        <w:left w:w="0" w:type="dxa"/>
        <w:top w:w="0" w:type="dxa"/>
        <w:right w:w="0" w:type="dxa"/>
        <w:bottom w:w="0" w:type="dxa"/>
      </w:tblCellMar>
    </w:tblPr>
  </w:style>
  <w:style w:type="table" w:styleId="871" w:customStyle="1">
    <w:name w:val="Grid Table 4 - Accent 2"/>
    <w:uiPriority w:val="59"/>
    <w:qFormat/>
    <w:tblPr>
      <w:tblCellMar>
        <w:left w:w="0" w:type="dxa"/>
        <w:top w:w="0" w:type="dxa"/>
        <w:right w:w="0" w:type="dxa"/>
        <w:bottom w:w="0" w:type="dxa"/>
      </w:tblCellMar>
    </w:tblPr>
  </w:style>
  <w:style w:type="table" w:styleId="872" w:customStyle="1">
    <w:name w:val="Grid Table 4 - Accent 3"/>
    <w:uiPriority w:val="59"/>
    <w:qFormat/>
    <w:tblPr>
      <w:tblCellMar>
        <w:left w:w="0" w:type="dxa"/>
        <w:top w:w="0" w:type="dxa"/>
        <w:right w:w="0" w:type="dxa"/>
        <w:bottom w:w="0" w:type="dxa"/>
      </w:tblCellMar>
    </w:tblPr>
  </w:style>
  <w:style w:type="table" w:styleId="873" w:customStyle="1">
    <w:name w:val="Grid Table 4 - Accent 4"/>
    <w:uiPriority w:val="59"/>
    <w:qFormat/>
    <w:tblPr>
      <w:tblCellMar>
        <w:left w:w="0" w:type="dxa"/>
        <w:top w:w="0" w:type="dxa"/>
        <w:right w:w="0" w:type="dxa"/>
        <w:bottom w:w="0" w:type="dxa"/>
      </w:tblCellMar>
    </w:tblPr>
  </w:style>
  <w:style w:type="table" w:styleId="874" w:customStyle="1">
    <w:name w:val="Grid Table 4 - Accent 5"/>
    <w:uiPriority w:val="59"/>
    <w:qFormat/>
    <w:tblPr>
      <w:tblCellMar>
        <w:left w:w="0" w:type="dxa"/>
        <w:top w:w="0" w:type="dxa"/>
        <w:right w:w="0" w:type="dxa"/>
        <w:bottom w:w="0" w:type="dxa"/>
      </w:tblCellMar>
    </w:tblPr>
  </w:style>
  <w:style w:type="table" w:styleId="875" w:customStyle="1">
    <w:name w:val="Grid Table 4 - Accent 6"/>
    <w:uiPriority w:val="59"/>
    <w:qFormat/>
    <w:tblPr>
      <w:tblCellMar>
        <w:left w:w="0" w:type="dxa"/>
        <w:top w:w="0" w:type="dxa"/>
        <w:right w:w="0" w:type="dxa"/>
        <w:bottom w:w="0" w:type="dxa"/>
      </w:tblCellMar>
    </w:tblPr>
  </w:style>
  <w:style w:type="table" w:styleId="876" w:customStyle="1">
    <w:name w:val="Grid Table 5 Dark- Accent 1"/>
    <w:uiPriority w:val="99"/>
    <w:qFormat/>
    <w:tblPr>
      <w:tblCellMar>
        <w:left w:w="0" w:type="dxa"/>
        <w:top w:w="0" w:type="dxa"/>
        <w:right w:w="0" w:type="dxa"/>
        <w:bottom w:w="0" w:type="dxa"/>
      </w:tblCellMar>
    </w:tblPr>
  </w:style>
  <w:style w:type="table" w:styleId="877" w:customStyle="1">
    <w:name w:val="Grid Table 5 Dark - Accent 2"/>
    <w:uiPriority w:val="99"/>
    <w:qFormat/>
    <w:tblPr>
      <w:tblCellMar>
        <w:left w:w="0" w:type="dxa"/>
        <w:top w:w="0" w:type="dxa"/>
        <w:right w:w="0" w:type="dxa"/>
        <w:bottom w:w="0" w:type="dxa"/>
      </w:tblCellMar>
    </w:tblPr>
  </w:style>
  <w:style w:type="table" w:styleId="878" w:customStyle="1">
    <w:name w:val="Grid Table 5 Dark - Accent 3"/>
    <w:uiPriority w:val="99"/>
    <w:qFormat/>
    <w:tblPr>
      <w:tblCellMar>
        <w:left w:w="0" w:type="dxa"/>
        <w:top w:w="0" w:type="dxa"/>
        <w:right w:w="0" w:type="dxa"/>
        <w:bottom w:w="0" w:type="dxa"/>
      </w:tblCellMar>
    </w:tblPr>
  </w:style>
  <w:style w:type="table" w:styleId="879" w:customStyle="1">
    <w:name w:val="Grid Table 5 Dark- Accent 4"/>
    <w:uiPriority w:val="99"/>
    <w:qFormat/>
    <w:tblPr>
      <w:tblCellMar>
        <w:left w:w="0" w:type="dxa"/>
        <w:top w:w="0" w:type="dxa"/>
        <w:right w:w="0" w:type="dxa"/>
        <w:bottom w:w="0" w:type="dxa"/>
      </w:tblCellMar>
    </w:tblPr>
  </w:style>
  <w:style w:type="table" w:styleId="880" w:customStyle="1">
    <w:name w:val="Grid Table 5 Dark - Accent 5"/>
    <w:uiPriority w:val="99"/>
    <w:qFormat/>
    <w:tblPr>
      <w:tblCellMar>
        <w:left w:w="0" w:type="dxa"/>
        <w:top w:w="0" w:type="dxa"/>
        <w:right w:w="0" w:type="dxa"/>
        <w:bottom w:w="0" w:type="dxa"/>
      </w:tblCellMar>
    </w:tblPr>
  </w:style>
  <w:style w:type="table" w:styleId="881" w:customStyle="1">
    <w:name w:val="Grid Table 5 Dark - Accent 6"/>
    <w:uiPriority w:val="99"/>
    <w:qFormat/>
    <w:tblPr>
      <w:tblCellMar>
        <w:left w:w="0" w:type="dxa"/>
        <w:top w:w="0" w:type="dxa"/>
        <w:right w:w="0" w:type="dxa"/>
        <w:bottom w:w="0" w:type="dxa"/>
      </w:tblCellMar>
    </w:tblPr>
  </w:style>
  <w:style w:type="table" w:styleId="882" w:customStyle="1">
    <w:name w:val="Grid Table 6 Colorful - Accent 1"/>
    <w:uiPriority w:val="99"/>
    <w:qFormat/>
    <w:tblPr>
      <w:tblCellMar>
        <w:left w:w="0" w:type="dxa"/>
        <w:top w:w="0" w:type="dxa"/>
        <w:right w:w="0" w:type="dxa"/>
        <w:bottom w:w="0" w:type="dxa"/>
      </w:tblCellMar>
    </w:tblPr>
  </w:style>
  <w:style w:type="table" w:styleId="883" w:customStyle="1">
    <w:name w:val="Grid Table 6 Colorful - Accent 2"/>
    <w:uiPriority w:val="99"/>
    <w:qFormat/>
    <w:tblPr>
      <w:tblCellMar>
        <w:left w:w="0" w:type="dxa"/>
        <w:top w:w="0" w:type="dxa"/>
        <w:right w:w="0" w:type="dxa"/>
        <w:bottom w:w="0" w:type="dxa"/>
      </w:tblCellMar>
    </w:tblPr>
  </w:style>
  <w:style w:type="table" w:styleId="884" w:customStyle="1">
    <w:name w:val="Grid Table 6 Colorful - Accent 3"/>
    <w:uiPriority w:val="99"/>
    <w:qFormat/>
    <w:tblPr>
      <w:tblCellMar>
        <w:left w:w="0" w:type="dxa"/>
        <w:top w:w="0" w:type="dxa"/>
        <w:right w:w="0" w:type="dxa"/>
        <w:bottom w:w="0" w:type="dxa"/>
      </w:tblCellMar>
    </w:tblPr>
  </w:style>
  <w:style w:type="table" w:styleId="885" w:customStyle="1">
    <w:name w:val="Grid Table 6 Colorful - Accent 4"/>
    <w:uiPriority w:val="99"/>
    <w:qFormat/>
    <w:tblPr>
      <w:tblCellMar>
        <w:left w:w="0" w:type="dxa"/>
        <w:top w:w="0" w:type="dxa"/>
        <w:right w:w="0" w:type="dxa"/>
        <w:bottom w:w="0" w:type="dxa"/>
      </w:tblCellMar>
    </w:tblPr>
  </w:style>
  <w:style w:type="table" w:styleId="886" w:customStyle="1">
    <w:name w:val="Grid Table 6 Colorful - Accent 5"/>
    <w:uiPriority w:val="99"/>
    <w:qFormat/>
    <w:tblPr>
      <w:tblCellMar>
        <w:left w:w="0" w:type="dxa"/>
        <w:top w:w="0" w:type="dxa"/>
        <w:right w:w="0" w:type="dxa"/>
        <w:bottom w:w="0" w:type="dxa"/>
      </w:tblCellMar>
    </w:tblPr>
  </w:style>
  <w:style w:type="table" w:styleId="887" w:customStyle="1">
    <w:name w:val="Grid Table 6 Colorful - Accent 6"/>
    <w:uiPriority w:val="99"/>
    <w:qFormat/>
    <w:tblPr>
      <w:tblCellMar>
        <w:left w:w="0" w:type="dxa"/>
        <w:top w:w="0" w:type="dxa"/>
        <w:right w:w="0" w:type="dxa"/>
        <w:bottom w:w="0" w:type="dxa"/>
      </w:tblCellMar>
    </w:tblPr>
  </w:style>
  <w:style w:type="table" w:styleId="888" w:customStyle="1">
    <w:name w:val="Grid Table 7 Colorful - Accent 1"/>
    <w:uiPriority w:val="99"/>
    <w:qFormat/>
    <w:tblPr>
      <w:tblCellMar>
        <w:left w:w="0" w:type="dxa"/>
        <w:top w:w="0" w:type="dxa"/>
        <w:right w:w="0" w:type="dxa"/>
        <w:bottom w:w="0" w:type="dxa"/>
      </w:tblCellMar>
    </w:tblPr>
  </w:style>
  <w:style w:type="table" w:styleId="889" w:customStyle="1">
    <w:name w:val="Grid Table 7 Colorful - Accent 2"/>
    <w:uiPriority w:val="99"/>
    <w:qFormat/>
    <w:tblPr>
      <w:tblCellMar>
        <w:left w:w="0" w:type="dxa"/>
        <w:top w:w="0" w:type="dxa"/>
        <w:right w:w="0" w:type="dxa"/>
        <w:bottom w:w="0" w:type="dxa"/>
      </w:tblCellMar>
    </w:tblPr>
  </w:style>
  <w:style w:type="table" w:styleId="890" w:customStyle="1">
    <w:name w:val="Grid Table 7 Colorful - Accent 3"/>
    <w:uiPriority w:val="99"/>
    <w:qFormat/>
    <w:tblPr>
      <w:tblCellMar>
        <w:left w:w="0" w:type="dxa"/>
        <w:top w:w="0" w:type="dxa"/>
        <w:right w:w="0" w:type="dxa"/>
        <w:bottom w:w="0" w:type="dxa"/>
      </w:tblCellMar>
    </w:tblPr>
  </w:style>
  <w:style w:type="table" w:styleId="891" w:customStyle="1">
    <w:name w:val="Grid Table 7 Colorful - Accent 4"/>
    <w:uiPriority w:val="99"/>
    <w:qFormat/>
    <w:tblPr>
      <w:tblCellMar>
        <w:left w:w="0" w:type="dxa"/>
        <w:top w:w="0" w:type="dxa"/>
        <w:right w:w="0" w:type="dxa"/>
        <w:bottom w:w="0" w:type="dxa"/>
      </w:tblCellMar>
    </w:tblPr>
  </w:style>
  <w:style w:type="table" w:styleId="892" w:customStyle="1">
    <w:name w:val="Grid Table 7 Colorful - Accent 5"/>
    <w:uiPriority w:val="99"/>
    <w:qFormat/>
    <w:tblPr>
      <w:tblCellMar>
        <w:left w:w="0" w:type="dxa"/>
        <w:top w:w="0" w:type="dxa"/>
        <w:right w:w="0" w:type="dxa"/>
        <w:bottom w:w="0" w:type="dxa"/>
      </w:tblCellMar>
    </w:tblPr>
  </w:style>
  <w:style w:type="table" w:styleId="893" w:customStyle="1">
    <w:name w:val="Grid Table 7 Colorful - Accent 6"/>
    <w:uiPriority w:val="99"/>
    <w:qFormat/>
    <w:tblPr>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List Table 2 - Accent 1"/>
    <w:uiPriority w:val="99"/>
    <w:qFormat/>
    <w:tblPr>
      <w:tblCellMar>
        <w:left w:w="0" w:type="dxa"/>
        <w:top w:w="0" w:type="dxa"/>
        <w:right w:w="0" w:type="dxa"/>
        <w:bottom w:w="0" w:type="dxa"/>
      </w:tblCellMar>
    </w:tblPr>
  </w:style>
  <w:style w:type="table" w:styleId="901" w:customStyle="1">
    <w:name w:val="List Table 2 - Accent 2"/>
    <w:uiPriority w:val="99"/>
    <w:qFormat/>
    <w:tblPr>
      <w:tblCellMar>
        <w:left w:w="0" w:type="dxa"/>
        <w:top w:w="0" w:type="dxa"/>
        <w:right w:w="0" w:type="dxa"/>
        <w:bottom w:w="0" w:type="dxa"/>
      </w:tblCellMar>
    </w:tblPr>
  </w:style>
  <w:style w:type="table" w:styleId="902" w:customStyle="1">
    <w:name w:val="List Table 2 - Accent 3"/>
    <w:uiPriority w:val="99"/>
    <w:qFormat/>
    <w:tblPr>
      <w:tblCellMar>
        <w:left w:w="0" w:type="dxa"/>
        <w:top w:w="0" w:type="dxa"/>
        <w:right w:w="0" w:type="dxa"/>
        <w:bottom w:w="0" w:type="dxa"/>
      </w:tblCellMar>
    </w:tblPr>
  </w:style>
  <w:style w:type="table" w:styleId="903" w:customStyle="1">
    <w:name w:val="List Table 2 - Accent 4"/>
    <w:uiPriority w:val="99"/>
    <w:qFormat/>
    <w:tblPr>
      <w:tblCellMar>
        <w:left w:w="0" w:type="dxa"/>
        <w:top w:w="0" w:type="dxa"/>
        <w:right w:w="0" w:type="dxa"/>
        <w:bottom w:w="0" w:type="dxa"/>
      </w:tblCellMar>
    </w:tblPr>
  </w:style>
  <w:style w:type="table" w:styleId="904" w:customStyle="1">
    <w:name w:val="List Table 2 - Accent 5"/>
    <w:uiPriority w:val="99"/>
    <w:qFormat/>
    <w:tblPr>
      <w:tblCellMar>
        <w:left w:w="0" w:type="dxa"/>
        <w:top w:w="0" w:type="dxa"/>
        <w:right w:w="0" w:type="dxa"/>
        <w:bottom w:w="0" w:type="dxa"/>
      </w:tblCellMar>
    </w:tblPr>
  </w:style>
  <w:style w:type="table" w:styleId="905" w:customStyle="1">
    <w:name w:val="List Table 2 - Accent 6"/>
    <w:uiPriority w:val="99"/>
    <w:qFormat/>
    <w:tblPr>
      <w:tblCellMar>
        <w:left w:w="0" w:type="dxa"/>
        <w:top w:w="0" w:type="dxa"/>
        <w:right w:w="0" w:type="dxa"/>
        <w:bottom w:w="0" w:type="dxa"/>
      </w:tblCellMar>
    </w:tblPr>
  </w:style>
  <w:style w:type="table" w:styleId="906" w:customStyle="1">
    <w:name w:val="List Table 3 - Accent 1"/>
    <w:uiPriority w:val="99"/>
    <w:qFormat/>
    <w:tblPr>
      <w:tblCellMar>
        <w:left w:w="0" w:type="dxa"/>
        <w:top w:w="0" w:type="dxa"/>
        <w:right w:w="0" w:type="dxa"/>
        <w:bottom w:w="0" w:type="dxa"/>
      </w:tblCellMar>
    </w:tblPr>
  </w:style>
  <w:style w:type="table" w:styleId="907" w:customStyle="1">
    <w:name w:val="List Table 3 - Accent 2"/>
    <w:uiPriority w:val="99"/>
    <w:qFormat/>
    <w:tblPr>
      <w:tblCellMar>
        <w:left w:w="0" w:type="dxa"/>
        <w:top w:w="0" w:type="dxa"/>
        <w:right w:w="0" w:type="dxa"/>
        <w:bottom w:w="0" w:type="dxa"/>
      </w:tblCellMar>
    </w:tblPr>
  </w:style>
  <w:style w:type="table" w:styleId="908" w:customStyle="1">
    <w:name w:val="List Table 3 - Accent 3"/>
    <w:uiPriority w:val="99"/>
    <w:qFormat/>
    <w:tblPr>
      <w:tblCellMar>
        <w:left w:w="0" w:type="dxa"/>
        <w:top w:w="0" w:type="dxa"/>
        <w:right w:w="0" w:type="dxa"/>
        <w:bottom w:w="0" w:type="dxa"/>
      </w:tblCellMar>
    </w:tblPr>
  </w:style>
  <w:style w:type="table" w:styleId="909" w:customStyle="1">
    <w:name w:val="List Table 3 - Accent 4"/>
    <w:uiPriority w:val="99"/>
    <w:qFormat/>
    <w:tblPr>
      <w:tblCellMar>
        <w:left w:w="0" w:type="dxa"/>
        <w:top w:w="0" w:type="dxa"/>
        <w:right w:w="0" w:type="dxa"/>
        <w:bottom w:w="0" w:type="dxa"/>
      </w:tblCellMar>
    </w:tblPr>
  </w:style>
  <w:style w:type="table" w:styleId="910" w:customStyle="1">
    <w:name w:val="List Table 3 - Accent 5"/>
    <w:uiPriority w:val="99"/>
    <w:qFormat/>
    <w:tblPr>
      <w:tblCellMar>
        <w:left w:w="0" w:type="dxa"/>
        <w:top w:w="0" w:type="dxa"/>
        <w:right w:w="0" w:type="dxa"/>
        <w:bottom w:w="0" w:type="dxa"/>
      </w:tblCellMar>
    </w:tblPr>
  </w:style>
  <w:style w:type="table" w:styleId="911" w:customStyle="1">
    <w:name w:val="List Table 3 - Accent 6"/>
    <w:uiPriority w:val="99"/>
    <w:qFormat/>
    <w:tblPr>
      <w:tblCellMar>
        <w:left w:w="0" w:type="dxa"/>
        <w:top w:w="0" w:type="dxa"/>
        <w:right w:w="0" w:type="dxa"/>
        <w:bottom w:w="0" w:type="dxa"/>
      </w:tblCellMar>
    </w:tblPr>
  </w:style>
  <w:style w:type="table" w:styleId="912" w:customStyle="1">
    <w:name w:val="List Table 4 - Accent 1"/>
    <w:uiPriority w:val="99"/>
    <w:qFormat/>
    <w:tblPr>
      <w:tblCellMar>
        <w:left w:w="0" w:type="dxa"/>
        <w:top w:w="0" w:type="dxa"/>
        <w:right w:w="0" w:type="dxa"/>
        <w:bottom w:w="0" w:type="dxa"/>
      </w:tblCellMar>
    </w:tblPr>
  </w:style>
  <w:style w:type="table" w:styleId="913" w:customStyle="1">
    <w:name w:val="List Table 4 - Accent 2"/>
    <w:uiPriority w:val="99"/>
    <w:qFormat/>
    <w:tblPr>
      <w:tblCellMar>
        <w:left w:w="0" w:type="dxa"/>
        <w:top w:w="0" w:type="dxa"/>
        <w:right w:w="0" w:type="dxa"/>
        <w:bottom w:w="0" w:type="dxa"/>
      </w:tblCellMar>
    </w:tblPr>
  </w:style>
  <w:style w:type="table" w:styleId="914" w:customStyle="1">
    <w:name w:val="List Table 4 - Accent 3"/>
    <w:uiPriority w:val="99"/>
    <w:qFormat/>
    <w:tblPr>
      <w:tblCellMar>
        <w:left w:w="0" w:type="dxa"/>
        <w:top w:w="0" w:type="dxa"/>
        <w:right w:w="0" w:type="dxa"/>
        <w:bottom w:w="0" w:type="dxa"/>
      </w:tblCellMar>
    </w:tblPr>
  </w:style>
  <w:style w:type="table" w:styleId="915" w:customStyle="1">
    <w:name w:val="List Table 4 - Accent 4"/>
    <w:uiPriority w:val="99"/>
    <w:qFormat/>
    <w:tblPr>
      <w:tblCellMar>
        <w:left w:w="0" w:type="dxa"/>
        <w:top w:w="0" w:type="dxa"/>
        <w:right w:w="0" w:type="dxa"/>
        <w:bottom w:w="0" w:type="dxa"/>
      </w:tblCellMar>
    </w:tblPr>
  </w:style>
  <w:style w:type="table" w:styleId="916" w:customStyle="1">
    <w:name w:val="List Table 4 - Accent 5"/>
    <w:uiPriority w:val="99"/>
    <w:qFormat/>
    <w:tblPr>
      <w:tblCellMar>
        <w:left w:w="0" w:type="dxa"/>
        <w:top w:w="0" w:type="dxa"/>
        <w:right w:w="0" w:type="dxa"/>
        <w:bottom w:w="0" w:type="dxa"/>
      </w:tblCellMar>
    </w:tblPr>
  </w:style>
  <w:style w:type="table" w:styleId="917" w:customStyle="1">
    <w:name w:val="List Table 4 - Accent 6"/>
    <w:uiPriority w:val="99"/>
    <w:qFormat/>
    <w:tblPr>
      <w:tblCellMar>
        <w:left w:w="0" w:type="dxa"/>
        <w:top w:w="0" w:type="dxa"/>
        <w:right w:w="0" w:type="dxa"/>
        <w:bottom w:w="0" w:type="dxa"/>
      </w:tblCellMar>
    </w:tblPr>
  </w:style>
  <w:style w:type="table" w:styleId="918" w:customStyle="1">
    <w:name w:val="List Table 5 Dark - Accent 1"/>
    <w:uiPriority w:val="99"/>
    <w:qFormat/>
    <w:tblPr>
      <w:tblCellMar>
        <w:left w:w="0" w:type="dxa"/>
        <w:top w:w="0" w:type="dxa"/>
        <w:right w:w="0" w:type="dxa"/>
        <w:bottom w:w="0" w:type="dxa"/>
      </w:tblCellMar>
    </w:tblPr>
  </w:style>
  <w:style w:type="table" w:styleId="919" w:customStyle="1">
    <w:name w:val="List Table 5 Dark - Accent 2"/>
    <w:uiPriority w:val="99"/>
    <w:qFormat/>
    <w:tblPr>
      <w:tblCellMar>
        <w:left w:w="0" w:type="dxa"/>
        <w:top w:w="0" w:type="dxa"/>
        <w:right w:w="0" w:type="dxa"/>
        <w:bottom w:w="0" w:type="dxa"/>
      </w:tblCellMar>
    </w:tblPr>
  </w:style>
  <w:style w:type="table" w:styleId="920" w:customStyle="1">
    <w:name w:val="List Table 5 Dark - Accent 3"/>
    <w:uiPriority w:val="99"/>
    <w:qFormat/>
    <w:tblPr>
      <w:tblCellMar>
        <w:left w:w="0" w:type="dxa"/>
        <w:top w:w="0" w:type="dxa"/>
        <w:right w:w="0" w:type="dxa"/>
        <w:bottom w:w="0" w:type="dxa"/>
      </w:tblCellMar>
    </w:tblPr>
  </w:style>
  <w:style w:type="table" w:styleId="921" w:customStyle="1">
    <w:name w:val="List Table 5 Dark - Accent 4"/>
    <w:uiPriority w:val="99"/>
    <w:qFormat/>
    <w:tblPr>
      <w:tblCellMar>
        <w:left w:w="0" w:type="dxa"/>
        <w:top w:w="0" w:type="dxa"/>
        <w:right w:w="0" w:type="dxa"/>
        <w:bottom w:w="0" w:type="dxa"/>
      </w:tblCellMar>
    </w:tblPr>
  </w:style>
  <w:style w:type="table" w:styleId="922" w:customStyle="1">
    <w:name w:val="List Table 5 Dark - Accent 5"/>
    <w:uiPriority w:val="99"/>
    <w:qFormat/>
    <w:tblPr>
      <w:tblCellMar>
        <w:left w:w="0" w:type="dxa"/>
        <w:top w:w="0" w:type="dxa"/>
        <w:right w:w="0" w:type="dxa"/>
        <w:bottom w:w="0" w:type="dxa"/>
      </w:tblCellMar>
    </w:tblPr>
  </w:style>
  <w:style w:type="table" w:styleId="923" w:customStyle="1">
    <w:name w:val="List Table 5 Dark - Accent 6"/>
    <w:uiPriority w:val="99"/>
    <w:qFormat/>
    <w:tblPr>
      <w:tblCellMar>
        <w:left w:w="0" w:type="dxa"/>
        <w:top w:w="0" w:type="dxa"/>
        <w:right w:w="0" w:type="dxa"/>
        <w:bottom w:w="0" w:type="dxa"/>
      </w:tblCellMar>
    </w:tblPr>
  </w:style>
  <w:style w:type="table" w:styleId="924" w:customStyle="1">
    <w:name w:val="List Table 6 Colorful - Accent 1"/>
    <w:uiPriority w:val="99"/>
    <w:qFormat/>
    <w:tblPr>
      <w:tblCellMar>
        <w:left w:w="0" w:type="dxa"/>
        <w:top w:w="0" w:type="dxa"/>
        <w:right w:w="0" w:type="dxa"/>
        <w:bottom w:w="0" w:type="dxa"/>
      </w:tblCellMar>
    </w:tblPr>
  </w:style>
  <w:style w:type="table" w:styleId="925" w:customStyle="1">
    <w:name w:val="List Table 6 Colorful - Accent 2"/>
    <w:uiPriority w:val="99"/>
    <w:qFormat/>
    <w:tblPr>
      <w:tblCellMar>
        <w:left w:w="0" w:type="dxa"/>
        <w:top w:w="0" w:type="dxa"/>
        <w:right w:w="0" w:type="dxa"/>
        <w:bottom w:w="0" w:type="dxa"/>
      </w:tblCellMar>
    </w:tblPr>
  </w:style>
  <w:style w:type="table" w:styleId="926" w:customStyle="1">
    <w:name w:val="List Table 6 Colorful - Accent 3"/>
    <w:uiPriority w:val="99"/>
    <w:qFormat/>
    <w:tblPr>
      <w:tblCellMar>
        <w:left w:w="0" w:type="dxa"/>
        <w:top w:w="0" w:type="dxa"/>
        <w:right w:w="0" w:type="dxa"/>
        <w:bottom w:w="0" w:type="dxa"/>
      </w:tblCellMar>
    </w:tblPr>
  </w:style>
  <w:style w:type="table" w:styleId="927" w:customStyle="1">
    <w:name w:val="List Table 6 Colorful - Accent 4"/>
    <w:uiPriority w:val="99"/>
    <w:qFormat/>
    <w:tblPr>
      <w:tblCellMar>
        <w:left w:w="0" w:type="dxa"/>
        <w:top w:w="0" w:type="dxa"/>
        <w:right w:w="0" w:type="dxa"/>
        <w:bottom w:w="0" w:type="dxa"/>
      </w:tblCellMar>
    </w:tblPr>
  </w:style>
  <w:style w:type="table" w:styleId="928" w:customStyle="1">
    <w:name w:val="List Table 6 Colorful - Accent 5"/>
    <w:uiPriority w:val="99"/>
    <w:qFormat/>
    <w:tblPr>
      <w:tblCellMar>
        <w:left w:w="0" w:type="dxa"/>
        <w:top w:w="0" w:type="dxa"/>
        <w:right w:w="0" w:type="dxa"/>
        <w:bottom w:w="0" w:type="dxa"/>
      </w:tblCellMar>
    </w:tblPr>
  </w:style>
  <w:style w:type="table" w:styleId="929" w:customStyle="1">
    <w:name w:val="List Table 6 Colorful - Accent 6"/>
    <w:uiPriority w:val="99"/>
    <w:qFormat/>
    <w:tblPr>
      <w:tblCellMar>
        <w:left w:w="0" w:type="dxa"/>
        <w:top w:w="0" w:type="dxa"/>
        <w:right w:w="0" w:type="dxa"/>
        <w:bottom w:w="0" w:type="dxa"/>
      </w:tblCellMar>
    </w:tblPr>
  </w:style>
  <w:style w:type="table" w:styleId="930" w:customStyle="1">
    <w:name w:val="List Table 7 Colorful - Accent 1"/>
    <w:uiPriority w:val="99"/>
    <w:qFormat/>
    <w:tblPr>
      <w:tblCellMar>
        <w:left w:w="0" w:type="dxa"/>
        <w:top w:w="0" w:type="dxa"/>
        <w:right w:w="0" w:type="dxa"/>
        <w:bottom w:w="0" w:type="dxa"/>
      </w:tblCellMar>
    </w:tblPr>
  </w:style>
  <w:style w:type="table" w:styleId="931" w:customStyle="1">
    <w:name w:val="List Table 7 Colorful - Accent 2"/>
    <w:uiPriority w:val="99"/>
    <w:qFormat/>
    <w:tblPr>
      <w:tblCellMar>
        <w:left w:w="0" w:type="dxa"/>
        <w:top w:w="0" w:type="dxa"/>
        <w:right w:w="0" w:type="dxa"/>
        <w:bottom w:w="0" w:type="dxa"/>
      </w:tblCellMar>
    </w:tblPr>
  </w:style>
  <w:style w:type="table" w:styleId="932" w:customStyle="1">
    <w:name w:val="List Table 7 Colorful - Accent 3"/>
    <w:uiPriority w:val="99"/>
    <w:qFormat/>
    <w:tblPr>
      <w:tblCellMar>
        <w:left w:w="0" w:type="dxa"/>
        <w:top w:w="0" w:type="dxa"/>
        <w:right w:w="0" w:type="dxa"/>
        <w:bottom w:w="0" w:type="dxa"/>
      </w:tblCellMar>
    </w:tblPr>
  </w:style>
  <w:style w:type="table" w:styleId="933" w:customStyle="1">
    <w:name w:val="List Table 7 Colorful - Accent 4"/>
    <w:uiPriority w:val="99"/>
    <w:qFormat/>
    <w:tblPr>
      <w:tblCellMar>
        <w:left w:w="0" w:type="dxa"/>
        <w:top w:w="0" w:type="dxa"/>
        <w:right w:w="0" w:type="dxa"/>
        <w:bottom w:w="0" w:type="dxa"/>
      </w:tblCellMar>
    </w:tblPr>
  </w:style>
  <w:style w:type="table" w:styleId="934" w:customStyle="1">
    <w:name w:val="List Table 7 Colorful - Accent 5"/>
    <w:uiPriority w:val="99"/>
    <w:qFormat/>
    <w:tblPr>
      <w:tblCellMar>
        <w:left w:w="0" w:type="dxa"/>
        <w:top w:w="0" w:type="dxa"/>
        <w:right w:w="0" w:type="dxa"/>
        <w:bottom w:w="0" w:type="dxa"/>
      </w:tblCellMar>
    </w:tblPr>
  </w:style>
  <w:style w:type="table" w:styleId="935" w:customStyle="1">
    <w:name w:val="List Table 7 Colorful - Accent 6"/>
    <w:uiPriority w:val="99"/>
    <w:qFormat/>
    <w:tblPr>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CellMar>
        <w:left w:w="0" w:type="dxa"/>
        <w:top w:w="0" w:type="dxa"/>
        <w:right w:w="0" w:type="dxa"/>
        <w:bottom w:w="0" w:type="dxa"/>
      </w:tblCellMar>
    </w:tblPr>
  </w:style>
  <w:style w:type="table" w:styleId="944" w:customStyle="1">
    <w:name w:val="Bordered &amp; Lined - Accent 1"/>
    <w:uiPriority w:val="99"/>
    <w:qFormat/>
    <w:rPr>
      <w:color w:val="404040"/>
    </w:rPr>
    <w:tblPr>
      <w:tblCellMar>
        <w:left w:w="0" w:type="dxa"/>
        <w:top w:w="0" w:type="dxa"/>
        <w:right w:w="0" w:type="dxa"/>
        <w:bottom w:w="0" w:type="dxa"/>
      </w:tblCellMar>
    </w:tblPr>
  </w:style>
  <w:style w:type="table" w:styleId="945" w:customStyle="1">
    <w:name w:val="Bordered &amp; Lined - Accent 2"/>
    <w:uiPriority w:val="99"/>
    <w:qFormat/>
    <w:rPr>
      <w:color w:val="404040"/>
    </w:rPr>
    <w:tblPr>
      <w:tblCellMar>
        <w:left w:w="0" w:type="dxa"/>
        <w:top w:w="0" w:type="dxa"/>
        <w:right w:w="0" w:type="dxa"/>
        <w:bottom w:w="0" w:type="dxa"/>
      </w:tblCellMar>
    </w:tblPr>
  </w:style>
  <w:style w:type="table" w:styleId="946" w:customStyle="1">
    <w:name w:val="Bordered &amp; Lined - Accent 3"/>
    <w:uiPriority w:val="99"/>
    <w:qFormat/>
    <w:rPr>
      <w:color w:val="404040"/>
    </w:rPr>
    <w:tblPr>
      <w:tblCellMar>
        <w:left w:w="0" w:type="dxa"/>
        <w:top w:w="0" w:type="dxa"/>
        <w:right w:w="0" w:type="dxa"/>
        <w:bottom w:w="0" w:type="dxa"/>
      </w:tblCellMar>
    </w:tblPr>
  </w:style>
  <w:style w:type="table" w:styleId="947" w:customStyle="1">
    <w:name w:val="Bordered &amp; Lined - Accent 4"/>
    <w:uiPriority w:val="99"/>
    <w:qFormat/>
    <w:rPr>
      <w:color w:val="404040"/>
    </w:rPr>
    <w:tblPr>
      <w:tblCellMar>
        <w:left w:w="0" w:type="dxa"/>
        <w:top w:w="0" w:type="dxa"/>
        <w:right w:w="0" w:type="dxa"/>
        <w:bottom w:w="0" w:type="dxa"/>
      </w:tblCellMar>
    </w:tblPr>
  </w:style>
  <w:style w:type="table" w:styleId="948" w:customStyle="1">
    <w:name w:val="Bordered &amp; Lined - Accent 5"/>
    <w:uiPriority w:val="99"/>
    <w:qFormat/>
    <w:rPr>
      <w:color w:val="404040"/>
    </w:rPr>
    <w:tblPr>
      <w:tblCellMar>
        <w:left w:w="0" w:type="dxa"/>
        <w:top w:w="0" w:type="dxa"/>
        <w:right w:w="0" w:type="dxa"/>
        <w:bottom w:w="0" w:type="dxa"/>
      </w:tblCellMar>
    </w:tblPr>
  </w:style>
  <w:style w:type="table" w:styleId="949" w:customStyle="1">
    <w:name w:val="Bordered &amp; Lined - Accent 6"/>
    <w:uiPriority w:val="99"/>
    <w:qFormat/>
    <w:rPr>
      <w:color w:val="404040"/>
    </w:rPr>
    <w:tblPr>
      <w:tblCellMar>
        <w:left w:w="0" w:type="dxa"/>
        <w:top w:w="0" w:type="dxa"/>
        <w:right w:w="0" w:type="dxa"/>
        <w:bottom w:w="0" w:type="dxa"/>
      </w:tblCellMar>
    </w:tblPr>
  </w:style>
  <w:style w:type="table" w:styleId="950" w:customStyle="1">
    <w:name w:val="Bordered"/>
    <w:uiPriority w:val="99"/>
    <w:qFormat/>
    <w:tblPr>
      <w:tblCellMar>
        <w:left w:w="0" w:type="dxa"/>
        <w:top w:w="0" w:type="dxa"/>
        <w:right w:w="0" w:type="dxa"/>
        <w:bottom w:w="0" w:type="dxa"/>
      </w:tblCellMar>
    </w:tblPr>
  </w:style>
  <w:style w:type="table" w:styleId="951" w:customStyle="1">
    <w:name w:val="Bordered - Accent 1"/>
    <w:uiPriority w:val="99"/>
    <w:qFormat/>
    <w:tblPr>
      <w:tblCellMar>
        <w:left w:w="0" w:type="dxa"/>
        <w:top w:w="0" w:type="dxa"/>
        <w:right w:w="0" w:type="dxa"/>
        <w:bottom w:w="0" w:type="dxa"/>
      </w:tblCellMar>
    </w:tblPr>
  </w:style>
  <w:style w:type="table" w:styleId="952" w:customStyle="1">
    <w:name w:val="Bordered - Accent 2"/>
    <w:uiPriority w:val="99"/>
    <w:qFormat/>
    <w:tblPr>
      <w:tblCellMar>
        <w:left w:w="0" w:type="dxa"/>
        <w:top w:w="0" w:type="dxa"/>
        <w:right w:w="0" w:type="dxa"/>
        <w:bottom w:w="0" w:type="dxa"/>
      </w:tblCellMar>
    </w:tblPr>
  </w:style>
  <w:style w:type="table" w:styleId="953" w:customStyle="1">
    <w:name w:val="Bordered - Accent 3"/>
    <w:uiPriority w:val="99"/>
    <w:tblPr>
      <w:tblCellMar>
        <w:left w:w="0" w:type="dxa"/>
        <w:top w:w="0" w:type="dxa"/>
        <w:right w:w="0" w:type="dxa"/>
        <w:bottom w:w="0" w:type="dxa"/>
      </w:tblCellMar>
    </w:tblPr>
  </w:style>
  <w:style w:type="table" w:styleId="954" w:customStyle="1">
    <w:name w:val="Bordered - Accent 4"/>
    <w:uiPriority w:val="99"/>
    <w:qFormat/>
    <w:tblPr>
      <w:tblCellMar>
        <w:left w:w="0" w:type="dxa"/>
        <w:top w:w="0" w:type="dxa"/>
        <w:right w:w="0" w:type="dxa"/>
        <w:bottom w:w="0" w:type="dxa"/>
      </w:tblCellMar>
    </w:tblPr>
  </w:style>
  <w:style w:type="table" w:styleId="955" w:customStyle="1">
    <w:name w:val="Bordered - Accent 5"/>
    <w:uiPriority w:val="99"/>
    <w:tblPr>
      <w:tblCellMar>
        <w:left w:w="0" w:type="dxa"/>
        <w:top w:w="0" w:type="dxa"/>
        <w:right w:w="0" w:type="dxa"/>
        <w:bottom w:w="0" w:type="dxa"/>
      </w:tblCellMar>
    </w:tblPr>
  </w:style>
  <w:style w:type="table" w:styleId="956" w:customStyle="1">
    <w:name w:val="Bordered - Accent 6"/>
    <w:uiPriority w:val="99"/>
    <w:qFormat/>
    <w:tblPr>
      <w:tblCellMar>
        <w:left w:w="0" w:type="dxa"/>
        <w:top w:w="0" w:type="dxa"/>
        <w:right w:w="0" w:type="dxa"/>
        <w:bottom w:w="0" w:type="dxa"/>
      </w:tblCellMar>
    </w:tblPr>
  </w:style>
  <w:style w:type="paragraph" w:styleId="957" w:customStyle="1">
    <w:name w:val="标题 12"/>
    <w:basedOn w:val="741"/>
    <w:next w:val="741"/>
    <w:link w:val="958"/>
    <w:qFormat/>
    <w:pPr>
      <w:keepLines/>
      <w:keepNext/>
      <w:spacing w:before="340" w:after="330" w:line="576" w:lineRule="auto"/>
      <w:outlineLvl w:val="0"/>
    </w:pPr>
    <w:rPr>
      <w:rFonts w:eastAsia="楷体_GB2312"/>
      <w:b/>
      <w:sz w:val="44"/>
      <w:szCs w:val="20"/>
    </w:rPr>
  </w:style>
  <w:style w:type="character" w:styleId="958" w:customStyle="1">
    <w:name w:val="标题 1 字符"/>
    <w:link w:val="957"/>
    <w:qFormat/>
    <w:rPr>
      <w:rFonts w:ascii="Times New Roman" w:hAnsi="Times New Roman" w:eastAsia="楷体_GB2312" w:cs="Times New Roman"/>
      <w:b/>
      <w:sz w:val="44"/>
      <w:lang w:val="en-US" w:eastAsia="zh-CN" w:bidi="ar-SA"/>
    </w:rPr>
  </w:style>
  <w:style w:type="paragraph" w:styleId="959" w:customStyle="1">
    <w:name w:val="标题 21"/>
    <w:basedOn w:val="741"/>
    <w:next w:val="741"/>
    <w:link w:val="960"/>
    <w:qFormat/>
    <w:pPr>
      <w:keepLines/>
      <w:keepNext/>
      <w:spacing w:before="260" w:after="260" w:line="413" w:lineRule="auto"/>
      <w:outlineLvl w:val="1"/>
    </w:pPr>
    <w:rPr>
      <w:rFonts w:ascii="Arial" w:hAnsi="Arial" w:eastAsia="黑体"/>
      <w:b/>
      <w:bCs/>
      <w:sz w:val="32"/>
      <w:szCs w:val="32"/>
    </w:rPr>
  </w:style>
  <w:style w:type="character" w:styleId="960" w:customStyle="1">
    <w:name w:val="标题 2 字符1"/>
    <w:link w:val="959"/>
    <w:qFormat/>
    <w:rPr>
      <w:rFonts w:ascii="Arial" w:hAnsi="Arial" w:eastAsia="黑体" w:cs="Times New Roman"/>
      <w:b/>
      <w:bCs/>
      <w:sz w:val="32"/>
      <w:szCs w:val="32"/>
      <w:lang w:val="en-US" w:eastAsia="zh-CN" w:bidi="ar-SA"/>
    </w:rPr>
  </w:style>
  <w:style w:type="paragraph" w:styleId="961" w:customStyle="1">
    <w:name w:val="标题 31"/>
    <w:basedOn w:val="741"/>
    <w:next w:val="741"/>
    <w:link w:val="962"/>
    <w:qFormat/>
    <w:pPr>
      <w:keepLines/>
      <w:keepNext/>
      <w:spacing w:before="260" w:after="260" w:line="413" w:lineRule="auto"/>
      <w:outlineLvl w:val="2"/>
    </w:pPr>
    <w:rPr>
      <w:b/>
      <w:bCs/>
      <w:sz w:val="32"/>
      <w:szCs w:val="32"/>
    </w:rPr>
  </w:style>
  <w:style w:type="character" w:styleId="962" w:customStyle="1">
    <w:name w:val="标题 3 字符"/>
    <w:link w:val="961"/>
    <w:qFormat/>
    <w:rPr>
      <w:rFonts w:ascii="Times New Roman" w:hAnsi="Times New Roman" w:eastAsia="宋体" w:cs="Times New Roman"/>
      <w:b/>
      <w:bCs/>
      <w:sz w:val="32"/>
      <w:szCs w:val="32"/>
      <w:lang w:val="en-US" w:eastAsia="zh-CN" w:bidi="ar-SA"/>
    </w:rPr>
  </w:style>
  <w:style w:type="paragraph" w:styleId="963" w:customStyle="1">
    <w:name w:val="标题 41"/>
    <w:basedOn w:val="741"/>
    <w:next w:val="741"/>
    <w:link w:val="964"/>
    <w:qFormat/>
    <w:pPr>
      <w:keepLines/>
      <w:keepNext/>
      <w:spacing w:before="280" w:after="290" w:line="376" w:lineRule="auto"/>
      <w:outlineLvl w:val="3"/>
    </w:pPr>
    <w:rPr>
      <w:rFonts w:ascii="Cambria" w:hAnsi="Cambria"/>
      <w:b/>
      <w:bCs/>
      <w:sz w:val="28"/>
      <w:szCs w:val="28"/>
    </w:rPr>
  </w:style>
  <w:style w:type="character" w:styleId="964" w:customStyle="1">
    <w:name w:val="标题 4 字符"/>
    <w:link w:val="963"/>
    <w:qFormat/>
    <w:rPr>
      <w:rFonts w:ascii="Cambria" w:hAnsi="Cambria" w:eastAsia="宋体" w:cs="Times New Roman"/>
      <w:b/>
      <w:bCs/>
      <w:sz w:val="28"/>
      <w:szCs w:val="28"/>
      <w:lang w:val="en-US" w:eastAsia="zh-CN" w:bidi="ar-SA"/>
    </w:rPr>
  </w:style>
  <w:style w:type="paragraph" w:styleId="965" w:customStyle="1">
    <w:name w:val="标题 51"/>
    <w:basedOn w:val="741"/>
    <w:next w:val="741"/>
    <w:link w:val="966"/>
    <w:qFormat/>
    <w:pPr>
      <w:keepLines/>
      <w:keepNext/>
      <w:spacing w:before="280" w:after="290" w:line="376" w:lineRule="auto"/>
      <w:outlineLvl w:val="4"/>
    </w:pPr>
    <w:rPr>
      <w:rFonts w:ascii="Calibri" w:hAnsi="Calibri"/>
      <w:b/>
      <w:bCs/>
      <w:sz w:val="28"/>
      <w:szCs w:val="28"/>
    </w:rPr>
  </w:style>
  <w:style w:type="character" w:styleId="966" w:customStyle="1">
    <w:name w:val="标题 5 字符"/>
    <w:link w:val="965"/>
    <w:rPr>
      <w:rFonts w:ascii="Calibri" w:hAnsi="Calibri" w:eastAsia="宋体" w:cs="Times New Roman"/>
      <w:b/>
      <w:bCs/>
      <w:sz w:val="28"/>
      <w:szCs w:val="28"/>
    </w:rPr>
  </w:style>
  <w:style w:type="paragraph" w:styleId="967" w:customStyle="1">
    <w:name w:val="标题 61"/>
    <w:basedOn w:val="741"/>
    <w:next w:val="741"/>
    <w:link w:val="968"/>
    <w:qFormat/>
    <w:pPr>
      <w:ind w:left="284" w:firstLine="1134"/>
      <w:keepLines/>
      <w:keepNext/>
      <w:tabs>
        <w:tab w:val="left" w:pos="3578" w:leader="none"/>
      </w:tabs>
      <w:outlineLvl w:val="5"/>
    </w:pPr>
    <w:rPr>
      <w:rFonts w:ascii="宋体" w:hAnsi="宋体"/>
      <w:b/>
      <w:bCs/>
      <w:sz w:val="30"/>
    </w:rPr>
  </w:style>
  <w:style w:type="character" w:styleId="968" w:customStyle="1">
    <w:name w:val="标题 6 字符"/>
    <w:link w:val="967"/>
    <w:qFormat/>
    <w:rPr>
      <w:rFonts w:ascii="宋体" w:hAnsi="宋体" w:eastAsia="宋体" w:cs="Times New Roman"/>
      <w:b/>
      <w:bCs/>
      <w:sz w:val="30"/>
      <w:szCs w:val="24"/>
    </w:rPr>
  </w:style>
  <w:style w:type="paragraph" w:styleId="969" w:customStyle="1">
    <w:name w:val="标题 71"/>
    <w:basedOn w:val="741"/>
    <w:next w:val="970"/>
    <w:link w:val="971"/>
    <w:qFormat/>
    <w:pPr>
      <w:keepLines/>
      <w:keepNext/>
      <w:spacing w:before="240" w:after="64" w:line="320" w:lineRule="auto"/>
      <w:outlineLvl w:val="6"/>
    </w:pPr>
    <w:rPr>
      <w:b/>
      <w:sz w:val="24"/>
      <w:szCs w:val="20"/>
    </w:rPr>
  </w:style>
  <w:style w:type="paragraph" w:styleId="970" w:customStyle="1">
    <w:name w:val="正文缩进1"/>
    <w:basedOn w:val="741"/>
    <w:link w:val="972"/>
    <w:qFormat/>
    <w:pPr>
      <w:ind w:firstLine="420"/>
      <w:jc w:val="left"/>
    </w:pPr>
    <w:rPr>
      <w:rFonts w:eastAsia="楷体_GB2312"/>
      <w:sz w:val="24"/>
      <w:szCs w:val="20"/>
    </w:rPr>
  </w:style>
  <w:style w:type="character" w:styleId="971" w:customStyle="1">
    <w:name w:val="标题 7 字符"/>
    <w:link w:val="969"/>
    <w:rPr>
      <w:rFonts w:ascii="Times New Roman" w:hAnsi="Times New Roman" w:eastAsia="宋体" w:cs="Times New Roman"/>
      <w:b/>
      <w:sz w:val="24"/>
    </w:rPr>
  </w:style>
  <w:style w:type="character" w:styleId="972" w:customStyle="1">
    <w:name w:val="正文缩进 字符"/>
    <w:link w:val="970"/>
    <w:qFormat/>
    <w:rPr>
      <w:rFonts w:ascii="Times New Roman" w:hAnsi="Times New Roman" w:eastAsia="楷体_GB2312" w:cs="Times New Roman"/>
      <w:sz w:val="24"/>
      <w:lang w:val="en-US" w:eastAsia="zh-CN" w:bidi="ar-SA"/>
    </w:rPr>
  </w:style>
  <w:style w:type="paragraph" w:styleId="973" w:customStyle="1">
    <w:name w:val="标题 81"/>
    <w:basedOn w:val="741"/>
    <w:next w:val="970"/>
    <w:link w:val="974"/>
    <w:qFormat/>
    <w:pPr>
      <w:keepLines/>
      <w:keepNext/>
      <w:spacing w:before="240" w:after="64" w:line="320" w:lineRule="auto"/>
      <w:outlineLvl w:val="7"/>
    </w:pPr>
    <w:rPr>
      <w:rFonts w:ascii="Arial" w:hAnsi="Arial" w:eastAsia="黑体"/>
      <w:sz w:val="24"/>
      <w:szCs w:val="20"/>
    </w:rPr>
  </w:style>
  <w:style w:type="character" w:styleId="974" w:customStyle="1">
    <w:name w:val="标题 8 字符"/>
    <w:link w:val="973"/>
    <w:qFormat/>
    <w:rPr>
      <w:rFonts w:ascii="Arial" w:hAnsi="Arial" w:eastAsia="黑体" w:cs="Times New Roman"/>
      <w:sz w:val="24"/>
    </w:rPr>
  </w:style>
  <w:style w:type="paragraph" w:styleId="975" w:customStyle="1">
    <w:name w:val="标题 91"/>
    <w:basedOn w:val="741"/>
    <w:next w:val="970"/>
    <w:link w:val="97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76" w:customStyle="1">
    <w:name w:val="标题 9 字符"/>
    <w:link w:val="975"/>
    <w:qFormat/>
    <w:rPr>
      <w:rFonts w:ascii="Arial" w:hAnsi="Arial" w:eastAsia="黑体" w:cs="Times New Roman"/>
      <w:sz w:val="21"/>
    </w:rPr>
  </w:style>
  <w:style w:type="character" w:styleId="977" w:customStyle="1">
    <w:name w:val="默认段落字体1"/>
    <w:qFormat/>
    <w:rPr>
      <w:rFonts w:ascii="Times New Roman" w:hAnsi="Times New Roman" w:eastAsia="宋体" w:cs="Times New Roman"/>
    </w:rPr>
  </w:style>
  <w:style w:type="table" w:styleId="978" w:customStyle="1">
    <w:name w:val="普通表格1"/>
    <w:tblPr>
      <w:tblCellMar>
        <w:left w:w="0" w:type="dxa"/>
        <w:top w:w="0" w:type="dxa"/>
        <w:right w:w="0" w:type="dxa"/>
        <w:bottom w:w="0" w:type="dxa"/>
      </w:tblCellMar>
    </w:tblPr>
  </w:style>
  <w:style w:type="paragraph" w:styleId="979" w:customStyle="1">
    <w:name w:val="列表 31"/>
    <w:basedOn w:val="741"/>
    <w:qFormat/>
    <w:pPr>
      <w:ind w:left="1260" w:hanging="420"/>
    </w:pPr>
    <w:rPr>
      <w:szCs w:val="20"/>
    </w:rPr>
  </w:style>
  <w:style w:type="paragraph" w:styleId="980" w:customStyle="1">
    <w:name w:val="列表编号 21"/>
    <w:basedOn w:val="741"/>
    <w:qFormat/>
    <w:pPr>
      <w:ind w:left="780" w:hanging="360"/>
      <w:keepNext/>
      <w:spacing w:line="360" w:lineRule="auto"/>
      <w:tabs>
        <w:tab w:val="left" w:pos="780" w:leader="none"/>
      </w:tabs>
    </w:pPr>
    <w:rPr>
      <w:rFonts w:ascii="Arial" w:hAnsi="Arial"/>
      <w:sz w:val="24"/>
      <w:szCs w:val="20"/>
    </w:rPr>
  </w:style>
  <w:style w:type="paragraph" w:styleId="981" w:customStyle="1">
    <w:name w:val="列表编号1"/>
    <w:basedOn w:val="741"/>
    <w:qFormat/>
    <w:pPr>
      <w:ind w:left="960" w:hanging="960"/>
      <w:spacing w:line="360" w:lineRule="auto"/>
      <w:tabs>
        <w:tab w:val="left" w:pos="960" w:leader="none"/>
      </w:tabs>
    </w:pPr>
    <w:rPr>
      <w:color w:val="000000"/>
      <w:sz w:val="28"/>
      <w:szCs w:val="20"/>
    </w:rPr>
  </w:style>
  <w:style w:type="paragraph" w:styleId="982" w:customStyle="1">
    <w:name w:val="题注1"/>
    <w:basedOn w:val="741"/>
    <w:next w:val="741"/>
    <w:qFormat/>
    <w:pPr>
      <w:spacing w:before="152" w:after="160"/>
    </w:pPr>
    <w:rPr>
      <w:rFonts w:ascii="Arial" w:hAnsi="Arial" w:eastAsia="黑体" w:cs="Arial"/>
      <w:sz w:val="20"/>
      <w:szCs w:val="20"/>
    </w:rPr>
  </w:style>
  <w:style w:type="paragraph" w:styleId="983" w:customStyle="1">
    <w:name w:val="文档结构图1"/>
    <w:basedOn w:val="741"/>
    <w:link w:val="984"/>
    <w:uiPriority w:val="99"/>
    <w:qFormat/>
    <w:pPr>
      <w:shd w:val="clear" w:color="auto" w:fill="000080"/>
    </w:pPr>
    <w:rPr>
      <w:szCs w:val="20"/>
    </w:rPr>
  </w:style>
  <w:style w:type="character" w:styleId="984" w:customStyle="1">
    <w:name w:val="文档结构图 字符"/>
    <w:link w:val="983"/>
    <w:uiPriority w:val="99"/>
    <w:rPr>
      <w:rFonts w:ascii="Times New Roman" w:hAnsi="Times New Roman" w:eastAsia="宋体" w:cs="Times New Roman"/>
      <w:sz w:val="21"/>
      <w:shd w:val="clear" w:color="auto" w:fill="000080"/>
    </w:rPr>
  </w:style>
  <w:style w:type="paragraph" w:styleId="985" w:customStyle="1">
    <w:name w:val="引文目录标题1"/>
    <w:basedOn w:val="741"/>
    <w:next w:val="741"/>
    <w:qFormat/>
    <w:pPr>
      <w:spacing w:before="120" w:line="312" w:lineRule="atLeast"/>
    </w:pPr>
    <w:rPr>
      <w:rFonts w:ascii="Arial" w:hAnsi="Arial"/>
      <w:b/>
      <w:sz w:val="24"/>
    </w:rPr>
  </w:style>
  <w:style w:type="paragraph" w:styleId="986" w:customStyle="1">
    <w:name w:val="批注文字1"/>
    <w:basedOn w:val="741"/>
    <w:link w:val="987"/>
    <w:uiPriority w:val="99"/>
    <w:qFormat/>
    <w:pPr>
      <w:jc w:val="left"/>
    </w:pPr>
  </w:style>
  <w:style w:type="character" w:styleId="987" w:customStyle="1">
    <w:name w:val="批注文字 字符"/>
    <w:link w:val="986"/>
    <w:uiPriority w:val="99"/>
    <w:qFormat/>
    <w:rPr>
      <w:rFonts w:ascii="Times New Roman" w:hAnsi="Times New Roman" w:eastAsia="宋体" w:cs="Times New Roman"/>
      <w:sz w:val="21"/>
      <w:szCs w:val="24"/>
    </w:rPr>
  </w:style>
  <w:style w:type="paragraph" w:styleId="988" w:customStyle="1">
    <w:name w:val="正文文本 31"/>
    <w:basedOn w:val="741"/>
    <w:link w:val="989"/>
    <w:qFormat/>
    <w:pPr>
      <w:spacing w:after="120"/>
    </w:pPr>
    <w:rPr>
      <w:sz w:val="16"/>
      <w:szCs w:val="16"/>
    </w:rPr>
  </w:style>
  <w:style w:type="character" w:styleId="989" w:customStyle="1">
    <w:name w:val="正文文本 3 字符"/>
    <w:link w:val="988"/>
    <w:qFormat/>
    <w:rPr>
      <w:rFonts w:ascii="Times New Roman" w:hAnsi="Times New Roman" w:eastAsia="宋体" w:cs="Times New Roman"/>
      <w:sz w:val="16"/>
      <w:szCs w:val="16"/>
    </w:rPr>
  </w:style>
  <w:style w:type="paragraph" w:styleId="990" w:customStyle="1">
    <w:name w:val="正文文本1"/>
    <w:basedOn w:val="741"/>
    <w:link w:val="991"/>
    <w:qFormat/>
    <w:pPr>
      <w:jc w:val="center"/>
    </w:pPr>
    <w:rPr>
      <w:rFonts w:ascii="方正大黑简体" w:eastAsia="方正大黑简体"/>
      <w:position w:val="6"/>
      <w:sz w:val="30"/>
      <w:szCs w:val="20"/>
    </w:rPr>
  </w:style>
  <w:style w:type="character" w:styleId="991" w:customStyle="1">
    <w:name w:val="正文文本 字符"/>
    <w:link w:val="990"/>
    <w:uiPriority w:val="1"/>
    <w:qFormat/>
    <w:rPr>
      <w:rFonts w:ascii="方正大黑简体" w:hAnsi="Times New Roman" w:eastAsia="方正大黑简体" w:cs="Times New Roman"/>
      <w:position w:val="6"/>
      <w:sz w:val="30"/>
      <w:lang w:val="en-US" w:eastAsia="zh-CN" w:bidi="ar-SA"/>
    </w:rPr>
  </w:style>
  <w:style w:type="paragraph" w:styleId="992" w:customStyle="1">
    <w:name w:val="正文文本缩进2"/>
    <w:basedOn w:val="741"/>
    <w:link w:val="993"/>
    <w:qFormat/>
    <w:pPr>
      <w:ind w:left="570"/>
      <w:spacing w:line="520" w:lineRule="exact"/>
    </w:pPr>
    <w:rPr>
      <w:rFonts w:ascii="方正仿宋简体" w:hAnsi="创艺简仿宋" w:eastAsia="方正仿宋简体"/>
      <w:sz w:val="24"/>
      <w:szCs w:val="20"/>
    </w:rPr>
  </w:style>
  <w:style w:type="character" w:styleId="993" w:customStyle="1">
    <w:name w:val="正文文本缩进 字符"/>
    <w:link w:val="992"/>
    <w:qFormat/>
    <w:rPr>
      <w:rFonts w:ascii="方正仿宋简体" w:hAnsi="创艺简仿宋" w:eastAsia="方正仿宋简体" w:cs="Times New Roman"/>
      <w:sz w:val="24"/>
      <w:lang w:val="en-US" w:eastAsia="zh-CN" w:bidi="ar-SA"/>
    </w:rPr>
  </w:style>
  <w:style w:type="paragraph" w:styleId="994" w:customStyle="1">
    <w:name w:val="列表 21"/>
    <w:basedOn w:val="741"/>
    <w:qFormat/>
    <w:pPr>
      <w:ind w:left="100" w:hanging="200"/>
    </w:pPr>
  </w:style>
  <w:style w:type="paragraph" w:styleId="995" w:customStyle="1">
    <w:name w:val="HTML 地址1"/>
    <w:basedOn w:val="741"/>
    <w:link w:val="996"/>
    <w:unhideWhenUsed/>
    <w:qFormat/>
    <w:rPr>
      <w:i/>
      <w:iCs/>
      <w:szCs w:val="21"/>
    </w:rPr>
  </w:style>
  <w:style w:type="character" w:styleId="996" w:customStyle="1">
    <w:name w:val="HTML 地址 字符"/>
    <w:link w:val="995"/>
    <w:qFormat/>
    <w:rPr>
      <w:rFonts w:ascii="Times New Roman" w:hAnsi="Times New Roman" w:eastAsia="宋体" w:cs="Times New Roman"/>
      <w:i/>
      <w:iCs/>
      <w:sz w:val="21"/>
      <w:szCs w:val="21"/>
    </w:rPr>
  </w:style>
  <w:style w:type="paragraph" w:styleId="997" w:customStyle="1">
    <w:name w:val="纯文本5"/>
    <w:basedOn w:val="741"/>
    <w:link w:val="998"/>
    <w:qFormat/>
    <w:rPr>
      <w:rFonts w:ascii="宋体" w:hAnsi="Courier New" w:eastAsia="楷体_GB2312"/>
      <w:sz w:val="28"/>
      <w:szCs w:val="20"/>
    </w:rPr>
  </w:style>
  <w:style w:type="character" w:styleId="998" w:customStyle="1">
    <w:name w:val="纯文本 字符"/>
    <w:link w:val="997"/>
    <w:qFormat/>
    <w:rPr>
      <w:rFonts w:ascii="宋体" w:hAnsi="Courier New" w:eastAsia="楷体_GB2312" w:cs="Times New Roman"/>
      <w:sz w:val="28"/>
      <w:lang w:val="en-US" w:eastAsia="zh-CN" w:bidi="ar-SA"/>
    </w:rPr>
  </w:style>
  <w:style w:type="paragraph" w:styleId="999" w:customStyle="1">
    <w:name w:val="日期1"/>
    <w:basedOn w:val="741"/>
    <w:next w:val="741"/>
    <w:link w:val="1000"/>
    <w:qFormat/>
    <w:rPr>
      <w:rFonts w:ascii="宋体" w:hAnsi="宋体" w:eastAsia="楷体_GB2312"/>
      <w:sz w:val="24"/>
      <w:szCs w:val="20"/>
    </w:rPr>
  </w:style>
  <w:style w:type="character" w:styleId="1000" w:customStyle="1">
    <w:name w:val="日期 字符"/>
    <w:link w:val="999"/>
    <w:rPr>
      <w:rFonts w:ascii="宋体" w:hAnsi="宋体" w:eastAsia="楷体_GB2312" w:cs="Times New Roman"/>
      <w:sz w:val="24"/>
    </w:rPr>
  </w:style>
  <w:style w:type="paragraph" w:styleId="1001" w:customStyle="1">
    <w:name w:val="正文文本缩进 21"/>
    <w:basedOn w:val="741"/>
    <w:link w:val="1002"/>
    <w:qFormat/>
    <w:pPr>
      <w:ind w:firstLine="540"/>
      <w:spacing w:line="360" w:lineRule="auto"/>
    </w:pPr>
    <w:rPr>
      <w:rFonts w:ascii="宋体" w:hAnsi="宋体"/>
      <w:sz w:val="24"/>
    </w:rPr>
  </w:style>
  <w:style w:type="character" w:styleId="1002" w:customStyle="1">
    <w:name w:val="正文文本缩进 2 字符"/>
    <w:link w:val="1001"/>
    <w:qFormat/>
    <w:rPr>
      <w:rFonts w:ascii="宋体" w:hAnsi="宋体" w:eastAsia="宋体" w:cs="Times New Roman"/>
      <w:sz w:val="24"/>
      <w:szCs w:val="24"/>
      <w:lang w:val="en-US" w:eastAsia="zh-CN" w:bidi="ar-SA"/>
    </w:rPr>
  </w:style>
  <w:style w:type="paragraph" w:styleId="1003" w:customStyle="1">
    <w:name w:val="批注框文本1"/>
    <w:basedOn w:val="741"/>
    <w:link w:val="1004"/>
    <w:rPr>
      <w:rFonts w:ascii="Calibri" w:hAnsi="Calibri"/>
      <w:sz w:val="18"/>
      <w:szCs w:val="18"/>
    </w:rPr>
  </w:style>
  <w:style w:type="character" w:styleId="1004" w:customStyle="1">
    <w:name w:val="批注框文本 字符"/>
    <w:link w:val="1003"/>
    <w:rPr>
      <w:rFonts w:ascii="Calibri" w:hAnsi="Calibri" w:eastAsia="宋体" w:cs="Times New Roman"/>
      <w:sz w:val="18"/>
      <w:szCs w:val="18"/>
      <w:lang w:val="en-US" w:eastAsia="zh-CN" w:bidi="ar-SA"/>
    </w:rPr>
  </w:style>
  <w:style w:type="paragraph" w:styleId="1005" w:customStyle="1">
    <w:name w:val="页脚1"/>
    <w:basedOn w:val="741"/>
    <w:link w:val="1006"/>
    <w:uiPriority w:val="99"/>
    <w:qFormat/>
    <w:pPr>
      <w:jc w:val="left"/>
      <w:tabs>
        <w:tab w:val="center" w:pos="4153" w:leader="none"/>
        <w:tab w:val="right" w:pos="8306" w:leader="none"/>
      </w:tabs>
    </w:pPr>
    <w:rPr>
      <w:sz w:val="18"/>
      <w:szCs w:val="18"/>
    </w:rPr>
  </w:style>
  <w:style w:type="character" w:styleId="1006" w:customStyle="1">
    <w:name w:val="页脚 字符1"/>
    <w:link w:val="1005"/>
    <w:uiPriority w:val="99"/>
    <w:rPr>
      <w:rFonts w:ascii="Times New Roman" w:hAnsi="Times New Roman" w:eastAsia="宋体" w:cs="Times New Roman"/>
      <w:sz w:val="18"/>
      <w:szCs w:val="18"/>
      <w:lang w:val="en-US" w:eastAsia="zh-CN" w:bidi="ar-SA"/>
    </w:rPr>
  </w:style>
  <w:style w:type="paragraph" w:styleId="1007" w:customStyle="1">
    <w:name w:val="页眉1"/>
    <w:basedOn w:val="741"/>
    <w:link w:val="1008"/>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08" w:customStyle="1">
    <w:name w:val="页眉 字符"/>
    <w:link w:val="1007"/>
    <w:rPr>
      <w:rFonts w:ascii="Times New Roman" w:hAnsi="Times New Roman" w:eastAsia="楷体_GB2312" w:cs="Times New Roman"/>
      <w:sz w:val="18"/>
      <w:lang w:val="en-US" w:eastAsia="zh-CN" w:bidi="ar-SA"/>
    </w:rPr>
  </w:style>
  <w:style w:type="paragraph" w:styleId="1009" w:customStyle="1">
    <w:name w:val="列表接续 41"/>
    <w:basedOn w:val="741"/>
    <w:pPr>
      <w:ind w:left="1680"/>
      <w:spacing w:after="120"/>
    </w:pPr>
    <w:rPr>
      <w:rFonts w:ascii="Calibri" w:hAnsi="Calibri"/>
    </w:rPr>
  </w:style>
  <w:style w:type="paragraph" w:styleId="1010" w:customStyle="1">
    <w:name w:val="索引标题1"/>
    <w:basedOn w:val="741"/>
    <w:next w:val="1011"/>
    <w:qFormat/>
    <w:rPr>
      <w:rFonts w:ascii="Arial" w:hAnsi="Arial" w:cs="Arial"/>
      <w:b/>
      <w:bCs/>
    </w:rPr>
  </w:style>
  <w:style w:type="paragraph" w:styleId="1011" w:customStyle="1">
    <w:name w:val="索引 11"/>
    <w:basedOn w:val="741"/>
    <w:next w:val="741"/>
    <w:qFormat/>
    <w:pPr>
      <w:jc w:val="center"/>
      <w:spacing w:line="270" w:lineRule="atLeast"/>
      <w:widowControl/>
    </w:pPr>
    <w:rPr>
      <w:rFonts w:ascii="宋体" w:hAnsi="宋体"/>
      <w:b/>
      <w:szCs w:val="18"/>
    </w:rPr>
  </w:style>
  <w:style w:type="paragraph" w:styleId="1012" w:customStyle="1">
    <w:name w:val="副标题1"/>
    <w:basedOn w:val="741"/>
    <w:next w:val="741"/>
    <w:link w:val="1013"/>
    <w:qFormat/>
    <w:pPr>
      <w:jc w:val="center"/>
      <w:spacing w:before="240" w:after="60" w:line="312" w:lineRule="auto"/>
      <w:outlineLvl w:val="1"/>
    </w:pPr>
    <w:rPr>
      <w:rFonts w:ascii="Cambria" w:hAnsi="Cambria"/>
      <w:b/>
      <w:bCs/>
      <w:sz w:val="32"/>
      <w:szCs w:val="32"/>
    </w:rPr>
  </w:style>
  <w:style w:type="character" w:styleId="1013" w:customStyle="1">
    <w:name w:val="副标题 字符"/>
    <w:link w:val="1012"/>
    <w:qFormat/>
    <w:rPr>
      <w:rFonts w:ascii="Cambria" w:hAnsi="Cambria" w:eastAsia="宋体" w:cs="Times New Roman"/>
      <w:b/>
      <w:bCs/>
      <w:sz w:val="32"/>
      <w:szCs w:val="32"/>
    </w:rPr>
  </w:style>
  <w:style w:type="paragraph" w:styleId="1014" w:customStyle="1">
    <w:name w:val="正文文本缩进 31"/>
    <w:basedOn w:val="741"/>
    <w:link w:val="1015"/>
    <w:pPr>
      <w:ind w:left="420"/>
      <w:spacing w:after="120"/>
    </w:pPr>
    <w:rPr>
      <w:sz w:val="16"/>
      <w:szCs w:val="16"/>
    </w:rPr>
  </w:style>
  <w:style w:type="character" w:styleId="1015" w:customStyle="1">
    <w:name w:val="正文文本缩进 3 字符"/>
    <w:link w:val="1014"/>
    <w:rPr>
      <w:rFonts w:ascii="Times New Roman" w:hAnsi="Times New Roman" w:eastAsia="宋体" w:cs="Times New Roman"/>
      <w:sz w:val="16"/>
      <w:szCs w:val="16"/>
    </w:rPr>
  </w:style>
  <w:style w:type="paragraph" w:styleId="1016" w:customStyle="1">
    <w:name w:val="正文文本 22"/>
    <w:basedOn w:val="741"/>
    <w:link w:val="1017"/>
    <w:pPr>
      <w:ind w:firstLine="250"/>
      <w:spacing w:after="120" w:line="480" w:lineRule="auto"/>
    </w:pPr>
    <w:rPr>
      <w:sz w:val="24"/>
    </w:rPr>
  </w:style>
  <w:style w:type="character" w:styleId="1017" w:customStyle="1">
    <w:name w:val="正文文本 2 字符"/>
    <w:link w:val="1016"/>
    <w:rPr>
      <w:rFonts w:ascii="Times New Roman" w:hAnsi="Times New Roman" w:eastAsia="宋体" w:cs="Times New Roman"/>
      <w:sz w:val="24"/>
      <w:szCs w:val="24"/>
    </w:rPr>
  </w:style>
  <w:style w:type="paragraph" w:styleId="1018" w:customStyle="1">
    <w:name w:val="列表接续 21"/>
    <w:basedOn w:val="741"/>
    <w:qFormat/>
    <w:pPr>
      <w:ind w:left="840"/>
      <w:spacing w:after="120"/>
    </w:pPr>
    <w:rPr>
      <w:rFonts w:ascii="Calibri" w:hAnsi="Calibri"/>
    </w:rPr>
  </w:style>
  <w:style w:type="paragraph" w:styleId="1019" w:customStyle="1">
    <w:name w:val="HTML 预设格式1"/>
    <w:basedOn w:val="741"/>
    <w:link w:val="10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0" w:customStyle="1">
    <w:name w:val="HTML 预设格式 字符"/>
    <w:link w:val="1019"/>
    <w:qFormat/>
    <w:rPr>
      <w:rFonts w:ascii="宋体" w:hAnsi="宋体" w:eastAsia="宋体" w:cs="宋体"/>
      <w:sz w:val="24"/>
      <w:szCs w:val="24"/>
    </w:rPr>
  </w:style>
  <w:style w:type="paragraph" w:styleId="1021" w:customStyle="1">
    <w:name w:val="普通(网站)1"/>
    <w:basedOn w:val="741"/>
    <w:qFormat/>
    <w:pPr>
      <w:jc w:val="left"/>
      <w:spacing w:before="100" w:beforeAutospacing="1" w:after="100" w:afterAutospacing="1"/>
      <w:widowControl/>
    </w:pPr>
    <w:rPr>
      <w:rFonts w:ascii="宋体" w:hAnsi="宋体" w:cs="宋体"/>
      <w:sz w:val="24"/>
    </w:rPr>
  </w:style>
  <w:style w:type="paragraph" w:styleId="1022" w:customStyle="1">
    <w:name w:val="标题1"/>
    <w:basedOn w:val="741"/>
    <w:link w:val="1023"/>
    <w:qFormat/>
    <w:pPr>
      <w:jc w:val="center"/>
      <w:spacing w:before="240" w:after="60" w:line="360" w:lineRule="auto"/>
      <w:outlineLvl w:val="0"/>
    </w:pPr>
    <w:rPr>
      <w:rFonts w:ascii="宋体" w:hAnsi="宋体"/>
      <w:b/>
      <w:bCs/>
      <w:sz w:val="32"/>
      <w:szCs w:val="32"/>
    </w:rPr>
  </w:style>
  <w:style w:type="character" w:styleId="1023" w:customStyle="1">
    <w:name w:val="标题 字符"/>
    <w:link w:val="1022"/>
    <w:qFormat/>
    <w:rPr>
      <w:rFonts w:ascii="宋体" w:hAnsi="宋体" w:eastAsia="宋体" w:cs="Arial"/>
      <w:b/>
      <w:bCs/>
      <w:sz w:val="32"/>
      <w:szCs w:val="32"/>
    </w:rPr>
  </w:style>
  <w:style w:type="paragraph" w:styleId="1024" w:customStyle="1">
    <w:name w:val="批注主题1"/>
    <w:basedOn w:val="986"/>
    <w:next w:val="986"/>
    <w:link w:val="1025"/>
    <w:rPr>
      <w:b/>
      <w:bCs/>
    </w:rPr>
  </w:style>
  <w:style w:type="character" w:styleId="1025" w:customStyle="1">
    <w:name w:val="批注主题 字符"/>
    <w:link w:val="1024"/>
    <w:qFormat/>
    <w:rPr>
      <w:rFonts w:ascii="Times New Roman" w:hAnsi="Times New Roman" w:eastAsia="宋体" w:cs="Times New Roman"/>
      <w:b/>
      <w:bCs/>
      <w:sz w:val="21"/>
      <w:szCs w:val="24"/>
    </w:rPr>
  </w:style>
  <w:style w:type="paragraph" w:styleId="1026" w:customStyle="1">
    <w:name w:val="正文文本首行缩进1"/>
    <w:basedOn w:val="990"/>
    <w:link w:val="1027"/>
    <w:qFormat/>
    <w:pPr>
      <w:ind w:firstLine="420"/>
      <w:jc w:val="both"/>
      <w:spacing w:after="120" w:line="300" w:lineRule="auto"/>
    </w:pPr>
    <w:rPr>
      <w:sz w:val="24"/>
      <w:szCs w:val="24"/>
    </w:rPr>
  </w:style>
  <w:style w:type="character" w:styleId="1027" w:customStyle="1">
    <w:name w:val="正文文本首行缩进 字符"/>
    <w:link w:val="1026"/>
    <w:rPr>
      <w:rFonts w:ascii="方正大黑简体" w:hAnsi="Times New Roman" w:eastAsia="方正大黑简体" w:cs="Times New Roman"/>
      <w:position w:val="6"/>
      <w:sz w:val="24"/>
      <w:szCs w:val="24"/>
      <w:lang w:val="en-US" w:eastAsia="zh-CN" w:bidi="ar-SA"/>
    </w:rPr>
  </w:style>
  <w:style w:type="paragraph" w:styleId="1028" w:customStyle="1">
    <w:name w:val="正文文本首行缩进 21"/>
    <w:basedOn w:val="992"/>
    <w:link w:val="1029"/>
    <w:pPr>
      <w:ind w:left="420" w:firstLine="420"/>
      <w:spacing w:after="120" w:line="240" w:lineRule="auto"/>
    </w:pPr>
    <w:rPr>
      <w:rFonts w:ascii="Tahoma" w:hAnsi="Tahoma"/>
      <w:sz w:val="21"/>
      <w:szCs w:val="24"/>
    </w:rPr>
  </w:style>
  <w:style w:type="character" w:styleId="1029" w:customStyle="1">
    <w:name w:val="正文文本首行缩进 2 字符"/>
    <w:link w:val="1028"/>
    <w:qFormat/>
    <w:rPr>
      <w:rFonts w:ascii="Tahoma" w:hAnsi="Tahoma" w:eastAsia="方正仿宋简体" w:cs="Times New Roman"/>
      <w:sz w:val="21"/>
      <w:szCs w:val="24"/>
      <w:lang w:val="en-US" w:eastAsia="zh-CN" w:bidi="ar-SA"/>
    </w:rPr>
  </w:style>
  <w:style w:type="table" w:styleId="1030" w:customStyle="1">
    <w:name w:val="网格型2"/>
    <w:basedOn w:val="978"/>
    <w:uiPriority w:val="39"/>
    <w:qFormat/>
    <w:pPr>
      <w:jc w:val="both"/>
      <w:widowControl w:val="off"/>
    </w:pPr>
    <w:tblPr/>
  </w:style>
  <w:style w:type="table" w:styleId="1031" w:customStyle="1">
    <w:name w:val="网格型 11"/>
    <w:basedOn w:val="978"/>
    <w:pPr>
      <w:jc w:val="both"/>
      <w:widowControl w:val="off"/>
    </w:pPr>
    <w:tblPr/>
  </w:style>
  <w:style w:type="table" w:styleId="1032" w:customStyle="1">
    <w:name w:val="网格型 81"/>
    <w:basedOn w:val="978"/>
    <w:qFormat/>
    <w:pPr>
      <w:ind w:firstLine="250"/>
      <w:jc w:val="both"/>
      <w:spacing w:line="300" w:lineRule="auto"/>
      <w:widowControl w:val="off"/>
    </w:pPr>
    <w:tblPr/>
  </w:style>
  <w:style w:type="table" w:styleId="1033" w:customStyle="1">
    <w:name w:val="专业型1"/>
    <w:basedOn w:val="978"/>
    <w:qFormat/>
    <w:pPr>
      <w:ind w:firstLine="250"/>
      <w:jc w:val="both"/>
      <w:spacing w:line="300" w:lineRule="auto"/>
      <w:widowControl w:val="off"/>
    </w:pPr>
    <w:tblPr/>
  </w:style>
  <w:style w:type="character" w:styleId="1034" w:customStyle="1">
    <w:name w:val="要点1"/>
    <w:uiPriority w:val="22"/>
    <w:qFormat/>
    <w:rPr>
      <w:rFonts w:ascii="Times New Roman" w:hAnsi="Times New Roman" w:eastAsia="宋体" w:cs="Times New Roman"/>
      <w:b/>
      <w:bCs/>
    </w:rPr>
  </w:style>
  <w:style w:type="character" w:styleId="1035" w:customStyle="1">
    <w:name w:val="页码1"/>
    <w:qFormat/>
    <w:rPr>
      <w:rFonts w:ascii="Times New Roman" w:hAnsi="Times New Roman" w:eastAsia="宋体" w:cs="Times New Roman"/>
    </w:rPr>
  </w:style>
  <w:style w:type="character" w:styleId="1036" w:customStyle="1">
    <w:name w:val="访问过的超链接2"/>
    <w:qFormat/>
    <w:rPr>
      <w:rFonts w:ascii="Times New Roman" w:hAnsi="Times New Roman" w:eastAsia="宋体" w:cs="Times New Roman"/>
      <w:color w:val="800080"/>
      <w:u w:val="single"/>
    </w:rPr>
  </w:style>
  <w:style w:type="character" w:styleId="1037" w:customStyle="1">
    <w:name w:val="强调1"/>
    <w:qFormat/>
    <w:rPr>
      <w:rFonts w:ascii="Times New Roman" w:hAnsi="Times New Roman" w:eastAsia="宋体" w:cs="Times New Roman"/>
      <w:b/>
      <w:bCs/>
    </w:rPr>
  </w:style>
  <w:style w:type="character" w:styleId="1038" w:customStyle="1">
    <w:name w:val="HTML 打字机1"/>
    <w:qFormat/>
    <w:rPr>
      <w:rFonts w:ascii="黑体" w:hAnsi="Courier New" w:eastAsia="黑体" w:cs="Courier New"/>
      <w:sz w:val="14"/>
      <w:szCs w:val="14"/>
    </w:rPr>
  </w:style>
  <w:style w:type="character" w:styleId="1039" w:customStyle="1">
    <w:name w:val="超链接1"/>
    <w:uiPriority w:val="99"/>
    <w:rPr>
      <w:rFonts w:ascii="Times New Roman" w:hAnsi="Times New Roman" w:eastAsia="宋体" w:cs="Times New Roman"/>
      <w:color w:val="0000ff"/>
      <w:u w:val="single"/>
    </w:rPr>
  </w:style>
  <w:style w:type="character" w:styleId="1040" w:customStyle="1">
    <w:name w:val="批注引用1"/>
    <w:uiPriority w:val="99"/>
    <w:rPr>
      <w:rFonts w:ascii="Times New Roman" w:hAnsi="Times New Roman" w:eastAsia="宋体" w:cs="Times New Roman"/>
      <w:sz w:val="21"/>
      <w:szCs w:val="21"/>
    </w:rPr>
  </w:style>
  <w:style w:type="character" w:styleId="1041" w:customStyle="1">
    <w:name w:val="+正文 Char Char Char Char"/>
    <w:qFormat/>
    <w:rPr>
      <w:rFonts w:ascii="Tahoma" w:hAnsi="Tahoma" w:eastAsia="宋体" w:cs="Times New Roman"/>
      <w:sz w:val="24"/>
      <w:szCs w:val="28"/>
      <w:lang w:val="en-US" w:eastAsia="zh-CN" w:bidi="ar-SA"/>
    </w:rPr>
  </w:style>
  <w:style w:type="character" w:styleId="1042" w:customStyle="1">
    <w:name w:val="t31"/>
    <w:rPr>
      <w:sz w:val="21"/>
      <w:szCs w:val="21"/>
    </w:rPr>
  </w:style>
  <w:style w:type="character" w:styleId="1043" w:customStyle="1">
    <w:name w:val="页脚 Char1"/>
    <w:rPr>
      <w:rFonts w:ascii="Times New Roman" w:hAnsi="Times New Roman" w:eastAsia="宋体" w:cs="Times New Roman"/>
      <w:sz w:val="18"/>
      <w:szCs w:val="18"/>
    </w:rPr>
  </w:style>
  <w:style w:type="character" w:styleId="1044" w:customStyle="1">
    <w:name w:val="lh201"/>
    <w:qFormat/>
    <w:rPr>
      <w:rFonts w:ascii="Times New Roman" w:hAnsi="Times New Roman" w:eastAsia="宋体" w:cs="Times New Roman"/>
      <w:color w:val="666666"/>
    </w:rPr>
  </w:style>
  <w:style w:type="character" w:styleId="1045" w:customStyle="1">
    <w:name w:val="td21"/>
    <w:qFormat/>
    <w:rPr>
      <w:rFonts w:ascii="Tahoma" w:hAnsi="Tahoma" w:eastAsia="宋体" w:cs="Times New Roman"/>
      <w:sz w:val="21"/>
      <w:szCs w:val="21"/>
      <w:u w:val="none"/>
      <w:lang w:val="en-US" w:eastAsia="zh-CN" w:bidi="ar-SA"/>
    </w:rPr>
  </w:style>
  <w:style w:type="character" w:styleId="1046" w:customStyle="1">
    <w:name w:val="Plain Text Char Char"/>
    <w:link w:val="1047"/>
    <w:qFormat/>
    <w:rPr>
      <w:rFonts w:ascii="宋体" w:hAnsi="Courier New" w:eastAsia="楷体_GB2312" w:cs="Times New Roman"/>
      <w:sz w:val="28"/>
    </w:rPr>
  </w:style>
  <w:style w:type="paragraph" w:styleId="1047" w:customStyle="1">
    <w:name w:val="纯文本1"/>
    <w:basedOn w:val="741"/>
    <w:link w:val="1046"/>
    <w:qFormat/>
    <w:rPr>
      <w:rFonts w:ascii="宋体" w:hAnsi="Courier New" w:eastAsia="楷体_GB2312"/>
      <w:sz w:val="28"/>
      <w:szCs w:val="20"/>
    </w:rPr>
  </w:style>
  <w:style w:type="character" w:styleId="1048" w:customStyle="1">
    <w:name w:val="正文文本 3 Char2"/>
    <w:rPr>
      <w:rFonts w:ascii="Times New Roman" w:hAnsi="Times New Roman" w:eastAsia="宋体" w:cs="Times New Roman"/>
      <w:sz w:val="16"/>
      <w:szCs w:val="16"/>
    </w:rPr>
  </w:style>
  <w:style w:type="character" w:styleId="1049" w:customStyle="1">
    <w:name w:val="style1"/>
    <w:qFormat/>
    <w:rPr>
      <w:rFonts w:ascii="Times New Roman" w:hAnsi="Times New Roman" w:eastAsia="宋体" w:cs="Times New Roman"/>
    </w:rPr>
  </w:style>
  <w:style w:type="character" w:styleId="1050" w:customStyle="1">
    <w:name w:val="正文文本 Char1"/>
    <w:qFormat/>
    <w:rPr>
      <w:rFonts w:ascii="Times New Roman" w:hAnsi="Times New Roman" w:eastAsia="宋体" w:cs="Times New Roman"/>
      <w:sz w:val="21"/>
      <w:szCs w:val="24"/>
    </w:rPr>
  </w:style>
  <w:style w:type="character" w:styleId="1051" w:customStyle="1">
    <w:name w:val="h3 Char1"/>
    <w:qFormat/>
    <w:rPr>
      <w:rFonts w:ascii="宋体" w:hAnsi="宋体" w:eastAsia="宋体" w:cs="Times New Roman"/>
      <w:sz w:val="28"/>
      <w:lang w:val="en-US" w:eastAsia="zh-CN" w:bidi="ar-SA"/>
    </w:rPr>
  </w:style>
  <w:style w:type="character" w:styleId="1052" w:customStyle="1">
    <w:name w:val="gray_b"/>
    <w:qFormat/>
    <w:rPr>
      <w:rFonts w:ascii="Times New Roman" w:hAnsi="Times New Roman" w:eastAsia="宋体" w:cs="Times New Roman"/>
    </w:rPr>
  </w:style>
  <w:style w:type="character" w:styleId="1053" w:customStyle="1">
    <w:name w:val="f141"/>
    <w:rPr>
      <w:rFonts w:ascii="Tahoma" w:hAnsi="Tahoma" w:eastAsia="宋体" w:cs="Times New Roman"/>
      <w:sz w:val="24"/>
      <w:szCs w:val="24"/>
      <w:lang w:val="en-US" w:eastAsia="zh-CN" w:bidi="ar-SA"/>
    </w:rPr>
  </w:style>
  <w:style w:type="character" w:styleId="1054" w:customStyle="1">
    <w:name w:val="apple-style-span"/>
    <w:qFormat/>
    <w:rPr>
      <w:rFonts w:ascii="Times New Roman" w:hAnsi="Times New Roman" w:eastAsia="宋体" w:cs="Times New Roman"/>
    </w:rPr>
  </w:style>
  <w:style w:type="character" w:styleId="1055" w:customStyle="1">
    <w:name w:val="grame"/>
    <w:rPr>
      <w:rFonts w:ascii="Times New Roman" w:hAnsi="Times New Roman" w:eastAsia="宋体" w:cs="Times New Roman"/>
    </w:rPr>
  </w:style>
  <w:style w:type="character" w:styleId="1056" w:customStyle="1">
    <w:name w:val="font-12"/>
    <w:qFormat/>
    <w:rPr>
      <w:rFonts w:ascii="Times New Roman" w:hAnsi="Times New Roman" w:eastAsia="宋体" w:cs="Times New Roman"/>
    </w:rPr>
  </w:style>
  <w:style w:type="character" w:styleId="1057" w:customStyle="1">
    <w:name w:val="fontstyle01"/>
    <w:qFormat/>
    <w:rPr>
      <w:rFonts w:hint="eastAsia" w:ascii="宋体" w:hAnsi="宋体" w:eastAsia="宋体" w:cs="Times New Roman"/>
      <w:color w:val="000000"/>
      <w:sz w:val="24"/>
      <w:szCs w:val="24"/>
    </w:rPr>
  </w:style>
  <w:style w:type="character" w:styleId="1058" w:customStyle="1">
    <w:name w:val="info4"/>
    <w:rPr>
      <w:rFonts w:ascii="Times New Roman" w:hAnsi="Times New Roman" w:eastAsia="宋体" w:cs="Times New Roman"/>
    </w:rPr>
  </w:style>
  <w:style w:type="character" w:styleId="1059" w:customStyle="1">
    <w:name w:val="maintext1"/>
    <w:rPr>
      <w:rFonts w:ascii="ˎ̥" w:hAnsi="ˎ̥" w:eastAsia="宋体" w:cs="Times New Roman"/>
      <w:color w:val="000000"/>
      <w:spacing w:val="24"/>
      <w:sz w:val="20"/>
      <w:szCs w:val="20"/>
    </w:rPr>
  </w:style>
  <w:style w:type="character" w:styleId="1060" w:customStyle="1">
    <w:name w:val="Char Char4"/>
    <w:qFormat/>
    <w:rPr>
      <w:rFonts w:ascii="Cambria" w:hAnsi="Cambria" w:eastAsia="宋体" w:cs="Times New Roman"/>
      <w:b/>
      <w:bCs/>
      <w:sz w:val="28"/>
      <w:szCs w:val="28"/>
    </w:rPr>
  </w:style>
  <w:style w:type="character" w:styleId="1061" w:customStyle="1">
    <w:name w:val="保驾"/>
    <w:qFormat/>
    <w:rPr>
      <w:rFonts w:ascii="Times New Roman" w:hAnsi="Times New Roman" w:eastAsia="宋体" w:cs="Times New Roman"/>
      <w:sz w:val="18"/>
    </w:rPr>
  </w:style>
  <w:style w:type="character" w:styleId="1062" w:customStyle="1">
    <w:name w:val="unnamed101"/>
    <w:rPr>
      <w:rFonts w:ascii="Times New Roman" w:hAnsi="Times New Roman" w:eastAsia="宋体" w:cs="Times New Roman"/>
      <w:sz w:val="20"/>
      <w:szCs w:val="20"/>
    </w:rPr>
  </w:style>
  <w:style w:type="character" w:styleId="1063" w:customStyle="1">
    <w:name w:val="正文文本缩进 Char1"/>
    <w:qFormat/>
    <w:rPr>
      <w:rFonts w:ascii="Times New Roman" w:hAnsi="Times New Roman" w:eastAsia="宋体" w:cs="Times New Roman"/>
      <w:sz w:val="21"/>
      <w:szCs w:val="24"/>
    </w:rPr>
  </w:style>
  <w:style w:type="character" w:styleId="1064" w:customStyle="1">
    <w:name w:val="普通 (Web) Char Char Char"/>
    <w:qFormat/>
    <w:rPr>
      <w:rFonts w:ascii="Times New Roman" w:hAnsi="Times New Roman" w:eastAsia="宋体" w:cs="Times New Roman"/>
      <w:sz w:val="24"/>
      <w:lang w:val="en-US" w:eastAsia="zh-CN"/>
    </w:rPr>
  </w:style>
  <w:style w:type="character" w:styleId="1065" w:customStyle="1">
    <w:name w:val="digest1"/>
    <w:qFormat/>
    <w:rPr>
      <w:rFonts w:ascii="Times New Roman" w:hAnsi="Times New Roman" w:eastAsia="宋体" w:cs="Times New Roman"/>
      <w:color w:val="3a4343"/>
      <w:sz w:val="20"/>
      <w:lang w:val="en-US" w:eastAsia="zh-CN"/>
    </w:rPr>
  </w:style>
  <w:style w:type="character" w:styleId="1066" w:customStyle="1">
    <w:name w:val="style2 style26"/>
    <w:qFormat/>
    <w:rPr>
      <w:rFonts w:ascii="Times New Roman" w:hAnsi="Times New Roman" w:eastAsia="宋体" w:cs="Times New Roman"/>
    </w:rPr>
  </w:style>
  <w:style w:type="character" w:styleId="1067" w:customStyle="1">
    <w:name w:val="wenzi41"/>
    <w:qFormat/>
    <w:rPr>
      <w:rFonts w:ascii="Times New Roman" w:hAnsi="Times New Roman" w:eastAsia="宋体" w:cs="Times New Roman"/>
      <w:b/>
      <w:bCs/>
      <w:color w:val="c52900"/>
      <w:sz w:val="18"/>
      <w:szCs w:val="18"/>
      <w:u w:val="none"/>
    </w:rPr>
  </w:style>
  <w:style w:type="character" w:styleId="1068" w:customStyle="1">
    <w:name w:val="style141"/>
    <w:rPr>
      <w:rFonts w:hint="eastAsia" w:ascii="黑体" w:hAnsi="Times New Roman" w:eastAsia="黑体" w:cs="Times New Roman"/>
      <w:b/>
      <w:bCs/>
      <w:color w:val="be4040"/>
      <w:sz w:val="41"/>
      <w:szCs w:val="41"/>
    </w:rPr>
  </w:style>
  <w:style w:type="character" w:styleId="1069" w:customStyle="1">
    <w:name w:val="3zw1"/>
    <w:qFormat/>
    <w:rPr>
      <w:rFonts w:ascii="Tahoma" w:hAnsi="Tahoma" w:eastAsia="宋体" w:cs="Times New Roman"/>
      <w:color w:val="000000"/>
      <w:sz w:val="21"/>
      <w:szCs w:val="21"/>
      <w:lang w:val="en-US" w:eastAsia="zh-CN" w:bidi="ar-SA"/>
    </w:rPr>
  </w:style>
  <w:style w:type="character" w:styleId="1070" w:customStyle="1">
    <w:name w:val="Char Char2"/>
    <w:qFormat/>
    <w:rPr>
      <w:rFonts w:ascii="Cambria" w:hAnsi="Cambria" w:eastAsia="宋体" w:cs="Times New Roman"/>
      <w:b/>
      <w:bCs/>
      <w:sz w:val="24"/>
      <w:szCs w:val="24"/>
    </w:rPr>
  </w:style>
  <w:style w:type="character" w:styleId="1071" w:customStyle="1">
    <w:name w:val="p_inzi1"/>
    <w:qFormat/>
    <w:rPr>
      <w:rFonts w:ascii="Times New Roman" w:hAnsi="Times New Roman" w:eastAsia="宋体" w:cs="Times New Roman"/>
      <w:color w:val="171717"/>
      <w:sz w:val="17"/>
      <w:szCs w:val="17"/>
    </w:rPr>
  </w:style>
  <w:style w:type="character" w:styleId="1072" w:customStyle="1">
    <w:name w:val="释义正文2"/>
    <w:qFormat/>
    <w:rPr>
      <w:rFonts w:ascii="Times New Roman" w:hAnsi="Times New Roman" w:eastAsia="宋体" w:cs="Times New Roman"/>
      <w:sz w:val="24"/>
    </w:rPr>
  </w:style>
  <w:style w:type="character" w:styleId="1073" w:customStyle="1">
    <w:name w:val="Char Char5"/>
    <w:rPr>
      <w:rFonts w:ascii="Times New Roman" w:hAnsi="Times New Roman" w:eastAsia="宋体" w:cs="Times New Roman"/>
      <w:b/>
      <w:bCs/>
      <w:sz w:val="32"/>
      <w:szCs w:val="32"/>
    </w:rPr>
  </w:style>
  <w:style w:type="character" w:styleId="1074" w:customStyle="1">
    <w:name w:val="标题 7 Char1"/>
    <w:rPr>
      <w:rFonts w:ascii="Times New Roman" w:hAnsi="Times New Roman" w:eastAsia="宋体" w:cs="Times New Roman"/>
      <w:b/>
      <w:bCs/>
      <w:sz w:val="24"/>
      <w:szCs w:val="24"/>
    </w:rPr>
  </w:style>
  <w:style w:type="character" w:styleId="1075" w:customStyle="1">
    <w:name w:val="Formatvorlage Formatvorlage Links:  0&quot; Hängend:  13.5 ch + MingLiU Zchn"/>
    <w:link w:val="1076"/>
    <w:qFormat/>
    <w:rPr>
      <w:rFonts w:ascii="Arial" w:hAnsi="Arial" w:eastAsia="Times New Roman" w:cs="Times New Roman"/>
      <w:sz w:val="24"/>
    </w:rPr>
  </w:style>
  <w:style w:type="paragraph" w:styleId="1076" w:customStyle="1">
    <w:name w:val="Formatvorlage Formatvorlage Links:  0&quot; Hängend:  13.5 ch + MingLiU"/>
    <w:basedOn w:val="741"/>
    <w:link w:val="1075"/>
    <w:pPr>
      <w:ind w:left="3240" w:hanging="3240"/>
    </w:pPr>
    <w:rPr>
      <w:rFonts w:ascii="Arial" w:hAnsi="Arial" w:eastAsia="Times New Roman"/>
      <w:sz w:val="24"/>
      <w:szCs w:val="20"/>
    </w:rPr>
  </w:style>
  <w:style w:type="character" w:styleId="1077" w:customStyle="1">
    <w:name w:val="label"/>
    <w:rPr>
      <w:rFonts w:ascii="Times New Roman" w:hAnsi="Times New Roman" w:eastAsia="宋体" w:cs="Times New Roman"/>
    </w:rPr>
  </w:style>
  <w:style w:type="character" w:styleId="1078" w:customStyle="1">
    <w:name w:val="+正文 Char3"/>
    <w:link w:val="1079"/>
    <w:qFormat/>
    <w:rPr>
      <w:rFonts w:ascii="Tahoma" w:hAnsi="Tahoma" w:eastAsia="宋体" w:cs="Times New Roman"/>
      <w:sz w:val="24"/>
      <w:szCs w:val="28"/>
    </w:rPr>
  </w:style>
  <w:style w:type="paragraph" w:styleId="1079" w:customStyle="1">
    <w:name w:val="+正文"/>
    <w:basedOn w:val="741"/>
    <w:link w:val="1078"/>
    <w:qFormat/>
    <w:pPr>
      <w:ind w:firstLine="200"/>
      <w:spacing w:line="360" w:lineRule="auto"/>
    </w:pPr>
    <w:rPr>
      <w:rFonts w:ascii="Tahoma" w:hAnsi="Tahoma"/>
      <w:sz w:val="24"/>
      <w:szCs w:val="28"/>
    </w:rPr>
  </w:style>
  <w:style w:type="character" w:styleId="1080" w:customStyle="1">
    <w:name w:val="apple-converted-space"/>
    <w:qFormat/>
    <w:rPr>
      <w:rFonts w:ascii="Tahoma" w:hAnsi="Tahoma" w:eastAsia="宋体" w:cs="Times New Roman"/>
      <w:sz w:val="24"/>
      <w:szCs w:val="24"/>
      <w:lang w:val="en-US" w:eastAsia="zh-CN" w:bidi="ar-SA"/>
    </w:rPr>
  </w:style>
  <w:style w:type="character" w:styleId="1081" w:customStyle="1">
    <w:name w:val="h3 Char"/>
    <w:qFormat/>
    <w:rPr>
      <w:rFonts w:ascii="宋体" w:hAnsi="宋体" w:eastAsia="宋体" w:cs="Times New Roman"/>
      <w:sz w:val="28"/>
      <w:lang w:val="en-US" w:eastAsia="zh-CN" w:bidi="ar-SA"/>
    </w:rPr>
  </w:style>
  <w:style w:type="character" w:styleId="1082" w:customStyle="1">
    <w:name w:val="加点正文缩进 Char"/>
    <w:link w:val="1083"/>
    <w:rPr>
      <w:rFonts w:ascii="宋体" w:hAnsi="宋体" w:eastAsia="宋体" w:cs="Times New Roman"/>
      <w:sz w:val="24"/>
      <w:szCs w:val="24"/>
    </w:rPr>
  </w:style>
  <w:style w:type="paragraph" w:styleId="1083" w:customStyle="1">
    <w:name w:val="加点正文缩进"/>
    <w:basedOn w:val="741"/>
    <w:link w:val="1082"/>
    <w:qFormat/>
    <w:pPr>
      <w:ind w:left="840" w:hanging="420"/>
      <w:spacing w:line="300" w:lineRule="auto"/>
      <w:tabs>
        <w:tab w:val="left" w:pos="840" w:leader="none"/>
      </w:tabs>
    </w:pPr>
    <w:rPr>
      <w:rFonts w:ascii="宋体" w:hAnsi="宋体"/>
      <w:sz w:val="24"/>
    </w:rPr>
  </w:style>
  <w:style w:type="character" w:styleId="1084" w:customStyle="1">
    <w:name w:val="样式 楷体_GB2312 四号 加粗"/>
    <w:qFormat/>
    <w:rPr>
      <w:rFonts w:ascii="楷体_GB2312" w:hAnsi="楷体_GB2312" w:eastAsia="楷体_GB2312" w:cs="Times New Roman"/>
      <w:b/>
      <w:bCs/>
      <w:sz w:val="28"/>
      <w:szCs w:val="24"/>
      <w:lang w:val="en-US" w:eastAsia="zh-CN" w:bidi="ar-SA"/>
    </w:rPr>
  </w:style>
  <w:style w:type="character" w:styleId="1085" w:customStyle="1">
    <w:name w:val="style2"/>
    <w:qFormat/>
    <w:rPr>
      <w:rFonts w:ascii="Times New Roman" w:hAnsi="Times New Roman" w:eastAsia="宋体" w:cs="Times New Roman"/>
    </w:rPr>
  </w:style>
  <w:style w:type="character" w:styleId="1086" w:customStyle="1">
    <w:name w:val="标书正文格式 Char1"/>
    <w:link w:val="1087"/>
    <w:qFormat/>
    <w:rPr>
      <w:rFonts w:eastAsia="楷体_GB2312"/>
      <w:sz w:val="24"/>
      <w:szCs w:val="24"/>
      <w:lang w:val="en-US" w:eastAsia="zh-CN" w:bidi="ar-SA"/>
    </w:rPr>
  </w:style>
  <w:style w:type="paragraph" w:styleId="1087" w:customStyle="1">
    <w:name w:val="标书正文格式"/>
    <w:link w:val="1086"/>
    <w:pPr>
      <w:ind w:firstLine="200"/>
      <w:spacing w:line="360" w:lineRule="auto"/>
    </w:pPr>
    <w:rPr>
      <w:rFonts w:eastAsia="楷体_GB2312"/>
      <w:sz w:val="24"/>
      <w:szCs w:val="24"/>
    </w:rPr>
  </w:style>
  <w:style w:type="character" w:styleId="1088" w:customStyle="1">
    <w:name w:val="title_emph1"/>
    <w:rPr>
      <w:rFonts w:ascii="Arial" w:hAnsi="Arial" w:eastAsia="宋体" w:cs="Times New Roman"/>
      <w:b/>
      <w:sz w:val="18"/>
    </w:rPr>
  </w:style>
  <w:style w:type="character" w:styleId="1089" w:customStyle="1">
    <w:name w:val="Char Char3"/>
    <w:rPr>
      <w:rFonts w:ascii="Times New Roman" w:hAnsi="Times New Roman" w:eastAsia="宋体" w:cs="Times New Roman"/>
      <w:b/>
      <w:bCs/>
      <w:sz w:val="28"/>
      <w:szCs w:val="28"/>
    </w:rPr>
  </w:style>
  <w:style w:type="character" w:styleId="1090" w:customStyle="1">
    <w:name w:val="批注主题 Char1"/>
    <w:qFormat/>
    <w:rPr>
      <w:rFonts w:ascii="Tahoma" w:hAnsi="Tahoma" w:eastAsia="宋体" w:cs="Times New Roman"/>
      <w:b/>
      <w:bCs/>
      <w:sz w:val="21"/>
      <w:szCs w:val="24"/>
    </w:rPr>
  </w:style>
  <w:style w:type="character" w:styleId="1091" w:customStyle="1">
    <w:name w:val="ct-def21"/>
    <w:qFormat/>
    <w:rPr>
      <w:rFonts w:hint="eastAsia" w:ascii="宋体" w:hAnsi="宋体" w:eastAsia="宋体" w:cs="Times New Roman"/>
      <w:color w:val="000000"/>
      <w:spacing w:val="0"/>
      <w:sz w:val="18"/>
      <w:u w:val="none"/>
    </w:rPr>
  </w:style>
  <w:style w:type="character" w:styleId="1092" w:customStyle="1">
    <w:name w:val="Char Char1"/>
    <w:qFormat/>
    <w:rPr>
      <w:rFonts w:ascii="宋体" w:hAnsi="宋体" w:eastAsia="宋体" w:cs="Times New Roman"/>
      <w:sz w:val="24"/>
      <w:szCs w:val="24"/>
      <w:lang w:val="en-US" w:eastAsia="zh-CN" w:bidi="ar-SA"/>
    </w:rPr>
  </w:style>
  <w:style w:type="character" w:styleId="1093" w:customStyle="1">
    <w:name w:val="Normal with Symbol Char"/>
    <w:link w:val="1094"/>
    <w:qFormat/>
    <w:rPr>
      <w:rFonts w:ascii="Arial" w:hAnsi="Arial" w:eastAsia="宋体" w:cs="Times New Roman"/>
      <w:sz w:val="24"/>
      <w:szCs w:val="24"/>
    </w:rPr>
  </w:style>
  <w:style w:type="paragraph" w:styleId="1094" w:customStyle="1">
    <w:name w:val="Normal with Symbol"/>
    <w:basedOn w:val="741"/>
    <w:link w:val="1093"/>
    <w:qFormat/>
    <w:pPr>
      <w:ind w:left="990" w:hanging="180"/>
      <w:jc w:val="left"/>
      <w:spacing w:before="120" w:after="120"/>
      <w:widowControl/>
      <w:tabs>
        <w:tab w:val="left" w:pos="990" w:leader="none"/>
      </w:tabs>
    </w:pPr>
    <w:rPr>
      <w:rFonts w:ascii="Arial" w:hAnsi="Arial"/>
      <w:sz w:val="24"/>
    </w:rPr>
  </w:style>
  <w:style w:type="character" w:styleId="1095" w:customStyle="1">
    <w:name w:val="unnamed2"/>
    <w:qFormat/>
    <w:rPr>
      <w:rFonts w:ascii="Times New Roman" w:hAnsi="Times New Roman" w:eastAsia="宋体" w:cs="Times New Roman"/>
    </w:rPr>
  </w:style>
  <w:style w:type="character" w:styleId="1096" w:customStyle="1">
    <w:name w:val="文档结构图 Char1"/>
    <w:qFormat/>
    <w:rPr>
      <w:rFonts w:ascii="宋体" w:hAnsi="Times New Roman" w:eastAsia="宋体" w:cs="Times New Roman"/>
      <w:sz w:val="18"/>
      <w:szCs w:val="18"/>
    </w:rPr>
  </w:style>
  <w:style w:type="character" w:styleId="1097" w:customStyle="1">
    <w:name w:val="maywed421"/>
    <w:qFormat/>
    <w:rPr>
      <w:rFonts w:ascii="Times New Roman" w:hAnsi="Times New Roman" w:eastAsia="宋体" w:cs="Times New Roman"/>
      <w:color w:val="366fb6"/>
      <w:u w:val="none"/>
    </w:rPr>
  </w:style>
  <w:style w:type="character" w:styleId="1098" w:customStyle="1">
    <w:name w:val="Plain Text Char"/>
    <w:link w:val="1099"/>
    <w:qFormat/>
    <w:rPr>
      <w:rFonts w:ascii="宋体" w:hAnsi="Courier New" w:eastAsia="楷体_GB2312"/>
      <w:sz w:val="26"/>
    </w:rPr>
  </w:style>
  <w:style w:type="paragraph" w:styleId="1099" w:customStyle="1">
    <w:name w:val="纯文本2"/>
    <w:basedOn w:val="741"/>
    <w:link w:val="1098"/>
    <w:qFormat/>
    <w:rPr>
      <w:rFonts w:ascii="宋体" w:hAnsi="Courier New" w:eastAsia="楷体_GB2312"/>
      <w:sz w:val="26"/>
      <w:szCs w:val="20"/>
    </w:rPr>
  </w:style>
  <w:style w:type="character" w:styleId="1100" w:customStyle="1">
    <w:name w:val="td1301"/>
    <w:qFormat/>
    <w:rPr>
      <w:rFonts w:ascii="Times New Roman" w:hAnsi="Times New Roman" w:eastAsia="宋体" w:cs="Times New Roman"/>
    </w:rPr>
  </w:style>
  <w:style w:type="character" w:styleId="1101" w:customStyle="1">
    <w:name w:val="标题 1 Char"/>
    <w:qFormat/>
    <w:rPr>
      <w:rFonts w:ascii="Times New Roman" w:hAnsi="Times New Roman" w:eastAsia="宋体" w:cs="Times New Roman"/>
      <w:b/>
      <w:bCs/>
      <w:sz w:val="44"/>
      <w:szCs w:val="44"/>
    </w:rPr>
  </w:style>
  <w:style w:type="character" w:styleId="1102" w:customStyle="1">
    <w:name w:val="标准正文 Char Char"/>
    <w:link w:val="1103"/>
    <w:qFormat/>
    <w:rPr>
      <w:rFonts w:ascii="仿宋_GB2312" w:hAnsi="Times New Roman" w:eastAsia="仿宋_GB2312" w:cs="Times New Roman"/>
      <w:sz w:val="24"/>
      <w:lang w:val="en-US" w:eastAsia="zh-CN" w:bidi="ar-SA"/>
    </w:rPr>
  </w:style>
  <w:style w:type="paragraph" w:styleId="1103" w:customStyle="1">
    <w:name w:val="标准正文 Char"/>
    <w:basedOn w:val="741"/>
    <w:link w:val="1102"/>
    <w:qFormat/>
    <w:pPr>
      <w:spacing w:line="288" w:lineRule="auto"/>
    </w:pPr>
    <w:rPr>
      <w:rFonts w:ascii="仿宋_GB2312" w:eastAsia="仿宋_GB2312"/>
      <w:sz w:val="24"/>
      <w:szCs w:val="20"/>
    </w:rPr>
  </w:style>
  <w:style w:type="character" w:styleId="1104" w:customStyle="1">
    <w:name w:val="css_041a1"/>
    <w:qFormat/>
    <w:rPr>
      <w:rFonts w:ascii="Times New Roman" w:hAnsi="Times New Roman" w:eastAsia="宋体" w:cs="Times New Roman"/>
      <w:color w:val="0033cc"/>
      <w:sz w:val="18"/>
      <w:szCs w:val="18"/>
    </w:rPr>
  </w:style>
  <w:style w:type="character" w:styleId="1105" w:customStyle="1">
    <w:name w:val="Char Char Char Char Char Char Char Char Char"/>
    <w:link w:val="1106"/>
    <w:qFormat/>
    <w:rPr>
      <w:rFonts w:ascii="Tahoma" w:hAnsi="Tahoma" w:eastAsia="宋体" w:cs="Times New Roman"/>
      <w:sz w:val="24"/>
    </w:rPr>
  </w:style>
  <w:style w:type="paragraph" w:styleId="1106" w:customStyle="1">
    <w:name w:val="Char Char Char Char Char Char Char"/>
    <w:basedOn w:val="741"/>
    <w:link w:val="1105"/>
    <w:qFormat/>
    <w:pPr>
      <w:ind w:firstLine="480"/>
      <w:spacing w:line="360" w:lineRule="auto"/>
    </w:pPr>
    <w:rPr>
      <w:rFonts w:ascii="Tahoma" w:hAnsi="Tahoma"/>
      <w:sz w:val="24"/>
      <w:szCs w:val="20"/>
    </w:rPr>
  </w:style>
  <w:style w:type="character" w:styleId="1107" w:customStyle="1">
    <w:name w:val="rmv1"/>
    <w:rPr>
      <w:rFonts w:ascii="Times New Roman" w:hAnsi="Times New Roman" w:eastAsia="宋体" w:cs="Times New Roman"/>
    </w:rPr>
  </w:style>
  <w:style w:type="character" w:styleId="1108" w:customStyle="1">
    <w:name w:val="华宇段落1 Char Char"/>
    <w:qFormat/>
    <w:rPr>
      <w:rFonts w:ascii="Times New Roman" w:hAnsi="Times New Roman" w:eastAsia="宋体" w:cs="Times New Roman"/>
      <w:sz w:val="24"/>
      <w:lang w:val="en-US" w:eastAsia="zh-CN"/>
    </w:rPr>
  </w:style>
  <w:style w:type="character" w:styleId="1109" w:customStyle="1">
    <w:name w:val="Default Char"/>
    <w:link w:val="1110"/>
    <w:qFormat/>
    <w:rPr>
      <w:rFonts w:ascii="Futura Heavy" w:eastAsia="Futura Heavy"/>
      <w:color w:val="000000"/>
      <w:sz w:val="24"/>
      <w:szCs w:val="24"/>
      <w:lang w:val="en-US" w:eastAsia="zh-CN" w:bidi="ar-SA"/>
    </w:rPr>
  </w:style>
  <w:style w:type="paragraph" w:styleId="1110" w:customStyle="1">
    <w:name w:val="Default"/>
    <w:link w:val="1109"/>
    <w:pPr>
      <w:widowControl w:val="off"/>
    </w:pPr>
    <w:rPr>
      <w:rFonts w:ascii="Futura Heavy" w:eastAsia="Futura Heavy"/>
      <w:color w:val="000000"/>
      <w:sz w:val="24"/>
      <w:szCs w:val="24"/>
    </w:rPr>
  </w:style>
  <w:style w:type="character" w:styleId="1111" w:customStyle="1">
    <w:name w:val="newsbg1"/>
    <w:qFormat/>
    <w:rPr>
      <w:rFonts w:ascii="Times New Roman" w:hAnsi="Times New Roman" w:eastAsia="宋体" w:cs="Times New Roman"/>
    </w:rPr>
  </w:style>
  <w:style w:type="character" w:styleId="1112" w:customStyle="1">
    <w:name w:val="+正文 Char Char Char2"/>
    <w:rPr>
      <w:rFonts w:ascii="Tahoma" w:hAnsi="Tahoma" w:eastAsia="宋体" w:cs="Times New Roman"/>
      <w:sz w:val="24"/>
      <w:szCs w:val="24"/>
      <w:lang w:val="en-US" w:eastAsia="zh-CN" w:bidi="ar-SA"/>
    </w:rPr>
  </w:style>
  <w:style w:type="character" w:styleId="1113" w:customStyle="1">
    <w:name w:val="zi61"/>
    <w:qFormat/>
    <w:rPr>
      <w:rFonts w:ascii="Times New Roman" w:hAnsi="Times New Roman" w:eastAsia="宋体" w:cs="Times New Roman"/>
      <w:b/>
      <w:bCs/>
      <w:color w:val="ff0000"/>
      <w:sz w:val="24"/>
      <w:szCs w:val="24"/>
      <w:u w:val="none"/>
    </w:rPr>
  </w:style>
  <w:style w:type="character" w:styleId="1114" w:customStyle="1">
    <w:name w:val="正文文本缩进 2 Char1"/>
    <w:qFormat/>
    <w:rPr>
      <w:rFonts w:ascii="Times New Roman" w:hAnsi="Times New Roman" w:eastAsia="宋体" w:cs="Times New Roman"/>
      <w:sz w:val="21"/>
      <w:szCs w:val="24"/>
    </w:rPr>
  </w:style>
  <w:style w:type="character" w:styleId="1115" w:customStyle="1">
    <w:name w:val="*正文 Char"/>
    <w:link w:val="1116"/>
    <w:rPr>
      <w:rFonts w:ascii="宋体" w:hAnsi="宋体" w:eastAsia="宋体" w:cs="Times New Roman"/>
      <w:sz w:val="21"/>
      <w:szCs w:val="24"/>
    </w:rPr>
  </w:style>
  <w:style w:type="paragraph" w:styleId="1116" w:customStyle="1">
    <w:name w:val="*正文"/>
    <w:basedOn w:val="741"/>
    <w:link w:val="1115"/>
    <w:pPr>
      <w:ind w:firstLine="480"/>
      <w:spacing w:line="300" w:lineRule="auto"/>
    </w:pPr>
    <w:rPr>
      <w:rFonts w:ascii="宋体" w:hAnsi="宋体"/>
    </w:rPr>
  </w:style>
  <w:style w:type="character" w:styleId="1117" w:customStyle="1">
    <w:name w:val="Char Char6"/>
    <w:rPr>
      <w:rFonts w:ascii="Times New Roman" w:hAnsi="Times New Roman" w:eastAsia="宋体" w:cs="Times New Roman"/>
      <w:b/>
      <w:bCs/>
      <w:sz w:val="44"/>
      <w:szCs w:val="44"/>
      <w:lang w:val="en-US" w:eastAsia="zh-CN" w:bidi="ar-SA"/>
    </w:rPr>
  </w:style>
  <w:style w:type="character" w:styleId="1118" w:customStyle="1">
    <w:name w:val="正文文本 2 Char1"/>
    <w:qFormat/>
    <w:rPr>
      <w:rFonts w:ascii="Times New Roman" w:hAnsi="Times New Roman" w:eastAsia="宋体" w:cs="Times New Roman"/>
      <w:sz w:val="21"/>
      <w:szCs w:val="24"/>
    </w:rPr>
  </w:style>
  <w:style w:type="character" w:styleId="1119" w:customStyle="1">
    <w:name w:val="标题 5 Char1"/>
    <w:qFormat/>
    <w:rPr>
      <w:rFonts w:ascii="Times New Roman" w:hAnsi="Times New Roman" w:eastAsia="宋体" w:cs="Times New Roman"/>
      <w:b/>
      <w:bCs/>
      <w:sz w:val="28"/>
      <w:szCs w:val="28"/>
    </w:rPr>
  </w:style>
  <w:style w:type="character" w:styleId="1120" w:customStyle="1">
    <w:name w:val="Char Char"/>
    <w:rPr>
      <w:rFonts w:ascii="Cambria" w:hAnsi="Cambria" w:eastAsia="宋体" w:cs="Times New Roman"/>
      <w:b/>
      <w:bCs/>
      <w:sz w:val="32"/>
      <w:szCs w:val="32"/>
    </w:rPr>
  </w:style>
  <w:style w:type="character" w:styleId="1121" w:customStyle="1">
    <w:name w:val="+列表编号 Char Char"/>
    <w:qFormat/>
    <w:rPr>
      <w:rFonts w:ascii="Tahoma" w:hAnsi="Tahoma" w:eastAsia="宋体" w:cs="Times New Roman"/>
      <w:b/>
      <w:spacing w:val="8"/>
      <w:sz w:val="24"/>
      <w:szCs w:val="24"/>
      <w:lang w:val="en-US" w:eastAsia="zh-CN" w:bidi="ar-SA"/>
    </w:rPr>
  </w:style>
  <w:style w:type="character" w:styleId="1122" w:customStyle="1">
    <w:name w:val="ca-1"/>
    <w:qFormat/>
    <w:rPr>
      <w:rFonts w:ascii="Times New Roman" w:hAnsi="Times New Roman" w:eastAsia="宋体" w:cs="Times New Roman"/>
    </w:rPr>
  </w:style>
  <w:style w:type="character" w:styleId="1123" w:customStyle="1">
    <w:name w:val="line"/>
    <w:qFormat/>
    <w:rPr>
      <w:rFonts w:ascii="Times New Roman" w:hAnsi="Times New Roman" w:eastAsia="宋体" w:cs="Times New Roman"/>
    </w:rPr>
  </w:style>
  <w:style w:type="character" w:styleId="1124" w:customStyle="1">
    <w:name w:val="font"/>
    <w:qFormat/>
    <w:rPr>
      <w:rFonts w:ascii="Tahoma" w:hAnsi="Tahoma" w:eastAsia="宋体" w:cs="Times New Roman"/>
      <w:sz w:val="24"/>
      <w:szCs w:val="24"/>
      <w:lang w:val="en-US" w:eastAsia="zh-CN" w:bidi="ar-SA"/>
    </w:rPr>
  </w:style>
  <w:style w:type="character" w:styleId="1125" w:customStyle="1">
    <w:name w:val="No Spacing Char"/>
    <w:link w:val="1126"/>
    <w:rPr>
      <w:lang w:val="en-GB" w:eastAsia="en-US" w:bidi="ar-SA"/>
    </w:rPr>
  </w:style>
  <w:style w:type="paragraph" w:styleId="1126" w:customStyle="1">
    <w:name w:val="无间隔1"/>
    <w:link w:val="1125"/>
    <w:qFormat/>
    <w:pPr>
      <w:spacing w:line="240" w:lineRule="atLeast"/>
    </w:pPr>
    <w:rPr>
      <w:lang w:val="en-GB"/>
    </w:rPr>
  </w:style>
  <w:style w:type="character" w:styleId="1127" w:customStyle="1">
    <w:name w:val="style21"/>
    <w:qFormat/>
    <w:rPr>
      <w:rFonts w:ascii="Times New Roman" w:hAnsi="Times New Roman" w:eastAsia="宋体" w:cs="Times New Roman"/>
      <w:b/>
      <w:bCs/>
      <w:sz w:val="24"/>
      <w:szCs w:val="24"/>
    </w:rPr>
  </w:style>
  <w:style w:type="character" w:styleId="1128" w:customStyle="1">
    <w:name w:val="para"/>
    <w:qFormat/>
    <w:rPr>
      <w:rFonts w:ascii="Times New Roman" w:hAnsi="Times New Roman" w:eastAsia="宋体" w:cs="Times New Roman"/>
    </w:rPr>
  </w:style>
  <w:style w:type="character" w:styleId="1129" w:customStyle="1">
    <w:name w:val="标题 8 Char1"/>
    <w:qFormat/>
    <w:rPr>
      <w:rFonts w:ascii="Cambria" w:hAnsi="Cambria" w:eastAsia="宋体" w:cs="Times New Roman"/>
      <w:sz w:val="24"/>
      <w:szCs w:val="24"/>
    </w:rPr>
  </w:style>
  <w:style w:type="character" w:styleId="1130" w:customStyle="1">
    <w:name w:val="s"/>
    <w:qFormat/>
    <w:rPr>
      <w:rFonts w:ascii="Times New Roman" w:hAnsi="Times New Roman" w:eastAsia="宋体" w:cs="Times New Roman"/>
    </w:rPr>
  </w:style>
  <w:style w:type="character" w:styleId="1131" w:customStyle="1">
    <w:name w:val="xiangxicanshu1"/>
    <w:qFormat/>
    <w:rPr>
      <w:rFonts w:ascii="ˎ̥" w:hAnsi="ˎ̥" w:eastAsia="宋体" w:cs="Times New Roman"/>
      <w:b/>
      <w:bCs/>
      <w:color w:val="6f6f6f"/>
      <w:sz w:val="18"/>
      <w:szCs w:val="18"/>
    </w:rPr>
  </w:style>
  <w:style w:type="character" w:styleId="1132" w:customStyle="1">
    <w:name w:val="hang1"/>
    <w:qFormat/>
    <w:rPr>
      <w:rFonts w:ascii="Times New Roman" w:hAnsi="Times New Roman" w:eastAsia="宋体" w:cs="Times New Roman"/>
    </w:rPr>
  </w:style>
  <w:style w:type="character" w:styleId="1133" w:customStyle="1">
    <w:name w:val="日期 Char1"/>
    <w:rPr>
      <w:rFonts w:ascii="Times New Roman" w:hAnsi="Times New Roman" w:eastAsia="宋体" w:cs="Times New Roman"/>
      <w:sz w:val="21"/>
      <w:szCs w:val="24"/>
    </w:rPr>
  </w:style>
  <w:style w:type="character" w:styleId="1134" w:customStyle="1">
    <w:name w:val="xiangxicanshu_txt21"/>
    <w:rPr>
      <w:rFonts w:ascii="Arial" w:hAnsi="Arial" w:eastAsia="宋体" w:cs="Arial"/>
      <w:color w:val="6f6f6f"/>
      <w:sz w:val="18"/>
      <w:szCs w:val="18"/>
    </w:rPr>
  </w:style>
  <w:style w:type="character" w:styleId="1135" w:customStyle="1">
    <w:name w:val="纯文本 Char1"/>
    <w:rPr>
      <w:rFonts w:ascii="宋体" w:hAnsi="Courier New" w:eastAsia="宋体" w:cs="Courier New"/>
      <w:sz w:val="21"/>
      <w:szCs w:val="21"/>
    </w:rPr>
  </w:style>
  <w:style w:type="character" w:styleId="1136" w:customStyle="1">
    <w:name w:val="content021"/>
    <w:qFormat/>
    <w:rPr>
      <w:rFonts w:ascii="Tahoma" w:hAnsi="Tahoma" w:eastAsia="宋体" w:cs="Times New Roman"/>
      <w:sz w:val="24"/>
      <w:szCs w:val="24"/>
      <w:lang w:val="en-US" w:eastAsia="zh-CN" w:bidi="ar-SA"/>
    </w:rPr>
  </w:style>
  <w:style w:type="character" w:styleId="1137" w:customStyle="1">
    <w:name w:val="样式 仿宋_GB2312 四号 黑色"/>
    <w:qFormat/>
    <w:rPr>
      <w:rFonts w:ascii="仿宋_GB2312" w:hAnsi="仿宋_GB2312" w:eastAsia="仿宋_GB2312" w:cs="Times New Roman"/>
      <w:color w:val="000000"/>
      <w:sz w:val="24"/>
    </w:rPr>
  </w:style>
  <w:style w:type="character" w:styleId="1138" w:customStyle="1">
    <w:name w:val="标题 6 Char1"/>
    <w:rPr>
      <w:rFonts w:ascii="Cambria" w:hAnsi="Cambria" w:eastAsia="宋体" w:cs="Times New Roman"/>
      <w:b/>
      <w:bCs/>
      <w:sz w:val="24"/>
      <w:szCs w:val="24"/>
    </w:rPr>
  </w:style>
  <w:style w:type="character" w:styleId="1139" w:customStyle="1">
    <w:name w:val="方案正文 Char"/>
    <w:link w:val="1140"/>
    <w:qFormat/>
    <w:rPr>
      <w:rFonts w:ascii="Times New Roman" w:hAnsi="Times New Roman" w:eastAsia="宋体" w:cs="Times New Roman"/>
      <w:sz w:val="24"/>
      <w:szCs w:val="24"/>
    </w:rPr>
  </w:style>
  <w:style w:type="paragraph" w:styleId="1140" w:customStyle="1">
    <w:name w:val="方案正文"/>
    <w:basedOn w:val="741"/>
    <w:link w:val="1139"/>
    <w:qFormat/>
    <w:pPr>
      <w:spacing w:line="360" w:lineRule="auto"/>
    </w:pPr>
    <w:rPr>
      <w:sz w:val="24"/>
    </w:rPr>
  </w:style>
  <w:style w:type="character" w:styleId="1141" w:customStyle="1">
    <w:name w:val="bei21"/>
    <w:rPr>
      <w:rFonts w:ascii="Times New Roman" w:hAnsi="Times New Roman" w:eastAsia="宋体" w:cs="Times New Roman"/>
    </w:rPr>
  </w:style>
  <w:style w:type="character" w:styleId="1142" w:customStyle="1">
    <w:name w:val="style101"/>
    <w:qFormat/>
    <w:rPr>
      <w:rFonts w:ascii="Arial" w:hAnsi="Arial" w:eastAsia="宋体" w:cs="Arial"/>
      <w:b/>
      <w:bCs/>
      <w:color w:val="003272"/>
      <w:sz w:val="36"/>
      <w:szCs w:val="36"/>
    </w:rPr>
  </w:style>
  <w:style w:type="character" w:styleId="1143" w:customStyle="1">
    <w:name w:val="第一章 标题 2 Char Char"/>
    <w:qFormat/>
    <w:rPr>
      <w:rFonts w:ascii="Arial" w:hAnsi="Arial" w:eastAsia="黑体" w:cs="Times New Roman"/>
      <w:b/>
      <w:bCs/>
      <w:sz w:val="32"/>
      <w:szCs w:val="32"/>
    </w:rPr>
  </w:style>
  <w:style w:type="character" w:styleId="1144" w:customStyle="1">
    <w:name w:val="param_td12"/>
    <w:qFormat/>
    <w:rPr>
      <w:rFonts w:ascii="Times New Roman" w:hAnsi="Times New Roman" w:eastAsia="宋体" w:cs="Times New Roman"/>
    </w:rPr>
  </w:style>
  <w:style w:type="character" w:styleId="1145" w:customStyle="1">
    <w:name w:val="不明显强调1"/>
    <w:qFormat/>
    <w:rPr>
      <w:rFonts w:ascii="Times New Roman" w:hAnsi="Times New Roman" w:eastAsia="宋体" w:cs="Times New Roman"/>
      <w:i/>
      <w:iCs/>
      <w:color w:val="808080"/>
    </w:rPr>
  </w:style>
  <w:style w:type="character" w:styleId="1146" w:customStyle="1">
    <w:name w:val="访问过的超链接1"/>
    <w:rPr>
      <w:rFonts w:ascii="Tahoma" w:hAnsi="Tahoma" w:eastAsia="宋体" w:cs="Times New Roman"/>
      <w:color w:val="954f72"/>
      <w:sz w:val="24"/>
      <w:szCs w:val="24"/>
      <w:u w:val="single"/>
      <w:lang w:val="en-US" w:eastAsia="zh-CN" w:bidi="ar-SA"/>
    </w:rPr>
  </w:style>
  <w:style w:type="character" w:styleId="1147" w:customStyle="1">
    <w:name w:val="+标题3 Char Char"/>
    <w:rPr>
      <w:rFonts w:ascii="Tahoma" w:hAnsi="Tahoma" w:eastAsia="宋体" w:cs="Times New Roman"/>
      <w:b/>
      <w:bCs/>
      <w:sz w:val="24"/>
      <w:szCs w:val="28"/>
      <w:lang w:val="en-US" w:eastAsia="zh-CN" w:bidi="ar-SA"/>
    </w:rPr>
  </w:style>
  <w:style w:type="character" w:styleId="1148" w:customStyle="1">
    <w:name w:val="正文文本缩进 3 Char1"/>
    <w:qFormat/>
    <w:rPr>
      <w:rFonts w:ascii="Times New Roman" w:hAnsi="Times New Roman" w:eastAsia="宋体" w:cs="Times New Roman"/>
      <w:sz w:val="16"/>
      <w:szCs w:val="16"/>
    </w:rPr>
  </w:style>
  <w:style w:type="character" w:styleId="1149" w:customStyle="1">
    <w:name w:val="body1"/>
    <w:qFormat/>
    <w:rPr>
      <w:rFonts w:ascii="Calibri" w:hAnsi="Calibri" w:eastAsia="宋体" w:cs="Times New Roman"/>
      <w:sz w:val="18"/>
      <w:szCs w:val="18"/>
      <w:lang w:val="en-US" w:eastAsia="zh-CN" w:bidi="ar-SA"/>
    </w:rPr>
  </w:style>
  <w:style w:type="character" w:styleId="1150" w:customStyle="1">
    <w:name w:val="ca-0"/>
    <w:rPr>
      <w:rFonts w:ascii="Times New Roman" w:hAnsi="Times New Roman" w:eastAsia="宋体" w:cs="Times New Roman"/>
    </w:rPr>
  </w:style>
  <w:style w:type="character" w:styleId="1151" w:customStyle="1">
    <w:name w:val="txt1"/>
    <w:rPr>
      <w:rFonts w:ascii="Times New Roman" w:hAnsi="Times New Roman" w:eastAsia="宋体" w:cs="Times New Roman"/>
    </w:rPr>
  </w:style>
  <w:style w:type="character" w:styleId="1152" w:customStyle="1">
    <w:name w:val="标题 2 Char Char"/>
    <w:qFormat/>
    <w:rPr>
      <w:rFonts w:ascii="Arial" w:hAnsi="Arial" w:eastAsia="黑体" w:cs="Times New Roman"/>
      <w:b/>
      <w:spacing w:val="-6"/>
      <w:sz w:val="30"/>
      <w:szCs w:val="32"/>
      <w:lang w:val="en-US" w:eastAsia="zh-CN" w:bidi="ar-SA"/>
    </w:rPr>
  </w:style>
  <w:style w:type="character" w:styleId="1153" w:customStyle="1">
    <w:name w:val="e1"/>
    <w:qFormat/>
    <w:rPr>
      <w:rFonts w:ascii="Tahoma" w:hAnsi="Tahoma" w:eastAsia="宋体" w:cs="Times New Roman"/>
      <w:sz w:val="21"/>
      <w:szCs w:val="24"/>
      <w:lang w:val="en-US" w:eastAsia="zh-CN" w:bidi="ar-SA"/>
    </w:rPr>
  </w:style>
  <w:style w:type="character" w:styleId="1154" w:customStyle="1">
    <w:name w:val="正文文本 3 Char1"/>
    <w:qFormat/>
    <w:rPr>
      <w:rFonts w:ascii="Times New Roman" w:hAnsi="Times New Roman" w:eastAsia="宋体" w:cs="Times New Roman"/>
      <w:sz w:val="16"/>
      <w:szCs w:val="16"/>
    </w:rPr>
  </w:style>
  <w:style w:type="character" w:styleId="1155" w:customStyle="1">
    <w:name w:val="15"/>
    <w:qFormat/>
    <w:rPr>
      <w:rFonts w:ascii="Times New Roman" w:hAnsi="Times New Roman" w:eastAsia="宋体" w:cs="Times New Roman"/>
    </w:rPr>
  </w:style>
  <w:style w:type="character" w:styleId="1156" w:customStyle="1">
    <w:name w:val="unnamed31"/>
    <w:rPr>
      <w:rFonts w:hint="eastAsia" w:ascii="宋体" w:hAnsi="宋体" w:eastAsia="宋体" w:cs="Times New Roman"/>
      <w:color w:val="000099"/>
      <w:spacing w:val="0"/>
      <w:sz w:val="18"/>
      <w:szCs w:val="18"/>
      <w:u w:val="none"/>
    </w:rPr>
  </w:style>
  <w:style w:type="character" w:styleId="1157" w:customStyle="1">
    <w:name w:val="NICMAN Body Text Char Char"/>
    <w:rPr>
      <w:rFonts w:ascii="方正大黑简体" w:hAnsi="Times New Roman" w:eastAsia="方正大黑简体" w:cs="Times New Roman"/>
      <w:position w:val="6"/>
      <w:sz w:val="30"/>
      <w:lang w:val="en-US" w:eastAsia="zh-CN" w:bidi="ar-SA"/>
    </w:rPr>
  </w:style>
  <w:style w:type="character" w:styleId="1158" w:customStyle="1">
    <w:name w:val="letter list Char"/>
    <w:rPr>
      <w:rFonts w:ascii="宋体" w:hAnsi="宋体" w:eastAsia="宋体" w:cs="Times New Roman"/>
      <w:b/>
      <w:bCs/>
      <w:sz w:val="24"/>
      <w:szCs w:val="24"/>
    </w:rPr>
  </w:style>
  <w:style w:type="character" w:styleId="1159" w:customStyle="1">
    <w:name w:val="11"/>
    <w:qFormat/>
    <w:rPr>
      <w:rFonts w:ascii="Times New Roman" w:hAnsi="Times New Roman" w:eastAsia="宋体" w:cs="Times New Roman"/>
      <w:sz w:val="36"/>
      <w:szCs w:val="36"/>
    </w:rPr>
  </w:style>
  <w:style w:type="character" w:styleId="1160" w:customStyle="1">
    <w:name w:val="titleblack14px1"/>
    <w:rPr>
      <w:rFonts w:ascii="Times New Roman" w:hAnsi="Times New Roman" w:eastAsia="宋体" w:cs="Times New Roman"/>
      <w:b/>
      <w:color w:val="000000"/>
      <w:sz w:val="28"/>
    </w:rPr>
  </w:style>
  <w:style w:type="character" w:styleId="1161" w:customStyle="1">
    <w:name w:val="正文缩进 Char1"/>
    <w:qFormat/>
    <w:rPr>
      <w:rFonts w:ascii="Times New Roman" w:hAnsi="Times New Roman" w:eastAsia="楷体_GB2312" w:cs="Times New Roman"/>
      <w:sz w:val="24"/>
      <w:lang w:bidi="ar-SA"/>
    </w:rPr>
  </w:style>
  <w:style w:type="character" w:styleId="1162" w:customStyle="1">
    <w:name w:val="Char Char Char Char Char Char Char Char"/>
    <w:rPr>
      <w:rFonts w:ascii="Tahoma" w:hAnsi="Tahoma" w:eastAsia="宋体" w:cs="Times New Roman"/>
      <w:sz w:val="24"/>
      <w:lang w:val="en-US" w:eastAsia="zh-CN"/>
    </w:rPr>
  </w:style>
  <w:style w:type="character" w:styleId="1163" w:customStyle="1">
    <w:name w:val="页眉 Char1"/>
    <w:qFormat/>
    <w:rPr>
      <w:rFonts w:ascii="Times New Roman" w:hAnsi="Times New Roman" w:eastAsia="宋体" w:cs="Times New Roman"/>
      <w:sz w:val="18"/>
      <w:szCs w:val="18"/>
    </w:rPr>
  </w:style>
  <w:style w:type="character" w:styleId="1164" w:customStyle="1">
    <w:name w:val="不用8 Char"/>
    <w:rPr>
      <w:rFonts w:ascii="Arial" w:hAnsi="Arial" w:eastAsia="黑体" w:cs="Times New Roman"/>
      <w:sz w:val="24"/>
      <w:szCs w:val="24"/>
      <w:lang w:bidi="he-IL"/>
    </w:rPr>
  </w:style>
  <w:style w:type="character" w:styleId="1165" w:customStyle="1">
    <w:name w:val="p_inzi_cu1"/>
    <w:qFormat/>
    <w:rPr>
      <w:rFonts w:ascii="Times New Roman" w:hAnsi="Times New Roman" w:eastAsia="宋体" w:cs="Times New Roman"/>
      <w:b/>
      <w:bCs/>
      <w:color w:val="171717"/>
      <w:sz w:val="17"/>
      <w:szCs w:val="17"/>
    </w:rPr>
  </w:style>
  <w:style w:type="character" w:styleId="1166" w:customStyle="1">
    <w:name w:val="biaoti1"/>
    <w:rPr>
      <w:rFonts w:ascii="Tahoma" w:hAnsi="Tahoma" w:eastAsia="宋体" w:cs="Times New Roman"/>
      <w:b/>
      <w:bCs/>
      <w:color w:val="336699"/>
      <w:sz w:val="21"/>
      <w:szCs w:val="21"/>
      <w:u w:val="none"/>
      <w:lang w:val="en-US" w:eastAsia="zh-CN" w:bidi="ar-SA"/>
    </w:rPr>
  </w:style>
  <w:style w:type="character" w:styleId="1167" w:customStyle="1">
    <w:name w:val="indetail1"/>
    <w:rPr>
      <w:rFonts w:ascii="Times New Roman" w:hAnsi="Times New Roman" w:eastAsia="宋体" w:cs="Times New Roman"/>
      <w:sz w:val="18"/>
      <w:szCs w:val="18"/>
    </w:rPr>
  </w:style>
  <w:style w:type="paragraph" w:styleId="1168" w:customStyle="1">
    <w:name w:val="文档正文"/>
    <w:basedOn w:val="741"/>
    <w:qFormat/>
    <w:pPr>
      <w:ind w:firstLine="567"/>
      <w:spacing w:line="480" w:lineRule="atLeast"/>
    </w:pPr>
    <w:rPr>
      <w:rFonts w:ascii="仿宋_GB2312" w:hAnsi="Calibri" w:eastAsia="仿宋_GB2312"/>
      <w:sz w:val="28"/>
      <w:szCs w:val="20"/>
    </w:rPr>
  </w:style>
  <w:style w:type="paragraph" w:styleId="1169" w:customStyle="1">
    <w:name w:val="样式4"/>
    <w:basedOn w:val="741"/>
    <w:qFormat/>
    <w:pPr>
      <w:ind w:left="420" w:hanging="420"/>
      <w:spacing w:line="360" w:lineRule="auto"/>
      <w:tabs>
        <w:tab w:val="left" w:pos="420" w:leader="none"/>
      </w:tabs>
    </w:pPr>
    <w:rPr>
      <w:sz w:val="24"/>
    </w:rPr>
  </w:style>
  <w:style w:type="paragraph" w:styleId="1170" w:customStyle="1">
    <w:name w:val="图表说明"/>
    <w:basedOn w:val="741"/>
    <w:next w:val="741"/>
    <w:pPr>
      <w:ind w:left="-420" w:right="-1349"/>
      <w:jc w:val="center"/>
      <w:spacing w:after="120" w:line="240" w:lineRule="atLeast"/>
    </w:pPr>
    <w:rPr>
      <w:rFonts w:ascii="Arial" w:hAnsi="Arial" w:eastAsia="楷体_GB2312"/>
      <w:sz w:val="24"/>
      <w:szCs w:val="20"/>
    </w:rPr>
  </w:style>
  <w:style w:type="paragraph" w:styleId="1171" w:customStyle="1">
    <w:name w:val="Char11"/>
    <w:basedOn w:val="741"/>
    <w:qFormat/>
    <w:pPr>
      <w:jc w:val="left"/>
      <w:spacing w:after="160" w:line="240" w:lineRule="exact"/>
      <w:widowControl/>
    </w:pPr>
    <w:rPr>
      <w:rFonts w:ascii="Verdana" w:hAnsi="Verdana"/>
      <w:sz w:val="20"/>
      <w:szCs w:val="20"/>
      <w:lang w:eastAsia="en-US"/>
    </w:rPr>
  </w:style>
  <w:style w:type="paragraph" w:styleId="1172" w:customStyle="1">
    <w:name w:val="样式 四号 首行缩进:  2 字符"/>
    <w:basedOn w:val="741"/>
    <w:qFormat/>
    <w:pPr>
      <w:ind w:firstLine="560"/>
      <w:spacing w:line="360" w:lineRule="auto"/>
    </w:pPr>
    <w:rPr>
      <w:sz w:val="24"/>
      <w:szCs w:val="28"/>
    </w:rPr>
  </w:style>
  <w:style w:type="paragraph" w:styleId="1173" w:customStyle="1">
    <w:name w:val="style1style2"/>
    <w:basedOn w:val="741"/>
    <w:pPr>
      <w:jc w:val="left"/>
      <w:spacing w:before="100" w:beforeAutospacing="1" w:after="100" w:afterAutospacing="1"/>
      <w:widowControl/>
    </w:pPr>
    <w:rPr>
      <w:rFonts w:ascii="宋体" w:hAnsi="宋体" w:cs="宋体"/>
      <w:sz w:val="24"/>
    </w:rPr>
  </w:style>
  <w:style w:type="paragraph" w:styleId="1174" w:customStyle="1">
    <w:name w:val="正文(标书)"/>
    <w:basedOn w:val="970"/>
    <w:qFormat/>
    <w:pPr>
      <w:ind w:firstLine="510"/>
      <w:spacing w:before="40" w:line="360" w:lineRule="auto"/>
    </w:pPr>
    <w:rPr>
      <w:rFonts w:ascii="宋体" w:eastAsia="宋体"/>
    </w:rPr>
  </w:style>
  <w:style w:type="paragraph" w:styleId="1175" w:customStyle="1">
    <w:name w:val="+●"/>
    <w:basedOn w:val="1176"/>
    <w:qFormat/>
    <w:pPr>
      <w:ind w:left="2940" w:firstLine="0"/>
      <w:tabs>
        <w:tab w:val="left" w:pos="2940" w:leader="none"/>
      </w:tabs>
    </w:pPr>
  </w:style>
  <w:style w:type="paragraph" w:styleId="1176" w:customStyle="1">
    <w:name w:val="+正文 Char"/>
    <w:basedOn w:val="741"/>
    <w:qFormat/>
    <w:pPr>
      <w:ind w:firstLine="200"/>
      <w:spacing w:line="360" w:lineRule="auto"/>
    </w:pPr>
    <w:rPr>
      <w:rFonts w:ascii="Calibri" w:hAnsi="Calibri"/>
      <w:sz w:val="24"/>
      <w:szCs w:val="28"/>
    </w:rPr>
  </w:style>
  <w:style w:type="paragraph" w:styleId="1177" w:customStyle="1">
    <w:name w:val="正文4"/>
    <w:basedOn w:val="741"/>
    <w:qFormat/>
    <w:pPr>
      <w:ind w:firstLine="480"/>
      <w:spacing w:line="360" w:lineRule="auto"/>
    </w:pPr>
    <w:rPr>
      <w:rFonts w:ascii="宋体" w:hAnsi="宋体"/>
      <w:sz w:val="24"/>
    </w:rPr>
  </w:style>
  <w:style w:type="paragraph" w:styleId="1178" w:customStyle="1">
    <w:name w:val="有符号正文"/>
    <w:basedOn w:val="741"/>
    <w:pPr>
      <w:ind w:firstLine="200"/>
      <w:spacing w:line="400" w:lineRule="exact"/>
    </w:pPr>
    <w:rPr>
      <w:rFonts w:ascii="Arial" w:hAnsi="Arial"/>
    </w:rPr>
  </w:style>
  <w:style w:type="paragraph" w:styleId="1179" w:customStyle="1">
    <w:name w:val="xl37"/>
    <w:basedOn w:val="74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0" w:customStyle="1">
    <w:name w:val="Ｃ"/>
    <w:basedOn w:val="741"/>
    <w:qFormat/>
    <w:pPr>
      <w:ind w:right="210"/>
      <w:jc w:val="center"/>
      <w:keepNext/>
      <w:spacing w:line="0" w:lineRule="atLeast"/>
      <w:widowControl/>
    </w:pPr>
    <w:rPr>
      <w:rFonts w:ascii="宋体"/>
      <w:sz w:val="16"/>
      <w:szCs w:val="20"/>
    </w:rPr>
  </w:style>
  <w:style w:type="paragraph" w:styleId="1181" w:customStyle="1">
    <w:name w:val="样式 样式 仿宋_GB2312 小三 + 首行缩进:  2 字符"/>
    <w:basedOn w:val="1182"/>
    <w:qFormat/>
    <w:pPr>
      <w:ind w:firstLine="0"/>
      <w:jc w:val="center"/>
      <w:spacing w:line="360" w:lineRule="auto"/>
    </w:pPr>
    <w:rPr>
      <w:rFonts w:ascii="Times New Roman" w:eastAsia="宋体"/>
    </w:rPr>
  </w:style>
  <w:style w:type="paragraph" w:styleId="1182" w:customStyle="1">
    <w:name w:val="样式 仿宋_GB2312 小三"/>
    <w:basedOn w:val="741"/>
    <w:pPr>
      <w:ind w:firstLine="600"/>
    </w:pPr>
    <w:rPr>
      <w:rFonts w:ascii="仿宋_GB2312" w:eastAsia="仿宋_GB2312"/>
      <w:sz w:val="24"/>
      <w:szCs w:val="20"/>
    </w:rPr>
  </w:style>
  <w:style w:type="paragraph" w:styleId="1183" w:customStyle="1">
    <w:name w:val="p0"/>
    <w:basedOn w:val="741"/>
    <w:qFormat/>
    <w:pPr>
      <w:jc w:val="left"/>
      <w:spacing w:before="100" w:beforeAutospacing="1" w:after="100" w:afterAutospacing="1"/>
      <w:widowControl/>
    </w:pPr>
    <w:rPr>
      <w:rFonts w:ascii="宋体" w:hAnsi="宋体" w:cs="宋体"/>
      <w:sz w:val="24"/>
    </w:rPr>
  </w:style>
  <w:style w:type="paragraph" w:styleId="1184" w:customStyle="1">
    <w:name w:val="_Style 466"/>
    <w:uiPriority w:val="99"/>
    <w:pPr>
      <w:jc w:val="both"/>
      <w:widowControl w:val="off"/>
    </w:pPr>
    <w:rPr>
      <w:sz w:val="21"/>
      <w:szCs w:val="24"/>
    </w:rPr>
  </w:style>
  <w:style w:type="paragraph" w:styleId="1185" w:customStyle="1">
    <w:name w:val="封面标题"/>
    <w:basedOn w:val="741"/>
    <w:qFormat/>
    <w:pPr>
      <w:jc w:val="center"/>
      <w:spacing w:line="360" w:lineRule="auto"/>
    </w:pPr>
    <w:rPr>
      <w:rFonts w:eastAsia="黑体"/>
      <w:b/>
      <w:bCs/>
      <w:sz w:val="52"/>
      <w:szCs w:val="48"/>
    </w:rPr>
  </w:style>
  <w:style w:type="paragraph" w:styleId="1186" w:customStyle="1">
    <w:name w:val="EHPT"/>
    <w:basedOn w:val="741"/>
    <w:next w:val="990"/>
    <w:qFormat/>
    <w:pPr>
      <w:ind w:right="-694"/>
    </w:pPr>
    <w:rPr>
      <w:sz w:val="24"/>
      <w:szCs w:val="20"/>
    </w:rPr>
  </w:style>
  <w:style w:type="paragraph" w:styleId="1187" w:customStyle="1">
    <w:name w:val="xl52"/>
    <w:basedOn w:val="741"/>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88" w:customStyle="1">
    <w:name w:val="xl31"/>
    <w:basedOn w:val="741"/>
    <w:qFormat/>
    <w:pPr>
      <w:jc w:val="left"/>
      <w:spacing w:before="100" w:beforeAutospacing="1" w:after="100" w:afterAutospacing="1"/>
      <w:widowControl/>
      <w:pBdr>
        <w:bottom w:val="single" w:color="000000" w:sz="4" w:space="0"/>
      </w:pBdr>
    </w:pPr>
    <w:rPr>
      <w:rFonts w:ascii="宋体" w:hAnsi="宋体"/>
      <w:sz w:val="24"/>
    </w:rPr>
  </w:style>
  <w:style w:type="paragraph" w:styleId="1189" w:customStyle="1">
    <w:name w:val="style25 style2 style26"/>
    <w:basedOn w:val="741"/>
    <w:qFormat/>
    <w:pPr>
      <w:jc w:val="left"/>
      <w:spacing w:before="100" w:beforeAutospacing="1" w:after="100" w:afterAutospacing="1"/>
      <w:widowControl/>
    </w:pPr>
    <w:rPr>
      <w:rFonts w:ascii="Arial Unicode MS" w:hAnsi="Arial Unicode MS"/>
      <w:sz w:val="24"/>
    </w:rPr>
  </w:style>
  <w:style w:type="paragraph" w:styleId="1190" w:customStyle="1">
    <w:name w:val="+列表2"/>
    <w:basedOn w:val="741"/>
    <w:qFormat/>
    <w:pPr>
      <w:jc w:val="center"/>
    </w:pPr>
    <w:rPr>
      <w:rFonts w:ascii="Calibri" w:hAnsi="Calibri"/>
      <w:sz w:val="18"/>
      <w:szCs w:val="21"/>
    </w:rPr>
  </w:style>
  <w:style w:type="paragraph" w:styleId="1191" w:customStyle="1">
    <w:name w:val="表格标题"/>
    <w:basedOn w:val="1192"/>
    <w:qFormat/>
    <w:pPr>
      <w:jc w:val="center"/>
    </w:pPr>
    <w:rPr>
      <w:rFonts w:eastAsia="宋体"/>
      <w:b/>
    </w:rPr>
  </w:style>
  <w:style w:type="paragraph" w:styleId="1192" w:customStyle="1">
    <w:name w:val="表格正文"/>
    <w:basedOn w:val="741"/>
    <w:qFormat/>
    <w:pPr>
      <w:spacing w:line="240" w:lineRule="atLeast"/>
    </w:pPr>
    <w:rPr>
      <w:rFonts w:eastAsia="楷体_GB2312"/>
      <w:sz w:val="24"/>
      <w:szCs w:val="20"/>
    </w:rPr>
  </w:style>
  <w:style w:type="paragraph" w:styleId="1193" w:customStyle="1">
    <w:name w:val="样式 标题 2H2sect 1.2H21sect 1.21H22sect 1.22H211sect 1.211..."/>
    <w:basedOn w:val="959"/>
    <w:next w:val="741"/>
    <w:qFormat/>
    <w:pPr>
      <w:spacing w:line="415" w:lineRule="auto"/>
      <w:tabs>
        <w:tab w:val="left" w:pos="1800" w:leader="none"/>
      </w:tabs>
    </w:pPr>
    <w:rPr>
      <w:rFonts w:ascii="宋体" w:hAnsi="宋体" w:eastAsia="宋体"/>
    </w:rPr>
  </w:style>
  <w:style w:type="paragraph" w:styleId="1194" w:customStyle="1">
    <w:name w:val="Plain Text2"/>
    <w:basedOn w:val="741"/>
    <w:qFormat/>
    <w:rPr>
      <w:rFonts w:ascii="宋体" w:hAnsi="Courier New" w:eastAsia="楷体_GB2312"/>
      <w:sz w:val="28"/>
      <w:szCs w:val="20"/>
    </w:rPr>
  </w:style>
  <w:style w:type="paragraph" w:styleId="1195" w:customStyle="1">
    <w:name w:val="xl76"/>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96" w:customStyle="1">
    <w:name w:val="大标题"/>
    <w:basedOn w:val="741"/>
    <w:qFormat/>
    <w:pPr>
      <w:jc w:val="center"/>
    </w:pPr>
    <w:rPr>
      <w:rFonts w:eastAsia="黑体" w:cs="宋体"/>
      <w:sz w:val="44"/>
      <w:szCs w:val="20"/>
    </w:rPr>
  </w:style>
  <w:style w:type="paragraph" w:styleId="1197" w:customStyle="1">
    <w:name w:val="xl73"/>
    <w:basedOn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98" w:customStyle="1">
    <w:name w:val="样式 宋体 四号 行距: 固定值 25 磅1"/>
    <w:basedOn w:val="741"/>
    <w:qFormat/>
    <w:pPr>
      <w:ind w:left="960" w:hanging="960"/>
      <w:spacing w:line="500" w:lineRule="exact"/>
      <w:tabs>
        <w:tab w:val="left" w:pos="720" w:leader="none"/>
        <w:tab w:val="left" w:pos="960" w:leader="none"/>
      </w:tabs>
    </w:pPr>
    <w:rPr>
      <w:rFonts w:hAnsi="宋体" w:cs="宋体"/>
      <w:sz w:val="28"/>
      <w:szCs w:val="20"/>
    </w:rPr>
  </w:style>
  <w:style w:type="paragraph" w:styleId="1199" w:customStyle="1">
    <w:name w:val="body3"/>
    <w:basedOn w:val="741"/>
    <w:next w:val="963"/>
    <w:qFormat/>
    <w:pPr>
      <w:ind w:left="2610" w:right="210"/>
      <w:jc w:val="left"/>
      <w:spacing w:line="0" w:lineRule="atLeast"/>
      <w:widowControl/>
    </w:pPr>
    <w:rPr>
      <w:rFonts w:ascii="宋体"/>
      <w:sz w:val="28"/>
      <w:szCs w:val="20"/>
    </w:rPr>
  </w:style>
  <w:style w:type="paragraph" w:styleId="1200" w:customStyle="1">
    <w:name w:val="Plain Text1"/>
    <w:basedOn w:val="741"/>
    <w:qFormat/>
    <w:rPr>
      <w:rFonts w:ascii="宋体" w:hAnsi="Courier New" w:eastAsia="楷体_GB2312" w:cs="宋体"/>
      <w:sz w:val="26"/>
      <w:szCs w:val="26"/>
    </w:rPr>
  </w:style>
  <w:style w:type="paragraph" w:styleId="1201" w:customStyle="1">
    <w:name w:val="标题 11"/>
    <w:basedOn w:val="741"/>
    <w:qFormat/>
    <w:pPr>
      <w:keepLines/>
      <w:keepNext/>
      <w:spacing w:before="340" w:after="330" w:line="576" w:lineRule="auto"/>
      <w:outlineLvl w:val="0"/>
    </w:pPr>
    <w:rPr>
      <w:rFonts w:eastAsia="楷体_GB2312"/>
      <w:b/>
      <w:sz w:val="44"/>
      <w:szCs w:val="20"/>
    </w:rPr>
  </w:style>
  <w:style w:type="paragraph" w:styleId="1202" w:customStyle="1">
    <w:name w:val="样式 样式 标题 4H4Ref Heading 1rh1Heading sqlsect 1.2.3.4h4PIM 4b... +..."/>
    <w:basedOn w:val="741"/>
    <w:qFormat/>
    <w:pPr>
      <w:keepNext/>
      <w:spacing w:before="360" w:after="240" w:line="300" w:lineRule="auto"/>
      <w:tabs>
        <w:tab w:val="left" w:pos="3085" w:leader="none"/>
      </w:tabs>
      <w:outlineLvl w:val="3"/>
    </w:pPr>
    <w:rPr>
      <w:rFonts w:ascii="宋体" w:hAnsi="宋体"/>
      <w:b/>
      <w:szCs w:val="20"/>
    </w:rPr>
  </w:style>
  <w:style w:type="paragraph" w:styleId="1203" w:customStyle="1">
    <w:name w:val="项目编号A"/>
    <w:basedOn w:val="741"/>
    <w:qFormat/>
    <w:pPr>
      <w:ind w:left="959" w:hanging="420"/>
      <w:spacing w:line="360" w:lineRule="auto"/>
      <w:tabs>
        <w:tab w:val="left" w:pos="959" w:leader="none"/>
      </w:tabs>
    </w:pPr>
    <w:rPr>
      <w:rFonts w:ascii="Arial" w:hAnsi="Arial"/>
      <w:sz w:val="24"/>
      <w:szCs w:val="20"/>
    </w:rPr>
  </w:style>
  <w:style w:type="paragraph" w:styleId="1204" w:customStyle="1">
    <w:name w:val="Char Char1 Char Char Char Char Char Char Char Char Char Char Char Char Char Char Char"/>
    <w:basedOn w:val="741"/>
    <w:qFormat/>
    <w:pPr>
      <w:jc w:val="left"/>
      <w:spacing w:after="160" w:line="240" w:lineRule="exact"/>
      <w:widowControl/>
    </w:pPr>
    <w:rPr>
      <w:rFonts w:ascii="Verdana" w:hAnsi="Verdana"/>
      <w:sz w:val="20"/>
      <w:szCs w:val="20"/>
      <w:lang w:eastAsia="en-US"/>
    </w:rPr>
  </w:style>
  <w:style w:type="paragraph" w:styleId="1205" w:customStyle="1">
    <w:name w:val="样式 仿宋_GB2312 四号 黑色 行距: 1.5 倍行距1"/>
    <w:basedOn w:val="741"/>
    <w:pPr>
      <w:spacing w:line="360" w:lineRule="auto"/>
    </w:pPr>
    <w:rPr>
      <w:rFonts w:ascii="仿宋_GB2312" w:hAnsi="宋体" w:eastAsia="仿宋_GB2312"/>
      <w:color w:val="000000"/>
      <w:sz w:val="24"/>
      <w:szCs w:val="20"/>
    </w:rPr>
  </w:style>
  <w:style w:type="paragraph" w:styleId="1206" w:customStyle="1">
    <w:name w:val="样式 段落缩进2 小四 + 段前: 15.6 磅"/>
    <w:basedOn w:val="1207"/>
    <w:pPr>
      <w:spacing w:before="312"/>
    </w:pPr>
    <w:rPr>
      <w:rFonts w:ascii="Times New Roman" w:hAnsi="Times New Roman"/>
      <w:szCs w:val="20"/>
    </w:rPr>
  </w:style>
  <w:style w:type="paragraph" w:styleId="1207" w:customStyle="1">
    <w:name w:val="段落缩进2 小四"/>
    <w:basedOn w:val="741"/>
    <w:pPr>
      <w:ind w:firstLine="480"/>
      <w:spacing w:line="360" w:lineRule="auto"/>
      <w:tabs>
        <w:tab w:val="left" w:pos="1800" w:leader="none"/>
      </w:tabs>
    </w:pPr>
    <w:rPr>
      <w:rFonts w:ascii="宋体" w:hAnsi="宋体"/>
      <w:sz w:val="24"/>
    </w:rPr>
  </w:style>
  <w:style w:type="paragraph" w:styleId="1208" w:customStyle="1">
    <w:name w:val="修订1"/>
    <w:uiPriority w:val="99"/>
    <w:qFormat/>
    <w:rPr>
      <w:sz w:val="21"/>
      <w:szCs w:val="24"/>
    </w:rPr>
  </w:style>
  <w:style w:type="paragraph" w:styleId="1209" w:customStyle="1">
    <w:name w:val="xl28"/>
    <w:basedOn w:val="741"/>
    <w:pPr>
      <w:jc w:val="left"/>
      <w:spacing w:before="100" w:beforeAutospacing="1" w:after="100" w:afterAutospacing="1"/>
      <w:widowControl/>
    </w:pPr>
    <w:rPr>
      <w:sz w:val="24"/>
    </w:rPr>
  </w:style>
  <w:style w:type="paragraph" w:styleId="1210" w:customStyle="1">
    <w:name w:val="Char2"/>
    <w:basedOn w:val="741"/>
    <w:qFormat/>
    <w:rPr>
      <w:rFonts w:ascii="Tahoma" w:hAnsi="Tahoma"/>
      <w:sz w:val="24"/>
      <w:szCs w:val="20"/>
    </w:rPr>
  </w:style>
  <w:style w:type="paragraph" w:styleId="1211" w:customStyle="1">
    <w:name w:val="列出段落1"/>
    <w:basedOn w:val="741"/>
    <w:qFormat/>
    <w:pPr>
      <w:ind w:firstLine="420"/>
    </w:pPr>
    <w:rPr>
      <w:rFonts w:ascii="宋体" w:hAnsi="宋体"/>
      <w:sz w:val="24"/>
    </w:rPr>
  </w:style>
  <w:style w:type="paragraph" w:styleId="1212" w:customStyle="1">
    <w:name w:val="xl72"/>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3" w:customStyle="1">
    <w:name w:val="缩进正文"/>
    <w:basedOn w:val="741"/>
    <w:pPr>
      <w:jc w:val="left"/>
      <w:spacing w:line="360" w:lineRule="auto"/>
      <w:widowControl/>
    </w:pPr>
    <w:rPr>
      <w:rFonts w:ascii="宋体"/>
      <w:sz w:val="24"/>
      <w:szCs w:val="20"/>
    </w:rPr>
  </w:style>
  <w:style w:type="paragraph" w:styleId="1214" w:customStyle="1">
    <w:name w:val="xl43"/>
    <w:basedOn w:val="741"/>
    <w:pPr>
      <w:jc w:val="center"/>
      <w:spacing w:before="100" w:beforeAutospacing="1" w:after="100" w:afterAutospacing="1"/>
      <w:widowControl/>
    </w:pPr>
    <w:rPr>
      <w:rFonts w:ascii="宋体" w:hAnsi="宋体"/>
      <w:b/>
      <w:bCs/>
      <w:sz w:val="32"/>
      <w:szCs w:val="32"/>
    </w:rPr>
  </w:style>
  <w:style w:type="paragraph" w:styleId="1215" w:customStyle="1">
    <w:name w:val="图"/>
    <w:basedOn w:val="741"/>
    <w:qFormat/>
    <w:pPr>
      <w:jc w:val="center"/>
      <w:keepNext/>
      <w:spacing w:before="60" w:after="60" w:line="300" w:lineRule="auto"/>
    </w:pPr>
    <w:rPr>
      <w:rFonts w:ascii="Calibri" w:hAnsi="Calibri"/>
      <w:spacing w:val="20"/>
      <w:sz w:val="24"/>
      <w:szCs w:val="20"/>
    </w:rPr>
  </w:style>
  <w:style w:type="paragraph" w:styleId="1216" w:customStyle="1">
    <w:name w:val="次小点说明"/>
    <w:basedOn w:val="741"/>
    <w:qFormat/>
    <w:pPr>
      <w:ind w:left="625" w:hanging="425"/>
      <w:spacing w:line="360" w:lineRule="auto"/>
      <w:tabs>
        <w:tab w:val="left" w:pos="425" w:leader="none"/>
      </w:tabs>
    </w:pPr>
  </w:style>
  <w:style w:type="paragraph" w:styleId="1217" w:customStyle="1">
    <w:name w:val="+标题1"/>
    <w:basedOn w:val="957"/>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18" w:customStyle="1">
    <w:name w:val="xl35"/>
    <w:basedOn w:val="74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19" w:customStyle="1">
    <w:name w:val="样式 标题 3h33rd levelHeading 3 - oldH3l3CT3章标题1Level 3 Hea..."/>
    <w:basedOn w:val="961"/>
    <w:qFormat/>
    <w:pPr>
      <w:contextualSpacing/>
      <w:keepLines w:val="0"/>
      <w:keepNext w:val="0"/>
      <w:spacing w:before="120" w:after="120" w:line="288" w:lineRule="auto"/>
    </w:pPr>
    <w:rPr>
      <w:rFonts w:ascii="Arial" w:hAnsi="Arial" w:cs="宋体"/>
      <w:color w:val="000000"/>
      <w:sz w:val="24"/>
      <w:szCs w:val="20"/>
    </w:rPr>
  </w:style>
  <w:style w:type="paragraph" w:styleId="1220" w:customStyle="1">
    <w:name w:val="pa-0"/>
    <w:basedOn w:val="741"/>
    <w:pPr>
      <w:jc w:val="left"/>
      <w:spacing w:before="150" w:after="150"/>
      <w:widowControl/>
    </w:pPr>
    <w:rPr>
      <w:rFonts w:ascii="宋体" w:hAnsi="宋体" w:cs="宋体"/>
      <w:sz w:val="24"/>
    </w:rPr>
  </w:style>
  <w:style w:type="paragraph" w:styleId="1221" w:customStyle="1">
    <w:name w:val="默认段落字体 Para Char Char Char Char Char Char Char Char Char1 Char Char Char Char Char Char Char"/>
    <w:basedOn w:val="983"/>
    <w:qFormat/>
    <w:rPr>
      <w:rFonts w:ascii="Tahoma" w:hAnsi="Tahoma"/>
      <w:sz w:val="24"/>
    </w:rPr>
  </w:style>
  <w:style w:type="paragraph" w:styleId="1222" w:customStyle="1">
    <w:name w:val="xl74"/>
    <w:basedOn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3" w:customStyle="1">
    <w:name w:val="xl24"/>
    <w:basedOn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4" w:customStyle="1">
    <w:name w:val="样式 样式 首行缩进:  2 字符 + 首行缩进:  2 字符"/>
    <w:basedOn w:val="741"/>
    <w:pPr>
      <w:ind w:firstLine="420"/>
      <w:spacing w:line="360" w:lineRule="auto"/>
      <w:tabs>
        <w:tab w:val="left" w:pos="1800" w:leader="none"/>
      </w:tabs>
    </w:pPr>
    <w:rPr>
      <w:rFonts w:cs="宋体"/>
      <w:sz w:val="24"/>
      <w:szCs w:val="20"/>
    </w:rPr>
  </w:style>
  <w:style w:type="paragraph" w:styleId="1225" w:customStyle="1">
    <w:name w:val="+(1)"/>
    <w:basedOn w:val="1176"/>
    <w:pPr>
      <w:ind w:left="1140" w:firstLine="0"/>
      <w:tabs>
        <w:tab w:val="left" w:pos="1140" w:leader="none"/>
      </w:tabs>
    </w:pPr>
  </w:style>
  <w:style w:type="paragraph" w:styleId="1226" w:customStyle="1">
    <w:name w:val="xl38"/>
    <w:basedOn w:val="741"/>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27" w:customStyle="1">
    <w:name w:val="xl26"/>
    <w:basedOn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8" w:customStyle="1">
    <w:name w:val="Char Char Char Char"/>
    <w:basedOn w:val="741"/>
  </w:style>
  <w:style w:type="paragraph" w:styleId="1229" w:customStyle="1">
    <w:name w:val="列表段落1"/>
    <w:basedOn w:val="741"/>
    <w:uiPriority w:val="34"/>
    <w:qFormat/>
    <w:pPr>
      <w:ind w:firstLine="420"/>
    </w:pPr>
    <w:rPr>
      <w:rFonts w:ascii="Calibri" w:hAnsi="Calibri"/>
      <w:szCs w:val="22"/>
    </w:rPr>
  </w:style>
  <w:style w:type="paragraph" w:styleId="1230" w:customStyle="1">
    <w:name w:val="xl77"/>
    <w:basedOn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1" w:customStyle="1">
    <w:name w:val="a0"/>
    <w:basedOn w:val="741"/>
    <w:qFormat/>
    <w:pPr>
      <w:jc w:val="left"/>
      <w:spacing w:before="100" w:beforeAutospacing="1" w:after="100" w:afterAutospacing="1"/>
      <w:widowControl/>
    </w:pPr>
    <w:rPr>
      <w:rFonts w:ascii="宋体" w:hAnsi="宋体" w:cs="宋体"/>
      <w:sz w:val="24"/>
    </w:rPr>
  </w:style>
  <w:style w:type="paragraph" w:styleId="1232"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33" w:customStyle="1">
    <w:name w:val="xl54"/>
    <w:basedOn w:val="741"/>
    <w:qFormat/>
    <w:pPr>
      <w:jc w:val="center"/>
      <w:spacing w:before="100" w:beforeAutospacing="1" w:after="100" w:afterAutospacing="1"/>
      <w:widowControl/>
    </w:pPr>
    <w:rPr>
      <w:rFonts w:hint="eastAsia" w:ascii="隶书" w:hAnsi="宋体" w:eastAsia="隶书"/>
      <w:sz w:val="48"/>
      <w:szCs w:val="48"/>
    </w:rPr>
  </w:style>
  <w:style w:type="paragraph" w:styleId="1234" w:customStyle="1">
    <w:name w:val="xl41"/>
    <w:basedOn w:val="741"/>
    <w:qFormat/>
    <w:pPr>
      <w:jc w:val="left"/>
      <w:spacing w:before="100" w:beforeAutospacing="1" w:after="100" w:afterAutospacing="1"/>
      <w:widowControl/>
      <w:pBdr>
        <w:top w:val="single" w:color="000000" w:sz="4" w:space="0"/>
        <w:bottom w:val="single" w:color="000000" w:sz="4" w:space="0"/>
      </w:pBdr>
    </w:pPr>
    <w:rPr>
      <w:sz w:val="24"/>
    </w:rPr>
  </w:style>
  <w:style w:type="paragraph" w:styleId="1235" w:customStyle="1">
    <w:name w:val="xl49"/>
    <w:basedOn w:val="74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36" w:customStyle="1">
    <w:name w:val="xl46"/>
    <w:basedOn w:val="741"/>
    <w:qFormat/>
    <w:pPr>
      <w:jc w:val="left"/>
      <w:spacing w:before="100" w:beforeAutospacing="1" w:after="100" w:afterAutospacing="1"/>
      <w:widowControl/>
    </w:pPr>
    <w:rPr>
      <w:rFonts w:hint="eastAsia" w:ascii="仿宋_GB2312" w:hAnsi="宋体" w:eastAsia="仿宋_GB2312"/>
      <w:sz w:val="24"/>
    </w:rPr>
  </w:style>
  <w:style w:type="paragraph" w:styleId="1237" w:customStyle="1">
    <w:name w:val="二级条标题"/>
    <w:basedOn w:val="1238"/>
    <w:next w:val="741"/>
    <w:qFormat/>
    <w:pPr>
      <w:ind w:left="480" w:hanging="480"/>
      <w:tabs>
        <w:tab w:val="left" w:pos="480" w:leader="none"/>
      </w:tabs>
      <w:outlineLvl w:val="3"/>
    </w:pPr>
    <w:rPr>
      <w:rFonts w:ascii="Calibri" w:eastAsia="宋体"/>
    </w:rPr>
  </w:style>
  <w:style w:type="paragraph" w:styleId="1238" w:customStyle="1">
    <w:name w:val="一级条标题"/>
    <w:basedOn w:val="741"/>
    <w:next w:val="741"/>
    <w:qFormat/>
    <w:pPr>
      <w:ind w:left="420"/>
      <w:widowControl/>
      <w:tabs>
        <w:tab w:val="left" w:pos="360" w:leader="none"/>
      </w:tabs>
      <w:outlineLvl w:val="2"/>
    </w:pPr>
    <w:rPr>
      <w:rFonts w:ascii="黑体" w:hAnsi="Calibri" w:eastAsia="黑体"/>
      <w:szCs w:val="20"/>
    </w:rPr>
  </w:style>
  <w:style w:type="paragraph" w:styleId="1239" w:customStyle="1">
    <w:name w:val="font5"/>
    <w:basedOn w:val="741"/>
    <w:qFormat/>
    <w:pPr>
      <w:jc w:val="left"/>
      <w:spacing w:before="100" w:beforeAutospacing="1" w:after="100" w:afterAutospacing="1"/>
      <w:widowControl/>
    </w:pPr>
    <w:rPr>
      <w:rFonts w:hint="eastAsia" w:ascii="宋体" w:hAnsi="宋体"/>
      <w:sz w:val="24"/>
    </w:rPr>
  </w:style>
  <w:style w:type="paragraph" w:styleId="1240" w:customStyle="1">
    <w:name w:val="小标题 1"/>
    <w:basedOn w:val="741"/>
    <w:qFormat/>
    <w:pPr>
      <w:spacing w:line="360" w:lineRule="atLeast"/>
    </w:pPr>
    <w:rPr>
      <w:rFonts w:ascii="文鼎粗黑" w:eastAsia="文鼎粗黑"/>
      <w:sz w:val="22"/>
      <w:szCs w:val="20"/>
    </w:rPr>
  </w:style>
  <w:style w:type="paragraph" w:styleId="1241" w:customStyle="1">
    <w:name w:val="纯文本111"/>
    <w:basedOn w:val="741"/>
    <w:qFormat/>
    <w:pPr>
      <w:jc w:val="left"/>
      <w:widowControl/>
    </w:pPr>
    <w:rPr>
      <w:rFonts w:ascii="宋体" w:hAnsi="Courier New" w:eastAsia="楷体_GB2312"/>
      <w:sz w:val="26"/>
      <w:szCs w:val="20"/>
    </w:rPr>
  </w:style>
  <w:style w:type="paragraph" w:styleId="1242" w:customStyle="1">
    <w:name w:val="样式 标题 3h3H3sect1.2.3l3CT第二层条3rd level31.1.1BOD 0h31h..."/>
    <w:basedOn w:val="961"/>
    <w:qFormat/>
    <w:pPr>
      <w:spacing w:before="120" w:after="80" w:line="360" w:lineRule="auto"/>
    </w:pPr>
    <w:rPr>
      <w:rFonts w:ascii="Arial" w:hAnsi="Arial" w:eastAsia="黑体"/>
      <w:b w:val="0"/>
      <w:bCs w:val="0"/>
      <w:sz w:val="30"/>
      <w:szCs w:val="20"/>
    </w:rPr>
  </w:style>
  <w:style w:type="paragraph" w:styleId="1243" w:customStyle="1">
    <w:name w:val="t14black"/>
    <w:basedOn w:val="741"/>
    <w:qFormat/>
    <w:pPr>
      <w:jc w:val="left"/>
      <w:spacing w:before="100" w:beforeAutospacing="1" w:after="100" w:afterAutospacing="1"/>
      <w:widowControl/>
    </w:pPr>
    <w:rPr>
      <w:rFonts w:ascii="宋体" w:hAnsi="宋体"/>
      <w:sz w:val="24"/>
    </w:rPr>
  </w:style>
  <w:style w:type="paragraph" w:styleId="1244" w:customStyle="1">
    <w:name w:val="小点说明"/>
    <w:basedOn w:val="741"/>
    <w:qFormat/>
    <w:pPr>
      <w:ind w:left="360" w:firstLine="80"/>
      <w:spacing w:line="360" w:lineRule="auto"/>
      <w:tabs>
        <w:tab w:val="left" w:pos="392" w:leader="none"/>
      </w:tabs>
    </w:pPr>
    <w:rPr>
      <w:rFonts w:ascii="宋体" w:hAnsi="Arial"/>
      <w:szCs w:val="20"/>
    </w:rPr>
  </w:style>
  <w:style w:type="paragraph" w:styleId="1245" w:customStyle="1">
    <w:name w:val="xl42"/>
    <w:basedOn w:val="741"/>
    <w:qFormat/>
    <w:pPr>
      <w:jc w:val="left"/>
      <w:spacing w:before="100" w:beforeAutospacing="1" w:after="100" w:afterAutospacing="1"/>
      <w:widowControl/>
      <w:pBdr>
        <w:top w:val="single" w:color="000000" w:sz="4" w:space="0"/>
      </w:pBdr>
    </w:pPr>
    <w:rPr>
      <w:sz w:val="24"/>
    </w:rPr>
  </w:style>
  <w:style w:type="paragraph" w:styleId="1246" w:customStyle="1">
    <w:name w:val="xl59"/>
    <w:basedOn w:val="741"/>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47" w:customStyle="1">
    <w:name w:val="1"/>
    <w:qFormat/>
    <w:pPr>
      <w:jc w:val="both"/>
      <w:widowControl w:val="off"/>
    </w:pPr>
    <w:rPr>
      <w:sz w:val="21"/>
      <w:szCs w:val="24"/>
    </w:rPr>
  </w:style>
  <w:style w:type="paragraph" w:styleId="1248" w:customStyle="1">
    <w:name w:val="msonormalcxspmiddle"/>
    <w:basedOn w:val="741"/>
    <w:qFormat/>
    <w:pPr>
      <w:jc w:val="left"/>
      <w:widowControl/>
    </w:pPr>
    <w:rPr>
      <w:rFonts w:ascii="宋体" w:hAnsi="宋体" w:cs="宋体"/>
      <w:sz w:val="24"/>
    </w:rPr>
  </w:style>
  <w:style w:type="paragraph" w:styleId="1249" w:customStyle="1">
    <w:name w:val="样式 仿宋_GB2312 四号 黑色 左 行距: 1.5 倍行距"/>
    <w:basedOn w:val="741"/>
    <w:qFormat/>
    <w:pPr>
      <w:jc w:val="left"/>
      <w:spacing w:line="360" w:lineRule="auto"/>
    </w:pPr>
    <w:rPr>
      <w:rFonts w:ascii="仿宋_GB2312" w:hAnsi="宋体" w:eastAsia="仿宋_GB2312"/>
      <w:color w:val="000000"/>
      <w:sz w:val="24"/>
      <w:szCs w:val="20"/>
    </w:rPr>
  </w:style>
  <w:style w:type="paragraph" w:styleId="1250" w:customStyle="1">
    <w:name w:val="打对勾的标号1"/>
    <w:basedOn w:val="741"/>
    <w:qFormat/>
    <w:pPr>
      <w:tabs>
        <w:tab w:val="left" w:pos="540" w:leader="none"/>
      </w:tabs>
    </w:pPr>
    <w:rPr>
      <w:rFonts w:ascii="宋体" w:hAnsi="Calibri"/>
      <w:color w:val="000000"/>
      <w:sz w:val="28"/>
      <w:szCs w:val="20"/>
      <w:lang w:val="en-GB"/>
    </w:rPr>
  </w:style>
  <w:style w:type="paragraph" w:styleId="1251" w:customStyle="1">
    <w:name w:val="yyn2"/>
    <w:basedOn w:val="741"/>
    <w:qFormat/>
    <w:pPr>
      <w:jc w:val="left"/>
      <w:keepNext/>
      <w:spacing w:line="360" w:lineRule="auto"/>
      <w:widowControl/>
      <w:tabs>
        <w:tab w:val="left" w:pos="1344" w:leader="none"/>
      </w:tabs>
    </w:pPr>
    <w:rPr>
      <w:rFonts w:ascii="宋体" w:hAnsi="Calibri"/>
      <w:color w:val="000000"/>
      <w:sz w:val="28"/>
      <w:szCs w:val="20"/>
    </w:rPr>
  </w:style>
  <w:style w:type="paragraph" w:styleId="1252" w:customStyle="1">
    <w:name w:val="Char1"/>
    <w:basedOn w:val="741"/>
    <w:pPr>
      <w:tabs>
        <w:tab w:val="left" w:pos="360" w:leader="none"/>
      </w:tabs>
    </w:pPr>
    <w:rPr>
      <w:rFonts w:ascii="Calibri" w:hAnsi="Calibri"/>
    </w:rPr>
  </w:style>
  <w:style w:type="paragraph" w:styleId="1253" w:customStyle="1">
    <w:name w:val="样式 标题 1 + (西文) 宋体 小四"/>
    <w:basedOn w:val="957"/>
    <w:pPr>
      <w:outlineLvl w:val="9"/>
    </w:pPr>
    <w:rPr>
      <w:rFonts w:ascii="宋体" w:hAnsi="宋体" w:eastAsia="宋体"/>
      <w:sz w:val="24"/>
    </w:rPr>
  </w:style>
  <w:style w:type="paragraph" w:styleId="1254" w:customStyle="1">
    <w:name w:val="样式2"/>
    <w:basedOn w:val="967"/>
    <w:qFormat/>
    <w:pPr>
      <w:ind w:left="1080" w:hanging="1080"/>
      <w:spacing w:before="240" w:after="64" w:line="320" w:lineRule="auto"/>
    </w:pPr>
    <w:rPr>
      <w:rFonts w:ascii="Arial" w:hAnsi="Arial" w:eastAsia="黑体"/>
      <w:sz w:val="24"/>
    </w:rPr>
  </w:style>
  <w:style w:type="paragraph" w:styleId="1255" w:customStyle="1">
    <w:name w:val="正文_9"/>
    <w:qFormat/>
    <w:pPr>
      <w:jc w:val="both"/>
      <w:widowControl w:val="off"/>
    </w:pPr>
    <w:rPr>
      <w:sz w:val="21"/>
      <w:szCs w:val="24"/>
    </w:rPr>
  </w:style>
  <w:style w:type="paragraph" w:styleId="1256" w:customStyle="1">
    <w:name w:val="图表题"/>
    <w:basedOn w:val="741"/>
    <w:qFormat/>
    <w:pPr>
      <w:jc w:val="center"/>
      <w:spacing w:line="400" w:lineRule="exact"/>
    </w:pPr>
    <w:rPr>
      <w:szCs w:val="20"/>
    </w:rPr>
  </w:style>
  <w:style w:type="paragraph" w:styleId="1257" w:customStyle="1">
    <w:name w:val="6"/>
    <w:basedOn w:val="741"/>
    <w:next w:val="990"/>
    <w:qFormat/>
    <w:pPr>
      <w:spacing w:after="120"/>
    </w:pPr>
  </w:style>
  <w:style w:type="paragraph" w:styleId="1258" w:customStyle="1">
    <w:name w:val="Char Char Char Char1"/>
    <w:basedOn w:val="741"/>
    <w:qFormat/>
    <w:pPr>
      <w:ind w:left="495" w:hanging="495"/>
      <w:tabs>
        <w:tab w:val="left" w:pos="495" w:leader="none"/>
      </w:tabs>
    </w:pPr>
    <w:rPr>
      <w:rFonts w:ascii="Calibri" w:hAnsi="Calibri"/>
    </w:rPr>
  </w:style>
  <w:style w:type="paragraph" w:styleId="1259" w:customStyle="1">
    <w:name w:val="xl65"/>
    <w:basedOn w:val="74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0" w:customStyle="1">
    <w:name w:val="方案文档"/>
    <w:basedOn w:val="741"/>
    <w:pPr>
      <w:ind w:firstLine="225"/>
      <w:spacing w:before="120" w:after="120" w:line="360" w:lineRule="auto"/>
    </w:pPr>
    <w:rPr>
      <w:rFonts w:ascii="Arial" w:hAnsi="Arial"/>
      <w:sz w:val="24"/>
      <w:szCs w:val="20"/>
    </w:rPr>
  </w:style>
  <w:style w:type="paragraph" w:styleId="1261" w:customStyle="1">
    <w:name w:val="body4"/>
    <w:basedOn w:val="741"/>
    <w:next w:val="965"/>
    <w:qFormat/>
    <w:pPr>
      <w:ind w:left="3960" w:firstLine="22"/>
      <w:jc w:val="left"/>
      <w:widowControl/>
    </w:pPr>
    <w:rPr>
      <w:rFonts w:ascii="仿宋_GB2312" w:eastAsia="仿宋_GB2312"/>
      <w:sz w:val="28"/>
      <w:szCs w:val="20"/>
    </w:rPr>
  </w:style>
  <w:style w:type="paragraph" w:styleId="1262" w:customStyle="1">
    <w:name w:val="样式 样式 标题 3sect1.2.3h3H3l3CTl3+toc 3heading 3Sub-section Tit... +..."/>
    <w:basedOn w:val="741"/>
    <w:pPr>
      <w:spacing w:line="412" w:lineRule="auto"/>
      <w:tabs>
        <w:tab w:val="left" w:pos="1800" w:leader="none"/>
      </w:tabs>
      <w:outlineLvl w:val="2"/>
    </w:pPr>
    <w:rPr>
      <w:rFonts w:eastAsia="黑体" w:cs="宋体"/>
      <w:b/>
      <w:bCs/>
      <w:sz w:val="30"/>
      <w:szCs w:val="20"/>
    </w:rPr>
  </w:style>
  <w:style w:type="paragraph" w:styleId="1263" w:customStyle="1">
    <w:name w:val="样式 标题 4 + (西文) 宋体 小四"/>
    <w:basedOn w:val="741"/>
    <w:pPr>
      <w:spacing w:line="360" w:lineRule="auto"/>
    </w:pPr>
    <w:rPr>
      <w:rFonts w:ascii="宋体" w:hAnsi="宋体" w:eastAsia="仿宋_GB2312"/>
      <w:sz w:val="24"/>
      <w:szCs w:val="20"/>
    </w:rPr>
  </w:style>
  <w:style w:type="paragraph" w:styleId="1264" w:customStyle="1">
    <w:name w:val="默认段落字体 Para Char Char Char Char"/>
    <w:basedOn w:val="741"/>
    <w:qFormat/>
    <w:rPr>
      <w:sz w:val="20"/>
      <w:szCs w:val="20"/>
    </w:rPr>
  </w:style>
  <w:style w:type="paragraph" w:styleId="1265" w:customStyle="1">
    <w:name w:val="xl50"/>
    <w:basedOn w:val="741"/>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66" w:customStyle="1">
    <w:name w:val="正文缩进2"/>
    <w:basedOn w:val="741"/>
    <w:qFormat/>
    <w:pPr>
      <w:ind w:firstLine="480"/>
      <w:spacing w:line="360" w:lineRule="auto"/>
    </w:pPr>
    <w:rPr>
      <w:sz w:val="24"/>
      <w:szCs w:val="20"/>
    </w:rPr>
  </w:style>
  <w:style w:type="paragraph" w:styleId="1267" w:customStyle="1">
    <w:name w:val="xl25"/>
    <w:basedOn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8" w:customStyle="1">
    <w:name w:val="样式 标题 4 + 仿宋_GB2312"/>
    <w:basedOn w:val="963"/>
    <w:qFormat/>
    <w:pPr>
      <w:keepLines w:val="0"/>
      <w:spacing w:before="0" w:after="0" w:line="300" w:lineRule="auto"/>
    </w:pPr>
    <w:rPr>
      <w:rFonts w:ascii="仿宋_GB2312" w:hAnsi="仿宋_GB2312" w:eastAsia="仿宋_GB2312"/>
      <w:color w:val="ff00ff"/>
      <w:sz w:val="30"/>
      <w:szCs w:val="30"/>
    </w:rPr>
  </w:style>
  <w:style w:type="paragraph" w:styleId="1269" w:customStyle="1">
    <w:name w:val="+注："/>
    <w:basedOn w:val="741"/>
    <w:pPr>
      <w:ind w:firstLine="200"/>
      <w:spacing w:line="360" w:lineRule="auto"/>
    </w:pPr>
    <w:rPr>
      <w:rFonts w:ascii="Calibri" w:hAnsi="Calibri"/>
      <w:szCs w:val="21"/>
    </w:rPr>
  </w:style>
  <w:style w:type="paragraph" w:styleId="1270" w:customStyle="1">
    <w:name w:val="列项——（一级）"/>
    <w:pPr>
      <w:ind w:left="420" w:hanging="420"/>
      <w:jc w:val="both"/>
      <w:widowControl w:val="off"/>
      <w:tabs>
        <w:tab w:val="left" w:pos="420" w:leader="none"/>
        <w:tab w:val="left" w:pos="900" w:leader="none"/>
      </w:tabs>
    </w:pPr>
    <w:rPr>
      <w:rFonts w:ascii="宋体"/>
      <w:sz w:val="21"/>
    </w:rPr>
  </w:style>
  <w:style w:type="paragraph" w:styleId="1271" w:customStyle="1">
    <w:name w:val="默认段落字体 Para Char Char Char Char Char Char Char Char Char1 Char Char Char Char"/>
    <w:basedOn w:val="741"/>
    <w:qFormat/>
    <w:rPr>
      <w:rFonts w:ascii="Tahoma" w:hAnsi="Tahoma"/>
      <w:sz w:val="24"/>
      <w:szCs w:val="20"/>
    </w:rPr>
  </w:style>
  <w:style w:type="paragraph" w:styleId="1272" w:customStyle="1">
    <w:name w:val="Char Char Char Char Char Char Char Char Char Char Char1 Char Char Char Char Char Char Char Char Char Char"/>
    <w:basedOn w:val="741"/>
    <w:qFormat/>
    <w:rPr>
      <w:rFonts w:ascii="Tahoma" w:hAnsi="Tahoma"/>
      <w:sz w:val="24"/>
      <w:szCs w:val="20"/>
    </w:rPr>
  </w:style>
  <w:style w:type="paragraph" w:styleId="1273" w:customStyle="1">
    <w:name w:val="Char Char Char Char Char Char Char Char Char Char Char Char Char Char Char Char"/>
    <w:basedOn w:val="741"/>
    <w:qFormat/>
    <w:rPr>
      <w:rFonts w:ascii="仿宋_GB2312" w:eastAsia="仿宋_GB2312"/>
      <w:b/>
      <w:sz w:val="28"/>
      <w:szCs w:val="20"/>
    </w:rPr>
  </w:style>
  <w:style w:type="paragraph" w:styleId="1274" w:customStyle="1">
    <w:name w:val="标准正文"/>
    <w:basedOn w:val="992"/>
    <w:qFormat/>
    <w:pPr>
      <w:ind w:left="0" w:firstLine="482"/>
      <w:spacing w:before="60" w:after="60" w:line="360" w:lineRule="auto"/>
    </w:pPr>
    <w:rPr>
      <w:rFonts w:ascii="Arial" w:hAnsi="Arial" w:eastAsia="宋体"/>
      <w:szCs w:val="24"/>
    </w:rPr>
  </w:style>
  <w:style w:type="paragraph" w:styleId="1275" w:customStyle="1">
    <w:name w:val="xl70"/>
    <w:basedOn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6" w:customStyle="1">
    <w:name w:val="xl55"/>
    <w:basedOn w:val="741"/>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7" w:customStyle="1">
    <w:name w:val="+正文 Char Char5 Char"/>
    <w:basedOn w:val="741"/>
    <w:qFormat/>
    <w:pPr>
      <w:ind w:firstLine="200"/>
      <w:spacing w:line="360" w:lineRule="auto"/>
    </w:pPr>
    <w:rPr>
      <w:rFonts w:ascii="Calibri" w:hAnsi="Calibri"/>
      <w:sz w:val="24"/>
      <w:szCs w:val="20"/>
    </w:rPr>
  </w:style>
  <w:style w:type="paragraph" w:styleId="1278" w:customStyle="1">
    <w:name w:val="列出段落11"/>
    <w:basedOn w:val="741"/>
    <w:qFormat/>
    <w:pPr>
      <w:ind w:firstLine="420"/>
    </w:pPr>
    <w:rPr>
      <w:rFonts w:ascii="Calibri" w:hAnsi="Calibri"/>
      <w:szCs w:val="22"/>
    </w:rPr>
  </w:style>
  <w:style w:type="paragraph" w:styleId="1279" w:customStyle="1">
    <w:name w:val="样式 仿宋_GB2312 四号 黑色 行距: 1.5 倍行距"/>
    <w:basedOn w:val="741"/>
    <w:qFormat/>
    <w:pPr>
      <w:ind w:firstLine="560"/>
      <w:spacing w:line="360" w:lineRule="auto"/>
    </w:pPr>
    <w:rPr>
      <w:rFonts w:ascii="仿宋_GB2312" w:hAnsi="宋体" w:eastAsia="仿宋_GB2312"/>
      <w:color w:val="000000"/>
      <w:sz w:val="24"/>
      <w:szCs w:val="20"/>
    </w:rPr>
  </w:style>
  <w:style w:type="paragraph" w:styleId="1280" w:customStyle="1">
    <w:name w:val="xl78"/>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1" w:customStyle="1">
    <w:name w:val="+正文 Char Char5"/>
    <w:basedOn w:val="741"/>
    <w:qFormat/>
    <w:pPr>
      <w:ind w:firstLine="200"/>
    </w:pPr>
    <w:rPr>
      <w:rFonts w:ascii="Calibri" w:hAnsi="Calibri"/>
      <w:sz w:val="24"/>
    </w:rPr>
  </w:style>
  <w:style w:type="paragraph" w:styleId="1282" w:customStyle="1">
    <w:name w:val="+列表1"/>
    <w:basedOn w:val="741"/>
    <w:pPr>
      <w:jc w:val="center"/>
    </w:pPr>
    <w:rPr>
      <w:rFonts w:ascii="Calibri" w:hAnsi="Calibri"/>
      <w:sz w:val="24"/>
    </w:rPr>
  </w:style>
  <w:style w:type="paragraph" w:styleId="1283" w:customStyle="1">
    <w:name w:val="样式 标题 4H4h4PIM 4第三层条bulletblbbheading 4 + Indent: Left 0..."/>
    <w:basedOn w:val="963"/>
    <w:next w:val="1185"/>
    <w:qFormat/>
    <w:pPr>
      <w:ind w:left="360"/>
      <w:keepLines w:val="0"/>
      <w:keepNext w:val="0"/>
      <w:spacing w:line="360" w:lineRule="auto"/>
      <w:tabs>
        <w:tab w:val="left" w:pos="1800" w:leader="none"/>
      </w:tabs>
    </w:pPr>
    <w:rPr>
      <w:rFonts w:ascii="黑体" w:hAnsi="Times New Roman" w:eastAsia="黑体" w:cs="宋体"/>
      <w:szCs w:val="20"/>
    </w:rPr>
  </w:style>
  <w:style w:type="paragraph" w:styleId="1284" w:customStyle="1">
    <w:name w:val="font10"/>
    <w:basedOn w:val="741"/>
    <w:qFormat/>
    <w:pPr>
      <w:jc w:val="left"/>
      <w:spacing w:before="100" w:beforeAutospacing="1" w:after="100" w:afterAutospacing="1"/>
      <w:widowControl/>
    </w:pPr>
    <w:rPr>
      <w:rFonts w:ascii="宋体" w:hAnsi="宋体" w:cs="宋体"/>
      <w:szCs w:val="21"/>
    </w:rPr>
  </w:style>
  <w:style w:type="paragraph" w:styleId="1285" w:customStyle="1">
    <w:name w:val="样式1"/>
    <w:basedOn w:val="741"/>
    <w:qFormat/>
    <w:pPr>
      <w:ind w:left="660" w:hanging="660"/>
      <w:tabs>
        <w:tab w:val="left" w:pos="660" w:leader="none"/>
        <w:tab w:val="left" w:pos="709" w:leader="none"/>
      </w:tabs>
    </w:pPr>
    <w:rPr>
      <w:rFonts w:ascii="宋体" w:hAnsi="宋体"/>
      <w:szCs w:val="21"/>
    </w:rPr>
  </w:style>
  <w:style w:type="paragraph" w:styleId="1286" w:customStyle="1">
    <w:name w:val="xl44"/>
    <w:basedOn w:val="741"/>
    <w:qFormat/>
    <w:pPr>
      <w:jc w:val="left"/>
      <w:spacing w:before="100" w:beforeAutospacing="1" w:after="100" w:afterAutospacing="1"/>
      <w:widowControl/>
    </w:pPr>
    <w:rPr>
      <w:sz w:val="24"/>
    </w:rPr>
  </w:style>
  <w:style w:type="paragraph" w:styleId="1287" w:customStyle="1">
    <w:name w:val="Char Char Char Char Char Char Char Char Char1 Char"/>
    <w:basedOn w:val="983"/>
    <w:pPr>
      <w:spacing w:line="360" w:lineRule="auto"/>
    </w:pPr>
    <w:rPr>
      <w:rFonts w:ascii="Calibri" w:hAnsi="Calibri"/>
      <w:szCs w:val="24"/>
    </w:rPr>
  </w:style>
  <w:style w:type="paragraph" w:styleId="1288" w:customStyle="1">
    <w:name w:val="xl36"/>
    <w:basedOn w:val="741"/>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89" w:customStyle="1">
    <w:name w:val="font0"/>
    <w:basedOn w:val="741"/>
    <w:qFormat/>
    <w:pPr>
      <w:jc w:val="left"/>
      <w:spacing w:before="100" w:beforeAutospacing="1" w:after="100" w:afterAutospacing="1"/>
      <w:widowControl/>
    </w:pPr>
    <w:rPr>
      <w:rFonts w:hint="eastAsia" w:ascii="宋体" w:hAnsi="宋体"/>
      <w:sz w:val="24"/>
    </w:rPr>
  </w:style>
  <w:style w:type="paragraph" w:styleId="1290" w:customStyle="1">
    <w:name w:val="font11"/>
    <w:basedOn w:val="741"/>
    <w:qFormat/>
    <w:pPr>
      <w:jc w:val="left"/>
      <w:spacing w:before="100" w:beforeAutospacing="1" w:after="100" w:afterAutospacing="1"/>
      <w:widowControl/>
    </w:pPr>
    <w:rPr>
      <w:rFonts w:ascii="宋体" w:hAnsi="宋体" w:cs="宋体"/>
      <w:color w:val="000000"/>
      <w:sz w:val="18"/>
      <w:szCs w:val="18"/>
    </w:rPr>
  </w:style>
  <w:style w:type="paragraph" w:styleId="1291" w:customStyle="1">
    <w:name w:val="接續本文"/>
    <w:basedOn w:val="99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2" w:customStyle="1">
    <w:name w:val="xl34"/>
    <w:basedOn w:val="7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3" w:customStyle="1">
    <w:name w:val="图表"/>
    <w:basedOn w:val="741"/>
    <w:next w:val="1170"/>
    <w:qFormat/>
    <w:pPr>
      <w:ind w:left="-420" w:right="-1349"/>
      <w:jc w:val="center"/>
      <w:spacing w:before="120" w:line="240" w:lineRule="atLeast"/>
    </w:pPr>
    <w:rPr>
      <w:rFonts w:ascii="宋体" w:hAnsi="Arial"/>
      <w:sz w:val="28"/>
      <w:szCs w:val="20"/>
    </w:rPr>
  </w:style>
  <w:style w:type="paragraph" w:styleId="1294" w:customStyle="1">
    <w:name w:val="xl40"/>
    <w:basedOn w:val="741"/>
    <w:pPr>
      <w:jc w:val="left"/>
      <w:spacing w:before="100" w:beforeAutospacing="1" w:after="100" w:afterAutospacing="1"/>
      <w:widowControl/>
      <w:pBdr>
        <w:bottom w:val="single" w:color="000000" w:sz="4" w:space="0"/>
      </w:pBdr>
    </w:pPr>
    <w:rPr>
      <w:sz w:val="24"/>
    </w:rPr>
  </w:style>
  <w:style w:type="paragraph" w:styleId="1295" w:customStyle="1">
    <w:name w:val="华宇段落1 Char"/>
    <w:basedOn w:val="741"/>
    <w:qFormat/>
    <w:pPr>
      <w:ind w:firstLine="200"/>
      <w:spacing w:line="360" w:lineRule="auto"/>
    </w:pPr>
    <w:rPr>
      <w:sz w:val="24"/>
      <w:szCs w:val="20"/>
    </w:rPr>
  </w:style>
  <w:style w:type="paragraph" w:styleId="1296" w:customStyle="1">
    <w:name w:val="+标题4"/>
    <w:basedOn w:val="963"/>
    <w:qFormat/>
    <w:pPr>
      <w:spacing w:before="0" w:after="0" w:line="360" w:lineRule="auto"/>
      <w:tabs>
        <w:tab w:val="left" w:pos="0" w:leader="none"/>
      </w:tabs>
    </w:pPr>
    <w:rPr>
      <w:rFonts w:ascii="Times New Roman" w:hAnsi="Times New Roman"/>
      <w:sz w:val="24"/>
    </w:rPr>
  </w:style>
  <w:style w:type="paragraph" w:styleId="1297" w:customStyle="1">
    <w:name w:val="表文字"/>
    <w:qFormat/>
    <w:rPr>
      <w:rFonts w:ascii="宋体"/>
    </w:rPr>
  </w:style>
  <w:style w:type="paragraph" w:styleId="1298" w:customStyle="1">
    <w:name w:val="xl68"/>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99" w:customStyle="1">
    <w:name w:val="font12"/>
    <w:basedOn w:val="741"/>
    <w:pPr>
      <w:jc w:val="left"/>
      <w:spacing w:before="100" w:beforeAutospacing="1" w:after="100" w:afterAutospacing="1"/>
      <w:widowControl/>
    </w:pPr>
    <w:rPr>
      <w:rFonts w:ascii="宋体" w:hAnsi="宋体" w:cs="宋体"/>
      <w:sz w:val="18"/>
      <w:szCs w:val="18"/>
    </w:rPr>
  </w:style>
  <w:style w:type="paragraph" w:styleId="1300" w:customStyle="1">
    <w:name w:val="正文文本 21"/>
    <w:basedOn w:val="741"/>
    <w:pPr>
      <w:ind w:firstLine="480"/>
      <w:jc w:val="left"/>
      <w:spacing w:line="400" w:lineRule="exact"/>
    </w:pPr>
    <w:rPr>
      <w:rFonts w:ascii="仿宋_GB2312" w:eastAsia="仿宋_GB2312"/>
      <w:sz w:val="24"/>
      <w:szCs w:val="20"/>
    </w:rPr>
  </w:style>
  <w:style w:type="paragraph" w:styleId="1301" w:customStyle="1">
    <w:name w:val="xl75"/>
    <w:basedOn w:val="74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2" w:customStyle="1">
    <w:name w:val="xl48"/>
    <w:basedOn w:val="74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3" w:customStyle="1">
    <w:name w:val="xl66"/>
    <w:basedOn w:val="74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4" w:customStyle="1">
    <w:name w:val="xl47"/>
    <w:basedOn w:val="741"/>
    <w:qFormat/>
    <w:pPr>
      <w:jc w:val="left"/>
      <w:spacing w:before="100" w:beforeAutospacing="1" w:after="100" w:afterAutospacing="1"/>
      <w:widowControl/>
    </w:pPr>
    <w:rPr>
      <w:rFonts w:hint="eastAsia" w:ascii="仿宋_GB2312" w:hAnsi="宋体" w:eastAsia="仿宋_GB2312"/>
      <w:sz w:val="22"/>
      <w:szCs w:val="22"/>
    </w:rPr>
  </w:style>
  <w:style w:type="paragraph" w:styleId="1305" w:customStyle="1">
    <w:name w:val="我的正文"/>
    <w:basedOn w:val="741"/>
    <w:pPr>
      <w:jc w:val="left"/>
      <w:spacing w:line="300" w:lineRule="auto"/>
      <w:widowControl/>
    </w:pPr>
    <w:rPr>
      <w:rFonts w:eastAsia="楷体_GB2312"/>
      <w:spacing w:val="8"/>
      <w:sz w:val="24"/>
    </w:rPr>
  </w:style>
  <w:style w:type="paragraph" w:styleId="1306" w:customStyle="1">
    <w:name w:val="xl51"/>
    <w:basedOn w:val="741"/>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07" w:customStyle="1">
    <w:name w:val="xl67"/>
    <w:basedOn w:val="7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8" w:customStyle="1">
    <w:name w:val="正文文本 Char Char"/>
    <w:basedOn w:val="741"/>
    <w:qFormat/>
    <w:pPr>
      <w:jc w:val="center"/>
    </w:pPr>
    <w:rPr>
      <w:szCs w:val="20"/>
    </w:rPr>
  </w:style>
  <w:style w:type="paragraph" w:styleId="1309" w:customStyle="1">
    <w:name w:val="勾"/>
    <w:basedOn w:val="741"/>
    <w:pPr>
      <w:ind w:left="960" w:hanging="960"/>
      <w:spacing w:line="360" w:lineRule="auto"/>
      <w:tabs>
        <w:tab w:val="left" w:pos="425" w:leader="none"/>
        <w:tab w:val="left" w:pos="960" w:leader="none"/>
      </w:tabs>
    </w:pPr>
    <w:rPr>
      <w:sz w:val="24"/>
      <w:szCs w:val="20"/>
    </w:rPr>
  </w:style>
  <w:style w:type="paragraph" w:styleId="1310" w:customStyle="1">
    <w:name w:val="pa-1"/>
    <w:basedOn w:val="741"/>
    <w:qFormat/>
    <w:pPr>
      <w:jc w:val="left"/>
      <w:spacing w:before="150" w:after="150"/>
      <w:widowControl/>
    </w:pPr>
    <w:rPr>
      <w:rFonts w:ascii="宋体" w:hAnsi="宋体" w:cs="宋体"/>
      <w:sz w:val="24"/>
    </w:rPr>
  </w:style>
  <w:style w:type="paragraph" w:styleId="1311" w:customStyle="1">
    <w:name w:val="默认段落字体 Para Char Char Char Char Char Char Char"/>
    <w:basedOn w:val="741"/>
    <w:qFormat/>
    <w:rPr>
      <w:rFonts w:ascii="Tahoma" w:hAnsi="Tahoma"/>
      <w:sz w:val="24"/>
      <w:szCs w:val="20"/>
    </w:rPr>
  </w:style>
  <w:style w:type="paragraph" w:styleId="1312" w:customStyle="1">
    <w:name w:val="para1"/>
    <w:basedOn w:val="741"/>
    <w:qFormat/>
    <w:pPr>
      <w:jc w:val="left"/>
      <w:spacing w:before="100" w:beforeAutospacing="1" w:after="100" w:afterAutospacing="1"/>
      <w:widowControl/>
    </w:pPr>
    <w:rPr>
      <w:rFonts w:ascii="宋体" w:hAnsi="宋体" w:cs="宋体"/>
      <w:sz w:val="24"/>
    </w:rPr>
  </w:style>
  <w:style w:type="paragraph" w:styleId="1313" w:customStyle="1">
    <w:name w:val="TOC 标题11"/>
    <w:basedOn w:val="957"/>
    <w:next w:val="741"/>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4" w:customStyle="1">
    <w:name w:val="Char"/>
    <w:basedOn w:val="741"/>
    <w:qFormat/>
    <w:pPr>
      <w:ind w:left="495" w:hanging="495"/>
      <w:tabs>
        <w:tab w:val="left" w:pos="495" w:leader="none"/>
      </w:tabs>
    </w:pPr>
  </w:style>
  <w:style w:type="paragraph" w:styleId="1315" w:customStyle="1">
    <w:name w:val="性能表格"/>
    <w:basedOn w:val="741"/>
    <w:qFormat/>
    <w:pPr>
      <w:spacing w:line="360" w:lineRule="atLeast"/>
    </w:pPr>
    <w:rPr>
      <w:sz w:val="24"/>
      <w:szCs w:val="20"/>
    </w:rPr>
  </w:style>
  <w:style w:type="paragraph" w:styleId="1316" w:customStyle="1">
    <w:name w:val="样式 样式 样式 标题 3sect1.2.3h3H3l3CTl3+toc 3heading 3Sub-section Tit....."/>
    <w:basedOn w:val="1262"/>
    <w:qFormat/>
    <w:pPr>
      <w:spacing w:before="468" w:after="312"/>
    </w:pPr>
    <w:rPr>
      <w:rFonts w:eastAsia="宋体" w:cs="Times New Roman"/>
    </w:rPr>
  </w:style>
  <w:style w:type="paragraph" w:styleId="1317" w:customStyle="1">
    <w:name w:val="Char Char1 Char Char Char Char Char Char Char"/>
    <w:basedOn w:val="741"/>
    <w:rPr>
      <w:rFonts w:ascii="Tahoma" w:hAnsi="Tahoma"/>
      <w:sz w:val="24"/>
      <w:szCs w:val="20"/>
    </w:rPr>
  </w:style>
  <w:style w:type="paragraph" w:styleId="1318" w:customStyle="1">
    <w:name w:val="+▲"/>
    <w:basedOn w:val="1176"/>
    <w:pPr>
      <w:ind w:left="930" w:firstLine="0"/>
      <w:tabs>
        <w:tab w:val="left" w:pos="930" w:leader="none"/>
      </w:tabs>
    </w:pPr>
  </w:style>
  <w:style w:type="paragraph" w:styleId="1319" w:customStyle="1">
    <w:name w:val="_Style 14"/>
    <w:basedOn w:val="741"/>
    <w:rPr>
      <w:szCs w:val="20"/>
    </w:rPr>
  </w:style>
  <w:style w:type="paragraph" w:styleId="1320" w:customStyle="1">
    <w:name w:val="样式 仿宋_GB2312 四号 黑色 行距: 1.5 倍行距2"/>
    <w:basedOn w:val="741"/>
    <w:qFormat/>
    <w:pPr>
      <w:spacing w:line="360" w:lineRule="auto"/>
    </w:pPr>
    <w:rPr>
      <w:rFonts w:ascii="仿宋_GB2312" w:eastAsia="仿宋_GB2312"/>
      <w:color w:val="000000"/>
      <w:sz w:val="24"/>
      <w:szCs w:val="20"/>
    </w:rPr>
  </w:style>
  <w:style w:type="paragraph" w:styleId="1321" w:customStyle="1">
    <w:name w:val="公司名称"/>
    <w:basedOn w:val="741"/>
    <w:qFormat/>
    <w:pPr>
      <w:jc w:val="center"/>
      <w:spacing w:line="360" w:lineRule="auto"/>
      <w:tabs>
        <w:tab w:val="left" w:pos="540" w:leader="none"/>
      </w:tabs>
    </w:pPr>
    <w:rPr>
      <w:rFonts w:eastAsia="黑体"/>
      <w:b/>
      <w:sz w:val="32"/>
      <w:szCs w:val="48"/>
    </w:rPr>
  </w:style>
  <w:style w:type="paragraph" w:styleId="1322" w:customStyle="1">
    <w:name w:val="样式 标题 2H2 + 宋体 小三"/>
    <w:basedOn w:val="959"/>
    <w:qFormat/>
    <w:pPr>
      <w:jc w:val="center"/>
      <w:spacing w:before="156" w:after="20" w:line="360" w:lineRule="auto"/>
    </w:pPr>
    <w:rPr>
      <w:rFonts w:ascii="宋体" w:hAnsi="宋体" w:eastAsia="幼圆"/>
      <w:bCs w:val="0"/>
      <w:sz w:val="52"/>
      <w:szCs w:val="20"/>
    </w:rPr>
  </w:style>
  <w:style w:type="paragraph" w:styleId="1323" w:customStyle="1">
    <w:name w:val="font7"/>
    <w:basedOn w:val="741"/>
    <w:qFormat/>
    <w:pPr>
      <w:jc w:val="left"/>
      <w:spacing w:before="100" w:beforeAutospacing="1" w:after="100" w:afterAutospacing="1"/>
      <w:widowControl/>
    </w:pPr>
    <w:rPr>
      <w:sz w:val="24"/>
    </w:rPr>
  </w:style>
  <w:style w:type="paragraph" w:styleId="1324" w:customStyle="1">
    <w:name w:val="目录1"/>
    <w:basedOn w:val="741"/>
    <w:pPr>
      <w:jc w:val="left"/>
      <w:spacing w:after="136" w:line="289" w:lineRule="atLeast"/>
      <w:widowControl/>
      <w:tabs>
        <w:tab w:val="left" w:pos="8503" w:leader="dot"/>
      </w:tabs>
    </w:pPr>
    <w:rPr>
      <w:rFonts w:ascii="Arial" w:eastAsia="黑体"/>
      <w:color w:val="000000"/>
      <w:sz w:val="28"/>
      <w:szCs w:val="20"/>
    </w:rPr>
  </w:style>
  <w:style w:type="paragraph" w:styleId="1325" w:customStyle="1">
    <w:name w:val="+正文 Char Char2 Char Char"/>
    <w:basedOn w:val="741"/>
    <w:pPr>
      <w:ind w:firstLine="200"/>
      <w:spacing w:line="360" w:lineRule="auto"/>
    </w:pPr>
    <w:rPr>
      <w:rFonts w:ascii="Calibri" w:hAnsi="Calibri"/>
      <w:sz w:val="24"/>
      <w:szCs w:val="28"/>
    </w:rPr>
  </w:style>
  <w:style w:type="paragraph" w:styleId="1326" w:customStyle="1">
    <w:name w:val="SS正文首行缩进 +"/>
    <w:basedOn w:val="1026"/>
    <w:pPr>
      <w:ind w:firstLine="480"/>
      <w:spacing w:before="156" w:line="360" w:lineRule="auto"/>
    </w:pPr>
    <w:rPr>
      <w:rFonts w:ascii="Times New Roman" w:eastAsia="宋体"/>
      <w:szCs w:val="20"/>
    </w:rPr>
  </w:style>
  <w:style w:type="paragraph" w:styleId="1327" w:customStyle="1">
    <w:name w:val="Char Char Char1 Char"/>
    <w:basedOn w:val="741"/>
    <w:pPr>
      <w:jc w:val="left"/>
      <w:spacing w:line="240" w:lineRule="exact"/>
      <w:widowControl/>
    </w:pPr>
    <w:rPr>
      <w:rFonts w:ascii="Verdana" w:hAnsi="Verdana"/>
      <w:sz w:val="20"/>
      <w:szCs w:val="20"/>
      <w:lang w:eastAsia="en-US"/>
    </w:rPr>
  </w:style>
  <w:style w:type="paragraph" w:styleId="1328" w:customStyle="1">
    <w:name w:val="正文文本缩进1"/>
    <w:basedOn w:val="741"/>
    <w:pPr>
      <w:ind w:left="-360" w:firstLine="540"/>
      <w:jc w:val="left"/>
      <w:widowControl/>
    </w:pPr>
    <w:rPr>
      <w:rFonts w:ascii="宋体" w:hAnsi="宋体"/>
      <w:sz w:val="24"/>
    </w:rPr>
  </w:style>
  <w:style w:type="paragraph" w:styleId="1329" w:customStyle="1">
    <w:name w:val="段"/>
    <w:qFormat/>
    <w:pPr>
      <w:ind w:firstLine="200"/>
      <w:jc w:val="both"/>
    </w:pPr>
    <w:rPr>
      <w:rFonts w:ascii="宋体"/>
      <w:sz w:val="21"/>
    </w:rPr>
  </w:style>
  <w:style w:type="paragraph" w:styleId="1330" w:customStyle="1">
    <w:name w:val="页眉文档编号"/>
    <w:pPr>
      <w:jc w:val="center"/>
    </w:pPr>
    <w:rPr>
      <w:sz w:val="21"/>
    </w:rPr>
  </w:style>
  <w:style w:type="paragraph" w:styleId="1331" w:customStyle="1">
    <w:name w:val="Char Char Char Char Char Char Char Char Char1 Char1"/>
    <w:basedOn w:val="983"/>
    <w:pPr>
      <w:spacing w:line="360" w:lineRule="auto"/>
    </w:pPr>
    <w:rPr>
      <w:rFonts w:ascii="Tahoma" w:hAnsi="Tahoma"/>
      <w:sz w:val="24"/>
      <w:szCs w:val="24"/>
    </w:rPr>
  </w:style>
  <w:style w:type="paragraph" w:styleId="1332" w:customStyle="1">
    <w:name w:val="xl39"/>
    <w:basedOn w:val="741"/>
    <w:pPr>
      <w:jc w:val="left"/>
      <w:spacing w:before="100" w:beforeAutospacing="1" w:after="100" w:afterAutospacing="1"/>
      <w:widowControl/>
      <w:pBdr>
        <w:bottom w:val="single" w:color="000000" w:sz="4" w:space="0"/>
      </w:pBdr>
    </w:pPr>
    <w:rPr>
      <w:rFonts w:ascii="宋体" w:hAnsi="宋体"/>
      <w:sz w:val="24"/>
    </w:rPr>
  </w:style>
  <w:style w:type="paragraph" w:styleId="1333" w:customStyle="1">
    <w:name w:val="Body Text1"/>
    <w:basedOn w:val="741"/>
    <w:next w:val="1014"/>
    <w:pPr>
      <w:ind w:firstLine="480"/>
      <w:spacing w:line="360" w:lineRule="auto"/>
    </w:pPr>
    <w:rPr>
      <w:rFonts w:ascii="Arial" w:hAnsi="Arial"/>
      <w:sz w:val="24"/>
      <w:szCs w:val="20"/>
    </w:rPr>
  </w:style>
  <w:style w:type="paragraph" w:styleId="1334" w:customStyle="1">
    <w:name w:val="五级条标题"/>
    <w:basedOn w:val="1335"/>
    <w:next w:val="741"/>
    <w:pPr>
      <w:tabs>
        <w:tab w:val="left" w:pos="2520" w:leader="none"/>
      </w:tabs>
      <w:outlineLvl w:val="6"/>
    </w:pPr>
  </w:style>
  <w:style w:type="paragraph" w:styleId="1335" w:customStyle="1">
    <w:name w:val="四级条标题"/>
    <w:basedOn w:val="1336"/>
    <w:next w:val="741"/>
    <w:pPr>
      <w:ind w:left="480"/>
      <w:tabs>
        <w:tab w:val="left" w:pos="2100" w:leader="none"/>
      </w:tabs>
      <w:outlineLvl w:val="5"/>
    </w:pPr>
  </w:style>
  <w:style w:type="paragraph" w:styleId="1336" w:customStyle="1">
    <w:name w:val="三级条标题"/>
    <w:basedOn w:val="1237"/>
    <w:next w:val="741"/>
    <w:pPr>
      <w:ind w:left="0"/>
      <w:outlineLvl w:val="4"/>
    </w:pPr>
  </w:style>
  <w:style w:type="paragraph" w:styleId="1337" w:customStyle="1">
    <w:name w:val="样式 目录 3 + 左侧:  1.71 字符1"/>
    <w:basedOn w:val="760"/>
    <w:pPr>
      <w:ind w:left="200" w:firstLine="200"/>
      <w:tabs>
        <w:tab w:val="right" w:pos="8296" w:leader="dot"/>
      </w:tabs>
    </w:pPr>
    <w:rPr>
      <w:szCs w:val="20"/>
    </w:rPr>
  </w:style>
  <w:style w:type="paragraph" w:styleId="1338" w:customStyle="1">
    <w:name w:val="notice2"/>
    <w:basedOn w:val="741"/>
    <w:pPr>
      <w:jc w:val="left"/>
      <w:spacing w:after="150"/>
      <w:widowControl/>
    </w:pPr>
    <w:rPr>
      <w:rFonts w:ascii="宋体" w:hAnsi="宋体" w:cs="宋体"/>
      <w:color w:val="339900"/>
      <w:sz w:val="24"/>
    </w:rPr>
  </w:style>
  <w:style w:type="paragraph" w:styleId="1339" w:customStyle="1">
    <w:name w:val="Char Char Char Char Char1 Char Char Char Char Char Char Char"/>
    <w:basedOn w:val="741"/>
    <w:rPr>
      <w:rFonts w:ascii="Calibri" w:hAnsi="Calibri"/>
    </w:rPr>
  </w:style>
  <w:style w:type="paragraph" w:styleId="1340" w:customStyle="1">
    <w:name w:val="xl30"/>
    <w:basedOn w:val="741"/>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1" w:customStyle="1">
    <w:name w:val="xl69"/>
    <w:basedOn w:val="741"/>
    <w:pPr>
      <w:jc w:val="left"/>
      <w:spacing w:before="100" w:beforeAutospacing="1" w:after="100" w:afterAutospacing="1"/>
      <w:widowControl/>
    </w:pPr>
    <w:rPr>
      <w:rFonts w:ascii="Microsoft Sans Serif" w:hAnsi="Microsoft Sans Serif" w:cs="Microsoft Sans Serif"/>
      <w:sz w:val="24"/>
    </w:rPr>
  </w:style>
  <w:style w:type="paragraph" w:styleId="1342" w:customStyle="1">
    <w:name w:val="Blockquote"/>
    <w:basedOn w:val="741"/>
    <w:pPr>
      <w:ind w:left="360" w:right="360"/>
      <w:jc w:val="left"/>
      <w:spacing w:before="100" w:after="100"/>
    </w:pPr>
    <w:rPr>
      <w:sz w:val="24"/>
      <w:szCs w:val="21"/>
    </w:rPr>
  </w:style>
  <w:style w:type="paragraph" w:styleId="1343" w:customStyle="1">
    <w:name w:val="xl79"/>
    <w:basedOn w:val="74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4" w:customStyle="1">
    <w:name w:val="xl33"/>
    <w:basedOn w:val="741"/>
    <w:pPr>
      <w:jc w:val="center"/>
      <w:spacing w:before="100" w:beforeAutospacing="1" w:after="100" w:afterAutospacing="1"/>
      <w:widowControl/>
    </w:pPr>
    <w:rPr>
      <w:sz w:val="24"/>
    </w:rPr>
  </w:style>
  <w:style w:type="paragraph" w:styleId="1345" w:customStyle="1">
    <w:name w:val="标准"/>
    <w:basedOn w:val="741"/>
    <w:pPr>
      <w:spacing w:line="300" w:lineRule="exact"/>
    </w:pPr>
    <w:rPr>
      <w:rFonts w:ascii="Footlight MT Light" w:hAnsi="Footlight MT Light"/>
      <w:b/>
      <w:sz w:val="28"/>
      <w:szCs w:val="20"/>
    </w:rPr>
  </w:style>
  <w:style w:type="paragraph" w:styleId="1346" w:customStyle="1">
    <w:name w:val="xl32"/>
    <w:basedOn w:val="741"/>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47" w:customStyle="1">
    <w:name w:val="font8"/>
    <w:basedOn w:val="741"/>
    <w:pPr>
      <w:jc w:val="left"/>
      <w:spacing w:before="100" w:beforeAutospacing="1" w:after="100" w:afterAutospacing="1"/>
      <w:widowControl/>
    </w:pPr>
    <w:rPr>
      <w:rFonts w:hint="eastAsia" w:ascii="楷体_GB2312" w:hAnsi="宋体" w:eastAsia="楷体_GB2312"/>
      <w:color w:val="0000ff"/>
      <w:sz w:val="22"/>
      <w:szCs w:val="22"/>
    </w:rPr>
  </w:style>
  <w:style w:type="paragraph" w:styleId="1348" w:customStyle="1">
    <w:name w:val="摘要"/>
    <w:basedOn w:val="741"/>
    <w:next w:val="959"/>
    <w:pPr>
      <w:spacing w:line="360" w:lineRule="auto"/>
    </w:pPr>
    <w:rPr>
      <w:rFonts w:eastAsia="黑体"/>
      <w:sz w:val="24"/>
      <w:szCs w:val="20"/>
    </w:rPr>
  </w:style>
  <w:style w:type="paragraph" w:styleId="1349" w:customStyle="1">
    <w:name w:val="无间隔2"/>
    <w:qFormat/>
    <w:pPr>
      <w:widowControl w:val="off"/>
    </w:pPr>
    <w:rPr>
      <w:sz w:val="24"/>
      <w:szCs w:val="24"/>
    </w:rPr>
  </w:style>
  <w:style w:type="paragraph" w:styleId="1350" w:customStyle="1">
    <w:name w:val="简单回函地址"/>
    <w:basedOn w:val="741"/>
    <w:rPr>
      <w:rFonts w:ascii="宋体" w:hAnsi="宋体"/>
      <w:color w:val="000000"/>
      <w:szCs w:val="21"/>
    </w:rPr>
  </w:style>
  <w:style w:type="paragraph" w:styleId="1351" w:customStyle="1">
    <w:name w:val="def正文"/>
    <w:basedOn w:val="990"/>
    <w:pPr>
      <w:ind w:firstLine="562"/>
      <w:jc w:val="both"/>
      <w:spacing w:line="360" w:lineRule="auto"/>
      <w:widowControl/>
    </w:pPr>
    <w:rPr>
      <w:rFonts w:ascii="楷体_GB2312" w:eastAsia="楷体_GB2312"/>
      <w:b/>
      <w:position w:val="0"/>
      <w:sz w:val="28"/>
      <w:szCs w:val="28"/>
    </w:rPr>
  </w:style>
  <w:style w:type="paragraph" w:styleId="1352" w:customStyle="1">
    <w:name w:val="样式6"/>
    <w:basedOn w:val="961"/>
    <w:pPr>
      <w:ind w:left="567" w:hanging="567"/>
      <w:jc w:val="left"/>
      <w:spacing w:before="240" w:after="240" w:line="345" w:lineRule="auto"/>
      <w:tabs>
        <w:tab w:val="left" w:pos="567" w:leader="none"/>
      </w:tabs>
    </w:pPr>
    <w:rPr>
      <w:b w:val="0"/>
      <w:bCs w:val="0"/>
      <w:sz w:val="30"/>
      <w:szCs w:val="30"/>
    </w:rPr>
  </w:style>
  <w:style w:type="paragraph" w:styleId="1353" w:customStyle="1">
    <w:name w:val="font9"/>
    <w:basedOn w:val="741"/>
    <w:pPr>
      <w:jc w:val="left"/>
      <w:spacing w:before="100" w:beforeAutospacing="1" w:after="100" w:afterAutospacing="1"/>
      <w:widowControl/>
    </w:pPr>
    <w:rPr>
      <w:rFonts w:ascii="宋体" w:hAnsi="宋体" w:cs="宋体"/>
      <w:color w:val="000000"/>
      <w:sz w:val="18"/>
      <w:szCs w:val="18"/>
    </w:rPr>
  </w:style>
  <w:style w:type="paragraph" w:styleId="1354" w:customStyle="1">
    <w:name w:val="默认段落字体 Para Char Char Char"/>
    <w:basedOn w:val="741"/>
    <w:pPr>
      <w:ind w:firstLine="200"/>
      <w:spacing w:line="360" w:lineRule="auto"/>
    </w:pPr>
  </w:style>
  <w:style w:type="paragraph" w:styleId="1355" w:customStyle="1">
    <w:name w:val="+正文 Char6"/>
    <w:basedOn w:val="741"/>
    <w:pPr>
      <w:ind w:firstLine="200"/>
      <w:spacing w:line="360" w:lineRule="auto"/>
    </w:pPr>
    <w:rPr>
      <w:rFonts w:ascii="Calibri" w:hAnsi="Calibri"/>
      <w:sz w:val="24"/>
    </w:rPr>
  </w:style>
  <w:style w:type="paragraph" w:styleId="1356" w:customStyle="1">
    <w:name w:val="Char Char Char Char Char Char Char1"/>
    <w:basedOn w:val="741"/>
    <w:pPr>
      <w:ind w:firstLine="480"/>
      <w:spacing w:line="360" w:lineRule="auto"/>
    </w:pPr>
    <w:rPr>
      <w:rFonts w:ascii="Tahoma" w:hAnsi="Tahoma"/>
      <w:sz w:val="24"/>
      <w:szCs w:val="20"/>
    </w:rPr>
  </w:style>
  <w:style w:type="paragraph" w:styleId="1357" w:customStyle="1">
    <w:name w:val="样式 目录 4 +"/>
    <w:basedOn w:val="770"/>
    <w:pPr>
      <w:ind w:left="200" w:firstLine="400"/>
      <w:jc w:val="left"/>
      <w:tabs>
        <w:tab w:val="right" w:pos="8302" w:leader="dot"/>
      </w:tabs>
    </w:pPr>
    <w:rPr>
      <w:rFonts w:ascii="Times New Roman" w:hAnsi="Times New Roman"/>
      <w:sz w:val="24"/>
      <w:szCs w:val="20"/>
    </w:rPr>
  </w:style>
  <w:style w:type="paragraph" w:styleId="1358" w:customStyle="1">
    <w:name w:val="Char Char Char"/>
    <w:basedOn w:val="741"/>
    <w:pPr>
      <w:spacing w:line="360" w:lineRule="auto"/>
    </w:pPr>
    <w:rPr>
      <w:sz w:val="24"/>
      <w:szCs w:val="20"/>
    </w:rPr>
  </w:style>
  <w:style w:type="paragraph" w:styleId="1359" w:customStyle="1">
    <w:name w:val="paragraph1"/>
    <w:basedOn w:val="741"/>
    <w:pPr>
      <w:ind w:firstLine="480"/>
      <w:spacing w:line="360" w:lineRule="auto"/>
    </w:pPr>
    <w:rPr>
      <w:sz w:val="24"/>
    </w:rPr>
  </w:style>
  <w:style w:type="paragraph" w:styleId="1360" w:customStyle="1">
    <w:name w:val="msonormalcxsplast"/>
    <w:basedOn w:val="741"/>
    <w:pPr>
      <w:jc w:val="left"/>
      <w:widowControl/>
    </w:pPr>
    <w:rPr>
      <w:rFonts w:ascii="宋体" w:hAnsi="宋体" w:cs="宋体"/>
      <w:sz w:val="24"/>
    </w:rPr>
  </w:style>
  <w:style w:type="paragraph" w:styleId="1361" w:customStyle="1">
    <w:name w:val="xl45"/>
    <w:basedOn w:val="741"/>
    <w:pPr>
      <w:jc w:val="left"/>
      <w:spacing w:before="100" w:beforeAutospacing="1" w:after="100" w:afterAutospacing="1"/>
      <w:widowControl/>
    </w:pPr>
    <w:rPr>
      <w:rFonts w:hint="eastAsia" w:ascii="仿宋_GB2312" w:hAnsi="宋体" w:eastAsia="仿宋_GB2312"/>
      <w:sz w:val="24"/>
    </w:rPr>
  </w:style>
  <w:style w:type="paragraph" w:styleId="1362" w:customStyle="1">
    <w:name w:val="_Style 50"/>
    <w:basedOn w:val="741"/>
    <w:next w:val="997"/>
    <w:pPr>
      <w:spacing w:line="360" w:lineRule="auto"/>
    </w:pPr>
    <w:rPr>
      <w:rFonts w:ascii="宋体" w:hAnsi="Courier New"/>
      <w:szCs w:val="20"/>
    </w:rPr>
  </w:style>
  <w:style w:type="paragraph" w:styleId="1363" w:customStyle="1">
    <w:name w:val="样式 正文文本缩进 2 + Times New Roman 首行缩进:  1.06 厘米 行距: 固定值 30 磅"/>
    <w:basedOn w:val="1001"/>
    <w:pPr>
      <w:ind w:firstLine="601"/>
      <w:spacing w:line="540" w:lineRule="exact"/>
    </w:pPr>
    <w:rPr>
      <w:rFonts w:ascii="Tahoma" w:hAnsi="Tahoma"/>
      <w:sz w:val="28"/>
      <w:szCs w:val="28"/>
    </w:rPr>
  </w:style>
  <w:style w:type="paragraph" w:styleId="1364" w:customStyle="1">
    <w:name w:val="Char Char Char Char Char Char1 Char"/>
    <w:basedOn w:val="741"/>
    <w:pPr>
      <w:jc w:val="left"/>
      <w:spacing w:after="160" w:line="240" w:lineRule="exact"/>
      <w:widowControl/>
    </w:pPr>
    <w:rPr>
      <w:rFonts w:ascii="Verdana" w:hAnsi="Verdana"/>
      <w:sz w:val="20"/>
      <w:szCs w:val="20"/>
      <w:lang w:eastAsia="en-US"/>
    </w:rPr>
  </w:style>
  <w:style w:type="paragraph" w:styleId="1365" w:customStyle="1">
    <w:name w:val="样式 标题 5 + 加粗 左侧:  0 厘米 悬挂缩进: 10.08 字符 行距: 1.5 倍行距"/>
    <w:basedOn w:val="965"/>
    <w:pPr>
      <w:ind w:left="1008" w:hanging="1008"/>
      <w:spacing w:before="120" w:after="120" w:line="360" w:lineRule="auto"/>
    </w:pPr>
    <w:rPr>
      <w:rFonts w:ascii="Arial" w:hAnsi="Arial" w:eastAsia="黑体"/>
      <w:b w:val="0"/>
      <w:bCs w:val="0"/>
      <w:sz w:val="24"/>
      <w:szCs w:val="20"/>
    </w:rPr>
  </w:style>
  <w:style w:type="paragraph" w:styleId="1366" w:customStyle="1">
    <w:name w:val="xl29"/>
    <w:basedOn w:val="741"/>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67" w:customStyle="1">
    <w:name w:val="xl27"/>
    <w:basedOn w:val="74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68" w:customStyle="1">
    <w:name w:val="FA正文"/>
    <w:basedOn w:val="741"/>
    <w:pPr>
      <w:spacing w:line="360" w:lineRule="auto"/>
    </w:pPr>
    <w:rPr>
      <w:sz w:val="24"/>
      <w:szCs w:val="21"/>
    </w:rPr>
  </w:style>
  <w:style w:type="paragraph" w:styleId="1369" w:customStyle="1">
    <w:name w:val="Char Char Char Char2"/>
    <w:basedOn w:val="741"/>
    <w:pPr>
      <w:jc w:val="left"/>
      <w:spacing w:after="160" w:line="240" w:lineRule="exact"/>
      <w:widowControl/>
    </w:pPr>
    <w:rPr>
      <w:sz w:val="24"/>
      <w:szCs w:val="21"/>
    </w:rPr>
  </w:style>
  <w:style w:type="paragraph" w:styleId="1370" w:customStyle="1">
    <w:name w:val="南通方案正文"/>
    <w:basedOn w:val="741"/>
    <w:pPr>
      <w:ind w:firstLine="480"/>
      <w:spacing w:line="360" w:lineRule="auto"/>
    </w:pPr>
    <w:rPr>
      <w:rFonts w:cs="宋体"/>
      <w:sz w:val="24"/>
      <w:szCs w:val="20"/>
    </w:rPr>
  </w:style>
  <w:style w:type="paragraph" w:styleId="1371" w:customStyle="1">
    <w:name w:val="样式 标题4 + &amp;#23435.&amp;#20307. 五号 段前: 自动 段后: 自动"/>
    <w:basedOn w:val="970"/>
    <w:pPr>
      <w:ind w:firstLine="200"/>
      <w:spacing w:line="360" w:lineRule="auto"/>
      <w:widowControl/>
    </w:pPr>
    <w:rPr>
      <w:rFonts w:ascii="&amp;#23435;&amp;#20307;" w:hAnsi="&amp;#23435;&amp;#20307;" w:eastAsia="宋体"/>
      <w:color w:val="000000"/>
    </w:rPr>
  </w:style>
  <w:style w:type="paragraph" w:styleId="1372" w:customStyle="1">
    <w:name w:val="tytytyty"/>
    <w:basedOn w:val="741"/>
    <w:pPr>
      <w:ind w:left="359" w:firstLine="480"/>
      <w:spacing w:line="360" w:lineRule="auto"/>
    </w:pPr>
    <w:rPr>
      <w:sz w:val="24"/>
      <w:lang w:eastAsia="ar-SA"/>
    </w:rPr>
  </w:style>
  <w:style w:type="paragraph" w:styleId="1373" w:customStyle="1">
    <w:name w:val="Alt+X_首行空2"/>
    <w:basedOn w:val="741"/>
    <w:pPr>
      <w:ind w:firstLine="480"/>
      <w:spacing w:line="360" w:lineRule="auto"/>
    </w:pPr>
    <w:rPr>
      <w:rFonts w:cs="宋体"/>
      <w:sz w:val="24"/>
    </w:rPr>
  </w:style>
  <w:style w:type="paragraph" w:styleId="1374" w:customStyle="1">
    <w:name w:val="Default Paragraph Font Para Char Char Char Char Char Char"/>
    <w:basedOn w:val="741"/>
    <w:pPr>
      <w:jc w:val="left"/>
      <w:spacing w:after="160" w:line="240" w:lineRule="exact"/>
      <w:widowControl/>
    </w:pPr>
    <w:rPr>
      <w:rFonts w:ascii="Verdana" w:hAnsi="Verdana"/>
      <w:sz w:val="20"/>
      <w:szCs w:val="20"/>
      <w:lang w:eastAsia="en-US"/>
    </w:rPr>
  </w:style>
  <w:style w:type="paragraph" w:styleId="1375" w:customStyle="1">
    <w:name w:val="样式 目录 3 + 左侧:  1.71 字符"/>
    <w:basedOn w:val="760"/>
    <w:pPr>
      <w:ind w:left="480" w:firstLine="420"/>
      <w:tabs>
        <w:tab w:val="right" w:pos="8296" w:leader="dot"/>
      </w:tabs>
    </w:pPr>
    <w:rPr>
      <w:szCs w:val="20"/>
    </w:rPr>
  </w:style>
  <w:style w:type="paragraph" w:styleId="1376" w:customStyle="1">
    <w:name w:val="样式 正文缩进 + 首行缩进:  2 字符"/>
    <w:basedOn w:val="970"/>
    <w:pPr>
      <w:ind w:firstLine="480"/>
      <w:jc w:val="both"/>
      <w:spacing w:line="360" w:lineRule="auto"/>
    </w:pPr>
    <w:rPr>
      <w:rFonts w:eastAsia="宋体" w:cs="宋体"/>
    </w:rPr>
  </w:style>
  <w:style w:type="paragraph" w:styleId="1377" w:customStyle="1">
    <w:name w:val="Char1 Char Char Char Char Char Char"/>
    <w:basedOn w:val="741"/>
    <w:rPr>
      <w:rFonts w:ascii="Tahoma" w:hAnsi="Tahoma"/>
      <w:sz w:val="24"/>
      <w:szCs w:val="20"/>
    </w:rPr>
  </w:style>
  <w:style w:type="paragraph" w:styleId="1378" w:customStyle="1">
    <w:name w:val="样式SZA"/>
    <w:basedOn w:val="99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79" w:customStyle="1">
    <w:name w:val="xl53"/>
    <w:basedOn w:val="741"/>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0"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81" w:customStyle="1">
    <w:name w:val="纯文本11"/>
    <w:basedOn w:val="741"/>
    <w:rPr>
      <w:rFonts w:hint="eastAsia" w:ascii="宋体" w:hAnsi="Courier New" w:eastAsia="楷体_GB2312"/>
      <w:sz w:val="28"/>
      <w:szCs w:val="20"/>
    </w:rPr>
  </w:style>
  <w:style w:type="paragraph" w:styleId="1382" w:customStyle="1">
    <w:name w:val="_Style 104"/>
    <w:basedOn w:val="741"/>
    <w:pPr>
      <w:spacing w:after="160" w:line="240" w:lineRule="exact"/>
    </w:pPr>
    <w:rPr>
      <w:szCs w:val="20"/>
    </w:rPr>
  </w:style>
  <w:style w:type="paragraph" w:styleId="1383" w:customStyle="1">
    <w:name w:val="样式 标题 4"/>
    <w:basedOn w:val="963"/>
    <w:pPr>
      <w:spacing w:before="0" w:after="0" w:line="374" w:lineRule="auto"/>
    </w:pPr>
    <w:rPr>
      <w:rFonts w:ascii="宋体" w:hAnsi="宋体"/>
      <w:sz w:val="30"/>
      <w:szCs w:val="20"/>
    </w:rPr>
  </w:style>
  <w:style w:type="paragraph" w:styleId="1384" w:customStyle="1">
    <w:name w:val="符号与编号"/>
    <w:basedOn w:val="741"/>
    <w:pPr>
      <w:ind w:left="425" w:hanging="425"/>
      <w:spacing w:line="360" w:lineRule="auto"/>
      <w:tabs>
        <w:tab w:val="left" w:pos="425" w:leader="none"/>
      </w:tabs>
    </w:pPr>
    <w:rPr>
      <w:rFonts w:ascii="宋体" w:hAnsi="宋体"/>
      <w:sz w:val="28"/>
      <w:szCs w:val="28"/>
    </w:rPr>
  </w:style>
  <w:style w:type="paragraph" w:styleId="1385" w:customStyle="1">
    <w:name w:val="Char Char Char Char Char Char Char Char Char Char"/>
    <w:basedOn w:val="741"/>
    <w:pPr>
      <w:ind w:left="495" w:hanging="495"/>
      <w:tabs>
        <w:tab w:val="left" w:pos="495" w:leader="none"/>
      </w:tabs>
    </w:pPr>
    <w:rPr>
      <w:sz w:val="24"/>
    </w:rPr>
  </w:style>
  <w:style w:type="paragraph" w:styleId="1386" w:customStyle="1">
    <w:name w:val="04论文正文"/>
    <w:basedOn w:val="741"/>
    <w:pPr>
      <w:ind w:firstLine="480"/>
      <w:spacing w:line="400" w:lineRule="exact"/>
    </w:pPr>
    <w:rPr>
      <w:rFonts w:cs="宋体"/>
      <w:sz w:val="24"/>
    </w:rPr>
  </w:style>
  <w:style w:type="paragraph" w:styleId="1387" w:customStyle="1">
    <w:name w:val="标头1"/>
    <w:basedOn w:val="961"/>
    <w:pPr>
      <w:spacing w:before="120" w:after="80" w:line="240" w:lineRule="auto"/>
    </w:pPr>
    <w:rPr>
      <w:rFonts w:eastAsia="黑体"/>
      <w:b w:val="0"/>
      <w:bCs w:val="0"/>
      <w:sz w:val="28"/>
      <w:szCs w:val="20"/>
    </w:rPr>
  </w:style>
  <w:style w:type="paragraph" w:styleId="1388" w:customStyle="1">
    <w:name w:val="+标题2"/>
    <w:basedOn w:val="959"/>
    <w:pPr>
      <w:ind w:left="431" w:hanging="431"/>
      <w:spacing w:before="0" w:after="0" w:line="360" w:lineRule="auto"/>
      <w:tabs>
        <w:tab w:val="left" w:pos="431" w:leader="none"/>
      </w:tabs>
    </w:pPr>
    <w:rPr>
      <w:rFonts w:ascii="Times New Roman" w:hAnsi="Times New Roman" w:eastAsia="宋体"/>
      <w:sz w:val="24"/>
      <w:szCs w:val="28"/>
    </w:rPr>
  </w:style>
  <w:style w:type="paragraph" w:styleId="1389" w:customStyle="1">
    <w:name w:val="标题 4宋体"/>
    <w:basedOn w:val="963"/>
    <w:pPr>
      <w:jc w:val="left"/>
      <w:keepLines w:val="0"/>
      <w:spacing w:before="0" w:after="0" w:line="360" w:lineRule="auto"/>
    </w:pPr>
    <w:rPr>
      <w:rFonts w:ascii="宋体" w:hAnsi="宋体"/>
      <w:color w:val="000000"/>
      <w:sz w:val="24"/>
      <w:szCs w:val="20"/>
    </w:rPr>
  </w:style>
  <w:style w:type="paragraph" w:styleId="1390" w:customStyle="1">
    <w:name w:val="font6"/>
    <w:basedOn w:val="741"/>
    <w:pPr>
      <w:jc w:val="left"/>
      <w:spacing w:before="100" w:beforeAutospacing="1" w:after="100" w:afterAutospacing="1"/>
      <w:widowControl/>
    </w:pPr>
    <w:rPr>
      <w:rFonts w:hint="eastAsia" w:ascii="宋体" w:hAnsi="宋体"/>
      <w:sz w:val="18"/>
      <w:szCs w:val="18"/>
    </w:rPr>
  </w:style>
  <w:style w:type="paragraph" w:styleId="1391" w:customStyle="1">
    <w:name w:val="普文W"/>
    <w:basedOn w:val="997"/>
    <w:pPr>
      <w:spacing w:before="120" w:after="120" w:line="360" w:lineRule="auto"/>
    </w:pPr>
    <w:rPr>
      <w:rFonts w:ascii="Times New Roman" w:hAnsi="Times New Roman" w:eastAsia="宋体"/>
      <w:sz w:val="24"/>
    </w:rPr>
  </w:style>
  <w:style w:type="paragraph" w:styleId="1392" w:customStyle="1">
    <w:name w:val="正文文字"/>
    <w:basedOn w:val="741"/>
    <w:pPr>
      <w:spacing w:line="300" w:lineRule="auto"/>
    </w:pPr>
    <w:rPr>
      <w:szCs w:val="20"/>
    </w:rPr>
  </w:style>
  <w:style w:type="paragraph" w:styleId="1393" w:customStyle="1">
    <w:name w:val="FP-Title2"/>
    <w:pPr>
      <w:spacing w:before="240" w:after="60"/>
    </w:pPr>
    <w:rPr>
      <w:rFonts w:ascii="Arial" w:hAnsi="Arial"/>
      <w:b/>
      <w:sz w:val="24"/>
      <w:lang w:val="en-GB"/>
    </w:rPr>
  </w:style>
  <w:style w:type="paragraph" w:styleId="1394" w:customStyle="1">
    <w:name w:val="xl71"/>
    <w:basedOn w:val="74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95" w:customStyle="1">
    <w:name w:val="缺省文本:1"/>
    <w:basedOn w:val="741"/>
    <w:pPr>
      <w:jc w:val="left"/>
    </w:pPr>
    <w:rPr>
      <w:rFonts w:ascii="宋体"/>
      <w:sz w:val="24"/>
      <w:szCs w:val="20"/>
    </w:rPr>
  </w:style>
  <w:style w:type="paragraph" w:styleId="1396" w:customStyle="1">
    <w:name w:val="列表内容"/>
    <w:basedOn w:val="741"/>
    <w:next w:val="741"/>
    <w:pPr>
      <w:ind w:firstLine="200"/>
      <w:jc w:val="left"/>
      <w:widowControl/>
      <w:tabs>
        <w:tab w:val="left" w:pos="840" w:leader="none"/>
      </w:tabs>
    </w:pPr>
    <w:rPr>
      <w:rFonts w:ascii="Calibri" w:hAnsi="Calibri"/>
      <w:sz w:val="18"/>
    </w:rPr>
  </w:style>
  <w:style w:type="paragraph" w:styleId="1397" w:customStyle="1">
    <w:name w:val="标书正文"/>
    <w:basedOn w:val="990"/>
    <w:pPr>
      <w:ind w:firstLine="200"/>
      <w:jc w:val="both"/>
      <w:spacing w:line="400" w:lineRule="exact"/>
      <w:widowControl/>
    </w:pPr>
    <w:rPr>
      <w:rFonts w:ascii="黑体" w:eastAsia="宋体"/>
      <w:position w:val="0"/>
      <w:sz w:val="24"/>
    </w:rPr>
  </w:style>
  <w:style w:type="paragraph" w:styleId="1398" w:customStyle="1">
    <w:name w:val="yehuda"/>
    <w:basedOn w:val="741"/>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99" w:customStyle="1">
    <w:name w:val="表格"/>
    <w:basedOn w:val="741"/>
    <w:rPr>
      <w:rFonts w:ascii="Arial" w:hAnsi="Arial"/>
      <w:sz w:val="24"/>
      <w:szCs w:val="20"/>
    </w:rPr>
  </w:style>
  <w:style w:type="paragraph" w:styleId="1400" w:customStyle="1">
    <w:name w:val="正文段"/>
    <w:basedOn w:val="741"/>
    <w:pPr>
      <w:ind w:firstLine="454"/>
      <w:spacing w:after="240" w:line="360" w:lineRule="atLeast"/>
      <w:widowControl/>
    </w:pPr>
    <w:rPr>
      <w:rFonts w:ascii="宋体"/>
      <w:sz w:val="24"/>
      <w:szCs w:val="20"/>
    </w:rPr>
  </w:style>
  <w:style w:type="paragraph" w:styleId="1401" w:customStyle="1">
    <w:name w:val="chen"/>
    <w:basedOn w:val="1014"/>
    <w:pPr>
      <w:ind w:left="0" w:right="26" w:firstLine="480"/>
      <w:jc w:val="left"/>
      <w:spacing w:after="0"/>
      <w:tabs>
        <w:tab w:val="left" w:pos="7440" w:leader="none"/>
      </w:tabs>
    </w:pPr>
    <w:rPr>
      <w:rFonts w:ascii="楷体_GB2312" w:eastAsia="楷体_GB2312"/>
      <w:spacing w:val="4"/>
      <w:sz w:val="24"/>
      <w:szCs w:val="20"/>
    </w:rPr>
  </w:style>
  <w:style w:type="paragraph" w:styleId="1402" w:customStyle="1">
    <w:name w:val="纯文本3"/>
    <w:basedOn w:val="741"/>
    <w:uiPriority w:val="99"/>
    <w:qFormat/>
    <w:rPr>
      <w:rFonts w:hint="eastAsia" w:ascii="宋体" w:hAnsi="Courier New" w:eastAsia="楷体_GB2312"/>
      <w:sz w:val="28"/>
      <w:szCs w:val="20"/>
    </w:rPr>
  </w:style>
  <w:style w:type="paragraph" w:styleId="1403" w:customStyle="1">
    <w:name w:val="+1."/>
    <w:basedOn w:val="1176"/>
    <w:pPr>
      <w:ind w:left="198" w:firstLine="0"/>
      <w:tabs>
        <w:tab w:val="left" w:pos="624" w:leader="none"/>
      </w:tabs>
    </w:pPr>
  </w:style>
  <w:style w:type="paragraph" w:styleId="1404" w:customStyle="1">
    <w:name w:val="word2"/>
    <w:basedOn w:val="741"/>
    <w:pPr>
      <w:jc w:val="left"/>
      <w:spacing w:before="100" w:beforeAutospacing="1" w:after="100" w:afterAutospacing="1" w:line="348" w:lineRule="atLeast"/>
      <w:widowControl/>
    </w:pPr>
    <w:rPr>
      <w:rFonts w:ascii="宋体" w:hAnsi="宋体"/>
      <w:szCs w:val="20"/>
    </w:rPr>
  </w:style>
  <w:style w:type="paragraph" w:styleId="1405" w:customStyle="1">
    <w:name w:val="正文(首行缩进)"/>
    <w:pPr>
      <w:ind w:firstLine="420"/>
      <w:jc w:val="both"/>
      <w:spacing w:line="360" w:lineRule="auto"/>
    </w:pPr>
    <w:rPr>
      <w:rFonts w:ascii="宋体" w:hAnsi="宋体"/>
      <w:sz w:val="24"/>
      <w:szCs w:val="24"/>
    </w:rPr>
  </w:style>
  <w:style w:type="paragraph" w:styleId="1406" w:customStyle="1">
    <w:name w:val="样式 标题 5H5h5Second Subheadingdashdsdddash1ds1dd1dash2d..."/>
    <w:basedOn w:val="965"/>
    <w:pPr>
      <w:keepLines w:val="0"/>
      <w:keepNext w:val="0"/>
      <w:spacing w:line="360" w:lineRule="auto"/>
      <w:tabs>
        <w:tab w:val="left" w:pos="1800" w:leader="none"/>
      </w:tabs>
    </w:pPr>
    <w:rPr>
      <w:rFonts w:ascii="黑体" w:hAnsi="Times New Roman" w:eastAsia="黑体" w:cs="宋体"/>
      <w:sz w:val="24"/>
      <w:szCs w:val="20"/>
    </w:rPr>
  </w:style>
  <w:style w:type="paragraph" w:styleId="1407" w:customStyle="1">
    <w:name w:val="+标题3"/>
    <w:basedOn w:val="961"/>
    <w:pPr>
      <w:spacing w:before="0" w:after="0" w:line="360" w:lineRule="auto"/>
    </w:pPr>
    <w:rPr>
      <w:rFonts w:ascii="Calibri" w:hAnsi="宋体"/>
      <w:b w:val="0"/>
      <w:bCs w:val="0"/>
      <w:sz w:val="28"/>
      <w:szCs w:val="28"/>
    </w:rPr>
  </w:style>
  <w:style w:type="paragraph" w:styleId="1408" w:customStyle="1">
    <w:name w:val="样式 纯文本 + 仿宋_GB2312 黑色 行距: 1.5 倍行距1"/>
    <w:basedOn w:val="997"/>
    <w:pPr>
      <w:ind w:firstLine="560"/>
      <w:spacing w:line="360" w:lineRule="auto"/>
    </w:pPr>
    <w:rPr>
      <w:rFonts w:ascii="仿宋_GB2312" w:hAnsi="宋体" w:eastAsia="仿宋_GB2312"/>
      <w:color w:val="000000"/>
      <w:sz w:val="24"/>
    </w:rPr>
  </w:style>
  <w:style w:type="table" w:styleId="1409" w:customStyle="1">
    <w:name w:val="网格型1"/>
    <w:basedOn w:val="978"/>
    <w:rPr>
      <w:rFonts w:ascii="Calibri" w:hAnsi="Calibri"/>
    </w:rPr>
    <w:tblPr/>
  </w:style>
  <w:style w:type="table" w:styleId="1410" w:customStyle="1">
    <w:name w:val="表格样式1"/>
    <w:basedOn w:val="978"/>
    <w:tblPr/>
  </w:style>
  <w:style w:type="paragraph" w:styleId="1411" w:customStyle="1">
    <w:name w:val="p15"/>
    <w:basedOn w:val="741"/>
    <w:pPr>
      <w:widowControl/>
    </w:pPr>
    <w:rPr>
      <w:rFonts w:ascii="宋体" w:hAnsi="宋体" w:cs="宋体"/>
      <w:sz w:val="28"/>
      <w:szCs w:val="28"/>
    </w:rPr>
  </w:style>
  <w:style w:type="paragraph" w:styleId="1412" w:customStyle="1">
    <w:name w:val="纯文本4"/>
    <w:basedOn w:val="741"/>
    <w:qFormat/>
    <w:rPr>
      <w:rFonts w:ascii="宋体" w:hAnsi="Courier New" w:eastAsia="楷体_GB2312"/>
      <w:sz w:val="28"/>
      <w:szCs w:val="20"/>
    </w:rPr>
  </w:style>
  <w:style w:type="paragraph" w:styleId="1413" w:customStyle="1">
    <w:name w:val="纯文本12"/>
    <w:basedOn w:val="741"/>
    <w:rPr>
      <w:rFonts w:hint="eastAsia" w:ascii="宋体" w:hAnsi="Courier New" w:eastAsia="楷体_GB2312"/>
      <w:bCs/>
      <w:sz w:val="28"/>
      <w:szCs w:val="20"/>
    </w:rPr>
  </w:style>
  <w:style w:type="character" w:styleId="1414" w:customStyle="1">
    <w:name w:val="A正文小四 Char"/>
    <w:link w:val="1415"/>
    <w:qFormat/>
    <w:rPr>
      <w:sz w:val="24"/>
      <w:szCs w:val="24"/>
    </w:rPr>
  </w:style>
  <w:style w:type="paragraph" w:styleId="1415" w:customStyle="1">
    <w:name w:val="A正文小四"/>
    <w:basedOn w:val="741"/>
    <w:link w:val="1414"/>
    <w:qFormat/>
    <w:pPr>
      <w:ind w:firstLine="200"/>
      <w:spacing w:line="360" w:lineRule="auto"/>
    </w:pPr>
    <w:rPr>
      <w:sz w:val="24"/>
    </w:rPr>
  </w:style>
  <w:style w:type="paragraph" w:styleId="1416" w:customStyle="1">
    <w:name w:val="正文1"/>
    <w:basedOn w:val="741"/>
    <w:qFormat/>
    <w:pPr>
      <w:ind w:firstLine="420"/>
      <w:spacing w:line="360" w:lineRule="auto"/>
      <w:tabs>
        <w:tab w:val="left" w:pos="420" w:leader="none"/>
      </w:tabs>
    </w:pPr>
    <w:rPr>
      <w:rFonts w:ascii="宋体" w:hAnsi="宋体"/>
    </w:rPr>
  </w:style>
  <w:style w:type="character" w:styleId="1417" w:customStyle="1">
    <w:name w:val="列表段落 字符"/>
    <w:rPr>
      <w:rFonts w:ascii="Calibri" w:hAnsi="Calibri"/>
      <w:sz w:val="24"/>
      <w:szCs w:val="22"/>
    </w:rPr>
  </w:style>
  <w:style w:type="paragraph" w:styleId="1418" w:customStyle="1">
    <w:name w:val="paragraph"/>
    <w:basedOn w:val="741"/>
    <w:pPr>
      <w:jc w:val="left"/>
      <w:spacing w:before="100" w:beforeAutospacing="1" w:after="100" w:afterAutospacing="1"/>
      <w:widowControl/>
    </w:pPr>
    <w:rPr>
      <w:rFonts w:ascii="宋体" w:hAnsi="宋体" w:cs="宋体"/>
      <w:sz w:val="24"/>
    </w:rPr>
  </w:style>
  <w:style w:type="paragraph" w:styleId="1419" w:customStyle="1">
    <w:name w:val="Plain Text11"/>
    <w:basedOn w:val="741"/>
    <w:qFormat/>
    <w:rPr>
      <w:rFonts w:ascii="宋体" w:hAnsi="宋体" w:eastAsia="楷体_GB2312"/>
      <w:sz w:val="28"/>
      <w:szCs w:val="20"/>
    </w:rPr>
  </w:style>
  <w:style w:type="character" w:styleId="1420" w:customStyle="1">
    <w:name w:val="页脚 字符"/>
  </w:style>
  <w:style w:type="character" w:styleId="1421" w:customStyle="1">
    <w:name w:val="标题 2 字符"/>
    <w:link w:val="1422"/>
    <w:rPr>
      <w:rFonts w:ascii="Arial" w:hAnsi="Arial" w:eastAsia="黑体" w:cs="Times New Roman"/>
      <w:b/>
      <w:bCs/>
      <w:sz w:val="32"/>
      <w:szCs w:val="32"/>
    </w:rPr>
  </w:style>
  <w:style w:type="paragraph" w:styleId="1422" w:customStyle="1">
    <w:name w:val="标题 22"/>
    <w:basedOn w:val="741"/>
    <w:next w:val="741"/>
    <w:link w:val="1421"/>
    <w:unhideWhenUsed/>
    <w:qFormat/>
    <w:pPr>
      <w:keepLines/>
      <w:keepNext/>
      <w:spacing w:before="260" w:after="260" w:line="413" w:lineRule="auto"/>
      <w:outlineLvl w:val="1"/>
    </w:pPr>
    <w:rPr>
      <w:rFonts w:ascii="Arial" w:hAnsi="Arial" w:eastAsia="黑体"/>
      <w:b/>
      <w:bCs/>
      <w:sz w:val="32"/>
      <w:szCs w:val="32"/>
    </w:rPr>
  </w:style>
  <w:style w:type="character" w:styleId="1423" w:customStyle="1">
    <w:name w:val="正文缩进 字符1"/>
    <w:qFormat/>
    <w:rPr>
      <w:rFonts w:eastAsia="楷体_GB2312"/>
      <w:sz w:val="24"/>
    </w:rPr>
  </w:style>
  <w:style w:type="character" w:styleId="1424" w:customStyle="1">
    <w:name w:val="未处理的提及1"/>
    <w:uiPriority w:val="99"/>
    <w:unhideWhenUsed/>
    <w:rPr>
      <w:rFonts w:ascii="Times New Roman" w:hAnsi="Times New Roman" w:eastAsia="宋体" w:cs="Times New Roman"/>
      <w:color w:val="605e5c"/>
      <w:shd w:val="clear" w:color="auto" w:fill="e1dfdd"/>
    </w:rPr>
  </w:style>
  <w:style w:type="character" w:styleId="1425" w:customStyle="1">
    <w:name w:val="正文缩进 Char"/>
    <w:qFormat/>
    <w:rPr>
      <w:rFonts w:eastAsia="楷体_GB2312"/>
      <w:sz w:val="24"/>
    </w:rPr>
  </w:style>
  <w:style w:type="paragraph" w:styleId="1426" w:customStyle="1">
    <w:name w:val="标题 13"/>
    <w:basedOn w:val="741"/>
    <w:next w:val="741"/>
    <w:qFormat/>
    <w:pPr>
      <w:keepLines/>
      <w:keepNext/>
      <w:spacing w:before="340" w:after="330" w:line="576" w:lineRule="auto"/>
      <w:outlineLvl w:val="0"/>
    </w:pPr>
    <w:rPr>
      <w:rFonts w:ascii="Calibri" w:hAnsi="Calibri"/>
      <w:b/>
      <w:sz w:val="44"/>
    </w:rPr>
  </w:style>
  <w:style w:type="paragraph" w:styleId="1427" w:customStyle="1">
    <w:name w:val="正文文本2"/>
    <w:basedOn w:val="741"/>
    <w:next w:val="757"/>
    <w:uiPriority w:val="1"/>
    <w:qFormat/>
    <w:pPr>
      <w:ind w:left="109"/>
    </w:pPr>
    <w:rPr>
      <w:rFonts w:ascii="宋体" w:hAnsi="宋体"/>
    </w:rPr>
  </w:style>
  <w:style w:type="paragraph" w:styleId="1428" w:customStyle="1">
    <w:name w:val="正文文本缩进3"/>
    <w:basedOn w:val="741"/>
    <w:next w:val="767"/>
    <w:qFormat/>
    <w:pPr>
      <w:ind w:firstLine="645"/>
    </w:pPr>
    <w:rPr>
      <w:rFonts w:ascii="楷体_GB2312" w:hAnsi="Calibri" w:eastAsia="楷体_GB2312"/>
      <w:sz w:val="32"/>
      <w:szCs w:val="20"/>
    </w:rPr>
  </w:style>
  <w:style w:type="paragraph" w:styleId="1429" w:customStyle="1">
    <w:name w:val="寄信人地址1"/>
    <w:basedOn w:val="741"/>
    <w:next w:val="767"/>
    <w:qFormat/>
    <w:rPr>
      <w:rFonts w:ascii="Arial" w:hAnsi="Arial"/>
    </w:rPr>
  </w:style>
  <w:style w:type="paragraph" w:styleId="1430" w:customStyle="1">
    <w:name w:val="普通(网站)2"/>
    <w:basedOn w:val="741"/>
    <w:next w:val="777"/>
    <w:qFormat/>
    <w:pPr>
      <w:jc w:val="left"/>
      <w:spacing w:beforeAutospacing="1" w:afterAutospacing="1"/>
    </w:pPr>
    <w:rPr>
      <w:rFonts w:ascii="Calibri" w:hAnsi="Calibri"/>
      <w:sz w:val="24"/>
    </w:rPr>
  </w:style>
  <w:style w:type="paragraph" w:styleId="1431" w:customStyle="1">
    <w:name w:val="正文文本首行缩进 22"/>
    <w:basedOn w:val="758"/>
    <w:next w:val="741"/>
    <w:qFormat/>
    <w:pPr>
      <w:ind w:firstLine="420"/>
    </w:pPr>
    <w:rPr>
      <w:rFonts w:ascii="Calibri" w:hAnsi="Calibri"/>
      <w:sz w:val="28"/>
      <w:szCs w:val="20"/>
    </w:rPr>
  </w:style>
  <w:style w:type="paragraph" w:styleId="1432" w:customStyle="1">
    <w:name w:val="Table Text"/>
    <w:basedOn w:val="741"/>
    <w:qFormat/>
    <w:pPr>
      <w:jc w:val="left"/>
    </w:pPr>
    <w:rPr>
      <w:rFonts w:hint="eastAsia" w:ascii="宋体" w:hAnsi="宋体" w:cs="宋体"/>
      <w:color w:val="000000"/>
      <w:sz w:val="25"/>
      <w:szCs w:val="25"/>
    </w:rPr>
  </w:style>
  <w:style w:type="paragraph" w:styleId="1433" w:customStyle="1">
    <w:name w:val="表格内容"/>
    <w:basedOn w:val="741"/>
    <w:qFormat/>
    <w:pPr>
      <w:jc w:val="left"/>
    </w:pPr>
    <w:rPr>
      <w:rFonts w:ascii="等线" w:hAnsi="等线"/>
      <w:szCs w:val="22"/>
    </w:rPr>
  </w:style>
  <w:style w:type="paragraph" w:styleId="1434" w:customStyle="1">
    <w:name w:val="修订2"/>
    <w:hidden/>
    <w:uiPriority w:val="99"/>
    <w:unhideWhenUsed/>
    <w:rPr>
      <w:sz w:val="21"/>
      <w:szCs w:val="24"/>
    </w:rPr>
  </w:style>
  <w:style w:type="character" w:styleId="1435" w:customStyle="1">
    <w:name w:val="批注文字 字符1"/>
    <w:link w:val="756"/>
    <w:uiPriority w:val="99"/>
    <w:rPr>
      <w:sz w:val="21"/>
      <w:szCs w:val="24"/>
    </w:rPr>
  </w:style>
  <w:style w:type="character" w:styleId="1436" w:customStyle="1">
    <w:name w:val="批注主题 字符1"/>
    <w:link w:val="779"/>
    <w:uiPriority w:val="99"/>
    <w:semiHidden/>
    <w:rPr>
      <w:b/>
      <w:bCs/>
      <w:sz w:val="21"/>
      <w:szCs w:val="24"/>
    </w:rPr>
  </w:style>
  <w:style w:type="character" w:styleId="1437" w:customStyle="1">
    <w:name w:val="日期 字符1"/>
    <w:link w:val="763"/>
    <w:uiPriority w:val="99"/>
    <w:semiHidden/>
    <w:rPr>
      <w:sz w:val="21"/>
      <w:szCs w:val="24"/>
    </w:rPr>
  </w:style>
  <w:style w:type="character" w:styleId="1438" w:customStyle="1">
    <w:name w:val="vi0031"/>
    <w:qFormat/>
    <w:rPr>
      <w:sz w:val="20"/>
      <w:szCs w:val="20"/>
    </w:rPr>
  </w:style>
  <w:style w:type="character" w:styleId="1439" w:customStyle="1">
    <w:name w:val="正文文本缩进 2 字符1"/>
    <w:link w:val="764"/>
    <w:uiPriority w:val="99"/>
    <w:semiHidden/>
    <w:rPr>
      <w:sz w:val="21"/>
      <w:szCs w:val="24"/>
    </w:rPr>
  </w:style>
  <w:style w:type="paragraph" w:styleId="1440" w:customStyle="1">
    <w:name w:val="修订3"/>
    <w:hidden/>
    <w:uiPriority w:val="99"/>
    <w:unhideWhenUsed/>
    <w:rPr>
      <w:sz w:val="21"/>
      <w:szCs w:val="24"/>
    </w:rPr>
  </w:style>
  <w:style w:type="paragraph" w:styleId="1441">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7</cp:revision>
  <dcterms:created xsi:type="dcterms:W3CDTF">2026-08-07T01:36:00Z</dcterms:created>
  <dcterms:modified xsi:type="dcterms:W3CDTF">2026-08-09T08:11:39Z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eyJoZGlkIjoiODk3ZDRkZGYzZmQwZmFjNGI5NTM5NWE0NjBiMTMyYTMiLCJ1c2VySWQiOiI2Mjk1NTE0MTQifQ==</vt:lpwstr>
  </property>
  <property fmtid="{D5CDD505-2E9C-101B-9397-08002B2CF9AE}" pid="3" name="KSOProductBuildVer">
    <vt:lpwstr>2052-12.1.0.21171</vt:lpwstr>
  </property>
  <property fmtid="{D5CDD505-2E9C-101B-9397-08002B2CF9AE}" pid="4" name="ICV">
    <vt:lpwstr>0C5C28159C49438EB407D2D1363CE71E_13</vt:lpwstr>
  </property>
</Properties>
</file>