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jc w:val="left"/>
        <w:spacing w:before="120" w:after="120" w:line="360" w:lineRule="auto"/>
        <w:rPr>
          <w:rFonts w:hint="eastAsia" w:ascii="宋体" w:hAnsi="宋体" w:eastAsia="宋体" w:cs="宋体"/>
          <w:b/>
          <w:bCs/>
          <w:color w:val="000000"/>
          <w:sz w:val="84"/>
          <w:szCs w:val="24"/>
        </w:rPr>
      </w:pPr>
      <w:r>
        <w:rPr>
          <w:rFonts w:hint="eastAsia" w:ascii="宋体" w:hAnsi="宋体" w:eastAsia="宋体" w:cs="宋体"/>
          <w:b/>
          <w:bCs/>
          <w:color w:val="000000"/>
          <w:sz w:val="84"/>
          <w:szCs w:val="24"/>
        </w:rPr>
      </w:r>
      <w:r/>
    </w:p>
    <w:p>
      <w:pPr>
        <w:pStyle w:val="839"/>
        <w:rPr>
          <w:rFonts w:hint="eastAsia" w:ascii="宋体" w:hAnsi="宋体" w:eastAsia="宋体" w:cs="宋体"/>
        </w:rPr>
      </w:pPr>
      <w:r>
        <w:rPr>
          <w:rFonts w:hint="eastAsia" w:ascii="宋体" w:hAnsi="宋体" w:eastAsia="宋体" w:cs="宋体"/>
        </w:rPr>
      </w:r>
      <w:r/>
    </w:p>
    <w:p>
      <w:pPr>
        <w:pStyle w:val="1054"/>
        <w:jc w:val="center"/>
        <w:rPr>
          <w:rFonts w:hint="eastAsia" w:ascii="宋体" w:hAnsi="宋体" w:eastAsia="宋体" w:cs="宋体"/>
          <w:b/>
          <w:bCs/>
          <w:color w:val="000000"/>
          <w:sz w:val="84"/>
          <w:szCs w:val="24"/>
        </w:rPr>
      </w:pPr>
      <w:r>
        <w:rPr>
          <w:rFonts w:hint="eastAsia" w:ascii="宋体" w:hAnsi="宋体" w:eastAsia="宋体" w:cs="宋体"/>
          <w:b/>
          <w:bCs/>
          <w:color w:val="000000"/>
          <w:sz w:val="84"/>
          <w:szCs w:val="24"/>
        </w:rPr>
        <w:t xml:space="preserve">招　标　文　件</w:t>
      </w:r>
      <w:r>
        <w:rPr>
          <w:rFonts w:hint="eastAsia" w:ascii="宋体" w:hAnsi="宋体" w:eastAsia="宋体" w:cs="宋体"/>
          <w:b/>
          <w:bCs/>
          <w:color w:val="000000"/>
          <w:sz w:val="84"/>
          <w:szCs w:val="24"/>
        </w:rPr>
      </w:r>
      <w:r/>
    </w:p>
    <w:p>
      <w:pPr>
        <w:pStyle w:val="763"/>
        <w:ind w:firstLine="2108"/>
        <w:rPr>
          <w:rFonts w:hint="eastAsia" w:ascii="宋体" w:hAnsi="宋体" w:eastAsia="宋体" w:cs="宋体"/>
          <w:b/>
          <w:color w:val="000000"/>
          <w:sz w:val="30"/>
          <w:szCs w:val="30"/>
          <w:u w:val="single"/>
          <w:lang w:val="en-US" w:eastAsia="zh-CN"/>
        </w:rPr>
      </w:pPr>
      <w:r>
        <w:rPr>
          <w:rFonts w:hint="eastAsia" w:ascii="宋体" w:hAnsi="宋体" w:eastAsia="宋体" w:cs="宋体"/>
          <w:b/>
          <w:color w:val="000000"/>
          <w:sz w:val="30"/>
          <w:szCs w:val="30"/>
          <w:lang w:eastAsia="zh-CN"/>
        </w:rPr>
        <w:t xml:space="preserve">项目名称：</w:t>
      </w:r>
      <w:r>
        <w:rPr>
          <w:rFonts w:hint="eastAsia" w:ascii="宋体" w:hAnsi="宋体" w:eastAsia="宋体" w:cs="宋体"/>
          <w:b/>
          <w:sz w:val="30"/>
          <w:szCs w:val="30"/>
          <w:lang w:eastAsia="zh-CN"/>
        </w:rPr>
        <w:t xml:space="preserve">南京市东山高级中学物业服务</w:t>
      </w:r>
      <w:r>
        <w:rPr>
          <w:rFonts w:hint="eastAsia" w:ascii="宋体" w:hAnsi="宋体" w:eastAsia="宋体" w:cs="宋体"/>
          <w:b/>
          <w:color w:val="000000"/>
          <w:sz w:val="30"/>
          <w:szCs w:val="30"/>
          <w:u w:val="single"/>
          <w:lang w:val="en-US" w:eastAsia="zh-CN"/>
        </w:rPr>
      </w:r>
      <w:r/>
    </w:p>
    <w:p>
      <w:pPr>
        <w:pStyle w:val="763"/>
        <w:ind w:firstLine="2108"/>
        <w:rPr>
          <w:rFonts w:hint="eastAsia" w:ascii="宋体" w:hAnsi="宋体" w:eastAsia="宋体" w:cs="宋体"/>
          <w:b/>
          <w:color w:val="ff0000"/>
          <w:sz w:val="30"/>
          <w:szCs w:val="30"/>
          <w:lang w:eastAsia="zh-CN"/>
        </w:rPr>
      </w:pPr>
      <w:r>
        <w:rPr>
          <w:rFonts w:hint="eastAsia" w:ascii="宋体" w:hAnsi="宋体" w:eastAsia="宋体" w:cs="宋体"/>
          <w:b/>
          <w:color w:val="000000"/>
          <w:sz w:val="30"/>
          <w:szCs w:val="30"/>
          <w:lang w:eastAsia="zh-CN"/>
        </w:rPr>
        <w:t xml:space="preserve">项目编号：</w:t>
      </w:r>
      <w:r>
        <w:rPr>
          <w:rFonts w:hint="eastAsia" w:ascii="宋体" w:hAnsi="宋体" w:eastAsia="宋体" w:cs="宋体"/>
          <w:b/>
          <w:sz w:val="30"/>
          <w:szCs w:val="30"/>
        </w:rPr>
        <w:t xml:space="preserve">JSZC-320115-JZCG-G2026-0052</w:t>
      </w:r>
      <w:r>
        <w:rPr>
          <w:rFonts w:hint="eastAsia" w:ascii="宋体" w:hAnsi="宋体" w:eastAsia="宋体" w:cs="宋体"/>
          <w:b/>
          <w:color w:val="0000ff"/>
          <w:sz w:val="30"/>
          <w:szCs w:val="30"/>
          <w:lang w:eastAsia="zh-CN"/>
        </w:rPr>
        <w:t xml:space="preserve"> </w:t>
      </w:r>
      <w:r>
        <w:rPr>
          <w:rFonts w:hint="eastAsia" w:ascii="宋体" w:hAnsi="宋体" w:eastAsia="宋体" w:cs="宋体"/>
          <w:b/>
          <w:color w:val="000000"/>
          <w:sz w:val="30"/>
          <w:szCs w:val="30"/>
          <w:lang w:eastAsia="zh-CN"/>
        </w:rPr>
        <w:t xml:space="preserve"> </w:t>
      </w:r>
      <w:r>
        <w:rPr>
          <w:rFonts w:hint="eastAsia" w:ascii="宋体" w:hAnsi="宋体" w:eastAsia="宋体" w:cs="宋体"/>
          <w:b/>
          <w:color w:val="ff0000"/>
          <w:sz w:val="30"/>
          <w:szCs w:val="30"/>
          <w:lang w:eastAsia="zh-CN"/>
        </w:rPr>
        <w:t xml:space="preserve">            </w:t>
      </w:r>
      <w:r>
        <w:rPr>
          <w:rFonts w:hint="eastAsia" w:ascii="宋体" w:hAnsi="宋体" w:eastAsia="宋体" w:cs="宋体"/>
          <w:b/>
          <w:color w:val="ff0000"/>
          <w:sz w:val="30"/>
          <w:szCs w:val="30"/>
          <w:lang w:eastAsia="zh-CN"/>
        </w:rPr>
      </w:r>
      <w:r/>
    </w:p>
    <w:p>
      <w:pPr>
        <w:pStyle w:val="763"/>
        <w:jc w:val="center"/>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val="en-US" w:eastAsia="zh-CN"/>
        </w:rPr>
        <w:t xml:space="preserve">非</w:t>
      </w:r>
      <w:r>
        <w:rPr>
          <w:rFonts w:hint="eastAsia" w:ascii="宋体" w:hAnsi="宋体" w:eastAsia="宋体" w:cs="宋体"/>
          <w:b/>
          <w:bCs w:val="0"/>
          <w:color w:val="000000"/>
          <w:sz w:val="30"/>
          <w:szCs w:val="30"/>
          <w:highlight w:val="none"/>
          <w:lang w:eastAsia="zh-CN"/>
        </w:rPr>
        <w:t xml:space="preserve">专门面向中小企业</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eastAsia="zh-CN"/>
        </w:rPr>
      </w:r>
      <w:r/>
    </w:p>
    <w:p>
      <w:pPr>
        <w:pStyle w:val="76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775"/>
        <w:rPr>
          <w:rFonts w:hint="eastAsia" w:ascii="宋体" w:hAnsi="宋体" w:eastAsia="宋体" w:cs="宋体"/>
          <w:b/>
          <w:bCs/>
          <w:color w:val="0000ff"/>
          <w:sz w:val="28"/>
          <w:szCs w:val="28"/>
          <w:lang w:val="en-US" w:eastAsia="zh-CN"/>
        </w:rPr>
      </w:pPr>
      <w:r>
        <w:rPr>
          <w:rFonts w:hint="eastAsia" w:ascii="宋体" w:hAnsi="宋体" w:eastAsia="宋体" w:cs="宋体"/>
          <w:b/>
          <w:bCs/>
          <w:color w:val="0000ff"/>
          <w:sz w:val="28"/>
          <w:szCs w:val="28"/>
          <w:lang w:val="en-US" w:eastAsia="zh-CN"/>
        </w:rPr>
      </w:r>
      <w:r/>
    </w:p>
    <w:p>
      <w:pPr>
        <w:pStyle w:val="763"/>
        <w:rPr>
          <w:rFonts w:hint="eastAsia" w:ascii="宋体" w:hAnsi="宋体" w:eastAsia="宋体" w:cs="宋体"/>
          <w:lang w:val="en-US" w:eastAsia="zh-CN"/>
        </w:rPr>
      </w:pPr>
      <w:r>
        <w:rPr>
          <w:rFonts w:hint="eastAsia" w:ascii="宋体" w:hAnsi="宋体" w:eastAsia="宋体" w:cs="宋体"/>
          <w:lang w:val="en-US" w:eastAsia="zh-CN"/>
        </w:rPr>
      </w:r>
      <w:r/>
    </w:p>
    <w:p>
      <w:pPr>
        <w:pStyle w:val="76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54"/>
        <w:ind w:firstLine="0"/>
        <w:jc w:val="center"/>
        <w:rPr>
          <w:rFonts w:hint="eastAsia" w:ascii="宋体" w:hAnsi="宋体" w:eastAsia="宋体" w:cs="宋体"/>
          <w:b/>
          <w:bCs/>
          <w:sz w:val="32"/>
          <w:lang w:val="en-US" w:eastAsia="zh-CN"/>
        </w:rPr>
      </w:pPr>
      <w:r>
        <w:rPr>
          <w:rFonts w:hint="eastAsia" w:ascii="宋体" w:hAnsi="宋体" w:eastAsia="宋体" w:cs="宋体"/>
          <w:b/>
          <w:bCs/>
          <w:sz w:val="32"/>
          <w:lang w:eastAsia="zh-CN"/>
        </w:rPr>
        <w:t xml:space="preserve">南京市公共资源交易中心</w:t>
      </w:r>
      <w:r>
        <w:rPr>
          <w:rFonts w:hint="eastAsia" w:ascii="宋体" w:hAnsi="宋体" w:eastAsia="宋体" w:cs="宋体"/>
          <w:b/>
          <w:bCs/>
          <w:sz w:val="32"/>
          <w:lang w:val="en-US" w:eastAsia="zh-CN"/>
        </w:rPr>
        <w:t xml:space="preserve">江宁分中心</w:t>
      </w:r>
      <w:r>
        <w:rPr>
          <w:rFonts w:hint="eastAsia" w:ascii="宋体" w:hAnsi="宋体" w:eastAsia="宋体" w:cs="宋体"/>
          <w:b/>
          <w:bCs/>
          <w:sz w:val="32"/>
          <w:lang w:val="en-US" w:eastAsia="zh-CN"/>
        </w:rPr>
      </w:r>
      <w:r/>
    </w:p>
    <w:p>
      <w:pPr>
        <w:pStyle w:val="763"/>
        <w:ind w:firstLine="0"/>
        <w:jc w:val="center"/>
        <w:rPr>
          <w:rFonts w:hint="eastAsia" w:ascii="宋体" w:hAnsi="宋体" w:eastAsia="宋体" w:cs="宋体"/>
          <w:b/>
          <w:bCs w:val="0"/>
          <w:color w:val="000000"/>
          <w:sz w:val="32"/>
          <w:szCs w:val="32"/>
          <w:u w:val="none"/>
          <w:lang w:val="en-US" w:eastAsia="zh-CN"/>
        </w:rPr>
      </w:pPr>
      <w:r>
        <w:rPr>
          <w:rFonts w:hint="eastAsia" w:ascii="宋体" w:hAnsi="宋体" w:eastAsia="宋体" w:cs="宋体"/>
          <w:b/>
          <w:bCs w:val="0"/>
          <w:color w:val="000000"/>
          <w:sz w:val="32"/>
          <w:szCs w:val="32"/>
          <w:u w:val="none"/>
          <w:lang w:val="en-US" w:eastAsia="zh-CN"/>
        </w:rPr>
        <w:t xml:space="preserve">2026年9</w:t>
      </w:r>
      <w:r>
        <w:rPr>
          <w:rFonts w:hint="eastAsia" w:ascii="宋体" w:hAnsi="宋体" w:eastAsia="宋体" w:cs="宋体"/>
          <w:b/>
          <w:bCs/>
          <w:sz w:val="32"/>
          <w:szCs w:val="24"/>
          <w:lang w:val="en-US" w:eastAsia="zh-CN" w:bidi="ar-SA"/>
        </w:rPr>
        <w:t xml:space="preserve">月</w:t>
      </w:r>
      <w:r>
        <w:rPr>
          <w:rFonts w:hint="eastAsia" w:ascii="宋体" w:hAnsi="宋体" w:eastAsia="宋体" w:cs="宋体"/>
          <w:b/>
          <w:bCs w:val="0"/>
          <w:color w:val="000000"/>
          <w:sz w:val="32"/>
          <w:szCs w:val="32"/>
          <w:u w:val="none"/>
          <w:lang w:val="en-US" w:eastAsia="zh-CN"/>
        </w:rPr>
      </w:r>
      <w:r/>
    </w:p>
    <w:p>
      <w:pPr>
        <w:pStyle w:val="763"/>
        <w:jc w:val="left"/>
        <w:spacing w:before="120" w:after="12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r>
      <w:r/>
    </w:p>
    <w:p>
      <w:pPr>
        <w:pStyle w:val="763"/>
        <w:jc w:val="center"/>
        <w:spacing w:before="12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75"/>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75"/>
        <w:rPr>
          <w:rFonts w:hint="eastAsia" w:ascii="宋体" w:hAnsi="宋体" w:eastAsia="宋体" w:cs="宋体"/>
        </w:rPr>
      </w:pPr>
      <w:r>
        <w:rPr>
          <w:rFonts w:hint="eastAsia" w:ascii="宋体" w:hAnsi="宋体" w:eastAsia="宋体" w:cs="宋体"/>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75"/>
        <w:rPr>
          <w:rFonts w:hint="eastAsia" w:ascii="宋体" w:hAnsi="宋体" w:eastAsia="宋体" w:cs="宋体"/>
          <w:color w:val="000000"/>
        </w:rPr>
      </w:pPr>
      <w:r>
        <w:rPr>
          <w:rFonts w:hint="eastAsia" w:ascii="宋体" w:hAnsi="宋体" w:eastAsia="宋体" w:cs="宋体"/>
          <w:color w:val="000000"/>
        </w:rPr>
      </w:r>
      <w:r/>
    </w:p>
    <w:p>
      <w:pPr>
        <w:pStyle w:val="763"/>
        <w:jc w:val="center"/>
        <w:spacing w:line="480" w:lineRule="auto"/>
        <w:rPr>
          <w:rFonts w:hint="eastAsia" w:ascii="黑体" w:hAnsi="Arial" w:eastAsia="黑体"/>
          <w:b/>
          <w:color w:val="000000"/>
          <w:sz w:val="44"/>
          <w:highlight w:val="none"/>
        </w:rPr>
        <w:outlineLvl w:val="0"/>
      </w:pPr>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6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6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76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76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76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76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763"/>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pStyle w:val="763"/>
        <w:spacing w:line="480" w:lineRule="auto"/>
        <w:rPr>
          <w:rFonts w:hint="eastAsia" w:ascii="宋体" w:hAnsi="宋体" w:eastAsia="宋体" w:cs="宋体"/>
          <w:color w:val="000000"/>
        </w:rPr>
      </w:pPr>
      <w:r>
        <w:rPr>
          <w:rFonts w:hint="eastAsia" w:ascii="宋体" w:hAnsi="宋体" w:eastAsia="宋体" w:cs="宋体"/>
          <w:color w:val="000000"/>
        </w:rPr>
      </w:r>
      <w:r/>
    </w:p>
    <w:p>
      <w:pPr>
        <w:pStyle w:val="775"/>
        <w:rPr>
          <w:rFonts w:hint="eastAsia" w:ascii="宋体" w:hAnsi="宋体" w:eastAsia="宋体" w:cs="宋体"/>
        </w:rPr>
      </w:pPr>
      <w:r>
        <w:rPr>
          <w:rFonts w:hint="eastAsia" w:ascii="宋体" w:hAnsi="宋体" w:eastAsia="宋体" w:cs="宋体"/>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rPr>
          <w:rFonts w:hint="eastAsia" w:ascii="宋体" w:hAnsi="宋体" w:eastAsia="宋体" w:cs="宋体"/>
          <w:color w:val="000000"/>
        </w:rPr>
      </w:pPr>
      <w:r>
        <w:rPr>
          <w:rFonts w:hint="eastAsia" w:ascii="宋体" w:hAnsi="宋体" w:eastAsia="宋体" w:cs="宋体"/>
          <w:color w:val="000000"/>
        </w:rPr>
      </w:r>
      <w:r/>
    </w:p>
    <w:p>
      <w:pPr>
        <w:pStyle w:val="763"/>
        <w:jc w:val="left"/>
        <w:keepLines w:val="0"/>
        <w:keepNext w:val="0"/>
        <w:pageBreakBefore w:val="0"/>
        <w:spacing w:after="0" w:line="360" w:lineRule="auto"/>
        <w:widowControl w:val="off"/>
        <w:rPr>
          <w:rFonts w:hint="eastAsia" w:ascii="宋体" w:hAnsi="宋体" w:eastAsia="宋体" w:cs="Times New Roman"/>
          <w:b/>
          <w:bCs/>
          <w:color w:val="000000"/>
          <w:sz w:val="24"/>
          <w:szCs w:val="24"/>
          <w:highlight w:val="yellow"/>
          <w:lang w:val="en-US" w:eastAsia="zh-CN"/>
        </w:rPr>
        <w:pBdr>
          <w:top w:val="none" w:color="000000" w:sz="0" w:space="0"/>
          <w:left w:val="none" w:color="000000" w:sz="0" w:space="0"/>
          <w:bottom w:val="none" w:color="000000" w:sz="0" w:space="0"/>
          <w:right w:val="none" w:color="000000" w:sz="0" w:space="0"/>
        </w:pBdr>
      </w:pPr>
      <w:r/>
      <w:bookmarkStart w:id="6" w:name="_Toc25723"/>
      <w:r>
        <w:rPr>
          <w:rFonts w:hint="eastAsia" w:ascii="宋体" w:hAnsi="宋体" w:eastAsia="宋体" w:cs="Times New Roman"/>
          <w:b/>
          <w:bCs/>
          <w:color w:val="000000"/>
          <w:sz w:val="24"/>
          <w:szCs w:val="24"/>
          <w:highlight w:val="yellow"/>
          <w:lang w:val="en-US" w:eastAsia="zh-CN"/>
        </w:rPr>
      </w:r>
      <w:r/>
    </w:p>
    <w:p>
      <w:pPr>
        <w:pStyle w:val="830"/>
        <w:rPr>
          <w:rFonts w:hint="eastAsia" w:ascii="宋体" w:hAnsi="宋体" w:eastAsia="宋体" w:cs="Times New Roman"/>
          <w:b/>
          <w:bCs/>
          <w:color w:val="000000"/>
          <w:sz w:val="24"/>
          <w:szCs w:val="24"/>
          <w:highlight w:val="yellow"/>
          <w:lang w:val="en-US" w:eastAsia="zh-CN"/>
        </w:rPr>
      </w:pPr>
      <w:r>
        <w:rPr>
          <w:rFonts w:hint="eastAsia" w:ascii="宋体" w:hAnsi="宋体" w:eastAsia="宋体" w:cs="Times New Roman"/>
          <w:b/>
          <w:bCs/>
          <w:color w:val="000000"/>
          <w:sz w:val="24"/>
          <w:szCs w:val="24"/>
          <w:highlight w:val="yellow"/>
          <w:lang w:val="en-US" w:eastAsia="zh-CN"/>
        </w:rPr>
      </w:r>
      <w:r/>
    </w:p>
    <w:p>
      <w:pPr>
        <w:pStyle w:val="830"/>
        <w:rPr>
          <w:rFonts w:hint="eastAsia" w:ascii="宋体" w:hAnsi="宋体" w:eastAsia="宋体" w:cs="Times New Roman"/>
          <w:b/>
          <w:bCs/>
          <w:color w:val="000000"/>
          <w:sz w:val="24"/>
          <w:szCs w:val="24"/>
          <w:highlight w:val="yellow"/>
          <w:lang w:val="en-US" w:eastAsia="zh-CN"/>
        </w:rPr>
      </w:pPr>
      <w:r>
        <w:rPr>
          <w:rFonts w:hint="eastAsia" w:ascii="宋体" w:hAnsi="宋体" w:eastAsia="宋体" w:cs="Times New Roman"/>
          <w:b/>
          <w:bCs/>
          <w:color w:val="000000"/>
          <w:sz w:val="24"/>
          <w:szCs w:val="24"/>
          <w:highlight w:val="yellow"/>
          <w:lang w:val="en-US" w:eastAsia="zh-CN"/>
        </w:rPr>
      </w:r>
      <w:r/>
    </w:p>
    <w:p>
      <w:pPr>
        <w:pStyle w:val="763"/>
        <w:jc w:val="center"/>
        <w:rPr>
          <w:rFonts w:hint="eastAsia" w:ascii="宋体" w:hAnsi="宋体"/>
          <w:sz w:val="24"/>
          <w:szCs w:val="24"/>
          <w:highlight w:val="none"/>
        </w:rPr>
        <w:outlineLvl w:val="0"/>
      </w:pPr>
      <w:r/>
      <w:bookmarkEnd w:id="0"/>
      <w:r/>
      <w:bookmarkEnd w:id="6"/>
      <w:r>
        <w:rPr>
          <w:rFonts w:hint="eastAsia" w:ascii="方正小标宋简体" w:hAnsi="方正小标宋简体" w:eastAsia="方正小标宋简体" w:cs="方正小标宋简体"/>
          <w:color w:val="000000"/>
          <w:sz w:val="36"/>
          <w:szCs w:val="36"/>
          <w:highlight w:val="none"/>
          <w:lang w:val="en-US"/>
        </w:rPr>
        <w:t xml:space="preserve">第一章  投标邀请</w:t>
      </w:r>
      <w:bookmarkStart w:id="7" w:name="_Toc35393621"/>
      <w:r/>
      <w:bookmarkStart w:id="8" w:name="_Toc35393790"/>
      <w:r/>
      <w:bookmarkStart w:id="9" w:name="_Toc28359002"/>
      <w:r/>
      <w:bookmarkStart w:id="10" w:name="_Toc38985263"/>
      <w:r/>
      <w:bookmarkStart w:id="11" w:name="_Toc28359079"/>
      <w:r/>
      <w:bookmarkStart w:id="12" w:name="_Hlk24379207"/>
      <w:r>
        <w:rPr>
          <w:rFonts w:hint="eastAsia" w:ascii="宋体" w:hAnsi="宋体"/>
          <w:sz w:val="24"/>
          <w:szCs w:val="24"/>
          <w:highlight w:val="none"/>
        </w:rPr>
      </w:r>
      <w:r/>
    </w:p>
    <w:p>
      <w:pPr>
        <w:pStyle w:val="76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7"/>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763"/>
        <w:ind w:firstLine="480"/>
        <w:jc w:val="left"/>
        <w:pageBreakBefore w:val="0"/>
        <w:spacing w:line="360" w:lineRule="auto"/>
        <w:widowControl w:val="off"/>
        <w:rPr>
          <w:rFonts w:hint="eastAsia" w:ascii="宋体" w:hAnsi="宋体" w:eastAsia="宋体" w:cs="宋体"/>
          <w:sz w:val="24"/>
          <w:szCs w:val="24"/>
          <w:lang w:eastAsia="zh-CN"/>
        </w:rPr>
        <w:outlineLvl w:val="9"/>
      </w:pPr>
      <w:r/>
      <w:bookmarkEnd w:id="12"/>
      <w:r>
        <w:rPr>
          <w:rFonts w:hint="eastAsia" w:ascii="宋体" w:hAnsi="宋体" w:eastAsia="宋体" w:cs="宋体"/>
          <w:sz w:val="24"/>
          <w:szCs w:val="24"/>
          <w:lang w:eastAsia="zh-CN"/>
        </w:rPr>
        <w:t xml:space="preserve">1.项目编号：JSZC-320115-JZCG-G2026-0052  </w:t>
      </w:r>
      <w:r>
        <w:rPr>
          <w:rFonts w:hint="eastAsia" w:ascii="宋体" w:hAnsi="宋体" w:eastAsia="宋体" w:cs="宋体"/>
          <w:sz w:val="24"/>
          <w:szCs w:val="24"/>
          <w:lang w:eastAsia="zh-CN"/>
        </w:rPr>
      </w:r>
      <w:r/>
    </w:p>
    <w:p>
      <w:pPr>
        <w:pStyle w:val="763"/>
        <w:ind w:firstLine="480"/>
        <w:jc w:val="left"/>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2.项目名称：</w:t>
      </w:r>
      <w:r>
        <w:rPr>
          <w:rFonts w:hint="eastAsia" w:ascii="宋体" w:hAnsi="宋体" w:eastAsia="宋体" w:cs="宋体"/>
          <w:sz w:val="24"/>
          <w:szCs w:val="24"/>
          <w:lang w:val="en-US" w:eastAsia="zh-CN"/>
        </w:rPr>
        <w:t xml:space="preserve">南京市东山高级中学物业服务</w:t>
      </w:r>
      <w:r>
        <w:rPr>
          <w:rFonts w:hint="eastAsia" w:ascii="宋体" w:hAnsi="宋体" w:eastAsia="宋体" w:cs="宋体"/>
          <w:sz w:val="24"/>
          <w:szCs w:val="24"/>
          <w:lang w:eastAsia="zh-CN"/>
        </w:rPr>
      </w:r>
      <w:r/>
    </w:p>
    <w:p>
      <w:pPr>
        <w:pStyle w:val="763"/>
        <w:ind w:firstLine="480"/>
        <w:jc w:val="left"/>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3.预算金额：</w:t>
      </w:r>
      <w:r>
        <w:rPr>
          <w:rFonts w:hint="eastAsia" w:ascii="宋体" w:hAnsi="宋体" w:eastAsia="宋体" w:cs="宋体"/>
          <w:sz w:val="24"/>
          <w:szCs w:val="24"/>
          <w:lang w:val="en-US" w:eastAsia="zh-CN"/>
        </w:rPr>
        <w:t xml:space="preserve">200</w:t>
      </w:r>
      <w:r>
        <w:rPr>
          <w:rFonts w:hint="eastAsia" w:ascii="宋体" w:hAnsi="宋体" w:eastAsia="宋体" w:cs="宋体"/>
          <w:sz w:val="24"/>
          <w:szCs w:val="24"/>
          <w:lang w:eastAsia="zh-CN"/>
        </w:rPr>
        <w:t xml:space="preserve">万元</w:t>
      </w:r>
      <w:r>
        <w:rPr>
          <w:rFonts w:hint="eastAsia" w:ascii="宋体" w:hAnsi="宋体" w:eastAsia="宋体" w:cs="宋体"/>
          <w:sz w:val="24"/>
          <w:szCs w:val="24"/>
          <w:lang w:eastAsia="zh-CN"/>
        </w:rPr>
      </w:r>
      <w:r/>
    </w:p>
    <w:p>
      <w:pPr>
        <w:pStyle w:val="763"/>
        <w:ind w:firstLine="480"/>
        <w:jc w:val="left"/>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4.</w:t>
      </w:r>
      <w:r>
        <w:rPr>
          <w:rFonts w:hint="eastAsia" w:ascii="宋体" w:hAnsi="宋体" w:eastAsia="宋体" w:cs="宋体"/>
          <w:sz w:val="24"/>
          <w:szCs w:val="24"/>
          <w:lang w:val="en-US" w:eastAsia="zh-CN"/>
        </w:rPr>
        <w:t xml:space="preserve">最高限价：200</w:t>
      </w:r>
      <w:r>
        <w:rPr>
          <w:rFonts w:hint="eastAsia" w:ascii="宋体" w:hAnsi="宋体" w:eastAsia="宋体" w:cs="宋体"/>
          <w:sz w:val="24"/>
          <w:szCs w:val="24"/>
          <w:lang w:eastAsia="zh-CN"/>
        </w:rPr>
        <w:t xml:space="preserve">万元</w:t>
      </w:r>
      <w:r>
        <w:rPr>
          <w:rFonts w:hint="eastAsia" w:ascii="宋体" w:hAnsi="宋体" w:eastAsia="宋体" w:cs="宋体"/>
          <w:sz w:val="24"/>
          <w:szCs w:val="24"/>
          <w:lang w:eastAsia="zh-CN"/>
        </w:rPr>
      </w:r>
      <w:r/>
    </w:p>
    <w:p>
      <w:pPr>
        <w:pStyle w:val="763"/>
        <w:ind w:firstLine="480"/>
        <w:jc w:val="left"/>
        <w:pageBreakBefore w:val="0"/>
        <w:spacing w:line="360" w:lineRule="auto"/>
        <w:widowControl w:val="off"/>
        <w:rPr>
          <w:rFonts w:hint="eastAsia" w:ascii="宋体" w:hAnsi="宋体" w:eastAsia="宋体" w:cs="宋体"/>
          <w:sz w:val="24"/>
          <w:szCs w:val="24"/>
          <w:u w:val="single"/>
        </w:rPr>
        <w:outlineLvl w:val="9"/>
      </w:pPr>
      <w:r>
        <w:rPr>
          <w:rFonts w:hint="eastAsia" w:ascii="宋体" w:hAnsi="宋体" w:eastAsia="宋体" w:cs="宋体"/>
          <w:sz w:val="24"/>
          <w:szCs w:val="24"/>
        </w:rPr>
        <w:t xml:space="preserve">5.采购需求（简介）：</w:t>
      </w:r>
      <w:r>
        <w:rPr>
          <w:rFonts w:hint="eastAsia" w:ascii="宋体" w:hAnsi="宋体" w:eastAsia="宋体" w:cs="宋体"/>
          <w:sz w:val="24"/>
          <w:szCs w:val="24"/>
          <w:lang w:eastAsia="zh-CN"/>
        </w:rPr>
        <w:t xml:space="preserve">南京市东山高级中学含平和路校区和南站校区。平和路校区位于江宁区平和路99号；南站校区位于江宁区创新街66号。两校区占地面积共计8.6万平方米，建筑面积共计11.5万平方米，建有教学楼、宿舍楼、行政楼、图书馆、体育馆、报告厅、师生食堂、地下停车库、足球场、篮球场、电动车停放区等。需</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lang w:eastAsia="zh-CN"/>
        </w:rPr>
        <w:t xml:space="preserve">校园内部学生宿管服务、保洁服务及日常维修服务。</w:t>
      </w:r>
      <w:r>
        <w:rPr>
          <w:rFonts w:hint="eastAsia" w:ascii="宋体" w:hAnsi="宋体" w:eastAsia="宋体" w:cs="宋体"/>
          <w:sz w:val="24"/>
          <w:szCs w:val="24"/>
        </w:rPr>
        <w:t xml:space="preserve">（详细内容见本招标文件第四章） </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763"/>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6.合同履行期限：</w:t>
      </w:r>
      <w:bookmarkStart w:id="13" w:name="OLE_LINK59"/>
      <w:r/>
      <w:bookmarkStart w:id="14" w:name="OLE_LINK58"/>
      <w:r>
        <w:rPr>
          <w:rFonts w:hint="eastAsia" w:ascii="宋体" w:hAnsi="宋体" w:eastAsia="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签订</w:t>
      </w:r>
      <w:r>
        <w:rPr>
          <w:rFonts w:hint="eastAsia" w:ascii="宋体" w:hAnsi="宋体" w:eastAsia="宋体" w:cs="宋体"/>
          <w:sz w:val="24"/>
          <w:szCs w:val="24"/>
          <w:highlight w:val="none"/>
          <w:lang w:val="en-US" w:eastAsia="zh-CN"/>
        </w:rPr>
        <w:t xml:space="preserve">之日起一年。</w:t>
      </w:r>
      <w:bookmarkEnd w:id="13"/>
      <w:r/>
      <w:bookmarkEnd w:id="14"/>
      <w:r>
        <w:rPr>
          <w:rFonts w:hint="eastAsia" w:ascii="宋体" w:hAnsi="宋体" w:eastAsia="宋体" w:cs="宋体"/>
          <w:sz w:val="24"/>
          <w:szCs w:val="24"/>
          <w:highlight w:val="none"/>
          <w:lang w:val="en-US" w:eastAsia="zh-CN"/>
        </w:rPr>
      </w:r>
      <w:r/>
    </w:p>
    <w:p>
      <w:pPr>
        <w:pStyle w:val="763"/>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7.本项目不接受联合体投标。</w:t>
      </w:r>
      <w:r>
        <w:rPr>
          <w:rFonts w:hint="eastAsia" w:ascii="宋体" w:hAnsi="宋体" w:eastAsia="宋体" w:cs="宋体"/>
          <w:sz w:val="24"/>
          <w:szCs w:val="24"/>
          <w:highlight w:val="none"/>
          <w:lang w:val="en-US" w:eastAsia="zh-CN"/>
        </w:rPr>
      </w:r>
      <w:r/>
    </w:p>
    <w:p>
      <w:pPr>
        <w:pStyle w:val="763"/>
        <w:ind w:firstLine="480"/>
        <w:jc w:val="left"/>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8.本项目不允许分包。</w:t>
      </w:r>
      <w:r>
        <w:rPr>
          <w:rFonts w:ascii="宋体" w:hAnsi="宋体" w:eastAsia="宋体" w:cs="宋体"/>
          <w:sz w:val="24"/>
          <w:szCs w:val="24"/>
          <w:highlight w:val="none"/>
          <w:lang w:val="en-US" w:eastAsia="zh-CN"/>
        </w:rPr>
      </w:r>
      <w:r/>
    </w:p>
    <w:p>
      <w:pPr>
        <w:pStyle w:val="76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5" w:name="_Toc28359080"/>
      <w:r/>
      <w:bookmarkStart w:id="16" w:name="_Toc38985264"/>
      <w:r/>
      <w:bookmarkStart w:id="17" w:name="_Toc35393791"/>
      <w:r/>
      <w:bookmarkStart w:id="18" w:name="_Toc28359003"/>
      <w:r/>
      <w:bookmarkStart w:id="19" w:name="_Toc35393622"/>
      <w:r/>
      <w:bookmarkStart w:id="20" w:name="_Toc38985265"/>
      <w:r/>
      <w:bookmarkStart w:id="21" w:name="_Toc35393792"/>
      <w:r/>
      <w:bookmarkStart w:id="22" w:name="_Toc28359081"/>
      <w:r/>
      <w:bookmarkStart w:id="23" w:name="_Toc35393623"/>
      <w:r/>
      <w:bookmarkStart w:id="24" w:name="_Toc28359004"/>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5"/>
      <w:r/>
      <w:bookmarkEnd w:id="16"/>
      <w:r/>
      <w:bookmarkEnd w:id="17"/>
      <w:r/>
      <w:bookmarkEnd w:id="18"/>
      <w:r/>
      <w:bookmarkEnd w:id="19"/>
      <w:r>
        <w:rPr>
          <w:rFonts w:hint="eastAsia" w:ascii="方正黑体_GBK" w:hAnsi="方正黑体_GBK" w:eastAsia="方正黑体_GBK" w:cs="方正黑体_GBK"/>
          <w:b w:val="0"/>
          <w:bCs w:val="0"/>
          <w:color w:val="000000"/>
          <w:sz w:val="30"/>
          <w:szCs w:val="30"/>
          <w:highlight w:val="none"/>
        </w:rPr>
      </w:r>
      <w:r/>
    </w:p>
    <w:p>
      <w:pPr>
        <w:pStyle w:val="763"/>
        <w:ind w:firstLine="480"/>
        <w:jc w:val="left"/>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（一）通用资格要求</w:t>
      </w:r>
      <w:r>
        <w:rPr>
          <w:rFonts w:hint="eastAsia" w:ascii="宋体" w:hAnsi="宋体" w:eastAsia="宋体" w:cs="宋体"/>
          <w:sz w:val="24"/>
          <w:szCs w:val="24"/>
          <w:highlight w:val="none"/>
          <w:lang w:val="zh-CN" w:eastAsia="zh-CN"/>
        </w:rPr>
      </w:r>
      <w:r/>
    </w:p>
    <w:p>
      <w:pPr>
        <w:pStyle w:val="763"/>
        <w:ind w:firstLine="480"/>
        <w:jc w:val="left"/>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1.满足《中华人民共和国政府采购法》第二十二条规定，</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lang w:val="zh-CN" w:eastAsia="zh-CN"/>
        </w:rPr>
        <w:t xml:space="preserve">信用承诺函》（格式见第六章）。</w:t>
      </w:r>
      <w:r>
        <w:rPr>
          <w:rFonts w:hint="eastAsia" w:ascii="宋体" w:hAnsi="宋体" w:eastAsia="宋体" w:cs="宋体"/>
          <w:sz w:val="24"/>
          <w:szCs w:val="24"/>
          <w:highlight w:val="none"/>
          <w:lang w:val="zh-CN" w:eastAsia="zh-CN"/>
        </w:rPr>
      </w:r>
      <w:r/>
    </w:p>
    <w:p>
      <w:pPr>
        <w:pStyle w:val="763"/>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eastAsia="宋体" w:cs="宋体"/>
          <w:sz w:val="24"/>
          <w:szCs w:val="24"/>
          <w:highlight w:val="none"/>
          <w:lang w:val="en-US" w:eastAsia="zh-CN"/>
        </w:rPr>
      </w:r>
      <w:r/>
    </w:p>
    <w:p>
      <w:pPr>
        <w:pStyle w:val="763"/>
        <w:ind w:firstLine="480"/>
        <w:jc w:val="left"/>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（二）落实政府采购政策需满足的资格要求：无。</w:t>
      </w:r>
      <w:r>
        <w:rPr>
          <w:rFonts w:hint="eastAsia" w:ascii="宋体" w:hAnsi="宋体" w:eastAsia="宋体" w:cs="宋体"/>
          <w:sz w:val="24"/>
          <w:szCs w:val="24"/>
          <w:highlight w:val="none"/>
          <w:lang w:val="zh-CN" w:eastAsia="zh-CN"/>
        </w:rPr>
      </w:r>
      <w:r/>
    </w:p>
    <w:p>
      <w:pPr>
        <w:pStyle w:val="763"/>
        <w:ind w:firstLine="480"/>
        <w:jc w:val="left"/>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val="zh-CN" w:eastAsia="zh-CN"/>
        </w:rPr>
        <w:t xml:space="preserve">）本项目的特定资格要求：无。</w:t>
      </w:r>
      <w:r>
        <w:rPr>
          <w:rFonts w:hint="eastAsia" w:ascii="宋体" w:hAnsi="宋体" w:eastAsia="宋体" w:cs="宋体"/>
          <w:sz w:val="24"/>
          <w:szCs w:val="24"/>
          <w:highlight w:val="none"/>
          <w:lang w:val="zh-CN" w:eastAsia="zh-CN"/>
        </w:rPr>
      </w:r>
      <w:r/>
    </w:p>
    <w:p>
      <w:pPr>
        <w:pStyle w:val="766"/>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End w:id="20"/>
      <w:r/>
      <w:bookmarkEnd w:id="21"/>
      <w:r/>
      <w:bookmarkEnd w:id="22"/>
      <w:r/>
      <w:bookmarkEnd w:id="23"/>
      <w:r/>
      <w:bookmarkEnd w:id="24"/>
      <w:r/>
      <w:bookmarkStart w:id="25" w:name="_Toc28359082"/>
      <w:r/>
      <w:bookmarkStart w:id="26" w:name="_Toc35393624"/>
      <w:r/>
      <w:bookmarkStart w:id="27" w:name="_Toc28359005"/>
      <w:r/>
      <w:bookmarkStart w:id="28" w:name="_Toc35393793"/>
      <w:r/>
      <w:bookmarkStart w:id="29" w:name="_Toc38985266"/>
      <w:r>
        <w:rPr>
          <w:rFonts w:hint="eastAsia" w:ascii="方正黑体_GBK" w:hAnsi="方正黑体_GBK" w:eastAsia="方正黑体_GBK" w:cs="方正黑体_GBK"/>
          <w:b w:val="0"/>
          <w:bCs w:val="0"/>
          <w:color w:val="000000"/>
          <w:sz w:val="30"/>
          <w:szCs w:val="30"/>
          <w:highlight w:val="none"/>
        </w:rPr>
        <w:t xml:space="preserve">三、获取招标文件</w:t>
      </w:r>
      <w:r>
        <w:rPr>
          <w:rFonts w:hint="eastAsia" w:ascii="方正黑体_GBK" w:hAnsi="方正黑体_GBK" w:eastAsia="方正黑体_GBK" w:cs="方正黑体_GBK"/>
          <w:b w:val="0"/>
          <w:bCs w:val="0"/>
          <w:color w:val="000000"/>
          <w:sz w:val="30"/>
          <w:szCs w:val="30"/>
          <w:highlight w:val="none"/>
        </w:rPr>
      </w:r>
      <w:r/>
    </w:p>
    <w:p>
      <w:pPr>
        <w:pStyle w:val="763"/>
        <w:ind w:firstLine="480"/>
        <w:jc w:val="left"/>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1.时间：自招标文件公告发布之日起。</w:t>
      </w:r>
      <w:r>
        <w:rPr>
          <w:rFonts w:hint="eastAsia" w:ascii="宋体" w:hAnsi="宋体" w:eastAsia="宋体" w:cs="宋体"/>
          <w:sz w:val="24"/>
          <w:szCs w:val="24"/>
        </w:rPr>
      </w:r>
      <w:r/>
    </w:p>
    <w:p>
      <w:pPr>
        <w:pStyle w:val="763"/>
        <w:ind w:firstLine="480"/>
        <w:jc w:val="left"/>
        <w:pageBreakBefore w:val="0"/>
        <w:spacing w:line="360" w:lineRule="auto"/>
        <w:widowControl w:val="off"/>
        <w:rPr>
          <w:rFonts w:hint="eastAsia" w:ascii="宋体" w:hAnsi="宋体" w:eastAsia="宋体" w:cs="宋体"/>
          <w:sz w:val="24"/>
          <w:szCs w:val="24"/>
          <w:u w:val="single"/>
        </w:rPr>
        <w:outlineLvl w:val="9"/>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u w:val="single"/>
        </w:rPr>
      </w:r>
      <w:r/>
    </w:p>
    <w:p>
      <w:pPr>
        <w:pStyle w:val="766"/>
        <w:ind w:firstLine="465"/>
        <w:pageBreakBefore w:val="0"/>
        <w:spacing w:before="120" w:after="120" w:line="252" w:lineRule="auto"/>
        <w:widowControl w:val="off"/>
        <w:rPr>
          <w:rFonts w:hint="eastAsia" w:ascii="宋体" w:hAnsi="宋体" w:eastAsia="宋体" w:cs="宋体"/>
          <w:b/>
          <w:bCs/>
          <w:color w:val="000000"/>
          <w:sz w:val="24"/>
          <w:szCs w:val="24"/>
        </w:rPr>
      </w:pPr>
      <w:r/>
      <w:bookmarkEnd w:id="25"/>
      <w:r/>
      <w:bookmarkEnd w:id="26"/>
      <w:r/>
      <w:bookmarkEnd w:id="27"/>
      <w:r/>
      <w:bookmarkEnd w:id="28"/>
      <w:r/>
      <w:bookmarkEnd w:id="29"/>
      <w:r>
        <w:rPr>
          <w:rFonts w:hint="eastAsia" w:ascii="方正黑体_GBK" w:hAnsi="方正黑体_GBK" w:eastAsia="方正黑体_GBK" w:cs="方正黑体_GBK"/>
          <w:b w:val="0"/>
          <w:bCs w:val="0"/>
          <w:color w:val="000000"/>
          <w:sz w:val="30"/>
          <w:szCs w:val="30"/>
          <w:highlight w:val="none"/>
        </w:rPr>
        <w:t xml:space="preserve">四、提交投标文件截止时间、开标时间和地点</w:t>
      </w:r>
      <w:r>
        <w:rPr>
          <w:rFonts w:hint="eastAsia" w:ascii="宋体" w:hAnsi="宋体" w:eastAsia="宋体" w:cs="宋体"/>
          <w:b/>
          <w:bCs/>
          <w:color w:val="000000"/>
          <w:sz w:val="24"/>
          <w:szCs w:val="24"/>
        </w:rPr>
      </w:r>
      <w:r/>
    </w:p>
    <w:p>
      <w:pPr>
        <w:pStyle w:val="763"/>
        <w:ind w:firstLine="480"/>
        <w:jc w:val="left"/>
        <w:pageBreakBefore w:val="0"/>
        <w:spacing w:line="360" w:lineRule="auto"/>
        <w:widowControl w:val="off"/>
        <w:rPr>
          <w:rFonts w:hint="eastAsia" w:ascii="宋体" w:hAnsi="宋体" w:eastAsia="宋体" w:cs="宋体"/>
          <w:bCs/>
          <w:sz w:val="24"/>
          <w:szCs w:val="24"/>
          <w:u w:val="single"/>
          <w:lang w:val="en-US" w:eastAsia="zh-CN"/>
        </w:rPr>
        <w:outlineLvl w:val="9"/>
      </w:pPr>
      <w:r/>
      <w:bookmarkStart w:id="30" w:name="_Toc35393625"/>
      <w:r/>
      <w:bookmarkStart w:id="31" w:name="_Toc28359007"/>
      <w:r/>
      <w:bookmarkStart w:id="32" w:name="_Toc38985267"/>
      <w:r/>
      <w:bookmarkStart w:id="33" w:name="_Toc28359084"/>
      <w:r/>
      <w:bookmarkStart w:id="34"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9</w:t>
      </w:r>
      <w:r>
        <w:rPr>
          <w:rFonts w:hint="eastAsia" w:ascii="宋体" w:hAnsi="宋体" w:eastAsia="宋体" w:cs="宋体"/>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eastAsia="宋体" w:cs="宋体"/>
          <w:bCs/>
          <w:color w:val="000000"/>
          <w:sz w:val="24"/>
          <w:szCs w:val="24"/>
          <w:u w:val="none"/>
        </w:rPr>
        <w:t xml:space="preserve">分</w:t>
      </w:r>
      <w:r>
        <w:rPr>
          <w:rFonts w:hint="eastAsia" w:ascii="宋体" w:hAnsi="宋体" w:eastAsia="宋体" w:cs="宋体"/>
          <w:bCs/>
          <w:sz w:val="24"/>
          <w:szCs w:val="24"/>
        </w:rPr>
        <w:t xml:space="preserve">（北京时间）</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u w:val="single"/>
          <w:lang w:val="en-US" w:eastAsia="zh-CN"/>
        </w:rPr>
      </w:r>
      <w:r/>
    </w:p>
    <w:p>
      <w:pPr>
        <w:pStyle w:val="763"/>
        <w:ind w:firstLine="480"/>
        <w:jc w:val="left"/>
        <w:pageBreakBefore w:val="0"/>
        <w:spacing w:line="360" w:lineRule="auto"/>
        <w:widowControl w:val="off"/>
        <w:rPr>
          <w:rFonts w:hint="eastAsia" w:ascii="宋体" w:hAnsi="宋体" w:eastAsia="宋体" w:cs="宋体"/>
          <w:bCs/>
          <w:sz w:val="24"/>
          <w:szCs w:val="24"/>
          <w:u w:val="single"/>
        </w:rPr>
        <w:outlineLvl w:val="9"/>
      </w:pPr>
      <w:r>
        <w:rPr>
          <w:rFonts w:hint="eastAsia" w:ascii="宋体" w:hAnsi="宋体" w:eastAsia="宋体" w:cs="宋体"/>
          <w:sz w:val="24"/>
          <w:szCs w:val="24"/>
        </w:rPr>
        <w:t xml:space="preserve">2.地点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eastAsia="宋体" w:cs="宋体"/>
          <w:bCs/>
          <w:sz w:val="24"/>
          <w:szCs w:val="24"/>
          <w:u w:val="single"/>
        </w:rPr>
      </w:r>
      <w:r/>
    </w:p>
    <w:p>
      <w:pPr>
        <w:pStyle w:val="763"/>
        <w:ind w:firstLine="482"/>
        <w:jc w:val="left"/>
        <w:pageBreakBefore w:val="0"/>
        <w:spacing w:before="0" w:after="0" w:line="360" w:lineRule="auto"/>
        <w:widowControl w:val="off"/>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五、公告期限</w:t>
      </w:r>
      <w:bookmarkEnd w:id="30"/>
      <w:r/>
      <w:bookmarkEnd w:id="31"/>
      <w:r/>
      <w:bookmarkEnd w:id="32"/>
      <w:r/>
      <w:bookmarkEnd w:id="33"/>
      <w:r/>
      <w:bookmarkEnd w:id="34"/>
      <w:r>
        <w:rPr>
          <w:rFonts w:hint="eastAsia" w:ascii="宋体" w:hAnsi="宋体" w:eastAsia="宋体" w:cs="宋体"/>
          <w:b/>
          <w:bCs/>
          <w:color w:val="000000"/>
          <w:sz w:val="24"/>
          <w:szCs w:val="24"/>
        </w:rPr>
      </w:r>
      <w:r/>
    </w:p>
    <w:p>
      <w:pPr>
        <w:pStyle w:val="763"/>
        <w:ind w:firstLine="480"/>
        <w:jc w:val="left"/>
        <w:pageBreakBefore w:val="0"/>
        <w:spacing w:line="360" w:lineRule="auto"/>
        <w:widowControl w:val="off"/>
        <w:rPr>
          <w:rFonts w:hint="eastAsia" w:ascii="宋体" w:hAnsi="宋体" w:eastAsia="宋体" w:cs="宋体"/>
          <w:sz w:val="24"/>
          <w:szCs w:val="24"/>
        </w:rPr>
        <w:outlineLvl w:val="9"/>
      </w:pPr>
      <w:r/>
      <w:bookmarkStart w:id="35" w:name="_Toc38985268"/>
      <w:r/>
      <w:bookmarkStart w:id="36" w:name="_Toc35393626"/>
      <w:r/>
      <w:bookmarkStart w:id="37" w:name="_Toc35393795"/>
      <w:r>
        <w:rPr>
          <w:rFonts w:hint="eastAsia" w:ascii="宋体" w:hAnsi="宋体" w:eastAsia="宋体" w:cs="宋体"/>
          <w:sz w:val="24"/>
          <w:szCs w:val="24"/>
        </w:rPr>
        <w:t xml:space="preserve">公告期限为自本公告发布之日起5个工作日。</w:t>
      </w:r>
      <w:r>
        <w:rPr>
          <w:rFonts w:hint="eastAsia" w:ascii="宋体" w:hAnsi="宋体" w:eastAsia="宋体" w:cs="宋体"/>
          <w:sz w:val="24"/>
          <w:szCs w:val="24"/>
        </w:rPr>
      </w:r>
      <w:r/>
    </w:p>
    <w:p>
      <w:pPr>
        <w:pStyle w:val="763"/>
        <w:ind w:firstLine="482"/>
        <w:jc w:val="left"/>
        <w:pageBreakBefore w:val="0"/>
        <w:spacing w:before="0" w:after="0" w:line="360" w:lineRule="auto"/>
        <w:widowControl w:val="off"/>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六、其他事宜</w:t>
      </w:r>
      <w:bookmarkEnd w:id="35"/>
      <w:r/>
      <w:bookmarkEnd w:id="36"/>
      <w:r/>
      <w:bookmarkEnd w:id="37"/>
      <w:r>
        <w:rPr>
          <w:rFonts w:hint="eastAsia" w:ascii="宋体" w:hAnsi="宋体" w:eastAsia="宋体" w:cs="宋体"/>
          <w:b/>
          <w:bCs/>
          <w:color w:val="000000"/>
          <w:sz w:val="24"/>
          <w:szCs w:val="24"/>
        </w:rPr>
      </w:r>
      <w:r/>
    </w:p>
    <w:p>
      <w:pPr>
        <w:pStyle w:val="763"/>
        <w:ind w:firstLine="480"/>
        <w:jc w:val="left"/>
        <w:pageBreakBefore w:val="0"/>
        <w:spacing w:line="360" w:lineRule="auto"/>
        <w:widowControl w:val="off"/>
        <w:rPr>
          <w:rFonts w:hint="eastAsia" w:ascii="宋体" w:hAnsi="宋体" w:eastAsia="宋体" w:cs="宋体"/>
          <w:b w:val="0"/>
          <w:bCs w:val="0"/>
          <w:color w:val="000000"/>
          <w:sz w:val="24"/>
          <w:lang w:val="en-US" w:eastAsia="zh-CN"/>
        </w:rPr>
        <w:outlineLvl w:val="9"/>
      </w:pPr>
      <w:r/>
      <w:bookmarkStart w:id="38" w:name="_Toc35393796"/>
      <w:r/>
      <w:bookmarkStart w:id="39" w:name="_Toc35393627"/>
      <w:r/>
      <w:bookmarkStart w:id="40" w:name="_Toc38985269"/>
      <w:r/>
      <w:bookmarkStart w:id="41" w:name="_Toc28359008"/>
      <w:r/>
      <w:bookmarkStart w:id="42" w:name="_Toc28359085"/>
      <w:r>
        <w:rPr>
          <w:rFonts w:hint="eastAsia" w:ascii="宋体" w:hAnsi="宋体" w:eastAsia="宋体" w:cs="宋体"/>
          <w:b w:val="0"/>
          <w:bCs w:val="0"/>
          <w:color w:val="000000"/>
          <w:sz w:val="24"/>
          <w:lang w:val="en-US" w:eastAsia="zh-CN"/>
        </w:rPr>
        <w:t xml:space="preserve">1.本次招标不收取投标保证金。</w:t>
      </w:r>
      <w:r>
        <w:rPr>
          <w:rFonts w:hint="eastAsia" w:ascii="宋体" w:hAnsi="宋体" w:eastAsia="宋体" w:cs="宋体"/>
          <w:b w:val="0"/>
          <w:bCs w:val="0"/>
          <w:color w:val="000000"/>
          <w:sz w:val="24"/>
          <w:lang w:val="en-US" w:eastAsia="zh-CN"/>
        </w:rPr>
      </w:r>
      <w:r/>
    </w:p>
    <w:p>
      <w:pPr>
        <w:pStyle w:val="763"/>
        <w:ind w:firstLine="480"/>
        <w:jc w:val="left"/>
        <w:pageBreakBefore w:val="0"/>
        <w:spacing w:line="360" w:lineRule="auto"/>
        <w:widowControl w:val="off"/>
        <w:rPr>
          <w:rFonts w:hint="eastAsia" w:ascii="宋体" w:hAnsi="宋体" w:eastAsia="宋体" w:cs="宋体"/>
          <w:b w:val="0"/>
          <w:bCs w:val="0"/>
          <w:color w:val="000000"/>
          <w:sz w:val="24"/>
          <w:lang w:val="en-US" w:eastAsia="zh-CN"/>
        </w:rPr>
        <w:outlineLvl w:val="9"/>
      </w:pPr>
      <w:r>
        <w:rPr>
          <w:rFonts w:hint="eastAsia" w:ascii="宋体" w:hAnsi="宋体" w:eastAsia="宋体" w:cs="宋体"/>
          <w:b w:val="0"/>
          <w:bCs w:val="0"/>
          <w:color w:val="000000"/>
          <w:sz w:val="24"/>
          <w:lang w:val="en-US" w:eastAsia="zh-CN"/>
        </w:rPr>
        <w:t xml:space="preserve">2.本项目不组织勘察及答疑，如对采购需求有疑问，请咨询采购人。 </w:t>
      </w:r>
      <w:r>
        <w:rPr>
          <w:rFonts w:hint="eastAsia" w:ascii="宋体" w:hAnsi="宋体" w:eastAsia="宋体" w:cs="宋体"/>
          <w:b w:val="0"/>
          <w:bCs w:val="0"/>
          <w:color w:val="000000"/>
          <w:sz w:val="24"/>
          <w:lang w:val="en-US" w:eastAsia="zh-CN"/>
        </w:rPr>
      </w:r>
      <w:r/>
    </w:p>
    <w:p>
      <w:pPr>
        <w:pStyle w:val="763"/>
        <w:ind w:firstLine="480"/>
        <w:jc w:val="left"/>
        <w:pageBreakBefore w:val="0"/>
        <w:spacing w:line="360" w:lineRule="auto"/>
        <w:widowControl w:val="off"/>
        <w:rPr>
          <w:rFonts w:hint="eastAsia" w:ascii="宋体" w:hAnsi="宋体" w:eastAsia="宋体" w:cs="宋体"/>
          <w:b w:val="0"/>
          <w:bCs w:val="0"/>
          <w:color w:val="000000"/>
          <w:sz w:val="24"/>
          <w:lang w:val="en-US" w:eastAsia="zh-CN"/>
        </w:rPr>
        <w:outlineLvl w:val="9"/>
      </w:pPr>
      <w:r>
        <w:rPr>
          <w:rFonts w:hint="eastAsia" w:ascii="宋体" w:hAnsi="宋体" w:eastAsia="宋体" w:cs="宋体"/>
          <w:b w:val="0"/>
          <w:bCs w:val="0"/>
          <w:color w:val="000000"/>
          <w:sz w:val="24"/>
          <w:lang w:val="en-US" w:eastAsia="zh-CN"/>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rFonts w:hint="eastAsia" w:ascii="宋体" w:hAnsi="宋体" w:eastAsia="宋体" w:cs="宋体"/>
          <w:b w:val="0"/>
          <w:bCs w:val="0"/>
          <w:color w:val="000000"/>
          <w:sz w:val="24"/>
          <w:lang w:val="en-US" w:eastAsia="zh-CN"/>
        </w:rPr>
      </w:r>
      <w:r/>
    </w:p>
    <w:p>
      <w:pPr>
        <w:pStyle w:val="763"/>
        <w:ind w:firstLine="480"/>
        <w:jc w:val="left"/>
        <w:pageBreakBefore w:val="0"/>
        <w:spacing w:line="360" w:lineRule="auto"/>
        <w:widowControl w:val="off"/>
        <w:rPr>
          <w:rFonts w:hint="eastAsia" w:ascii="宋体" w:hAnsi="宋体" w:eastAsia="宋体" w:cs="宋体"/>
          <w:b w:val="0"/>
          <w:bCs w:val="0"/>
          <w:color w:val="000000"/>
          <w:sz w:val="24"/>
          <w:lang w:val="en-US" w:eastAsia="zh-CN"/>
        </w:rPr>
        <w:outlineLvl w:val="9"/>
      </w:pPr>
      <w:r>
        <w:rPr>
          <w:rFonts w:hint="eastAsia" w:ascii="宋体" w:hAnsi="宋体" w:eastAsia="宋体" w:cs="宋体"/>
          <w:b w:val="0"/>
          <w:bCs w:val="0"/>
          <w:color w:val="000000"/>
          <w:sz w:val="24"/>
          <w:lang w:val="en-US" w:eastAsia="zh-CN"/>
        </w:rPr>
        <w:t xml:space="preserve">4.有关本次招标的事项若存在变动或修改，请及时关注“江苏政府采购网”（www.ccgp-jiangsu.gov.cn）更正公告。</w:t>
      </w:r>
      <w:r>
        <w:rPr>
          <w:rFonts w:hint="eastAsia" w:ascii="宋体" w:hAnsi="宋体" w:eastAsia="宋体" w:cs="宋体"/>
          <w:b w:val="0"/>
          <w:bCs w:val="0"/>
          <w:color w:val="000000"/>
          <w:sz w:val="24"/>
          <w:lang w:val="en-US" w:eastAsia="zh-CN"/>
        </w:rPr>
      </w:r>
      <w:r/>
    </w:p>
    <w:p>
      <w:pPr>
        <w:pStyle w:val="763"/>
        <w:ind w:firstLine="480"/>
        <w:jc w:val="left"/>
        <w:pageBreakBefore w:val="0"/>
        <w:spacing w:line="360" w:lineRule="auto"/>
        <w:widowControl w:val="off"/>
        <w:rPr>
          <w:rFonts w:hint="eastAsia" w:ascii="宋体" w:hAnsi="宋体" w:eastAsia="宋体" w:cs="宋体"/>
          <w:b w:val="0"/>
          <w:bCs w:val="0"/>
          <w:color w:val="000000"/>
          <w:sz w:val="24"/>
          <w:lang w:val="zh-CN" w:eastAsia="zh-CN"/>
        </w:rPr>
        <w:outlineLvl w:val="9"/>
      </w:pPr>
      <w:r>
        <w:rPr>
          <w:rFonts w:hint="eastAsia" w:ascii="宋体" w:hAnsi="宋体" w:eastAsia="宋体" w:cs="宋体"/>
          <w:b w:val="0"/>
          <w:bCs w:val="0"/>
          <w:color w:val="000000"/>
          <w:sz w:val="24"/>
          <w:lang w:val="en-US" w:eastAsia="zh-CN"/>
        </w:rPr>
        <w:t xml:space="preserve">5.</w:t>
      </w:r>
      <w:r>
        <w:rPr>
          <w:rFonts w:hint="eastAsia" w:ascii="宋体" w:hAnsi="宋体" w:eastAsia="宋体" w:cs="宋体"/>
          <w:b/>
          <w:bCs/>
          <w:color w:val="000000"/>
          <w:sz w:val="24"/>
          <w:lang w:val="zh-CN" w:eastAsia="zh-CN"/>
        </w:rPr>
        <w:t xml:space="preserve">对采购方式、采购需求、</w:t>
      </w:r>
      <w:r>
        <w:rPr>
          <w:rFonts w:hint="eastAsia" w:ascii="宋体" w:hAnsi="宋体" w:eastAsia="宋体" w:cs="宋体"/>
          <w:b/>
          <w:bCs/>
          <w:color w:val="000000"/>
          <w:sz w:val="24"/>
          <w:lang w:val="en-US" w:eastAsia="zh-CN"/>
        </w:rPr>
        <w:t xml:space="preserve">投标人</w:t>
      </w:r>
      <w:r>
        <w:rPr>
          <w:rFonts w:hint="eastAsia" w:ascii="宋体" w:hAnsi="宋体" w:eastAsia="宋体" w:cs="宋体"/>
          <w:b/>
          <w:bCs/>
          <w:color w:val="000000"/>
          <w:sz w:val="24"/>
          <w:lang w:val="zh-CN" w:eastAsia="zh-CN"/>
        </w:rPr>
        <w:t xml:space="preserve">资格</w:t>
      </w:r>
      <w:r>
        <w:rPr>
          <w:rFonts w:hint="eastAsia" w:ascii="宋体" w:hAnsi="宋体" w:eastAsia="宋体" w:cs="宋体"/>
          <w:b/>
          <w:bCs/>
          <w:color w:val="000000"/>
          <w:sz w:val="24"/>
          <w:lang w:val="en-US" w:eastAsia="zh-CN"/>
        </w:rPr>
        <w:t xml:space="preserve">要求</w:t>
      </w:r>
      <w:r>
        <w:rPr>
          <w:rFonts w:hint="eastAsia" w:ascii="宋体" w:hAnsi="宋体" w:eastAsia="宋体" w:cs="宋体"/>
          <w:b/>
          <w:bCs/>
          <w:color w:val="000000"/>
          <w:sz w:val="24"/>
          <w:lang w:val="zh-CN" w:eastAsia="zh-CN"/>
        </w:rPr>
        <w:t xml:space="preserve">、评标方法和评标标准、合同文本、</w:t>
      </w:r>
      <w:r>
        <w:rPr>
          <w:rFonts w:hint="eastAsia" w:ascii="宋体" w:hAnsi="宋体" w:eastAsia="宋体" w:cs="宋体"/>
          <w:b/>
          <w:bCs/>
          <w:color w:val="000000"/>
          <w:sz w:val="24"/>
          <w:lang w:val="en-US" w:eastAsia="zh-CN"/>
        </w:rPr>
        <w:t xml:space="preserve">招标项目资格审查结果</w:t>
      </w:r>
      <w:r>
        <w:rPr>
          <w:rFonts w:hint="eastAsia" w:ascii="宋体" w:hAnsi="宋体" w:eastAsia="宋体" w:cs="宋体"/>
          <w:b/>
          <w:bCs/>
          <w:color w:val="000000"/>
          <w:sz w:val="24"/>
          <w:lang w:val="zh-CN" w:eastAsia="zh-CN"/>
        </w:rPr>
        <w:t xml:space="preserve">的询问</w:t>
      </w:r>
      <w:r>
        <w:rPr>
          <w:rFonts w:hint="eastAsia" w:ascii="宋体" w:hAnsi="宋体" w:eastAsia="宋体" w:cs="宋体"/>
          <w:b/>
          <w:bCs/>
          <w:color w:val="000000"/>
          <w:sz w:val="24"/>
          <w:lang w:val="en-US" w:eastAsia="zh-CN"/>
        </w:rPr>
        <w:t xml:space="preserve">或</w:t>
      </w:r>
      <w:r>
        <w:rPr>
          <w:rFonts w:hint="eastAsia" w:ascii="宋体" w:hAnsi="宋体" w:eastAsia="宋体" w:cs="宋体"/>
          <w:b/>
          <w:bCs/>
          <w:color w:val="000000"/>
          <w:sz w:val="24"/>
          <w:lang w:val="zh-CN" w:eastAsia="zh-CN"/>
        </w:rPr>
        <w:t xml:space="preserve">质疑向采购人提出，由采购人负责答复。</w:t>
      </w:r>
      <w:r>
        <w:rPr>
          <w:rFonts w:hint="eastAsia" w:ascii="宋体" w:hAnsi="宋体" w:eastAsia="宋体" w:cs="宋体"/>
          <w:b w:val="0"/>
          <w:bCs w:val="0"/>
          <w:color w:val="000000"/>
          <w:sz w:val="24"/>
          <w:lang w:val="en-US" w:eastAsia="zh-CN"/>
        </w:rPr>
        <w:t xml:space="preserve">对上述事项以外</w:t>
      </w:r>
      <w:r>
        <w:rPr>
          <w:rFonts w:hint="eastAsia" w:ascii="宋体" w:hAnsi="宋体" w:eastAsia="宋体" w:cs="宋体"/>
          <w:b w:val="0"/>
          <w:bCs w:val="0"/>
          <w:color w:val="000000"/>
          <w:sz w:val="24"/>
          <w:lang w:val="zh-CN" w:eastAsia="zh-CN"/>
        </w:rPr>
        <w:t xml:space="preserve">的询问</w:t>
      </w:r>
      <w:r>
        <w:rPr>
          <w:rFonts w:hint="eastAsia" w:ascii="宋体" w:hAnsi="宋体" w:eastAsia="宋体" w:cs="宋体"/>
          <w:b w:val="0"/>
          <w:bCs w:val="0"/>
          <w:color w:val="000000"/>
          <w:sz w:val="24"/>
          <w:lang w:val="en-US" w:eastAsia="zh-CN"/>
        </w:rPr>
        <w:t xml:space="preserve">或</w:t>
      </w:r>
      <w:r>
        <w:rPr>
          <w:rFonts w:hint="eastAsia" w:ascii="宋体" w:hAnsi="宋体" w:eastAsia="宋体" w:cs="宋体"/>
          <w:b w:val="0"/>
          <w:bCs w:val="0"/>
          <w:color w:val="000000"/>
          <w:sz w:val="24"/>
          <w:lang w:val="zh-CN" w:eastAsia="zh-CN"/>
        </w:rPr>
        <w:t xml:space="preserve">质疑向交易中心提出，由交易中心负责答复。</w:t>
      </w:r>
      <w:r>
        <w:rPr>
          <w:rFonts w:hint="eastAsia" w:ascii="宋体" w:hAnsi="宋体" w:eastAsia="宋体" w:cs="宋体"/>
          <w:b w:val="0"/>
          <w:bCs w:val="0"/>
          <w:color w:val="000000"/>
          <w:sz w:val="24"/>
          <w:lang w:val="zh-CN" w:eastAsia="zh-CN"/>
        </w:rPr>
      </w:r>
      <w:r/>
    </w:p>
    <w:p>
      <w:pPr>
        <w:pStyle w:val="763"/>
        <w:ind w:firstLine="482"/>
        <w:jc w:val="left"/>
        <w:pageBreakBefore w:val="0"/>
        <w:spacing w:line="360" w:lineRule="auto"/>
        <w:widowControl w:val="off"/>
        <w:rPr>
          <w:rFonts w:hint="eastAsia" w:ascii="宋体" w:hAnsi="宋体" w:eastAsia="宋体" w:cs="宋体"/>
          <w:b/>
          <w:bCs/>
          <w:color w:val="000000"/>
          <w:sz w:val="24"/>
          <w:lang w:val="en-US" w:eastAsia="zh-CN"/>
        </w:rPr>
        <w:outlineLvl w:val="9"/>
      </w:pPr>
      <w:r>
        <w:rPr>
          <w:rFonts w:hint="eastAsia" w:ascii="宋体" w:hAnsi="宋体" w:eastAsia="宋体" w:cs="宋体"/>
          <w:b/>
          <w:bCs/>
          <w:color w:val="000000"/>
          <w:sz w:val="24"/>
          <w:lang w:val="en-US" w:eastAsia="zh-CN"/>
        </w:rPr>
        <w:t xml:space="preserve">采购人《质疑函》收件人：毕军，收件地址：南京市江宁区创新街66号，联系电话：025-52708517</w:t>
      </w:r>
      <w:r>
        <w:rPr>
          <w:rFonts w:hint="eastAsia" w:ascii="宋体" w:hAnsi="宋体" w:eastAsia="宋体" w:cs="宋体"/>
          <w:b/>
          <w:bCs/>
          <w:color w:val="000000"/>
          <w:sz w:val="24"/>
          <w:lang w:val="zh-CN" w:eastAsia="zh-CN"/>
        </w:rPr>
        <w:t xml:space="preserve"> </w:t>
      </w:r>
      <w:r>
        <w:rPr>
          <w:rFonts w:hint="eastAsia" w:ascii="宋体" w:hAnsi="宋体" w:eastAsia="宋体" w:cs="宋体"/>
          <w:b/>
          <w:bCs/>
          <w:color w:val="000000"/>
          <w:sz w:val="24"/>
          <w:lang w:val="en-US" w:eastAsia="zh-CN"/>
        </w:rPr>
        <w:t xml:space="preserve">。</w:t>
      </w:r>
      <w:r>
        <w:rPr>
          <w:rFonts w:hint="eastAsia" w:ascii="宋体" w:hAnsi="宋体" w:eastAsia="宋体" w:cs="宋体"/>
          <w:b/>
          <w:bCs/>
          <w:color w:val="000000"/>
          <w:sz w:val="24"/>
          <w:lang w:val="en-US" w:eastAsia="zh-CN"/>
        </w:rPr>
      </w:r>
      <w:r/>
    </w:p>
    <w:p>
      <w:pPr>
        <w:pStyle w:val="763"/>
        <w:ind w:firstLine="480"/>
        <w:jc w:val="left"/>
        <w:pageBreakBefore w:val="0"/>
        <w:spacing w:line="360" w:lineRule="auto"/>
        <w:widowControl w:val="off"/>
        <w:rPr>
          <w:rFonts w:hint="eastAsia" w:ascii="宋体" w:hAnsi="宋体" w:eastAsia="宋体" w:cs="宋体"/>
          <w:b w:val="0"/>
          <w:bCs w:val="0"/>
          <w:color w:val="000000"/>
          <w:sz w:val="24"/>
          <w:lang w:val="zh-CN" w:eastAsia="zh-CN"/>
        </w:rPr>
        <w:outlineLvl w:val="9"/>
      </w:pPr>
      <w:r>
        <w:rPr>
          <w:rFonts w:hint="eastAsia" w:ascii="宋体" w:hAnsi="宋体" w:eastAsia="宋体" w:cs="宋体"/>
          <w:b w:val="0"/>
          <w:bCs w:val="0"/>
          <w:color w:val="000000"/>
          <w:sz w:val="24"/>
          <w:lang w:val="zh-CN" w:eastAsia="zh-CN"/>
        </w:rPr>
        <w:t xml:space="preserve">交易中心《质疑函》收件人：南京市公共资源交易中心江宁分中心业务受理科，收件地址：南京市江宁区杨家圩路2号市民中心A区3楼公共资源交易中心A314，联系电话：025-69634313。</w:t>
      </w:r>
      <w:r>
        <w:rPr>
          <w:rFonts w:hint="eastAsia" w:ascii="宋体" w:hAnsi="宋体" w:eastAsia="宋体" w:cs="宋体"/>
          <w:b w:val="0"/>
          <w:bCs w:val="0"/>
          <w:color w:val="000000"/>
          <w:sz w:val="24"/>
          <w:lang w:val="zh-CN" w:eastAsia="zh-CN"/>
        </w:rPr>
      </w:r>
      <w:r/>
    </w:p>
    <w:p>
      <w:pPr>
        <w:pStyle w:val="763"/>
        <w:ind w:firstLine="482"/>
        <w:jc w:val="left"/>
        <w:pageBreakBefore w:val="0"/>
        <w:spacing w:line="360" w:lineRule="auto"/>
        <w:widowControl w:val="off"/>
        <w:rPr>
          <w:rFonts w:hint="eastAsia" w:ascii="宋体" w:hAnsi="宋体" w:eastAsia="宋体" w:cs="宋体"/>
          <w:b/>
          <w:bCs/>
          <w:color w:val="000000"/>
          <w:sz w:val="24"/>
          <w:lang w:val="zh-CN" w:eastAsia="zh-CN"/>
        </w:rPr>
        <w:outlineLvl w:val="9"/>
      </w:pPr>
      <w:r>
        <w:rPr>
          <w:rFonts w:hint="eastAsia" w:ascii="宋体" w:hAnsi="宋体" w:eastAsia="宋体" w:cs="宋体"/>
          <w:b/>
          <w:bCs/>
          <w:color w:val="000000"/>
          <w:sz w:val="24"/>
          <w:lang w:val="zh-CN" w:eastAsia="zh-CN"/>
        </w:rPr>
        <w:t xml:space="preserve">投标人提出质疑函应提交《质疑函》原件，且尽可能通过邮寄方式送达，交易中心和采购人不接受无运单的快件。</w:t>
      </w:r>
      <w:r>
        <w:rPr>
          <w:rFonts w:hint="eastAsia" w:ascii="宋体" w:hAnsi="宋体" w:eastAsia="宋体" w:cs="宋体"/>
          <w:b/>
          <w:bCs/>
          <w:color w:val="000000"/>
          <w:sz w:val="24"/>
          <w:lang w:val="zh-CN" w:eastAsia="zh-CN"/>
        </w:rPr>
      </w:r>
      <w:r/>
    </w:p>
    <w:p>
      <w:pPr>
        <w:pStyle w:val="763"/>
        <w:ind w:firstLine="482"/>
        <w:jc w:val="left"/>
        <w:keepLines w:val="0"/>
        <w:keepNext w:val="0"/>
        <w:pageBreakBefore w:val="0"/>
        <w:spacing w:before="0" w:after="0" w:line="360" w:lineRule="auto"/>
        <w:widowControl w:val="off"/>
        <w:rPr>
          <w:rFonts w:hint="eastAsia" w:ascii="宋体" w:hAnsi="宋体" w:eastAsia="宋体" w:cs="宋体"/>
          <w:b/>
          <w:bCs/>
          <w:color w:val="000000"/>
          <w:sz w:val="24"/>
          <w:szCs w:val="24"/>
          <w:lang w:val="en-US" w:eastAsia="zh-CN" w:bidi="ar-SA"/>
        </w:rPr>
        <w:outlineLvl w:val="1"/>
      </w:pPr>
      <w:r>
        <w:rPr>
          <w:rFonts w:hint="eastAsia" w:ascii="宋体" w:hAnsi="宋体" w:eastAsia="宋体" w:cs="宋体"/>
          <w:b/>
          <w:bCs/>
          <w:color w:val="000000"/>
          <w:sz w:val="24"/>
          <w:szCs w:val="24"/>
          <w:lang w:val="en-US" w:eastAsia="zh-CN" w:bidi="ar-SA"/>
        </w:rPr>
        <w:t xml:space="preserve">七、</w:t>
      </w:r>
      <w:r>
        <w:rPr>
          <w:rFonts w:hint="eastAsia" w:ascii="宋体" w:hAnsi="宋体" w:eastAsia="宋体" w:cs="宋体"/>
          <w:b/>
          <w:bCs/>
          <w:color w:val="000000"/>
          <w:sz w:val="24"/>
          <w:szCs w:val="24"/>
          <w:lang w:val="en-US" w:eastAsia="zh-CN"/>
        </w:rPr>
        <w:t xml:space="preserve">本次</w:t>
      </w:r>
      <w:r>
        <w:rPr>
          <w:rFonts w:hint="eastAsia" w:ascii="宋体" w:hAnsi="宋体" w:eastAsia="宋体" w:cs="宋体"/>
          <w:b/>
          <w:bCs/>
          <w:color w:val="000000"/>
          <w:sz w:val="24"/>
          <w:szCs w:val="24"/>
          <w:lang w:val="en-US" w:eastAsia="zh-CN" w:bidi="ar-SA"/>
        </w:rPr>
        <w:t xml:space="preserve">招标联系方式</w:t>
      </w:r>
      <w:bookmarkEnd w:id="38"/>
      <w:r/>
      <w:bookmarkEnd w:id="39"/>
      <w:r/>
      <w:bookmarkEnd w:id="40"/>
      <w:r/>
      <w:bookmarkEnd w:id="41"/>
      <w:r/>
      <w:bookmarkEnd w:id="42"/>
      <w:r>
        <w:rPr>
          <w:rFonts w:hint="eastAsia" w:ascii="宋体" w:hAnsi="宋体" w:eastAsia="宋体" w:cs="宋体"/>
          <w:b/>
          <w:bCs/>
          <w:color w:val="000000"/>
          <w:sz w:val="24"/>
          <w:szCs w:val="24"/>
          <w:lang w:val="en-US" w:eastAsia="zh-CN" w:bidi="ar-SA"/>
        </w:rPr>
      </w:r>
      <w:r/>
    </w:p>
    <w:p>
      <w:pPr>
        <w:pStyle w:val="763"/>
        <w:ind w:firstLine="480"/>
        <w:jc w:val="left"/>
        <w:keepLines w:val="0"/>
        <w:keepNext w:val="0"/>
        <w:pageBreakBefore w:val="0"/>
        <w:spacing w:line="24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1.采购人</w:t>
      </w:r>
      <w:r>
        <w:rPr>
          <w:rFonts w:hint="eastAsia" w:ascii="宋体" w:hAnsi="宋体" w:eastAsia="宋体" w:cs="宋体"/>
          <w:sz w:val="24"/>
          <w:szCs w:val="24"/>
          <w:lang w:val="en-US" w:eastAsia="zh-CN"/>
        </w:rPr>
      </w:r>
      <w:r/>
    </w:p>
    <w:p>
      <w:pPr>
        <w:pStyle w:val="763"/>
        <w:ind w:firstLine="480"/>
        <w:jc w:val="left"/>
        <w:keepLines w:val="0"/>
        <w:keepNext w:val="0"/>
        <w:pageBreakBefore w:val="0"/>
        <w:spacing w:line="240" w:lineRule="auto"/>
        <w:widowControl w:val="off"/>
        <w:rPr>
          <w:rFonts w:hint="eastAsia" w:ascii="宋体" w:hAnsi="宋体" w:eastAsia="宋体" w:cs="宋体"/>
          <w:sz w:val="24"/>
          <w:szCs w:val="24"/>
          <w:u w:val="none"/>
          <w:lang w:val="en-US" w:eastAsia="zh-CN"/>
        </w:rPr>
        <w:outlineLvl w:val="9"/>
      </w:pPr>
      <w:r>
        <w:rPr>
          <w:rFonts w:hint="eastAsia" w:ascii="宋体" w:hAnsi="宋体" w:eastAsia="宋体" w:cs="宋体"/>
          <w:sz w:val="24"/>
          <w:szCs w:val="24"/>
          <w:u w:val="none"/>
          <w:lang w:val="en-US" w:eastAsia="zh-CN"/>
        </w:rPr>
        <w:t xml:space="preserve">名  称：</w:t>
      </w:r>
      <w:r>
        <w:rPr>
          <w:rFonts w:hint="eastAsia" w:ascii="宋体" w:hAnsi="宋体" w:eastAsia="宋体" w:cs="宋体"/>
          <w:sz w:val="24"/>
          <w:szCs w:val="24"/>
          <w:lang w:val="zh-CN"/>
        </w:rPr>
        <w:t xml:space="preserve">南京市东山高级中学</w:t>
      </w:r>
      <w:r>
        <w:rPr>
          <w:rFonts w:hint="eastAsia" w:ascii="宋体" w:hAnsi="宋体" w:eastAsia="宋体" w:cs="宋体"/>
          <w:color w:val="0000ff"/>
          <w:sz w:val="24"/>
          <w:szCs w:val="24"/>
          <w:u w:val="none"/>
          <w:lang w:val="en-US" w:eastAsia="zh-CN"/>
        </w:rPr>
        <w:t xml:space="preserve">      </w:t>
      </w:r>
      <w:r>
        <w:rPr>
          <w:rFonts w:hint="eastAsia" w:ascii="宋体" w:hAnsi="宋体" w:eastAsia="宋体" w:cs="宋体"/>
          <w:sz w:val="24"/>
          <w:szCs w:val="24"/>
          <w:u w:val="none"/>
          <w:lang w:val="en-US" w:eastAsia="zh-CN"/>
        </w:rPr>
      </w:r>
      <w:r/>
    </w:p>
    <w:p>
      <w:pPr>
        <w:pStyle w:val="763"/>
        <w:ind w:firstLine="480"/>
        <w:jc w:val="left"/>
        <w:keepLines w:val="0"/>
        <w:keepNext w:val="0"/>
        <w:pageBreakBefore w:val="0"/>
        <w:spacing w:line="240" w:lineRule="auto"/>
        <w:widowControl w:val="off"/>
        <w:rPr>
          <w:rFonts w:hint="eastAsia" w:ascii="宋体" w:hAnsi="宋体" w:eastAsia="宋体" w:cs="宋体"/>
          <w:sz w:val="24"/>
          <w:szCs w:val="24"/>
          <w:u w:val="none"/>
          <w:lang w:val="en-US" w:eastAsia="zh-CN"/>
        </w:rPr>
        <w:outlineLvl w:val="9"/>
      </w:pPr>
      <w:r>
        <w:rPr>
          <w:rFonts w:hint="eastAsia" w:ascii="宋体" w:hAnsi="宋体" w:eastAsia="宋体" w:cs="宋体"/>
          <w:sz w:val="24"/>
          <w:szCs w:val="24"/>
          <w:u w:val="none"/>
          <w:lang w:val="en-US" w:eastAsia="zh-CN"/>
        </w:rPr>
        <w:t xml:space="preserve">地  址：</w:t>
      </w:r>
      <w:r>
        <w:rPr>
          <w:rFonts w:hint="eastAsia" w:ascii="宋体" w:hAnsi="宋体" w:eastAsia="宋体" w:cs="宋体"/>
          <w:sz w:val="24"/>
          <w:szCs w:val="24"/>
        </w:rPr>
        <w:t xml:space="preserve">南京市江宁区创新街66号</w:t>
      </w:r>
      <w:r>
        <w:rPr>
          <w:rFonts w:hint="eastAsia" w:ascii="宋体" w:hAnsi="宋体" w:eastAsia="宋体" w:cs="宋体"/>
          <w:sz w:val="24"/>
          <w:szCs w:val="24"/>
          <w:lang w:val="zh-CN"/>
        </w:rPr>
        <w:t xml:space="preserve"> </w:t>
      </w:r>
      <w:r>
        <w:rPr>
          <w:rFonts w:hint="eastAsia" w:ascii="宋体" w:hAnsi="宋体" w:eastAsia="宋体" w:cs="宋体"/>
          <w:color w:val="0000ff"/>
          <w:sz w:val="24"/>
          <w:szCs w:val="24"/>
          <w:u w:val="non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lang w:val="en-US" w:eastAsia="zh-CN"/>
        </w:rPr>
      </w:r>
      <w:r/>
    </w:p>
    <w:p>
      <w:pPr>
        <w:pStyle w:val="763"/>
        <w:ind w:firstLine="480"/>
        <w:jc w:val="left"/>
        <w:keepLines w:val="0"/>
        <w:keepNext w:val="0"/>
        <w:pageBreakBefore w:val="0"/>
        <w:spacing w:line="24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u w:val="none"/>
          <w:lang w:val="en-US" w:eastAsia="zh-CN"/>
        </w:rPr>
        <w:t xml:space="preserve">联系人：</w:t>
      </w:r>
      <w:r>
        <w:rPr>
          <w:rFonts w:hint="eastAsia" w:ascii="宋体" w:hAnsi="宋体" w:eastAsia="宋体" w:cs="宋体"/>
          <w:sz w:val="24"/>
          <w:szCs w:val="24"/>
          <w:lang w:val="en-US" w:eastAsia="zh-CN"/>
        </w:rPr>
        <w:t xml:space="preserve">毕军</w:t>
      </w:r>
      <w:r>
        <w:rPr>
          <w:rFonts w:hint="eastAsia" w:ascii="宋体" w:hAnsi="宋体" w:eastAsia="宋体" w:cs="宋体"/>
          <w:sz w:val="24"/>
          <w:szCs w:val="24"/>
          <w:lang w:val="en-US" w:eastAsia="zh-CN"/>
        </w:rPr>
      </w:r>
      <w:r/>
    </w:p>
    <w:p>
      <w:pPr>
        <w:pStyle w:val="763"/>
        <w:ind w:firstLine="480"/>
        <w:jc w:val="left"/>
        <w:keepLines w:val="0"/>
        <w:keepNext w:val="0"/>
        <w:pageBreakBefore w:val="0"/>
        <w:spacing w:line="240" w:lineRule="auto"/>
        <w:widowControl w:val="off"/>
        <w:rPr>
          <w:rFonts w:ascii="宋体" w:hAnsi="宋体" w:eastAsia="宋体" w:cs="宋体"/>
          <w:sz w:val="24"/>
          <w:szCs w:val="24"/>
          <w:u w:val="none"/>
          <w:lang w:val="en-US" w:eastAsia="zh-CN"/>
        </w:rPr>
        <w:outlineLvl w:val="9"/>
      </w:pPr>
      <w:r>
        <w:rPr>
          <w:rFonts w:hint="eastAsia" w:ascii="宋体" w:hAnsi="宋体" w:eastAsia="宋体" w:cs="宋体"/>
          <w:sz w:val="24"/>
          <w:szCs w:val="24"/>
          <w:u w:val="none"/>
          <w:lang w:val="en-US" w:eastAsia="zh-CN"/>
        </w:rPr>
        <w:t xml:space="preserve">联系电话：</w:t>
      </w:r>
      <w:bookmarkStart w:id="43" w:name="_Toc28359009"/>
      <w:r/>
      <w:bookmarkStart w:id="44" w:name="_Toc28359086"/>
      <w:r>
        <w:rPr>
          <w:rFonts w:hint="eastAsia" w:ascii="宋体" w:hAnsi="宋体" w:eastAsia="宋体" w:cs="宋体"/>
          <w:sz w:val="24"/>
          <w:szCs w:val="24"/>
          <w:u w:val="none"/>
          <w:lang w:val="en-US" w:eastAsia="zh-CN"/>
        </w:rPr>
        <w:t xml:space="preserve">025-52708517</w:t>
      </w:r>
      <w:r>
        <w:rPr>
          <w:rFonts w:ascii="宋体" w:hAnsi="宋体" w:eastAsia="宋体" w:cs="宋体"/>
          <w:sz w:val="24"/>
          <w:szCs w:val="24"/>
          <w:u w:val="none"/>
          <w:lang w:val="en-US" w:eastAsia="zh-CN"/>
        </w:rPr>
      </w:r>
      <w:r/>
    </w:p>
    <w:p>
      <w:pPr>
        <w:pStyle w:val="763"/>
        <w:ind w:firstLine="480"/>
        <w:jc w:val="left"/>
        <w:keepLines w:val="0"/>
        <w:keepNext w:val="0"/>
        <w:pageBreakBefore w:val="0"/>
        <w:spacing w:line="240" w:lineRule="auto"/>
        <w:widowControl w:val="off"/>
        <w:rPr>
          <w:rFonts w:hint="eastAsia" w:ascii="宋体" w:hAnsi="宋体" w:eastAsia="宋体" w:cs="宋体"/>
          <w:sz w:val="24"/>
          <w:szCs w:val="24"/>
          <w:lang w:val="zh-CN"/>
        </w:rPr>
        <w:outlineLvl w:val="9"/>
      </w:pPr>
      <w:r/>
      <w:bookmarkEnd w:id="43"/>
      <w:r/>
      <w:bookmarkEnd w:id="44"/>
      <w:r/>
      <w:bookmarkStart w:id="45" w:name="_Toc120614211"/>
      <w:r>
        <w:rPr>
          <w:rFonts w:hint="eastAsia" w:ascii="宋体" w:hAnsi="宋体" w:eastAsia="宋体" w:cs="宋体"/>
          <w:sz w:val="24"/>
          <w:szCs w:val="24"/>
          <w:lang w:val="zh-CN"/>
        </w:rPr>
        <w:t xml:space="preserve">2.交易中心</w:t>
      </w:r>
      <w:r>
        <w:rPr>
          <w:rFonts w:hint="eastAsia" w:ascii="宋体" w:hAnsi="宋体" w:eastAsia="宋体" w:cs="宋体"/>
          <w:sz w:val="24"/>
          <w:szCs w:val="24"/>
          <w:lang w:val="zh-CN"/>
        </w:rPr>
      </w:r>
      <w:r/>
    </w:p>
    <w:p>
      <w:pPr>
        <w:pStyle w:val="763"/>
        <w:ind w:firstLine="480"/>
        <w:jc w:val="left"/>
        <w:keepLines w:val="0"/>
        <w:keepNext w:val="0"/>
        <w:pageBreakBefore w:val="0"/>
        <w:spacing w:line="240" w:lineRule="auto"/>
        <w:widowControl w:val="off"/>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地　址：南京市江宁区杨家圩路2号市民中心A区3楼</w:t>
      </w:r>
      <w:r>
        <w:rPr>
          <w:rFonts w:hint="eastAsia" w:ascii="宋体" w:hAnsi="宋体" w:eastAsia="宋体" w:cs="宋体"/>
          <w:sz w:val="24"/>
          <w:szCs w:val="24"/>
          <w:lang w:val="zh-CN"/>
        </w:rPr>
      </w:r>
      <w:r/>
    </w:p>
    <w:p>
      <w:pPr>
        <w:pStyle w:val="763"/>
        <w:ind w:firstLine="480"/>
        <w:jc w:val="left"/>
        <w:keepLines w:val="0"/>
        <w:keepNext w:val="0"/>
        <w:pageBreakBefore w:val="0"/>
        <w:spacing w:line="240" w:lineRule="auto"/>
        <w:widowControl w:val="off"/>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联系人：张舒 </w:t>
      </w:r>
      <w:r>
        <w:rPr>
          <w:rFonts w:hint="eastAsia" w:ascii="宋体" w:hAnsi="宋体" w:eastAsia="宋体" w:cs="宋体"/>
          <w:sz w:val="24"/>
          <w:szCs w:val="24"/>
          <w:lang w:val="zh-CN"/>
        </w:rPr>
      </w:r>
      <w:r/>
    </w:p>
    <w:p>
      <w:pPr>
        <w:pStyle w:val="763"/>
        <w:ind w:firstLine="480"/>
        <w:jc w:val="left"/>
        <w:keepLines w:val="0"/>
        <w:keepNext w:val="0"/>
        <w:pageBreakBefore w:val="0"/>
        <w:spacing w:line="240" w:lineRule="auto"/>
        <w:widowControl w:val="off"/>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联系电话：025-69613997  </w:t>
      </w:r>
      <w:r>
        <w:rPr>
          <w:rFonts w:hint="eastAsia" w:ascii="宋体" w:hAnsi="宋体" w:eastAsia="宋体" w:cs="宋体"/>
          <w:sz w:val="24"/>
          <w:szCs w:val="24"/>
          <w:lang w:val="zh-CN"/>
        </w:rPr>
      </w:r>
      <w:r/>
    </w:p>
    <w:p>
      <w:pPr>
        <w:pStyle w:val="83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宋体" w:hAnsi="宋体" w:eastAsia="宋体" w:cs="宋体"/>
          <w:color w:val="000000"/>
          <w:sz w:val="36"/>
          <w:szCs w:val="36"/>
          <w:lang w:val="en-US" w:eastAsia="zh-CN" w:bidi="ar-SA"/>
        </w:rPr>
        <w:br w:type="page" w:clear="all"/>
      </w:r>
      <w:bookmarkEnd w:id="1"/>
      <w:r/>
      <w:bookmarkEnd w:id="2"/>
      <w:r/>
      <w:bookmarkEnd w:id="3"/>
      <w:r/>
      <w:bookmarkEnd w:id="4"/>
      <w:r/>
      <w:bookmarkEnd w:id="5"/>
      <w:r/>
      <w:bookmarkEnd w:id="45"/>
      <w:r/>
      <w:bookmarkStart w:id="46" w:name="_Toc16938558"/>
      <w:r/>
      <w:bookmarkStart w:id="47" w:name="_Toc20823314"/>
      <w:r/>
      <w:bookmarkStart w:id="48" w:name="_Toc513029242"/>
      <w:r/>
      <w:bookmarkStart w:id="49" w:name="_Toc120614221"/>
      <w:r/>
      <w:bookmarkStart w:id="50" w:name="_Toc479757207"/>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Start w:id="51" w:name="_Toc513029202"/>
      <w:r/>
      <w:bookmarkStart w:id="52" w:name="_Toc20823274"/>
      <w:r/>
      <w:bookmarkStart w:id="53" w:name="_Toc16938518"/>
      <w:r/>
      <w:bookmarkStart w:id="54" w:name="_Toc120614213"/>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51"/>
      <w:r/>
      <w:bookmarkEnd w:id="52"/>
      <w:r/>
      <w:bookmarkEnd w:id="53"/>
      <w:r/>
      <w:bookmarkEnd w:id="54"/>
      <w:r>
        <w:rPr>
          <w:rFonts w:hint="eastAsia" w:ascii="方正小标宋简体" w:hAnsi="方正小标宋简体" w:eastAsia="方正小标宋简体" w:cs="方正小标宋简体"/>
          <w:color w:val="000000"/>
          <w:sz w:val="36"/>
          <w:szCs w:val="36"/>
          <w:highlight w:val="none"/>
          <w:lang w:val="en-US" w:eastAsia="zh-CN" w:bidi="ar-SA"/>
        </w:rPr>
      </w:r>
      <w:r/>
    </w:p>
    <w:p>
      <w:pPr>
        <w:pStyle w:val="76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55" w:name="_Toc16938519"/>
      <w:r/>
      <w:bookmarkStart w:id="56" w:name="_Toc20823275"/>
      <w:r/>
      <w:bookmarkStart w:id="57" w:name="_Toc120614214"/>
      <w:r/>
      <w:bookmarkStart w:id="58" w:name="_Toc513029203"/>
      <w:r>
        <w:rPr>
          <w:rFonts w:hint="eastAsia" w:ascii="方正黑体_GBK" w:hAnsi="方正黑体_GBK" w:eastAsia="方正黑体_GBK" w:cs="方正黑体_GBK"/>
          <w:b w:val="0"/>
          <w:bCs w:val="0"/>
          <w:color w:val="000000"/>
          <w:sz w:val="30"/>
          <w:szCs w:val="30"/>
          <w:highlight w:val="none"/>
        </w:rPr>
        <w:t xml:space="preserve">一、总则</w:t>
      </w:r>
      <w:bookmarkEnd w:id="55"/>
      <w:r/>
      <w:bookmarkEnd w:id="56"/>
      <w:r/>
      <w:bookmarkEnd w:id="57"/>
      <w:r/>
      <w:bookmarkEnd w:id="58"/>
      <w:r>
        <w:rPr>
          <w:rFonts w:hint="eastAsia" w:ascii="方正黑体_GBK" w:hAnsi="方正黑体_GBK" w:eastAsia="方正黑体_GBK" w:cs="方正黑体_GBK"/>
          <w:b w:val="0"/>
          <w:bCs w:val="0"/>
          <w:color w:val="000000"/>
          <w:sz w:val="30"/>
          <w:szCs w:val="30"/>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9" w:name="_Hlt16619475"/>
      <w:r/>
      <w:bookmarkEnd w:id="59"/>
      <w:r/>
      <w:bookmarkStart w:id="60" w:name="_Toc458694821"/>
      <w:r/>
      <w:bookmarkStart w:id="61" w:name="_Toc513029204"/>
      <w:r/>
      <w:bookmarkStart w:id="62" w:name="_Toc16938520"/>
      <w:r/>
      <w:bookmarkStart w:id="63" w:name="_Toc20823276"/>
      <w:r>
        <w:rPr>
          <w:rFonts w:hint="eastAsia" w:ascii="方正楷体_GBK" w:hAnsi="方正楷体_GBK" w:eastAsia="方正楷体_GBK" w:cs="方正楷体_GBK"/>
          <w:b/>
          <w:bCs/>
          <w:sz w:val="28"/>
          <w:szCs w:val="28"/>
          <w:highlight w:val="none"/>
        </w:rPr>
        <w:t xml:space="preserve">1</w:t>
      </w:r>
      <w:bookmarkEnd w:id="60"/>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61"/>
      <w:r/>
      <w:bookmarkEnd w:id="62"/>
      <w:r/>
      <w:bookmarkEnd w:id="63"/>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16938521"/>
      <w:r/>
      <w:bookmarkStart w:id="65" w:name="_Toc20823277"/>
      <w:r/>
      <w:bookmarkStart w:id="66" w:name="_Toc513029205"/>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4"/>
      <w:r/>
      <w:bookmarkEnd w:id="65"/>
      <w:r/>
      <w:bookmarkEnd w:id="66"/>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20823278"/>
      <w:r/>
      <w:bookmarkStart w:id="68" w:name="_Toc513029206"/>
      <w:r/>
      <w:bookmarkStart w:id="69" w:name="_Toc16938522"/>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7"/>
      <w:r/>
      <w:bookmarkEnd w:id="68"/>
      <w:r/>
      <w:bookmarkEnd w:id="69"/>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0" w:name="_Toc16938523"/>
      <w:r/>
      <w:bookmarkStart w:id="71" w:name="_Toc462564067"/>
      <w:r/>
      <w:bookmarkStart w:id="72" w:name="_Toc513029207"/>
      <w:r/>
      <w:bookmarkStart w:id="73" w:name="_Toc20823279"/>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70"/>
      <w:r/>
      <w:bookmarkEnd w:id="71"/>
      <w:r/>
      <w:bookmarkEnd w:id="72"/>
      <w:r/>
      <w:bookmarkEnd w:id="73"/>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6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4" w:name="_Toc120614215"/>
      <w:r/>
      <w:bookmarkStart w:id="75" w:name="_Toc20823281"/>
      <w:r/>
      <w:bookmarkStart w:id="76" w:name="_Toc513029209"/>
      <w:r/>
      <w:bookmarkStart w:id="77"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4"/>
      <w:r/>
      <w:bookmarkEnd w:id="75"/>
      <w:r/>
      <w:bookmarkEnd w:id="76"/>
      <w:r/>
      <w:bookmarkEnd w:id="77"/>
      <w:r>
        <w:rPr>
          <w:rFonts w:hint="eastAsia" w:ascii="方正黑体_GBK" w:hAnsi="方正黑体_GBK" w:eastAsia="方正黑体_GBK" w:cs="方正黑体_GBK"/>
          <w:b w:val="0"/>
          <w:bCs w:val="0"/>
          <w:color w:val="000000"/>
          <w:sz w:val="30"/>
          <w:szCs w:val="30"/>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20823282"/>
      <w:r/>
      <w:bookmarkStart w:id="79" w:name="_Toc16938526"/>
      <w:r/>
      <w:bookmarkStart w:id="80"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8"/>
      <w:r/>
      <w:bookmarkEnd w:id="79"/>
      <w:r/>
      <w:bookmarkEnd w:id="80"/>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1" w:name="_Toc462564071"/>
      <w:r/>
      <w:bookmarkStart w:id="82" w:name="_Toc20823284"/>
      <w:r/>
      <w:bookmarkStart w:id="83" w:name="_Toc513029212"/>
      <w:r/>
      <w:bookmarkStart w:id="84" w:name="_Toc16938528"/>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81"/>
      <w:r/>
      <w:bookmarkEnd w:id="82"/>
      <w:r/>
      <w:bookmarkEnd w:id="83"/>
      <w:r/>
      <w:bookmarkEnd w:id="84"/>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5" w:name="_Toc16938529"/>
      <w:r/>
      <w:bookmarkStart w:id="86" w:name="_Toc120614216"/>
      <w:r/>
      <w:bookmarkStart w:id="87" w:name="_Toc20823285"/>
      <w:r/>
      <w:bookmarkStart w:id="88" w:name="_Toc513029213"/>
      <w:r/>
      <w:bookmarkStart w:id="89" w:name="_Toc462564072"/>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6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5"/>
      <w:r/>
      <w:bookmarkEnd w:id="86"/>
      <w:r/>
      <w:bookmarkEnd w:id="87"/>
      <w:r/>
      <w:bookmarkEnd w:id="88"/>
      <w:r/>
      <w:bookmarkEnd w:id="89"/>
      <w:r>
        <w:rPr>
          <w:rFonts w:hint="eastAsia" w:ascii="方正黑体_GBK" w:hAnsi="方正黑体_GBK" w:eastAsia="方正黑体_GBK" w:cs="方正黑体_GBK"/>
          <w:b w:val="0"/>
          <w:bCs w:val="0"/>
          <w:color w:val="000000"/>
          <w:sz w:val="30"/>
          <w:szCs w:val="30"/>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0" w:name="_Toc462564073"/>
      <w:r/>
      <w:bookmarkStart w:id="91" w:name="_Toc16938530"/>
      <w:r/>
      <w:bookmarkStart w:id="92" w:name="_Toc20823286"/>
      <w:r/>
      <w:bookmarkStart w:id="93" w:name="_Toc513029214"/>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90"/>
      <w:r/>
      <w:bookmarkEnd w:id="91"/>
      <w:r/>
      <w:bookmarkEnd w:id="92"/>
      <w:r/>
      <w:bookmarkEnd w:id="93"/>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4" w:name="_Toc16938531"/>
      <w:r/>
      <w:bookmarkStart w:id="95" w:name="_Toc462564074"/>
      <w:r/>
      <w:bookmarkStart w:id="96" w:name="_Toc513029215"/>
      <w:r/>
      <w:bookmarkStart w:id="97" w:name="_Toc20823287"/>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4"/>
      <w:r/>
      <w:bookmarkEnd w:id="95"/>
      <w:r/>
      <w:bookmarkEnd w:id="96"/>
      <w:r/>
      <w:bookmarkEnd w:id="97"/>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63"/>
        <w:ind w:firstLine="490"/>
        <w:keepLines w:val="0"/>
        <w:keepNext w:val="0"/>
        <w:rPr>
          <w:rFonts w:ascii="方正楷体_GBK" w:hAnsi="方正楷体_GBK" w:eastAsia="方正楷体_GBK" w:cs="方正楷体_GBK"/>
          <w:b/>
          <w:bCs/>
          <w:sz w:val="28"/>
          <w:szCs w:val="28"/>
          <w:highlight w:val="none"/>
          <w:lang w:val="en-US"/>
        </w:rPr>
      </w:pPr>
      <w:r/>
      <w:bookmarkStart w:id="98" w:name="_Hlt26670360"/>
      <w:r/>
      <w:bookmarkEnd w:id="98"/>
      <w:r/>
      <w:bookmarkStart w:id="99" w:name="_Hlt26668975"/>
      <w:r/>
      <w:bookmarkEnd w:id="99"/>
      <w:r/>
      <w:bookmarkStart w:id="100" w:name="_Toc14577354"/>
      <w:r/>
      <w:bookmarkStart w:id="101" w:name="_Toc513029219"/>
      <w:r/>
      <w:bookmarkStart w:id="102" w:name="_Toc49090509"/>
      <w:r/>
      <w:bookmarkStart w:id="103" w:name="_Toc513029216"/>
      <w:r/>
      <w:bookmarkStart w:id="104" w:name="_Toc49090507"/>
      <w:r/>
      <w:bookmarkStart w:id="105" w:name="_Toc14577357"/>
      <w:r/>
      <w:bookmarkStart w:id="106" w:name="_Hlt26954838"/>
      <w:r/>
      <w:bookmarkEnd w:id="106"/>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100"/>
      <w:r/>
      <w:bookmarkEnd w:id="101"/>
      <w:r/>
      <w:bookmarkEnd w:id="102"/>
      <w:r/>
      <w:bookmarkEnd w:id="103"/>
      <w:r/>
      <w:bookmarkEnd w:id="104"/>
      <w:r/>
      <w:bookmarkEnd w:id="105"/>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7" w:name="_Hlt26670403"/>
      <w:r/>
      <w:bookmarkEnd w:id="107"/>
      <w:r/>
      <w:bookmarkStart w:id="108" w:name="_Hlt26670482"/>
      <w:r/>
      <w:bookmarkEnd w:id="108"/>
      <w:r/>
      <w:bookmarkStart w:id="109" w:name="_Hlt26954846"/>
      <w:r/>
      <w:bookmarkEnd w:id="109"/>
      <w:r/>
      <w:bookmarkStart w:id="110" w:name="_Hlt26670425"/>
      <w:r/>
      <w:bookmarkEnd w:id="110"/>
      <w:r/>
      <w:bookmarkStart w:id="111" w:name="_Hlt26954842"/>
      <w:r/>
      <w:bookmarkEnd w:id="111"/>
      <w:r/>
      <w:bookmarkStart w:id="112" w:name="_Hlt26668983"/>
      <w:r/>
      <w:bookmarkEnd w:id="112"/>
      <w:r/>
      <w:bookmarkStart w:id="113" w:name="_Hlt26954848"/>
      <w:r/>
      <w:bookmarkEnd w:id="113"/>
      <w:r/>
      <w:bookmarkStart w:id="114" w:name="_Hlt26670486"/>
      <w:r/>
      <w:bookmarkEnd w:id="114"/>
      <w:r/>
      <w:bookmarkStart w:id="115" w:name="_Hlt26954844"/>
      <w:r/>
      <w:bookmarkEnd w:id="115"/>
      <w:r/>
      <w:bookmarkStart w:id="116" w:name="_Hlt26954731"/>
      <w:r/>
      <w:bookmarkEnd w:id="116"/>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67"/>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7" w:name="_Toc49090510"/>
      <w:r/>
      <w:bookmarkStart w:id="118"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7"/>
      <w:r/>
      <w:bookmarkEnd w:id="118"/>
      <w:r/>
      <w:bookmarkStart w:id="119" w:name="_Toc14577360"/>
      <w:r/>
      <w:bookmarkStart w:id="120" w:name="_Toc49090511"/>
      <w:r/>
      <w:bookmarkStart w:id="121" w:name="_Hlt26954850"/>
      <w:r/>
      <w:bookmarkEnd w:id="121"/>
      <w:r/>
      <w:bookmarkStart w:id="122" w:name="_Hlt26954734"/>
      <w:r/>
      <w:bookmarkEnd w:id="122"/>
      <w:r/>
      <w:bookmarkStart w:id="123" w:name="_Hlt26670489"/>
      <w:r/>
      <w:bookmarkEnd w:id="12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9"/>
      <w:r/>
      <w:bookmarkEnd w:id="120"/>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67"/>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4" w:name="_Hlt26954739"/>
      <w:r/>
      <w:bookmarkEnd w:id="124"/>
      <w:r/>
      <w:bookmarkStart w:id="125" w:name="_Hlt26954852"/>
      <w:r/>
      <w:bookmarkEnd w:id="125"/>
      <w:r/>
      <w:bookmarkStart w:id="126" w:name="_Toc513029224"/>
      <w:r/>
      <w:bookmarkStart w:id="127" w:name="_Toc16938540"/>
      <w:r/>
      <w:bookmarkStart w:id="128" w:name="_Toc20823296"/>
      <w:r/>
      <w:bookmarkStart w:id="129" w:name="_Toc120614217"/>
      <w:r/>
      <w:bookmarkStart w:id="130" w:name="_Toc20823309"/>
      <w:r/>
      <w:bookmarkStart w:id="131" w:name="_Toc16938553"/>
      <w:r/>
      <w:bookmarkStart w:id="132"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26"/>
      <w:r/>
      <w:bookmarkEnd w:id="127"/>
      <w:r/>
      <w:bookmarkEnd w:id="128"/>
      <w:r/>
      <w:bookmarkEnd w:id="12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3" w:name="_Toc513029225"/>
      <w:r/>
      <w:bookmarkStart w:id="134" w:name="_Toc462564084"/>
      <w:r/>
      <w:bookmarkStart w:id="135" w:name="_Toc16938541"/>
      <w:r/>
      <w:bookmarkStart w:id="136" w:name="_Toc2082329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3"/>
      <w:r/>
      <w:bookmarkEnd w:id="134"/>
      <w:r/>
      <w:bookmarkEnd w:id="135"/>
      <w:r/>
      <w:bookmarkEnd w:id="136"/>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7" w:name="_Toc16938542"/>
      <w:r/>
      <w:bookmarkStart w:id="138" w:name="_Toc513029226"/>
      <w:r/>
      <w:bookmarkStart w:id="139" w:name="_Toc20823298"/>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7"/>
      <w:r/>
      <w:bookmarkEnd w:id="138"/>
      <w:r/>
      <w:bookmarkEnd w:id="139"/>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0" w:name="_Toc513029227"/>
      <w:r/>
      <w:bookmarkStart w:id="141" w:name="_Toc16938543"/>
      <w:r/>
      <w:bookmarkStart w:id="142" w:name="_Toc20823299"/>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40"/>
      <w:r/>
      <w:bookmarkEnd w:id="141"/>
      <w:r/>
      <w:bookmarkEnd w:id="142"/>
      <w:r/>
      <w:bookmarkStart w:id="143" w:name="_Toc16938544"/>
      <w:r/>
      <w:bookmarkStart w:id="144" w:name="_Toc20823300"/>
      <w:r/>
      <w:bookmarkStart w:id="145" w:name="_Toc513029228"/>
      <w:r>
        <w:rPr>
          <w:rFonts w:hint="eastAsia" w:ascii="方正楷体_GBK" w:hAnsi="方正楷体_GBK" w:eastAsia="方正楷体_GBK" w:cs="方正楷体_GBK"/>
          <w:b/>
          <w:bCs/>
          <w:highlight w:val="none"/>
        </w:rPr>
        <w:t xml:space="preserve">投标文件的撤回和修改</w:t>
      </w:r>
      <w:bookmarkEnd w:id="143"/>
      <w:r/>
      <w:bookmarkEnd w:id="144"/>
      <w:r/>
      <w:bookmarkEnd w:id="145"/>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6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6" w:name="_Toc513029229"/>
      <w:r/>
      <w:bookmarkStart w:id="147" w:name="_Toc120614218"/>
      <w:r/>
      <w:bookmarkStart w:id="148" w:name="_Toc20823301"/>
      <w:r/>
      <w:bookmarkStart w:id="149" w:name="_Toc16938545"/>
      <w:r>
        <w:rPr>
          <w:rFonts w:hint="eastAsia" w:ascii="方正黑体_GBK" w:hAnsi="方正黑体_GBK" w:eastAsia="方正黑体_GBK" w:cs="方正黑体_GBK"/>
          <w:b w:val="0"/>
          <w:bCs w:val="0"/>
          <w:color w:val="000000"/>
          <w:sz w:val="30"/>
          <w:szCs w:val="30"/>
          <w:highlight w:val="none"/>
        </w:rPr>
        <w:t xml:space="preserve">五、开标与评标</w:t>
      </w:r>
      <w:bookmarkEnd w:id="146"/>
      <w:r/>
      <w:bookmarkEnd w:id="147"/>
      <w:r/>
      <w:bookmarkEnd w:id="148"/>
      <w:r/>
      <w:bookmarkEnd w:id="149"/>
      <w:r>
        <w:rPr>
          <w:rFonts w:hint="eastAsia" w:ascii="方正黑体_GBK" w:hAnsi="方正黑体_GBK" w:eastAsia="方正黑体_GBK" w:cs="方正黑体_GBK"/>
          <w:b w:val="0"/>
          <w:bCs w:val="0"/>
          <w:color w:val="000000"/>
          <w:sz w:val="30"/>
          <w:szCs w:val="30"/>
          <w:highlight w:val="none"/>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0" w:name="_Toc513029230"/>
      <w:r/>
      <w:bookmarkStart w:id="151" w:name="_Toc16938546"/>
      <w:r/>
      <w:bookmarkStart w:id="152" w:name="_Toc20823302"/>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50"/>
      <w:r/>
      <w:bookmarkEnd w:id="151"/>
      <w:r/>
      <w:bookmarkEnd w:id="152"/>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763"/>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63"/>
        <w:ind w:firstLine="420"/>
        <w:keepLines w:val="0"/>
        <w:keepNext w:val="0"/>
        <w:rPr>
          <w:rFonts w:hint="eastAsia" w:ascii="宋体" w:hAnsi="宋体" w:eastAsia="宋体" w:cs="Times New Roman"/>
          <w:b w:val="0"/>
          <w:bCs w:val="0"/>
          <w:color w:val="000000"/>
          <w:sz w:val="24"/>
          <w:highlight w:val="none"/>
          <w:lang w:val="zh-CN"/>
        </w:rPr>
      </w:pPr>
      <w:r/>
      <w:bookmarkStart w:id="153" w:name="_Toc513029231"/>
      <w:r/>
      <w:bookmarkStart w:id="154" w:name="_Toc16938547"/>
      <w:r/>
      <w:bookmarkStart w:id="155" w:name="_Toc20823303"/>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3"/>
      <w:r/>
      <w:bookmarkEnd w:id="154"/>
      <w:r/>
      <w:bookmarkEnd w:id="155"/>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6" w:name="_Toc20823304"/>
      <w:r/>
      <w:bookmarkStart w:id="157" w:name="_Toc513029232"/>
      <w:r/>
      <w:bookmarkStart w:id="158"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6"/>
      <w:r/>
      <w:bookmarkEnd w:id="157"/>
      <w:r/>
      <w:bookmarkEnd w:id="158"/>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9" w:name="_Toc16938549"/>
      <w:r/>
      <w:bookmarkStart w:id="160" w:name="_Toc513029233"/>
      <w:r/>
      <w:bookmarkStart w:id="161"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9"/>
      <w:r/>
      <w:bookmarkEnd w:id="160"/>
      <w:r/>
      <w:bookmarkEnd w:id="161"/>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63"/>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6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2" w:name="_Toc16938550"/>
      <w:r/>
      <w:bookmarkStart w:id="163" w:name="_Toc20823306"/>
      <w:r/>
      <w:bookmarkStart w:id="164" w:name="_Toc513029234"/>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6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6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6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6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6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6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6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5"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5"/>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6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62"/>
      <w:r/>
      <w:bookmarkEnd w:id="163"/>
      <w:r/>
      <w:bookmarkEnd w:id="164"/>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6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6" w:name="_Toc20823307"/>
      <w:r/>
      <w:bookmarkStart w:id="167" w:name="_Toc513029235"/>
      <w:r/>
      <w:bookmarkStart w:id="168" w:name="_Toc16938551"/>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6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6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63"/>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63"/>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6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6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6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6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6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63"/>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63"/>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76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30"/>
      <w:r/>
      <w:bookmarkEnd w:id="131"/>
      <w:r/>
      <w:bookmarkEnd w:id="132"/>
      <w:r/>
      <w:bookmarkEnd w:id="166"/>
      <w:r/>
      <w:bookmarkEnd w:id="167"/>
      <w:r/>
      <w:bookmarkEnd w:id="168"/>
      <w:r/>
      <w:bookmarkStart w:id="16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9"/>
      <w:r>
        <w:rPr>
          <w:rFonts w:hint="eastAsia" w:ascii="方正黑体_GBK" w:hAnsi="方正黑体_GBK" w:eastAsia="方正黑体_GBK" w:cs="方正黑体_GBK"/>
          <w:b w:val="0"/>
          <w:bCs w:val="0"/>
          <w:color w:val="000000"/>
          <w:sz w:val="30"/>
          <w:szCs w:val="30"/>
          <w:highlight w:val="none"/>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70" w:name="_Toc513029238"/>
      <w:r/>
      <w:bookmarkStart w:id="171" w:name="_Toc16938554"/>
      <w:r/>
      <w:bookmarkStart w:id="172" w:name="_Toc20823310"/>
      <w:r>
        <w:rPr>
          <w:rFonts w:hint="eastAsia" w:ascii="方正楷体_GBK" w:hAnsi="方正楷体_GBK" w:eastAsia="方正楷体_GBK" w:cs="方正楷体_GBK"/>
          <w:b/>
          <w:bCs/>
          <w:highlight w:val="none"/>
        </w:rPr>
        <w:t xml:space="preserve">2</w:t>
      </w:r>
      <w:bookmarkEnd w:id="170"/>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71"/>
      <w:r/>
      <w:bookmarkEnd w:id="172"/>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6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3" w:name="_Toc513029236"/>
      <w:r/>
      <w:bookmarkStart w:id="174" w:name="_Toc20823308"/>
      <w:r/>
      <w:bookmarkStart w:id="175" w:name="_Toc16938552"/>
      <w:r/>
      <w:bookmarkStart w:id="176"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6"/>
      <w:r>
        <w:rPr>
          <w:rFonts w:hint="eastAsia" w:ascii="方正黑体_GBK" w:hAnsi="方正黑体_GBK" w:eastAsia="方正黑体_GBK" w:cs="方正黑体_GBK"/>
          <w:b w:val="0"/>
          <w:bCs w:val="0"/>
          <w:color w:val="000000"/>
          <w:sz w:val="30"/>
          <w:szCs w:val="30"/>
          <w:highlight w:val="none"/>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73"/>
      <w:r/>
      <w:bookmarkEnd w:id="174"/>
      <w:r/>
      <w:bookmarkEnd w:id="175"/>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67"/>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6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66"/>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63"/>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63"/>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6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66"/>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67"/>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6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63"/>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63"/>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63"/>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6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6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6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63"/>
        <w:jc w:val="left"/>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839"/>
        <w:ind w:left="0" w:firstLine="400"/>
        <w:jc w:val="left"/>
        <w:pageBreakBefore w:val="0"/>
        <w:spacing w:line="360" w:lineRule="auto"/>
        <w:widowControl w:val="off"/>
        <w:rPr>
          <w:rFonts w:hint="eastAsia"/>
          <w:highlight w:val="none"/>
          <w:lang w:val="zh-CN"/>
        </w:rPr>
      </w:pPr>
      <w:r>
        <w:rPr>
          <w:rFonts w:hint="eastAsia"/>
          <w:highlight w:val="none"/>
          <w:lang w:val="zh-CN"/>
        </w:rPr>
      </w:r>
      <w:r/>
    </w:p>
    <w:p>
      <w:pPr>
        <w:pStyle w:val="763"/>
        <w:ind w:left="0" w:firstLine="420"/>
        <w:jc w:val="left"/>
        <w:pageBreakBefore w:val="0"/>
        <w:spacing w:line="360" w:lineRule="auto"/>
        <w:widowControl w:val="off"/>
        <w:rPr>
          <w:rFonts w:hint="eastAsia"/>
          <w:highlight w:val="none"/>
          <w:lang w:val="zh-CN"/>
        </w:rPr>
      </w:pPr>
      <w:r>
        <w:rPr>
          <w:rFonts w:hint="eastAsia"/>
          <w:highlight w:val="none"/>
          <w:lang w:val="zh-CN"/>
        </w:rPr>
      </w:r>
      <w:r/>
    </w:p>
    <w:p>
      <w:pPr>
        <w:pStyle w:val="83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lang w:val="en-US"/>
        </w:rPr>
      </w:r>
      <w:r/>
    </w:p>
    <w:p>
      <w:pPr>
        <w:pStyle w:val="763"/>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839"/>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63"/>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63"/>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63"/>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6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763"/>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hAnsi="宋体"/>
          <w:sz w:val="24"/>
          <w:szCs w:val="24"/>
          <w:highlight w:val="none"/>
        </w:rPr>
        <w:t xml:space="preserve">江宁分中心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line="360" w:lineRule="auto"/>
        <w:widowControl w:val="off"/>
        <w:rPr>
          <w:rFonts w:ascii="宋体" w:hAnsi="宋体" w:eastAsia="宋体" w:cs="Courier New"/>
          <w:color w:val="000000"/>
          <w:sz w:val="24"/>
          <w:szCs w:val="24"/>
          <w:highlight w:val="none"/>
          <w:lang w:val="en-US" w:eastAsia="zh-CN"/>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南京市东山高级中学物业服务</w:t>
      </w:r>
      <w:r>
        <w:rPr>
          <w:rFonts w:ascii="宋体" w:hAnsi="宋体" w:eastAsia="宋体" w:cs="Courier New"/>
          <w:color w:val="000000"/>
          <w:sz w:val="24"/>
          <w:szCs w:val="24"/>
          <w:highlight w:val="none"/>
          <w:lang w:val="en-US" w:eastAsia="zh-CN"/>
        </w:rPr>
      </w:r>
      <w:r/>
    </w:p>
    <w:p>
      <w:pPr>
        <w:pStyle w:val="763"/>
        <w:keepLines w:val="0"/>
        <w:keepNext w:val="0"/>
        <w:pageBreakBefore w:val="0"/>
        <w:spacing w:before="0" w:after="0" w:line="36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63"/>
        <w:keepLines w:val="0"/>
        <w:keepNext w:val="0"/>
        <w:pageBreakBefore w:val="0"/>
        <w:spacing w:before="0" w:after="0" w:line="360"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63"/>
        <w:keepLines w:val="0"/>
        <w:keepNext w:val="0"/>
        <w:pageBreakBefore w:val="0"/>
        <w:spacing w:line="360" w:lineRule="auto"/>
        <w:widowControl w:val="off"/>
        <w:rPr>
          <w:rFonts w:hint="eastAsia"/>
          <w:color w:val="000000"/>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94"/>
        <w:keepLines w:val="0"/>
        <w:keepNext w:val="0"/>
        <w:pageBreakBefore w:val="0"/>
        <w:spacing w:before="0" w:after="0" w:line="36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line="36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94"/>
        <w:keepLines w:val="0"/>
        <w:keepNext w:val="0"/>
        <w:pageBreakBefore w:val="0"/>
        <w:spacing w:before="0" w:after="0" w:line="360" w:lineRule="auto"/>
        <w:widowControl w:val="off"/>
        <w:rPr>
          <w:rFonts w:hint="eastAsia" w:ascii="宋体" w:hAnsi="宋体" w:eastAsia="宋体" w:cs="Courier New"/>
          <w:sz w:val="24"/>
          <w:szCs w:val="24"/>
          <w:highlight w:val="yellow"/>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yellow"/>
          <w:lang w:val="en-US" w:eastAsia="zh-CN"/>
        </w:rPr>
      </w:r>
      <w:r/>
    </w:p>
    <w:p>
      <w:pPr>
        <w:pStyle w:val="763"/>
        <w:jc w:val="left"/>
        <w:keepLines w:val="0"/>
        <w:keepNext w:val="0"/>
        <w:pageBreakBefore w:val="0"/>
        <w:spacing w:line="360" w:lineRule="auto"/>
        <w:widowControl/>
        <w:rPr>
          <w:rFonts w:hint="eastAsia"/>
          <w:highlight w:val="none"/>
        </w:rPr>
      </w:pPr>
      <w:r>
        <w:rPr>
          <w:rFonts w:hint="eastAsia" w:ascii="宋体" w:hAnsi="宋体" w:eastAsia="宋体" w:cs="Courier New"/>
          <w:color w:val="000000"/>
          <w:sz w:val="24"/>
          <w:szCs w:val="24"/>
          <w:highlight w:val="none"/>
          <w:lang w:val="en-US" w:eastAsia="zh-CN"/>
        </w:rPr>
        <w:t xml:space="preserve">8.1.1合同签订后，乙方完成交接，物业服务人员到位后5个工作日内，</w:t>
      </w:r>
      <w:r>
        <w:rPr>
          <w:rFonts w:hint="eastAsia" w:ascii="宋体" w:hAnsi="宋体"/>
          <w:color w:val="000000"/>
          <w:sz w:val="24"/>
          <w:szCs w:val="24"/>
          <w:highlight w:val="none"/>
        </w:rPr>
        <w:t xml:space="preserve">甲方支付合同总价款的10%作为预付款，该预付款在首次支付物业费时一次性扣除；</w:t>
      </w:r>
      <w:r>
        <w:rPr>
          <w:rFonts w:hint="eastAsia" w:ascii="宋体" w:hAnsi="宋体"/>
          <w:color w:val="000000"/>
          <w:sz w:val="24"/>
          <w:szCs w:val="24"/>
          <w:highlight w:val="none"/>
          <w:lang w:val="en-US" w:eastAsia="zh-CN"/>
        </w:rPr>
        <w:t xml:space="preserve">后续</w:t>
      </w:r>
      <w:r>
        <w:rPr>
          <w:rFonts w:hint="eastAsia" w:ascii="宋体" w:hAnsi="宋体" w:cs="Courier New"/>
          <w:sz w:val="24"/>
          <w:szCs w:val="24"/>
          <w:highlight w:val="none"/>
        </w:rPr>
        <w:t xml:space="preserve">合同款</w:t>
      </w:r>
      <w:r>
        <w:rPr>
          <w:rFonts w:hint="eastAsia" w:ascii="宋体" w:hAnsi="宋体" w:cs="Courier New"/>
          <w:sz w:val="24"/>
          <w:szCs w:val="24"/>
          <w:highlight w:val="none"/>
          <w:lang w:val="en-US" w:eastAsia="zh-CN"/>
        </w:rPr>
        <w:t xml:space="preserve">按</w:t>
      </w:r>
      <w:r>
        <w:rPr>
          <w:rFonts w:hint="eastAsia" w:ascii="宋体" w:hAnsi="宋体" w:cs="Courier New"/>
          <w:sz w:val="24"/>
          <w:szCs w:val="24"/>
          <w:highlight w:val="none"/>
        </w:rPr>
        <w:t xml:space="preserve">考核合格后每三个月支付一次物业费，</w:t>
      </w:r>
      <w:r>
        <w:rPr>
          <w:rFonts w:hint="eastAsia" w:ascii="宋体" w:hAnsi="宋体" w:cs="Courier New"/>
          <w:sz w:val="24"/>
          <w:szCs w:val="24"/>
          <w:highlight w:val="none"/>
          <w:lang w:eastAsia="zh-CN"/>
        </w:rPr>
        <w:t xml:space="preserve">分四次付完，</w:t>
      </w:r>
      <w:r>
        <w:rPr>
          <w:rFonts w:hint="eastAsia" w:ascii="宋体" w:hAnsi="宋体" w:cs="Courier New"/>
          <w:sz w:val="24"/>
          <w:szCs w:val="24"/>
          <w:highlight w:val="none"/>
        </w:rPr>
        <w:t xml:space="preserve">付款时间为</w:t>
      </w:r>
      <w:r>
        <w:rPr>
          <w:rFonts w:hint="eastAsia" w:ascii="宋体" w:hAnsi="宋体" w:cs="Courier New"/>
          <w:sz w:val="24"/>
          <w:szCs w:val="24"/>
          <w:highlight w:val="none"/>
          <w:lang w:eastAsia="zh-CN"/>
        </w:rPr>
        <w:t xml:space="preserve">下一季度的首月</w:t>
      </w:r>
      <w:r>
        <w:rPr>
          <w:rFonts w:hint="eastAsia" w:ascii="宋体" w:hAnsi="宋体" w:cs="Courier New"/>
          <w:sz w:val="24"/>
          <w:szCs w:val="24"/>
          <w:highlight w:val="none"/>
        </w:rPr>
        <w:t xml:space="preserve">支付</w:t>
      </w:r>
      <w:r>
        <w:rPr>
          <w:rFonts w:hint="eastAsia" w:ascii="宋体" w:hAnsi="宋体" w:cs="Courier New"/>
          <w:sz w:val="24"/>
          <w:szCs w:val="24"/>
          <w:highlight w:val="none"/>
          <w:lang w:eastAsia="zh-CN"/>
        </w:rPr>
        <w:t xml:space="preserve">上一季度</w:t>
      </w:r>
      <w:r>
        <w:rPr>
          <w:rFonts w:hint="eastAsia" w:ascii="宋体" w:hAnsi="宋体" w:cs="Courier New"/>
          <w:sz w:val="24"/>
          <w:szCs w:val="24"/>
          <w:highlight w:val="none"/>
        </w:rPr>
        <w:t xml:space="preserve">前三个月</w:t>
      </w:r>
      <w:r>
        <w:rPr>
          <w:rFonts w:hint="eastAsia" w:ascii="宋体" w:hAnsi="宋体" w:cs="Courier New"/>
          <w:sz w:val="24"/>
          <w:szCs w:val="24"/>
          <w:highlight w:val="none"/>
          <w:lang w:eastAsia="zh-CN"/>
        </w:rPr>
        <w:t xml:space="preserve">的</w:t>
      </w:r>
      <w:r>
        <w:rPr>
          <w:rFonts w:hint="eastAsia" w:ascii="宋体" w:hAnsi="宋体" w:cs="Courier New"/>
          <w:sz w:val="24"/>
          <w:szCs w:val="24"/>
          <w:highlight w:val="none"/>
        </w:rPr>
        <w:t xml:space="preserve">费用</w:t>
      </w:r>
      <w:r>
        <w:rPr>
          <w:rFonts w:hint="eastAsia" w:ascii="宋体" w:hAnsi="宋体" w:cs="Courier New"/>
          <w:sz w:val="24"/>
          <w:szCs w:val="24"/>
          <w:highlight w:val="none"/>
          <w:lang w:eastAsia="zh-CN"/>
        </w:rPr>
        <w:t xml:space="preserve">，每次</w:t>
      </w:r>
      <w:r>
        <w:rPr>
          <w:rFonts w:hint="eastAsia" w:ascii="宋体" w:hAnsi="宋体" w:cs="Courier New"/>
          <w:sz w:val="24"/>
          <w:szCs w:val="24"/>
          <w:highlight w:val="none"/>
        </w:rPr>
        <w:t xml:space="preserve">付款额为合同总额的25%（扣除相关考核费用）。</w:t>
      </w:r>
      <w:r>
        <w:rPr>
          <w:rFonts w:hint="eastAsia"/>
          <w:highlight w:val="none"/>
        </w:rPr>
      </w:r>
      <w:r/>
    </w:p>
    <w:p>
      <w:pPr>
        <w:pStyle w:val="763"/>
        <w:jc w:val="left"/>
        <w:keepLines w:val="0"/>
        <w:keepNext w:val="0"/>
        <w:pageBreakBefore w:val="0"/>
        <w:spacing w:line="360" w:lineRule="auto"/>
        <w:widowControl/>
        <w:rPr>
          <w:rFonts w:hint="eastAsia" w:ascii="宋体" w:hAnsi="宋体" w:eastAsia="宋体" w:cs="Courier New"/>
          <w:color w:val="000000"/>
          <w:sz w:val="24"/>
          <w:szCs w:val="24"/>
          <w:highlight w:val="yellow"/>
          <w:lang w:val="en-US" w:eastAsia="zh-CN"/>
        </w:rPr>
      </w:pPr>
      <w:r>
        <w:rPr>
          <w:rFonts w:hint="eastAsia" w:ascii="宋体" w:hAnsi="宋体" w:cs="Courier New"/>
          <w:sz w:val="24"/>
          <w:szCs w:val="24"/>
        </w:rPr>
        <w:t xml:space="preserve">8.1.2满足合同约定支付条件的，甲方收到乙方发票后10个工作日内，将资金支付到合同约定的乙方账户。</w:t>
      </w:r>
      <w:r>
        <w:rPr>
          <w:rFonts w:hint="eastAsia" w:ascii="宋体" w:hAnsi="宋体" w:eastAsia="宋体" w:cs="Courier New"/>
          <w:color w:val="000000"/>
          <w:sz w:val="24"/>
          <w:szCs w:val="24"/>
          <w:highlight w:val="yellow"/>
          <w:lang w:val="en-US" w:eastAsia="zh-CN"/>
        </w:rPr>
      </w:r>
      <w:r/>
    </w:p>
    <w:p>
      <w:pPr>
        <w:pStyle w:val="794"/>
        <w:jc w:val="left"/>
        <w:keepLines w:val="0"/>
        <w:keepNext w:val="0"/>
        <w:pageBreakBefore w:val="0"/>
        <w:spacing w:before="0" w:after="0" w:line="360" w:lineRule="auto"/>
        <w:widowControl w:val="off"/>
        <w:rPr>
          <w:rFonts w:hint="eastAsia" w:ascii="宋体" w:hAnsi="宋体" w:eastAsia="宋体" w:cs="Courier New"/>
          <w:strike w:val="0"/>
          <w:dstrike/>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trike w:val="0"/>
          <w:dstrike/>
          <w:sz w:val="24"/>
          <w:szCs w:val="24"/>
          <w:highlight w:val="none"/>
        </w:rPr>
      </w:r>
      <w:r/>
    </w:p>
    <w:p>
      <w:pPr>
        <w:pStyle w:val="763"/>
        <w:jc w:val="left"/>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63"/>
        <w:jc w:val="left"/>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63"/>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63"/>
        <w:keepLines w:val="0"/>
        <w:keepNext w:val="0"/>
        <w:pageBreakBefore w:val="0"/>
        <w:spacing w:before="0" w:after="0" w:line="36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千分之五</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10</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763"/>
        <w:keepLines w:val="0"/>
        <w:keepNext w:val="0"/>
        <w:pageBreakBefore w:val="0"/>
        <w:spacing w:before="0" w:after="0" w:line="360"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千分之五</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10%</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w:t>
      </w:r>
      <w:r>
        <w:rPr>
          <w:rFonts w:hint="eastAsia" w:ascii="宋体" w:hAnsi="宋体" w:eastAsia="宋体" w:cs="Courier New"/>
          <w:color w:val="000000"/>
          <w:sz w:val="24"/>
          <w:szCs w:val="24"/>
          <w:highlight w:val="none"/>
          <w:lang w:val="en-US" w:eastAsia="zh-CN"/>
        </w:rPr>
        <w:t xml:space="preserve">证费、鉴定费、差旅费）。</w:t>
      </w:r>
      <w:r>
        <w:rPr>
          <w:rFonts w:hint="eastAsia" w:ascii="宋体" w:hAnsi="宋体" w:eastAsia="宋体" w:cs="Courier New"/>
          <w:color w:val="000000"/>
          <w:sz w:val="24"/>
          <w:szCs w:val="24"/>
          <w:highlight w:val="none"/>
          <w:lang w:val="en-US" w:eastAsia="zh-CN"/>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63"/>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94"/>
        <w:keepLines w:val="0"/>
        <w:keepNext w:val="0"/>
        <w:pageBreakBefore w:val="0"/>
        <w:spacing w:before="120" w:after="120" w:line="360"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94"/>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94"/>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94"/>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94"/>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94"/>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94"/>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94"/>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63"/>
        <w:jc w:val="center"/>
        <w:spacing w:before="145" w:after="145" w:line="288" w:lineRule="auto"/>
        <w:rPr>
          <w:rFonts w:hint="eastAsia" w:ascii="宋体" w:hAnsi="宋体" w:eastAsia="宋体" w:cs="宋体"/>
          <w:b/>
          <w:sz w:val="30"/>
        </w:rPr>
        <w:outlineLvl w:val="9"/>
      </w:pPr>
      <w:r>
        <w:rPr>
          <w:rFonts w:hint="eastAsia" w:ascii="宋体" w:hAnsi="宋体" w:eastAsia="宋体" w:cs="宋体"/>
          <w:b/>
          <w:sz w:val="30"/>
        </w:rPr>
      </w:r>
      <w:r/>
    </w:p>
    <w:p>
      <w:pPr>
        <w:pStyle w:val="763"/>
        <w:jc w:val="center"/>
        <w:keepLines w:val="0"/>
        <w:keepNext w:val="0"/>
        <w:pageBreakBefore w:val="0"/>
        <w:spacing w:before="120" w:after="120" w:line="264" w:lineRule="auto"/>
        <w:widowControl w:val="off"/>
        <w:rPr>
          <w:rFonts w:hint="eastAsia" w:ascii="宋体" w:hAnsi="宋体" w:eastAsia="宋体" w:cs="宋体"/>
          <w:b/>
          <w:bCs w:val="0"/>
          <w:sz w:val="30"/>
          <w:szCs w:val="21"/>
          <w:highlight w:val="none"/>
        </w:rPr>
        <w:outlineLvl w:val="9"/>
      </w:pPr>
      <w:r>
        <w:rPr>
          <w:rFonts w:hint="eastAsia" w:ascii="宋体" w:hAnsi="宋体" w:eastAsia="宋体" w:cs="宋体"/>
          <w:b/>
          <w:bCs w:val="0"/>
          <w:sz w:val="30"/>
          <w:szCs w:val="21"/>
          <w:highlight w:val="none"/>
        </w:rPr>
        <w:t xml:space="preserve">《*******合同》补充协议（合同附件）</w:t>
      </w:r>
      <w:r>
        <w:rPr>
          <w:rFonts w:hint="eastAsia" w:ascii="宋体" w:hAnsi="宋体" w:eastAsia="宋体" w:cs="宋体"/>
          <w:b/>
          <w:bCs w:val="0"/>
          <w:sz w:val="30"/>
          <w:szCs w:val="21"/>
          <w:highlight w:val="none"/>
        </w:rPr>
      </w:r>
      <w:r/>
    </w:p>
    <w:p>
      <w:pPr>
        <w:pStyle w:val="794"/>
        <w:jc w:val="left"/>
        <w:spacing w:line="264" w:lineRule="auto"/>
        <w:rPr>
          <w:rFonts w:hint="eastAsia" w:ascii="宋体" w:hAnsi="宋体" w:eastAsia="宋体" w:cs="宋体"/>
          <w:sz w:val="24"/>
          <w:szCs w:val="24"/>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宋体" w:hAnsi="宋体" w:eastAsia="宋体" w:cs="宋体"/>
          <w:color w:val="000000"/>
          <w:sz w:val="24"/>
          <w:szCs w:val="24"/>
          <w:highlight w:val="none"/>
        </w:rPr>
        <w:t xml:space="preserve">    如遇招标文件及合同未约定事项，双方可友好协商签订补充协议。</w:t>
      </w:r>
      <w:r>
        <w:rPr>
          <w:rFonts w:hint="eastAsia" w:ascii="宋体" w:hAnsi="宋体" w:eastAsia="宋体" w:cs="宋体"/>
          <w:sz w:val="24"/>
          <w:szCs w:val="24"/>
        </w:rPr>
      </w:r>
      <w:r/>
    </w:p>
    <w:p>
      <w:pPr>
        <w:pStyle w:val="763"/>
        <w:jc w:val="center"/>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177" w:name="_Toc4943"/>
      <w:r/>
      <w:bookmarkStart w:id="178" w:name="_Toc10077"/>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bookmarkEnd w:id="177"/>
      <w:r/>
      <w:bookmarkEnd w:id="178"/>
      <w:r>
        <w:rPr>
          <w:rFonts w:hint="eastAsia" w:ascii="方正小标宋简体" w:hAnsi="方正小标宋简体" w:eastAsia="方正小标宋简体" w:cs="方正小标宋简体"/>
          <w:color w:val="000000"/>
          <w:sz w:val="36"/>
          <w:szCs w:val="36"/>
          <w:highlight w:val="none"/>
          <w:lang w:val="en-US" w:eastAsia="zh-CN" w:bidi="ar-SA"/>
        </w:rPr>
      </w:r>
      <w:r/>
    </w:p>
    <w:p>
      <w:pPr>
        <w:pStyle w:val="763"/>
        <w:ind w:firstLine="482"/>
        <w:jc w:val="left"/>
        <w:keepLines w:val="0"/>
        <w:keepNext w:val="0"/>
        <w:pageBreakBefore w:val="0"/>
        <w:spacing w:line="360" w:lineRule="auto"/>
        <w:widowControl w:val="off"/>
        <w:rPr>
          <w:rFonts w:hint="eastAsia" w:ascii="宋体" w:hAnsi="宋体" w:eastAsia="宋体" w:cs="宋体"/>
          <w:sz w:val="24"/>
          <w:szCs w:val="24"/>
        </w:rPr>
        <w:outlineLvl w:val="1"/>
      </w:pPr>
      <w:r>
        <w:rPr>
          <w:rFonts w:hint="eastAsia" w:ascii="宋体" w:hAnsi="宋体" w:eastAsia="宋体" w:cs="宋体"/>
          <w:b/>
          <w:bCs/>
          <w:sz w:val="24"/>
          <w:szCs w:val="24"/>
        </w:rPr>
        <w:t xml:space="preserve">一、项目属性</w:t>
      </w:r>
      <w:r>
        <w:rPr>
          <w:rFonts w:hint="eastAsia" w:ascii="宋体" w:hAnsi="宋体" w:eastAsia="宋体" w:cs="宋体"/>
          <w:b/>
          <w:bCs/>
          <w:sz w:val="24"/>
          <w:szCs w:val="24"/>
          <w:lang w:eastAsia="zh-CN"/>
        </w:rPr>
        <w:t xml:space="preserve">：</w:t>
      </w:r>
      <w:r>
        <w:rPr>
          <w:rFonts w:hint="eastAsia" w:ascii="宋体" w:hAnsi="宋体" w:eastAsia="宋体" w:cs="宋体"/>
          <w:sz w:val="24"/>
          <w:szCs w:val="24"/>
        </w:rPr>
        <w:t xml:space="preserve">服务类项目</w:t>
      </w:r>
      <w:r>
        <w:rPr>
          <w:rFonts w:hint="eastAsia" w:ascii="宋体" w:hAnsi="宋体" w:eastAsia="宋体" w:cs="宋体"/>
          <w:sz w:val="24"/>
          <w:szCs w:val="24"/>
        </w:rPr>
      </w:r>
      <w:r/>
    </w:p>
    <w:p>
      <w:pPr>
        <w:pStyle w:val="763"/>
        <w:ind w:firstLine="482"/>
        <w:jc w:val="left"/>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二、项目概况</w:t>
      </w:r>
      <w:r>
        <w:rPr>
          <w:rFonts w:hint="eastAsia" w:ascii="宋体" w:hAnsi="宋体" w:eastAsia="宋体" w:cs="宋体"/>
          <w:b/>
          <w:bCs/>
          <w:sz w:val="24"/>
          <w:szCs w:val="24"/>
        </w:rPr>
      </w:r>
      <w:r/>
    </w:p>
    <w:p>
      <w:pPr>
        <w:pStyle w:val="763"/>
        <w:ind w:firstLine="482"/>
        <w:jc w:val="left"/>
        <w:keepLines w:val="0"/>
        <w:keepNext w:val="0"/>
        <w:pageBreakBefore w:val="0"/>
        <w:spacing w:line="360" w:lineRule="auto"/>
        <w:widowControl w:val="off"/>
        <w:rPr>
          <w:rFonts w:hint="eastAsia" w:ascii="宋体" w:hAnsi="宋体" w:eastAsia="宋体" w:cs="宋体"/>
          <w:b/>
          <w:sz w:val="24"/>
          <w:szCs w:val="24"/>
        </w:rPr>
        <w:outlineLvl w:val="2"/>
      </w:pPr>
      <w:r>
        <w:rPr>
          <w:rFonts w:hint="eastAsia" w:ascii="宋体" w:hAnsi="宋体" w:eastAsia="宋体" w:cs="宋体"/>
          <w:b/>
          <w:sz w:val="24"/>
          <w:szCs w:val="24"/>
        </w:rPr>
        <w:t xml:space="preserve">（一）项目背景</w:t>
      </w:r>
      <w:r>
        <w:rPr>
          <w:rFonts w:hint="eastAsia" w:ascii="宋体" w:hAnsi="宋体" w:eastAsia="宋体" w:cs="宋体"/>
          <w:b/>
          <w:sz w:val="24"/>
          <w:szCs w:val="24"/>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1、坐落位置</w:t>
      </w:r>
      <w:r>
        <w:rPr>
          <w:rFonts w:hint="eastAsia" w:ascii="宋体" w:hAnsi="宋体" w:eastAsia="宋体" w:cs="宋体"/>
          <w:sz w:val="24"/>
          <w:szCs w:val="24"/>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南京市东山高级中学平和路校区坐落于江宁大学城平和路99号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南京市东山高级中学南站校区邻近交通枢纽南京南站，位于东山街道创新街66号。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2、服务项目基本情况</w:t>
      </w:r>
      <w:r>
        <w:rPr>
          <w:rFonts w:hint="eastAsia" w:ascii="宋体" w:hAnsi="宋体" w:eastAsia="宋体" w:cs="宋体"/>
          <w:sz w:val="24"/>
          <w:szCs w:val="24"/>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南京市东山高级中学是品牌名校南京东山外国语学校高中部发展壮大、资源优化重组后的“升级版”。2021年9月，平和路校区以崭新的面貌迎接第一届368名高一学子步入求学的殿堂。2022年9月，南站校区璀璨亮相，投入使用。</w:t>
      </w:r>
      <w:r>
        <w:rPr>
          <w:rFonts w:hint="eastAsia" w:ascii="宋体" w:hAnsi="宋体" w:eastAsia="宋体" w:cs="宋体"/>
          <w:sz w:val="24"/>
          <w:szCs w:val="24"/>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南站校区（东山街道创新街66号）占地面积:42887㎡，建筑面积:55394㎡，地下机动车车位206个，非机动车车位1375㎡，男女生宿舍287间。目前教职工58人，学生540人。建有3栋五层带连廊教学楼（精进楼、精思楼、精英楼），1栋三层行政楼（精诚楼）（行政办公室、会议室、大报告厅）、1栋三层的图书馆、1栋食堂（一层、二层）和体育馆（三层）大楼（舞蹈房间、合唱教室、乒乓球馆、羽毛球场、体育场）、地下停车场（机动车库）、300米田径运动场。卫生间56个、饮水机15台。</w:t>
      </w:r>
      <w:r>
        <w:rPr>
          <w:rFonts w:hint="eastAsia" w:ascii="宋体" w:hAnsi="宋体" w:eastAsia="宋体" w:cs="宋体"/>
          <w:sz w:val="24"/>
          <w:szCs w:val="24"/>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平和路校区坐落于江宁大学城平和路99号，毗邻美丽的方山，校园占地面积44011㎡，建筑面积60197㎡。目前教职工103人，在校学生967人。建有六层</w:t>
      </w:r>
      <w:r>
        <w:rPr>
          <w:rFonts w:hint="eastAsia" w:ascii="宋体" w:hAnsi="宋体" w:eastAsia="宋体" w:cs="宋体"/>
          <w:sz w:val="24"/>
          <w:szCs w:val="24"/>
          <w:lang w:val="en-US" w:eastAsia="zh-CN"/>
        </w:rPr>
        <w:t xml:space="preserve">带</w:t>
      </w:r>
      <w:r>
        <w:rPr>
          <w:rFonts w:hint="eastAsia" w:ascii="宋体" w:hAnsi="宋体" w:eastAsia="宋体" w:cs="宋体"/>
          <w:sz w:val="24"/>
          <w:szCs w:val="24"/>
        </w:rPr>
        <w:t xml:space="preserve">连廊教学楼3栋（精进楼、精思楼、精英楼）</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六层</w:t>
      </w:r>
      <w:r>
        <w:rPr>
          <w:rFonts w:hint="eastAsia" w:ascii="宋体" w:hAnsi="宋体" w:eastAsia="宋体" w:cs="宋体"/>
          <w:sz w:val="24"/>
          <w:szCs w:val="24"/>
        </w:rPr>
        <w:t xml:space="preserve">行政楼（精诚楼）</w:t>
      </w:r>
      <w:r>
        <w:rPr>
          <w:rFonts w:hint="eastAsia" w:ascii="宋体" w:hAnsi="宋体" w:eastAsia="宋体" w:cs="宋体"/>
          <w:sz w:val="24"/>
          <w:szCs w:val="24"/>
          <w:lang w:val="en-US" w:eastAsia="zh-CN"/>
        </w:rPr>
        <w:t xml:space="preserve">1栋</w:t>
      </w:r>
      <w:r>
        <w:rPr>
          <w:rFonts w:hint="eastAsia" w:ascii="宋体" w:hAnsi="宋体" w:eastAsia="宋体" w:cs="宋体"/>
          <w:sz w:val="24"/>
          <w:szCs w:val="24"/>
        </w:rPr>
        <w:t xml:space="preserve">（图书馆、实验室、行政办公室、会议室）</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六层宿舍楼2栋（每栋都有宿管室与洗衣房，每层各十间学生宿舍）；1栋</w:t>
      </w:r>
      <w:r>
        <w:rPr>
          <w:rFonts w:hint="eastAsia" w:ascii="宋体" w:hAnsi="宋体" w:eastAsia="宋体" w:cs="宋体"/>
          <w:sz w:val="24"/>
          <w:szCs w:val="24"/>
        </w:rPr>
        <w:t xml:space="preserve">学术报告厅（第一层学生食堂，第二层报告厅）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1栋</w:t>
      </w:r>
      <w:r>
        <w:rPr>
          <w:rFonts w:hint="eastAsia" w:ascii="宋体" w:hAnsi="宋体" w:eastAsia="宋体" w:cs="宋体"/>
          <w:sz w:val="24"/>
          <w:szCs w:val="24"/>
        </w:rPr>
        <w:t xml:space="preserve">体艺中心（第一层教师食堂，第二层风雨操场）。地上体育场馆（舞蹈房间、合唱教室、乒乓球馆、羽毛球场、体育场）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地下停车场（机动车库）</w:t>
      </w:r>
      <w:r>
        <w:rPr>
          <w:rFonts w:hint="eastAsia" w:ascii="宋体" w:hAnsi="宋体" w:eastAsia="宋体" w:cs="宋体"/>
          <w:sz w:val="24"/>
          <w:szCs w:val="24"/>
          <w:lang w:val="en-US" w:eastAsia="zh-CN"/>
        </w:rPr>
        <w:t xml:space="preserve">共有机</w:t>
      </w:r>
      <w:r>
        <w:rPr>
          <w:rFonts w:hint="eastAsia" w:ascii="宋体" w:hAnsi="宋体" w:eastAsia="宋体" w:cs="宋体"/>
          <w:sz w:val="24"/>
          <w:szCs w:val="24"/>
        </w:rPr>
        <w:t xml:space="preserve">动车车位348个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300</w:t>
      </w:r>
      <w:r>
        <w:rPr>
          <w:rFonts w:hint="eastAsia" w:ascii="宋体" w:hAnsi="宋体" w:eastAsia="宋体" w:cs="宋体"/>
          <w:sz w:val="24"/>
          <w:szCs w:val="24"/>
          <w:lang w:val="en-US" w:eastAsia="zh-CN"/>
        </w:rPr>
        <w:t xml:space="preserve">平方米</w:t>
      </w:r>
      <w:r>
        <w:rPr>
          <w:rFonts w:hint="eastAsia" w:ascii="宋体" w:hAnsi="宋体" w:eastAsia="宋体" w:cs="宋体"/>
          <w:sz w:val="24"/>
          <w:szCs w:val="24"/>
        </w:rPr>
        <w:t xml:space="preserve">田径运动场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3、办公用房</w:t>
      </w:r>
      <w:r>
        <w:rPr>
          <w:rFonts w:hint="eastAsia" w:ascii="宋体" w:hAnsi="宋体" w:eastAsia="宋体" w:cs="宋体"/>
          <w:sz w:val="24"/>
          <w:szCs w:val="24"/>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采购人免费提供服务用房两间（一个校区一间，供办公开会，物业人员休息），该房屋不得从事任何与本物业服务无关的活动，产权归采购人所有。</w:t>
      </w:r>
      <w:r>
        <w:rPr>
          <w:rFonts w:hint="eastAsia" w:ascii="宋体" w:hAnsi="宋体" w:eastAsia="宋体" w:cs="宋体"/>
          <w:sz w:val="24"/>
          <w:szCs w:val="24"/>
        </w:rPr>
      </w:r>
      <w:r/>
    </w:p>
    <w:p>
      <w:pPr>
        <w:pStyle w:val="763"/>
        <w:ind w:firstLine="480"/>
        <w:jc w:val="left"/>
        <w:keepLines w:val="0"/>
        <w:keepNext w:val="0"/>
        <w:pageBreakBefore w:val="0"/>
        <w:spacing w:line="360" w:lineRule="auto"/>
        <w:widowControl w:val="off"/>
        <w:rPr>
          <w:rFonts w:hint="eastAsia" w:eastAsia="宋体"/>
          <w:highlight w:val="yellow"/>
          <w:lang w:val="en-US" w:eastAsia="zh-CN"/>
        </w:rPr>
      </w:pPr>
      <w:r>
        <w:rPr>
          <w:rFonts w:hint="eastAsia" w:ascii="宋体" w:hAnsi="宋体" w:eastAsia="宋体" w:cs="宋体"/>
          <w:sz w:val="24"/>
          <w:szCs w:val="24"/>
          <w:highlight w:val="none"/>
          <w:lang w:val="en-US" w:eastAsia="zh-CN"/>
        </w:rPr>
        <w:t xml:space="preserve">4、配套设施：行政办公楼2栋、地下停车库 294 座。辅助设施包括：安保监控室 2   间、配电间 54 间。办公场所出入口6个，其中主出入口2个，辅助出入口3个。</w:t>
      </w:r>
      <w:r>
        <w:rPr>
          <w:rFonts w:hint="eastAsia" w:eastAsia="宋体"/>
          <w:highlight w:val="yellow"/>
          <w:lang w:val="en-US" w:eastAsia="zh-CN"/>
        </w:rPr>
      </w:r>
      <w:r/>
    </w:p>
    <w:p>
      <w:pPr>
        <w:pStyle w:val="763"/>
        <w:ind w:firstLine="482"/>
        <w:jc w:val="left"/>
        <w:keepLines w:val="0"/>
        <w:keepNext w:val="0"/>
        <w:pageBreakBefore w:val="0"/>
        <w:spacing w:line="360" w:lineRule="auto"/>
        <w:widowControl w:val="off"/>
        <w:rPr>
          <w:rFonts w:hint="eastAsia" w:ascii="宋体" w:hAnsi="宋体" w:eastAsia="宋体" w:cs="宋体"/>
          <w:b/>
          <w:sz w:val="24"/>
          <w:szCs w:val="24"/>
        </w:rPr>
        <w:outlineLvl w:val="2"/>
      </w:pPr>
      <w:r>
        <w:rPr>
          <w:rFonts w:hint="eastAsia" w:ascii="宋体" w:hAnsi="宋体" w:eastAsia="宋体" w:cs="宋体"/>
          <w:b/>
          <w:sz w:val="24"/>
          <w:szCs w:val="24"/>
        </w:rPr>
        <w:t xml:space="preserve">（二）服务标准</w:t>
      </w:r>
      <w:r>
        <w:rPr>
          <w:rFonts w:hint="eastAsia" w:ascii="宋体" w:hAnsi="宋体" w:eastAsia="宋体" w:cs="宋体"/>
          <w:b/>
          <w:sz w:val="24"/>
          <w:szCs w:val="24"/>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1.物业管理工作以满足学校正常教学需求为基础，确保学校后勤保障系统的高效运转，提供优质、经济、细致、周到、高效的服务和智能化管理，创造整洁、文明、安全、方便的工作、教学环境。</w:t>
      </w:r>
      <w:r>
        <w:rPr>
          <w:rFonts w:hint="eastAsia" w:ascii="宋体" w:hAnsi="宋体" w:eastAsia="宋体" w:cs="宋体"/>
          <w:sz w:val="24"/>
          <w:szCs w:val="24"/>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2.符合国家标准、行业标准、地方标准或者其他标准、规范。</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三、</w:t>
      </w:r>
      <w:r>
        <w:rPr>
          <w:rFonts w:hint="eastAsia" w:ascii="宋体" w:hAnsi="宋体" w:eastAsia="宋体" w:cs="宋体"/>
          <w:b/>
          <w:sz w:val="24"/>
          <w:szCs w:val="24"/>
          <w:lang w:eastAsia="zh-CN"/>
        </w:rPr>
        <w:t xml:space="preserve">项目</w:t>
      </w:r>
      <w:r>
        <w:rPr>
          <w:rFonts w:hint="eastAsia" w:ascii="宋体" w:hAnsi="宋体" w:eastAsia="宋体" w:cs="宋体"/>
          <w:b/>
          <w:sz w:val="24"/>
          <w:szCs w:val="24"/>
        </w:rPr>
        <w:t xml:space="preserve">清单</w:t>
      </w:r>
      <w:r>
        <w:rPr>
          <w:rFonts w:hint="eastAsia" w:ascii="宋体" w:hAnsi="宋体" w:eastAsia="宋体" w:cs="宋体"/>
          <w:b/>
          <w:sz w:val="24"/>
          <w:szCs w:val="24"/>
        </w:rPr>
      </w:r>
      <w:r/>
    </w:p>
    <w:tbl>
      <w:tblPr>
        <w:tblW w:w="4779" w:type="pct"/>
        <w:jc w:val="center"/>
        <w:tblInd w:w="-41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39"/>
        <w:gridCol w:w="2396"/>
        <w:gridCol w:w="771"/>
        <w:gridCol w:w="781"/>
        <w:gridCol w:w="1879"/>
        <w:gridCol w:w="1082"/>
        <w:gridCol w:w="1583"/>
      </w:tblGrid>
      <w:tr>
        <w:trPr>
          <w:trHeight w:val="617"/>
        </w:trPr>
        <w:tc>
          <w:tcPr>
            <w:tcW w:w="838"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2392"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770"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780"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单位</w:t>
            </w:r>
            <w:r>
              <w:rPr>
                <w:rFonts w:hint="eastAsia" w:ascii="宋体" w:hAnsi="宋体" w:eastAsia="宋体" w:cs="宋体"/>
                <w:bCs/>
                <w:sz w:val="24"/>
                <w:szCs w:val="24"/>
              </w:rPr>
            </w:r>
            <w:r/>
          </w:p>
        </w:tc>
        <w:tc>
          <w:tcPr>
            <w:tcW w:w="1876" w:type="dxa"/>
            <w:vAlign w:val="center"/>
            <w:textDirection w:val="lrTb"/>
            <w:noWrap/>
          </w:tcPr>
          <w:p>
            <w:pPr>
              <w:pStyle w:val="763"/>
              <w:jc w:val="center"/>
              <w:spacing w:line="0" w:lineRule="atLeast"/>
              <w:rPr>
                <w:rFonts w:hint="eastAsia" w:ascii="宋体" w:hAnsi="宋体" w:eastAsia="宋体" w:cs="宋体"/>
                <w:bCs/>
                <w:sz w:val="24"/>
                <w:szCs w:val="24"/>
              </w:rPr>
            </w:pPr>
            <w:r>
              <w:rPr>
                <w:rStyle w:val="773"/>
                <w:rFonts w:hint="eastAsia" w:ascii="宋体" w:hAnsi="宋体" w:eastAsia="宋体" w:cs="Times New Roman"/>
                <w:sz w:val="24"/>
                <w:szCs w:val="24"/>
                <w:highlight w:val="none"/>
                <w:lang w:val="en-US" w:eastAsia="zh-CN"/>
              </w:rPr>
              <w:t xml:space="preserve">中小企业划分标准</w:t>
            </w:r>
            <w:r>
              <w:rPr>
                <w:rStyle w:val="773"/>
                <w:rFonts w:ascii="宋体" w:hAnsi="宋体" w:eastAsia="宋体" w:cs="Times New Roman"/>
                <w:sz w:val="24"/>
                <w:szCs w:val="24"/>
                <w:highlight w:val="none"/>
              </w:rPr>
              <w:t xml:space="preserve">所属行业</w:t>
            </w:r>
            <w:r>
              <w:rPr>
                <w:rFonts w:hint="eastAsia" w:ascii="宋体" w:hAnsi="宋体" w:eastAsia="宋体" w:cs="宋体"/>
                <w:bCs/>
                <w:sz w:val="24"/>
                <w:szCs w:val="24"/>
              </w:rPr>
            </w:r>
            <w:r/>
          </w:p>
        </w:tc>
        <w:tc>
          <w:tcPr>
            <w:tcW w:w="1080"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rPr>
              <w:t xml:space="preserve">属性</w:t>
            </w:r>
            <w:r>
              <w:rPr>
                <w:rFonts w:hint="eastAsia" w:ascii="宋体" w:hAnsi="宋体" w:eastAsia="宋体" w:cs="宋体"/>
                <w:bCs/>
                <w:sz w:val="24"/>
                <w:szCs w:val="24"/>
              </w:rPr>
            </w:r>
            <w:r/>
          </w:p>
        </w:tc>
        <w:tc>
          <w:tcPr>
            <w:tcW w:w="1581" w:type="dxa"/>
            <w:vAlign w:val="center"/>
            <w:textDirection w:val="lrTb"/>
            <w:noWrap/>
          </w:tcPr>
          <w:p>
            <w:pPr>
              <w:pStyle w:val="763"/>
              <w:jc w:val="center"/>
              <w:spacing w:line="0" w:lineRule="atLeast"/>
              <w:rPr>
                <w:rFonts w:hint="eastAsia" w:ascii="宋体" w:hAnsi="宋体" w:eastAsia="宋体" w:cs="宋体"/>
              </w:rPr>
            </w:pPr>
            <w:r>
              <w:rPr>
                <w:rFonts w:hint="eastAsia" w:ascii="宋体" w:hAnsi="宋体" w:eastAsia="宋体" w:cs="宋体"/>
              </w:rPr>
              <w:t xml:space="preserve">备注</w:t>
            </w:r>
            <w:r>
              <w:rPr>
                <w:rFonts w:hint="eastAsia" w:ascii="宋体" w:hAnsi="宋体" w:eastAsia="宋体" w:cs="宋体"/>
              </w:rPr>
            </w:r>
            <w:r/>
          </w:p>
        </w:tc>
      </w:tr>
      <w:tr>
        <w:trPr>
          <w:trHeight w:val="1109"/>
        </w:trPr>
        <w:tc>
          <w:tcPr>
            <w:tcW w:w="838"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392" w:type="dxa"/>
            <w:vAlign w:val="center"/>
            <w:textDirection w:val="lrTb"/>
            <w:noWrap/>
          </w:tcPr>
          <w:p>
            <w:pPr>
              <w:pStyle w:val="763"/>
              <w:jc w:val="center"/>
              <w:spacing w:line="0" w:lineRule="atLeast"/>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南京市东山高级中学物业服务</w:t>
            </w:r>
            <w:r>
              <w:rPr>
                <w:rFonts w:hint="eastAsia" w:ascii="宋体" w:hAnsi="宋体" w:eastAsia="宋体" w:cs="宋体"/>
                <w:bCs/>
                <w:sz w:val="24"/>
                <w:szCs w:val="24"/>
                <w:lang w:eastAsia="zh-CN"/>
              </w:rPr>
            </w:r>
            <w:r/>
          </w:p>
        </w:tc>
        <w:tc>
          <w:tcPr>
            <w:tcW w:w="770"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780"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项</w:t>
            </w:r>
            <w:r>
              <w:rPr>
                <w:rFonts w:hint="eastAsia" w:ascii="宋体" w:hAnsi="宋体" w:eastAsia="宋体" w:cs="宋体"/>
                <w:bCs/>
                <w:sz w:val="24"/>
                <w:szCs w:val="24"/>
              </w:rPr>
            </w:r>
            <w:r/>
          </w:p>
        </w:tc>
        <w:tc>
          <w:tcPr>
            <w:tcW w:w="1876"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物业管理</w:t>
            </w:r>
            <w:r>
              <w:rPr>
                <w:rFonts w:hint="eastAsia" w:ascii="宋体" w:hAnsi="宋体" w:eastAsia="宋体" w:cs="宋体"/>
                <w:bCs/>
                <w:sz w:val="24"/>
                <w:szCs w:val="24"/>
              </w:rPr>
            </w:r>
            <w:r/>
          </w:p>
        </w:tc>
        <w:tc>
          <w:tcPr>
            <w:tcW w:w="1080"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t xml:space="preserve">服务</w:t>
            </w:r>
            <w:r>
              <w:rPr>
                <w:rFonts w:hint="eastAsia" w:ascii="宋体" w:hAnsi="宋体" w:eastAsia="宋体" w:cs="宋体"/>
                <w:bCs/>
                <w:sz w:val="24"/>
                <w:szCs w:val="24"/>
              </w:rPr>
            </w:r>
            <w:r/>
          </w:p>
        </w:tc>
        <w:tc>
          <w:tcPr>
            <w:tcW w:w="1581" w:type="dxa"/>
            <w:vAlign w:val="center"/>
            <w:textDirection w:val="lrTb"/>
            <w:noWrap/>
          </w:tcPr>
          <w:p>
            <w:pPr>
              <w:pStyle w:val="763"/>
              <w:jc w:val="center"/>
              <w:spacing w:line="0" w:lineRule="atLeast"/>
              <w:rPr>
                <w:rFonts w:hint="eastAsia" w:ascii="宋体" w:hAnsi="宋体" w:eastAsia="宋体" w:cs="宋体"/>
                <w:bCs/>
                <w:sz w:val="24"/>
                <w:szCs w:val="24"/>
              </w:rPr>
            </w:pPr>
            <w:r>
              <w:rPr>
                <w:rFonts w:hint="eastAsia" w:ascii="宋体" w:hAnsi="宋体" w:eastAsia="宋体" w:cs="宋体"/>
                <w:bCs/>
                <w:sz w:val="24"/>
                <w:szCs w:val="24"/>
              </w:rPr>
            </w:r>
            <w:r/>
          </w:p>
        </w:tc>
      </w:tr>
    </w:tbl>
    <w:p>
      <w:pPr>
        <w:pStyle w:val="763"/>
        <w:spacing w:line="0" w:lineRule="atLeast"/>
        <w:rPr>
          <w:rFonts w:hint="eastAsia" w:ascii="宋体" w:hAnsi="宋体" w:eastAsia="宋体" w:cs="宋体"/>
          <w:sz w:val="24"/>
          <w:szCs w:val="24"/>
        </w:rPr>
      </w:pPr>
      <w:r>
        <w:rPr>
          <w:rFonts w:hint="eastAsia" w:ascii="宋体" w:hAnsi="宋体" w:eastAsia="宋体" w:cs="宋体"/>
          <w:sz w:val="24"/>
          <w:szCs w:val="24"/>
        </w:rPr>
      </w:r>
      <w:r/>
    </w:p>
    <w:p>
      <w:pPr>
        <w:pStyle w:val="763"/>
        <w:spacing w:line="0" w:lineRule="atLeast"/>
        <w:rPr>
          <w:rFonts w:hint="eastAsia" w:ascii="宋体" w:hAnsi="宋体" w:eastAsia="宋体" w:cs="宋体"/>
          <w:b/>
          <w:sz w:val="24"/>
          <w:szCs w:val="24"/>
        </w:rPr>
        <w:outlineLvl w:val="1"/>
      </w:pPr>
      <w:r>
        <w:rPr>
          <w:rFonts w:hint="eastAsia" w:ascii="宋体" w:hAnsi="宋体" w:eastAsia="宋体" w:cs="宋体"/>
          <w:b/>
          <w:sz w:val="24"/>
          <w:szCs w:val="24"/>
        </w:rPr>
        <w:t xml:space="preserve">四、拟采购标的需要满足的技术、商务要求</w:t>
      </w:r>
      <w:r>
        <w:rPr>
          <w:rFonts w:hint="eastAsia" w:ascii="宋体" w:hAnsi="宋体" w:eastAsia="宋体" w:cs="宋体"/>
          <w:b/>
          <w:sz w:val="24"/>
          <w:szCs w:val="24"/>
        </w:rPr>
      </w:r>
      <w:r/>
    </w:p>
    <w:p>
      <w:pPr>
        <w:pStyle w:val="763"/>
        <w:ind w:firstLine="482"/>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★（一）技术要求</w:t>
      </w:r>
      <w:r>
        <w:rPr>
          <w:rFonts w:hint="eastAsia" w:ascii="宋体" w:hAnsi="宋体" w:eastAsia="宋体" w:cs="宋体"/>
          <w:b/>
          <w:bCs/>
          <w:sz w:val="24"/>
          <w:szCs w:val="24"/>
        </w:rPr>
      </w:r>
      <w:r/>
    </w:p>
    <w:p>
      <w:pPr>
        <w:pStyle w:val="76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1.服务要求</w:t>
      </w:r>
      <w:r>
        <w:rPr>
          <w:rFonts w:hint="eastAsia" w:ascii="宋体" w:hAnsi="宋体" w:eastAsia="宋体" w:cs="宋体"/>
          <w:color w:val="000000"/>
          <w:sz w:val="24"/>
          <w:szCs w:val="24"/>
        </w:rPr>
      </w:r>
      <w:r/>
    </w:p>
    <w:tbl>
      <w:tblPr>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tcPr>
          <w:p>
            <w:pPr>
              <w:pStyle w:val="76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一、环境保洁服务具体要求</w:t>
            </w:r>
            <w:r>
              <w:rPr>
                <w:rFonts w:hint="eastAsia" w:ascii="宋体" w:hAnsi="宋体" w:eastAsia="宋体" w:cs="宋体"/>
                <w:b/>
                <w:bCs/>
                <w:sz w:val="24"/>
                <w:szCs w:val="24"/>
              </w:rPr>
            </w:r>
            <w:r/>
          </w:p>
          <w:p>
            <w:pPr>
              <w:pStyle w:val="76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保洁服务主要负责校园内教学和活动区域等环境卫生保洁服务，做到校园内各活动场所无垃圾、无尘土、无杂物、无蜘蛛网。地面、墙面整洁，无乱涂乱写，责任区内门窗干净明亮。校区各楼层公共过道、安全楼道、扶手、公共卫生间、开水间、楼顶、窗台、平台、空调风口、其他辅助设施及所有楼层的内玻璃的卫生保洁；会议室座椅、电器（空调、饮水机、开水炉）、灯具及开关、电源盒、消防器材、公告栏、指示牌、房间门牌、烟灰筒、地垫、洗手池、纸盒、镜面、台面、水池、尿斗、厕位、垃圾桶的</w:t>
            </w:r>
            <w:r>
              <w:rPr>
                <w:rFonts w:hint="eastAsia" w:ascii="宋体" w:hAnsi="宋体" w:eastAsia="宋体" w:cs="宋体"/>
                <w:color w:val="000000"/>
                <w:sz w:val="24"/>
                <w:szCs w:val="24"/>
                <w:highlight w:val="none"/>
              </w:rPr>
              <w:t xml:space="preserve">卫生保洁；一次性保洁用品（</w:t>
            </w: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洗手液、</w:t>
            </w:r>
            <w:r>
              <w:rPr>
                <w:rFonts w:hint="eastAsia" w:ascii="宋体" w:hAnsi="宋体" w:eastAsia="宋体" w:cs="宋体"/>
                <w:b/>
                <w:bCs/>
                <w:color w:val="000000"/>
                <w:sz w:val="24"/>
                <w:szCs w:val="24"/>
                <w:highlight w:val="none"/>
              </w:rPr>
              <w:t xml:space="preserve">卫生间卷纸等卫生</w:t>
            </w:r>
            <w:r>
              <w:rPr>
                <w:rFonts w:hint="eastAsia" w:ascii="宋体" w:hAnsi="宋体" w:eastAsia="宋体" w:cs="宋体"/>
                <w:b/>
                <w:bCs/>
                <w:color w:val="000000"/>
                <w:sz w:val="24"/>
                <w:szCs w:val="24"/>
                <w:highlight w:val="none"/>
                <w:lang w:val="en-US" w:eastAsia="zh-CN"/>
              </w:rPr>
              <w:t xml:space="preserve">间</w:t>
            </w:r>
            <w:r>
              <w:rPr>
                <w:rFonts w:hint="eastAsia" w:ascii="宋体" w:hAnsi="宋体" w:eastAsia="宋体" w:cs="宋体"/>
                <w:b/>
                <w:bCs/>
                <w:color w:val="000000"/>
                <w:sz w:val="24"/>
                <w:szCs w:val="24"/>
                <w:highlight w:val="none"/>
              </w:rPr>
              <w:t xml:space="preserve">用品由采购人提供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摆放到位，及时更换，所有设备机房的地面、暗面、顶面；供水卫生安全保障，定期消毒杀；院内道路、停车场、沟、渠、池、井、照明设备；所有废弃物和垃圾的收集、分类。</w:t>
            </w:r>
            <w:r>
              <w:rPr>
                <w:rFonts w:hint="eastAsia" w:ascii="宋体" w:hAnsi="宋体" w:eastAsia="宋体" w:cs="宋体"/>
                <w:sz w:val="24"/>
                <w:szCs w:val="24"/>
              </w:rPr>
              <w:t xml:space="preserve">具体</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rPr>
              <w:t xml:space="preserve">如下：</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门厅楼梯、走道、卫生间等公共部位每日清扫不少于两次；做好公共部位、楼宇外立面、屋面、墙壁（包括走廊窗、台、栏杆等）及其他指定房间的保洁工作，确保门、窗洁净明亮、无蜘蛛网，厕所无污垢、无异味；对各区域内地面、楼梯、扶手等公共设备进行保洁，做到楼道等公共场所无杂物和灰尘。</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2.校区内的户外道路、公共活动场地（足球场、篮球场）的环境卫生清扫。</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3.各教学楼内的公共楼道、楼梯及扶手、护栏、卫生间、公共部位地面、瓷砖墙面、连廊、消防栓及箱、阶梯教室的清洁工作。</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4.行政楼内的公共楼道、楼梯及扶手、护栏、校领导办公室、主任办公室、会议室、卫生间、大厅、地面、各层公共部位玻璃门窗、消防栓及箱、瓷砖墙面的清洁工作和报告厅内外地面及桌、椅、凳的清洁工作。</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5.体育馆、图书馆、实验室、报告厅、阶梯教室等功能性场所的清洁工作。</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6.分季节对校园内的公共场所、卫生间、消毒、喷洒药水、杀虫水、以防病毒及虫害等。</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7.做好周围环境及管道、沟、积水沉淀坑等的管护，保证落水管的畅通及整体外观良好。</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8.对公共区域的纸屑、烟头、树叶等杂物做到及时清理，垃圾日产日清。</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9.保洁设施设备配备完备，需配置垃圾桶、保洁车、扫把、拖把、水桶、抹布等保洁工具。</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10.保持管理区域内无乱贴广告等现象，对乱写乱画、乱刻现象及时制止，妥善处理。不得在室内饲养宠物。</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11.雨雪天时，门前的积水、积雪应及时清理，并保障行人安全。</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12.做好学校安排的其他卫生保洁工作。</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二、宿管服务具体要求</w:t>
            </w:r>
            <w:r>
              <w:rPr>
                <w:rFonts w:hint="eastAsia" w:ascii="宋体" w:hAnsi="宋体" w:eastAsia="宋体" w:cs="宋体"/>
                <w:b/>
                <w:bCs/>
                <w:sz w:val="24"/>
                <w:szCs w:val="24"/>
              </w:rPr>
            </w:r>
            <w:r/>
          </w:p>
          <w:p>
            <w:pPr>
              <w:pStyle w:val="763"/>
              <w:ind w:firstLine="48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color w:val="000000"/>
                <w:sz w:val="24"/>
                <w:szCs w:val="24"/>
              </w:rPr>
              <w:t xml:space="preserve">宿管服务主要负责宿舍公共区域的环境卫生和学生在宿舍期间的管理，做到宿舍干净整洁，学生文明就寝。每天24小时为学生宿舍区安全保卫、消防检查、纪律维持和必要信息传达等方面的服务，维护宿舍的良好秩序。</w:t>
            </w:r>
            <w:r>
              <w:rPr>
                <w:rFonts w:hint="eastAsia" w:ascii="宋体" w:hAnsi="宋体" w:eastAsia="宋体" w:cs="宋体"/>
                <w:color w:val="000000"/>
                <w:sz w:val="24"/>
                <w:szCs w:val="24"/>
                <w:lang w:val="en-US" w:eastAsia="zh-CN"/>
              </w:rPr>
              <w:t xml:space="preserve">具体要求如下：</w:t>
            </w:r>
            <w:r>
              <w:rPr>
                <w:rFonts w:hint="eastAsia" w:ascii="宋体" w:hAnsi="宋体" w:eastAsia="宋体" w:cs="宋体"/>
                <w:lang w:val="en-US" w:eastAsia="zh-CN"/>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1.负责宿舍公共区域的卫生保洁工作。</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2.每天24小时为学生宿舍区安全保卫、消防检查、纪律维持和必要信息传达等方面的服务，维护宿舍的良好秩序，进行宿舍卫生评比等；</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3.负责对学生进行良好生活习惯养成、学会做人和遵守纪律教育，让学生按时起床、按时熄灯就寝等，教育学生及时洗晾衣物、妥善处理好宿舍同学关系、妥善保管好个人钱物以防被盗或失窃等；</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负责学生宿舍的常规管理，指导并督促学生打扫宿舍卫生和搞好内务整理，每日反复检查学生宿舍门窗及柜子的关锁情况。加强对学生宿舍用水、用电及使用空调的管理，避免长流水、长明灯以及不及时关闭空调的事件发生；</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5.督促并维持学生就寝秩序，做好每晚学生回宿舍就寝的考勤、登记和点名签字工作，未到的学生及时与班主任、行政值班人员落实；</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6.对宿舍进行内务卫生的检查评比，填写发放宿舍内务评比扣分、加分通知单，并将评比结果进行公布。</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7.及时处理突发事件，遇火灾、地震等应及时疏散学生；遇学生生病、行为异常等情况应当在控制局面的同时及时报告物业管理公司及学校行政值班领导。</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三、水电维修服务具体要求</w:t>
            </w:r>
            <w:r>
              <w:rPr>
                <w:rFonts w:hint="eastAsia" w:ascii="宋体" w:hAnsi="宋体" w:eastAsia="宋体" w:cs="宋体"/>
                <w:b/>
                <w:bCs/>
                <w:sz w:val="24"/>
                <w:szCs w:val="24"/>
              </w:rPr>
            </w:r>
            <w:r/>
          </w:p>
          <w:p>
            <w:pPr>
              <w:pStyle w:val="763"/>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水电维修服务主要负责校园内水电日常维修、维护，各类泵房日常巡查，各种用电设备的开启和关闭，为学校正常的教学活动提供保障。</w:t>
            </w:r>
            <w:r>
              <w:rPr>
                <w:rFonts w:hint="eastAsia" w:ascii="宋体" w:hAnsi="宋体" w:eastAsia="宋体" w:cs="宋体"/>
                <w:sz w:val="24"/>
                <w:szCs w:val="24"/>
                <w:lang w:val="en-US" w:eastAsia="zh-CN"/>
              </w:rPr>
              <w:t xml:space="preserve">具体要求如下：</w:t>
            </w:r>
            <w:r>
              <w:rPr>
                <w:rFonts w:hint="eastAsia" w:ascii="宋体" w:hAnsi="宋体" w:eastAsia="宋体" w:cs="宋体"/>
                <w:sz w:val="24"/>
                <w:szCs w:val="24"/>
                <w:lang w:val="en-US" w:eastAsia="zh-CN"/>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1.全面熟悉掌握学校的全校电器、照明及给排水设施设备情况，建立学校各水路电线档案，便于管理和检修。</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2.负责全校供电线路、供水的安装及维修工作，检查、维修校内电线路。要做好对水电工具、维修设备的保养工作，常用工具和设备要经常保持完好。</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3.每周至少检查两次实验室、教室、办公室、宿舍、食堂等公共场所的用水、用电设备，发现问题及时检修，确保用水正常、安全。</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4.管理好配电室、路灯、空调、饮水机等用电设备，按照学校的规定及时关闭电源，及时送电，宣传、引导全校师生节约用电、用水。</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5.做好学校大型活动时的用电保障工作。工作时间不干私活，积极协助学校、部门、年级组织开展的各项活动。</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4"/>
                <w:szCs w:val="24"/>
              </w:rPr>
              <w:t xml:space="preserve">6.做好工作安全防范预案与规范。</w:t>
            </w:r>
            <w:r>
              <w:rPr>
                <w:rFonts w:hint="eastAsia" w:ascii="宋体" w:hAnsi="宋体" w:eastAsia="宋体" w:cs="宋体"/>
              </w:rPr>
            </w:r>
            <w:r/>
          </w:p>
        </w:tc>
      </w:tr>
    </w:tbl>
    <w:p>
      <w:pPr>
        <w:pStyle w:val="763"/>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2.人员配备要求</w:t>
      </w:r>
      <w:r>
        <w:rPr>
          <w:rFonts w:hint="eastAsia" w:ascii="宋体" w:hAnsi="宋体" w:eastAsia="宋体" w:cs="宋体"/>
          <w:color w:val="000000"/>
          <w:sz w:val="24"/>
          <w:szCs w:val="24"/>
        </w:rPr>
      </w:r>
      <w:r/>
    </w:p>
    <w:tbl>
      <w:tblPr>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776"/>
              <w:ind w:left="0" w:firstLine="0"/>
              <w:jc w:val="left"/>
              <w:keepLines w:val="0"/>
              <w:keepNext w:val="0"/>
              <w:pageBreakBefore w:val="0"/>
              <w:spacing w:after="0" w:line="360" w:lineRule="auto"/>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highlight w:val="none"/>
                <w:lang w:val="en-US" w:eastAsia="zh-CN" w:bidi="ar-SA"/>
              </w:rPr>
              <w:t xml:space="preserve">一）人员数量（不少于32人）</w:t>
            </w:r>
            <w:r>
              <w:rPr>
                <w:rFonts w:hint="eastAsia" w:ascii="宋体" w:hAnsi="宋体" w:eastAsia="宋体" w:cs="宋体"/>
                <w:color w:val="000000"/>
                <w:sz w:val="24"/>
                <w:szCs w:val="24"/>
                <w:highlight w:val="yellow"/>
                <w:lang w:val="en-US" w:eastAsia="zh-CN" w:bidi="ar-SA"/>
              </w:rPr>
            </w:r>
            <w:r/>
          </w:p>
          <w:p>
            <w:pPr>
              <w:pStyle w:val="776"/>
              <w:ind w:left="0" w:firstLine="0"/>
              <w:jc w:val="left"/>
              <w:keepLines w:val="0"/>
              <w:keepNext w:val="0"/>
              <w:pageBreakBefore w:val="0"/>
              <w:spacing w:after="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1、南站校区（不少于16人）：</w:t>
            </w:r>
            <w:r>
              <w:rPr>
                <w:rFonts w:hint="eastAsia" w:ascii="宋体" w:hAnsi="宋体" w:eastAsia="宋体" w:cs="宋体"/>
                <w:color w:val="000000"/>
                <w:sz w:val="24"/>
                <w:szCs w:val="24"/>
                <w:lang w:val="en-US" w:eastAsia="zh-CN" w:bidi="ar-SA"/>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（1）项目负责人：1人</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（2）保洁人员：</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人。其中：</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①保洁主管：1人</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②保洁员：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（3）宿管：7人。其中：</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①宿管主管：1人</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②宿管员：6人</w:t>
            </w:r>
            <w:r>
              <w:rPr>
                <w:rFonts w:hint="eastAsia" w:ascii="宋体" w:hAnsi="宋体" w:eastAsia="宋体" w:cs="宋体"/>
                <w:color w:val="000000"/>
                <w:sz w:val="24"/>
                <w:szCs w:val="24"/>
              </w:rPr>
            </w:r>
            <w:r/>
          </w:p>
          <w:p>
            <w:pPr>
              <w:pStyle w:val="763"/>
              <w:numPr>
                <w:ilvl w:val="0"/>
                <w:numId w:val="0"/>
              </w:num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水电维修人员：1人。</w:t>
            </w:r>
            <w:r>
              <w:rPr>
                <w:rFonts w:hint="eastAsia" w:ascii="宋体" w:hAnsi="宋体" w:eastAsia="宋体" w:cs="宋体"/>
                <w:color w:val="000000"/>
                <w:sz w:val="24"/>
                <w:szCs w:val="24"/>
              </w:rPr>
            </w:r>
            <w:r/>
          </w:p>
          <w:p>
            <w:pPr>
              <w:pStyle w:val="776"/>
              <w:ind w:left="0" w:firstLine="0"/>
              <w:jc w:val="left"/>
              <w:keepLines w:val="0"/>
              <w:keepNext w:val="0"/>
              <w:pageBreakBefore w:val="0"/>
              <w:spacing w:after="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2、平和路校区（不少于16人）：</w:t>
            </w:r>
            <w:r>
              <w:rPr>
                <w:rFonts w:hint="eastAsia" w:ascii="宋体" w:hAnsi="宋体" w:eastAsia="宋体" w:cs="宋体"/>
                <w:color w:val="000000"/>
                <w:sz w:val="24"/>
                <w:szCs w:val="24"/>
                <w:lang w:val="en-US" w:eastAsia="zh-CN" w:bidi="ar-SA"/>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（1）项目负责人：1人</w:t>
            </w:r>
            <w:r>
              <w:rPr>
                <w:rFonts w:hint="eastAsia" w:ascii="宋体" w:hAnsi="宋体" w:eastAsia="宋体" w:cs="宋体"/>
                <w:color w:val="000000"/>
                <w:sz w:val="24"/>
                <w:szCs w:val="24"/>
                <w:lang w:val="en-US" w:eastAsia="zh-CN" w:bidi="ar-SA"/>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（2）保洁人员：7人。其中：</w:t>
            </w:r>
            <w:r>
              <w:rPr>
                <w:rFonts w:hint="eastAsia" w:ascii="宋体" w:hAnsi="宋体" w:eastAsia="宋体" w:cs="宋体"/>
                <w:color w:val="000000"/>
                <w:sz w:val="24"/>
                <w:szCs w:val="24"/>
                <w:lang w:val="en-US" w:eastAsia="zh-CN" w:bidi="ar-SA"/>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①保洁主管：1人</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②保洁员：</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（3）宿管：7人。其中：</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①宿管主管：1人</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②宿管员：6人</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（4）水电维修人员：1人。</w:t>
            </w:r>
            <w:r>
              <w:rPr>
                <w:rFonts w:hint="eastAsia" w:ascii="宋体" w:hAnsi="宋体" w:eastAsia="宋体" w:cs="宋体"/>
                <w:color w:val="000000"/>
                <w:sz w:val="24"/>
                <w:szCs w:val="24"/>
              </w:rPr>
            </w:r>
            <w:r/>
          </w:p>
          <w:p>
            <w:pPr>
              <w:pStyle w:val="763"/>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（二）人员要求</w:t>
            </w:r>
            <w:r>
              <w:rPr>
                <w:rFonts w:hint="eastAsia" w:ascii="宋体" w:hAnsi="宋体" w:eastAsia="宋体" w:cs="宋体"/>
                <w:color w:val="000000"/>
                <w:sz w:val="24"/>
                <w:szCs w:val="24"/>
              </w:rPr>
            </w:r>
            <w:r/>
          </w:p>
          <w:p>
            <w:pPr>
              <w:pStyle w:val="763"/>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1.项目负责人：具有较强的组织、管理、沟通能力。有同岗位3年及以上管理经验。</w:t>
            </w:r>
            <w:r>
              <w:rPr>
                <w:rFonts w:hint="eastAsia" w:ascii="宋体" w:hAnsi="宋体" w:eastAsia="宋体" w:cs="宋体"/>
                <w:color w:val="000000"/>
                <w:sz w:val="24"/>
                <w:szCs w:val="24"/>
              </w:rPr>
            </w:r>
            <w:r/>
          </w:p>
          <w:p>
            <w:pPr>
              <w:pStyle w:val="763"/>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2.保洁主管：具有较强的组织、管理、沟通能力。有同岗位2年及以上管理经验。</w:t>
            </w:r>
            <w:r>
              <w:rPr>
                <w:rFonts w:hint="eastAsia" w:ascii="宋体" w:hAnsi="宋体" w:eastAsia="宋体" w:cs="宋体"/>
                <w:color w:val="000000"/>
                <w:sz w:val="24"/>
                <w:szCs w:val="24"/>
              </w:rPr>
            </w:r>
            <w:r/>
          </w:p>
          <w:p>
            <w:pPr>
              <w:pStyle w:val="763"/>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3.宿管主管：须女性，具有较强的组织、管理、沟通能力。有同岗位2年及以上管理经验。</w:t>
            </w:r>
            <w:r>
              <w:rPr>
                <w:rFonts w:hint="eastAsia" w:ascii="宋体" w:hAnsi="宋体" w:eastAsia="宋体" w:cs="宋体"/>
                <w:color w:val="000000"/>
                <w:sz w:val="24"/>
                <w:szCs w:val="24"/>
              </w:rPr>
            </w:r>
            <w:r/>
          </w:p>
          <w:p>
            <w:pPr>
              <w:pStyle w:val="763"/>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4.保洁员：身体健康，遵纪守法，服从管理，无不良行为记录。</w:t>
            </w:r>
            <w:r>
              <w:rPr>
                <w:rFonts w:hint="eastAsia" w:ascii="宋体" w:hAnsi="宋体" w:eastAsia="宋体" w:cs="宋体"/>
                <w:color w:val="000000"/>
                <w:sz w:val="24"/>
                <w:szCs w:val="24"/>
              </w:rPr>
            </w:r>
            <w:r/>
          </w:p>
          <w:p>
            <w:pPr>
              <w:pStyle w:val="763"/>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5.宿管员：须女性，身体健康，遵纪守法，服从管理，无不良行为记录。</w:t>
            </w:r>
            <w:r>
              <w:rPr>
                <w:rFonts w:hint="eastAsia" w:ascii="宋体" w:hAnsi="宋体" w:eastAsia="宋体" w:cs="宋体"/>
                <w:color w:val="000000"/>
                <w:sz w:val="24"/>
                <w:szCs w:val="24"/>
              </w:rPr>
            </w:r>
            <w:r/>
          </w:p>
          <w:p>
            <w:pPr>
              <w:pStyle w:val="763"/>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6.水电维修人员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具有2年及以上</w:t>
            </w:r>
            <w:r>
              <w:rPr>
                <w:rFonts w:hint="eastAsia" w:ascii="宋体" w:hAnsi="宋体" w:eastAsia="宋体" w:cs="宋体"/>
                <w:color w:val="000000"/>
                <w:sz w:val="24"/>
                <w:szCs w:val="24"/>
                <w:lang w:val="en-US" w:eastAsia="zh-CN"/>
              </w:rPr>
              <w:t xml:space="preserve">水电维修</w:t>
            </w:r>
            <w:r>
              <w:rPr>
                <w:rFonts w:hint="eastAsia" w:ascii="宋体" w:hAnsi="宋体" w:eastAsia="宋体" w:cs="宋体"/>
                <w:color w:val="000000"/>
                <w:sz w:val="24"/>
                <w:szCs w:val="24"/>
              </w:rPr>
              <w:t xml:space="preserve">工作经验。维修人员持有低压电工证书。遵纪守法，服从管理，无不良行为记录。</w:t>
            </w:r>
            <w:r>
              <w:rPr>
                <w:rFonts w:hint="eastAsia" w:ascii="宋体" w:hAnsi="宋体" w:eastAsia="宋体" w:cs="宋体"/>
                <w:color w:val="000000"/>
                <w:sz w:val="24"/>
                <w:szCs w:val="24"/>
              </w:rPr>
            </w:r>
            <w:r/>
          </w:p>
          <w:p>
            <w:pPr>
              <w:pStyle w:val="763"/>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7.所有服务人员要求统一着装、持证上岗、尽职尽责、岗位职责明确。上班不迟到，不早退，不串岗、不闲谈、不干私事，认真履行岗位职责，服从管理，接收督促，及时整改。</w:t>
            </w:r>
            <w:r>
              <w:rPr>
                <w:rFonts w:hint="eastAsia" w:ascii="宋体" w:hAnsi="宋体" w:eastAsia="宋体" w:cs="宋体"/>
                <w:color w:val="000000"/>
                <w:sz w:val="24"/>
                <w:szCs w:val="24"/>
              </w:rPr>
            </w:r>
            <w:r/>
          </w:p>
          <w:p>
            <w:pPr>
              <w:pStyle w:val="763"/>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000000"/>
                <w:sz w:val="24"/>
                <w:szCs w:val="24"/>
              </w:rPr>
              <w:t xml:space="preserve">8.所有服务人员须为全职员工，不接受兼职及实习人员。</w:t>
            </w:r>
            <w:r>
              <w:rPr>
                <w:rFonts w:hint="eastAsia" w:ascii="宋体" w:hAnsi="宋体" w:eastAsia="宋体" w:cs="宋体"/>
              </w:rPr>
            </w:r>
            <w:r/>
          </w:p>
        </w:tc>
      </w:tr>
    </w:tbl>
    <w:p>
      <w:pPr>
        <w:pStyle w:val="763"/>
        <w:numPr>
          <w:ilvl w:val="0"/>
          <w:numId w:val="5"/>
        </w:numPr>
        <w:tabs>
          <w:tab w:val="left" w:pos="312" w:leader="none"/>
        </w:tabs>
        <w:rPr>
          <w:rFonts w:hint="eastAsia"/>
        </w:rPr>
      </w:pPr>
      <w:r>
        <w:rPr>
          <w:rFonts w:hint="eastAsia" w:ascii="宋体" w:hAnsi="宋体" w:eastAsia="宋体" w:cs="宋体"/>
          <w:color w:val="000000"/>
          <w:sz w:val="24"/>
          <w:szCs w:val="24"/>
        </w:rPr>
        <w:t xml:space="preserve">项目实施要求</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体健康(无传染性疾病)。需统一着装上岗，并佩戴胸牌和禁烟牌，100%经过岗前培训合格才上岗。拟派驻的项目负责人及其他人员不得在项目中兼任多职。</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供应商须遵守相关法律法规中列明的有关消防安全及设备安全操作规范的要求。采购人有权指派代表随时对供应商管理范围的消防安全进行检查。因供应商违反法律法规及影响采购人工作形象所造成的一切后果由供应商承担。</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3.供应商不得利用服务区域内的采购人房产、物业、水电等资源从事经营活动，不能改变其使用性质。</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如果发生因供应商工作失职造成消防事故、失窃事件或其他财产损失和人身伤害，均由中标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5.供应商全体工作人员的岗位职责、操作规范、人身安全、医疗、工资、各项保险、劳动工具、劳保用品、内部管理、各类纠纷等各项事宜及所涉及费用全部包含在本次报价中，采购人不再另行支付。</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highlight w:val="none"/>
                <w:lang w:val="en-US" w:eastAsia="zh-CN"/>
              </w:rPr>
              <w:t xml:space="preserve">项目实施</w:t>
            </w:r>
            <w:r>
              <w:rPr>
                <w:rFonts w:hint="eastAsia" w:ascii="宋体" w:hAnsi="宋体" w:eastAsia="宋体" w:cs="宋体"/>
                <w:sz w:val="24"/>
                <w:szCs w:val="24"/>
                <w:highlight w:val="none"/>
                <w:lang w:eastAsia="zh-CN"/>
              </w:rPr>
              <w:t xml:space="preserve">时</w:t>
            </w:r>
            <w:r>
              <w:rPr>
                <w:rFonts w:hint="eastAsia" w:ascii="宋体" w:hAnsi="宋体" w:eastAsia="宋体" w:cs="宋体"/>
                <w:sz w:val="24"/>
                <w:szCs w:val="24"/>
              </w:rPr>
              <w:t xml:space="preserve">制定各类突发事件的应对措施。做好防汛、防台、防冻、传染性疾病预防工作。</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7.积极配合学校做好相关物业管理服务检查等工作，对学校提出的问题及时整改。</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8.做好学校大型活动及临时委托的应急工作，自觉接受学校的工作指导、监督、管理、检查及考核。</w:t>
            </w:r>
            <w:r>
              <w:rPr>
                <w:rFonts w:hint="eastAsia" w:ascii="宋体" w:hAnsi="宋体" w:eastAsia="宋体" w:cs="宋体"/>
                <w:sz w:val="24"/>
                <w:szCs w:val="24"/>
              </w:rPr>
            </w:r>
            <w:r/>
          </w:p>
          <w:p>
            <w:pPr>
              <w:pStyle w:val="76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9.做好其他物业管理服务范畴内的服务。</w:t>
            </w:r>
            <w:r>
              <w:rPr>
                <w:rFonts w:hint="eastAsia" w:ascii="宋体" w:hAnsi="宋体" w:eastAsia="宋体" w:cs="宋体"/>
                <w:sz w:val="24"/>
                <w:szCs w:val="24"/>
              </w:rPr>
            </w:r>
            <w:r/>
          </w:p>
          <w:p>
            <w:pPr>
              <w:pStyle w:val="1093"/>
              <w:ind w:right="0"/>
              <w:jc w:val="left"/>
              <w:keepLines w:val="0"/>
              <w:keepNext w:val="0"/>
              <w:pageBreakBefore w:val="0"/>
              <w:spacing w:line="440" w:lineRule="exact"/>
              <w:widowControl w:val="off"/>
              <w:rPr>
                <w:rFonts w:hint="eastAsia"/>
              </w:rPr>
            </w:pPr>
            <w:r>
              <w:rPr>
                <w:rFonts w:hint="eastAsia" w:ascii="宋体" w:hAnsi="宋体" w:eastAsia="宋体" w:cs="宋体"/>
                <w:sz w:val="24"/>
                <w:szCs w:val="24"/>
                <w:highlight w:val="none"/>
                <w:lang w:val="en-US" w:eastAsia="zh-CN"/>
              </w:rPr>
              <w:t xml:space="preserve">10.</w:t>
            </w:r>
            <w:r>
              <w:rPr>
                <w:rFonts w:hint="eastAsia" w:ascii="宋体" w:hAnsi="宋体"/>
                <w:color w:val="000000"/>
                <w:sz w:val="24"/>
                <w:szCs w:val="24"/>
                <w:lang w:val="en-US" w:eastAsia="zh-CN"/>
              </w:rPr>
              <w:t xml:space="preserve">采购人提供的设备、用具、易耗品包括：</w:t>
            </w:r>
            <w:r>
              <w:rPr>
                <w:color w:val="000000"/>
                <w:spacing w:val="-1"/>
                <w:sz w:val="24"/>
                <w:szCs w:val="24"/>
                <w:lang w:eastAsia="zh-CN"/>
              </w:rPr>
              <w:t xml:space="preserve">保洁所需的工具，如扫把、推车、抹</w:t>
            </w:r>
            <w:r>
              <w:rPr>
                <w:color w:val="000000"/>
                <w:spacing w:val="3"/>
                <w:sz w:val="24"/>
                <w:szCs w:val="24"/>
                <w:lang w:eastAsia="zh-CN"/>
              </w:rPr>
              <w:t xml:space="preserve"> </w:t>
            </w:r>
            <w:r>
              <w:rPr>
                <w:color w:val="000000"/>
                <w:spacing w:val="-1"/>
                <w:sz w:val="24"/>
                <w:szCs w:val="24"/>
                <w:lang w:eastAsia="zh-CN"/>
              </w:rPr>
              <w:t xml:space="preserve">布、洗衣粉、拖把、洗手液、卷纸等</w:t>
            </w:r>
            <w:r>
              <w:rPr>
                <w:rFonts w:hint="eastAsia"/>
                <w:color w:val="000000"/>
                <w:spacing w:val="-1"/>
                <w:sz w:val="24"/>
                <w:szCs w:val="24"/>
                <w:lang w:eastAsia="zh-CN"/>
              </w:rPr>
              <w:t xml:space="preserve">，</w:t>
            </w:r>
            <w:r>
              <w:rPr>
                <w:rFonts w:hint="eastAsia"/>
                <w:color w:val="000000"/>
                <w:spacing w:val="-1"/>
                <w:sz w:val="24"/>
                <w:szCs w:val="24"/>
                <w:lang w:val="en-US" w:eastAsia="zh-CN"/>
              </w:rPr>
              <w:t xml:space="preserve">由</w:t>
            </w:r>
            <w:r>
              <w:rPr>
                <w:rFonts w:hint="eastAsia"/>
                <w:color w:val="000000"/>
                <w:sz w:val="24"/>
                <w:szCs w:val="24"/>
                <w:lang w:eastAsia="zh-CN"/>
              </w:rPr>
              <w:t xml:space="preserve">投标人</w:t>
            </w:r>
            <w:r>
              <w:rPr>
                <w:rFonts w:hint="eastAsia" w:ascii="宋体" w:hAnsi="宋体"/>
                <w:color w:val="000000"/>
                <w:sz w:val="24"/>
                <w:szCs w:val="24"/>
              </w:rPr>
              <w:t xml:space="preserve">登记领用并和采购人确认</w:t>
            </w:r>
            <w:r>
              <w:rPr>
                <w:rFonts w:hint="eastAsia"/>
                <w:color w:val="000000"/>
                <w:spacing w:val="-3"/>
                <w:sz w:val="24"/>
                <w:szCs w:val="24"/>
                <w:lang w:eastAsia="zh-CN"/>
              </w:rPr>
              <w:t xml:space="preserve">。</w:t>
            </w:r>
            <w:r>
              <w:rPr>
                <w:rFonts w:hint="eastAsia"/>
              </w:rPr>
            </w:r>
            <w:r/>
          </w:p>
        </w:tc>
      </w:tr>
    </w:tbl>
    <w:p>
      <w:pPr>
        <w:pStyle w:val="763"/>
        <w:ind w:firstLine="480"/>
        <w:jc w:val="left"/>
        <w:keepLines w:val="0"/>
        <w:keepNext w:val="0"/>
        <w:pageBreakBefore w:val="0"/>
        <w:spacing w:line="360" w:lineRule="auto"/>
        <w:rPr>
          <w:rFonts w:hint="eastAsia" w:ascii="宋体" w:hAnsi="宋体" w:eastAsia="宋体" w:cs="宋体"/>
          <w:bCs/>
          <w:sz w:val="24"/>
          <w:szCs w:val="24"/>
        </w:rPr>
        <w:outlineLvl w:val="2"/>
      </w:pPr>
      <w:r>
        <w:rPr>
          <w:rFonts w:hint="eastAsia" w:ascii="宋体" w:hAnsi="宋体" w:eastAsia="宋体" w:cs="宋体"/>
          <w:sz w:val="24"/>
          <w:szCs w:val="24"/>
        </w:rPr>
        <w:t xml:space="preserve">★</w:t>
      </w:r>
      <w:r>
        <w:rPr>
          <w:rFonts w:hint="eastAsia" w:ascii="宋体" w:hAnsi="宋体" w:eastAsia="宋体" w:cs="宋体"/>
          <w:b/>
          <w:sz w:val="24"/>
          <w:szCs w:val="24"/>
        </w:rPr>
        <w:t xml:space="preserve">（二）商务要求</w:t>
      </w:r>
      <w:r>
        <w:rPr>
          <w:rFonts w:hint="eastAsia" w:ascii="宋体" w:hAnsi="宋体" w:eastAsia="宋体" w:cs="宋体"/>
          <w:bCs/>
          <w:sz w:val="24"/>
          <w:szCs w:val="24"/>
        </w:rPr>
      </w:r>
      <w:r/>
    </w:p>
    <w:p>
      <w:pPr>
        <w:pStyle w:val="763"/>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1.报价要求</w:t>
      </w:r>
      <w:r>
        <w:rPr>
          <w:rFonts w:hint="eastAsia" w:ascii="宋体" w:hAnsi="宋体" w:eastAsia="宋体" w:cs="宋体"/>
          <w:sz w:val="24"/>
          <w:szCs w:val="24"/>
        </w:rPr>
      </w:r>
      <w:r/>
    </w:p>
    <w:p>
      <w:pPr>
        <w:pStyle w:val="763"/>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根据本项目采购需求和自身实际填报《投标分项报价表》（格式见第六章），其中“人工成本”须填报《人工成本报价明细表》（格式见第六章）并满足以下要 求：</w:t>
      </w:r>
      <w:r>
        <w:rPr>
          <w:rFonts w:hint="eastAsia" w:ascii="宋体" w:hAnsi="宋体" w:eastAsia="宋体" w:cs="宋体"/>
          <w:b w:val="0"/>
          <w:bCs w:val="0"/>
          <w:color w:val="000000"/>
          <w:sz w:val="24"/>
          <w:szCs w:val="24"/>
          <w:highlight w:val="none"/>
        </w:rPr>
      </w:r>
      <w:r/>
    </w:p>
    <w:p>
      <w:pPr>
        <w:pStyle w:val="763"/>
        <w:numPr>
          <w:ilvl w:val="0"/>
          <w:numId w:val="0"/>
        </w:numPr>
        <w:ind w:firstLine="480"/>
        <w:jc w:val="left"/>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①人员工资和法定节假日加班工资。</w:t>
      </w:r>
      <w:r>
        <w:rPr>
          <w:rFonts w:hint="eastAsia" w:ascii="宋体" w:hAnsi="宋体" w:eastAsia="宋体" w:cs="宋体"/>
          <w:b/>
          <w:bCs/>
          <w:color w:val="000000"/>
          <w:sz w:val="24"/>
          <w:szCs w:val="24"/>
          <w:highlight w:val="none"/>
        </w:rPr>
        <w:t xml:space="preserve">人员工资不得低于南京市最低月工资标准，并在《人工成本报价明细表》中按照物业服务人员岗位分别填报；法定节假日安排工作的，</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应依法支付高于劳动者正常工作时间工资的工资报酬，并测算到投标报价中。</w:t>
      </w:r>
      <w:r>
        <w:rPr>
          <w:rFonts w:hint="eastAsia" w:ascii="宋体" w:hAnsi="宋体" w:eastAsia="宋体" w:cs="宋体"/>
          <w:b/>
          <w:bCs/>
          <w:color w:val="000000"/>
          <w:sz w:val="24"/>
          <w:szCs w:val="24"/>
          <w:highlight w:val="none"/>
        </w:rPr>
      </w:r>
      <w:r/>
    </w:p>
    <w:p>
      <w:pPr>
        <w:pStyle w:val="763"/>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sz w:val="24"/>
          <w:szCs w:val="24"/>
          <w:highlight w:val="none"/>
        </w:rPr>
        <w:t xml:space="preserve">本项目物业管理服务</w:t>
      </w:r>
      <w:r>
        <w:rPr>
          <w:rFonts w:hint="eastAsia" w:ascii="宋体" w:hAnsi="宋体" w:eastAsia="宋体" w:cs="宋体"/>
          <w:b/>
          <w:bCs/>
          <w:sz w:val="24"/>
          <w:szCs w:val="24"/>
          <w:highlight w:val="none"/>
          <w:lang w:eastAsia="zh-CN"/>
        </w:rPr>
        <w:t xml:space="preserve">要求</w:t>
      </w:r>
      <w:r>
        <w:rPr>
          <w:rFonts w:hint="eastAsia" w:ascii="宋体" w:hAnsi="宋体" w:eastAsia="宋体" w:cs="宋体"/>
          <w:b/>
          <w:bCs/>
          <w:sz w:val="24"/>
          <w:szCs w:val="24"/>
          <w:highlight w:val="none"/>
        </w:rPr>
        <w:t xml:space="preserve">法</w:t>
      </w:r>
      <w:r>
        <w:rPr>
          <w:rFonts w:hint="eastAsia" w:ascii="宋体" w:hAnsi="宋体" w:cs="宋体"/>
          <w:b/>
          <w:bCs/>
          <w:sz w:val="24"/>
          <w:szCs w:val="24"/>
          <w:highlight w:val="none"/>
        </w:rPr>
        <w:t xml:space="preserve">定节假日在岗人数为：春节3天要求不少于1</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人在岗（每个校区：1名</w:t>
      </w:r>
      <w:r>
        <w:rPr>
          <w:rFonts w:hint="eastAsia" w:ascii="宋体" w:hAnsi="宋体" w:cs="宋体"/>
          <w:b/>
          <w:bCs/>
          <w:sz w:val="24"/>
          <w:szCs w:val="24"/>
          <w:highlight w:val="none"/>
          <w:lang w:val="en-US" w:eastAsia="zh-CN"/>
        </w:rPr>
        <w:t xml:space="preserve">项目负责人</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名保洁</w:t>
      </w:r>
      <w:r>
        <w:rPr>
          <w:rFonts w:hint="eastAsia"/>
          <w:b/>
          <w:bCs/>
          <w:highlight w:val="none"/>
          <w:lang w:val="en-US" w:eastAsia="zh-CN"/>
        </w:rPr>
        <w:t xml:space="preserve">员</w:t>
      </w:r>
      <w:r>
        <w:rPr>
          <w:rFonts w:hint="eastAsia" w:ascii="宋体" w:hAnsi="宋体" w:cs="宋体"/>
          <w:b/>
          <w:bCs/>
          <w:sz w:val="24"/>
          <w:szCs w:val="24"/>
          <w:highlight w:val="none"/>
        </w:rPr>
        <w:t xml:space="preserve">、1名</w:t>
      </w:r>
      <w:r>
        <w:rPr>
          <w:rFonts w:hint="eastAsia" w:ascii="宋体" w:hAnsi="宋体" w:cs="宋体"/>
          <w:b/>
          <w:bCs/>
          <w:sz w:val="24"/>
          <w:szCs w:val="24"/>
          <w:highlight w:val="none"/>
          <w:lang w:val="en-US" w:eastAsia="zh-CN"/>
        </w:rPr>
        <w:t xml:space="preserve">水电</w:t>
      </w:r>
      <w:r>
        <w:rPr>
          <w:rFonts w:hint="eastAsia" w:ascii="宋体" w:hAnsi="宋体" w:cs="宋体"/>
          <w:b/>
          <w:bCs/>
          <w:sz w:val="24"/>
          <w:szCs w:val="24"/>
          <w:highlight w:val="none"/>
        </w:rPr>
        <w:t xml:space="preserve">维修</w:t>
      </w:r>
      <w:r>
        <w:rPr>
          <w:rFonts w:hint="eastAsia" w:ascii="宋体" w:hAnsi="宋体" w:cs="宋体"/>
          <w:b/>
          <w:bCs/>
          <w:sz w:val="24"/>
          <w:szCs w:val="24"/>
          <w:highlight w:val="none"/>
          <w:lang w:val="en-US" w:eastAsia="zh-CN"/>
        </w:rPr>
        <w:t xml:space="preserve">人员</w:t>
      </w:r>
      <w:r>
        <w:rPr>
          <w:rFonts w:hint="eastAsia" w:ascii="宋体" w:hAnsi="宋体" w:cs="宋体"/>
          <w:b/>
          <w:bCs/>
          <w:sz w:val="24"/>
          <w:szCs w:val="24"/>
          <w:highlight w:val="none"/>
        </w:rPr>
        <w:t xml:space="preserve">），其他</w:t>
      </w:r>
      <w:r>
        <w:rPr>
          <w:rFonts w:hint="eastAsia" w:ascii="宋体" w:hAnsi="宋体" w:cs="宋体"/>
          <w:b/>
          <w:bCs/>
          <w:sz w:val="24"/>
          <w:szCs w:val="24"/>
          <w:highlight w:val="none"/>
          <w:lang w:val="en-US" w:eastAsia="zh-CN"/>
        </w:rPr>
        <w:t xml:space="preserve">10</w:t>
      </w:r>
      <w:r>
        <w:rPr>
          <w:rFonts w:hint="eastAsia" w:ascii="宋体" w:hAnsi="宋体" w:cs="宋体"/>
          <w:b/>
          <w:bCs/>
          <w:sz w:val="24"/>
          <w:szCs w:val="24"/>
          <w:highlight w:val="none"/>
        </w:rPr>
        <w:t xml:space="preserve">天法定假日不少于</w:t>
      </w:r>
      <w:r>
        <w:rPr>
          <w:rFonts w:hint="eastAsia" w:ascii="宋体" w:hAnsi="宋体" w:cs="宋体"/>
          <w:b/>
          <w:bCs/>
          <w:sz w:val="24"/>
          <w:szCs w:val="24"/>
          <w:highlight w:val="none"/>
          <w:lang w:val="en-US" w:eastAsia="zh-CN"/>
        </w:rPr>
        <w:t xml:space="preserve">24</w:t>
      </w:r>
      <w:r>
        <w:rPr>
          <w:rFonts w:hint="eastAsia" w:ascii="宋体" w:hAnsi="宋体" w:cs="宋体"/>
          <w:b/>
          <w:bCs/>
          <w:sz w:val="24"/>
          <w:szCs w:val="24"/>
          <w:highlight w:val="none"/>
        </w:rPr>
        <w:t xml:space="preserve">人在岗</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每个校区：</w:t>
      </w:r>
      <w:r>
        <w:rPr>
          <w:rFonts w:hint="eastAsia" w:ascii="宋体" w:hAnsi="宋体" w:cs="宋体"/>
          <w:b/>
          <w:bCs/>
          <w:sz w:val="24"/>
          <w:szCs w:val="24"/>
          <w:highlight w:val="none"/>
        </w:rPr>
        <w:t xml:space="preserve">1名</w:t>
      </w:r>
      <w:r>
        <w:rPr>
          <w:rFonts w:hint="eastAsia" w:ascii="宋体" w:hAnsi="宋体" w:cs="宋体"/>
          <w:b/>
          <w:bCs/>
          <w:sz w:val="24"/>
          <w:szCs w:val="24"/>
          <w:highlight w:val="none"/>
          <w:lang w:val="en-US" w:eastAsia="zh-CN"/>
        </w:rPr>
        <w:t xml:space="preserve">项</w:t>
      </w:r>
      <w:r>
        <w:rPr>
          <w:rFonts w:hint="eastAsia" w:ascii="宋体" w:hAnsi="宋体" w:eastAsia="宋体" w:cs="宋体"/>
          <w:b/>
          <w:bCs/>
          <w:sz w:val="24"/>
          <w:szCs w:val="24"/>
          <w:highlight w:val="none"/>
          <w:lang w:val="en-US" w:eastAsia="zh-CN"/>
        </w:rPr>
        <w:t xml:space="preserve">目负责人</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名保洁</w:t>
      </w:r>
      <w:r>
        <w:rPr>
          <w:rFonts w:hint="eastAsia"/>
          <w:b/>
          <w:bCs/>
          <w:highlight w:val="none"/>
          <w:lang w:val="en-US" w:eastAsia="zh-CN"/>
        </w:rPr>
        <w:t xml:space="preserve">员</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6名</w:t>
      </w:r>
      <w:r>
        <w:rPr>
          <w:rFonts w:hint="eastAsia" w:ascii="宋体" w:hAnsi="宋体" w:eastAsia="宋体" w:cs="宋体"/>
          <w:b/>
          <w:bCs/>
          <w:sz w:val="24"/>
          <w:szCs w:val="24"/>
          <w:highlight w:val="none"/>
          <w:lang w:val="en-US" w:eastAsia="zh-CN"/>
        </w:rPr>
        <w:t xml:space="preserve">宿管员，</w:t>
      </w:r>
      <w:r>
        <w:rPr>
          <w:rFonts w:hint="eastAsia" w:ascii="宋体" w:hAnsi="宋体" w:cs="宋体"/>
          <w:b/>
          <w:bCs/>
          <w:sz w:val="24"/>
          <w:szCs w:val="24"/>
          <w:highlight w:val="none"/>
          <w:lang w:val="en-US" w:eastAsia="zh-CN"/>
        </w:rPr>
        <w:t xml:space="preserve">1名水电</w:t>
      </w:r>
      <w:r>
        <w:rPr>
          <w:rFonts w:hint="eastAsia" w:ascii="宋体" w:hAnsi="宋体" w:cs="宋体"/>
          <w:b/>
          <w:bCs/>
          <w:sz w:val="24"/>
          <w:szCs w:val="24"/>
          <w:highlight w:val="none"/>
        </w:rPr>
        <w:t xml:space="preserve">维修</w:t>
      </w:r>
      <w:r>
        <w:rPr>
          <w:rFonts w:hint="eastAsia" w:ascii="宋体" w:hAnsi="宋体" w:cs="宋体"/>
          <w:b/>
          <w:bCs/>
          <w:sz w:val="24"/>
          <w:szCs w:val="24"/>
          <w:highlight w:val="none"/>
          <w:lang w:val="en-US" w:eastAsia="zh-CN"/>
        </w:rPr>
        <w:t xml:space="preserve">人员）</w:t>
      </w:r>
      <w:r>
        <w:rPr>
          <w:rFonts w:hint="eastAsia" w:ascii="宋体" w:hAnsi="宋体" w:cs="宋体"/>
          <w:b/>
          <w:bCs/>
          <w:sz w:val="24"/>
          <w:szCs w:val="24"/>
          <w:highlight w:val="none"/>
        </w:rPr>
        <w:t xml:space="preserve">，</w:t>
      </w:r>
      <w:r>
        <w:rPr>
          <w:rFonts w:hint="eastAsia" w:ascii="宋体" w:hAnsi="宋体" w:eastAsia="宋体" w:cs="宋体"/>
          <w:b/>
          <w:bCs/>
          <w:sz w:val="24"/>
          <w:szCs w:val="24"/>
          <w:highlight w:val="none"/>
        </w:rPr>
        <w:t xml:space="preserve">并按照本项目合同履行期内的</w:t>
      </w:r>
      <w:r>
        <w:rPr>
          <w:rFonts w:hint="eastAsia" w:ascii="宋体" w:hAnsi="宋体" w:eastAsia="宋体" w:cs="宋体"/>
          <w:b/>
          <w:bCs/>
          <w:color w:val="000000"/>
          <w:sz w:val="24"/>
          <w:szCs w:val="24"/>
          <w:highlight w:val="none"/>
          <w:lang w:eastAsia="zh-CN"/>
        </w:rPr>
        <w:t xml:space="preserve">上述</w:t>
      </w:r>
      <w:r>
        <w:rPr>
          <w:rFonts w:hint="eastAsia" w:ascii="宋体" w:hAnsi="宋体" w:cs="宋体"/>
          <w:b/>
          <w:bCs/>
          <w:color w:val="000000"/>
          <w:sz w:val="24"/>
          <w:szCs w:val="24"/>
          <w:highlight w:val="none"/>
        </w:rPr>
        <w:t xml:space="preserve">法定节假</w:t>
      </w:r>
      <w:r>
        <w:rPr>
          <w:rFonts w:hint="eastAsia" w:ascii="宋体" w:hAnsi="宋体" w:cs="宋体"/>
          <w:b/>
          <w:bCs/>
          <w:color w:val="000000"/>
          <w:sz w:val="24"/>
          <w:szCs w:val="24"/>
          <w:highlight w:val="none"/>
          <w:lang w:eastAsia="zh-CN"/>
        </w:rPr>
        <w:t xml:space="preserve">在岗人数、</w:t>
      </w:r>
      <w:r>
        <w:rPr>
          <w:rFonts w:hint="eastAsia" w:ascii="宋体" w:hAnsi="宋体" w:cs="宋体"/>
          <w:b/>
          <w:bCs/>
          <w:color w:val="000000"/>
          <w:sz w:val="24"/>
          <w:szCs w:val="24"/>
          <w:highlight w:val="none"/>
          <w:lang w:val="en-US" w:eastAsia="zh-CN"/>
        </w:rPr>
        <w:t xml:space="preserve">法定节假</w:t>
      </w:r>
      <w:r>
        <w:rPr>
          <w:rFonts w:hint="eastAsia" w:ascii="宋体" w:hAnsi="宋体" w:cs="宋体"/>
          <w:b/>
          <w:bCs/>
          <w:color w:val="000000"/>
          <w:sz w:val="24"/>
          <w:szCs w:val="24"/>
          <w:highlight w:val="none"/>
        </w:rPr>
        <w:t xml:space="preserve">日天数进行测算，</w:t>
      </w:r>
      <w:r>
        <w:rPr>
          <w:rFonts w:hint="eastAsia" w:ascii="宋体" w:hAnsi="宋体" w:eastAsia="宋体" w:cs="宋体"/>
          <w:b/>
          <w:bCs/>
          <w:color w:val="000000"/>
          <w:sz w:val="24"/>
          <w:szCs w:val="24"/>
          <w:highlight w:val="none"/>
        </w:rPr>
        <w:t xml:space="preserve">报价中的“法定节假日加班工资”不得低于上述要求。</w:t>
      </w:r>
      <w:r>
        <w:rPr>
          <w:rFonts w:hint="eastAsia" w:ascii="宋体" w:hAnsi="宋体" w:eastAsia="宋体" w:cs="宋体"/>
          <w:b/>
          <w:bCs/>
          <w:color w:val="000000"/>
          <w:sz w:val="24"/>
          <w:szCs w:val="24"/>
          <w:highlight w:val="none"/>
        </w:rPr>
      </w:r>
      <w:r/>
    </w:p>
    <w:p>
      <w:pPr>
        <w:pStyle w:val="763"/>
        <w:numPr>
          <w:ilvl w:val="0"/>
          <w:numId w:val="0"/>
        </w:numPr>
        <w:ind w:firstLine="480"/>
        <w:jc w:val="left"/>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②社会保险和公积金：</w:t>
      </w:r>
      <w:r>
        <w:rPr>
          <w:rFonts w:hint="eastAsia" w:ascii="宋体" w:hAnsi="宋体" w:eastAsia="宋体" w:cs="宋体"/>
          <w:b/>
          <w:bCs/>
          <w:color w:val="000000"/>
          <w:sz w:val="24"/>
          <w:szCs w:val="24"/>
          <w:highlight w:val="none"/>
        </w:rPr>
        <w:t xml:space="preserve">社保缴费基数不得低于人社部门现行文件规定，公积金缴存基数不得低于南京市住房公积金缴存基数的相关规定，社保、公积金须在《人工成本报价明细表》中按照物业服务人员岗位分别填报。根据省人社部门文件规定，最低工资不包含劳动者按下限缴存的住房公积金，由用人单位按规定另行支付，</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须测算在报价中。</w:t>
      </w:r>
      <w:r>
        <w:rPr>
          <w:rFonts w:hint="eastAsia" w:ascii="宋体" w:hAnsi="宋体" w:eastAsia="宋体" w:cs="宋体"/>
          <w:b/>
          <w:bCs/>
          <w:color w:val="000000"/>
          <w:sz w:val="24"/>
          <w:szCs w:val="24"/>
          <w:highlight w:val="none"/>
        </w:rPr>
      </w:r>
      <w:r/>
    </w:p>
    <w:p>
      <w:pPr>
        <w:pStyle w:val="763"/>
        <w:ind w:firstLine="482"/>
        <w:jc w:val="left"/>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rPr>
        <w:outlineLvl w:val="2"/>
      </w:pPr>
      <w:r/>
      <w:bookmarkStart w:id="179" w:name="OLE_LINK8"/>
      <w:r>
        <w:rPr>
          <w:rFonts w:hint="eastAsia" w:ascii="宋体" w:hAnsi="宋体" w:eastAsia="宋体" w:cs="Times New Roman"/>
          <w:b/>
          <w:bCs/>
          <w:color w:val="000000"/>
          <w:sz w:val="24"/>
          <w:szCs w:val="24"/>
          <w:highlight w:val="none"/>
          <w:lang w:val="en-US" w:eastAsia="zh-CN"/>
        </w:rPr>
        <w:t xml:space="preserve">供应商为投入本项目服务人员缴纳社保和公积金的人数不得低于20人，供应商须与上述缴纳社保和公积金人员签订全日制劳动合同。其余12人如属于法律规定的必须缴纳社保和公积金人员，也必须缴纳社保和公积金并签订全日制劳动合同，如属于依法享受社保和公积金减免政策或退休返聘等无需在本项目缴纳社保和公积金人员，须在《人工成本报价明细表》后附相应说明。供应商报价中的“社会保险”、“公积金”费用测算不得低于上述要求。如不满足上述要求，将被作为无效投标处理。</w:t>
      </w:r>
      <w:r>
        <w:rPr>
          <w:rFonts w:hint="eastAsia" w:ascii="宋体" w:hAnsi="宋体" w:eastAsia="宋体" w:cs="Times New Roman"/>
          <w:b/>
          <w:bCs/>
          <w:color w:val="000000"/>
          <w:sz w:val="24"/>
          <w:szCs w:val="24"/>
          <w:highlight w:val="none"/>
          <w:lang w:val="en-US" w:eastAsia="zh-CN"/>
        </w:rPr>
      </w:r>
      <w:r/>
    </w:p>
    <w:p>
      <w:pPr>
        <w:pStyle w:val="763"/>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中标结果发布后签订合同前，中标供应商应提供服务本项目的人员清单，并向采购人提供：（1）与缴纳社保和公积金人员依法订立的劳动合同、社保公积金缴纳证明等材料供采购人核验，否则采购人有权取消其中标资格，并依法追究相应责任；（2）与投标文件中依法享受</w:t>
      </w:r>
      <w:r>
        <w:rPr>
          <w:rFonts w:hint="eastAsia" w:ascii="宋体" w:hAnsi="宋体" w:eastAsia="宋体" w:cs="Times New Roman"/>
          <w:b/>
          <w:bCs/>
          <w:color w:val="000000"/>
          <w:sz w:val="24"/>
          <w:szCs w:val="24"/>
          <w:highlight w:val="none"/>
          <w:lang w:val="en-US" w:eastAsia="zh-CN"/>
        </w:rPr>
        <w:t xml:space="preserve">社保和公积金减免政策或退休返聘等无需在本项目缴纳社保和公积金人员</w:t>
      </w:r>
      <w:r>
        <w:rPr>
          <w:rFonts w:hint="eastAsia" w:ascii="宋体" w:hAnsi="宋体" w:eastAsia="宋体" w:cs="宋体"/>
          <w:b/>
          <w:bCs/>
          <w:color w:val="000000"/>
          <w:sz w:val="24"/>
          <w:szCs w:val="24"/>
          <w:highlight w:val="none"/>
          <w:lang w:val="en-US" w:eastAsia="zh-CN"/>
        </w:rPr>
        <w:t xml:space="preserve">说明材料相对应的证明材料，未提供证明材料或证明材料与《人工成本报价明细表》后所附说明不符的将被视为虚假应标，采购人有权取消其中标资格，并依法追究相应责任。</w:t>
      </w:r>
      <w:r>
        <w:rPr>
          <w:rFonts w:hint="eastAsia" w:ascii="宋体" w:hAnsi="宋体" w:eastAsia="宋体" w:cs="宋体"/>
          <w:b/>
          <w:bCs/>
          <w:color w:val="000000"/>
          <w:sz w:val="24"/>
          <w:szCs w:val="24"/>
          <w:highlight w:val="none"/>
          <w:lang w:val="en-US" w:eastAsia="zh-CN"/>
        </w:rPr>
      </w:r>
      <w:r/>
    </w:p>
    <w:p>
      <w:pPr>
        <w:pStyle w:val="763"/>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End w:id="179"/>
      <w:r>
        <w:rPr>
          <w:rFonts w:hint="eastAsia" w:ascii="宋体" w:hAnsi="宋体" w:eastAsia="宋体" w:cs="宋体"/>
          <w:b/>
          <w:bCs/>
          <w:color w:val="000000"/>
          <w:sz w:val="24"/>
          <w:szCs w:val="24"/>
          <w:highlight w:val="none"/>
        </w:rPr>
        <w:t xml:space="preserve">③采购文件发出至递交</w:t>
      </w:r>
      <w:r>
        <w:rPr>
          <w:rFonts w:hint="eastAsia" w:ascii="宋体" w:hAnsi="宋体" w:eastAsia="宋体" w:cs="宋体"/>
          <w:b/>
          <w:bCs/>
          <w:color w:val="000000"/>
          <w:sz w:val="24"/>
          <w:szCs w:val="24"/>
          <w:highlight w:val="none"/>
          <w:lang w:eastAsia="zh-CN"/>
        </w:rPr>
        <w:t xml:space="preserve">投标</w:t>
      </w:r>
      <w:r>
        <w:rPr>
          <w:rFonts w:hint="eastAsia" w:ascii="宋体" w:hAnsi="宋体" w:eastAsia="宋体" w:cs="宋体"/>
          <w:b/>
          <w:bCs/>
          <w:color w:val="000000"/>
          <w:sz w:val="24"/>
          <w:szCs w:val="24"/>
          <w:highlight w:val="none"/>
        </w:rPr>
        <w:t xml:space="preserve">文件截止期间，如遇相关政策规定更新，上述①②款规定的相关费用测算须按最新政策规定执行。</w:t>
      </w:r>
      <w:r>
        <w:rPr>
          <w:rFonts w:hint="eastAsia" w:ascii="宋体" w:hAnsi="宋体" w:eastAsia="宋体" w:cs="宋体"/>
          <w:b/>
          <w:bCs/>
          <w:color w:val="000000"/>
          <w:sz w:val="24"/>
          <w:szCs w:val="24"/>
          <w:highlight w:val="none"/>
        </w:rPr>
      </w:r>
      <w:r/>
    </w:p>
    <w:p>
      <w:pPr>
        <w:pStyle w:val="763"/>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w:t>
      </w:r>
      <w:r>
        <w:rPr>
          <w:rFonts w:hint="eastAsia" w:ascii="宋体" w:hAnsi="宋体" w:eastAsia="宋体" w:cs="宋体"/>
          <w:b/>
          <w:bCs/>
          <w:color w:val="000000"/>
          <w:sz w:val="24"/>
          <w:szCs w:val="24"/>
          <w:highlight w:val="yellow"/>
        </w:rPr>
      </w:r>
      <w:r/>
    </w:p>
    <w:p>
      <w:pPr>
        <w:pStyle w:val="763"/>
        <w:numPr>
          <w:ilvl w:val="0"/>
          <w:numId w:val="0"/>
        </w:numPr>
        <w:ind w:firstLine="482"/>
        <w:jc w:val="left"/>
        <w:keepLines w:val="0"/>
        <w:keepNext w:val="0"/>
        <w:pageBreakBefore w:val="0"/>
        <w:spacing w:line="360" w:lineRule="auto"/>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rPr>
        <w:t xml:space="preserve">《投标</w:t>
      </w:r>
      <w:r>
        <w:rPr>
          <w:rFonts w:hint="eastAsia" w:ascii="宋体" w:hAnsi="宋体" w:cs="宋体"/>
          <w:b/>
          <w:bCs/>
          <w:sz w:val="24"/>
          <w:szCs w:val="24"/>
          <w:highlight w:val="none"/>
          <w:lang w:eastAsia="zh-CN"/>
        </w:rPr>
        <w:t xml:space="preserve">分项报价表</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投标</w:t>
      </w:r>
      <w:r>
        <w:rPr>
          <w:rFonts w:hint="eastAsia" w:ascii="宋体" w:hAnsi="宋体" w:cs="宋体"/>
          <w:b/>
          <w:bCs/>
          <w:sz w:val="24"/>
          <w:szCs w:val="24"/>
          <w:highlight w:val="none"/>
        </w:rPr>
        <w:t xml:space="preserve">总价”应当与《开标一览表》中“投标总报价”一致，否则作无效投标处理。</w:t>
      </w:r>
      <w:r>
        <w:rPr>
          <w:rFonts w:hint="eastAsia" w:ascii="宋体" w:hAnsi="宋体" w:cs="宋体"/>
          <w:b/>
          <w:bCs/>
          <w:sz w:val="24"/>
          <w:szCs w:val="24"/>
          <w:highlight w:val="none"/>
        </w:rPr>
      </w:r>
      <w:r/>
    </w:p>
    <w:p>
      <w:pPr>
        <w:pStyle w:val="812"/>
        <w:ind w:firstLine="482"/>
        <w:jc w:val="left"/>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cs="宋体"/>
          <w:b/>
          <w:bCs/>
          <w:sz w:val="24"/>
          <w:szCs w:val="24"/>
          <w:highlight w:val="none"/>
        </w:rPr>
        <w:t xml:space="preserve">（</w:t>
      </w:r>
      <w:r>
        <w:rPr>
          <w:rFonts w:hint="eastAsia" w:cs="宋体"/>
          <w:b/>
          <w:bCs/>
          <w:sz w:val="24"/>
          <w:szCs w:val="24"/>
          <w:highlight w:val="none"/>
          <w:lang w:val="en-US" w:eastAsia="zh-CN"/>
        </w:rPr>
        <w:t xml:space="preserve">3</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 </w:t>
      </w:r>
      <w:r>
        <w:rPr>
          <w:rFonts w:hint="eastAsia"/>
          <w:b/>
          <w:bCs/>
          <w:color w:val="000000"/>
          <w:highlight w:val="none"/>
        </w:rPr>
        <w:t xml:space="preserve">《投标分项报价表》中“人工成本”</w:t>
      </w:r>
      <w:r>
        <w:rPr>
          <w:rFonts w:hint="eastAsia"/>
          <w:b/>
          <w:bCs/>
          <w:color w:val="000000"/>
          <w:highlight w:val="none"/>
          <w:lang w:eastAsia="zh-CN"/>
        </w:rPr>
        <w:t xml:space="preserve">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hint="eastAsia"/>
          <w:b/>
          <w:bCs/>
          <w:color w:val="000000"/>
          <w:highlight w:val="none"/>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hint="eastAsia"/>
          <w:b/>
          <w:bCs/>
          <w:color w:val="000000"/>
          <w:highlight w:val="none"/>
        </w:rPr>
        <w:t xml:space="preserve">一致</w:t>
      </w:r>
      <w:r>
        <w:rPr>
          <w:rFonts w:hint="eastAsia" w:ascii="宋体" w:hAnsi="宋体" w:cs="宋体"/>
          <w:b/>
          <w:bCs/>
          <w:sz w:val="24"/>
          <w:szCs w:val="24"/>
          <w:highlight w:val="none"/>
        </w:rPr>
        <w:t xml:space="preserve">，否则作无效投标处理</w:t>
      </w:r>
      <w:r>
        <w:rPr>
          <w:rFonts w:hint="eastAsia"/>
          <w:b/>
          <w:bCs/>
          <w:highlight w:val="none"/>
        </w:rPr>
        <w:t xml:space="preserve">。</w:t>
      </w:r>
      <w:r>
        <w:rPr>
          <w:rFonts w:hint="eastAsia" w:ascii="宋体" w:hAnsi="宋体" w:eastAsia="宋体" w:cs="宋体"/>
          <w:b/>
          <w:bCs/>
          <w:color w:val="000000"/>
          <w:sz w:val="24"/>
          <w:szCs w:val="24"/>
          <w:highlight w:val="none"/>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2.付款条件：</w:t>
      </w:r>
      <w:r>
        <w:rPr>
          <w:rFonts w:hint="eastAsia" w:ascii="宋体" w:hAnsi="宋体" w:eastAsia="宋体" w:cs="宋体"/>
          <w:sz w:val="24"/>
          <w:szCs w:val="24"/>
        </w:rPr>
      </w:r>
      <w:r/>
    </w:p>
    <w:p>
      <w:pPr>
        <w:pStyle w:val="763"/>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要求</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63"/>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①</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63"/>
        <w:ind w:firstLine="480"/>
        <w:jc w:val="left"/>
        <w:keepLines w:val="0"/>
        <w:keepNext w:val="0"/>
        <w:pageBreakBefore w:val="0"/>
        <w:spacing w:line="36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63"/>
        <w:ind w:firstLine="48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宋体"/>
          <w:highlight w:val="none"/>
        </w:rPr>
      </w:r>
      <w:r/>
    </w:p>
    <w:p>
      <w:pPr>
        <w:pStyle w:val="76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3.服务时间和地点</w:t>
      </w:r>
      <w:r>
        <w:rPr>
          <w:rFonts w:hint="eastAsia" w:ascii="宋体" w:hAnsi="宋体" w:eastAsia="宋体" w:cs="宋体"/>
          <w:sz w:val="24"/>
          <w:szCs w:val="24"/>
        </w:rPr>
      </w:r>
      <w:r/>
    </w:p>
    <w:p>
      <w:pPr>
        <w:pStyle w:val="839"/>
        <w:ind w:left="0" w:firstLine="240"/>
        <w:keepLines w:val="0"/>
        <w:keepNext w:val="0"/>
        <w:pageBreakBefore w:val="0"/>
        <w:spacing w:line="360" w:lineRule="auto"/>
        <w:rPr>
          <w:rFonts w:hint="eastAsia" w:ascii="宋体" w:hAnsi="宋体" w:eastAsia="宋体" w:cs="宋体"/>
          <w:color w:val="0000ff"/>
          <w:sz w:val="24"/>
          <w:szCs w:val="24"/>
        </w:rPr>
      </w:pPr>
      <w:r>
        <w:rPr>
          <w:rFonts w:hint="eastAsia" w:ascii="宋体" w:hAnsi="宋体" w:eastAsia="宋体" w:cs="宋体"/>
          <w:sz w:val="24"/>
          <w:szCs w:val="24"/>
        </w:rPr>
        <w:t xml:space="preserve">（1）服务期限：合同</w:t>
      </w:r>
      <w:r>
        <w:rPr>
          <w:rFonts w:hint="eastAsia" w:ascii="宋体" w:hAnsi="宋体" w:eastAsia="宋体" w:cs="宋体"/>
          <w:sz w:val="24"/>
          <w:szCs w:val="24"/>
          <w:lang w:val="en-US" w:eastAsia="zh-CN" w:bidi="ar-SA"/>
        </w:rPr>
        <w:t xml:space="preserve">签订之日起一年</w:t>
      </w:r>
      <w:r>
        <w:rPr>
          <w:rFonts w:hint="eastAsia" w:ascii="宋体" w:hAnsi="宋体" w:eastAsia="宋体" w:cs="宋体"/>
          <w:sz w:val="24"/>
          <w:szCs w:val="24"/>
        </w:rPr>
        <w:t xml:space="preserve">。</w:t>
      </w:r>
      <w:r>
        <w:rPr>
          <w:rFonts w:hint="eastAsia" w:ascii="宋体" w:hAnsi="宋体" w:eastAsia="宋体" w:cs="宋体"/>
          <w:color w:val="0000ff"/>
          <w:sz w:val="24"/>
          <w:szCs w:val="24"/>
        </w:rPr>
      </w:r>
      <w:r/>
    </w:p>
    <w:p>
      <w:pPr>
        <w:pStyle w:val="763"/>
        <w:ind w:firstLine="2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（2）服务地点：采购人指定地点。</w:t>
      </w:r>
      <w:r>
        <w:rPr>
          <w:rFonts w:hint="eastAsia" w:ascii="宋体" w:hAnsi="宋体" w:eastAsia="宋体" w:cs="宋体"/>
          <w:sz w:val="24"/>
          <w:szCs w:val="24"/>
        </w:rPr>
      </w:r>
      <w:r/>
    </w:p>
    <w:p>
      <w:pPr>
        <w:pStyle w:val="76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4.考核要求</w:t>
      </w:r>
      <w:r>
        <w:rPr>
          <w:rFonts w:hint="eastAsia" w:ascii="宋体" w:hAnsi="宋体" w:eastAsia="宋体" w:cs="宋体"/>
          <w:sz w:val="24"/>
          <w:szCs w:val="24"/>
        </w:rPr>
      </w:r>
      <w:r/>
    </w:p>
    <w:p>
      <w:pPr>
        <w:pStyle w:val="76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（1）采购人根据考核细则对供应商进行考核验收，实行百分制考核。考核标准详见附件1《考核表》。</w:t>
      </w:r>
      <w:r>
        <w:rPr>
          <w:rFonts w:hint="eastAsia" w:ascii="宋体" w:hAnsi="宋体" w:eastAsia="宋体" w:cs="宋体"/>
          <w:sz w:val="24"/>
          <w:szCs w:val="24"/>
        </w:rPr>
      </w:r>
      <w:r/>
    </w:p>
    <w:p>
      <w:pPr>
        <w:pStyle w:val="76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（2）采购人每</w:t>
      </w:r>
      <w:r>
        <w:rPr>
          <w:rFonts w:hint="eastAsia" w:ascii="宋体" w:hAnsi="宋体" w:eastAsia="宋体" w:cs="宋体"/>
          <w:sz w:val="24"/>
          <w:szCs w:val="24"/>
          <w:lang w:val="en-US" w:eastAsia="zh-CN"/>
        </w:rPr>
        <w:t xml:space="preserve">三个月</w:t>
      </w:r>
      <w:r>
        <w:rPr>
          <w:rFonts w:hint="eastAsia" w:ascii="宋体" w:hAnsi="宋体" w:eastAsia="宋体" w:cs="宋体"/>
          <w:sz w:val="24"/>
          <w:szCs w:val="24"/>
        </w:rPr>
        <w:t xml:space="preserve">对中标供应商进行考核，由</w:t>
      </w:r>
      <w:r>
        <w:rPr>
          <w:rFonts w:hint="eastAsia" w:ascii="宋体" w:hAnsi="宋体" w:eastAsia="宋体" w:cs="宋体"/>
          <w:sz w:val="24"/>
          <w:szCs w:val="24"/>
          <w:lang w:eastAsia="zh-CN"/>
        </w:rPr>
        <w:t xml:space="preserve">学校</w:t>
      </w:r>
      <w:r>
        <w:rPr>
          <w:rFonts w:hint="eastAsia" w:ascii="宋体" w:hAnsi="宋体" w:eastAsia="宋体" w:cs="宋体"/>
          <w:sz w:val="24"/>
          <w:szCs w:val="24"/>
        </w:rPr>
        <w:t xml:space="preserve">相关管理部门负责考核，考核达90分为标准，不扣除当季费用；考核在85-89分的，采购人扣除中标供应商当季总费用的1%；考核在85分以下，每低1分扣当季总费用的2%。累计2个季度考核得分低于70分，采购人有权终止与物业公司的合同，不承担违约责任。</w:t>
      </w:r>
      <w:r>
        <w:rPr>
          <w:rFonts w:hint="eastAsia" w:ascii="宋体" w:hAnsi="宋体" w:eastAsia="宋体" w:cs="宋体"/>
          <w:sz w:val="24"/>
          <w:szCs w:val="24"/>
        </w:rPr>
      </w:r>
      <w:r/>
    </w:p>
    <w:p>
      <w:pPr>
        <w:pStyle w:val="763"/>
        <w:ind w:firstLine="480"/>
        <w:jc w:val="left"/>
        <w:keepLines w:val="0"/>
        <w:keepNext w:val="0"/>
        <w:pageBreakBefore w:val="0"/>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63"/>
        <w:ind w:firstLine="480"/>
        <w:jc w:val="left"/>
        <w:keepLines w:val="0"/>
        <w:keepNext w:val="0"/>
        <w:pageBreakBefore w:val="0"/>
        <w:spacing w:after="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rPr>
          <w:rFonts w:hint="eastAsia" w:ascii="宋体" w:hAnsi="宋体" w:eastAsia="宋体" w:cs="宋体"/>
          <w:color w:val="000000"/>
          <w:sz w:val="24"/>
          <w:szCs w:val="24"/>
          <w:lang w:val="en-US" w:eastAsia="zh-CN"/>
        </w:rPr>
      </w:r>
      <w:r/>
    </w:p>
    <w:p>
      <w:pPr>
        <w:pStyle w:val="763"/>
        <w:numPr>
          <w:ilvl w:val="0"/>
          <w:numId w:val="0"/>
        </w:numPr>
        <w:ind w:firstLine="480"/>
        <w:jc w:val="left"/>
        <w:keepLines w:val="0"/>
        <w:keepNext w:val="0"/>
        <w:pageBreakBefore w:val="0"/>
        <w:spacing w:line="360" w:lineRule="auto"/>
        <w:widowControl/>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6.其他要求</w:t>
      </w:r>
      <w:r>
        <w:rPr>
          <w:rFonts w:hint="eastAsia" w:ascii="宋体" w:hAnsi="宋体" w:eastAsia="宋体" w:cs="宋体"/>
          <w:b w:val="0"/>
          <w:bCs w:val="0"/>
          <w:color w:val="000000"/>
          <w:spacing w:val="0"/>
          <w:sz w:val="24"/>
          <w:szCs w:val="24"/>
          <w:lang w:val="en-US" w:eastAsia="zh-CN"/>
        </w:rPr>
      </w:r>
      <w:r/>
    </w:p>
    <w:p>
      <w:pPr>
        <w:pStyle w:val="76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sz w:val="24"/>
          <w:szCs w:val="24"/>
          <w:lang w:val="en-US" w:eastAsia="zh-CN"/>
        </w:rPr>
      </w:r>
      <w:r/>
    </w:p>
    <w:p>
      <w:pPr>
        <w:pStyle w:val="76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sz w:val="24"/>
          <w:szCs w:val="24"/>
          <w:lang w:val="en-US" w:eastAsia="zh-CN"/>
        </w:rPr>
      </w:r>
      <w:r/>
    </w:p>
    <w:p>
      <w:pPr>
        <w:pStyle w:val="763"/>
        <w:spacing w:line="264" w:lineRule="auto"/>
        <w:rPr>
          <w:rFonts w:hint="eastAsia" w:ascii="宋体" w:hAnsi="宋体" w:eastAsia="宋体" w:cs="宋体"/>
          <w:b/>
          <w:sz w:val="24"/>
          <w:szCs w:val="24"/>
        </w:rPr>
        <w:outlineLvl w:val="9"/>
      </w:pPr>
      <w:r>
        <w:rPr>
          <w:rFonts w:hint="eastAsia" w:ascii="宋体" w:hAnsi="宋体" w:eastAsia="宋体" w:cs="宋体"/>
          <w:b/>
          <w:sz w:val="24"/>
          <w:szCs w:val="24"/>
        </w:rPr>
      </w:r>
      <w:r/>
    </w:p>
    <w:p>
      <w:pPr>
        <w:pStyle w:val="763"/>
        <w:ind w:firstLine="482"/>
        <w:spacing w:line="264" w:lineRule="auto"/>
        <w:rPr>
          <w:rFonts w:hint="eastAsia" w:ascii="宋体" w:hAnsi="宋体" w:eastAsia="宋体" w:cs="宋体"/>
          <w:b/>
          <w:sz w:val="24"/>
          <w:szCs w:val="24"/>
        </w:rPr>
        <w:outlineLvl w:val="9"/>
      </w:pPr>
      <w:r>
        <w:rPr>
          <w:rFonts w:hint="eastAsia" w:ascii="宋体" w:hAnsi="宋体" w:eastAsia="宋体" w:cs="宋体"/>
          <w:b/>
          <w:sz w:val="24"/>
          <w:szCs w:val="24"/>
        </w:rPr>
        <w:t xml:space="preserve">附件1：考核表</w:t>
      </w:r>
      <w:r>
        <w:rPr>
          <w:rFonts w:hint="eastAsia" w:ascii="宋体" w:hAnsi="宋体" w:eastAsia="宋体" w:cs="宋体"/>
          <w:b/>
          <w:sz w:val="24"/>
          <w:szCs w:val="24"/>
        </w:rPr>
      </w:r>
      <w:r/>
    </w:p>
    <w:tbl>
      <w:tblPr>
        <w:tblW w:w="981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15"/>
        <w:gridCol w:w="6531"/>
        <w:gridCol w:w="1977"/>
        <w:gridCol w:w="691"/>
      </w:tblGrid>
      <w:tr>
        <w:trPr>
          <w:trHeight w:val="278"/>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序号</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531"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考核内容及要求</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977"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分值</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得分</w:t>
            </w:r>
            <w:r>
              <w:rPr>
                <w:rFonts w:ascii="宋体" w:hAnsi="宋体" w:eastAsia="宋体" w:cs="宋体"/>
                <w:color w:val="000000"/>
                <w:sz w:val="21"/>
                <w:szCs w:val="21"/>
                <w:lang w:val="en-US" w:eastAsia="zh-CN" w:bidi="ar-SA"/>
              </w:rPr>
            </w:r>
            <w:r/>
          </w:p>
        </w:tc>
      </w:tr>
      <w:tr>
        <w:trPr>
          <w:trHeight w:val="278"/>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一</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环境服务</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30</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25"/>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有工作职责等管理制度、统一着装、无迟到、早退、工作时不擅离岗位、不聚众闲谈、做私活，保洁工作无投诉。</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2分，每不符合一项扣0.5分</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21"/>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办公室内卫生每天按频次和作息时间进行清扫，作业人员不得翻动桌面上、抽屉内的任何东西，对所见内容必须保密。</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5分，每不符合一项扣1分</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21"/>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大厅、过道、楼梯、绿化、地面、车库内外等无垃圾杂物、污迹、无积水、地上无泡泡糖、缝隙内无杂草、无死角等。</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5分，每不符合一项扣1分</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50"/>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垃圾箱按规定地点摆放、外观无污迹、灰尘、垃圾日产日清、无过夜垃圾、内胆干净等。</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5分，每不符合一项扣1分</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21"/>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区域内设施（包括指示牌、灯具等）无污物、污迹、无粘贴物、无蛛网、灰尘、无乱涂乱划，无斑剥等。</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5分，每不符合一项扣1分</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242"/>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区域内门窗玻璃透明锃亮、无污迹。</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3分，每不符合一次扣1分</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42"/>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卫生间通风无异味、无堵塞、无积水，便器清洁、无便迹、无尿垢等，卷纸、擦手纸、洗手液等用品不断档。</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5分，每不符合一项扣1分</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242"/>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二</w:t>
            </w:r>
            <w:r>
              <w:rPr>
                <w:rFonts w:ascii="宋体" w:hAnsi="宋体" w:eastAsia="宋体" w:cs="宋体"/>
                <w:b/>
                <w:bCs/>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宿舍管理</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20</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31"/>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有工作职责等管理制度、统一着装、无迟到、早退、工作时不擅离岗位、不聚众闲谈、做私活，玩手机等。</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5分，每不符合一项扣1分</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237"/>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坚持文明服务、礼貌用语，做好来访人员登记、引导服务，无投诉。</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5分，每不符合一项扣1分</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31"/>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做好详细交接班记录、值班记录、非工作时间、节假日车辆进出登记等。</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5分，每不符合一项扣1分</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597"/>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值班人员严格执行通宵值班制度，认真按规定的作息时间履行巡视工作，巡视时认真检查各方位区域，做好巡查记录；如发现可疑人员须盘查，并做好笔录，嫌疑重大者及时与派出所联系或报警；认真做好值班记录。</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5分，每不符合一项扣1分</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26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三</w:t>
            </w:r>
            <w:r>
              <w:rPr>
                <w:rFonts w:ascii="宋体" w:hAnsi="宋体" w:eastAsia="宋体" w:cs="宋体"/>
                <w:b/>
                <w:bCs/>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水电维修</w:t>
            </w:r>
            <w:r>
              <w:rPr>
                <w:rFonts w:ascii="宋体" w:hAnsi="宋体" w:eastAsia="宋体" w:cs="宋体"/>
                <w:b/>
                <w:bCs/>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20</w:t>
            </w:r>
            <w:r>
              <w:rPr>
                <w:rFonts w:ascii="宋体" w:hAnsi="宋体" w:eastAsia="宋体" w:cs="宋体"/>
                <w:b/>
                <w:bCs/>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31"/>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编制合理的维修养护计划，建立共用设施设备档案。设施设备的运行、检查、维修、保养等记录齐全。</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4分，每不符合一项扣1分</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2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及时响应，及时保养维修，保持公共设备设施的完好，无投诉。</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4分，每不符合一项扣1分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25"/>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对楼道内防火门进行安全检查，防火门应保持启闭灵活，闭门器启闭无冲击器，防火门玻璃无破碎。</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4分，每不符合一项扣1分</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224"/>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对共用部位共用设施设备做到轴见光，设备见本色。</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4分，每不符合一项扣1分</w:t>
            </w:r>
            <w:r>
              <w:rPr>
                <w:rFonts w:ascii="宋体" w:hAnsi="宋体" w:eastAsia="宋体" w:cs="宋体"/>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21"/>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编制并执行月度维修养护计划并做好记录台帐。提出月度维修材料计划，提交业主。</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4分，每不符合一项扣1分</w:t>
            </w:r>
            <w:r>
              <w:rPr>
                <w:rFonts w:ascii="宋体" w:hAnsi="宋体" w:eastAsia="宋体" w:cs="宋体"/>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21"/>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四</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建立健全各项管理制度和工作标准、并制定考核措施和奖惩办法。</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10分，未建立或建立不全扣10分</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21"/>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五</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应急方案合理可行，实施保障有力</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10分，每不符合一次扣5分</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321"/>
        </w:trPr>
        <w:tc>
          <w:tcPr>
            <w:tcBorders>
              <w:top w:val="none" w:color="000000" w:sz="4" w:space="0"/>
              <w:left w:val="single" w:color="000000" w:sz="4" w:space="0"/>
              <w:bottom w:val="single" w:color="000000" w:sz="4" w:space="0"/>
              <w:right w:val="single" w:color="000000" w:sz="4" w:space="0"/>
            </w:tcBorders>
            <w:tcW w:w="615" w:type="dxa"/>
            <w:vAlign w:val="center"/>
            <w:textDirection w:val="lrTb"/>
            <w:noWrap/>
          </w:tcPr>
          <w:p>
            <w:pPr>
              <w:pStyle w:val="763"/>
              <w:jc w:val="center"/>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六</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53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学校师生及全体员工关于物业服务方面的有效投诉</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77"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10分，每出现1次有效投诉扣5分</w:t>
            </w:r>
            <w:r>
              <w:rPr>
                <w:rFonts w:ascii="宋体" w:hAnsi="宋体" w:eastAsia="宋体" w:cs="宋体"/>
                <w:b/>
                <w:bCs/>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691"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rHeight w:val="895"/>
        </w:trPr>
        <w:tc>
          <w:tcPr>
            <w:gridSpan w:val="4"/>
            <w:tcBorders>
              <w:top w:val="single" w:color="000000" w:sz="4" w:space="0"/>
              <w:left w:val="single" w:color="000000" w:sz="4" w:space="0"/>
              <w:bottom w:val="single" w:color="000000" w:sz="4" w:space="0"/>
              <w:right w:val="single" w:color="000000" w:sz="4" w:space="0"/>
            </w:tcBorders>
            <w:tcW w:w="9814" w:type="dxa"/>
            <w:vAlign w:val="center"/>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考核人员签字：</w:t>
            </w:r>
            <w:r>
              <w:rPr>
                <w:rFonts w:ascii="宋体" w:hAnsi="宋体" w:eastAsia="宋体" w:cs="宋体"/>
                <w:color w:val="000000"/>
                <w:sz w:val="21"/>
                <w:szCs w:val="21"/>
                <w:lang w:val="en-US" w:eastAsia="zh-CN" w:bidi="ar-SA"/>
              </w:rPr>
            </w:r>
            <w:r/>
          </w:p>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年 月 日</w:t>
            </w:r>
            <w:r>
              <w:rPr>
                <w:rFonts w:ascii="宋体" w:hAnsi="宋体" w:eastAsia="宋体" w:cs="宋体"/>
                <w:color w:val="000000"/>
                <w:sz w:val="21"/>
                <w:szCs w:val="21"/>
                <w:lang w:val="en-US" w:eastAsia="zh-CN" w:bidi="ar-SA"/>
              </w:rPr>
            </w:r>
            <w:r/>
          </w:p>
        </w:tc>
      </w:tr>
      <w:tr>
        <w:trPr>
          <w:trHeight w:val="528"/>
        </w:trPr>
        <w:tc>
          <w:tcPr>
            <w:gridSpan w:val="4"/>
            <w:tcBorders>
              <w:top w:val="single" w:color="000000" w:sz="4" w:space="0"/>
              <w:left w:val="single" w:color="000000" w:sz="4" w:space="0"/>
              <w:bottom w:val="single" w:color="000000" w:sz="4" w:space="0"/>
              <w:right w:val="single" w:color="000000" w:sz="4" w:space="0"/>
            </w:tcBorders>
            <w:tcW w:w="9814" w:type="dxa"/>
            <w:vAlign w:val="top"/>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w:t>
            </w:r>
            <w:r>
              <w:rPr>
                <w:rFonts w:ascii="宋体" w:hAnsi="宋体" w:eastAsia="宋体" w:cs="宋体"/>
                <w:color w:val="000000"/>
                <w:sz w:val="21"/>
                <w:szCs w:val="21"/>
                <w:lang w:val="en-US" w:eastAsia="zh-CN" w:bidi="ar-SA"/>
              </w:rPr>
            </w:r>
            <w:r/>
          </w:p>
        </w:tc>
      </w:tr>
      <w:tr>
        <w:trPr>
          <w:trHeight w:val="92"/>
        </w:trPr>
        <w:tc>
          <w:tcPr>
            <w:gridSpan w:val="4"/>
            <w:tcBorders>
              <w:top w:val="single" w:color="000000" w:sz="4" w:space="0"/>
              <w:left w:val="single" w:color="000000" w:sz="4" w:space="0"/>
              <w:bottom w:val="single" w:color="000000" w:sz="4" w:space="0"/>
              <w:right w:val="single" w:color="000000" w:sz="4" w:space="0"/>
            </w:tcBorders>
            <w:tcW w:w="9814" w:type="dxa"/>
            <w:vAlign w:val="top"/>
            <w:textDirection w:val="lrTb"/>
            <w:noWrap/>
          </w:tcPr>
          <w:p>
            <w:pPr>
              <w:pStyle w:val="763"/>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中标单位签字确认：</w:t>
            </w:r>
            <w:r>
              <w:rPr>
                <w:rFonts w:ascii="宋体" w:hAnsi="宋体" w:eastAsia="宋体" w:cs="宋体"/>
                <w:color w:val="000000"/>
                <w:sz w:val="21"/>
                <w:szCs w:val="21"/>
                <w:lang w:val="en-US" w:eastAsia="zh-CN" w:bidi="ar-SA"/>
              </w:rPr>
            </w:r>
            <w:r/>
          </w:p>
        </w:tc>
      </w:tr>
    </w:tbl>
    <w:p>
      <w:pPr>
        <w:pStyle w:val="763"/>
        <w:ind w:firstLine="72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pStyle w:val="763"/>
        <w:jc w:val="center"/>
        <w:rPr>
          <w:rFonts w:hint="eastAsia" w:ascii="宋体" w:hAnsi="宋体" w:eastAsia="宋体" w:cs="宋体"/>
          <w:bCs/>
          <w:sz w:val="32"/>
          <w:szCs w:val="32"/>
        </w:rPr>
        <w:outlineLvl w:val="0"/>
      </w:pPr>
      <w:r>
        <w:rPr>
          <w:rFonts w:hint="eastAsia" w:ascii="宋体" w:hAnsi="宋体" w:eastAsia="宋体" w:cs="宋体"/>
          <w:bCs/>
          <w:sz w:val="44"/>
          <w:szCs w:val="28"/>
        </w:rPr>
        <w:br w:type="page" w:clear="all"/>
      </w:r>
      <w:bookmarkStart w:id="180" w:name="_Toc24574"/>
      <w:r>
        <w:rPr>
          <w:rFonts w:hint="eastAsia" w:ascii="宋体" w:hAnsi="宋体" w:eastAsia="宋体" w:cs="宋体"/>
          <w:b/>
          <w:bCs/>
          <w:color w:val="000000"/>
          <w:sz w:val="36"/>
          <w:szCs w:val="36"/>
          <w:lang w:val="en-US"/>
        </w:rPr>
        <w:t xml:space="preserve">第五章  评标方法与评标标准</w:t>
      </w:r>
      <w:bookmarkEnd w:id="180"/>
      <w:r>
        <w:rPr>
          <w:rFonts w:hint="eastAsia" w:ascii="宋体" w:hAnsi="宋体" w:eastAsia="宋体" w:cs="宋体"/>
          <w:bCs/>
          <w:sz w:val="32"/>
          <w:szCs w:val="32"/>
        </w:rPr>
      </w:r>
      <w:r/>
    </w:p>
    <w:p>
      <w:pPr>
        <w:pStyle w:val="763"/>
        <w:ind w:firstLine="482"/>
        <w:spacing w:line="264"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一、评标方法</w:t>
      </w:r>
      <w:r>
        <w:rPr>
          <w:rFonts w:hint="eastAsia" w:ascii="宋体" w:hAnsi="宋体" w:eastAsia="宋体" w:cs="宋体"/>
          <w:b/>
          <w:bCs/>
          <w:sz w:val="24"/>
          <w:szCs w:val="24"/>
        </w:rPr>
      </w:r>
      <w:r/>
    </w:p>
    <w:p>
      <w:pPr>
        <w:pStyle w:val="763"/>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w:t>
      </w:r>
      <w:r>
        <w:rPr>
          <w:rFonts w:hint="eastAsia" w:ascii="宋体" w:hAnsi="宋体" w:eastAsia="宋体" w:cs="宋体"/>
          <w:sz w:val="24"/>
          <w:szCs w:val="24"/>
        </w:rPr>
        <w:t xml:space="preserve">的，按“</w:t>
      </w:r>
      <w:r>
        <w:rPr>
          <w:rFonts w:hint="eastAsia" w:ascii="宋体" w:hAnsi="宋体" w:eastAsia="宋体" w:cs="宋体"/>
          <w:sz w:val="24"/>
          <w:szCs w:val="24"/>
          <w:lang w:eastAsia="zh-CN"/>
        </w:rPr>
        <w:t xml:space="preserve">评标标准</w:t>
      </w:r>
      <w:r>
        <w:rPr>
          <w:rFonts w:hint="eastAsia" w:ascii="宋体" w:hAnsi="宋体" w:eastAsia="宋体" w:cs="宋体"/>
          <w:sz w:val="24"/>
          <w:szCs w:val="24"/>
          <w:lang w:val="en-US" w:eastAsia="zh-CN"/>
        </w:rPr>
        <w:t xml:space="preserve">-2.服务</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总</w:t>
      </w:r>
      <w:r>
        <w:rPr>
          <w:rFonts w:hint="eastAsia" w:ascii="宋体" w:hAnsi="宋体" w:eastAsia="宋体" w:cs="宋体"/>
          <w:sz w:val="24"/>
          <w:szCs w:val="24"/>
        </w:rPr>
        <w:t xml:space="preserve">得分由高到低顺序</w:t>
      </w:r>
      <w:r>
        <w:rPr>
          <w:rFonts w:hint="eastAsia" w:ascii="宋体" w:hAnsi="宋体" w:eastAsia="宋体" w:cs="宋体"/>
          <w:sz w:val="24"/>
          <w:szCs w:val="24"/>
        </w:rPr>
        <w:t xml:space="preserve">排列。在投标文件满足招标文件全部实质性要求的供应商中，按照评审得分由高到低选取选取3名中标候选人。</w:t>
      </w:r>
      <w:r>
        <w:rPr>
          <w:rFonts w:hint="eastAsia" w:ascii="宋体" w:hAnsi="宋体" w:eastAsia="宋体" w:cs="宋体"/>
          <w:sz w:val="24"/>
          <w:szCs w:val="24"/>
        </w:rPr>
      </w:r>
      <w:r/>
    </w:p>
    <w:p>
      <w:pPr>
        <w:pStyle w:val="763"/>
        <w:ind w:firstLine="482"/>
        <w:spacing w:line="264"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二、小微企业价格扣除</w:t>
      </w:r>
      <w:r>
        <w:rPr>
          <w:rFonts w:hint="eastAsia" w:ascii="宋体" w:hAnsi="宋体" w:eastAsia="宋体" w:cs="宋体"/>
          <w:b/>
          <w:bCs/>
          <w:sz w:val="24"/>
          <w:szCs w:val="24"/>
        </w:rPr>
      </w:r>
      <w:r/>
    </w:p>
    <w:p>
      <w:pPr>
        <w:pStyle w:val="763"/>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在服务采购项目中，服务由中小企业承接，即提供服务的人员为中小企业依照《中华人民共和国劳动合同法》订立劳动合同的从业人员</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时，</w:t>
      </w:r>
      <w:r>
        <w:rPr>
          <w:rFonts w:hint="eastAsia" w:ascii="宋体" w:hAnsi="宋体" w:eastAsia="宋体" w:cs="宋体"/>
          <w:sz w:val="24"/>
          <w:szCs w:val="24"/>
          <w:highlight w:val="none"/>
        </w:rPr>
        <w:t xml:space="preserve">对报价给予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zh-CN"/>
        </w:rPr>
        <w:t xml:space="preserve">%的扣</w:t>
      </w:r>
      <w:r>
        <w:rPr>
          <w:rFonts w:hint="eastAsia" w:ascii="宋体" w:hAnsi="宋体" w:eastAsia="宋体" w:cs="宋体"/>
          <w:sz w:val="24"/>
          <w:szCs w:val="24"/>
          <w:highlight w:val="none"/>
        </w:rPr>
        <w:t xml:space="preserve">除</w:t>
      </w:r>
      <w:r>
        <w:rPr>
          <w:rFonts w:hint="eastAsia" w:ascii="宋体" w:hAnsi="宋体" w:eastAsia="宋体" w:cs="宋体"/>
          <w:i w:val="0"/>
          <w:iCs w:val="0"/>
          <w:caps w:val="0"/>
          <w:color w:val="333333"/>
          <w:spacing w:val="0"/>
          <w:sz w:val="24"/>
          <w:szCs w:val="24"/>
          <w:highlight w:val="none"/>
          <w:shd w:val="clear" w:color="auto" w:fill="ffffff"/>
        </w:rPr>
        <w:t xml:space="preserve">。</w:t>
      </w:r>
      <w:r>
        <w:rPr>
          <w:rFonts w:hint="eastAsia" w:ascii="宋体" w:hAnsi="宋体" w:eastAsia="宋体" w:cs="宋体"/>
          <w:sz w:val="24"/>
          <w:szCs w:val="24"/>
          <w:highlight w:val="none"/>
          <w:lang w:val="en-US" w:eastAsia="zh-CN"/>
        </w:rPr>
      </w:r>
      <w:r/>
    </w:p>
    <w:p>
      <w:pPr>
        <w:pStyle w:val="76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63"/>
        <w:ind w:firstLine="482"/>
        <w:spacing w:line="264" w:lineRule="auto"/>
        <w:rPr>
          <w:rFonts w:hint="eastAsia" w:ascii="宋体" w:hAnsi="宋体" w:eastAsia="宋体" w:cs="宋体"/>
          <w:sz w:val="24"/>
          <w:szCs w:val="24"/>
        </w:rPr>
        <w:outlineLvl w:val="1"/>
      </w:pPr>
      <w:r>
        <w:rPr>
          <w:rFonts w:hint="eastAsia" w:ascii="宋体" w:hAnsi="宋体" w:eastAsia="宋体" w:cs="宋体"/>
          <w:b/>
          <w:bCs/>
          <w:sz w:val="24"/>
          <w:szCs w:val="24"/>
        </w:rPr>
        <w:t xml:space="preserve">三、评标标准</w:t>
      </w:r>
      <w:r>
        <w:rPr>
          <w:rFonts w:hint="eastAsia" w:ascii="宋体" w:hAnsi="宋体" w:eastAsia="宋体" w:cs="宋体"/>
          <w:sz w:val="24"/>
          <w:szCs w:val="24"/>
        </w:rPr>
      </w:r>
      <w:r/>
    </w:p>
    <w:tbl>
      <w:tblPr>
        <w:tblStyle w:val="1081"/>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6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6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6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6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63"/>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63"/>
              <w:ind w:left="114"/>
              <w:jc w:val="both"/>
              <w:keepLines w:val="0"/>
              <w:keepNext w:val="0"/>
              <w:pageBreakBefore w:val="0"/>
              <w:spacing w:before="122" w:line="264" w:lineRule="auto"/>
              <w:widowControl w:val="off"/>
              <w:rPr>
                <w:rStyle w:val="77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7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63"/>
              <w:jc w:val="center"/>
              <w:keepLines w:val="0"/>
              <w:keepNext w:val="0"/>
              <w:pageBreakBefore w:val="0"/>
              <w:spacing w:before="68" w:line="264" w:lineRule="auto"/>
              <w:widowControl w:val="off"/>
              <w:rPr>
                <w:rStyle w:val="773"/>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73"/>
                <w:rFonts w:ascii="宋体" w:hAnsi="宋体" w:eastAsia="宋体" w:cs="宋体"/>
                <w:color w:val="000000"/>
                <w:sz w:val="21"/>
                <w:szCs w:val="21"/>
                <w:lang w:val="en-US" w:eastAsia="zh-CN" w:bidi="ar-SA"/>
              </w:rPr>
            </w:r>
            <w:r/>
          </w:p>
        </w:tc>
        <w:tc>
          <w:tcPr>
            <w:tcW w:w="1179" w:type="dxa"/>
            <w:vAlign w:val="center"/>
            <w:textDirection w:val="lrTb"/>
            <w:noWrap w:val="false"/>
          </w:tcPr>
          <w:p>
            <w:pPr>
              <w:pStyle w:val="763"/>
              <w:jc w:val="center"/>
              <w:keepLines w:val="0"/>
              <w:keepNext w:val="0"/>
              <w:pageBreakBefore w:val="0"/>
              <w:spacing w:before="68" w:line="264" w:lineRule="auto"/>
              <w:widowControl w:val="off"/>
              <w:rPr>
                <w:rStyle w:val="773"/>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73"/>
                <w:rFonts w:ascii="宋体" w:hAnsi="宋体" w:eastAsia="宋体" w:cs="宋体"/>
                <w:color w:val="000000"/>
                <w:sz w:val="21"/>
                <w:szCs w:val="21"/>
                <w:lang w:val="en-US" w:eastAsia="zh-CN" w:bidi="ar-SA"/>
              </w:rPr>
            </w:r>
            <w:r/>
          </w:p>
        </w:tc>
        <w:tc>
          <w:tcPr>
            <w:tcW w:w="6616" w:type="dxa"/>
            <w:vAlign w:val="center"/>
            <w:textDirection w:val="lrTb"/>
            <w:noWrap w:val="false"/>
          </w:tcPr>
          <w:p>
            <w:pPr>
              <w:pStyle w:val="763"/>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Fonts w:hint="eastAsia" w:ascii="宋体" w:hAnsi="宋体" w:eastAsia="宋体" w:cs="宋体"/>
                <w:color w:val="000000"/>
                <w:sz w:val="21"/>
                <w:szCs w:val="21"/>
                <w:lang w:val="en-US" w:eastAsia="zh-CN" w:bidi="ar-SA"/>
              </w:rPr>
            </w:r>
            <w:r/>
          </w:p>
          <w:p>
            <w:pPr>
              <w:pStyle w:val="775"/>
              <w:ind w:left="0" w:firstLine="0"/>
              <w:rPr>
                <w:lang w:val="en-US" w:eastAsia="zh-CN"/>
              </w:rPr>
            </w:pPr>
            <w:r>
              <w:rPr>
                <w:rFonts w:hint="eastAsia" w:ascii="宋体" w:hAnsi="宋体" w:eastAsia="宋体" w:cs="宋体"/>
                <w:color w:val="000000"/>
                <w:sz w:val="21"/>
                <w:szCs w:val="21"/>
                <w:lang w:val="en-US" w:eastAsia="zh-CN" w:bidi="ar-SA"/>
              </w:rPr>
              <w:t xml:space="preserve">因落实政府采购政策进行价格调整的，以调整后的价格计算评标基准价和投标报价。</w:t>
            </w:r>
            <w:r>
              <w:rPr>
                <w:lang w:val="en-US" w:eastAsia="zh-CN"/>
              </w:rPr>
            </w:r>
            <w:r/>
          </w:p>
        </w:tc>
        <w:tc>
          <w:tcPr>
            <w:tcW w:w="573" w:type="dxa"/>
            <w:vAlign w:val="center"/>
            <w:textDirection w:val="lrTb"/>
            <w:noWrap w:val="false"/>
          </w:tcPr>
          <w:p>
            <w:pPr>
              <w:pStyle w:val="763"/>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63"/>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63"/>
              <w:ind w:left="114"/>
              <w:jc w:val="both"/>
              <w:keepLines w:val="0"/>
              <w:keepNext w:val="0"/>
              <w:pageBreakBefore w:val="0"/>
              <w:spacing w:before="123" w:line="264" w:lineRule="auto"/>
              <w:widowControl w:val="off"/>
              <w:rPr>
                <w:rStyle w:val="77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7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63"/>
              <w:rPr>
                <w:rStyle w:val="773"/>
                <w:rFonts w:ascii="宋体" w:hAnsi="宋体" w:eastAsia="宋体" w:cs="宋体"/>
                <w:color w:val="000000"/>
                <w:spacing w:val="-2"/>
                <w:sz w:val="21"/>
                <w:szCs w:val="21"/>
                <w:lang w:val="en-US" w:eastAsia="zh-CN" w:bidi="ar-SA"/>
              </w:rPr>
            </w:pPr>
            <w:r>
              <w:rPr>
                <w:rFonts w:hint="eastAsia" w:ascii="宋体" w:hAnsi="宋体" w:eastAsia="宋体" w:cs="宋体"/>
                <w:color w:val="000000"/>
              </w:rPr>
              <w:t xml:space="preserve">2.1</w:t>
            </w:r>
            <w:r>
              <w:rPr>
                <w:rStyle w:val="77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服务实施</w:t>
            </w:r>
            <w:r>
              <w:rPr>
                <w:rFonts w:hint="eastAsia" w:ascii="宋体" w:hAnsi="宋体" w:eastAsia="宋体" w:cs="宋体"/>
                <w:color w:val="000000"/>
                <w:highlight w:val="none"/>
              </w:rPr>
            </w:r>
            <w:r/>
          </w:p>
          <w:p>
            <w:pPr>
              <w:pStyle w:val="763"/>
              <w:jc w:val="center"/>
              <w:rPr>
                <w:rStyle w:val="773"/>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highlight w:val="none"/>
              </w:rPr>
              <w:t xml:space="preserve">方案</w:t>
            </w:r>
            <w:r>
              <w:rPr>
                <w:rStyle w:val="773"/>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63"/>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Times New Roman" w:hAnsi="Times New Roman" w:eastAsia="宋体" w:cs="Times New Roman"/>
                <w:color w:val="000000"/>
                <w:highlight w:val="none"/>
                <w:lang w:val="en-US"/>
              </w:rPr>
              <w:t xml:space="preserve">1</w:t>
            </w:r>
            <w:r>
              <w:rPr>
                <w:rFonts w:ascii="Times New Roman" w:hAnsi="Times New Roman" w:eastAsia="宋体" w:cs="Times New Roman"/>
                <w:color w:val="000000"/>
                <w:highlight w:val="none"/>
                <w:lang w:val="en-US" w:eastAsia="zh-CN"/>
              </w:rPr>
              <w:t xml:space="preserve">.保洁服务</w:t>
            </w:r>
            <w:r>
              <w:rPr>
                <w:rFonts w:hint="eastAsia" w:ascii="Times New Roman" w:hAnsi="Times New Roman" w:eastAsia="宋体" w:cs="Times New Roman"/>
                <w:color w:val="000000"/>
                <w:highlight w:val="none"/>
                <w:lang w:val="en-US"/>
              </w:rPr>
              <w:t xml:space="preserve">；2.</w:t>
            </w:r>
            <w:r>
              <w:rPr>
                <w:rFonts w:ascii="Times New Roman" w:hAnsi="Times New Roman" w:eastAsia="宋体" w:cs="Times New Roman"/>
                <w:color w:val="000000"/>
                <w:highlight w:val="none"/>
                <w:lang w:val="en-US" w:eastAsia="zh-CN"/>
              </w:rPr>
              <w:t xml:space="preserve">维修服务</w:t>
            </w:r>
            <w:r>
              <w:rPr>
                <w:rFonts w:hint="eastAsia" w:ascii="Times New Roman" w:hAnsi="Times New Roman" w:eastAsia="宋体" w:cs="Times New Roman"/>
                <w:color w:val="000000"/>
                <w:highlight w:val="none"/>
                <w:lang w:val="en-US"/>
              </w:rPr>
              <w:t xml:space="preserve">；3.</w:t>
            </w:r>
            <w:r>
              <w:rPr>
                <w:rFonts w:ascii="Times New Roman" w:hAnsi="Times New Roman" w:eastAsia="宋体" w:cs="Times New Roman"/>
                <w:color w:val="000000"/>
                <w:highlight w:val="none"/>
                <w:lang w:val="en-US" w:eastAsia="zh-CN"/>
              </w:rPr>
              <w:t xml:space="preserve">宿舍管理服务</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63"/>
              <w:rPr>
                <w:color w:val="000000"/>
                <w:highlight w:val="none"/>
                <w:lang w:val="en-US"/>
              </w:rPr>
            </w:pPr>
            <w:r>
              <w:rPr>
                <w:color w:val="000000"/>
                <w:highlight w:val="none"/>
                <w:lang w:val="en-US"/>
              </w:rPr>
              <w:t xml:space="preserve">方案内容</w:t>
            </w:r>
            <w:r>
              <w:rPr>
                <w:rFonts w:ascii="Times New Roman" w:hAnsi="Times New Roman" w:eastAsia="宋体" w:cs="Times New Roman"/>
                <w:color w:val="000000"/>
                <w:highlight w:val="none"/>
                <w:lang w:val="en-US" w:eastAsia="zh-CN"/>
              </w:rPr>
              <w:t xml:space="preserve">质量标准高、时间计划、工作流程具体且可操作性强的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763"/>
              <w:rPr>
                <w:rStyle w:val="773"/>
                <w:rFonts w:ascii="宋体" w:hAnsi="宋体" w:eastAsia="宋体" w:cs="宋体"/>
                <w:color w:val="0000ff"/>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ascii="Times New Roman" w:hAnsi="Times New Roman" w:eastAsia="宋体" w:cs="Times New Roman"/>
                <w:color w:val="000000"/>
                <w:highlight w:val="none"/>
                <w:lang w:val="en-US" w:eastAsia="zh-CN"/>
              </w:rPr>
              <w:t xml:space="preserve">2</w:t>
            </w:r>
            <w:r>
              <w:rPr>
                <w:color w:val="000000"/>
                <w:highlight w:val="none"/>
                <w:lang w:val="en-US"/>
              </w:rPr>
              <w:t xml:space="preserve">分；部分符合得</w:t>
            </w:r>
            <w:r>
              <w:rPr>
                <w:rFonts w:hint="eastAsia" w:ascii="Times New Roman" w:hAnsi="Times New Roman" w:eastAsia="宋体" w:cs="Times New Roman"/>
                <w:color w:val="000000"/>
                <w:highlight w:val="none"/>
                <w:lang w:val="en-US" w:eastAsia="zh-CN"/>
              </w:rPr>
              <w:t xml:space="preserve">0.5</w:t>
            </w:r>
            <w:r>
              <w:rPr>
                <w:color w:val="000000"/>
                <w:highlight w:val="none"/>
                <w:lang w:val="en-US"/>
              </w:rPr>
              <w:t xml:space="preserve">分；不符合或不提供不得分。</w:t>
            </w:r>
            <w:r>
              <w:rPr>
                <w:rStyle w:val="773"/>
                <w:rFonts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763"/>
              <w:jc w:val="center"/>
              <w:rPr>
                <w:rStyle w:val="773"/>
                <w:rFonts w:hint="eastAsia" w:ascii="宋体" w:hAnsi="宋体" w:eastAsia="宋体" w:cs="宋体"/>
                <w:color w:val="0000ff"/>
                <w:sz w:val="21"/>
                <w:szCs w:val="22"/>
                <w:highlight w:val="none"/>
                <w:lang w:val="en-US" w:eastAsia="zh-CN" w:bidi="ar-SA"/>
              </w:rPr>
            </w:pPr>
            <w:r>
              <w:rPr>
                <w:rFonts w:hint="eastAsia" w:ascii="宋体" w:hAnsi="宋体" w:eastAsia="宋体" w:cs="宋体"/>
                <w:highlight w:val="none"/>
                <w:shd w:val="clear" w:color="auto" w:fill="auto"/>
                <w:lang w:val="en-US" w:eastAsia="zh-CN"/>
              </w:rPr>
              <w:t xml:space="preserve">6</w:t>
            </w:r>
            <w:r>
              <w:rPr>
                <w:rStyle w:val="773"/>
                <w:rFonts w:hint="eastAsia" w:ascii="宋体" w:hAnsi="宋体" w:eastAsia="宋体" w:cs="宋体"/>
                <w:color w:val="0000ff"/>
                <w:sz w:val="21"/>
                <w:szCs w:val="22"/>
                <w:highlight w:val="none"/>
                <w:lang w:val="en-US" w:eastAsia="zh-CN" w:bidi="ar-SA"/>
              </w:rPr>
            </w:r>
            <w:r/>
          </w:p>
        </w:tc>
        <w:tc>
          <w:tcPr>
            <w:tcW w:w="783" w:type="dxa"/>
            <w:vAlign w:val="center"/>
            <w:textDirection w:val="lrTb"/>
            <w:noWrap w:val="false"/>
          </w:tcPr>
          <w:p>
            <w:pPr>
              <w:pStyle w:val="763"/>
              <w:jc w:val="center"/>
              <w:rPr>
                <w:rStyle w:val="773"/>
                <w:rFonts w:hint="eastAsia" w:ascii="宋体" w:hAnsi="宋体" w:eastAsia="宋体" w:cs="宋体"/>
                <w:color w:val="0000ff"/>
                <w:sz w:val="21"/>
                <w:szCs w:val="21"/>
                <w:lang w:val="en-US" w:eastAsia="zh-CN" w:bidi="ar-SA"/>
              </w:rPr>
            </w:pPr>
            <w:r>
              <w:rPr>
                <w:rFonts w:hint="eastAsia" w:ascii="宋体" w:hAnsi="宋体" w:eastAsia="宋体" w:cs="宋体"/>
              </w:rPr>
              <w:t xml:space="preserve">主观分</w:t>
            </w:r>
            <w:r>
              <w:rPr>
                <w:rStyle w:val="773"/>
                <w:rFonts w:hint="eastAsia" w:ascii="宋体" w:hAnsi="宋体" w:eastAsia="宋体" w:cs="宋体"/>
                <w:color w:val="0000ff"/>
                <w:sz w:val="21"/>
                <w:szCs w:val="21"/>
                <w:lang w:val="en-US" w:eastAsia="zh-CN" w:bidi="ar-SA"/>
              </w:rPr>
            </w:r>
            <w:r/>
          </w:p>
        </w:tc>
      </w:tr>
      <w:tr>
        <w:trPr/>
        <w:tc>
          <w:tcPr>
            <w:tcW w:w="519" w:type="dxa"/>
            <w:vAlign w:val="center"/>
            <w:textDirection w:val="lrTb"/>
            <w:noWrap w:val="false"/>
          </w:tcPr>
          <w:p>
            <w:pPr>
              <w:pStyle w:val="763"/>
              <w:rPr>
                <w:rFonts w:hint="eastAsia" w:ascii="宋体" w:hAnsi="宋体" w:eastAsia="宋体" w:cs="宋体"/>
                <w:color w:val="0000ff"/>
                <w:sz w:val="21"/>
                <w:szCs w:val="21"/>
                <w:lang w:val="en-US" w:eastAsia="zh-CN" w:bidi="ar-SA"/>
              </w:rPr>
            </w:pPr>
            <w:r>
              <w:rPr>
                <w:rFonts w:hint="eastAsia" w:ascii="宋体" w:hAnsi="宋体" w:eastAsia="宋体" w:cs="宋体"/>
              </w:rPr>
              <w:t xml:space="preserve">2.2</w:t>
            </w:r>
            <w:r>
              <w:rPr>
                <w:rFonts w:hint="eastAsia" w:ascii="宋体" w:hAnsi="宋体" w:eastAsia="宋体" w:cs="宋体"/>
                <w:color w:val="0000ff"/>
                <w:sz w:val="21"/>
                <w:szCs w:val="21"/>
                <w:lang w:val="en-US" w:eastAsia="zh-CN" w:bidi="ar-SA"/>
              </w:rPr>
            </w:r>
            <w:r/>
          </w:p>
        </w:tc>
        <w:tc>
          <w:tcPr>
            <w:tcW w:w="1179" w:type="dxa"/>
            <w:vAlign w:val="center"/>
            <w:textDirection w:val="lrTb"/>
            <w:noWrap w:val="false"/>
          </w:tcPr>
          <w:p>
            <w:pPr>
              <w:pStyle w:val="763"/>
              <w:ind w:firstLine="206"/>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w:t>
            </w:r>
            <w:r>
              <w:rPr>
                <w:rFonts w:ascii="宋体" w:hAnsi="宋体" w:eastAsia="宋体" w:cs="宋体"/>
                <w:color w:val="000000"/>
                <w:spacing w:val="-2"/>
                <w:sz w:val="21"/>
                <w:szCs w:val="22"/>
                <w:lang w:val="en-US" w:eastAsia="zh-CN" w:bidi="ar-SA"/>
              </w:rPr>
            </w:r>
            <w:r/>
          </w:p>
          <w:p>
            <w:pPr>
              <w:pStyle w:val="763"/>
              <w:ind w:firstLine="206"/>
              <w:jc w:val="left"/>
              <w:keepLines w:val="0"/>
              <w:keepNext w:val="0"/>
              <w:pageBreakBefore w:val="0"/>
              <w:spacing w:before="68"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过渡方案</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63"/>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eastAsia="宋体" w:cs="宋体"/>
                <w:color w:val="000000"/>
                <w:spacing w:val="-2"/>
                <w:sz w:val="21"/>
                <w:szCs w:val="22"/>
                <w:highlight w:val="none"/>
                <w:lang w:val="en-US" w:eastAsia="zh-CN" w:bidi="ar-SA"/>
              </w:rPr>
              <w:t xml:space="preserve">1.</w:t>
            </w:r>
            <w:r>
              <w:rPr>
                <w:rFonts w:ascii="宋体" w:hAnsi="宋体" w:eastAsia="宋体" w:cs="宋体"/>
                <w:color w:val="000000"/>
                <w:spacing w:val="-2"/>
                <w:sz w:val="21"/>
                <w:szCs w:val="22"/>
                <w:highlight w:val="none"/>
                <w:lang w:val="en-US" w:eastAsia="zh-CN" w:bidi="ar-SA"/>
              </w:rPr>
              <w:t xml:space="preserve">交接流程</w:t>
            </w: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t xml:space="preserve">交接措施</w:t>
            </w:r>
            <w:r>
              <w:rPr>
                <w:rFonts w:hint="eastAsia" w:ascii="宋体" w:hAnsi="宋体" w:eastAsia="宋体" w:cs="宋体"/>
                <w:color w:val="000000"/>
                <w:spacing w:val="-2"/>
                <w:sz w:val="21"/>
                <w:szCs w:val="22"/>
                <w:highlight w:val="none"/>
                <w:lang w:val="en-US" w:eastAsia="zh-CN" w:bidi="ar-SA"/>
              </w:rPr>
              <w:t xml:space="preserve">和</w:t>
            </w:r>
            <w:r>
              <w:rPr>
                <w:rFonts w:ascii="宋体" w:hAnsi="宋体" w:eastAsia="宋体" w:cs="宋体"/>
                <w:color w:val="000000"/>
                <w:spacing w:val="-2"/>
                <w:sz w:val="21"/>
                <w:szCs w:val="22"/>
                <w:highlight w:val="none"/>
                <w:lang w:val="en-US" w:eastAsia="zh-CN" w:bidi="ar-SA"/>
              </w:rPr>
              <w:t xml:space="preserve">难点处理办法</w:t>
            </w:r>
            <w:r>
              <w:rPr>
                <w:rFonts w:hint="eastAsia" w:ascii="宋体" w:hAnsi="宋体" w:eastAsia="宋体" w:cs="宋体"/>
                <w:color w:val="000000"/>
                <w:spacing w:val="-2"/>
                <w:sz w:val="21"/>
                <w:szCs w:val="22"/>
                <w:highlight w:val="none"/>
                <w:lang w:val="en-US" w:eastAsia="zh-CN" w:bidi="ar-SA"/>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63"/>
              <w:rPr>
                <w:color w:val="000000"/>
                <w:highlight w:val="none"/>
                <w:lang w:val="en-US"/>
              </w:rPr>
            </w:pPr>
            <w:r>
              <w:rPr>
                <w:color w:val="000000"/>
                <w:highlight w:val="none"/>
                <w:lang w:val="en-US"/>
              </w:rPr>
              <w:t xml:space="preserve">方案内容</w:t>
            </w:r>
            <w:r>
              <w:rPr>
                <w:rFonts w:ascii="宋体" w:hAnsi="宋体" w:eastAsia="宋体" w:cs="宋体"/>
                <w:color w:val="000000"/>
                <w:sz w:val="21"/>
                <w:szCs w:val="21"/>
                <w:highlight w:val="none"/>
                <w:lang w:val="en-US" w:eastAsia="zh-CN" w:bidi="ar-SA"/>
              </w:rPr>
              <w:t xml:space="preserve">较详细、较科学合理、可行性较强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763"/>
              <w:jc w:val="left"/>
              <w:keepLines w:val="0"/>
              <w:keepNext w:val="0"/>
              <w:pageBreakBefore w:val="0"/>
              <w:spacing w:line="264" w:lineRule="auto"/>
              <w:widowControl w:val="off"/>
              <w:rPr>
                <w:rFonts w:hint="eastAsia" w:ascii="宋体" w:hAnsi="宋体" w:eastAsia="宋体" w:cs="宋体"/>
                <w:color w:val="0000ff"/>
                <w:sz w:val="21"/>
                <w:szCs w:val="21"/>
                <w:lang w:val="en-US" w:eastAsia="zh-CN"/>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eastAsia="zh-CN"/>
              </w:rPr>
              <w:t xml:space="preserve">。</w:t>
            </w:r>
            <w:r>
              <w:rPr>
                <w:rFonts w:hint="eastAsia" w:ascii="宋体" w:hAnsi="宋体" w:eastAsia="宋体" w:cs="宋体"/>
                <w:color w:val="0000ff"/>
                <w:sz w:val="21"/>
                <w:szCs w:val="21"/>
                <w:lang w:val="en-US" w:eastAsia="zh-CN"/>
              </w:rPr>
            </w:r>
            <w:r/>
          </w:p>
        </w:tc>
        <w:tc>
          <w:tcPr>
            <w:tcW w:w="573" w:type="dxa"/>
            <w:vAlign w:val="center"/>
            <w:textDirection w:val="lrTb"/>
            <w:noWrap w:val="false"/>
          </w:tcPr>
          <w:p>
            <w:pPr>
              <w:pStyle w:val="763"/>
              <w:jc w:val="center"/>
              <w:rPr>
                <w:rFonts w:ascii="Arial" w:hAnsi="Arial" w:cs="Arial"/>
                <w:color w:val="0000ff"/>
              </w:rPr>
            </w:pPr>
            <w:r>
              <w:rPr>
                <w:rFonts w:hint="eastAsia" w:ascii="宋体" w:hAnsi="宋体" w:eastAsia="宋体" w:cs="宋体"/>
                <w:sz w:val="21"/>
                <w:szCs w:val="21"/>
                <w:lang w:val="en-US" w:eastAsia="zh-CN" w:bidi="ar-SA"/>
              </w:rPr>
              <w:t xml:space="preserve">2</w:t>
            </w:r>
            <w:r>
              <w:rPr>
                <w:rFonts w:ascii="Arial" w:hAnsi="Arial" w:cs="Arial"/>
                <w:color w:val="0000ff"/>
              </w:rPr>
            </w:r>
            <w:r/>
          </w:p>
        </w:tc>
        <w:tc>
          <w:tcPr>
            <w:tcW w:w="783" w:type="dxa"/>
            <w:vAlign w:val="center"/>
            <w:textDirection w:val="lrTb"/>
            <w:noWrap w:val="false"/>
          </w:tcPr>
          <w:p>
            <w:pPr>
              <w:pStyle w:val="763"/>
              <w:jc w:val="center"/>
              <w:rPr>
                <w:rFonts w:ascii="宋体" w:hAnsi="宋体" w:eastAsia="宋体" w:cs="宋体"/>
                <w:color w:val="000000"/>
                <w:spacing w:val="-6"/>
                <w:sz w:val="21"/>
                <w:szCs w:val="21"/>
                <w:lang w:val="en-US" w:eastAsia="zh-CN" w:bidi="ar-SA"/>
              </w:rPr>
            </w:pPr>
            <w:r>
              <w:rPr>
                <w:rFonts w:hint="eastAsia" w:ascii="宋体" w:hAnsi="宋体" w:eastAsia="宋体" w:cs="宋体"/>
              </w:rPr>
              <w:t xml:space="preserve">主观分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763"/>
              <w:rPr>
                <w:rFonts w:hint="eastAsia" w:ascii="宋体" w:hAnsi="宋体" w:eastAsia="宋体" w:cs="宋体"/>
                <w:color w:val="0000ff"/>
                <w:sz w:val="21"/>
                <w:szCs w:val="21"/>
                <w:lang w:val="en-US" w:eastAsia="zh-CN" w:bidi="ar-SA"/>
              </w:rPr>
            </w:pPr>
            <w:r>
              <w:rPr>
                <w:rFonts w:hint="eastAsia" w:ascii="宋体" w:hAnsi="宋体" w:eastAsia="宋体" w:cs="宋体"/>
              </w:rPr>
              <w:t xml:space="preserve">2.3</w:t>
            </w:r>
            <w:r>
              <w:rPr>
                <w:rFonts w:hint="eastAsia" w:ascii="宋体" w:hAnsi="宋体" w:eastAsia="宋体" w:cs="宋体"/>
                <w:color w:val="0000ff"/>
                <w:sz w:val="21"/>
                <w:szCs w:val="21"/>
                <w:lang w:val="en-US" w:eastAsia="zh-CN" w:bidi="ar-SA"/>
              </w:rPr>
            </w:r>
            <w:r/>
          </w:p>
        </w:tc>
        <w:tc>
          <w:tcPr>
            <w:tcW w:w="1179" w:type="dxa"/>
            <w:vAlign w:val="center"/>
            <w:textDirection w:val="lrTb"/>
            <w:noWrap w:val="false"/>
          </w:tcPr>
          <w:p>
            <w:pPr>
              <w:pStyle w:val="763"/>
              <w:jc w:val="center"/>
              <w:rPr>
                <w:rFonts w:ascii="宋体" w:hAnsi="宋体" w:eastAsia="宋体" w:cs="宋体"/>
                <w:color w:val="0000ff"/>
                <w:spacing w:val="-2"/>
                <w:sz w:val="21"/>
                <w:szCs w:val="22"/>
                <w:highlight w:val="none"/>
                <w:lang w:val="en-US" w:eastAsia="zh-CN" w:bidi="ar-SA"/>
              </w:rPr>
            </w:pPr>
            <w:r>
              <w:rPr>
                <w:rFonts w:hint="eastAsia" w:ascii="宋体" w:hAnsi="宋体" w:eastAsia="宋体" w:cs="宋体"/>
                <w:highlight w:val="none"/>
              </w:rPr>
              <w:t xml:space="preserve">突发事件应急处理预案</w:t>
            </w:r>
            <w:r>
              <w:rPr>
                <w:rFonts w:ascii="宋体" w:hAnsi="宋体" w:eastAsia="宋体" w:cs="宋体"/>
                <w:color w:val="0000ff"/>
                <w:spacing w:val="-2"/>
                <w:sz w:val="21"/>
                <w:szCs w:val="22"/>
                <w:highlight w:val="none"/>
                <w:lang w:val="en-US" w:eastAsia="zh-CN" w:bidi="ar-SA"/>
              </w:rPr>
            </w:r>
            <w:r/>
          </w:p>
        </w:tc>
        <w:tc>
          <w:tcPr>
            <w:tcW w:w="6616" w:type="dxa"/>
            <w:vAlign w:val="center"/>
            <w:textDirection w:val="lrTb"/>
            <w:noWrap w:val="false"/>
          </w:tcPr>
          <w:p>
            <w:pPr>
              <w:pStyle w:val="763"/>
              <w:jc w:val="left"/>
              <w:keepLines w:val="0"/>
              <w:keepNext w:val="0"/>
              <w:pageBreakBefore w:val="0"/>
              <w:spacing w:line="264" w:lineRule="auto"/>
              <w:widowControl w:val="off"/>
              <w:rPr>
                <w:rFonts w:ascii="宋体" w:hAnsi="宋体" w:eastAsia="宋体" w:cs="宋体"/>
                <w:color w:val="000000"/>
                <w:spacing w:val="1"/>
                <w:sz w:val="21"/>
                <w:szCs w:val="21"/>
                <w:highlight w:val="none"/>
                <w:lang w:val="en-US" w:eastAsia="zh-CN" w:bidi="ar-SA"/>
              </w:rPr>
            </w:pPr>
            <w:r>
              <w:rPr>
                <w:rFonts w:hint="eastAsia"/>
                <w:color w:val="000000"/>
                <w:sz w:val="21"/>
                <w:szCs w:val="21"/>
                <w:highlight w:val="none"/>
                <w:lang w:val="en-US" w:bidi="ar-SA"/>
              </w:rPr>
              <w:t xml:space="preserve">根据本项目采购需求编制方案，内容包含：</w:t>
            </w:r>
            <w:r>
              <w:rPr>
                <w:rFonts w:hint="eastAsia" w:ascii="宋体" w:hAnsi="宋体" w:eastAsia="宋体" w:cs="宋体"/>
                <w:color w:val="000000"/>
                <w:spacing w:val="1"/>
                <w:sz w:val="21"/>
                <w:szCs w:val="21"/>
                <w:highlight w:val="none"/>
                <w:lang w:val="en-US" w:eastAsia="zh-CN" w:bidi="ar-SA"/>
              </w:rPr>
              <w:t xml:space="preserve">1.</w:t>
            </w:r>
            <w:r>
              <w:rPr>
                <w:rFonts w:ascii="宋体" w:hAnsi="宋体" w:eastAsia="宋体" w:cs="宋体"/>
                <w:color w:val="000000"/>
                <w:spacing w:val="1"/>
                <w:sz w:val="21"/>
                <w:szCs w:val="21"/>
                <w:highlight w:val="none"/>
                <w:lang w:val="en-US" w:eastAsia="zh-CN" w:bidi="ar-SA"/>
              </w:rPr>
              <w:t xml:space="preserve">各类突发事件</w:t>
            </w:r>
            <w:r>
              <w:rPr>
                <w:rFonts w:hint="eastAsia" w:ascii="宋体" w:hAnsi="宋体" w:eastAsia="宋体" w:cs="宋体"/>
                <w:color w:val="000000"/>
                <w:spacing w:val="1"/>
                <w:sz w:val="21"/>
                <w:szCs w:val="21"/>
                <w:highlight w:val="none"/>
                <w:lang w:val="en-US" w:eastAsia="zh-CN" w:bidi="ar-SA"/>
              </w:rPr>
              <w:t xml:space="preserve">（</w:t>
            </w:r>
            <w:r>
              <w:rPr>
                <w:rFonts w:ascii="宋体" w:hAnsi="宋体" w:eastAsia="宋体" w:cs="宋体"/>
                <w:color w:val="000000"/>
                <w:spacing w:val="1"/>
                <w:sz w:val="21"/>
                <w:szCs w:val="21"/>
                <w:highlight w:val="none"/>
                <w:lang w:val="en-US" w:eastAsia="zh-CN" w:bidi="ar-SA"/>
              </w:rPr>
              <w:t xml:space="preserve">如：公共安全类突发事件、自然灾害类突发事件</w:t>
            </w:r>
            <w:r>
              <w:rPr>
                <w:rFonts w:hint="eastAsia" w:ascii="宋体" w:hAnsi="宋体" w:eastAsia="宋体" w:cs="宋体"/>
                <w:color w:val="000000"/>
                <w:spacing w:val="1"/>
                <w:sz w:val="21"/>
                <w:szCs w:val="21"/>
                <w:highlight w:val="none"/>
                <w:lang w:val="en-US" w:eastAsia="zh-CN" w:bidi="ar-SA"/>
              </w:rPr>
              <w:t xml:space="preserve">）及</w:t>
            </w:r>
            <w:r>
              <w:rPr>
                <w:rFonts w:ascii="宋体" w:hAnsi="宋体" w:eastAsia="宋体" w:cs="宋体"/>
                <w:color w:val="000000"/>
                <w:spacing w:val="1"/>
                <w:sz w:val="21"/>
                <w:szCs w:val="21"/>
                <w:highlight w:val="none"/>
                <w:lang w:val="en-US" w:eastAsia="zh-CN" w:bidi="ar-SA"/>
              </w:rPr>
              <w:t xml:space="preserve">各类迎查的处理流程</w:t>
            </w:r>
            <w:r>
              <w:rPr>
                <w:rFonts w:hint="eastAsia" w:ascii="宋体" w:hAnsi="宋体" w:eastAsia="宋体" w:cs="宋体"/>
                <w:color w:val="000000"/>
                <w:spacing w:val="1"/>
                <w:sz w:val="21"/>
                <w:szCs w:val="21"/>
                <w:highlight w:val="none"/>
                <w:lang w:val="en-US" w:eastAsia="zh-CN" w:bidi="ar-SA"/>
              </w:rPr>
              <w:t xml:space="preserve">；2.</w:t>
            </w:r>
            <w:r>
              <w:rPr>
                <w:rFonts w:ascii="宋体" w:hAnsi="宋体" w:eastAsia="宋体" w:cs="宋体"/>
                <w:color w:val="000000"/>
                <w:spacing w:val="1"/>
                <w:sz w:val="21"/>
                <w:szCs w:val="21"/>
                <w:highlight w:val="none"/>
                <w:lang w:val="en-US" w:eastAsia="zh-CN" w:bidi="ar-SA"/>
              </w:rPr>
              <w:t xml:space="preserve">处理方法</w:t>
            </w:r>
            <w:r>
              <w:rPr>
                <w:rFonts w:hint="eastAsia" w:ascii="宋体" w:hAnsi="宋体" w:eastAsia="宋体" w:cs="宋体"/>
                <w:color w:val="000000"/>
                <w:spacing w:val="1"/>
                <w:sz w:val="21"/>
                <w:szCs w:val="21"/>
                <w:highlight w:val="none"/>
                <w:lang w:val="en-US" w:eastAsia="zh-CN" w:bidi="ar-SA"/>
              </w:rPr>
              <w:t xml:space="preserve">；3.</w:t>
            </w:r>
            <w:r>
              <w:rPr>
                <w:rFonts w:ascii="宋体" w:hAnsi="宋体" w:eastAsia="宋体" w:cs="宋体"/>
                <w:color w:val="000000"/>
                <w:spacing w:val="1"/>
                <w:sz w:val="21"/>
                <w:szCs w:val="21"/>
                <w:highlight w:val="none"/>
                <w:lang w:val="en-US" w:eastAsia="zh-CN" w:bidi="ar-SA"/>
              </w:rPr>
              <w:t xml:space="preserve">相关措施</w:t>
            </w:r>
            <w:r>
              <w:rPr>
                <w:rFonts w:hint="eastAsia" w:ascii="宋体" w:hAnsi="宋体" w:eastAsia="宋体" w:cs="宋体"/>
                <w:color w:val="000000"/>
                <w:spacing w:val="1"/>
                <w:sz w:val="21"/>
                <w:szCs w:val="21"/>
                <w:highlight w:val="none"/>
                <w:lang w:val="en-US" w:eastAsia="zh-CN" w:bidi="ar-SA"/>
              </w:rPr>
              <w:t xml:space="preserve">。</w:t>
            </w:r>
            <w:r>
              <w:rPr>
                <w:rFonts w:hint="eastAsia"/>
                <w:color w:val="000000"/>
                <w:sz w:val="21"/>
                <w:szCs w:val="21"/>
                <w:highlight w:val="none"/>
                <w:lang w:val="en-US" w:bidi="ar-SA"/>
              </w:rPr>
              <w:t xml:space="preserve">以上每项内容逐项评分：</w:t>
            </w:r>
            <w:r>
              <w:rPr>
                <w:rFonts w:ascii="宋体" w:hAnsi="宋体" w:eastAsia="宋体" w:cs="宋体"/>
                <w:color w:val="000000"/>
                <w:spacing w:val="1"/>
                <w:sz w:val="21"/>
                <w:szCs w:val="21"/>
                <w:highlight w:val="none"/>
                <w:lang w:val="en-US" w:eastAsia="zh-CN" w:bidi="ar-SA"/>
              </w:rPr>
            </w:r>
            <w:r/>
          </w:p>
          <w:p>
            <w:pPr>
              <w:pStyle w:val="763"/>
              <w:rPr>
                <w:color w:val="000000"/>
                <w:highlight w:val="none"/>
                <w:lang w:val="en-US"/>
              </w:rPr>
            </w:pPr>
            <w:r>
              <w:rPr>
                <w:color w:val="000000"/>
                <w:highlight w:val="none"/>
                <w:lang w:val="en-US"/>
              </w:rPr>
              <w:t xml:space="preserve">方案内容</w:t>
            </w:r>
            <w:r>
              <w:rPr>
                <w:rFonts w:ascii="Times New Roman" w:hAnsi="Times New Roman" w:eastAsia="宋体" w:cs="Times New Roman"/>
                <w:color w:val="000000"/>
                <w:highlight w:val="none"/>
                <w:lang w:val="en-US" w:eastAsia="zh-CN"/>
              </w:rPr>
              <w:t xml:space="preserve">质量标准高、时间计划、工作流程具体且可操作性强的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763"/>
              <w:rPr>
                <w:rFonts w:hint="eastAsia" w:ascii="宋体" w:hAnsi="宋体" w:eastAsia="宋体" w:cs="宋体"/>
                <w:color w:val="0000ff"/>
                <w:sz w:val="21"/>
                <w:szCs w:val="21"/>
                <w:highlight w:val="none"/>
                <w:lang w:val="en-US" w:eastAsia="zh-CN"/>
              </w:rPr>
            </w:pPr>
            <w:r>
              <w:rPr>
                <w:rFonts w:hint="eastAsia"/>
                <w:color w:val="000000"/>
                <w:highlight w:val="none"/>
                <w:lang w:val="en-US"/>
              </w:rPr>
              <w:t xml:space="preserve">上述每项内容</w:t>
            </w:r>
            <w:r>
              <w:rPr>
                <w:color w:val="000000"/>
                <w:highlight w:val="none"/>
                <w:lang w:val="en-US"/>
              </w:rPr>
              <w:t xml:space="preserve">符合得</w:t>
            </w:r>
            <w:r>
              <w:rPr>
                <w:rFonts w:hint="eastAsia" w:ascii="Times New Roman" w:hAnsi="Times New Roman" w:eastAsia="宋体" w:cs="Times New Roman"/>
                <w:color w:val="000000"/>
                <w:highlight w:val="none"/>
                <w:lang w:val="en-US" w:eastAsia="zh-CN"/>
              </w:rPr>
              <w:t xml:space="preserve">2</w:t>
            </w:r>
            <w:r>
              <w:rPr>
                <w:color w:val="000000"/>
                <w:highlight w:val="none"/>
                <w:lang w:val="en-US"/>
              </w:rPr>
              <w:t xml:space="preserve">分；部分符合得</w:t>
            </w:r>
            <w:r>
              <w:rPr>
                <w:rFonts w:hint="eastAsia" w:ascii="Times New Roman" w:hAnsi="Times New Roman" w:eastAsia="宋体" w:cs="Times New Roman"/>
                <w:color w:val="000000"/>
                <w:highlight w:val="none"/>
                <w:lang w:val="en-US" w:eastAsia="zh-CN"/>
              </w:rPr>
              <w:t xml:space="preserve">0.5</w:t>
            </w:r>
            <w:r>
              <w:rPr>
                <w:color w:val="000000"/>
                <w:highlight w:val="none"/>
                <w:lang w:val="en-US"/>
              </w:rPr>
              <w:t xml:space="preserve">分；不符合或不提供不得分。</w:t>
            </w:r>
            <w:r>
              <w:rPr>
                <w:rFonts w:ascii="宋体" w:hAnsi="宋体" w:eastAsia="宋体" w:cs="宋体"/>
                <w:color w:val="000000"/>
                <w:spacing w:val="1"/>
                <w:sz w:val="21"/>
                <w:szCs w:val="21"/>
                <w:highlight w:val="none"/>
                <w:lang w:val="en-US" w:eastAsia="zh-CN" w:bidi="ar-SA"/>
              </w:rPr>
              <w:t xml:space="preserve"> </w:t>
            </w:r>
            <w:r>
              <w:rPr>
                <w:rFonts w:hint="eastAsia" w:ascii="宋体" w:hAnsi="宋体" w:eastAsia="宋体" w:cs="宋体"/>
                <w:color w:val="0000ff"/>
                <w:sz w:val="21"/>
                <w:szCs w:val="21"/>
                <w:highlight w:val="none"/>
                <w:lang w:val="en-US" w:eastAsia="zh-CN"/>
              </w:rPr>
            </w:r>
            <w:r/>
          </w:p>
        </w:tc>
        <w:tc>
          <w:tcPr>
            <w:tcW w:w="573" w:type="dxa"/>
            <w:vAlign w:val="center"/>
            <w:textDirection w:val="lrTb"/>
            <w:noWrap w:val="false"/>
          </w:tcPr>
          <w:p>
            <w:pPr>
              <w:pStyle w:val="763"/>
              <w:jc w:val="center"/>
              <w:rPr>
                <w:rFonts w:hint="eastAsia" w:ascii="Arial" w:hAnsi="Arial" w:eastAsia="宋体" w:cs="Arial"/>
                <w:color w:val="0000ff"/>
                <w:lang w:eastAsia="zh-CN"/>
              </w:rPr>
            </w:pPr>
            <w:r>
              <w:rPr>
                <w:rFonts w:hint="eastAsia" w:ascii="宋体" w:hAnsi="宋体" w:eastAsia="宋体" w:cs="宋体"/>
                <w:shd w:val="clear" w:color="auto" w:fill="auto"/>
                <w:lang w:val="en-US" w:eastAsia="zh-CN"/>
              </w:rPr>
              <w:t xml:space="preserve">6</w:t>
            </w:r>
            <w:r>
              <w:rPr>
                <w:rFonts w:hint="eastAsia" w:ascii="Arial" w:hAnsi="Arial" w:eastAsia="宋体" w:cs="Arial"/>
                <w:color w:val="0000ff"/>
                <w:lang w:eastAsia="zh-CN"/>
              </w:rPr>
            </w:r>
            <w:r/>
          </w:p>
        </w:tc>
        <w:tc>
          <w:tcPr>
            <w:tcW w:w="783" w:type="dxa"/>
            <w:vAlign w:val="center"/>
            <w:textDirection w:val="lrTb"/>
            <w:noWrap w:val="false"/>
          </w:tcPr>
          <w:p>
            <w:pPr>
              <w:pStyle w:val="763"/>
              <w:jc w:val="center"/>
              <w:rPr>
                <w:rFonts w:ascii="宋体" w:hAnsi="宋体" w:eastAsia="宋体" w:cs="宋体"/>
                <w:color w:val="000000"/>
                <w:spacing w:val="-6"/>
                <w:sz w:val="21"/>
                <w:szCs w:val="21"/>
                <w:lang w:val="en-US" w:eastAsia="zh-CN" w:bidi="ar-SA"/>
              </w:rPr>
            </w:pPr>
            <w:r>
              <w:rPr>
                <w:rFonts w:hint="eastAsia" w:ascii="宋体" w:hAnsi="宋体" w:cs="宋体"/>
                <w:lang w:eastAsia="zh-CN"/>
              </w:rPr>
              <w:t xml:space="preserve">主观分</w:t>
            </w:r>
            <w:r>
              <w:rPr>
                <w:rFonts w:ascii="宋体" w:hAnsi="宋体" w:eastAsia="宋体" w:cs="宋体"/>
                <w:color w:val="000000"/>
                <w:spacing w:val="-6"/>
                <w:sz w:val="21"/>
                <w:szCs w:val="21"/>
                <w:lang w:val="en-US" w:eastAsia="zh-CN" w:bidi="ar-SA"/>
              </w:rPr>
            </w:r>
            <w:r/>
          </w:p>
        </w:tc>
      </w:tr>
      <w:tr>
        <w:trPr>
          <w:trHeight w:val="1126"/>
        </w:trPr>
        <w:tc>
          <w:tcPr>
            <w:tcW w:w="519" w:type="dxa"/>
            <w:vAlign w:val="center"/>
            <w:textDirection w:val="lrTb"/>
            <w:noWrap w:val="false"/>
          </w:tcPr>
          <w:p>
            <w:pPr>
              <w:pStyle w:val="763"/>
              <w:rPr>
                <w:rFonts w:ascii="宋体" w:hAnsi="宋体" w:eastAsia="宋体" w:cs="宋体"/>
                <w:lang w:val="en-US" w:eastAsia="zh-CN"/>
              </w:rPr>
            </w:pPr>
            <w:r>
              <w:rPr>
                <w:rFonts w:hint="eastAsia" w:ascii="宋体" w:hAnsi="宋体" w:eastAsia="宋体" w:cs="宋体"/>
                <w:lang w:val="en-US" w:eastAsia="zh-CN"/>
              </w:rPr>
              <w:t xml:space="preserve">2.4</w:t>
            </w:r>
            <w:r>
              <w:rPr>
                <w:rFonts w:ascii="宋体" w:hAnsi="宋体" w:eastAsia="宋体" w:cs="宋体"/>
                <w:lang w:val="en-US" w:eastAsia="zh-CN"/>
              </w:rPr>
            </w:r>
            <w:r/>
          </w:p>
        </w:tc>
        <w:tc>
          <w:tcPr>
            <w:tcW w:w="1179" w:type="dxa"/>
            <w:vAlign w:val="center"/>
            <w:textDirection w:val="lrTb"/>
            <w:noWrap w:val="false"/>
          </w:tcPr>
          <w:p>
            <w:pPr>
              <w:pStyle w:val="763"/>
              <w:ind w:firstLine="206"/>
              <w:jc w:val="left"/>
              <w:keepLines w:val="0"/>
              <w:keepNext w:val="0"/>
              <w:pageBreakBefore w:val="0"/>
              <w:spacing w:before="68" w:line="264" w:lineRule="auto"/>
              <w:widowControl w:val="off"/>
              <w:rPr>
                <w:rFonts w:hint="eastAsia" w:ascii="宋体" w:hAnsi="宋体" w:eastAsia="宋体" w:cs="宋体"/>
              </w:rPr>
            </w:pPr>
            <w:r>
              <w:rPr>
                <w:rFonts w:ascii="宋体" w:hAnsi="宋体" w:eastAsia="宋体" w:cs="宋体"/>
                <w:color w:val="000000"/>
                <w:spacing w:val="-2"/>
                <w:sz w:val="21"/>
                <w:szCs w:val="22"/>
                <w:lang w:val="en-US" w:eastAsia="zh-CN" w:bidi="ar-SA"/>
              </w:rPr>
              <w:t xml:space="preserve">规章制度</w:t>
            </w:r>
            <w:r>
              <w:rPr>
                <w:rFonts w:hint="eastAsia" w:ascii="宋体" w:hAnsi="宋体" w:eastAsia="宋体" w:cs="宋体"/>
              </w:rPr>
            </w:r>
            <w:r/>
          </w:p>
        </w:tc>
        <w:tc>
          <w:tcPr>
            <w:tcW w:w="6616" w:type="dxa"/>
            <w:vAlign w:val="center"/>
            <w:textDirection w:val="lrTb"/>
            <w:noWrap w:val="false"/>
          </w:tcPr>
          <w:p>
            <w:pPr>
              <w:pStyle w:val="763"/>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服务要求</w:t>
            </w:r>
            <w:r>
              <w:rPr>
                <w:rFonts w:hint="eastAsia"/>
                <w:color w:val="000000"/>
                <w:sz w:val="21"/>
                <w:szCs w:val="21"/>
                <w:highlight w:val="none"/>
                <w:lang w:val="en-US" w:bidi="ar-SA"/>
              </w:rPr>
              <w:t xml:space="preserve">”编制方案，内容包含：</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激励机制与监督机制</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考核管理；3.</w:t>
            </w:r>
            <w:r>
              <w:rPr>
                <w:rFonts w:ascii="宋体" w:hAnsi="宋体" w:eastAsia="宋体" w:cs="宋体"/>
                <w:color w:val="000000"/>
                <w:sz w:val="21"/>
                <w:szCs w:val="21"/>
                <w:highlight w:val="none"/>
                <w:lang w:val="en-US" w:eastAsia="zh-CN" w:bidi="ar-SA"/>
              </w:rPr>
              <w:t xml:space="preserve">信息反馈及处理机制</w:t>
            </w:r>
            <w:r>
              <w:rPr>
                <w:rFonts w:hint="eastAsia" w:ascii="宋体" w:hAnsi="宋体" w:eastAsia="宋体" w:cs="宋体"/>
                <w:color w:val="000000"/>
                <w:sz w:val="21"/>
                <w:szCs w:val="21"/>
                <w:highlight w:val="none"/>
                <w:lang w:val="en-US" w:eastAsia="zh-CN" w:bidi="ar-SA"/>
              </w:rPr>
              <w:t xml:space="preserve">。</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763"/>
              <w:rPr>
                <w:color w:val="000000"/>
                <w:highlight w:val="none"/>
                <w:lang w:val="en-US"/>
              </w:rPr>
            </w:pPr>
            <w:r>
              <w:rPr>
                <w:color w:val="000000"/>
                <w:highlight w:val="none"/>
                <w:lang w:val="en-US"/>
              </w:rPr>
              <w:t xml:space="preserve">方案内容</w:t>
            </w:r>
            <w:r>
              <w:rPr>
                <w:rFonts w:ascii="宋体" w:hAnsi="宋体" w:eastAsia="宋体" w:cs="宋体"/>
                <w:color w:val="000000"/>
                <w:highlight w:val="none"/>
                <w:lang w:val="en-US" w:eastAsia="zh-CN"/>
              </w:rPr>
              <w:t xml:space="preserve">完善、科学合理、执行力强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763"/>
              <w:jc w:val="left"/>
              <w:keepLines w:val="0"/>
              <w:keepNext w:val="0"/>
              <w:pageBreakBefore w:val="0"/>
              <w:spacing w:line="264" w:lineRule="auto"/>
              <w:widowControl w:val="off"/>
              <w:rPr>
                <w:rFonts w:hint="eastAsia" w:ascii="宋体" w:hAnsi="宋体" w:eastAsia="宋体" w:cs="宋体"/>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2</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hint="eastAsia"/>
                <w:color w:val="000000"/>
                <w:highlight w:val="none"/>
                <w:lang w:val="en-US" w:eastAsia="zh-CN"/>
              </w:rPr>
              <w:t xml:space="preserve">。</w:t>
            </w:r>
            <w:r>
              <w:rPr>
                <w:rFonts w:hint="eastAsia" w:ascii="宋体" w:hAnsi="宋体" w:eastAsia="宋体" w:cs="宋体"/>
              </w:rPr>
            </w:r>
            <w:r/>
          </w:p>
        </w:tc>
        <w:tc>
          <w:tcPr>
            <w:tcW w:w="573" w:type="dxa"/>
            <w:vAlign w:val="center"/>
            <w:textDirection w:val="lrTb"/>
            <w:noWrap w:val="false"/>
          </w:tcPr>
          <w:p>
            <w:pPr>
              <w:pStyle w:val="763"/>
              <w:jc w:val="center"/>
              <w:rPr>
                <w:rFonts w:hint="eastAsia" w:ascii="宋体" w:hAnsi="宋体" w:eastAsia="宋体" w:cs="宋体"/>
                <w:lang w:val="en-US" w:eastAsia="zh-CN"/>
              </w:rPr>
            </w:pPr>
            <w:r>
              <w:rPr>
                <w:rFonts w:hint="eastAsia" w:ascii="宋体" w:hAnsi="宋体" w:eastAsia="宋体" w:cs="宋体"/>
                <w:lang w:val="en-US" w:eastAsia="zh-CN"/>
              </w:rPr>
              <w:t xml:space="preserve">6</w:t>
            </w:r>
            <w:r>
              <w:rPr>
                <w:rFonts w:hint="eastAsia" w:ascii="宋体" w:hAnsi="宋体" w:eastAsia="宋体" w:cs="宋体"/>
                <w:lang w:val="en-US" w:eastAsia="zh-CN"/>
              </w:rPr>
            </w:r>
            <w:r/>
          </w:p>
        </w:tc>
        <w:tc>
          <w:tcPr>
            <w:tcW w:w="783" w:type="dxa"/>
            <w:vAlign w:val="center"/>
            <w:textDirection w:val="lrTb"/>
            <w:noWrap w:val="false"/>
          </w:tcPr>
          <w:p>
            <w:pPr>
              <w:pStyle w:val="763"/>
              <w:jc w:val="center"/>
              <w:rPr>
                <w:rFonts w:hint="eastAsia" w:ascii="宋体" w:hAnsi="宋体" w:cs="宋体"/>
                <w:spacing w:val="-6"/>
                <w:lang w:eastAsia="zh-CN"/>
              </w:rPr>
            </w:pPr>
            <w:r>
              <w:rPr>
                <w:rFonts w:hint="eastAsia" w:ascii="宋体" w:hAnsi="宋体" w:cs="宋体"/>
                <w:spacing w:val="-6"/>
                <w:lang w:eastAsia="zh-CN"/>
              </w:rPr>
              <w:t xml:space="preserve">主观分</w:t>
            </w:r>
            <w:r>
              <w:rPr>
                <w:rFonts w:hint="eastAsia" w:ascii="宋体" w:hAnsi="宋体" w:cs="宋体"/>
                <w:spacing w:val="-6"/>
                <w:lang w:eastAsia="zh-CN"/>
              </w:rPr>
            </w:r>
            <w:r/>
          </w:p>
        </w:tc>
      </w:tr>
      <w:tr>
        <w:trPr/>
        <w:tc>
          <w:tcPr>
            <w:gridSpan w:val="5"/>
            <w:tcW w:w="9670" w:type="dxa"/>
            <w:vAlign w:val="center"/>
            <w:textDirection w:val="lrTb"/>
            <w:noWrap w:val="false"/>
          </w:tcPr>
          <w:p>
            <w:pPr>
              <w:pStyle w:val="763"/>
              <w:ind w:firstLine="205"/>
              <w:jc w:val="both"/>
              <w:keepLines w:val="0"/>
              <w:keepNext w:val="0"/>
              <w:pageBreakBefore w:val="0"/>
              <w:spacing w:line="264" w:lineRule="auto"/>
              <w:widowControl w:val="off"/>
              <w:rPr>
                <w:rStyle w:val="77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7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63"/>
              <w:jc w:val="center"/>
              <w:keepLines w:val="0"/>
              <w:keepNext w:val="0"/>
              <w:pageBreakBefore w:val="0"/>
              <w:spacing w:line="400" w:lineRule="exact"/>
              <w:widowControl w:val="off"/>
              <w:rPr>
                <w:rStyle w:val="773"/>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7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63"/>
              <w:jc w:val="center"/>
              <w:keepLines w:val="0"/>
              <w:keepNext w:val="0"/>
              <w:pageBreakBefore w:val="0"/>
              <w:spacing w:line="400" w:lineRule="exact"/>
              <w:widowControl w:val="off"/>
              <w:rPr>
                <w:rStyle w:val="773"/>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73"/>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63"/>
              <w:jc w:val="left"/>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自202</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年1月1日（</w:t>
            </w:r>
            <w:r>
              <w:rPr>
                <w:rFonts w:hint="eastAsia"/>
                <w:spacing w:val="1"/>
                <w:lang w:eastAsia="zh-CN"/>
              </w:rPr>
              <w:t xml:space="preserve">以合同条款中载明的合同起始日期为准</w:t>
            </w:r>
            <w:r>
              <w:rPr>
                <w:rFonts w:hint="eastAsia" w:ascii="宋体" w:hAnsi="宋体" w:eastAsia="宋体" w:cs="宋体"/>
                <w:color w:val="000000"/>
              </w:rPr>
              <w:t xml:space="preserve">）以来</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承担过的非住宅类物业管理服务业绩，服务内容需包含保洁、维修、宿舍管理其中任意两项，每提供一个符合以上要求的业绩得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分，最高得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须同时提供合同（至少包含合同首页、合同标的页、双方签字盖章页等关键页</w:t>
            </w:r>
            <w:r>
              <w:rPr>
                <w:rFonts w:hint="eastAsia" w:ascii="宋体" w:hAnsi="宋体" w:eastAsia="宋体" w:cs="宋体"/>
                <w:color w:val="000000"/>
                <w:lang w:eastAsia="zh-CN"/>
              </w:rPr>
              <w:t xml:space="preserve">】及</w:t>
            </w:r>
            <w:r>
              <w:rPr>
                <w:rFonts w:hint="eastAsia" w:ascii="宋体" w:hAnsi="宋体" w:eastAsia="宋体" w:cs="宋体"/>
                <w:color w:val="000000"/>
              </w:rPr>
              <w:t xml:space="preserve">任意一期服务费</w:t>
            </w:r>
            <w:r>
              <w:rPr>
                <w:rFonts w:hint="eastAsia" w:ascii="宋体" w:hAnsi="宋体" w:eastAsia="宋体" w:cs="宋体"/>
                <w:color w:val="000000"/>
                <w:lang w:eastAsia="zh-CN"/>
              </w:rPr>
              <w:t xml:space="preserve">的银行电子回单</w:t>
            </w:r>
            <w:r>
              <w:rPr>
                <w:rFonts w:hint="eastAsia" w:ascii="宋体" w:hAnsi="宋体" w:eastAsia="宋体" w:cs="宋体"/>
                <w:color w:val="000000"/>
              </w:rPr>
              <w:t xml:space="preserve">或银行流水扫描件</w:t>
            </w:r>
            <w:r>
              <w:rPr>
                <w:rFonts w:hint="eastAsia" w:ascii="宋体" w:hAnsi="宋体" w:eastAsia="宋体" w:cs="宋体"/>
                <w:color w:val="000000"/>
                <w:lang w:eastAsia="zh-CN"/>
              </w:rPr>
              <w:t xml:space="preserve">，</w:t>
            </w:r>
            <w:r>
              <w:rPr>
                <w:rFonts w:hint="eastAsia"/>
                <w:b w:val="0"/>
                <w:bCs w:val="0"/>
                <w:highlight w:val="none"/>
              </w:rPr>
              <w:t xml:space="preserve">提供材料有缺漏视为未提供</w:t>
            </w:r>
            <w:r>
              <w:rPr>
                <w:rFonts w:hint="eastAsia" w:ascii="宋体" w:hAnsi="宋体" w:eastAsia="宋体" w:cs="宋体"/>
                <w:b w:val="0"/>
                <w:bCs w:val="0"/>
                <w:color w:val="000000"/>
                <w:highlight w:val="none"/>
              </w:rPr>
              <w:t xml:space="preserve">，原件签订合同时备查）</w:t>
            </w:r>
            <w:r>
              <w:rPr>
                <w:rFonts w:hint="eastAsia" w:ascii="宋体" w:hAnsi="宋体" w:eastAsia="宋体" w:cs="宋体"/>
                <w:b w:val="0"/>
                <w:bCs w:val="0"/>
                <w:color w:val="000000"/>
                <w:highlight w:val="none"/>
              </w:rPr>
            </w:r>
            <w:r/>
          </w:p>
          <w:p>
            <w:pPr>
              <w:pStyle w:val="763"/>
              <w:jc w:val="left"/>
              <w:keepLines w:val="0"/>
              <w:keepNext w:val="0"/>
              <w:pageBreakBefore w:val="0"/>
              <w:spacing w:line="360" w:lineRule="auto"/>
              <w:widowControl w:val="off"/>
              <w:rPr>
                <w:rFonts w:ascii="宋体" w:hAnsi="宋体" w:cs="宋体"/>
                <w:color w:val="000000"/>
                <w:highlight w:val="yellow"/>
              </w:rPr>
            </w:pPr>
            <w:r>
              <w:rPr>
                <w:rFonts w:hint="eastAsia"/>
                <w:lang w:val="en-US" w:eastAsia="zh-CN"/>
              </w:rPr>
              <w:t xml:space="preserve">2、</w:t>
            </w:r>
            <w:r>
              <w:rPr>
                <w:rFonts w:hint="eastAsia"/>
              </w:rPr>
              <w:t xml:space="preserve">提供符合上述要求的业绩对应的</w:t>
            </w:r>
            <w:r>
              <w:rPr>
                <w:rFonts w:hint="eastAsia" w:ascii="宋体" w:hAnsi="宋体" w:cs="宋体"/>
                <w:spacing w:val="1"/>
              </w:rPr>
              <w:t xml:space="preserve">服务单位出具的满意度证明材料</w:t>
            </w:r>
            <w:r>
              <w:rPr>
                <w:rFonts w:hint="eastAsia" w:ascii="宋体" w:hAnsi="宋体" w:cs="宋体"/>
                <w:color w:val="000000"/>
              </w:rPr>
              <w:t xml:space="preserve">（履约优秀、满意等同等级评价），加盖服务单位公章以及备注服务单位联系人和电话，原件签订合同时备</w:t>
            </w:r>
            <w:r>
              <w:rPr>
                <w:rFonts w:hint="eastAsia" w:ascii="宋体" w:hAnsi="宋体" w:cs="宋体"/>
                <w:color w:val="000000"/>
                <w:highlight w:val="none"/>
              </w:rPr>
              <w:t xml:space="preserve">查。每提供</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个得</w:t>
            </w:r>
            <w:r>
              <w:rPr>
                <w:rFonts w:hint="eastAsia" w:ascii="宋体" w:hAnsi="宋体" w:cs="宋体"/>
                <w:color w:val="000000"/>
                <w:highlight w:val="none"/>
                <w:lang w:val="en-US" w:eastAsia="zh-CN"/>
              </w:rPr>
              <w:t xml:space="preserve">2分，</w:t>
            </w:r>
            <w:r>
              <w:rPr>
                <w:rFonts w:hint="eastAsia" w:ascii="宋体" w:hAnsi="宋体" w:cs="宋体"/>
                <w:color w:val="000000"/>
                <w:highlight w:val="none"/>
              </w:rPr>
              <w:t xml:space="preserve">最</w:t>
            </w:r>
            <w:r>
              <w:rPr>
                <w:rFonts w:hint="eastAsia" w:ascii="宋体" w:hAnsi="宋体" w:cs="宋体"/>
                <w:color w:val="000000"/>
                <w:highlight w:val="none"/>
                <w:lang w:val="en-US" w:eastAsia="zh-CN"/>
              </w:rPr>
              <w:t xml:space="preserve">高</w:t>
            </w:r>
            <w:r>
              <w:rPr>
                <w:rFonts w:hint="eastAsia" w:ascii="宋体" w:hAnsi="宋体" w:cs="宋体"/>
                <w:color w:val="000000"/>
                <w:highlight w:val="none"/>
              </w:rPr>
              <w:t xml:space="preserve">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Fonts w:ascii="宋体" w:hAnsi="宋体" w:cs="宋体"/>
                <w:color w:val="000000"/>
                <w:highlight w:val="yellow"/>
              </w:rPr>
            </w:r>
            <w:r/>
          </w:p>
          <w:p>
            <w:pPr>
              <w:pStyle w:val="1103"/>
              <w:keepLines w:val="0"/>
              <w:keepNext w:val="0"/>
              <w:pageBreakBefore w:val="0"/>
              <w:spacing w:line="360" w:lineRule="auto"/>
              <w:widowControl w:val="off"/>
              <w:rPr>
                <w:rFonts w:hint="eastAsia"/>
              </w:rPr>
            </w:pPr>
            <w:r>
              <w:rPr>
                <w:rFonts w:hint="eastAsia"/>
              </w:rPr>
              <w:t xml:space="preserve">注：</w:t>
            </w:r>
            <w:r>
              <w:rPr>
                <w:rFonts w:hint="eastAsia"/>
              </w:rPr>
            </w:r>
            <w:r/>
          </w:p>
          <w:p>
            <w:pPr>
              <w:pStyle w:val="1103"/>
              <w:keepLines w:val="0"/>
              <w:keepNext w:val="0"/>
              <w:pageBreakBefore w:val="0"/>
              <w:spacing w:line="360" w:lineRule="auto"/>
              <w:widowControl w:val="off"/>
              <w:rPr>
                <w:rFonts w:ascii="宋体" w:hAnsi="宋体" w:cs="宋体"/>
                <w:color w:val="000000"/>
              </w:rPr>
            </w:pPr>
            <w:r>
              <w:rPr>
                <w:rFonts w:hint="eastAsia"/>
                <w:b/>
                <w:bCs/>
                <w:lang w:eastAsia="zh-CN"/>
              </w:rPr>
              <w:t xml:space="preserve">（</w:t>
            </w:r>
            <w:r>
              <w:rPr>
                <w:rFonts w:hint="eastAsia"/>
                <w:b/>
                <w:bCs/>
                <w:lang w:val="en-US" w:eastAsia="zh-CN"/>
              </w:rPr>
              <w:t xml:space="preserve">1）</w:t>
            </w:r>
            <w:r>
              <w:rPr>
                <w:rFonts w:hint="eastAsia"/>
                <w:b/>
                <w:bCs/>
              </w:rPr>
              <w:t xml:space="preserve">在</w:t>
            </w:r>
            <w:r>
              <w:rPr>
                <w:rFonts w:hint="eastAsia"/>
                <w:b/>
                <w:bCs/>
                <w:color w:val="000000"/>
                <w:lang w:val="en-US" w:eastAsia="zh-CN"/>
              </w:rPr>
              <w:t xml:space="preserve">上述第1点</w:t>
            </w:r>
            <w:r>
              <w:rPr>
                <w:rFonts w:hint="eastAsia"/>
                <w:b/>
                <w:bCs/>
                <w:color w:val="000000"/>
              </w:rPr>
              <w:t xml:space="preserve">业绩评分中未得分的</w:t>
            </w:r>
            <w:r>
              <w:rPr>
                <w:rFonts w:hint="eastAsia"/>
                <w:b/>
                <w:bCs/>
                <w:color w:val="000000"/>
                <w:lang w:val="en-US" w:eastAsia="zh-CN"/>
              </w:rPr>
              <w:t xml:space="preserve">项目</w:t>
            </w:r>
            <w:r>
              <w:rPr>
                <w:rFonts w:hint="eastAsia"/>
                <w:b/>
                <w:bCs/>
                <w:color w:val="000000"/>
              </w:rPr>
              <w:t xml:space="preserve">，</w:t>
            </w:r>
            <w:r>
              <w:rPr>
                <w:rFonts w:hint="eastAsia"/>
                <w:b/>
                <w:bCs/>
                <w:color w:val="000000"/>
                <w:lang w:val="en-US" w:eastAsia="zh-CN"/>
              </w:rPr>
              <w:t xml:space="preserve">与之</w:t>
            </w:r>
            <w:r>
              <w:rPr>
                <w:rFonts w:hint="eastAsia" w:ascii="宋体" w:hAnsi="宋体" w:cs="宋体"/>
                <w:b/>
                <w:bCs/>
                <w:color w:val="000000"/>
                <w:spacing w:val="1"/>
              </w:rPr>
              <w:t xml:space="preserve">对应的</w:t>
            </w:r>
            <w:r>
              <w:rPr>
                <w:rFonts w:hint="eastAsia" w:ascii="宋体" w:hAnsi="宋体" w:cs="宋体"/>
                <w:b/>
                <w:bCs/>
                <w:color w:val="000000"/>
                <w:spacing w:val="1"/>
                <w:lang w:val="en-US" w:eastAsia="zh-CN"/>
              </w:rPr>
              <w:t xml:space="preserve">第2点</w:t>
            </w:r>
            <w:r>
              <w:rPr>
                <w:rFonts w:hint="eastAsia" w:ascii="宋体" w:hAnsi="宋体" w:cs="宋体"/>
                <w:b/>
                <w:bCs/>
                <w:color w:val="000000"/>
                <w:spacing w:val="1"/>
              </w:rPr>
              <w:t xml:space="preserve">业绩评价也不得分</w:t>
            </w:r>
            <w:r>
              <w:rPr>
                <w:rFonts w:hint="eastAsia" w:ascii="宋体" w:hAnsi="宋体" w:cs="宋体"/>
                <w:color w:val="000000"/>
              </w:rPr>
              <w:t xml:space="preserve">。</w:t>
            </w:r>
            <w:r>
              <w:rPr>
                <w:rFonts w:ascii="宋体" w:hAnsi="宋体" w:cs="宋体"/>
                <w:color w:val="000000"/>
              </w:rPr>
            </w:r>
            <w:r/>
          </w:p>
          <w:p>
            <w:pPr>
              <w:pStyle w:val="763"/>
              <w:jc w:val="left"/>
              <w:keepLines w:val="0"/>
              <w:keepNext w:val="0"/>
              <w:pageBreakBefore w:val="0"/>
              <w:spacing w:line="360" w:lineRule="auto"/>
              <w:widowControl w:val="off"/>
              <w:rPr>
                <w:rFonts w:hint="eastAsia"/>
                <w:lang w:val="en-US" w:eastAsia="zh-CN"/>
              </w:rPr>
            </w:pPr>
            <w:r>
              <w:rPr>
                <w:rFonts w:hint="eastAsia" w:ascii="宋体" w:hAnsi="宋体" w:cs="宋体"/>
                <w:color w:val="000000"/>
                <w:highlight w:val="none"/>
                <w:lang w:val="en-US" w:eastAsia="zh-CN"/>
              </w:rPr>
              <w:t xml:space="preserve">（2）同一</w:t>
            </w:r>
            <w:r>
              <w:rPr>
                <w:rFonts w:hint="eastAsia" w:ascii="宋体" w:hAnsi="宋体" w:cs="宋体"/>
                <w:color w:val="000000"/>
                <w:highlight w:val="none"/>
              </w:rPr>
              <w:t xml:space="preserve">服务单位</w:t>
            </w:r>
            <w:r>
              <w:rPr>
                <w:rFonts w:hint="eastAsia" w:ascii="宋体" w:hAnsi="宋体" w:cs="宋体"/>
                <w:color w:val="000000"/>
                <w:highlight w:val="none"/>
                <w:lang w:val="en-US" w:eastAsia="zh-CN"/>
              </w:rPr>
              <w:t xml:space="preserve">多个项目合同、</w:t>
            </w:r>
            <w:r>
              <w:rPr>
                <w:rFonts w:hint="eastAsia" w:ascii="宋体" w:hAnsi="宋体" w:cs="宋体"/>
                <w:spacing w:val="1"/>
                <w:highlight w:val="none"/>
              </w:rPr>
              <w:t xml:space="preserve">满意度证明材料</w:t>
            </w:r>
            <w:r>
              <w:rPr>
                <w:rFonts w:hint="eastAsia" w:ascii="宋体" w:hAnsi="宋体" w:cs="宋体"/>
                <w:color w:val="000000"/>
                <w:highlight w:val="none"/>
                <w:lang w:val="en-US" w:eastAsia="zh-CN"/>
              </w:rPr>
              <w:t xml:space="preserve">均</w:t>
            </w:r>
            <w:r>
              <w:rPr>
                <w:rFonts w:hint="eastAsia" w:ascii="宋体" w:hAnsi="宋体" w:cs="宋体"/>
                <w:color w:val="000000"/>
                <w:highlight w:val="none"/>
              </w:rPr>
              <w:t xml:space="preserve">按照1个有效</w:t>
            </w:r>
            <w:r>
              <w:rPr>
                <w:rFonts w:hint="eastAsia" w:ascii="宋体" w:hAnsi="宋体" w:cs="宋体"/>
                <w:color w:val="000000"/>
                <w:highlight w:val="none"/>
                <w:lang w:val="en-US" w:eastAsia="zh-CN"/>
              </w:rPr>
              <w:t xml:space="preserve">证明材料</w:t>
            </w:r>
            <w:r>
              <w:rPr>
                <w:rFonts w:hint="eastAsia" w:ascii="宋体" w:hAnsi="宋体" w:cs="宋体"/>
                <w:color w:val="000000"/>
                <w:highlight w:val="none"/>
              </w:rPr>
              <w:t xml:space="preserve">计算，不重复得分。</w:t>
            </w:r>
            <w:r>
              <w:rPr>
                <w:rFonts w:hint="eastAsia"/>
                <w:lang w:val="en-US" w:eastAsia="zh-CN"/>
              </w:rPr>
            </w:r>
            <w:r/>
          </w:p>
        </w:tc>
        <w:tc>
          <w:tcPr>
            <w:tcW w:w="573" w:type="dxa"/>
            <w:vAlign w:val="center"/>
            <w:textDirection w:val="lrTb"/>
            <w:noWrap w:val="false"/>
          </w:tcPr>
          <w:p>
            <w:pPr>
              <w:pStyle w:val="763"/>
              <w:jc w:val="center"/>
              <w:spacing w:before="68" w:line="264" w:lineRule="auto"/>
              <w:rPr>
                <w:rStyle w:val="773"/>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9</w:t>
            </w:r>
            <w:r>
              <w:rPr>
                <w:rStyle w:val="77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63"/>
              <w:jc w:val="center"/>
              <w:spacing w:before="68" w:line="264" w:lineRule="auto"/>
              <w:rPr>
                <w:rStyle w:val="773"/>
                <w:rFonts w:hint="eastAsia" w:ascii="宋体" w:hAnsi="宋体" w:eastAsia="宋体" w:cs="宋体"/>
                <w:color w:val="000000"/>
                <w:spacing w:val="-6"/>
                <w:sz w:val="21"/>
                <w:szCs w:val="21"/>
                <w:lang w:val="en-US" w:eastAsia="zh-CN" w:bidi="ar-SA"/>
              </w:rPr>
            </w:pPr>
            <w:r>
              <w:rPr>
                <w:rFonts w:hint="eastAsia" w:ascii="宋体" w:hAnsi="宋体" w:cs="宋体"/>
                <w:color w:val="000000"/>
                <w:spacing w:val="-6"/>
              </w:rPr>
              <w:t xml:space="preserve">客观分</w:t>
            </w:r>
            <w:r>
              <w:rPr>
                <w:rStyle w:val="773"/>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63"/>
              <w:ind w:firstLine="205"/>
              <w:jc w:val="both"/>
              <w:keepLines w:val="0"/>
              <w:keepNext w:val="0"/>
              <w:pageBreakBefore w:val="0"/>
              <w:spacing w:before="123" w:line="264" w:lineRule="auto"/>
              <w:widowControl w:val="off"/>
              <w:rPr>
                <w:rStyle w:val="773"/>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73"/>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63"/>
              <w:jc w:val="left"/>
              <w:keepLines w:val="0"/>
              <w:keepNext w:val="0"/>
              <w:pageBreakBefore w:val="0"/>
              <w:spacing w:line="440" w:lineRule="exact"/>
              <w:widowControl w:val="off"/>
              <w:rPr>
                <w:rStyle w:val="773"/>
                <w:rFonts w:ascii="宋体" w:hAnsi="宋体" w:eastAsia="宋体" w:cs="宋体"/>
                <w:color w:val="000000"/>
                <w:spacing w:val="-2"/>
                <w:sz w:val="21"/>
                <w:szCs w:val="21"/>
                <w:lang w:val="en-US" w:eastAsia="zh-CN" w:bidi="ar-SA"/>
              </w:rPr>
            </w:pPr>
            <w:r>
              <w:rPr>
                <w:rFonts w:ascii="宋体" w:hAnsi="宋体" w:cs="宋体"/>
                <w:spacing w:val="-2"/>
              </w:rPr>
              <w:t xml:space="preserve">4.1</w:t>
            </w:r>
            <w:r>
              <w:rPr>
                <w:rStyle w:val="773"/>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63"/>
              <w:jc w:val="center"/>
              <w:keepLines w:val="0"/>
              <w:keepNext w:val="0"/>
              <w:pageBreakBefore w:val="0"/>
              <w:spacing w:line="440" w:lineRule="exact"/>
              <w:widowControl w:val="off"/>
              <w:rPr>
                <w:rFonts w:ascii="宋体" w:hAnsi="宋体" w:eastAsia="宋体" w:cs="宋体"/>
                <w:color w:val="000000"/>
                <w:spacing w:val="-2"/>
                <w:sz w:val="21"/>
                <w:szCs w:val="22"/>
                <w:lang w:val="en-US" w:eastAsia="zh-CN" w:bidi="ar-SA"/>
              </w:rPr>
            </w:pPr>
            <w: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63"/>
              <w:jc w:val="left"/>
              <w:keepLines w:val="0"/>
              <w:keepNext w:val="0"/>
              <w:pageBreakBefore w:val="0"/>
              <w:spacing w:line="440" w:lineRule="exact"/>
              <w:widowControl w:val="off"/>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rPr>
              <w:t xml:space="preserve">拟派</w:t>
            </w:r>
            <w:r>
              <w:rPr>
                <w:rFonts w:hint="eastAsia"/>
                <w:lang w:val="en-US" w:eastAsia="zh-CN"/>
              </w:rPr>
              <w:t xml:space="preserve">项目</w:t>
            </w:r>
            <w:r>
              <w:rPr>
                <w:rFonts w:hint="eastAsia" w:ascii="Times New Roman" w:hAnsi="Times New Roman" w:eastAsia="宋体" w:cs="Times New Roman"/>
                <w:lang w:eastAsia="zh-CN"/>
              </w:rPr>
              <w:t xml:space="preserve">负责人</w:t>
            </w:r>
            <w:r>
              <w:rPr>
                <w:rFonts w:hint="eastAsia" w:ascii="Times New Roman" w:hAnsi="Times New Roman" w:eastAsia="宋体" w:cs="Times New Roman"/>
                <w:lang w:val="en-US" w:eastAsia="zh-CN"/>
              </w:rPr>
              <w:t xml:space="preserve">每有1人</w:t>
            </w:r>
            <w:r>
              <w:rPr>
                <w:rFonts w:hint="eastAsia" w:ascii="Times New Roman" w:hAnsi="Times New Roman" w:eastAsia="宋体" w:cs="Times New Roman"/>
              </w:rPr>
              <w:t xml:space="preserve">具有5年及以上非住宅类项目（服务内容</w:t>
            </w:r>
            <w:r>
              <w:rPr>
                <w:rFonts w:hint="eastAsia" w:ascii="Times New Roman" w:hAnsi="Times New Roman" w:eastAsia="宋体" w:cs="Times New Roman"/>
                <w:lang w:eastAsia="zh-CN"/>
              </w:rPr>
              <w:t xml:space="preserve">至</w:t>
            </w:r>
            <w:r>
              <w:rPr>
                <w:rFonts w:hint="eastAsia" w:ascii="Times New Roman" w:hAnsi="Times New Roman" w:eastAsia="宋体" w:cs="Times New Roman"/>
              </w:rPr>
              <w:t xml:space="preserve">少</w:t>
            </w:r>
            <w:r>
              <w:rPr>
                <w:rFonts w:hint="eastAsia" w:ascii="Times New Roman" w:hAnsi="Times New Roman" w:eastAsia="宋体" w:cs="Times New Roman"/>
                <w:lang w:eastAsia="zh-CN"/>
              </w:rPr>
              <w:t xml:space="preserve">包括</w:t>
            </w:r>
            <w:r>
              <w:rPr>
                <w:rFonts w:hint="eastAsia" w:ascii="Times New Roman" w:hAnsi="Times New Roman" w:eastAsia="宋体" w:cs="Times New Roman"/>
              </w:rPr>
              <w:t xml:space="preserve">保洁、维修、宿舍管理）担任</w:t>
            </w:r>
            <w:r>
              <w:rPr>
                <w:rFonts w:hint="eastAsia" w:ascii="Times New Roman" w:hAnsi="Times New Roman" w:eastAsia="宋体" w:cs="Times New Roman"/>
                <w:lang w:eastAsia="zh-CN"/>
              </w:rPr>
              <w:t xml:space="preserve">项目负责人</w:t>
            </w:r>
            <w:r>
              <w:rPr>
                <w:rFonts w:hint="eastAsia" w:ascii="Times New Roman" w:hAnsi="Times New Roman" w:eastAsia="宋体" w:cs="Times New Roman"/>
              </w:rPr>
              <w:t xml:space="preserve">工作经验的</w:t>
            </w:r>
            <w:r>
              <w:rPr>
                <w:rFonts w:hint="eastAsia"/>
              </w:rPr>
              <w:t xml:space="preserve">得</w:t>
            </w:r>
            <w:r>
              <w:rPr>
                <w:rFonts w:hint="eastAsia"/>
                <w:lang w:val="en-US" w:eastAsia="zh-CN"/>
              </w:rPr>
              <w:t xml:space="preserve">1</w:t>
            </w:r>
            <w:r>
              <w:rPr>
                <w:rFonts w:hint="eastAsia"/>
              </w:rPr>
              <w:t xml:space="preserve">分，最</w:t>
            </w:r>
            <w:r>
              <w:rPr>
                <w:rFonts w:hint="eastAsia"/>
                <w:lang w:val="en-US" w:eastAsia="zh-CN"/>
              </w:rPr>
              <w:t xml:space="preserve">高</w:t>
            </w:r>
            <w:r>
              <w:rPr>
                <w:rFonts w:hint="eastAsia"/>
              </w:rPr>
              <w:t xml:space="preserve">得</w:t>
            </w:r>
            <w:r>
              <w:rPr>
                <w:rFonts w:hint="eastAsia"/>
                <w:lang w:val="en-US" w:eastAsia="zh-CN"/>
              </w:rPr>
              <w:t xml:space="preserve">2</w:t>
            </w:r>
            <w:r>
              <w:rPr>
                <w:rFonts w:hint="eastAsia"/>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提供加盖业主单位公章的工作经验证明材料（需体现人员姓名、工作岗位及工作年限），证明材料缺项或未提供的不得分】。</w:t>
            </w:r>
            <w:r>
              <w:rPr>
                <w:rFonts w:hint="eastAsia" w:ascii="Times New Roman" w:hAnsi="Times New Roman" w:eastAsia="宋体" w:cs="Times New Roman"/>
                <w:lang w:val="en-US" w:eastAsia="zh-CN"/>
              </w:rPr>
            </w:r>
            <w:r/>
          </w:p>
          <w:p>
            <w:pPr>
              <w:pStyle w:val="763"/>
              <w:numPr>
                <w:ilvl w:val="0"/>
                <w:numId w:val="0"/>
              </w:numPr>
              <w:jc w:val="left"/>
              <w:keepLines w:val="0"/>
              <w:keepNext w:val="0"/>
              <w:pageBreakBefore w:val="0"/>
              <w:spacing w:line="440" w:lineRule="exact"/>
              <w:widowControl w:val="off"/>
              <w:rPr>
                <w:rFonts w:hint="eastAsia" w:ascii="Times New Roman" w:hAnsi="Times New Roman" w:eastAsia="宋体" w:cs="Times New Roman"/>
                <w:lang w:eastAsia="zh-CN"/>
              </w:rPr>
            </w:pPr>
            <w:r>
              <w:rPr>
                <w:rFonts w:hint="eastAsia" w:ascii="Times New Roman" w:hAnsi="Times New Roman" w:eastAsia="宋体" w:cs="Times New Roman"/>
                <w:sz w:val="21"/>
                <w:szCs w:val="21"/>
                <w:lang w:val="en-US" w:eastAsia="zh-CN" w:bidi="ar-SA"/>
              </w:rPr>
              <w:t xml:space="preserve">2.</w:t>
            </w:r>
            <w:r>
              <w:rPr>
                <w:rFonts w:hint="eastAsia" w:ascii="Times New Roman" w:hAnsi="Times New Roman" w:eastAsia="宋体" w:cs="Times New Roman"/>
              </w:rPr>
              <w:t xml:space="preserve">投标人拟派项目</w:t>
            </w:r>
            <w:r>
              <w:rPr>
                <w:rFonts w:hint="eastAsia" w:ascii="Times New Roman" w:hAnsi="Times New Roman" w:eastAsia="宋体" w:cs="Times New Roman"/>
                <w:lang w:val="en-US" w:eastAsia="zh-CN"/>
              </w:rPr>
              <w:t xml:space="preserve">负责人每有1人</w:t>
            </w:r>
            <w:r>
              <w:rPr>
                <w:rFonts w:hint="eastAsia" w:ascii="Times New Roman" w:hAnsi="Times New Roman" w:eastAsia="宋体" w:cs="Times New Roman"/>
              </w:rPr>
              <w:t xml:space="preserve">在非住宅类项目中担任</w:t>
            </w:r>
            <w:r>
              <w:rPr>
                <w:rFonts w:hint="eastAsia" w:ascii="Times New Roman" w:hAnsi="Times New Roman" w:eastAsia="宋体" w:cs="Times New Roman"/>
              </w:rPr>
              <w:t xml:space="preserve">项目</w:t>
            </w:r>
            <w:r>
              <w:rPr>
                <w:rFonts w:hint="eastAsia" w:ascii="Times New Roman" w:hAnsi="Times New Roman" w:eastAsia="宋体" w:cs="Times New Roman"/>
                <w:lang w:val="en-US" w:eastAsia="zh-CN"/>
              </w:rPr>
              <w:t xml:space="preserve">负责人</w:t>
            </w:r>
            <w:r>
              <w:rPr>
                <w:rFonts w:hint="eastAsia" w:ascii="Times New Roman" w:hAnsi="Times New Roman" w:eastAsia="宋体" w:cs="Times New Roman"/>
                <w:lang w:val="en-US" w:eastAsia="zh-CN"/>
              </w:rPr>
              <w:t xml:space="preserve">并</w:t>
            </w:r>
            <w:r>
              <w:rPr>
                <w:rFonts w:hint="eastAsia" w:ascii="Times New Roman" w:hAnsi="Times New Roman" w:eastAsia="宋体" w:cs="Times New Roman"/>
              </w:rPr>
              <w:t xml:space="preserve">获得业主单位履约优秀评价（或好评或满意或最高档次）的，</w:t>
            </w:r>
            <w:r>
              <w:rPr>
                <w:rFonts w:hint="eastAsia" w:ascii="Times New Roman" w:hAnsi="Times New Roman" w:eastAsia="宋体" w:cs="Times New Roman"/>
              </w:rPr>
              <w:t xml:space="preserve">得</w:t>
            </w:r>
            <w:r>
              <w:rPr>
                <w:rFonts w:hint="eastAsia" w:ascii="Times New Roman" w:hAnsi="Times New Roman" w:eastAsia="宋体" w:cs="Times New Roman"/>
                <w:lang w:val="en-US" w:eastAsia="zh-CN"/>
              </w:rPr>
              <w:t xml:space="preserve">2</w:t>
            </w:r>
            <w:r>
              <w:rPr>
                <w:rFonts w:hint="eastAsia" w:ascii="Times New Roman" w:hAnsi="Times New Roman" w:eastAsia="宋体" w:cs="Times New Roman"/>
              </w:rPr>
              <w:t xml:space="preserve">分，最</w:t>
            </w:r>
            <w:r>
              <w:rPr>
                <w:rFonts w:hint="eastAsia" w:ascii="Times New Roman" w:hAnsi="Times New Roman" w:eastAsia="宋体" w:cs="Times New Roman"/>
                <w:lang w:val="en-US" w:eastAsia="zh-CN"/>
              </w:rPr>
              <w:t xml:space="preserve">高</w:t>
            </w:r>
            <w:r>
              <w:rPr>
                <w:rFonts w:hint="eastAsia" w:ascii="Times New Roman" w:hAnsi="Times New Roman" w:eastAsia="宋体" w:cs="Times New Roman"/>
              </w:rPr>
              <w:t xml:space="preserve">得</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供加盖业主单位公章的履约优秀（或好评或满意或最高档次）评价材料</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证明材料缺项或未提供的不得分。同一业主单位履约优秀评价材料只计取一次，不累计得分</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763"/>
              <w:jc w:val="left"/>
              <w:keepLines w:val="0"/>
              <w:keepNext w:val="0"/>
              <w:pageBreakBefore w:val="0"/>
              <w:spacing w:line="440" w:lineRule="exact"/>
              <w:widowControl w:val="off"/>
              <w:rPr>
                <w:rStyle w:val="773"/>
                <w:rFonts w:hint="eastAsia" w:ascii="宋体" w:hAnsi="宋体" w:eastAsia="宋体" w:cs="宋体"/>
                <w:color w:val="000000"/>
                <w:sz w:val="21"/>
                <w:szCs w:val="21"/>
                <w:lang w:val="en-US" w:eastAsia="zh-CN" w:bidi="ar-SA"/>
              </w:rPr>
            </w:pPr>
            <w:r>
              <w:rPr>
                <w:rFonts w:hint="eastAsia" w:ascii="Times New Roman" w:hAnsi="Times New Roman" w:eastAsia="宋体" w:cs="Times New Roman"/>
              </w:rPr>
              <w:t xml:space="preserve">注：除以上证明材料外，还需另外提供投标人为其缴纳</w:t>
            </w:r>
            <w:r>
              <w:rPr>
                <w:rFonts w:hint="eastAsia" w:ascii="Times New Roman" w:hAnsi="Times New Roman" w:eastAsia="宋体" w:cs="Times New Roman"/>
                <w:lang w:eastAsia="zh-CN"/>
              </w:rPr>
              <w:t xml:space="preserve">2026</w:t>
            </w:r>
            <w:r>
              <w:rPr>
                <w:rFonts w:hint="eastAsia" w:ascii="Times New Roman" w:hAnsi="Times New Roman" w:eastAsia="宋体" w:cs="Times New Roman"/>
              </w:rPr>
              <w:t xml:space="preserve">年1月1日以来任意一个月的社保证明，否则不得分。</w:t>
            </w:r>
            <w:r>
              <w:rPr>
                <w:rStyle w:val="773"/>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z w:val="21"/>
                <w:szCs w:val="21"/>
                <w:lang w:val="en-US" w:eastAsia="zh-CN" w:bidi="ar-SA"/>
              </w:rPr>
            </w:pPr>
            <w:r>
              <w:rPr>
                <w:rFonts w:hint="eastAsia" w:ascii="宋体" w:hAnsi="宋体" w:eastAsia="宋体" w:cs="宋体"/>
                <w:lang w:val="en-US" w:eastAsia="zh-CN"/>
              </w:rPr>
              <w:t xml:space="preserve">6</w:t>
            </w:r>
            <w:r>
              <w:rPr>
                <w:rStyle w:val="77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z w:val="21"/>
                <w:szCs w:val="21"/>
                <w:lang w:val="en-US" w:eastAsia="zh-CN" w:bidi="ar-SA"/>
              </w:rPr>
            </w:pPr>
            <w:r>
              <w:rPr>
                <w:rFonts w:hint="eastAsia" w:ascii="宋体" w:hAnsi="宋体" w:cs="宋体"/>
              </w:rPr>
              <w:t xml:space="preserve">客观分</w:t>
            </w:r>
            <w:r>
              <w:rPr>
                <w:rStyle w:val="77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pacing w:val="-2"/>
                <w:sz w:val="21"/>
                <w:szCs w:val="21"/>
                <w:lang w:val="en-US" w:eastAsia="zh-CN" w:bidi="ar-SA"/>
              </w:rPr>
            </w:pPr>
            <w:r>
              <w:rPr>
                <w:rFonts w:hint="eastAsia" w:ascii="宋体" w:hAnsi="宋体" w:cs="宋体"/>
                <w:spacing w:val="-2"/>
              </w:rPr>
              <w:t xml:space="preserve">4.</w:t>
            </w:r>
            <w:r>
              <w:rPr>
                <w:rFonts w:hint="eastAsia" w:ascii="宋体" w:hAnsi="宋体" w:cs="宋体"/>
                <w:spacing w:val="-2"/>
                <w:lang w:val="en-US" w:eastAsia="zh-CN"/>
              </w:rPr>
              <w:t xml:space="preserve">2</w:t>
            </w:r>
            <w:r>
              <w:rPr>
                <w:rStyle w:val="773"/>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63"/>
              <w:jc w:val="center"/>
              <w:keepLines w:val="0"/>
              <w:keepNext w:val="0"/>
              <w:pageBreakBefore w:val="0"/>
              <w:spacing w:line="440" w:lineRule="exact"/>
              <w:widowControl w:val="off"/>
              <w:rPr>
                <w:rFonts w:hint="eastAsia" w:ascii="宋体" w:hAnsi="宋体" w:eastAsia="宋体" w:cs="宋体"/>
                <w:color w:val="000000"/>
                <w:spacing w:val="-2"/>
                <w:sz w:val="21"/>
                <w:szCs w:val="22"/>
                <w:lang w:val="en-US" w:eastAsia="zh-CN" w:bidi="ar-SA"/>
              </w:rPr>
            </w:pPr>
            <w:r>
              <w:t xml:space="preserve">履约能力</w:t>
            </w:r>
            <w:r>
              <w:rPr>
                <w:rFonts w:hint="eastAsia"/>
                <w:lang w:val="en-US" w:eastAsia="zh-CN"/>
              </w:rPr>
              <w:t xml:space="preserve">2</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63"/>
              <w:jc w:val="left"/>
              <w:keepLines w:val="0"/>
              <w:keepNext w:val="0"/>
              <w:pageBreakBefore w:val="0"/>
              <w:spacing w:line="440" w:lineRule="exact"/>
              <w:widowControl w:val="off"/>
              <w:rPr>
                <w:highlight w:val="none"/>
              </w:rPr>
            </w:pPr>
            <w:r>
              <w:rPr>
                <w:rFonts w:hint="eastAsia"/>
                <w:highlight w:val="none"/>
              </w:rPr>
              <w:t xml:space="preserve">投标人拟派</w:t>
            </w:r>
            <w:r>
              <w:rPr>
                <w:rFonts w:hint="eastAsia"/>
                <w:highlight w:val="none"/>
                <w:lang w:val="en-US" w:eastAsia="zh-CN"/>
              </w:rPr>
              <w:t xml:space="preserve">任的水电</w:t>
            </w:r>
            <w:r>
              <w:rPr>
                <w:rFonts w:hint="eastAsia"/>
                <w:highlight w:val="none"/>
              </w:rPr>
              <w:t xml:space="preserve">维修</w:t>
            </w:r>
            <w:r>
              <w:rPr>
                <w:rFonts w:hint="eastAsia"/>
                <w:highlight w:val="none"/>
                <w:lang w:val="en-US" w:eastAsia="zh-CN"/>
              </w:rPr>
              <w:t xml:space="preserve">人</w:t>
            </w:r>
            <w:r>
              <w:rPr>
                <w:rFonts w:hint="eastAsia"/>
                <w:highlight w:val="none"/>
              </w:rPr>
              <w:t xml:space="preserve">员</w:t>
            </w:r>
            <w:r>
              <w:rPr>
                <w:rFonts w:hint="eastAsia"/>
                <w:highlight w:val="none"/>
                <w:lang w:val="en-US" w:eastAsia="zh-CN"/>
              </w:rPr>
              <w:t xml:space="preserve">每有1人</w:t>
            </w:r>
            <w:r>
              <w:rPr>
                <w:rFonts w:hint="eastAsia"/>
                <w:highlight w:val="none"/>
              </w:rPr>
              <w:t xml:space="preserve">具有三年（含）以上</w:t>
            </w:r>
            <w:r>
              <w:rPr>
                <w:rFonts w:hint="eastAsia"/>
                <w:highlight w:val="none"/>
                <w:lang w:val="en-US" w:eastAsia="zh-CN"/>
              </w:rPr>
              <w:t xml:space="preserve">水电维修</w:t>
            </w:r>
            <w:r>
              <w:rPr>
                <w:rFonts w:hint="eastAsia"/>
                <w:highlight w:val="none"/>
              </w:rPr>
              <w:t xml:space="preserve">工作经验的得</w:t>
            </w:r>
            <w:r>
              <w:rPr>
                <w:rFonts w:hint="eastAsia"/>
                <w:highlight w:val="none"/>
                <w:lang w:val="en-US" w:eastAsia="zh-CN"/>
              </w:rPr>
              <w:t xml:space="preserve">2</w:t>
            </w:r>
            <w:r>
              <w:rPr>
                <w:rFonts w:hint="eastAsia"/>
                <w:highlight w:val="none"/>
              </w:rPr>
              <w:t xml:space="preserve">分，最</w:t>
            </w:r>
            <w:r>
              <w:rPr>
                <w:rFonts w:hint="eastAsia"/>
                <w:highlight w:val="none"/>
                <w:lang w:val="en-US" w:eastAsia="zh-CN"/>
              </w:rPr>
              <w:t xml:space="preserve">高</w:t>
            </w:r>
            <w:r>
              <w:rPr>
                <w:rFonts w:hint="eastAsia"/>
                <w:highlight w:val="none"/>
              </w:rPr>
              <w:t xml:space="preserve">得</w:t>
            </w:r>
            <w:r>
              <w:rPr>
                <w:rFonts w:hint="eastAsia"/>
                <w:highlight w:val="none"/>
                <w:lang w:val="en-US" w:eastAsia="zh-CN"/>
              </w:rPr>
              <w:t xml:space="preserve">4</w:t>
            </w:r>
            <w:r>
              <w:rPr>
                <w:rFonts w:hint="eastAsia"/>
                <w:highlight w:val="none"/>
              </w:rPr>
              <w:t xml:space="preserve">分。</w:t>
            </w:r>
            <w:r>
              <w:rPr>
                <w:highlight w:val="none"/>
              </w:rPr>
            </w:r>
            <w:r/>
          </w:p>
          <w:p>
            <w:pPr>
              <w:pStyle w:val="763"/>
              <w:jc w:val="left"/>
              <w:keepLines w:val="0"/>
              <w:keepNext w:val="0"/>
              <w:pageBreakBefore w:val="0"/>
              <w:spacing w:line="440" w:lineRule="exact"/>
              <w:widowControl w:val="off"/>
              <w:rPr>
                <w:rStyle w:val="773"/>
                <w:rFonts w:hint="eastAsia" w:ascii="宋体" w:hAnsi="宋体" w:eastAsia="宋体" w:cs="宋体"/>
                <w:color w:val="000000"/>
                <w:sz w:val="21"/>
                <w:szCs w:val="21"/>
                <w:highlight w:val="none"/>
                <w:lang w:val="en-US" w:eastAsia="zh-CN" w:bidi="ar-SA"/>
              </w:rPr>
            </w:pPr>
            <w:r>
              <w:rPr>
                <w:rFonts w:hint="eastAsia"/>
                <w:highlight w:val="none"/>
              </w:rPr>
              <w:t xml:space="preserve">注：</w:t>
            </w:r>
            <w:r>
              <w:rPr>
                <w:rFonts w:hint="eastAsia" w:ascii="Times New Roman" w:hAnsi="Times New Roman" w:eastAsia="宋体" w:cs="Times New Roman"/>
                <w:highlight w:val="none"/>
                <w:lang w:val="en-US" w:eastAsia="zh-CN"/>
              </w:rPr>
              <w:t xml:space="preserve">提供加盖业主单位公章的工作经验证明材料（需体现人员姓名、工作岗位及工作年限）</w:t>
            </w:r>
            <w:r>
              <w:rPr>
                <w:rFonts w:hint="eastAsia"/>
                <w:highlight w:val="none"/>
              </w:rPr>
              <w:t xml:space="preserve">及投标人为其缴纳的</w:t>
            </w:r>
            <w:r>
              <w:rPr>
                <w:rFonts w:hint="eastAsia"/>
                <w:highlight w:val="none"/>
                <w:lang w:eastAsia="zh-CN"/>
              </w:rPr>
              <w:t xml:space="preserve">2026</w:t>
            </w:r>
            <w:r>
              <w:rPr>
                <w:rFonts w:hint="eastAsia"/>
                <w:highlight w:val="none"/>
              </w:rPr>
              <w:t xml:space="preserve">年1月</w:t>
            </w:r>
            <w:r>
              <w:rPr>
                <w:rFonts w:hint="eastAsia"/>
                <w:highlight w:val="none"/>
                <w:lang w:val="en-US" w:eastAsia="zh-CN"/>
              </w:rPr>
              <w:t xml:space="preserve">1日</w:t>
            </w:r>
            <w:r>
              <w:rPr>
                <w:rFonts w:hint="eastAsia"/>
                <w:highlight w:val="none"/>
              </w:rPr>
              <w:t xml:space="preserve">以来任意一个月的社保证明，</w:t>
            </w:r>
            <w:r>
              <w:rPr>
                <w:rFonts w:hint="eastAsia" w:ascii="Times New Roman" w:hAnsi="Times New Roman" w:eastAsia="宋体" w:cs="Times New Roman"/>
                <w:highlight w:val="none"/>
                <w:lang w:val="en-US" w:eastAsia="zh-CN"/>
              </w:rPr>
              <w:t xml:space="preserve">证明材料缺项或未提供的不得分。</w:t>
            </w:r>
            <w:r>
              <w:rPr>
                <w:rStyle w:val="77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z w:val="21"/>
                <w:szCs w:val="21"/>
                <w:lang w:val="en-US" w:eastAsia="zh-CN" w:bidi="ar-SA"/>
              </w:rPr>
            </w:pPr>
            <w:r>
              <w:rPr>
                <w:rFonts w:hint="eastAsia" w:ascii="宋体" w:hAnsi="宋体" w:eastAsia="宋体" w:cs="宋体"/>
                <w:lang w:val="en-US" w:eastAsia="zh-CN"/>
              </w:rPr>
              <w:t xml:space="preserve">4</w:t>
            </w:r>
            <w:r>
              <w:rPr>
                <w:rStyle w:val="77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z w:val="21"/>
                <w:szCs w:val="21"/>
                <w:lang w:val="en-US" w:eastAsia="zh-CN" w:bidi="ar-SA"/>
              </w:rPr>
            </w:pPr>
            <w:r>
              <w:rPr>
                <w:rFonts w:hint="eastAsia" w:ascii="宋体" w:hAnsi="宋体" w:cs="宋体"/>
              </w:rPr>
              <w:t xml:space="preserve">客观分</w:t>
            </w:r>
            <w:r>
              <w:rPr>
                <w:rStyle w:val="77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pacing w:val="-2"/>
                <w:sz w:val="21"/>
                <w:szCs w:val="21"/>
                <w:lang w:val="en-US" w:eastAsia="zh-CN" w:bidi="ar-SA"/>
              </w:rPr>
            </w:pPr>
            <w:r>
              <w:rPr>
                <w:rFonts w:hint="eastAsia" w:ascii="宋体" w:hAnsi="宋体" w:cs="宋体"/>
                <w:spacing w:val="-2"/>
              </w:rPr>
              <w:t xml:space="preserve">4.</w:t>
            </w:r>
            <w:r>
              <w:rPr>
                <w:rFonts w:hint="eastAsia" w:ascii="宋体" w:hAnsi="宋体" w:cs="宋体"/>
                <w:spacing w:val="-2"/>
                <w:lang w:val="en-US" w:eastAsia="zh-CN"/>
              </w:rPr>
              <w:t xml:space="preserve">3</w:t>
            </w:r>
            <w:r>
              <w:rPr>
                <w:rStyle w:val="773"/>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63"/>
              <w:jc w:val="center"/>
              <w:keepLines w:val="0"/>
              <w:keepNext w:val="0"/>
              <w:pageBreakBefore w:val="0"/>
              <w:spacing w:line="440" w:lineRule="exact"/>
              <w:widowControl w:val="off"/>
              <w:rPr>
                <w:rFonts w:hint="eastAsia" w:ascii="宋体" w:hAnsi="宋体" w:eastAsia="宋体" w:cs="宋体"/>
                <w:color w:val="000000"/>
                <w:spacing w:val="-2"/>
                <w:sz w:val="21"/>
                <w:szCs w:val="22"/>
                <w:lang w:val="en-US" w:eastAsia="zh-CN" w:bidi="ar-SA"/>
              </w:rPr>
            </w:pPr>
            <w:r>
              <w:t xml:space="preserve">履约能力</w:t>
            </w:r>
            <w:r>
              <w:rPr>
                <w:rFonts w:hint="eastAsia"/>
                <w:lang w:val="en-US" w:eastAsia="zh-CN"/>
              </w:rPr>
              <w:t xml:space="preserve">3</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63"/>
              <w:jc w:val="left"/>
              <w:keepLines w:val="0"/>
              <w:keepNext w:val="0"/>
              <w:pageBreakBefore w:val="0"/>
              <w:spacing w:line="440" w:lineRule="exact"/>
              <w:widowControl w:val="off"/>
              <w:rPr>
                <w:rFonts w:eastAsia="宋体"/>
                <w:highlight w:val="none"/>
                <w:lang w:val="en-US" w:eastAsia="zh-CN"/>
              </w:rPr>
            </w:pPr>
            <w:r>
              <w:rPr>
                <w:rFonts w:hint="eastAsia"/>
                <w:highlight w:val="none"/>
              </w:rPr>
              <w:t xml:space="preserve">投标人拟派</w:t>
            </w:r>
            <w:r>
              <w:rPr>
                <w:rFonts w:hint="eastAsia"/>
                <w:highlight w:val="none"/>
                <w:lang w:val="en-US" w:eastAsia="zh-CN"/>
              </w:rPr>
              <w:t xml:space="preserve">的</w:t>
            </w:r>
            <w:r>
              <w:rPr>
                <w:rFonts w:hint="eastAsia"/>
                <w:highlight w:val="none"/>
              </w:rPr>
              <w:t xml:space="preserve">保洁主管</w:t>
            </w:r>
            <w:r>
              <w:rPr>
                <w:rFonts w:hint="eastAsia"/>
                <w:highlight w:val="none"/>
                <w:lang w:val="en-US" w:eastAsia="zh-CN"/>
              </w:rPr>
              <w:t xml:space="preserve">每有1人</w:t>
            </w:r>
            <w:r>
              <w:rPr>
                <w:rFonts w:hint="eastAsia"/>
                <w:highlight w:val="none"/>
              </w:rPr>
              <w:t xml:space="preserve">具有三年（含）以上</w:t>
            </w:r>
            <w:r>
              <w:rPr>
                <w:rFonts w:hint="eastAsia"/>
                <w:highlight w:val="none"/>
                <w:lang w:val="en-US" w:eastAsia="zh-CN"/>
              </w:rPr>
              <w:t xml:space="preserve">保洁主管</w:t>
            </w:r>
            <w:r>
              <w:rPr>
                <w:rFonts w:hint="eastAsia"/>
                <w:highlight w:val="none"/>
              </w:rPr>
              <w:t xml:space="preserve">工作经验的得</w:t>
            </w:r>
            <w:r>
              <w:rPr>
                <w:rFonts w:hint="eastAsia"/>
                <w:highlight w:val="none"/>
                <w:lang w:val="en-US" w:eastAsia="zh-CN"/>
              </w:rPr>
              <w:t xml:space="preserve">2</w:t>
            </w:r>
            <w:r>
              <w:rPr>
                <w:rFonts w:hint="eastAsia"/>
                <w:highlight w:val="none"/>
              </w:rPr>
              <w:t xml:space="preserve">分，最</w:t>
            </w:r>
            <w:r>
              <w:rPr>
                <w:rFonts w:hint="eastAsia"/>
                <w:highlight w:val="none"/>
                <w:lang w:val="en-US" w:eastAsia="zh-CN"/>
              </w:rPr>
              <w:t xml:space="preserve">高</w:t>
            </w:r>
            <w:r>
              <w:rPr>
                <w:rFonts w:hint="eastAsia"/>
                <w:highlight w:val="none"/>
              </w:rPr>
              <w:t xml:space="preserve">得</w:t>
            </w:r>
            <w:r>
              <w:rPr>
                <w:rFonts w:hint="eastAsia"/>
                <w:highlight w:val="none"/>
                <w:lang w:val="en-US" w:eastAsia="zh-CN"/>
              </w:rPr>
              <w:t xml:space="preserve">4</w:t>
            </w:r>
            <w:r>
              <w:rPr>
                <w:rFonts w:hint="eastAsia"/>
                <w:highlight w:val="none"/>
              </w:rPr>
              <w:t xml:space="preserve">分。</w:t>
            </w:r>
            <w:r>
              <w:rPr>
                <w:rFonts w:eastAsia="宋体"/>
                <w:highlight w:val="none"/>
                <w:lang w:val="en-US" w:eastAsia="zh-CN"/>
              </w:rPr>
            </w:r>
            <w:r/>
          </w:p>
          <w:p>
            <w:pPr>
              <w:pStyle w:val="763"/>
              <w:jc w:val="left"/>
              <w:keepLines w:val="0"/>
              <w:keepNext w:val="0"/>
              <w:pageBreakBefore w:val="0"/>
              <w:spacing w:line="440" w:lineRule="exact"/>
              <w:widowControl w:val="off"/>
              <w:rPr>
                <w:rStyle w:val="773"/>
                <w:rFonts w:hint="eastAsia" w:ascii="宋体" w:hAnsi="宋体" w:eastAsia="宋体" w:cs="宋体"/>
                <w:color w:val="000000"/>
                <w:sz w:val="21"/>
                <w:szCs w:val="21"/>
                <w:highlight w:val="none"/>
                <w:lang w:val="en-US" w:eastAsia="zh-CN" w:bidi="ar-SA"/>
              </w:rPr>
            </w:pPr>
            <w:r>
              <w:rPr>
                <w:rFonts w:hint="eastAsia"/>
                <w:highlight w:val="none"/>
              </w:rPr>
              <w:t xml:space="preserve">注：</w:t>
            </w:r>
            <w:r>
              <w:rPr>
                <w:rFonts w:hint="eastAsia" w:ascii="Times New Roman" w:hAnsi="Times New Roman" w:eastAsia="宋体" w:cs="Times New Roman"/>
                <w:highlight w:val="none"/>
                <w:lang w:val="en-US" w:eastAsia="zh-CN"/>
              </w:rPr>
              <w:t xml:space="preserve">提供加盖业主单位公章的工作经验证明材料（需体现人员姓名、工作岗位及工作年限）</w:t>
            </w:r>
            <w:r>
              <w:rPr>
                <w:rFonts w:hint="eastAsia"/>
                <w:highlight w:val="none"/>
              </w:rPr>
              <w:t xml:space="preserve">及投标人为其缴纳的</w:t>
            </w:r>
            <w:r>
              <w:rPr>
                <w:rFonts w:hint="eastAsia"/>
                <w:highlight w:val="none"/>
                <w:lang w:eastAsia="zh-CN"/>
              </w:rPr>
              <w:t xml:space="preserve">2026</w:t>
            </w:r>
            <w:r>
              <w:rPr>
                <w:rFonts w:hint="eastAsia"/>
                <w:highlight w:val="none"/>
              </w:rPr>
              <w:t xml:space="preserve">年1月</w:t>
            </w:r>
            <w:r>
              <w:rPr>
                <w:rFonts w:hint="eastAsia"/>
                <w:highlight w:val="none"/>
                <w:lang w:val="en-US" w:eastAsia="zh-CN"/>
              </w:rPr>
              <w:t xml:space="preserve">1日</w:t>
            </w:r>
            <w:r>
              <w:rPr>
                <w:rFonts w:hint="eastAsia"/>
                <w:highlight w:val="none"/>
              </w:rPr>
              <w:t xml:space="preserve">以来任意一个月的社保证明，</w:t>
            </w:r>
            <w:r>
              <w:rPr>
                <w:rFonts w:hint="eastAsia" w:ascii="Times New Roman" w:hAnsi="Times New Roman" w:eastAsia="宋体" w:cs="Times New Roman"/>
                <w:highlight w:val="none"/>
                <w:lang w:val="en-US" w:eastAsia="zh-CN"/>
              </w:rPr>
              <w:t xml:space="preserve">证明材料缺项或未提供的不得分。</w:t>
            </w:r>
            <w:r>
              <w:rPr>
                <w:rStyle w:val="77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z w:val="21"/>
                <w:szCs w:val="21"/>
                <w:lang w:val="en-US" w:eastAsia="zh-CN" w:bidi="ar-SA"/>
              </w:rPr>
            </w:pPr>
            <w:r>
              <w:rPr>
                <w:rFonts w:hint="eastAsia" w:ascii="宋体" w:hAnsi="宋体" w:eastAsia="宋体" w:cs="宋体"/>
                <w:lang w:val="en-US" w:eastAsia="zh-CN"/>
              </w:rPr>
              <w:t xml:space="preserve">4</w:t>
            </w:r>
            <w:r>
              <w:rPr>
                <w:rStyle w:val="77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z w:val="21"/>
                <w:szCs w:val="21"/>
                <w:lang w:val="en-US" w:eastAsia="zh-CN" w:bidi="ar-SA"/>
              </w:rPr>
            </w:pPr>
            <w:r>
              <w:rPr>
                <w:rFonts w:hint="eastAsia" w:ascii="宋体" w:hAnsi="宋体" w:cs="宋体"/>
              </w:rPr>
              <w:t xml:space="preserve">客观分</w:t>
            </w:r>
            <w:r>
              <w:rPr>
                <w:rStyle w:val="77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pacing w:val="-2"/>
                <w:sz w:val="21"/>
                <w:szCs w:val="21"/>
                <w:lang w:val="en-US" w:eastAsia="zh-CN" w:bidi="ar-SA"/>
              </w:rPr>
            </w:pPr>
            <w:r>
              <w:rPr>
                <w:rFonts w:hint="eastAsia" w:ascii="宋体" w:hAnsi="宋体" w:cs="宋体"/>
                <w:spacing w:val="-2"/>
              </w:rPr>
              <w:t xml:space="preserve">4.</w:t>
            </w:r>
            <w:r>
              <w:rPr>
                <w:rFonts w:hint="eastAsia" w:ascii="宋体" w:hAnsi="宋体" w:cs="宋体"/>
                <w:spacing w:val="-2"/>
                <w:lang w:val="en-US" w:eastAsia="zh-CN"/>
              </w:rPr>
              <w:t xml:space="preserve">4</w:t>
            </w:r>
            <w:r>
              <w:rPr>
                <w:rStyle w:val="773"/>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63"/>
              <w:jc w:val="center"/>
              <w:keepLines w:val="0"/>
              <w:keepNext w:val="0"/>
              <w:pageBreakBefore w:val="0"/>
              <w:spacing w:line="440" w:lineRule="exact"/>
              <w:widowControl w:val="off"/>
              <w:rPr>
                <w:rFonts w:hint="eastAsia" w:ascii="宋体" w:hAnsi="宋体" w:eastAsia="宋体" w:cs="宋体"/>
                <w:color w:val="000000"/>
                <w:spacing w:val="-2"/>
                <w:sz w:val="21"/>
                <w:szCs w:val="22"/>
                <w:lang w:val="en-US" w:eastAsia="zh-CN" w:bidi="ar-SA"/>
              </w:rPr>
            </w:pPr>
            <w:r>
              <w:t xml:space="preserve">履约能力</w:t>
            </w:r>
            <w:r>
              <w:rPr>
                <w:rFonts w:hint="eastAsia"/>
                <w:lang w:val="en-US" w:eastAsia="zh-CN"/>
              </w:rPr>
              <w:t xml:space="preserve">4</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63"/>
              <w:jc w:val="left"/>
              <w:keepLines w:val="0"/>
              <w:keepNext w:val="0"/>
              <w:pageBreakBefore w:val="0"/>
              <w:spacing w:line="440" w:lineRule="exact"/>
              <w:widowControl w:val="off"/>
              <w:rPr>
                <w:rFonts w:ascii="宋体" w:hAnsi="宋体" w:cs="宋体"/>
                <w:spacing w:val="1"/>
                <w:highlight w:val="none"/>
              </w:rPr>
            </w:pPr>
            <w:r>
              <w:rPr>
                <w:rFonts w:hint="eastAsia" w:ascii="宋体" w:hAnsi="宋体" w:cs="宋体"/>
                <w:spacing w:val="1"/>
                <w:highlight w:val="none"/>
              </w:rPr>
              <w:t xml:space="preserve">投标人拟派宿</w:t>
            </w:r>
            <w:r>
              <w:rPr>
                <w:rFonts w:hint="eastAsia" w:ascii="宋体" w:hAnsi="宋体" w:cs="宋体"/>
                <w:spacing w:val="1"/>
                <w:highlight w:val="none"/>
                <w:lang w:val="en-US" w:eastAsia="zh-CN"/>
              </w:rPr>
              <w:t xml:space="preserve">管</w:t>
            </w:r>
            <w:r>
              <w:rPr>
                <w:rFonts w:hint="eastAsia" w:ascii="宋体" w:hAnsi="宋体" w:cs="宋体"/>
                <w:spacing w:val="1"/>
                <w:highlight w:val="none"/>
              </w:rPr>
              <w:t xml:space="preserve">主管每有1人具有非住宅物业项目</w:t>
            </w:r>
            <w:r>
              <w:rPr>
                <w:rFonts w:hint="eastAsia"/>
                <w:highlight w:val="none"/>
              </w:rPr>
              <w:t xml:space="preserve">三年（含）以上</w:t>
            </w:r>
            <w:r>
              <w:rPr>
                <w:rFonts w:hint="eastAsia" w:ascii="宋体" w:hAnsi="宋体" w:cs="宋体"/>
                <w:spacing w:val="1"/>
                <w:highlight w:val="none"/>
              </w:rPr>
              <w:t xml:space="preserve">宿管</w:t>
            </w:r>
            <w:r>
              <w:rPr>
                <w:rFonts w:hint="eastAsia" w:ascii="宋体" w:hAnsi="宋体" w:cs="宋体"/>
                <w:spacing w:val="1"/>
                <w:highlight w:val="none"/>
                <w:lang w:val="en-US" w:eastAsia="zh-CN"/>
              </w:rPr>
              <w:t xml:space="preserve">员或宿管主管</w:t>
            </w:r>
            <w:r>
              <w:rPr>
                <w:rFonts w:hint="eastAsia" w:ascii="宋体" w:hAnsi="宋体" w:cs="宋体"/>
                <w:spacing w:val="1"/>
                <w:highlight w:val="none"/>
              </w:rPr>
              <w:t xml:space="preserve">工作经验的得2分，最</w:t>
            </w:r>
            <w:r>
              <w:rPr>
                <w:rFonts w:hint="eastAsia" w:ascii="宋体" w:hAnsi="宋体" w:cs="宋体"/>
                <w:spacing w:val="1"/>
                <w:highlight w:val="none"/>
                <w:lang w:val="en-US" w:eastAsia="zh-CN"/>
              </w:rPr>
              <w:t xml:space="preserve">高</w:t>
            </w:r>
            <w:r>
              <w:rPr>
                <w:rFonts w:hint="eastAsia" w:ascii="宋体" w:hAnsi="宋体" w:cs="宋体"/>
                <w:spacing w:val="1"/>
                <w:highlight w:val="none"/>
              </w:rPr>
              <w:t xml:space="preserve">得</w:t>
            </w:r>
            <w:r>
              <w:rPr>
                <w:rFonts w:hint="eastAsia" w:ascii="宋体" w:hAnsi="宋体" w:cs="宋体"/>
                <w:spacing w:val="1"/>
                <w:highlight w:val="none"/>
                <w:lang w:val="en-US" w:eastAsia="zh-CN"/>
              </w:rPr>
              <w:t xml:space="preserve">4</w:t>
            </w:r>
            <w:r>
              <w:rPr>
                <w:rFonts w:hint="eastAsia" w:ascii="宋体" w:hAnsi="宋体" w:cs="宋体"/>
                <w:spacing w:val="1"/>
                <w:highlight w:val="none"/>
              </w:rPr>
              <w:t xml:space="preserve">分。</w:t>
            </w:r>
            <w:r>
              <w:rPr>
                <w:rFonts w:ascii="宋体" w:hAnsi="宋体" w:cs="宋体"/>
                <w:spacing w:val="1"/>
                <w:highlight w:val="none"/>
              </w:rPr>
            </w:r>
            <w:r/>
          </w:p>
          <w:p>
            <w:pPr>
              <w:pStyle w:val="763"/>
              <w:jc w:val="left"/>
              <w:keepLines w:val="0"/>
              <w:keepNext w:val="0"/>
              <w:pageBreakBefore w:val="0"/>
              <w:spacing w:line="440" w:lineRule="exact"/>
              <w:widowControl w:val="off"/>
              <w:rPr>
                <w:rStyle w:val="773"/>
                <w:rFonts w:hint="eastAsia" w:ascii="宋体" w:hAnsi="宋体" w:eastAsia="宋体" w:cs="宋体"/>
                <w:color w:val="000000"/>
                <w:sz w:val="21"/>
                <w:szCs w:val="21"/>
                <w:highlight w:val="none"/>
                <w:lang w:val="en-US" w:eastAsia="zh-CN" w:bidi="ar-SA"/>
              </w:rPr>
            </w:pPr>
            <w:r>
              <w:rPr>
                <w:rFonts w:hint="eastAsia" w:ascii="宋体" w:hAnsi="宋体" w:cs="宋体"/>
                <w:highlight w:val="none"/>
              </w:rPr>
              <w:t xml:space="preserve">注：</w:t>
            </w:r>
            <w:r>
              <w:rPr>
                <w:rFonts w:hint="eastAsia" w:ascii="Times New Roman" w:hAnsi="Times New Roman" w:eastAsia="宋体" w:cs="Times New Roman"/>
                <w:highlight w:val="none"/>
                <w:lang w:val="en-US" w:eastAsia="zh-CN"/>
              </w:rPr>
              <w:t xml:space="preserve">提供加盖业主单位公章的工作经验证明材料（需体现人员姓名、工作岗位及工作年限）</w:t>
            </w:r>
            <w:r>
              <w:rPr>
                <w:rFonts w:hint="eastAsia"/>
                <w:highlight w:val="none"/>
              </w:rPr>
              <w:t xml:space="preserve">及投标人为其缴纳的</w:t>
            </w:r>
            <w:r>
              <w:rPr>
                <w:rFonts w:hint="eastAsia"/>
                <w:highlight w:val="none"/>
                <w:lang w:eastAsia="zh-CN"/>
              </w:rPr>
              <w:t xml:space="preserve">2026</w:t>
            </w:r>
            <w:r>
              <w:rPr>
                <w:rFonts w:hint="eastAsia"/>
                <w:highlight w:val="none"/>
              </w:rPr>
              <w:t xml:space="preserve">年1月</w:t>
            </w:r>
            <w:r>
              <w:rPr>
                <w:rFonts w:hint="eastAsia"/>
                <w:highlight w:val="none"/>
                <w:lang w:val="en-US" w:eastAsia="zh-CN"/>
              </w:rPr>
              <w:t xml:space="preserve">1日</w:t>
            </w:r>
            <w:r>
              <w:rPr>
                <w:rFonts w:hint="eastAsia"/>
                <w:highlight w:val="none"/>
              </w:rPr>
              <w:t xml:space="preserve">以来任意一个月的社保证明，</w:t>
            </w:r>
            <w:r>
              <w:rPr>
                <w:rFonts w:hint="eastAsia" w:ascii="Times New Roman" w:hAnsi="Times New Roman" w:eastAsia="宋体" w:cs="Times New Roman"/>
                <w:highlight w:val="none"/>
                <w:lang w:val="en-US" w:eastAsia="zh-CN"/>
              </w:rPr>
              <w:t xml:space="preserve">证明材料缺项或未提供的不得分。</w:t>
            </w:r>
            <w:r>
              <w:rPr>
                <w:rStyle w:val="773"/>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z w:val="21"/>
                <w:szCs w:val="21"/>
                <w:lang w:val="en-US" w:eastAsia="zh-CN" w:bidi="ar-SA"/>
              </w:rPr>
            </w:pPr>
            <w:r>
              <w:rPr>
                <w:rFonts w:hint="eastAsia" w:ascii="宋体" w:hAnsi="宋体" w:eastAsia="宋体" w:cs="宋体"/>
                <w:lang w:val="en-US" w:eastAsia="zh-CN"/>
              </w:rPr>
              <w:t xml:space="preserve">4</w:t>
            </w:r>
            <w:r>
              <w:rPr>
                <w:rStyle w:val="773"/>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63"/>
              <w:jc w:val="center"/>
              <w:keepLines w:val="0"/>
              <w:keepNext w:val="0"/>
              <w:pageBreakBefore w:val="0"/>
              <w:spacing w:line="440" w:lineRule="exact"/>
              <w:widowControl w:val="off"/>
              <w:rPr>
                <w:rStyle w:val="773"/>
                <w:rFonts w:hint="eastAsia" w:ascii="宋体" w:hAnsi="宋体" w:eastAsia="宋体" w:cs="宋体"/>
                <w:color w:val="000000"/>
                <w:sz w:val="21"/>
                <w:szCs w:val="21"/>
                <w:lang w:val="en-US" w:eastAsia="zh-CN" w:bidi="ar-SA"/>
              </w:rPr>
            </w:pPr>
            <w:r>
              <w:rPr>
                <w:rFonts w:hint="eastAsia" w:ascii="宋体" w:hAnsi="宋体" w:cs="宋体"/>
              </w:rPr>
              <w:t xml:space="preserve">客观分</w:t>
            </w:r>
            <w:r>
              <w:rPr>
                <w:rStyle w:val="773"/>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63"/>
              <w:jc w:val="center"/>
              <w:keepLines w:val="0"/>
              <w:keepNext w:val="0"/>
              <w:pageBreakBefore w:val="0"/>
              <w:spacing w:line="440" w:lineRule="exact"/>
              <w:widowControl w:val="off"/>
              <w:rPr>
                <w:rFonts w:hint="eastAsia" w:ascii="宋体" w:hAnsi="宋体" w:eastAsia="宋体" w:cs="宋体"/>
                <w:color w:val="000000"/>
                <w:spacing w:val="-2"/>
                <w:sz w:val="21"/>
                <w:szCs w:val="21"/>
                <w:lang w:val="en-US" w:eastAsia="zh-CN" w:bidi="ar-SA"/>
              </w:rPr>
            </w:pPr>
            <w:r>
              <w:rPr>
                <w:rFonts w:hint="eastAsia" w:ascii="宋体" w:hAnsi="宋体" w:cs="宋体"/>
                <w:spacing w:val="-2"/>
              </w:rPr>
              <w:t xml:space="preserve">4.</w:t>
            </w:r>
            <w:r>
              <w:rPr>
                <w:rFonts w:hint="eastAsia" w:ascii="宋体" w:hAnsi="宋体" w:cs="宋体"/>
                <w:spacing w:val="-2"/>
                <w:lang w:val="en-US" w:eastAsia="zh-CN"/>
              </w:rPr>
              <w:t xml:space="preserve">5</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63"/>
              <w:jc w:val="center"/>
              <w:keepLines w:val="0"/>
              <w:keepNext w:val="0"/>
              <w:pageBreakBefore w:val="0"/>
              <w:spacing w:line="440" w:lineRule="exact"/>
              <w:widowControl w:val="off"/>
              <w:rPr>
                <w:rFonts w:hint="eastAsia" w:ascii="宋体" w:hAnsi="宋体" w:eastAsia="宋体" w:cs="宋体"/>
                <w:color w:val="000000"/>
                <w:spacing w:val="-2"/>
                <w:sz w:val="21"/>
                <w:szCs w:val="22"/>
                <w:lang w:val="en-US" w:eastAsia="zh-CN" w:bidi="ar-SA"/>
              </w:rPr>
            </w:pPr>
            <w:r>
              <w:rPr>
                <w:rFonts w:ascii="宋体" w:hAnsi="宋体" w:cs="宋体"/>
                <w:spacing w:val="1"/>
              </w:rPr>
              <w:t xml:space="preserve">履约能力</w:t>
            </w:r>
            <w:r>
              <w:rPr>
                <w:rFonts w:hint="eastAsia" w:ascii="宋体" w:hAnsi="宋体" w:cs="宋体"/>
                <w:spacing w:val="1"/>
                <w:lang w:val="en-US" w:eastAsia="zh-CN"/>
              </w:rPr>
              <w:t xml:space="preserve">5</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63"/>
              <w:jc w:val="left"/>
              <w:keepLines w:val="0"/>
              <w:keepNext w:val="0"/>
              <w:pageBreakBefore w:val="0"/>
              <w:spacing w:line="440" w:lineRule="exact"/>
              <w:widowControl w:val="off"/>
              <w:rPr>
                <w:rFonts w:hint="eastAsia" w:ascii="宋体" w:hAnsi="宋体" w:cs="宋体"/>
                <w:color w:val="000000"/>
                <w:sz w:val="21"/>
                <w:szCs w:val="21"/>
                <w:lang w:val="en-US" w:eastAsia="zh-CN" w:bidi="ar-SA"/>
              </w:rPr>
            </w:pPr>
            <w:r>
              <w:rPr>
                <w:rFonts w:hint="eastAsia" w:ascii="宋体" w:hAnsi="宋体" w:cs="宋体"/>
                <w:spacing w:val="1"/>
              </w:rPr>
              <w:t xml:space="preserve">供应商承诺中标后购买雇主责任险和公众责任险等商业险，保险条款中明确供应商在从事物业服务过程中，造成第三方人身伤亡或财产损失或其他安全事故，供应商负责处理及赔偿事宜，提供书面承诺书的得</w:t>
            </w:r>
            <w:r>
              <w:rPr>
                <w:rFonts w:hint="eastAsia" w:ascii="宋体" w:hAnsi="宋体" w:cs="宋体"/>
                <w:spacing w:val="1"/>
                <w:lang w:val="en-US" w:eastAsia="zh-CN"/>
              </w:rPr>
              <w:t xml:space="preserve">3</w:t>
            </w:r>
            <w:r>
              <w:rPr>
                <w:rFonts w:hint="eastAsia" w:ascii="宋体" w:hAnsi="宋体" w:cs="宋体"/>
                <w:spacing w:val="1"/>
              </w:rPr>
              <w:t xml:space="preserve">分，未提供或提供内容不全不得分。（承诺书格式自拟）</w:t>
            </w:r>
            <w:r>
              <w:rPr>
                <w:rFonts w:hint="eastAsia" w:ascii="宋体" w:hAnsi="宋体" w:cs="宋体"/>
                <w:color w:val="000000"/>
                <w:sz w:val="21"/>
                <w:szCs w:val="21"/>
                <w:lang w:val="en-US" w:eastAsia="zh-CN" w:bidi="ar-SA"/>
              </w:rPr>
            </w:r>
            <w:r/>
          </w:p>
        </w:tc>
        <w:tc>
          <w:tcPr>
            <w:tcW w:w="573" w:type="dxa"/>
            <w:vAlign w:val="center"/>
            <w:textDirection w:val="lrTb"/>
            <w:noWrap w:val="false"/>
          </w:tcPr>
          <w:p>
            <w:pPr>
              <w:pStyle w:val="763"/>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lang w:val="en-US" w:eastAsia="zh-CN"/>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63"/>
              <w:jc w:val="center"/>
              <w:keepLines w:val="0"/>
              <w:keepNext w:val="0"/>
              <w:pageBreakBefore w:val="0"/>
              <w:spacing w:line="440" w:lineRule="exact"/>
              <w:widowControl w:val="off"/>
              <w:rPr>
                <w:rFonts w:hint="eastAsia" w:ascii="宋体" w:hAnsi="宋体" w:eastAsia="宋体" w:cs="宋体"/>
                <w:color w:val="000000"/>
                <w:sz w:val="21"/>
                <w:szCs w:val="21"/>
                <w:lang w:val="en-US" w:eastAsia="zh-CN" w:bidi="ar-SA"/>
              </w:rPr>
            </w:pPr>
            <w:r>
              <w:rPr>
                <w:rFonts w:hint="eastAsia" w:ascii="宋体" w:hAnsi="宋体" w:cs="宋体"/>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63"/>
              <w:jc w:val="left"/>
              <w:keepLines w:val="0"/>
              <w:keepNext w:val="0"/>
              <w:pageBreakBefore w:val="0"/>
              <w:spacing w:line="440" w:lineRule="exact"/>
              <w:widowControl w:val="off"/>
              <w:rPr>
                <w:rStyle w:val="773"/>
                <w:rFonts w:ascii="Times New Roman" w:hAnsi="Times New Roman" w:eastAsia="宋体" w:cs="Times New Roman"/>
                <w:color w:val="0000ff"/>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73"/>
                <w:rFonts w:ascii="Times New Roman" w:hAnsi="Times New Roman" w:eastAsia="宋体" w:cs="Times New Roman"/>
                <w:color w:val="0000ff"/>
                <w:sz w:val="21"/>
                <w:szCs w:val="21"/>
                <w:lang w:val="en-US" w:eastAsia="zh-CN" w:bidi="ar-SA"/>
              </w:rPr>
            </w:r>
            <w:r/>
          </w:p>
        </w:tc>
        <w:tc>
          <w:tcPr>
            <w:gridSpan w:val="2"/>
            <w:tcW w:w="7795" w:type="dxa"/>
            <w:vAlign w:val="center"/>
            <w:textDirection w:val="lrTb"/>
            <w:noWrap w:val="false"/>
          </w:tcPr>
          <w:p>
            <w:pPr>
              <w:pStyle w:val="763"/>
              <w:ind w:left="172"/>
              <w:jc w:val="left"/>
              <w:keepLines w:val="0"/>
              <w:keepNext w:val="0"/>
              <w:pageBreakBefore w:val="0"/>
              <w:spacing w:line="440" w:lineRule="exact"/>
              <w:widowControl w:val="off"/>
              <w:rPr>
                <w:rStyle w:val="773"/>
                <w:rFonts w:ascii="宋体" w:hAnsi="宋体" w:eastAsia="宋体" w:cs="宋体"/>
                <w:color w:val="0000ff"/>
                <w:spacing w:val="-2"/>
                <w:sz w:val="21"/>
                <w:szCs w:val="21"/>
                <w:lang w:val="en-US" w:eastAsia="zh-CN" w:bidi="ar-SA"/>
              </w:rPr>
            </w:pPr>
            <w:r>
              <w:rPr>
                <w:rStyle w:val="773"/>
                <w:rFonts w:ascii="宋体" w:hAnsi="宋体" w:eastAsia="宋体" w:cs="宋体"/>
                <w:color w:val="0000ff"/>
                <w:spacing w:val="-2"/>
                <w:sz w:val="21"/>
                <w:szCs w:val="21"/>
                <w:lang w:val="en-US" w:eastAsia="zh-CN" w:bidi="ar-SA"/>
              </w:rPr>
            </w:r>
            <w:r/>
          </w:p>
        </w:tc>
        <w:tc>
          <w:tcPr>
            <w:gridSpan w:val="2"/>
            <w:tcW w:w="1356" w:type="dxa"/>
            <w:vAlign w:val="center"/>
            <w:textDirection w:val="lrTb"/>
            <w:noWrap w:val="false"/>
          </w:tcPr>
          <w:p>
            <w:pPr>
              <w:pStyle w:val="763"/>
              <w:jc w:val="center"/>
              <w:keepLines w:val="0"/>
              <w:keepNext w:val="0"/>
              <w:pageBreakBefore w:val="0"/>
              <w:spacing w:line="440" w:lineRule="exact"/>
              <w:widowControl w:val="off"/>
              <w:rPr>
                <w:rStyle w:val="773"/>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73"/>
                <w:rFonts w:ascii="Times New Roman" w:hAnsi="Times New Roman" w:eastAsia="宋体" w:cs="Times New Roman"/>
                <w:color w:val="000000"/>
                <w:sz w:val="21"/>
                <w:szCs w:val="21"/>
                <w:lang w:val="en-US" w:eastAsia="zh-CN" w:bidi="ar-SA"/>
              </w:rPr>
            </w:r>
            <w:r/>
          </w:p>
        </w:tc>
      </w:tr>
    </w:tbl>
    <w:p>
      <w:pPr>
        <w:pStyle w:val="763"/>
        <w:spacing w:line="264" w:lineRule="auto"/>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839"/>
        <w:ind w:left="0" w:firstLine="0"/>
        <w:jc w:val="center"/>
        <w:tabs>
          <w:tab w:val="left" w:pos="463" w:leader="none"/>
        </w:tabs>
        <w:rPr>
          <w:rFonts w:hint="eastAsia" w:ascii="宋体" w:hAnsi="宋体" w:eastAsia="宋体" w:cs="宋体"/>
          <w:color w:val="000000"/>
          <w:sz w:val="36"/>
          <w:szCs w:val="36"/>
          <w:lang w:val="en-US"/>
        </w:rPr>
        <w:outlineLvl w:val="9"/>
      </w:pPr>
      <w:r>
        <w:rPr>
          <w:rFonts w:hint="eastAsia" w:ascii="宋体" w:hAnsi="宋体" w:eastAsia="宋体" w:cs="宋体"/>
          <w:color w:val="000000"/>
          <w:sz w:val="36"/>
          <w:szCs w:val="36"/>
          <w:lang w:val="en-US"/>
        </w:rPr>
      </w:r>
      <w:r/>
    </w:p>
    <w:p>
      <w:pPr>
        <w:pStyle w:val="839"/>
        <w:ind w:left="0" w:firstLine="0"/>
        <w:jc w:val="center"/>
        <w:tabs>
          <w:tab w:val="left" w:pos="463" w:leader="none"/>
        </w:tabs>
        <w:rPr>
          <w:rFonts w:hint="eastAsia" w:ascii="宋体" w:hAnsi="宋体" w:eastAsia="宋体" w:cs="宋体"/>
          <w:color w:val="000000"/>
          <w:sz w:val="36"/>
          <w:szCs w:val="36"/>
          <w:lang w:val="en-US"/>
        </w:rPr>
        <w:outlineLvl w:val="9"/>
      </w:pPr>
      <w:r>
        <w:rPr>
          <w:rFonts w:hint="eastAsia" w:ascii="宋体" w:hAnsi="宋体" w:eastAsia="宋体" w:cs="宋体"/>
          <w:color w:val="000000"/>
          <w:sz w:val="36"/>
          <w:szCs w:val="36"/>
          <w:lang w:val="en-US"/>
        </w:rPr>
      </w:r>
      <w:r/>
    </w:p>
    <w:p>
      <w:pPr>
        <w:pStyle w:val="763"/>
        <w:rPr>
          <w:rFonts w:hint="eastAsia" w:ascii="宋体" w:hAnsi="宋体" w:eastAsia="宋体" w:cs="宋体"/>
          <w:color w:val="000000"/>
          <w:sz w:val="36"/>
          <w:szCs w:val="36"/>
          <w:lang w:val="en-US"/>
        </w:rPr>
      </w:pPr>
      <w:r>
        <w:rPr>
          <w:rFonts w:hint="eastAsia" w:ascii="宋体" w:hAnsi="宋体" w:eastAsia="宋体" w:cs="宋体"/>
          <w:color w:val="000000"/>
          <w:sz w:val="36"/>
          <w:szCs w:val="36"/>
          <w:lang w:val="en-US"/>
        </w:rPr>
      </w:r>
      <w:r/>
    </w:p>
    <w:p>
      <w:pPr>
        <w:pStyle w:val="775"/>
        <w:tabs>
          <w:tab w:val="left" w:pos="4682" w:leader="none"/>
        </w:tabs>
        <w:rPr>
          <w:rFonts w:hint="eastAsia" w:ascii="宋体" w:hAnsi="宋体" w:eastAsia="宋体" w:cs="宋体"/>
          <w:color w:val="000000"/>
          <w:sz w:val="36"/>
          <w:szCs w:val="36"/>
          <w:lang w:val="en-US" w:eastAsia="zh-CN"/>
        </w:rPr>
      </w:pPr>
      <w:r>
        <w:rPr>
          <w:rFonts w:hint="eastAsia" w:ascii="宋体" w:hAnsi="宋体" w:eastAsia="宋体" w:cs="宋体"/>
          <w:color w:val="000000"/>
          <w:sz w:val="36"/>
          <w:szCs w:val="36"/>
          <w:lang w:val="en-US" w:eastAsia="zh-CN"/>
        </w:rPr>
        <w:tab/>
      </w:r>
      <w:r>
        <w:rPr>
          <w:rFonts w:hint="eastAsia" w:ascii="宋体" w:hAnsi="宋体" w:eastAsia="宋体" w:cs="宋体"/>
          <w:color w:val="000000"/>
          <w:sz w:val="36"/>
          <w:szCs w:val="36"/>
          <w:lang w:val="en-US" w:eastAsia="zh-CN"/>
        </w:rPr>
      </w:r>
      <w:r/>
    </w:p>
    <w:p>
      <w:pPr>
        <w:pStyle w:val="763"/>
        <w:rPr>
          <w:rFonts w:hint="eastAsia" w:ascii="宋体" w:hAnsi="宋体" w:eastAsia="宋体" w:cs="宋体"/>
          <w:color w:val="000000"/>
          <w:sz w:val="36"/>
          <w:szCs w:val="36"/>
          <w:lang w:val="en-US" w:eastAsia="zh-CN"/>
        </w:rPr>
      </w:pPr>
      <w:r>
        <w:rPr>
          <w:rFonts w:hint="eastAsia" w:ascii="宋体" w:hAnsi="宋体" w:eastAsia="宋体" w:cs="宋体"/>
          <w:color w:val="000000"/>
          <w:sz w:val="36"/>
          <w:szCs w:val="36"/>
          <w:lang w:val="en-US" w:eastAsia="zh-CN"/>
        </w:rPr>
      </w:r>
      <w:r/>
    </w:p>
    <w:p>
      <w:pPr>
        <w:pStyle w:val="1098"/>
        <w:rPr>
          <w:rFonts w:hint="eastAsia" w:ascii="宋体" w:hAnsi="宋体" w:eastAsia="宋体" w:cs="宋体"/>
          <w:color w:val="000000"/>
          <w:sz w:val="36"/>
          <w:szCs w:val="36"/>
          <w:lang w:val="en-US" w:eastAsia="zh-CN"/>
        </w:rPr>
      </w:pPr>
      <w:r>
        <w:rPr>
          <w:rFonts w:hint="eastAsia" w:ascii="宋体" w:hAnsi="宋体" w:eastAsia="宋体" w:cs="宋体"/>
          <w:color w:val="000000"/>
          <w:sz w:val="36"/>
          <w:szCs w:val="36"/>
          <w:lang w:val="en-US" w:eastAsia="zh-CN"/>
        </w:rPr>
      </w:r>
      <w:r/>
    </w:p>
    <w:p>
      <w:pPr>
        <w:pStyle w:val="763"/>
        <w:rPr>
          <w:rFonts w:hint="eastAsia"/>
          <w:lang w:val="en-US" w:eastAsia="zh-CN"/>
        </w:rPr>
      </w:pPr>
      <w:r>
        <w:rPr>
          <w:rFonts w:hint="eastAsia"/>
          <w:lang w:val="en-US" w:eastAsia="zh-CN"/>
        </w:rPr>
      </w:r>
      <w:r/>
    </w:p>
    <w:p>
      <w:pPr>
        <w:pStyle w:val="763"/>
        <w:jc w:val="center"/>
        <w:rPr>
          <w:rFonts w:hint="eastAsia" w:ascii="宋体" w:hAnsi="宋体" w:eastAsia="宋体" w:cs="宋体"/>
          <w:color w:val="000000"/>
          <w:sz w:val="36"/>
          <w:szCs w:val="36"/>
          <w:lang w:val="en-US" w:eastAsia="zh-CN" w:bidi="ar-SA"/>
        </w:rPr>
        <w:outlineLvl w:val="0"/>
      </w:pPr>
      <w:r/>
      <w:bookmarkEnd w:id="46"/>
      <w:r/>
      <w:bookmarkEnd w:id="47"/>
      <w:r/>
      <w:bookmarkEnd w:id="48"/>
      <w:r/>
      <w:bookmarkEnd w:id="49"/>
      <w:r/>
      <w:bookmarkEnd w:id="50"/>
      <w:r/>
      <w:bookmarkStart w:id="181" w:name="_Toc26554093"/>
      <w:r/>
      <w:bookmarkStart w:id="182" w:name="_Toc120614281"/>
      <w:r/>
      <w:bookmarkStart w:id="183" w:name="_Toc49090575"/>
      <w:r/>
      <w:bookmarkStart w:id="184" w:name="_Toc2837"/>
      <w:r/>
      <w:bookmarkStart w:id="185" w:name="_Toc462564139"/>
      <w:r/>
      <w:bookmarkStart w:id="186" w:name="_Toc479757211"/>
      <w:r>
        <w:rPr>
          <w:rFonts w:hint="eastAsia" w:ascii="宋体" w:hAnsi="宋体" w:eastAsia="宋体" w:cs="宋体"/>
          <w:b/>
          <w:bCs/>
          <w:color w:val="000000"/>
          <w:sz w:val="36"/>
          <w:szCs w:val="36"/>
          <w:lang w:val="en-US" w:eastAsia="zh-CN"/>
        </w:rPr>
        <w:t xml:space="preserve">第六章  投标</w:t>
      </w:r>
      <w:bookmarkEnd w:id="181"/>
      <w:r/>
      <w:bookmarkEnd w:id="182"/>
      <w:r/>
      <w:bookmarkEnd w:id="183"/>
      <w:r>
        <w:rPr>
          <w:rFonts w:hint="eastAsia" w:ascii="宋体" w:hAnsi="宋体" w:eastAsia="宋体" w:cs="宋体"/>
          <w:b/>
          <w:bCs/>
          <w:color w:val="000000"/>
          <w:sz w:val="36"/>
          <w:szCs w:val="36"/>
          <w:lang w:val="en-US" w:eastAsia="zh-CN"/>
        </w:rPr>
        <w:t xml:space="preserve">文件格式</w:t>
      </w:r>
      <w:bookmarkEnd w:id="184"/>
      <w:r>
        <w:rPr>
          <w:rFonts w:hint="eastAsia" w:ascii="宋体" w:hAnsi="宋体" w:eastAsia="宋体" w:cs="宋体"/>
          <w:color w:val="000000"/>
          <w:sz w:val="36"/>
          <w:szCs w:val="36"/>
          <w:lang w:val="en-US" w:eastAsia="zh-CN" w:bidi="ar-SA"/>
        </w:rPr>
      </w:r>
      <w:r/>
    </w:p>
    <w:p>
      <w:pPr>
        <w:pStyle w:val="775"/>
        <w:ind w:left="0" w:firstLine="0"/>
        <w:rPr>
          <w:rFonts w:hint="eastAsia" w:ascii="宋体" w:hAnsi="宋体" w:eastAsia="宋体" w:cs="宋体"/>
        </w:rPr>
      </w:pPr>
      <w:r/>
      <w:bookmarkStart w:id="187" w:name="_Hlt26955039"/>
      <w:r/>
      <w:bookmarkEnd w:id="187"/>
      <w:r/>
      <w:bookmarkStart w:id="188" w:name="_Hlt26671244"/>
      <w:r/>
      <w:bookmarkEnd w:id="188"/>
      <w:r/>
      <w:bookmarkStart w:id="189" w:name="_Toc49090576"/>
      <w:r/>
      <w:bookmarkStart w:id="190" w:name="_Toc26554094"/>
      <w:r/>
      <w:bookmarkStart w:id="191" w:name="_Toc120614282"/>
      <w:r>
        <w:rPr>
          <w:rFonts w:hint="eastAsia" w:ascii="宋体" w:hAnsi="宋体" w:eastAsia="宋体" w:cs="宋体"/>
        </w:rPr>
      </w:r>
      <w:r/>
    </w:p>
    <w:p>
      <w:pPr>
        <w:pStyle w:val="763"/>
        <w:rPr>
          <w:rFonts w:hint="eastAsia" w:ascii="宋体" w:hAnsi="宋体" w:eastAsia="宋体" w:cs="宋体"/>
        </w:rPr>
      </w:pPr>
      <w:r>
        <w:rPr>
          <w:rFonts w:hint="eastAsia" w:ascii="宋体" w:hAnsi="宋体" w:eastAsia="宋体" w:cs="宋体"/>
        </w:rPr>
      </w:r>
      <w:r/>
    </w:p>
    <w:p>
      <w:pPr>
        <w:pStyle w:val="830"/>
        <w:rPr>
          <w:rFonts w:hint="eastAsia" w:ascii="宋体" w:hAnsi="宋体" w:eastAsia="宋体" w:cs="宋体"/>
        </w:rPr>
      </w:pPr>
      <w:r>
        <w:rPr>
          <w:rFonts w:hint="eastAsia" w:ascii="宋体" w:hAnsi="宋体" w:eastAsia="宋体" w:cs="宋体"/>
        </w:rPr>
      </w:r>
      <w:r/>
    </w:p>
    <w:p>
      <w:pPr>
        <w:pStyle w:val="830"/>
        <w:rPr>
          <w:rFonts w:hint="eastAsia" w:ascii="宋体" w:hAnsi="宋体" w:eastAsia="宋体" w:cs="宋体"/>
        </w:rPr>
      </w:pPr>
      <w:r>
        <w:rPr>
          <w:rFonts w:hint="eastAsia" w:ascii="宋体" w:hAnsi="宋体" w:eastAsia="宋体" w:cs="宋体"/>
        </w:rPr>
      </w:r>
      <w:r/>
    </w:p>
    <w:p>
      <w:pPr>
        <w:pStyle w:val="763"/>
        <w:jc w:val="center"/>
        <w:rPr>
          <w:rFonts w:hint="eastAsia" w:ascii="宋体" w:hAnsi="宋体" w:eastAsia="宋体" w:cs="宋体"/>
          <w:b/>
          <w:color w:val="000000"/>
          <w:sz w:val="72"/>
        </w:rPr>
      </w:pPr>
      <w:r>
        <w:rPr>
          <w:rFonts w:hint="eastAsia" w:ascii="宋体" w:hAnsi="宋体" w:eastAsia="宋体" w:cs="宋体"/>
          <w:b/>
          <w:color w:val="000000"/>
          <w:sz w:val="72"/>
        </w:rPr>
        <w:t xml:space="preserve">投  标  文  件</w:t>
      </w:r>
      <w:r>
        <w:rPr>
          <w:rFonts w:hint="eastAsia" w:ascii="宋体" w:hAnsi="宋体" w:eastAsia="宋体" w:cs="宋体"/>
          <w:b/>
          <w:color w:val="000000"/>
          <w:sz w:val="72"/>
        </w:rPr>
      </w:r>
      <w:r/>
    </w:p>
    <w:p>
      <w:pPr>
        <w:pStyle w:val="763"/>
        <w:jc w:val="center"/>
        <w:rPr>
          <w:rFonts w:hint="eastAsia" w:ascii="宋体" w:hAnsi="宋体" w:eastAsia="宋体" w:cs="宋体"/>
          <w:b/>
          <w:color w:val="000000"/>
          <w:sz w:val="72"/>
        </w:rPr>
      </w:pPr>
      <w:r>
        <w:rPr>
          <w:rFonts w:hint="eastAsia" w:ascii="宋体" w:hAnsi="宋体" w:eastAsia="宋体" w:cs="宋体"/>
          <w:b/>
          <w:color w:val="000000"/>
          <w:sz w:val="72"/>
        </w:rPr>
      </w:r>
      <w:r/>
    </w:p>
    <w:p>
      <w:pPr>
        <w:pStyle w:val="763"/>
        <w:rPr>
          <w:rFonts w:hint="eastAsia" w:ascii="宋体" w:hAnsi="宋体" w:eastAsia="宋体" w:cs="宋体"/>
          <w:b/>
          <w:color w:val="000000"/>
          <w:sz w:val="72"/>
        </w:rPr>
      </w:pPr>
      <w:r>
        <w:rPr>
          <w:rFonts w:hint="eastAsia" w:ascii="宋体" w:hAnsi="宋体" w:eastAsia="宋体" w:cs="宋体"/>
          <w:b/>
          <w:color w:val="000000"/>
          <w:sz w:val="72"/>
        </w:rPr>
      </w:r>
      <w:r/>
    </w:p>
    <w:p>
      <w:pPr>
        <w:pStyle w:val="775"/>
        <w:rPr>
          <w:rFonts w:hint="eastAsia" w:ascii="宋体" w:hAnsi="宋体" w:eastAsia="宋体" w:cs="宋体"/>
        </w:rPr>
      </w:pPr>
      <w:r>
        <w:rPr>
          <w:rFonts w:hint="eastAsia" w:ascii="宋体" w:hAnsi="宋体" w:eastAsia="宋体" w:cs="宋体"/>
        </w:rPr>
      </w:r>
      <w:r/>
    </w:p>
    <w:p>
      <w:pPr>
        <w:pStyle w:val="763"/>
        <w:rPr>
          <w:rFonts w:hint="eastAsia" w:ascii="宋体" w:hAnsi="宋体" w:eastAsia="宋体" w:cs="宋体"/>
        </w:rPr>
      </w:pPr>
      <w:r>
        <w:rPr>
          <w:rFonts w:hint="eastAsia" w:ascii="宋体" w:hAnsi="宋体" w:eastAsia="宋体" w:cs="宋体"/>
        </w:rPr>
      </w:r>
      <w:r/>
    </w:p>
    <w:p>
      <w:pPr>
        <w:pStyle w:val="775"/>
        <w:rPr>
          <w:rFonts w:hint="eastAsia" w:ascii="宋体" w:hAnsi="宋体" w:eastAsia="宋体" w:cs="宋体"/>
        </w:rPr>
      </w:pPr>
      <w:r>
        <w:rPr>
          <w:rFonts w:hint="eastAsia" w:ascii="宋体" w:hAnsi="宋体" w:eastAsia="宋体" w:cs="宋体"/>
        </w:rPr>
      </w:r>
      <w:r/>
    </w:p>
    <w:p>
      <w:pPr>
        <w:pStyle w:val="763"/>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763"/>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763"/>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763"/>
        <w:ind w:firstLine="1084"/>
        <w:rPr>
          <w:rFonts w:hint="eastAsia" w:ascii="宋体" w:hAnsi="宋体" w:eastAsia="宋体" w:cs="宋体"/>
          <w:b/>
          <w:color w:val="000000"/>
          <w:sz w:val="36"/>
          <w:lang w:val="en-US" w:eastAsia="zh-CN"/>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hint="eastAsia" w:ascii="宋体" w:hAnsi="宋体" w:eastAsia="宋体" w:cs="宋体"/>
          <w:b/>
          <w:color w:val="000000"/>
          <w:sz w:val="36"/>
          <w:lang w:val="en-US" w:eastAsia="zh-CN"/>
        </w:rPr>
      </w:r>
      <w:r/>
    </w:p>
    <w:p>
      <w:pPr>
        <w:pStyle w:val="763"/>
        <w:ind w:firstLine="1084"/>
        <w:rPr>
          <w:rFonts w:hint="eastAsia" w:ascii="宋体" w:hAnsi="宋体" w:eastAsia="宋体" w:cs="宋体"/>
          <w:b/>
          <w:color w:val="000000"/>
          <w:sz w:val="36"/>
          <w:u w:val="single"/>
          <w:lang w:val="en-US" w:eastAsia="zh-CN"/>
        </w:rP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hint="eastAsia" w:ascii="宋体" w:hAnsi="宋体" w:eastAsia="宋体" w:cs="宋体"/>
          <w:b/>
          <w:color w:val="000000"/>
          <w:sz w:val="36"/>
          <w:u w:val="single"/>
          <w:lang w:val="en-US" w:eastAsia="zh-CN"/>
        </w:rPr>
      </w:r>
      <w:r/>
    </w:p>
    <w:p>
      <w:pPr>
        <w:pStyle w:val="763"/>
        <w:rPr>
          <w:rFonts w:hint="eastAsia" w:ascii="宋体" w:hAnsi="宋体" w:eastAsia="宋体" w:cs="宋体"/>
          <w:b/>
          <w:color w:val="000000"/>
          <w:sz w:val="36"/>
          <w:u w:val="single"/>
          <w:lang w:val="en-US" w:eastAsia="zh-CN"/>
        </w:rPr>
      </w:pPr>
      <w:r>
        <w:rPr>
          <w:rFonts w:hint="eastAsia" w:ascii="宋体" w:hAnsi="宋体" w:eastAsia="宋体" w:cs="宋体"/>
          <w:b/>
          <w:color w:val="000000"/>
          <w:sz w:val="36"/>
        </w:rPr>
        <w:t xml:space="preserve">      投标人名称 ：</w:t>
      </w:r>
      <w:r>
        <w:rPr>
          <w:rFonts w:hint="eastAsia" w:ascii="宋体" w:hAnsi="宋体" w:eastAsia="宋体" w:cs="宋体"/>
          <w:b/>
          <w:color w:val="000000"/>
          <w:sz w:val="36"/>
          <w:u w:val="single"/>
        </w:rPr>
        <w:t xml:space="preserve">（加盖电子公章）</w:t>
      </w:r>
      <w:r>
        <w:rPr>
          <w:rFonts w:hint="eastAsia" w:ascii="宋体" w:hAnsi="宋体" w:eastAsia="宋体" w:cs="宋体"/>
          <w:b/>
          <w:color w:val="000000"/>
          <w:sz w:val="36"/>
          <w:u w:val="single"/>
          <w:lang w:val="en-US" w:eastAsia="zh-CN"/>
        </w:rPr>
        <w:t xml:space="preserve">   </w:t>
      </w:r>
      <w:r>
        <w:rPr>
          <w:rFonts w:hint="eastAsia" w:ascii="宋体" w:hAnsi="宋体" w:eastAsia="宋体" w:cs="宋体"/>
          <w:b/>
          <w:color w:val="000000"/>
          <w:sz w:val="36"/>
          <w:u w:val="single"/>
          <w:lang w:val="en-US" w:eastAsia="zh-CN"/>
        </w:rPr>
      </w:r>
      <w:r/>
    </w:p>
    <w:p>
      <w:pPr>
        <w:pStyle w:val="763"/>
        <w:rPr>
          <w:rFonts w:hint="eastAsia" w:ascii="宋体" w:hAnsi="宋体" w:eastAsia="宋体" w:cs="宋体"/>
          <w:b/>
          <w:color w:val="000000"/>
          <w:sz w:val="36"/>
          <w:u w:val="single"/>
          <w:lang w:val="en-US" w:eastAsia="zh-CN"/>
        </w:rPr>
      </w:pPr>
      <w:r>
        <w:rPr>
          <w:rFonts w:hint="eastAsia" w:ascii="宋体" w:hAnsi="宋体" w:eastAsia="宋体" w:cs="宋体"/>
          <w:b/>
          <w:color w:val="000000"/>
          <w:sz w:val="36"/>
        </w:rPr>
        <w:t xml:space="preserve">      日      期 ：</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hint="eastAsia" w:ascii="宋体" w:hAnsi="宋体" w:eastAsia="宋体" w:cs="宋体"/>
          <w:b/>
          <w:color w:val="000000"/>
          <w:sz w:val="36"/>
          <w:u w:val="single"/>
          <w:lang w:val="en-US" w:eastAsia="zh-CN"/>
        </w:rPr>
      </w:r>
      <w:r/>
    </w:p>
    <w:p>
      <w:pPr>
        <w:pStyle w:val="763"/>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63"/>
        <w:spacing w:line="440" w:lineRule="exact"/>
        <w:rPr>
          <w:rFonts w:hint="eastAsia" w:ascii="宋体" w:hAnsi="宋体" w:eastAsia="宋体" w:cs="宋体"/>
          <w:color w:val="000000"/>
        </w:rPr>
      </w:pPr>
      <w:r>
        <w:rPr>
          <w:rFonts w:hint="eastAsia" w:ascii="宋体" w:hAnsi="宋体" w:eastAsia="宋体" w:cs="宋体"/>
          <w:color w:val="000000"/>
        </w:rPr>
      </w:r>
      <w:r/>
    </w:p>
    <w:p>
      <w:pPr>
        <w:pStyle w:val="763"/>
        <w:jc w:val="both"/>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830"/>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830"/>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830"/>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830"/>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830"/>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830"/>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830"/>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830"/>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76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一、信用承诺函</w:t>
      </w:r>
      <w:r>
        <w:rPr>
          <w:rFonts w:hint="eastAsia" w:ascii="宋体" w:hAnsi="宋体" w:eastAsia="宋体" w:cs="宋体"/>
          <w:b w:val="0"/>
          <w:bCs w:val="0"/>
          <w:i w:val="0"/>
          <w:sz w:val="28"/>
          <w:szCs w:val="28"/>
          <w:u w:val="none"/>
          <w:lang w:val="en-US" w:eastAsia="zh-CN"/>
        </w:rPr>
      </w:r>
      <w:r/>
    </w:p>
    <w:p>
      <w:pPr>
        <w:pStyle w:val="76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u w:val="none"/>
          <w:lang w:val="en-US" w:eastAsia="zh-CN"/>
        </w:rPr>
      </w:r>
      <w:r/>
    </w:p>
    <w:p>
      <w:pPr>
        <w:pStyle w:val="76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三、投标函</w:t>
      </w:r>
      <w:r>
        <w:rPr>
          <w:rFonts w:hint="eastAsia" w:ascii="宋体" w:hAnsi="宋体" w:eastAsia="宋体" w:cs="宋体"/>
          <w:b w:val="0"/>
          <w:bCs w:val="0"/>
          <w:i w:val="0"/>
          <w:sz w:val="28"/>
          <w:szCs w:val="28"/>
          <w:u w:val="none"/>
          <w:lang w:val="en-US" w:eastAsia="zh-CN"/>
        </w:rPr>
      </w:r>
      <w:r/>
    </w:p>
    <w:p>
      <w:pPr>
        <w:pStyle w:val="76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四、开标一览表</w:t>
      </w:r>
      <w:r>
        <w:rPr>
          <w:rFonts w:hint="eastAsia" w:ascii="宋体" w:hAnsi="宋体" w:eastAsia="宋体" w:cs="宋体"/>
          <w:b w:val="0"/>
          <w:bCs w:val="0"/>
          <w:i w:val="0"/>
          <w:sz w:val="28"/>
          <w:szCs w:val="28"/>
          <w:u w:val="none"/>
          <w:lang w:val="en-US" w:eastAsia="zh-CN"/>
        </w:rPr>
      </w:r>
      <w:r/>
    </w:p>
    <w:p>
      <w:pPr>
        <w:pStyle w:val="76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五、投标分项报价表（含人工成本报价明细表）</w:t>
      </w:r>
      <w:r>
        <w:rPr>
          <w:rFonts w:hint="eastAsia" w:ascii="宋体" w:hAnsi="宋体" w:eastAsia="宋体" w:cs="宋体"/>
          <w:b w:val="0"/>
          <w:bCs w:val="0"/>
          <w:i w:val="0"/>
          <w:sz w:val="28"/>
          <w:szCs w:val="28"/>
          <w:u w:val="none"/>
          <w:lang w:val="en-US" w:eastAsia="zh-CN"/>
        </w:rPr>
      </w:r>
      <w:r/>
    </w:p>
    <w:p>
      <w:pPr>
        <w:pStyle w:val="76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六、技术要求响应及偏离表</w:t>
      </w:r>
      <w:r>
        <w:rPr>
          <w:rFonts w:hint="eastAsia" w:ascii="宋体" w:hAnsi="宋体" w:eastAsia="宋体" w:cs="宋体"/>
          <w:b w:val="0"/>
          <w:bCs w:val="0"/>
          <w:i w:val="0"/>
          <w:sz w:val="28"/>
          <w:szCs w:val="28"/>
          <w:u w:val="none"/>
          <w:lang w:val="en-US" w:eastAsia="zh-CN"/>
        </w:rPr>
      </w:r>
      <w:r/>
    </w:p>
    <w:p>
      <w:pPr>
        <w:pStyle w:val="76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七、商务要求响应及偏离表</w:t>
      </w:r>
      <w:r>
        <w:rPr>
          <w:rFonts w:hint="eastAsia" w:ascii="宋体" w:hAnsi="宋体" w:eastAsia="宋体" w:cs="宋体"/>
          <w:b w:val="0"/>
          <w:bCs w:val="0"/>
          <w:i w:val="0"/>
          <w:sz w:val="28"/>
          <w:szCs w:val="28"/>
          <w:u w:val="none"/>
          <w:lang w:val="en-US" w:eastAsia="zh-CN"/>
        </w:rPr>
      </w:r>
      <w:r/>
    </w:p>
    <w:p>
      <w:pPr>
        <w:pStyle w:val="76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八、中小企业声明函（如有）</w:t>
      </w:r>
      <w:r>
        <w:rPr>
          <w:rFonts w:hint="eastAsia" w:ascii="宋体" w:hAnsi="宋体" w:eastAsia="宋体" w:cs="宋体"/>
          <w:b w:val="0"/>
          <w:bCs w:val="0"/>
          <w:i w:val="0"/>
          <w:sz w:val="28"/>
          <w:szCs w:val="28"/>
          <w:u w:val="none"/>
          <w:lang w:val="en-US" w:eastAsia="zh-CN"/>
        </w:rPr>
      </w:r>
      <w:r/>
    </w:p>
    <w:p>
      <w:pPr>
        <w:pStyle w:val="76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九、残疾人福利性单位声明函（如有）</w:t>
      </w:r>
      <w:r>
        <w:rPr>
          <w:rFonts w:hint="eastAsia" w:ascii="宋体" w:hAnsi="宋体" w:eastAsia="宋体" w:cs="宋体"/>
          <w:b w:val="0"/>
          <w:bCs w:val="0"/>
          <w:i w:val="0"/>
          <w:sz w:val="28"/>
          <w:szCs w:val="28"/>
          <w:u w:val="none"/>
          <w:lang w:val="en-US" w:eastAsia="zh-CN"/>
        </w:rPr>
      </w:r>
      <w:r/>
    </w:p>
    <w:p>
      <w:pPr>
        <w:pStyle w:val="76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63"/>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63"/>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63"/>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63"/>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63"/>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63"/>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3"/>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43"/>
        <w:rPr>
          <w:rFonts w:hint="eastAsia" w:ascii="宋体" w:hAnsi="宋体" w:eastAsia="宋体" w:cs="宋体"/>
          <w:color w:val="000000"/>
          <w:sz w:val="24"/>
        </w:rPr>
      </w:pPr>
      <w:r>
        <w:rPr>
          <w:rFonts w:hint="eastAsia" w:ascii="宋体" w:hAnsi="宋体" w:eastAsia="宋体" w:cs="宋体"/>
          <w:color w:val="000000"/>
          <w:sz w:val="24"/>
        </w:rPr>
      </w:r>
      <w:r/>
    </w:p>
    <w:p>
      <w:pPr>
        <w:pStyle w:val="1043"/>
        <w:rPr>
          <w:rFonts w:hint="eastAsia" w:ascii="宋体" w:hAnsi="宋体" w:eastAsia="宋体" w:cs="宋体"/>
          <w:color w:val="000000"/>
          <w:sz w:val="24"/>
        </w:rPr>
      </w:pPr>
      <w:r>
        <w:rPr>
          <w:rFonts w:hint="eastAsia" w:ascii="宋体" w:hAnsi="宋体" w:eastAsia="宋体" w:cs="宋体"/>
          <w:color w:val="000000"/>
          <w:sz w:val="24"/>
        </w:rPr>
      </w:r>
      <w:r/>
    </w:p>
    <w:p>
      <w:pPr>
        <w:pStyle w:val="1043"/>
        <w:rPr>
          <w:rFonts w:hint="eastAsia" w:ascii="宋体" w:hAnsi="宋体" w:eastAsia="宋体" w:cs="宋体"/>
          <w:color w:val="000000"/>
          <w:sz w:val="24"/>
        </w:rPr>
      </w:pPr>
      <w:r>
        <w:rPr>
          <w:rFonts w:hint="eastAsia" w:ascii="宋体" w:hAnsi="宋体" w:eastAsia="宋体" w:cs="宋体"/>
          <w:color w:val="000000"/>
          <w:sz w:val="24"/>
        </w:rPr>
      </w:r>
      <w:r/>
    </w:p>
    <w:p>
      <w:pPr>
        <w:pStyle w:val="1043"/>
        <w:rPr>
          <w:rFonts w:hint="eastAsia" w:ascii="宋体" w:hAnsi="宋体" w:eastAsia="宋体" w:cs="宋体"/>
          <w:color w:val="000000"/>
          <w:sz w:val="24"/>
        </w:rPr>
      </w:pPr>
      <w:r>
        <w:rPr>
          <w:rFonts w:hint="eastAsia" w:ascii="宋体" w:hAnsi="宋体" w:eastAsia="宋体" w:cs="宋体"/>
          <w:color w:val="000000"/>
          <w:sz w:val="24"/>
        </w:rPr>
      </w:r>
      <w:r/>
    </w:p>
    <w:p>
      <w:pPr>
        <w:pStyle w:val="1043"/>
        <w:rPr>
          <w:rFonts w:hint="eastAsia" w:ascii="宋体" w:hAnsi="宋体" w:eastAsia="宋体" w:cs="宋体"/>
          <w:color w:val="000000"/>
          <w:sz w:val="24"/>
        </w:rPr>
      </w:pPr>
      <w:r>
        <w:rPr>
          <w:rFonts w:hint="eastAsia" w:ascii="宋体" w:hAnsi="宋体" w:eastAsia="宋体" w:cs="宋体"/>
          <w:color w:val="000000"/>
          <w:sz w:val="24"/>
        </w:rPr>
      </w:r>
      <w:r/>
    </w:p>
    <w:p>
      <w:pPr>
        <w:pStyle w:val="1043"/>
        <w:rPr>
          <w:rFonts w:hint="eastAsia" w:ascii="宋体" w:hAnsi="宋体" w:eastAsia="宋体" w:cs="宋体"/>
          <w:color w:val="000000"/>
          <w:sz w:val="24"/>
        </w:rPr>
      </w:pPr>
      <w:r>
        <w:rPr>
          <w:rFonts w:hint="eastAsia" w:ascii="宋体" w:hAnsi="宋体" w:eastAsia="宋体" w:cs="宋体"/>
          <w:color w:val="000000"/>
          <w:sz w:val="24"/>
        </w:rPr>
      </w:r>
      <w:r/>
    </w:p>
    <w:p>
      <w:pPr>
        <w:pStyle w:val="1043"/>
        <w:rPr>
          <w:rFonts w:hint="eastAsia" w:ascii="宋体" w:hAnsi="宋体" w:eastAsia="宋体" w:cs="宋体"/>
          <w:color w:val="000000"/>
          <w:sz w:val="24"/>
        </w:rPr>
      </w:pPr>
      <w:r>
        <w:rPr>
          <w:rFonts w:hint="eastAsia" w:ascii="宋体" w:hAnsi="宋体" w:eastAsia="宋体" w:cs="宋体"/>
          <w:color w:val="000000"/>
          <w:sz w:val="24"/>
        </w:rPr>
      </w:r>
      <w:r/>
    </w:p>
    <w:p>
      <w:pPr>
        <w:pStyle w:val="763"/>
        <w:jc w:val="left"/>
        <w:spacing w:line="360" w:lineRule="auto"/>
        <w:rPr>
          <w:rFonts w:hint="eastAsia" w:ascii="黑体" w:hAnsi="黑体" w:eastAsia="黑体" w:cs="Times New Roman"/>
          <w:i w:val="0"/>
          <w:sz w:val="32"/>
          <w:szCs w:val="32"/>
          <w:highlight w:val="none"/>
          <w:u w:val="none"/>
          <w:lang w:val="en-US" w:eastAsia="zh-CN"/>
        </w:rPr>
      </w:pPr>
      <w:r/>
      <w:bookmarkEnd w:id="185"/>
      <w:r/>
      <w:bookmarkEnd w:id="186"/>
      <w:r/>
      <w:bookmarkEnd w:id="189"/>
      <w:r/>
      <w:bookmarkEnd w:id="190"/>
      <w:r/>
      <w:bookmarkEnd w:id="191"/>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6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6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6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6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6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6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6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6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6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6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6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6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6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6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63"/>
        <w:ind w:firstLine="492"/>
        <w:spacing w:line="460" w:lineRule="exact"/>
        <w:rPr>
          <w:color w:val="000000"/>
          <w:sz w:val="24"/>
          <w:szCs w:val="24"/>
          <w:highlight w:val="none"/>
        </w:rPr>
      </w:pPr>
      <w:r>
        <w:rPr>
          <w:color w:val="000000"/>
          <w:sz w:val="24"/>
          <w:szCs w:val="24"/>
          <w:highlight w:val="none"/>
        </w:rPr>
      </w:r>
      <w:r/>
    </w:p>
    <w:p>
      <w:pPr>
        <w:pStyle w:val="1080"/>
        <w:rPr>
          <w:color w:val="000000"/>
          <w:sz w:val="24"/>
          <w:szCs w:val="24"/>
          <w:highlight w:val="none"/>
        </w:rPr>
      </w:pPr>
      <w:r>
        <w:rPr>
          <w:color w:val="000000"/>
          <w:sz w:val="24"/>
          <w:szCs w:val="24"/>
          <w:highlight w:val="none"/>
        </w:rPr>
      </w:r>
      <w:r/>
    </w:p>
    <w:p>
      <w:pPr>
        <w:pStyle w:val="763"/>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63"/>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63"/>
        <w:rPr>
          <w:sz w:val="24"/>
          <w:szCs w:val="24"/>
          <w:highlight w:val="none"/>
        </w:rPr>
      </w:pPr>
      <w:r>
        <w:rPr>
          <w:sz w:val="24"/>
          <w:szCs w:val="24"/>
          <w:highlight w:val="none"/>
        </w:rPr>
      </w:r>
      <w:r/>
    </w:p>
    <w:p>
      <w:pPr>
        <w:pStyle w:val="763"/>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6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52"/>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52"/>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52"/>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52"/>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5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5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5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5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52"/>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81"/>
        <w:ind w:firstLine="0"/>
        <w:rPr>
          <w:rFonts w:hint="eastAsia"/>
          <w:highlight w:val="none"/>
        </w:rPr>
      </w:pPr>
      <w:r>
        <w:rPr>
          <w:rFonts w:hint="eastAsia"/>
          <w:highlight w:val="none"/>
        </w:rPr>
      </w:r>
      <w:r/>
    </w:p>
    <w:p>
      <w:pPr>
        <w:pStyle w:val="105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5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5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5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5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5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彩色复印件或者彩色扫描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52"/>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6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54"/>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54"/>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5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5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5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5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5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54"/>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54"/>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54"/>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54"/>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54"/>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5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5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5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5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54"/>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54"/>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54"/>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54"/>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6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6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6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6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6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63"/>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63"/>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63"/>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63"/>
              <w:jc w:val="center"/>
              <w:keepLines w:val="0"/>
              <w:keepNext w:val="0"/>
              <w:pageBreakBefore w:val="0"/>
              <w:spacing w:line="480" w:lineRule="auto"/>
              <w:widowControl w:val="off"/>
              <w:rPr>
                <w:rStyle w:val="773"/>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773"/>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54"/>
              <w:ind w:firstLine="0"/>
              <w:jc w:val="left"/>
              <w:keepLines w:val="0"/>
              <w:keepNext w:val="0"/>
              <w:pageBreakBefore w:val="0"/>
              <w:spacing w:before="0" w:after="0" w:line="480" w:lineRule="auto"/>
              <w:widowControl w:val="off"/>
              <w:rPr>
                <w:rStyle w:val="773"/>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73"/>
                <w:rFonts w:hint="eastAsia" w:ascii="宋体" w:hAnsi="宋体" w:eastAsia="宋体" w:cs="Times New Roman"/>
                <w:sz w:val="24"/>
                <w:szCs w:val="21"/>
                <w:highlight w:val="none"/>
                <w:lang w:val="en-US" w:eastAsia="zh-CN" w:bidi="ar-SA"/>
              </w:rPr>
            </w:r>
            <w:r/>
          </w:p>
        </w:tc>
      </w:tr>
    </w:tbl>
    <w:p>
      <w:pPr>
        <w:pStyle w:val="763"/>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63"/>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839"/>
        <w:rPr>
          <w:rFonts w:hint="eastAsia" w:ascii="宋体" w:hAnsi="宋体"/>
          <w:sz w:val="24"/>
          <w:szCs w:val="24"/>
          <w:highlight w:val="none"/>
        </w:rPr>
      </w:pPr>
      <w:r>
        <w:rPr>
          <w:rFonts w:hint="eastAsia" w:ascii="宋体" w:hAnsi="宋体"/>
          <w:sz w:val="24"/>
          <w:szCs w:val="24"/>
          <w:highlight w:val="none"/>
        </w:rPr>
      </w:r>
      <w:r/>
    </w:p>
    <w:p>
      <w:pPr>
        <w:pStyle w:val="763"/>
        <w:rPr>
          <w:rFonts w:hint="eastAsia" w:ascii="宋体" w:hAnsi="宋体"/>
          <w:sz w:val="24"/>
          <w:szCs w:val="24"/>
          <w:highlight w:val="none"/>
        </w:rPr>
      </w:pPr>
      <w:r>
        <w:rPr>
          <w:rFonts w:hint="eastAsia" w:ascii="宋体" w:hAnsi="宋体"/>
          <w:sz w:val="24"/>
          <w:szCs w:val="24"/>
          <w:highlight w:val="none"/>
        </w:rPr>
      </w:r>
      <w:r/>
    </w:p>
    <w:p>
      <w:pPr>
        <w:pStyle w:val="763"/>
        <w:rPr>
          <w:rFonts w:hint="eastAsia" w:ascii="宋体" w:hAnsi="宋体"/>
          <w:sz w:val="24"/>
          <w:szCs w:val="24"/>
          <w:highlight w:val="none"/>
        </w:rPr>
      </w:pPr>
      <w:r>
        <w:rPr>
          <w:rFonts w:hint="eastAsia" w:ascii="宋体" w:hAnsi="宋体"/>
          <w:sz w:val="24"/>
          <w:szCs w:val="24"/>
          <w:highlight w:val="none"/>
        </w:rPr>
      </w:r>
      <w:r/>
    </w:p>
    <w:p>
      <w:pPr>
        <w:pStyle w:val="775"/>
        <w:rPr>
          <w:rFonts w:hint="eastAsia"/>
          <w:highlight w:val="none"/>
        </w:rPr>
      </w:pPr>
      <w:r>
        <w:rPr>
          <w:rFonts w:hint="eastAsia"/>
          <w:highlight w:val="none"/>
        </w:rPr>
      </w:r>
      <w:r/>
    </w:p>
    <w:p>
      <w:pPr>
        <w:pStyle w:val="763"/>
        <w:rPr>
          <w:rFonts w:hint="eastAsia"/>
          <w:highlight w:val="none"/>
        </w:rPr>
      </w:pPr>
      <w:r>
        <w:rPr>
          <w:rFonts w:hint="eastAsia"/>
          <w:highlight w:val="none"/>
        </w:rPr>
      </w:r>
      <w:r/>
    </w:p>
    <w:p>
      <w:pPr>
        <w:pStyle w:val="775"/>
        <w:rPr>
          <w:rFonts w:hint="eastAsia"/>
          <w:highlight w:val="none"/>
        </w:rPr>
      </w:pPr>
      <w:r>
        <w:rPr>
          <w:rFonts w:hint="eastAsia"/>
          <w:highlight w:val="none"/>
        </w:rPr>
      </w:r>
      <w:r/>
    </w:p>
    <w:p>
      <w:pPr>
        <w:pStyle w:val="763"/>
        <w:rPr>
          <w:rFonts w:hint="eastAsia"/>
          <w:highlight w:val="none"/>
        </w:rPr>
      </w:pPr>
      <w:r>
        <w:rPr>
          <w:rFonts w:hint="eastAsia"/>
          <w:highlight w:val="none"/>
        </w:rPr>
      </w:r>
      <w:r/>
    </w:p>
    <w:p>
      <w:pPr>
        <w:pStyle w:val="775"/>
        <w:rPr>
          <w:rFonts w:hint="eastAsia"/>
          <w:highlight w:val="none"/>
        </w:rPr>
      </w:pPr>
      <w:r>
        <w:rPr>
          <w:rFonts w:hint="eastAsia"/>
          <w:highlight w:val="none"/>
        </w:rPr>
      </w:r>
      <w:r/>
    </w:p>
    <w:p>
      <w:pPr>
        <w:pStyle w:val="763"/>
        <w:rPr>
          <w:rFonts w:hint="eastAsia"/>
          <w:highlight w:val="none"/>
        </w:rPr>
      </w:pPr>
      <w:r>
        <w:rPr>
          <w:rFonts w:hint="eastAsia"/>
          <w:highlight w:val="none"/>
        </w:rPr>
      </w:r>
      <w:r/>
    </w:p>
    <w:p>
      <w:pPr>
        <w:pStyle w:val="775"/>
        <w:rPr>
          <w:rFonts w:hint="eastAsia"/>
          <w:highlight w:val="none"/>
        </w:rPr>
      </w:pPr>
      <w:r>
        <w:rPr>
          <w:rFonts w:hint="eastAsia"/>
          <w:highlight w:val="none"/>
        </w:rPr>
      </w:r>
      <w:r/>
    </w:p>
    <w:p>
      <w:pPr>
        <w:pStyle w:val="839"/>
        <w:rPr>
          <w:rFonts w:hint="eastAsia" w:ascii="宋体" w:hAnsi="宋体"/>
          <w:sz w:val="24"/>
          <w:szCs w:val="24"/>
          <w:highlight w:val="none"/>
        </w:rPr>
      </w:pPr>
      <w:r>
        <w:rPr>
          <w:rFonts w:hint="eastAsia" w:ascii="宋体" w:hAnsi="宋体"/>
          <w:sz w:val="24"/>
          <w:szCs w:val="24"/>
          <w:highlight w:val="none"/>
        </w:rPr>
      </w:r>
      <w:r/>
    </w:p>
    <w:p>
      <w:pPr>
        <w:pStyle w:val="763"/>
        <w:rPr>
          <w:rFonts w:hint="eastAsia" w:ascii="宋体" w:hAnsi="宋体"/>
          <w:sz w:val="24"/>
          <w:szCs w:val="24"/>
          <w:highlight w:val="none"/>
        </w:rPr>
      </w:pPr>
      <w:r>
        <w:rPr>
          <w:rFonts w:hint="eastAsia" w:ascii="宋体" w:hAnsi="宋体"/>
          <w:sz w:val="24"/>
          <w:szCs w:val="24"/>
          <w:highlight w:val="none"/>
        </w:rPr>
      </w:r>
      <w:r/>
    </w:p>
    <w:p>
      <w:pPr>
        <w:pStyle w:val="839"/>
        <w:rPr>
          <w:rFonts w:hint="eastAsia" w:ascii="宋体" w:hAnsi="宋体"/>
          <w:sz w:val="24"/>
          <w:szCs w:val="24"/>
          <w:highlight w:val="none"/>
        </w:rPr>
      </w:pPr>
      <w:r>
        <w:rPr>
          <w:rFonts w:hint="eastAsia" w:ascii="宋体" w:hAnsi="宋体"/>
          <w:sz w:val="24"/>
          <w:szCs w:val="24"/>
          <w:highlight w:val="none"/>
        </w:rPr>
      </w:r>
      <w:r/>
    </w:p>
    <w:p>
      <w:pPr>
        <w:pStyle w:val="763"/>
        <w:rPr>
          <w:rFonts w:hint="eastAsia" w:ascii="宋体" w:hAnsi="宋体"/>
          <w:sz w:val="24"/>
          <w:szCs w:val="24"/>
          <w:highlight w:val="none"/>
        </w:rPr>
      </w:pPr>
      <w:r>
        <w:rPr>
          <w:rFonts w:hint="eastAsia" w:ascii="宋体" w:hAnsi="宋体"/>
          <w:sz w:val="24"/>
          <w:szCs w:val="24"/>
          <w:highlight w:val="none"/>
        </w:rPr>
      </w:r>
      <w:r/>
    </w:p>
    <w:p>
      <w:pPr>
        <w:pStyle w:val="839"/>
        <w:rPr>
          <w:rFonts w:hint="eastAsia"/>
          <w:highlight w:val="none"/>
        </w:rPr>
      </w:pPr>
      <w:r>
        <w:rPr>
          <w:rFonts w:hint="eastAsia"/>
          <w:highlight w:val="none"/>
        </w:rPr>
      </w:r>
      <w:r/>
    </w:p>
    <w:p>
      <w:pPr>
        <w:pStyle w:val="763"/>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五、投标分项报价表（含人工成本报价明细表）</w:t>
      </w:r>
      <w:r>
        <w:rPr>
          <w:rFonts w:hint="eastAsia" w:ascii="黑体" w:hAnsi="黑体" w:eastAsia="黑体" w:cs="Times New Roman"/>
          <w:i w:val="0"/>
          <w:sz w:val="32"/>
          <w:szCs w:val="32"/>
          <w:highlight w:val="none"/>
          <w:u w:val="none"/>
          <w:lang w:val="en-US" w:eastAsia="zh-CN"/>
        </w:rPr>
      </w:r>
      <w:r/>
    </w:p>
    <w:p>
      <w:pPr>
        <w:pStyle w:val="76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6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2"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6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6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2"/>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63"/>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63"/>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63"/>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63"/>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63"/>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63"/>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63"/>
              <w:jc w:val="center"/>
              <w:spacing w:line="0" w:lineRule="atLeast"/>
              <w:rPr>
                <w:rFonts w:ascii="宋体" w:hAnsi="宋体" w:eastAsia="宋体" w:cs="Times New Roman"/>
                <w:b w:val="0"/>
                <w:bCs w:val="0"/>
                <w:sz w:val="24"/>
                <w:szCs w:val="24"/>
                <w:highlight w:val="none"/>
                <w:lang w:val="en-US" w:eastAsia="zh-CN"/>
              </w:rPr>
            </w:pPr>
            <w:r>
              <w:rPr>
                <w:rFonts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63"/>
              <w:jc w:val="center"/>
              <w:spacing w:line="0" w:lineRule="atLeast"/>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r>
            <w:r/>
          </w:p>
        </w:tc>
        <w:tc>
          <w:tcPr>
            <w:tcW w:w="1010"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63"/>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6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63"/>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81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812"/>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12"/>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cs="宋体"/>
          <w:b/>
          <w:bCs/>
          <w:sz w:val="24"/>
          <w:szCs w:val="24"/>
          <w:highlight w:val="none"/>
        </w:rPr>
        <w:t xml:space="preserve">，否则作无效投标处理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812"/>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3"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hint="eastAsia" w:ascii="宋体" w:hAnsi="宋体" w:cs="宋体"/>
          <w:b/>
          <w:bCs/>
          <w:sz w:val="24"/>
          <w:szCs w:val="24"/>
          <w:highlight w:val="none"/>
        </w:rPr>
        <w:t xml:space="preserve">，否则作无效投标处理</w:t>
      </w:r>
      <w:r>
        <w:rPr>
          <w:rFonts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81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3"/>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hint="eastAsia" w:ascii="宋体" w:hAnsi="宋体" w:eastAsia="宋体" w:cs="宋体"/>
          <w:color w:val="000000"/>
          <w:sz w:val="24"/>
          <w:szCs w:val="24"/>
          <w:highlight w:val="none"/>
          <w:lang w:val="en-US" w:eastAsia="zh-CN"/>
        </w:rPr>
      </w:r>
      <w:r/>
    </w:p>
    <w:p>
      <w:pPr>
        <w:pStyle w:val="81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76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6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6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6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6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763"/>
              <w:jc w:val="center"/>
              <w:keepLines w:val="0"/>
              <w:keepNext w:val="0"/>
              <w:widowControl/>
              <w:rPr>
                <w:rStyle w:val="773"/>
                <w:rFonts w:hint="eastAsia" w:ascii="宋体" w:hAnsi="宋体" w:eastAsia="宋体" w:cs="宋体"/>
                <w:b/>
                <w:bCs/>
                <w:i w:val="0"/>
                <w:iCs w:val="0"/>
                <w:color w:val="000000"/>
                <w:sz w:val="18"/>
                <w:szCs w:val="18"/>
                <w:highlight w:val="none"/>
                <w:u w:val="none"/>
                <w:lang w:val="en-US" w:eastAsia="zh-CN" w:bidi="ar-SA"/>
              </w:rPr>
              <w:suppressLineNumbers w:val="0"/>
            </w:pPr>
            <w:r/>
            <w:bookmarkStart w:id="194" w:name="OLE_LINK10"/>
            <w:r>
              <w:rPr>
                <w:rFonts w:hint="eastAsia" w:ascii="宋体" w:hAnsi="宋体" w:cs="宋体"/>
                <w:b/>
                <w:bCs/>
                <w:i w:val="0"/>
                <w:iCs w:val="0"/>
                <w:color w:val="000000"/>
                <w:sz w:val="18"/>
                <w:szCs w:val="18"/>
                <w:highlight w:val="none"/>
                <w:u w:val="none"/>
                <w:lang w:val="en-US" w:eastAsia="zh-CN"/>
              </w:rPr>
              <w:t xml:space="preserve">1</w:t>
            </w:r>
            <w:r>
              <w:rPr>
                <w:rStyle w:val="773"/>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63"/>
              <w:jc w:val="left"/>
              <w:keepLines w:val="0"/>
              <w:keepNext w:val="0"/>
              <w:widowControl/>
              <w:rPr>
                <w:rStyle w:val="77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73"/>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63"/>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bookmarkEnd w:id="194"/>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76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6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76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73"/>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63"/>
              <w:jc w:val="center"/>
              <w:keepLines w:val="0"/>
              <w:keepNext w:val="0"/>
              <w:widowControl/>
              <w:rPr>
                <w:rStyle w:val="773"/>
                <w:rFonts w:ascii="宋体" w:hAnsi="宋体" w:eastAsia="宋体" w:cs="宋体"/>
                <w:i w:val="0"/>
                <w:iCs w:val="0"/>
                <w:color w:val="000000"/>
                <w:sz w:val="18"/>
                <w:szCs w:val="18"/>
                <w:highlight w:val="none"/>
                <w:u w:val="none"/>
                <w:lang w:val="en-US" w:eastAsia="zh-CN" w:bidi="ar-SA"/>
              </w:rPr>
              <w:suppressLineNumbers w:val="0"/>
            </w:pPr>
            <w:r>
              <w:rPr>
                <w:rStyle w:val="773"/>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widowControl w:val="off"/>
              <w:rPr>
                <w:rStyle w:val="773"/>
                <w:rFonts w:hint="eastAsia" w:ascii="宋体" w:hAnsi="宋体" w:eastAsia="宋体" w:cs="宋体"/>
                <w:i w:val="0"/>
                <w:iCs w:val="0"/>
                <w:color w:val="000000"/>
                <w:sz w:val="18"/>
                <w:szCs w:val="18"/>
                <w:highlight w:val="none"/>
                <w:u w:val="none"/>
                <w:lang w:val="en-US" w:eastAsia="zh-CN" w:bidi="ar-SA"/>
              </w:rPr>
            </w:pPr>
            <w:r>
              <w:rPr>
                <w:rStyle w:val="773"/>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73"/>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widowControl w:val="off"/>
              <w:rPr>
                <w:rStyle w:val="773"/>
                <w:rFonts w:hint="eastAsia" w:ascii="宋体" w:hAnsi="宋体" w:eastAsia="宋体" w:cs="宋体"/>
                <w:i w:val="0"/>
                <w:iCs w:val="0"/>
                <w:color w:val="000000"/>
                <w:sz w:val="18"/>
                <w:szCs w:val="18"/>
                <w:highlight w:val="none"/>
                <w:u w:val="none"/>
                <w:lang w:val="en-US" w:eastAsia="zh-CN" w:bidi="ar-SA"/>
              </w:rPr>
            </w:pPr>
            <w:r>
              <w:rPr>
                <w:rStyle w:val="77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63"/>
              <w:jc w:val="center"/>
              <w:keepLines w:val="0"/>
              <w:keepNext w:val="0"/>
              <w:widowControl/>
              <w:rPr>
                <w:rStyle w:val="773"/>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73"/>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widowControl w:val="off"/>
              <w:rPr>
                <w:rStyle w:val="773"/>
                <w:rFonts w:hint="eastAsia" w:ascii="宋体" w:hAnsi="宋体" w:eastAsia="宋体" w:cs="宋体"/>
                <w:i w:val="0"/>
                <w:iCs w:val="0"/>
                <w:color w:val="000000"/>
                <w:sz w:val="18"/>
                <w:szCs w:val="18"/>
                <w:highlight w:val="none"/>
                <w:u w:val="none"/>
                <w:lang w:val="en-US" w:eastAsia="zh-CN" w:bidi="ar-SA"/>
              </w:rPr>
            </w:pPr>
            <w:r>
              <w:rPr>
                <w:rStyle w:val="77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6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63"/>
              <w:jc w:val="left"/>
              <w:widowControl w:val="off"/>
              <w:rPr>
                <w:rStyle w:val="773"/>
                <w:rFonts w:hint="eastAsia" w:ascii="宋体" w:hAnsi="宋体" w:eastAsia="宋体" w:cs="宋体"/>
                <w:i w:val="0"/>
                <w:iCs w:val="0"/>
                <w:color w:val="000000"/>
                <w:sz w:val="18"/>
                <w:szCs w:val="18"/>
                <w:highlight w:val="none"/>
                <w:u w:val="none"/>
                <w:lang w:val="en-US" w:eastAsia="zh-CN" w:bidi="ar-SA"/>
              </w:rPr>
            </w:pPr>
            <w:r>
              <w:rPr>
                <w:rStyle w:val="77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63"/>
              <w:jc w:val="center"/>
              <w:keepLines w:val="0"/>
              <w:keepNext w:val="0"/>
              <w:widowControl/>
              <w:rPr>
                <w:rFonts w:ascii="宋体" w:hAnsi="宋体" w:cs="宋体"/>
                <w:i w:val="0"/>
                <w:iCs w:val="0"/>
                <w:color w:val="000000"/>
                <w:sz w:val="18"/>
                <w:szCs w:val="18"/>
                <w:highlight w:val="none"/>
                <w:u w:val="none"/>
                <w:lang w:val="en-US" w:eastAsia="zh-CN"/>
              </w:rPr>
              <w:suppressLineNumbers w:val="0"/>
            </w:pPr>
            <w:r/>
            <w:bookmarkStart w:id="195" w:name="OLE_LINK11"/>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63"/>
              <w:jc w:val="left"/>
              <w:widowControl/>
              <w:rPr>
                <w:rStyle w:val="773"/>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73"/>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63"/>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195"/>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763"/>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7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7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63"/>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widowControl w:val="off"/>
              <w:rPr>
                <w:rStyle w:val="773"/>
                <w:rFonts w:hint="eastAsia" w:ascii="宋体" w:hAnsi="宋体" w:eastAsia="宋体" w:cs="宋体"/>
                <w:i w:val="0"/>
                <w:iCs w:val="0"/>
                <w:color w:val="000000"/>
                <w:sz w:val="18"/>
                <w:szCs w:val="18"/>
                <w:highlight w:val="none"/>
                <w:u w:val="none"/>
                <w:lang w:val="en-US" w:eastAsia="zh-CN" w:bidi="ar-SA"/>
              </w:rPr>
            </w:pPr>
            <w:r>
              <w:rPr>
                <w:rStyle w:val="77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63"/>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widowControl w:val="off"/>
              <w:rPr>
                <w:rStyle w:val="773"/>
                <w:rFonts w:hint="eastAsia" w:ascii="宋体" w:hAnsi="宋体" w:eastAsia="宋体" w:cs="宋体"/>
                <w:i w:val="0"/>
                <w:iCs w:val="0"/>
                <w:color w:val="000000"/>
                <w:sz w:val="18"/>
                <w:szCs w:val="18"/>
                <w:highlight w:val="none"/>
                <w:u w:val="none"/>
                <w:lang w:val="en-US" w:eastAsia="zh-CN" w:bidi="ar-SA"/>
              </w:rPr>
            </w:pPr>
            <w:r>
              <w:rPr>
                <w:rStyle w:val="77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63"/>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widowControl w:val="off"/>
              <w:rPr>
                <w:rStyle w:val="773"/>
                <w:rFonts w:hint="eastAsia" w:ascii="宋体" w:hAnsi="宋体" w:eastAsia="宋体" w:cs="宋体"/>
                <w:i w:val="0"/>
                <w:iCs w:val="0"/>
                <w:color w:val="000000"/>
                <w:sz w:val="18"/>
                <w:szCs w:val="18"/>
                <w:highlight w:val="none"/>
                <w:u w:val="none"/>
                <w:lang w:val="en-US" w:eastAsia="zh-CN" w:bidi="ar-SA"/>
              </w:rPr>
            </w:pPr>
            <w:r>
              <w:rPr>
                <w:rStyle w:val="773"/>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63"/>
              <w:jc w:val="left"/>
              <w:widowControl w:val="off"/>
              <w:rPr>
                <w:rStyle w:val="773"/>
                <w:rFonts w:ascii="宋体" w:hAnsi="宋体" w:eastAsia="宋体" w:cs="宋体"/>
                <w:i w:val="0"/>
                <w:iCs w:val="0"/>
                <w:color w:val="000000"/>
                <w:sz w:val="18"/>
                <w:szCs w:val="18"/>
                <w:highlight w:val="none"/>
                <w:u w:val="none"/>
                <w:lang w:val="en-US" w:eastAsia="zh-CN" w:bidi="ar-SA"/>
              </w:rPr>
            </w:pPr>
            <w:r>
              <w:rPr>
                <w:rStyle w:val="773"/>
                <w:rFonts w:hint="eastAsia" w:ascii="宋体" w:hAnsi="宋体" w:cs="宋体"/>
                <w:i w:val="0"/>
                <w:iCs w:val="0"/>
                <w:color w:val="000000"/>
                <w:sz w:val="18"/>
                <w:szCs w:val="18"/>
                <w:highlight w:val="none"/>
                <w:u w:val="none"/>
                <w:lang w:val="en-US" w:eastAsia="zh-CN" w:bidi="ar-SA"/>
              </w:rPr>
              <w:t xml:space="preserve">合计</w:t>
            </w:r>
            <w:r>
              <w:rPr>
                <w:rStyle w:val="773"/>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63"/>
              <w:jc w:val="left"/>
              <w:widowControl w:val="off"/>
              <w:rPr>
                <w:rStyle w:val="773"/>
                <w:rFonts w:hint="eastAsia" w:ascii="宋体" w:hAnsi="宋体" w:cs="宋体"/>
                <w:i w:val="0"/>
                <w:iCs w:val="0"/>
                <w:color w:val="000000"/>
                <w:sz w:val="18"/>
                <w:szCs w:val="18"/>
                <w:highlight w:val="none"/>
                <w:u w:val="none"/>
                <w:lang w:val="en-US" w:eastAsia="zh-CN" w:bidi="ar-SA"/>
              </w:rPr>
            </w:pPr>
            <w:r>
              <w:rPr>
                <w:rStyle w:val="773"/>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63"/>
              <w:jc w:val="center"/>
              <w:keepLines w:val="0"/>
              <w:keepNext w:val="0"/>
              <w:widowControl/>
              <w:rPr>
                <w:rStyle w:val="773"/>
                <w:rFonts w:hint="eastAsia" w:ascii="宋体" w:hAnsi="宋体" w:eastAsia="宋体" w:cs="宋体"/>
                <w:b/>
                <w:bCs/>
                <w:i w:val="0"/>
                <w:iCs w:val="0"/>
                <w:color w:val="000000"/>
                <w:sz w:val="18"/>
                <w:szCs w:val="18"/>
                <w:highlight w:val="none"/>
                <w:u w:val="none"/>
                <w:lang w:val="en-US" w:eastAsia="zh-CN" w:bidi="ar-SA"/>
              </w:rPr>
              <w:suppressLineNumbers w:val="0"/>
            </w:pPr>
            <w:r/>
            <w:bookmarkStart w:id="196" w:name="OLE_LINK12"/>
            <w:r>
              <w:rPr>
                <w:rFonts w:hint="eastAsia" w:ascii="宋体" w:hAnsi="宋体" w:cs="宋体"/>
                <w:b/>
                <w:bCs/>
                <w:i w:val="0"/>
                <w:iCs w:val="0"/>
                <w:color w:val="000000"/>
                <w:sz w:val="18"/>
                <w:szCs w:val="18"/>
                <w:highlight w:val="none"/>
                <w:u w:val="none"/>
                <w:lang w:val="en-US" w:eastAsia="zh-CN"/>
              </w:rPr>
              <w:t xml:space="preserve">3</w:t>
            </w:r>
            <w:r>
              <w:rPr>
                <w:rStyle w:val="773"/>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63"/>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763"/>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196"/>
            <w:r/>
            <w:bookmarkStart w:id="197" w:name="OLE_LINK13"/>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763"/>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197"/>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76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763"/>
              <w:jc w:val="center"/>
              <w:keepLines w:val="0"/>
              <w:keepNext w:val="0"/>
              <w:widowControl/>
              <w:rPr>
                <w:rStyle w:val="773"/>
                <w:rFonts w:hint="eastAsia" w:ascii="宋体" w:hAnsi="宋体" w:cs="宋体"/>
                <w:b/>
                <w:bCs/>
                <w:i w:val="0"/>
                <w:iCs w:val="0"/>
                <w:color w:val="000000"/>
                <w:sz w:val="18"/>
                <w:szCs w:val="18"/>
                <w:highlight w:val="none"/>
                <w:u w:val="none"/>
                <w:lang w:val="en-US" w:eastAsia="zh-CN" w:bidi="ar-SA"/>
              </w:rPr>
              <w:suppressLineNumbers w:val="0"/>
            </w:pPr>
            <w:r>
              <w:rPr>
                <w:rStyle w:val="773"/>
                <w:rFonts w:hint="eastAsia" w:ascii="宋体" w:hAnsi="宋体" w:cs="宋体"/>
                <w:b/>
                <w:bCs/>
                <w:i w:val="0"/>
                <w:iCs w:val="0"/>
                <w:color w:val="000000"/>
                <w:sz w:val="18"/>
                <w:szCs w:val="18"/>
                <w:highlight w:val="none"/>
                <w:u w:val="none"/>
                <w:lang w:val="en-US" w:eastAsia="zh-CN" w:bidi="ar-SA"/>
              </w:rPr>
              <w:t xml:space="preserve">4</w:t>
            </w:r>
            <w:r>
              <w:rPr>
                <w:rStyle w:val="773"/>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763"/>
              <w:jc w:val="center"/>
              <w:keepLines w:val="0"/>
              <w:keepNext w:val="0"/>
              <w:widowControl/>
              <w:rPr>
                <w:rStyle w:val="773"/>
                <w:rFonts w:hint="eastAsia" w:ascii="宋体" w:hAnsi="宋体" w:cs="宋体"/>
                <w:b/>
                <w:bCs/>
                <w:i w:val="0"/>
                <w:iCs w:val="0"/>
                <w:color w:val="000000"/>
                <w:sz w:val="18"/>
                <w:szCs w:val="18"/>
                <w:highlight w:val="none"/>
                <w:u w:val="none"/>
                <w:lang w:val="en-US" w:eastAsia="zh-CN" w:bidi="ar-SA"/>
              </w:rPr>
              <w:suppressLineNumbers w:val="0"/>
            </w:pPr>
            <w:r>
              <w:rPr>
                <w:rStyle w:val="773"/>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63"/>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63"/>
              <w:jc w:val="center"/>
              <w:widowControl w:val="off"/>
              <w:rPr>
                <w:rStyle w:val="773"/>
                <w:rFonts w:hint="eastAsia" w:ascii="宋体" w:hAnsi="宋体" w:cs="宋体"/>
                <w:i w:val="0"/>
                <w:iCs w:val="0"/>
                <w:color w:val="000000"/>
                <w:sz w:val="18"/>
                <w:szCs w:val="18"/>
                <w:highlight w:val="none"/>
                <w:u w:val="none"/>
                <w:lang w:val="en-US" w:eastAsia="zh-CN" w:bidi="ar-SA"/>
              </w:rPr>
            </w:pPr>
            <w:r>
              <w:rPr>
                <w:rStyle w:val="773"/>
                <w:rFonts w:hint="eastAsia" w:ascii="宋体" w:hAnsi="宋体" w:cs="宋体"/>
                <w:b/>
                <w:bCs/>
                <w:i w:val="0"/>
                <w:iCs w:val="0"/>
                <w:color w:val="000000"/>
                <w:sz w:val="18"/>
                <w:szCs w:val="18"/>
                <w:highlight w:val="none"/>
                <w:u w:val="none"/>
                <w:lang w:val="en-US" w:eastAsia="zh-CN" w:bidi="ar-SA"/>
              </w:rPr>
              <w:t xml:space="preserve">人数</w:t>
            </w:r>
            <w:r>
              <w:rPr>
                <w:rStyle w:val="77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widowControl w:val="off"/>
              <w:rPr>
                <w:rStyle w:val="773"/>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7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widowControl w:val="off"/>
              <w:rPr>
                <w:rStyle w:val="773"/>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7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widowControl w:val="off"/>
              <w:rPr>
                <w:rStyle w:val="773"/>
                <w:rFonts w:hint="eastAsia" w:ascii="宋体" w:hAnsi="宋体" w:eastAsia="宋体" w:cs="宋体"/>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7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763"/>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6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63"/>
              <w:jc w:val="center"/>
              <w:keepLines w:val="0"/>
              <w:keepNext w:val="0"/>
              <w:widowControl/>
              <w:rPr>
                <w:rStyle w:val="773"/>
                <w:rFonts w:hint="eastAsia" w:ascii="宋体" w:hAnsi="宋体" w:cs="宋体"/>
                <w:i w:val="0"/>
                <w:iCs w:val="0"/>
                <w:color w:val="000000"/>
                <w:sz w:val="18"/>
                <w:szCs w:val="18"/>
                <w:highlight w:val="none"/>
                <w:u w:val="none"/>
                <w:lang w:val="en-US" w:eastAsia="zh-CN" w:bidi="ar-SA"/>
              </w:rPr>
              <w:suppressLineNumbers w:val="0"/>
            </w:pPr>
            <w:r>
              <w:rPr>
                <w:rStyle w:val="77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763"/>
              <w:jc w:val="center"/>
              <w:keepLines w:val="0"/>
              <w:keepNext w:val="0"/>
              <w:widowControl/>
              <w:rPr>
                <w:rStyle w:val="77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73"/>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6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63"/>
              <w:jc w:val="center"/>
              <w:keepLines w:val="0"/>
              <w:keepNext w:val="0"/>
              <w:widowControl/>
              <w:rPr>
                <w:rStyle w:val="773"/>
                <w:rFonts w:hint="eastAsia" w:ascii="宋体" w:hAnsi="宋体" w:cs="宋体"/>
                <w:i w:val="0"/>
                <w:iCs w:val="0"/>
                <w:color w:val="000000"/>
                <w:sz w:val="18"/>
                <w:szCs w:val="18"/>
                <w:highlight w:val="none"/>
                <w:u w:val="none"/>
                <w:lang w:val="en-US" w:eastAsia="zh-CN" w:bidi="ar-SA"/>
              </w:rPr>
              <w:suppressLineNumbers w:val="0"/>
            </w:pPr>
            <w:r>
              <w:rPr>
                <w:rStyle w:val="77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763"/>
              <w:jc w:val="center"/>
              <w:keepLines w:val="0"/>
              <w:keepNext w:val="0"/>
              <w:widowControl/>
              <w:rPr>
                <w:rStyle w:val="77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73"/>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63"/>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63"/>
              <w:jc w:val="center"/>
              <w:keepLines w:val="0"/>
              <w:keepNext w:val="0"/>
              <w:widowControl/>
              <w:rPr>
                <w:rStyle w:val="773"/>
                <w:rFonts w:hint="eastAsia" w:ascii="宋体" w:hAnsi="宋体" w:cs="宋体"/>
                <w:i w:val="0"/>
                <w:iCs w:val="0"/>
                <w:color w:val="000000"/>
                <w:sz w:val="18"/>
                <w:szCs w:val="18"/>
                <w:highlight w:val="none"/>
                <w:u w:val="none"/>
                <w:lang w:val="en-US" w:eastAsia="zh-CN" w:bidi="ar-SA"/>
              </w:rPr>
              <w:suppressLineNumbers w:val="0"/>
            </w:pPr>
            <w:r>
              <w:rPr>
                <w:rStyle w:val="773"/>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63"/>
              <w:jc w:val="center"/>
              <w:keepLines w:val="0"/>
              <w:keepNext w:val="0"/>
              <w:widowControl/>
              <w:rPr>
                <w:rStyle w:val="773"/>
                <w:rFonts w:hint="eastAsia" w:ascii="宋体" w:hAnsi="宋体" w:eastAsia="宋体" w:cs="宋体"/>
                <w:i w:val="0"/>
                <w:iCs w:val="0"/>
                <w:color w:val="000000"/>
                <w:sz w:val="18"/>
                <w:szCs w:val="18"/>
                <w:highlight w:val="none"/>
                <w:u w:val="none"/>
                <w:lang w:val="en-US" w:eastAsia="zh-CN" w:bidi="ar-SA"/>
              </w:rPr>
              <w:suppressLineNumbers w:val="0"/>
            </w:pPr>
            <w:r>
              <w:rPr>
                <w:rStyle w:val="773"/>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763"/>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63"/>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763"/>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63"/>
              <w:jc w:val="center"/>
              <w:widowControl w:val="off"/>
              <w:rPr>
                <w:rStyle w:val="773"/>
                <w:rFonts w:hint="eastAsia" w:ascii="宋体" w:hAnsi="宋体" w:eastAsia="宋体" w:cs="宋体"/>
                <w:b/>
                <w:bCs/>
                <w:i w:val="0"/>
                <w:iCs w:val="0"/>
                <w:color w:val="000000"/>
                <w:sz w:val="18"/>
                <w:szCs w:val="18"/>
                <w:highlight w:val="none"/>
                <w:u w:val="none"/>
                <w:lang w:val="en-US" w:eastAsia="zh-CN" w:bidi="ar-SA"/>
              </w:rPr>
            </w:pPr>
            <w:r>
              <w:rPr>
                <w:rStyle w:val="773"/>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763"/>
              <w:jc w:val="left"/>
              <w:widowControl w:val="off"/>
              <w:rPr>
                <w:rStyle w:val="773"/>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i w:val="0"/>
                <w:iCs w:val="0"/>
                <w:color w:val="000000"/>
                <w:sz w:val="22"/>
                <w:szCs w:val="22"/>
                <w:highlight w:val="none"/>
                <w:u w:val="none"/>
                <w:lang w:val="en-US" w:eastAsia="zh-CN" w:bidi="ar-SA"/>
              </w:rPr>
              <w:t xml:space="preserve">，否则作无效投标处理</w:t>
            </w:r>
            <w:r>
              <w:rPr>
                <w:rFonts w:hint="eastAsia" w:ascii="宋体" w:hAnsi="宋体" w:eastAsia="宋体" w:cs="宋体"/>
                <w:b/>
                <w:bCs/>
                <w:color w:val="000000"/>
                <w:sz w:val="22"/>
                <w:szCs w:val="22"/>
                <w:highlight w:val="none"/>
                <w:u w:val="none"/>
                <w:lang w:val="en-US" w:eastAsia="zh-CN"/>
              </w:rPr>
              <w:t xml:space="preserve">。</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73"/>
                <w:rFonts w:ascii="宋体" w:hAnsi="宋体" w:eastAsia="宋体" w:cs="宋体"/>
                <w:b/>
                <w:bCs/>
                <w:i w:val="0"/>
                <w:iCs w:val="0"/>
                <w:color w:val="000000"/>
                <w:sz w:val="18"/>
                <w:szCs w:val="18"/>
                <w:highlight w:val="none"/>
                <w:u w:val="none"/>
                <w:lang w:val="en-US" w:eastAsia="zh-CN" w:bidi="ar-SA"/>
              </w:rPr>
            </w:r>
            <w:r/>
          </w:p>
        </w:tc>
      </w:tr>
    </w:tbl>
    <w:p>
      <w:pPr>
        <w:pStyle w:val="76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63"/>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63"/>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63"/>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63"/>
              <w:jc w:val="center"/>
              <w:keepLines w:val="0"/>
              <w:keepNext w:val="0"/>
              <w:pageBreakBefore w:val="0"/>
              <w:spacing w:line="240" w:lineRule="auto"/>
              <w:widowControl/>
              <w:rPr>
                <w:rStyle w:val="77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73"/>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63"/>
              <w:jc w:val="center"/>
              <w:keepLines w:val="0"/>
              <w:keepNext w:val="0"/>
              <w:pageBreakBefore w:val="0"/>
              <w:spacing w:line="240" w:lineRule="auto"/>
              <w:widowControl/>
              <w:rPr>
                <w:rStyle w:val="77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73"/>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63"/>
              <w:jc w:val="center"/>
              <w:keepLines w:val="0"/>
              <w:keepNext w:val="0"/>
              <w:pageBreakBefore w:val="0"/>
              <w:spacing w:line="240" w:lineRule="auto"/>
              <w:widowControl/>
              <w:rPr>
                <w:rStyle w:val="77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73"/>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63"/>
              <w:jc w:val="center"/>
              <w:keepLines w:val="0"/>
              <w:keepNext w:val="0"/>
              <w:pageBreakBefore w:val="0"/>
              <w:spacing w:line="240" w:lineRule="auto"/>
              <w:widowControl/>
              <w:rPr>
                <w:rStyle w:val="77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73"/>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63"/>
              <w:jc w:val="center"/>
              <w:keepLines w:val="0"/>
              <w:keepNext w:val="0"/>
              <w:pageBreakBefore w:val="0"/>
              <w:spacing w:line="240" w:lineRule="auto"/>
              <w:widowControl/>
              <w:rPr>
                <w:rStyle w:val="773"/>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73"/>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7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7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7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63"/>
              <w:jc w:val="center"/>
              <w:keepLines w:val="0"/>
              <w:keepNext w:val="0"/>
              <w:pageBreakBefore w:val="0"/>
              <w:spacing w:line="240" w:lineRule="auto"/>
              <w:widowControl w:val="off"/>
              <w:rPr>
                <w:rStyle w:val="77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7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Style w:val="773"/>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7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7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7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63"/>
              <w:jc w:val="center"/>
              <w:keepLines w:val="0"/>
              <w:keepNext w:val="0"/>
              <w:pageBreakBefore w:val="0"/>
              <w:spacing w:line="240" w:lineRule="auto"/>
              <w:widowControl w:val="off"/>
              <w:rPr>
                <w:rStyle w:val="77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7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63"/>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63"/>
              <w:jc w:val="left"/>
              <w:keepLines w:val="0"/>
              <w:keepNext w:val="0"/>
              <w:pageBreakBefore w:val="0"/>
              <w:spacing w:line="240" w:lineRule="auto"/>
              <w:widowControl w:val="off"/>
              <w:rPr>
                <w:rStyle w:val="773"/>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73"/>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7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73"/>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7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63"/>
              <w:jc w:val="center"/>
              <w:keepLines w:val="0"/>
              <w:keepNext w:val="0"/>
              <w:pageBreakBefore w:val="0"/>
              <w:spacing w:line="240" w:lineRule="auto"/>
              <w:widowControl w:val="off"/>
              <w:rPr>
                <w:rStyle w:val="77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7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Style w:val="773"/>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73"/>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63"/>
              <w:jc w:val="center"/>
              <w:keepLines w:val="0"/>
              <w:keepNext w:val="0"/>
              <w:pageBreakBefore w:val="0"/>
              <w:spacing w:line="240" w:lineRule="auto"/>
              <w:widowControl w:val="off"/>
              <w:rPr>
                <w:rStyle w:val="77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73"/>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63"/>
              <w:jc w:val="center"/>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73"/>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63"/>
              <w:jc w:val="center"/>
              <w:keepLines w:val="0"/>
              <w:keepNext w:val="0"/>
              <w:pageBreakBefore w:val="0"/>
              <w:spacing w:line="240" w:lineRule="auto"/>
              <w:widowControl w:val="off"/>
              <w:rPr>
                <w:rStyle w:val="773"/>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73"/>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63"/>
              <w:jc w:val="left"/>
              <w:keepLines w:val="0"/>
              <w:keepNext w:val="0"/>
              <w:pageBreakBefore w:val="0"/>
              <w:spacing w:line="240" w:lineRule="auto"/>
              <w:widowControl w:val="off"/>
              <w:rPr>
                <w:rStyle w:val="773"/>
                <w:rFonts w:hint="eastAsia" w:ascii="宋体" w:hAnsi="宋体" w:eastAsia="宋体" w:cs="宋体"/>
                <w:sz w:val="21"/>
                <w:szCs w:val="21"/>
                <w:highlight w:val="none"/>
                <w:vertAlign w:val="baseline"/>
                <w:lang w:val="en-US" w:eastAsia="zh-CN" w:bidi="ar-SA"/>
              </w:rPr>
            </w:pPr>
            <w:r>
              <w:rPr>
                <w:rStyle w:val="773"/>
                <w:rFonts w:hint="eastAsia" w:ascii="宋体" w:hAnsi="宋体" w:eastAsia="宋体" w:cs="宋体"/>
                <w:sz w:val="21"/>
                <w:szCs w:val="21"/>
                <w:highlight w:val="none"/>
                <w:vertAlign w:val="baseline"/>
                <w:lang w:val="en-US" w:eastAsia="zh-CN" w:bidi="ar-SA"/>
              </w:rPr>
            </w:r>
            <w:r/>
          </w:p>
        </w:tc>
      </w:tr>
    </w:tbl>
    <w:p>
      <w:pPr>
        <w:pStyle w:val="763"/>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839"/>
        <w:rPr>
          <w:highlight w:val="none"/>
          <w:lang w:val="en-US" w:eastAsia="zh-CN"/>
        </w:rPr>
      </w:pPr>
      <w:r>
        <w:rPr>
          <w:highlight w:val="none"/>
          <w:lang w:val="en-US" w:eastAsia="zh-CN"/>
        </w:rPr>
      </w:r>
      <w:r/>
    </w:p>
    <w:p>
      <w:pPr>
        <w:pStyle w:val="763"/>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相关说明材料</w:t>
      </w:r>
      <w:r>
        <w:rPr>
          <w:rFonts w:hint="eastAsia" w:ascii="方正小标宋简体" w:hAnsi="方正小标宋简体" w:eastAsia="方正小标宋简体" w:cs="方正小标宋简体"/>
          <w:color w:val="000000"/>
          <w:sz w:val="28"/>
          <w:szCs w:val="28"/>
          <w:lang w:val="en-US" w:eastAsia="zh-CN"/>
        </w:rPr>
      </w:r>
      <w:r/>
    </w:p>
    <w:p>
      <w:pPr>
        <w:pStyle w:val="763"/>
        <w:ind w:firstLine="482"/>
        <w:spacing w:line="480" w:lineRule="exact"/>
        <w:rPr>
          <w:rFonts w:hint="eastAsia"/>
          <w:lang w:val="en-US" w:eastAsia="zh-CN"/>
        </w:rPr>
      </w:pPr>
      <w:r>
        <w:rPr>
          <w:rFonts w:hint="eastAsia" w:ascii="宋体" w:hAnsi="宋体" w:eastAsia="宋体" w:cs="宋体"/>
          <w:b/>
          <w:bCs/>
          <w:color w:val="000000"/>
          <w:sz w:val="24"/>
          <w:szCs w:val="24"/>
          <w:highlight w:val="none"/>
          <w:lang w:val="en-US" w:eastAsia="zh-CN"/>
        </w:rPr>
        <w:t xml:space="preserve">投标文件中依法享受</w:t>
      </w:r>
      <w:r>
        <w:rPr>
          <w:rFonts w:hint="eastAsia" w:ascii="宋体" w:hAnsi="宋体" w:eastAsia="宋体" w:cs="Times New Roman"/>
          <w:b/>
          <w:bCs/>
          <w:color w:val="000000"/>
          <w:sz w:val="24"/>
          <w:szCs w:val="24"/>
          <w:highlight w:val="none"/>
          <w:lang w:val="en-US" w:eastAsia="zh-CN"/>
        </w:rPr>
        <w:t xml:space="preserve">社保和公积金减免政策或退休返聘等无需在本项目缴纳社保和公积金人员</w:t>
      </w:r>
      <w:r>
        <w:rPr>
          <w:rFonts w:hint="eastAsia" w:ascii="宋体" w:hAnsi="宋体" w:eastAsia="宋体" w:cs="宋体"/>
          <w:b/>
          <w:bCs/>
          <w:color w:val="000000"/>
          <w:sz w:val="24"/>
          <w:szCs w:val="24"/>
          <w:highlight w:val="none"/>
          <w:lang w:val="en-US" w:eastAsia="zh-CN"/>
        </w:rPr>
        <w:t xml:space="preserve">说明材料（如投入本项目服务人员中存在此类人员，则必须提供相应说明，否则将作为无效投标处理）</w:t>
      </w:r>
      <w:r>
        <w:rPr>
          <w:rFonts w:hint="eastAsia"/>
          <w:lang w:val="en-US" w:eastAsia="zh-CN"/>
        </w:rPr>
      </w:r>
      <w:r/>
    </w:p>
    <w:p>
      <w:pPr>
        <w:pStyle w:val="763"/>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6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6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6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5"/>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6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1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6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812"/>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812"/>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81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6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63"/>
        <w:rPr>
          <w:rFonts w:hint="eastAsia" w:ascii="黑体" w:hAnsi="黑体" w:eastAsia="黑体" w:cs="Times New Roman"/>
          <w:i w:val="0"/>
          <w:iCs/>
          <w:color w:val="000000"/>
          <w:sz w:val="32"/>
          <w:szCs w:val="32"/>
          <w:highlight w:val="none"/>
          <w:u w:val="none"/>
          <w:lang w:val="en-US" w:eastAsia="zh-CN"/>
        </w:rPr>
      </w:pPr>
      <w:r/>
      <w:bookmarkStart w:id="198" w:name="_Hlt26955054"/>
      <w:r/>
      <w:bookmarkEnd w:id="198"/>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6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63"/>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63"/>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5"/>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Height w:val="563"/>
        </w:trPr>
        <w:tc>
          <w:tcPr>
            <w:tcW w:w="835" w:type="dxa"/>
            <w:vAlign w:val="center"/>
            <w:textDirection w:val="lrTb"/>
            <w:noWrap w:val="false"/>
          </w:tcPr>
          <w:p>
            <w:pPr>
              <w:pStyle w:val="763"/>
              <w:jc w:val="center"/>
              <w:rPr>
                <w:rFonts w:hint="eastAsia" w:ascii="宋体" w:hAnsi="宋体"/>
                <w:color w:val="000000"/>
                <w:sz w:val="24"/>
                <w:szCs w:val="24"/>
                <w:highlight w:val="none"/>
              </w:rPr>
            </w:pPr>
            <w:r/>
            <w:bookmarkStart w:id="199" w:name="_Hlt26580838"/>
            <w:r/>
            <w:bookmarkEnd w:id="199"/>
            <w:r/>
            <w:bookmarkStart w:id="200" w:name="_Hlt26955056"/>
            <w:r/>
            <w:bookmarkEnd w:id="200"/>
            <w:r/>
            <w:bookmarkStart w:id="201" w:name="_Hlt26609391"/>
            <w:r/>
            <w:bookmarkEnd w:id="201"/>
            <w:r/>
            <w:bookmarkStart w:id="202" w:name="_Hlt26671343"/>
            <w:r/>
            <w:bookmarkEnd w:id="202"/>
            <w:r/>
            <w:bookmarkStart w:id="203" w:name="_Hlt26782999"/>
            <w:r/>
            <w:bookmarkEnd w:id="203"/>
            <w:r/>
            <w:bookmarkStart w:id="204" w:name="_Hlt26671372"/>
            <w:r/>
            <w:bookmarkEnd w:id="204"/>
            <w:r/>
            <w:bookmarkStart w:id="205" w:name="_Hlt24879081"/>
            <w:r/>
            <w:bookmarkEnd w:id="205"/>
            <w:r/>
            <w:bookmarkStart w:id="206" w:name="_Hlt26955064"/>
            <w:r/>
            <w:bookmarkEnd w:id="20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63"/>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1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6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81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81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63"/>
        <w:rPr>
          <w:highlight w:val="none"/>
        </w:rPr>
      </w:pPr>
      <w:r>
        <w:rPr>
          <w:highlight w:val="none"/>
        </w:rPr>
      </w:r>
      <w:r/>
    </w:p>
    <w:p>
      <w:pPr>
        <w:pStyle w:val="763"/>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839"/>
        <w:rPr>
          <w:rFonts w:hint="eastAsia" w:ascii="宋体" w:hAnsi="宋体" w:cs="仿宋"/>
          <w:b/>
          <w:bCs/>
          <w:sz w:val="32"/>
          <w:szCs w:val="32"/>
          <w:highlight w:val="none"/>
        </w:rPr>
      </w:pPr>
      <w:r>
        <w:rPr>
          <w:rFonts w:hint="eastAsia" w:ascii="宋体" w:hAnsi="宋体" w:cs="仿宋"/>
          <w:b/>
          <w:bCs/>
          <w:sz w:val="32"/>
          <w:szCs w:val="32"/>
          <w:highlight w:val="none"/>
        </w:rPr>
      </w:r>
      <w:r/>
    </w:p>
    <w:p>
      <w:pPr>
        <w:pStyle w:val="763"/>
        <w:rPr>
          <w:rFonts w:hint="eastAsia" w:ascii="宋体" w:hAnsi="宋体" w:cs="仿宋"/>
          <w:b/>
          <w:bCs/>
          <w:sz w:val="32"/>
          <w:szCs w:val="32"/>
          <w:highlight w:val="none"/>
        </w:rPr>
      </w:pPr>
      <w:r>
        <w:rPr>
          <w:rFonts w:hint="eastAsia" w:ascii="宋体" w:hAnsi="宋体" w:cs="仿宋"/>
          <w:b/>
          <w:bCs/>
          <w:sz w:val="32"/>
          <w:szCs w:val="32"/>
          <w:highlight w:val="none"/>
        </w:rPr>
      </w:r>
      <w:r/>
    </w:p>
    <w:p>
      <w:pPr>
        <w:pStyle w:val="76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6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6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63"/>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6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r>
      <w:r/>
    </w:p>
    <w:p>
      <w:pPr>
        <w:pStyle w:val="76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6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63"/>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63"/>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63"/>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6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63"/>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63"/>
        <w:keepLines w:val="0"/>
        <w:keepNext w:val="0"/>
        <w:pageBreakBefore w:val="0"/>
        <w:spacing w:line="360" w:lineRule="auto"/>
        <w:rPr>
          <w:rFonts w:hint="eastAsia"/>
          <w:highlight w:val="none"/>
          <w:lang w:eastAsia="zh-CN"/>
        </w:rPr>
      </w:pPr>
      <w:r>
        <w:rPr>
          <w:rFonts w:hint="eastAsia"/>
          <w:highlight w:val="none"/>
          <w:lang w:eastAsia="zh-CN"/>
        </w:rPr>
      </w:r>
      <w:r/>
    </w:p>
    <w:p>
      <w:pPr>
        <w:pStyle w:val="76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63"/>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6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63"/>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63"/>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763"/>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宋体" w:hAnsi="宋体" w:eastAsia="宋体" w:cs="Times New Roman"/>
          <w:b w:val="0"/>
          <w:bCs w:val="0"/>
          <w:sz w:val="24"/>
          <w:szCs w:val="24"/>
          <w:highlight w:val="none"/>
          <w:lang w:val="en-US" w:eastAsia="zh-CN"/>
        </w:rPr>
        <w:t xml:space="preserve">  </w:t>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6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76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63"/>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6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839"/>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63"/>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63"/>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63"/>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6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63"/>
        <w:ind w:firstLine="480"/>
        <w:spacing w:line="480" w:lineRule="exact"/>
        <w:rPr>
          <w:rFonts w:ascii="宋体" w:hAnsi="宋体"/>
          <w:sz w:val="24"/>
          <w:highlight w:val="none"/>
        </w:rPr>
      </w:pPr>
      <w:r>
        <w:rPr>
          <w:rFonts w:ascii="宋体" w:hAnsi="宋体"/>
          <w:sz w:val="24"/>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63"/>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63"/>
        <w:rPr>
          <w:rFonts w:hint="eastAsia" w:ascii="宋体" w:hAnsi="宋体"/>
          <w:sz w:val="24"/>
          <w:highlight w:val="none"/>
        </w:rPr>
      </w:pPr>
      <w:r>
        <w:rPr>
          <w:rFonts w:hint="eastAsia" w:ascii="宋体" w:hAnsi="宋体"/>
          <w:sz w:val="24"/>
          <w:highlight w:val="none"/>
        </w:rPr>
      </w:r>
      <w:r/>
    </w:p>
    <w:p>
      <w:pPr>
        <w:pStyle w:val="763"/>
        <w:jc w:val="left"/>
        <w:keepLines w:val="0"/>
        <w:keepNext w:val="0"/>
        <w:widowControl/>
        <w:rPr>
          <w:highlight w:val="none"/>
        </w:rPr>
        <w:suppressLineNumbers w:val="0"/>
      </w:pPr>
      <w:r>
        <w:rPr>
          <w:highlight w:val="none"/>
        </w:rPr>
      </w:r>
      <w:r/>
    </w:p>
    <w:p>
      <w:pPr>
        <w:pStyle w:val="763"/>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bookmarkStart w:id="207" w:name="OLE_LINK15"/>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6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6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63"/>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63"/>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6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6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63"/>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63"/>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6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6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6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6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63"/>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6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63"/>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6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63"/>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63"/>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63"/>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63"/>
        <w:rPr>
          <w:rFonts w:hint="eastAsia" w:ascii="宋体" w:hAnsi="宋体"/>
          <w:sz w:val="24"/>
          <w:szCs w:val="24"/>
          <w:highlight w:val="none"/>
        </w:rPr>
      </w:pPr>
      <w:r>
        <w:rPr>
          <w:rFonts w:hint="eastAsia" w:ascii="宋体" w:hAnsi="宋体"/>
          <w:sz w:val="24"/>
          <w:szCs w:val="24"/>
          <w:highlight w:val="none"/>
        </w:rPr>
      </w:r>
      <w:r/>
    </w:p>
    <w:p>
      <w:pPr>
        <w:pStyle w:val="763"/>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63"/>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63"/>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6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6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63"/>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63"/>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6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6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6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6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6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6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6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39"/>
        <w:ind w:left="0" w:firstLine="0"/>
        <w:rPr>
          <w:rFonts w:hint="eastAsia"/>
          <w:highlight w:val="none"/>
        </w:rPr>
      </w:pPr>
      <w:r/>
      <w:bookmarkEnd w:id="207"/>
      <w:r>
        <w:rPr>
          <w:rFonts w:hint="eastAsia"/>
          <w:highlight w:val="none"/>
        </w:rPr>
      </w:r>
      <w:r/>
    </w:p>
    <w:p>
      <w:pPr>
        <w:pStyle w:val="763"/>
        <w:rPr>
          <w:rFonts w:hint="eastAsia" w:ascii="宋体" w:hAnsi="宋体" w:eastAsia="宋体" w:cs="宋体"/>
        </w:rPr>
      </w:pPr>
      <w:r>
        <w:rPr>
          <w:rFonts w:hint="eastAsia" w:ascii="宋体" w:hAnsi="宋体" w:eastAsia="宋体" w:cs="宋体"/>
        </w:rPr>
      </w:r>
      <w:r/>
    </w:p>
    <w:p>
      <w:pPr>
        <w:pStyle w:val="1098"/>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rPr>
                              <w:rStyle w:val="1038"/>
                              <w:rFonts w:ascii="宋体" w:hAnsi="宋体"/>
                            </w:rPr>
                          </w:pPr>
                          <w:r>
                            <w:rPr>
                              <w:rFonts w:ascii="宋体" w:hAnsi="宋体"/>
                            </w:rPr>
                            <w:fldChar w:fldCharType="begin"/>
                          </w:r>
                          <w:r>
                            <w:rPr>
                              <w:rStyle w:val="1038"/>
                              <w:rFonts w:ascii="宋体" w:hAnsi="宋体"/>
                            </w:rPr>
                            <w:instrText xml:space="preserve">PAGE  </w:instrText>
                          </w:r>
                          <w:r>
                            <w:rPr>
                              <w:rFonts w:ascii="宋体" w:hAnsi="宋体"/>
                            </w:rPr>
                            <w:fldChar w:fldCharType="separate"/>
                          </w:r>
                          <w:r>
                            <w:rPr>
                              <w:rStyle w:val="1038"/>
                              <w:rFonts w:ascii="宋体" w:hAnsi="宋体"/>
                            </w:rPr>
                            <w:t xml:space="preserve">３５</w:t>
                          </w:r>
                          <w:r>
                            <w:rPr>
                              <w:rFonts w:ascii="宋体" w:hAnsi="宋体"/>
                            </w:rPr>
                            <w:fldChar w:fldCharType="end"/>
                          </w:r>
                          <w:r>
                            <w:rPr>
                              <w:rStyle w:val="1038"/>
                              <w:rFonts w:ascii="宋体" w:hAnsi="宋体"/>
                            </w:rPr>
                          </w:r>
                          <w:r/>
                        </w:p>
                        <w:p>
                          <w:pPr>
                            <w:pStyle w:val="7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rPr>
                        <w:rStyle w:val="1038"/>
                        <w:rFonts w:ascii="宋体" w:hAnsi="宋体"/>
                      </w:rPr>
                    </w:pPr>
                    <w:r>
                      <w:rPr>
                        <w:rFonts w:ascii="宋体" w:hAnsi="宋体"/>
                      </w:rPr>
                      <w:fldChar w:fldCharType="begin"/>
                    </w:r>
                    <w:r>
                      <w:rPr>
                        <w:rStyle w:val="1038"/>
                        <w:rFonts w:ascii="宋体" w:hAnsi="宋体"/>
                      </w:rPr>
                      <w:instrText xml:space="preserve">PAGE  </w:instrText>
                    </w:r>
                    <w:r>
                      <w:rPr>
                        <w:rFonts w:ascii="宋体" w:hAnsi="宋体"/>
                      </w:rPr>
                      <w:fldChar w:fldCharType="separate"/>
                    </w:r>
                    <w:r>
                      <w:rPr>
                        <w:rStyle w:val="1038"/>
                        <w:rFonts w:ascii="宋体" w:hAnsi="宋体"/>
                      </w:rPr>
                      <w:t xml:space="preserve">３５</w:t>
                    </w:r>
                    <w:r>
                      <w:rPr>
                        <w:rFonts w:ascii="宋体" w:hAnsi="宋体"/>
                      </w:rPr>
                      <w:fldChar w:fldCharType="end"/>
                    </w:r>
                    <w:r>
                      <w:rPr>
                        <w:rStyle w:val="1038"/>
                        <w:rFonts w:ascii="宋体" w:hAnsi="宋体"/>
                      </w:rPr>
                    </w:r>
                    <w:r/>
                  </w:p>
                  <w:p>
                    <w:pPr>
                      <w:pStyle w:val="76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6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abstractNum w:abstractNumId="1">
    <w:multiLevelType w:val="hybridMultilevel"/>
    <w:lvl w:ilvl="0">
      <w:start w:val="1"/>
      <w:numFmt w:val="upperLetter"/>
      <w:pStyle w:val="1046"/>
      <w:isLgl w:val="false"/>
      <w:suff w:val="tab"/>
      <w:lvlText w:val="附录%1."/>
      <w:lvlJc w:val="left"/>
      <w:pPr>
        <w:pStyle w:val="763"/>
        <w:ind w:left="907" w:hanging="907"/>
        <w:tabs>
          <w:tab w:val="num" w:pos="907" w:leader="none"/>
        </w:tabs>
      </w:pPr>
      <w:rPr>
        <w:rFonts w:hint="eastAsia"/>
      </w:rPr>
    </w:lvl>
    <w:lvl w:ilvl="1">
      <w:start w:val="1"/>
      <w:numFmt w:val="bullet"/>
      <w:isLgl w:val="false"/>
      <w:suff w:val="tab"/>
      <w:lvlText w:val="o"/>
      <w:lvlJc w:val="left"/>
      <w:pPr>
        <w:pStyle w:val="763"/>
        <w:ind w:left="1440" w:hanging="360"/>
      </w:pPr>
      <w:rPr>
        <w:rFonts w:ascii="Courier New" w:hAnsi="Courier New" w:eastAsia="Courier New" w:cs="Courier New"/>
      </w:rPr>
    </w:lvl>
    <w:lvl w:ilvl="2">
      <w:start w:val="1"/>
      <w:numFmt w:val="bullet"/>
      <w:isLgl w:val="false"/>
      <w:suff w:val="tab"/>
      <w:lvlText w:val="§"/>
      <w:lvlJc w:val="left"/>
      <w:pPr>
        <w:pStyle w:val="763"/>
        <w:ind w:left="2160" w:hanging="360"/>
      </w:pPr>
      <w:rPr>
        <w:rFonts w:ascii="Wingdings" w:hAnsi="Wingdings" w:eastAsia="Wingdings" w:cs="Wingdings"/>
      </w:rPr>
    </w:lvl>
    <w:lvl w:ilvl="3">
      <w:start w:val="1"/>
      <w:numFmt w:val="bullet"/>
      <w:isLgl w:val="false"/>
      <w:suff w:val="tab"/>
      <w:lvlText w:val="·"/>
      <w:lvlJc w:val="left"/>
      <w:pPr>
        <w:pStyle w:val="763"/>
        <w:ind w:left="2880" w:hanging="360"/>
      </w:pPr>
      <w:rPr>
        <w:rFonts w:ascii="Symbol" w:hAnsi="Symbol" w:eastAsia="Symbol" w:cs="Symbol"/>
      </w:rPr>
    </w:lvl>
    <w:lvl w:ilvl="4">
      <w:start w:val="1"/>
      <w:numFmt w:val="bullet"/>
      <w:isLgl w:val="false"/>
      <w:suff w:val="tab"/>
      <w:lvlText w:val="o"/>
      <w:lvlJc w:val="left"/>
      <w:pPr>
        <w:pStyle w:val="763"/>
        <w:ind w:left="3600" w:hanging="360"/>
      </w:pPr>
      <w:rPr>
        <w:rFonts w:ascii="Courier New" w:hAnsi="Courier New" w:eastAsia="Courier New" w:cs="Courier New"/>
      </w:rPr>
    </w:lvl>
    <w:lvl w:ilvl="5">
      <w:start w:val="1"/>
      <w:numFmt w:val="bullet"/>
      <w:isLgl w:val="false"/>
      <w:suff w:val="tab"/>
      <w:lvlText w:val="§"/>
      <w:lvlJc w:val="left"/>
      <w:pPr>
        <w:pStyle w:val="763"/>
        <w:ind w:left="4320" w:hanging="360"/>
      </w:pPr>
      <w:rPr>
        <w:rFonts w:ascii="Wingdings" w:hAnsi="Wingdings" w:eastAsia="Wingdings" w:cs="Wingdings"/>
      </w:rPr>
    </w:lvl>
    <w:lvl w:ilvl="6">
      <w:start w:val="1"/>
      <w:numFmt w:val="bullet"/>
      <w:isLgl w:val="false"/>
      <w:suff w:val="tab"/>
      <w:lvlText w:val="·"/>
      <w:lvlJc w:val="left"/>
      <w:pPr>
        <w:pStyle w:val="763"/>
        <w:ind w:left="5040" w:hanging="360"/>
      </w:pPr>
      <w:rPr>
        <w:rFonts w:ascii="Symbol" w:hAnsi="Symbol" w:eastAsia="Symbol" w:cs="Symbol"/>
      </w:rPr>
    </w:lvl>
    <w:lvl w:ilvl="7">
      <w:start w:val="1"/>
      <w:numFmt w:val="bullet"/>
      <w:isLgl w:val="false"/>
      <w:suff w:val="tab"/>
      <w:lvlText w:val="o"/>
      <w:lvlJc w:val="left"/>
      <w:pPr>
        <w:pStyle w:val="763"/>
        <w:ind w:left="5760" w:hanging="360"/>
      </w:pPr>
      <w:rPr>
        <w:rFonts w:ascii="Courier New" w:hAnsi="Courier New" w:eastAsia="Courier New" w:cs="Courier New"/>
      </w:rPr>
    </w:lvl>
    <w:lvl w:ilvl="8">
      <w:start w:val="1"/>
      <w:numFmt w:val="bullet"/>
      <w:isLgl w:val="false"/>
      <w:suff w:val="tab"/>
      <w:lvlText w:val="§"/>
      <w:lvlJc w:val="left"/>
      <w:pPr>
        <w:pStyle w:val="76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63"/>
        <w:ind w:left="0" w:firstLine="0"/>
      </w:pPr>
      <w:rPr>
        <w:rFonts w:hint="eastAsia"/>
      </w:rPr>
    </w:lvl>
    <w:lvl w:ilvl="1">
      <w:start w:val="1"/>
      <w:numFmt w:val="decimal"/>
      <w:isLgl w:val="false"/>
      <w:suff w:val="nothing"/>
      <w:lvlText w:val="%2、"/>
      <w:lvlJc w:val="left"/>
      <w:pPr>
        <w:pStyle w:val="763"/>
        <w:ind w:left="0" w:firstLine="0"/>
      </w:pPr>
      <w:rPr>
        <w:rFonts w:hint="eastAsia"/>
      </w:rPr>
    </w:lvl>
    <w:lvl w:ilvl="2">
      <w:start w:val="1"/>
      <w:numFmt w:val="decimal"/>
      <w:isLgl w:val="false"/>
      <w:suff w:val="nothing"/>
      <w:lvlText w:val="%2.%3 "/>
      <w:lvlJc w:val="left"/>
      <w:pPr>
        <w:pStyle w:val="763"/>
        <w:ind w:left="0" w:firstLine="0"/>
      </w:pPr>
      <w:rPr>
        <w:rFonts w:hint="eastAsia"/>
      </w:rPr>
    </w:lvl>
    <w:lvl w:ilvl="3">
      <w:start w:val="1"/>
      <w:numFmt w:val="decimal"/>
      <w:isLgl w:val="false"/>
      <w:suff w:val="nothing"/>
      <w:lvlText w:val="%2.%3.%4 "/>
      <w:lvlJc w:val="left"/>
      <w:pPr>
        <w:pStyle w:val="763"/>
        <w:ind w:left="0" w:firstLine="0"/>
      </w:pPr>
      <w:rPr>
        <w:rFonts w:hint="eastAsia"/>
      </w:rPr>
    </w:lvl>
    <w:lvl w:ilvl="4">
      <w:start w:val="1"/>
      <w:numFmt w:val="decimal"/>
      <w:isLgl w:val="false"/>
      <w:suff w:val="nothing"/>
      <w:lvlText w:val="%2.%3.%4.%5 "/>
      <w:lvlJc w:val="left"/>
      <w:pPr>
        <w:pStyle w:val="763"/>
        <w:ind w:left="0" w:firstLine="0"/>
      </w:pPr>
      <w:rPr>
        <w:rFonts w:hint="eastAsia"/>
      </w:rPr>
    </w:lvl>
    <w:lvl w:ilvl="5">
      <w:start w:val="1"/>
      <w:numFmt w:val="decimal"/>
      <w:pStyle w:val="979"/>
      <w:isLgl w:val="false"/>
      <w:suff w:val="nothing"/>
      <w:lvlText w:val=""/>
      <w:lvlJc w:val="left"/>
      <w:pPr>
        <w:pStyle w:val="763"/>
        <w:ind w:left="0" w:firstLine="0"/>
      </w:pPr>
      <w:rPr>
        <w:rFonts w:hint="eastAsia"/>
      </w:rPr>
    </w:lvl>
    <w:lvl w:ilvl="6">
      <w:start w:val="1"/>
      <w:numFmt w:val="decimal"/>
      <w:pStyle w:val="981"/>
      <w:isLgl w:val="false"/>
      <w:suff w:val="nothing"/>
      <w:lvlText w:val=""/>
      <w:lvlJc w:val="left"/>
      <w:pPr>
        <w:pStyle w:val="763"/>
        <w:ind w:left="0" w:firstLine="0"/>
      </w:pPr>
      <w:rPr>
        <w:rFonts w:hint="eastAsia"/>
      </w:rPr>
    </w:lvl>
    <w:lvl w:ilvl="7">
      <w:start w:val="1"/>
      <w:numFmt w:val="decimal"/>
      <w:pStyle w:val="983"/>
      <w:isLgl w:val="false"/>
      <w:suff w:val="nothing"/>
      <w:lvlText w:val=""/>
      <w:lvlJc w:val="left"/>
      <w:pPr>
        <w:pStyle w:val="763"/>
        <w:ind w:left="0" w:firstLine="0"/>
      </w:pPr>
      <w:rPr>
        <w:rFonts w:hint="eastAsia"/>
      </w:rPr>
    </w:lvl>
    <w:lvl w:ilvl="8">
      <w:start w:val="1"/>
      <w:numFmt w:val="decimal"/>
      <w:pStyle w:val="985"/>
      <w:isLgl w:val="false"/>
      <w:suff w:val="nothing"/>
      <w:lvlText w:val=""/>
      <w:lvlJc w:val="left"/>
      <w:pPr>
        <w:pStyle w:val="763"/>
        <w:ind w:left="0" w:firstLine="0"/>
      </w:pPr>
      <w:rPr>
        <w:rFonts w:hint="eastAsia"/>
      </w:rPr>
    </w:lvl>
  </w:abstractNum>
  <w:abstractNum w:abstractNumId="3">
    <w:multiLevelType w:val="hybridMultilevel"/>
    <w:lvl w:ilvl="0">
      <w:start w:val="3"/>
      <w:numFmt w:val="decimal"/>
      <w:isLgl w:val="false"/>
      <w:suff w:val="tab"/>
      <w:lvlText w:val="%1."/>
      <w:lvlJc w:val="left"/>
      <w:pPr>
        <w:pStyle w:val="7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3"/>
      <w:isLgl w:val="false"/>
      <w:suff w:val="tab"/>
      <w:lvlText w:val="%1."/>
      <w:lvlJc w:val="left"/>
      <w:pPr>
        <w:pStyle w:val="763"/>
        <w:ind w:left="709" w:hanging="709"/>
        <w:tabs>
          <w:tab w:val="num" w:pos="709" w:leader="none"/>
        </w:tabs>
      </w:pPr>
      <w:rPr>
        <w:rFonts w:hint="eastAsia"/>
      </w:rPr>
    </w:lvl>
    <w:lvl w:ilvl="1">
      <w:start w:val="1"/>
      <w:numFmt w:val="decimal"/>
      <w:isLgl w:val="false"/>
      <w:suff w:val="tab"/>
      <w:lvlText w:val="%1.%2"/>
      <w:lvlJc w:val="left"/>
      <w:pPr>
        <w:pStyle w:val="763"/>
        <w:ind w:left="709" w:hanging="709"/>
        <w:tabs>
          <w:tab w:val="num" w:pos="709" w:leader="none"/>
        </w:tabs>
      </w:pPr>
      <w:rPr>
        <w:rFonts w:hint="eastAsia"/>
      </w:rPr>
    </w:lvl>
    <w:lvl w:ilvl="2">
      <w:start w:val="1"/>
      <w:numFmt w:val="decimal"/>
      <w:isLgl w:val="false"/>
      <w:suff w:val="tab"/>
      <w:lvlText w:val="%1.%2.%3."/>
      <w:lvlJc w:val="left"/>
      <w:pPr>
        <w:pStyle w:val="763"/>
        <w:ind w:left="425" w:hanging="425"/>
        <w:tabs>
          <w:tab w:val="num" w:pos="425" w:leader="none"/>
        </w:tabs>
      </w:pPr>
      <w:rPr>
        <w:rFonts w:hint="eastAsia"/>
      </w:rPr>
    </w:lvl>
    <w:lvl w:ilvl="3">
      <w:start w:val="1"/>
      <w:numFmt w:val="decimal"/>
      <w:isLgl w:val="false"/>
      <w:suff w:val="tab"/>
      <w:lvlText w:val="%1.%2.%3.%4."/>
      <w:lvlJc w:val="left"/>
      <w:pPr>
        <w:pStyle w:val="763"/>
        <w:ind w:left="851" w:hanging="851"/>
        <w:tabs>
          <w:tab w:val="num" w:pos="851" w:leader="none"/>
        </w:tabs>
      </w:pPr>
      <w:rPr>
        <w:rFonts w:hint="eastAsia"/>
      </w:rPr>
    </w:lvl>
    <w:lvl w:ilvl="4">
      <w:start w:val="1"/>
      <w:numFmt w:val="decimal"/>
      <w:isLgl w:val="false"/>
      <w:suff w:val="tab"/>
      <w:lvlText w:val="%1.%2.%3.%4.%5."/>
      <w:lvlJc w:val="left"/>
      <w:pPr>
        <w:pStyle w:val="763"/>
        <w:ind w:left="992" w:hanging="992"/>
        <w:tabs>
          <w:tab w:val="num" w:pos="992" w:leader="none"/>
        </w:tabs>
      </w:pPr>
      <w:rPr>
        <w:rFonts w:hint="eastAsia"/>
      </w:rPr>
    </w:lvl>
    <w:lvl w:ilvl="5">
      <w:start w:val="1"/>
      <w:numFmt w:val="decimal"/>
      <w:isLgl w:val="false"/>
      <w:suff w:val="tab"/>
      <w:lvlText w:val="%1.%2.%3.%4.%5.%6."/>
      <w:lvlJc w:val="left"/>
      <w:pPr>
        <w:pStyle w:val="763"/>
        <w:ind w:left="1134" w:hanging="1134"/>
        <w:tabs>
          <w:tab w:val="num" w:pos="1134" w:leader="none"/>
        </w:tabs>
      </w:pPr>
      <w:rPr>
        <w:rFonts w:hint="eastAsia"/>
      </w:rPr>
    </w:lvl>
    <w:lvl w:ilvl="6">
      <w:start w:val="1"/>
      <w:numFmt w:val="decimal"/>
      <w:isLgl w:val="false"/>
      <w:suff w:val="tab"/>
      <w:lvlText w:val="%1.%2.%3.%4.%5.%6.%7."/>
      <w:lvlJc w:val="left"/>
      <w:pPr>
        <w:pStyle w:val="763"/>
        <w:ind w:left="1276" w:hanging="1276"/>
        <w:tabs>
          <w:tab w:val="num" w:pos="1276" w:leader="none"/>
        </w:tabs>
      </w:pPr>
      <w:rPr>
        <w:rFonts w:hint="eastAsia"/>
      </w:rPr>
    </w:lvl>
    <w:lvl w:ilvl="7">
      <w:start w:val="1"/>
      <w:numFmt w:val="decimal"/>
      <w:isLgl w:val="false"/>
      <w:suff w:val="tab"/>
      <w:lvlText w:val="%1.%2.%3.%4.%5.%6.%7.%8."/>
      <w:lvlJc w:val="left"/>
      <w:pPr>
        <w:pStyle w:val="763"/>
        <w:ind w:left="1418" w:hanging="1418"/>
        <w:tabs>
          <w:tab w:val="num" w:pos="1418" w:leader="none"/>
        </w:tabs>
      </w:pPr>
      <w:rPr>
        <w:rFonts w:hint="eastAsia"/>
      </w:rPr>
    </w:lvl>
    <w:lvl w:ilvl="8">
      <w:start w:val="1"/>
      <w:numFmt w:val="decimal"/>
      <w:isLgl w:val="false"/>
      <w:suff w:val="tab"/>
      <w:lvlText w:val="%1.%2.%3.%4.%5.%6.%7.%8.%9."/>
      <w:lvlJc w:val="left"/>
      <w:pPr>
        <w:pStyle w:val="763"/>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763"/>
    <w:next w:val="763"/>
    <w:link w:val="778"/>
    <w:uiPriority w:val="9"/>
    <w:qFormat/>
    <w:pPr>
      <w:keepLines/>
      <w:keepNext/>
      <w:spacing w:before="480" w:after="200"/>
      <w:outlineLvl w:val="0"/>
    </w:pPr>
    <w:rPr>
      <w:rFonts w:ascii="Arial" w:hAnsi="Arial" w:eastAsia="Arial" w:cs="Arial"/>
      <w:sz w:val="40"/>
      <w:szCs w:val="40"/>
    </w:rPr>
  </w:style>
  <w:style w:type="paragraph" w:styleId="734">
    <w:name w:val="Heading 2"/>
    <w:basedOn w:val="763"/>
    <w:next w:val="763"/>
    <w:link w:val="779"/>
    <w:uiPriority w:val="9"/>
    <w:unhideWhenUsed/>
    <w:qFormat/>
    <w:pPr>
      <w:keepLines/>
      <w:keepNext/>
      <w:spacing w:before="360" w:after="200"/>
      <w:outlineLvl w:val="1"/>
    </w:pPr>
    <w:rPr>
      <w:rFonts w:ascii="Arial" w:hAnsi="Arial" w:eastAsia="Arial" w:cs="Arial"/>
      <w:sz w:val="34"/>
    </w:rPr>
  </w:style>
  <w:style w:type="paragraph" w:styleId="735">
    <w:name w:val="Heading 3"/>
    <w:basedOn w:val="763"/>
    <w:next w:val="763"/>
    <w:link w:val="780"/>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63"/>
    <w:next w:val="763"/>
    <w:link w:val="78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63"/>
    <w:next w:val="763"/>
    <w:link w:val="783"/>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63"/>
    <w:next w:val="763"/>
    <w:link w:val="784"/>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63"/>
    <w:next w:val="763"/>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63"/>
    <w:next w:val="763"/>
    <w:link w:val="786"/>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63"/>
    <w:next w:val="763"/>
    <w:link w:val="787"/>
    <w:uiPriority w:val="9"/>
    <w:unhideWhenUsed/>
    <w:qFormat/>
    <w:pPr>
      <w:keepLines/>
      <w:keepNext/>
      <w:spacing w:before="320" w:after="200"/>
      <w:outlineLvl w:val="8"/>
    </w:pPr>
    <w:rPr>
      <w:rFonts w:ascii="Arial" w:hAnsi="Arial" w:eastAsia="Arial" w:cs="Arial"/>
      <w:i/>
      <w:iCs/>
      <w:sz w:val="21"/>
      <w:szCs w:val="21"/>
    </w:rPr>
  </w:style>
  <w:style w:type="paragraph" w:styleId="742">
    <w:name w:val="Title"/>
    <w:basedOn w:val="763"/>
    <w:next w:val="763"/>
    <w:link w:val="814"/>
    <w:uiPriority w:val="10"/>
    <w:qFormat/>
    <w:pPr>
      <w:contextualSpacing/>
      <w:spacing w:before="300" w:after="200"/>
    </w:pPr>
    <w:rPr>
      <w:sz w:val="48"/>
      <w:szCs w:val="48"/>
    </w:rPr>
  </w:style>
  <w:style w:type="paragraph" w:styleId="743">
    <w:name w:val="Subtitle"/>
    <w:basedOn w:val="763"/>
    <w:next w:val="763"/>
    <w:link w:val="805"/>
    <w:uiPriority w:val="11"/>
    <w:qFormat/>
    <w:pPr>
      <w:spacing w:before="200" w:after="200"/>
    </w:pPr>
    <w:rPr>
      <w:sz w:val="24"/>
      <w:szCs w:val="24"/>
    </w:rPr>
  </w:style>
  <w:style w:type="paragraph" w:styleId="744">
    <w:name w:val="Header"/>
    <w:basedOn w:val="763"/>
    <w:link w:val="801"/>
    <w:uiPriority w:val="99"/>
    <w:unhideWhenUsed/>
    <w:pPr>
      <w:spacing w:after="0" w:line="240" w:lineRule="auto"/>
      <w:tabs>
        <w:tab w:val="center" w:pos="7143" w:leader="none"/>
        <w:tab w:val="right" w:pos="14287" w:leader="none"/>
      </w:tabs>
    </w:pPr>
  </w:style>
  <w:style w:type="paragraph" w:styleId="745">
    <w:name w:val="Footer"/>
    <w:basedOn w:val="763"/>
    <w:link w:val="823"/>
    <w:uiPriority w:val="99"/>
    <w:unhideWhenUsed/>
    <w:pPr>
      <w:spacing w:after="0" w:line="240" w:lineRule="auto"/>
      <w:tabs>
        <w:tab w:val="center" w:pos="7143" w:leader="none"/>
        <w:tab w:val="right" w:pos="14287" w:leader="none"/>
      </w:tabs>
    </w:pPr>
  </w:style>
  <w:style w:type="paragraph" w:styleId="746">
    <w:name w:val="Caption"/>
    <w:basedOn w:val="763"/>
    <w:next w:val="763"/>
    <w:uiPriority w:val="35"/>
    <w:semiHidden/>
    <w:unhideWhenUsed/>
    <w:qFormat/>
    <w:pPr>
      <w:spacing w:line="276" w:lineRule="auto"/>
    </w:pPr>
    <w:rPr>
      <w:b/>
      <w:bCs/>
      <w:color w:val="4f81bd" w:themeColor="accent1"/>
      <w:sz w:val="18"/>
      <w:szCs w:val="18"/>
    </w:rPr>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Hyperlink"/>
    <w:uiPriority w:val="99"/>
    <w:unhideWhenUsed/>
    <w:rPr>
      <w:color w:val="0000ff" w:themeColor="hyperlink"/>
      <w:u w:val="single"/>
    </w:rPr>
  </w:style>
  <w:style w:type="paragraph" w:styleId="749">
    <w:name w:val="footnote text"/>
    <w:basedOn w:val="763"/>
    <w:link w:val="807"/>
    <w:uiPriority w:val="99"/>
    <w:semiHidden/>
    <w:unhideWhenUsed/>
    <w:pPr>
      <w:spacing w:after="40" w:line="240" w:lineRule="auto"/>
    </w:pPr>
    <w:rPr>
      <w:sz w:val="18"/>
    </w:rPr>
  </w:style>
  <w:style w:type="character" w:styleId="750">
    <w:name w:val="footnote reference"/>
    <w:uiPriority w:val="99"/>
    <w:unhideWhenUsed/>
    <w:rPr>
      <w:vertAlign w:val="superscript"/>
    </w:rPr>
  </w:style>
  <w:style w:type="paragraph" w:styleId="751">
    <w:name w:val="endnote text"/>
    <w:basedOn w:val="763"/>
    <w:link w:val="797"/>
    <w:uiPriority w:val="99"/>
    <w:semiHidden/>
    <w:unhideWhenUsed/>
    <w:pPr>
      <w:spacing w:after="0" w:line="240" w:lineRule="auto"/>
    </w:pPr>
    <w:rPr>
      <w:sz w:val="20"/>
    </w:rPr>
  </w:style>
  <w:style w:type="character" w:styleId="752">
    <w:name w:val="endnote reference"/>
    <w:uiPriority w:val="99"/>
    <w:semiHidden/>
    <w:unhideWhenUsed/>
    <w:rPr>
      <w:vertAlign w:val="superscript"/>
    </w:rPr>
  </w:style>
  <w:style w:type="paragraph" w:styleId="753">
    <w:name w:val="toc 1"/>
    <w:basedOn w:val="763"/>
    <w:next w:val="763"/>
    <w:uiPriority w:val="39"/>
    <w:unhideWhenUsed/>
    <w:pPr>
      <w:ind w:left="0" w:right="0" w:firstLine="0"/>
      <w:spacing w:after="57"/>
    </w:pPr>
  </w:style>
  <w:style w:type="paragraph" w:styleId="754">
    <w:name w:val="toc 2"/>
    <w:basedOn w:val="763"/>
    <w:next w:val="763"/>
    <w:uiPriority w:val="39"/>
    <w:unhideWhenUsed/>
    <w:pPr>
      <w:ind w:left="283" w:right="0" w:firstLine="0"/>
      <w:spacing w:after="57"/>
    </w:pPr>
  </w:style>
  <w:style w:type="paragraph" w:styleId="755">
    <w:name w:val="toc 3"/>
    <w:basedOn w:val="763"/>
    <w:next w:val="763"/>
    <w:uiPriority w:val="39"/>
    <w:unhideWhenUsed/>
    <w:pPr>
      <w:ind w:left="567" w:right="0" w:firstLine="0"/>
      <w:spacing w:after="57"/>
    </w:pPr>
  </w:style>
  <w:style w:type="paragraph" w:styleId="756">
    <w:name w:val="toc 4"/>
    <w:basedOn w:val="763"/>
    <w:next w:val="763"/>
    <w:uiPriority w:val="39"/>
    <w:unhideWhenUsed/>
    <w:pPr>
      <w:ind w:left="850" w:right="0" w:firstLine="0"/>
      <w:spacing w:after="57"/>
    </w:pPr>
  </w:style>
  <w:style w:type="paragraph" w:styleId="757">
    <w:name w:val="toc 5"/>
    <w:basedOn w:val="763"/>
    <w:next w:val="763"/>
    <w:uiPriority w:val="39"/>
    <w:unhideWhenUsed/>
    <w:pPr>
      <w:ind w:left="1134" w:right="0" w:firstLine="0"/>
      <w:spacing w:after="57"/>
    </w:pPr>
  </w:style>
  <w:style w:type="paragraph" w:styleId="758">
    <w:name w:val="toc 6"/>
    <w:basedOn w:val="763"/>
    <w:next w:val="763"/>
    <w:uiPriority w:val="39"/>
    <w:unhideWhenUsed/>
    <w:pPr>
      <w:ind w:left="1417" w:right="0" w:firstLine="0"/>
      <w:spacing w:after="57"/>
    </w:pPr>
  </w:style>
  <w:style w:type="paragraph" w:styleId="759">
    <w:name w:val="toc 7"/>
    <w:basedOn w:val="763"/>
    <w:next w:val="763"/>
    <w:uiPriority w:val="39"/>
    <w:unhideWhenUsed/>
    <w:pPr>
      <w:ind w:left="1701" w:right="0" w:firstLine="0"/>
      <w:spacing w:after="57"/>
    </w:pPr>
  </w:style>
  <w:style w:type="paragraph" w:styleId="760">
    <w:name w:val="toc 8"/>
    <w:basedOn w:val="763"/>
    <w:next w:val="763"/>
    <w:uiPriority w:val="39"/>
    <w:unhideWhenUsed/>
    <w:pPr>
      <w:ind w:left="1984" w:right="0" w:firstLine="0"/>
      <w:spacing w:after="57"/>
    </w:pPr>
  </w:style>
  <w:style w:type="paragraph" w:styleId="761">
    <w:name w:val="toc 9"/>
    <w:basedOn w:val="763"/>
    <w:next w:val="763"/>
    <w:uiPriority w:val="39"/>
    <w:unhideWhenUsed/>
    <w:pPr>
      <w:ind w:left="2268" w:right="0" w:firstLine="0"/>
      <w:spacing w:after="57"/>
    </w:pPr>
  </w:style>
  <w:style w:type="paragraph" w:styleId="762">
    <w:name w:val="table of figures"/>
    <w:basedOn w:val="763"/>
    <w:next w:val="763"/>
    <w:uiPriority w:val="99"/>
    <w:unhideWhenUsed/>
    <w:pPr>
      <w:spacing w:after="0" w:afterAutospacing="0"/>
    </w:pPr>
  </w:style>
  <w:style w:type="paragraph" w:styleId="763" w:default="1">
    <w:name w:val="Normal"/>
    <w:next w:val="775"/>
    <w:link w:val="763"/>
    <w:qFormat/>
    <w:pPr>
      <w:jc w:val="both"/>
      <w:widowControl w:val="off"/>
    </w:pPr>
    <w:rPr>
      <w:rFonts w:ascii="Times New Roman" w:hAnsi="Times New Roman" w:eastAsia="宋体" w:cs="Times New Roman"/>
      <w:sz w:val="21"/>
      <w:szCs w:val="21"/>
      <w:lang w:val="en-US" w:eastAsia="zh-CN" w:bidi="ar-SA"/>
    </w:rPr>
  </w:style>
  <w:style w:type="paragraph" w:styleId="764">
    <w:name w:val="标题 1"/>
    <w:basedOn w:val="763"/>
    <w:next w:val="763"/>
    <w:link w:val="778"/>
    <w:uiPriority w:val="9"/>
    <w:qFormat/>
    <w:pPr>
      <w:keepLines/>
      <w:keepNext/>
      <w:spacing w:before="480" w:after="200"/>
      <w:outlineLvl w:val="0"/>
    </w:pPr>
    <w:rPr>
      <w:rFonts w:ascii="Arial" w:hAnsi="Arial" w:eastAsia="Arial" w:cs="Arial"/>
      <w:sz w:val="40"/>
      <w:szCs w:val="40"/>
    </w:rPr>
  </w:style>
  <w:style w:type="paragraph" w:styleId="765">
    <w:name w:val="标题 2"/>
    <w:basedOn w:val="763"/>
    <w:next w:val="763"/>
    <w:link w:val="779"/>
    <w:uiPriority w:val="9"/>
    <w:unhideWhenUsed/>
    <w:qFormat/>
    <w:pPr>
      <w:keepLines/>
      <w:keepNext/>
      <w:spacing w:before="360" w:after="200"/>
      <w:outlineLvl w:val="1"/>
    </w:pPr>
    <w:rPr>
      <w:rFonts w:ascii="Arial" w:hAnsi="Arial" w:eastAsia="Arial" w:cs="Arial"/>
      <w:sz w:val="34"/>
    </w:rPr>
  </w:style>
  <w:style w:type="paragraph" w:styleId="766">
    <w:name w:val="标题 3"/>
    <w:basedOn w:val="763"/>
    <w:next w:val="781"/>
    <w:link w:val="780"/>
    <w:uiPriority w:val="9"/>
    <w:unhideWhenUsed/>
    <w:qFormat/>
    <w:pPr>
      <w:keepLines/>
      <w:keepNext/>
      <w:spacing w:before="320" w:after="200"/>
      <w:outlineLvl w:val="2"/>
    </w:pPr>
    <w:rPr>
      <w:rFonts w:ascii="Arial" w:hAnsi="Arial" w:eastAsia="Arial" w:cs="Arial"/>
      <w:sz w:val="30"/>
      <w:szCs w:val="30"/>
    </w:rPr>
  </w:style>
  <w:style w:type="paragraph" w:styleId="767">
    <w:name w:val="标题 4"/>
    <w:basedOn w:val="763"/>
    <w:next w:val="781"/>
    <w:link w:val="782"/>
    <w:uiPriority w:val="9"/>
    <w:unhideWhenUsed/>
    <w:qFormat/>
    <w:pPr>
      <w:keepLines/>
      <w:keepNext/>
      <w:spacing w:before="320" w:after="200"/>
      <w:outlineLvl w:val="3"/>
    </w:pPr>
    <w:rPr>
      <w:rFonts w:ascii="Arial" w:hAnsi="Arial" w:eastAsia="Arial" w:cs="Arial"/>
      <w:b/>
      <w:bCs/>
      <w:sz w:val="26"/>
      <w:szCs w:val="26"/>
    </w:rPr>
  </w:style>
  <w:style w:type="paragraph" w:styleId="768">
    <w:name w:val="标题 5"/>
    <w:basedOn w:val="763"/>
    <w:next w:val="763"/>
    <w:link w:val="783"/>
    <w:uiPriority w:val="9"/>
    <w:unhideWhenUsed/>
    <w:qFormat/>
    <w:pPr>
      <w:keepLines/>
      <w:keepNext/>
      <w:spacing w:before="320" w:after="200"/>
      <w:outlineLvl w:val="4"/>
    </w:pPr>
    <w:rPr>
      <w:rFonts w:ascii="Arial" w:hAnsi="Arial" w:eastAsia="Arial" w:cs="Arial"/>
      <w:b/>
      <w:bCs/>
      <w:sz w:val="24"/>
      <w:szCs w:val="24"/>
    </w:rPr>
  </w:style>
  <w:style w:type="paragraph" w:styleId="769">
    <w:name w:val="标题 6"/>
    <w:basedOn w:val="763"/>
    <w:next w:val="763"/>
    <w:link w:val="784"/>
    <w:uiPriority w:val="9"/>
    <w:unhideWhenUsed/>
    <w:qFormat/>
    <w:pPr>
      <w:keepLines/>
      <w:keepNext/>
      <w:spacing w:before="320" w:after="200"/>
      <w:outlineLvl w:val="5"/>
    </w:pPr>
    <w:rPr>
      <w:rFonts w:ascii="Arial" w:hAnsi="Arial" w:eastAsia="Arial" w:cs="Arial"/>
      <w:b/>
      <w:bCs/>
      <w:sz w:val="22"/>
      <w:szCs w:val="22"/>
    </w:rPr>
  </w:style>
  <w:style w:type="paragraph" w:styleId="770">
    <w:name w:val="标题 7"/>
    <w:basedOn w:val="763"/>
    <w:next w:val="763"/>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标题 8"/>
    <w:basedOn w:val="763"/>
    <w:next w:val="763"/>
    <w:link w:val="786"/>
    <w:uiPriority w:val="9"/>
    <w:unhideWhenUsed/>
    <w:qFormat/>
    <w:pPr>
      <w:keepLines/>
      <w:keepNext/>
      <w:spacing w:before="320" w:after="200"/>
      <w:outlineLvl w:val="7"/>
    </w:pPr>
    <w:rPr>
      <w:rFonts w:ascii="Arial" w:hAnsi="Arial" w:eastAsia="Arial" w:cs="Arial"/>
      <w:i/>
      <w:iCs/>
      <w:sz w:val="22"/>
      <w:szCs w:val="22"/>
    </w:rPr>
  </w:style>
  <w:style w:type="paragraph" w:styleId="772">
    <w:name w:val="标题 9"/>
    <w:basedOn w:val="763"/>
    <w:next w:val="763"/>
    <w:link w:val="787"/>
    <w:uiPriority w:val="9"/>
    <w:unhideWhenUsed/>
    <w:qFormat/>
    <w:pPr>
      <w:keepLines/>
      <w:keepNext/>
      <w:spacing w:before="320" w:after="200"/>
      <w:outlineLvl w:val="8"/>
    </w:pPr>
    <w:rPr>
      <w:rFonts w:ascii="Arial" w:hAnsi="Arial" w:eastAsia="Arial" w:cs="Arial"/>
      <w:i/>
      <w:iCs/>
      <w:sz w:val="21"/>
      <w:szCs w:val="21"/>
    </w:rPr>
  </w:style>
  <w:style w:type="character" w:styleId="773">
    <w:name w:val="默认段落字体"/>
    <w:next w:val="773"/>
    <w:link w:val="763"/>
    <w:uiPriority w:val="1"/>
    <w:unhideWhenUsed/>
    <w:qFormat/>
  </w:style>
  <w:style w:type="table" w:styleId="774">
    <w:name w:val="普通表格"/>
    <w:next w:val="774"/>
    <w:link w:val="763"/>
    <w:uiPriority w:val="99"/>
    <w:unhideWhenUsed/>
    <w:qFormat/>
    <w:tblPr/>
  </w:style>
  <w:style w:type="paragraph" w:styleId="775">
    <w:name w:val="正文首行缩进 2"/>
    <w:basedOn w:val="776"/>
    <w:next w:val="763"/>
    <w:link w:val="763"/>
    <w:qFormat/>
    <w:pPr>
      <w:ind w:left="0" w:firstLine="420"/>
      <w:spacing w:after="0" w:line="360" w:lineRule="auto"/>
    </w:pPr>
    <w:rPr>
      <w:rFonts w:ascii="宋体" w:hAnsi="宋体" w:eastAsia="宋体" w:cs="Times New Roman"/>
      <w:szCs w:val="20"/>
    </w:rPr>
  </w:style>
  <w:style w:type="paragraph" w:styleId="776">
    <w:name w:val="正文文本缩进"/>
    <w:basedOn w:val="763"/>
    <w:next w:val="777"/>
    <w:link w:val="763"/>
    <w:unhideWhenUsed/>
    <w:qFormat/>
    <w:pPr>
      <w:ind w:left="420"/>
      <w:spacing w:after="120"/>
    </w:pPr>
  </w:style>
  <w:style w:type="paragraph" w:styleId="777">
    <w:name w:val="寄信人地址"/>
    <w:basedOn w:val="763"/>
    <w:next w:val="777"/>
    <w:link w:val="763"/>
    <w:qFormat/>
    <w:rPr>
      <w:rFonts w:ascii="Arial" w:hAnsi="Arial" w:eastAsia="宋体" w:cs="宋体"/>
    </w:rPr>
  </w:style>
  <w:style w:type="character" w:styleId="778">
    <w:name w:val="Heading 1 Char"/>
    <w:next w:val="778"/>
    <w:link w:val="764"/>
    <w:uiPriority w:val="9"/>
    <w:qFormat/>
    <w:rPr>
      <w:rFonts w:ascii="Arial" w:hAnsi="Arial" w:eastAsia="Arial" w:cs="Arial"/>
      <w:sz w:val="40"/>
      <w:szCs w:val="40"/>
    </w:rPr>
  </w:style>
  <w:style w:type="character" w:styleId="779">
    <w:name w:val="Heading 2 Char"/>
    <w:next w:val="779"/>
    <w:link w:val="765"/>
    <w:uiPriority w:val="9"/>
    <w:qFormat/>
    <w:rPr>
      <w:rFonts w:ascii="Arial" w:hAnsi="Arial" w:eastAsia="Arial" w:cs="Arial"/>
      <w:sz w:val="34"/>
    </w:rPr>
  </w:style>
  <w:style w:type="character" w:styleId="780">
    <w:name w:val="Heading 3 Char"/>
    <w:next w:val="780"/>
    <w:link w:val="766"/>
    <w:uiPriority w:val="9"/>
    <w:qFormat/>
    <w:rPr>
      <w:rFonts w:ascii="Arial" w:hAnsi="Arial" w:eastAsia="Arial" w:cs="Arial"/>
      <w:sz w:val="30"/>
      <w:szCs w:val="30"/>
    </w:rPr>
  </w:style>
  <w:style w:type="paragraph" w:styleId="781">
    <w:name w:val="正文缩进"/>
    <w:basedOn w:val="763"/>
    <w:next w:val="781"/>
    <w:link w:val="763"/>
    <w:qFormat/>
    <w:pPr>
      <w:ind w:firstLine="420"/>
    </w:pPr>
  </w:style>
  <w:style w:type="character" w:styleId="782">
    <w:name w:val="Heading 4 Char"/>
    <w:next w:val="782"/>
    <w:link w:val="767"/>
    <w:uiPriority w:val="9"/>
    <w:qFormat/>
    <w:rPr>
      <w:rFonts w:ascii="Arial" w:hAnsi="Arial" w:eastAsia="Arial" w:cs="Arial"/>
      <w:b/>
      <w:bCs/>
      <w:sz w:val="26"/>
      <w:szCs w:val="26"/>
    </w:rPr>
  </w:style>
  <w:style w:type="character" w:styleId="783">
    <w:name w:val="Heading 5 Char"/>
    <w:next w:val="783"/>
    <w:link w:val="768"/>
    <w:uiPriority w:val="9"/>
    <w:qFormat/>
    <w:rPr>
      <w:rFonts w:ascii="Arial" w:hAnsi="Arial" w:eastAsia="Arial" w:cs="Arial"/>
      <w:b/>
      <w:bCs/>
      <w:sz w:val="24"/>
      <w:szCs w:val="24"/>
    </w:rPr>
  </w:style>
  <w:style w:type="character" w:styleId="784">
    <w:name w:val="Heading 6 Char"/>
    <w:next w:val="784"/>
    <w:link w:val="769"/>
    <w:uiPriority w:val="9"/>
    <w:qFormat/>
    <w:rPr>
      <w:rFonts w:ascii="Arial" w:hAnsi="Arial" w:eastAsia="Arial" w:cs="Arial"/>
      <w:b/>
      <w:bCs/>
      <w:sz w:val="22"/>
      <w:szCs w:val="22"/>
    </w:rPr>
  </w:style>
  <w:style w:type="character" w:styleId="785">
    <w:name w:val="Heading 7 Char"/>
    <w:next w:val="785"/>
    <w:link w:val="770"/>
    <w:uiPriority w:val="9"/>
    <w:qFormat/>
    <w:rPr>
      <w:rFonts w:ascii="Arial" w:hAnsi="Arial" w:eastAsia="Arial" w:cs="Arial"/>
      <w:b/>
      <w:bCs/>
      <w:i/>
      <w:iCs/>
      <w:sz w:val="22"/>
      <w:szCs w:val="22"/>
    </w:rPr>
  </w:style>
  <w:style w:type="character" w:styleId="786">
    <w:name w:val="Heading 8 Char"/>
    <w:next w:val="786"/>
    <w:link w:val="771"/>
    <w:uiPriority w:val="9"/>
    <w:qFormat/>
    <w:rPr>
      <w:rFonts w:ascii="Arial" w:hAnsi="Arial" w:eastAsia="Arial" w:cs="Arial"/>
      <w:i/>
      <w:iCs/>
      <w:sz w:val="22"/>
      <w:szCs w:val="22"/>
    </w:rPr>
  </w:style>
  <w:style w:type="character" w:styleId="787">
    <w:name w:val="Heading 9 Char"/>
    <w:next w:val="787"/>
    <w:link w:val="772"/>
    <w:uiPriority w:val="9"/>
    <w:qFormat/>
    <w:rPr>
      <w:rFonts w:ascii="Arial" w:hAnsi="Arial" w:eastAsia="Arial" w:cs="Arial"/>
      <w:i/>
      <w:iCs/>
      <w:sz w:val="21"/>
      <w:szCs w:val="21"/>
    </w:rPr>
  </w:style>
  <w:style w:type="paragraph" w:styleId="788">
    <w:name w:val="目录 7"/>
    <w:basedOn w:val="763"/>
    <w:next w:val="763"/>
    <w:link w:val="763"/>
    <w:uiPriority w:val="39"/>
    <w:unhideWhenUsed/>
    <w:qFormat/>
    <w:pPr>
      <w:ind w:left="1701" w:right="0" w:firstLine="0"/>
      <w:spacing w:after="57"/>
    </w:pPr>
  </w:style>
  <w:style w:type="paragraph" w:styleId="789">
    <w:name w:val="题注"/>
    <w:basedOn w:val="763"/>
    <w:next w:val="763"/>
    <w:link w:val="763"/>
    <w:uiPriority w:val="35"/>
    <w:unhideWhenUsed/>
    <w:qFormat/>
    <w:pPr>
      <w:spacing w:line="276" w:lineRule="auto"/>
    </w:pPr>
    <w:rPr>
      <w:b/>
      <w:bCs/>
      <w:color w:val="4f81bd"/>
      <w:sz w:val="18"/>
      <w:szCs w:val="18"/>
    </w:rPr>
  </w:style>
  <w:style w:type="paragraph" w:styleId="790">
    <w:name w:val="批注文字"/>
    <w:basedOn w:val="763"/>
    <w:next w:val="790"/>
    <w:link w:val="76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91">
    <w:name w:val="正文文本"/>
    <w:basedOn w:val="763"/>
    <w:next w:val="791"/>
    <w:link w:val="763"/>
    <w:uiPriority w:val="1"/>
    <w:qFormat/>
    <w:pPr>
      <w:ind w:left="120"/>
    </w:pPr>
    <w:rPr>
      <w:rFonts w:ascii="宋体" w:hAnsi="宋体" w:eastAsia="宋体" w:cs="宋体"/>
      <w:sz w:val="21"/>
      <w:szCs w:val="21"/>
      <w:lang w:val="zh-CN" w:eastAsia="zh-CN" w:bidi="zh-CN"/>
    </w:rPr>
  </w:style>
  <w:style w:type="paragraph" w:styleId="792">
    <w:name w:val="目录 5"/>
    <w:basedOn w:val="763"/>
    <w:next w:val="763"/>
    <w:link w:val="763"/>
    <w:uiPriority w:val="39"/>
    <w:unhideWhenUsed/>
    <w:qFormat/>
    <w:pPr>
      <w:ind w:left="1134" w:right="0" w:firstLine="0"/>
      <w:spacing w:after="57"/>
    </w:pPr>
  </w:style>
  <w:style w:type="paragraph" w:styleId="793">
    <w:name w:val="目录 3"/>
    <w:basedOn w:val="763"/>
    <w:next w:val="763"/>
    <w:link w:val="763"/>
    <w:uiPriority w:val="39"/>
    <w:unhideWhenUsed/>
    <w:qFormat/>
    <w:pPr>
      <w:ind w:left="567" w:right="0" w:firstLine="0"/>
      <w:spacing w:after="57"/>
    </w:pPr>
  </w:style>
  <w:style w:type="paragraph" w:styleId="794">
    <w:name w:val="纯文本"/>
    <w:basedOn w:val="763"/>
    <w:next w:val="794"/>
    <w:link w:val="763"/>
    <w:qFormat/>
    <w:rPr>
      <w:rFonts w:ascii="宋体" w:hAnsi="Courier New" w:cs="Courier New"/>
    </w:rPr>
  </w:style>
  <w:style w:type="paragraph" w:styleId="795">
    <w:name w:val="目录 8"/>
    <w:basedOn w:val="763"/>
    <w:next w:val="763"/>
    <w:link w:val="763"/>
    <w:uiPriority w:val="39"/>
    <w:unhideWhenUsed/>
    <w:qFormat/>
    <w:pPr>
      <w:ind w:left="1984" w:right="0" w:firstLine="0"/>
      <w:spacing w:after="57"/>
    </w:pPr>
  </w:style>
  <w:style w:type="paragraph" w:styleId="796">
    <w:name w:val="尾注文本"/>
    <w:basedOn w:val="763"/>
    <w:next w:val="796"/>
    <w:link w:val="797"/>
    <w:uiPriority w:val="99"/>
    <w:unhideWhenUsed/>
    <w:qFormat/>
    <w:pPr>
      <w:spacing w:after="0" w:line="240" w:lineRule="auto"/>
    </w:pPr>
    <w:rPr>
      <w:sz w:val="20"/>
    </w:rPr>
  </w:style>
  <w:style w:type="character" w:styleId="797">
    <w:name w:val="Endnote Text Char"/>
    <w:next w:val="797"/>
    <w:link w:val="796"/>
    <w:uiPriority w:val="99"/>
    <w:qFormat/>
    <w:rPr>
      <w:sz w:val="20"/>
    </w:rPr>
  </w:style>
  <w:style w:type="paragraph" w:styleId="798">
    <w:name w:val="页脚"/>
    <w:basedOn w:val="763"/>
    <w:next w:val="798"/>
    <w:link w:val="799"/>
    <w:uiPriority w:val="99"/>
    <w:unhideWhenUsed/>
    <w:qFormat/>
    <w:pPr>
      <w:spacing w:after="0" w:line="240" w:lineRule="auto"/>
      <w:tabs>
        <w:tab w:val="center" w:pos="7143" w:leader="none"/>
        <w:tab w:val="right" w:pos="14287" w:leader="none"/>
      </w:tabs>
    </w:pPr>
  </w:style>
  <w:style w:type="character" w:styleId="799">
    <w:name w:val="Footer Char"/>
    <w:next w:val="799"/>
    <w:link w:val="798"/>
    <w:uiPriority w:val="99"/>
    <w:qFormat/>
  </w:style>
  <w:style w:type="paragraph" w:styleId="800">
    <w:name w:val="页眉"/>
    <w:basedOn w:val="763"/>
    <w:next w:val="800"/>
    <w:link w:val="801"/>
    <w:uiPriority w:val="99"/>
    <w:unhideWhenUsed/>
    <w:qFormat/>
    <w:pPr>
      <w:spacing w:after="0" w:line="240" w:lineRule="auto"/>
      <w:tabs>
        <w:tab w:val="center" w:pos="7143" w:leader="none"/>
        <w:tab w:val="right" w:pos="14287" w:leader="none"/>
      </w:tabs>
    </w:pPr>
  </w:style>
  <w:style w:type="character" w:styleId="801">
    <w:name w:val="Header Char"/>
    <w:next w:val="801"/>
    <w:link w:val="800"/>
    <w:uiPriority w:val="99"/>
    <w:qFormat/>
  </w:style>
  <w:style w:type="paragraph" w:styleId="802">
    <w:name w:val="目录 1"/>
    <w:basedOn w:val="763"/>
    <w:next w:val="763"/>
    <w:link w:val="763"/>
    <w:uiPriority w:val="39"/>
    <w:unhideWhenUsed/>
    <w:qFormat/>
    <w:pPr>
      <w:ind w:left="0" w:right="0" w:firstLine="0"/>
      <w:spacing w:after="57"/>
    </w:pPr>
  </w:style>
  <w:style w:type="paragraph" w:styleId="803">
    <w:name w:val="目录 4"/>
    <w:basedOn w:val="763"/>
    <w:next w:val="763"/>
    <w:link w:val="763"/>
    <w:uiPriority w:val="39"/>
    <w:unhideWhenUsed/>
    <w:qFormat/>
    <w:pPr>
      <w:ind w:left="850" w:right="0" w:firstLine="0"/>
      <w:spacing w:after="57"/>
    </w:pPr>
  </w:style>
  <w:style w:type="paragraph" w:styleId="804">
    <w:name w:val="副标题"/>
    <w:basedOn w:val="763"/>
    <w:next w:val="763"/>
    <w:link w:val="805"/>
    <w:uiPriority w:val="11"/>
    <w:qFormat/>
    <w:pPr>
      <w:spacing w:before="200" w:after="200"/>
    </w:pPr>
    <w:rPr>
      <w:sz w:val="24"/>
      <w:szCs w:val="24"/>
    </w:rPr>
  </w:style>
  <w:style w:type="character" w:styleId="805">
    <w:name w:val="Subtitle Char"/>
    <w:next w:val="805"/>
    <w:link w:val="804"/>
    <w:uiPriority w:val="11"/>
    <w:qFormat/>
    <w:rPr>
      <w:sz w:val="24"/>
      <w:szCs w:val="24"/>
    </w:rPr>
  </w:style>
  <w:style w:type="paragraph" w:styleId="806">
    <w:name w:val="脚注文本"/>
    <w:basedOn w:val="763"/>
    <w:next w:val="806"/>
    <w:link w:val="807"/>
    <w:uiPriority w:val="99"/>
    <w:unhideWhenUsed/>
    <w:qFormat/>
    <w:pPr>
      <w:spacing w:after="40" w:line="240" w:lineRule="auto"/>
    </w:pPr>
    <w:rPr>
      <w:sz w:val="18"/>
    </w:rPr>
  </w:style>
  <w:style w:type="character" w:styleId="807">
    <w:name w:val="Footnote Text Char"/>
    <w:next w:val="807"/>
    <w:link w:val="806"/>
    <w:uiPriority w:val="99"/>
    <w:qFormat/>
    <w:rPr>
      <w:sz w:val="18"/>
    </w:rPr>
  </w:style>
  <w:style w:type="paragraph" w:styleId="808">
    <w:name w:val="目录 6"/>
    <w:basedOn w:val="763"/>
    <w:next w:val="763"/>
    <w:link w:val="763"/>
    <w:uiPriority w:val="39"/>
    <w:unhideWhenUsed/>
    <w:qFormat/>
    <w:pPr>
      <w:ind w:left="1417" w:right="0" w:firstLine="0"/>
      <w:spacing w:after="57"/>
    </w:pPr>
  </w:style>
  <w:style w:type="paragraph" w:styleId="809">
    <w:name w:val="图表目录"/>
    <w:basedOn w:val="763"/>
    <w:next w:val="763"/>
    <w:link w:val="763"/>
    <w:uiPriority w:val="99"/>
    <w:unhideWhenUsed/>
    <w:qFormat/>
    <w:pPr>
      <w:spacing w:after="0" w:afterAutospacing="0"/>
    </w:pPr>
  </w:style>
  <w:style w:type="paragraph" w:styleId="810">
    <w:name w:val="目录 2"/>
    <w:basedOn w:val="763"/>
    <w:next w:val="763"/>
    <w:link w:val="763"/>
    <w:uiPriority w:val="39"/>
    <w:unhideWhenUsed/>
    <w:qFormat/>
    <w:pPr>
      <w:ind w:left="283" w:right="0" w:firstLine="0"/>
      <w:spacing w:after="57"/>
    </w:pPr>
  </w:style>
  <w:style w:type="paragraph" w:styleId="811">
    <w:name w:val="目录 9"/>
    <w:basedOn w:val="763"/>
    <w:next w:val="763"/>
    <w:link w:val="763"/>
    <w:uiPriority w:val="39"/>
    <w:unhideWhenUsed/>
    <w:qFormat/>
    <w:pPr>
      <w:ind w:left="2268" w:right="0" w:firstLine="0"/>
      <w:spacing w:after="57"/>
    </w:pPr>
  </w:style>
  <w:style w:type="paragraph" w:styleId="812">
    <w:name w:val="普通(网站)"/>
    <w:basedOn w:val="763"/>
    <w:next w:val="812"/>
    <w:link w:val="763"/>
    <w:uiPriority w:val="99"/>
    <w:qFormat/>
    <w:pPr>
      <w:jc w:val="left"/>
      <w:spacing w:before="100" w:beforeAutospacing="1" w:after="100" w:afterAutospacing="1"/>
      <w:widowControl/>
    </w:pPr>
    <w:rPr>
      <w:rFonts w:ascii="宋体" w:hAnsi="宋体" w:cs="宋体"/>
      <w:sz w:val="24"/>
      <w:szCs w:val="24"/>
    </w:rPr>
  </w:style>
  <w:style w:type="paragraph" w:styleId="813">
    <w:name w:val="标题"/>
    <w:basedOn w:val="763"/>
    <w:next w:val="763"/>
    <w:link w:val="814"/>
    <w:uiPriority w:val="10"/>
    <w:qFormat/>
    <w:pPr>
      <w:contextualSpacing/>
      <w:spacing w:before="300" w:after="200"/>
    </w:pPr>
    <w:rPr>
      <w:sz w:val="48"/>
      <w:szCs w:val="48"/>
    </w:rPr>
  </w:style>
  <w:style w:type="character" w:styleId="814">
    <w:name w:val="Title Char"/>
    <w:next w:val="814"/>
    <w:link w:val="813"/>
    <w:uiPriority w:val="10"/>
    <w:qFormat/>
    <w:rPr>
      <w:sz w:val="48"/>
      <w:szCs w:val="48"/>
    </w:rPr>
  </w:style>
  <w:style w:type="table" w:styleId="815">
    <w:name w:val="网格型"/>
    <w:next w:val="815"/>
    <w:link w:val="763"/>
    <w:uiPriority w:val="59"/>
    <w:qFormat/>
    <w:pPr>
      <w:spacing w:after="0" w:line="240" w:lineRule="auto"/>
    </w:pPr>
    <w:tblPr/>
  </w:style>
  <w:style w:type="character" w:styleId="816">
    <w:name w:val="要点"/>
    <w:basedOn w:val="773"/>
    <w:next w:val="816"/>
    <w:link w:val="763"/>
    <w:uiPriority w:val="22"/>
    <w:qFormat/>
    <w:rPr>
      <w:b/>
    </w:rPr>
  </w:style>
  <w:style w:type="character" w:styleId="817">
    <w:name w:val="尾注引用"/>
    <w:next w:val="817"/>
    <w:link w:val="763"/>
    <w:uiPriority w:val="99"/>
    <w:unhideWhenUsed/>
    <w:qFormat/>
    <w:rPr>
      <w:vertAlign w:val="superscript"/>
    </w:rPr>
  </w:style>
  <w:style w:type="character" w:styleId="818">
    <w:name w:val="页码"/>
    <w:next w:val="818"/>
    <w:link w:val="763"/>
    <w:qFormat/>
  </w:style>
  <w:style w:type="character" w:styleId="819">
    <w:name w:val="已访问的超链接"/>
    <w:next w:val="819"/>
    <w:link w:val="763"/>
    <w:qFormat/>
    <w:rPr>
      <w:color w:val="800080"/>
      <w:u w:val="single"/>
    </w:rPr>
  </w:style>
  <w:style w:type="character" w:styleId="820">
    <w:name w:val="超链接"/>
    <w:next w:val="820"/>
    <w:link w:val="763"/>
    <w:uiPriority w:val="99"/>
    <w:unhideWhenUsed/>
    <w:qFormat/>
    <w:rPr>
      <w:color w:val="0000ff"/>
      <w:u w:val="single"/>
    </w:rPr>
  </w:style>
  <w:style w:type="character" w:styleId="821">
    <w:name w:val="批注引用"/>
    <w:basedOn w:val="773"/>
    <w:next w:val="821"/>
    <w:link w:val="763"/>
    <w:uiPriority w:val="99"/>
    <w:unhideWhenUsed/>
    <w:qFormat/>
    <w:rPr>
      <w:sz w:val="21"/>
      <w:szCs w:val="21"/>
    </w:rPr>
  </w:style>
  <w:style w:type="character" w:styleId="822">
    <w:name w:val="脚注引用"/>
    <w:next w:val="822"/>
    <w:link w:val="763"/>
    <w:uiPriority w:val="99"/>
    <w:unhideWhenUsed/>
    <w:qFormat/>
    <w:rPr>
      <w:vertAlign w:val="superscript"/>
    </w:rPr>
  </w:style>
  <w:style w:type="character" w:styleId="823">
    <w:name w:val="Caption Char"/>
    <w:next w:val="823"/>
    <w:link w:val="798"/>
    <w:uiPriority w:val="99"/>
    <w:qFormat/>
  </w:style>
  <w:style w:type="paragraph" w:styleId="824">
    <w:name w:val="正文文本首行缩进 2"/>
    <w:basedOn w:val="825"/>
    <w:next w:val="763"/>
    <w:link w:val="763"/>
    <w:qFormat/>
    <w:pPr>
      <w:ind w:left="0" w:firstLine="420"/>
      <w:spacing w:after="0" w:line="360" w:lineRule="auto"/>
    </w:pPr>
    <w:rPr>
      <w:rFonts w:ascii="宋体" w:hAnsi="宋体" w:eastAsia="宋体" w:cs="Times New Roman"/>
      <w:szCs w:val="20"/>
    </w:rPr>
  </w:style>
  <w:style w:type="paragraph" w:styleId="825">
    <w:name w:val="正文文本缩进111"/>
    <w:basedOn w:val="763"/>
    <w:next w:val="826"/>
    <w:link w:val="763"/>
    <w:unhideWhenUsed/>
    <w:qFormat/>
    <w:pPr>
      <w:ind w:left="420"/>
      <w:spacing w:after="120"/>
    </w:pPr>
  </w:style>
  <w:style w:type="paragraph" w:styleId="826">
    <w:name w:val="寄信人地址11"/>
    <w:basedOn w:val="763"/>
    <w:next w:val="826"/>
    <w:link w:val="763"/>
    <w:qFormat/>
    <w:rPr>
      <w:rFonts w:ascii="Arial" w:hAnsi="Arial" w:eastAsia="宋体" w:cs="宋体"/>
    </w:rPr>
  </w:style>
  <w:style w:type="paragraph" w:styleId="827">
    <w:name w:val="正文首行缩进 211"/>
    <w:basedOn w:val="828"/>
    <w:next w:val="763"/>
    <w:link w:val="763"/>
    <w:qFormat/>
    <w:pPr>
      <w:ind w:left="0" w:firstLine="420"/>
      <w:spacing w:after="0" w:line="360" w:lineRule="auto"/>
    </w:pPr>
    <w:rPr>
      <w:rFonts w:ascii="宋体" w:hAnsi="宋体" w:eastAsia="宋体" w:cs="Times New Roman"/>
      <w:szCs w:val="20"/>
    </w:rPr>
  </w:style>
  <w:style w:type="paragraph" w:styleId="828">
    <w:name w:val="正文文本缩进11"/>
    <w:basedOn w:val="763"/>
    <w:next w:val="829"/>
    <w:link w:val="763"/>
    <w:unhideWhenUsed/>
    <w:qFormat/>
    <w:pPr>
      <w:ind w:left="420"/>
      <w:spacing w:after="120"/>
    </w:pPr>
  </w:style>
  <w:style w:type="paragraph" w:styleId="829">
    <w:name w:val="寄信人地址1"/>
    <w:basedOn w:val="763"/>
    <w:next w:val="829"/>
    <w:link w:val="763"/>
    <w:qFormat/>
    <w:rPr>
      <w:rFonts w:ascii="Arial" w:hAnsi="Arial" w:eastAsia="宋体" w:cs="宋体"/>
    </w:rPr>
  </w:style>
  <w:style w:type="paragraph" w:styleId="830">
    <w:name w:val="正文1"/>
    <w:basedOn w:val="763"/>
    <w:next w:val="830"/>
    <w:link w:val="763"/>
    <w:qFormat/>
    <w:pPr>
      <w:ind w:left="350" w:firstLine="0"/>
    </w:pPr>
    <w:rPr>
      <w:rFonts w:cs="Times New Roman"/>
      <w:sz w:val="20"/>
      <w:szCs w:val="24"/>
    </w:rPr>
  </w:style>
  <w:style w:type="character" w:styleId="831">
    <w:name w:val="默认段落字体12"/>
    <w:next w:val="831"/>
    <w:link w:val="763"/>
    <w:uiPriority w:val="1"/>
    <w:unhideWhenUsed/>
    <w:qFormat/>
    <w:rPr>
      <w:rFonts w:ascii="Times New Roman" w:hAnsi="Times New Roman" w:eastAsia="宋体" w:cs="Times New Roman"/>
      <w:sz w:val="21"/>
      <w:szCs w:val="21"/>
      <w:lang w:val="en-US" w:eastAsia="zh-CN" w:bidi="ar-SA"/>
    </w:rPr>
  </w:style>
  <w:style w:type="character" w:styleId="832">
    <w:name w:val="默认段落字体11"/>
    <w:next w:val="832"/>
    <w:link w:val="763"/>
    <w:uiPriority w:val="1"/>
    <w:unhideWhenUsed/>
    <w:qFormat/>
  </w:style>
  <w:style w:type="character" w:styleId="833">
    <w:name w:val="标题 1 Char"/>
    <w:next w:val="833"/>
    <w:link w:val="834"/>
    <w:qFormat/>
    <w:rPr>
      <w:rFonts w:ascii="楷体_GB2312" w:hAnsi="Times New Roman" w:eastAsia="楷体_GB2312" w:cs="Times New Roman"/>
      <w:sz w:val="28"/>
      <w:szCs w:val="28"/>
    </w:rPr>
  </w:style>
  <w:style w:type="paragraph" w:styleId="834">
    <w:name w:val="标题 11"/>
    <w:basedOn w:val="763"/>
    <w:next w:val="763"/>
    <w:link w:val="833"/>
    <w:qFormat/>
    <w:pPr>
      <w:jc w:val="center"/>
      <w:keepNext/>
      <w:outlineLvl w:val="0"/>
    </w:pPr>
    <w:rPr>
      <w:rFonts w:ascii="楷体_GB2312" w:eastAsia="楷体_GB2312"/>
      <w:sz w:val="28"/>
      <w:szCs w:val="28"/>
    </w:rPr>
  </w:style>
  <w:style w:type="character" w:styleId="835">
    <w:name w:val="标题 2 Char"/>
    <w:next w:val="835"/>
    <w:link w:val="836"/>
    <w:qFormat/>
    <w:rPr>
      <w:rFonts w:ascii="Arial" w:hAnsi="Arial" w:eastAsia="幼圆" w:cs="Arial"/>
      <w:b/>
      <w:bCs/>
      <w:sz w:val="44"/>
      <w:szCs w:val="44"/>
    </w:rPr>
  </w:style>
  <w:style w:type="paragraph" w:styleId="836">
    <w:name w:val="标题 21"/>
    <w:basedOn w:val="763"/>
    <w:next w:val="837"/>
    <w:link w:val="835"/>
    <w:qFormat/>
    <w:pPr>
      <w:jc w:val="center"/>
      <w:keepLines/>
      <w:keepNext/>
      <w:spacing w:before="260" w:after="260" w:line="416" w:lineRule="auto"/>
      <w:outlineLvl w:val="1"/>
    </w:pPr>
    <w:rPr>
      <w:rFonts w:ascii="Arial" w:hAnsi="Arial" w:eastAsia="幼圆" w:cs="Arial"/>
      <w:b/>
      <w:bCs/>
      <w:sz w:val="44"/>
      <w:szCs w:val="44"/>
    </w:rPr>
  </w:style>
  <w:style w:type="paragraph" w:styleId="837">
    <w:name w:val="正文缩进11"/>
    <w:basedOn w:val="763"/>
    <w:next w:val="837"/>
    <w:link w:val="838"/>
    <w:qFormat/>
    <w:pPr>
      <w:ind w:firstLine="420"/>
    </w:pPr>
  </w:style>
  <w:style w:type="character" w:styleId="838">
    <w:name w:val="正文缩进 Char"/>
    <w:next w:val="838"/>
    <w:link w:val="837"/>
    <w:qFormat/>
    <w:rPr>
      <w:rFonts w:ascii="Times New Roman" w:hAnsi="Times New Roman" w:eastAsia="宋体" w:cs="Times New Roman"/>
      <w:szCs w:val="21"/>
    </w:rPr>
  </w:style>
  <w:style w:type="paragraph" w:styleId="839">
    <w:name w:val="索引 41"/>
    <w:basedOn w:val="763"/>
    <w:next w:val="763"/>
    <w:link w:val="763"/>
    <w:semiHidden/>
    <w:qFormat/>
    <w:pPr>
      <w:ind w:left="1260"/>
    </w:pPr>
    <w:rPr>
      <w:rFonts w:ascii="Calibri" w:hAnsi="Calibri" w:eastAsia="Calibri" w:cs="宋体"/>
      <w:sz w:val="20"/>
      <w:lang w:val="zh-CN"/>
    </w:rPr>
  </w:style>
  <w:style w:type="paragraph" w:styleId="840">
    <w:name w:val="正文文本121"/>
    <w:basedOn w:val="763"/>
    <w:next w:val="840"/>
    <w:link w:val="763"/>
    <w:qFormat/>
    <w:pPr>
      <w:ind w:left="120"/>
    </w:pPr>
    <w:rPr>
      <w:rFonts w:ascii="宋体" w:eastAsia="宋体" w:cs="宋体"/>
      <w:sz w:val="21"/>
      <w:szCs w:val="21"/>
      <w:lang w:val="zh-CN" w:eastAsia="zh-CN" w:bidi="zh-CN"/>
    </w:rPr>
  </w:style>
  <w:style w:type="paragraph" w:styleId="841">
    <w:name w:val="List Paragraph"/>
    <w:basedOn w:val="763"/>
    <w:next w:val="841"/>
    <w:link w:val="763"/>
    <w:uiPriority w:val="34"/>
    <w:qFormat/>
    <w:pPr>
      <w:contextualSpacing/>
      <w:ind w:left="720"/>
    </w:pPr>
  </w:style>
  <w:style w:type="paragraph" w:styleId="842">
    <w:name w:val="No Spacing"/>
    <w:next w:val="842"/>
    <w:link w:val="763"/>
    <w:uiPriority w:val="1"/>
    <w:qFormat/>
    <w:pPr>
      <w:spacing w:before="0" w:after="0" w:line="240" w:lineRule="auto"/>
    </w:pPr>
    <w:rPr>
      <w:rFonts w:ascii="Times New Roman" w:hAnsi="Times New Roman" w:eastAsia="宋体" w:cs="Times New Roman"/>
    </w:rPr>
  </w:style>
  <w:style w:type="paragraph" w:styleId="843">
    <w:name w:val="Quote"/>
    <w:basedOn w:val="763"/>
    <w:next w:val="763"/>
    <w:link w:val="844"/>
    <w:uiPriority w:val="29"/>
    <w:qFormat/>
    <w:pPr>
      <w:ind w:left="720" w:right="720"/>
    </w:pPr>
    <w:rPr>
      <w:i/>
    </w:rPr>
  </w:style>
  <w:style w:type="character" w:styleId="844">
    <w:name w:val="Quote Char"/>
    <w:next w:val="844"/>
    <w:link w:val="843"/>
    <w:uiPriority w:val="29"/>
    <w:qFormat/>
    <w:rPr>
      <w:i/>
    </w:rPr>
  </w:style>
  <w:style w:type="paragraph" w:styleId="845">
    <w:name w:val="Intense Quote"/>
    <w:basedOn w:val="763"/>
    <w:next w:val="763"/>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Intense Quote Char"/>
    <w:next w:val="846"/>
    <w:link w:val="845"/>
    <w:uiPriority w:val="30"/>
    <w:qFormat/>
    <w:rPr>
      <w:i/>
    </w:rPr>
  </w:style>
  <w:style w:type="table" w:styleId="847">
    <w:name w:val="Table Grid Light"/>
    <w:next w:val="847"/>
    <w:link w:val="763"/>
    <w:uiPriority w:val="59"/>
    <w:qFormat/>
    <w:pPr>
      <w:spacing w:after="0" w:line="240" w:lineRule="auto"/>
    </w:pPr>
    <w:tblPr/>
  </w:style>
  <w:style w:type="table" w:styleId="848">
    <w:name w:val="Plain Table 1"/>
    <w:next w:val="848"/>
    <w:link w:val="763"/>
    <w:uiPriority w:val="59"/>
    <w:qFormat/>
    <w:pPr>
      <w:spacing w:after="0" w:line="240" w:lineRule="auto"/>
    </w:pPr>
    <w:tblPr/>
  </w:style>
  <w:style w:type="table" w:styleId="849">
    <w:name w:val="Plain Table 2"/>
    <w:next w:val="849"/>
    <w:link w:val="763"/>
    <w:uiPriority w:val="59"/>
    <w:qFormat/>
    <w:pPr>
      <w:spacing w:after="0" w:line="240" w:lineRule="auto"/>
    </w:pPr>
    <w:tblPr/>
  </w:style>
  <w:style w:type="table" w:styleId="850">
    <w:name w:val="Plain Table 3"/>
    <w:next w:val="850"/>
    <w:link w:val="763"/>
    <w:uiPriority w:val="99"/>
    <w:qFormat/>
    <w:pPr>
      <w:spacing w:after="0" w:line="240" w:lineRule="auto"/>
    </w:pPr>
    <w:tblPr/>
  </w:style>
  <w:style w:type="table" w:styleId="851">
    <w:name w:val="Plain Table 4"/>
    <w:next w:val="851"/>
    <w:link w:val="763"/>
    <w:uiPriority w:val="99"/>
    <w:qFormat/>
    <w:pPr>
      <w:spacing w:after="0" w:line="240" w:lineRule="auto"/>
    </w:pPr>
    <w:tblPr/>
  </w:style>
  <w:style w:type="table" w:styleId="852">
    <w:name w:val="Plain Table 5"/>
    <w:next w:val="852"/>
    <w:link w:val="763"/>
    <w:uiPriority w:val="99"/>
    <w:qFormat/>
    <w:pPr>
      <w:spacing w:after="0" w:line="240" w:lineRule="auto"/>
    </w:pPr>
    <w:tblPr/>
  </w:style>
  <w:style w:type="table" w:styleId="853">
    <w:name w:val="Grid Table 1 Light"/>
    <w:next w:val="853"/>
    <w:link w:val="763"/>
    <w:uiPriority w:val="99"/>
    <w:qFormat/>
    <w:pPr>
      <w:spacing w:after="0" w:line="240" w:lineRule="auto"/>
    </w:pPr>
    <w:tblPr/>
  </w:style>
  <w:style w:type="table" w:styleId="854">
    <w:name w:val="Grid Table 1 Light - Accent 1"/>
    <w:next w:val="854"/>
    <w:link w:val="763"/>
    <w:uiPriority w:val="99"/>
    <w:qFormat/>
    <w:pPr>
      <w:spacing w:after="0" w:line="240" w:lineRule="auto"/>
    </w:pPr>
    <w:tblPr/>
  </w:style>
  <w:style w:type="table" w:styleId="855">
    <w:name w:val="Grid Table 1 Light - Accent 2"/>
    <w:next w:val="855"/>
    <w:link w:val="763"/>
    <w:uiPriority w:val="99"/>
    <w:qFormat/>
    <w:pPr>
      <w:spacing w:after="0" w:line="240" w:lineRule="auto"/>
    </w:pPr>
    <w:tblPr/>
  </w:style>
  <w:style w:type="table" w:styleId="856">
    <w:name w:val="Grid Table 1 Light - Accent 3"/>
    <w:next w:val="856"/>
    <w:link w:val="763"/>
    <w:uiPriority w:val="99"/>
    <w:qFormat/>
    <w:pPr>
      <w:spacing w:after="0" w:line="240" w:lineRule="auto"/>
    </w:pPr>
    <w:tblPr/>
  </w:style>
  <w:style w:type="table" w:styleId="857">
    <w:name w:val="Grid Table 1 Light - Accent 4"/>
    <w:next w:val="857"/>
    <w:link w:val="763"/>
    <w:uiPriority w:val="99"/>
    <w:qFormat/>
    <w:pPr>
      <w:spacing w:after="0" w:line="240" w:lineRule="auto"/>
    </w:pPr>
    <w:tblPr/>
  </w:style>
  <w:style w:type="table" w:styleId="858">
    <w:name w:val="Grid Table 1 Light - Accent 5"/>
    <w:next w:val="858"/>
    <w:link w:val="763"/>
    <w:uiPriority w:val="99"/>
    <w:qFormat/>
    <w:pPr>
      <w:spacing w:after="0" w:line="240" w:lineRule="auto"/>
    </w:pPr>
    <w:tblPr/>
  </w:style>
  <w:style w:type="table" w:styleId="859">
    <w:name w:val="Grid Table 1 Light - Accent 6"/>
    <w:next w:val="859"/>
    <w:link w:val="763"/>
    <w:uiPriority w:val="99"/>
    <w:qFormat/>
    <w:pPr>
      <w:spacing w:after="0" w:line="240" w:lineRule="auto"/>
    </w:pPr>
    <w:tblPr/>
  </w:style>
  <w:style w:type="table" w:styleId="860">
    <w:name w:val="Grid Table 2"/>
    <w:next w:val="860"/>
    <w:link w:val="763"/>
    <w:uiPriority w:val="99"/>
    <w:qFormat/>
    <w:pPr>
      <w:spacing w:after="0" w:line="240" w:lineRule="auto"/>
    </w:pPr>
    <w:tblPr/>
  </w:style>
  <w:style w:type="table" w:styleId="861">
    <w:name w:val="Grid Table 2 - Accent 1"/>
    <w:next w:val="861"/>
    <w:link w:val="763"/>
    <w:uiPriority w:val="99"/>
    <w:qFormat/>
    <w:pPr>
      <w:spacing w:after="0" w:line="240" w:lineRule="auto"/>
    </w:pPr>
    <w:tblPr/>
  </w:style>
  <w:style w:type="table" w:styleId="862">
    <w:name w:val="Grid Table 2 - Accent 2"/>
    <w:next w:val="862"/>
    <w:link w:val="763"/>
    <w:uiPriority w:val="99"/>
    <w:qFormat/>
    <w:pPr>
      <w:spacing w:after="0" w:line="240" w:lineRule="auto"/>
    </w:pPr>
    <w:tblPr/>
  </w:style>
  <w:style w:type="table" w:styleId="863">
    <w:name w:val="Grid Table 2 - Accent 3"/>
    <w:next w:val="863"/>
    <w:link w:val="763"/>
    <w:uiPriority w:val="99"/>
    <w:qFormat/>
    <w:pPr>
      <w:spacing w:after="0" w:line="240" w:lineRule="auto"/>
    </w:pPr>
    <w:tblPr/>
  </w:style>
  <w:style w:type="table" w:styleId="864">
    <w:name w:val="Grid Table 2 - Accent 4"/>
    <w:next w:val="864"/>
    <w:link w:val="763"/>
    <w:uiPriority w:val="99"/>
    <w:qFormat/>
    <w:pPr>
      <w:spacing w:after="0" w:line="240" w:lineRule="auto"/>
    </w:pPr>
    <w:tblPr/>
  </w:style>
  <w:style w:type="table" w:styleId="865">
    <w:name w:val="Grid Table 2 - Accent 5"/>
    <w:next w:val="865"/>
    <w:link w:val="763"/>
    <w:uiPriority w:val="99"/>
    <w:qFormat/>
    <w:pPr>
      <w:spacing w:after="0" w:line="240" w:lineRule="auto"/>
    </w:pPr>
    <w:tblPr/>
  </w:style>
  <w:style w:type="table" w:styleId="866">
    <w:name w:val="Grid Table 2 - Accent 6"/>
    <w:next w:val="866"/>
    <w:link w:val="763"/>
    <w:uiPriority w:val="99"/>
    <w:qFormat/>
    <w:pPr>
      <w:spacing w:after="0" w:line="240" w:lineRule="auto"/>
    </w:pPr>
    <w:tblPr/>
  </w:style>
  <w:style w:type="table" w:styleId="867">
    <w:name w:val="Grid Table 3"/>
    <w:next w:val="867"/>
    <w:link w:val="763"/>
    <w:uiPriority w:val="99"/>
    <w:qFormat/>
    <w:pPr>
      <w:spacing w:after="0" w:line="240" w:lineRule="auto"/>
    </w:pPr>
    <w:tblPr/>
  </w:style>
  <w:style w:type="table" w:styleId="868">
    <w:name w:val="Grid Table 3 - Accent 1"/>
    <w:next w:val="868"/>
    <w:link w:val="763"/>
    <w:uiPriority w:val="99"/>
    <w:qFormat/>
    <w:pPr>
      <w:spacing w:after="0" w:line="240" w:lineRule="auto"/>
    </w:pPr>
    <w:tblPr/>
  </w:style>
  <w:style w:type="table" w:styleId="869">
    <w:name w:val="Grid Table 3 - Accent 2"/>
    <w:next w:val="869"/>
    <w:link w:val="763"/>
    <w:uiPriority w:val="99"/>
    <w:qFormat/>
    <w:pPr>
      <w:spacing w:after="0" w:line="240" w:lineRule="auto"/>
    </w:pPr>
    <w:tblPr/>
  </w:style>
  <w:style w:type="table" w:styleId="870">
    <w:name w:val="Grid Table 3 - Accent 3"/>
    <w:next w:val="870"/>
    <w:link w:val="763"/>
    <w:uiPriority w:val="99"/>
    <w:qFormat/>
    <w:pPr>
      <w:spacing w:after="0" w:line="240" w:lineRule="auto"/>
    </w:pPr>
    <w:tblPr/>
  </w:style>
  <w:style w:type="table" w:styleId="871">
    <w:name w:val="Grid Table 3 - Accent 4"/>
    <w:next w:val="871"/>
    <w:link w:val="763"/>
    <w:uiPriority w:val="99"/>
    <w:qFormat/>
    <w:pPr>
      <w:spacing w:after="0" w:line="240" w:lineRule="auto"/>
    </w:pPr>
    <w:tblPr/>
  </w:style>
  <w:style w:type="table" w:styleId="872">
    <w:name w:val="Grid Table 3 - Accent 5"/>
    <w:next w:val="872"/>
    <w:link w:val="763"/>
    <w:uiPriority w:val="99"/>
    <w:qFormat/>
    <w:pPr>
      <w:spacing w:after="0" w:line="240" w:lineRule="auto"/>
    </w:pPr>
    <w:tblPr/>
  </w:style>
  <w:style w:type="table" w:styleId="873">
    <w:name w:val="Grid Table 3 - Accent 6"/>
    <w:next w:val="873"/>
    <w:link w:val="763"/>
    <w:uiPriority w:val="99"/>
    <w:qFormat/>
    <w:pPr>
      <w:spacing w:after="0" w:line="240" w:lineRule="auto"/>
    </w:pPr>
    <w:tblPr/>
  </w:style>
  <w:style w:type="table" w:styleId="874">
    <w:name w:val="Grid Table 4"/>
    <w:next w:val="874"/>
    <w:link w:val="763"/>
    <w:uiPriority w:val="59"/>
    <w:qFormat/>
    <w:pPr>
      <w:spacing w:after="0" w:line="240" w:lineRule="auto"/>
    </w:pPr>
    <w:tblPr/>
  </w:style>
  <w:style w:type="table" w:styleId="875">
    <w:name w:val="Grid Table 4 - Accent 1"/>
    <w:next w:val="875"/>
    <w:link w:val="763"/>
    <w:uiPriority w:val="59"/>
    <w:qFormat/>
    <w:pPr>
      <w:spacing w:after="0" w:line="240" w:lineRule="auto"/>
    </w:pPr>
    <w:tblPr/>
  </w:style>
  <w:style w:type="table" w:styleId="876">
    <w:name w:val="Grid Table 4 - Accent 2"/>
    <w:next w:val="876"/>
    <w:link w:val="763"/>
    <w:uiPriority w:val="59"/>
    <w:qFormat/>
    <w:pPr>
      <w:spacing w:after="0" w:line="240" w:lineRule="auto"/>
    </w:pPr>
    <w:tblPr/>
  </w:style>
  <w:style w:type="table" w:styleId="877">
    <w:name w:val="Grid Table 4 - Accent 3"/>
    <w:next w:val="877"/>
    <w:link w:val="763"/>
    <w:uiPriority w:val="59"/>
    <w:qFormat/>
    <w:pPr>
      <w:spacing w:after="0" w:line="240" w:lineRule="auto"/>
    </w:pPr>
    <w:tblPr/>
  </w:style>
  <w:style w:type="table" w:styleId="878">
    <w:name w:val="Grid Table 4 - Accent 4"/>
    <w:next w:val="878"/>
    <w:link w:val="763"/>
    <w:uiPriority w:val="59"/>
    <w:qFormat/>
    <w:pPr>
      <w:spacing w:after="0" w:line="240" w:lineRule="auto"/>
    </w:pPr>
    <w:tblPr/>
  </w:style>
  <w:style w:type="table" w:styleId="879">
    <w:name w:val="Grid Table 4 - Accent 5"/>
    <w:next w:val="879"/>
    <w:link w:val="763"/>
    <w:uiPriority w:val="59"/>
    <w:qFormat/>
    <w:pPr>
      <w:spacing w:after="0" w:line="240" w:lineRule="auto"/>
    </w:pPr>
    <w:tblPr/>
  </w:style>
  <w:style w:type="table" w:styleId="880">
    <w:name w:val="Grid Table 4 - Accent 6"/>
    <w:next w:val="880"/>
    <w:link w:val="763"/>
    <w:uiPriority w:val="59"/>
    <w:qFormat/>
    <w:pPr>
      <w:spacing w:after="0" w:line="240" w:lineRule="auto"/>
    </w:pPr>
    <w:tblPr/>
  </w:style>
  <w:style w:type="table" w:styleId="881">
    <w:name w:val="Grid Table 5 Dark"/>
    <w:next w:val="881"/>
    <w:link w:val="763"/>
    <w:uiPriority w:val="99"/>
    <w:qFormat/>
    <w:pPr>
      <w:spacing w:after="0" w:line="240" w:lineRule="auto"/>
    </w:pPr>
    <w:tblPr/>
  </w:style>
  <w:style w:type="table" w:styleId="882">
    <w:name w:val="Grid Table 5 Dark- Accent 1"/>
    <w:next w:val="882"/>
    <w:link w:val="763"/>
    <w:uiPriority w:val="99"/>
    <w:qFormat/>
    <w:pPr>
      <w:spacing w:after="0" w:line="240" w:lineRule="auto"/>
    </w:pPr>
    <w:tblPr/>
  </w:style>
  <w:style w:type="table" w:styleId="883">
    <w:name w:val="Grid Table 5 Dark - Accent 2"/>
    <w:next w:val="883"/>
    <w:link w:val="763"/>
    <w:uiPriority w:val="99"/>
    <w:qFormat/>
    <w:pPr>
      <w:spacing w:after="0" w:line="240" w:lineRule="auto"/>
    </w:pPr>
    <w:tblPr/>
  </w:style>
  <w:style w:type="table" w:styleId="884">
    <w:name w:val="Grid Table 5 Dark - Accent 3"/>
    <w:next w:val="884"/>
    <w:link w:val="763"/>
    <w:uiPriority w:val="99"/>
    <w:qFormat/>
    <w:pPr>
      <w:spacing w:after="0" w:line="240" w:lineRule="auto"/>
    </w:pPr>
    <w:tblPr/>
  </w:style>
  <w:style w:type="table" w:styleId="885">
    <w:name w:val="Grid Table 5 Dark- Accent 4"/>
    <w:next w:val="885"/>
    <w:link w:val="763"/>
    <w:uiPriority w:val="99"/>
    <w:qFormat/>
    <w:pPr>
      <w:spacing w:after="0" w:line="240" w:lineRule="auto"/>
    </w:pPr>
    <w:tblPr/>
  </w:style>
  <w:style w:type="table" w:styleId="886">
    <w:name w:val="Grid Table 5 Dark - Accent 5"/>
    <w:next w:val="886"/>
    <w:link w:val="763"/>
    <w:uiPriority w:val="99"/>
    <w:qFormat/>
    <w:pPr>
      <w:spacing w:after="0" w:line="240" w:lineRule="auto"/>
    </w:pPr>
    <w:tblPr/>
  </w:style>
  <w:style w:type="table" w:styleId="887">
    <w:name w:val="Grid Table 5 Dark - Accent 6"/>
    <w:next w:val="887"/>
    <w:link w:val="763"/>
    <w:uiPriority w:val="99"/>
    <w:qFormat/>
    <w:pPr>
      <w:spacing w:after="0" w:line="240" w:lineRule="auto"/>
    </w:pPr>
    <w:tblPr/>
  </w:style>
  <w:style w:type="table" w:styleId="888">
    <w:name w:val="Grid Table 6 Colorful"/>
    <w:next w:val="888"/>
    <w:link w:val="763"/>
    <w:uiPriority w:val="99"/>
    <w:qFormat/>
    <w:pPr>
      <w:spacing w:after="0" w:line="240" w:lineRule="auto"/>
    </w:pPr>
    <w:tblPr/>
  </w:style>
  <w:style w:type="table" w:styleId="889">
    <w:name w:val="Grid Table 6 Colorful - Accent 1"/>
    <w:next w:val="889"/>
    <w:link w:val="763"/>
    <w:uiPriority w:val="99"/>
    <w:qFormat/>
    <w:pPr>
      <w:spacing w:after="0" w:line="240" w:lineRule="auto"/>
    </w:pPr>
    <w:tblPr/>
  </w:style>
  <w:style w:type="table" w:styleId="890">
    <w:name w:val="Grid Table 6 Colorful - Accent 2"/>
    <w:next w:val="890"/>
    <w:link w:val="763"/>
    <w:uiPriority w:val="99"/>
    <w:qFormat/>
    <w:pPr>
      <w:spacing w:after="0" w:line="240" w:lineRule="auto"/>
    </w:pPr>
    <w:tblPr/>
  </w:style>
  <w:style w:type="table" w:styleId="891">
    <w:name w:val="Grid Table 6 Colorful - Accent 3"/>
    <w:next w:val="891"/>
    <w:link w:val="763"/>
    <w:uiPriority w:val="99"/>
    <w:qFormat/>
    <w:pPr>
      <w:spacing w:after="0" w:line="240" w:lineRule="auto"/>
    </w:pPr>
    <w:tblPr/>
  </w:style>
  <w:style w:type="table" w:styleId="892">
    <w:name w:val="Grid Table 6 Colorful - Accent 4"/>
    <w:next w:val="892"/>
    <w:link w:val="763"/>
    <w:uiPriority w:val="99"/>
    <w:qFormat/>
    <w:pPr>
      <w:spacing w:after="0" w:line="240" w:lineRule="auto"/>
    </w:pPr>
    <w:tblPr/>
  </w:style>
  <w:style w:type="table" w:styleId="893">
    <w:name w:val="Grid Table 6 Colorful - Accent 5"/>
    <w:next w:val="893"/>
    <w:link w:val="763"/>
    <w:uiPriority w:val="99"/>
    <w:qFormat/>
    <w:pPr>
      <w:spacing w:after="0" w:line="240" w:lineRule="auto"/>
    </w:pPr>
    <w:tblPr/>
  </w:style>
  <w:style w:type="table" w:styleId="894">
    <w:name w:val="Grid Table 6 Colorful - Accent 6"/>
    <w:next w:val="894"/>
    <w:link w:val="763"/>
    <w:uiPriority w:val="99"/>
    <w:qFormat/>
    <w:pPr>
      <w:spacing w:after="0" w:line="240" w:lineRule="auto"/>
    </w:pPr>
    <w:tblPr/>
  </w:style>
  <w:style w:type="table" w:styleId="895">
    <w:name w:val="Grid Table 7 Colorful"/>
    <w:next w:val="895"/>
    <w:link w:val="763"/>
    <w:uiPriority w:val="99"/>
    <w:qFormat/>
    <w:pPr>
      <w:spacing w:after="0" w:line="240" w:lineRule="auto"/>
    </w:pPr>
    <w:tblPr/>
  </w:style>
  <w:style w:type="table" w:styleId="896">
    <w:name w:val="Grid Table 7 Colorful - Accent 1"/>
    <w:next w:val="896"/>
    <w:link w:val="763"/>
    <w:uiPriority w:val="99"/>
    <w:qFormat/>
    <w:pPr>
      <w:spacing w:after="0" w:line="240" w:lineRule="auto"/>
    </w:pPr>
    <w:tblPr/>
  </w:style>
  <w:style w:type="table" w:styleId="897">
    <w:name w:val="Grid Table 7 Colorful - Accent 2"/>
    <w:next w:val="897"/>
    <w:link w:val="763"/>
    <w:uiPriority w:val="99"/>
    <w:qFormat/>
    <w:pPr>
      <w:spacing w:after="0" w:line="240" w:lineRule="auto"/>
    </w:pPr>
    <w:tblPr/>
  </w:style>
  <w:style w:type="table" w:styleId="898">
    <w:name w:val="Grid Table 7 Colorful - Accent 3"/>
    <w:next w:val="898"/>
    <w:link w:val="763"/>
    <w:uiPriority w:val="99"/>
    <w:qFormat/>
    <w:pPr>
      <w:spacing w:after="0" w:line="240" w:lineRule="auto"/>
    </w:pPr>
    <w:tblPr/>
  </w:style>
  <w:style w:type="table" w:styleId="899">
    <w:name w:val="Grid Table 7 Colorful - Accent 4"/>
    <w:next w:val="899"/>
    <w:link w:val="763"/>
    <w:uiPriority w:val="99"/>
    <w:qFormat/>
    <w:pPr>
      <w:spacing w:after="0" w:line="240" w:lineRule="auto"/>
    </w:pPr>
    <w:tblPr/>
  </w:style>
  <w:style w:type="table" w:styleId="900">
    <w:name w:val="Grid Table 7 Colorful - Accent 5"/>
    <w:next w:val="900"/>
    <w:link w:val="763"/>
    <w:uiPriority w:val="99"/>
    <w:qFormat/>
    <w:pPr>
      <w:spacing w:after="0" w:line="240" w:lineRule="auto"/>
    </w:pPr>
    <w:tblPr/>
  </w:style>
  <w:style w:type="table" w:styleId="901">
    <w:name w:val="Grid Table 7 Colorful - Accent 6"/>
    <w:next w:val="901"/>
    <w:link w:val="763"/>
    <w:uiPriority w:val="99"/>
    <w:qFormat/>
    <w:pPr>
      <w:spacing w:after="0" w:line="240" w:lineRule="auto"/>
    </w:pPr>
    <w:tblPr/>
  </w:style>
  <w:style w:type="table" w:styleId="902">
    <w:name w:val="List Table 1 Light"/>
    <w:next w:val="902"/>
    <w:link w:val="763"/>
    <w:uiPriority w:val="99"/>
    <w:qFormat/>
    <w:pPr>
      <w:spacing w:after="0" w:line="240" w:lineRule="auto"/>
    </w:pPr>
    <w:tblPr/>
  </w:style>
  <w:style w:type="table" w:styleId="903">
    <w:name w:val="List Table 1 Light - Accent 1"/>
    <w:next w:val="903"/>
    <w:link w:val="763"/>
    <w:uiPriority w:val="99"/>
    <w:qFormat/>
    <w:pPr>
      <w:spacing w:after="0" w:line="240" w:lineRule="auto"/>
    </w:pPr>
    <w:tblPr/>
  </w:style>
  <w:style w:type="table" w:styleId="904">
    <w:name w:val="List Table 1 Light - Accent 2"/>
    <w:next w:val="904"/>
    <w:link w:val="763"/>
    <w:uiPriority w:val="99"/>
    <w:qFormat/>
    <w:pPr>
      <w:spacing w:after="0" w:line="240" w:lineRule="auto"/>
    </w:pPr>
    <w:tblPr/>
  </w:style>
  <w:style w:type="table" w:styleId="905">
    <w:name w:val="List Table 1 Light - Accent 3"/>
    <w:next w:val="905"/>
    <w:link w:val="763"/>
    <w:uiPriority w:val="99"/>
    <w:qFormat/>
    <w:pPr>
      <w:spacing w:after="0" w:line="240" w:lineRule="auto"/>
    </w:pPr>
    <w:tblPr/>
  </w:style>
  <w:style w:type="table" w:styleId="906">
    <w:name w:val="List Table 1 Light - Accent 4"/>
    <w:next w:val="906"/>
    <w:link w:val="763"/>
    <w:uiPriority w:val="99"/>
    <w:qFormat/>
    <w:pPr>
      <w:spacing w:after="0" w:line="240" w:lineRule="auto"/>
    </w:pPr>
    <w:tblPr/>
  </w:style>
  <w:style w:type="table" w:styleId="907">
    <w:name w:val="List Table 1 Light - Accent 5"/>
    <w:next w:val="907"/>
    <w:link w:val="763"/>
    <w:uiPriority w:val="99"/>
    <w:qFormat/>
    <w:pPr>
      <w:spacing w:after="0" w:line="240" w:lineRule="auto"/>
    </w:pPr>
    <w:tblPr/>
  </w:style>
  <w:style w:type="table" w:styleId="908">
    <w:name w:val="List Table 1 Light - Accent 6"/>
    <w:next w:val="908"/>
    <w:link w:val="763"/>
    <w:uiPriority w:val="99"/>
    <w:qFormat/>
    <w:pPr>
      <w:spacing w:after="0" w:line="240" w:lineRule="auto"/>
    </w:pPr>
    <w:tblPr/>
  </w:style>
  <w:style w:type="table" w:styleId="909">
    <w:name w:val="List Table 2"/>
    <w:next w:val="909"/>
    <w:link w:val="763"/>
    <w:uiPriority w:val="99"/>
    <w:qFormat/>
    <w:pPr>
      <w:spacing w:after="0" w:line="240" w:lineRule="auto"/>
    </w:pPr>
    <w:tblPr/>
  </w:style>
  <w:style w:type="table" w:styleId="910">
    <w:name w:val="List Table 2 - Accent 1"/>
    <w:next w:val="910"/>
    <w:link w:val="763"/>
    <w:uiPriority w:val="99"/>
    <w:qFormat/>
    <w:pPr>
      <w:spacing w:after="0" w:line="240" w:lineRule="auto"/>
    </w:pPr>
    <w:tblPr/>
  </w:style>
  <w:style w:type="table" w:styleId="911">
    <w:name w:val="List Table 2 - Accent 2"/>
    <w:next w:val="911"/>
    <w:link w:val="763"/>
    <w:uiPriority w:val="99"/>
    <w:qFormat/>
    <w:pPr>
      <w:spacing w:after="0" w:line="240" w:lineRule="auto"/>
    </w:pPr>
    <w:tblPr/>
  </w:style>
  <w:style w:type="table" w:styleId="912">
    <w:name w:val="List Table 2 - Accent 3"/>
    <w:next w:val="912"/>
    <w:link w:val="763"/>
    <w:uiPriority w:val="99"/>
    <w:qFormat/>
    <w:pPr>
      <w:spacing w:after="0" w:line="240" w:lineRule="auto"/>
    </w:pPr>
    <w:tblPr/>
  </w:style>
  <w:style w:type="table" w:styleId="913">
    <w:name w:val="List Table 2 - Accent 4"/>
    <w:next w:val="913"/>
    <w:link w:val="763"/>
    <w:uiPriority w:val="99"/>
    <w:qFormat/>
    <w:pPr>
      <w:spacing w:after="0" w:line="240" w:lineRule="auto"/>
    </w:pPr>
    <w:tblPr/>
  </w:style>
  <w:style w:type="table" w:styleId="914">
    <w:name w:val="List Table 2 - Accent 5"/>
    <w:next w:val="914"/>
    <w:link w:val="763"/>
    <w:uiPriority w:val="99"/>
    <w:qFormat/>
    <w:pPr>
      <w:spacing w:after="0" w:line="240" w:lineRule="auto"/>
    </w:pPr>
    <w:tblPr/>
  </w:style>
  <w:style w:type="table" w:styleId="915">
    <w:name w:val="List Table 2 - Accent 6"/>
    <w:next w:val="915"/>
    <w:link w:val="763"/>
    <w:uiPriority w:val="99"/>
    <w:qFormat/>
    <w:pPr>
      <w:spacing w:after="0" w:line="240" w:lineRule="auto"/>
    </w:pPr>
    <w:tblPr/>
  </w:style>
  <w:style w:type="table" w:styleId="916">
    <w:name w:val="List Table 3"/>
    <w:next w:val="916"/>
    <w:link w:val="763"/>
    <w:uiPriority w:val="99"/>
    <w:qFormat/>
    <w:pPr>
      <w:spacing w:after="0" w:line="240" w:lineRule="auto"/>
    </w:pPr>
    <w:tblPr/>
  </w:style>
  <w:style w:type="table" w:styleId="917">
    <w:name w:val="List Table 3 - Accent 1"/>
    <w:next w:val="917"/>
    <w:link w:val="763"/>
    <w:uiPriority w:val="99"/>
    <w:qFormat/>
    <w:pPr>
      <w:spacing w:after="0" w:line="240" w:lineRule="auto"/>
    </w:pPr>
    <w:tblPr/>
  </w:style>
  <w:style w:type="table" w:styleId="918">
    <w:name w:val="List Table 3 - Accent 2"/>
    <w:next w:val="918"/>
    <w:link w:val="763"/>
    <w:uiPriority w:val="99"/>
    <w:qFormat/>
    <w:pPr>
      <w:spacing w:after="0" w:line="240" w:lineRule="auto"/>
    </w:pPr>
    <w:tblPr/>
  </w:style>
  <w:style w:type="table" w:styleId="919">
    <w:name w:val="List Table 3 - Accent 3"/>
    <w:next w:val="919"/>
    <w:link w:val="763"/>
    <w:uiPriority w:val="99"/>
    <w:qFormat/>
    <w:pPr>
      <w:spacing w:after="0" w:line="240" w:lineRule="auto"/>
    </w:pPr>
    <w:tblPr/>
  </w:style>
  <w:style w:type="table" w:styleId="920">
    <w:name w:val="List Table 3 - Accent 4"/>
    <w:next w:val="920"/>
    <w:link w:val="763"/>
    <w:uiPriority w:val="99"/>
    <w:qFormat/>
    <w:pPr>
      <w:spacing w:after="0" w:line="240" w:lineRule="auto"/>
    </w:pPr>
    <w:tblPr/>
  </w:style>
  <w:style w:type="table" w:styleId="921">
    <w:name w:val="List Table 3 - Accent 5"/>
    <w:next w:val="921"/>
    <w:link w:val="763"/>
    <w:uiPriority w:val="99"/>
    <w:qFormat/>
    <w:pPr>
      <w:spacing w:after="0" w:line="240" w:lineRule="auto"/>
    </w:pPr>
    <w:tblPr/>
  </w:style>
  <w:style w:type="table" w:styleId="922">
    <w:name w:val="List Table 3 - Accent 6"/>
    <w:next w:val="922"/>
    <w:link w:val="763"/>
    <w:uiPriority w:val="99"/>
    <w:qFormat/>
    <w:pPr>
      <w:spacing w:after="0" w:line="240" w:lineRule="auto"/>
    </w:pPr>
    <w:tblPr/>
  </w:style>
  <w:style w:type="table" w:styleId="923">
    <w:name w:val="List Table 4"/>
    <w:next w:val="923"/>
    <w:link w:val="763"/>
    <w:uiPriority w:val="99"/>
    <w:qFormat/>
    <w:pPr>
      <w:spacing w:after="0" w:line="240" w:lineRule="auto"/>
    </w:pPr>
    <w:tblPr/>
  </w:style>
  <w:style w:type="table" w:styleId="924">
    <w:name w:val="List Table 4 - Accent 1"/>
    <w:next w:val="924"/>
    <w:link w:val="763"/>
    <w:uiPriority w:val="99"/>
    <w:qFormat/>
    <w:pPr>
      <w:spacing w:after="0" w:line="240" w:lineRule="auto"/>
    </w:pPr>
    <w:tblPr/>
  </w:style>
  <w:style w:type="table" w:styleId="925">
    <w:name w:val="List Table 4 - Accent 2"/>
    <w:next w:val="925"/>
    <w:link w:val="763"/>
    <w:uiPriority w:val="99"/>
    <w:qFormat/>
    <w:pPr>
      <w:spacing w:after="0" w:line="240" w:lineRule="auto"/>
    </w:pPr>
    <w:tblPr/>
  </w:style>
  <w:style w:type="table" w:styleId="926">
    <w:name w:val="List Table 4 - Accent 3"/>
    <w:next w:val="926"/>
    <w:link w:val="763"/>
    <w:uiPriority w:val="99"/>
    <w:qFormat/>
    <w:pPr>
      <w:spacing w:after="0" w:line="240" w:lineRule="auto"/>
    </w:pPr>
    <w:tblPr/>
  </w:style>
  <w:style w:type="table" w:styleId="927">
    <w:name w:val="List Table 4 - Accent 4"/>
    <w:next w:val="927"/>
    <w:link w:val="763"/>
    <w:uiPriority w:val="99"/>
    <w:qFormat/>
    <w:pPr>
      <w:spacing w:after="0" w:line="240" w:lineRule="auto"/>
    </w:pPr>
    <w:tblPr/>
  </w:style>
  <w:style w:type="table" w:styleId="928">
    <w:name w:val="List Table 4 - Accent 5"/>
    <w:next w:val="928"/>
    <w:link w:val="763"/>
    <w:uiPriority w:val="99"/>
    <w:qFormat/>
    <w:pPr>
      <w:spacing w:after="0" w:line="240" w:lineRule="auto"/>
    </w:pPr>
    <w:tblPr/>
  </w:style>
  <w:style w:type="table" w:styleId="929">
    <w:name w:val="List Table 4 - Accent 6"/>
    <w:next w:val="929"/>
    <w:link w:val="763"/>
    <w:uiPriority w:val="99"/>
    <w:qFormat/>
    <w:pPr>
      <w:spacing w:after="0" w:line="240" w:lineRule="auto"/>
    </w:pPr>
    <w:tblPr/>
  </w:style>
  <w:style w:type="table" w:styleId="930">
    <w:name w:val="List Table 5 Dark"/>
    <w:next w:val="930"/>
    <w:link w:val="763"/>
    <w:uiPriority w:val="99"/>
    <w:qFormat/>
    <w:pPr>
      <w:spacing w:after="0" w:line="240" w:lineRule="auto"/>
    </w:pPr>
    <w:tblPr/>
  </w:style>
  <w:style w:type="table" w:styleId="931">
    <w:name w:val="List Table 5 Dark - Accent 1"/>
    <w:next w:val="931"/>
    <w:link w:val="763"/>
    <w:uiPriority w:val="99"/>
    <w:qFormat/>
    <w:pPr>
      <w:spacing w:after="0" w:line="240" w:lineRule="auto"/>
    </w:pPr>
    <w:tblPr/>
  </w:style>
  <w:style w:type="table" w:styleId="932">
    <w:name w:val="List Table 5 Dark - Accent 2"/>
    <w:next w:val="932"/>
    <w:link w:val="763"/>
    <w:uiPriority w:val="99"/>
    <w:qFormat/>
    <w:pPr>
      <w:spacing w:after="0" w:line="240" w:lineRule="auto"/>
    </w:pPr>
    <w:tblPr/>
  </w:style>
  <w:style w:type="table" w:styleId="933">
    <w:name w:val="List Table 5 Dark - Accent 3"/>
    <w:next w:val="933"/>
    <w:link w:val="763"/>
    <w:uiPriority w:val="99"/>
    <w:qFormat/>
    <w:pPr>
      <w:spacing w:after="0" w:line="240" w:lineRule="auto"/>
    </w:pPr>
    <w:tblPr/>
  </w:style>
  <w:style w:type="table" w:styleId="934">
    <w:name w:val="List Table 5 Dark - Accent 4"/>
    <w:next w:val="934"/>
    <w:link w:val="763"/>
    <w:uiPriority w:val="99"/>
    <w:qFormat/>
    <w:pPr>
      <w:spacing w:after="0" w:line="240" w:lineRule="auto"/>
    </w:pPr>
    <w:tblPr/>
  </w:style>
  <w:style w:type="table" w:styleId="935">
    <w:name w:val="List Table 5 Dark - Accent 5"/>
    <w:next w:val="935"/>
    <w:link w:val="763"/>
    <w:uiPriority w:val="99"/>
    <w:qFormat/>
    <w:pPr>
      <w:spacing w:after="0" w:line="240" w:lineRule="auto"/>
    </w:pPr>
    <w:tblPr/>
  </w:style>
  <w:style w:type="table" w:styleId="936">
    <w:name w:val="List Table 5 Dark - Accent 6"/>
    <w:next w:val="936"/>
    <w:link w:val="763"/>
    <w:uiPriority w:val="99"/>
    <w:qFormat/>
    <w:pPr>
      <w:spacing w:after="0" w:line="240" w:lineRule="auto"/>
    </w:pPr>
    <w:tblPr/>
  </w:style>
  <w:style w:type="table" w:styleId="937">
    <w:name w:val="List Table 6 Colorful"/>
    <w:next w:val="937"/>
    <w:link w:val="763"/>
    <w:uiPriority w:val="99"/>
    <w:qFormat/>
    <w:pPr>
      <w:spacing w:after="0" w:line="240" w:lineRule="auto"/>
    </w:pPr>
    <w:tblPr/>
  </w:style>
  <w:style w:type="table" w:styleId="938">
    <w:name w:val="List Table 6 Colorful - Accent 1"/>
    <w:next w:val="938"/>
    <w:link w:val="763"/>
    <w:uiPriority w:val="99"/>
    <w:qFormat/>
    <w:pPr>
      <w:spacing w:after="0" w:line="240" w:lineRule="auto"/>
    </w:pPr>
    <w:tblPr/>
  </w:style>
  <w:style w:type="table" w:styleId="939">
    <w:name w:val="List Table 6 Colorful - Accent 2"/>
    <w:next w:val="939"/>
    <w:link w:val="763"/>
    <w:uiPriority w:val="99"/>
    <w:qFormat/>
    <w:pPr>
      <w:spacing w:after="0" w:line="240" w:lineRule="auto"/>
    </w:pPr>
    <w:tblPr/>
  </w:style>
  <w:style w:type="table" w:styleId="940">
    <w:name w:val="List Table 6 Colorful - Accent 3"/>
    <w:next w:val="940"/>
    <w:link w:val="763"/>
    <w:uiPriority w:val="99"/>
    <w:qFormat/>
    <w:pPr>
      <w:spacing w:after="0" w:line="240" w:lineRule="auto"/>
    </w:pPr>
    <w:tblPr/>
  </w:style>
  <w:style w:type="table" w:styleId="941">
    <w:name w:val="List Table 6 Colorful - Accent 4"/>
    <w:next w:val="941"/>
    <w:link w:val="763"/>
    <w:uiPriority w:val="99"/>
    <w:qFormat/>
    <w:pPr>
      <w:spacing w:after="0" w:line="240" w:lineRule="auto"/>
    </w:pPr>
    <w:tblPr/>
  </w:style>
  <w:style w:type="table" w:styleId="942">
    <w:name w:val="List Table 6 Colorful - Accent 5"/>
    <w:next w:val="942"/>
    <w:link w:val="763"/>
    <w:uiPriority w:val="99"/>
    <w:qFormat/>
    <w:pPr>
      <w:spacing w:after="0" w:line="240" w:lineRule="auto"/>
    </w:pPr>
    <w:tblPr/>
  </w:style>
  <w:style w:type="table" w:styleId="943">
    <w:name w:val="List Table 6 Colorful - Accent 6"/>
    <w:next w:val="943"/>
    <w:link w:val="763"/>
    <w:uiPriority w:val="99"/>
    <w:qFormat/>
    <w:pPr>
      <w:spacing w:after="0" w:line="240" w:lineRule="auto"/>
    </w:pPr>
    <w:tblPr/>
  </w:style>
  <w:style w:type="table" w:styleId="944">
    <w:name w:val="List Table 7 Colorful"/>
    <w:next w:val="944"/>
    <w:link w:val="763"/>
    <w:uiPriority w:val="99"/>
    <w:qFormat/>
    <w:pPr>
      <w:spacing w:after="0" w:line="240" w:lineRule="auto"/>
    </w:pPr>
    <w:tblPr/>
  </w:style>
  <w:style w:type="table" w:styleId="945">
    <w:name w:val="List Table 7 Colorful - Accent 1"/>
    <w:next w:val="945"/>
    <w:link w:val="763"/>
    <w:uiPriority w:val="99"/>
    <w:qFormat/>
    <w:pPr>
      <w:spacing w:after="0" w:line="240" w:lineRule="auto"/>
    </w:pPr>
    <w:tblPr/>
  </w:style>
  <w:style w:type="table" w:styleId="946">
    <w:name w:val="List Table 7 Colorful - Accent 2"/>
    <w:next w:val="946"/>
    <w:link w:val="763"/>
    <w:uiPriority w:val="99"/>
    <w:qFormat/>
    <w:pPr>
      <w:spacing w:after="0" w:line="240" w:lineRule="auto"/>
    </w:pPr>
    <w:tblPr/>
  </w:style>
  <w:style w:type="table" w:styleId="947">
    <w:name w:val="List Table 7 Colorful - Accent 3"/>
    <w:next w:val="947"/>
    <w:link w:val="763"/>
    <w:uiPriority w:val="99"/>
    <w:qFormat/>
    <w:pPr>
      <w:spacing w:after="0" w:line="240" w:lineRule="auto"/>
    </w:pPr>
    <w:tblPr/>
  </w:style>
  <w:style w:type="table" w:styleId="948">
    <w:name w:val="List Table 7 Colorful - Accent 4"/>
    <w:next w:val="948"/>
    <w:link w:val="763"/>
    <w:uiPriority w:val="99"/>
    <w:qFormat/>
    <w:pPr>
      <w:spacing w:after="0" w:line="240" w:lineRule="auto"/>
    </w:pPr>
    <w:tblPr/>
  </w:style>
  <w:style w:type="table" w:styleId="949">
    <w:name w:val="List Table 7 Colorful - Accent 5"/>
    <w:next w:val="949"/>
    <w:link w:val="763"/>
    <w:uiPriority w:val="99"/>
    <w:qFormat/>
    <w:pPr>
      <w:spacing w:after="0" w:line="240" w:lineRule="auto"/>
    </w:pPr>
    <w:tblPr/>
  </w:style>
  <w:style w:type="table" w:styleId="950">
    <w:name w:val="List Table 7 Colorful - Accent 6"/>
    <w:next w:val="950"/>
    <w:link w:val="763"/>
    <w:uiPriority w:val="99"/>
    <w:qFormat/>
    <w:pPr>
      <w:spacing w:after="0" w:line="240" w:lineRule="auto"/>
    </w:pPr>
    <w:tblPr/>
  </w:style>
  <w:style w:type="table" w:styleId="951">
    <w:name w:val="Lined - Accent"/>
    <w:next w:val="951"/>
    <w:link w:val="763"/>
    <w:uiPriority w:val="99"/>
    <w:qFormat/>
    <w:pPr>
      <w:spacing w:after="0" w:line="240" w:lineRule="auto"/>
    </w:pPr>
    <w:rPr>
      <w:color w:val="404040"/>
    </w:rPr>
    <w:tblPr/>
  </w:style>
  <w:style w:type="table" w:styleId="952">
    <w:name w:val="Lined - Accent 1"/>
    <w:next w:val="952"/>
    <w:link w:val="763"/>
    <w:uiPriority w:val="99"/>
    <w:qFormat/>
    <w:pPr>
      <w:spacing w:after="0" w:line="240" w:lineRule="auto"/>
    </w:pPr>
    <w:rPr>
      <w:color w:val="404040"/>
    </w:rPr>
    <w:tblPr/>
  </w:style>
  <w:style w:type="table" w:styleId="953">
    <w:name w:val="Lined - Accent 2"/>
    <w:next w:val="953"/>
    <w:link w:val="763"/>
    <w:uiPriority w:val="99"/>
    <w:qFormat/>
    <w:pPr>
      <w:spacing w:after="0" w:line="240" w:lineRule="auto"/>
    </w:pPr>
    <w:rPr>
      <w:color w:val="404040"/>
    </w:rPr>
    <w:tblPr/>
  </w:style>
  <w:style w:type="table" w:styleId="954">
    <w:name w:val="Lined - Accent 3"/>
    <w:next w:val="954"/>
    <w:link w:val="763"/>
    <w:uiPriority w:val="99"/>
    <w:qFormat/>
    <w:pPr>
      <w:spacing w:after="0" w:line="240" w:lineRule="auto"/>
    </w:pPr>
    <w:rPr>
      <w:color w:val="404040"/>
    </w:rPr>
    <w:tblPr/>
  </w:style>
  <w:style w:type="table" w:styleId="955">
    <w:name w:val="Lined - Accent 4"/>
    <w:next w:val="955"/>
    <w:link w:val="763"/>
    <w:uiPriority w:val="99"/>
    <w:qFormat/>
    <w:pPr>
      <w:spacing w:after="0" w:line="240" w:lineRule="auto"/>
    </w:pPr>
    <w:rPr>
      <w:color w:val="404040"/>
    </w:rPr>
    <w:tblPr/>
  </w:style>
  <w:style w:type="table" w:styleId="956">
    <w:name w:val="Lined - Accent 5"/>
    <w:next w:val="956"/>
    <w:link w:val="763"/>
    <w:uiPriority w:val="99"/>
    <w:qFormat/>
    <w:pPr>
      <w:spacing w:after="0" w:line="240" w:lineRule="auto"/>
    </w:pPr>
    <w:rPr>
      <w:color w:val="404040"/>
    </w:rPr>
    <w:tblPr/>
  </w:style>
  <w:style w:type="table" w:styleId="957">
    <w:name w:val="Lined - Accent 6"/>
    <w:next w:val="957"/>
    <w:link w:val="763"/>
    <w:uiPriority w:val="99"/>
    <w:qFormat/>
    <w:pPr>
      <w:spacing w:after="0" w:line="240" w:lineRule="auto"/>
    </w:pPr>
    <w:rPr>
      <w:color w:val="404040"/>
    </w:rPr>
    <w:tblPr/>
  </w:style>
  <w:style w:type="table" w:styleId="958">
    <w:name w:val="Bordered &amp; Lined - Accent"/>
    <w:next w:val="958"/>
    <w:link w:val="763"/>
    <w:uiPriority w:val="99"/>
    <w:qFormat/>
    <w:pPr>
      <w:spacing w:after="0" w:line="240" w:lineRule="auto"/>
    </w:pPr>
    <w:rPr>
      <w:color w:val="404040"/>
    </w:rPr>
    <w:tblPr/>
  </w:style>
  <w:style w:type="table" w:styleId="959">
    <w:name w:val="Bordered &amp; Lined - Accent 1"/>
    <w:next w:val="959"/>
    <w:link w:val="763"/>
    <w:uiPriority w:val="99"/>
    <w:qFormat/>
    <w:pPr>
      <w:spacing w:after="0" w:line="240" w:lineRule="auto"/>
    </w:pPr>
    <w:rPr>
      <w:color w:val="404040"/>
    </w:rPr>
    <w:tblPr/>
  </w:style>
  <w:style w:type="table" w:styleId="960">
    <w:name w:val="Bordered &amp; Lined - Accent 2"/>
    <w:next w:val="960"/>
    <w:link w:val="763"/>
    <w:uiPriority w:val="99"/>
    <w:qFormat/>
    <w:pPr>
      <w:spacing w:after="0" w:line="240" w:lineRule="auto"/>
    </w:pPr>
    <w:rPr>
      <w:color w:val="404040"/>
    </w:rPr>
    <w:tblPr/>
  </w:style>
  <w:style w:type="table" w:styleId="961">
    <w:name w:val="Bordered &amp; Lined - Accent 3"/>
    <w:next w:val="961"/>
    <w:link w:val="763"/>
    <w:uiPriority w:val="99"/>
    <w:qFormat/>
    <w:pPr>
      <w:spacing w:after="0" w:line="240" w:lineRule="auto"/>
    </w:pPr>
    <w:rPr>
      <w:color w:val="404040"/>
    </w:rPr>
    <w:tblPr/>
  </w:style>
  <w:style w:type="table" w:styleId="962">
    <w:name w:val="Bordered &amp; Lined - Accent 4"/>
    <w:next w:val="962"/>
    <w:link w:val="763"/>
    <w:uiPriority w:val="99"/>
    <w:qFormat/>
    <w:pPr>
      <w:spacing w:after="0" w:line="240" w:lineRule="auto"/>
    </w:pPr>
    <w:rPr>
      <w:color w:val="404040"/>
    </w:rPr>
    <w:tblPr/>
  </w:style>
  <w:style w:type="table" w:styleId="963">
    <w:name w:val="Bordered &amp; Lined - Accent 5"/>
    <w:next w:val="963"/>
    <w:link w:val="763"/>
    <w:uiPriority w:val="99"/>
    <w:qFormat/>
    <w:pPr>
      <w:spacing w:after="0" w:line="240" w:lineRule="auto"/>
    </w:pPr>
    <w:rPr>
      <w:color w:val="404040"/>
    </w:rPr>
    <w:tblPr/>
  </w:style>
  <w:style w:type="table" w:styleId="964">
    <w:name w:val="Bordered &amp; Lined - Accent 6"/>
    <w:next w:val="964"/>
    <w:link w:val="763"/>
    <w:uiPriority w:val="99"/>
    <w:qFormat/>
    <w:pPr>
      <w:spacing w:after="0" w:line="240" w:lineRule="auto"/>
    </w:pPr>
    <w:rPr>
      <w:color w:val="404040"/>
    </w:rPr>
    <w:tblPr/>
  </w:style>
  <w:style w:type="table" w:styleId="965">
    <w:name w:val="Bordered"/>
    <w:next w:val="965"/>
    <w:link w:val="763"/>
    <w:uiPriority w:val="99"/>
    <w:qFormat/>
    <w:pPr>
      <w:spacing w:after="0" w:line="240" w:lineRule="auto"/>
    </w:pPr>
    <w:tblPr/>
  </w:style>
  <w:style w:type="table" w:styleId="966">
    <w:name w:val="Bordered - Accent 1"/>
    <w:next w:val="966"/>
    <w:link w:val="763"/>
    <w:uiPriority w:val="99"/>
    <w:qFormat/>
    <w:pPr>
      <w:spacing w:after="0" w:line="240" w:lineRule="auto"/>
    </w:pPr>
    <w:tblPr/>
  </w:style>
  <w:style w:type="table" w:styleId="967">
    <w:name w:val="Bordered - Accent 2"/>
    <w:next w:val="967"/>
    <w:link w:val="763"/>
    <w:uiPriority w:val="99"/>
    <w:qFormat/>
    <w:pPr>
      <w:spacing w:after="0" w:line="240" w:lineRule="auto"/>
    </w:pPr>
    <w:tblPr/>
  </w:style>
  <w:style w:type="table" w:styleId="968">
    <w:name w:val="Bordered - Accent 3"/>
    <w:next w:val="968"/>
    <w:link w:val="763"/>
    <w:uiPriority w:val="99"/>
    <w:qFormat/>
    <w:pPr>
      <w:spacing w:after="0" w:line="240" w:lineRule="auto"/>
    </w:pPr>
    <w:tblPr/>
  </w:style>
  <w:style w:type="table" w:styleId="969">
    <w:name w:val="Bordered - Accent 4"/>
    <w:next w:val="969"/>
    <w:link w:val="763"/>
    <w:uiPriority w:val="99"/>
    <w:qFormat/>
    <w:pPr>
      <w:spacing w:after="0" w:line="240" w:lineRule="auto"/>
    </w:pPr>
    <w:tblPr/>
  </w:style>
  <w:style w:type="table" w:styleId="970">
    <w:name w:val="Bordered - Accent 5"/>
    <w:next w:val="970"/>
    <w:link w:val="763"/>
    <w:uiPriority w:val="99"/>
    <w:qFormat/>
    <w:pPr>
      <w:spacing w:after="0" w:line="240" w:lineRule="auto"/>
    </w:pPr>
    <w:tblPr/>
  </w:style>
  <w:style w:type="table" w:styleId="971">
    <w:name w:val="Bordered - Accent 6"/>
    <w:next w:val="971"/>
    <w:link w:val="763"/>
    <w:uiPriority w:val="99"/>
    <w:qFormat/>
    <w:pPr>
      <w:spacing w:after="0" w:line="240" w:lineRule="auto"/>
    </w:pPr>
    <w:tblPr/>
  </w:style>
  <w:style w:type="paragraph" w:styleId="972">
    <w:name w:val="TOC Heading"/>
    <w:next w:val="972"/>
    <w:link w:val="763"/>
    <w:uiPriority w:val="39"/>
    <w:unhideWhenUsed/>
    <w:qFormat/>
    <w:rPr>
      <w:rFonts w:ascii="Times New Roman" w:hAnsi="Times New Roman" w:eastAsia="宋体" w:cs="Times New Roman"/>
    </w:rPr>
  </w:style>
  <w:style w:type="paragraph" w:styleId="973">
    <w:name w:val="标题 311"/>
    <w:basedOn w:val="763"/>
    <w:next w:val="837"/>
    <w:link w:val="974"/>
    <w:qFormat/>
    <w:pPr>
      <w:keepLines/>
      <w:keepNext/>
      <w:spacing w:before="260" w:after="260" w:line="416" w:lineRule="auto"/>
      <w:outlineLvl w:val="2"/>
    </w:pPr>
    <w:rPr>
      <w:b/>
      <w:bCs/>
      <w:sz w:val="32"/>
      <w:szCs w:val="32"/>
    </w:rPr>
  </w:style>
  <w:style w:type="character" w:styleId="974">
    <w:name w:val="标题 3 Char"/>
    <w:next w:val="974"/>
    <w:link w:val="973"/>
    <w:qFormat/>
    <w:rPr>
      <w:rFonts w:ascii="Times New Roman" w:hAnsi="Times New Roman" w:eastAsia="宋体" w:cs="Times New Roman"/>
      <w:b/>
      <w:bCs/>
      <w:sz w:val="32"/>
      <w:szCs w:val="32"/>
    </w:rPr>
  </w:style>
  <w:style w:type="paragraph" w:styleId="975">
    <w:name w:val="标题 41"/>
    <w:basedOn w:val="763"/>
    <w:next w:val="837"/>
    <w:link w:val="976"/>
    <w:qFormat/>
    <w:pPr>
      <w:keepLines/>
      <w:keepNext/>
      <w:spacing w:before="280" w:after="290" w:line="376" w:lineRule="auto"/>
      <w:outlineLvl w:val="3"/>
    </w:pPr>
    <w:rPr>
      <w:rFonts w:ascii="Arial" w:hAnsi="Arial" w:eastAsia="黑体" w:cs="Arial"/>
      <w:b/>
      <w:bCs/>
      <w:sz w:val="28"/>
      <w:szCs w:val="28"/>
    </w:rPr>
  </w:style>
  <w:style w:type="character" w:styleId="976">
    <w:name w:val="标题 4 Char"/>
    <w:next w:val="976"/>
    <w:link w:val="975"/>
    <w:qFormat/>
    <w:rPr>
      <w:rFonts w:ascii="Arial" w:hAnsi="Arial" w:eastAsia="黑体" w:cs="Arial"/>
      <w:b/>
      <w:bCs/>
      <w:sz w:val="28"/>
      <w:szCs w:val="28"/>
    </w:rPr>
  </w:style>
  <w:style w:type="paragraph" w:styleId="977">
    <w:name w:val="标题 51"/>
    <w:basedOn w:val="763"/>
    <w:next w:val="837"/>
    <w:link w:val="978"/>
    <w:qFormat/>
    <w:pPr>
      <w:keepNext/>
      <w:outlineLvl w:val="4"/>
    </w:pPr>
    <w:rPr>
      <w:rFonts w:ascii="宋体"/>
      <w:color w:val="000000"/>
      <w:sz w:val="28"/>
      <w:szCs w:val="28"/>
    </w:rPr>
  </w:style>
  <w:style w:type="character" w:styleId="978">
    <w:name w:val="标题 5 Char"/>
    <w:next w:val="978"/>
    <w:link w:val="977"/>
    <w:qFormat/>
    <w:rPr>
      <w:rFonts w:ascii="宋体" w:hAnsi="Times New Roman" w:eastAsia="宋体" w:cs="Times New Roman"/>
      <w:color w:val="000000"/>
      <w:sz w:val="28"/>
      <w:szCs w:val="28"/>
    </w:rPr>
  </w:style>
  <w:style w:type="paragraph" w:styleId="979">
    <w:name w:val="标题 61"/>
    <w:basedOn w:val="763"/>
    <w:next w:val="763"/>
    <w:link w:val="98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0">
    <w:name w:val="标题 6 Char"/>
    <w:next w:val="980"/>
    <w:link w:val="979"/>
    <w:qFormat/>
    <w:rPr>
      <w:rFonts w:ascii="Arial" w:hAnsi="Arial" w:eastAsia="黑体" w:cs="Times New Roman"/>
      <w:b/>
      <w:bCs/>
      <w:sz w:val="24"/>
      <w:szCs w:val="24"/>
    </w:rPr>
  </w:style>
  <w:style w:type="paragraph" w:styleId="981">
    <w:name w:val="标题 71"/>
    <w:basedOn w:val="763"/>
    <w:next w:val="763"/>
    <w:link w:val="982"/>
    <w:qFormat/>
    <w:pPr>
      <w:numPr>
        <w:ilvl w:val="6"/>
        <w:numId w:val="1"/>
      </w:numPr>
      <w:keepLines/>
      <w:keepNext/>
      <w:spacing w:before="240" w:after="64" w:line="320" w:lineRule="auto"/>
      <w:outlineLvl w:val="6"/>
    </w:pPr>
    <w:rPr>
      <w:b/>
      <w:bCs/>
      <w:sz w:val="24"/>
      <w:szCs w:val="24"/>
    </w:rPr>
  </w:style>
  <w:style w:type="character" w:styleId="982">
    <w:name w:val="标题 7 Char"/>
    <w:next w:val="982"/>
    <w:link w:val="981"/>
    <w:qFormat/>
    <w:rPr>
      <w:rFonts w:ascii="Times New Roman" w:hAnsi="Times New Roman" w:eastAsia="宋体" w:cs="Times New Roman"/>
      <w:b/>
      <w:bCs/>
      <w:sz w:val="24"/>
      <w:szCs w:val="24"/>
    </w:rPr>
  </w:style>
  <w:style w:type="paragraph" w:styleId="983">
    <w:name w:val="标题 81"/>
    <w:basedOn w:val="763"/>
    <w:next w:val="763"/>
    <w:link w:val="984"/>
    <w:qFormat/>
    <w:pPr>
      <w:numPr>
        <w:ilvl w:val="7"/>
        <w:numId w:val="1"/>
      </w:numPr>
      <w:keepLines/>
      <w:keepNext/>
      <w:spacing w:before="240" w:after="64" w:line="320" w:lineRule="auto"/>
      <w:outlineLvl w:val="7"/>
    </w:pPr>
    <w:rPr>
      <w:rFonts w:ascii="Arial" w:hAnsi="Arial" w:eastAsia="黑体"/>
      <w:sz w:val="24"/>
      <w:szCs w:val="24"/>
    </w:rPr>
  </w:style>
  <w:style w:type="character" w:styleId="984">
    <w:name w:val="标题 8 Char"/>
    <w:next w:val="984"/>
    <w:link w:val="983"/>
    <w:qFormat/>
    <w:rPr>
      <w:rFonts w:ascii="Arial" w:hAnsi="Arial" w:eastAsia="黑体" w:cs="Times New Roman"/>
      <w:sz w:val="24"/>
      <w:szCs w:val="24"/>
    </w:rPr>
  </w:style>
  <w:style w:type="paragraph" w:styleId="985">
    <w:name w:val="标题 91"/>
    <w:basedOn w:val="763"/>
    <w:next w:val="763"/>
    <w:link w:val="986"/>
    <w:qFormat/>
    <w:pPr>
      <w:numPr>
        <w:ilvl w:val="8"/>
        <w:numId w:val="1"/>
      </w:numPr>
      <w:keepLines/>
      <w:keepNext/>
      <w:spacing w:before="240" w:after="64" w:line="320" w:lineRule="auto"/>
      <w:outlineLvl w:val="8"/>
    </w:pPr>
    <w:rPr>
      <w:rFonts w:ascii="Arial" w:hAnsi="Arial" w:eastAsia="黑体"/>
    </w:rPr>
  </w:style>
  <w:style w:type="character" w:styleId="986">
    <w:name w:val="标题 9 Char"/>
    <w:next w:val="986"/>
    <w:link w:val="985"/>
    <w:qFormat/>
    <w:rPr>
      <w:rFonts w:ascii="Arial" w:hAnsi="Arial" w:eastAsia="黑体" w:cs="Times New Roman"/>
      <w:szCs w:val="21"/>
    </w:rPr>
  </w:style>
  <w:style w:type="character" w:styleId="987">
    <w:name w:val="默认段落字体1"/>
    <w:next w:val="987"/>
    <w:link w:val="763"/>
    <w:uiPriority w:val="1"/>
    <w:unhideWhenUsed/>
    <w:qFormat/>
  </w:style>
  <w:style w:type="table" w:styleId="988">
    <w:name w:val="普通表格11"/>
    <w:next w:val="988"/>
    <w:link w:val="763"/>
    <w:uiPriority w:val="99"/>
    <w:unhideWhenUsed/>
    <w:qFormat/>
    <w:tblPr/>
  </w:style>
  <w:style w:type="paragraph" w:styleId="989">
    <w:name w:val="列表 31"/>
    <w:basedOn w:val="763"/>
    <w:next w:val="989"/>
    <w:link w:val="763"/>
    <w:qFormat/>
    <w:pPr>
      <w:ind w:left="100" w:hanging="200"/>
    </w:pPr>
  </w:style>
  <w:style w:type="paragraph" w:styleId="990">
    <w:name w:val="目录 71"/>
    <w:basedOn w:val="763"/>
    <w:next w:val="763"/>
    <w:link w:val="763"/>
    <w:semiHidden/>
    <w:qFormat/>
    <w:pPr>
      <w:ind w:left="1260"/>
      <w:jc w:val="left"/>
    </w:pPr>
  </w:style>
  <w:style w:type="paragraph" w:styleId="991">
    <w:name w:val="文档结构图1"/>
    <w:basedOn w:val="763"/>
    <w:next w:val="991"/>
    <w:link w:val="992"/>
    <w:semiHidden/>
    <w:qFormat/>
    <w:pPr>
      <w:shd w:val="clear" w:color="auto" w:fill="000080"/>
    </w:pPr>
  </w:style>
  <w:style w:type="character" w:styleId="992">
    <w:name w:val="文档结构图 Char"/>
    <w:next w:val="992"/>
    <w:link w:val="991"/>
    <w:semiHidden/>
    <w:qFormat/>
    <w:rPr>
      <w:rFonts w:ascii="Times New Roman" w:hAnsi="Times New Roman" w:eastAsia="宋体" w:cs="Times New Roman"/>
      <w:szCs w:val="21"/>
      <w:shd w:val="clear" w:color="auto" w:fill="000080"/>
    </w:rPr>
  </w:style>
  <w:style w:type="paragraph" w:styleId="993">
    <w:name w:val="批注文字1"/>
    <w:basedOn w:val="763"/>
    <w:next w:val="993"/>
    <w:link w:val="994"/>
    <w:semiHidden/>
    <w:qFormat/>
    <w:pPr>
      <w:jc w:val="left"/>
    </w:pPr>
  </w:style>
  <w:style w:type="character" w:styleId="994">
    <w:name w:val="批注文字 Char"/>
    <w:next w:val="994"/>
    <w:link w:val="993"/>
    <w:semiHidden/>
    <w:qFormat/>
    <w:rPr>
      <w:rFonts w:ascii="Times New Roman" w:hAnsi="Times New Roman" w:eastAsia="宋体" w:cs="Times New Roman"/>
      <w:szCs w:val="21"/>
    </w:rPr>
  </w:style>
  <w:style w:type="paragraph" w:styleId="995">
    <w:name w:val="正文文本 31"/>
    <w:basedOn w:val="763"/>
    <w:next w:val="995"/>
    <w:link w:val="996"/>
    <w:qFormat/>
    <w:rPr>
      <w:rFonts w:ascii="仿宋_GB2312" w:hAnsi="Arial" w:eastAsia="仿宋_GB2312"/>
      <w:sz w:val="32"/>
      <w:szCs w:val="32"/>
    </w:rPr>
  </w:style>
  <w:style w:type="character" w:styleId="996">
    <w:name w:val="正文文本 3 Char"/>
    <w:next w:val="996"/>
    <w:link w:val="995"/>
    <w:qFormat/>
    <w:rPr>
      <w:rFonts w:ascii="仿宋_GB2312" w:hAnsi="Arial" w:eastAsia="仿宋_GB2312" w:cs="Times New Roman"/>
      <w:sz w:val="32"/>
      <w:szCs w:val="32"/>
    </w:rPr>
  </w:style>
  <w:style w:type="paragraph" w:styleId="997">
    <w:name w:val="正文文本11"/>
    <w:basedOn w:val="763"/>
    <w:next w:val="997"/>
    <w:link w:val="998"/>
    <w:qFormat/>
    <w:rPr>
      <w:rFonts w:ascii="楷体_GB2312" w:hAnsi="Arial" w:eastAsia="楷体_GB2312"/>
      <w:sz w:val="28"/>
      <w:szCs w:val="28"/>
    </w:rPr>
  </w:style>
  <w:style w:type="character" w:styleId="998">
    <w:name w:val="正文文本 Char"/>
    <w:next w:val="998"/>
    <w:link w:val="997"/>
    <w:qFormat/>
    <w:rPr>
      <w:rFonts w:ascii="楷体_GB2312" w:hAnsi="Arial" w:eastAsia="楷体_GB2312" w:cs="Times New Roman"/>
      <w:sz w:val="28"/>
      <w:szCs w:val="28"/>
    </w:rPr>
  </w:style>
  <w:style w:type="paragraph" w:styleId="999">
    <w:name w:val="正文文本缩进1"/>
    <w:basedOn w:val="763"/>
    <w:next w:val="999"/>
    <w:link w:val="1000"/>
    <w:qFormat/>
    <w:pPr>
      <w:ind w:firstLine="645"/>
    </w:pPr>
    <w:rPr>
      <w:rFonts w:ascii="楷体_GB2312" w:eastAsia="楷体_GB2312"/>
      <w:sz w:val="32"/>
      <w:szCs w:val="32"/>
    </w:rPr>
  </w:style>
  <w:style w:type="character" w:styleId="1000">
    <w:name w:val="正文文本缩进 Char"/>
    <w:next w:val="1000"/>
    <w:link w:val="999"/>
    <w:qFormat/>
    <w:rPr>
      <w:rFonts w:ascii="楷体_GB2312" w:hAnsi="Times New Roman" w:eastAsia="楷体_GB2312" w:cs="Times New Roman"/>
      <w:sz w:val="32"/>
      <w:szCs w:val="32"/>
    </w:rPr>
  </w:style>
  <w:style w:type="paragraph" w:styleId="1001">
    <w:name w:val="列表 21"/>
    <w:basedOn w:val="763"/>
    <w:next w:val="1001"/>
    <w:link w:val="763"/>
    <w:qFormat/>
    <w:pPr>
      <w:ind w:left="100" w:hanging="200"/>
    </w:pPr>
  </w:style>
  <w:style w:type="paragraph" w:styleId="1002">
    <w:name w:val="目录 51"/>
    <w:basedOn w:val="763"/>
    <w:next w:val="763"/>
    <w:link w:val="763"/>
    <w:semiHidden/>
    <w:qFormat/>
    <w:pPr>
      <w:ind w:left="840"/>
      <w:jc w:val="left"/>
    </w:pPr>
  </w:style>
  <w:style w:type="paragraph" w:styleId="1003">
    <w:name w:val="目录 31"/>
    <w:basedOn w:val="763"/>
    <w:next w:val="763"/>
    <w:link w:val="763"/>
    <w:semiHidden/>
    <w:qFormat/>
    <w:pPr>
      <w:ind w:left="420"/>
      <w:jc w:val="left"/>
    </w:pPr>
    <w:rPr>
      <w:i/>
      <w:iCs/>
      <w:szCs w:val="24"/>
    </w:rPr>
  </w:style>
  <w:style w:type="paragraph" w:styleId="1004">
    <w:name w:val="纯文本1"/>
    <w:basedOn w:val="763"/>
    <w:next w:val="1004"/>
    <w:link w:val="1005"/>
    <w:qFormat/>
    <w:rPr>
      <w:rFonts w:ascii="宋体" w:hAnsi="Courier New" w:cs="Courier New"/>
    </w:rPr>
  </w:style>
  <w:style w:type="character" w:styleId="1005">
    <w:name w:val="纯文本 Char"/>
    <w:next w:val="1005"/>
    <w:link w:val="1004"/>
    <w:qFormat/>
    <w:rPr>
      <w:rFonts w:ascii="宋体" w:hAnsi="Courier New" w:eastAsia="宋体" w:cs="Courier New"/>
      <w:szCs w:val="21"/>
    </w:rPr>
  </w:style>
  <w:style w:type="paragraph" w:styleId="1006">
    <w:name w:val="目录 81"/>
    <w:basedOn w:val="763"/>
    <w:next w:val="763"/>
    <w:link w:val="763"/>
    <w:semiHidden/>
    <w:qFormat/>
    <w:pPr>
      <w:ind w:left="1470"/>
      <w:jc w:val="left"/>
    </w:pPr>
  </w:style>
  <w:style w:type="paragraph" w:styleId="1007">
    <w:name w:val="日期1"/>
    <w:basedOn w:val="763"/>
    <w:next w:val="763"/>
    <w:link w:val="1008"/>
    <w:qFormat/>
    <w:rPr>
      <w:sz w:val="24"/>
      <w:szCs w:val="24"/>
    </w:rPr>
  </w:style>
  <w:style w:type="character" w:styleId="1008">
    <w:name w:val="日期 Char"/>
    <w:next w:val="1008"/>
    <w:link w:val="1007"/>
    <w:qFormat/>
    <w:rPr>
      <w:rFonts w:ascii="Times New Roman" w:hAnsi="Times New Roman" w:eastAsia="宋体" w:cs="Times New Roman"/>
      <w:sz w:val="24"/>
      <w:szCs w:val="24"/>
    </w:rPr>
  </w:style>
  <w:style w:type="paragraph" w:styleId="1009">
    <w:name w:val="正文文本缩进 21"/>
    <w:basedOn w:val="763"/>
    <w:next w:val="1009"/>
    <w:link w:val="1010"/>
    <w:qFormat/>
    <w:pPr>
      <w:ind w:left="630" w:firstLine="645"/>
    </w:pPr>
    <w:rPr>
      <w:rFonts w:ascii="Arial" w:hAnsi="Arial" w:eastAsia="仿宋_GB2312" w:cs="Arial"/>
      <w:sz w:val="32"/>
      <w:szCs w:val="32"/>
    </w:rPr>
  </w:style>
  <w:style w:type="character" w:styleId="1010">
    <w:name w:val="正文文本缩进 2 Char"/>
    <w:next w:val="1010"/>
    <w:link w:val="1009"/>
    <w:qFormat/>
    <w:rPr>
      <w:rFonts w:ascii="Arial" w:hAnsi="Arial" w:eastAsia="仿宋_GB2312" w:cs="Arial"/>
      <w:sz w:val="32"/>
      <w:szCs w:val="32"/>
    </w:rPr>
  </w:style>
  <w:style w:type="paragraph" w:styleId="1011">
    <w:name w:val="批注框文本1"/>
    <w:basedOn w:val="763"/>
    <w:next w:val="1011"/>
    <w:link w:val="1012"/>
    <w:semiHidden/>
    <w:qFormat/>
    <w:rPr>
      <w:sz w:val="18"/>
      <w:szCs w:val="18"/>
    </w:rPr>
  </w:style>
  <w:style w:type="character" w:styleId="1012">
    <w:name w:val="批注框文本 Char"/>
    <w:next w:val="1012"/>
    <w:link w:val="1011"/>
    <w:semiHidden/>
    <w:qFormat/>
    <w:rPr>
      <w:rFonts w:ascii="Times New Roman" w:hAnsi="Times New Roman" w:eastAsia="宋体" w:cs="Times New Roman"/>
      <w:sz w:val="18"/>
      <w:szCs w:val="18"/>
    </w:rPr>
  </w:style>
  <w:style w:type="paragraph" w:styleId="1013">
    <w:name w:val="页脚1"/>
    <w:basedOn w:val="763"/>
    <w:next w:val="1013"/>
    <w:link w:val="1014"/>
    <w:qFormat/>
    <w:pPr>
      <w:jc w:val="left"/>
      <w:tabs>
        <w:tab w:val="center" w:pos="4153" w:leader="none"/>
        <w:tab w:val="right" w:pos="8306" w:leader="none"/>
      </w:tabs>
    </w:pPr>
    <w:rPr>
      <w:sz w:val="18"/>
      <w:szCs w:val="18"/>
    </w:rPr>
  </w:style>
  <w:style w:type="character" w:styleId="1014">
    <w:name w:val="页脚 Char"/>
    <w:next w:val="1014"/>
    <w:link w:val="1013"/>
    <w:qFormat/>
    <w:rPr>
      <w:rFonts w:ascii="Times New Roman" w:hAnsi="Times New Roman" w:eastAsia="宋体" w:cs="Times New Roman"/>
      <w:sz w:val="18"/>
      <w:szCs w:val="18"/>
    </w:rPr>
  </w:style>
  <w:style w:type="paragraph" w:styleId="1015">
    <w:name w:val="页眉1"/>
    <w:basedOn w:val="763"/>
    <w:next w:val="1015"/>
    <w:link w:val="1016"/>
    <w:qFormat/>
    <w:pPr>
      <w:jc w:val="center"/>
      <w:tabs>
        <w:tab w:val="center" w:pos="4153" w:leader="none"/>
        <w:tab w:val="right" w:pos="8306" w:leader="none"/>
      </w:tabs>
      <w:pBdr>
        <w:bottom w:val="single" w:color="000000" w:sz="6" w:space="1"/>
      </w:pBdr>
    </w:pPr>
    <w:rPr>
      <w:sz w:val="18"/>
      <w:szCs w:val="18"/>
    </w:rPr>
  </w:style>
  <w:style w:type="character" w:styleId="1016">
    <w:name w:val="页眉 Char"/>
    <w:next w:val="1016"/>
    <w:link w:val="1015"/>
    <w:qFormat/>
    <w:rPr>
      <w:rFonts w:ascii="Times New Roman" w:hAnsi="Times New Roman" w:eastAsia="宋体" w:cs="Times New Roman"/>
      <w:sz w:val="18"/>
      <w:szCs w:val="18"/>
    </w:rPr>
  </w:style>
  <w:style w:type="paragraph" w:styleId="1017">
    <w:name w:val="目录 11"/>
    <w:basedOn w:val="763"/>
    <w:next w:val="763"/>
    <w:link w:val="763"/>
    <w:semiHidden/>
    <w:qFormat/>
    <w:pPr>
      <w:jc w:val="left"/>
      <w:spacing w:before="120" w:after="120" w:line="400" w:lineRule="exact"/>
      <w:tabs>
        <w:tab w:val="right" w:pos="8720" w:leader="dot"/>
      </w:tabs>
    </w:pPr>
    <w:rPr>
      <w:rFonts w:ascii="宋体" w:hAnsi="宋体"/>
      <w:caps/>
      <w:sz w:val="24"/>
      <w:szCs w:val="24"/>
    </w:rPr>
  </w:style>
  <w:style w:type="paragraph" w:styleId="1018">
    <w:name w:val="目录 41"/>
    <w:basedOn w:val="763"/>
    <w:next w:val="763"/>
    <w:link w:val="763"/>
    <w:semiHidden/>
    <w:qFormat/>
    <w:pPr>
      <w:ind w:left="630"/>
      <w:jc w:val="left"/>
    </w:pPr>
  </w:style>
  <w:style w:type="paragraph" w:styleId="1019">
    <w:name w:val="列表1"/>
    <w:basedOn w:val="763"/>
    <w:next w:val="1019"/>
    <w:link w:val="763"/>
    <w:qFormat/>
    <w:pPr>
      <w:ind w:left="200" w:hanging="200"/>
    </w:pPr>
  </w:style>
  <w:style w:type="paragraph" w:styleId="1020">
    <w:name w:val="目录 61"/>
    <w:basedOn w:val="763"/>
    <w:next w:val="763"/>
    <w:link w:val="763"/>
    <w:semiHidden/>
    <w:qFormat/>
    <w:pPr>
      <w:ind w:left="1050"/>
      <w:jc w:val="left"/>
    </w:pPr>
  </w:style>
  <w:style w:type="paragraph" w:styleId="1021">
    <w:name w:val="正文文本缩进 31"/>
    <w:basedOn w:val="763"/>
    <w:next w:val="1021"/>
    <w:link w:val="1022"/>
    <w:qFormat/>
    <w:pPr>
      <w:ind w:left="645" w:firstLine="645"/>
    </w:pPr>
    <w:rPr>
      <w:rFonts w:ascii="Arial" w:hAnsi="Arial" w:eastAsia="仿宋_GB2312" w:cs="Arial"/>
      <w:color w:val="ffff00"/>
      <w:sz w:val="32"/>
      <w:szCs w:val="32"/>
    </w:rPr>
  </w:style>
  <w:style w:type="character" w:styleId="1022">
    <w:name w:val="正文文本缩进 3 Char"/>
    <w:next w:val="1022"/>
    <w:link w:val="1021"/>
    <w:qFormat/>
    <w:rPr>
      <w:rFonts w:ascii="Arial" w:hAnsi="Arial" w:eastAsia="仿宋_GB2312" w:cs="Arial"/>
      <w:color w:val="ffff00"/>
      <w:sz w:val="32"/>
      <w:szCs w:val="32"/>
    </w:rPr>
  </w:style>
  <w:style w:type="paragraph" w:styleId="1023">
    <w:name w:val="图表目录1"/>
    <w:basedOn w:val="763"/>
    <w:next w:val="763"/>
    <w:link w:val="763"/>
    <w:semiHidden/>
    <w:qFormat/>
    <w:pPr>
      <w:ind w:left="840" w:hanging="420"/>
    </w:pPr>
  </w:style>
  <w:style w:type="paragraph" w:styleId="1024">
    <w:name w:val="目录 21"/>
    <w:basedOn w:val="763"/>
    <w:next w:val="763"/>
    <w:link w:val="763"/>
    <w:semiHidden/>
    <w:qFormat/>
    <w:pPr>
      <w:ind w:left="210"/>
      <w:jc w:val="left"/>
    </w:pPr>
    <w:rPr>
      <w:smallCaps/>
      <w:szCs w:val="24"/>
    </w:rPr>
  </w:style>
  <w:style w:type="paragraph" w:styleId="1025">
    <w:name w:val="目录 91"/>
    <w:basedOn w:val="763"/>
    <w:next w:val="763"/>
    <w:link w:val="763"/>
    <w:semiHidden/>
    <w:qFormat/>
    <w:pPr>
      <w:ind w:left="1680"/>
      <w:jc w:val="left"/>
    </w:pPr>
  </w:style>
  <w:style w:type="paragraph" w:styleId="1026">
    <w:name w:val="正文文本 21"/>
    <w:basedOn w:val="763"/>
    <w:next w:val="1026"/>
    <w:link w:val="1027"/>
    <w:qFormat/>
    <w:pPr>
      <w:jc w:val="center"/>
      <w:widowControl/>
    </w:pPr>
    <w:rPr>
      <w:rFonts w:ascii="楷体_GB2312" w:eastAsia="楷体_GB2312"/>
      <w:sz w:val="28"/>
      <w:szCs w:val="28"/>
    </w:rPr>
  </w:style>
  <w:style w:type="character" w:styleId="1027">
    <w:name w:val="正文文本 2 Char"/>
    <w:next w:val="1027"/>
    <w:link w:val="1026"/>
    <w:qFormat/>
    <w:rPr>
      <w:rFonts w:ascii="楷体_GB2312" w:hAnsi="Times New Roman" w:eastAsia="楷体_GB2312" w:cs="Times New Roman"/>
      <w:sz w:val="28"/>
      <w:szCs w:val="28"/>
    </w:rPr>
  </w:style>
  <w:style w:type="paragraph" w:styleId="1028">
    <w:name w:val="普通(网站)1"/>
    <w:basedOn w:val="763"/>
    <w:next w:val="1028"/>
    <w:link w:val="763"/>
    <w:uiPriority w:val="99"/>
    <w:qFormat/>
    <w:pPr>
      <w:jc w:val="left"/>
      <w:spacing w:before="100" w:beforeAutospacing="1" w:after="100" w:afterAutospacing="1"/>
      <w:widowControl/>
    </w:pPr>
    <w:rPr>
      <w:rFonts w:ascii="宋体" w:hAnsi="宋体" w:cs="宋体"/>
      <w:sz w:val="24"/>
      <w:szCs w:val="24"/>
    </w:rPr>
  </w:style>
  <w:style w:type="paragraph" w:styleId="1029">
    <w:name w:val="索引 11"/>
    <w:basedOn w:val="763"/>
    <w:next w:val="763"/>
    <w:link w:val="763"/>
    <w:semiHidden/>
    <w:qFormat/>
    <w:pPr>
      <w:spacing w:line="240" w:lineRule="atLeast"/>
    </w:pPr>
    <w:rPr>
      <w:b/>
      <w:bCs/>
    </w:rPr>
  </w:style>
  <w:style w:type="paragraph" w:styleId="1030">
    <w:name w:val="批注主题1"/>
    <w:basedOn w:val="993"/>
    <w:next w:val="993"/>
    <w:link w:val="1031"/>
    <w:semiHidden/>
    <w:qFormat/>
    <w:rPr>
      <w:b/>
      <w:bCs/>
    </w:rPr>
  </w:style>
  <w:style w:type="character" w:styleId="1031">
    <w:name w:val="批注主题 Char"/>
    <w:next w:val="1031"/>
    <w:link w:val="1030"/>
    <w:semiHidden/>
    <w:qFormat/>
    <w:rPr>
      <w:rFonts w:ascii="Times New Roman" w:hAnsi="Times New Roman" w:eastAsia="宋体" w:cs="Times New Roman"/>
      <w:b/>
      <w:bCs/>
      <w:szCs w:val="21"/>
    </w:rPr>
  </w:style>
  <w:style w:type="paragraph" w:styleId="1032">
    <w:name w:val="正文首行缩进1"/>
    <w:basedOn w:val="763"/>
    <w:next w:val="1032"/>
    <w:link w:val="1033"/>
    <w:qFormat/>
    <w:pPr>
      <w:ind w:firstLine="200"/>
      <w:spacing w:line="360" w:lineRule="auto"/>
    </w:pPr>
    <w:rPr>
      <w:rFonts w:ascii="仿宋_GB2312" w:eastAsia="仿宋_GB2312"/>
      <w:sz w:val="30"/>
      <w:szCs w:val="30"/>
    </w:rPr>
  </w:style>
  <w:style w:type="character" w:styleId="1033">
    <w:name w:val="正文首行缩进 Char"/>
    <w:next w:val="1033"/>
    <w:link w:val="1032"/>
    <w:qFormat/>
    <w:rPr>
      <w:rFonts w:ascii="仿宋_GB2312" w:hAnsi="Times New Roman" w:eastAsia="仿宋_GB2312" w:cs="Times New Roman"/>
      <w:sz w:val="30"/>
      <w:szCs w:val="30"/>
    </w:rPr>
  </w:style>
  <w:style w:type="paragraph" w:styleId="1034">
    <w:name w:val="正文首行缩进 21"/>
    <w:basedOn w:val="999"/>
    <w:next w:val="1034"/>
    <w:link w:val="1035"/>
    <w:qFormat/>
    <w:pPr>
      <w:ind w:firstLine="420"/>
      <w:spacing w:line="360" w:lineRule="auto"/>
    </w:pPr>
    <w:rPr>
      <w:rFonts w:ascii="宋体" w:hAnsi="宋体" w:eastAsia="宋体"/>
      <w:sz w:val="21"/>
      <w:szCs w:val="20"/>
    </w:rPr>
  </w:style>
  <w:style w:type="character" w:styleId="1035">
    <w:name w:val="正文首行缩进 2 Char"/>
    <w:next w:val="1035"/>
    <w:link w:val="1034"/>
    <w:qFormat/>
    <w:rPr>
      <w:rFonts w:ascii="宋体" w:hAnsi="宋体" w:eastAsia="宋体" w:cs="Times New Roman"/>
      <w:sz w:val="32"/>
      <w:szCs w:val="20"/>
    </w:rPr>
  </w:style>
  <w:style w:type="table" w:styleId="1036">
    <w:name w:val="网格型11"/>
    <w:basedOn w:val="988"/>
    <w:next w:val="1036"/>
    <w:link w:val="763"/>
    <w:qFormat/>
    <w:pPr>
      <w:jc w:val="both"/>
      <w:widowControl w:val="off"/>
    </w:pPr>
    <w:rPr>
      <w:rFonts w:ascii="Times New Roman" w:hAnsi="Times New Roman" w:eastAsia="宋体" w:cs="Times New Roman"/>
      <w:sz w:val="20"/>
      <w:szCs w:val="20"/>
    </w:rPr>
    <w:tblPr/>
  </w:style>
  <w:style w:type="character" w:styleId="1037">
    <w:name w:val="要点1"/>
    <w:next w:val="1037"/>
    <w:link w:val="763"/>
    <w:qFormat/>
    <w:rPr>
      <w:b/>
      <w:bCs/>
    </w:rPr>
  </w:style>
  <w:style w:type="character" w:styleId="1038">
    <w:name w:val="页码1"/>
    <w:next w:val="1038"/>
    <w:link w:val="763"/>
    <w:qFormat/>
  </w:style>
  <w:style w:type="character" w:styleId="1039">
    <w:name w:val="已访问的超链接1"/>
    <w:next w:val="1039"/>
    <w:link w:val="763"/>
    <w:qFormat/>
    <w:rPr>
      <w:color w:val="800080"/>
      <w:u w:val="single"/>
    </w:rPr>
  </w:style>
  <w:style w:type="character" w:styleId="1040">
    <w:name w:val="超链接1"/>
    <w:next w:val="1040"/>
    <w:link w:val="763"/>
    <w:qFormat/>
    <w:rPr>
      <w:color w:val="0000ff"/>
      <w:u w:val="single"/>
    </w:rPr>
  </w:style>
  <w:style w:type="character" w:styleId="1041">
    <w:name w:val="批注引用1"/>
    <w:next w:val="1041"/>
    <w:link w:val="763"/>
    <w:semiHidden/>
    <w:qFormat/>
    <w:rPr>
      <w:sz w:val="21"/>
      <w:szCs w:val="21"/>
    </w:rPr>
  </w:style>
  <w:style w:type="paragraph" w:styleId="1042">
    <w:name w:val="正文文本1"/>
    <w:basedOn w:val="763"/>
    <w:next w:val="763"/>
    <w:link w:val="763"/>
    <w:semiHidden/>
    <w:qFormat/>
    <w:rPr>
      <w:rFonts w:ascii="Arial" w:hAnsi="Arial" w:eastAsia="Arial" w:cs="Arial"/>
      <w:sz w:val="21"/>
      <w:szCs w:val="21"/>
      <w:lang w:val="en-US" w:eastAsia="en-US" w:bidi="ar-SA"/>
    </w:rPr>
  </w:style>
  <w:style w:type="paragraph" w:styleId="1043">
    <w:name w:val="正文文本12"/>
    <w:basedOn w:val="763"/>
    <w:next w:val="1043"/>
    <w:link w:val="763"/>
    <w:uiPriority w:val="1"/>
    <w:qFormat/>
    <w:pPr>
      <w:ind w:left="120"/>
    </w:pPr>
    <w:rPr>
      <w:rFonts w:ascii="宋体" w:hAnsi="宋体" w:eastAsia="宋体" w:cs="宋体"/>
      <w:sz w:val="21"/>
      <w:szCs w:val="21"/>
      <w:lang w:val="zh-CN" w:eastAsia="zh-CN" w:bidi="zh-CN"/>
    </w:rPr>
  </w:style>
  <w:style w:type="character" w:styleId="1044">
    <w:name w:val="font5 Char"/>
    <w:next w:val="1044"/>
    <w:link w:val="763"/>
    <w:qFormat/>
    <w:rPr>
      <w:rFonts w:ascii="宋体" w:hAnsi="宋体" w:eastAsia="宋体"/>
      <w:sz w:val="28"/>
      <w:szCs w:val="28"/>
      <w:lang w:val="en-US" w:eastAsia="zh-CN" w:bidi="ar-SA"/>
    </w:rPr>
  </w:style>
  <w:style w:type="character" w:styleId="1045">
    <w:name w:val="二级目录 Char"/>
    <w:next w:val="1045"/>
    <w:link w:val="1046"/>
    <w:qFormat/>
    <w:rPr>
      <w:b/>
      <w:sz w:val="30"/>
      <w:szCs w:val="28"/>
    </w:rPr>
  </w:style>
  <w:style w:type="paragraph" w:styleId="1046">
    <w:name w:val="二级目录"/>
    <w:next w:val="763"/>
    <w:link w:val="104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7">
    <w:name w:val="列出段落 Char"/>
    <w:next w:val="1047"/>
    <w:link w:val="1048"/>
    <w:qFormat/>
    <w:rPr>
      <w:rFonts w:ascii="Calibri" w:hAnsi="Calibri"/>
      <w:sz w:val="24"/>
      <w:szCs w:val="24"/>
      <w:lang w:eastAsia="en-US" w:bidi="en-US"/>
    </w:rPr>
  </w:style>
  <w:style w:type="paragraph" w:styleId="1048">
    <w:name w:val="列出段落1"/>
    <w:basedOn w:val="763"/>
    <w:next w:val="1048"/>
    <w:link w:val="1047"/>
    <w:qFormat/>
    <w:pPr>
      <w:contextualSpacing/>
      <w:ind w:left="720"/>
      <w:jc w:val="left"/>
      <w:widowControl/>
    </w:pPr>
    <w:rPr>
      <w:rFonts w:ascii="Calibri" w:hAnsi="Calibri" w:eastAsia="宋体" w:cs="Times New Roman"/>
      <w:sz w:val="24"/>
      <w:szCs w:val="24"/>
      <w:lang w:eastAsia="en-US" w:bidi="en-US"/>
    </w:rPr>
  </w:style>
  <w:style w:type="paragraph" w:styleId="1049">
    <w:name w:val="Body Text(ch)"/>
    <w:basedOn w:val="763"/>
    <w:next w:val="997"/>
    <w:link w:val="763"/>
    <w:qFormat/>
    <w:pPr>
      <w:spacing w:after="120"/>
    </w:pPr>
    <w:rPr>
      <w:rFonts w:ascii="宋体" w:hAnsi="Arial"/>
      <w:bCs/>
      <w:iCs/>
      <w:szCs w:val="24"/>
    </w:rPr>
  </w:style>
  <w:style w:type="paragraph" w:styleId="1050">
    <w:name w:val="xl27"/>
    <w:basedOn w:val="763"/>
    <w:next w:val="1050"/>
    <w:link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6"/>
    <w:basedOn w:val="763"/>
    <w:next w:val="1051"/>
    <w:link w:val="7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2">
    <w:name w:val="Char"/>
    <w:basedOn w:val="763"/>
    <w:next w:val="1052"/>
    <w:link w:val="763"/>
    <w:qFormat/>
    <w:pPr>
      <w:ind w:firstLine="200"/>
      <w:tabs>
        <w:tab w:val="left" w:pos="360" w:leader="none"/>
      </w:tabs>
    </w:pPr>
    <w:rPr>
      <w:sz w:val="28"/>
      <w:szCs w:val="30"/>
    </w:rPr>
  </w:style>
  <w:style w:type="paragraph" w:styleId="1053">
    <w:name w:val=" Char"/>
    <w:basedOn w:val="991"/>
    <w:next w:val="1053"/>
    <w:link w:val="763"/>
    <w:qFormat/>
    <w:rPr>
      <w:rFonts w:ascii="Tahoma" w:hAnsi="Tahoma"/>
      <w:sz w:val="24"/>
      <w:szCs w:val="24"/>
    </w:rPr>
  </w:style>
  <w:style w:type="paragraph" w:styleId="1054">
    <w:name w:val="普通正文"/>
    <w:basedOn w:val="763"/>
    <w:next w:val="1054"/>
    <w:link w:val="763"/>
    <w:qFormat/>
    <w:pPr>
      <w:ind w:firstLine="480"/>
      <w:jc w:val="left"/>
      <w:spacing w:before="120" w:after="120" w:line="360" w:lineRule="auto"/>
    </w:pPr>
    <w:rPr>
      <w:rFonts w:ascii="Arial" w:hAnsi="Arial"/>
      <w:sz w:val="24"/>
      <w:szCs w:val="24"/>
    </w:rPr>
  </w:style>
  <w:style w:type="paragraph" w:styleId="1055">
    <w:name w:val="table_lines"/>
    <w:basedOn w:val="763"/>
    <w:next w:val="1055"/>
    <w:link w:val="763"/>
    <w:qFormat/>
    <w:pPr>
      <w:jc w:val="left"/>
      <w:widowControl/>
    </w:pPr>
    <w:rPr>
      <w:sz w:val="20"/>
      <w:szCs w:val="20"/>
      <w:lang w:val="de-DE" w:eastAsia="de-DE"/>
    </w:rPr>
  </w:style>
  <w:style w:type="paragraph" w:styleId="1056">
    <w:name w:val="附录1"/>
    <w:next w:val="1056"/>
    <w:link w:val="763"/>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57">
    <w:name w:val="font7"/>
    <w:basedOn w:val="763"/>
    <w:next w:val="1057"/>
    <w:link w:val="763"/>
    <w:qFormat/>
    <w:pPr>
      <w:jc w:val="left"/>
      <w:spacing w:before="100" w:beforeAutospacing="1" w:after="100" w:afterAutospacing="1"/>
      <w:widowControl/>
    </w:pPr>
    <w:rPr>
      <w:rFonts w:hint="eastAsia" w:ascii="宋体" w:hAnsi="宋体"/>
      <w:sz w:val="18"/>
      <w:szCs w:val="18"/>
    </w:rPr>
  </w:style>
  <w:style w:type="paragraph" w:styleId="1058">
    <w:name w:val=" Char Char Char Char"/>
    <w:basedOn w:val="991"/>
    <w:next w:val="1058"/>
    <w:link w:val="763"/>
    <w:qFormat/>
    <w:pPr>
      <w:spacing w:line="360" w:lineRule="auto"/>
    </w:pPr>
    <w:rPr>
      <w:rFonts w:ascii="Tahoma" w:hAnsi="Tahoma"/>
      <w:sz w:val="24"/>
      <w:szCs w:val="24"/>
    </w:rPr>
  </w:style>
  <w:style w:type="paragraph" w:styleId="1059">
    <w:name w:val="列出段落"/>
    <w:basedOn w:val="763"/>
    <w:next w:val="1059"/>
    <w:link w:val="763"/>
    <w:qFormat/>
    <w:pPr>
      <w:contextualSpacing/>
      <w:ind w:left="720"/>
      <w:jc w:val="left"/>
      <w:widowControl/>
    </w:pPr>
    <w:rPr>
      <w:rFonts w:ascii="Calibri" w:hAnsi="Calibri"/>
      <w:sz w:val="24"/>
      <w:szCs w:val="24"/>
      <w:lang w:eastAsia="en-US" w:bidi="en-US"/>
    </w:rPr>
  </w:style>
  <w:style w:type="paragraph" w:styleId="1060">
    <w:name w:val="4"/>
    <w:basedOn w:val="763"/>
    <w:next w:val="1021"/>
    <w:link w:val="763"/>
    <w:qFormat/>
    <w:pPr>
      <w:ind w:firstLine="420"/>
      <w:spacing w:line="360" w:lineRule="auto"/>
    </w:pPr>
    <w:rPr>
      <w:color w:val="ff0000"/>
      <w:sz w:val="24"/>
      <w:szCs w:val="24"/>
    </w:rPr>
  </w:style>
  <w:style w:type="paragraph" w:styleId="1061">
    <w:name w:val="普通 (Web)"/>
    <w:basedOn w:val="763"/>
    <w:next w:val="1061"/>
    <w:link w:val="763"/>
    <w:qFormat/>
    <w:pPr>
      <w:jc w:val="left"/>
      <w:spacing w:before="100" w:beforeAutospacing="1" w:after="100" w:afterAutospacing="1"/>
      <w:widowControl/>
    </w:pPr>
    <w:rPr>
      <w:rFonts w:ascii="宋体" w:hAnsi="宋体"/>
      <w:sz w:val="24"/>
      <w:szCs w:val="24"/>
    </w:rPr>
  </w:style>
  <w:style w:type="paragraph" w:styleId="1062">
    <w:name w:val=" Char Char Char Char Char Char Char Char Char Char"/>
    <w:basedOn w:val="763"/>
    <w:next w:val="1062"/>
    <w:link w:val="763"/>
    <w:qFormat/>
    <w:pPr>
      <w:spacing w:line="360" w:lineRule="auto"/>
    </w:pPr>
    <w:rPr>
      <w:sz w:val="24"/>
      <w:szCs w:val="20"/>
    </w:rPr>
  </w:style>
  <w:style w:type="paragraph" w:styleId="1063">
    <w:name w:val="样式1"/>
    <w:basedOn w:val="763"/>
    <w:next w:val="1063"/>
    <w:link w:val="763"/>
    <w:qFormat/>
    <w:pPr>
      <w:numPr>
        <w:ilvl w:val="0"/>
        <w:numId w:val="3"/>
      </w:numPr>
      <w:tabs>
        <w:tab w:val="left" w:pos="709" w:leader="none"/>
      </w:tabs>
    </w:pPr>
    <w:rPr>
      <w:rFonts w:ascii="宋体" w:hAnsi="宋体"/>
    </w:rPr>
  </w:style>
  <w:style w:type="paragraph" w:styleId="1064">
    <w:name w:val="font6"/>
    <w:basedOn w:val="763"/>
    <w:next w:val="1064"/>
    <w:link w:val="763"/>
    <w:qFormat/>
    <w:pPr>
      <w:jc w:val="left"/>
      <w:spacing w:before="100" w:beforeAutospacing="1" w:after="100" w:afterAutospacing="1"/>
      <w:widowControl/>
    </w:pPr>
    <w:rPr>
      <w:rFonts w:hint="eastAsia" w:ascii="宋体" w:hAnsi="宋体"/>
      <w:sz w:val="28"/>
      <w:szCs w:val="28"/>
      <w:u w:val="single"/>
    </w:rPr>
  </w:style>
  <w:style w:type="paragraph" w:styleId="1065">
    <w:name w:val="xl25"/>
    <w:basedOn w:val="763"/>
    <w:next w:val="1065"/>
    <w:link w:val="76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6">
    <w:name w:val="图标"/>
    <w:basedOn w:val="763"/>
    <w:next w:val="763"/>
    <w:link w:val="76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7">
    <w:name w:val="标题3"/>
    <w:basedOn w:val="763"/>
    <w:next w:val="763"/>
    <w:link w:val="763"/>
    <w:qFormat/>
    <w:pPr>
      <w:ind w:firstLine="624"/>
      <w:spacing w:line="590" w:lineRule="atLeast"/>
    </w:pPr>
    <w:rPr>
      <w:rFonts w:ascii="方正黑体_GBK" w:eastAsia="方正黑体_GBK"/>
      <w:sz w:val="32"/>
      <w:szCs w:val="32"/>
    </w:rPr>
  </w:style>
  <w:style w:type="paragraph" w:styleId="1068">
    <w:name w:val="xl24"/>
    <w:basedOn w:val="763"/>
    <w:next w:val="1068"/>
    <w:link w:val="76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9">
    <w:name w:val="xl29"/>
    <w:basedOn w:val="763"/>
    <w:next w:val="1069"/>
    <w:link w:val="76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0">
    <w:name w:val="Char Char Char Char Char Char Char Char"/>
    <w:basedOn w:val="763"/>
    <w:next w:val="1070"/>
    <w:link w:val="763"/>
    <w:qFormat/>
    <w:pPr>
      <w:jc w:val="left"/>
      <w:spacing w:after="160" w:line="240" w:lineRule="exact"/>
      <w:widowControl/>
    </w:pPr>
    <w:rPr>
      <w:rFonts w:ascii="Verdana" w:hAnsi="Verdana"/>
      <w:sz w:val="20"/>
      <w:szCs w:val="20"/>
      <w:lang w:eastAsia="en-US"/>
    </w:rPr>
  </w:style>
  <w:style w:type="paragraph" w:styleId="1071">
    <w:name w:val="xl28"/>
    <w:basedOn w:val="763"/>
    <w:next w:val="1071"/>
    <w:link w:val="76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2">
    <w:name w:val=" Char Char Char Char Char Char Char Char"/>
    <w:basedOn w:val="763"/>
    <w:next w:val="1072"/>
    <w:link w:val="763"/>
    <w:qFormat/>
    <w:pPr>
      <w:jc w:val="left"/>
      <w:spacing w:after="160" w:line="240" w:lineRule="exact"/>
      <w:widowControl/>
    </w:pPr>
    <w:rPr>
      <w:rFonts w:ascii="Verdana" w:hAnsi="Verdana"/>
      <w:sz w:val="20"/>
      <w:szCs w:val="20"/>
      <w:lang w:eastAsia="en-US"/>
    </w:rPr>
  </w:style>
  <w:style w:type="paragraph" w:styleId="1073">
    <w:name w:val="xl30"/>
    <w:basedOn w:val="763"/>
    <w:next w:val="1073"/>
    <w:link w:val="763"/>
    <w:qFormat/>
    <w:pPr>
      <w:jc w:val="center"/>
      <w:spacing w:before="100" w:beforeAutospacing="1" w:after="100" w:afterAutospacing="1"/>
      <w:widowControl/>
    </w:pPr>
    <w:rPr>
      <w:rFonts w:ascii="宋体" w:hAnsi="宋体"/>
      <w:b/>
      <w:bCs/>
      <w:sz w:val="36"/>
      <w:szCs w:val="36"/>
    </w:rPr>
  </w:style>
  <w:style w:type="paragraph" w:styleId="1074">
    <w:name w:val="Char Char Char Char"/>
    <w:basedOn w:val="991"/>
    <w:next w:val="1074"/>
    <w:link w:val="763"/>
    <w:qFormat/>
    <w:pPr>
      <w:spacing w:line="360" w:lineRule="auto"/>
    </w:pPr>
    <w:rPr>
      <w:rFonts w:ascii="Tahoma" w:hAnsi="Tahoma"/>
      <w:sz w:val="24"/>
      <w:szCs w:val="24"/>
    </w:rPr>
  </w:style>
  <w:style w:type="paragraph" w:styleId="1075">
    <w:name w:val="table_1stline"/>
    <w:basedOn w:val="763"/>
    <w:next w:val="1075"/>
    <w:link w:val="763"/>
    <w:qFormat/>
    <w:pPr>
      <w:jc w:val="left"/>
      <w:spacing w:before="120"/>
      <w:widowControl/>
    </w:pPr>
    <w:rPr>
      <w:bCs/>
      <w:sz w:val="20"/>
      <w:szCs w:val="20"/>
      <w:lang w:val="de-DE" w:eastAsia="de-DE"/>
    </w:rPr>
  </w:style>
  <w:style w:type="paragraph" w:styleId="1076">
    <w:name w:val="font5"/>
    <w:basedOn w:val="763"/>
    <w:next w:val="1076"/>
    <w:link w:val="763"/>
    <w:qFormat/>
    <w:pPr>
      <w:jc w:val="left"/>
      <w:spacing w:before="100" w:beforeAutospacing="1" w:after="100" w:afterAutospacing="1"/>
      <w:widowControl/>
    </w:pPr>
    <w:rPr>
      <w:rFonts w:hint="eastAsia" w:ascii="宋体" w:hAnsi="宋体"/>
      <w:sz w:val="28"/>
      <w:szCs w:val="28"/>
    </w:rPr>
  </w:style>
  <w:style w:type="paragraph" w:styleId="1077">
    <w:name w:val="标题1"/>
    <w:basedOn w:val="763"/>
    <w:next w:val="763"/>
    <w:link w:val="76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8">
    <w:name w:val="修订"/>
    <w:next w:val="1078"/>
    <w:link w:val="763"/>
    <w:uiPriority w:val="99"/>
    <w:semiHidden/>
    <w:qFormat/>
    <w:rPr>
      <w:rFonts w:ascii="Times New Roman" w:hAnsi="Times New Roman" w:eastAsia="宋体" w:cs="Times New Roman"/>
      <w:sz w:val="21"/>
      <w:szCs w:val="21"/>
      <w:lang w:val="en-US" w:eastAsia="zh-CN" w:bidi="ar-SA"/>
    </w:rPr>
  </w:style>
  <w:style w:type="paragraph" w:styleId="1079">
    <w:name w:val="无间隔"/>
    <w:next w:val="1079"/>
    <w:link w:val="763"/>
    <w:uiPriority w:val="99"/>
    <w:qFormat/>
    <w:pPr>
      <w:jc w:val="both"/>
      <w:widowControl w:val="off"/>
    </w:pPr>
    <w:rPr>
      <w:rFonts w:ascii="Times New Roman" w:hAnsi="Times New Roman" w:eastAsia="宋体" w:cs="Times New Roman"/>
      <w:sz w:val="21"/>
      <w:szCs w:val="21"/>
      <w:lang w:val="en-US" w:eastAsia="zh-CN" w:bidi="ar-SA"/>
    </w:rPr>
  </w:style>
  <w:style w:type="paragraph" w:styleId="1080">
    <w:name w:val="正文文本 211"/>
    <w:basedOn w:val="763"/>
    <w:next w:val="1080"/>
    <w:link w:val="763"/>
    <w:uiPriority w:val="99"/>
    <w:qFormat/>
    <w:pPr>
      <w:jc w:val="center"/>
    </w:pPr>
    <w:rPr>
      <w:b/>
      <w:bCs/>
      <w:sz w:val="20"/>
      <w:szCs w:val="20"/>
    </w:rPr>
  </w:style>
  <w:style w:type="table" w:styleId="1081">
    <w:name w:val="Table Normal_0"/>
    <w:next w:val="1081"/>
    <w:link w:val="763"/>
    <w:qFormat/>
    <w:tblPr/>
  </w:style>
  <w:style w:type="character" w:styleId="1082">
    <w:name w:val="font71"/>
    <w:basedOn w:val="987"/>
    <w:next w:val="1082"/>
    <w:link w:val="763"/>
    <w:qFormat/>
    <w:rPr>
      <w:rFonts w:hint="eastAsia" w:ascii="仿宋" w:hAnsi="仿宋" w:eastAsia="仿宋" w:cs="仿宋"/>
      <w:color w:val="000000"/>
      <w:sz w:val="24"/>
      <w:szCs w:val="24"/>
      <w:u w:val="single"/>
    </w:rPr>
  </w:style>
  <w:style w:type="character" w:styleId="1083">
    <w:name w:val="font41"/>
    <w:basedOn w:val="987"/>
    <w:next w:val="1083"/>
    <w:link w:val="763"/>
    <w:qFormat/>
    <w:rPr>
      <w:rFonts w:hint="eastAsia" w:ascii="仿宋" w:hAnsi="仿宋" w:eastAsia="仿宋" w:cs="仿宋"/>
      <w:color w:val="000000"/>
      <w:sz w:val="24"/>
      <w:szCs w:val="24"/>
      <w:u w:val="none"/>
    </w:rPr>
  </w:style>
  <w:style w:type="character" w:styleId="1084">
    <w:name w:val="font81"/>
    <w:basedOn w:val="987"/>
    <w:next w:val="1084"/>
    <w:link w:val="763"/>
    <w:qFormat/>
    <w:rPr>
      <w:rFonts w:hint="eastAsia" w:ascii="宋体" w:hAnsi="宋体" w:eastAsia="宋体" w:cs="宋体"/>
      <w:color w:val="000000"/>
      <w:sz w:val="24"/>
      <w:szCs w:val="24"/>
      <w:u w:val="single"/>
    </w:rPr>
  </w:style>
  <w:style w:type="paragraph" w:styleId="1085">
    <w:name w:val="Table Paragraph"/>
    <w:basedOn w:val="763"/>
    <w:next w:val="1085"/>
    <w:link w:val="763"/>
    <w:uiPriority w:val="1"/>
    <w:qFormat/>
    <w:pPr>
      <w:jc w:val="left"/>
    </w:pPr>
    <w:rPr>
      <w:rFonts w:ascii="宋体" w:hAnsi="宋体" w:eastAsia="宋体" w:cs="宋体"/>
      <w:sz w:val="22"/>
      <w:szCs w:val="22"/>
      <w:lang w:val="zh-CN" w:bidi="zh-CN"/>
    </w:rPr>
  </w:style>
  <w:style w:type="table" w:styleId="1086">
    <w:name w:val="网格型1"/>
    <w:basedOn w:val="1087"/>
    <w:next w:val="1086"/>
    <w:link w:val="763"/>
    <w:qFormat/>
    <w:pPr>
      <w:jc w:val="both"/>
      <w:widowControl w:val="off"/>
    </w:pPr>
    <w:tblPr/>
  </w:style>
  <w:style w:type="table" w:styleId="1087">
    <w:name w:val="普通表格1"/>
    <w:next w:val="1087"/>
    <w:link w:val="763"/>
    <w:semiHidden/>
    <w:qFormat/>
    <w:tblPr/>
  </w:style>
  <w:style w:type="paragraph" w:styleId="1088">
    <w:name w:val="首行缩进"/>
    <w:basedOn w:val="763"/>
    <w:next w:val="1088"/>
    <w:link w:val="763"/>
    <w:qFormat/>
    <w:pPr>
      <w:ind w:firstLine="480"/>
    </w:pPr>
    <w:rPr>
      <w:lang w:val="zh-CN"/>
    </w:rPr>
  </w:style>
  <w:style w:type="paragraph" w:styleId="1089">
    <w:name w:val="标题 31"/>
    <w:basedOn w:val="763"/>
    <w:next w:val="763"/>
    <w:link w:val="763"/>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90">
    <w:name w:val="正文缩进1"/>
    <w:basedOn w:val="763"/>
    <w:next w:val="1090"/>
    <w:link w:val="763"/>
    <w:qFormat/>
    <w:pPr>
      <w:ind w:firstLine="420"/>
      <w:spacing w:line="360" w:lineRule="auto"/>
    </w:pPr>
    <w:rPr>
      <w:sz w:val="24"/>
    </w:rPr>
  </w:style>
  <w:style w:type="table" w:styleId="1091">
    <w:name w:val="Table Normal"/>
    <w:next w:val="1091"/>
    <w:link w:val="763"/>
    <w:qFormat/>
    <w:tblPr/>
  </w:style>
  <w:style w:type="character" w:styleId="1092">
    <w:name w:val="15"/>
    <w:basedOn w:val="773"/>
    <w:next w:val="1092"/>
    <w:link w:val="763"/>
    <w:rPr>
      <w:rFonts w:ascii="Times New Roman" w:hAnsi="Times New Roman" w:cs="Times New Roman"/>
    </w:rPr>
  </w:style>
  <w:style w:type="paragraph" w:styleId="1093">
    <w:name w:val="Table Text"/>
    <w:basedOn w:val="763"/>
    <w:next w:val="1093"/>
    <w:link w:val="763"/>
    <w:semiHidden/>
    <w:qFormat/>
    <w:rPr>
      <w:rFonts w:ascii="宋体" w:hAnsi="宋体" w:cs="宋体"/>
      <w:lang w:eastAsia="en-US"/>
    </w:rPr>
  </w:style>
  <w:style w:type="paragraph" w:styleId="1094">
    <w:name w:val="纯文本11"/>
    <w:basedOn w:val="763"/>
    <w:next w:val="1094"/>
    <w:link w:val="763"/>
    <w:uiPriority w:val="99"/>
    <w:qFormat/>
    <w:rPr>
      <w:rFonts w:ascii="宋体" w:hAnsi="Courier New" w:cs="Courier New"/>
    </w:rPr>
  </w:style>
  <w:style w:type="paragraph" w:styleId="1095">
    <w:name w:val="索引 411"/>
    <w:basedOn w:val="763"/>
    <w:next w:val="763"/>
    <w:link w:val="763"/>
    <w:qFormat/>
    <w:pPr>
      <w:ind w:left="600"/>
    </w:pPr>
    <w:rPr>
      <w:szCs w:val="24"/>
    </w:rPr>
  </w:style>
  <w:style w:type="character" w:styleId="1096">
    <w:name w:val="批注引用11"/>
    <w:basedOn w:val="832"/>
    <w:next w:val="1096"/>
    <w:link w:val="763"/>
    <w:unhideWhenUsed/>
    <w:qFormat/>
    <w:rPr>
      <w:rFonts w:ascii="Times New Roman" w:hAnsi="Times New Roman" w:eastAsia="宋体" w:cs="Times New Roman"/>
      <w:sz w:val="21"/>
      <w:szCs w:val="21"/>
      <w:lang w:val="en-US" w:eastAsia="zh-CN" w:bidi="ar-SA"/>
    </w:rPr>
  </w:style>
  <w:style w:type="paragraph" w:styleId="1097">
    <w:name w:val="普通(网站)11"/>
    <w:basedOn w:val="763"/>
    <w:next w:val="1097"/>
    <w:link w:val="763"/>
    <w:uiPriority w:val="99"/>
    <w:qFormat/>
    <w:pPr>
      <w:jc w:val="left"/>
      <w:spacing w:before="100" w:beforeAutospacing="1" w:after="100" w:afterAutospacing="1"/>
      <w:widowControl/>
    </w:pPr>
    <w:rPr>
      <w:rFonts w:ascii="宋体" w:hAnsi="宋体" w:cs="宋体"/>
      <w:sz w:val="24"/>
      <w:szCs w:val="24"/>
    </w:rPr>
  </w:style>
  <w:style w:type="paragraph" w:styleId="1098">
    <w:name w:val="正文首行缩进 212"/>
    <w:basedOn w:val="1099"/>
    <w:next w:val="763"/>
    <w:link w:val="763"/>
    <w:qFormat/>
    <w:pPr>
      <w:ind w:left="0" w:firstLine="420"/>
      <w:spacing w:after="0" w:line="360" w:lineRule="auto"/>
    </w:pPr>
    <w:rPr>
      <w:rFonts w:ascii="宋体" w:hAnsi="宋体" w:eastAsia="宋体" w:cs="Times New Roman"/>
      <w:szCs w:val="20"/>
    </w:rPr>
  </w:style>
  <w:style w:type="paragraph" w:styleId="1099">
    <w:name w:val="正文文本缩进12"/>
    <w:basedOn w:val="763"/>
    <w:next w:val="826"/>
    <w:link w:val="763"/>
    <w:unhideWhenUsed/>
    <w:qFormat/>
    <w:pPr>
      <w:ind w:left="420"/>
      <w:spacing w:after="120"/>
    </w:pPr>
  </w:style>
  <w:style w:type="paragraph" w:styleId="1100">
    <w:name w:val="正文首行缩进 2112"/>
    <w:basedOn w:val="1101"/>
    <w:next w:val="763"/>
    <w:link w:val="763"/>
    <w:qFormat/>
    <w:pPr>
      <w:ind w:left="0" w:firstLine="420"/>
      <w:spacing w:after="0" w:line="360" w:lineRule="auto"/>
    </w:pPr>
    <w:rPr>
      <w:rFonts w:ascii="宋体" w:hAnsi="宋体" w:eastAsia="宋体" w:cs="Times New Roman"/>
      <w:szCs w:val="20"/>
    </w:rPr>
  </w:style>
  <w:style w:type="paragraph" w:styleId="1101">
    <w:name w:val="正文文本缩进1112"/>
    <w:basedOn w:val="763"/>
    <w:next w:val="1102"/>
    <w:link w:val="763"/>
    <w:unhideWhenUsed/>
    <w:qFormat/>
    <w:pPr>
      <w:ind w:left="420"/>
      <w:spacing w:after="120"/>
    </w:pPr>
  </w:style>
  <w:style w:type="paragraph" w:styleId="1102">
    <w:name w:val="寄信人地址12"/>
    <w:basedOn w:val="763"/>
    <w:next w:val="1102"/>
    <w:link w:val="763"/>
    <w:qFormat/>
    <w:rPr>
      <w:rFonts w:ascii="Arial" w:hAnsi="Arial" w:eastAsia="宋体" w:cs="宋体"/>
    </w:rPr>
  </w:style>
  <w:style w:type="paragraph" w:styleId="1103">
    <w:name w:val="批注文字11"/>
    <w:basedOn w:val="763"/>
    <w:next w:val="1103"/>
    <w:link w:val="763"/>
    <w:uiPriority w:val="99"/>
    <w:unhideWhenUsed/>
    <w:qFormat/>
    <w:pPr>
      <w:jc w:val="left"/>
    </w:pPr>
  </w:style>
  <w:style w:type="character" w:styleId="1104" w:default="1">
    <w:name w:val="Default Paragraph Font"/>
    <w:uiPriority w:val="1"/>
    <w:semiHidden/>
    <w:unhideWhenUsed/>
  </w:style>
  <w:style w:type="numbering" w:styleId="1105" w:default="1">
    <w:name w:val="No List"/>
    <w:uiPriority w:val="99"/>
    <w:semiHidden/>
    <w:unhideWhenUsed/>
  </w:style>
  <w:style w:type="table" w:styleId="11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3</cp:revision>
  <dcterms:created xsi:type="dcterms:W3CDTF">2023-03-16T02:16:00Z</dcterms:created>
  <dcterms:modified xsi:type="dcterms:W3CDTF">2026-08-31T09:54:10Z</dcterms:modified>
</cp:coreProperties>
</file>