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color w:val="000000"/>
          <w:sz w:val="84"/>
          <w:szCs w:val="24"/>
        </w:rPr>
      </w:pPr>
      <w:r/>
      <w:bookmarkStart w:id="0" w:name="_Toc513029200"/>
      <w:r/>
      <w:bookmarkStart w:id="1" w:name="_Toc120614210"/>
      <w:r/>
      <w:bookmarkStart w:id="2" w:name="_Toc16938516"/>
      <w:r/>
      <w:bookmarkStart w:id="3" w:name="_Toc20823272"/>
      <w:r/>
      <w:bookmarkStart w:id="4" w:name="_Toc479757206"/>
      <w:r/>
      <w:bookmarkStart w:id="5" w:name="_Toc523127445"/>
      <w:r>
        <w:rPr>
          <w:rFonts w:hint="eastAsia" w:ascii="Arial" w:hAnsi="Arial" w:eastAsia="黑体"/>
          <w:b/>
          <w:bCs/>
          <w:color w:val="000000"/>
          <w:sz w:val="84"/>
          <w:szCs w:val="24"/>
        </w:rPr>
      </w:r>
      <w:r/>
    </w:p>
    <w:p>
      <w:pPr>
        <w:pStyle w:val="950"/>
        <w:rPr>
          <w:rFonts w:hint="eastAsia"/>
        </w:rPr>
      </w:pPr>
      <w:r>
        <w:rPr>
          <w:rFonts w:hint="eastAsia"/>
        </w:rPr>
      </w:r>
      <w:r/>
    </w:p>
    <w:p>
      <w:pPr>
        <w:pStyle w:val="964"/>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871"/>
        <w:ind w:firstLine="1506"/>
        <w:rPr>
          <w:rFonts w:hint="eastAsia" w:ascii="Times New Roman" w:hAnsi="Times New Roman" w:eastAsia="宋体" w:cs="Times New Roman"/>
          <w:b/>
          <w:sz w:val="30"/>
          <w:szCs w:val="30"/>
          <w:u w:val="none"/>
        </w:rPr>
      </w:pPr>
      <w:r>
        <w:rPr>
          <w:rFonts w:hint="eastAsia" w:ascii="Times New Roman" w:hAnsi="Times New Roman" w:eastAsia="宋体" w:cs="Times New Roman"/>
          <w:b/>
          <w:sz w:val="30"/>
          <w:szCs w:val="30"/>
        </w:rPr>
        <w:t xml:space="preserve">项目名称：</w:t>
      </w:r>
      <w:bookmarkStart w:id="6" w:name="OLE_LINK2"/>
      <w:r>
        <w:rPr>
          <w:rFonts w:hint="eastAsia" w:ascii="Times New Roman" w:hAnsi="Times New Roman" w:eastAsia="宋体" w:cs="Times New Roman"/>
          <w:b/>
          <w:i w:val="0"/>
          <w:iCs w:val="0"/>
          <w:caps w:val="0"/>
          <w:spacing w:val="0"/>
          <w:sz w:val="30"/>
          <w:szCs w:val="30"/>
        </w:rPr>
        <w:t xml:space="preserve">学生“双化协同”综合素质提升平台</w:t>
      </w:r>
      <w:bookmarkEnd w:id="6"/>
      <w:r>
        <w:rPr>
          <w:rFonts w:hint="eastAsia" w:ascii="Times New Roman" w:hAnsi="Times New Roman" w:eastAsia="宋体" w:cs="Times New Roman"/>
          <w:b/>
          <w:sz w:val="30"/>
          <w:szCs w:val="30"/>
          <w:u w:val="none"/>
        </w:rPr>
      </w:r>
      <w:r/>
    </w:p>
    <w:p>
      <w:pPr>
        <w:pStyle w:val="871"/>
        <w:ind w:firstLine="1506"/>
        <w:rPr>
          <w:rFonts w:hint="eastAsia"/>
          <w:b/>
          <w:color w:val="000000"/>
          <w:sz w:val="30"/>
          <w:szCs w:val="30"/>
        </w:rPr>
      </w:pPr>
      <w:r>
        <w:rPr>
          <w:rFonts w:hint="eastAsia" w:ascii="Times New Roman" w:hAnsi="Times New Roman" w:eastAsia="宋体" w:cs="Times New Roman"/>
          <w:b/>
          <w:color w:val="000000"/>
          <w:sz w:val="30"/>
          <w:szCs w:val="30"/>
        </w:rPr>
        <w:t xml:space="preserve">项目编号：</w:t>
      </w:r>
      <w:r>
        <w:rPr>
          <w:rFonts w:hint="eastAsia" w:ascii="Times New Roman" w:hAnsi="Times New Roman" w:eastAsia="宋体" w:cs="Times New Roman"/>
          <w:b/>
          <w:i w:val="0"/>
          <w:iCs w:val="0"/>
          <w:caps w:val="0"/>
          <w:color w:val="000000"/>
          <w:spacing w:val="0"/>
          <w:sz w:val="30"/>
          <w:szCs w:val="30"/>
          <w:u w:val="none"/>
        </w:rPr>
        <w:t xml:space="preserve">JSZC-320100-JZCG-G2026-0254</w:t>
      </w:r>
      <w:r>
        <w:rPr>
          <w:rFonts w:hint="eastAsia" w:ascii="Times New Roman" w:hAnsi="Times New Roman" w:eastAsia="宋体" w:cs="Times New Roman"/>
          <w:b/>
          <w:color w:val="000000"/>
          <w:sz w:val="30"/>
          <w:szCs w:val="30"/>
        </w:rPr>
        <w:t xml:space="preserve">       </w:t>
      </w:r>
      <w:r>
        <w:rPr>
          <w:rFonts w:hint="eastAsia"/>
          <w:b/>
          <w:color w:val="000000"/>
          <w:sz w:val="30"/>
          <w:szCs w:val="30"/>
        </w:rPr>
        <w:t xml:space="preserve">       </w:t>
      </w:r>
      <w:r>
        <w:rPr>
          <w:rFonts w:hint="eastAsia"/>
          <w:b/>
          <w:color w:val="000000"/>
          <w:sz w:val="30"/>
          <w:szCs w:val="30"/>
        </w:rPr>
      </w:r>
      <w:r/>
    </w:p>
    <w:p>
      <w:pPr>
        <w:pStyle w:val="871"/>
        <w:jc w:val="center"/>
        <w:rPr>
          <w:rFonts w:hint="eastAsia"/>
          <w:b/>
          <w:color w:val="000000"/>
          <w:sz w:val="30"/>
          <w:szCs w:val="30"/>
        </w:rPr>
      </w:pPr>
      <w:r>
        <w:rPr>
          <w:rFonts w:hint="eastAsia"/>
          <w:b/>
          <w:color w:val="000000"/>
          <w:sz w:val="30"/>
          <w:szCs w:val="30"/>
        </w:rPr>
        <w:t xml:space="preserve">（</w:t>
      </w:r>
      <w:r>
        <w:rPr>
          <w:rFonts w:hint="eastAsia" w:ascii="宋体" w:hAnsi="宋体" w:cs="宋体"/>
          <w:b/>
          <w:bCs/>
          <w:color w:val="000000"/>
          <w:sz w:val="30"/>
          <w:szCs w:val="30"/>
        </w:rPr>
        <w:t xml:space="preserve">专门</w:t>
      </w:r>
      <w:r>
        <w:rPr>
          <w:rFonts w:hint="eastAsia"/>
          <w:b/>
          <w:color w:val="000000"/>
          <w:sz w:val="30"/>
          <w:szCs w:val="30"/>
        </w:rPr>
        <w:t xml:space="preserve">面向中小企业）</w:t>
      </w:r>
      <w:r>
        <w:rPr>
          <w:rFonts w:hint="eastAsia"/>
          <w:b/>
          <w:color w:val="000000"/>
          <w:sz w:val="30"/>
          <w:szCs w:val="30"/>
        </w:rPr>
      </w:r>
      <w:r/>
    </w:p>
    <w:p>
      <w:pPr>
        <w:pStyle w:val="871"/>
        <w:jc w:val="center"/>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3"/>
        <w:rPr>
          <w:rFonts w:hint="eastAsia"/>
          <w:color w:val="000000"/>
        </w:rPr>
      </w:pPr>
      <w:r>
        <w:rPr>
          <w:rFonts w:hint="eastAsia"/>
          <w:color w:val="000000"/>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4"/>
        <w:ind w:firstLine="0"/>
        <w:jc w:val="center"/>
        <w:rPr>
          <w:rFonts w:hint="eastAsia"/>
          <w:b/>
          <w:bCs/>
          <w:color w:val="000000"/>
          <w:sz w:val="32"/>
        </w:rPr>
      </w:pPr>
      <w:r>
        <w:rPr>
          <w:rFonts w:hint="eastAsia"/>
          <w:b/>
          <w:bCs/>
          <w:color w:val="000000"/>
          <w:sz w:val="32"/>
        </w:rPr>
        <w:t xml:space="preserve">南京市公共资源交易中心</w:t>
      </w:r>
      <w:r>
        <w:rPr>
          <w:rFonts w:hint="eastAsia"/>
          <w:b/>
          <w:bCs/>
          <w:color w:val="000000"/>
          <w:sz w:val="32"/>
        </w:rPr>
      </w:r>
      <w:r/>
    </w:p>
    <w:p>
      <w:pPr>
        <w:pStyle w:val="871"/>
        <w:jc w:val="center"/>
        <w:rPr>
          <w:rFonts w:hint="eastAsia"/>
          <w:b/>
          <w:color w:val="000000"/>
          <w:sz w:val="32"/>
          <w:szCs w:val="32"/>
        </w:rPr>
      </w:pPr>
      <w:r>
        <w:rPr>
          <w:rFonts w:hint="eastAsia"/>
          <w:b/>
          <w:color w:val="000000"/>
          <w:sz w:val="32"/>
          <w:szCs w:val="32"/>
        </w:rPr>
        <w:t xml:space="preserve">20</w:t>
      </w:r>
      <w:r>
        <w:rPr>
          <w:rFonts w:hint="eastAsia"/>
          <w:b/>
          <w:color w:val="000000"/>
          <w:sz w:val="32"/>
          <w:szCs w:val="32"/>
          <w:lang w:val="en-US" w:eastAsia="zh-CN"/>
        </w:rPr>
        <w:t xml:space="preserve">2</w:t>
      </w:r>
      <w:r>
        <w:rPr>
          <w:rFonts w:hint="eastAsia"/>
          <w:b/>
          <w:color w:val="000000"/>
          <w:sz w:val="32"/>
          <w:szCs w:val="32"/>
          <w:lang w:val="en-US" w:eastAsia="zh-CN"/>
        </w:rPr>
        <w:t xml:space="preserve">6</w:t>
      </w:r>
      <w:r>
        <w:rPr>
          <w:rFonts w:hint="eastAsia"/>
          <w:b/>
          <w:color w:val="000000"/>
          <w:sz w:val="32"/>
          <w:szCs w:val="32"/>
        </w:rPr>
        <w:t xml:space="preserve">年</w:t>
      </w:r>
      <w:r>
        <w:rPr>
          <w:rFonts w:hint="eastAsia"/>
          <w:b/>
          <w:color w:val="000000"/>
          <w:sz w:val="32"/>
          <w:szCs w:val="32"/>
          <w:lang w:val="en-US" w:eastAsia="zh-CN"/>
        </w:rPr>
        <w:t xml:space="preserve">8</w:t>
      </w:r>
      <w:r>
        <w:rPr>
          <w:rFonts w:hint="eastAsia"/>
          <w:b/>
          <w:color w:val="000000"/>
          <w:sz w:val="32"/>
          <w:szCs w:val="32"/>
        </w:rPr>
        <w:t xml:space="preserve">月</w:t>
      </w:r>
      <w:r>
        <w:rPr>
          <w:rFonts w:hint="eastAsia"/>
          <w:b/>
          <w:color w:val="000000"/>
          <w:sz w:val="32"/>
          <w:szCs w:val="32"/>
        </w:rPr>
      </w:r>
      <w:r/>
    </w:p>
    <w:p>
      <w:pPr>
        <w:pStyle w:val="871"/>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84"/>
        <w:rPr>
          <w:rFonts w:hint="eastAsia"/>
        </w:rPr>
      </w:pPr>
      <w:r>
        <w:rPr>
          <w:rFonts w:hint="eastAsia"/>
        </w:rPr>
      </w:r>
      <w:r/>
    </w:p>
    <w:p>
      <w:pPr>
        <w:pStyle w:val="886"/>
        <w:rPr>
          <w:rFonts w:hint="eastAsia"/>
        </w:rPr>
      </w:pPr>
      <w:r>
        <w:rPr>
          <w:rFonts w:hint="eastAsia"/>
        </w:rPr>
      </w:r>
      <w:r/>
    </w:p>
    <w:p>
      <w:pPr>
        <w:pStyle w:val="886"/>
        <w:rPr>
          <w:rFonts w:hint="eastAsia"/>
        </w:rPr>
      </w:pPr>
      <w:r>
        <w:rPr>
          <w:rFonts w:hint="eastAsia"/>
        </w:rPr>
      </w:r>
      <w:r/>
    </w:p>
    <w:p>
      <w:pPr>
        <w:pStyle w:val="886"/>
        <w:rPr>
          <w:rFonts w:hint="eastAsia"/>
        </w:rPr>
      </w:pPr>
      <w:r>
        <w:rPr>
          <w:rFonts w:hint="eastAsia"/>
        </w:rPr>
      </w:r>
      <w:r/>
    </w:p>
    <w:p>
      <w:pPr>
        <w:pStyle w:val="886"/>
        <w:rPr>
          <w:rFonts w:hint="eastAsia"/>
        </w:rPr>
      </w:pPr>
      <w:r>
        <w:rPr>
          <w:rFonts w:hint="eastAsia"/>
        </w:rPr>
      </w:r>
      <w:r>
        <w:rPr>
          <w:rFonts w:hint="eastAsia"/>
        </w:rPr>
      </w:r>
      <w:r/>
    </w:p>
    <w:p>
      <w:pPr>
        <w:pStyle w:val="886"/>
        <w:rPr>
          <w:rFonts w:hint="eastAsia"/>
        </w:rPr>
      </w:pPr>
      <w:r>
        <w:rPr>
          <w:rFonts w:hint="eastAsia"/>
        </w:rPr>
      </w:r>
      <w:r>
        <w:rPr>
          <w:rFonts w:hint="eastAsia"/>
        </w:rPr>
      </w:r>
      <w:r/>
    </w:p>
    <w:p>
      <w:pPr>
        <w:pStyle w:val="886"/>
        <w:rPr>
          <w:rFonts w:hint="eastAsia"/>
        </w:rPr>
      </w:pPr>
      <w:r>
        <w:rPr>
          <w:rFonts w:hint="eastAsia"/>
        </w:rPr>
      </w:r>
      <w:r>
        <w:rPr>
          <w:rFonts w:hint="eastAsia"/>
        </w:rPr>
      </w:r>
      <w:r/>
    </w:p>
    <w:p>
      <w:pPr>
        <w:pStyle w:val="886"/>
        <w:rPr>
          <w:rFonts w:hint="eastAsia"/>
        </w:rPr>
      </w:pPr>
      <w:r>
        <w:rPr>
          <w:rFonts w:hint="eastAsia"/>
        </w:rPr>
      </w:r>
      <w:r>
        <w:rPr>
          <w:rFonts w:hint="eastAsia"/>
        </w:rPr>
      </w:r>
      <w:r/>
    </w:p>
    <w:p>
      <w:pPr>
        <w:pStyle w:val="886"/>
        <w:rPr>
          <w:rFonts w:hint="eastAsia"/>
        </w:rPr>
      </w:pPr>
      <w:r>
        <w:rPr>
          <w:rFonts w:hint="eastAsia"/>
        </w:rPr>
      </w:r>
      <w:r>
        <w:rPr>
          <w:rFonts w:hint="eastAsia"/>
        </w:rPr>
      </w:r>
      <w:r/>
    </w:p>
    <w:p>
      <w:pPr>
        <w:pStyle w:val="886"/>
        <w:rPr>
          <w:rFonts w:hint="eastAsia"/>
        </w:rPr>
      </w:pPr>
      <w:r>
        <w:rPr>
          <w:rFonts w:hint="eastAsia"/>
        </w:rPr>
      </w:r>
      <w:r/>
    </w:p>
    <w:p>
      <w:pPr>
        <w:pStyle w:val="871"/>
        <w:jc w:val="center"/>
        <w:spacing w:line="480" w:lineRule="auto"/>
        <w:rPr>
          <w:rFonts w:hint="eastAsia" w:ascii="黑体" w:hAnsi="Arial" w:eastAsia="黑体"/>
          <w:b/>
          <w:color w:val="000000"/>
          <w:sz w:val="44"/>
        </w:rPr>
        <w:outlineLvl w:val="0"/>
      </w:pP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871"/>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871"/>
        <w:numPr>
          <w:ilvl w:val="0"/>
          <w:numId w:val="4"/>
        </w:numPr>
        <w:jc w:val="center"/>
        <w:spacing w:line="960" w:lineRule="auto"/>
        <w:tabs>
          <w:tab w:val="left" w:pos="1440" w:leader="none"/>
        </w:tabs>
        <w:rPr>
          <w:rFonts w:hint="eastAsia" w:ascii="黑体" w:hAnsi="宋体" w:eastAsia="黑体"/>
          <w:color w:val="000000" w:themeColor="text1"/>
          <w:sz w:val="36"/>
        </w:rPr>
        <w:outlineLvl w:val="1"/>
      </w:pPr>
      <w:r>
        <w:rPr>
          <w:rFonts w:hint="eastAsia" w:ascii="黑体" w:hAnsi="宋体" w:eastAsia="黑体"/>
          <w:color w:val="000000" w:themeColor="text1"/>
          <w:sz w:val="36"/>
        </w:rPr>
        <w:t xml:space="preserve">投标邀请…………………………………… </w:t>
      </w:r>
      <w:r>
        <w:rPr>
          <w:rFonts w:hint="eastAsia" w:ascii="黑体" w:hAnsi="宋体" w:eastAsia="黑体"/>
          <w:color w:val="000000" w:themeColor="text1"/>
          <w:sz w:val="36"/>
        </w:rPr>
        <w:t xml:space="preserve">3</w:t>
      </w:r>
      <w:r>
        <w:rPr>
          <w:color w:val="000000" w:themeColor="text1"/>
        </w:rPr>
      </w:r>
      <w:r/>
    </w:p>
    <w:p>
      <w:pPr>
        <w:pStyle w:val="871"/>
        <w:numPr>
          <w:ilvl w:val="0"/>
          <w:numId w:val="4"/>
        </w:numPr>
        <w:jc w:val="center"/>
        <w:spacing w:line="960" w:lineRule="auto"/>
        <w:tabs>
          <w:tab w:val="left" w:pos="1440" w:leader="none"/>
        </w:tabs>
        <w:rPr>
          <w:rFonts w:hint="eastAsia" w:ascii="黑体" w:hAnsi="宋体" w:eastAsia="黑体"/>
          <w:color w:val="000000" w:themeColor="text1"/>
          <w:sz w:val="36"/>
        </w:rPr>
        <w:outlineLvl w:val="1"/>
      </w:pPr>
      <w:r>
        <w:rPr>
          <w:rFonts w:hint="eastAsia" w:ascii="黑体" w:hAnsi="宋体" w:eastAsia="黑体"/>
          <w:color w:val="000000" w:themeColor="text1"/>
          <w:sz w:val="36"/>
        </w:rPr>
        <w:t xml:space="preserve">投标人须知………………………………… 5</w:t>
      </w:r>
      <w:r>
        <w:rPr>
          <w:color w:val="000000" w:themeColor="text1"/>
        </w:rPr>
      </w:r>
      <w:r/>
    </w:p>
    <w:p>
      <w:pPr>
        <w:pStyle w:val="871"/>
        <w:numPr>
          <w:ilvl w:val="0"/>
          <w:numId w:val="4"/>
        </w:numPr>
        <w:jc w:val="center"/>
        <w:spacing w:line="960" w:lineRule="auto"/>
        <w:tabs>
          <w:tab w:val="left" w:pos="1440" w:leader="none"/>
        </w:tabs>
        <w:rPr>
          <w:rFonts w:hint="eastAsia" w:ascii="黑体" w:hAnsi="宋体" w:eastAsia="黑体"/>
          <w:color w:val="000000" w:themeColor="text1"/>
          <w:sz w:val="36"/>
        </w:rPr>
        <w:outlineLvl w:val="1"/>
      </w:pPr>
      <w:r>
        <w:rPr>
          <w:rFonts w:hint="eastAsia" w:ascii="黑体" w:hAnsi="宋体" w:eastAsia="黑体"/>
          <w:color w:val="000000" w:themeColor="text1"/>
          <w:sz w:val="36"/>
        </w:rPr>
        <w:t xml:space="preserve">合同文本……………………………………</w:t>
      </w:r>
      <w:r>
        <w:rPr>
          <w:rFonts w:hint="eastAsia" w:ascii="黑体" w:hAnsi="宋体" w:eastAsia="黑体"/>
          <w:color w:val="000000" w:themeColor="text1"/>
          <w:sz w:val="36"/>
        </w:rPr>
        <w:t xml:space="preserve">15</w:t>
      </w:r>
      <w:r>
        <w:rPr>
          <w:color w:val="000000" w:themeColor="text1"/>
        </w:rPr>
      </w:r>
      <w:r/>
    </w:p>
    <w:p>
      <w:pPr>
        <w:pStyle w:val="871"/>
        <w:numPr>
          <w:ilvl w:val="0"/>
          <w:numId w:val="4"/>
        </w:numPr>
        <w:jc w:val="center"/>
        <w:spacing w:line="960" w:lineRule="auto"/>
        <w:tabs>
          <w:tab w:val="left" w:pos="1440" w:leader="none"/>
        </w:tabs>
        <w:rPr>
          <w:rFonts w:hint="eastAsia" w:ascii="黑体" w:hAnsi="宋体" w:eastAsia="黑体"/>
          <w:color w:val="000000" w:themeColor="text1"/>
          <w:sz w:val="36"/>
        </w:rPr>
        <w:outlineLvl w:val="1"/>
      </w:pPr>
      <w:r>
        <w:rPr>
          <w:rFonts w:hint="eastAsia" w:ascii="黑体" w:hAnsi="宋体" w:eastAsia="黑体"/>
          <w:color w:val="000000" w:themeColor="text1"/>
          <w:sz w:val="36"/>
        </w:rPr>
        <w:t xml:space="preserve">采购需求……………………………………</w:t>
      </w:r>
      <w:r>
        <w:rPr>
          <w:rFonts w:hint="eastAsia" w:ascii="黑体" w:hAnsi="宋体" w:eastAsia="黑体"/>
          <w:color w:val="000000" w:themeColor="text1"/>
          <w:sz w:val="36"/>
        </w:rPr>
        <w:t xml:space="preserve">18</w:t>
      </w:r>
      <w:r>
        <w:rPr>
          <w:color w:val="000000" w:themeColor="text1"/>
        </w:rPr>
      </w:r>
      <w:r/>
    </w:p>
    <w:p>
      <w:pPr>
        <w:pStyle w:val="871"/>
        <w:numPr>
          <w:ilvl w:val="0"/>
          <w:numId w:val="4"/>
        </w:numPr>
        <w:jc w:val="center"/>
        <w:spacing w:line="960" w:lineRule="auto"/>
        <w:tabs>
          <w:tab w:val="left" w:pos="1440" w:leader="none"/>
        </w:tabs>
        <w:rPr>
          <w:rFonts w:hint="eastAsia" w:ascii="黑体" w:hAnsi="宋体" w:eastAsia="黑体"/>
          <w:color w:val="000000" w:themeColor="text1"/>
          <w:sz w:val="36"/>
        </w:rPr>
        <w:outlineLvl w:val="1"/>
      </w:pPr>
      <w:r>
        <w:rPr>
          <w:rFonts w:hint="eastAsia" w:ascii="黑体" w:hAnsi="宋体" w:eastAsia="黑体"/>
          <w:color w:val="000000" w:themeColor="text1"/>
          <w:sz w:val="36"/>
        </w:rPr>
        <w:t xml:space="preserve">评标方法与评标标准………………………</w:t>
      </w:r>
      <w:r>
        <w:rPr>
          <w:rFonts w:hint="eastAsia" w:ascii="黑体" w:hAnsi="宋体" w:eastAsia="黑体"/>
          <w:color w:val="000000" w:themeColor="text1"/>
          <w:sz w:val="36"/>
        </w:rPr>
        <w:t xml:space="preserve">26</w:t>
      </w:r>
      <w:r>
        <w:rPr>
          <w:color w:val="000000" w:themeColor="text1"/>
        </w:rPr>
      </w:r>
      <w:r/>
    </w:p>
    <w:p>
      <w:pPr>
        <w:pStyle w:val="871"/>
        <w:numPr>
          <w:ilvl w:val="0"/>
          <w:numId w:val="4"/>
        </w:numPr>
        <w:jc w:val="center"/>
        <w:spacing w:line="960" w:lineRule="auto"/>
        <w:tabs>
          <w:tab w:val="left" w:pos="1440" w:leader="none"/>
        </w:tabs>
        <w:rPr>
          <w:rFonts w:hint="eastAsia" w:ascii="黑体" w:hAnsi="宋体" w:eastAsia="黑体"/>
          <w:color w:val="000000" w:themeColor="text1"/>
          <w:sz w:val="36"/>
        </w:rPr>
        <w:outlineLvl w:val="1"/>
      </w:pPr>
      <w:r>
        <w:rPr>
          <w:rFonts w:hint="eastAsia" w:ascii="黑体" w:hAnsi="宋体" w:eastAsia="黑体"/>
          <w:color w:val="000000" w:themeColor="text1"/>
          <w:sz w:val="36"/>
        </w:rPr>
        <w:t xml:space="preserve">投标文件格式………………………………</w:t>
      </w:r>
      <w:r>
        <w:rPr>
          <w:rFonts w:hint="eastAsia" w:ascii="黑体" w:hAnsi="宋体" w:eastAsia="黑体"/>
          <w:color w:val="000000" w:themeColor="text1"/>
          <w:sz w:val="36"/>
        </w:rPr>
        <w:t xml:space="preserve">28</w:t>
      </w:r>
      <w:r>
        <w:rPr>
          <w:color w:val="000000" w:themeColor="text1"/>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w:t>
      </w:r>
      <w:bookmarkEnd w:id="1"/>
      <w:r>
        <w:rPr>
          <w:rFonts w:hint="eastAsia" w:ascii="方正小标宋简体" w:hAnsi="方正小标宋简体" w:eastAsia="方正小标宋简体" w:cs="方正小标宋简体"/>
          <w:color w:val="000000"/>
          <w:sz w:val="36"/>
          <w:szCs w:val="36"/>
        </w:rPr>
        <w:t xml:space="preserve">投标邀请</w:t>
      </w:r>
      <w:r>
        <w:rPr>
          <w:rFonts w:hint="eastAsia" w:ascii="方正小标宋简体" w:hAnsi="方正小标宋简体" w:eastAsia="方正小标宋简体" w:cs="方正小标宋简体"/>
          <w:color w:val="000000"/>
          <w:sz w:val="36"/>
          <w:szCs w:val="36"/>
        </w:rPr>
      </w:r>
      <w:r/>
    </w:p>
    <w:p>
      <w:pPr>
        <w:pStyle w:val="871"/>
        <w:ind w:firstLine="480"/>
        <w:spacing w:line="252" w:lineRule="auto"/>
        <w:rPr>
          <w:rFonts w:hint="eastAsia" w:ascii="宋体" w:hAnsi="宋体"/>
          <w:sz w:val="24"/>
          <w:szCs w:val="24"/>
        </w:rPr>
      </w:pPr>
      <w:r/>
      <w:bookmarkStart w:id="7" w:name="_Toc28359002"/>
      <w:r/>
      <w:bookmarkStart w:id="8" w:name="_Toc35393790"/>
      <w:r/>
      <w:bookmarkStart w:id="9" w:name="_Toc38985263"/>
      <w:r/>
      <w:bookmarkStart w:id="10" w:name="_Toc28359079"/>
      <w:r/>
      <w:bookmarkStart w:id="11" w:name="_Toc35393621"/>
      <w:r/>
      <w:bookmarkStart w:id="12" w:name="_Hlk24379207"/>
      <w:r>
        <w:rPr>
          <w:rFonts w:hint="eastAsia" w:ascii="宋体" w:hAnsi="宋体"/>
          <w:sz w:val="24"/>
          <w:szCs w:val="24"/>
        </w:rPr>
      </w:r>
      <w:r/>
    </w:p>
    <w:p>
      <w:pPr>
        <w:pStyle w:val="874"/>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7"/>
      <w:r/>
      <w:bookmarkEnd w:id="8"/>
      <w:r/>
      <w:bookmarkEnd w:id="9"/>
      <w:r/>
      <w:bookmarkEnd w:id="10"/>
      <w:r/>
      <w:bookmarkEnd w:id="11"/>
      <w:r>
        <w:rPr>
          <w:rFonts w:hint="eastAsia" w:ascii="方正黑体_GBK" w:hAnsi="方正黑体_GBK" w:eastAsia="方正黑体_GBK" w:cs="方正黑体_GBK"/>
          <w:b w:val="0"/>
          <w:bCs w:val="0"/>
          <w:sz w:val="30"/>
          <w:szCs w:val="30"/>
        </w:rPr>
      </w:r>
      <w:r/>
    </w:p>
    <w:p>
      <w:pPr>
        <w:pStyle w:val="871"/>
        <w:ind w:firstLine="480"/>
        <w:spacing w:line="252" w:lineRule="auto"/>
        <w:rPr>
          <w:rFonts w:hint="eastAsia" w:ascii="宋体" w:hAnsi="宋体" w:eastAsia="宋体" w:cs="Times New Roman"/>
          <w:sz w:val="24"/>
          <w:szCs w:val="24"/>
        </w:rPr>
      </w:pPr>
      <w:r/>
      <w:bookmarkEnd w:id="12"/>
      <w:r>
        <w:rPr>
          <w:rFonts w:hint="eastAsia" w:ascii="宋体" w:hAnsi="宋体" w:eastAsia="宋体" w:cs="Times New Roman"/>
          <w:sz w:val="24"/>
          <w:szCs w:val="24"/>
        </w:rPr>
        <w:t xml:space="preserve">1.项目编号：JSZC-320100-JZCG-G2026-0254 </w:t>
      </w:r>
      <w:r>
        <w:rPr>
          <w:rFonts w:hint="eastAsia" w:ascii="宋体" w:hAnsi="宋体" w:eastAsia="宋体" w:cs="Times New Roman"/>
          <w:sz w:val="24"/>
          <w:szCs w:val="24"/>
        </w:rPr>
      </w:r>
      <w:r/>
    </w:p>
    <w:p>
      <w:pPr>
        <w:pStyle w:val="871"/>
        <w:ind w:firstLine="480"/>
        <w:spacing w:line="252" w:lineRule="auto"/>
        <w:rPr>
          <w:rFonts w:hint="eastAsia" w:ascii="宋体" w:hAnsi="宋体" w:eastAsia="宋体" w:cs="Times New Roman"/>
          <w:sz w:val="24"/>
          <w:szCs w:val="24"/>
        </w:rPr>
      </w:pPr>
      <w:r>
        <w:rPr>
          <w:rFonts w:hint="eastAsia" w:ascii="宋体" w:hAnsi="宋体" w:eastAsia="宋体" w:cs="Times New Roman"/>
          <w:sz w:val="24"/>
          <w:szCs w:val="24"/>
        </w:rPr>
        <w:t xml:space="preserve">2.项目名称：学生“双化协同”综合素质提升平台</w:t>
      </w:r>
      <w:r>
        <w:rPr>
          <w:rFonts w:hint="eastAsia" w:ascii="宋体" w:hAnsi="宋体" w:eastAsia="宋体" w:cs="Times New Roman"/>
          <w:sz w:val="24"/>
          <w:szCs w:val="24"/>
        </w:rPr>
      </w:r>
      <w:r/>
    </w:p>
    <w:p>
      <w:pPr>
        <w:pStyle w:val="871"/>
        <w:ind w:firstLine="480"/>
        <w:spacing w:line="252" w:lineRule="auto"/>
        <w:rPr>
          <w:rFonts w:ascii="宋体" w:hAnsi="宋体" w:eastAsia="宋体" w:cs="Times New Roman"/>
          <w:sz w:val="24"/>
          <w:szCs w:val="24"/>
          <w:lang w:val="en-US" w:eastAsia="zh-CN"/>
        </w:rPr>
      </w:pPr>
      <w:r>
        <w:rPr>
          <w:rFonts w:hint="eastAsia" w:ascii="宋体" w:hAnsi="宋体" w:eastAsia="宋体" w:cs="Times New Roman"/>
          <w:sz w:val="24"/>
          <w:szCs w:val="24"/>
        </w:rPr>
        <w:t xml:space="preserve">3.预算金额：</w:t>
      </w:r>
      <w:bookmarkStart w:id="13" w:name="OLE_LINK6"/>
      <w:r>
        <w:rPr>
          <w:rFonts w:hint="eastAsia" w:ascii="宋体" w:hAnsi="宋体" w:eastAsia="宋体" w:cs="Times New Roman"/>
          <w:sz w:val="24"/>
          <w:szCs w:val="24"/>
          <w:lang w:val="en-US" w:eastAsia="zh-CN"/>
        </w:rPr>
        <w:t xml:space="preserve">95万元</w:t>
      </w:r>
      <w:bookmarkEnd w:id="13"/>
      <w:r>
        <w:rPr>
          <w:rFonts w:ascii="宋体" w:hAnsi="宋体" w:eastAsia="宋体" w:cs="Times New Roman"/>
          <w:sz w:val="24"/>
          <w:szCs w:val="24"/>
          <w:lang w:val="en-US" w:eastAsia="zh-CN"/>
        </w:rPr>
      </w:r>
      <w:r/>
    </w:p>
    <w:p>
      <w:pPr>
        <w:pStyle w:val="871"/>
        <w:ind w:firstLine="480"/>
        <w:spacing w:line="252" w:lineRule="auto"/>
        <w:rPr>
          <w:rFonts w:hint="eastAsia" w:ascii="宋体" w:hAnsi="宋体" w:eastAsia="宋体" w:cs="Times New Roman"/>
          <w:sz w:val="24"/>
          <w:szCs w:val="24"/>
        </w:rPr>
      </w:pPr>
      <w:r>
        <w:rPr>
          <w:rFonts w:hint="eastAsia" w:ascii="宋体" w:hAnsi="宋体" w:eastAsia="宋体" w:cs="Times New Roman"/>
          <w:sz w:val="24"/>
          <w:szCs w:val="24"/>
        </w:rPr>
        <w:t xml:space="preserve">4.最高限价：</w:t>
      </w:r>
      <w:r>
        <w:rPr>
          <w:rFonts w:hint="eastAsia" w:ascii="宋体" w:hAnsi="宋体" w:eastAsia="宋体" w:cs="Times New Roman"/>
          <w:sz w:val="24"/>
          <w:szCs w:val="24"/>
          <w:lang w:val="en-US" w:eastAsia="zh-CN"/>
        </w:rPr>
        <w:t xml:space="preserve">95万元</w:t>
      </w:r>
      <w:r>
        <w:rPr>
          <w:rFonts w:hint="eastAsia" w:ascii="宋体" w:hAnsi="宋体" w:eastAsia="宋体" w:cs="Times New Roman"/>
          <w:sz w:val="24"/>
          <w:szCs w:val="24"/>
        </w:rPr>
      </w:r>
      <w:r/>
    </w:p>
    <w:p>
      <w:pPr>
        <w:pStyle w:val="871"/>
        <w:ind w:firstLine="480"/>
        <w:spacing w:line="252" w:lineRule="auto"/>
        <w:rPr>
          <w:rFonts w:hint="eastAsia" w:ascii="宋体" w:hAnsi="宋体" w:eastAsia="宋体" w:cs="Times New Roman"/>
          <w:sz w:val="24"/>
          <w:szCs w:val="24"/>
        </w:rPr>
      </w:pPr>
      <w:r>
        <w:rPr>
          <w:rFonts w:hint="eastAsia" w:ascii="宋体" w:hAnsi="宋体" w:eastAsia="宋体" w:cs="Times New Roman"/>
          <w:sz w:val="24"/>
          <w:szCs w:val="24"/>
        </w:rPr>
        <w:t xml:space="preserve">5.采购需求（简介）：</w:t>
      </w:r>
      <w:r>
        <w:rPr>
          <w:rFonts w:hint="eastAsia" w:ascii="宋体" w:hAnsi="宋体"/>
          <w:sz w:val="24"/>
          <w:szCs w:val="24"/>
        </w:rPr>
        <w:t xml:space="preserve">学生“双化协同”综合素质提升平台，以“数字化赋能+场景化育人”双化协同为核心，紧扣“五育并举”与“三全育人</w:t>
      </w:r>
      <w:r>
        <w:rPr>
          <w:rFonts w:hint="eastAsia" w:ascii="宋体" w:hAnsi="宋体" w:eastAsia="宋体" w:cs="Times New Roman"/>
          <w:sz w:val="24"/>
          <w:szCs w:val="24"/>
        </w:rPr>
        <w:t xml:space="preserve">”要求，以低碳实践素养为核心机制，将绿色出行、垃圾分类、光盘行动、环保实践、志愿服务等低碳行为量化为碳积分，构建个人素质教育积分账户。平台深度集成学校现有学生成长平台，作为核心功能模块，打造集低碳行为记录、碳积分核算、成长激励、德育评价、综合素质认证于一体的数字化育人平台，实现低碳行为可量化、碳积分可激励、碳素养可评价、碳数据</w:t>
      </w:r>
      <w:r>
        <w:rPr>
          <w:rFonts w:hint="eastAsia" w:ascii="宋体" w:hAnsi="宋体"/>
          <w:sz w:val="24"/>
          <w:szCs w:val="24"/>
        </w:rPr>
        <w:t xml:space="preserve">可贯通，以碳育德、以碳启智、以碳强体、以碳育美、以碳促劳，助力绿色校园、文明校园、智慧校园协同建设。（详细内容见本招标文件第四章） </w:t>
      </w:r>
      <w:r>
        <w:rPr>
          <w:rFonts w:hint="eastAsia" w:ascii="宋体" w:hAnsi="宋体" w:eastAsia="宋体" w:cs="Times New Roman"/>
          <w:sz w:val="24"/>
          <w:szCs w:val="24"/>
        </w:rPr>
      </w:r>
      <w:r/>
    </w:p>
    <w:p>
      <w:pPr>
        <w:pStyle w:val="871"/>
        <w:ind w:firstLine="480"/>
        <w:spacing w:line="252" w:lineRule="auto"/>
        <w:rPr>
          <w:rFonts w:hint="eastAsia" w:ascii="宋体" w:hAnsi="宋体" w:eastAsia="宋体" w:cs="Times New Roman"/>
          <w:sz w:val="24"/>
          <w:szCs w:val="24"/>
        </w:rPr>
      </w:pPr>
      <w:r>
        <w:rPr>
          <w:rFonts w:hint="eastAsia" w:ascii="宋体" w:hAnsi="宋体" w:eastAsia="宋体" w:cs="Times New Roman"/>
          <w:sz w:val="24"/>
          <w:szCs w:val="24"/>
        </w:rPr>
        <w:t xml:space="preserve">6.合同履行期限：</w:t>
      </w:r>
      <w:r>
        <w:rPr>
          <w:rFonts w:hint="eastAsia" w:ascii="宋体" w:hAnsi="宋体" w:eastAsia="宋体" w:cs="Times New Roman"/>
          <w:sz w:val="24"/>
          <w:szCs w:val="24"/>
          <w:lang w:val="en-US" w:eastAsia="zh-CN"/>
        </w:rPr>
        <w:t xml:space="preserve">180</w:t>
      </w:r>
      <w:r>
        <w:rPr>
          <w:rFonts w:hint="eastAsia" w:ascii="宋体" w:hAnsi="宋体" w:eastAsia="宋体" w:cs="Times New Roman"/>
          <w:sz w:val="24"/>
          <w:szCs w:val="24"/>
        </w:rPr>
        <w:t xml:space="preserve">天</w:t>
      </w:r>
      <w:r>
        <w:rPr>
          <w:rFonts w:hint="eastAsia" w:ascii="宋体" w:hAnsi="宋体" w:eastAsia="宋体" w:cs="Times New Roman"/>
          <w:sz w:val="24"/>
          <w:szCs w:val="24"/>
        </w:rPr>
      </w:r>
      <w:r/>
    </w:p>
    <w:p>
      <w:pPr>
        <w:pStyle w:val="871"/>
        <w:ind w:firstLine="480"/>
        <w:spacing w:line="252" w:lineRule="auto"/>
        <w:rPr>
          <w:rFonts w:hint="eastAsia" w:ascii="宋体" w:hAnsi="宋体" w:eastAsia="宋体" w:cs="Times New Roman"/>
          <w:sz w:val="24"/>
          <w:szCs w:val="24"/>
        </w:rPr>
      </w:pPr>
      <w:r>
        <w:rPr>
          <w:rFonts w:hint="eastAsia" w:ascii="宋体" w:hAnsi="宋体" w:eastAsia="宋体" w:cs="Times New Roman"/>
          <w:sz w:val="24"/>
          <w:szCs w:val="24"/>
        </w:rPr>
        <w:t xml:space="preserve">7.本项目不接受联合体投标。</w:t>
      </w:r>
      <w:r>
        <w:rPr>
          <w:rFonts w:hint="eastAsia" w:ascii="宋体" w:hAnsi="宋体" w:eastAsia="宋体" w:cs="Times New Roman"/>
          <w:sz w:val="24"/>
          <w:szCs w:val="24"/>
        </w:rPr>
      </w:r>
      <w:r/>
    </w:p>
    <w:p>
      <w:pPr>
        <w:pStyle w:val="871"/>
        <w:ind w:firstLine="480"/>
        <w:spacing w:line="252" w:lineRule="auto"/>
        <w:rPr>
          <w:rFonts w:hint="eastAsia" w:ascii="宋体" w:hAnsi="宋体" w:eastAsia="宋体" w:cs="Times New Roman"/>
          <w:sz w:val="24"/>
          <w:szCs w:val="24"/>
        </w:rPr>
      </w:pPr>
      <w:r>
        <w:rPr>
          <w:rFonts w:hint="eastAsia" w:ascii="宋体" w:hAnsi="宋体" w:eastAsia="宋体" w:cs="Times New Roman"/>
          <w:sz w:val="24"/>
          <w:szCs w:val="24"/>
        </w:rPr>
        <w:t xml:space="preserve">8.本项目不接受进口产品投标。</w:t>
      </w:r>
      <w:r>
        <w:rPr>
          <w:rFonts w:hint="eastAsia" w:ascii="宋体" w:hAnsi="宋体" w:eastAsia="宋体" w:cs="Times New Roman"/>
          <w:sz w:val="24"/>
          <w:szCs w:val="24"/>
        </w:rPr>
      </w:r>
      <w:r/>
    </w:p>
    <w:p>
      <w:pPr>
        <w:pStyle w:val="871"/>
        <w:ind w:firstLine="480"/>
        <w:spacing w:line="252"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9.本项目不允许分包。</w:t>
      </w:r>
      <w:r>
        <w:rPr>
          <w:rFonts w:hint="eastAsia" w:ascii="宋体" w:hAnsi="宋体" w:eastAsia="宋体" w:cs="Times New Roman"/>
          <w:sz w:val="24"/>
          <w:szCs w:val="24"/>
          <w:lang w:val="en-US" w:eastAsia="zh-CN"/>
        </w:rPr>
      </w:r>
      <w:r/>
    </w:p>
    <w:p>
      <w:pPr>
        <w:pStyle w:val="874"/>
        <w:ind w:firstLine="465"/>
        <w:spacing w:before="145" w:after="145" w:line="252" w:lineRule="auto"/>
        <w:rPr>
          <w:rFonts w:hint="eastAsia" w:ascii="方正黑体_GBK" w:hAnsi="方正黑体_GBK" w:eastAsia="方正黑体_GBK" w:cs="方正黑体_GBK"/>
          <w:b w:val="0"/>
          <w:bCs w:val="0"/>
          <w:sz w:val="30"/>
          <w:szCs w:val="30"/>
        </w:rPr>
      </w:pPr>
      <w:r/>
      <w:bookmarkStart w:id="14" w:name="_Toc35393622"/>
      <w:r/>
      <w:bookmarkStart w:id="15" w:name="_Toc35393791"/>
      <w:r/>
      <w:bookmarkStart w:id="16" w:name="_Toc38985264"/>
      <w:r/>
      <w:bookmarkStart w:id="17" w:name="_Toc28359080"/>
      <w:r/>
      <w:bookmarkStart w:id="18" w:name="_Toc28359003"/>
      <w:r>
        <w:rPr>
          <w:rFonts w:hint="eastAsia" w:ascii="方正黑体_GBK" w:hAnsi="方正黑体_GBK" w:eastAsia="方正黑体_GBK" w:cs="方正黑体_GBK"/>
          <w:b w:val="0"/>
          <w:bCs w:val="0"/>
          <w:sz w:val="30"/>
          <w:szCs w:val="30"/>
        </w:rPr>
        <w:t xml:space="preserve">二、申请人的资格要求</w:t>
      </w:r>
      <w:bookmarkEnd w:id="14"/>
      <w:r/>
      <w:bookmarkEnd w:id="15"/>
      <w:r/>
      <w:bookmarkEnd w:id="16"/>
      <w:r/>
      <w:bookmarkEnd w:id="17"/>
      <w:r/>
      <w:bookmarkEnd w:id="18"/>
      <w:r>
        <w:rPr>
          <w:rFonts w:hint="eastAsia" w:ascii="方正黑体_GBK" w:hAnsi="方正黑体_GBK" w:eastAsia="方正黑体_GBK" w:cs="方正黑体_GBK"/>
          <w:b w:val="0"/>
          <w:bCs w:val="0"/>
          <w:sz w:val="30"/>
          <w:szCs w:val="30"/>
        </w:rPr>
      </w:r>
      <w:r/>
    </w:p>
    <w:p>
      <w:pPr>
        <w:pStyle w:val="871"/>
        <w:ind w:firstLine="480"/>
        <w:spacing w:line="252" w:lineRule="auto"/>
        <w:rPr>
          <w:rFonts w:hint="eastAsia" w:ascii="宋体" w:hAnsi="宋体" w:eastAsia="宋体" w:cs="Times New Roman"/>
          <w:color w:val="000000"/>
          <w:sz w:val="24"/>
          <w:szCs w:val="24"/>
          <w:highlight w:val="none"/>
        </w:rPr>
      </w:pPr>
      <w:r/>
      <w:bookmarkStart w:id="19" w:name="_Toc28359081"/>
      <w:r/>
      <w:bookmarkStart w:id="20" w:name="_Toc38985265"/>
      <w:r/>
      <w:bookmarkStart w:id="21" w:name="_Toc35393623"/>
      <w:r/>
      <w:bookmarkStart w:id="22" w:name="_Toc28359004"/>
      <w:r/>
      <w:bookmarkStart w:id="23" w:name="_Toc35393792"/>
      <w:r>
        <w:rPr>
          <w:rFonts w:hint="eastAsia" w:ascii="宋体" w:hAnsi="宋体" w:eastAsia="宋体" w:cs="Times New Roman"/>
          <w:color w:val="000000"/>
          <w:sz w:val="24"/>
          <w:szCs w:val="24"/>
          <w:highlight w:val="none"/>
        </w:rPr>
        <w:t xml:space="preserve">（一）通用资格要求</w:t>
      </w:r>
      <w:r>
        <w:rPr>
          <w:rFonts w:hint="eastAsia" w:ascii="宋体" w:hAnsi="宋体" w:eastAsia="宋体" w:cs="Times New Roman"/>
          <w:color w:val="000000"/>
          <w:sz w:val="24"/>
          <w:szCs w:val="24"/>
          <w:highlight w:val="none"/>
        </w:rPr>
      </w:r>
      <w:r/>
    </w:p>
    <w:p>
      <w:pPr>
        <w:pStyle w:val="871"/>
        <w:ind w:firstLine="480"/>
        <w:spacing w:line="252" w:lineRule="auto"/>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rPr>
        <w:t xml:space="preserve">1.满足《中华人民共和国政府采购法》第二十二条规定，</w:t>
      </w:r>
      <w:r>
        <w:rPr>
          <w:rFonts w:hint="eastAsia" w:ascii="宋体" w:hAnsi="宋体" w:eastAsia="宋体" w:cs="Times New Roman"/>
          <w:color w:val="000000"/>
          <w:sz w:val="24"/>
          <w:szCs w:val="24"/>
          <w:highlight w:val="none"/>
          <w:lang w:val="en-US" w:eastAsia="zh-CN"/>
        </w:rPr>
        <w:t xml:space="preserve">提供《</w:t>
      </w:r>
      <w:r>
        <w:rPr>
          <w:rFonts w:hint="eastAsia" w:ascii="宋体" w:hAnsi="宋体" w:eastAsia="宋体" w:cs="Times New Roman"/>
          <w:color w:val="000000"/>
          <w:sz w:val="24"/>
          <w:szCs w:val="24"/>
          <w:highlight w:val="none"/>
          <w:lang w:val="zh-CN"/>
        </w:rPr>
        <w:t xml:space="preserve">信用承诺函》（</w:t>
      </w:r>
      <w:r>
        <w:rPr>
          <w:rFonts w:hint="eastAsia" w:ascii="宋体" w:hAnsi="宋体" w:eastAsia="宋体" w:cs="Times New Roman"/>
          <w:color w:val="000000"/>
          <w:sz w:val="24"/>
          <w:szCs w:val="24"/>
          <w:highlight w:val="none"/>
          <w:lang w:val="zh-CN" w:eastAsia="zh-CN"/>
        </w:rPr>
        <w:t xml:space="preserve">格式见第六章</w:t>
      </w:r>
      <w:r>
        <w:rPr>
          <w:rFonts w:hint="eastAsia" w:ascii="宋体" w:hAnsi="宋体" w:eastAsia="宋体" w:cs="Times New Roman"/>
          <w:color w:val="000000"/>
          <w:sz w:val="24"/>
          <w:szCs w:val="24"/>
          <w:highlight w:val="none"/>
          <w:lang w:val="zh-CN"/>
        </w:rPr>
        <w:t xml:space="preserve">）</w:t>
      </w: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zh-CN" w:eastAsia="zh-CN"/>
        </w:rPr>
      </w:r>
      <w:r/>
    </w:p>
    <w:p>
      <w:pPr>
        <w:pStyle w:val="871"/>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871"/>
        <w:ind w:firstLine="480"/>
        <w:spacing w:line="252" w:lineRule="auto"/>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rPr>
        <w:t xml:space="preserve">（二）</w:t>
      </w:r>
      <w:r>
        <w:rPr>
          <w:rFonts w:hint="eastAsia" w:ascii="宋体" w:hAnsi="宋体" w:eastAsia="宋体" w:cs="Times New Roman"/>
          <w:color w:val="000000"/>
          <w:sz w:val="24"/>
          <w:szCs w:val="24"/>
          <w:highlight w:val="none"/>
          <w:lang w:val="zh-CN"/>
        </w:rPr>
        <w:t xml:space="preserve">落实政府采购政策需满足的资格要求：</w:t>
      </w:r>
      <w:r>
        <w:rPr>
          <w:rFonts w:hint="eastAsia" w:ascii="宋体" w:hAnsi="宋体" w:eastAsia="宋体" w:cs="Times New Roman"/>
          <w:color w:val="000000"/>
          <w:sz w:val="24"/>
          <w:szCs w:val="24"/>
          <w:highlight w:val="none"/>
          <w:lang w:val="zh-CN" w:eastAsia="zh-CN"/>
        </w:rPr>
        <w:t xml:space="preserve">项目专门面向中小微企业采购，</w:t>
      </w:r>
      <w:r>
        <w:rPr>
          <w:rFonts w:hint="eastAsia" w:ascii="宋体" w:hAnsi="宋体" w:eastAsia="宋体" w:cs="Times New Roman"/>
          <w:color w:val="000000"/>
          <w:sz w:val="24"/>
          <w:szCs w:val="24"/>
          <w:highlight w:val="none"/>
          <w:lang w:val="en-US" w:eastAsia="zh-CN"/>
        </w:rPr>
        <w:t xml:space="preserve">投标人</w:t>
      </w:r>
      <w:r>
        <w:rPr>
          <w:rFonts w:hint="eastAsia" w:ascii="宋体" w:hAnsi="宋体" w:eastAsia="宋体" w:cs="Times New Roman"/>
          <w:color w:val="000000"/>
          <w:sz w:val="24"/>
          <w:szCs w:val="24"/>
          <w:highlight w:val="none"/>
          <w:lang w:val="zh-CN" w:eastAsia="zh-CN"/>
        </w:rPr>
        <w:t xml:space="preserve">应为中小微企业或监狱企业或残疾人福利性单位，提供《中小企业声明函》或《残疾人福利性单位声明函》（格式见第六章）或监狱企业的证明文件。</w:t>
      </w:r>
      <w:r>
        <w:rPr>
          <w:rFonts w:hint="eastAsia" w:ascii="宋体" w:hAnsi="宋体" w:eastAsia="宋体" w:cs="Times New Roman"/>
          <w:color w:val="000000"/>
          <w:sz w:val="24"/>
          <w:szCs w:val="24"/>
          <w:highlight w:val="none"/>
          <w:lang w:val="zh-CN" w:eastAsia="zh-CN"/>
        </w:rPr>
      </w:r>
      <w:r/>
    </w:p>
    <w:p>
      <w:pPr>
        <w:pStyle w:val="871"/>
        <w:ind w:firstLine="480"/>
        <w:spacing w:line="252"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三</w:t>
      </w:r>
      <w:r>
        <w:rPr>
          <w:rFonts w:hint="eastAsia" w:ascii="宋体" w:hAnsi="宋体" w:eastAsia="宋体" w:cs="Times New Roman"/>
          <w:color w:val="000000"/>
          <w:sz w:val="24"/>
          <w:szCs w:val="24"/>
          <w:highlight w:val="none"/>
        </w:rPr>
        <w:t xml:space="preserve">）本项目的特定资格要求</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zh-CN" w:eastAsia="zh-CN"/>
        </w:rPr>
        <w:t xml:space="preserve">无。</w:t>
      </w:r>
      <w:r>
        <w:rPr>
          <w:rFonts w:hint="eastAsia" w:ascii="宋体" w:hAnsi="宋体" w:eastAsia="宋体" w:cs="Times New Roman"/>
          <w:color w:val="000000"/>
          <w:sz w:val="24"/>
          <w:szCs w:val="24"/>
          <w:highlight w:val="none"/>
          <w:lang w:eastAsia="zh-CN"/>
        </w:rPr>
      </w:r>
      <w:r/>
    </w:p>
    <w:p>
      <w:pPr>
        <w:pStyle w:val="874"/>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9"/>
      <w:r/>
      <w:bookmarkEnd w:id="20"/>
      <w:r/>
      <w:bookmarkEnd w:id="21"/>
      <w:r/>
      <w:bookmarkEnd w:id="22"/>
      <w:r/>
      <w:bookmarkEnd w:id="23"/>
      <w:r>
        <w:rPr>
          <w:rFonts w:hint="eastAsia" w:ascii="方正黑体_GBK" w:hAnsi="方正黑体_GBK" w:eastAsia="方正黑体_GBK" w:cs="方正黑体_GBK"/>
          <w:b w:val="0"/>
          <w:bCs w:val="0"/>
          <w:sz w:val="30"/>
          <w:szCs w:val="30"/>
        </w:rPr>
      </w:r>
      <w:r/>
    </w:p>
    <w:p>
      <w:pPr>
        <w:pStyle w:val="871"/>
        <w:ind w:firstLine="480"/>
        <w:spacing w:line="252" w:lineRule="auto"/>
        <w:rPr>
          <w:rFonts w:ascii="宋体" w:hAnsi="宋体" w:cs="宋体"/>
          <w:sz w:val="24"/>
          <w:szCs w:val="24"/>
        </w:rPr>
      </w:pPr>
      <w:r/>
      <w:bookmarkStart w:id="24" w:name="_Toc28359082"/>
      <w:r/>
      <w:bookmarkStart w:id="25" w:name="_Toc28359005"/>
      <w:r/>
      <w:bookmarkStart w:id="26" w:name="_Toc38985266"/>
      <w:r/>
      <w:bookmarkStart w:id="27" w:name="_Toc35393624"/>
      <w:r/>
      <w:bookmarkStart w:id="28"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871"/>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4"/>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4"/>
      <w:r/>
      <w:bookmarkEnd w:id="25"/>
      <w:r>
        <w:rPr>
          <w:rFonts w:hint="eastAsia" w:ascii="方正黑体_GBK" w:hAnsi="方正黑体_GBK" w:eastAsia="方正黑体_GBK" w:cs="方正黑体_GBK"/>
          <w:b w:val="0"/>
          <w:bCs w:val="0"/>
          <w:sz w:val="30"/>
          <w:szCs w:val="30"/>
        </w:rPr>
        <w:t xml:space="preserve">截止时间、开标时间和地点</w:t>
      </w:r>
      <w:bookmarkEnd w:id="26"/>
      <w:r/>
      <w:bookmarkEnd w:id="27"/>
      <w:r/>
      <w:bookmarkEnd w:id="28"/>
      <w:r>
        <w:rPr>
          <w:rFonts w:hint="eastAsia" w:ascii="方正黑体_GBK" w:hAnsi="方正黑体_GBK" w:eastAsia="方正黑体_GBK" w:cs="方正黑体_GBK"/>
          <w:b w:val="0"/>
          <w:bCs w:val="0"/>
          <w:sz w:val="30"/>
          <w:szCs w:val="30"/>
        </w:rPr>
      </w:r>
      <w:r/>
    </w:p>
    <w:p>
      <w:pPr>
        <w:pStyle w:val="871"/>
        <w:ind w:firstLine="480"/>
        <w:spacing w:line="252" w:lineRule="auto"/>
        <w:rPr>
          <w:rFonts w:hint="eastAsia" w:ascii="宋体" w:hAnsi="宋体"/>
          <w:bCs/>
          <w:sz w:val="24"/>
          <w:szCs w:val="24"/>
          <w:u w:val="single"/>
        </w:rPr>
      </w:pPr>
      <w:r/>
      <w:bookmarkStart w:id="29" w:name="_Toc35393625"/>
      <w:r/>
      <w:bookmarkStart w:id="30" w:name="_Toc28359084"/>
      <w:r/>
      <w:bookmarkStart w:id="31" w:name="_Toc35393794"/>
      <w:r/>
      <w:bookmarkStart w:id="32" w:name="_Toc38985267"/>
      <w:r/>
      <w:bookmarkStart w:id="33" w:name="_Toc28359007"/>
      <w:r>
        <w:rPr>
          <w:rFonts w:hint="eastAsia" w:ascii="宋体" w:hAnsi="宋体" w:cs="宋体"/>
          <w:sz w:val="24"/>
          <w:szCs w:val="24"/>
        </w:rPr>
        <w:t xml:space="preserve">1.提交投标文件截止时间、开标时间：</w:t>
      </w:r>
      <w:r>
        <w:rPr>
          <w:rFonts w:hint="eastAsia" w:ascii="宋体" w:hAnsi="宋体" w:cs="宋体"/>
          <w:bCs/>
          <w:color w:val="000000" w:themeColor="text1"/>
          <w:sz w:val="24"/>
          <w:szCs w:val="24"/>
        </w:rPr>
        <w:t xml:space="preserve">20</w:t>
      </w: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lang w:val="en-US" w:eastAsia="zh-CN"/>
        </w:rPr>
        <w:t xml:space="preserve">6</w:t>
      </w:r>
      <w:r>
        <w:rPr>
          <w:rFonts w:hint="eastAsia" w:ascii="宋体" w:hAnsi="宋体"/>
          <w:bCs/>
          <w:color w:val="000000" w:themeColor="text1"/>
          <w:sz w:val="24"/>
          <w:szCs w:val="24"/>
        </w:rPr>
        <w:t xml:space="preserve">年</w:t>
      </w:r>
      <w:r>
        <w:rPr>
          <w:rFonts w:hint="eastAsia" w:ascii="宋体" w:hAnsi="宋体" w:cs="宋体"/>
          <w:color w:val="000000" w:themeColor="text1"/>
          <w:sz w:val="24"/>
          <w:szCs w:val="24"/>
        </w:rPr>
        <w:t xml:space="preserve">9</w:t>
      </w:r>
      <w:r>
        <w:rPr>
          <w:rFonts w:hint="eastAsia" w:ascii="宋体" w:hAnsi="宋体"/>
          <w:bCs/>
          <w:color w:val="000000" w:themeColor="text1"/>
          <w:sz w:val="24"/>
          <w:szCs w:val="24"/>
        </w:rPr>
        <w:t xml:space="preserve">月4</w:t>
      </w:r>
      <w:r>
        <w:rPr>
          <w:rFonts w:hint="eastAsia" w:ascii="宋体" w:hAnsi="宋体"/>
          <w:bCs/>
          <w:color w:val="000000" w:themeColor="text1"/>
          <w:sz w:val="24"/>
          <w:szCs w:val="24"/>
        </w:rPr>
        <w:t xml:space="preserve">日</w:t>
      </w:r>
      <w:r>
        <w:rPr>
          <w:rFonts w:hint="eastAsia" w:ascii="宋体" w:hAnsi="宋体" w:cs="宋体"/>
          <w:color w:val="000000" w:themeColor="text1"/>
          <w:sz w:val="24"/>
          <w:szCs w:val="24"/>
        </w:rPr>
        <w:t xml:space="preserve">9</w:t>
      </w:r>
      <w:r>
        <w:rPr>
          <w:rFonts w:hint="eastAsia"/>
          <w:bCs/>
          <w:color w:val="000000" w:themeColor="text1"/>
          <w:sz w:val="24"/>
          <w:szCs w:val="24"/>
        </w:rPr>
        <w:t xml:space="preserve">时</w:t>
      </w:r>
      <w:r>
        <w:rPr>
          <w:rFonts w:hint="eastAsia" w:ascii="宋体" w:hAnsi="宋体" w:cs="宋体"/>
          <w:color w:val="000000" w:themeColor="text1"/>
          <w:sz w:val="24"/>
          <w:szCs w:val="24"/>
        </w:rPr>
        <w:t xml:space="preserve">30</w:t>
      </w:r>
      <w:r>
        <w:rPr>
          <w:rFonts w:hint="eastAsia" w:ascii="宋体" w:hAnsi="宋体"/>
          <w:bCs/>
          <w:color w:val="000000" w:themeColor="text1"/>
          <w:sz w:val="24"/>
          <w:szCs w:val="24"/>
        </w:rPr>
        <w:t xml:space="preserve">分</w:t>
      </w:r>
      <w:r>
        <w:rPr>
          <w:rFonts w:hint="eastAsia" w:ascii="宋体" w:hAnsi="宋体"/>
          <w:bCs/>
          <w:sz w:val="24"/>
          <w:szCs w:val="24"/>
        </w:rPr>
        <w:t xml:space="preserve">（北京时间）。</w:t>
      </w:r>
      <w:r>
        <w:rPr>
          <w:rFonts w:hint="eastAsia" w:ascii="宋体" w:hAnsi="宋体"/>
          <w:bCs/>
          <w:sz w:val="24"/>
          <w:szCs w:val="24"/>
          <w:u w:val="single"/>
        </w:rPr>
      </w:r>
      <w:r/>
    </w:p>
    <w:p>
      <w:pPr>
        <w:pStyle w:val="871"/>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874"/>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9"/>
      <w:r/>
      <w:bookmarkEnd w:id="30"/>
      <w:r/>
      <w:bookmarkEnd w:id="31"/>
      <w:r/>
      <w:bookmarkEnd w:id="32"/>
      <w:r/>
      <w:bookmarkEnd w:id="33"/>
      <w:r>
        <w:rPr>
          <w:rFonts w:hint="eastAsia" w:ascii="方正黑体_GBK" w:hAnsi="方正黑体_GBK" w:eastAsia="方正黑体_GBK" w:cs="方正黑体_GBK"/>
          <w:b w:val="0"/>
          <w:bCs w:val="0"/>
          <w:sz w:val="30"/>
          <w:szCs w:val="30"/>
        </w:rPr>
      </w:r>
      <w:r/>
    </w:p>
    <w:p>
      <w:pPr>
        <w:pStyle w:val="871"/>
        <w:ind w:firstLine="480"/>
        <w:spacing w:line="252" w:lineRule="auto"/>
        <w:rPr>
          <w:rFonts w:hint="eastAsia" w:ascii="宋体" w:hAnsi="宋体" w:cs="宋体"/>
          <w:sz w:val="24"/>
          <w:szCs w:val="24"/>
        </w:rPr>
      </w:pPr>
      <w:r/>
      <w:bookmarkStart w:id="34" w:name="_Toc35393795"/>
      <w:r/>
      <w:bookmarkStart w:id="35" w:name="_Toc38985268"/>
      <w:r/>
      <w:bookmarkStart w:id="36" w:name="_Toc35393626"/>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874"/>
        <w:ind w:firstLine="465"/>
        <w:spacing w:before="145" w:after="145" w:line="252" w:lineRule="auto"/>
        <w:rPr>
          <w:rFonts w:hint="eastAsia" w:ascii="方正黑体_GBK" w:hAnsi="方正黑体_GBK" w:eastAsia="方正黑体_GBK" w:cs="方正黑体_GBK"/>
          <w:b w:val="0"/>
          <w:bCs w:val="0"/>
          <w:sz w:val="30"/>
          <w:szCs w:val="30"/>
        </w:rPr>
      </w:pPr>
      <w:r/>
      <w:bookmarkStart w:id="37" w:name="OLE_LINK5"/>
      <w:r>
        <w:rPr>
          <w:rFonts w:hint="eastAsia" w:ascii="方正黑体_GBK" w:hAnsi="方正黑体_GBK" w:eastAsia="方正黑体_GBK" w:cs="方正黑体_GBK"/>
          <w:b w:val="0"/>
          <w:bCs w:val="0"/>
          <w:sz w:val="30"/>
          <w:szCs w:val="30"/>
        </w:rPr>
        <w:t xml:space="preserve">六、其他事宜</w:t>
      </w:r>
      <w:bookmarkEnd w:id="34"/>
      <w:r/>
      <w:bookmarkEnd w:id="35"/>
      <w:r/>
      <w:bookmarkEnd w:id="36"/>
      <w:r>
        <w:rPr>
          <w:rFonts w:hint="eastAsia" w:ascii="方正黑体_GBK" w:hAnsi="方正黑体_GBK" w:eastAsia="方正黑体_GBK" w:cs="方正黑体_GBK"/>
          <w:b w:val="0"/>
          <w:bCs w:val="0"/>
          <w:sz w:val="30"/>
          <w:szCs w:val="30"/>
        </w:rPr>
      </w:r>
      <w:r/>
    </w:p>
    <w:p>
      <w:pPr>
        <w:pStyle w:val="871"/>
        <w:ind w:firstLine="480"/>
        <w:spacing w:line="252" w:lineRule="auto"/>
        <w:tabs>
          <w:tab w:val="left" w:pos="900" w:leader="none"/>
        </w:tabs>
        <w:rPr>
          <w:rFonts w:hint="eastAsia" w:ascii="宋体" w:hAnsi="宋体"/>
          <w:bCs/>
          <w:color w:val="000000"/>
          <w:sz w:val="24"/>
          <w:szCs w:val="24"/>
        </w:rPr>
      </w:pPr>
      <w:r/>
      <w:bookmarkEnd w:id="37"/>
      <w:r/>
      <w:bookmarkStart w:id="38" w:name="_Toc35393796"/>
      <w:r/>
      <w:bookmarkStart w:id="39" w:name="_Toc28359085"/>
      <w:r/>
      <w:bookmarkStart w:id="40" w:name="_Toc38985269"/>
      <w:r/>
      <w:bookmarkStart w:id="41" w:name="_Toc28359008"/>
      <w:r/>
      <w:bookmarkStart w:id="42" w:name="_Toc35393627"/>
      <w:r>
        <w:rPr>
          <w:rFonts w:hint="eastAsia" w:ascii="宋体" w:hAnsi="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871"/>
        <w:ind w:firstLine="480"/>
        <w:spacing w:line="252" w:lineRule="auto"/>
        <w:tabs>
          <w:tab w:val="left" w:pos="900" w:leader="none"/>
        </w:tabs>
        <w:rPr>
          <w:rFonts w:hint="eastAsia" w:ascii="宋体" w:hAnsi="宋体" w:cs="宋体"/>
          <w:color w:val="000000"/>
          <w:sz w:val="24"/>
          <w:szCs w:val="24"/>
        </w:rPr>
      </w:pPr>
      <w:r>
        <w:rPr>
          <w:rFonts w:hint="eastAsia" w:ascii="宋体" w:hAnsi="宋体"/>
          <w:color w:val="000000"/>
          <w:sz w:val="24"/>
          <w:szCs w:val="24"/>
        </w:rPr>
        <w:t xml:space="preserve">2.</w:t>
      </w:r>
      <w:r>
        <w:rPr>
          <w:rFonts w:hint="eastAsia" w:ascii="宋体" w:hAnsi="宋体" w:cs="宋体"/>
          <w:color w:val="000000"/>
          <w:sz w:val="24"/>
          <w:szCs w:val="24"/>
        </w:rPr>
        <w:t xml:space="preserve">本项目不组织</w:t>
      </w:r>
      <w:r>
        <w:rPr>
          <w:rFonts w:hint="eastAsia" w:ascii="宋体" w:hAnsi="宋体"/>
          <w:color w:val="000000"/>
          <w:sz w:val="24"/>
          <w:szCs w:val="24"/>
        </w:rPr>
        <w:t xml:space="preserve">勘察及答疑</w:t>
      </w:r>
      <w:r>
        <w:rPr>
          <w:rFonts w:hint="eastAsia" w:ascii="宋体" w:hAnsi="宋体" w:cs="宋体"/>
          <w:color w:val="000000"/>
          <w:sz w:val="24"/>
          <w:szCs w:val="24"/>
        </w:rPr>
        <w:t xml:space="preserve">，如对采购需求有疑问，请咨询采购人。 </w:t>
      </w:r>
      <w:r>
        <w:rPr>
          <w:rFonts w:hint="eastAsia" w:ascii="宋体" w:hAnsi="宋体" w:cs="宋体"/>
          <w:color w:val="000000"/>
          <w:sz w:val="24"/>
          <w:szCs w:val="24"/>
        </w:rPr>
      </w:r>
      <w:r/>
    </w:p>
    <w:p>
      <w:pPr>
        <w:pStyle w:val="871"/>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通过苏采云系统参与政府采购项目（苏采云系统登录页详见“江苏政府采购网”首页底部），需要办理江苏省政府采购数字证书及电子签章（详见苏采云系统登录页“CA办理指南”），进行苏采云系统注册并制作上传电子投标文件（</w:t>
      </w:r>
      <w:r>
        <w:rPr>
          <w:rFonts w:hint="eastAsia" w:ascii="宋体" w:hAnsi="宋体" w:cs="宋体"/>
          <w:color w:val="000000"/>
          <w:sz w:val="24"/>
          <w:szCs w:val="24"/>
          <w:lang w:val="en-US" w:eastAsia="zh-CN"/>
        </w:rPr>
        <w:t xml:space="preserve">具体</w:t>
      </w:r>
      <w:r>
        <w:rPr>
          <w:rFonts w:hint="eastAsia" w:ascii="宋体" w:hAnsi="宋体" w:cs="宋体"/>
          <w:color w:val="000000"/>
          <w:sz w:val="24"/>
          <w:szCs w:val="24"/>
        </w:rPr>
        <w:t xml:space="preserve">操作指南详见“江苏政府采购网-办事指南-资料下载”）。</w:t>
      </w:r>
      <w:r>
        <w:rPr>
          <w:rFonts w:hint="eastAsia" w:ascii="宋体" w:hAnsi="宋体" w:cs="宋体"/>
          <w:color w:val="000000"/>
          <w:sz w:val="24"/>
          <w:szCs w:val="24"/>
        </w:rPr>
      </w:r>
      <w:r/>
    </w:p>
    <w:p>
      <w:pPr>
        <w:pStyle w:val="871"/>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4.有关本次招标的事项若存在变动或修改，请及时关注“江苏政府采购网”（www.ccgp-jiangsu.gov.cn）更正公告。</w:t>
      </w:r>
      <w:r>
        <w:rPr>
          <w:rFonts w:hint="eastAsia" w:ascii="宋体" w:hAnsi="宋体" w:cs="宋体"/>
          <w:color w:val="000000"/>
          <w:sz w:val="24"/>
          <w:szCs w:val="24"/>
        </w:rPr>
      </w:r>
      <w:r/>
    </w:p>
    <w:p>
      <w:pPr>
        <w:pStyle w:val="871"/>
        <w:ind w:firstLine="482"/>
        <w:spacing w:line="252" w:lineRule="auto"/>
        <w:rPr>
          <w:rFonts w:hint="eastAsia" w:ascii="宋体" w:hAnsi="宋体"/>
          <w:color w:val="000000"/>
          <w:sz w:val="24"/>
          <w:lang w:val="zh-CN"/>
        </w:rPr>
      </w:pPr>
      <w:r>
        <w:rPr>
          <w:rFonts w:hint="eastAsia" w:ascii="宋体" w:hAnsi="宋体" w:cs="宋体"/>
          <w:b/>
          <w:bCs/>
          <w:color w:val="000000"/>
          <w:sz w:val="24"/>
          <w:szCs w:val="24"/>
        </w:rPr>
        <w:t xml:space="preserve">5.</w:t>
      </w:r>
      <w:r>
        <w:rPr>
          <w:rFonts w:hint="eastAsia" w:ascii="宋体" w:hAnsi="宋体"/>
          <w:b/>
          <w:bCs/>
          <w:color w:val="000000"/>
          <w:sz w:val="24"/>
          <w:lang w:val="zh-CN"/>
        </w:rPr>
        <w:t xml:space="preserve">对采购方式、采购需求、投标人资格</w:t>
      </w:r>
      <w:r>
        <w:rPr>
          <w:rFonts w:hint="eastAsia" w:ascii="宋体" w:hAnsi="宋体"/>
          <w:b/>
          <w:bCs/>
          <w:color w:val="000000"/>
          <w:sz w:val="24"/>
          <w:lang w:val="en-US" w:eastAsia="zh-CN"/>
        </w:rPr>
        <w:t xml:space="preserve">要求</w:t>
      </w:r>
      <w:r>
        <w:rPr>
          <w:rFonts w:hint="eastAsia" w:ascii="宋体" w:hAnsi="宋体"/>
          <w:b/>
          <w:bCs/>
          <w:color w:val="000000"/>
          <w:sz w:val="24"/>
          <w:lang w:val="zh-CN"/>
        </w:rPr>
        <w:t xml:space="preserve">、评标方法和评标标准、合同文本、</w:t>
      </w:r>
      <w:r>
        <w:rPr>
          <w:rFonts w:hint="eastAsia" w:ascii="宋体" w:hAnsi="宋体"/>
          <w:b/>
          <w:bCs/>
          <w:color w:val="000000"/>
          <w:sz w:val="24"/>
        </w:rPr>
        <w:t xml:space="preserve">招标项目资格审查结果</w:t>
      </w:r>
      <w:r>
        <w:rPr>
          <w:rFonts w:hint="eastAsia" w:ascii="宋体" w:hAnsi="宋体"/>
          <w:b/>
          <w:bCs/>
          <w:color w:val="000000"/>
          <w:sz w:val="24"/>
          <w:lang w:val="zh-CN"/>
        </w:rPr>
        <w:t xml:space="preserve">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质疑向采购人提出，由采购人负责答复。</w:t>
      </w:r>
      <w:r>
        <w:rPr>
          <w:rFonts w:hint="eastAsia" w:ascii="宋体" w:hAnsi="宋体"/>
          <w:b/>
          <w:bCs/>
          <w:color w:val="000000"/>
          <w:sz w:val="24"/>
        </w:rPr>
        <w:t xml:space="preserve">对上述事项以外</w:t>
      </w:r>
      <w:r>
        <w:rPr>
          <w:rFonts w:hint="eastAsia" w:ascii="宋体" w:hAnsi="宋体"/>
          <w:b/>
          <w:bCs/>
          <w:color w:val="000000"/>
          <w:sz w:val="24"/>
          <w:lang w:val="zh-CN"/>
        </w:rPr>
        <w:t xml:space="preserve">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质疑向交易中心提出，由交易中心负责答复。</w:t>
      </w:r>
      <w:r>
        <w:rPr>
          <w:rFonts w:hint="eastAsia" w:ascii="宋体" w:hAnsi="宋体"/>
          <w:color w:val="000000"/>
          <w:sz w:val="24"/>
          <w:lang w:val="zh-CN"/>
        </w:rPr>
      </w:r>
      <w:r/>
    </w:p>
    <w:p>
      <w:pPr>
        <w:pStyle w:val="871"/>
        <w:ind w:firstLine="480"/>
        <w:pageBreakBefore w:val="0"/>
        <w:spacing w:line="264" w:lineRule="auto"/>
        <w:widowControl/>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采购人《质疑函》收件人：王老师，收件地址：</w:t>
      </w:r>
      <w:r>
        <w:rPr>
          <w:rFonts w:hint="eastAsia" w:ascii="宋体" w:hAnsi="宋体" w:eastAsia="宋体" w:cs="Times New Roman"/>
          <w:b w:val="0"/>
          <w:bCs w:val="0"/>
          <w:color w:val="000000"/>
          <w:sz w:val="24"/>
          <w:lang w:val="zh-CN"/>
        </w:rPr>
        <w:t xml:space="preserve">南京市</w:t>
      </w:r>
      <w:r>
        <w:rPr>
          <w:rFonts w:hint="eastAsia" w:ascii="宋体" w:hAnsi="宋体" w:eastAsia="宋体" w:cs="Times New Roman"/>
          <w:b w:val="0"/>
          <w:bCs w:val="0"/>
          <w:color w:val="000000"/>
          <w:sz w:val="24"/>
          <w:lang w:val="en-US" w:eastAsia="zh-CN"/>
        </w:rPr>
        <w:t xml:space="preserve">秦淮</w:t>
      </w:r>
      <w:r>
        <w:rPr>
          <w:rFonts w:hint="eastAsia" w:ascii="宋体" w:hAnsi="宋体" w:eastAsia="宋体" w:cs="Times New Roman"/>
          <w:b w:val="0"/>
          <w:bCs w:val="0"/>
          <w:color w:val="000000"/>
          <w:sz w:val="24"/>
          <w:lang w:val="zh-CN"/>
        </w:rPr>
        <w:t xml:space="preserve">区</w:t>
      </w:r>
      <w:r>
        <w:rPr>
          <w:rFonts w:hint="eastAsia" w:ascii="宋体" w:hAnsi="宋体" w:eastAsia="宋体" w:cs="Times New Roman"/>
          <w:b w:val="0"/>
          <w:bCs w:val="0"/>
          <w:color w:val="000000"/>
          <w:sz w:val="24"/>
          <w:lang w:val="en-US" w:eastAsia="zh-CN"/>
        </w:rPr>
        <w:t xml:space="preserve">莫愁路419</w:t>
      </w:r>
      <w:r>
        <w:rPr>
          <w:rFonts w:hint="eastAsia" w:ascii="宋体" w:hAnsi="宋体" w:eastAsia="宋体" w:cs="Times New Roman"/>
          <w:b w:val="0"/>
          <w:bCs w:val="0"/>
          <w:color w:val="000000"/>
          <w:sz w:val="24"/>
          <w:lang w:val="zh-CN"/>
        </w:rPr>
        <w:t xml:space="preserve">号</w:t>
      </w:r>
      <w:r>
        <w:rPr>
          <w:rFonts w:hint="eastAsia" w:ascii="宋体" w:hAnsi="宋体" w:eastAsia="宋体" w:cs="Times New Roman"/>
          <w:b w:val="0"/>
          <w:bCs w:val="0"/>
          <w:color w:val="000000"/>
          <w:sz w:val="24"/>
          <w:lang w:val="en-US" w:eastAsia="zh-CN"/>
        </w:rPr>
        <w:t xml:space="preserve">，联系电话：</w:t>
      </w:r>
      <w:r>
        <w:rPr>
          <w:rFonts w:hint="eastAsia" w:ascii="宋体" w:hAnsi="宋体" w:eastAsia="宋体" w:cs="Times New Roman"/>
          <w:b w:val="0"/>
          <w:bCs w:val="0"/>
          <w:color w:val="000000"/>
          <w:sz w:val="24"/>
          <w:lang w:val="zh-CN"/>
        </w:rPr>
        <w:t xml:space="preserve">025-</w:t>
      </w:r>
      <w:r>
        <w:rPr>
          <w:rFonts w:hint="eastAsia" w:ascii="宋体" w:hAnsi="宋体" w:eastAsia="宋体" w:cs="Times New Roman"/>
          <w:b w:val="0"/>
          <w:bCs w:val="0"/>
          <w:color w:val="000000"/>
          <w:sz w:val="24"/>
          <w:lang w:val="en-US" w:eastAsia="zh-CN"/>
        </w:rPr>
        <w:t xml:space="preserve">86661427。</w:t>
      </w:r>
      <w:r>
        <w:rPr>
          <w:rFonts w:ascii="宋体" w:hAnsi="宋体" w:eastAsia="宋体" w:cs="Times New Roman"/>
          <w:b w:val="0"/>
          <w:bCs w:val="0"/>
          <w:color w:val="000000"/>
          <w:sz w:val="24"/>
          <w:lang w:val="en-US" w:eastAsia="zh-CN"/>
        </w:rPr>
      </w:r>
      <w:r/>
    </w:p>
    <w:p>
      <w:pPr>
        <w:pStyle w:val="871"/>
        <w:ind w:firstLine="480"/>
        <w:spacing w:line="252" w:lineRule="auto"/>
        <w:widowControl/>
        <w:rPr>
          <w:rFonts w:hint="eastAsia" w:ascii="宋体" w:hAnsi="宋体"/>
          <w:color w:val="000000"/>
          <w:sz w:val="24"/>
          <w:lang w:val="zh-CN"/>
        </w:rPr>
      </w:pPr>
      <w:r>
        <w:rPr>
          <w:rFonts w:hint="eastAsia" w:ascii="宋体" w:hAnsi="宋体"/>
          <w:color w:val="000000"/>
          <w:sz w:val="24"/>
          <w:lang w:val="zh-CN"/>
        </w:rPr>
        <w:t xml:space="preserve">交易中心《质疑函》收件人：南京市公共资源交易中心政府</w:t>
      </w:r>
      <w:r>
        <w:rPr>
          <w:rFonts w:hint="eastAsia" w:ascii="宋体" w:hAnsi="宋体"/>
          <w:color w:val="000000"/>
          <w:sz w:val="24"/>
        </w:rPr>
        <w:t xml:space="preserve">集中</w:t>
      </w:r>
      <w:r>
        <w:rPr>
          <w:rFonts w:hint="eastAsia" w:ascii="宋体" w:hAnsi="宋体"/>
          <w:color w:val="000000"/>
          <w:sz w:val="24"/>
          <w:lang w:val="zh-CN"/>
        </w:rPr>
        <w:t xml:space="preserve">采购</w:t>
      </w:r>
      <w:r>
        <w:rPr>
          <w:rFonts w:hint="eastAsia" w:ascii="宋体" w:hAnsi="宋体"/>
          <w:color w:val="000000"/>
          <w:sz w:val="24"/>
        </w:rPr>
        <w:t xml:space="preserve">处</w:t>
      </w:r>
      <w:r>
        <w:rPr>
          <w:rFonts w:hint="eastAsia" w:ascii="宋体" w:hAnsi="宋体"/>
          <w:color w:val="000000"/>
          <w:sz w:val="24"/>
          <w:lang w:val="zh-CN"/>
        </w:rPr>
        <w:t xml:space="preserve">，</w:t>
      </w:r>
      <w:r>
        <w:rPr>
          <w:rFonts w:hint="eastAsia" w:ascii="宋体" w:hAnsi="宋体"/>
          <w:color w:val="000000"/>
          <w:sz w:val="24"/>
        </w:rPr>
        <w:t xml:space="preserve">收件</w:t>
      </w:r>
      <w:r>
        <w:rPr>
          <w:rFonts w:hint="eastAsia" w:ascii="宋体" w:hAnsi="宋体"/>
          <w:color w:val="000000"/>
          <w:sz w:val="24"/>
          <w:lang w:val="zh-CN"/>
        </w:rPr>
        <w:t xml:space="preserve">地址：南京市</w:t>
      </w:r>
      <w:r>
        <w:rPr>
          <w:rFonts w:hint="eastAsia" w:ascii="宋体" w:hAnsi="宋体"/>
          <w:color w:val="000000"/>
          <w:sz w:val="24"/>
          <w:lang w:val="en-US" w:eastAsia="zh-CN"/>
        </w:rPr>
        <w:t xml:space="preserve">建邺区</w:t>
      </w:r>
      <w:r>
        <w:rPr>
          <w:rFonts w:hint="eastAsia" w:ascii="宋体" w:hAnsi="宋体"/>
          <w:color w:val="000000"/>
          <w:sz w:val="24"/>
          <w:lang w:val="zh-CN"/>
        </w:rPr>
        <w:t xml:space="preserve">江东中路265号南京市公共资源交易中心北门，联系电话：025-68505926。</w:t>
      </w:r>
      <w:r>
        <w:rPr>
          <w:rFonts w:hint="eastAsia" w:ascii="宋体" w:hAnsi="宋体"/>
          <w:color w:val="000000"/>
          <w:sz w:val="24"/>
          <w:lang w:val="zh-CN"/>
        </w:rPr>
      </w:r>
      <w:r/>
    </w:p>
    <w:p>
      <w:pPr>
        <w:pStyle w:val="874"/>
        <w:ind w:firstLine="465"/>
        <w:spacing w:before="145" w:after="145" w:line="252" w:lineRule="auto"/>
        <w:rPr>
          <w:rFonts w:hint="eastAsia" w:ascii="方正黑体_GBK" w:hAnsi="方正黑体_GBK" w:eastAsia="方正黑体_GBK" w:cs="方正黑体_GBK"/>
          <w:b w:val="0"/>
          <w:bCs w:val="0"/>
          <w:sz w:val="30"/>
          <w:szCs w:val="30"/>
        </w:rPr>
      </w:pPr>
      <w:r/>
      <w:bookmarkEnd w:id="38"/>
      <w:r/>
      <w:bookmarkEnd w:id="39"/>
      <w:r/>
      <w:bookmarkEnd w:id="40"/>
      <w:r/>
      <w:bookmarkEnd w:id="41"/>
      <w:r/>
      <w:bookmarkEnd w:id="42"/>
      <w:r>
        <w:rPr>
          <w:rFonts w:hint="eastAsia" w:ascii="方正黑体_GBK" w:hAnsi="方正黑体_GBK" w:eastAsia="方正黑体_GBK" w:cs="方正黑体_GBK"/>
          <w:b w:val="0"/>
          <w:bCs w:val="0"/>
          <w:sz w:val="30"/>
          <w:szCs w:val="30"/>
          <w:lang w:val="en-US" w:eastAsia="zh-CN"/>
        </w:rPr>
        <w:t xml:space="preserve">七</w:t>
      </w:r>
      <w:r>
        <w:rPr>
          <w:rFonts w:hint="eastAsia" w:ascii="方正黑体_GBK" w:hAnsi="方正黑体_GBK" w:eastAsia="方正黑体_GBK" w:cs="方正黑体_GBK"/>
          <w:b w:val="0"/>
          <w:bCs w:val="0"/>
          <w:sz w:val="30"/>
          <w:szCs w:val="30"/>
        </w:rPr>
        <w:t xml:space="preserve">、本次招标联系方式</w:t>
      </w:r>
      <w:r>
        <w:rPr>
          <w:rFonts w:hint="eastAsia" w:ascii="方正黑体_GBK" w:hAnsi="方正黑体_GBK" w:eastAsia="方正黑体_GBK" w:cs="方正黑体_GBK"/>
          <w:b w:val="0"/>
          <w:bCs w:val="0"/>
          <w:sz w:val="30"/>
          <w:szCs w:val="30"/>
        </w:rPr>
      </w:r>
      <w:r/>
    </w:p>
    <w:p>
      <w:pPr>
        <w:pStyle w:val="871"/>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1.采购人</w:t>
      </w:r>
      <w:r>
        <w:rPr>
          <w:rFonts w:hint="eastAsia" w:ascii="宋体" w:hAnsi="宋体" w:eastAsia="宋体" w:cs="宋体"/>
          <w:sz w:val="24"/>
          <w:szCs w:val="24"/>
          <w:highlight w:val="none"/>
          <w:lang w:val="en-US" w:eastAsia="zh-CN"/>
        </w:rPr>
      </w:r>
      <w:r/>
    </w:p>
    <w:p>
      <w:pPr>
        <w:pStyle w:val="871"/>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名  称：</w:t>
      </w:r>
      <w:bookmarkStart w:id="43" w:name="OLE_LINK4"/>
      <w:r>
        <w:rPr>
          <w:rFonts w:hint="eastAsia" w:ascii="宋体" w:hAnsi="宋体" w:eastAsia="宋体" w:cs="宋体"/>
          <w:sz w:val="24"/>
          <w:szCs w:val="24"/>
          <w:highlight w:val="none"/>
          <w:lang w:val="en-US" w:eastAsia="zh-CN"/>
        </w:rPr>
        <w:t xml:space="preserve">南京财经高等职业技术学校 </w:t>
      </w:r>
      <w:bookmarkEnd w:id="43"/>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r>
      <w:r/>
    </w:p>
    <w:p>
      <w:pPr>
        <w:pStyle w:val="871"/>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地  址：南京市秦淮区莫愁路419号    </w:t>
      </w:r>
      <w:r>
        <w:rPr>
          <w:rFonts w:hint="eastAsia" w:ascii="宋体" w:hAnsi="宋体" w:eastAsia="宋体" w:cs="宋体"/>
          <w:sz w:val="24"/>
          <w:szCs w:val="24"/>
          <w:highlight w:val="none"/>
          <w:lang w:val="en-US" w:eastAsia="zh-CN"/>
        </w:rPr>
      </w:r>
      <w:r/>
    </w:p>
    <w:p>
      <w:pPr>
        <w:pStyle w:val="871"/>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联系人：王老师 </w:t>
      </w:r>
      <w:r>
        <w:rPr>
          <w:rFonts w:hint="eastAsia" w:ascii="宋体" w:hAnsi="宋体" w:eastAsia="宋体" w:cs="宋体"/>
          <w:sz w:val="24"/>
          <w:szCs w:val="24"/>
          <w:highlight w:val="none"/>
          <w:lang w:val="en-US" w:eastAsia="zh-CN"/>
        </w:rPr>
      </w:r>
      <w:r/>
    </w:p>
    <w:p>
      <w:pPr>
        <w:pStyle w:val="871"/>
        <w:ind w:firstLine="480"/>
        <w:pageBreakBefore w:val="0"/>
        <w:spacing w:line="264"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联系电话：025-</w:t>
      </w:r>
      <w:bookmarkStart w:id="44" w:name="_Toc28359009"/>
      <w:r/>
      <w:bookmarkStart w:id="45" w:name="_Toc28359086"/>
      <w:r>
        <w:rPr>
          <w:rFonts w:hint="eastAsia" w:ascii="宋体" w:hAnsi="宋体" w:eastAsia="宋体" w:cs="宋体"/>
          <w:sz w:val="24"/>
          <w:szCs w:val="24"/>
          <w:highlight w:val="none"/>
          <w:lang w:val="en-US" w:eastAsia="zh-CN"/>
        </w:rPr>
        <w:t xml:space="preserve">86661427</w:t>
      </w:r>
      <w:r>
        <w:rPr>
          <w:rFonts w:ascii="宋体" w:hAnsi="宋体" w:eastAsia="宋体" w:cs="宋体"/>
          <w:sz w:val="24"/>
          <w:szCs w:val="24"/>
          <w:highlight w:val="none"/>
          <w:lang w:val="en-US" w:eastAsia="zh-CN"/>
        </w:rPr>
      </w:r>
      <w:r/>
    </w:p>
    <w:p>
      <w:pPr>
        <w:pStyle w:val="871"/>
        <w:ind w:firstLine="480"/>
        <w:pageBreakBefore w:val="0"/>
        <w:spacing w:line="264" w:lineRule="auto"/>
        <w:widowControl w:val="off"/>
        <w:rPr>
          <w:rFonts w:hint="eastAsia" w:ascii="宋体" w:hAnsi="宋体" w:eastAsia="宋体" w:cs="宋体"/>
          <w:sz w:val="24"/>
          <w:szCs w:val="24"/>
          <w:highlight w:val="none"/>
          <w:lang w:val="en-US" w:eastAsia="zh-CN"/>
        </w:rPr>
      </w:pPr>
      <w:r/>
      <w:bookmarkStart w:id="46" w:name="OLE_LINK9"/>
      <w:r>
        <w:rPr>
          <w:rFonts w:hint="eastAsia" w:ascii="宋体" w:hAnsi="宋体" w:eastAsia="宋体" w:cs="宋体"/>
          <w:sz w:val="24"/>
          <w:szCs w:val="24"/>
          <w:highlight w:val="none"/>
          <w:lang w:val="en-US" w:eastAsia="zh-CN"/>
        </w:rPr>
        <w:t xml:space="preserve">2.交易中心</w:t>
      </w:r>
      <w:bookmarkEnd w:id="44"/>
      <w:r/>
      <w:bookmarkEnd w:id="45"/>
      <w:r>
        <w:rPr>
          <w:rFonts w:hint="eastAsia" w:ascii="宋体" w:hAnsi="宋体" w:eastAsia="宋体" w:cs="宋体"/>
          <w:sz w:val="24"/>
          <w:szCs w:val="24"/>
          <w:highlight w:val="none"/>
          <w:lang w:val="en-US" w:eastAsia="zh-CN"/>
        </w:rPr>
      </w:r>
      <w:r/>
    </w:p>
    <w:p>
      <w:pPr>
        <w:pStyle w:val="871"/>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地  址：南京市建邺区江东中路265号    </w:t>
      </w:r>
      <w:r>
        <w:rPr>
          <w:rFonts w:hint="eastAsia" w:ascii="宋体" w:hAnsi="宋体" w:eastAsia="宋体" w:cs="宋体"/>
          <w:sz w:val="24"/>
          <w:szCs w:val="24"/>
          <w:highlight w:val="none"/>
          <w:lang w:val="en-US" w:eastAsia="zh-CN"/>
        </w:rPr>
      </w:r>
      <w:r/>
    </w:p>
    <w:p>
      <w:pPr>
        <w:pStyle w:val="871"/>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联系人：陈先生 </w:t>
      </w:r>
      <w:r>
        <w:rPr>
          <w:rFonts w:hint="eastAsia" w:ascii="宋体" w:hAnsi="宋体" w:eastAsia="宋体" w:cs="宋体"/>
          <w:sz w:val="24"/>
          <w:szCs w:val="24"/>
          <w:highlight w:val="none"/>
          <w:lang w:val="en-US" w:eastAsia="zh-CN"/>
        </w:rPr>
      </w:r>
      <w:r/>
    </w:p>
    <w:p>
      <w:pPr>
        <w:pStyle w:val="871"/>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联系电话：025-68505915 </w:t>
      </w:r>
      <w:r>
        <w:rPr>
          <w:rFonts w:hint="eastAsia" w:ascii="宋体" w:hAnsi="宋体" w:eastAsia="宋体" w:cs="宋体"/>
          <w:sz w:val="24"/>
          <w:szCs w:val="24"/>
          <w:highlight w:val="none"/>
          <w:lang w:val="en-US" w:eastAsia="zh-CN"/>
        </w:rPr>
      </w:r>
      <w:r/>
    </w:p>
    <w:p>
      <w:pPr>
        <w:pStyle w:val="871"/>
        <w:ind w:firstLine="480"/>
        <w:jc w:val="left"/>
        <w:spacing w:line="252" w:lineRule="auto"/>
        <w:tabs>
          <w:tab w:val="left" w:pos="900" w:leader="none"/>
        </w:tabs>
        <w:rPr>
          <w:rFonts w:ascii="宋体" w:hAnsi="宋体"/>
          <w:sz w:val="24"/>
          <w:szCs w:val="24"/>
        </w:rPr>
      </w:pPr>
      <w:r/>
      <w:bookmarkEnd w:id="46"/>
      <w:r>
        <w:rPr>
          <w:rFonts w:ascii="宋体" w:hAnsi="宋体"/>
          <w:sz w:val="24"/>
          <w:szCs w:val="24"/>
        </w:rPr>
      </w:r>
      <w:r/>
    </w:p>
    <w:p>
      <w:pPr>
        <w:pStyle w:val="950"/>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End w:id="0"/>
      <w:r/>
      <w:bookmarkEnd w:id="2"/>
      <w:r/>
      <w:bookmarkEnd w:id="3"/>
      <w:r/>
      <w:bookmarkEnd w:id="4"/>
      <w:r/>
      <w:bookmarkEnd w:id="5"/>
      <w:r/>
      <w:bookmarkStart w:id="47" w:name="_Hlt16619350"/>
      <w:r/>
      <w:bookmarkStart w:id="48" w:name="_Toc16938590"/>
      <w:r/>
      <w:bookmarkStart w:id="49" w:name="_Toc120614244"/>
      <w:r/>
      <w:bookmarkStart w:id="50" w:name="_Toc20823346"/>
      <w:r/>
      <w:bookmarkStart w:id="51" w:name="_Toc479757211"/>
      <w:r/>
      <w:bookmarkStart w:id="52" w:name="_Toc462564139"/>
      <w:r>
        <w:rPr>
          <w:rFonts w:ascii="黑体" w:eastAsia="黑体"/>
          <w:bCs/>
          <w:sz w:val="44"/>
        </w:rPr>
        <w:br w:type="page" w:clear="all"/>
      </w:r>
      <w:bookmarkStart w:id="53" w:name="_Toc120614211"/>
      <w:r>
        <w:rPr>
          <w:rFonts w:hint="eastAsia" w:ascii="方正小标宋简体" w:hAnsi="方正小标宋简体" w:eastAsia="方正小标宋简体" w:cs="方正小标宋简体"/>
          <w:color w:val="000000"/>
          <w:sz w:val="36"/>
          <w:szCs w:val="36"/>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lang w:val="en-US" w:eastAsia="zh-CN" w:bidi="ar-SA"/>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End w:id="53"/>
      <w:r/>
      <w:bookmarkStart w:id="54" w:name="_Toc513029242"/>
      <w:r/>
      <w:bookmarkStart w:id="55" w:name="_Toc20823314"/>
      <w:r/>
      <w:bookmarkStart w:id="56" w:name="_Toc16938558"/>
      <w:r/>
      <w:bookmarkStart w:id="57" w:name="_Toc120614221"/>
      <w:r/>
      <w:bookmarkStart w:id="58" w:name="_Toc479757207"/>
      <w:r>
        <w:rPr>
          <w:rFonts w:hint="eastAsia" w:ascii="方正黑体_GBK" w:hAnsi="方正黑体_GBK" w:eastAsia="方正黑体_GBK" w:cs="方正黑体_GBK"/>
          <w:b w:val="0"/>
          <w:bCs w:val="0"/>
          <w:color w:val="000000"/>
          <w:sz w:val="30"/>
          <w:szCs w:val="30"/>
        </w:rPr>
        <w:t xml:space="preserve">一、总则</w:t>
      </w:r>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cs="Times New Roman"/>
          <w:color w:val="000000"/>
          <w:sz w:val="24"/>
          <w:lang w:eastAsia="zh-CN"/>
        </w:rPr>
        <w:t xml:space="preserve">投标人</w:t>
      </w:r>
      <w:r>
        <w:rPr>
          <w:rFonts w:hint="eastAsia" w:ascii="宋体" w:hAnsi="宋体" w:eastAsia="宋体" w:cs="Times New Roman"/>
          <w:color w:val="000000"/>
          <w:sz w:val="24"/>
        </w:rPr>
        <w:t xml:space="preserve">资格要求。</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rPr>
          <w:rFonts w:hint="eastAsia" w:ascii="宋体" w:hAnsi="宋体" w:eastAsia="宋体" w:cs="Times New Roman"/>
          <w:color w:val="000000"/>
          <w:sz w:val="24"/>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二、招标文件</w:t>
      </w:r>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lang w:val="en-US" w:eastAsia="zh-CN"/>
        </w:rPr>
        <w:t xml:space="preserve">7.</w:t>
      </w:r>
      <w:r>
        <w:rPr>
          <w:rFonts w:hint="eastAsia" w:ascii="方正楷体_GBK" w:hAnsi="方正楷体_GBK" w:eastAsia="方正楷体_GBK" w:cs="方正楷体_GBK"/>
          <w:b/>
          <w:bCs/>
          <w:sz w:val="28"/>
          <w:szCs w:val="28"/>
        </w:rPr>
        <w:t xml:space="preserve">招标文件的澄清</w:t>
      </w:r>
      <w:r>
        <w:rPr>
          <w:rFonts w:hint="eastAsia" w:ascii="方正楷体_GBK" w:hAnsi="方正楷体_GBK" w:eastAsia="方正楷体_GBK" w:cs="方正楷体_GBK"/>
          <w:b/>
          <w:bCs/>
          <w:sz w:val="28"/>
          <w:szCs w:val="28"/>
          <w:lang w:val="en-US" w:eastAsia="zh-CN"/>
        </w:rPr>
        <w:t xml:space="preserve">或</w:t>
      </w:r>
      <w:r>
        <w:rPr>
          <w:rFonts w:hint="eastAsia" w:ascii="方正楷体_GBK" w:hAnsi="方正楷体_GBK" w:eastAsia="方正楷体_GBK" w:cs="方正楷体_GBK"/>
          <w:b/>
          <w:bCs/>
          <w:sz w:val="28"/>
          <w:szCs w:val="28"/>
        </w:rPr>
        <w:t xml:space="preserve">修改</w:t>
      </w:r>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cs="Times New Roman"/>
          <w:color w:val="000000"/>
          <w:sz w:val="24"/>
          <w:lang w:val="en-US" w:eastAsia="zh-CN"/>
        </w:rPr>
        <w:t xml:space="preserve">7</w:t>
      </w:r>
      <w:r>
        <w:rPr>
          <w:rFonts w:hint="eastAsia" w:ascii="宋体" w:hAnsi="宋体" w:eastAsia="宋体" w:cs="Times New Roman"/>
          <w:color w:val="000000"/>
          <w:sz w:val="24"/>
        </w:rPr>
        <w:t xml:space="preserve">.1 在投标截止时间前，交易中心可以对</w:t>
      </w:r>
      <w:r>
        <w:rPr>
          <w:rFonts w:hint="eastAsia" w:ascii="宋体" w:hAnsi="宋体" w:cs="Times New Roman"/>
          <w:color w:val="000000"/>
          <w:sz w:val="24"/>
          <w:lang w:val="en-US" w:eastAsia="zh-CN"/>
        </w:rPr>
        <w:t xml:space="preserve">已发出的</w:t>
      </w:r>
      <w:r>
        <w:rPr>
          <w:rFonts w:hint="eastAsia" w:ascii="宋体" w:hAnsi="宋体" w:eastAsia="宋体" w:cs="Times New Roman"/>
          <w:color w:val="000000"/>
          <w:sz w:val="24"/>
        </w:rPr>
        <w:t xml:space="preserve">招标文件进行</w:t>
      </w:r>
      <w:r>
        <w:rPr>
          <w:rFonts w:hint="eastAsia" w:ascii="宋体" w:hAnsi="宋体"/>
          <w:sz w:val="24"/>
          <w:lang w:val="en-US" w:eastAsia="zh-CN"/>
        </w:rPr>
        <w:t xml:space="preserve">必要的澄清或者</w:t>
      </w:r>
      <w:r>
        <w:rPr>
          <w:rFonts w:hint="eastAsia" w:ascii="宋体" w:hAnsi="宋体" w:eastAsia="宋体" w:cs="Times New Roman"/>
          <w:color w:val="000000"/>
          <w:sz w:val="24"/>
        </w:rPr>
        <w:t xml:space="preserve">修改</w:t>
      </w:r>
      <w:r>
        <w:rPr>
          <w:rFonts w:hint="eastAsia" w:ascii="宋体" w:hAnsi="宋体" w:cs="Times New Roman"/>
          <w:color w:val="000000"/>
          <w:sz w:val="24"/>
          <w:lang w:eastAsia="zh-CN"/>
        </w:rPr>
        <w:t xml:space="preserve">，</w:t>
      </w:r>
      <w:r>
        <w:rPr>
          <w:rFonts w:hint="eastAsia" w:ascii="宋体" w:hAnsi="宋体" w:cs="Times New Roman"/>
          <w:color w:val="000000"/>
          <w:sz w:val="24"/>
          <w:lang w:val="en-US" w:eastAsia="zh-CN"/>
        </w:rPr>
        <w:t xml:space="preserve">并</w:t>
      </w:r>
      <w:r>
        <w:rPr>
          <w:rFonts w:hint="eastAsia" w:ascii="宋体" w:hAnsi="宋体" w:eastAsia="宋体" w:cs="Times New Roman"/>
          <w:color w:val="000000"/>
          <w:sz w:val="24"/>
        </w:rPr>
        <w:t xml:space="preserve">在原</w:t>
      </w:r>
      <w:r>
        <w:rPr>
          <w:rFonts w:ascii="宋体" w:hAnsi="宋体" w:eastAsia="宋体" w:cs="Times New Roman"/>
          <w:color w:val="000000"/>
          <w:sz w:val="24"/>
          <w:lang w:val="en-US"/>
        </w:rPr>
        <w:t xml:space="preserve">公告</w:t>
      </w:r>
      <w:r>
        <w:rPr>
          <w:rFonts w:hint="eastAsia" w:ascii="宋体" w:hAnsi="宋体" w:cs="Times New Roman"/>
          <w:color w:val="000000"/>
          <w:sz w:val="24"/>
          <w:lang w:val="en-US" w:eastAsia="zh-CN"/>
        </w:rPr>
        <w:t xml:space="preserve">发布</w:t>
      </w:r>
      <w:r>
        <w:rPr>
          <w:rFonts w:hint="eastAsia" w:ascii="宋体" w:hAnsi="宋体" w:eastAsia="宋体" w:cs="Times New Roman"/>
          <w:color w:val="000000"/>
          <w:sz w:val="24"/>
        </w:rPr>
        <w:t xml:space="preserve">媒体发布更正公告，</w:t>
      </w:r>
      <w:r>
        <w:rPr>
          <w:rFonts w:hint="eastAsia" w:ascii="宋体" w:hAnsi="宋体"/>
          <w:sz w:val="24"/>
          <w:lang w:val="en-US" w:eastAsia="zh-CN"/>
        </w:rPr>
        <w:t xml:space="preserve">澄清或者修改的</w:t>
      </w:r>
      <w:r>
        <w:rPr>
          <w:rFonts w:hint="eastAsia" w:ascii="宋体" w:hAnsi="宋体" w:eastAsia="宋体" w:cs="Times New Roman"/>
          <w:color w:val="000000"/>
          <w:sz w:val="24"/>
        </w:rPr>
        <w:t xml:space="preserve">内容将作为招标文件的组成部分，并对投标人具有约束力。</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cs="Times New Roman"/>
          <w:color w:val="000000"/>
          <w:sz w:val="24"/>
          <w:lang w:val="en-US" w:eastAsia="zh-CN"/>
        </w:rPr>
        <w:t xml:space="preserve">7</w:t>
      </w: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投标人应在投标截止时间前，关注原公告</w:t>
      </w:r>
      <w:r>
        <w:rPr>
          <w:rFonts w:hint="eastAsia" w:ascii="宋体" w:hAnsi="宋体" w:cs="Times New Roman"/>
          <w:color w:val="000000"/>
          <w:sz w:val="24"/>
          <w:lang w:val="en-US" w:eastAsia="zh-CN"/>
        </w:rPr>
        <w:t xml:space="preserve">发布</w:t>
      </w:r>
      <w:r>
        <w:rPr>
          <w:rFonts w:hint="eastAsia" w:ascii="宋体" w:hAnsi="宋体" w:eastAsia="宋体" w:cs="Times New Roman"/>
          <w:color w:val="000000"/>
          <w:sz w:val="24"/>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cs="Times New Roman"/>
          <w:color w:val="000000"/>
          <w:sz w:val="24"/>
          <w:lang w:val="en-US" w:eastAsia="zh-CN"/>
        </w:rPr>
        <w:t xml:space="preserve">7</w:t>
      </w: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交易中心有权按照法定要求推迟投标截止日期和开标日期，并在原公告</w:t>
      </w:r>
      <w:r>
        <w:rPr>
          <w:rFonts w:hint="eastAsia" w:ascii="宋体" w:hAnsi="宋体" w:cs="Times New Roman"/>
          <w:color w:val="000000"/>
          <w:sz w:val="24"/>
          <w:lang w:val="en-US" w:eastAsia="zh-CN"/>
        </w:rPr>
        <w:t xml:space="preserve">发布</w:t>
      </w:r>
      <w:r>
        <w:rPr>
          <w:rFonts w:hint="eastAsia" w:ascii="宋体" w:hAnsi="宋体" w:eastAsia="宋体" w:cs="Times New Roman"/>
          <w:color w:val="000000"/>
          <w:sz w:val="24"/>
        </w:rPr>
        <w:t xml:space="preserve">媒体发布更正公告。</w:t>
      </w:r>
      <w:r>
        <w:rPr>
          <w:rFonts w:hint="eastAsia" w:ascii="宋体" w:hAnsi="宋体" w:eastAsia="宋体" w:cs="Times New Roman"/>
          <w:color w:val="000000"/>
          <w:sz w:val="24"/>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lang w:val="en-US" w:eastAsia="zh-CN"/>
        </w:rPr>
        <w:t xml:space="preserve">8.</w:t>
      </w:r>
      <w:r>
        <w:rPr>
          <w:rFonts w:hint="eastAsia" w:ascii="方正楷体_GBK" w:hAnsi="方正楷体_GBK" w:eastAsia="方正楷体_GBK" w:cs="方正楷体_GBK"/>
          <w:b/>
          <w:bCs/>
          <w:sz w:val="28"/>
          <w:szCs w:val="28"/>
        </w:rPr>
        <w:t xml:space="preserve">投标文件的语言及度量衡单位</w:t>
      </w:r>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cs="Times New Roman"/>
          <w:color w:val="000000"/>
          <w:sz w:val="24"/>
          <w:lang w:val="en-US" w:eastAsia="zh-CN"/>
        </w:rPr>
        <w:t xml:space="preserve">8</w:t>
      </w:r>
      <w:r>
        <w:rPr>
          <w:rFonts w:hint="eastAsia" w:ascii="宋体" w:hAnsi="宋体" w:eastAsia="宋体" w:cs="Times New Roman"/>
          <w:color w:val="000000"/>
          <w:sz w:val="24"/>
        </w:rPr>
        <w:t xml:space="preserve">.1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cs="Times New Roman"/>
          <w:color w:val="000000"/>
          <w:sz w:val="24"/>
          <w:szCs w:val="22"/>
          <w:lang w:val="en-US" w:eastAsia="zh-CN"/>
        </w:rPr>
        <w:t xml:space="preserve">8</w:t>
      </w:r>
      <w:r>
        <w:rPr>
          <w:rFonts w:hint="eastAsia" w:ascii="宋体" w:hAnsi="宋体" w:eastAsia="宋体" w:cs="Times New Roman"/>
          <w:color w:val="000000"/>
          <w:sz w:val="24"/>
          <w:szCs w:val="22"/>
        </w:rPr>
        <w:t xml:space="preserve">.2 除技术性能另有规定外，投标文件所使用的度量衡单位，均须采用国家法定计量单位。</w:t>
      </w:r>
      <w:r>
        <w:rPr>
          <w:rFonts w:hint="eastAsia" w:ascii="宋体" w:hAnsi="宋体" w:eastAsia="宋体" w:cs="Times New Roman"/>
          <w:color w:val="000000"/>
          <w:sz w:val="24"/>
          <w:szCs w:val="22"/>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lang w:val="en-US" w:eastAsia="zh-CN"/>
        </w:rPr>
        <w:t xml:space="preserve">9.</w:t>
      </w:r>
      <w:r>
        <w:rPr>
          <w:rFonts w:hint="eastAsia" w:ascii="方正楷体_GBK" w:hAnsi="方正楷体_GBK" w:eastAsia="方正楷体_GBK" w:cs="方正楷体_GBK"/>
          <w:b/>
          <w:bCs/>
          <w:sz w:val="28"/>
          <w:szCs w:val="28"/>
        </w:rPr>
        <w:t xml:space="preserve">投标文件构成</w:t>
      </w:r>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9</w:t>
      </w:r>
      <w:r>
        <w:rPr>
          <w:rFonts w:hint="eastAsia" w:ascii="宋体" w:hAnsi="宋体" w:eastAsia="宋体" w:cs="Times New Roman"/>
          <w:color w:val="000000"/>
          <w:sz w:val="24"/>
          <w:szCs w:val="21"/>
        </w:rPr>
        <w:t xml:space="preserve">.1 投标文件应包括资格证明文件、符合性证明文件、开标一览表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lang w:val="en-US" w:eastAsia="zh-CN"/>
        </w:rPr>
        <w:t xml:space="preserve">投标</w:t>
      </w:r>
      <w:r>
        <w:rPr>
          <w:rFonts w:hint="eastAsia" w:ascii="宋体" w:hAnsi="宋体" w:eastAsia="宋体" w:cs="Times New Roman"/>
          <w:color w:val="000000"/>
          <w:sz w:val="24"/>
          <w:szCs w:val="21"/>
          <w:highlight w:val="none"/>
          <w:lang w:val="en-US" w:eastAsia="zh-CN"/>
        </w:rPr>
        <w:t xml:space="preserve">分项报价表（如有）</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rPr>
        <w:t xml:space="preserve">响应及偏离表、投标函、</w:t>
      </w:r>
      <w:r>
        <w:rPr>
          <w:rFonts w:hint="eastAsia" w:ascii="宋体" w:hAnsi="宋体" w:eastAsia="宋体" w:cs="Times New Roman"/>
          <w:color w:val="000000"/>
          <w:sz w:val="24"/>
          <w:szCs w:val="21"/>
          <w:lang w:val="en-US" w:eastAsia="zh-CN"/>
        </w:rPr>
        <w:t xml:space="preserve">法定代表人授权委托书</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9</w:t>
      </w:r>
      <w:r>
        <w:rPr>
          <w:rFonts w:hint="eastAsia" w:ascii="宋体" w:hAnsi="宋体" w:eastAsia="宋体" w:cs="Times New Roman"/>
          <w:color w:val="000000"/>
          <w:sz w:val="24"/>
          <w:szCs w:val="21"/>
        </w:rPr>
        <w:t xml:space="preserve">.2 </w:t>
      </w:r>
      <w:r>
        <w:rPr>
          <w:rFonts w:hint="eastAsia" w:ascii="宋体" w:hAnsi="宋体" w:eastAsia="宋体" w:cs="Times New Roman"/>
          <w:b/>
          <w:bCs/>
          <w:color w:val="000000"/>
          <w:sz w:val="24"/>
          <w:szCs w:val="21"/>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lang w:val="en-US" w:eastAsia="zh-CN"/>
        </w:rPr>
        <w:t xml:space="preserve">内容</w:t>
      </w:r>
      <w:r>
        <w:rPr>
          <w:rFonts w:hint="eastAsia" w:ascii="宋体" w:hAnsi="宋体" w:eastAsia="宋体" w:cs="Times New Roman"/>
          <w:b/>
          <w:bCs/>
          <w:color w:val="000000"/>
          <w:sz w:val="24"/>
          <w:szCs w:val="21"/>
        </w:rPr>
        <w:t xml:space="preserve">为准。</w:t>
      </w:r>
      <w:r>
        <w:rPr>
          <w:rFonts w:hint="eastAsia" w:ascii="宋体" w:hAnsi="宋体" w:eastAsia="宋体" w:cs="Times New Roman"/>
          <w:color w:val="000000"/>
          <w:sz w:val="24"/>
          <w:szCs w:val="21"/>
        </w:rPr>
      </w:r>
      <w:r/>
    </w:p>
    <w:p>
      <w:pPr>
        <w:pStyle w:val="871"/>
        <w:ind w:firstLine="492"/>
        <w:keepLines w:val="0"/>
        <w:keepNext w:val="0"/>
        <w:rPr>
          <w:rFonts w:ascii="方正楷体_GBK" w:hAnsi="方正楷体_GBK" w:eastAsia="方正楷体_GBK" w:cs="方正楷体_GBK"/>
          <w:b/>
          <w:bCs/>
          <w:sz w:val="28"/>
          <w:szCs w:val="28"/>
          <w:lang w:val="en-US"/>
        </w:rPr>
      </w:pPr>
      <w:r>
        <w:rPr>
          <w:rFonts w:hint="eastAsia" w:ascii="方正楷体_GBK" w:hAnsi="方正楷体_GBK" w:eastAsia="方正楷体_GBK" w:cs="方正楷体_GBK"/>
          <w:b/>
          <w:bCs/>
          <w:sz w:val="28"/>
          <w:szCs w:val="28"/>
        </w:rPr>
        <w:t xml:space="preserve">1</w:t>
      </w:r>
      <w:r>
        <w:rPr>
          <w:rFonts w:hint="eastAsia" w:ascii="方正楷体_GBK" w:hAnsi="方正楷体_GBK" w:eastAsia="方正楷体_GBK" w:cs="方正楷体_GBK"/>
          <w:b/>
          <w:bCs/>
          <w:sz w:val="28"/>
          <w:szCs w:val="28"/>
          <w:lang w:val="en-US" w:eastAsia="zh-CN"/>
        </w:rPr>
        <w:t xml:space="preserve">0.投标</w:t>
      </w:r>
      <w:r>
        <w:rPr>
          <w:rFonts w:hint="eastAsia" w:ascii="方正楷体_GBK" w:hAnsi="方正楷体_GBK" w:eastAsia="方正楷体_GBK" w:cs="方正楷体_GBK"/>
          <w:b/>
          <w:bCs/>
          <w:sz w:val="28"/>
          <w:szCs w:val="28"/>
          <w:highlight w:val="none"/>
          <w:lang w:val="en-US" w:eastAsia="zh-CN"/>
        </w:rPr>
        <w:t xml:space="preserve">报价</w:t>
      </w:r>
      <w:r>
        <w:rPr>
          <w:rFonts w:ascii="方正楷体_GBK" w:hAnsi="方正楷体_GBK" w:eastAsia="方正楷体_GBK" w:cs="方正楷体_GBK"/>
          <w:b/>
          <w:bCs/>
          <w:sz w:val="28"/>
          <w:szCs w:val="28"/>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cs="Times New Roman"/>
          <w:color w:val="000000"/>
          <w:sz w:val="24"/>
          <w:lang w:val="en-US" w:eastAsia="zh-CN"/>
        </w:rPr>
        <w:t xml:space="preserve">0</w:t>
      </w:r>
      <w:r>
        <w:rPr>
          <w:rFonts w:hint="eastAsia" w:ascii="宋体" w:hAnsi="宋体" w:eastAsia="宋体" w:cs="Times New Roman"/>
          <w:color w:val="000000"/>
          <w:sz w:val="24"/>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cs="Times New Roman"/>
          <w:color w:val="000000"/>
          <w:sz w:val="24"/>
          <w:lang w:val="en-US" w:eastAsia="zh-CN"/>
        </w:rPr>
        <w:t xml:space="preserve">0</w:t>
      </w: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投标人应按照招标文件规定完整、</w:t>
      </w:r>
      <w:r>
        <w:rPr>
          <w:rFonts w:hint="eastAsia" w:ascii="宋体" w:hAnsi="宋体" w:eastAsia="宋体" w:cs="Times New Roman"/>
          <w:b/>
          <w:bCs/>
          <w:color w:val="000000"/>
          <w:sz w:val="24"/>
          <w:lang w:val="en-US" w:eastAsia="zh-CN"/>
        </w:rPr>
        <w:t xml:space="preserve">准</w:t>
      </w:r>
      <w:r>
        <w:rPr>
          <w:rFonts w:hint="eastAsia" w:ascii="宋体" w:hAnsi="宋体" w:eastAsia="宋体" w:cs="Times New Roman"/>
          <w:b/>
          <w:bCs/>
          <w:color w:val="000000"/>
          <w:sz w:val="24"/>
          <w:lang w:val="zh-CN"/>
        </w:rPr>
        <w:t xml:space="preserve">确填报开标一览表</w:t>
      </w:r>
      <w:r>
        <w:rPr>
          <w:rFonts w:hint="eastAsia" w:ascii="宋体" w:hAnsi="宋体" w:eastAsia="宋体" w:cs="Times New Roman"/>
          <w:b/>
          <w:bCs/>
          <w:color w:val="000000"/>
          <w:sz w:val="24"/>
          <w:lang w:val="en-US" w:eastAsia="zh-CN"/>
        </w:rPr>
        <w:t xml:space="preserve">和投标分项报价表（</w:t>
      </w:r>
      <w:r>
        <w:rPr>
          <w:rFonts w:hint="eastAsia" w:ascii="宋体" w:hAnsi="宋体"/>
          <w:b/>
          <w:bCs/>
          <w:sz w:val="24"/>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w:t>
      </w:r>
      <w:r>
        <w:rPr>
          <w:rFonts w:hint="eastAsia" w:ascii="方正楷体_GBK" w:hAnsi="方正楷体_GBK" w:eastAsia="方正楷体_GBK" w:cs="方正楷体_GBK"/>
          <w:b/>
          <w:bCs/>
          <w:sz w:val="28"/>
          <w:szCs w:val="28"/>
          <w:lang w:val="en-US" w:eastAsia="zh-CN"/>
        </w:rPr>
        <w:t xml:space="preserve">1.</w:t>
      </w:r>
      <w:r>
        <w:rPr>
          <w:rFonts w:hint="eastAsia" w:ascii="方正楷体_GBK" w:hAnsi="方正楷体_GBK" w:eastAsia="方正楷体_GBK" w:cs="方正楷体_GBK"/>
          <w:b/>
          <w:bCs/>
          <w:sz w:val="28"/>
          <w:szCs w:val="28"/>
        </w:rPr>
        <w:t xml:space="preserve">响应及偏离表</w:t>
      </w:r>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.2 投标人可以在投标文件中提供认为需要的其他技术文件或说明。</w:t>
      </w:r>
      <w:r>
        <w:rPr>
          <w:rFonts w:hint="eastAsia" w:ascii="宋体" w:hAnsi="宋体" w:eastAsia="宋体" w:cs="Times New Roman"/>
          <w:sz w:val="24"/>
          <w:lang w:val="zh-CN"/>
        </w:rPr>
      </w:r>
      <w:r/>
    </w:p>
    <w:p>
      <w:pPr>
        <w:pStyle w:val="875"/>
        <w:ind w:firstLine="422"/>
        <w:pageBreakBefore w:val="0"/>
        <w:spacing w:before="0" w:after="0" w:line="240" w:lineRule="auto"/>
        <w:widowControl w:val="off"/>
        <w:rPr>
          <w:rFonts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rPr>
        <w:t xml:space="preserve">1</w:t>
      </w:r>
      <w:r>
        <w:rPr>
          <w:rFonts w:hint="eastAsia" w:ascii="方正楷体_GBK" w:hAnsi="方正楷体_GBK" w:eastAsia="方正楷体_GBK" w:cs="方正楷体_GBK"/>
          <w:b/>
          <w:bCs/>
          <w:sz w:val="28"/>
          <w:szCs w:val="28"/>
          <w:lang w:val="en-US" w:eastAsia="zh-CN"/>
        </w:rPr>
        <w:t xml:space="preserve">2.</w:t>
      </w:r>
      <w:r>
        <w:rPr>
          <w:rFonts w:hint="eastAsia" w:ascii="方正楷体_GBK" w:hAnsi="方正楷体_GBK" w:eastAsia="方正楷体_GBK" w:cs="方正楷体_GBK"/>
          <w:b/>
          <w:bCs/>
          <w:sz w:val="28"/>
          <w:szCs w:val="28"/>
        </w:rPr>
        <w:t xml:space="preserve">投标函和</w:t>
      </w:r>
      <w:r>
        <w:rPr>
          <w:rFonts w:hint="eastAsia" w:ascii="方正楷体_GBK" w:hAnsi="方正楷体_GBK" w:eastAsia="方正楷体_GBK" w:cs="方正楷体_GBK"/>
          <w:b/>
          <w:bCs/>
          <w:sz w:val="28"/>
          <w:szCs w:val="28"/>
          <w:lang w:val="en-US" w:eastAsia="zh-CN"/>
        </w:rPr>
        <w:t xml:space="preserve">授权委托书</w:t>
      </w:r>
      <w:r>
        <w:rPr>
          <w:rFonts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cs="Times New Roman"/>
          <w:color w:val="000000"/>
          <w:sz w:val="24"/>
          <w:lang w:val="en-US" w:eastAsia="zh-CN"/>
        </w:rPr>
        <w:t xml:space="preserve">2</w:t>
      </w:r>
      <w:r>
        <w:rPr>
          <w:rFonts w:hint="eastAsia" w:ascii="宋体" w:hAnsi="宋体" w:eastAsia="宋体" w:cs="Times New Roman"/>
          <w:color w:val="000000"/>
          <w:sz w:val="24"/>
          <w:lang w:val="zh-CN"/>
        </w:rPr>
        <w:t xml:space="preserve">.1 </w:t>
      </w:r>
      <w:r>
        <w:rPr>
          <w:rFonts w:hint="eastAsia" w:ascii="宋体" w:hAnsi="宋体" w:eastAsia="宋体" w:cs="Times New Roman"/>
          <w:b/>
          <w:bCs/>
          <w:color w:val="000000"/>
          <w:sz w:val="24"/>
          <w:lang w:val="zh-CN"/>
        </w:rPr>
        <w:t xml:space="preserve">投标人应按照招标文件规定完整、正确填报投标函</w:t>
      </w:r>
      <w:r>
        <w:rPr>
          <w:rFonts w:hint="eastAsia" w:ascii="宋体" w:hAnsi="宋体" w:cs="Times New Roman"/>
          <w:b/>
          <w:bCs/>
          <w:color w:val="000000"/>
          <w:sz w:val="24"/>
          <w:lang w:val="en-US" w:eastAsia="zh-CN"/>
        </w:rPr>
        <w:t xml:space="preserve">和</w:t>
      </w:r>
      <w:r>
        <w:rPr>
          <w:rFonts w:hint="eastAsia" w:ascii="宋体" w:hAnsi="宋体" w:eastAsia="宋体" w:cs="Times New Roman"/>
          <w:b/>
          <w:bCs/>
          <w:color w:val="000000"/>
          <w:sz w:val="24"/>
          <w:szCs w:val="21"/>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lang w:val="zh-CN"/>
        </w:rPr>
        <w:t xml:space="preserve">。</w:t>
      </w:r>
      <w:r>
        <w:rPr>
          <w:rFonts w:hint="eastAsia" w:ascii="宋体" w:hAnsi="宋体" w:eastAsia="宋体" w:cs="Times New Roman"/>
          <w:color w:val="000000"/>
          <w:sz w:val="24"/>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w:t>
      </w:r>
      <w:r>
        <w:rPr>
          <w:rFonts w:hint="eastAsia" w:ascii="方正楷体_GBK" w:hAnsi="方正楷体_GBK" w:eastAsia="方正楷体_GBK" w:cs="方正楷体_GBK"/>
          <w:b/>
          <w:bCs/>
          <w:sz w:val="28"/>
          <w:szCs w:val="28"/>
          <w:lang w:val="en-US" w:eastAsia="zh-CN"/>
        </w:rPr>
        <w:t xml:space="preserve">3.</w:t>
      </w:r>
      <w:r>
        <w:rPr>
          <w:rFonts w:hint="eastAsia" w:ascii="方正楷体_GBK" w:hAnsi="方正楷体_GBK" w:eastAsia="方正楷体_GBK" w:cs="方正楷体_GBK"/>
          <w:b/>
          <w:bCs/>
          <w:sz w:val="28"/>
          <w:szCs w:val="28"/>
        </w:rPr>
        <w:t xml:space="preserve">投标有效期</w:t>
      </w:r>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w:t>
      </w:r>
      <w:r>
        <w:rPr>
          <w:rFonts w:hint="eastAsia" w:ascii="宋体" w:hAnsi="宋体" w:cs="Times New Roman"/>
          <w:color w:val="000000"/>
          <w:sz w:val="24"/>
          <w:lang w:val="zh-CN"/>
        </w:rPr>
        <w:t xml:space="preserve">，</w:t>
      </w:r>
      <w:r>
        <w:rPr>
          <w:rFonts w:hint="eastAsia" w:ascii="宋体" w:hAnsi="宋体"/>
          <w:sz w:val="24"/>
          <w:lang w:val="en-US" w:eastAsia="zh-CN"/>
        </w:rPr>
        <w:t xml:space="preserve">其投标将</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w:t>
      </w:r>
      <w:r>
        <w:rPr>
          <w:rFonts w:hint="eastAsia" w:ascii="方正楷体_GBK" w:hAnsi="方正楷体_GBK" w:eastAsia="方正楷体_GBK" w:cs="方正楷体_GBK"/>
          <w:b/>
          <w:bCs/>
          <w:sz w:val="28"/>
          <w:szCs w:val="28"/>
          <w:lang w:val="en-US" w:eastAsia="zh-CN"/>
        </w:rPr>
        <w:t xml:space="preserve">4.</w:t>
      </w:r>
      <w:r>
        <w:rPr>
          <w:rFonts w:hint="eastAsia" w:ascii="方正楷体_GBK" w:hAnsi="方正楷体_GBK" w:eastAsia="方正楷体_GBK" w:cs="方正楷体_GBK"/>
          <w:b/>
          <w:bCs/>
          <w:sz w:val="28"/>
          <w:szCs w:val="28"/>
        </w:rPr>
        <w:t xml:space="preserve">投标有效期的延长</w:t>
      </w:r>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cs="Times New Roman"/>
          <w:color w:val="000000"/>
          <w:sz w:val="24"/>
          <w:lang w:val="en-US" w:eastAsia="zh-CN"/>
        </w:rPr>
        <w:t xml:space="preserve">4</w:t>
      </w:r>
      <w:r>
        <w:rPr>
          <w:rFonts w:hint="eastAsia" w:ascii="宋体" w:hAnsi="宋体" w:eastAsia="宋体" w:cs="Times New Roman"/>
          <w:color w:val="000000"/>
          <w:sz w:val="24"/>
          <w:lang w:val="zh-CN"/>
        </w:rPr>
        <w:t xml:space="preserve">.1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4"/>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lang w:val="en-US" w:eastAsia="zh-CN"/>
        </w:rPr>
      </w:pPr>
      <w:r>
        <w:rPr>
          <w:rFonts w:hint="eastAsia" w:ascii="方正黑体_GBK" w:hAnsi="方正黑体_GBK" w:eastAsia="方正黑体_GBK" w:cs="方正黑体_GBK"/>
          <w:b w:val="0"/>
          <w:bCs w:val="0"/>
          <w:color w:val="000000"/>
          <w:sz w:val="30"/>
          <w:szCs w:val="30"/>
        </w:rPr>
        <w:t xml:space="preserve">四、投标文件的递交</w:t>
      </w:r>
      <w:r>
        <w:rPr>
          <w:rFonts w:hint="eastAsia" w:ascii="方正黑体_GBK" w:hAnsi="方正黑体_GBK" w:eastAsia="方正黑体_GBK" w:cs="方正黑体_GBK"/>
          <w:b w:val="0"/>
          <w:bCs w:val="0"/>
          <w:color w:val="000000"/>
          <w:sz w:val="30"/>
          <w:szCs w:val="30"/>
          <w:lang w:eastAsia="zh-CN"/>
        </w:rPr>
        <w:t xml:space="preserve">、</w:t>
      </w:r>
      <w:r>
        <w:rPr>
          <w:rFonts w:hint="eastAsia" w:ascii="方正黑体_GBK" w:hAnsi="方正黑体_GBK" w:eastAsia="方正黑体_GBK" w:cs="方正黑体_GBK"/>
          <w:b w:val="0"/>
          <w:bCs w:val="0"/>
          <w:color w:val="000000"/>
          <w:sz w:val="30"/>
          <w:szCs w:val="30"/>
          <w:lang w:val="en-US" w:eastAsia="zh-CN"/>
        </w:rPr>
        <w:t xml:space="preserve">撤回和修改</w:t>
      </w:r>
      <w:r>
        <w:rPr>
          <w:rFonts w:ascii="方正黑体_GBK" w:hAnsi="方正黑体_GBK" w:eastAsia="方正黑体_GBK" w:cs="方正黑体_GBK"/>
          <w:b w:val="0"/>
          <w:bCs w:val="0"/>
          <w:color w:val="000000"/>
          <w:sz w:val="30"/>
          <w:szCs w:val="30"/>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val="en-US" w:eastAsia="zh-CN"/>
        </w:rPr>
        <w:t xml:space="preserve">5.</w:t>
      </w:r>
      <w:r>
        <w:rPr>
          <w:rFonts w:hint="eastAsia" w:ascii="方正楷体_GBK" w:hAnsi="方正楷体_GBK" w:eastAsia="方正楷体_GBK" w:cs="方正楷体_GBK"/>
          <w:b/>
          <w:bCs/>
        </w:rPr>
        <w:t xml:space="preserve">投标文件的递交</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cs="Times New Roman"/>
          <w:color w:val="000000"/>
          <w:sz w:val="24"/>
          <w:lang w:val="en-US" w:eastAsia="zh-CN"/>
        </w:rPr>
        <w:t xml:space="preserve">5</w:t>
      </w:r>
      <w:r>
        <w:rPr>
          <w:rFonts w:hint="eastAsia" w:ascii="宋体" w:hAnsi="宋体" w:eastAsia="宋体" w:cs="Times New Roman"/>
          <w:color w:val="000000"/>
          <w:sz w:val="24"/>
          <w:lang w:val="zh-CN"/>
        </w:rPr>
        <w:t xml:space="preserve">.1 投标人应在招标公告规定的投标截止时间前制作并上传电子投标文件。</w:t>
      </w:r>
      <w:r>
        <w:rPr>
          <w:rFonts w:hint="eastAsia" w:ascii="宋体" w:hAnsi="宋体"/>
          <w:sz w:val="24"/>
          <w:lang w:val="zh-CN"/>
        </w:rPr>
        <w:t xml:space="preserve">投标截止时间后上传的投标文件将被拒绝。</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cs="Times New Roman"/>
          <w:color w:val="000000"/>
          <w:sz w:val="24"/>
          <w:lang w:val="en-US" w:eastAsia="zh-CN"/>
        </w:rPr>
        <w:t xml:space="preserve">5</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cs="Times New Roman"/>
          <w:color w:val="000000"/>
          <w:sz w:val="24"/>
          <w:lang w:val="en-US" w:eastAsia="zh-CN"/>
        </w:rPr>
        <w:t xml:space="preserve">2</w:t>
      </w:r>
      <w:r>
        <w:rPr>
          <w:rFonts w:hint="eastAsia" w:ascii="宋体" w:hAnsi="宋体" w:eastAsia="宋体" w:cs="Times New Roman"/>
          <w:color w:val="000000"/>
          <w:sz w:val="24"/>
          <w:lang w:val="zh-CN"/>
        </w:rPr>
        <w:t xml:space="preserve">.1条规定</w:t>
      </w:r>
      <w:r>
        <w:rPr>
          <w:rFonts w:hint="eastAsia" w:ascii="宋体" w:hAnsi="宋体" w:cs="Times New Roman"/>
          <w:color w:val="000000"/>
          <w:sz w:val="24"/>
          <w:lang w:val="en-US" w:eastAsia="zh-CN"/>
        </w:rPr>
        <w:t xml:space="preserve">作</w:t>
      </w:r>
      <w:r>
        <w:rPr>
          <w:rFonts w:hint="eastAsia" w:ascii="宋体" w:hAnsi="宋体" w:eastAsia="宋体" w:cs="Times New Roman"/>
          <w:color w:val="000000"/>
          <w:sz w:val="24"/>
          <w:lang w:val="zh-CN"/>
        </w:rPr>
        <w:t xml:space="preserve">无效投标处理。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cs="Times New Roman"/>
          <w:color w:val="000000"/>
          <w:sz w:val="24"/>
          <w:lang w:val="en-US" w:eastAsia="zh-CN"/>
        </w:rPr>
        <w:t xml:space="preserve">5</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val="en-US" w:eastAsia="zh-CN"/>
        </w:rPr>
        <w:t xml:space="preserve">6.</w:t>
      </w:r>
      <w:r>
        <w:rPr>
          <w:rFonts w:hint="eastAsia" w:ascii="方正楷体_GBK" w:hAnsi="方正楷体_GBK" w:eastAsia="方正楷体_GBK" w:cs="方正楷体_GBK"/>
          <w:b/>
          <w:bCs/>
        </w:rPr>
        <w:t xml:space="preserve">投标文件的撤回和修改</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w:t>
      </w:r>
      <w:r>
        <w:rPr>
          <w:rFonts w:hint="eastAsia" w:ascii="宋体" w:hAnsi="宋体" w:cs="Times New Roman"/>
          <w:color w:val="000000"/>
          <w:sz w:val="24"/>
          <w:lang w:val="en-US" w:eastAsia="zh-CN"/>
        </w:rPr>
        <w:t xml:space="preserve">6</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w:t>
      </w:r>
      <w:r>
        <w:rPr>
          <w:rFonts w:hint="eastAsia" w:ascii="宋体" w:hAnsi="宋体" w:cs="Times New Roman"/>
          <w:color w:val="000000"/>
          <w:sz w:val="24"/>
          <w:lang w:val="en-US" w:eastAsia="zh-CN"/>
        </w:rPr>
        <w:t xml:space="preserve">6</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w:t>
      </w:r>
      <w:r>
        <w:rPr>
          <w:rFonts w:hint="eastAsia" w:ascii="宋体" w:hAnsi="宋体" w:cs="Times New Roman"/>
          <w:color w:val="000000"/>
          <w:sz w:val="24"/>
          <w:lang w:val="en-US" w:eastAsia="zh-CN"/>
        </w:rPr>
        <w:t xml:space="preserve">6</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w:t>
      </w:r>
      <w:r>
        <w:rPr>
          <w:rFonts w:hint="eastAsia" w:ascii="宋体" w:hAnsi="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w:t>
      </w:r>
      <w:r>
        <w:rPr>
          <w:rFonts w:hint="eastAsia" w:ascii="宋体" w:hAnsi="宋体" w:cs="Times New Roman"/>
          <w:color w:val="000000"/>
          <w:sz w:val="24"/>
          <w:lang w:val="en-US" w:eastAsia="zh-CN"/>
        </w:rPr>
        <w:t xml:space="preserve">6</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w:t>
      </w:r>
      <w:r>
        <w:rPr>
          <w:rFonts w:hint="eastAsia" w:ascii="宋体" w:hAnsi="宋体" w:cs="Times New Roman"/>
          <w:color w:val="000000"/>
          <w:sz w:val="24"/>
          <w:lang w:val="en-US" w:eastAsia="zh-CN"/>
        </w:rPr>
        <w:t xml:space="preserve">6</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w:t>
      </w:r>
      <w:r>
        <w:rPr>
          <w:rFonts w:hint="eastAsia" w:ascii="宋体" w:hAnsi="宋体" w:cs="Times New Roman"/>
          <w:color w:val="000000"/>
          <w:sz w:val="24"/>
          <w:lang w:val="en-US" w:eastAsia="zh-CN"/>
        </w:rPr>
        <w:t xml:space="preserve">6</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17.</w:t>
      </w:r>
      <w:r>
        <w:rPr>
          <w:rFonts w:hint="eastAsia" w:ascii="方正楷体_GBK" w:hAnsi="方正楷体_GBK" w:eastAsia="方正楷体_GBK" w:cs="方正楷体_GBK"/>
          <w:b/>
          <w:bCs/>
        </w:rPr>
        <w:t xml:space="preserve">开标</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17</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17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w:t>
      </w:r>
      <w:r>
        <w:rPr>
          <w:rFonts w:hint="eastAsia" w:ascii="宋体" w:hAnsi="宋体" w:cs="Times New Roman"/>
          <w:color w:val="000000"/>
          <w:sz w:val="24"/>
          <w:lang w:val="en-US" w:eastAsia="zh-CN"/>
        </w:rPr>
        <w:t xml:space="preserve">通过苏采云系统进行</w:t>
      </w:r>
      <w:r>
        <w:rPr>
          <w:rFonts w:hint="eastAsia" w:ascii="宋体" w:hAnsi="宋体" w:eastAsia="宋体" w:cs="Times New Roman"/>
          <w:color w:val="000000"/>
          <w:sz w:val="24"/>
          <w:lang w:val="zh-CN"/>
        </w:rPr>
        <w:t xml:space="preserve">投标文件解密、开标结果确认等工作。</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17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w:t>
      </w:r>
      <w:r>
        <w:rPr>
          <w:rFonts w:hint="eastAsia" w:ascii="宋体" w:hAnsi="宋体" w:cs="Times New Roman"/>
          <w:color w:val="000000"/>
          <w:sz w:val="24"/>
          <w:lang w:val="en-US" w:eastAsia="zh-CN"/>
        </w:rPr>
        <w:t xml:space="preserve">在</w:t>
      </w:r>
      <w:r>
        <w:rPr>
          <w:rFonts w:hint="eastAsia" w:ascii="宋体" w:hAnsi="宋体" w:eastAsia="宋体" w:cs="Times New Roman"/>
          <w:color w:val="000000"/>
          <w:sz w:val="24"/>
          <w:lang w:val="zh-CN"/>
        </w:rPr>
        <w:t xml:space="preserve">苏采云系统提出，苏采云系统中《开标记录表》公布后5分钟内未提出的，视同认可开标结果。</w:t>
      </w:r>
      <w:r>
        <w:rPr>
          <w:rFonts w:hint="eastAsia" w:ascii="宋体" w:hAnsi="宋体" w:eastAsia="宋体" w:cs="Times New Roman"/>
          <w:color w:val="000000"/>
          <w:sz w:val="24"/>
          <w:lang w:val="zh-CN"/>
        </w:rPr>
      </w:r>
      <w:r/>
    </w:p>
    <w:p>
      <w:pPr>
        <w:pStyle w:val="871"/>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eastAsia="zh-CN"/>
        </w:rPr>
        <w:t xml:space="preserve">17.4 </w:t>
      </w:r>
      <w:r>
        <w:rPr>
          <w:rFonts w:hint="eastAsia" w:ascii="宋体" w:hAnsi="宋体" w:eastAsia="宋体" w:cs="Times New Roman"/>
          <w:color w:val="000000"/>
          <w:sz w:val="24"/>
          <w:lang w:val="zh-CN"/>
        </w:rPr>
        <w:t xml:space="preserve">如出现投标截止时间</w:t>
      </w:r>
      <w:r>
        <w:rPr>
          <w:rFonts w:hint="eastAsia" w:ascii="宋体" w:hAnsi="宋体" w:eastAsia="宋体" w:cs="Times New Roman"/>
          <w:color w:val="000000"/>
          <w:sz w:val="24"/>
          <w:lang w:val="zh-CN" w:eastAsia="zh-CN"/>
        </w:rPr>
        <w:t xml:space="preserve">递交投标文件</w:t>
      </w:r>
      <w:r>
        <w:rPr>
          <w:rFonts w:hint="eastAsia" w:ascii="宋体" w:hAnsi="宋体" w:eastAsia="宋体" w:cs="Times New Roman"/>
          <w:color w:val="000000"/>
          <w:sz w:val="24"/>
          <w:lang w:val="zh-CN"/>
        </w:rPr>
        <w:t xml:space="preserve">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不足三家的情况，按政府采购相关规定执行。</w:t>
      </w:r>
      <w:r>
        <w:rPr>
          <w:rFonts w:hint="eastAsia" w:ascii="宋体" w:hAnsi="宋体" w:eastAsia="宋体" w:cs="Times New Roman"/>
          <w:color w:val="000000"/>
          <w:sz w:val="24"/>
          <w:lang w:val="zh-CN"/>
        </w:rPr>
      </w:r>
      <w:r/>
    </w:p>
    <w:p>
      <w:pPr>
        <w:pStyle w:val="871"/>
        <w:ind w:firstLine="420"/>
        <w:keepLines w:val="0"/>
        <w:keepNext w:val="0"/>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eastAsia="zh-CN"/>
        </w:rPr>
        <w:t xml:space="preserve">18.</w:t>
      </w:r>
      <w:r>
        <w:rPr>
          <w:rFonts w:hint="eastAsia" w:ascii="宋体" w:hAnsi="宋体" w:eastAsia="宋体" w:cs="Times New Roman"/>
          <w:b w:val="0"/>
          <w:bCs w:val="0"/>
          <w:color w:val="000000"/>
          <w:sz w:val="24"/>
          <w:lang w:val="zh-CN"/>
        </w:rPr>
        <w:t xml:space="preserve">评标</w:t>
      </w:r>
      <w:r>
        <w:rPr>
          <w:rFonts w:hint="eastAsia" w:ascii="宋体" w:hAnsi="宋体" w:eastAsia="宋体" w:cs="Times New Roman"/>
          <w:b w:val="0"/>
          <w:bCs w:val="0"/>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eastAsia="zh-CN"/>
        </w:rPr>
        <w:t xml:space="preserve">18</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评标由</w:t>
      </w:r>
      <w:r>
        <w:rPr>
          <w:rFonts w:hint="eastAsia" w:ascii="宋体" w:hAnsi="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18</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18</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w:t>
      </w:r>
      <w:r>
        <w:rPr>
          <w:rFonts w:hint="eastAsia" w:ascii="宋体" w:hAnsi="宋体" w:cs="Times New Roman"/>
          <w:color w:val="000000"/>
          <w:sz w:val="24"/>
          <w:lang w:val="zh-CN"/>
        </w:rPr>
        <w:t xml:space="preserve">候选人，</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19.</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19</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19</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19</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19</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投标文件的澄清</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0</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0</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w:t>
      </w:r>
      <w:r>
        <w:rPr>
          <w:rFonts w:hint="eastAsia" w:ascii="宋体" w:hAnsi="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0</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lang w:eastAsia="zh-CN"/>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1.</w:t>
      </w:r>
      <w:r>
        <w:rPr>
          <w:rFonts w:hint="eastAsia" w:ascii="方正楷体_GBK" w:hAnsi="方正楷体_GBK" w:eastAsia="方正楷体_GBK" w:cs="方正楷体_GBK"/>
          <w:b/>
          <w:bCs/>
        </w:rPr>
        <w:t xml:space="preserve">投标文件的</w:t>
      </w:r>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lang w:val="zh-CN"/>
        </w:rPr>
      </w:r>
      <w:r/>
    </w:p>
    <w:p>
      <w:pPr>
        <w:pStyle w:val="871"/>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cs="Times New Roman"/>
          <w:color w:val="000000"/>
          <w:sz w:val="24"/>
          <w:lang w:val="en-US" w:eastAsia="zh-CN"/>
        </w:rPr>
        <w:t xml:space="preserve">评委会</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w:t>
      </w:r>
      <w:r>
        <w:rPr>
          <w:rFonts w:hint="eastAsia" w:ascii="宋体" w:hAnsi="宋体" w:cs="Times New Roman"/>
          <w:color w:val="000000"/>
          <w:sz w:val="24"/>
          <w:lang w:val="zh-CN"/>
        </w:rPr>
        <w:t xml:space="preserve">不符合要求</w:t>
      </w:r>
      <w:r>
        <w:rPr>
          <w:rFonts w:hint="eastAsia" w:ascii="宋体" w:hAnsi="宋体" w:eastAsia="宋体" w:cs="Times New Roman"/>
          <w:color w:val="000000"/>
          <w:sz w:val="24"/>
          <w:lang w:val="zh-CN"/>
        </w:rPr>
        <w:t xml:space="preserve">的偏离或保留而使其投标成为实质性响应的投标。</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按照下列规定修正：</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w:t>
      </w:r>
      <w:r>
        <w:rPr>
          <w:rFonts w:hint="eastAsia" w:ascii="宋体" w:hAnsi="宋体"/>
          <w:sz w:val="24"/>
          <w:lang w:val="en-US" w:eastAsia="zh-CN"/>
        </w:rPr>
        <w:t xml:space="preserve">不一致</w:t>
      </w:r>
      <w:r>
        <w:rPr>
          <w:rFonts w:hint="eastAsia" w:ascii="宋体" w:hAnsi="宋体" w:eastAsia="宋体" w:cs="Times New Roman"/>
          <w:color w:val="000000"/>
          <w:sz w:val="24"/>
          <w:lang w:val="zh-CN"/>
        </w:rPr>
        <w:t xml:space="preserve">的，按照前款规定的顺序修正。</w:t>
      </w:r>
      <w:r>
        <w:rPr>
          <w:rFonts w:hint="eastAsia" w:ascii="宋体" w:hAnsi="宋体" w:eastAsia="宋体" w:cs="Times New Roman"/>
          <w:color w:val="000000"/>
          <w:sz w:val="24"/>
          <w:lang w:val="zh-CN"/>
        </w:rPr>
      </w:r>
      <w:r/>
    </w:p>
    <w:p>
      <w:pPr>
        <w:pStyle w:val="871"/>
        <w:ind w:firstLine="422"/>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t xml:space="preserve">评委会按上述</w:t>
      </w:r>
      <w:r>
        <w:rPr>
          <w:rFonts w:hint="eastAsia" w:ascii="宋体" w:hAnsi="宋体" w:eastAsia="宋体" w:cs="Times New Roman"/>
          <w:b/>
          <w:bCs/>
          <w:color w:val="000000"/>
          <w:sz w:val="24"/>
          <w:lang w:val="en-US" w:eastAsia="zh-CN"/>
        </w:rPr>
        <w:t xml:space="preserve">规定修正</w:t>
      </w:r>
      <w:r>
        <w:rPr>
          <w:rFonts w:hint="eastAsia" w:ascii="宋体" w:hAnsi="宋体" w:eastAsia="宋体" w:cs="Times New Roman"/>
          <w:b/>
          <w:bCs/>
          <w:color w:val="000000"/>
          <w:sz w:val="24"/>
          <w:lang w:val="zh-CN"/>
        </w:rPr>
        <w:t xml:space="preserve">投标文件报价</w:t>
      </w:r>
      <w:r>
        <w:rPr>
          <w:rFonts w:hint="eastAsia" w:ascii="宋体" w:hAnsi="宋体" w:eastAsia="宋体" w:cs="Times New Roman"/>
          <w:b/>
          <w:bCs/>
          <w:color w:val="000000"/>
          <w:sz w:val="24"/>
          <w:lang w:val="en-US" w:eastAsia="zh-CN"/>
        </w:rPr>
        <w:t xml:space="preserve">的</w:t>
      </w:r>
      <w:r>
        <w:rPr>
          <w:rFonts w:hint="eastAsia" w:ascii="宋体" w:hAnsi="宋体" w:eastAsia="宋体" w:cs="Times New Roman"/>
          <w:b/>
          <w:bCs/>
          <w:color w:val="000000"/>
          <w:sz w:val="24"/>
          <w:lang w:val="zh-CN"/>
        </w:rPr>
        <w:t xml:space="preserve">，</w:t>
      </w:r>
      <w:r>
        <w:rPr>
          <w:rFonts w:hint="eastAsia" w:ascii="宋体" w:hAnsi="宋体" w:eastAsia="宋体" w:cs="Times New Roman"/>
          <w:b/>
          <w:bCs/>
          <w:color w:val="000000"/>
          <w:sz w:val="24"/>
          <w:lang w:val="en-US" w:eastAsia="zh-CN"/>
        </w:rPr>
        <w:t xml:space="preserve">应</w:t>
      </w:r>
      <w:r>
        <w:rPr>
          <w:rFonts w:hint="eastAsia" w:ascii="宋体" w:hAnsi="宋体" w:eastAsia="宋体" w:cs="Times New Roman"/>
          <w:b/>
          <w:bCs/>
          <w:color w:val="000000"/>
          <w:sz w:val="24"/>
          <w:lang w:val="zh-CN"/>
        </w:rPr>
        <w:t xml:space="preserve">通过苏采云系统</w:t>
      </w:r>
      <w:r>
        <w:rPr>
          <w:rFonts w:hint="eastAsia" w:ascii="宋体" w:hAnsi="宋体" w:eastAsia="宋体" w:cs="Times New Roman"/>
          <w:b/>
          <w:bCs/>
          <w:color w:val="000000"/>
          <w:sz w:val="24"/>
          <w:lang w:val="en-US" w:eastAsia="zh-CN"/>
        </w:rPr>
        <w:t xml:space="preserve">要求</w:t>
      </w:r>
      <w:r>
        <w:rPr>
          <w:rFonts w:hint="eastAsia" w:ascii="宋体" w:hAnsi="宋体" w:eastAsia="宋体" w:cs="Times New Roman"/>
          <w:b/>
          <w:bCs/>
          <w:color w:val="000000"/>
          <w:sz w:val="24"/>
          <w:lang w:val="zh-CN"/>
        </w:rPr>
        <w:t xml:space="preserve">投标人</w:t>
      </w:r>
      <w:r>
        <w:rPr>
          <w:rFonts w:hint="eastAsia" w:ascii="宋体" w:hAnsi="宋体" w:eastAsia="宋体" w:cs="Times New Roman"/>
          <w:b/>
          <w:bCs/>
          <w:color w:val="000000"/>
          <w:sz w:val="24"/>
          <w:lang w:val="en-US" w:eastAsia="zh-CN"/>
        </w:rPr>
        <w:t xml:space="preserve">确认</w:t>
      </w:r>
      <w:r>
        <w:rPr>
          <w:rFonts w:hint="eastAsia" w:ascii="宋体" w:hAnsi="宋体" w:eastAsia="宋体" w:cs="Times New Roman"/>
          <w:b/>
          <w:bCs/>
          <w:color w:val="000000"/>
          <w:sz w:val="24"/>
          <w:lang w:val="zh-CN"/>
        </w:rPr>
        <w:t xml:space="preserve">，</w:t>
      </w:r>
      <w:r>
        <w:rPr>
          <w:rFonts w:hint="eastAsia" w:ascii="宋体" w:hAnsi="宋体"/>
          <w:b/>
          <w:bCs/>
          <w:sz w:val="24"/>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w:t>
      </w:r>
      <w:r>
        <w:rPr>
          <w:rFonts w:hint="eastAsia" w:ascii="宋体" w:hAnsi="宋体" w:cs="Times New Roman"/>
          <w:color w:val="000000"/>
          <w:sz w:val="24"/>
          <w:lang w:val="en-US" w:eastAsia="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w:t>
      </w:r>
      <w:r>
        <w:rPr>
          <w:rFonts w:hint="eastAsia" w:ascii="宋体" w:hAnsi="宋体" w:eastAsia="宋体" w:cs="Times New Roman"/>
          <w:color w:val="000000"/>
          <w:sz w:val="24"/>
          <w:lang w:val="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6</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（1）投标报价低于全部通过符合性审查投标人投标报价平均值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的，即投标报价&lt;全部通过符合性审查投标人投标报价平均值×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（2）投标报价低于通过符合性审查的次低报价投标人投标报价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的，即投标报价&lt;通过符合性审查的次低报价投标人投标报价×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6</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lang w:val="zh-CN" w:eastAsia="zh-CN"/>
        </w:rPr>
      </w:r>
      <w:r/>
    </w:p>
    <w:p>
      <w:pPr>
        <w:pStyle w:val="871"/>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87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rPr>
          <w:rFonts w:hint="eastAsia" w:ascii="宋体" w:hAnsi="宋体"/>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871"/>
        <w:rPr>
          <w:rFonts w:hint="eastAsia" w:ascii="宋体" w:hAnsi="宋体" w:eastAsia="宋体" w:cs="Times New Roman"/>
          <w:sz w:val="24"/>
          <w:lang w:val="zh-CN" w:eastAsia="zh-CN"/>
        </w:rPr>
      </w:pPr>
      <w:r>
        <w:rPr>
          <w:rFonts w:hint="eastAsia" w:ascii="宋体" w:hAnsi="宋体" w:eastAsia="宋体" w:cs="Times New Roman"/>
          <w:sz w:val="24"/>
          <w:lang w:val="zh-CN" w:eastAsia="zh-CN"/>
        </w:rPr>
        <w:t xml:space="preserve">22.1.10 投标人串通投标。</w:t>
      </w:r>
      <w:r>
        <w:rPr>
          <w:rFonts w:hint="eastAsia" w:ascii="宋体" w:hAnsi="宋体" w:eastAsia="宋体" w:cs="Times New Roman"/>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71"/>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lang w:val="en-US" w:eastAsia="zh-CN"/>
        </w:rPr>
        <w:t xml:space="preserve">2</w:t>
      </w:r>
      <w:r>
        <w:rPr>
          <w:rFonts w:hint="eastAsia" w:ascii="宋体" w:hAnsi="宋体"/>
          <w:sz w:val="24"/>
          <w:lang w:val="zh-CN"/>
        </w:rPr>
        <w:t xml:space="preserve">.</w:t>
      </w:r>
      <w:r>
        <w:rPr>
          <w:rFonts w:hint="eastAsia" w:ascii="宋体" w:hAnsi="宋体"/>
          <w:sz w:val="24"/>
          <w:lang w:val="en-US" w:eastAsia="zh-CN"/>
        </w:rPr>
        <w:t xml:space="preserve">2</w:t>
      </w:r>
      <w:r>
        <w:rPr>
          <w:rFonts w:hint="eastAsia" w:ascii="宋体" w:hAnsi="宋体"/>
          <w:sz w:val="24"/>
        </w:rPr>
        <w:t xml:space="preserve"> </w:t>
      </w:r>
      <w:r>
        <w:rPr>
          <w:rFonts w:hint="eastAsia" w:ascii="宋体" w:hAnsi="宋体"/>
          <w:b/>
          <w:bCs/>
          <w:sz w:val="24"/>
          <w:lang w:val="zh-CN"/>
        </w:rPr>
        <w:t xml:space="preserve">有下列情形之一的视为投标人串通投标：</w:t>
      </w:r>
      <w:r>
        <w:rPr>
          <w:rFonts w:hint="eastAsia" w:ascii="宋体" w:hAnsi="宋体"/>
          <w:b/>
          <w:bCs/>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2</w:t>
      </w:r>
      <w:r>
        <w:rPr>
          <w:rFonts w:hint="eastAsia" w:ascii="宋体" w:hAnsi="宋体"/>
          <w:sz w:val="24"/>
          <w:lang w:val="zh-CN"/>
        </w:rPr>
        <w:t xml:space="preserve">.</w:t>
      </w:r>
      <w:r>
        <w:rPr>
          <w:rFonts w:hint="eastAsia" w:ascii="宋体" w:hAnsi="宋体"/>
          <w:sz w:val="24"/>
          <w:lang w:val="en-US" w:eastAsia="zh-CN"/>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2</w:t>
      </w:r>
      <w:r>
        <w:rPr>
          <w:rFonts w:hint="eastAsia" w:ascii="宋体" w:hAnsi="宋体"/>
          <w:sz w:val="24"/>
          <w:lang w:val="zh-CN"/>
        </w:rPr>
        <w:t xml:space="preserve">.</w:t>
      </w:r>
      <w:r>
        <w:rPr>
          <w:rFonts w:hint="eastAsia" w:ascii="宋体" w:hAnsi="宋体"/>
          <w:sz w:val="24"/>
          <w:lang w:val="en-US" w:eastAsia="zh-CN"/>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2</w:t>
      </w:r>
      <w:r>
        <w:rPr>
          <w:rFonts w:hint="eastAsia" w:ascii="宋体" w:hAnsi="宋体"/>
          <w:sz w:val="24"/>
          <w:lang w:val="zh-CN"/>
        </w:rPr>
        <w:t xml:space="preserve">.</w:t>
      </w:r>
      <w:r>
        <w:rPr>
          <w:rFonts w:hint="eastAsia" w:ascii="宋体" w:hAnsi="宋体"/>
          <w:sz w:val="24"/>
          <w:lang w:val="en-US" w:eastAsia="zh-CN"/>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2</w:t>
      </w:r>
      <w:r>
        <w:rPr>
          <w:rFonts w:hint="eastAsia" w:ascii="宋体" w:hAnsi="宋体"/>
          <w:sz w:val="24"/>
          <w:lang w:val="zh-CN"/>
        </w:rPr>
        <w:t xml:space="preserve">.</w:t>
      </w:r>
      <w:r>
        <w:rPr>
          <w:rFonts w:hint="eastAsia" w:ascii="宋体" w:hAnsi="宋体"/>
          <w:sz w:val="24"/>
          <w:lang w:val="en-US" w:eastAsia="zh-CN"/>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rPr>
          <w:rFonts w:hint="eastAsia" w:ascii="宋体" w:hAnsi="宋体"/>
          <w:sz w:val="24"/>
          <w:lang w:val="zh-CN"/>
        </w:rPr>
      </w:r>
      <w:r/>
    </w:p>
    <w:p>
      <w:pPr>
        <w:pStyle w:val="871"/>
        <w:ind w:firstLine="420"/>
        <w:spacing w:line="240" w:lineRule="auto"/>
        <w:rPr>
          <w:rFonts w:hint="eastAsia" w:ascii="宋体" w:hAnsi="宋体" w:eastAsia="宋体" w:cs="Times New Roman"/>
          <w:i w:val="0"/>
          <w:iCs w:val="0"/>
          <w:caps w:val="0"/>
          <w:color w:val="000000"/>
          <w:spacing w:val="0"/>
          <w:sz w:val="24"/>
          <w:szCs w:val="21"/>
          <w:shd w:val="clear" w:color="auto" w:fill="auto"/>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eastAsia="zh-CN"/>
        </w:rPr>
        <w:t xml:space="preserve">5</w:t>
      </w:r>
      <w:r>
        <w:rPr>
          <w:rFonts w:hint="eastAsia" w:ascii="宋体" w:hAnsi="宋体" w:eastAsia="宋体" w:cs="Times New Roman"/>
          <w:i w:val="0"/>
          <w:iCs w:val="0"/>
          <w:caps w:val="0"/>
          <w:color w:val="000000"/>
          <w:spacing w:val="0"/>
          <w:sz w:val="24"/>
          <w:szCs w:val="21"/>
          <w:shd w:val="clear" w:color="auto" w:fill="auto"/>
          <w:lang w:val="zh-CN" w:eastAsia="zh-CN"/>
        </w:rPr>
        <w:t xml:space="preserve"> </w:t>
      </w:r>
      <w:r>
        <w:rPr>
          <w:rFonts w:hint="eastAsia" w:ascii="宋体" w:hAnsi="宋体" w:eastAsia="宋体" w:cs="Times New Roman"/>
          <w:i w:val="0"/>
          <w:iCs w:val="0"/>
          <w:caps w:val="0"/>
          <w:color w:val="000000"/>
          <w:spacing w:val="0"/>
          <w:sz w:val="24"/>
          <w:szCs w:val="21"/>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shd w:val="clear" w:color="auto" w:fill="auto"/>
          <w:lang w:val="zh-CN" w:eastAsia="zh-CN"/>
        </w:rPr>
        <w:t xml:space="preserve">。</w:t>
      </w:r>
      <w:r>
        <w:rPr>
          <w:rFonts w:hint="eastAsia" w:ascii="宋体" w:hAnsi="宋体" w:eastAsia="宋体" w:cs="Times New Roman"/>
          <w:i w:val="0"/>
          <w:iCs w:val="0"/>
          <w:caps w:val="0"/>
          <w:color w:val="000000"/>
          <w:spacing w:val="0"/>
          <w:sz w:val="24"/>
          <w:szCs w:val="21"/>
          <w:shd w:val="clear" w:color="auto" w:fill="auto"/>
          <w:lang w:val="zh-CN" w:eastAsia="zh-CN"/>
        </w:rPr>
      </w:r>
      <w:r/>
    </w:p>
    <w:p>
      <w:pPr>
        <w:pStyle w:val="871"/>
        <w:ind w:firstLine="420"/>
        <w:spacing w:line="240" w:lineRule="auto"/>
        <w:rPr>
          <w:rFonts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eastAsia="zh-CN"/>
        </w:rPr>
        <w:t xml:space="preserve">.6 不同投标人的MAC地址</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eastAsia="zh-CN"/>
        </w:rPr>
        <w:t xml:space="preserve">标书制作工具客户端标识码一致。</w:t>
      </w:r>
      <w:r>
        <w:rPr>
          <w:rFonts w:ascii="宋体" w:hAnsi="宋体" w:eastAsia="宋体" w:cs="Times New Roman"/>
          <w:color w:val="000000"/>
          <w:sz w:val="24"/>
          <w:lang w:val="zh-CN" w:eastAsia="zh-CN"/>
        </w:rPr>
      </w:r>
      <w:r/>
    </w:p>
    <w:p>
      <w:pPr>
        <w:pStyle w:val="87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871"/>
        <w:ind w:firstLine="422"/>
        <w:keepLines w:val="0"/>
        <w:keepNext w:val="0"/>
        <w:pageBreakBefore w:val="0"/>
        <w:spacing w:line="240" w:lineRule="auto"/>
        <w:widowControl w:val="off"/>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w:t>
      </w:r>
      <w:r>
        <w:rPr>
          <w:rFonts w:hint="eastAsia" w:ascii="宋体" w:hAnsi="宋体" w:eastAsia="宋体" w:cs="Times New Roman"/>
          <w:b/>
          <w:bCs/>
          <w:color w:val="000000"/>
          <w:sz w:val="24"/>
          <w:lang w:val="en-US" w:eastAsia="zh-CN"/>
        </w:rPr>
        <w:t xml:space="preserve">2</w:t>
      </w:r>
      <w:r>
        <w:rPr>
          <w:rFonts w:hint="eastAsia" w:ascii="宋体" w:hAnsi="宋体" w:eastAsia="宋体" w:cs="Times New Roman"/>
          <w:b/>
          <w:bCs/>
          <w:color w:val="000000"/>
          <w:sz w:val="24"/>
          <w:lang w:val="zh-CN" w:eastAsia="zh-CN"/>
        </w:rPr>
        <w:t xml:space="preserve">.4 如出现2</w:t>
      </w:r>
      <w:r>
        <w:rPr>
          <w:rFonts w:hint="eastAsia" w:ascii="宋体" w:hAnsi="宋体" w:eastAsia="宋体" w:cs="Times New Roman"/>
          <w:b/>
          <w:bCs/>
          <w:color w:val="000000"/>
          <w:sz w:val="24"/>
          <w:lang w:val="en-US" w:eastAsia="zh-CN"/>
        </w:rPr>
        <w:t xml:space="preserve">2</w:t>
      </w:r>
      <w:r>
        <w:rPr>
          <w:rFonts w:hint="eastAsia" w:ascii="宋体" w:hAnsi="宋体" w:eastAsia="宋体" w:cs="Times New Roman"/>
          <w:b/>
          <w:bCs/>
          <w:color w:val="000000"/>
          <w:sz w:val="24"/>
          <w:lang w:val="zh-CN" w:eastAsia="zh-CN"/>
        </w:rPr>
        <w:t xml:space="preserve">.</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.1情形，评委会</w:t>
      </w:r>
      <w:r>
        <w:rPr>
          <w:rFonts w:hint="eastAsia" w:ascii="宋体" w:hAnsi="宋体" w:eastAsia="宋体" w:cs="Times New Roman"/>
          <w:b/>
          <w:bCs/>
          <w:color w:val="000000"/>
          <w:sz w:val="24"/>
          <w:lang w:val="en-US" w:eastAsia="zh-CN"/>
        </w:rPr>
        <w:t xml:space="preserve">应对</w:t>
      </w:r>
      <w:r>
        <w:rPr>
          <w:rFonts w:hint="eastAsia" w:ascii="宋体" w:hAnsi="宋体" w:eastAsia="宋体" w:cs="Times New Roman"/>
          <w:b/>
          <w:bCs/>
          <w:color w:val="000000"/>
          <w:sz w:val="24"/>
          <w:lang w:val="zh-CN" w:eastAsia="zh-CN"/>
        </w:rPr>
        <w:t xml:space="preserve">招标文件是否存在不合理条款</w:t>
      </w:r>
      <w:r>
        <w:rPr>
          <w:rFonts w:hint="eastAsia" w:ascii="宋体" w:hAnsi="宋体" w:eastAsia="宋体" w:cs="Times New Roman"/>
          <w:b/>
          <w:bCs/>
          <w:color w:val="000000"/>
          <w:sz w:val="24"/>
          <w:lang w:val="en-US" w:eastAsia="zh-CN"/>
        </w:rPr>
        <w:t xml:space="preserve">进行论证，并在评审报告中写明</w:t>
      </w:r>
      <w:r>
        <w:rPr>
          <w:rFonts w:hint="eastAsia" w:ascii="宋体" w:hAnsi="宋体" w:eastAsia="宋体" w:cs="Times New Roman"/>
          <w:b/>
          <w:bCs/>
          <w:color w:val="000000"/>
          <w:sz w:val="24"/>
          <w:lang w:val="zh-CN" w:eastAsia="zh-CN"/>
        </w:rPr>
        <w:t xml:space="preserve">论证意见。</w:t>
      </w:r>
      <w:r>
        <w:rPr>
          <w:rFonts w:ascii="宋体" w:hAnsi="宋体" w:eastAsia="宋体" w:cs="Times New Roman"/>
          <w:b/>
          <w:bCs/>
          <w:color w:val="000000"/>
          <w:sz w:val="24"/>
          <w:lang w:val="en-US" w:eastAsia="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六、定标</w:t>
      </w:r>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3.</w:t>
      </w:r>
      <w:r>
        <w:rPr>
          <w:rFonts w:hint="eastAsia" w:ascii="方正楷体_GBK" w:hAnsi="方正楷体_GBK" w:eastAsia="方正楷体_GBK" w:cs="方正楷体_GBK"/>
          <w:b/>
          <w:bCs/>
        </w:rPr>
        <w:t xml:space="preserve">确定中标单位</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与其他投标人、评审专家、采购人或交易中心工作人员恶意串通。</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采取不正当手段诋毁、排挤其他投标人。</w:t>
      </w:r>
      <w:r>
        <w:rPr>
          <w:rFonts w:hint="eastAsia" w:ascii="宋体" w:hAnsi="宋体" w:eastAsia="宋体" w:cs="Times New Roman"/>
          <w:color w:val="000000"/>
          <w:sz w:val="24"/>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4</w:t>
      </w:r>
      <w:r>
        <w:rPr>
          <w:rFonts w:hint="eastAsia" w:ascii="宋体" w:hAnsi="宋体" w:eastAsia="宋体" w:cs="Times New Roman"/>
          <w:color w:val="000000"/>
          <w:sz w:val="24"/>
          <w:lang w:val="zh-CN"/>
        </w:rPr>
        <w:t xml:space="preserve">.</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登录苏采云系统下载。</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5.</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en-US" w:eastAsia="zh-CN"/>
        </w:rPr>
        <w:t xml:space="preserve">中标人应当</w:t>
      </w:r>
      <w:r>
        <w:rPr>
          <w:rFonts w:hint="eastAsia" w:ascii="宋体" w:hAnsi="宋体" w:eastAsia="宋体" w:cs="Times New Roman"/>
          <w:color w:val="000000"/>
          <w:sz w:val="24"/>
          <w:lang w:val="zh-CN" w:eastAsia="zh-CN"/>
        </w:rPr>
        <w:t xml:space="preserve">在《</w:t>
      </w:r>
      <w:r>
        <w:rPr>
          <w:rFonts w:hint="eastAsia" w:ascii="宋体" w:hAnsi="宋体" w:eastAsia="宋体" w:cs="Times New Roman"/>
          <w:color w:val="000000"/>
          <w:sz w:val="24"/>
          <w:lang w:val="en-US" w:eastAsia="zh-CN"/>
        </w:rPr>
        <w:t xml:space="preserve">中标通知书</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发出之日起三十日内，按照招标文件确定的事项与采购人签订政府采购合同。</w:t>
      </w:r>
      <w:r>
        <w:rPr>
          <w:rFonts w:hint="eastAsia" w:ascii="宋体" w:hAnsi="宋体" w:eastAsia="宋体" w:cs="Times New Roman"/>
          <w:color w:val="000000"/>
          <w:sz w:val="24"/>
          <w:lang w:val="zh-CN" w:eastAsia="zh-CN"/>
        </w:rPr>
        <w:t xml:space="preserve">采购人于合同签订后2个工作日内通过苏采云系统进行公示。</w:t>
      </w:r>
      <w:r>
        <w:rPr>
          <w:rFonts w:hint="eastAsia" w:ascii="宋体" w:hAnsi="宋体" w:eastAsia="宋体" w:cs="Times New Roman"/>
          <w:color w:val="000000"/>
          <w:sz w:val="24"/>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5.5 中标人因自身原因拒绝与采购人签订合同的，不得参加采购人</w:t>
      </w:r>
      <w:r>
        <w:rPr>
          <w:rFonts w:hint="eastAsia" w:ascii="宋体" w:hAnsi="宋体" w:eastAsia="宋体" w:cs="Times New Roman"/>
          <w:color w:val="000000"/>
          <w:sz w:val="24"/>
          <w:lang w:val="zh-CN" w:eastAsia="zh-CN"/>
        </w:rPr>
        <w:t xml:space="preserve">重新组织的</w:t>
      </w:r>
      <w:r>
        <w:rPr>
          <w:rFonts w:hint="eastAsia" w:ascii="宋体" w:hAnsi="宋体" w:eastAsia="宋体" w:cs="Times New Roman"/>
          <w:color w:val="000000"/>
          <w:sz w:val="24"/>
          <w:lang w:val="en-US" w:eastAsia="zh-CN"/>
        </w:rPr>
        <w:t xml:space="preserve">采购活动</w:t>
      </w:r>
      <w:r>
        <w:rPr>
          <w:rFonts w:hint="eastAsia" w:ascii="宋体" w:hAnsi="宋体" w:eastAsia="宋体" w:cs="Times New Roman"/>
          <w:color w:val="000000"/>
          <w:sz w:val="24"/>
          <w:lang w:val="zh-CN" w:eastAsia="zh-CN"/>
        </w:rPr>
        <w:t xml:space="preserve">，且将可能被拒绝参加该采购人</w:t>
      </w:r>
      <w:r>
        <w:rPr>
          <w:rFonts w:hint="eastAsia" w:ascii="宋体" w:hAnsi="宋体" w:eastAsia="宋体" w:cs="Times New Roman"/>
          <w:color w:val="000000"/>
          <w:sz w:val="24"/>
          <w:lang w:val="en-US" w:eastAsia="zh-CN"/>
        </w:rPr>
        <w:t xml:space="preserve">一年内</w:t>
      </w:r>
      <w:r>
        <w:rPr>
          <w:rFonts w:hint="eastAsia" w:ascii="宋体" w:hAnsi="宋体" w:eastAsia="宋体" w:cs="Times New Roman"/>
          <w:color w:val="000000"/>
          <w:sz w:val="24"/>
          <w:lang w:val="zh-CN" w:eastAsia="zh-CN"/>
        </w:rPr>
        <w:t xml:space="preserve">的其他</w:t>
      </w:r>
      <w:r>
        <w:rPr>
          <w:rFonts w:hint="eastAsia" w:ascii="宋体" w:hAnsi="宋体" w:eastAsia="宋体" w:cs="Times New Roman"/>
          <w:color w:val="000000"/>
          <w:sz w:val="24"/>
          <w:lang w:val="en-US" w:eastAsia="zh-CN"/>
        </w:rPr>
        <w:t xml:space="preserve">政府采购活动。</w:t>
      </w:r>
      <w:r>
        <w:rPr>
          <w:rFonts w:hint="eastAsia" w:ascii="宋体" w:hAnsi="宋体" w:eastAsia="宋体" w:cs="Times New Roman"/>
          <w:color w:val="000000"/>
          <w:sz w:val="24"/>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26.</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27</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27</w:t>
      </w:r>
      <w:r>
        <w:rPr>
          <w:rFonts w:hint="eastAsia" w:ascii="宋体" w:hAnsi="宋体" w:eastAsia="宋体" w:cs="Times New Roman"/>
          <w:color w:val="000000"/>
          <w:sz w:val="24"/>
          <w:lang w:val="zh-CN" w:eastAsia="zh-CN"/>
        </w:rPr>
        <w:t xml:space="preserve">.1 中标</w:t>
      </w:r>
      <w:r>
        <w:rPr>
          <w:rFonts w:hint="eastAsia" w:ascii="宋体" w:hAnsi="宋体" w:eastAsia="宋体" w:cs="Times New Roman"/>
          <w:color w:val="000000"/>
          <w:sz w:val="24"/>
          <w:lang w:val="en-US" w:eastAsia="zh-CN"/>
        </w:rPr>
        <w:t xml:space="preserve">人</w:t>
      </w:r>
      <w:r>
        <w:rPr>
          <w:rFonts w:hint="eastAsia" w:ascii="宋体" w:hAnsi="宋体" w:eastAsia="宋体" w:cs="Times New Roman"/>
          <w:color w:val="000000"/>
          <w:sz w:val="24"/>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lang w:val="zh-CN" w:eastAsia="zh-CN"/>
        </w:rPr>
      </w:r>
      <w:r/>
    </w:p>
    <w:p>
      <w:pPr>
        <w:pStyle w:val="871"/>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27</w:t>
      </w:r>
      <w:r>
        <w:rPr>
          <w:rFonts w:hint="eastAsia" w:ascii="宋体" w:hAnsi="宋体" w:eastAsia="宋体" w:cs="Times New Roman"/>
          <w:color w:val="000000"/>
          <w:sz w:val="24"/>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lang w:val="zh-CN" w:eastAsia="zh-CN"/>
        </w:rPr>
        <w:t xml:space="preserve">〔2023〕</w:t>
      </w:r>
      <w:r>
        <w:rPr>
          <w:rFonts w:hint="eastAsia" w:ascii="宋体" w:hAnsi="宋体" w:eastAsia="宋体" w:cs="Times New Roman"/>
          <w:color w:val="000000"/>
          <w:sz w:val="24"/>
          <w:lang w:val="zh-CN" w:eastAsia="zh-CN"/>
        </w:rPr>
        <w:t xml:space="preserve">150号），需要缴纳履约保证金的，中标</w:t>
      </w:r>
      <w:r>
        <w:rPr>
          <w:rFonts w:hint="eastAsia" w:ascii="宋体" w:hAnsi="宋体" w:eastAsia="宋体" w:cs="Times New Roman"/>
          <w:color w:val="000000"/>
          <w:sz w:val="24"/>
          <w:lang w:val="en-US" w:eastAsia="zh-CN"/>
        </w:rPr>
        <w:t xml:space="preserve">人</w:t>
      </w:r>
      <w:r>
        <w:rPr>
          <w:rFonts w:hint="eastAsia" w:ascii="宋体" w:hAnsi="宋体" w:eastAsia="宋体" w:cs="Times New Roman"/>
          <w:color w:val="000000"/>
          <w:sz w:val="24"/>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lang w:val="zh-CN" w:eastAsia="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28.</w:t>
      </w:r>
      <w:r>
        <w:rPr>
          <w:rFonts w:hint="eastAsia" w:ascii="宋体" w:hAnsi="宋体" w:eastAsia="宋体" w:cs="Times New Roman"/>
          <w:color w:val="000000"/>
          <w:sz w:val="24"/>
          <w:lang w:val="zh-CN"/>
        </w:rPr>
        <w:t xml:space="preserve">提出质疑的</w:t>
      </w:r>
      <w:r>
        <w:rPr>
          <w:rFonts w:hint="eastAsia" w:ascii="宋体" w:hAnsi="宋体" w:cs="Times New Roman"/>
          <w:color w:val="000000"/>
          <w:sz w:val="24"/>
          <w:lang w:val="zh-CN"/>
        </w:rPr>
        <w:t xml:space="preserve">投标人</w:t>
      </w:r>
      <w:r>
        <w:rPr>
          <w:rFonts w:hint="eastAsia" w:ascii="宋体" w:hAnsi="宋体" w:eastAsia="宋体" w:cs="Times New Roman"/>
          <w:color w:val="000000"/>
          <w:sz w:val="24"/>
          <w:lang w:val="zh-CN"/>
        </w:rPr>
        <w:t xml:space="preserve">应当是参与所质疑项目采购活动的</w:t>
      </w:r>
      <w:r>
        <w:rPr>
          <w:rFonts w:hint="eastAsia" w:ascii="宋体" w:hAnsi="宋体" w:cs="Times New Roman"/>
          <w:color w:val="000000"/>
          <w:sz w:val="24"/>
          <w:lang w:val="zh-CN"/>
        </w:rPr>
        <w:t xml:space="preserve">投标人</w:t>
      </w:r>
      <w:r>
        <w:rPr>
          <w:rFonts w:hint="eastAsia" w:ascii="宋体" w:hAnsi="宋体" w:eastAsia="宋体" w:cs="Times New Roman"/>
          <w:color w:val="000000"/>
          <w:sz w:val="24"/>
          <w:lang w:val="zh-CN"/>
        </w:rPr>
        <w:t xml:space="preserve">，潜在</w:t>
      </w:r>
      <w:r>
        <w:rPr>
          <w:rFonts w:hint="eastAsia" w:ascii="宋体" w:hAnsi="宋体" w:cs="Times New Roman"/>
          <w:color w:val="000000"/>
          <w:sz w:val="24"/>
          <w:lang w:val="zh-CN"/>
        </w:rPr>
        <w:t xml:space="preserve">投标人</w:t>
      </w:r>
      <w:r>
        <w:rPr>
          <w:rFonts w:hint="eastAsia" w:ascii="宋体" w:hAnsi="宋体" w:eastAsia="宋体" w:cs="Times New Roman"/>
          <w:color w:val="000000"/>
          <w:sz w:val="24"/>
          <w:lang w:val="zh-CN"/>
        </w:rPr>
        <w:t xml:space="preserve">依法获取其可质疑的招标文件的，可以对招标文件提出质疑。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29.</w:t>
      </w:r>
      <w:r>
        <w:rPr>
          <w:rFonts w:hint="eastAsia" w:ascii="宋体" w:hAnsi="宋体" w:cs="Times New Roman"/>
          <w:color w:val="000000"/>
          <w:sz w:val="24"/>
          <w:lang w:val="zh-CN"/>
        </w:rPr>
        <w:t xml:space="preserve">投标人</w:t>
      </w:r>
      <w:r>
        <w:rPr>
          <w:rFonts w:hint="eastAsia" w:ascii="宋体" w:hAnsi="宋体" w:eastAsia="宋体" w:cs="Times New Roman"/>
          <w:color w:val="000000"/>
          <w:sz w:val="24"/>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w:t>
      </w:r>
      <w:r>
        <w:rPr>
          <w:rFonts w:hint="eastAsia" w:ascii="宋体" w:hAnsi="宋体" w:cs="Times New Roman"/>
          <w:color w:val="000000"/>
          <w:sz w:val="24"/>
          <w:lang w:val="zh-CN"/>
        </w:rPr>
        <w:t xml:space="preserve">或交易中心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29</w:t>
      </w:r>
      <w:r>
        <w:rPr>
          <w:rFonts w:hint="eastAsia" w:ascii="宋体" w:hAnsi="宋体" w:eastAsia="宋体" w:cs="Times New Roman"/>
          <w:color w:val="000000"/>
          <w:sz w:val="24"/>
          <w:lang w:val="zh-CN"/>
        </w:rPr>
        <w:t xml:space="preserve">.1 对招标文件提出质疑的，为收到招标文件之日或者招标文件公告期限届满之日。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29</w:t>
      </w:r>
      <w:r>
        <w:rPr>
          <w:rFonts w:hint="eastAsia" w:ascii="宋体" w:hAnsi="宋体" w:eastAsia="宋体" w:cs="Times New Roman"/>
          <w:color w:val="000000"/>
          <w:sz w:val="24"/>
          <w:lang w:val="zh-CN"/>
        </w:rPr>
        <w:t xml:space="preserve">.2 对采购过程提出质疑的，为各采购程序环节结束之日。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29</w:t>
      </w:r>
      <w:r>
        <w:rPr>
          <w:rFonts w:hint="eastAsia" w:ascii="宋体" w:hAnsi="宋体" w:eastAsia="宋体" w:cs="Times New Roman"/>
          <w:color w:val="000000"/>
          <w:sz w:val="24"/>
          <w:lang w:val="zh-CN"/>
        </w:rPr>
        <w:t xml:space="preserve">.3 对中标或者成交结果提出质疑的，为中标或者成交结果公告期限届满之日。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30.</w:t>
      </w:r>
      <w:r>
        <w:rPr>
          <w:rFonts w:hint="eastAsia" w:ascii="宋体" w:hAnsi="宋体" w:cs="Times New Roman"/>
          <w:color w:val="000000"/>
          <w:sz w:val="24"/>
          <w:lang w:val="zh-CN"/>
        </w:rPr>
        <w:t xml:space="preserve">投标人</w:t>
      </w:r>
      <w:r>
        <w:rPr>
          <w:rFonts w:hint="eastAsia" w:ascii="宋体" w:hAnsi="宋体" w:eastAsia="宋体" w:cs="Times New Roman"/>
          <w:color w:val="000000"/>
          <w:sz w:val="24"/>
          <w:lang w:val="zh-CN"/>
        </w:rPr>
        <w:t xml:space="preserve">应当在法定质疑期内一次性提出针对同一采购程序环节的质疑。</w:t>
      </w:r>
      <w:r>
        <w:rPr>
          <w:rFonts w:hint="eastAsia" w:ascii="宋体" w:hAnsi="宋体" w:cs="Times New Roman"/>
          <w:color w:val="000000"/>
          <w:sz w:val="24"/>
          <w:lang w:val="zh-CN"/>
        </w:rPr>
        <w:t xml:space="preserve">投标人</w:t>
      </w:r>
      <w:r>
        <w:rPr>
          <w:rFonts w:hint="eastAsia" w:ascii="宋体" w:hAnsi="宋体" w:eastAsia="宋体" w:cs="Times New Roman"/>
          <w:color w:val="000000"/>
          <w:sz w:val="24"/>
          <w:lang w:val="zh-CN"/>
        </w:rPr>
        <w:t xml:space="preserve">如在法定期限内对同一采购程序环节提出多次质疑的，交易中心或采购人将只对</w:t>
      </w:r>
      <w:r>
        <w:rPr>
          <w:rFonts w:hint="eastAsia" w:ascii="宋体" w:hAnsi="宋体" w:cs="Times New Roman"/>
          <w:color w:val="000000"/>
          <w:sz w:val="24"/>
          <w:lang w:val="zh-CN"/>
        </w:rPr>
        <w:t xml:space="preserve">投标人</w:t>
      </w:r>
      <w:r>
        <w:rPr>
          <w:rFonts w:hint="eastAsia" w:ascii="宋体" w:hAnsi="宋体" w:eastAsia="宋体" w:cs="Times New Roman"/>
          <w:color w:val="000000"/>
          <w:sz w:val="24"/>
          <w:lang w:val="zh-CN"/>
        </w:rPr>
        <w:t xml:space="preserve">第一次质疑作出答复。</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cs="Times New Roman"/>
          <w:color w:val="000000"/>
          <w:sz w:val="24"/>
          <w:lang w:val="zh-CN"/>
        </w:rPr>
        <w:t xml:space="preserve">投标人</w:t>
      </w:r>
      <w:r>
        <w:rPr>
          <w:rFonts w:hint="eastAsia" w:ascii="宋体" w:hAnsi="宋体" w:eastAsia="宋体" w:cs="Times New Roman"/>
          <w:color w:val="000000"/>
          <w:sz w:val="24"/>
          <w:lang w:val="zh-CN"/>
        </w:rPr>
        <w:t xml:space="preserve">提出质疑应提交《质疑函》原件</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zh-CN"/>
        </w:rPr>
        <w:t xml:space="preserve">投标人</w:t>
      </w:r>
      <w:r>
        <w:rPr>
          <w:rFonts w:hint="eastAsia" w:ascii="宋体" w:hAnsi="宋体" w:eastAsia="宋体" w:cs="Times New Roman"/>
          <w:color w:val="000000"/>
          <w:sz w:val="24"/>
          <w:lang w:val="zh-CN"/>
        </w:rPr>
        <w:t xml:space="preserve">如组成联合体参加</w:t>
      </w:r>
      <w:r>
        <w:rPr>
          <w:rFonts w:hint="eastAsia" w:ascii="宋体" w:hAnsi="宋体" w:cs="Times New Roman"/>
          <w:color w:val="000000"/>
          <w:sz w:val="24"/>
          <w:lang w:val="zh-CN"/>
        </w:rPr>
        <w:t xml:space="preserve">采购活动</w:t>
      </w:r>
      <w:r>
        <w:rPr>
          <w:rFonts w:hint="eastAsia" w:ascii="宋体" w:hAnsi="宋体" w:eastAsia="宋体" w:cs="Times New Roman"/>
          <w:color w:val="000000"/>
          <w:sz w:val="24"/>
          <w:lang w:val="zh-CN"/>
        </w:rPr>
        <w:t xml:space="preserve">，《质疑函范本》中要求加盖公章之处，联合体各方均须按要求加盖公章。</w:t>
      </w:r>
      <w:r>
        <w:rPr>
          <w:rFonts w:hint="eastAsia" w:ascii="宋体" w:hAnsi="宋体" w:eastAsia="宋体" w:cs="Times New Roman"/>
          <w:color w:val="000000"/>
          <w:sz w:val="24"/>
          <w:lang w:val="zh-CN"/>
        </w:rPr>
      </w:r>
      <w:r/>
    </w:p>
    <w:p>
      <w:pPr>
        <w:pStyle w:val="871"/>
        <w:spacing w:line="240" w:lineRule="auto"/>
        <w:rPr>
          <w:rFonts w:hint="eastAsia" w:ascii="宋体" w:hAnsi="宋体" w:eastAsia="宋体" w:cs="Times New Roman"/>
          <w:b/>
          <w:bCs/>
          <w:i w:val="0"/>
          <w:iCs w:val="0"/>
          <w:caps w:val="0"/>
          <w:color w:val="000000"/>
          <w:spacing w:val="0"/>
          <w:sz w:val="24"/>
          <w:szCs w:val="21"/>
          <w:shd w:val="clear" w:color="auto" w:fill="auto"/>
          <w:lang w:val="en-US" w:eastAsia="zh-CN"/>
        </w:rPr>
      </w:pPr>
      <w:r>
        <w:rPr>
          <w:rFonts w:hint="eastAsia" w:ascii="宋体" w:hAnsi="宋体" w:cs="Times New Roman"/>
          <w:color w:val="000000"/>
          <w:sz w:val="24"/>
          <w:lang w:val="en-US" w:eastAsia="zh-CN"/>
        </w:rPr>
        <w:t xml:space="preserve">32.</w:t>
      </w:r>
      <w:r>
        <w:rPr>
          <w:rFonts w:hint="eastAsia" w:ascii="宋体" w:hAnsi="宋体" w:cs="Times New Roman"/>
          <w:b/>
          <w:bCs/>
          <w:color w:val="000000"/>
          <w:sz w:val="24"/>
          <w:lang w:val="en-US" w:eastAsia="zh-CN"/>
        </w:rPr>
        <w:t xml:space="preserve">投标人根据质疑事项向相应的</w:t>
      </w:r>
      <w:r>
        <w:rPr>
          <w:rFonts w:hint="eastAsia" w:ascii="宋体" w:hAnsi="宋体" w:eastAsia="宋体" w:cs="Times New Roman"/>
          <w:b/>
          <w:bCs/>
          <w:color w:val="000000"/>
          <w:sz w:val="24"/>
          <w:lang w:val="en-US" w:eastAsia="zh-CN"/>
        </w:rPr>
        <w:t xml:space="preserve">质疑答复主体提出质疑，具体详见招标文件第一章。</w:t>
      </w:r>
      <w:r>
        <w:rPr>
          <w:rFonts w:hint="eastAsia" w:ascii="宋体" w:hAnsi="宋体" w:eastAsia="宋体" w:cs="Times New Roman"/>
          <w:b/>
          <w:bCs/>
          <w:color w:val="000000"/>
          <w:sz w:val="24"/>
          <w:szCs w:val="22"/>
          <w:lang w:val="en-US" w:eastAsia="zh-CN"/>
        </w:rPr>
        <w:t xml:space="preserve">由采购人负责答复的质疑，采购人将《质疑函》《质疑答复</w:t>
      </w:r>
      <w:r>
        <w:rPr>
          <w:rFonts w:hint="eastAsia" w:ascii="宋体" w:hAnsi="宋体" w:eastAsia="宋体" w:cs="Times New Roman"/>
          <w:b/>
          <w:bCs/>
          <w:i w:val="0"/>
          <w:iCs w:val="0"/>
          <w:caps w:val="0"/>
          <w:color w:val="000000"/>
          <w:spacing w:val="0"/>
          <w:sz w:val="24"/>
          <w:szCs w:val="21"/>
          <w:shd w:val="clear" w:color="auto" w:fill="auto"/>
          <w:lang w:val="en-US" w:eastAsia="zh-CN"/>
        </w:rPr>
        <w:t xml:space="preserve">函》抄送交易中心。</w:t>
      </w:r>
      <w:r>
        <w:rPr>
          <w:rFonts w:hint="eastAsia" w:ascii="宋体" w:hAnsi="宋体" w:eastAsia="宋体" w:cs="Times New Roman"/>
          <w:b/>
          <w:bCs/>
          <w:i w:val="0"/>
          <w:iCs w:val="0"/>
          <w:caps w:val="0"/>
          <w:color w:val="000000"/>
          <w:spacing w:val="0"/>
          <w:sz w:val="24"/>
          <w:szCs w:val="21"/>
          <w:shd w:val="clear" w:color="auto" w:fill="auto"/>
          <w:lang w:val="en-US" w:eastAsia="zh-CN"/>
        </w:rPr>
      </w:r>
      <w:r/>
    </w:p>
    <w:p>
      <w:pPr>
        <w:pStyle w:val="871"/>
        <w:spacing w:line="240" w:lineRule="auto"/>
        <w:rPr>
          <w:rFonts w:hint="eastAsia" w:ascii="宋体" w:hAnsi="宋体" w:eastAsia="宋体" w:cs="Times New Roman"/>
          <w:b/>
          <w:bCs/>
          <w:i w:val="0"/>
          <w:iCs w:val="0"/>
          <w:caps w:val="0"/>
          <w:color w:val="000000"/>
          <w:spacing w:val="0"/>
          <w:sz w:val="24"/>
          <w:szCs w:val="21"/>
          <w:shd w:val="clear" w:color="auto" w:fill="auto"/>
          <w:lang w:val="en-US" w:eastAsia="zh-CN"/>
        </w:rPr>
      </w:pPr>
      <w:r>
        <w:rPr>
          <w:rFonts w:hint="eastAsia" w:ascii="宋体" w:hAnsi="宋体" w:eastAsia="宋体" w:cs="Times New Roman"/>
          <w:b/>
          <w:bCs/>
          <w:i w:val="0"/>
          <w:iCs w:val="0"/>
          <w:caps w:val="0"/>
          <w:color w:val="000000"/>
          <w:spacing w:val="0"/>
          <w:sz w:val="24"/>
          <w:szCs w:val="21"/>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shd w:val="clear" w:color="auto" w:fill="auto"/>
        </w:rPr>
        <w:t xml:space="preserve">对采购人、</w:t>
      </w:r>
      <w:r>
        <w:rPr>
          <w:rFonts w:hint="eastAsia" w:ascii="宋体" w:hAnsi="宋体" w:eastAsia="宋体" w:cs="Times New Roman"/>
          <w:b/>
          <w:bCs/>
          <w:i w:val="0"/>
          <w:iCs w:val="0"/>
          <w:caps w:val="0"/>
          <w:color w:val="000000"/>
          <w:spacing w:val="0"/>
          <w:sz w:val="24"/>
          <w:szCs w:val="21"/>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shd w:val="clear" w:color="auto" w:fill="auto"/>
        </w:rPr>
        <w:t xml:space="preserve">的</w:t>
      </w:r>
      <w:r>
        <w:rPr>
          <w:rFonts w:hint="eastAsia" w:ascii="宋体" w:hAnsi="宋体" w:eastAsia="宋体" w:cs="Times New Roman"/>
          <w:b/>
          <w:bCs/>
          <w:i w:val="0"/>
          <w:iCs w:val="0"/>
          <w:caps w:val="0"/>
          <w:color w:val="000000"/>
          <w:spacing w:val="0"/>
          <w:sz w:val="24"/>
          <w:szCs w:val="21"/>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shd w:val="clear" w:color="auto" w:fill="auto"/>
        </w:rPr>
        <w:t xml:space="preserve">提起投诉。</w:t>
      </w:r>
      <w:r>
        <w:rPr>
          <w:rFonts w:hint="eastAsia" w:ascii="宋体" w:hAnsi="宋体" w:eastAsia="宋体" w:cs="Times New Roman"/>
          <w:b/>
          <w:bCs/>
          <w:i w:val="0"/>
          <w:iCs w:val="0"/>
          <w:caps w:val="0"/>
          <w:color w:val="000000"/>
          <w:spacing w:val="0"/>
          <w:sz w:val="24"/>
          <w:szCs w:val="21"/>
          <w:shd w:val="clear" w:color="auto" w:fill="auto"/>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 超出政府采购法定期限的质疑。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lang w:val="en-US" w:eastAsia="zh-CN"/>
        </w:rPr>
        <w:t xml:space="preserve">属于第30条规定的对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cs="Times New Roman"/>
          <w:color w:val="000000"/>
          <w:sz w:val="24"/>
          <w:lang w:val="zh-CN"/>
        </w:rPr>
        <w:t xml:space="preserve">投标人</w:t>
      </w:r>
      <w:r>
        <w:rPr>
          <w:rFonts w:hint="eastAsia" w:ascii="宋体" w:hAnsi="宋体" w:eastAsia="宋体" w:cs="Times New Roman"/>
          <w:color w:val="000000"/>
          <w:sz w:val="24"/>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lang w:val="zh-CN"/>
        </w:rPr>
        <w:t xml:space="preserve">投标人</w:t>
      </w:r>
      <w:r>
        <w:rPr>
          <w:rFonts w:hint="eastAsia" w:ascii="宋体" w:hAnsi="宋体" w:eastAsia="宋体" w:cs="Times New Roman"/>
          <w:color w:val="000000"/>
          <w:sz w:val="24"/>
          <w:lang w:val="zh-CN"/>
        </w:rPr>
        <w:t xml:space="preserve">进行相应的行政处罚和记录该</w:t>
      </w:r>
      <w:r>
        <w:rPr>
          <w:rFonts w:hint="eastAsia" w:ascii="宋体" w:hAnsi="宋体" w:cs="Times New Roman"/>
          <w:color w:val="000000"/>
          <w:sz w:val="24"/>
          <w:lang w:val="zh-CN"/>
        </w:rPr>
        <w:t xml:space="preserve">投标人</w:t>
      </w:r>
      <w:r>
        <w:rPr>
          <w:rFonts w:hint="eastAsia" w:ascii="宋体" w:hAnsi="宋体" w:eastAsia="宋体" w:cs="Times New Roman"/>
          <w:color w:val="000000"/>
          <w:sz w:val="24"/>
          <w:lang w:val="zh-CN"/>
        </w:rPr>
        <w:t xml:space="preserve">的失信信息。</w:t>
      </w:r>
      <w:r>
        <w:rPr>
          <w:rFonts w:hint="eastAsia" w:ascii="宋体" w:hAnsi="宋体" w:eastAsia="宋体" w:cs="Times New Roman"/>
          <w:color w:val="000000"/>
          <w:sz w:val="24"/>
          <w:lang w:val="zh-CN"/>
        </w:rPr>
      </w:r>
      <w:r/>
    </w:p>
    <w:p>
      <w:pPr>
        <w:pStyle w:val="874"/>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5"/>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w:t>
      </w:r>
      <w:r>
        <w:rPr>
          <w:rFonts w:hint="eastAsia" w:ascii="方正楷体_GBK" w:hAnsi="方正楷体_GBK" w:eastAsia="方正楷体_GBK" w:cs="方正楷体_GBK"/>
          <w:color w:val="000000"/>
          <w:sz w:val="28"/>
          <w:lang w:val="en-US" w:eastAsia="zh-CN"/>
        </w:rPr>
        <w:t xml:space="preserve">5</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71"/>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35.1 </w:t>
      </w:r>
      <w:r>
        <w:rPr>
          <w:rFonts w:hint="eastAsia" w:ascii="宋体" w:hAnsi="宋体" w:eastAsia="宋体" w:cs="Times New Roman"/>
          <w:color w:val="000000"/>
          <w:sz w:val="24"/>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en-US" w:eastAsia="zh-CN"/>
        </w:rPr>
      </w:r>
      <w:r/>
    </w:p>
    <w:p>
      <w:pPr>
        <w:pStyle w:val="871"/>
        <w:ind w:firstLine="420"/>
        <w:pageBreakBefore w:val="0"/>
        <w:spacing w:line="240" w:lineRule="auto"/>
        <w:rPr>
          <w:rFonts w:ascii="宋体" w:hAnsi="宋体" w:eastAsia="宋体" w:cs="Times New Roman"/>
          <w:b/>
          <w:bCs/>
          <w:color w:val="000000"/>
          <w:sz w:val="24"/>
          <w:lang w:val="en-US" w:eastAsia="zh-CN"/>
        </w:rPr>
      </w:pPr>
      <w:r>
        <w:rPr>
          <w:rFonts w:hint="eastAsia" w:ascii="宋体" w:hAnsi="宋体" w:eastAsia="宋体" w:cs="Times New Roman"/>
          <w:color w:val="000000"/>
          <w:sz w:val="24"/>
          <w:lang w:val="en-US" w:eastAsia="zh-CN"/>
        </w:rPr>
        <w:t xml:space="preserve">35.2 </w:t>
      </w:r>
      <w:r>
        <w:rPr>
          <w:rFonts w:hint="eastAsia" w:ascii="宋体" w:hAnsi="宋体" w:eastAsia="宋体" w:cs="Times New Roman"/>
          <w:color w:val="000000"/>
          <w:sz w:val="24"/>
          <w:lang w:val="en-US"/>
        </w:rPr>
        <w:t xml:space="preserve">中小企业参加政府采购活动，应当</w:t>
      </w:r>
      <w:r>
        <w:rPr>
          <w:rFonts w:ascii="宋体" w:hAnsi="宋体" w:eastAsia="宋体" w:cs="Times New Roman"/>
          <w:color w:val="000000"/>
          <w:sz w:val="24"/>
          <w:lang w:val="en-US"/>
        </w:rPr>
        <w:t xml:space="preserve">出具</w:t>
      </w:r>
      <w:r>
        <w:rPr>
          <w:rFonts w:hint="eastAsia" w:ascii="宋体" w:hAnsi="宋体" w:eastAsia="宋体" w:cs="Times New Roman"/>
          <w:color w:val="000000"/>
          <w:sz w:val="24"/>
          <w:lang w:val="en-US"/>
        </w:rPr>
        <w:t xml:space="preserve">《中小企业声明函》，否则不享受相关中小企业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en-US"/>
        </w:rPr>
        <w:t xml:space="preserve">政策。</w:t>
      </w:r>
      <w:r>
        <w:rPr>
          <w:rFonts w:hint="eastAsia" w:ascii="宋体" w:hAnsi="宋体" w:eastAsia="宋体" w:cs="Times New Roman"/>
          <w:b/>
          <w:bCs/>
          <w:color w:val="000000"/>
          <w:sz w:val="24"/>
          <w:lang w:val="en-US"/>
        </w:rPr>
        <w:t xml:space="preserve">中标</w:t>
      </w:r>
      <w:r>
        <w:rPr>
          <w:rFonts w:hint="eastAsia" w:ascii="宋体" w:hAnsi="宋体" w:eastAsia="宋体" w:cs="Times New Roman"/>
          <w:b/>
          <w:bCs/>
          <w:color w:val="000000"/>
          <w:sz w:val="24"/>
          <w:lang w:val="en-US" w:eastAsia="zh-CN"/>
        </w:rPr>
        <w:t xml:space="preserve">人</w:t>
      </w:r>
      <w:r>
        <w:rPr>
          <w:rFonts w:hint="eastAsia" w:ascii="宋体" w:hAnsi="宋体" w:eastAsia="宋体" w:cs="Times New Roman"/>
          <w:b/>
          <w:bCs/>
          <w:color w:val="000000"/>
          <w:sz w:val="24"/>
          <w:lang w:val="en-US"/>
        </w:rPr>
        <w:t xml:space="preserve">享受中小企业扶持政策的，</w:t>
      </w:r>
      <w:r>
        <w:rPr>
          <w:rFonts w:hint="eastAsia" w:ascii="宋体" w:hAnsi="宋体" w:eastAsia="宋体" w:cs="Times New Roman"/>
          <w:b/>
          <w:bCs/>
          <w:color w:val="000000"/>
          <w:sz w:val="24"/>
          <w:lang w:val="en-US" w:eastAsia="zh-CN"/>
        </w:rPr>
        <w:t xml:space="preserve">其</w:t>
      </w:r>
      <w:r>
        <w:rPr>
          <w:rFonts w:hint="eastAsia" w:ascii="宋体" w:hAnsi="宋体" w:eastAsia="宋体" w:cs="Times New Roman"/>
          <w:b/>
          <w:bCs/>
          <w:color w:val="000000"/>
          <w:sz w:val="24"/>
          <w:lang w:val="en-US"/>
        </w:rPr>
        <w:t xml:space="preserve">《中小企业声明函》</w:t>
      </w:r>
      <w:r>
        <w:rPr>
          <w:rFonts w:hint="eastAsia" w:ascii="宋体" w:hAnsi="宋体" w:eastAsia="宋体" w:cs="Times New Roman"/>
          <w:b/>
          <w:bCs/>
          <w:color w:val="000000"/>
          <w:sz w:val="24"/>
          <w:lang w:val="en-US" w:eastAsia="zh-CN"/>
        </w:rPr>
        <w:t xml:space="preserve">将随中标结果公开。</w:t>
      </w:r>
      <w:r>
        <w:rPr>
          <w:rFonts w:ascii="宋体" w:hAnsi="宋体" w:eastAsia="宋体" w:cs="Times New Roman"/>
          <w:b/>
          <w:bCs/>
          <w:color w:val="000000"/>
          <w:sz w:val="24"/>
          <w:lang w:val="en-US" w:eastAsia="zh-CN"/>
        </w:rPr>
      </w:r>
      <w:r/>
    </w:p>
    <w:p>
      <w:pPr>
        <w:pStyle w:val="871"/>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871"/>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shd w:val="clear" w:color="auto" w:fill="auto"/>
          <w:lang w:val="zh-CN" w:eastAsia="zh-CN"/>
        </w:rPr>
        <w:t xml:space="preserve">提供的</w:t>
      </w:r>
      <w:r>
        <w:rPr>
          <w:rFonts w:hint="eastAsia" w:ascii="宋体" w:hAnsi="宋体" w:eastAsia="宋体" w:cs="Times New Roman"/>
          <w:b/>
          <w:bCs/>
          <w:color w:val="000000"/>
          <w:sz w:val="24"/>
          <w:lang w:val="zh-CN"/>
        </w:rPr>
        <w:t xml:space="preserve">《中小企业声明函》</w:t>
      </w:r>
      <w:r>
        <w:rPr>
          <w:rFonts w:hint="eastAsia" w:ascii="宋体" w:hAnsi="宋体" w:eastAsia="宋体" w:cs="Times New Roman"/>
          <w:b/>
          <w:bCs/>
          <w:i w:val="0"/>
          <w:iCs w:val="0"/>
          <w:caps w:val="0"/>
          <w:color w:val="000000"/>
          <w:spacing w:val="0"/>
          <w:sz w:val="24"/>
          <w:szCs w:val="22"/>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871"/>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35.5 </w:t>
      </w:r>
      <w:r>
        <w:rPr>
          <w:rFonts w:hint="eastAsia" w:ascii="宋体" w:hAnsi="宋体" w:eastAsia="宋体" w:cs="Times New Roman"/>
          <w:color w:val="000000"/>
          <w:sz w:val="24"/>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en-US"/>
        </w:rPr>
      </w:r>
      <w:r/>
    </w:p>
    <w:p>
      <w:pPr>
        <w:pStyle w:val="871"/>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35.6 </w:t>
      </w:r>
      <w:r>
        <w:rPr>
          <w:rFonts w:hint="eastAsia" w:ascii="宋体" w:hAnsi="宋体" w:eastAsia="宋体" w:cs="Times New Roman"/>
          <w:color w:val="000000"/>
          <w:sz w:val="24"/>
          <w:szCs w:val="21"/>
        </w:rPr>
        <w:t xml:space="preserve">监狱和戒毒企业（</w:t>
      </w:r>
      <w:r>
        <w:rPr>
          <w:rFonts w:hint="eastAsia" w:ascii="宋体" w:hAnsi="宋体" w:eastAsia="宋体" w:cs="Times New Roman"/>
          <w:color w:val="000000"/>
          <w:sz w:val="24"/>
          <w:szCs w:val="21"/>
          <w:lang w:val="en-US" w:eastAsia="zh-CN"/>
        </w:rPr>
        <w:t xml:space="preserve">统</w:t>
      </w:r>
      <w:r>
        <w:rPr>
          <w:rFonts w:hint="eastAsia" w:ascii="宋体" w:hAnsi="宋体" w:eastAsia="宋体" w:cs="Times New Roman"/>
          <w:color w:val="000000"/>
          <w:sz w:val="24"/>
          <w:szCs w:val="21"/>
        </w:rPr>
        <w:t xml:space="preserve">称监狱企业）视同小型、微型企业</w:t>
      </w:r>
      <w:r>
        <w:rPr>
          <w:rFonts w:hint="eastAsia" w:ascii="宋体" w:hAnsi="宋体" w:eastAsia="宋体" w:cs="Times New Roman"/>
          <w:color w:val="000000"/>
          <w:sz w:val="24"/>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lang w:val="en-US" w:eastAsia="zh-CN"/>
        </w:rPr>
      </w:r>
      <w:r/>
    </w:p>
    <w:p>
      <w:pPr>
        <w:pStyle w:val="871"/>
        <w:ind w:firstLine="420"/>
        <w:rPr>
          <w:rFonts w:hint="eastAsia" w:ascii="宋体" w:hAnsi="宋体"/>
          <w:sz w:val="24"/>
          <w:lang w:val="zh-CN"/>
        </w:rPr>
      </w:pPr>
      <w:r>
        <w:rPr>
          <w:rFonts w:hint="eastAsia" w:ascii="宋体" w:hAnsi="宋体" w:eastAsia="宋体" w:cs="Times New Roman"/>
          <w:color w:val="000000"/>
          <w:sz w:val="24"/>
          <w:lang w:val="en-US" w:eastAsia="zh-CN"/>
        </w:rPr>
        <w:t xml:space="preserve">35.7 残疾人福利性单位</w:t>
      </w:r>
      <w:r>
        <w:rPr>
          <w:rFonts w:hint="eastAsia" w:ascii="宋体" w:hAnsi="宋体" w:eastAsia="宋体" w:cs="Times New Roman"/>
          <w:color w:val="000000"/>
          <w:sz w:val="24"/>
          <w:szCs w:val="21"/>
        </w:rPr>
        <w:t xml:space="preserve">视同小型、微型企业</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Times New Roman"/>
          <w:color w:val="000000"/>
          <w:sz w:val="24"/>
          <w:szCs w:val="21"/>
          <w:lang w:eastAsia="zh-CN"/>
        </w:rPr>
        <w:t xml:space="preserve">残疾人福利性单位</w:t>
      </w:r>
      <w:r>
        <w:rPr>
          <w:rFonts w:hint="eastAsia" w:ascii="宋体" w:hAnsi="宋体" w:eastAsia="宋体" w:cs="Times New Roman"/>
          <w:color w:val="000000"/>
          <w:sz w:val="24"/>
          <w:lang w:val="en-US" w:eastAsia="zh-CN"/>
        </w:rPr>
        <w:t xml:space="preserve">需提供《残疾人福利性单位声明函》。</w:t>
      </w:r>
      <w:r>
        <w:rPr>
          <w:rFonts w:hint="eastAsia" w:ascii="宋体" w:hAnsi="宋体"/>
          <w:sz w:val="24"/>
          <w:lang w:val="zh-CN"/>
        </w:rPr>
      </w:r>
      <w:r/>
    </w:p>
    <w:p>
      <w:pPr>
        <w:pStyle w:val="87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lang w:val="en-US" w:eastAsia="zh-CN"/>
        </w:rPr>
        <w:t xml:space="preserve">6</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节能产品</w:t>
      </w:r>
      <w:r>
        <w:rPr>
          <w:rFonts w:hint="eastAsia" w:ascii="方正楷体_GBK" w:hAnsi="方正楷体_GBK" w:eastAsia="方正楷体_GBK" w:cs="方正楷体_GBK"/>
          <w:lang w:val="en-US" w:eastAsia="zh-CN"/>
        </w:rPr>
        <w:t xml:space="preserve">和环境标志产品</w:t>
      </w:r>
      <w:r>
        <w:rPr>
          <w:rFonts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6</w:t>
      </w:r>
      <w:r>
        <w:rPr>
          <w:rFonts w:hint="eastAsia" w:ascii="宋体" w:hAnsi="宋体"/>
          <w:sz w:val="24"/>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6</w:t>
      </w:r>
      <w:r>
        <w:rPr>
          <w:rFonts w:hint="eastAsia" w:ascii="宋体" w:hAnsi="宋体"/>
          <w:sz w:val="24"/>
        </w:rPr>
        <w:t xml:space="preserve">.2 采购产品</w:t>
      </w:r>
      <w:r>
        <w:rPr>
          <w:rFonts w:hint="eastAsia" w:ascii="宋体" w:hAnsi="宋体"/>
          <w:sz w:val="24"/>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6</w:t>
      </w:r>
      <w:r>
        <w:rPr>
          <w:rFonts w:hint="eastAsia" w:ascii="宋体" w:hAnsi="宋体"/>
          <w:sz w:val="24"/>
        </w:rPr>
        <w:t xml:space="preserve">.3 采购产品</w:t>
      </w:r>
      <w:r>
        <w:rPr>
          <w:rFonts w:hint="eastAsia" w:ascii="宋体" w:hAnsi="宋体"/>
          <w:sz w:val="24"/>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rPr>
        <w:t xml:space="preserve">第五章</w:t>
      </w:r>
      <w:r>
        <w:rPr>
          <w:rFonts w:hint="eastAsia" w:ascii="宋体" w:hAnsi="宋体"/>
          <w:sz w:val="24"/>
          <w:lang w:val="zh-CN"/>
        </w:rPr>
        <w:t xml:space="preserve">）。</w:t>
      </w:r>
      <w:r>
        <w:rPr>
          <w:rFonts w:hint="eastAsia" w:ascii="宋体" w:hAnsi="宋体"/>
          <w:sz w:val="24"/>
          <w:lang w:val="zh-CN"/>
        </w:rPr>
      </w:r>
      <w:r/>
    </w:p>
    <w:p>
      <w:pPr>
        <w:pStyle w:val="87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en-US" w:eastAsia="zh-CN"/>
        </w:rPr>
        <w:t xml:space="preserve">37</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rPr>
          <w:rFonts w:ascii="方正楷体_GBK" w:hAnsi="方正楷体_GBK" w:eastAsia="方正楷体_GBK" w:cs="方正楷体_GBK"/>
        </w:rPr>
      </w:r>
      <w:r/>
    </w:p>
    <w:p>
      <w:pPr>
        <w:pStyle w:val="871"/>
        <w:ind w:firstLine="420"/>
        <w:rPr>
          <w:rFonts w:hint="eastAsia" w:ascii="宋体" w:hAnsi="宋体"/>
          <w:sz w:val="24"/>
        </w:rPr>
      </w:pPr>
      <w:r>
        <w:rPr>
          <w:rFonts w:hint="eastAsia" w:ascii="宋体" w:hAnsi="宋体"/>
          <w:sz w:val="24"/>
          <w:lang w:val="en-US" w:eastAsia="zh-CN"/>
        </w:rPr>
        <w:t xml:space="preserve">37</w:t>
      </w:r>
      <w:r>
        <w:rPr>
          <w:rFonts w:hint="eastAsia" w:ascii="宋体" w:hAnsi="宋体"/>
          <w:sz w:val="24"/>
        </w:rPr>
        <w:t xml:space="preserve">.1 采购产品</w:t>
      </w:r>
      <w:r>
        <w:rPr>
          <w:rFonts w:hint="eastAsia" w:ascii="宋体"/>
          <w:bCs/>
          <w:sz w:val="24"/>
          <w:szCs w:val="24"/>
        </w:rPr>
        <w:t xml:space="preserve">中涉及商品包装、快递包装要求的，应按照</w:t>
      </w:r>
      <w:r>
        <w:rPr>
          <w:rFonts w:hint="eastAsia" w:ascii="宋体" w:hAnsi="宋体"/>
          <w:sz w:val="24"/>
          <w:szCs w:val="22"/>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w:t>
      </w:r>
      <w:r>
        <w:rPr>
          <w:rFonts w:hint="eastAsia" w:ascii="宋体" w:hAnsi="宋体"/>
          <w:sz w:val="24"/>
          <w:lang w:eastAsia="zh-CN"/>
        </w:rPr>
        <w:t xml:space="preserve">招标文件</w:t>
      </w:r>
      <w:r>
        <w:rPr>
          <w:rFonts w:hint="eastAsia" w:ascii="宋体" w:hAnsi="宋体"/>
          <w:sz w:val="24"/>
        </w:rPr>
        <w:t xml:space="preserve">对</w:t>
      </w:r>
      <w:r>
        <w:rPr>
          <w:rFonts w:hint="eastAsia" w:ascii="宋体"/>
          <w:bCs/>
          <w:sz w:val="24"/>
          <w:szCs w:val="24"/>
        </w:rPr>
        <w:t xml:space="preserve">商品包装和快递包装有具体要求的，政府采购合同中应当载明对</w:t>
      </w:r>
      <w:r>
        <w:rPr>
          <w:rFonts w:hint="eastAsia" w:ascii="宋体"/>
          <w:bCs/>
          <w:sz w:val="24"/>
          <w:szCs w:val="24"/>
          <w:lang w:eastAsia="zh-CN"/>
        </w:rPr>
        <w:t xml:space="preserve">投标人</w:t>
      </w:r>
      <w:r>
        <w:rPr>
          <w:rFonts w:hint="eastAsia" w:ascii="宋体"/>
          <w:bCs/>
          <w:sz w:val="24"/>
          <w:szCs w:val="24"/>
        </w:rPr>
        <w:t xml:space="preserve">提供产品及相关快递服务的具体包装要求和履约验收相关条款，</w:t>
      </w:r>
      <w:r>
        <w:rPr>
          <w:rFonts w:hint="eastAsia" w:ascii="宋体"/>
          <w:bCs/>
          <w:sz w:val="24"/>
          <w:szCs w:val="24"/>
          <w:lang w:eastAsia="zh-CN"/>
        </w:rPr>
        <w:t xml:space="preserve">投标人</w:t>
      </w:r>
      <w:r>
        <w:rPr>
          <w:rFonts w:hint="eastAsia" w:ascii="宋体"/>
          <w:bCs/>
          <w:sz w:val="24"/>
          <w:szCs w:val="24"/>
        </w:rPr>
        <w:t xml:space="preserve">须严格执行，必要时应按照要求在履约验收环节出具检测报告。</w:t>
      </w:r>
      <w:r>
        <w:rPr>
          <w:rFonts w:hint="eastAsia" w:ascii="宋体" w:hAnsi="宋体"/>
          <w:sz w:val="24"/>
        </w:rPr>
      </w:r>
      <w:r/>
    </w:p>
    <w:p>
      <w:pPr>
        <w:pStyle w:val="871"/>
        <w:ind w:firstLine="420"/>
        <w:rPr>
          <w:rFonts w:hint="eastAsia" w:ascii="宋体" w:hAnsi="宋体"/>
          <w:sz w:val="24"/>
        </w:rPr>
      </w:pPr>
      <w:r>
        <w:rPr>
          <w:rFonts w:hint="eastAsia" w:ascii="宋体" w:hAnsi="宋体"/>
          <w:sz w:val="24"/>
          <w:lang w:val="en-US" w:eastAsia="zh-CN"/>
        </w:rPr>
        <w:t xml:space="preserve">37</w:t>
      </w:r>
      <w:r>
        <w:rPr>
          <w:rFonts w:hint="eastAsia" w:ascii="宋体" w:hAnsi="宋体"/>
          <w:sz w:val="24"/>
        </w:rPr>
        <w:t xml:space="preserve">.2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w:t>
      </w:r>
      <w:r>
        <w:rPr>
          <w:rFonts w:hint="eastAsia" w:ascii="宋体" w:hAnsi="宋体"/>
          <w:sz w:val="24"/>
          <w:lang w:eastAsia="zh-CN"/>
        </w:rPr>
        <w:t xml:space="preserve">招标文件</w:t>
      </w:r>
      <w:r>
        <w:rPr>
          <w:rFonts w:hint="eastAsia" w:ascii="宋体" w:hAnsi="宋体"/>
          <w:sz w:val="24"/>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lang w:eastAsia="zh-CN"/>
        </w:rPr>
        <w:t xml:space="preserve">投标人</w:t>
      </w:r>
      <w:r>
        <w:rPr>
          <w:rFonts w:hint="eastAsia" w:ascii="宋体" w:hAnsi="宋体"/>
          <w:sz w:val="24"/>
        </w:rPr>
        <w:t xml:space="preserve">应按合同约定提供设备或服务。</w:t>
      </w:r>
      <w:r>
        <w:rPr>
          <w:rFonts w:hint="eastAsia" w:ascii="宋体" w:hAnsi="宋体"/>
          <w:sz w:val="24"/>
        </w:rPr>
      </w:r>
      <w:r/>
    </w:p>
    <w:p>
      <w:pPr>
        <w:pStyle w:val="871"/>
        <w:ind w:firstLine="420"/>
        <w:rPr>
          <w:rFonts w:hint="eastAsia" w:ascii="宋体" w:hAnsi="宋体"/>
          <w:sz w:val="24"/>
        </w:rPr>
      </w:pPr>
      <w:r>
        <w:rPr>
          <w:rFonts w:hint="eastAsia" w:ascii="宋体" w:hAnsi="宋体"/>
          <w:sz w:val="24"/>
          <w:lang w:val="en-US" w:eastAsia="zh-CN"/>
        </w:rPr>
        <w:t xml:space="preserve">37</w:t>
      </w:r>
      <w:r>
        <w:rPr>
          <w:rFonts w:hint="eastAsia" w:ascii="宋体" w:hAnsi="宋体"/>
          <w:sz w:val="24"/>
        </w:rPr>
        <w:t xml:space="preserve">.3 采购产品中涉及涂料、胶黏剂、油墨、清洗剂等挥发性有机物产品的，属于强制性标准的，</w:t>
      </w:r>
      <w:r>
        <w:rPr>
          <w:rFonts w:hint="eastAsia" w:ascii="宋体" w:hAnsi="宋体"/>
          <w:sz w:val="24"/>
          <w:lang w:eastAsia="zh-CN"/>
        </w:rPr>
        <w:t xml:space="preserve">投标人</w:t>
      </w:r>
      <w:r>
        <w:rPr>
          <w:rFonts w:hint="eastAsia" w:ascii="宋体" w:hAnsi="宋体"/>
          <w:sz w:val="24"/>
        </w:rPr>
        <w:t xml:space="preserve">应当提供符合国家和江苏省相关VOCs 含量限制标准的产品。采购产品中涉及通用类货物、家具的，</w:t>
      </w:r>
      <w:r>
        <w:rPr>
          <w:rFonts w:hint="eastAsia" w:ascii="宋体" w:hAnsi="宋体"/>
          <w:sz w:val="24"/>
          <w:lang w:eastAsia="zh-CN"/>
        </w:rPr>
        <w:t xml:space="preserve">投标人</w:t>
      </w:r>
      <w:r>
        <w:rPr>
          <w:rFonts w:hint="eastAsia" w:ascii="宋体" w:hAnsi="宋体"/>
          <w:sz w:val="24"/>
        </w:rPr>
        <w:t xml:space="preserve">应当优先使用低挥发性原辅材料，采购人将使用低VOCs含量的涂料、胶黏剂等纳入政府采购合同条款的，</w:t>
      </w:r>
      <w:r>
        <w:rPr>
          <w:rFonts w:hint="eastAsia" w:ascii="宋体" w:hAnsi="宋体"/>
          <w:sz w:val="24"/>
          <w:lang w:eastAsia="zh-CN"/>
        </w:rPr>
        <w:t xml:space="preserve">投标人</w:t>
      </w:r>
      <w:r>
        <w:rPr>
          <w:rFonts w:hint="eastAsia" w:ascii="宋体" w:hAnsi="宋体"/>
          <w:sz w:val="24"/>
        </w:rPr>
        <w:t xml:space="preserve">必须严格执行。</w:t>
      </w:r>
      <w:r>
        <w:rPr>
          <w:rFonts w:hint="eastAsia" w:ascii="宋体" w:hAnsi="宋体"/>
          <w:sz w:val="24"/>
        </w:rPr>
      </w:r>
      <w:r/>
    </w:p>
    <w:p>
      <w:pPr>
        <w:pStyle w:val="871"/>
        <w:ind w:firstLine="420"/>
        <w:rPr>
          <w:rFonts w:hint="eastAsia" w:ascii="宋体" w:hAnsi="宋体"/>
          <w:sz w:val="24"/>
        </w:rPr>
      </w:pPr>
      <w:r>
        <w:rPr>
          <w:rFonts w:hint="eastAsia" w:ascii="宋体" w:hAnsi="宋体"/>
          <w:sz w:val="24"/>
          <w:lang w:val="en-US" w:eastAsia="zh-CN"/>
        </w:rPr>
        <w:t xml:space="preserve">37</w:t>
      </w:r>
      <w:r>
        <w:rPr>
          <w:rFonts w:hint="eastAsia" w:ascii="宋体" w:hAnsi="宋体"/>
          <w:sz w:val="24"/>
        </w:rPr>
        <w:t xml:space="preserve">.4 采购产品中涉及数据库、操作系统、通用服务器、工作站、一体式计算机、便携式计算机、台式计算机的，</w:t>
      </w:r>
      <w:r>
        <w:rPr>
          <w:rFonts w:hint="eastAsia" w:ascii="宋体" w:hAnsi="宋体"/>
          <w:sz w:val="24"/>
          <w:lang w:eastAsia="zh-CN"/>
        </w:rPr>
        <w:t xml:space="preserve">投标人</w:t>
      </w:r>
      <w:r>
        <w:rPr>
          <w:rFonts w:hint="eastAsia" w:ascii="宋体" w:hAnsi="宋体"/>
          <w:sz w:val="24"/>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lang w:eastAsia="zh-CN"/>
        </w:rPr>
        <w:t xml:space="preserve">投标人</w:t>
      </w:r>
      <w:r>
        <w:rPr>
          <w:rFonts w:hint="eastAsia" w:ascii="宋体" w:hAnsi="宋体"/>
          <w:sz w:val="24"/>
        </w:rPr>
        <w:t xml:space="preserve">所提供的上述产品进行验收，必要时可以委托依法取得检测、认证资质的机构进行检测、认证。</w:t>
      </w:r>
      <w:r>
        <w:rPr>
          <w:rFonts w:hint="eastAsia" w:ascii="宋体" w:hAnsi="宋体"/>
          <w:sz w:val="24"/>
        </w:rPr>
      </w:r>
      <w:r/>
    </w:p>
    <w:p>
      <w:pPr>
        <w:pStyle w:val="87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en-US" w:eastAsia="zh-CN"/>
        </w:rPr>
        <w:t xml:space="preserve">38</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rPr>
          <w:rFonts w:ascii="方正楷体_GBK" w:hAnsi="方正楷体_GBK" w:eastAsia="方正楷体_GBK" w:cs="方正楷体_GBK"/>
        </w:rPr>
      </w:r>
      <w:r/>
    </w:p>
    <w:p>
      <w:pPr>
        <w:pStyle w:val="871"/>
        <w:ind w:firstLine="420"/>
        <w:widowControl/>
        <w:rPr>
          <w:rFonts w:hint="eastAsia" w:ascii="宋体" w:hAnsi="宋体"/>
          <w:sz w:val="24"/>
        </w:rPr>
      </w:pPr>
      <w:r>
        <w:rPr>
          <w:rFonts w:hint="eastAsia" w:ascii="宋体" w:hAnsi="宋体"/>
          <w:sz w:val="24"/>
          <w:lang w:val="en-US" w:eastAsia="zh-CN"/>
        </w:rPr>
        <w:t xml:space="preserve">38</w:t>
      </w:r>
      <w:r>
        <w:rPr>
          <w:rFonts w:hint="eastAsia" w:ascii="宋体" w:hAnsi="宋体"/>
          <w:sz w:val="24"/>
        </w:rPr>
        <w:t xml:space="preserve">.1 优先采购各级政府部门公开发布的有效期内的创新产品、首台套等《目录》内的创新产品。创新产品自进入《目录》起2年内视同具备相应销售业绩。</w:t>
      </w:r>
      <w:r>
        <w:rPr>
          <w:rFonts w:hint="eastAsia" w:ascii="宋体" w:hAnsi="宋体"/>
          <w:sz w:val="24"/>
        </w:rPr>
      </w:r>
      <w:r/>
    </w:p>
    <w:p>
      <w:pPr>
        <w:pStyle w:val="87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en-US" w:eastAsia="zh-CN"/>
        </w:rPr>
        <w:t xml:space="preserve">39</w:t>
      </w:r>
      <w:r>
        <w:rPr>
          <w:rFonts w:hint="eastAsia" w:ascii="方正楷体_GBK" w:hAnsi="方正楷体_GBK" w:eastAsia="方正楷体_GBK" w:cs="方正楷体_GBK"/>
        </w:rPr>
        <w:t xml:space="preserve">.</w:t>
      </w:r>
      <w:r>
        <w:rPr>
          <w:rFonts w:hint="eastAsia" w:ascii="方正楷体_GBK" w:hAnsi="方正楷体_GBK" w:eastAsia="方正楷体_GBK" w:cs="方正楷体_GBK"/>
          <w:lang w:val="zh-CN"/>
        </w:rPr>
        <w:t xml:space="preserve">网络产品、市场准入类产品采购</w:t>
      </w:r>
      <w:r>
        <w:rPr>
          <w:rFonts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lang w:val="en-US" w:eastAsia="zh-CN"/>
        </w:rPr>
        <w:t xml:space="preserve">39</w:t>
      </w:r>
      <w:r>
        <w:rPr>
          <w:rFonts w:hint="eastAsia" w:ascii="宋体" w:hAnsi="宋体"/>
          <w:sz w:val="24"/>
        </w:rPr>
        <w:t xml:space="preserve">.1 </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en-US" w:eastAsia="zh-CN"/>
        </w:rPr>
        <w:t xml:space="preserve">39</w:t>
      </w:r>
      <w:r>
        <w:rPr>
          <w:rFonts w:hint="eastAsia" w:ascii="宋体" w:hAnsi="宋体"/>
          <w:sz w:val="24"/>
        </w:rPr>
        <w:t xml:space="preserve">.2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sz w:val="24"/>
          <w:lang w:val="zh-CN"/>
        </w:rPr>
      </w:r>
      <w:r/>
    </w:p>
    <w:p>
      <w:pPr>
        <w:pStyle w:val="875"/>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lang w:val="en-US" w:eastAsia="zh-CN"/>
        </w:rPr>
        <w:t xml:space="preserve">0</w:t>
      </w:r>
      <w:r>
        <w:rPr>
          <w:rFonts w:hint="eastAsia" w:ascii="方正楷体_GBK" w:hAnsi="方正楷体_GBK" w:eastAsia="方正楷体_GBK" w:cs="方正楷体_GBK"/>
          <w:lang w:val="zh-CN"/>
        </w:rPr>
        <w:t xml:space="preserve">.实施本国产品标准及相关政策</w:t>
      </w:r>
      <w:r>
        <w:rPr>
          <w:rFonts w:hint="eastAsia" w:ascii="方正楷体_GBK" w:hAnsi="方正楷体_GBK" w:eastAsia="方正楷体_GBK" w:cs="方正楷体_GBK"/>
          <w:lang w:val="zh-CN"/>
        </w:rPr>
      </w:r>
      <w:r/>
    </w:p>
    <w:p>
      <w:pPr>
        <w:pStyle w:val="871"/>
        <w:ind w:firstLine="420"/>
        <w:rPr>
          <w:rFonts w:hint="eastAsia" w:ascii="宋体" w:hAnsi="宋体"/>
          <w:sz w:val="24"/>
          <w:lang w:val="zh-CN"/>
        </w:rPr>
      </w:pPr>
      <w:r>
        <w:rPr>
          <w:rFonts w:hint="eastAsia" w:ascii="宋体" w:hAnsi="宋体"/>
          <w:sz w:val="24"/>
        </w:rPr>
        <w:t xml:space="preserve">4</w:t>
      </w:r>
      <w:r>
        <w:rPr>
          <w:rFonts w:hint="eastAsia" w:ascii="宋体" w:hAnsi="宋体"/>
          <w:sz w:val="24"/>
          <w:lang w:val="en-US" w:eastAsia="zh-CN"/>
        </w:rPr>
        <w:t xml:space="preserve">0</w:t>
      </w:r>
      <w:r>
        <w:rPr>
          <w:rFonts w:hint="eastAsia" w:ascii="宋体" w:hAnsi="宋体"/>
          <w:sz w:val="24"/>
        </w:rPr>
        <w:t xml:space="preserve">.</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rPr>
          <w:rFonts w:hint="eastAsia" w:ascii="宋体" w:hAnsi="宋体"/>
          <w:sz w:val="24"/>
          <w:lang w:val="zh-CN"/>
        </w:rPr>
      </w:r>
      <w:r/>
    </w:p>
    <w:p>
      <w:pPr>
        <w:pStyle w:val="871"/>
        <w:ind w:firstLine="420"/>
        <w:rPr>
          <w:rFonts w:hint="eastAsia" w:ascii="宋体" w:hAnsi="宋体"/>
          <w:sz w:val="24"/>
          <w:szCs w:val="22"/>
          <w:lang w:val="zh-CN"/>
        </w:rPr>
      </w:pPr>
      <w:r>
        <w:rPr>
          <w:rFonts w:hint="eastAsia" w:ascii="宋体" w:hAnsi="宋体"/>
          <w:sz w:val="24"/>
          <w:lang w:val="zh-CN"/>
        </w:rPr>
        <w:t xml:space="preserve">4</w:t>
      </w:r>
      <w:r>
        <w:rPr>
          <w:rFonts w:hint="eastAsia" w:ascii="宋体" w:hAnsi="宋体"/>
          <w:sz w:val="24"/>
          <w:lang w:val="en-US" w:eastAsia="zh-CN"/>
        </w:rPr>
        <w:t xml:space="preserve">0</w:t>
      </w:r>
      <w:r>
        <w:rPr>
          <w:rFonts w:hint="eastAsia" w:ascii="宋体" w:hAnsi="宋体"/>
          <w:sz w:val="24"/>
          <w:lang w:val="zh-CN"/>
        </w:rPr>
        <w:t xml:space="preserve">.2</w:t>
      </w:r>
      <w:r>
        <w:rPr>
          <w:rFonts w:hint="eastAsia" w:ascii="宋体" w:hAnsi="宋体"/>
          <w:sz w:val="24"/>
          <w:szCs w:val="22"/>
          <w:lang w:val="zh-CN"/>
        </w:rPr>
        <w:t xml:space="preserve">本国产品应当符合以下条件：</w:t>
      </w:r>
      <w:r>
        <w:rPr>
          <w:rFonts w:hint="eastAsia" w:ascii="宋体" w:hAnsi="宋体"/>
          <w:sz w:val="24"/>
          <w:szCs w:val="22"/>
          <w:lang w:val="zh-CN"/>
        </w:rPr>
      </w:r>
      <w:r/>
    </w:p>
    <w:p>
      <w:pPr>
        <w:pStyle w:val="871"/>
        <w:ind w:firstLine="420"/>
        <w:rPr>
          <w:rFonts w:hint="eastAsia" w:ascii="宋体" w:hAnsi="宋体"/>
          <w:sz w:val="24"/>
          <w:szCs w:val="22"/>
          <w:lang w:val="zh-CN"/>
        </w:rPr>
      </w:pPr>
      <w:r>
        <w:rPr>
          <w:rFonts w:hint="eastAsia" w:ascii="宋体" w:hAnsi="宋体"/>
          <w:sz w:val="24"/>
          <w:szCs w:val="22"/>
          <w:lang w:val="zh-CN"/>
        </w:rPr>
        <w:t xml:space="preserve">（1）在中国境内生产</w:t>
      </w:r>
      <w:r>
        <w:rPr>
          <w:rFonts w:hint="eastAsia" w:ascii="宋体" w:hAnsi="宋体"/>
          <w:sz w:val="24"/>
          <w:szCs w:val="22"/>
          <w:lang w:val="zh-CN"/>
        </w:rPr>
      </w:r>
      <w:r/>
    </w:p>
    <w:p>
      <w:pPr>
        <w:pStyle w:val="871"/>
        <w:ind w:firstLine="420"/>
        <w:rPr>
          <w:rFonts w:hint="eastAsia" w:ascii="宋体" w:hAnsi="宋体"/>
          <w:sz w:val="24"/>
          <w:szCs w:val="22"/>
          <w:lang w:val="zh-CN"/>
        </w:rPr>
      </w:pPr>
      <w:r>
        <w:rPr>
          <w:rFonts w:hint="eastAsia" w:ascii="宋体" w:hAnsi="宋体"/>
          <w:sz w:val="24"/>
          <w:szCs w:val="22"/>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szCs w:val="22"/>
          <w:lang w:val="zh-CN"/>
        </w:rPr>
      </w:r>
      <w:r/>
    </w:p>
    <w:p>
      <w:pPr>
        <w:pStyle w:val="871"/>
        <w:ind w:firstLine="420"/>
        <w:rPr>
          <w:rFonts w:hint="eastAsia" w:ascii="宋体" w:hAnsi="宋体"/>
          <w:sz w:val="24"/>
          <w:lang w:val="zh-CN"/>
        </w:rPr>
      </w:pPr>
      <w:r>
        <w:rPr>
          <w:rFonts w:hint="eastAsia" w:ascii="宋体" w:hAnsi="宋体"/>
          <w:sz w:val="24"/>
          <w:szCs w:val="22"/>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rPr>
          <w:rFonts w:hint="eastAsia" w:ascii="宋体" w:hAnsi="宋体"/>
          <w:sz w:val="24"/>
          <w:lang w:val="zh-CN"/>
        </w:rPr>
      </w:r>
      <w:r/>
    </w:p>
    <w:p>
      <w:pPr>
        <w:pStyle w:val="871"/>
        <w:ind w:firstLine="420"/>
        <w:rPr>
          <w:rFonts w:hint="eastAsia" w:ascii="宋体" w:hAnsi="宋体"/>
          <w:sz w:val="24"/>
          <w:szCs w:val="22"/>
          <w:lang w:val="zh-CN"/>
        </w:rPr>
      </w:pPr>
      <w:r>
        <w:rPr>
          <w:rFonts w:hint="eastAsia" w:ascii="宋体" w:hAnsi="宋体"/>
          <w:sz w:val="24"/>
          <w:lang w:val="zh-CN"/>
        </w:rPr>
        <w:t xml:space="preserve">比例计算公式</w:t>
      </w:r>
      <w:r>
        <w:rPr>
          <w:rFonts w:hint="eastAsia" w:ascii="宋体" w:hAnsi="宋体"/>
          <w:sz w:val="24"/>
          <w:szCs w:val="22"/>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szCs w:val="22"/>
          <w:lang w:val="zh-CN"/>
        </w:rPr>
      </w:r>
      <w:r/>
    </w:p>
    <w:p>
      <w:pPr>
        <w:pStyle w:val="871"/>
        <w:ind w:firstLine="420"/>
        <w:rPr>
          <w:rFonts w:hint="eastAsia" w:ascii="宋体" w:hAnsi="宋体"/>
          <w:sz w:val="24"/>
          <w:szCs w:val="22"/>
          <w:lang w:val="zh-CN"/>
        </w:rPr>
      </w:pPr>
      <w:r>
        <w:rPr>
          <w:rFonts w:hint="eastAsia" w:ascii="宋体" w:hAnsi="宋体"/>
          <w:sz w:val="24"/>
          <w:szCs w:val="22"/>
          <w:lang w:val="zh-CN"/>
        </w:rPr>
        <w:t xml:space="preserve">（3）特定产品的关键组件、关键工序符合相关要求</w:t>
      </w:r>
      <w:r>
        <w:rPr>
          <w:rFonts w:hint="eastAsia" w:ascii="宋体" w:hAnsi="宋体"/>
          <w:sz w:val="24"/>
          <w:szCs w:val="22"/>
          <w:lang w:val="zh-CN"/>
        </w:rPr>
      </w:r>
      <w:r/>
    </w:p>
    <w:p>
      <w:pPr>
        <w:pStyle w:val="871"/>
        <w:ind w:firstLine="420"/>
        <w:rPr>
          <w:rFonts w:hint="eastAsia" w:ascii="宋体" w:hAnsi="宋体"/>
          <w:sz w:val="24"/>
          <w:szCs w:val="22"/>
          <w:lang w:val="zh-CN"/>
        </w:rPr>
      </w:pPr>
      <w:r>
        <w:rPr>
          <w:rFonts w:hint="eastAsia" w:ascii="宋体" w:hAnsi="宋体"/>
          <w:sz w:val="24"/>
          <w:szCs w:val="22"/>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szCs w:val="22"/>
          <w:lang w:val="zh-CN"/>
        </w:rPr>
      </w:r>
      <w:r/>
    </w:p>
    <w:p>
      <w:pPr>
        <w:pStyle w:val="871"/>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lang w:val="en-US" w:eastAsia="zh-CN"/>
        </w:rPr>
        <w:t xml:space="preserve">0</w:t>
      </w:r>
      <w:r>
        <w:rPr>
          <w:rFonts w:hint="eastAsia" w:ascii="宋体" w:hAnsi="宋体"/>
          <w:sz w:val="24"/>
          <w:lang w:val="zh-CN"/>
        </w:rPr>
        <w:t xml:space="preserve">.3本国产品标准的适用范围</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lang w:val="zh-CN"/>
        </w:rPr>
      </w:r>
      <w:r/>
    </w:p>
    <w:p>
      <w:pPr>
        <w:pStyle w:val="871"/>
        <w:ind w:firstLine="420"/>
        <w:rPr>
          <w:rFonts w:ascii="宋体" w:hAnsi="宋体"/>
          <w:sz w:val="24"/>
        </w:rPr>
      </w:pPr>
      <w:r>
        <w:rPr>
          <w:rFonts w:hint="eastAsia" w:ascii="宋体" w:hAnsi="宋体"/>
          <w:sz w:val="24"/>
        </w:rPr>
        <w:t xml:space="preserve">4</w:t>
      </w:r>
      <w:r>
        <w:rPr>
          <w:rFonts w:hint="eastAsia" w:ascii="宋体" w:hAnsi="宋体"/>
          <w:sz w:val="24"/>
          <w:lang w:val="en-US" w:eastAsia="zh-CN"/>
        </w:rPr>
        <w:t xml:space="preserve">0</w:t>
      </w:r>
      <w:r>
        <w:rPr>
          <w:rFonts w:hint="eastAsia" w:ascii="宋体" w:hAnsi="宋体"/>
          <w:sz w:val="24"/>
        </w:rPr>
        <w:t xml:space="preserve">.4对本国产品的支持政策</w:t>
      </w:r>
      <w:r>
        <w:rPr>
          <w:rFonts w:ascii="宋体" w:hAnsi="宋体"/>
          <w:sz w:val="24"/>
        </w:rPr>
      </w:r>
      <w:r/>
    </w:p>
    <w:p>
      <w:pPr>
        <w:pStyle w:val="871"/>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rPr>
          <w:rFonts w:ascii="宋体" w:hAnsi="宋体"/>
          <w:b/>
          <w:bCs/>
          <w:sz w:val="24"/>
        </w:rPr>
      </w:r>
      <w:r/>
    </w:p>
    <w:p>
      <w:pPr>
        <w:pStyle w:val="871"/>
        <w:ind w:firstLine="420"/>
        <w:rPr>
          <w:rFonts w:ascii="宋体" w:hAnsi="宋体"/>
          <w:sz w:val="24"/>
        </w:rPr>
      </w:pPr>
      <w:r>
        <w:rPr>
          <w:rFonts w:hint="eastAsia" w:ascii="宋体" w:hAnsi="宋体"/>
          <w:sz w:val="24"/>
        </w:rPr>
        <w:t xml:space="preserve">4</w:t>
      </w:r>
      <w:r>
        <w:rPr>
          <w:rFonts w:hint="eastAsia" w:ascii="宋体" w:hAnsi="宋体"/>
          <w:sz w:val="24"/>
          <w:lang w:val="en-US" w:eastAsia="zh-CN"/>
        </w:rPr>
        <w:t xml:space="preserve">0</w:t>
      </w:r>
      <w:r>
        <w:rPr>
          <w:rFonts w:hint="eastAsia" w:ascii="宋体" w:hAnsi="宋体"/>
          <w:sz w:val="24"/>
        </w:rPr>
        <w:t xml:space="preserve">.5政策执行要求</w:t>
      </w:r>
      <w:r>
        <w:rPr>
          <w:rFonts w:ascii="宋体" w:hAnsi="宋体"/>
          <w:sz w:val="24"/>
        </w:rPr>
      </w:r>
      <w:r/>
    </w:p>
    <w:p>
      <w:pPr>
        <w:pStyle w:val="871"/>
        <w:ind w:firstLine="420"/>
        <w:rPr>
          <w:rFonts w:hint="eastAsia"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rPr>
          <w:rFonts w:hint="eastAsia" w:ascii="宋体" w:hAnsi="宋体" w:cs="宋体"/>
          <w:color w:val="333333"/>
          <w:sz w:val="24"/>
          <w:szCs w:val="24"/>
          <w:shd w:val="clear" w:color="auto" w:fill="ffffff"/>
        </w:rPr>
      </w:r>
      <w:r/>
    </w:p>
    <w:p>
      <w:pPr>
        <w:pStyle w:val="871"/>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lang w:eastAsia="zh-CN"/>
        </w:rPr>
        <w:t xml:space="preserve">投标人</w:t>
      </w:r>
      <w:r>
        <w:rPr>
          <w:rFonts w:hint="eastAsia" w:ascii="宋体" w:hAnsi="宋体"/>
          <w:b/>
          <w:bCs/>
          <w:sz w:val="24"/>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lang w:eastAsia="zh-CN"/>
        </w:rPr>
        <w:t xml:space="preserve">投标人</w:t>
      </w:r>
      <w:r>
        <w:rPr>
          <w:rFonts w:hint="eastAsia" w:ascii="宋体" w:hAnsi="宋体"/>
          <w:b/>
          <w:bCs/>
          <w:sz w:val="24"/>
        </w:rPr>
        <w:t xml:space="preserve">提供其他证明材料。</w:t>
      </w:r>
      <w:r>
        <w:rPr>
          <w:rFonts w:hint="eastAsia" w:ascii="宋体" w:hAnsi="宋体"/>
          <w:b/>
          <w:bCs/>
          <w:sz w:val="24"/>
          <w:lang w:eastAsia="zh-CN"/>
        </w:rPr>
        <w:t xml:space="preserve">投标人</w:t>
      </w:r>
      <w:r>
        <w:rPr>
          <w:rFonts w:hint="eastAsia" w:ascii="宋体" w:hAnsi="宋体"/>
          <w:b/>
          <w:bCs/>
          <w:sz w:val="24"/>
        </w:rPr>
        <w:t xml:space="preserve">提供虚假《关于符合本国产品标准的声明函》、虚假证明文件谋取中标的，依照《中华人民共和国政府采购法》等法律法规规定追究相应责任。</w:t>
      </w:r>
      <w:r>
        <w:rPr>
          <w:rFonts w:hint="eastAsia" w:ascii="宋体" w:hAnsi="宋体"/>
          <w:b/>
          <w:bCs/>
          <w:sz w:val="24"/>
        </w:rPr>
      </w:r>
      <w:r/>
    </w:p>
    <w:p>
      <w:pPr>
        <w:pStyle w:val="871"/>
        <w:ind w:firstLine="420"/>
      </w:pPr>
      <w:r>
        <w:rPr>
          <w:rFonts w:hint="eastAsia" w:ascii="宋体" w:hAnsi="宋体"/>
          <w:sz w:val="24"/>
          <w:szCs w:val="22"/>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p>
    <w:p>
      <w:pPr>
        <w:pStyle w:val="876"/>
        <w:ind w:firstLine="422"/>
        <w:pageBreakBefore w:val="0"/>
        <w:spacing w:before="0" w:after="0" w:line="240" w:lineRule="auto"/>
        <w:rPr>
          <w:rFonts w:hint="eastAsia" w:ascii="方正楷体_GBK" w:hAnsi="方正楷体_GBK" w:eastAsia="方正楷体_GBK" w:cs="方正楷体_GBK"/>
          <w:b/>
          <w:bCs/>
          <w:color w:val="000000"/>
          <w:sz w:val="28"/>
          <w:lang w:val="zh-CN" w:eastAsia="zh-CN"/>
        </w:rPr>
      </w:pPr>
      <w:r>
        <w:rPr>
          <w:rFonts w:hint="eastAsia" w:ascii="方正楷体_GBK" w:hAnsi="方正楷体_GBK" w:eastAsia="方正楷体_GBK" w:cs="方正楷体_GBK"/>
          <w:b/>
          <w:bCs/>
          <w:sz w:val="28"/>
          <w:lang w:val="zh-CN" w:eastAsia="zh-CN"/>
        </w:rPr>
        <w:t xml:space="preserve">4</w:t>
      </w:r>
      <w:r>
        <w:rPr>
          <w:rFonts w:hint="eastAsia" w:ascii="方正楷体_GBK" w:hAnsi="方正楷体_GBK" w:eastAsia="方正楷体_GBK" w:cs="方正楷体_GBK"/>
          <w:b/>
          <w:bCs/>
          <w:sz w:val="28"/>
          <w:lang w:val="en-US" w:eastAsia="zh-CN"/>
        </w:rPr>
        <w:t xml:space="preserve">1</w:t>
      </w:r>
      <w:r>
        <w:rPr>
          <w:rFonts w:hint="eastAsia" w:ascii="方正楷体_GBK" w:hAnsi="方正楷体_GBK" w:eastAsia="方正楷体_GBK" w:cs="方正楷体_GBK"/>
          <w:b/>
          <w:bCs/>
          <w:sz w:val="28"/>
          <w:lang w:val="zh-CN" w:eastAsia="zh-CN"/>
        </w:rPr>
        <w:t xml:space="preserve">.</w:t>
      </w:r>
      <w:r>
        <w:rPr>
          <w:rFonts w:hint="eastAsia" w:ascii="方正楷体_GBK" w:hAnsi="方正楷体_GBK" w:eastAsia="方正楷体_GBK" w:cs="方正楷体_GBK"/>
          <w:b/>
          <w:bCs/>
          <w:color w:val="000000"/>
          <w:sz w:val="28"/>
          <w:lang w:val="zh-CN" w:eastAsia="zh-CN"/>
        </w:rPr>
        <w:t xml:space="preserve">数据交易说明</w:t>
      </w:r>
      <w:r>
        <w:rPr>
          <w:rFonts w:hint="eastAsia" w:ascii="方正楷体_GBK" w:hAnsi="方正楷体_GBK" w:eastAsia="方正楷体_GBK" w:cs="方正楷体_GBK"/>
          <w:b/>
          <w:bCs/>
          <w:color w:val="000000"/>
          <w:sz w:val="28"/>
          <w:lang w:val="zh-CN"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 数据交易标的包括数据产品、数据服务、数据工具。</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数据产品是指用于交易的数据和数据衍生产品，包括但不限于数据集、数据分析报告、数据可视化产品、数据指数、API数据、加密数据等。</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lang w:val="zh-CN" w:eastAsia="zh-CN"/>
        </w:rPr>
      </w:r>
      <w:r/>
    </w:p>
    <w:p>
      <w:pPr>
        <w:pStyle w:val="950"/>
        <w:ind w:left="0"/>
        <w:jc w:val="center"/>
        <w:rPr>
          <w:rFonts w:hint="eastAsia" w:ascii="方正小标宋简体" w:hAnsi="方正小标宋简体" w:eastAsia="方正小标宋简体" w:cs="方正小标宋简体"/>
          <w:color w:val="000000"/>
          <w:sz w:val="36"/>
          <w:szCs w:val="36"/>
          <w:lang w:val="en-US"/>
        </w:rPr>
        <w:outlineLvl w:val="0"/>
      </w:pPr>
      <w:r>
        <w:rPr>
          <w:rFonts w:hint="eastAsia"/>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4"/>
      <w:r/>
      <w:bookmarkEnd w:id="55"/>
      <w:r/>
      <w:bookmarkEnd w:id="56"/>
      <w:r/>
      <w:bookmarkEnd w:id="57"/>
      <w:r/>
      <w:bookmarkEnd w:id="58"/>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871"/>
        <w:jc w:val="center"/>
        <w:spacing w:before="145" w:after="145"/>
        <w:rPr>
          <w:rFonts w:hint="eastAsia" w:ascii="宋体" w:hAnsi="宋体"/>
          <w:bCs/>
          <w:color w:val="000000"/>
          <w:sz w:val="24"/>
        </w:rPr>
      </w:pPr>
      <w:r/>
      <w:bookmarkStart w:id="59" w:name="_Toc20823315"/>
      <w:r/>
      <w:bookmarkStart w:id="60" w:name="_Toc513029243"/>
      <w:r/>
      <w:bookmarkStart w:id="61" w:name="_Toc16938559"/>
      <w:r>
        <w:rPr>
          <w:rFonts w:hint="eastAsia" w:ascii="宋体" w:hAnsi="宋体"/>
          <w:bCs/>
          <w:color w:val="000000"/>
          <w:sz w:val="24"/>
        </w:rPr>
        <w:t xml:space="preserve">以下为本项目的合同条款，合同双方不得对招标、投标文件内容作实质性修改。</w:t>
      </w:r>
      <w:r>
        <w:rPr>
          <w:rFonts w:hint="eastAsia" w:ascii="宋体" w:hAnsi="宋体"/>
          <w:bCs/>
          <w:color w:val="000000"/>
          <w:sz w:val="24"/>
        </w:rPr>
      </w:r>
      <w:r/>
    </w:p>
    <w:p>
      <w:pPr>
        <w:pStyle w:val="950"/>
        <w:ind w:left="0"/>
        <w:rPr>
          <w:rFonts w:hint="eastAsia"/>
        </w:rPr>
      </w:pPr>
      <w:r>
        <w:rPr>
          <w:rFonts w:hint="eastAsia"/>
        </w:rPr>
      </w:r>
      <w:r/>
    </w:p>
    <w:p>
      <w:pPr>
        <w:pStyle w:val="871"/>
        <w:jc w:val="center"/>
        <w:spacing w:before="145" w:after="145"/>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rPr>
          <w:rFonts w:hint="eastAsia" w:ascii="方正小标宋简体" w:hAnsi="方正小标宋简体" w:eastAsia="方正小标宋简体" w:cs="方正小标宋简体"/>
          <w:bCs/>
          <w:color w:val="000000"/>
          <w:sz w:val="32"/>
          <w:szCs w:val="32"/>
        </w:rPr>
      </w:r>
      <w:r/>
    </w:p>
    <w:p>
      <w:pPr>
        <w:pStyle w:val="871"/>
        <w:jc w:val="left"/>
        <w:spacing w:before="145" w:after="145"/>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871"/>
        <w:spacing w:before="145" w:after="145"/>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1"/>
        <w:jc w:val="left"/>
        <w:spacing w:before="145" w:after="145"/>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871"/>
        <w:jc w:val="left"/>
        <w:spacing w:before="145" w:after="145"/>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871"/>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7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871"/>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71"/>
        <w:rPr>
          <w:rFonts w:hint="eastAsia" w:ascii="宋体" w:hAnsi="宋体" w:cs="Courier New"/>
          <w:color w:val="000000"/>
          <w:sz w:val="24"/>
          <w:szCs w:val="24"/>
        </w:rPr>
      </w:pPr>
      <w:r>
        <w:rPr>
          <w:rFonts w:ascii="宋体" w:hAnsi="宋体" w:cs="Courier New"/>
          <w:color w:val="000000"/>
          <w:sz w:val="24"/>
          <w:szCs w:val="24"/>
        </w:rPr>
        <w:t xml:space="preserve">1.</w:t>
      </w:r>
      <w:r>
        <w:rPr>
          <w:rFonts w:ascii="宋体" w:hAnsi="宋体" w:cs="Courier New"/>
          <w:color w:val="000000"/>
          <w:sz w:val="24"/>
          <w:szCs w:val="24"/>
        </w:rPr>
        <w:t xml:space="preserve">2</w:t>
      </w:r>
      <w:r>
        <w:rPr>
          <w:rFonts w:hint="eastAsia" w:ascii="宋体" w:hAnsi="宋体" w:cs="Courier New"/>
          <w:color w:val="000000"/>
          <w:sz w:val="24"/>
          <w:szCs w:val="24"/>
        </w:rPr>
        <w:t xml:space="preserve"> 标的质量：按招标文件及投标文件执行。</w:t>
      </w:r>
      <w:r>
        <w:rPr>
          <w:rFonts w:hint="eastAsia" w:ascii="宋体" w:hAnsi="宋体" w:cs="Courier New"/>
          <w:color w:val="000000"/>
          <w:sz w:val="24"/>
          <w:szCs w:val="24"/>
        </w:rPr>
      </w:r>
      <w:r/>
    </w:p>
    <w:p>
      <w:pPr>
        <w:pStyle w:val="871"/>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标的数量（规模）：按招标文件及投标文件执行。</w:t>
      </w:r>
      <w:r>
        <w:rPr>
          <w:rFonts w:hint="eastAsia" w:ascii="宋体" w:hAnsi="宋体" w:cs="Courier New"/>
          <w:color w:val="000000"/>
          <w:sz w:val="24"/>
          <w:szCs w:val="24"/>
        </w:rPr>
      </w:r>
      <w:r/>
    </w:p>
    <w:p>
      <w:pPr>
        <w:pStyle w:val="871"/>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履行时间（期限）：按招标文件及投标文件执行。</w:t>
      </w:r>
      <w:r>
        <w:rPr>
          <w:rFonts w:hint="eastAsia" w:ascii="宋体" w:hAnsi="宋体" w:cs="Courier New"/>
          <w:color w:val="000000"/>
          <w:sz w:val="24"/>
          <w:szCs w:val="24"/>
        </w:rPr>
      </w:r>
      <w:r/>
    </w:p>
    <w:p>
      <w:pPr>
        <w:pStyle w:val="871"/>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履行地点：甲方指定地点。</w:t>
      </w:r>
      <w:r>
        <w:rPr>
          <w:rFonts w:ascii="宋体" w:hAnsi="宋体" w:cs="Courier New"/>
          <w:color w:val="000000"/>
          <w:sz w:val="24"/>
          <w:szCs w:val="24"/>
        </w:rPr>
      </w:r>
      <w:r/>
    </w:p>
    <w:p>
      <w:pPr>
        <w:pStyle w:val="871"/>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rPr>
          <w:rFonts w:hint="eastAsia" w:ascii="宋体" w:hAnsi="宋体" w:cs="Courier New"/>
          <w:color w:val="000000"/>
          <w:sz w:val="24"/>
          <w:szCs w:val="24"/>
        </w:rPr>
      </w:r>
      <w:r/>
    </w:p>
    <w:p>
      <w:pPr>
        <w:pStyle w:val="871"/>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包装方式：按招标文件及投标文件执行。</w:t>
      </w:r>
      <w:r>
        <w:rPr>
          <w:rFonts w:hint="eastAsia" w:ascii="宋体" w:hAnsi="宋体" w:cs="Courier New"/>
          <w:color w:val="000000"/>
          <w:sz w:val="24"/>
          <w:szCs w:val="24"/>
        </w:rPr>
      </w:r>
      <w:r/>
    </w:p>
    <w:p>
      <w:pPr>
        <w:pStyle w:val="871"/>
        <w:rPr>
          <w:rFonts w:ascii="宋体" w:hAnsi="宋体" w:cs="Courier New"/>
          <w:color w:val="000000"/>
          <w:sz w:val="24"/>
          <w:szCs w:val="24"/>
        </w:rPr>
      </w:pPr>
      <w:r>
        <w:rPr>
          <w:rFonts w:ascii="宋体" w:hAnsi="宋体" w:cs="宋体"/>
          <w:color w:val="000000"/>
          <w:sz w:val="24"/>
          <w:szCs w:val="24"/>
        </w:rPr>
        <w:t xml:space="preserve">1.8</w:t>
      </w:r>
      <w:r>
        <w:rPr>
          <w:rFonts w:hint="eastAsia" w:ascii="宋体" w:hAnsi="宋体" w:cs="宋体"/>
          <w:color w:val="000000"/>
          <w:sz w:val="24"/>
          <w:szCs w:val="24"/>
        </w:rPr>
        <w:t xml:space="preserve"> </w:t>
      </w:r>
      <w:r>
        <w:rPr>
          <w:rFonts w:ascii="宋体" w:hAnsi="宋体" w:cs="宋体"/>
          <w:color w:val="000000"/>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ascii="宋体" w:hAnsi="宋体" w:cs="Courier New"/>
          <w:color w:val="000000"/>
          <w:sz w:val="24"/>
          <w:szCs w:val="24"/>
        </w:rPr>
      </w:r>
      <w:r/>
    </w:p>
    <w:p>
      <w:pPr>
        <w:pStyle w:val="87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912"/>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Ansi="宋体"/>
          <w:color w:val="000000"/>
          <w:sz w:val="24"/>
          <w:szCs w:val="24"/>
        </w:rPr>
      </w:r>
      <w:r/>
    </w:p>
    <w:p>
      <w:pPr>
        <w:pStyle w:val="87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rPr>
          <w:rFonts w:hint="eastAsia" w:ascii="宋体" w:hAnsi="宋体" w:cs="Courier New"/>
          <w:color w:val="000000"/>
          <w:sz w:val="24"/>
          <w:szCs w:val="24"/>
        </w:rPr>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87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87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87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871"/>
        <w:rPr>
          <w:rFonts w:hint="eastAsia" w:ascii="宋体" w:hAnsi="宋体" w:cs="Courier New"/>
          <w:color w:val="000000"/>
          <w:sz w:val="24"/>
          <w:szCs w:val="24"/>
        </w:rPr>
        <w:outlineLvl w:val="3"/>
      </w:pPr>
      <w:r>
        <w:rPr>
          <w:rFonts w:hint="eastAsia" w:ascii="宋体" w:hAnsi="宋体" w:cs="Courier New"/>
          <w:color w:val="000000"/>
          <w:sz w:val="24"/>
          <w:szCs w:val="24"/>
        </w:rPr>
        <w:t xml:space="preserve">6.1 本项目乙方无需缴纳履约保证金。</w:t>
      </w:r>
      <w:r>
        <w:rPr>
          <w:rFonts w:hint="eastAsia" w:ascii="宋体" w:hAnsi="宋体" w:cs="Courier New"/>
          <w:color w:val="000000"/>
          <w:sz w:val="24"/>
          <w:szCs w:val="24"/>
        </w:rPr>
      </w:r>
      <w:r/>
    </w:p>
    <w:p>
      <w:pPr>
        <w:pStyle w:val="87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val="en-US" w:eastAsia="zh-CN"/>
        </w:rPr>
        <w:t xml:space="preserve">否则甲方有权终止合同</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rPr>
      </w:r>
      <w:r/>
    </w:p>
    <w:p>
      <w:pPr>
        <w:pStyle w:val="871"/>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w:t>
      </w:r>
      <w:r>
        <w:rPr>
          <w:rFonts w:hint="eastAsia" w:ascii="宋体" w:hAnsi="宋体" w:eastAsia="宋体" w:cs="Courier New"/>
          <w:color w:val="000000"/>
          <w:sz w:val="24"/>
          <w:szCs w:val="24"/>
          <w:lang w:val="en-US" w:eastAsia="zh-CN"/>
        </w:rPr>
        <w:t xml:space="preserve">允许的</w:t>
      </w:r>
      <w:r>
        <w:rPr>
          <w:rFonts w:hint="eastAsia" w:ascii="宋体" w:hAnsi="宋体" w:eastAsia="宋体" w:cs="Courier New"/>
          <w:color w:val="000000"/>
          <w:sz w:val="24"/>
          <w:szCs w:val="24"/>
        </w:rPr>
        <w:t xml:space="preserve">分包</w:t>
      </w:r>
      <w:r>
        <w:rPr>
          <w:rFonts w:hint="eastAsia" w:ascii="宋体" w:hAnsi="宋体" w:eastAsia="宋体" w:cs="Courier New"/>
          <w:color w:val="000000"/>
          <w:sz w:val="24"/>
          <w:szCs w:val="24"/>
          <w:lang w:val="en-US" w:eastAsia="zh-CN"/>
        </w:rPr>
        <w:t xml:space="preserve">情况</w:t>
      </w:r>
      <w:r>
        <w:rPr>
          <w:rFonts w:hint="eastAsia" w:ascii="宋体" w:hAnsi="宋体" w:eastAsia="宋体" w:cs="Courier New"/>
          <w:color w:val="000000"/>
          <w:sz w:val="24"/>
          <w:szCs w:val="24"/>
        </w:rPr>
        <w:t xml:space="preserve">外，乙方不得将合同标的分包给他人履行</w:t>
      </w:r>
      <w:r>
        <w:rPr>
          <w:rFonts w:hint="eastAsia" w:ascii="宋体" w:hAnsi="宋体" w:eastAsia="宋体" w:cs="Courier New"/>
          <w:color w:val="000000"/>
          <w:sz w:val="24"/>
          <w:szCs w:val="24"/>
          <w:lang w:eastAsia="zh-CN"/>
        </w:rPr>
        <w:t xml:space="preserve">，</w:t>
      </w:r>
      <w:r>
        <w:rPr>
          <w:rFonts w:hint="eastAsia" w:ascii="宋体" w:hAnsi="宋体" w:cs="Courier New"/>
          <w:color w:val="000000"/>
          <w:sz w:val="24"/>
          <w:szCs w:val="24"/>
          <w:lang w:val="en-US" w:eastAsia="zh-CN"/>
        </w:rPr>
        <w:t xml:space="preserve">否则甲方有权终止合同</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rPr>
      </w:r>
      <w:r/>
    </w:p>
    <w:p>
      <w:pPr>
        <w:pStyle w:val="87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912"/>
        <w:rPr>
          <w:rFonts w:hint="eastAsia" w:hAnsi="宋体"/>
          <w:color w:val="000000"/>
          <w:sz w:val="24"/>
          <w:szCs w:val="24"/>
        </w:rPr>
        <w:outlineLvl w:val="3"/>
      </w:pPr>
      <w:r>
        <w:rPr>
          <w:rFonts w:hint="eastAsia" w:hAnsi="宋体"/>
          <w:color w:val="000000"/>
          <w:sz w:val="24"/>
          <w:szCs w:val="24"/>
        </w:rPr>
        <w:t xml:space="preserve">8.1 合同款项的支付方式及时间</w:t>
      </w:r>
      <w:r>
        <w:rPr>
          <w:rFonts w:hint="eastAsia" w:hAnsi="宋体"/>
          <w:color w:val="000000"/>
          <w:sz w:val="24"/>
          <w:szCs w:val="24"/>
        </w:rPr>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8.1.1 合同签订且服务团队人员到位后，甲方支付合同总价款的</w:t>
      </w:r>
      <w:r>
        <w:rPr>
          <w:rFonts w:hint="eastAsia" w:ascii="宋体" w:hAnsi="宋体" w:cs="Courier New"/>
          <w:color w:val="000000"/>
          <w:sz w:val="24"/>
          <w:szCs w:val="24"/>
          <w:lang w:val="en-US" w:eastAsia="zh-CN"/>
        </w:rPr>
        <w:t xml:space="preserve">8</w:t>
      </w:r>
      <w:r>
        <w:rPr>
          <w:rFonts w:hint="eastAsia" w:ascii="宋体" w:hAnsi="宋体" w:cs="Courier New"/>
          <w:color w:val="000000"/>
          <w:sz w:val="24"/>
          <w:szCs w:val="24"/>
        </w:rPr>
        <w:t xml:space="preserve">0%作为预付款。</w:t>
      </w:r>
      <w:r>
        <w:rPr>
          <w:rFonts w:hint="eastAsia" w:ascii="宋体" w:hAnsi="宋体" w:cs="Courier New"/>
          <w:color w:val="000000"/>
          <w:sz w:val="24"/>
          <w:szCs w:val="24"/>
        </w:rPr>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8.1.2 </w:t>
      </w:r>
      <w:r>
        <w:rPr>
          <w:rFonts w:hint="eastAsia" w:ascii="宋体" w:hAnsi="宋体" w:cs="宋体"/>
          <w:color w:val="000000"/>
          <w:sz w:val="24"/>
          <w:szCs w:val="24"/>
          <w:highlight w:val="none"/>
        </w:rPr>
        <w:t xml:space="preserve">系统开发完成并验收合格后，</w:t>
      </w:r>
      <w:r>
        <w:rPr>
          <w:rFonts w:hint="eastAsia" w:ascii="宋体" w:hAnsi="宋体" w:cs="宋体"/>
          <w:color w:val="000000"/>
          <w:sz w:val="24"/>
          <w:szCs w:val="24"/>
          <w:highlight w:val="none"/>
          <w:lang w:val="zh-CN" w:eastAsia="en-US"/>
        </w:rPr>
        <w:t xml:space="preserve">采购人向供应商</w:t>
      </w:r>
      <w:r>
        <w:rPr>
          <w:rFonts w:hint="eastAsia" w:ascii="宋体" w:hAnsi="宋体" w:cs="宋体"/>
          <w:color w:val="000000"/>
          <w:sz w:val="24"/>
          <w:szCs w:val="24"/>
          <w:highlight w:val="none"/>
        </w:rPr>
        <w:t xml:space="preserve">支付合同总价款的20%。</w:t>
      </w:r>
      <w:r>
        <w:rPr>
          <w:rFonts w:hint="eastAsia" w:ascii="宋体" w:hAnsi="宋体" w:cs="Courier New"/>
          <w:color w:val="000000"/>
          <w:sz w:val="24"/>
          <w:szCs w:val="24"/>
        </w:rPr>
      </w:r>
      <w:r/>
    </w:p>
    <w:p>
      <w:pPr>
        <w:pStyle w:val="912"/>
        <w:rPr>
          <w:rFonts w:hint="eastAsia"/>
          <w:color w:val="000000"/>
        </w:rPr>
      </w:pPr>
      <w:r>
        <w:rPr>
          <w:rFonts w:hint="eastAsia" w:hAnsi="宋体"/>
          <w:color w:val="000000"/>
          <w:sz w:val="24"/>
          <w:szCs w:val="24"/>
        </w:rPr>
        <w:t xml:space="preserve">8.1.3 满足合同约定支付条件的，甲方收到乙方发票后10个工作日内，将资金支付到合同约定的乙方账户。 </w:t>
      </w:r>
      <w:r>
        <w:rPr>
          <w:rFonts w:hint="eastAsia"/>
          <w:color w:val="000000"/>
        </w:rPr>
      </w:r>
      <w:r/>
    </w:p>
    <w:p>
      <w:pPr>
        <w:pStyle w:val="912"/>
        <w:spacing w:line="264" w:lineRule="auto"/>
        <w:rPr>
          <w:rFonts w:hint="eastAsia" w:hAnsi="宋体"/>
          <w:color w:val="000000"/>
          <w:sz w:val="24"/>
          <w:szCs w:val="24"/>
        </w:rPr>
      </w:pPr>
      <w:r>
        <w:rPr>
          <w:rFonts w:hint="eastAsia" w:hAnsi="宋体"/>
          <w:color w:val="000000"/>
          <w:sz w:val="24"/>
          <w:szCs w:val="24"/>
        </w:rPr>
        <w:t xml:space="preserve">8.2 根据《保障中小企业款项支付条例》规定，甲方未按合同约定支付款项的，乙方可以向有关部门投诉。</w:t>
      </w:r>
      <w:r>
        <w:rPr>
          <w:rFonts w:hint="eastAsia" w:hAnsi="宋体"/>
          <w:color w:val="000000"/>
          <w:sz w:val="24"/>
          <w:szCs w:val="24"/>
        </w:rPr>
      </w:r>
      <w:r/>
    </w:p>
    <w:p>
      <w:pPr>
        <w:pStyle w:val="87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87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w:t>
      </w:r>
      <w:r>
        <w:rPr>
          <w:rFonts w:hint="eastAsia" w:ascii="宋体" w:hAnsi="宋体" w:cs="Courier New"/>
          <w:color w:val="000000"/>
          <w:sz w:val="24"/>
          <w:szCs w:val="24"/>
          <w:lang w:eastAsia="zh-CN"/>
        </w:rPr>
        <w:t xml:space="preserve">投标人</w:t>
      </w:r>
      <w:r>
        <w:rPr>
          <w:rFonts w:hint="eastAsia" w:ascii="宋体" w:hAnsi="宋体" w:cs="Courier New"/>
          <w:color w:val="000000"/>
          <w:sz w:val="24"/>
          <w:szCs w:val="24"/>
        </w:rPr>
        <w:t xml:space="preserve">或第三方专业机构及专家参与验收，相关意见将作为验收结论的参考。</w:t>
      </w:r>
      <w:r>
        <w:rPr>
          <w:rFonts w:hint="eastAsia" w:ascii="宋体" w:hAnsi="宋体" w:cs="Courier New"/>
          <w:color w:val="000000"/>
          <w:sz w:val="24"/>
          <w:szCs w:val="24"/>
        </w:rPr>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87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rPr>
          <w:rFonts w:hint="eastAsia" w:ascii="方正黑体_GBK" w:hAnsi="方正黑体_GBK" w:eastAsia="方正黑体_GBK" w:cs="方正黑体_GBK"/>
          <w:bCs/>
          <w:color w:val="000000"/>
          <w:sz w:val="24"/>
          <w:szCs w:val="24"/>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11.1 甲方无正当理由拒绝接受乙方提供服务的，应向乙方偿付拒绝接受服务合同总额</w:t>
      </w:r>
      <w:r>
        <w:rPr>
          <w:rFonts w:hint="eastAsia" w:ascii="宋体" w:hAnsi="宋体" w:cs="Courier New"/>
          <w:color w:val="000000"/>
          <w:sz w:val="24"/>
          <w:szCs w:val="24"/>
          <w:highlight w:val="none"/>
        </w:rPr>
      </w:r>
      <w:r/>
    </w:p>
    <w:p>
      <w:pPr>
        <w:pStyle w:val="871"/>
        <w:rPr>
          <w:rFonts w:ascii="宋体" w:hAnsi="宋体" w:cs="Courier New"/>
          <w:color w:val="000000"/>
          <w:sz w:val="24"/>
          <w:szCs w:val="24"/>
          <w:highlight w:val="none"/>
        </w:rPr>
      </w:pPr>
      <w:r>
        <w:rPr>
          <w:rFonts w:hint="eastAsia" w:ascii="宋体" w:hAnsi="宋体" w:eastAsia="宋体" w:cs="Courier New"/>
          <w:sz w:val="24"/>
          <w:szCs w:val="24"/>
          <w:highlight w:val="none"/>
          <w:u w:val="single"/>
        </w:rPr>
        <w:t xml:space="preserve"> </w:t>
      </w:r>
      <w:r>
        <w:rPr>
          <w:rFonts w:hint="eastAsia" w:ascii="宋体" w:hAnsi="宋体" w:eastAsia="宋体" w:cs="Courier New"/>
          <w:sz w:val="24"/>
          <w:szCs w:val="24"/>
          <w:highlight w:val="none"/>
          <w:u w:val="single"/>
          <w:lang w:val="en-US" w:eastAsia="zh-CN"/>
        </w:rPr>
        <w:t xml:space="preserve">百分之二十</w:t>
      </w:r>
      <w:r>
        <w:rPr>
          <w:rFonts w:hint="eastAsia" w:ascii="宋体" w:hAnsi="宋体" w:eastAsia="宋体" w:cs="Courier New"/>
          <w:sz w:val="24"/>
          <w:szCs w:val="24"/>
          <w:highlight w:val="none"/>
          <w:u w:val="single"/>
        </w:rPr>
        <w:t xml:space="preserve"> </w:t>
      </w:r>
      <w:r>
        <w:rPr>
          <w:rFonts w:hint="eastAsia" w:ascii="宋体" w:hAnsi="宋体" w:cs="Courier New"/>
          <w:color w:val="000000"/>
          <w:sz w:val="24"/>
          <w:szCs w:val="24"/>
          <w:highlight w:val="none"/>
        </w:rPr>
        <w:t xml:space="preserve">的违约金。</w:t>
      </w:r>
      <w:r>
        <w:rPr>
          <w:rFonts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 </w:t>
      </w:r>
      <w:r>
        <w:rPr>
          <w:rFonts w:hint="eastAsia" w:ascii="宋体" w:hAnsi="宋体" w:cs="Courier New"/>
          <w:sz w:val="24"/>
          <w:szCs w:val="24"/>
          <w:highlight w:val="none"/>
        </w:rPr>
        <w:t xml:space="preserve">甲方无故逾期验收和办理支付手续的，应按逾期付款总额每日</w:t>
      </w:r>
      <w:r>
        <w:rPr>
          <w:rFonts w:hint="eastAsia" w:ascii="宋体" w:hAnsi="宋体" w:cs="Courier New"/>
          <w:sz w:val="24"/>
          <w:szCs w:val="24"/>
          <w:highlight w:val="none"/>
          <w:u w:val="single"/>
        </w:rPr>
        <w:t xml:space="preserve"> 万分之五 </w:t>
      </w:r>
      <w:r>
        <w:rPr>
          <w:rFonts w:hint="eastAsia" w:ascii="宋体" w:hAnsi="宋体" w:cs="Courier New"/>
          <w:sz w:val="24"/>
          <w:szCs w:val="24"/>
          <w:highlight w:val="none"/>
        </w:rPr>
        <w:t xml:space="preserve">向乙方支付违约金，</w:t>
      </w:r>
      <w:r>
        <w:rPr>
          <w:rFonts w:ascii="宋体" w:hAnsi="宋体" w:cs="宋体"/>
          <w:sz w:val="24"/>
          <w:szCs w:val="24"/>
          <w:highlight w:val="none"/>
        </w:rPr>
        <w:t xml:space="preserve">但违约金最高不得超过合同总价的</w:t>
      </w:r>
      <w:r>
        <w:rPr>
          <w:rFonts w:hint="eastAsia" w:ascii="宋体" w:hAnsi="宋体" w:eastAsia="宋体" w:cs="Courier New"/>
          <w:sz w:val="24"/>
          <w:szCs w:val="24"/>
          <w:highlight w:val="none"/>
          <w:u w:val="single"/>
        </w:rPr>
        <w:t xml:space="preserve"> </w:t>
      </w:r>
      <w:r>
        <w:rPr>
          <w:rFonts w:hint="eastAsia" w:ascii="宋体" w:hAnsi="宋体" w:eastAsia="宋体" w:cs="Courier New"/>
          <w:sz w:val="24"/>
          <w:szCs w:val="24"/>
          <w:highlight w:val="none"/>
          <w:u w:val="single"/>
          <w:lang w:val="en-US" w:eastAsia="zh-CN"/>
        </w:rPr>
        <w:t xml:space="preserve">百分之二十</w:t>
      </w:r>
      <w:r>
        <w:rPr>
          <w:rFonts w:hint="eastAsia" w:ascii="宋体" w:hAnsi="宋体" w:eastAsia="宋体" w:cs="Courier New"/>
          <w:sz w:val="24"/>
          <w:szCs w:val="24"/>
          <w:highlight w:val="none"/>
          <w:u w:val="single"/>
        </w:rPr>
        <w:t xml:space="preserve"> </w:t>
      </w:r>
      <w:r>
        <w:rPr>
          <w:rFonts w:ascii="宋体" w:hAnsi="宋体" w:cs="宋体"/>
          <w:sz w:val="24"/>
          <w:szCs w:val="24"/>
          <w:highlight w:val="none"/>
        </w:rPr>
        <w:t xml:space="preserve">。</w:t>
      </w:r>
      <w:r>
        <w:rPr>
          <w:rFonts w:hint="eastAsia" w:ascii="宋体" w:hAnsi="宋体" w:cs="Courier New"/>
          <w:color w:val="000000"/>
          <w:sz w:val="24"/>
          <w:szCs w:val="24"/>
          <w:highlight w:val="none"/>
        </w:rPr>
      </w:r>
      <w:r/>
    </w:p>
    <w:p>
      <w:pPr>
        <w:pStyle w:val="871"/>
        <w:rPr>
          <w:rFonts w:hint="eastAsia" w:ascii="宋体" w:hAnsi="宋体" w:cs="Courier New"/>
          <w:sz w:val="24"/>
          <w:szCs w:val="24"/>
          <w:highlight w:val="none"/>
        </w:rPr>
      </w:pPr>
      <w:r>
        <w:rPr>
          <w:rFonts w:hint="eastAsia" w:ascii="宋体" w:hAnsi="宋体" w:cs="Courier New"/>
          <w:color w:val="000000"/>
          <w:sz w:val="24"/>
          <w:szCs w:val="24"/>
          <w:highlight w:val="none"/>
        </w:rPr>
        <w:t xml:space="preserve">11.3 乙方逾期提供服务的，应按逾期提供服务合同总额每日</w:t>
      </w:r>
      <w:r>
        <w:rPr>
          <w:rFonts w:hint="eastAsia" w:ascii="宋体" w:hAnsi="宋体" w:cs="Courier New"/>
          <w:sz w:val="24"/>
          <w:szCs w:val="24"/>
          <w:highlight w:val="none"/>
          <w:u w:val="single"/>
        </w:rPr>
        <w:t xml:space="preserve"> 万分之五 </w:t>
      </w:r>
      <w:r>
        <w:rPr>
          <w:rFonts w:hint="eastAsia" w:ascii="宋体" w:hAnsi="宋体" w:cs="Courier New"/>
          <w:sz w:val="24"/>
          <w:szCs w:val="24"/>
          <w:highlight w:val="none"/>
        </w:rPr>
        <w:t xml:space="preserve">向</w:t>
      </w:r>
      <w:r>
        <w:rPr>
          <w:rFonts w:hint="eastAsia" w:ascii="宋体" w:hAnsi="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cs="Courier New"/>
          <w:sz w:val="24"/>
          <w:szCs w:val="24"/>
          <w:highlight w:val="none"/>
        </w:rPr>
        <w:t xml:space="preserve">，应向甲方支付合同总额</w:t>
      </w:r>
      <w:r>
        <w:rPr>
          <w:rFonts w:hint="eastAsia" w:ascii="宋体" w:hAnsi="宋体" w:cs="Courier New"/>
          <w:sz w:val="24"/>
          <w:szCs w:val="24"/>
          <w:highlight w:val="none"/>
          <w:u w:val="single"/>
        </w:rPr>
        <w:t xml:space="preserve">  </w:t>
      </w:r>
      <w:r>
        <w:rPr>
          <w:rFonts w:hint="eastAsia" w:ascii="宋体" w:hAnsi="宋体" w:eastAsia="宋体" w:cs="Courier New"/>
          <w:sz w:val="24"/>
          <w:szCs w:val="24"/>
          <w:highlight w:val="none"/>
          <w:u w:val="single"/>
          <w:lang w:val="en-US" w:eastAsia="zh-CN"/>
        </w:rPr>
        <w:t xml:space="preserve">百分之二十</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rPr>
        <w:t xml:space="preserve">的违约金。</w:t>
      </w:r>
      <w:r>
        <w:rPr>
          <w:rFonts w:hint="eastAsia" w:ascii="宋体" w:hAnsi="宋体" w:cs="Courier New"/>
          <w:sz w:val="24"/>
          <w:szCs w:val="24"/>
          <w:highlight w:val="none"/>
        </w:rPr>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cs="Courier New"/>
          <w:color w:val="000000"/>
          <w:sz w:val="24"/>
          <w:szCs w:val="24"/>
        </w:rPr>
      </w:r>
      <w:r/>
    </w:p>
    <w:p>
      <w:pPr>
        <w:pStyle w:val="871"/>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87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871"/>
        <w:rPr>
          <w:rFonts w:hint="eastAsia" w:ascii="方正黑体_GBK" w:hAnsi="方正黑体_GBK" w:eastAsia="方正黑体_GBK" w:cs="方正黑体_GBK"/>
          <w:bCs/>
          <w:color w:val="000000"/>
          <w:sz w:val="24"/>
          <w:szCs w:val="24"/>
          <w:lang w:val="en-US" w:eastAsia="zh-CN"/>
        </w:rPr>
      </w:pPr>
      <w:r>
        <w:rPr>
          <w:rFonts w:hint="eastAsia" w:ascii="方正黑体_GBK" w:hAnsi="方正黑体_GBK" w:eastAsia="方正黑体_GBK" w:cs="方正黑体_GBK"/>
          <w:bCs/>
          <w:color w:val="000000"/>
          <w:sz w:val="24"/>
          <w:szCs w:val="24"/>
        </w:rPr>
        <w:t xml:space="preserve">十四、合同生效及其</w:t>
      </w:r>
      <w:r>
        <w:rPr>
          <w:rFonts w:hint="eastAsia" w:ascii="方正黑体_GBK" w:hAnsi="方正黑体_GBK" w:eastAsia="方正黑体_GBK" w:cs="方正黑体_GBK"/>
          <w:bCs/>
          <w:color w:val="000000"/>
          <w:sz w:val="24"/>
          <w:szCs w:val="24"/>
          <w:lang w:val="en-US" w:eastAsia="zh-CN"/>
        </w:rPr>
        <w:t xml:space="preserve">他</w:t>
      </w:r>
      <w:r>
        <w:rPr>
          <w:rFonts w:hint="eastAsia" w:ascii="方正黑体_GBK" w:hAnsi="方正黑体_GBK" w:eastAsia="方正黑体_GBK" w:cs="方正黑体_GBK"/>
          <w:bCs/>
          <w:color w:val="000000"/>
          <w:sz w:val="24"/>
          <w:szCs w:val="24"/>
          <w:lang w:val="en-US" w:eastAsia="zh-CN"/>
        </w:rPr>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rPr>
          <w:rFonts w:hint="eastAsia" w:ascii="宋体" w:hAnsi="宋体" w:cs="Courier New"/>
          <w:color w:val="000000"/>
          <w:sz w:val="24"/>
          <w:szCs w:val="24"/>
        </w:rPr>
      </w:r>
      <w:r/>
    </w:p>
    <w:p>
      <w:pPr>
        <w:pStyle w:val="912"/>
        <w:spacing w:before="120" w:after="120"/>
        <w:rPr>
          <w:rFonts w:hint="eastAsia" w:hAnsi="宋体"/>
          <w:sz w:val="24"/>
          <w:szCs w:val="24"/>
        </w:rPr>
      </w:pPr>
      <w:r>
        <w:rPr>
          <w:rFonts w:hint="eastAsia" w:hAnsi="宋体"/>
          <w:sz w:val="24"/>
          <w:szCs w:val="24"/>
        </w:rPr>
        <w:t xml:space="preserve">  </w:t>
      </w:r>
      <w:r>
        <w:rPr>
          <w:rFonts w:hint="eastAsia" w:hAnsi="宋体"/>
          <w:sz w:val="24"/>
          <w:szCs w:val="24"/>
        </w:rPr>
      </w:r>
      <w:r/>
    </w:p>
    <w:p>
      <w:pPr>
        <w:pStyle w:val="912"/>
        <w:ind w:firstLine="240"/>
        <w:spacing w:before="120" w:after="120"/>
        <w:rPr>
          <w:rFonts w:hint="eastAsia" w:hAnsi="宋体"/>
          <w:sz w:val="24"/>
          <w:szCs w:val="24"/>
        </w:rPr>
      </w:pPr>
      <w:r/>
      <w:bookmarkEnd w:id="59"/>
      <w:r/>
      <w:bookmarkEnd w:id="60"/>
      <w:r/>
      <w:bookmarkEnd w:id="61"/>
      <w:r>
        <w:rPr>
          <w:rFonts w:hint="eastAsia" w:hAnsi="宋体"/>
          <w:sz w:val="24"/>
          <w:szCs w:val="24"/>
        </w:rPr>
        <w:t xml:space="preserve">甲方：（公章）                       乙方：（公章） </w:t>
      </w:r>
      <w:r>
        <w:rPr>
          <w:rFonts w:hint="eastAsia" w:hAnsi="宋体"/>
          <w:sz w:val="24"/>
          <w:szCs w:val="24"/>
        </w:rPr>
      </w:r>
      <w:r/>
    </w:p>
    <w:p>
      <w:pPr>
        <w:pStyle w:val="912"/>
        <w:spacing w:before="120" w:after="120"/>
        <w:rPr>
          <w:rFonts w:hint="eastAsia" w:hAnsi="宋体"/>
          <w:sz w:val="24"/>
          <w:szCs w:val="24"/>
        </w:rPr>
      </w:pPr>
      <w:r>
        <w:rPr>
          <w:rFonts w:hint="eastAsia" w:hAnsi="宋体"/>
          <w:sz w:val="24"/>
          <w:szCs w:val="24"/>
        </w:rPr>
        <w:t xml:space="preserve">  地址：                               地址： </w:t>
      </w:r>
      <w:r>
        <w:rPr>
          <w:rFonts w:hint="eastAsia" w:hAnsi="宋体"/>
          <w:sz w:val="24"/>
          <w:szCs w:val="24"/>
        </w:rPr>
      </w:r>
      <w:r/>
    </w:p>
    <w:p>
      <w:pPr>
        <w:pStyle w:val="912"/>
        <w:spacing w:before="120" w:after="120"/>
        <w:rPr>
          <w:rFonts w:hint="eastAsia" w:hAnsi="宋体"/>
          <w:sz w:val="24"/>
          <w:szCs w:val="24"/>
        </w:rPr>
      </w:pPr>
      <w:r>
        <w:rPr>
          <w:rFonts w:hint="eastAsia" w:hAnsi="宋体"/>
          <w:sz w:val="24"/>
          <w:szCs w:val="24"/>
        </w:rPr>
        <w:t xml:space="preserve">  法定代表人或授权代表：               法定代表人或授权代表：</w:t>
      </w:r>
      <w:r>
        <w:rPr>
          <w:rFonts w:hint="eastAsia" w:hAnsi="宋体"/>
          <w:sz w:val="24"/>
          <w:szCs w:val="24"/>
        </w:rPr>
      </w:r>
      <w:r/>
    </w:p>
    <w:p>
      <w:pPr>
        <w:pStyle w:val="912"/>
        <w:ind w:firstLine="240"/>
        <w:spacing w:before="120" w:after="120"/>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912"/>
        <w:spacing w:before="120" w:after="120"/>
        <w:rPr>
          <w:rFonts w:hint="eastAsia" w:hAnsi="宋体"/>
          <w:sz w:val="24"/>
          <w:szCs w:val="24"/>
        </w:rPr>
      </w:pPr>
      <w:r>
        <w:rPr>
          <w:rFonts w:hint="eastAsia" w:hAnsi="宋体"/>
          <w:sz w:val="24"/>
          <w:szCs w:val="24"/>
        </w:rPr>
        <w:t xml:space="preserve">                                          </w:t>
      </w:r>
      <w:r>
        <w:rPr>
          <w:rFonts w:hint="eastAsia" w:hAnsi="宋体"/>
          <w:sz w:val="24"/>
          <w:szCs w:val="24"/>
        </w:rPr>
      </w:r>
      <w:r/>
    </w:p>
    <w:p>
      <w:pPr>
        <w:pStyle w:val="912"/>
        <w:ind w:firstLine="5280"/>
        <w:spacing w:before="120" w:after="120"/>
        <w:rPr>
          <w:rFonts w:hint="eastAsia" w:hAnsi="宋体"/>
          <w:sz w:val="24"/>
          <w:szCs w:val="24"/>
        </w:rPr>
      </w:pPr>
      <w:r>
        <w:rPr>
          <w:rFonts w:hint="eastAsia" w:hAnsi="宋体"/>
          <w:sz w:val="24"/>
          <w:szCs w:val="24"/>
        </w:rPr>
        <w:t xml:space="preserve">签订日期：</w:t>
      </w:r>
      <w:r>
        <w:rPr>
          <w:rFonts w:hint="eastAsia" w:hAnsi="宋体"/>
          <w:sz w:val="24"/>
          <w:szCs w:val="24"/>
        </w:rPr>
      </w:r>
      <w:r/>
    </w:p>
    <w:p>
      <w:pPr>
        <w:pStyle w:val="912"/>
        <w:ind w:firstLine="4800"/>
        <w:spacing w:before="120" w:after="120"/>
        <w:rPr>
          <w:rFonts w:hint="eastAsia" w:hAnsi="宋体"/>
          <w:sz w:val="24"/>
          <w:szCs w:val="24"/>
        </w:rPr>
      </w:pPr>
      <w:r>
        <w:rPr>
          <w:rFonts w:hint="eastAsia" w:hAnsi="宋体"/>
          <w:sz w:val="24"/>
          <w:szCs w:val="24"/>
        </w:rPr>
      </w:r>
      <w:r/>
    </w:p>
    <w:p>
      <w:pPr>
        <w:pStyle w:val="871"/>
        <w:jc w:val="center"/>
        <w:spacing w:before="145" w:after="145"/>
        <w:rPr>
          <w:rFonts w:hint="eastAsia" w:ascii="宋体" w:hAnsi="宋体"/>
          <w:b/>
          <w:sz w:val="30"/>
        </w:rPr>
      </w:pPr>
      <w:r>
        <w:rPr>
          <w:rFonts w:hint="eastAsia" w:ascii="宋体" w:hAnsi="宋体"/>
          <w:b/>
          <w:sz w:val="30"/>
        </w:rPr>
      </w:r>
      <w:r/>
    </w:p>
    <w:p>
      <w:pPr>
        <w:pStyle w:val="883"/>
        <w:rPr>
          <w:rFonts w:hint="eastAsia" w:ascii="宋体" w:hAnsi="宋体"/>
          <w:b/>
          <w:sz w:val="30"/>
        </w:rPr>
      </w:pPr>
      <w:r>
        <w:rPr>
          <w:rFonts w:hint="eastAsia" w:ascii="宋体" w:hAnsi="宋体"/>
          <w:b/>
          <w:sz w:val="30"/>
        </w:rPr>
      </w:r>
      <w:r/>
    </w:p>
    <w:p>
      <w:pPr>
        <w:pStyle w:val="871"/>
        <w:rPr>
          <w:rFonts w:hint="eastAsia"/>
        </w:rPr>
      </w:pPr>
      <w:r>
        <w:rPr>
          <w:rFonts w:hint="eastAsia"/>
        </w:rPr>
      </w:r>
      <w:r/>
    </w:p>
    <w:p>
      <w:pPr>
        <w:pStyle w:val="883"/>
        <w:rPr>
          <w:rFonts w:hint="eastAsia"/>
        </w:rPr>
      </w:pPr>
      <w:r>
        <w:rPr>
          <w:rFonts w:hint="eastAsia"/>
        </w:rPr>
      </w:r>
      <w:r/>
    </w:p>
    <w:p>
      <w:pPr>
        <w:pStyle w:val="871"/>
        <w:rPr>
          <w:rFonts w:hint="eastAsia"/>
        </w:rPr>
      </w:pPr>
      <w:r>
        <w:rPr>
          <w:rFonts w:hint="eastAsia"/>
        </w:rPr>
      </w:r>
      <w:r/>
    </w:p>
    <w:p>
      <w:pPr>
        <w:pStyle w:val="871"/>
        <w:jc w:val="center"/>
        <w:spacing w:before="145" w:after="145"/>
        <w:rPr>
          <w:rFonts w:hint="eastAsia" w:ascii="宋体" w:hAnsi="宋体"/>
          <w:b/>
          <w:sz w:val="30"/>
        </w:rPr>
        <w:outlineLvl w:val="1"/>
      </w:pPr>
      <w:r>
        <w:rPr>
          <w:rFonts w:hint="eastAsia" w:ascii="宋体" w:hAnsi="宋体"/>
          <w:b/>
          <w:sz w:val="30"/>
        </w:rPr>
        <w:t xml:space="preserve">《*******合同》补充协议（合同附件）</w:t>
      </w:r>
      <w:r>
        <w:rPr>
          <w:rFonts w:hint="eastAsia" w:ascii="宋体" w:hAnsi="宋体"/>
          <w:b/>
          <w:sz w:val="30"/>
        </w:rPr>
      </w:r>
      <w:r/>
    </w:p>
    <w:p>
      <w:pPr>
        <w:pStyle w:val="912"/>
        <w:ind w:firstLine="840"/>
        <w:jc w:val="left"/>
        <w:spacing w:before="120" w:after="120"/>
        <w:rPr>
          <w:rFonts w:hint="eastAsia" w:hAnsi="宋体"/>
          <w:color w:val="000000"/>
          <w:sz w:val="24"/>
          <w:szCs w:val="24"/>
        </w:rPr>
      </w:pPr>
      <w:r>
        <w:rPr>
          <w:rFonts w:hint="eastAsia" w:hAnsi="宋体"/>
          <w:color w:val="000000"/>
          <w:sz w:val="24"/>
          <w:szCs w:val="24"/>
        </w:rPr>
        <w:t xml:space="preserve">如遇招标文件及合同未约定事项，双方可友好协商签订补充协议。</w:t>
      </w:r>
      <w:r>
        <w:rPr>
          <w:rFonts w:hint="eastAsia" w:hAnsi="宋体"/>
          <w:color w:val="000000"/>
          <w:sz w:val="24"/>
          <w:szCs w:val="24"/>
        </w:rPr>
      </w:r>
      <w:r/>
    </w:p>
    <w:p>
      <w:pPr>
        <w:pStyle w:val="993"/>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w:t>
      </w:r>
      <w:bookmarkEnd w:id="47"/>
      <w:r>
        <w:rPr>
          <w:rFonts w:hint="eastAsia" w:ascii="方正小标宋简体" w:hAnsi="方正小标宋简体" w:eastAsia="方正小标宋简体" w:cs="方正小标宋简体"/>
          <w:color w:val="000000"/>
          <w:sz w:val="36"/>
          <w:szCs w:val="36"/>
        </w:rPr>
        <w:t xml:space="preserve">四章  采购需求</w:t>
      </w:r>
      <w:bookmarkEnd w:id="48"/>
      <w:r/>
      <w:bookmarkEnd w:id="49"/>
      <w:r/>
      <w:bookmarkEnd w:id="50"/>
      <w:r>
        <w:rPr>
          <w:rFonts w:hint="eastAsia" w:ascii="方正小标宋简体" w:hAnsi="方正小标宋简体" w:eastAsia="方正小标宋简体" w:cs="方正小标宋简体"/>
          <w:color w:val="000000"/>
          <w:sz w:val="36"/>
          <w:szCs w:val="36"/>
        </w:rPr>
      </w:r>
      <w:r/>
    </w:p>
    <w:p>
      <w:pPr>
        <w:pStyle w:val="871"/>
        <w:ind w:firstLine="480"/>
        <w:spacing w:line="252" w:lineRule="auto"/>
        <w:rPr>
          <w:rFonts w:hint="eastAsia" w:ascii="黑体" w:hAnsi="黑体" w:eastAsia="黑体" w:cs="黑体"/>
          <w:color w:val="000000"/>
          <w:sz w:val="24"/>
          <w:szCs w:val="24"/>
        </w:rPr>
      </w:pPr>
      <w:r/>
      <w:bookmarkStart w:id="62" w:name="_Toc26554093"/>
      <w:r/>
      <w:bookmarkStart w:id="63" w:name="_Toc490905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服务类项目。</w:t>
      </w:r>
      <w:r>
        <w:rPr>
          <w:rFonts w:hint="eastAsia" w:ascii="黑体" w:hAnsi="黑体" w:eastAsia="黑体" w:cs="黑体"/>
          <w:color w:val="000000"/>
          <w:sz w:val="24"/>
          <w:szCs w:val="24"/>
        </w:rPr>
      </w:r>
      <w:r/>
    </w:p>
    <w:p>
      <w:pPr>
        <w:pStyle w:val="871"/>
        <w:ind w:firstLine="480"/>
        <w:spacing w:line="252"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871"/>
        <w:ind w:firstLine="480"/>
        <w:spacing w:line="252"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（一）项目背景</w:t>
      </w:r>
      <w:r>
        <w:rPr>
          <w:rFonts w:hint="eastAsia" w:ascii="宋体" w:hAnsi="宋体" w:eastAsia="宋体" w:cs="Times New Roman"/>
          <w:color w:val="000000"/>
          <w:sz w:val="24"/>
          <w:szCs w:val="24"/>
        </w:rPr>
      </w:r>
      <w:r/>
    </w:p>
    <w:p>
      <w:pPr>
        <w:pStyle w:val="871"/>
        <w:ind w:firstLine="480"/>
        <w:spacing w:line="252"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学生“双化协同”综合素</w:t>
      </w:r>
      <w:r>
        <w:rPr>
          <w:rFonts w:hint="eastAsia" w:ascii="宋体" w:hAnsi="宋体" w:eastAsia="宋体" w:cs="Times New Roman"/>
          <w:color w:val="000000"/>
          <w:sz w:val="24"/>
          <w:szCs w:val="24"/>
        </w:rPr>
        <w:t xml:space="preserve">质提升平台，以“数字化赋能+场景化育人”双化协同为核心，紧扣“五育并举”与“三全育人”要求，以低碳实践素养为核心机制，将绿色出行、垃圾分类、光盘行动、环保实践、志愿服务等低碳行为量化为碳积分，构建个人素质教育积分账户。平台深度集成学校现有学生成长平台，作为核心功能模块，打造集低碳行为记录、碳积分核算、成长激励、德育评价、综合素质认证于一体的数字化育人平台，实现低碳行为可量化、碳积分可激励、碳素养可评价、碳数据可贯通，以碳育德、以碳启智、以碳强体、以碳育美、以碳促劳，助力绿色校园、文明校园、智慧校园协同建设。</w:t>
      </w:r>
      <w:r>
        <w:rPr>
          <w:rFonts w:hint="eastAsia" w:ascii="宋体" w:hAnsi="宋体" w:eastAsia="宋体" w:cs="Times New Roman"/>
          <w:color w:val="000000"/>
          <w:sz w:val="24"/>
          <w:szCs w:val="24"/>
        </w:rPr>
      </w:r>
      <w:r/>
    </w:p>
    <w:p>
      <w:pPr>
        <w:pStyle w:val="871"/>
        <w:ind w:firstLine="480"/>
        <w:spacing w:line="252"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（二）建设目标</w:t>
      </w:r>
      <w:r>
        <w:rPr>
          <w:rFonts w:hint="eastAsia" w:ascii="宋体" w:hAnsi="宋体" w:eastAsia="宋体" w:cs="Times New Roman"/>
          <w:color w:val="000000"/>
          <w:sz w:val="24"/>
          <w:szCs w:val="24"/>
        </w:rPr>
      </w:r>
      <w:r/>
    </w:p>
    <w:p>
      <w:pPr>
        <w:pStyle w:val="871"/>
        <w:ind w:firstLine="480"/>
        <w:spacing w:line="252"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本项目立足立德树人根本任务与五育并举育人要求，依托数字化技术搭建校园五育融合低碳育人平台，推动双碳教育与素质教育深度融合，助力智慧校园与绿色校园建设，核心建设目标如下：</w:t>
      </w:r>
      <w:r>
        <w:rPr>
          <w:rFonts w:hint="eastAsia" w:ascii="宋体" w:hAnsi="宋体" w:eastAsia="宋体" w:cs="Times New Roman"/>
          <w:color w:val="000000"/>
          <w:sz w:val="24"/>
          <w:szCs w:val="24"/>
        </w:rPr>
      </w:r>
      <w:r/>
    </w:p>
    <w:p>
      <w:pPr>
        <w:pStyle w:val="871"/>
        <w:ind w:firstLine="480"/>
        <w:spacing w:line="252"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构建五育融合低碳育人场景体系。将低碳实践素养深度融入德智体美劳全方位育人环节，覆盖公益德育、低碳智学、绿色健身、勤俭劳育等常态化校园场景，把生态素养、节约习惯、社会责任培育融入学生日常，实现五育育人场景化、常态化落地。</w:t>
      </w:r>
      <w:r>
        <w:rPr>
          <w:rFonts w:hint="eastAsia" w:ascii="宋体" w:hAnsi="宋体" w:eastAsia="宋体" w:cs="Times New Roman"/>
          <w:color w:val="000000"/>
          <w:sz w:val="24"/>
          <w:szCs w:val="24"/>
        </w:rPr>
      </w:r>
      <w:r/>
    </w:p>
    <w:p>
      <w:pPr>
        <w:pStyle w:val="871"/>
        <w:ind w:firstLine="480"/>
        <w:spacing w:line="252"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建立合规可溯的量化评价机制。对标国家低碳核算标准，搭建专业化校园低碳实践素养核算引擎，统一学生低碳行为与素质积分核算规则，解决传统素质教育评价模糊、过程缺失、难以溯源的问题，实现育人评价标准化、数字化。</w:t>
      </w:r>
      <w:r>
        <w:rPr>
          <w:rFonts w:hint="eastAsia" w:ascii="宋体" w:hAnsi="宋体" w:eastAsia="宋体" w:cs="Times New Roman"/>
          <w:color w:val="000000"/>
          <w:sz w:val="24"/>
          <w:szCs w:val="24"/>
        </w:rPr>
      </w:r>
      <w:r/>
    </w:p>
    <w:p>
      <w:pPr>
        <w:pStyle w:val="871"/>
        <w:ind w:firstLine="480"/>
        <w:spacing w:line="252"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打造数字化综合素质成长档案。依托个人碳账户与五育积分体系，自动沉淀学生各类实践成长数据，无缝对接学校综合素质评价系统，形成可视化成长画像，为学生评优评先、学分认定、班级考评等工作提供客观数据支撑。</w:t>
      </w:r>
      <w:r>
        <w:rPr>
          <w:rFonts w:hint="eastAsia" w:ascii="宋体" w:hAnsi="宋体" w:eastAsia="宋体" w:cs="Times New Roman"/>
          <w:color w:val="000000"/>
          <w:sz w:val="24"/>
          <w:szCs w:val="24"/>
        </w:rPr>
      </w:r>
      <w:r/>
    </w:p>
    <w:p>
      <w:pPr>
        <w:pStyle w:val="871"/>
        <w:ind w:firstLine="480"/>
        <w:spacing w:line="252"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搭建长效正向育人激励体系。构建多维度积分获取渠道，搭配成长等级、荣誉勋章、电子证书、积分商城等激励权益，形成“实践积累、正向激励、自主提升”的育人闭环，充分激发学生自主参与低碳实践素养的积极性。</w:t>
      </w:r>
      <w:r>
        <w:rPr>
          <w:rFonts w:hint="eastAsia" w:ascii="宋体" w:hAnsi="宋体" w:eastAsia="宋体" w:cs="Times New Roman"/>
          <w:color w:val="000000"/>
          <w:sz w:val="24"/>
          <w:szCs w:val="24"/>
        </w:rPr>
      </w:r>
      <w:r/>
    </w:p>
    <w:p>
      <w:pPr>
        <w:pStyle w:val="871"/>
        <w:ind w:firstLine="480"/>
        <w:spacing w:line="252"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5.实现校园智慧治理与低碳品牌建设。依托多级管理后台与数据驾驶舱，赋能学校精细化育人管理，简化线下工作流程。同时实现校园大型活动全流程碳中和闭环管理，打造特色低碳育人品牌。搭建常态化双碳科普学习阵地，全方位提升学生生态科学素养。</w:t>
      </w:r>
      <w:r>
        <w:rPr>
          <w:rFonts w:hint="eastAsia" w:ascii="宋体" w:hAnsi="宋体" w:eastAsia="宋体" w:cs="Times New Roman"/>
          <w:color w:val="000000"/>
          <w:sz w:val="24"/>
          <w:szCs w:val="24"/>
        </w:rPr>
      </w:r>
      <w:r/>
    </w:p>
    <w:p>
      <w:pPr>
        <w:pStyle w:val="871"/>
        <w:ind w:firstLine="480"/>
        <w:spacing w:line="252"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6.筑牢安全稳定的技术支撑底座。采用多端适配、可扩展架构，兼容校园现有系统，支持本地化部署。配套完善的数据安全、防作弊、备份恢复机制，保障平台长期合规稳定运行，支撑五育育人工作持续迭代发展。</w:t>
      </w:r>
      <w:r>
        <w:rPr>
          <w:rFonts w:hint="eastAsia" w:ascii="宋体" w:hAnsi="宋体" w:eastAsia="宋体" w:cs="Times New Roman"/>
          <w:color w:val="000000"/>
          <w:sz w:val="24"/>
          <w:szCs w:val="24"/>
        </w:rPr>
      </w:r>
      <w:r/>
    </w:p>
    <w:p>
      <w:pPr>
        <w:pStyle w:val="871"/>
        <w:ind w:firstLine="480"/>
        <w:spacing w:line="252" w:lineRule="auto"/>
        <w:rPr>
          <w:rFonts w:hint="eastAsia" w:ascii="黑体" w:hAnsi="黑体" w:eastAsia="黑体" w:cs="黑体"/>
          <w:sz w:val="24"/>
          <w:szCs w:val="24"/>
        </w:rPr>
      </w:pPr>
      <w:r>
        <w:rPr>
          <w:rFonts w:hint="eastAsia" w:ascii="黑体" w:hAnsi="黑体" w:eastAsia="黑体" w:cs="黑体"/>
          <w:sz w:val="24"/>
          <w:szCs w:val="24"/>
        </w:rPr>
        <w:t xml:space="preserve">（二）项目建设遵循标准</w:t>
      </w:r>
      <w:r>
        <w:rPr>
          <w:rFonts w:hint="eastAsia" w:ascii="黑体" w:hAnsi="黑体" w:eastAsia="黑体" w:cs="黑体"/>
          <w:sz w:val="24"/>
          <w:szCs w:val="24"/>
        </w:rPr>
      </w:r>
      <w:r/>
    </w:p>
    <w:p>
      <w:pPr>
        <w:pStyle w:val="87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遵循国家、行业及地方现行的规范和标准。</w:t>
      </w:r>
      <w:r>
        <w:rPr>
          <w:rFonts w:hint="eastAsia" w:ascii="宋体" w:hAnsi="宋体"/>
          <w:color w:val="000000"/>
          <w:sz w:val="24"/>
          <w:szCs w:val="24"/>
        </w:rPr>
      </w:r>
      <w:r/>
    </w:p>
    <w:p>
      <w:pPr>
        <w:pStyle w:val="871"/>
        <w:ind w:firstLine="480"/>
        <w:spacing w:line="252" w:lineRule="auto"/>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rPr>
          <w:rFonts w:hint="eastAsia" w:ascii="黑体" w:hAnsi="黑体" w:eastAsia="黑体" w:cs="黑体"/>
          <w:sz w:val="24"/>
          <w:szCs w:val="24"/>
        </w:rPr>
      </w:r>
      <w:r/>
    </w:p>
    <w:tbl>
      <w:tblPr>
        <w:tblW w:w="4984"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6"/>
        <w:gridCol w:w="2583"/>
        <w:gridCol w:w="799"/>
        <w:gridCol w:w="816"/>
        <w:gridCol w:w="1296"/>
        <w:gridCol w:w="1175"/>
        <w:gridCol w:w="1436"/>
        <w:gridCol w:w="1070"/>
      </w:tblGrid>
      <w:tr>
        <w:trPr>
          <w:trHeight w:val="689"/>
        </w:trPr>
        <w:tc>
          <w:tcPr>
            <w:tcW w:w="286"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bCs/>
                <w:sz w:val="24"/>
                <w:szCs w:val="24"/>
              </w:rPr>
              <w:t xml:space="preserve">序号</w:t>
            </w:r>
            <w:r>
              <w:rPr>
                <w:rFonts w:hint="eastAsia" w:ascii="宋体" w:hAnsi="宋体"/>
                <w:bCs/>
                <w:sz w:val="24"/>
                <w:szCs w:val="24"/>
              </w:rPr>
            </w:r>
            <w:r/>
          </w:p>
        </w:tc>
        <w:tc>
          <w:tcPr>
            <w:tcW w:w="1326"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bCs/>
                <w:sz w:val="24"/>
                <w:szCs w:val="24"/>
              </w:rPr>
              <w:t xml:space="preserve">分项名称</w:t>
            </w:r>
            <w:r>
              <w:rPr>
                <w:rFonts w:hint="eastAsia" w:ascii="宋体" w:hAnsi="宋体"/>
                <w:bCs/>
                <w:sz w:val="24"/>
                <w:szCs w:val="24"/>
              </w:rPr>
            </w:r>
            <w:r/>
          </w:p>
        </w:tc>
        <w:tc>
          <w:tcPr>
            <w:tcW w:w="410"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bCs/>
                <w:sz w:val="24"/>
                <w:szCs w:val="24"/>
              </w:rPr>
              <w:t xml:space="preserve">数量</w:t>
            </w:r>
            <w:r>
              <w:rPr>
                <w:rFonts w:hint="eastAsia" w:ascii="宋体" w:hAnsi="宋体"/>
                <w:bCs/>
                <w:sz w:val="24"/>
                <w:szCs w:val="24"/>
              </w:rPr>
            </w:r>
            <w:r/>
          </w:p>
        </w:tc>
        <w:tc>
          <w:tcPr>
            <w:tcW w:w="419"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bCs/>
                <w:sz w:val="24"/>
                <w:szCs w:val="24"/>
              </w:rPr>
              <w:t xml:space="preserve">单位</w:t>
            </w:r>
            <w:r>
              <w:rPr>
                <w:rFonts w:hint="eastAsia" w:ascii="宋体" w:hAnsi="宋体"/>
                <w:bCs/>
                <w:sz w:val="24"/>
                <w:szCs w:val="24"/>
              </w:rPr>
            </w:r>
            <w:r/>
          </w:p>
        </w:tc>
        <w:tc>
          <w:tcPr>
            <w:tcW w:w="665"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bCs/>
                <w:sz w:val="24"/>
                <w:szCs w:val="24"/>
              </w:rPr>
              <w:t xml:space="preserve">产品类型</w:t>
            </w:r>
            <w:r>
              <w:rPr>
                <w:rFonts w:hint="eastAsia" w:ascii="宋体" w:hAnsi="宋体"/>
                <w:bCs/>
                <w:sz w:val="24"/>
                <w:szCs w:val="24"/>
              </w:rPr>
            </w:r>
            <w:r/>
          </w:p>
        </w:tc>
        <w:tc>
          <w:tcPr>
            <w:tcW w:w="603"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bCs/>
                <w:sz w:val="24"/>
                <w:szCs w:val="24"/>
              </w:rPr>
              <w:t xml:space="preserve">单价上限</w:t>
            </w:r>
            <w:r>
              <w:rPr>
                <w:rFonts w:hint="eastAsia" w:ascii="宋体" w:hAnsi="宋体"/>
                <w:bCs/>
                <w:sz w:val="24"/>
                <w:szCs w:val="24"/>
              </w:rPr>
            </w:r>
            <w:r/>
          </w:p>
          <w:p>
            <w:pPr>
              <w:pStyle w:val="871"/>
              <w:jc w:val="center"/>
              <w:spacing w:line="264" w:lineRule="auto"/>
              <w:rPr>
                <w:rFonts w:hint="eastAsia" w:ascii="宋体" w:hAnsi="宋体"/>
                <w:bCs/>
                <w:sz w:val="24"/>
                <w:szCs w:val="24"/>
              </w:rPr>
            </w:pPr>
            <w:r>
              <w:rPr>
                <w:rFonts w:hint="eastAsia" w:ascii="宋体" w:hAnsi="宋体"/>
                <w:bCs/>
                <w:sz w:val="24"/>
                <w:szCs w:val="24"/>
              </w:rPr>
              <w:t xml:space="preserve">（元）</w:t>
            </w:r>
            <w:r>
              <w:rPr>
                <w:rFonts w:hint="eastAsia" w:ascii="宋体" w:hAnsi="宋体"/>
                <w:bCs/>
                <w:sz w:val="24"/>
                <w:szCs w:val="24"/>
              </w:rPr>
            </w:r>
            <w:r/>
          </w:p>
        </w:tc>
        <w:tc>
          <w:tcPr>
            <w:tcW w:w="737"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bCs/>
                <w:sz w:val="24"/>
                <w:szCs w:val="24"/>
              </w:rPr>
              <w:t xml:space="preserve">所属行业</w:t>
            </w:r>
            <w:r>
              <w:rPr>
                <w:rFonts w:hint="eastAsia" w:ascii="宋体" w:hAnsi="宋体"/>
                <w:bCs/>
                <w:sz w:val="24"/>
                <w:szCs w:val="24"/>
              </w:rPr>
            </w:r>
            <w:r/>
          </w:p>
        </w:tc>
        <w:tc>
          <w:tcPr>
            <w:tcW w:w="549"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bCs/>
                <w:sz w:val="24"/>
                <w:szCs w:val="24"/>
              </w:rPr>
              <w:t xml:space="preserve">属性</w:t>
            </w:r>
            <w:r>
              <w:rPr>
                <w:rFonts w:hint="eastAsia" w:ascii="宋体" w:hAnsi="宋体"/>
                <w:bCs/>
                <w:sz w:val="24"/>
                <w:szCs w:val="24"/>
              </w:rPr>
            </w:r>
            <w:r/>
          </w:p>
        </w:tc>
      </w:tr>
      <w:tr>
        <w:trPr>
          <w:trHeight w:val="689"/>
        </w:trPr>
        <w:tc>
          <w:tcPr>
            <w:tcW w:w="286"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W w:w="1326" w:type="dxa"/>
            <w:vAlign w:val="center"/>
            <w:textDirection w:val="lrTb"/>
            <w:noWrap w:val="false"/>
          </w:tcPr>
          <w:p>
            <w:pPr>
              <w:pStyle w:val="871"/>
              <w:spacing w:line="264" w:lineRule="auto"/>
              <w:rPr>
                <w:rFonts w:hint="eastAsia" w:ascii="宋体" w:hAnsi="宋体"/>
                <w:bCs/>
                <w:sz w:val="24"/>
                <w:szCs w:val="24"/>
              </w:rPr>
            </w:pPr>
            <w:r>
              <w:rPr>
                <w:rFonts w:hint="eastAsia" w:ascii="宋体" w:hAnsi="宋体" w:cs="宋体"/>
                <w:sz w:val="24"/>
                <w:szCs w:val="24"/>
              </w:rPr>
              <w:t xml:space="preserve">个人碳账户与五育素质教育积分主页</w:t>
            </w:r>
            <w:r>
              <w:rPr>
                <w:rFonts w:hint="eastAsia" w:ascii="宋体" w:hAnsi="宋体"/>
                <w:bCs/>
                <w:sz w:val="24"/>
                <w:szCs w:val="24"/>
              </w:rPr>
            </w:r>
            <w:r/>
          </w:p>
        </w:tc>
        <w:tc>
          <w:tcPr>
            <w:tcW w:w="410"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W w:w="419"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项</w:t>
            </w:r>
            <w:r>
              <w:rPr>
                <w:rFonts w:hint="eastAsia" w:ascii="宋体" w:hAnsi="宋体" w:cs="宋体"/>
                <w:bCs/>
                <w:sz w:val="24"/>
                <w:szCs w:val="24"/>
              </w:rPr>
            </w:r>
            <w:r/>
          </w:p>
        </w:tc>
        <w:tc>
          <w:tcPr>
            <w:tcW w:w="665"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bCs/>
                <w:sz w:val="24"/>
                <w:szCs w:val="24"/>
              </w:rPr>
              <w:t xml:space="preserve">主要产品</w:t>
            </w:r>
            <w:r>
              <w:rPr>
                <w:rFonts w:hint="eastAsia" w:ascii="宋体" w:hAnsi="宋体"/>
                <w:bCs/>
                <w:sz w:val="24"/>
                <w:szCs w:val="24"/>
              </w:rPr>
            </w:r>
            <w:r/>
          </w:p>
        </w:tc>
        <w:tc>
          <w:tcPr>
            <w:tcW w:w="603"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cs="宋体"/>
                <w:bCs/>
                <w:sz w:val="24"/>
                <w:szCs w:val="24"/>
              </w:rPr>
              <w:t xml:space="preserve">/</w:t>
            </w:r>
            <w:r>
              <w:rPr>
                <w:rFonts w:hint="eastAsia" w:ascii="宋体" w:hAnsi="宋体"/>
                <w:bCs/>
                <w:sz w:val="24"/>
                <w:szCs w:val="24"/>
              </w:rPr>
            </w:r>
            <w:r/>
          </w:p>
        </w:tc>
        <w:tc>
          <w:tcPr>
            <w:tcW w:w="737"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549"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r>
      <w:tr>
        <w:trPr>
          <w:trHeight w:val="689"/>
        </w:trPr>
        <w:tc>
          <w:tcPr>
            <w:tcW w:w="286"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r>
            <w:r/>
          </w:p>
        </w:tc>
        <w:tc>
          <w:tcPr>
            <w:tcW w:w="1326" w:type="dxa"/>
            <w:vAlign w:val="center"/>
            <w:textDirection w:val="lrTb"/>
            <w:noWrap w:val="false"/>
          </w:tcPr>
          <w:p>
            <w:pPr>
              <w:pStyle w:val="871"/>
              <w:spacing w:line="264" w:lineRule="auto"/>
              <w:rPr>
                <w:rFonts w:hint="eastAsia" w:ascii="宋体" w:hAnsi="宋体" w:cs="宋体"/>
                <w:bCs/>
                <w:color w:val="0000ff"/>
                <w:sz w:val="24"/>
                <w:szCs w:val="24"/>
              </w:rPr>
            </w:pPr>
            <w:r>
              <w:rPr>
                <w:rFonts w:hint="eastAsia" w:ascii="宋体" w:hAnsi="宋体" w:cs="宋体"/>
                <w:sz w:val="24"/>
                <w:szCs w:val="24"/>
              </w:rPr>
              <w:t xml:space="preserve">五育并举低碳行为场景库</w:t>
            </w:r>
            <w:r>
              <w:rPr>
                <w:rFonts w:hint="eastAsia" w:ascii="宋体" w:hAnsi="宋体" w:cs="宋体"/>
                <w:bCs/>
                <w:color w:val="0000ff"/>
                <w:sz w:val="24"/>
                <w:szCs w:val="24"/>
              </w:rPr>
            </w:r>
            <w:r/>
          </w:p>
        </w:tc>
        <w:tc>
          <w:tcPr>
            <w:tcW w:w="410"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W w:w="419"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项</w:t>
            </w:r>
            <w:r>
              <w:rPr>
                <w:rFonts w:hint="eastAsia" w:ascii="宋体" w:hAnsi="宋体" w:cs="宋体"/>
                <w:bCs/>
                <w:sz w:val="24"/>
                <w:szCs w:val="24"/>
              </w:rPr>
            </w:r>
            <w:r/>
          </w:p>
        </w:tc>
        <w:tc>
          <w:tcPr>
            <w:tcW w:w="665"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bCs/>
                <w:sz w:val="24"/>
                <w:szCs w:val="24"/>
              </w:rPr>
              <w:t xml:space="preserve">主要产品</w:t>
            </w:r>
            <w:r>
              <w:rPr>
                <w:rFonts w:hint="eastAsia" w:ascii="宋体" w:hAnsi="宋体"/>
                <w:bCs/>
                <w:sz w:val="24"/>
                <w:szCs w:val="24"/>
              </w:rPr>
            </w:r>
            <w:r/>
          </w:p>
        </w:tc>
        <w:tc>
          <w:tcPr>
            <w:tcW w:w="603"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tc>
        <w:tc>
          <w:tcPr>
            <w:tcW w:w="737"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549"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r>
      <w:tr>
        <w:trPr>
          <w:trHeight w:val="689"/>
        </w:trPr>
        <w:tc>
          <w:tcPr>
            <w:tcW w:w="286"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r>
            <w:r/>
          </w:p>
        </w:tc>
        <w:tc>
          <w:tcPr>
            <w:tcW w:w="1326" w:type="dxa"/>
            <w:vAlign w:val="center"/>
            <w:textDirection w:val="lrTb"/>
            <w:noWrap w:val="false"/>
          </w:tcPr>
          <w:p>
            <w:pPr>
              <w:pStyle w:val="871"/>
              <w:spacing w:line="264" w:lineRule="auto"/>
              <w:rPr>
                <w:rFonts w:hint="eastAsia" w:ascii="宋体" w:hAnsi="宋体" w:eastAsia="宋体" w:cs="宋体"/>
                <w:sz w:val="24"/>
                <w:szCs w:val="24"/>
              </w:rPr>
            </w:pPr>
            <w:r>
              <w:rPr>
                <w:rFonts w:hint="eastAsia" w:ascii="宋体" w:hAnsi="宋体" w:eastAsia="宋体" w:cs="宋体"/>
                <w:sz w:val="24"/>
                <w:szCs w:val="24"/>
              </w:rPr>
              <w:t xml:space="preserve">碳实践素养核算引擎</w:t>
            </w:r>
            <w:r>
              <w:rPr>
                <w:rFonts w:hint="eastAsia" w:ascii="宋体" w:hAnsi="宋体" w:eastAsia="宋体" w:cs="宋体"/>
                <w:sz w:val="24"/>
                <w:szCs w:val="24"/>
              </w:rPr>
            </w:r>
            <w:r/>
          </w:p>
        </w:tc>
        <w:tc>
          <w:tcPr>
            <w:tcW w:w="410"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W w:w="419"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项</w:t>
            </w:r>
            <w:r>
              <w:rPr>
                <w:rFonts w:hint="eastAsia" w:ascii="宋体" w:hAnsi="宋体" w:cs="宋体"/>
                <w:bCs/>
                <w:sz w:val="24"/>
                <w:szCs w:val="24"/>
              </w:rPr>
            </w:r>
            <w:r/>
          </w:p>
        </w:tc>
        <w:tc>
          <w:tcPr>
            <w:tcW w:w="665"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bCs/>
                <w:sz w:val="24"/>
                <w:szCs w:val="24"/>
              </w:rPr>
              <w:t xml:space="preserve">主要产品</w:t>
            </w:r>
            <w:r>
              <w:rPr>
                <w:rFonts w:hint="eastAsia" w:ascii="宋体" w:hAnsi="宋体"/>
                <w:bCs/>
                <w:sz w:val="24"/>
                <w:szCs w:val="24"/>
              </w:rPr>
            </w:r>
            <w:r/>
          </w:p>
        </w:tc>
        <w:tc>
          <w:tcPr>
            <w:tcW w:w="603"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tc>
        <w:tc>
          <w:tcPr>
            <w:tcW w:w="737"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549"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r>
      <w:tr>
        <w:trPr>
          <w:trHeight w:val="689"/>
        </w:trPr>
        <w:tc>
          <w:tcPr>
            <w:tcW w:w="286" w:type="dxa"/>
            <w:vAlign w:val="center"/>
            <w:textDirection w:val="lrTb"/>
            <w:noWrap w:val="false"/>
          </w:tcPr>
          <w:p>
            <w:pPr>
              <w:pStyle w:val="871"/>
              <w:jc w:val="center"/>
              <w:spacing w:line="264"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4</w:t>
            </w:r>
            <w:r>
              <w:rPr>
                <w:rFonts w:hint="eastAsia" w:ascii="宋体" w:hAnsi="宋体" w:eastAsia="宋体" w:cs="宋体"/>
                <w:bCs/>
                <w:sz w:val="24"/>
                <w:szCs w:val="24"/>
                <w:lang w:val="en-US" w:eastAsia="zh-CN"/>
              </w:rPr>
            </w:r>
            <w:r/>
          </w:p>
        </w:tc>
        <w:tc>
          <w:tcPr>
            <w:tcW w:w="1326" w:type="dxa"/>
            <w:vAlign w:val="center"/>
            <w:textDirection w:val="lrTb"/>
            <w:noWrap w:val="false"/>
          </w:tcPr>
          <w:p>
            <w:pPr>
              <w:pStyle w:val="871"/>
              <w:spacing w:line="264" w:lineRule="auto"/>
              <w:rPr>
                <w:rFonts w:hint="eastAsia" w:ascii="宋体" w:hAnsi="宋体" w:eastAsia="宋体" w:cs="宋体"/>
                <w:sz w:val="24"/>
                <w:szCs w:val="24"/>
              </w:rPr>
            </w:pPr>
            <w:r>
              <w:rPr>
                <w:rFonts w:hint="eastAsia" w:ascii="宋体" w:hAnsi="宋体" w:eastAsia="宋体" w:cs="宋体"/>
                <w:sz w:val="24"/>
                <w:szCs w:val="24"/>
              </w:rPr>
              <w:t xml:space="preserve">素质教育积分激励与商城体系</w:t>
            </w:r>
            <w:r>
              <w:rPr>
                <w:rFonts w:hint="eastAsia" w:ascii="宋体" w:hAnsi="宋体" w:eastAsia="宋体" w:cs="宋体"/>
                <w:sz w:val="24"/>
                <w:szCs w:val="24"/>
              </w:rPr>
            </w:r>
            <w:r/>
          </w:p>
        </w:tc>
        <w:tc>
          <w:tcPr>
            <w:tcW w:w="410" w:type="dxa"/>
            <w:vAlign w:val="center"/>
            <w:textDirection w:val="lrTb"/>
            <w:noWrap w:val="false"/>
          </w:tcPr>
          <w:p>
            <w:pPr>
              <w:pStyle w:val="871"/>
              <w:jc w:val="center"/>
              <w:spacing w:line="264"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419"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项</w:t>
            </w:r>
            <w:r>
              <w:rPr>
                <w:rFonts w:hint="eastAsia" w:ascii="宋体" w:hAnsi="宋体" w:cs="宋体"/>
                <w:bCs/>
                <w:sz w:val="24"/>
                <w:szCs w:val="24"/>
              </w:rPr>
            </w:r>
            <w:r/>
          </w:p>
        </w:tc>
        <w:tc>
          <w:tcPr>
            <w:tcW w:w="665"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bCs/>
                <w:sz w:val="24"/>
                <w:szCs w:val="24"/>
              </w:rPr>
            </w:r>
            <w:r/>
          </w:p>
        </w:tc>
        <w:tc>
          <w:tcPr>
            <w:tcW w:w="603" w:type="dxa"/>
            <w:vAlign w:val="center"/>
            <w:textDirection w:val="lrTb"/>
            <w:noWrap w:val="false"/>
          </w:tcPr>
          <w:p>
            <w:pPr>
              <w:pStyle w:val="871"/>
              <w:jc w:val="center"/>
              <w:spacing w:line="264" w:lineRule="auto"/>
              <w:rPr>
                <w:rFonts w:ascii="宋体" w:hAnsi="宋体" w:eastAsia="宋体" w:cs="宋体"/>
                <w:bCs/>
                <w:sz w:val="24"/>
                <w:szCs w:val="24"/>
                <w:lang w:val="en-US" w:eastAsia="zh-CN"/>
              </w:rPr>
            </w:pPr>
            <w:r>
              <w:rPr>
                <w:rFonts w:hint="eastAsia" w:ascii="宋体" w:hAnsi="宋体" w:cs="宋体"/>
                <w:bCs/>
                <w:sz w:val="24"/>
                <w:szCs w:val="24"/>
                <w:lang w:val="en-US" w:eastAsia="zh-CN"/>
              </w:rPr>
              <w:t xml:space="preserve">/</w:t>
            </w:r>
            <w:r>
              <w:rPr>
                <w:rFonts w:ascii="宋体" w:hAnsi="宋体" w:eastAsia="宋体" w:cs="宋体"/>
                <w:bCs/>
                <w:sz w:val="24"/>
                <w:szCs w:val="24"/>
                <w:lang w:val="en-US" w:eastAsia="zh-CN"/>
              </w:rPr>
            </w:r>
            <w:r/>
          </w:p>
        </w:tc>
        <w:tc>
          <w:tcPr>
            <w:tcW w:w="737"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549"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r>
      <w:tr>
        <w:trPr>
          <w:trHeight w:val="689"/>
        </w:trPr>
        <w:tc>
          <w:tcPr>
            <w:tcW w:w="286" w:type="dxa"/>
            <w:vAlign w:val="center"/>
            <w:textDirection w:val="lrTb"/>
            <w:noWrap w:val="false"/>
          </w:tcPr>
          <w:p>
            <w:pPr>
              <w:pStyle w:val="871"/>
              <w:jc w:val="center"/>
              <w:spacing w:line="264"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5</w:t>
            </w:r>
            <w:r>
              <w:rPr>
                <w:rFonts w:hint="eastAsia" w:ascii="宋体" w:hAnsi="宋体" w:eastAsia="宋体" w:cs="宋体"/>
                <w:bCs/>
                <w:sz w:val="24"/>
                <w:szCs w:val="24"/>
                <w:lang w:val="en-US" w:eastAsia="zh-CN"/>
              </w:rPr>
            </w:r>
            <w:r/>
          </w:p>
        </w:tc>
        <w:tc>
          <w:tcPr>
            <w:tcW w:w="1326" w:type="dxa"/>
            <w:vAlign w:val="center"/>
            <w:textDirection w:val="lrTb"/>
            <w:noWrap w:val="false"/>
          </w:tcPr>
          <w:p>
            <w:pPr>
              <w:pStyle w:val="871"/>
              <w:spacing w:line="264" w:lineRule="auto"/>
              <w:rPr>
                <w:rFonts w:hint="eastAsia" w:ascii="宋体" w:hAnsi="宋体" w:cs="宋体"/>
                <w:color w:val="000000"/>
                <w:sz w:val="24"/>
                <w:szCs w:val="24"/>
              </w:rPr>
            </w:pPr>
            <w:r>
              <w:rPr>
                <w:rFonts w:hint="eastAsia" w:ascii="宋体" w:hAnsi="宋体" w:cs="宋体"/>
                <w:sz w:val="24"/>
                <w:szCs w:val="24"/>
              </w:rPr>
              <w:t xml:space="preserve">大型活动碳中和模块</w:t>
            </w:r>
            <w:r>
              <w:rPr>
                <w:rFonts w:hint="eastAsia" w:ascii="宋体" w:hAnsi="宋体" w:cs="宋体"/>
                <w:color w:val="000000"/>
                <w:sz w:val="24"/>
                <w:szCs w:val="24"/>
              </w:rPr>
            </w:r>
            <w:r/>
          </w:p>
        </w:tc>
        <w:tc>
          <w:tcPr>
            <w:tcW w:w="410" w:type="dxa"/>
            <w:vAlign w:val="center"/>
            <w:textDirection w:val="lrTb"/>
            <w:noWrap w:val="false"/>
          </w:tcPr>
          <w:p>
            <w:pPr>
              <w:pStyle w:val="871"/>
              <w:jc w:val="center"/>
              <w:spacing w:line="264"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419"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项</w:t>
            </w:r>
            <w:r>
              <w:rPr>
                <w:rFonts w:hint="eastAsia" w:ascii="宋体" w:hAnsi="宋体" w:cs="宋体"/>
                <w:bCs/>
                <w:sz w:val="24"/>
                <w:szCs w:val="24"/>
              </w:rPr>
            </w:r>
            <w:r/>
          </w:p>
        </w:tc>
        <w:tc>
          <w:tcPr>
            <w:tcW w:w="665"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bCs/>
                <w:sz w:val="24"/>
                <w:szCs w:val="24"/>
              </w:rPr>
            </w:r>
            <w:r/>
          </w:p>
        </w:tc>
        <w:tc>
          <w:tcPr>
            <w:tcW w:w="603" w:type="dxa"/>
            <w:vAlign w:val="center"/>
            <w:textDirection w:val="lrTb"/>
            <w:noWrap w:val="false"/>
          </w:tcPr>
          <w:p>
            <w:pPr>
              <w:pStyle w:val="871"/>
              <w:jc w:val="center"/>
              <w:spacing w:line="264"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r>
            <w:r/>
          </w:p>
        </w:tc>
        <w:tc>
          <w:tcPr>
            <w:tcW w:w="737"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549"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r>
      <w:tr>
        <w:trPr>
          <w:trHeight w:val="689"/>
        </w:trPr>
        <w:tc>
          <w:tcPr>
            <w:tcW w:w="286" w:type="dxa"/>
            <w:vAlign w:val="center"/>
            <w:textDirection w:val="lrTb"/>
            <w:noWrap w:val="false"/>
          </w:tcPr>
          <w:p>
            <w:pPr>
              <w:pStyle w:val="871"/>
              <w:jc w:val="center"/>
              <w:spacing w:line="264"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6</w:t>
            </w:r>
            <w:r>
              <w:rPr>
                <w:rFonts w:hint="eastAsia" w:ascii="宋体" w:hAnsi="宋体" w:eastAsia="宋体" w:cs="宋体"/>
                <w:bCs/>
                <w:sz w:val="24"/>
                <w:szCs w:val="24"/>
                <w:lang w:val="en-US" w:eastAsia="zh-CN"/>
              </w:rPr>
            </w:r>
            <w:r/>
          </w:p>
        </w:tc>
        <w:tc>
          <w:tcPr>
            <w:tcW w:w="1326" w:type="dxa"/>
            <w:vAlign w:val="center"/>
            <w:textDirection w:val="lrTb"/>
            <w:noWrap w:val="false"/>
          </w:tcPr>
          <w:p>
            <w:pPr>
              <w:pStyle w:val="871"/>
              <w:spacing w:line="264" w:lineRule="auto"/>
              <w:rPr>
                <w:rFonts w:hint="eastAsia" w:ascii="宋体" w:hAnsi="宋体" w:cs="宋体"/>
                <w:color w:val="000000"/>
                <w:sz w:val="24"/>
                <w:szCs w:val="24"/>
              </w:rPr>
            </w:pPr>
            <w:r>
              <w:rPr>
                <w:rFonts w:hint="eastAsia" w:ascii="宋体" w:hAnsi="宋体" w:cs="宋体"/>
                <w:sz w:val="24"/>
                <w:szCs w:val="24"/>
              </w:rPr>
              <w:t xml:space="preserve">双化协同：数字化评价+场景化育人</w:t>
            </w:r>
            <w:r>
              <w:rPr>
                <w:rFonts w:hint="eastAsia" w:ascii="宋体" w:hAnsi="宋体" w:cs="宋体"/>
                <w:color w:val="000000"/>
                <w:sz w:val="24"/>
                <w:szCs w:val="24"/>
              </w:rPr>
            </w:r>
            <w:r/>
          </w:p>
        </w:tc>
        <w:tc>
          <w:tcPr>
            <w:tcW w:w="410" w:type="dxa"/>
            <w:vAlign w:val="center"/>
            <w:textDirection w:val="lrTb"/>
            <w:noWrap w:val="false"/>
          </w:tcPr>
          <w:p>
            <w:pPr>
              <w:pStyle w:val="871"/>
              <w:jc w:val="center"/>
              <w:spacing w:line="264"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419"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项</w:t>
            </w:r>
            <w:r>
              <w:rPr>
                <w:rFonts w:hint="eastAsia" w:ascii="宋体" w:hAnsi="宋体" w:cs="宋体"/>
                <w:bCs/>
                <w:sz w:val="24"/>
                <w:szCs w:val="24"/>
              </w:rPr>
            </w:r>
            <w:r/>
          </w:p>
        </w:tc>
        <w:tc>
          <w:tcPr>
            <w:tcW w:w="665"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bCs/>
                <w:sz w:val="24"/>
                <w:szCs w:val="24"/>
              </w:rPr>
            </w:r>
            <w:r/>
          </w:p>
        </w:tc>
        <w:tc>
          <w:tcPr>
            <w:tcW w:w="603" w:type="dxa"/>
            <w:vAlign w:val="center"/>
            <w:textDirection w:val="lrTb"/>
            <w:noWrap w:val="false"/>
          </w:tcPr>
          <w:p>
            <w:pPr>
              <w:pStyle w:val="871"/>
              <w:jc w:val="center"/>
              <w:spacing w:line="264"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r>
            <w:r/>
          </w:p>
        </w:tc>
        <w:tc>
          <w:tcPr>
            <w:tcW w:w="737"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549"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r>
      <w:tr>
        <w:trPr>
          <w:trHeight w:val="689"/>
        </w:trPr>
        <w:tc>
          <w:tcPr>
            <w:tcW w:w="286" w:type="dxa"/>
            <w:vAlign w:val="center"/>
            <w:textDirection w:val="lrTb"/>
            <w:noWrap w:val="false"/>
          </w:tcPr>
          <w:p>
            <w:pPr>
              <w:pStyle w:val="871"/>
              <w:jc w:val="center"/>
              <w:spacing w:line="264"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7</w:t>
            </w:r>
            <w:r>
              <w:rPr>
                <w:rFonts w:hint="eastAsia" w:ascii="宋体" w:hAnsi="宋体" w:eastAsia="宋体" w:cs="宋体"/>
                <w:bCs/>
                <w:sz w:val="24"/>
                <w:szCs w:val="24"/>
                <w:lang w:val="en-US" w:eastAsia="zh-CN"/>
              </w:rPr>
            </w:r>
            <w:r/>
          </w:p>
        </w:tc>
        <w:tc>
          <w:tcPr>
            <w:tcW w:w="1326" w:type="dxa"/>
            <w:vAlign w:val="center"/>
            <w:textDirection w:val="lrTb"/>
            <w:noWrap w:val="false"/>
          </w:tcPr>
          <w:p>
            <w:pPr>
              <w:pStyle w:val="871"/>
              <w:spacing w:line="264" w:lineRule="auto"/>
              <w:rPr>
                <w:rFonts w:hint="eastAsia" w:ascii="宋体" w:hAnsi="宋体" w:cs="宋体"/>
                <w:color w:val="000000"/>
                <w:sz w:val="24"/>
                <w:szCs w:val="24"/>
              </w:rPr>
            </w:pPr>
            <w:r>
              <w:rPr>
                <w:rFonts w:hint="eastAsia" w:ascii="宋体" w:hAnsi="宋体" w:cs="宋体"/>
                <w:sz w:val="24"/>
                <w:szCs w:val="24"/>
              </w:rPr>
              <w:t xml:space="preserve">班级/院系/校级管理端</w:t>
            </w:r>
            <w:r>
              <w:rPr>
                <w:rFonts w:hint="eastAsia" w:ascii="宋体" w:hAnsi="宋体" w:cs="宋体"/>
                <w:color w:val="000000"/>
                <w:sz w:val="24"/>
                <w:szCs w:val="24"/>
              </w:rPr>
            </w:r>
            <w:r/>
          </w:p>
        </w:tc>
        <w:tc>
          <w:tcPr>
            <w:tcW w:w="410" w:type="dxa"/>
            <w:vAlign w:val="center"/>
            <w:textDirection w:val="lrTb"/>
            <w:noWrap w:val="false"/>
          </w:tcPr>
          <w:p>
            <w:pPr>
              <w:pStyle w:val="871"/>
              <w:jc w:val="center"/>
              <w:spacing w:line="264"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419"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项</w:t>
            </w:r>
            <w:r>
              <w:rPr>
                <w:rFonts w:hint="eastAsia" w:ascii="宋体" w:hAnsi="宋体" w:cs="宋体"/>
                <w:bCs/>
                <w:sz w:val="24"/>
                <w:szCs w:val="24"/>
              </w:rPr>
            </w:r>
            <w:r/>
          </w:p>
        </w:tc>
        <w:tc>
          <w:tcPr>
            <w:tcW w:w="665"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bCs/>
                <w:sz w:val="24"/>
                <w:szCs w:val="24"/>
              </w:rPr>
            </w:r>
            <w:r/>
          </w:p>
        </w:tc>
        <w:tc>
          <w:tcPr>
            <w:tcW w:w="603" w:type="dxa"/>
            <w:vAlign w:val="center"/>
            <w:textDirection w:val="lrTb"/>
            <w:noWrap w:val="false"/>
          </w:tcPr>
          <w:p>
            <w:pPr>
              <w:pStyle w:val="871"/>
              <w:jc w:val="center"/>
              <w:spacing w:line="264"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r>
            <w:r/>
          </w:p>
        </w:tc>
        <w:tc>
          <w:tcPr>
            <w:tcW w:w="737"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549"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r>
      <w:tr>
        <w:trPr>
          <w:trHeight w:val="689"/>
        </w:trPr>
        <w:tc>
          <w:tcPr>
            <w:tcW w:w="286" w:type="dxa"/>
            <w:vAlign w:val="center"/>
            <w:textDirection w:val="lrTb"/>
            <w:noWrap w:val="false"/>
          </w:tcPr>
          <w:p>
            <w:pPr>
              <w:pStyle w:val="871"/>
              <w:jc w:val="center"/>
              <w:spacing w:line="264"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8</w:t>
            </w:r>
            <w:r>
              <w:rPr>
                <w:rFonts w:hint="eastAsia" w:ascii="宋体" w:hAnsi="宋体" w:eastAsia="宋体" w:cs="宋体"/>
                <w:bCs/>
                <w:sz w:val="24"/>
                <w:szCs w:val="24"/>
                <w:lang w:val="en-US" w:eastAsia="zh-CN"/>
              </w:rPr>
            </w:r>
            <w:r/>
          </w:p>
        </w:tc>
        <w:tc>
          <w:tcPr>
            <w:tcW w:w="1326" w:type="dxa"/>
            <w:vAlign w:val="center"/>
            <w:textDirection w:val="lrTb"/>
            <w:noWrap w:val="false"/>
          </w:tcPr>
          <w:p>
            <w:pPr>
              <w:pStyle w:val="871"/>
              <w:spacing w:line="264" w:lineRule="auto"/>
              <w:rPr>
                <w:rFonts w:hint="eastAsia" w:ascii="宋体" w:hAnsi="宋体" w:cs="宋体"/>
                <w:color w:val="000000"/>
                <w:sz w:val="24"/>
                <w:szCs w:val="24"/>
              </w:rPr>
            </w:pPr>
            <w:r>
              <w:rPr>
                <w:rFonts w:hint="eastAsia" w:ascii="宋体" w:hAnsi="宋体" w:cs="宋体"/>
                <w:sz w:val="24"/>
                <w:szCs w:val="24"/>
              </w:rPr>
              <w:t xml:space="preserve">数据大屏与管理驾驶舱</w:t>
            </w:r>
            <w:r>
              <w:rPr>
                <w:rFonts w:hint="eastAsia" w:ascii="宋体" w:hAnsi="宋体" w:cs="宋体"/>
                <w:color w:val="000000"/>
                <w:sz w:val="24"/>
                <w:szCs w:val="24"/>
              </w:rPr>
            </w:r>
            <w:r/>
          </w:p>
        </w:tc>
        <w:tc>
          <w:tcPr>
            <w:tcW w:w="410" w:type="dxa"/>
            <w:vAlign w:val="center"/>
            <w:textDirection w:val="lrTb"/>
            <w:noWrap w:val="false"/>
          </w:tcPr>
          <w:p>
            <w:pPr>
              <w:pStyle w:val="871"/>
              <w:jc w:val="center"/>
              <w:spacing w:line="264"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419"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项</w:t>
            </w:r>
            <w:r>
              <w:rPr>
                <w:rFonts w:hint="eastAsia" w:ascii="宋体" w:hAnsi="宋体" w:cs="宋体"/>
                <w:bCs/>
                <w:sz w:val="24"/>
                <w:szCs w:val="24"/>
              </w:rPr>
            </w:r>
            <w:r/>
          </w:p>
        </w:tc>
        <w:tc>
          <w:tcPr>
            <w:tcW w:w="665"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bCs/>
                <w:sz w:val="24"/>
                <w:szCs w:val="24"/>
              </w:rPr>
            </w:r>
            <w:r/>
          </w:p>
        </w:tc>
        <w:tc>
          <w:tcPr>
            <w:tcW w:w="603" w:type="dxa"/>
            <w:vAlign w:val="center"/>
            <w:textDirection w:val="lrTb"/>
            <w:noWrap w:val="false"/>
          </w:tcPr>
          <w:p>
            <w:pPr>
              <w:pStyle w:val="871"/>
              <w:jc w:val="center"/>
              <w:spacing w:line="264"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r>
            <w:r/>
          </w:p>
        </w:tc>
        <w:tc>
          <w:tcPr>
            <w:tcW w:w="737"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549"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r>
      <w:tr>
        <w:trPr>
          <w:trHeight w:val="689"/>
        </w:trPr>
        <w:tc>
          <w:tcPr>
            <w:tcW w:w="286" w:type="dxa"/>
            <w:vAlign w:val="center"/>
            <w:textDirection w:val="lrTb"/>
            <w:noWrap w:val="false"/>
          </w:tcPr>
          <w:p>
            <w:pPr>
              <w:pStyle w:val="871"/>
              <w:jc w:val="center"/>
              <w:spacing w:line="264" w:lineRule="auto"/>
              <w:rPr>
                <w:rFonts w:ascii="宋体" w:hAnsi="宋体" w:cs="宋体"/>
                <w:bCs/>
                <w:sz w:val="24"/>
                <w:szCs w:val="24"/>
                <w:lang w:val="en-US" w:eastAsia="zh-CN"/>
              </w:rPr>
            </w:pPr>
            <w:r>
              <w:rPr>
                <w:rFonts w:hint="eastAsia" w:ascii="宋体" w:hAnsi="宋体" w:cs="宋体"/>
                <w:bCs/>
                <w:sz w:val="24"/>
                <w:szCs w:val="24"/>
                <w:lang w:val="en-US" w:eastAsia="zh-CN"/>
              </w:rPr>
              <w:t xml:space="preserve">9</w:t>
            </w:r>
            <w:r>
              <w:rPr>
                <w:rFonts w:ascii="宋体" w:hAnsi="宋体" w:cs="宋体"/>
                <w:bCs/>
                <w:sz w:val="24"/>
                <w:szCs w:val="24"/>
                <w:lang w:val="en-US" w:eastAsia="zh-CN"/>
              </w:rPr>
            </w:r>
            <w:r/>
          </w:p>
        </w:tc>
        <w:tc>
          <w:tcPr>
            <w:tcW w:w="1326" w:type="dxa"/>
            <w:vAlign w:val="center"/>
            <w:textDirection w:val="lrTb"/>
            <w:noWrap w:val="false"/>
          </w:tcPr>
          <w:p>
            <w:pPr>
              <w:pStyle w:val="871"/>
              <w:spacing w:line="264" w:lineRule="auto"/>
              <w:rPr>
                <w:rFonts w:hint="eastAsia" w:ascii="宋体" w:hAnsi="宋体" w:cs="宋体"/>
                <w:color w:val="000000"/>
                <w:sz w:val="24"/>
                <w:szCs w:val="24"/>
              </w:rPr>
            </w:pPr>
            <w:r>
              <w:rPr>
                <w:rFonts w:hint="eastAsia" w:ascii="宋体" w:hAnsi="宋体" w:cs="宋体"/>
                <w:sz w:val="24"/>
                <w:szCs w:val="24"/>
              </w:rPr>
              <w:t xml:space="preserve">低碳资讯与知识运营</w:t>
            </w:r>
            <w:r>
              <w:rPr>
                <w:rFonts w:hint="eastAsia" w:ascii="宋体" w:hAnsi="宋体" w:cs="宋体"/>
                <w:color w:val="000000"/>
                <w:sz w:val="24"/>
                <w:szCs w:val="24"/>
              </w:rPr>
            </w:r>
            <w:r/>
          </w:p>
        </w:tc>
        <w:tc>
          <w:tcPr>
            <w:tcW w:w="410" w:type="dxa"/>
            <w:vAlign w:val="center"/>
            <w:textDirection w:val="lrTb"/>
            <w:noWrap w:val="false"/>
          </w:tcPr>
          <w:p>
            <w:pPr>
              <w:pStyle w:val="871"/>
              <w:jc w:val="center"/>
              <w:spacing w:line="264"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419"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项</w:t>
            </w:r>
            <w:r>
              <w:rPr>
                <w:rFonts w:hint="eastAsia" w:ascii="宋体" w:hAnsi="宋体" w:cs="宋体"/>
                <w:bCs/>
                <w:sz w:val="24"/>
                <w:szCs w:val="24"/>
              </w:rPr>
            </w:r>
            <w:r/>
          </w:p>
        </w:tc>
        <w:tc>
          <w:tcPr>
            <w:tcW w:w="665"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bCs/>
                <w:sz w:val="24"/>
                <w:szCs w:val="24"/>
              </w:rPr>
            </w:r>
            <w:r/>
          </w:p>
        </w:tc>
        <w:tc>
          <w:tcPr>
            <w:tcW w:w="603" w:type="dxa"/>
            <w:vAlign w:val="center"/>
            <w:textDirection w:val="lrTb"/>
            <w:noWrap w:val="false"/>
          </w:tcPr>
          <w:p>
            <w:pPr>
              <w:pStyle w:val="871"/>
              <w:jc w:val="center"/>
              <w:spacing w:line="264"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r>
            <w:r/>
          </w:p>
        </w:tc>
        <w:tc>
          <w:tcPr>
            <w:tcW w:w="737"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549"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r>
      <w:tr>
        <w:trPr>
          <w:trHeight w:val="694"/>
        </w:trPr>
        <w:tc>
          <w:tcPr>
            <w:tcW w:w="286" w:type="dxa"/>
            <w:vAlign w:val="center"/>
            <w:textDirection w:val="lrTb"/>
            <w:noWrap w:val="false"/>
          </w:tcPr>
          <w:p>
            <w:pPr>
              <w:pStyle w:val="871"/>
              <w:jc w:val="center"/>
              <w:spacing w:line="264" w:lineRule="auto"/>
              <w:rPr>
                <w:rFonts w:ascii="宋体" w:hAnsi="宋体" w:cs="宋体"/>
                <w:bCs/>
                <w:sz w:val="24"/>
                <w:szCs w:val="24"/>
                <w:lang w:val="en-US" w:eastAsia="zh-CN"/>
              </w:rPr>
            </w:pPr>
            <w:r>
              <w:rPr>
                <w:rFonts w:hint="eastAsia" w:ascii="宋体" w:hAnsi="宋体" w:cs="宋体"/>
                <w:bCs/>
                <w:sz w:val="24"/>
                <w:szCs w:val="24"/>
                <w:lang w:val="en-US" w:eastAsia="zh-CN"/>
              </w:rPr>
              <w:t xml:space="preserve">10</w:t>
            </w:r>
            <w:r>
              <w:rPr>
                <w:rFonts w:ascii="宋体" w:hAnsi="宋体" w:cs="宋体"/>
                <w:bCs/>
                <w:sz w:val="24"/>
                <w:szCs w:val="24"/>
                <w:lang w:val="en-US" w:eastAsia="zh-CN"/>
              </w:rPr>
            </w:r>
            <w:r/>
          </w:p>
        </w:tc>
        <w:tc>
          <w:tcPr>
            <w:tcW w:w="1326" w:type="dxa"/>
            <w:vAlign w:val="center"/>
            <w:textDirection w:val="lrTb"/>
            <w:noWrap w:val="false"/>
          </w:tcPr>
          <w:p>
            <w:pPr>
              <w:pStyle w:val="871"/>
              <w:spacing w:line="264" w:lineRule="auto"/>
              <w:rPr>
                <w:rFonts w:hint="eastAsia" w:ascii="宋体" w:hAnsi="宋体" w:cs="宋体"/>
                <w:color w:val="000000"/>
                <w:sz w:val="24"/>
                <w:szCs w:val="24"/>
              </w:rPr>
            </w:pPr>
            <w:r>
              <w:rPr>
                <w:rFonts w:hint="eastAsia" w:ascii="宋体" w:hAnsi="宋体" w:cs="宋体"/>
                <w:sz w:val="24"/>
                <w:szCs w:val="24"/>
              </w:rPr>
              <w:t xml:space="preserve">第三方场景无感对接</w:t>
            </w:r>
            <w:r>
              <w:rPr>
                <w:rFonts w:hint="eastAsia" w:ascii="宋体" w:hAnsi="宋体" w:cs="宋体"/>
                <w:color w:val="000000"/>
                <w:sz w:val="24"/>
                <w:szCs w:val="24"/>
              </w:rPr>
            </w:r>
            <w:r/>
          </w:p>
        </w:tc>
        <w:tc>
          <w:tcPr>
            <w:tcW w:w="410" w:type="dxa"/>
            <w:vAlign w:val="center"/>
            <w:textDirection w:val="lrTb"/>
            <w:noWrap w:val="false"/>
          </w:tcPr>
          <w:p>
            <w:pPr>
              <w:pStyle w:val="871"/>
              <w:jc w:val="center"/>
              <w:spacing w:line="264"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419"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项</w:t>
            </w:r>
            <w:r>
              <w:rPr>
                <w:rFonts w:hint="eastAsia" w:ascii="宋体" w:hAnsi="宋体" w:cs="宋体"/>
                <w:bCs/>
                <w:sz w:val="24"/>
                <w:szCs w:val="24"/>
              </w:rPr>
            </w:r>
            <w:r/>
          </w:p>
        </w:tc>
        <w:tc>
          <w:tcPr>
            <w:tcW w:w="665"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bCs/>
                <w:sz w:val="24"/>
                <w:szCs w:val="24"/>
              </w:rPr>
            </w:r>
            <w:r/>
          </w:p>
        </w:tc>
        <w:tc>
          <w:tcPr>
            <w:tcW w:w="603" w:type="dxa"/>
            <w:vAlign w:val="center"/>
            <w:textDirection w:val="lrTb"/>
            <w:noWrap w:val="false"/>
          </w:tcPr>
          <w:p>
            <w:pPr>
              <w:pStyle w:val="871"/>
              <w:jc w:val="center"/>
              <w:spacing w:line="264"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w:t>
            </w:r>
            <w:r>
              <w:rPr>
                <w:rFonts w:hint="eastAsia" w:ascii="宋体" w:hAnsi="宋体" w:eastAsia="宋体" w:cs="宋体"/>
                <w:bCs/>
                <w:sz w:val="24"/>
                <w:szCs w:val="24"/>
                <w:lang w:val="en-US" w:eastAsia="zh-CN"/>
              </w:rPr>
            </w:r>
            <w:r/>
          </w:p>
        </w:tc>
        <w:tc>
          <w:tcPr>
            <w:tcW w:w="737"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549"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r>
    </w:tbl>
    <w:p>
      <w:pPr>
        <w:pStyle w:val="871"/>
        <w:ind w:firstLine="480"/>
        <w:spacing w:line="252"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871"/>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（一）技术要求</w:t>
      </w:r>
      <w:r>
        <w:rPr>
          <w:rFonts w:hint="eastAsia" w:ascii="宋体" w:hAnsi="宋体" w:cs="宋体"/>
          <w:bCs/>
          <w:sz w:val="24"/>
          <w:szCs w:val="24"/>
        </w:rPr>
      </w:r>
      <w:r/>
    </w:p>
    <w:p>
      <w:pPr>
        <w:pStyle w:val="871"/>
        <w:ind w:firstLine="482"/>
        <w:rPr>
          <w:rFonts w:hint="eastAsia" w:ascii="宋体" w:hAnsi="宋体" w:cs="宋体"/>
          <w:b/>
          <w:sz w:val="24"/>
          <w:szCs w:val="24"/>
        </w:rPr>
      </w:pPr>
      <w:r>
        <w:rPr>
          <w:rFonts w:hint="eastAsia" w:ascii="宋体" w:hAnsi="宋体" w:cs="宋体"/>
          <w:b/>
          <w:sz w:val="24"/>
          <w:szCs w:val="24"/>
        </w:rPr>
        <w:t xml:space="preserve">1.总体要求</w:t>
      </w:r>
      <w:r>
        <w:rPr>
          <w:rFonts w:hint="eastAsia" w:ascii="宋体" w:hAnsi="宋体" w:cs="宋体"/>
          <w:b/>
          <w:sz w:val="24"/>
          <w:szCs w:val="24"/>
        </w:rPr>
      </w:r>
      <w:r/>
    </w:p>
    <w:p>
      <w:pPr>
        <w:pStyle w:val="871"/>
        <w:ind w:firstLine="482"/>
        <w:rPr>
          <w:rFonts w:hint="eastAsia" w:ascii="宋体" w:hAnsi="宋体" w:cs="宋体"/>
          <w:b/>
          <w:bCs/>
          <w:sz w:val="24"/>
          <w:szCs w:val="24"/>
        </w:rPr>
      </w:pPr>
      <w:r>
        <w:rPr>
          <w:rFonts w:hint="eastAsia" w:ascii="宋体" w:hAnsi="宋体" w:cs="宋体"/>
          <w:b/>
          <w:bCs/>
          <w:sz w:val="24"/>
          <w:szCs w:val="24"/>
        </w:rPr>
        <w:t xml:space="preserve">1.1 基本要求</w:t>
      </w:r>
      <w:r>
        <w:rPr>
          <w:rFonts w:hint="eastAsia" w:ascii="宋体" w:hAnsi="宋体" w:cs="宋体"/>
          <w:b/>
          <w:bCs/>
          <w:sz w:val="24"/>
          <w:szCs w:val="24"/>
        </w:rPr>
      </w:r>
      <w:r/>
    </w:p>
    <w:p>
      <w:pPr>
        <w:pStyle w:val="871"/>
        <w:ind w:firstLine="480"/>
        <w:rPr>
          <w:rFonts w:ascii="宋体" w:hAnsi="宋体" w:cs="宋体"/>
          <w:color w:val="000000"/>
          <w:sz w:val="24"/>
          <w:szCs w:val="24"/>
        </w:rPr>
      </w:pPr>
      <w:r>
        <w:rPr>
          <w:rFonts w:hint="eastAsia" w:ascii="宋体" w:hAnsi="宋体" w:cs="宋体"/>
          <w:color w:val="000000"/>
          <w:sz w:val="24"/>
          <w:szCs w:val="24"/>
        </w:rPr>
        <w:t xml:space="preserve">（1）基于B/S结构，支持 PC 端、微信小程序访问，兼容主流浏览器与移动操作系统。</w:t>
      </w:r>
      <w:r>
        <w:rPr>
          <w:rFonts w:ascii="宋体" w:hAnsi="宋体" w:cs="宋体"/>
          <w:color w:val="000000"/>
          <w:sz w:val="24"/>
          <w:szCs w:val="24"/>
        </w:rPr>
      </w:r>
      <w:r/>
    </w:p>
    <w:p>
      <w:pPr>
        <w:pStyle w:val="871"/>
        <w:ind w:firstLine="480"/>
        <w:rPr>
          <w:rFonts w:ascii="宋体" w:hAnsi="宋体" w:cs="宋体"/>
          <w:color w:val="000000"/>
          <w:sz w:val="24"/>
          <w:szCs w:val="24"/>
        </w:rPr>
      </w:pPr>
      <w:r>
        <w:rPr>
          <w:rFonts w:hint="eastAsia" w:ascii="宋体" w:hAnsi="宋体" w:cs="宋体"/>
          <w:color w:val="000000"/>
          <w:sz w:val="24"/>
          <w:szCs w:val="24"/>
        </w:rPr>
        <w:t xml:space="preserve">（2）平台根据使用需求进行扩展，相关能力应用可根据具体限额进行分配。</w:t>
      </w:r>
      <w:r>
        <w:rPr>
          <w:rFonts w:ascii="宋体" w:hAnsi="宋体" w:cs="宋体"/>
          <w:color w:val="000000"/>
          <w:sz w:val="24"/>
          <w:szCs w:val="24"/>
        </w:rPr>
      </w:r>
      <w:r/>
    </w:p>
    <w:p>
      <w:pPr>
        <w:pStyle w:val="871"/>
        <w:ind w:firstLine="480"/>
        <w:rPr>
          <w:rFonts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b/>
          <w:bCs/>
          <w:color w:val="000000"/>
          <w:sz w:val="24"/>
          <w:szCs w:val="24"/>
        </w:rPr>
        <w:t xml:space="preserve">与学校现有学生成长平台无缝对接</w:t>
      </w:r>
      <w:r>
        <w:rPr>
          <w:rFonts w:hint="eastAsia" w:ascii="宋体" w:hAnsi="宋体" w:cs="宋体"/>
          <w:color w:val="000000"/>
          <w:sz w:val="24"/>
          <w:szCs w:val="24"/>
        </w:rPr>
        <w:t xml:space="preserve">，同步学生基础信息、班级信息等；供应商在学校牵头下与原有系统供应商完成需求对接与方案确认。</w:t>
      </w:r>
      <w:r>
        <w:rPr>
          <w:rFonts w:hint="eastAsia" w:ascii="宋体" w:hAnsi="宋体" w:cs="宋体"/>
          <w:b/>
          <w:bCs/>
          <w:sz w:val="24"/>
          <w:szCs w:val="24"/>
        </w:rPr>
        <w:t xml:space="preserve">对接费用由供应商承担，采购人负责协调对接工作，联系方式详见第一章。</w:t>
      </w:r>
      <w:r>
        <w:rPr>
          <w:rFonts w:ascii="宋体" w:hAnsi="宋体" w:cs="宋体"/>
          <w:color w:val="000000"/>
          <w:sz w:val="24"/>
          <w:szCs w:val="24"/>
        </w:rPr>
      </w:r>
      <w:r/>
    </w:p>
    <w:p>
      <w:pPr>
        <w:pStyle w:val="871"/>
        <w:ind w:firstLine="480"/>
        <w:rPr>
          <w:rFonts w:ascii="宋体" w:hAnsi="宋体" w:cs="宋体"/>
          <w:color w:val="000000"/>
          <w:sz w:val="24"/>
          <w:szCs w:val="24"/>
        </w:rPr>
      </w:pPr>
      <w:r>
        <w:rPr>
          <w:rFonts w:hint="eastAsia" w:ascii="宋体" w:hAnsi="宋体" w:cs="宋体"/>
          <w:color w:val="000000"/>
          <w:sz w:val="24"/>
          <w:szCs w:val="24"/>
        </w:rPr>
        <w:t xml:space="preserve">（4）支持本地化部署，可依托学校现有服务器运行，支持负载均衡、数据分离存储，保障系统安全稳定。</w:t>
      </w:r>
      <w:r>
        <w:rPr>
          <w:rFonts w:ascii="宋体" w:hAnsi="宋体" w:cs="宋体"/>
          <w:color w:val="000000"/>
          <w:sz w:val="24"/>
          <w:szCs w:val="24"/>
        </w:rPr>
      </w:r>
      <w:r/>
    </w:p>
    <w:p>
      <w:pPr>
        <w:pStyle w:val="871"/>
        <w:ind w:firstLine="482"/>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1.2部署与安全要求</w:t>
      </w:r>
      <w:r>
        <w:rPr>
          <w:rFonts w:hint="eastAsia" w:ascii="宋体" w:hAnsi="宋体" w:cs="宋体"/>
          <w:b/>
          <w:bCs/>
          <w:color w:val="000000"/>
          <w:sz w:val="24"/>
          <w:szCs w:val="24"/>
          <w:lang w:bidi="ar"/>
        </w:rPr>
      </w:r>
      <w:r/>
    </w:p>
    <w:p>
      <w:pPr>
        <w:pStyle w:val="871"/>
        <w:ind w:firstLine="480"/>
        <w:rPr>
          <w:rFonts w:hint="eastAsia" w:ascii="宋体" w:hAnsi="宋体" w:cs="宋体"/>
          <w:color w:val="000000"/>
          <w:sz w:val="24"/>
          <w:szCs w:val="24"/>
        </w:rPr>
      </w:pPr>
      <w:r>
        <w:rPr>
          <w:rFonts w:hint="eastAsia" w:ascii="宋体" w:hAnsi="宋体" w:cs="宋体"/>
          <w:color w:val="000000"/>
          <w:sz w:val="24"/>
          <w:szCs w:val="24"/>
        </w:rPr>
        <w:t xml:space="preserve">（1）支持云端/本地部署，平台性能指标应符合下列要求：</w:t>
      </w:r>
      <w:r>
        <w:rPr>
          <w:rFonts w:hint="eastAsia" w:ascii="宋体" w:hAnsi="宋体" w:cs="宋体"/>
          <w:color w:val="000000"/>
          <w:sz w:val="24"/>
          <w:szCs w:val="24"/>
        </w:rPr>
      </w:r>
      <w:r/>
    </w:p>
    <w:p>
      <w:pPr>
        <w:pStyle w:val="871"/>
        <w:ind w:firstLine="960"/>
        <w:rPr>
          <w:rFonts w:hint="eastAsia" w:ascii="宋体" w:hAnsi="宋体" w:cs="宋体"/>
          <w:color w:val="000000"/>
          <w:sz w:val="24"/>
          <w:szCs w:val="24"/>
        </w:rPr>
      </w:pPr>
      <w:r>
        <w:rPr>
          <w:rFonts w:hint="eastAsia" w:ascii="宋体" w:hAnsi="宋体" w:cs="宋体"/>
          <w:color w:val="000000"/>
          <w:sz w:val="24"/>
          <w:szCs w:val="24"/>
        </w:rPr>
        <w:t xml:space="preserve">①小程序功能完整，运行稳定，用户界面友好；</w:t>
      </w:r>
      <w:r>
        <w:rPr>
          <w:rFonts w:hint="eastAsia" w:ascii="宋体" w:hAnsi="宋体" w:cs="宋体"/>
          <w:color w:val="000000"/>
          <w:sz w:val="24"/>
          <w:szCs w:val="24"/>
        </w:rPr>
      </w:r>
      <w:r/>
    </w:p>
    <w:p>
      <w:pPr>
        <w:pStyle w:val="871"/>
        <w:ind w:firstLine="960"/>
        <w:rPr>
          <w:rFonts w:hint="eastAsia" w:ascii="宋体" w:hAnsi="宋体" w:cs="宋体"/>
          <w:color w:val="000000"/>
          <w:sz w:val="24"/>
          <w:szCs w:val="24"/>
        </w:rPr>
      </w:pPr>
      <w:r>
        <w:rPr>
          <w:rFonts w:hint="eastAsia" w:ascii="宋体" w:hAnsi="宋体" w:cs="宋体"/>
          <w:color w:val="000000"/>
          <w:sz w:val="24"/>
          <w:szCs w:val="24"/>
        </w:rPr>
        <w:t xml:space="preserve">②响应时间：核心业务操作≤2秒，复杂查询≤5秒；</w:t>
      </w:r>
      <w:r>
        <w:rPr>
          <w:rFonts w:hint="eastAsia" w:ascii="宋体" w:hAnsi="宋体" w:cs="宋体"/>
          <w:color w:val="000000"/>
          <w:sz w:val="24"/>
          <w:szCs w:val="24"/>
        </w:rPr>
      </w:r>
      <w:r/>
    </w:p>
    <w:p>
      <w:pPr>
        <w:pStyle w:val="871"/>
        <w:ind w:firstLine="960"/>
        <w:rPr>
          <w:rFonts w:hint="eastAsia" w:ascii="宋体" w:hAnsi="宋体" w:cs="宋体"/>
          <w:color w:val="000000"/>
          <w:sz w:val="24"/>
          <w:szCs w:val="24"/>
        </w:rPr>
      </w:pPr>
      <w:r>
        <w:rPr>
          <w:rFonts w:hint="eastAsia" w:ascii="宋体" w:hAnsi="宋体" w:cs="宋体"/>
          <w:color w:val="000000"/>
          <w:sz w:val="24"/>
          <w:szCs w:val="24"/>
        </w:rPr>
        <w:t xml:space="preserve">③并发量：支持500+用户同时在线；</w:t>
      </w:r>
      <w:r>
        <w:rPr>
          <w:rFonts w:hint="eastAsia" w:ascii="宋体" w:hAnsi="宋体" w:cs="宋体"/>
          <w:color w:val="000000"/>
          <w:sz w:val="24"/>
          <w:szCs w:val="24"/>
        </w:rPr>
      </w:r>
      <w:r/>
    </w:p>
    <w:p>
      <w:pPr>
        <w:pStyle w:val="871"/>
        <w:ind w:firstLine="960"/>
        <w:rPr>
          <w:rFonts w:hint="eastAsia" w:ascii="宋体" w:hAnsi="宋体" w:cs="宋体"/>
          <w:color w:val="000000"/>
          <w:sz w:val="24"/>
          <w:szCs w:val="24"/>
        </w:rPr>
      </w:pPr>
      <w:r>
        <w:rPr>
          <w:rFonts w:hint="eastAsia" w:ascii="宋体" w:hAnsi="宋体" w:cs="宋体"/>
          <w:color w:val="000000"/>
          <w:sz w:val="24"/>
          <w:szCs w:val="24"/>
        </w:rPr>
        <w:t xml:space="preserve">④可靠性：系统可用性≥99.9%，年均故障时间≤12小时。</w:t>
      </w:r>
      <w:r>
        <w:rPr>
          <w:rFonts w:hint="eastAsia" w:ascii="宋体" w:hAnsi="宋体" w:cs="宋体"/>
          <w:color w:val="000000"/>
          <w:sz w:val="24"/>
          <w:szCs w:val="24"/>
        </w:rPr>
      </w:r>
      <w:r/>
    </w:p>
    <w:p>
      <w:pPr>
        <w:pStyle w:val="871"/>
        <w:ind w:firstLine="480"/>
        <w:rPr>
          <w:rFonts w:hint="eastAsia" w:ascii="宋体" w:hAnsi="宋体" w:cs="宋体"/>
          <w:color w:val="000000"/>
          <w:sz w:val="24"/>
          <w:szCs w:val="24"/>
        </w:rPr>
      </w:pPr>
      <w:r>
        <w:rPr>
          <w:rFonts w:hint="eastAsia" w:ascii="宋体" w:hAnsi="宋体" w:cs="宋体"/>
          <w:color w:val="000000"/>
          <w:sz w:val="24"/>
          <w:szCs w:val="24"/>
        </w:rPr>
        <w:t xml:space="preserve">（2）符合教育数据安全规范，学生信息加密存储、严格权限管控、隐私保护。</w:t>
      </w:r>
      <w:r>
        <w:rPr>
          <w:rFonts w:hint="eastAsia" w:ascii="宋体" w:hAnsi="宋体" w:cs="宋体"/>
          <w:color w:val="000000"/>
          <w:sz w:val="24"/>
          <w:szCs w:val="24"/>
        </w:rPr>
      </w:r>
      <w:r/>
    </w:p>
    <w:p>
      <w:pPr>
        <w:pStyle w:val="871"/>
        <w:ind w:firstLine="480"/>
        <w:rPr>
          <w:rFonts w:hint="eastAsia" w:ascii="宋体" w:hAnsi="宋体" w:cs="宋体"/>
          <w:color w:val="000000"/>
          <w:sz w:val="24"/>
          <w:szCs w:val="24"/>
          <w:highlight w:val="yellow"/>
        </w:rPr>
      </w:pPr>
      <w:r>
        <w:rPr>
          <w:rFonts w:hint="eastAsia" w:ascii="宋体" w:hAnsi="宋体" w:cs="宋体"/>
          <w:color w:val="000000"/>
          <w:sz w:val="24"/>
          <w:szCs w:val="24"/>
        </w:rPr>
        <w:t xml:space="preserve">（3）具备防作弊及防刷分机制，保障数据真实有效。</w:t>
      </w:r>
      <w:r>
        <w:rPr>
          <w:rFonts w:hint="eastAsia" w:ascii="宋体" w:hAnsi="宋体" w:cs="宋体"/>
          <w:color w:val="000000"/>
          <w:sz w:val="24"/>
          <w:szCs w:val="24"/>
          <w:highlight w:val="yellow"/>
        </w:rPr>
      </w:r>
      <w:r/>
    </w:p>
    <w:p>
      <w:pPr>
        <w:pStyle w:val="871"/>
        <w:ind w:firstLine="480"/>
        <w:rPr>
          <w:rFonts w:hint="eastAsia" w:ascii="宋体" w:hAnsi="宋体" w:cs="宋体"/>
          <w:color w:val="000000"/>
          <w:sz w:val="24"/>
          <w:szCs w:val="24"/>
        </w:rPr>
      </w:pPr>
      <w:r>
        <w:rPr>
          <w:rFonts w:hint="eastAsia" w:ascii="宋体" w:hAnsi="宋体" w:cs="宋体"/>
          <w:color w:val="000000"/>
          <w:sz w:val="24"/>
          <w:szCs w:val="24"/>
        </w:rPr>
        <w:t xml:space="preserve">（4）完善操作日志、异常告警、数据备份与恢复机制。</w:t>
      </w:r>
      <w:r>
        <w:rPr>
          <w:rFonts w:hint="eastAsia" w:ascii="宋体" w:hAnsi="宋体" w:cs="宋体"/>
          <w:color w:val="000000"/>
          <w:sz w:val="24"/>
          <w:szCs w:val="24"/>
        </w:rPr>
      </w:r>
      <w:r/>
    </w:p>
    <w:p>
      <w:pPr>
        <w:pStyle w:val="871"/>
        <w:ind w:firstLine="480"/>
        <w:rPr>
          <w:rFonts w:hint="eastAsia" w:ascii="宋体" w:hAnsi="宋体" w:cs="宋体"/>
          <w:color w:val="000000"/>
          <w:sz w:val="24"/>
          <w:szCs w:val="24"/>
        </w:rPr>
      </w:pPr>
      <w:r>
        <w:rPr>
          <w:rFonts w:hint="eastAsia" w:ascii="宋体" w:hAnsi="宋体" w:cs="宋体"/>
          <w:color w:val="000000"/>
          <w:sz w:val="24"/>
          <w:szCs w:val="24"/>
        </w:rPr>
        <w:t xml:space="preserve">（5）提供AI识别调用包接口功能，支持光盘、垃圾分类等图像识别。</w:t>
      </w:r>
      <w:r>
        <w:rPr>
          <w:rFonts w:hint="eastAsia" w:ascii="宋体" w:hAnsi="宋体" w:cs="宋体"/>
          <w:color w:val="000000"/>
          <w:sz w:val="24"/>
          <w:szCs w:val="24"/>
        </w:rPr>
      </w:r>
      <w:r/>
    </w:p>
    <w:p>
      <w:pPr>
        <w:pStyle w:val="998"/>
        <w:ind w:firstLine="482"/>
        <w:jc w:val="left"/>
        <w:tabs>
          <w:tab w:val="left" w:pos="390" w:leader="none"/>
          <w:tab w:val="center" w:pos="4404" w:leader="none"/>
        </w:tabs>
        <w:rPr>
          <w:rFonts w:ascii="宋体" w:hAnsi="宋体" w:eastAsia="宋体" w:cs="宋体"/>
          <w:b/>
          <w:bCs/>
          <w:sz w:val="24"/>
          <w:szCs w:val="24"/>
        </w:rPr>
      </w:pPr>
      <w:r>
        <w:rPr>
          <w:rFonts w:hint="eastAsia" w:ascii="宋体" w:hAnsi="宋体" w:eastAsia="宋体" w:cs="宋体"/>
          <w:b/>
          <w:bCs/>
          <w:sz w:val="24"/>
          <w:szCs w:val="24"/>
          <w:highlight w:val="none"/>
        </w:rPr>
      </w:r>
      <w:r>
        <w:rPr>
          <w:rFonts w:hint="eastAsia" w:ascii="宋体" w:hAnsi="宋体" w:eastAsia="宋体" w:cs="宋体"/>
          <w:b/>
          <w:bCs/>
          <w:sz w:val="24"/>
          <w:szCs w:val="24"/>
          <w:highlight w:val="none"/>
        </w:rPr>
      </w:r>
      <w:r/>
    </w:p>
    <w:p>
      <w:pPr>
        <w:pStyle w:val="998"/>
        <w:ind w:firstLine="482"/>
        <w:jc w:val="left"/>
        <w:tabs>
          <w:tab w:val="left" w:pos="390" w:leader="none"/>
          <w:tab w:val="center" w:pos="4404"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rPr>
          <w:rFonts w:hint="eastAsia" w:ascii="宋体" w:hAnsi="宋体" w:eastAsia="宋体" w:cs="宋体"/>
          <w:b/>
          <w:bCs/>
          <w:sz w:val="24"/>
          <w:szCs w:val="24"/>
          <w:highlight w:val="none"/>
        </w:rPr>
      </w:r>
      <w:r/>
    </w:p>
    <w:p>
      <w:pPr>
        <w:pStyle w:val="998"/>
        <w:ind w:firstLine="482"/>
        <w:jc w:val="left"/>
        <w:tabs>
          <w:tab w:val="left" w:pos="390" w:leader="none"/>
          <w:tab w:val="center" w:pos="4404"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rPr>
          <w:rFonts w:hint="eastAsia" w:ascii="宋体" w:hAnsi="宋体" w:eastAsia="宋体" w:cs="宋体"/>
          <w:b/>
          <w:bCs/>
          <w:sz w:val="24"/>
          <w:szCs w:val="24"/>
          <w:highlight w:val="none"/>
        </w:rPr>
      </w:r>
      <w:r/>
    </w:p>
    <w:p>
      <w:pPr>
        <w:pStyle w:val="998"/>
        <w:ind w:firstLine="482"/>
        <w:jc w:val="left"/>
        <w:tabs>
          <w:tab w:val="left" w:pos="390" w:leader="none"/>
          <w:tab w:val="center" w:pos="4404" w:leader="none"/>
        </w:tabs>
        <w:rPr>
          <w:rFonts w:hint="eastAsia" w:ascii="宋体" w:hAnsi="宋体" w:eastAsia="宋体" w:cs="宋体"/>
          <w:b/>
          <w:bCs/>
          <w:sz w:val="24"/>
          <w:szCs w:val="24"/>
          <w:highlight w:val="none"/>
        </w:rPr>
      </w:pPr>
      <w:r>
        <w:rPr>
          <w:rFonts w:hint="eastAsia" w:ascii="宋体" w:hAnsi="宋体" w:eastAsia="宋体" w:cs="宋体"/>
          <w:b/>
          <w:bCs/>
          <w:sz w:val="24"/>
          <w:szCs w:val="24"/>
        </w:rPr>
        <w:t xml:space="preserve">2.系统清单及指标要求</w:t>
      </w:r>
      <w:r>
        <w:rPr>
          <w:rFonts w:ascii="宋体" w:hAnsi="宋体" w:eastAsia="宋体" w:cs="宋体"/>
          <w:b/>
          <w:bCs/>
          <w:sz w:val="24"/>
          <w:szCs w:val="24"/>
        </w:rPr>
      </w:r>
      <w:r/>
    </w:p>
    <w:tbl>
      <w:tblPr>
        <w:tblW w:w="5169" w:type="pct"/>
        <w:tblInd w:w="-216" w:type="dxa"/>
        <w:tblLayout w:type="fixed"/>
        <w:tblCellMar>
          <w:left w:w="108" w:type="dxa"/>
          <w:top w:w="0" w:type="dxa"/>
          <w:right w:w="108" w:type="dxa"/>
          <w:bottom w:w="0" w:type="dxa"/>
        </w:tblCellMar>
        <w:tblLook w:val="04A0" w:firstRow="1" w:lastRow="0" w:firstColumn="1" w:lastColumn="0" w:noHBand="0" w:noVBand="1"/>
      </w:tblPr>
      <w:tblGrid>
        <w:gridCol w:w="661"/>
        <w:gridCol w:w="850"/>
        <w:gridCol w:w="992"/>
        <w:gridCol w:w="7795"/>
      </w:tblGrid>
      <w:tr>
        <w:trPr>
          <w:trHeight w:val="2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71"/>
              <w:jc w:val="center"/>
              <w:widowControl/>
              <w:rPr>
                <w:rFonts w:ascii="宋体" w:hAnsi="宋体" w:cs="宋体"/>
                <w:b/>
                <w:bCs/>
                <w:color w:val="000000"/>
              </w:rPr>
            </w:pPr>
            <w:r>
              <w:rPr>
                <w:rFonts w:hint="eastAsia" w:ascii="宋体" w:hAnsi="宋体" w:cs="宋体"/>
                <w:b/>
                <w:bCs/>
                <w:color w:val="000000"/>
              </w:rPr>
              <w:t xml:space="preserve">序号</w:t>
            </w: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pStyle w:val="871"/>
              <w:jc w:val="center"/>
              <w:widowControl/>
              <w:rPr>
                <w:rFonts w:ascii="宋体" w:hAnsi="宋体" w:cs="宋体"/>
                <w:b/>
                <w:bCs/>
                <w:color w:val="000000"/>
              </w:rPr>
            </w:pPr>
            <w:r>
              <w:rPr>
                <w:rFonts w:hint="eastAsia" w:ascii="宋体" w:hAnsi="宋体" w:cs="宋体"/>
                <w:b/>
                <w:bCs/>
                <w:color w:val="000000"/>
              </w:rPr>
              <w:t xml:space="preserve">系统</w:t>
            </w: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pStyle w:val="871"/>
              <w:jc w:val="center"/>
              <w:widowControl/>
              <w:rPr>
                <w:rFonts w:ascii="宋体" w:hAnsi="宋体" w:cs="宋体"/>
                <w:b/>
                <w:bCs/>
                <w:color w:val="000000"/>
              </w:rPr>
            </w:pPr>
            <w:r>
              <w:rPr>
                <w:rFonts w:hint="eastAsia" w:ascii="宋体" w:hAnsi="宋体" w:cs="宋体"/>
                <w:b/>
                <w:bCs/>
                <w:color w:val="000000"/>
              </w:rPr>
              <w:t xml:space="preserve">功能模块</w:t>
            </w: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7795" w:type="dxa"/>
            <w:vAlign w:val="center"/>
            <w:textDirection w:val="lrTb"/>
            <w:noWrap/>
          </w:tcPr>
          <w:p>
            <w:pPr>
              <w:pStyle w:val="871"/>
              <w:jc w:val="center"/>
              <w:widowControl/>
              <w:rPr>
                <w:rFonts w:ascii="宋体" w:hAnsi="宋体" w:cs="宋体"/>
                <w:b/>
                <w:bCs/>
                <w:color w:val="000000"/>
              </w:rPr>
            </w:pPr>
            <w:r>
              <w:rPr>
                <w:rFonts w:hint="eastAsia" w:ascii="宋体" w:hAnsi="宋体" w:cs="宋体"/>
                <w:b/>
                <w:bCs/>
                <w:color w:val="000000"/>
              </w:rPr>
              <w:t xml:space="preserve">主要指标参数</w:t>
            </w:r>
            <w:r>
              <w:rPr>
                <w:rFonts w:ascii="宋体" w:hAnsi="宋体" w:cs="宋体"/>
                <w:b/>
                <w:bCs/>
                <w:color w:val="000000"/>
              </w:rPr>
            </w:r>
            <w:r/>
          </w:p>
        </w:tc>
      </w:tr>
      <w:tr>
        <w:trPr>
          <w:cantSplit/>
          <w:trHeight w:val="530"/>
        </w:trPr>
        <w:tc>
          <w:tcPr>
            <w:tcBorders>
              <w:top w:val="none" w:color="000000" w:sz="4" w:space="0"/>
              <w:left w:val="single" w:color="000000" w:sz="4" w:space="0"/>
              <w:bottom w:val="single" w:color="000000" w:sz="4" w:space="0"/>
              <w:right w:val="single" w:color="000000" w:sz="4" w:space="0"/>
            </w:tcBorders>
            <w:tcW w:w="661" w:type="dxa"/>
            <w:vAlign w:val="center"/>
            <w:textDirection w:val="lrTb"/>
            <w:noWrap/>
          </w:tcPr>
          <w:p>
            <w:pPr>
              <w:pStyle w:val="871"/>
              <w:jc w:val="center"/>
              <w:widowControl/>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850" w:type="dxa"/>
            <w:vAlign w:val="center"/>
            <w:textDirection w:val="lrTb"/>
            <w:noWrap/>
          </w:tcPr>
          <w:p>
            <w:pPr>
              <w:pStyle w:val="871"/>
              <w:jc w:val="center"/>
              <w:widowControl/>
              <w:rPr>
                <w:rFonts w:ascii="宋体" w:hAnsi="宋体" w:cs="宋体"/>
                <w:color w:val="000000"/>
              </w:rPr>
            </w:pPr>
            <w:r>
              <w:rPr>
                <w:rFonts w:hint="eastAsia" w:ascii="宋体" w:hAnsi="宋体" w:cs="宋体"/>
              </w:rPr>
              <w:t xml:space="preserve">个人碳账户与五育素质教育积分主页</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871"/>
              <w:jc w:val="center"/>
              <w:widowControl/>
              <w:rPr>
                <w:rFonts w:ascii="宋体" w:hAnsi="宋体" w:cs="宋体"/>
                <w:color w:val="000000"/>
              </w:rPr>
            </w:pPr>
            <w:r>
              <w:rPr>
                <w:rFonts w:hint="eastAsia" w:ascii="宋体" w:hAnsi="宋体" w:cs="宋体"/>
              </w:rPr>
              <w:t xml:space="preserve">个人碳账户与五育素质教育积分主页</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7795" w:type="dxa"/>
            <w:vAlign w:val="top"/>
            <w:textDirection w:val="lrTb"/>
            <w:noWrap w:val="false"/>
          </w:tcPr>
          <w:p>
            <w:pPr>
              <w:pStyle w:val="871"/>
              <w:rPr>
                <w:rFonts w:hint="eastAsia" w:ascii="宋体" w:hAnsi="宋体" w:eastAsia="宋体" w:cs="宋体"/>
              </w:rPr>
            </w:pPr>
            <w:r>
              <w:rPr>
                <w:rFonts w:hint="eastAsia" w:ascii="宋体" w:hAnsi="宋体" w:eastAsia="宋体" w:cs="宋体"/>
              </w:rPr>
              <w:t xml:space="preserve">聚焦学生个人五育成长全周期管理，打造专属数字化成长主页，汇聚学生各类低碳育人实践数据，直观呈现五育综合素质成长成果，助力学生自我监督、自我提升、全面发展。</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1、支持学生实名注册、身份认证、微信绑定，自动生成专属个人碳账户与五育素质教育积分主页，展示可用积分、累计积分、成长等级、勋章体系、班级/院系排名，可视化呈现学生五育均衡发展成效与低碳实践素养成果。</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2、支持五育积分明细、积分兑换记录、各类育人行为历史全维度查询，针对德育公益、智育学习、体育健身、劳育实践等不同五育场景分类统计，提供日/周/月数据图表可视化趋势分析，清晰展现学生阶段性五育成长变化与实践规律。</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3、支持学生个人信息维护、第三方育人场景授权管理，保障学生账号安全与数据隐私，实现五育实践数据自主可控、规范管理。</w:t>
            </w:r>
            <w:r>
              <w:rPr>
                <w:rFonts w:hint="eastAsia" w:ascii="宋体" w:hAnsi="宋体" w:eastAsia="宋体" w:cs="宋体"/>
              </w:rPr>
            </w:r>
            <w:r/>
          </w:p>
        </w:tc>
      </w:tr>
      <w:tr>
        <w:trPr>
          <w:cantSplit/>
          <w:trHeight w:val="530"/>
        </w:trPr>
        <w:tc>
          <w:tcPr>
            <w:tcBorders>
              <w:top w:val="none" w:color="000000" w:sz="4" w:space="0"/>
              <w:left w:val="single" w:color="000000" w:sz="4" w:space="0"/>
              <w:bottom w:val="single" w:color="000000" w:sz="4" w:space="0"/>
              <w:right w:val="single" w:color="000000" w:sz="4" w:space="0"/>
            </w:tcBorders>
            <w:tcW w:w="661" w:type="dxa"/>
            <w:vAlign w:val="center"/>
            <w:vMerge w:val="restart"/>
            <w:textDirection w:val="lrTb"/>
            <w:noWrap/>
          </w:tcPr>
          <w:p>
            <w:pPr>
              <w:pStyle w:val="871"/>
              <w:jc w:val="center"/>
              <w:widowControl/>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850" w:type="dxa"/>
            <w:vAlign w:val="center"/>
            <w:vMerge w:val="restart"/>
            <w:textDirection w:val="lrTb"/>
            <w:noWrap/>
          </w:tcPr>
          <w:p>
            <w:pPr>
              <w:pStyle w:val="871"/>
              <w:jc w:val="center"/>
              <w:widowControl/>
              <w:rPr>
                <w:rFonts w:ascii="宋体" w:hAnsi="宋体" w:cs="宋体"/>
                <w:color w:val="000000"/>
              </w:rPr>
            </w:pPr>
            <w:r>
              <w:rPr>
                <w:rFonts w:hint="eastAsia" w:ascii="宋体" w:hAnsi="宋体" w:cs="宋体"/>
              </w:rPr>
              <w:t xml:space="preserve">五育并举低碳行为场景库</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871"/>
              <w:jc w:val="center"/>
              <w:widowControl/>
              <w:rPr>
                <w:rFonts w:ascii="宋体" w:hAnsi="宋体" w:cs="宋体"/>
                <w:color w:val="000000"/>
              </w:rPr>
            </w:pPr>
            <w:r>
              <w:rPr>
                <w:rFonts w:hint="eastAsia" w:ascii="宋体" w:hAnsi="宋体" w:eastAsia="宋体" w:cs="宋体"/>
              </w:rPr>
              <w:t xml:space="preserve">德育类低碳实践素养场景</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7795" w:type="dxa"/>
            <w:vAlign w:val="top"/>
            <w:textDirection w:val="lrTb"/>
            <w:noWrap w:val="false"/>
          </w:tcPr>
          <w:p>
            <w:pPr>
              <w:pStyle w:val="871"/>
              <w:rPr>
                <w:rFonts w:hint="eastAsia" w:ascii="宋体" w:hAnsi="宋体" w:eastAsia="宋体" w:cs="宋体"/>
              </w:rPr>
            </w:pPr>
            <w:r>
              <w:rPr>
                <w:rFonts w:hint="eastAsia" w:ascii="宋体" w:hAnsi="宋体" w:eastAsia="宋体" w:cs="宋体"/>
              </w:rPr>
              <w:t xml:space="preserve">立足立德树人根本任务，以公益服务、社会责任、环保奉献、品德养成为核心，将低碳公益实践与德育思政教育深度融合，践行“以劳树德、以行育人”理念，着力培育学生社会责任感与生态文明素养，夯实德育育人实效。</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1、覆盖场景：全面覆盖公益植树、校园环保志愿服务、低碳公益宣讲、碳积分公益捐赠、环保主题活动组织与参与等德育实践场景，丰富学生思政实践载体，拓宽德育育人渠道。</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2、执行方式</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（1）公益服务：学生可在平台自主报名各类低碳德育公益活动，全程参与实践服务，活动结束后由班主任或管理员统一审核把关，审核通过后按照统一标准核算五育德育积分与碳减排</w:t>
            </w:r>
            <w:r>
              <w:rPr>
                <w:rFonts w:hint="eastAsia" w:ascii="宋体" w:hAnsi="宋体" w:eastAsia="宋体" w:cs="宋体"/>
              </w:rPr>
              <w:t xml:space="preserve">情况</w:t>
            </w:r>
            <w:r>
              <w:rPr>
                <w:rFonts w:hint="eastAsia" w:ascii="宋体" w:hAnsi="宋体" w:eastAsia="宋体" w:cs="宋体"/>
              </w:rPr>
              <w:t xml:space="preserve">，实现德育实践有据可依、有据可评。</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（2）积分捐赠：用户自主选择碳中和公益项目，输入捐赠积分数量，确认后系统自动扣减积分并生成捐赠证书，同步计入德育实践档案。</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3、管理要求：支持服务时长自定义设置、多级审核流程、参与凭证留痕存档、数据可追溯可导出。</w:t>
            </w:r>
            <w:r>
              <w:rPr>
                <w:rFonts w:hint="eastAsia" w:ascii="宋体" w:hAnsi="宋体" w:eastAsia="宋体" w:cs="宋体"/>
              </w:rPr>
            </w:r>
            <w:r/>
          </w:p>
        </w:tc>
      </w:tr>
      <w:tr>
        <w:trPr>
          <w:cantSplit/>
          <w:trHeight w:val="1200"/>
        </w:trPr>
        <w:tc>
          <w:tcPr>
            <w:tcBorders>
              <w:top w:val="non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pStyle w:val="871"/>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871"/>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871"/>
              <w:jc w:val="center"/>
              <w:widowControl/>
              <w:rPr>
                <w:rFonts w:ascii="宋体" w:hAnsi="宋体" w:cs="宋体"/>
                <w:color w:val="000000"/>
              </w:rPr>
            </w:pPr>
            <w:r>
              <w:rPr>
                <w:rFonts w:hint="eastAsia" w:ascii="宋体" w:hAnsi="宋体" w:cs="宋体"/>
              </w:rPr>
              <w:t xml:space="preserve">智育类低碳学习场景</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7795" w:type="dxa"/>
            <w:vAlign w:val="top"/>
            <w:textDirection w:val="lrTb"/>
            <w:noWrap w:val="false"/>
          </w:tcPr>
          <w:p>
            <w:pPr>
              <w:pStyle w:val="871"/>
              <w:rPr>
                <w:rFonts w:hint="eastAsia" w:ascii="宋体" w:hAnsi="宋体" w:eastAsia="宋体" w:cs="宋体"/>
              </w:rPr>
            </w:pPr>
            <w:r>
              <w:rPr>
                <w:rFonts w:hint="eastAsia" w:ascii="宋体" w:hAnsi="宋体" w:eastAsia="宋体" w:cs="宋体"/>
              </w:rPr>
              <w:t xml:space="preserve">围绕智育增智、启思拓能的育人目标，以低碳知识普及、双碳理念传播、科学思维训练、创新素养培育为核心，将低碳实践素养与课堂知识延伸、自主学习拓展、科学探究实践深度结合，丰富智育育人维度，助力学生构建绿色科学认知体系。</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1、覆盖场景：涵盖低碳知识趣味答题、双碳政策体系学习、个人碳足迹科普认知、环保知识竞赛、低碳技术科普学习等多元化智育场景，实现低碳知识常态化学习、趣味化吸收、系统化积累。</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2、执行方式：</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1）趣味答题：平台内置不少于1000道标准化低碳科普题库，覆盖政策、科普、实践、技术等多维度内容。学生随机参与答题，系统自动判分、实时校验，答对后按规则发放智育积分，同时设置每日积分上限，引导学生循序渐进、长效学习，杜绝功利化学习。</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（2）知识学习：学生自主阅读平台推送的低碳资讯、双碳政策文件、环保科普文章，完成学习确认后，系统自动记录阅读篇数，同步发放对应积分，构建“学知识、积积分、促成长”的良性智育育人闭环。</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（3）管理要求：题库支持后台增删改查、答题次数限制、学习时长统计、成绩与积分自动关联。</w:t>
            </w:r>
            <w:r>
              <w:rPr>
                <w:rFonts w:hint="eastAsia" w:ascii="宋体" w:hAnsi="宋体" w:eastAsia="宋体" w:cs="宋体"/>
              </w:rPr>
            </w:r>
            <w:r/>
          </w:p>
        </w:tc>
      </w:tr>
      <w:tr>
        <w:trPr>
          <w:cantSplit/>
          <w:trHeight w:val="960"/>
        </w:trPr>
        <w:tc>
          <w:tcPr>
            <w:tcBorders>
              <w:top w:val="non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pStyle w:val="871"/>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871"/>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871"/>
              <w:jc w:val="center"/>
              <w:widowControl/>
              <w:rPr>
                <w:rFonts w:ascii="宋体" w:hAnsi="宋体" w:cs="宋体"/>
                <w:color w:val="000000"/>
              </w:rPr>
            </w:pPr>
            <w:r>
              <w:rPr>
                <w:rFonts w:hint="eastAsia" w:ascii="宋体" w:hAnsi="宋体" w:cs="宋体"/>
              </w:rPr>
              <w:t xml:space="preserve">体育类低碳健康场景</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7795" w:type="dxa"/>
            <w:vAlign w:val="top"/>
            <w:textDirection w:val="lrTb"/>
            <w:noWrap w:val="false"/>
          </w:tcPr>
          <w:p>
            <w:pPr>
              <w:pStyle w:val="871"/>
              <w:rPr>
                <w:rFonts w:hint="eastAsia" w:ascii="宋体" w:hAnsi="宋体" w:eastAsia="宋体" w:cs="宋体"/>
              </w:rPr>
            </w:pPr>
            <w:r>
              <w:rPr>
                <w:rFonts w:hint="eastAsia" w:ascii="宋体" w:hAnsi="宋体" w:eastAsia="宋体" w:cs="宋体"/>
              </w:rPr>
              <w:t xml:space="preserve">落实健康第一的教育理念，以绿色出行、低碳健身、体质提升、健康习惯养成为导向，将低碳生活方式与体育锻炼、体能提升、健康素养培育深度融合，践行“以碳强体、以行健体”的育人思路，引导学生养成绿色、健康、自律的生活习惯，夯实体育育人成效。</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1、覆盖场景：覆盖日常步行通勤、绿色骑行出行、户外低碳锻炼等轻量化、常态化体育场景，适配学生日常学习生活节奏，实现体育锻炼常态化、低碳化、生活化。</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2、执行方式：</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（1）自动采集：无缝对接微信运动等第三方合规数据接口，无感采集学生步行里程、日常出行轨迹等数据，依托标准化核算模型自动换算体育素质积分，无需手动填报，提升数据真实性与参与便捷性。</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（2）手动打卡：学生可对骑行等出行行为进行手动申报，经核验通过后发放积分。</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3、管理要求：支持里程核算、防重复打卡、每日积分上限配置、数据实时同步。</w:t>
            </w:r>
            <w:r>
              <w:rPr>
                <w:rFonts w:hint="eastAsia" w:ascii="宋体" w:hAnsi="宋体" w:eastAsia="宋体" w:cs="宋体"/>
              </w:rPr>
            </w:r>
            <w:r/>
          </w:p>
        </w:tc>
      </w:tr>
      <w:tr>
        <w:trPr>
          <w:cantSplit/>
          <w:trHeight w:val="629"/>
        </w:trPr>
        <w:tc>
          <w:tcPr>
            <w:tcBorders>
              <w:top w:val="non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pStyle w:val="871"/>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871"/>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871"/>
              <w:jc w:val="center"/>
              <w:widowControl/>
              <w:rPr>
                <w:rFonts w:ascii="宋体" w:hAnsi="宋体" w:cs="宋体"/>
                <w:color w:val="000000"/>
              </w:rPr>
            </w:pPr>
            <w:r>
              <w:rPr>
                <w:rFonts w:hint="eastAsia" w:ascii="宋体" w:hAnsi="宋体" w:eastAsia="宋体" w:cs="宋体"/>
                <w:color w:val="000000"/>
              </w:rPr>
              <w:t xml:space="preserve">劳育类低碳实践素养场景</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7795" w:type="dxa"/>
            <w:vAlign w:val="top"/>
            <w:textDirection w:val="lrTb"/>
            <w:noWrap w:val="false"/>
          </w:tcPr>
          <w:p>
            <w:pPr>
              <w:pStyle w:val="871"/>
              <w:rPr>
                <w:rFonts w:hint="eastAsia" w:ascii="宋体" w:hAnsi="宋体" w:eastAsia="宋体" w:cs="宋体"/>
              </w:rPr>
            </w:pPr>
            <w:r>
              <w:rPr>
                <w:rFonts w:hint="eastAsia" w:ascii="宋体" w:hAnsi="宋体" w:eastAsia="宋体" w:cs="宋体"/>
              </w:rPr>
              <w:t xml:space="preserve">紧扣劳育育人核心，以劳动实践落地、勤俭习惯养成、生活技能提升、实干精神培育为重点，深度落实“劳动可以树德、增智、强体、育美”的育人价值，将低碳节约行为与日常劳动教育、生活实践深度融合，引导学生崇尚劳动、尊重劳动、践行节约，锤炼自律实干的劳动品质。</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1、覆盖场景：核心覆盖光盘行动、生活垃圾分类等常态化校园劳动场景，立足学生日常起居、校园生活，实现劳育育人融入日常、抓在经常。</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2、执行方式：</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1）AI自动审核：学生完成光盘就餐、垃圾分类等劳动行为后，上传现场照片凭证，系统通过AI图像智能识别技术自动核验行为合规性，核验通过后即时发放素质教育减碳积分，实现劳动实践高效核验、即时激励。</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（2）日常打卡：支持每日打卡，鼓励学生长期坚持低碳劳动行为，设置连续打卡额外积分激励机制，引导学生固化勤俭节约、绿色低碳的良好生活习惯。</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3、管理要求：AI图像识别准确率满足校园常态化使用标准，支持每日打卡次数限制、劳育积分规则自定义、审核状态实时提示，实现劳育实践标准化管理、常态化落地、长效化育人。</w:t>
            </w:r>
            <w:r>
              <w:rPr>
                <w:rFonts w:hint="eastAsia" w:ascii="宋体" w:hAnsi="宋体" w:eastAsia="宋体" w:cs="宋体"/>
              </w:rPr>
            </w:r>
            <w:r/>
          </w:p>
        </w:tc>
      </w:tr>
      <w:tr>
        <w:trPr>
          <w:cantSplit/>
          <w:trHeight w:val="1200"/>
        </w:trPr>
        <w:tc>
          <w:tcPr>
            <w:tcBorders>
              <w:top w:val="non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pStyle w:val="871"/>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871"/>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871"/>
              <w:jc w:val="center"/>
              <w:widowControl/>
              <w:rPr>
                <w:rFonts w:ascii="宋体" w:hAnsi="宋体" w:cs="宋体"/>
                <w:color w:val="000000"/>
              </w:rPr>
            </w:pPr>
            <w:r>
              <w:rPr>
                <w:rFonts w:hint="eastAsia" w:ascii="宋体" w:hAnsi="宋体" w:cs="宋体"/>
              </w:rPr>
              <w:t xml:space="preserve">行为提交与异常处理机制</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7795" w:type="dxa"/>
            <w:vAlign w:val="top"/>
            <w:textDirection w:val="lrTb"/>
            <w:noWrap w:val="false"/>
          </w:tcPr>
          <w:p>
            <w:pPr>
              <w:pStyle w:val="871"/>
              <w:rPr>
                <w:rFonts w:hint="eastAsia" w:ascii="宋体" w:hAnsi="宋体" w:eastAsia="宋体" w:cs="宋体"/>
              </w:rPr>
            </w:pPr>
            <w:r>
              <w:rPr>
                <w:rFonts w:hint="eastAsia" w:ascii="宋体" w:hAnsi="宋体" w:eastAsia="宋体" w:cs="宋体"/>
              </w:rPr>
              <w:t xml:space="preserve">针对各类五育低碳实践素养场景，搭建标准化、规范化的行为提交、审核核验、异常处置闭环机制，保障五育实践数据真实、流程规范、育人有效，筑牢五育数字化评价的公信力基础。</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1、执行模式：平台支持一键打卡、自动采集提交模式，适配不同场景使用需求。</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2、流程规范：</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（1）学生自主提交五育低碳行为凭证，支持文字描述、实景图片、出行轨迹等多形式佐证；</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（2）系统根据场景类型自动匹配AI智能核验或管理员人工审核模式；</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（3）审核通过后系统实时核算、发放对应五育积分，自动归入个人成长账户；</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（4）审核不通过精准标注驳回原因，支持学生修改凭证后重新提交，保障育人评价公平公正。</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3、管理要求：全流程留痕、数据可追溯、审核时限可控、申诉机制完善。</w:t>
            </w:r>
            <w:r>
              <w:rPr>
                <w:rFonts w:hint="eastAsia" w:ascii="宋体" w:hAnsi="宋体" w:eastAsia="宋体" w:cs="宋体"/>
              </w:rPr>
            </w:r>
            <w:r/>
          </w:p>
        </w:tc>
      </w:tr>
      <w:tr>
        <w:trPr>
          <w:trHeight w:val="913"/>
        </w:trPr>
        <w:tc>
          <w:tcPr>
            <w:tcBorders>
              <w:top w:val="none" w:color="000000" w:sz="4" w:space="0"/>
              <w:left w:val="single" w:color="000000" w:sz="4" w:space="0"/>
              <w:bottom w:val="single" w:color="000000" w:sz="4" w:space="0"/>
              <w:right w:val="single" w:color="000000" w:sz="4" w:space="0"/>
            </w:tcBorders>
            <w:tcW w:w="661" w:type="dxa"/>
            <w:vAlign w:val="center"/>
            <w:textDirection w:val="lrTb"/>
            <w:noWrap/>
          </w:tcPr>
          <w:p>
            <w:pPr>
              <w:pStyle w:val="871"/>
              <w:jc w:val="center"/>
              <w:widowControl/>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1"/>
              <w:jc w:val="center"/>
              <w:widowControl/>
              <w:rPr>
                <w:rFonts w:ascii="宋体" w:hAnsi="宋体" w:cs="宋体"/>
                <w:color w:val="000000"/>
              </w:rPr>
            </w:pPr>
            <w:r>
              <w:rPr>
                <w:rFonts w:hint="eastAsia" w:ascii="宋体" w:hAnsi="宋体" w:eastAsia="宋体" w:cs="宋体"/>
              </w:rPr>
              <w:t xml:space="preserve">碳实践素养核算引擎</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871"/>
              <w:widowControl/>
              <w:rPr>
                <w:rFonts w:ascii="宋体" w:hAnsi="宋体" w:cs="宋体"/>
                <w:color w:val="000000"/>
              </w:rPr>
            </w:pPr>
            <w:r>
              <w:rPr>
                <w:rFonts w:hint="eastAsia" w:ascii="宋体" w:hAnsi="宋体" w:cs="宋体"/>
              </w:rPr>
              <w:t xml:space="preserve">碳实践素养核算引擎</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7795" w:type="dxa"/>
            <w:vAlign w:val="top"/>
            <w:textDirection w:val="lrTb"/>
            <w:noWrap w:val="false"/>
          </w:tcPr>
          <w:p>
            <w:pPr>
              <w:pStyle w:val="871"/>
              <w:rPr>
                <w:rFonts w:hint="eastAsia" w:ascii="宋体" w:hAnsi="宋体" w:eastAsia="宋体" w:cs="宋体"/>
              </w:rPr>
            </w:pPr>
            <w:r>
              <w:rPr>
                <w:rFonts w:hint="eastAsia" w:ascii="宋体" w:hAnsi="宋体" w:eastAsia="宋体" w:cs="宋体"/>
              </w:rPr>
              <w:t xml:space="preserve">依托权威合规的碳核算体系，为五育低碳育人实践提供标准化、精准化、可溯源的数据核算支撑，实现五育实践成果量化可视，让素质教育评价有数据、有依据、有标准。</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▲1、核算标准合规性</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严格遵循国家及地方发布的个人低碳行为减排核算方法学，对标公共机构低碳核算规范，采用国家认可的碳排放因子与核算逻辑，确保积分计算合理、可比，满足教育系统低碳校园建设数据上报与审计要求。核算规则、公式、参数全部公开可查。</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▲2、核算模型与方法学配置</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内置标准化校园五育碳实践素养核算核心模型，支持针对德育公益、智育学习、体育出行、劳育实践等不同五育场景，独立配置专属核算方法学。支持核算公式可视化编辑、碳排放因子自定义、基准线参数灵活配置、单位自动换算、五育积分权重系数按需调整，适配学校个性化育人评价体系。</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▲3、全流程自动核算与追溯</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实现“五育行为发生→数据自动采集→合规智能校验→碳积分精准计算→成长账户实时入账”全流程自动化闭环处理，核算过程毫秒级响应，积分、减碳数据实时到账，每一项五育实践数据均可溯源、可复盘。</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▲4、后台规则精细化配置</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支持管理员对五育积分体系进行精细化、差异化配置，可自定义各育场景基础积分、每日/单次积分上限、各类行为育人权重、积分有效期、积分清零规则等，适配学校五育并举、均衡发展的育人导向。</w:t>
            </w:r>
            <w:r>
              <w:rPr>
                <w:rFonts w:hint="eastAsia" w:ascii="宋体" w:hAnsi="宋体" w:eastAsia="宋体" w:cs="宋体"/>
              </w:rPr>
            </w:r>
            <w:r/>
          </w:p>
        </w:tc>
      </w:tr>
      <w:tr>
        <w:trPr>
          <w:cantSplit/>
          <w:trHeight w:val="771"/>
        </w:trPr>
        <w:tc>
          <w:tcPr>
            <w:tcBorders>
              <w:top w:val="none" w:color="000000" w:sz="4" w:space="0"/>
              <w:left w:val="single" w:color="000000" w:sz="4" w:space="0"/>
              <w:bottom w:val="single" w:color="000000" w:sz="4" w:space="0"/>
              <w:right w:val="single" w:color="000000" w:sz="4" w:space="0"/>
            </w:tcBorders>
            <w:tcW w:w="661" w:type="dxa"/>
            <w:vAlign w:val="center"/>
            <w:textDirection w:val="lrTb"/>
            <w:noWrap/>
          </w:tcPr>
          <w:p>
            <w:pPr>
              <w:pStyle w:val="871"/>
              <w:jc w:val="center"/>
              <w:widowControl/>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850" w:type="dxa"/>
            <w:vAlign w:val="center"/>
            <w:textDirection w:val="lrTb"/>
            <w:noWrap/>
          </w:tcPr>
          <w:p>
            <w:pPr>
              <w:pStyle w:val="871"/>
              <w:jc w:val="center"/>
              <w:widowControl/>
              <w:rPr>
                <w:rFonts w:ascii="宋体" w:hAnsi="宋体" w:cs="宋体"/>
                <w:color w:val="000000"/>
              </w:rPr>
            </w:pPr>
            <w:r>
              <w:rPr>
                <w:rFonts w:hint="eastAsia" w:ascii="宋体" w:hAnsi="宋体" w:cs="宋体"/>
              </w:rPr>
              <w:t xml:space="preserve">素质教育积分激励与商城体系</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871"/>
              <w:jc w:val="center"/>
              <w:widowControl/>
              <w:rPr>
                <w:rFonts w:ascii="宋体" w:hAnsi="宋体" w:cs="宋体"/>
                <w:color w:val="000000"/>
              </w:rPr>
            </w:pPr>
            <w:r>
              <w:rPr>
                <w:rFonts w:hint="eastAsia" w:ascii="宋体" w:hAnsi="宋体" w:cs="宋体"/>
              </w:rPr>
              <w:t xml:space="preserve">素质教育积分激励与商城体系</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7795" w:type="dxa"/>
            <w:vAlign w:val="bottom"/>
            <w:textDirection w:val="lrTb"/>
            <w:noWrap w:val="false"/>
          </w:tcPr>
          <w:p>
            <w:pPr>
              <w:pStyle w:val="871"/>
              <w:rPr>
                <w:rFonts w:hint="eastAsia" w:ascii="宋体" w:hAnsi="宋体" w:eastAsia="宋体" w:cs="宋体"/>
              </w:rPr>
            </w:pPr>
            <w:r>
              <w:rPr>
                <w:rFonts w:hint="eastAsia" w:ascii="宋体" w:hAnsi="宋体" w:eastAsia="宋体" w:cs="宋体"/>
              </w:rPr>
              <w:t xml:space="preserve">构建“实践积累-积分激励-荣誉赋能-成长提升”的长效正向激励体系，以多元化激励机制调动学生参与五育实践、低碳育人活动的主动性与积极性，实现从“被动参与”向“主动成长”的转变，夯实五育长效育人成效。</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▲1、多维度积分获取机制</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构建覆盖全场景、全时段、全角色的积分获取通道，包括：日常行为打卡积分、低碳知识学习积分、主题活动参与积分、连续签到激励积分、公益捐赠荣誉积分。积分来源清晰可查、发放透明可追溯，形成长效正向激励体系。</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▲2、积分商城全品类权益覆盖</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围绕学生校园成长、素质提升、荣誉发展需求，搭建全覆盖的积分权益体系，将低碳实践素养成果转化为实实在在的成长赋能资源（可根据校内实际情况进行动态调整）：</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（1）校园服务类：图书馆借阅延期、体育场馆专属使用券等，助力学生日常学习生活提质；</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（2）荣誉评价类：德育加分认定、社会实践学分佐证、综合素质评价归档材料、电子荣誉证书、官方碳中和实践证书等，直接对接五育综合素质评价，为学生评优评先、成长发展提供权威支撑。</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▲3、商城全流程运营管理</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支持商品多级分类、上下架管理、库存预警、兑换限制（每日/每人/每班限额）、积分定价、使用说明配置。支持订单生成与支付（扣减积分）。</w:t>
            </w:r>
            <w:r>
              <w:rPr>
                <w:rFonts w:hint="eastAsia" w:ascii="宋体" w:hAnsi="宋体" w:eastAsia="宋体" w:cs="宋体"/>
              </w:rPr>
            </w:r>
            <w:r/>
          </w:p>
        </w:tc>
      </w:tr>
      <w:tr>
        <w:trPr>
          <w:cantSplit/>
          <w:trHeight w:val="720"/>
        </w:trPr>
        <w:tc>
          <w:tcPr>
            <w:tcBorders>
              <w:top w:val="none" w:color="000000" w:sz="4" w:space="0"/>
              <w:left w:val="single" w:color="000000" w:sz="4" w:space="0"/>
              <w:bottom w:val="single" w:color="000000" w:sz="4" w:space="0"/>
              <w:right w:val="single" w:color="000000" w:sz="4" w:space="0"/>
            </w:tcBorders>
            <w:tcW w:w="661" w:type="dxa"/>
            <w:vAlign w:val="center"/>
            <w:textDirection w:val="lrTb"/>
            <w:noWrap/>
          </w:tcPr>
          <w:p>
            <w:pPr>
              <w:pStyle w:val="871"/>
              <w:jc w:val="center"/>
              <w:widowControl/>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850" w:type="dxa"/>
            <w:vAlign w:val="center"/>
            <w:textDirection w:val="lrTb"/>
            <w:noWrap/>
          </w:tcPr>
          <w:p>
            <w:pPr>
              <w:pStyle w:val="871"/>
              <w:jc w:val="center"/>
              <w:widowControl/>
              <w:rPr>
                <w:rFonts w:ascii="宋体" w:hAnsi="宋体" w:cs="宋体"/>
                <w:color w:val="000000"/>
              </w:rPr>
            </w:pPr>
            <w:r>
              <w:rPr>
                <w:rFonts w:hint="eastAsia" w:ascii="宋体" w:hAnsi="宋体" w:cs="宋体"/>
              </w:rPr>
              <w:t xml:space="preserve">大型活动碳中和模块</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871"/>
              <w:jc w:val="center"/>
              <w:widowControl/>
              <w:rPr>
                <w:rFonts w:ascii="宋体" w:hAnsi="宋体" w:cs="宋体"/>
                <w:color w:val="000000"/>
              </w:rPr>
            </w:pPr>
            <w:r>
              <w:rPr>
                <w:rFonts w:hint="eastAsia" w:ascii="宋体" w:hAnsi="宋体" w:cs="宋体"/>
              </w:rPr>
              <w:t xml:space="preserve">大型活动碳中和模块</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7795" w:type="dxa"/>
            <w:vAlign w:val="bottom"/>
            <w:textDirection w:val="lrTb"/>
            <w:noWrap w:val="false"/>
          </w:tcPr>
          <w:p>
            <w:pPr>
              <w:pStyle w:val="871"/>
              <w:rPr>
                <w:rFonts w:hint="eastAsia" w:ascii="宋体" w:hAnsi="宋体" w:eastAsia="宋体" w:cs="宋体"/>
              </w:rPr>
            </w:pPr>
            <w:r>
              <w:rPr>
                <w:rFonts w:hint="eastAsia" w:ascii="宋体" w:hAnsi="宋体" w:eastAsia="宋体" w:cs="宋体"/>
              </w:rPr>
              <w:t xml:space="preserve">1、活动碳中和全流程申报管理</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支持学校各部门、院系、班级发起大型活动碳中和申报，包括校园运动会、文化艺术节、学术会议、典礼仪式、校外实践等（按实际需求而定）。申报内容完整覆盖：活动名称、主办部门、活动时间、地点、参与人数、场地面积、活动类型、交通方式、住宿安排、餐饮规模、耗材使用、废弃物处置等信息，支持附件上传。</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2、减碳捐赠、积分抵扣与碳中和认定</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支持师生以个人碳积分形式捐赠支持活动碳中和，系统自动统计捐赠总量、捐赠进度、捐赠人数。捐赠完成后自动锁定对应减碳积分，完成碳中和闭环。系统自动生成碳中和证书、捐赠证书、参与纪念证书，支持证书编号、查询、下载，证书数据可存档、可核验、可纳入综合素质档案。</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3、多级审核与闭环管理</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设置申报、初审、复审、碳排放核算、捐赠组织、碳中和认定、归档等完整流程。管理员可查看活动列表、审核进度、捐赠数据、排放报表，支持批量审核、数据导出、凭证存档、历史追溯，实现校园大型活动碳中和规范化、制度化、数字化管理。</w:t>
            </w:r>
            <w:r>
              <w:rPr>
                <w:rFonts w:hint="eastAsia" w:ascii="宋体" w:hAnsi="宋体" w:eastAsia="宋体" w:cs="宋体"/>
              </w:rPr>
            </w:r>
            <w:r/>
          </w:p>
        </w:tc>
      </w:tr>
      <w:tr>
        <w:trPr>
          <w:trHeight w:val="72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1"/>
              <w:jc w:val="center"/>
              <w:widowControl/>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1"/>
              <w:widowControl/>
              <w:rPr>
                <w:rFonts w:ascii="宋体" w:hAnsi="宋体" w:cs="宋体"/>
                <w:color w:val="000000"/>
              </w:rPr>
            </w:pPr>
            <w:r>
              <w:rPr>
                <w:rFonts w:hint="eastAsia" w:ascii="宋体" w:hAnsi="宋体" w:cs="宋体"/>
              </w:rPr>
              <w:t xml:space="preserve">双化协同：数字化评价+场景化育人</w:t>
            </w: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pStyle w:val="871"/>
              <w:widowControl/>
              <w:rPr>
                <w:rFonts w:ascii="宋体" w:hAnsi="宋体" w:cs="宋体"/>
                <w:color w:val="000000"/>
              </w:rPr>
            </w:pPr>
            <w:r>
              <w:rPr>
                <w:rFonts w:hint="eastAsia" w:ascii="宋体" w:hAnsi="宋体" w:cs="宋体"/>
              </w:rPr>
              <w:t xml:space="preserve">双化协同：数字化评价+场景化育人</w:t>
            </w: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7795" w:type="dxa"/>
            <w:vAlign w:val="bottom"/>
            <w:textDirection w:val="lrTb"/>
            <w:noWrap w:val="false"/>
          </w:tcPr>
          <w:p>
            <w:pPr>
              <w:pStyle w:val="871"/>
              <w:rPr>
                <w:rFonts w:hint="eastAsia" w:ascii="宋体" w:hAnsi="宋体" w:eastAsia="宋体" w:cs="宋体"/>
              </w:rPr>
            </w:pPr>
            <w:r>
              <w:rPr>
                <w:rFonts w:hint="eastAsia" w:ascii="宋体" w:hAnsi="宋体" w:eastAsia="宋体" w:cs="宋体"/>
              </w:rPr>
              <w:t xml:space="preserve">1、数字化综合素质评价融合</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平台五育积分、各类低碳实践素养行为记录，自动同步接入学校官方综合素质评价体系，作为学生德育表现、劳动实践、社会实践、思想品德、校园综合表现的客观量化佐证数据。支持按行为类型、时间段、场景类别生成个人低碳素养评价报告，报告可直接用于评优评先、奖学金评定、升学推荐、文明班级评选等，实现低碳行为与育人评价深度贯通。</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2、成长激励体系：等级 + 勋章 + 成就</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搭建多元化、可视化的五育成长荣誉体系，全方位激励学生全面发展：</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（1）成长等级体系：根据学生累计五育积分设置青铜、白银、黄金、钻石等梯度成长等级，等级名称、升级阈值可自定义，直观呈现学生阶段性成长成效；</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2）荣誉勋章体系：针对性设置光盘达人、分类能手、绿色出行、低碳学霸、公益先锋、碳中和使者等特色勋章（具体名称按实际需求而定），对应劳育、体育、智育、德育育人成果，学生达标后系统自动授予，全方位记录学生五育成长亮点，营造比学赶超的良好育人氛围。</w:t>
            </w:r>
            <w:r>
              <w:rPr>
                <w:rFonts w:hint="eastAsia" w:ascii="宋体" w:hAnsi="宋体" w:eastAsia="宋体" w:cs="宋体"/>
              </w:rPr>
            </w:r>
            <w:r/>
          </w:p>
        </w:tc>
      </w:tr>
      <w:tr>
        <w:trPr>
          <w:trHeight w:val="720"/>
        </w:trPr>
        <w:tc>
          <w:tcPr>
            <w:tcBorders>
              <w:top w:val="single" w:color="000000" w:sz="4" w:space="0"/>
              <w:left w:val="single" w:color="000000" w:sz="4" w:space="0"/>
              <w:bottom w:val="none" w:color="000000" w:sz="0" w:space="0"/>
              <w:right w:val="single" w:color="000000" w:sz="4" w:space="0"/>
            </w:tcBorders>
            <w:tcW w:w="661" w:type="dxa"/>
            <w:vAlign w:val="center"/>
            <w:vMerge w:val="restart"/>
            <w:textDirection w:val="lrTb"/>
            <w:noWrap w:val="false"/>
          </w:tcPr>
          <w:p>
            <w:pPr>
              <w:pStyle w:val="871"/>
              <w:jc w:val="center"/>
              <w:widowControl/>
              <w:rPr>
                <w:rFonts w:hint="eastAsia" w:ascii="宋体" w:hAnsi="宋体" w:cs="宋体"/>
                <w:color w:val="000000"/>
              </w:rPr>
            </w:pPr>
            <w:r>
              <w:rPr>
                <w:rFonts w:hint="eastAsia" w:ascii="宋体" w:hAnsi="宋体" w:cs="宋体"/>
                <w:color w:val="000000"/>
              </w:rPr>
              <w:t xml:space="preserve">7</w:t>
            </w:r>
            <w:r>
              <w:rPr>
                <w:rFonts w:hint="eastAsia" w:ascii="宋体" w:hAnsi="宋体" w:cs="宋体"/>
                <w:color w:val="000000"/>
              </w:rPr>
            </w:r>
            <w:r/>
          </w:p>
        </w:tc>
        <w:tc>
          <w:tcPr>
            <w:tcBorders>
              <w:top w:val="single" w:color="000000" w:sz="4" w:space="0"/>
              <w:left w:val="single" w:color="000000" w:sz="4" w:space="0"/>
              <w:bottom w:val="none" w:color="000000" w:sz="0" w:space="0"/>
              <w:right w:val="single" w:color="000000" w:sz="4" w:space="0"/>
            </w:tcBorders>
            <w:tcW w:w="850" w:type="dxa"/>
            <w:vAlign w:val="center"/>
            <w:vMerge w:val="restart"/>
            <w:textDirection w:val="lrTb"/>
            <w:noWrap w:val="false"/>
          </w:tcPr>
          <w:p>
            <w:pPr>
              <w:pStyle w:val="871"/>
              <w:rPr>
                <w:rFonts w:ascii="宋体" w:hAnsi="宋体" w:cs="宋体"/>
              </w:rPr>
            </w:pPr>
            <w:r>
              <w:rPr>
                <w:rFonts w:hint="eastAsia" w:ascii="宋体" w:hAnsi="宋体" w:cs="宋体"/>
              </w:rPr>
              <w:t xml:space="preserve">班级/院系/校级管理端</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pStyle w:val="871"/>
              <w:rPr>
                <w:rFonts w:ascii="宋体" w:hAnsi="宋体" w:cs="宋体"/>
              </w:rPr>
            </w:pPr>
            <w:r>
              <w:rPr>
                <w:rFonts w:hint="eastAsia" w:ascii="宋体" w:hAnsi="宋体" w:cs="宋体"/>
              </w:rPr>
              <w:t xml:space="preserve">班主任专属管理</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795" w:type="dxa"/>
            <w:vAlign w:val="bottom"/>
            <w:textDirection w:val="lrTb"/>
            <w:noWrap w:val="false"/>
          </w:tcPr>
          <w:p>
            <w:pPr>
              <w:pStyle w:val="871"/>
              <w:rPr>
                <w:rFonts w:hint="eastAsia" w:ascii="宋体" w:hAnsi="宋体" w:eastAsia="宋体" w:cs="宋体"/>
              </w:rPr>
            </w:pPr>
            <w:r>
              <w:rPr>
                <w:rFonts w:hint="eastAsia" w:ascii="宋体" w:hAnsi="宋体" w:eastAsia="宋体" w:cs="宋体"/>
              </w:rPr>
              <w:t xml:space="preserve">搭建分层分级的数字化管理体系，适配校级统筹、院系监管、班级落地的五育育人管理架构，实现五育育人工作精细化、常态化、高效化管理。</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为班主任提供轻量化管理工具：查看本班学生注册人数、积分总量、人均减排、行为明细；支持批量查看学生行为申报、一键审核/驳回；支持班级排行查看、数据导出、打印存档，为班级管理、文明班级评比、班主任工作评价提供数据支撑。</w:t>
            </w:r>
            <w:r>
              <w:rPr>
                <w:rFonts w:hint="eastAsia" w:ascii="宋体" w:hAnsi="宋体" w:eastAsia="宋体" w:cs="宋体"/>
              </w:rPr>
            </w:r>
            <w:r/>
          </w:p>
        </w:tc>
      </w:tr>
      <w:tr>
        <w:trPr>
          <w:trHeight w:val="720"/>
        </w:trPr>
        <w:tc>
          <w:tcPr>
            <w:tcBorders>
              <w:top w:val="none" w:color="000000" w:sz="0" w:space="0"/>
              <w:left w:val="single" w:color="000000" w:sz="4" w:space="0"/>
              <w:bottom w:val="none" w:color="000000" w:sz="0" w:space="0"/>
              <w:right w:val="single" w:color="000000" w:sz="4" w:space="0"/>
            </w:tcBorders>
            <w:tcW w:w="661" w:type="dxa"/>
            <w:vAlign w:val="center"/>
            <w:vMerge w:val="continue"/>
            <w:textDirection w:val="lrTb"/>
            <w:noWrap w:val="false"/>
          </w:tcPr>
          <w:p>
            <w:pPr>
              <w:pStyle w:val="871"/>
              <w:widowControl/>
              <w:rPr>
                <w:rFonts w:ascii="宋体" w:hAnsi="宋体" w:cs="宋体"/>
                <w:color w:val="000000"/>
              </w:rPr>
            </w:pPr>
            <w:r>
              <w:rPr>
                <w:rFonts w:ascii="宋体" w:hAnsi="宋体" w:cs="宋体"/>
                <w:color w:val="000000"/>
              </w:rPr>
            </w:r>
            <w:r/>
          </w:p>
        </w:tc>
        <w:tc>
          <w:tcPr>
            <w:tcBorders>
              <w:top w:val="none" w:color="000000" w:sz="0" w:space="0"/>
              <w:left w:val="single" w:color="000000" w:sz="4" w:space="0"/>
              <w:bottom w:val="none" w:color="000000" w:sz="0" w:space="0"/>
              <w:right w:val="single" w:color="000000" w:sz="4" w:space="0"/>
            </w:tcBorders>
            <w:tcW w:w="850" w:type="dxa"/>
            <w:vAlign w:val="center"/>
            <w:vMerge w:val="continue"/>
            <w:textDirection w:val="lrTb"/>
            <w:noWrap w:val="false"/>
          </w:tcPr>
          <w:p>
            <w:pPr>
              <w:pStyle w:val="871"/>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pStyle w:val="871"/>
              <w:rPr>
                <w:rFonts w:ascii="宋体" w:hAnsi="宋体" w:cs="宋体"/>
              </w:rPr>
            </w:pPr>
            <w:r>
              <w:rPr>
                <w:rFonts w:hint="eastAsia" w:ascii="宋体" w:hAnsi="宋体" w:cs="宋体"/>
              </w:rPr>
              <w:t xml:space="preserve">校级后台综合管理</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795" w:type="dxa"/>
            <w:vAlign w:val="bottom"/>
            <w:textDirection w:val="lrTb"/>
            <w:noWrap w:val="false"/>
          </w:tcPr>
          <w:p>
            <w:pPr>
              <w:pStyle w:val="871"/>
              <w:rPr>
                <w:rFonts w:hint="eastAsia" w:ascii="宋体" w:hAnsi="宋体" w:eastAsia="宋体" w:cs="宋体"/>
              </w:rPr>
            </w:pPr>
            <w:r>
              <w:rPr>
                <w:rFonts w:hint="eastAsia" w:ascii="宋体" w:hAnsi="宋体" w:eastAsia="宋体" w:cs="宋体"/>
              </w:rPr>
              <w:t xml:space="preserve">提供完整用户与权限管理：支持学生/教职工/管理员信息管理、账号启用/禁用、批量导入导出、统一身份认证同步。支持角色权限精细化分配：超级管理员、部门管理员、审核员、班主任、活动管理员等，权限互不交叉。提供系统日志、数据备份、参数配置、消息推送、系统公告等运维功能，确保平台稳定安全运行。</w:t>
            </w:r>
            <w:r>
              <w:rPr>
                <w:rFonts w:hint="eastAsia" w:ascii="宋体" w:hAnsi="宋体" w:eastAsia="宋体" w:cs="宋体"/>
              </w:rPr>
            </w:r>
            <w:r/>
          </w:p>
        </w:tc>
      </w:tr>
      <w:tr>
        <w:trPr>
          <w:trHeight w:val="720"/>
        </w:trPr>
        <w:tc>
          <w:tcPr>
            <w:tcBorders>
              <w:top w:val="none" w:color="000000" w:sz="0" w:space="0"/>
              <w:left w:val="single" w:color="000000" w:sz="4" w:space="0"/>
              <w:bottom w:val="single" w:color="000000" w:sz="4" w:space="0"/>
              <w:right w:val="single" w:color="000000" w:sz="4" w:space="0"/>
            </w:tcBorders>
            <w:tcW w:w="661" w:type="dxa"/>
            <w:vAlign w:val="center"/>
            <w:vMerge w:val="continue"/>
            <w:textDirection w:val="lrTb"/>
            <w:noWrap w:val="false"/>
          </w:tcPr>
          <w:p>
            <w:pPr>
              <w:pStyle w:val="871"/>
              <w:widowControl/>
              <w:rPr>
                <w:rFonts w:ascii="宋体" w:hAnsi="宋体" w:cs="宋体"/>
                <w:color w:val="000000"/>
              </w:rPr>
            </w:pPr>
            <w:r>
              <w:rPr>
                <w:rFonts w:ascii="宋体" w:hAnsi="宋体" w:cs="宋体"/>
                <w:color w:val="000000"/>
              </w:rPr>
            </w:r>
            <w:r/>
          </w:p>
        </w:tc>
        <w:tc>
          <w:tcPr>
            <w:tcBorders>
              <w:top w:val="none" w:color="000000" w:sz="0"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871"/>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pStyle w:val="871"/>
              <w:rPr>
                <w:rFonts w:ascii="宋体" w:hAnsi="宋体" w:cs="宋体"/>
              </w:rPr>
            </w:pPr>
            <w:r>
              <w:rPr>
                <w:rFonts w:hint="eastAsia" w:ascii="宋体" w:hAnsi="宋体" w:cs="宋体"/>
              </w:rPr>
              <w:t xml:space="preserve">规则与数据自定义管理</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795" w:type="dxa"/>
            <w:vAlign w:val="top"/>
            <w:textDirection w:val="lrTb"/>
            <w:noWrap w:val="false"/>
          </w:tcPr>
          <w:p>
            <w:pPr>
              <w:pStyle w:val="871"/>
              <w:rPr>
                <w:rFonts w:hint="eastAsia" w:ascii="宋体" w:hAnsi="宋体" w:eastAsia="宋体" w:cs="宋体"/>
              </w:rPr>
            </w:pPr>
            <w:r>
              <w:rPr>
                <w:rFonts w:hint="eastAsia" w:ascii="宋体" w:hAnsi="宋体" w:eastAsia="宋体" w:cs="宋体"/>
              </w:rPr>
              <w:t xml:space="preserve">支持单位架构管理：院系、专业、班级、部门创建、编辑、排序、成员管理。</w:t>
            </w:r>
            <w:r>
              <w:rPr>
                <w:rFonts w:hint="eastAsia" w:ascii="宋体" w:hAnsi="宋体" w:eastAsia="宋体" w:cs="宋体"/>
              </w:rPr>
            </w:r>
            <w:r/>
          </w:p>
        </w:tc>
      </w:tr>
      <w:tr>
        <w:trPr>
          <w:trHeight w:val="72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1"/>
              <w:jc w:val="center"/>
              <w:widowControl/>
              <w:rPr>
                <w:rFonts w:hint="eastAsia" w:ascii="宋体" w:hAnsi="宋体" w:cs="宋体"/>
                <w:color w:val="000000"/>
              </w:rPr>
            </w:pPr>
            <w:r>
              <w:rPr>
                <w:rFonts w:hint="eastAsia" w:ascii="宋体" w:hAnsi="宋体" w:cs="宋体"/>
                <w:color w:val="000000"/>
              </w:rPr>
              <w:t xml:space="preserve">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1"/>
              <w:rPr>
                <w:rFonts w:ascii="宋体" w:hAnsi="宋体" w:cs="宋体"/>
              </w:rPr>
            </w:pPr>
            <w:r>
              <w:rPr>
                <w:rFonts w:hint="eastAsia" w:ascii="宋体" w:hAnsi="宋体" w:cs="宋体"/>
              </w:rPr>
              <w:t xml:space="preserve">数据大屏与管理驾驶舱</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pStyle w:val="871"/>
              <w:rPr>
                <w:rFonts w:ascii="宋体" w:hAnsi="宋体" w:cs="宋体"/>
              </w:rPr>
            </w:pPr>
            <w:r>
              <w:rPr>
                <w:rFonts w:hint="eastAsia" w:ascii="宋体" w:hAnsi="宋体" w:cs="宋体"/>
              </w:rPr>
              <w:t xml:space="preserve">数据大屏与管理驾驶舱</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795" w:type="dxa"/>
            <w:vAlign w:val="bottom"/>
            <w:textDirection w:val="lrTb"/>
            <w:noWrap w:val="false"/>
          </w:tcPr>
          <w:p>
            <w:pPr>
              <w:pStyle w:val="871"/>
              <w:rPr>
                <w:rFonts w:hint="eastAsia" w:ascii="宋体" w:hAnsi="宋体" w:eastAsia="宋体" w:cs="宋体"/>
              </w:rPr>
            </w:pPr>
            <w:r>
              <w:rPr>
                <w:rFonts w:hint="eastAsia" w:ascii="宋体" w:hAnsi="宋体" w:eastAsia="宋体" w:cs="宋体"/>
              </w:rPr>
              <w:t xml:space="preserve">依托大数据可视化技术，全方位、立体化展示全校五育低碳育人工作整体成效，为学校育人决策、素质教育改革、低碳校园建设提供精准数据支撑。</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▲1、核心指标实时可视化</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数据大屏动态展示全校核心育人数据，包括总注册用户数、活跃用户数、累计五育积分发放量、累计积分兑换量、各类实践行为占比等核心指标。数据实时动态刷新，支持按日、周、月、学期、学年多维度统计切换，直观呈现校园五育育人与低碳建设整体成效。</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▲2、多维度排行与趋势分析</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提供个人、班级、院系、部门多级排行榜，支持按积分、减排量、参与度排序。展示近7日/近30日积分趋势、注册趋势、行为频次趋势、减排趋势，以折线图、柱状图、饼图等可视化呈现，辅助管理者把握运行规律。</w:t>
            </w:r>
            <w:r>
              <w:rPr>
                <w:rFonts w:hint="eastAsia" w:ascii="宋体" w:hAnsi="宋体" w:eastAsia="宋体" w:cs="宋体"/>
              </w:rPr>
            </w:r>
            <w:r/>
          </w:p>
        </w:tc>
      </w:tr>
      <w:tr>
        <w:trPr>
          <w:trHeight w:val="720"/>
        </w:trPr>
        <w:tc>
          <w:tcPr>
            <w:tcBorders>
              <w:top w:val="single" w:color="000000" w:sz="4" w:space="0"/>
              <w:left w:val="single" w:color="000000" w:sz="4" w:space="0"/>
              <w:bottom w:val="none" w:color="000000" w:sz="0" w:space="0"/>
              <w:right w:val="single" w:color="000000" w:sz="4" w:space="0"/>
            </w:tcBorders>
            <w:tcW w:w="661" w:type="dxa"/>
            <w:vAlign w:val="center"/>
            <w:vMerge w:val="restart"/>
            <w:textDirection w:val="lrTb"/>
            <w:noWrap w:val="false"/>
          </w:tcPr>
          <w:p>
            <w:pPr>
              <w:pStyle w:val="871"/>
              <w:jc w:val="center"/>
              <w:widowControl/>
              <w:rPr>
                <w:rFonts w:hint="eastAsia" w:ascii="宋体" w:hAnsi="宋体" w:cs="宋体"/>
                <w:color w:val="000000"/>
              </w:rPr>
            </w:pPr>
            <w:r>
              <w:rPr>
                <w:rFonts w:hint="eastAsia" w:ascii="宋体" w:hAnsi="宋体" w:cs="宋体"/>
                <w:color w:val="000000"/>
              </w:rPr>
              <w:t xml:space="preserve">9</w:t>
            </w:r>
            <w:r>
              <w:rPr>
                <w:rFonts w:hint="eastAsia" w:ascii="宋体" w:hAnsi="宋体" w:cs="宋体"/>
                <w:color w:val="000000"/>
              </w:rPr>
            </w:r>
            <w:r/>
          </w:p>
        </w:tc>
        <w:tc>
          <w:tcPr>
            <w:tcBorders>
              <w:top w:val="single" w:color="000000" w:sz="4" w:space="0"/>
              <w:left w:val="single" w:color="000000" w:sz="4" w:space="0"/>
              <w:bottom w:val="none" w:color="000000" w:sz="0" w:space="0"/>
              <w:right w:val="single" w:color="000000" w:sz="4" w:space="0"/>
            </w:tcBorders>
            <w:tcW w:w="850" w:type="dxa"/>
            <w:vAlign w:val="center"/>
            <w:vMerge w:val="restart"/>
            <w:textDirection w:val="lrTb"/>
            <w:noWrap w:val="false"/>
          </w:tcPr>
          <w:p>
            <w:pPr>
              <w:pStyle w:val="871"/>
              <w:rPr>
                <w:rFonts w:ascii="宋体" w:hAnsi="宋体" w:cs="宋体"/>
              </w:rPr>
            </w:pPr>
            <w:r>
              <w:rPr>
                <w:rFonts w:hint="eastAsia" w:ascii="宋体" w:hAnsi="宋体" w:cs="宋体"/>
              </w:rPr>
              <w:t xml:space="preserve">低碳资讯与知识运营</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pStyle w:val="871"/>
              <w:rPr>
                <w:rFonts w:ascii="宋体" w:hAnsi="宋体" w:cs="宋体"/>
              </w:rPr>
            </w:pPr>
            <w:r>
              <w:rPr>
                <w:rFonts w:hint="eastAsia" w:ascii="宋体" w:hAnsi="宋体" w:cs="宋体"/>
              </w:rPr>
              <w:t xml:space="preserve">低碳资讯与政策推送</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795" w:type="dxa"/>
            <w:vAlign w:val="bottom"/>
            <w:textDirection w:val="lrTb"/>
            <w:noWrap w:val="false"/>
          </w:tcPr>
          <w:p>
            <w:pPr>
              <w:pStyle w:val="871"/>
              <w:rPr>
                <w:rFonts w:hint="eastAsia" w:ascii="宋体" w:hAnsi="宋体" w:eastAsia="宋体" w:cs="宋体"/>
              </w:rPr>
            </w:pPr>
            <w:r>
              <w:rPr>
                <w:rFonts w:hint="eastAsia" w:ascii="宋体" w:hAnsi="宋体" w:eastAsia="宋体" w:cs="宋体"/>
              </w:rPr>
              <w:t xml:space="preserve">搭建常态化双碳知识传播与育人宣传阵地，以知识普及、理念浸润、文化熏陶为抓手，实现以学促行、以知促行，持续深化五育低碳育人成效。</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1、支持管理员自主发布、编辑、删除、置顶、分类管理各类低碳育人内容，涵盖国家双碳政策、地方低碳教育动态、校园五育低碳新闻、生态文明科普知识、主题育人活动通知、平台育人公告等，打造专属校园五育低碳文化阵地。</w:t>
            </w:r>
            <w:r>
              <w:rPr>
                <w:rFonts w:hint="eastAsia" w:ascii="宋体" w:hAnsi="宋体" w:eastAsia="宋体" w:cs="宋体"/>
              </w:rPr>
            </w:r>
            <w:r/>
          </w:p>
          <w:p>
            <w:pPr>
              <w:pStyle w:val="871"/>
              <w:rPr>
                <w:rFonts w:hint="eastAsia" w:ascii="宋体" w:hAnsi="宋体" w:eastAsia="宋体" w:cs="宋体"/>
              </w:rPr>
            </w:pPr>
            <w:r>
              <w:rPr>
                <w:rFonts w:hint="eastAsia" w:ascii="宋体" w:hAnsi="宋体" w:eastAsia="宋体" w:cs="宋体"/>
              </w:rPr>
              <w:t xml:space="preserve">2、支持图文排版、封面设置、阅读统计、分享功能。学生阅读资讯可获得积分，形成“以学促行”的良性循环。</w:t>
            </w:r>
            <w:r>
              <w:rPr>
                <w:rFonts w:hint="eastAsia" w:ascii="宋体" w:hAnsi="宋体" w:eastAsia="宋体" w:cs="宋体"/>
              </w:rPr>
            </w:r>
            <w:r/>
          </w:p>
        </w:tc>
      </w:tr>
      <w:tr>
        <w:trPr>
          <w:trHeight w:val="720"/>
        </w:trPr>
        <w:tc>
          <w:tcPr>
            <w:tcBorders>
              <w:top w:val="none" w:color="000000" w:sz="0" w:space="0"/>
              <w:left w:val="single" w:color="000000" w:sz="4" w:space="0"/>
              <w:bottom w:val="single" w:color="000000" w:sz="4" w:space="0"/>
              <w:right w:val="single" w:color="000000" w:sz="4" w:space="0"/>
            </w:tcBorders>
            <w:tcW w:w="661" w:type="dxa"/>
            <w:vAlign w:val="center"/>
            <w:vMerge w:val="continue"/>
            <w:textDirection w:val="lrTb"/>
            <w:noWrap w:val="false"/>
          </w:tcPr>
          <w:p>
            <w:pPr>
              <w:pStyle w:val="871"/>
              <w:widowControl/>
              <w:rPr>
                <w:rFonts w:ascii="宋体" w:hAnsi="宋体" w:cs="宋体"/>
                <w:color w:val="000000"/>
              </w:rPr>
            </w:pPr>
            <w:r>
              <w:rPr>
                <w:rFonts w:ascii="宋体" w:hAnsi="宋体" w:cs="宋体"/>
                <w:color w:val="000000"/>
              </w:rPr>
            </w:r>
            <w:r/>
          </w:p>
        </w:tc>
        <w:tc>
          <w:tcPr>
            <w:tcBorders>
              <w:top w:val="none" w:color="000000" w:sz="0"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871"/>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pStyle w:val="871"/>
              <w:rPr>
                <w:rFonts w:ascii="宋体" w:hAnsi="宋体" w:cs="宋体"/>
              </w:rPr>
            </w:pPr>
            <w:r>
              <w:rPr>
                <w:rFonts w:hint="eastAsia" w:ascii="宋体" w:hAnsi="宋体" w:cs="宋体"/>
              </w:rPr>
              <w:t xml:space="preserve">客服运营与互动管理</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795" w:type="dxa"/>
            <w:vAlign w:val="bottom"/>
            <w:textDirection w:val="lrTb"/>
            <w:noWrap w:val="false"/>
          </w:tcPr>
          <w:p>
            <w:pPr>
              <w:pStyle w:val="871"/>
              <w:rPr>
                <w:rFonts w:hint="eastAsia" w:ascii="宋体" w:hAnsi="宋体" w:eastAsia="宋体" w:cs="宋体"/>
              </w:rPr>
            </w:pPr>
            <w:r>
              <w:rPr>
                <w:rFonts w:hint="eastAsia" w:ascii="宋体" w:hAnsi="宋体" w:eastAsia="宋体" w:cs="宋体"/>
              </w:rPr>
              <w:t xml:space="preserve">内置常见问题库（FAQ），覆盖登录、绑定、打卡、审核、积分、兑换、证书、对接等问题，支持关键词搜索。提供意见反馈入口，学生可提交建议、投诉、疑问；管理员可查看、回复、处理、关闭、统计反馈工单，形成闭环服务。支持规则协议公示、使用教程发布，提升平台易用性。</w:t>
            </w:r>
            <w:r>
              <w:rPr>
                <w:rFonts w:hint="eastAsia" w:ascii="宋体" w:hAnsi="宋体" w:eastAsia="宋体" w:cs="宋体"/>
              </w:rPr>
            </w:r>
            <w:r/>
          </w:p>
        </w:tc>
      </w:tr>
      <w:tr>
        <w:trPr>
          <w:trHeight w:val="72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1"/>
              <w:jc w:val="center"/>
              <w:widowControl/>
              <w:rPr>
                <w:rFonts w:ascii="宋体" w:hAnsi="宋体" w:cs="宋体"/>
                <w:color w:val="000000"/>
              </w:rPr>
            </w:pPr>
            <w:r>
              <w:rPr>
                <w:rFonts w:hint="eastAsia" w:ascii="宋体" w:hAnsi="宋体" w:cs="宋体"/>
                <w:color w:val="000000"/>
              </w:rPr>
              <w:t xml:space="preserve">10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1"/>
              <w:rPr>
                <w:rFonts w:ascii="宋体" w:hAnsi="宋体" w:cs="宋体"/>
              </w:rPr>
            </w:pPr>
            <w:r>
              <w:rPr>
                <w:rFonts w:hint="eastAsia" w:ascii="宋体" w:hAnsi="宋体" w:cs="宋体"/>
              </w:rPr>
              <w:t xml:space="preserve">第三方场景无感对接</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pStyle w:val="871"/>
              <w:rPr>
                <w:rFonts w:ascii="宋体" w:hAnsi="宋体" w:cs="宋体"/>
              </w:rPr>
            </w:pPr>
            <w:r>
              <w:rPr>
                <w:rFonts w:hint="eastAsia" w:ascii="宋体" w:hAnsi="宋体" w:cs="宋体"/>
              </w:rPr>
              <w:t xml:space="preserve">第三方场景无感对接</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795" w:type="dxa"/>
            <w:vAlign w:val="bottom"/>
            <w:textDirection w:val="lrTb"/>
            <w:noWrap w:val="false"/>
          </w:tcPr>
          <w:p>
            <w:pPr>
              <w:pStyle w:val="871"/>
              <w:rPr>
                <w:rFonts w:hint="eastAsia" w:ascii="宋体" w:hAnsi="宋体" w:eastAsia="宋体" w:cs="宋体"/>
              </w:rPr>
            </w:pPr>
            <w:r>
              <w:rPr>
                <w:rFonts w:hint="eastAsia" w:ascii="宋体" w:hAnsi="宋体" w:eastAsia="宋体" w:cs="宋体"/>
              </w:rPr>
              <w:t xml:space="preserve">平台提供标准化开放接口，支持与第三方低碳场景数据一键授权、无感对接、安全获取、自动核算。接口采用加密传输，保障数据安全与隐私保护，一次授权、长期自动采集，无需手动申报，提升用户体验与数据准确性。</w:t>
            </w:r>
            <w:r>
              <w:rPr>
                <w:rFonts w:hint="eastAsia" w:ascii="宋体" w:hAnsi="宋体" w:eastAsia="宋体" w:cs="宋体"/>
              </w:rPr>
            </w:r>
            <w:r/>
          </w:p>
        </w:tc>
      </w:tr>
    </w:tbl>
    <w:p>
      <w:pPr>
        <w:pStyle w:val="871"/>
        <w:ind w:firstLine="480"/>
        <w:rPr>
          <w:rFonts w:ascii="黑体" w:hAnsi="黑体" w:eastAsia="黑体" w:cs="黑体"/>
          <w:sz w:val="24"/>
          <w:szCs w:val="24"/>
        </w:rPr>
      </w:pPr>
      <w:r>
        <w:rPr>
          <w:rFonts w:ascii="黑体" w:hAnsi="黑体" w:eastAsia="黑体" w:cs="黑体"/>
          <w:sz w:val="24"/>
          <w:szCs w:val="24"/>
        </w:rPr>
      </w:r>
      <w:r/>
    </w:p>
    <w:p>
      <w:pPr>
        <w:pStyle w:val="871"/>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hint="eastAsia" w:ascii="宋体" w:hAnsi="宋体" w:cs="宋体"/>
          <w:bCs/>
          <w:sz w:val="24"/>
          <w:szCs w:val="24"/>
        </w:rPr>
      </w:r>
      <w:r/>
    </w:p>
    <w:p>
      <w:pPr>
        <w:pStyle w:val="871"/>
        <w:ind w:firstLine="480"/>
        <w:spacing w:line="252"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报价要求</w:t>
      </w:r>
      <w:r>
        <w:rPr>
          <w:rFonts w:ascii="宋体" w:hAnsi="宋体"/>
          <w:sz w:val="24"/>
          <w:szCs w:val="24"/>
        </w:rPr>
      </w:r>
      <w:r/>
    </w:p>
    <w:p>
      <w:pPr>
        <w:pStyle w:val="871"/>
        <w:ind w:firstLine="480"/>
        <w:spacing w:line="252"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投标人认为需要的其他费用等。</w:t>
      </w:r>
      <w:r>
        <w:rPr>
          <w:rFonts w:hint="eastAsia" w:ascii="宋体" w:hAnsi="宋体" w:cs="宋体"/>
          <w:sz w:val="24"/>
          <w:szCs w:val="24"/>
        </w:rPr>
      </w:r>
      <w:r/>
    </w:p>
    <w:p>
      <w:pPr>
        <w:pStyle w:val="871"/>
        <w:ind w:firstLine="480"/>
        <w:spacing w:line="252" w:lineRule="auto"/>
        <w:rPr>
          <w:rFonts w:hint="eastAsia" w:ascii="宋体" w:hAnsi="宋体" w:cs="宋体"/>
          <w:sz w:val="24"/>
          <w:szCs w:val="24"/>
        </w:rPr>
      </w:pPr>
      <w:r>
        <w:rPr>
          <w:rFonts w:hint="eastAsia" w:ascii="宋体" w:hAnsi="宋体" w:cs="宋体"/>
          <w:sz w:val="24"/>
          <w:szCs w:val="24"/>
        </w:rPr>
        <w:t xml:space="preserve">（2）投标人的任何错漏、优惠、竞争性报价不得作为减轻责任、减少服务、增加收费、降低服务质量的理由。</w:t>
      </w:r>
      <w:r>
        <w:rPr>
          <w:rFonts w:hint="eastAsia" w:ascii="宋体" w:hAnsi="宋体" w:cs="宋体"/>
          <w:sz w:val="24"/>
          <w:szCs w:val="24"/>
        </w:rPr>
      </w:r>
      <w:r/>
    </w:p>
    <w:p>
      <w:pPr>
        <w:pStyle w:val="871"/>
        <w:ind w:firstLine="480"/>
        <w:spacing w:line="252" w:lineRule="auto"/>
        <w:rPr>
          <w:rFonts w:hint="eastAsia" w:ascii="宋体" w:hAnsi="宋体" w:cs="宋体"/>
          <w:bCs/>
          <w:sz w:val="24"/>
          <w:szCs w:val="24"/>
        </w:rPr>
      </w:pPr>
      <w:r>
        <w:rPr>
          <w:rFonts w:hint="eastAsia" w:ascii="宋体" w:hAnsi="宋体" w:cs="宋体"/>
          <w:sz w:val="24"/>
          <w:szCs w:val="24"/>
        </w:rPr>
        <w:t xml:space="preserve">（3）投标人报价除包含招标文件中列明的项目外，还应包括保障服务正常运行应当具有的物资和服务，对服务正常运行应当具有的物资和服务理解不一致的以采购人理解为准。</w:t>
      </w:r>
      <w:r>
        <w:rPr>
          <w:rFonts w:hint="eastAsia" w:ascii="宋体" w:hAnsi="宋体" w:cs="宋体"/>
          <w:bCs/>
          <w:sz w:val="24"/>
          <w:szCs w:val="24"/>
        </w:rPr>
      </w:r>
      <w:r/>
    </w:p>
    <w:p>
      <w:pPr>
        <w:pStyle w:val="871"/>
        <w:ind w:firstLine="480"/>
        <w:spacing w:line="252" w:lineRule="auto"/>
        <w:rPr>
          <w:rFonts w:hint="eastAsia" w:ascii="宋体" w:hAnsi="宋体" w:cs="宋体"/>
          <w:bCs/>
          <w:sz w:val="24"/>
          <w:szCs w:val="24"/>
        </w:rPr>
      </w:pPr>
      <w:r>
        <w:rPr>
          <w:rFonts w:hint="eastAsia" w:ascii="宋体" w:hAnsi="宋体" w:cs="宋体"/>
          <w:bCs/>
          <w:sz w:val="24"/>
          <w:szCs w:val="24"/>
        </w:rPr>
        <w:t xml:space="preserve">2.实施要求</w:t>
      </w:r>
      <w:r>
        <w:rPr>
          <w:rFonts w:hint="eastAsia" w:ascii="宋体" w:hAnsi="宋体" w:cs="宋体"/>
          <w:bCs/>
          <w:sz w:val="24"/>
          <w:szCs w:val="24"/>
        </w:rPr>
      </w:r>
      <w:r/>
    </w:p>
    <w:p>
      <w:pPr>
        <w:pStyle w:val="871"/>
        <w:ind w:firstLine="480"/>
        <w:spacing w:line="252" w:lineRule="auto"/>
        <w:rPr>
          <w:rFonts w:ascii="宋体" w:hAnsi="宋体" w:cs="宋体"/>
          <w:sz w:val="24"/>
          <w:szCs w:val="24"/>
        </w:rPr>
      </w:pPr>
      <w:r/>
      <w:bookmarkStart w:id="64" w:name="OLE_LINK7"/>
      <w:r>
        <w:rPr>
          <w:rFonts w:ascii="宋体" w:hAnsi="宋体" w:cs="宋体"/>
          <w:sz w:val="24"/>
          <w:szCs w:val="24"/>
        </w:rPr>
        <w:t xml:space="preserve">（1）总体要求</w:t>
      </w:r>
      <w:r>
        <w:rPr>
          <w:rFonts w:ascii="宋体" w:hAnsi="宋体" w:cs="宋体"/>
          <w:sz w:val="24"/>
          <w:szCs w:val="24"/>
        </w:rPr>
      </w:r>
      <w:r/>
    </w:p>
    <w:p>
      <w:pPr>
        <w:pStyle w:val="871"/>
        <w:ind w:firstLine="480"/>
        <w:spacing w:line="252" w:lineRule="auto"/>
        <w:rPr>
          <w:rFonts w:hint="eastAsia" w:ascii="宋体" w:hAnsi="宋体" w:cs="宋体"/>
          <w:sz w:val="24"/>
          <w:szCs w:val="24"/>
        </w:rPr>
      </w:pPr>
      <w:r>
        <w:rPr>
          <w:rFonts w:hint="eastAsia" w:ascii="宋体" w:hAnsi="宋体" w:cs="宋体"/>
          <w:sz w:val="24"/>
          <w:szCs w:val="24"/>
        </w:rPr>
        <w:t xml:space="preserve">①按照本项目采购需求完成平台开发、系统对接、部署调试、试运行及验收全部工作，实现项目完整落地。</w:t>
      </w:r>
      <w:r>
        <w:rPr>
          <w:rFonts w:hint="eastAsia" w:ascii="宋体" w:hAnsi="宋体" w:cs="宋体"/>
          <w:sz w:val="24"/>
          <w:szCs w:val="24"/>
        </w:rPr>
      </w:r>
      <w:r/>
    </w:p>
    <w:p>
      <w:pPr>
        <w:pStyle w:val="871"/>
        <w:ind w:firstLine="480"/>
        <w:spacing w:line="252" w:lineRule="auto"/>
        <w:rPr>
          <w:rFonts w:hint="eastAsia" w:ascii="宋体" w:hAnsi="宋体" w:cs="宋体"/>
          <w:sz w:val="24"/>
          <w:szCs w:val="24"/>
        </w:rPr>
      </w:pPr>
      <w:r>
        <w:rPr>
          <w:rFonts w:hint="eastAsia" w:ascii="宋体" w:hAnsi="宋体" w:cs="宋体"/>
          <w:sz w:val="24"/>
          <w:szCs w:val="24"/>
        </w:rPr>
        <w:t xml:space="preserve">②本项目严禁转包、分包。</w:t>
      </w:r>
      <w:r>
        <w:rPr>
          <w:rFonts w:hint="eastAsia" w:ascii="宋体" w:hAnsi="宋体" w:cs="宋体"/>
          <w:sz w:val="24"/>
          <w:szCs w:val="24"/>
        </w:rPr>
      </w:r>
      <w:r/>
    </w:p>
    <w:p>
      <w:pPr>
        <w:pStyle w:val="871"/>
        <w:ind w:firstLine="480"/>
        <w:spacing w:line="252" w:lineRule="auto"/>
        <w:rPr>
          <w:rFonts w:hint="eastAsia" w:ascii="宋体" w:hAnsi="宋体" w:cs="宋体"/>
          <w:sz w:val="24"/>
          <w:szCs w:val="24"/>
        </w:rPr>
      </w:pPr>
      <w:r>
        <w:rPr>
          <w:rFonts w:hint="eastAsia" w:ascii="宋体" w:hAnsi="宋体" w:cs="宋体"/>
          <w:sz w:val="24"/>
          <w:szCs w:val="24"/>
        </w:rPr>
        <w:t xml:space="preserve">③项目实施全过程遵守教育行业数据安全、学生隐私保护相关规定，严禁违规泄露校内师生数据。</w:t>
      </w:r>
      <w:r>
        <w:rPr>
          <w:rFonts w:hint="eastAsia" w:ascii="宋体" w:hAnsi="宋体" w:cs="宋体"/>
          <w:sz w:val="24"/>
          <w:szCs w:val="24"/>
        </w:rPr>
      </w:r>
      <w:r/>
    </w:p>
    <w:p>
      <w:pPr>
        <w:pStyle w:val="871"/>
        <w:ind w:firstLine="480"/>
        <w:spacing w:line="252"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服务要求</w:t>
      </w:r>
      <w:r>
        <w:rPr>
          <w:rFonts w:ascii="宋体" w:hAnsi="宋体" w:cs="宋体"/>
          <w:sz w:val="24"/>
          <w:szCs w:val="24"/>
        </w:rPr>
      </w:r>
      <w:r/>
    </w:p>
    <w:p>
      <w:pPr>
        <w:pStyle w:val="871"/>
        <w:ind w:firstLine="480"/>
        <w:spacing w:line="252" w:lineRule="auto"/>
        <w:rPr>
          <w:rFonts w:hint="eastAsia" w:ascii="宋体" w:hAnsi="宋体" w:cs="宋体"/>
          <w:sz w:val="24"/>
          <w:szCs w:val="24"/>
        </w:rPr>
      </w:pPr>
      <w:r>
        <w:rPr>
          <w:rFonts w:hint="eastAsia" w:ascii="宋体" w:hAnsi="宋体" w:cs="宋体"/>
          <w:sz w:val="24"/>
          <w:szCs w:val="24"/>
        </w:rPr>
        <w:t xml:space="preserve">①负责与学校现有学生成长平台对接，承担对接产生的改造、调试工作。</w:t>
      </w:r>
      <w:r>
        <w:rPr>
          <w:rFonts w:hint="eastAsia" w:ascii="宋体" w:hAnsi="宋体" w:cs="宋体"/>
          <w:sz w:val="24"/>
          <w:szCs w:val="24"/>
        </w:rPr>
      </w:r>
      <w:r/>
    </w:p>
    <w:p>
      <w:pPr>
        <w:pStyle w:val="871"/>
        <w:ind w:firstLine="480"/>
        <w:spacing w:line="252" w:lineRule="auto"/>
        <w:rPr>
          <w:rFonts w:hint="eastAsia" w:ascii="宋体" w:hAnsi="宋体" w:cs="宋体"/>
          <w:sz w:val="24"/>
          <w:szCs w:val="24"/>
        </w:rPr>
      </w:pPr>
      <w:r>
        <w:rPr>
          <w:rFonts w:hint="eastAsia" w:ascii="宋体" w:hAnsi="宋体" w:cs="宋体"/>
          <w:sz w:val="24"/>
          <w:szCs w:val="24"/>
        </w:rPr>
        <w:t xml:space="preserve">②系统开发完成上线后,提供不少于5天试运行服务，及时整改使用问题。</w:t>
      </w:r>
      <w:r>
        <w:rPr>
          <w:rFonts w:hint="eastAsia" w:ascii="宋体" w:hAnsi="宋体" w:cs="宋体"/>
          <w:sz w:val="24"/>
          <w:szCs w:val="24"/>
        </w:rPr>
      </w:r>
      <w:r/>
    </w:p>
    <w:p>
      <w:pPr>
        <w:pStyle w:val="871"/>
        <w:ind w:firstLine="480"/>
        <w:spacing w:line="252" w:lineRule="auto"/>
        <w:rPr>
          <w:rFonts w:hint="eastAsia" w:ascii="宋体" w:hAnsi="宋体" w:cs="宋体"/>
          <w:sz w:val="24"/>
          <w:szCs w:val="24"/>
        </w:rPr>
      </w:pPr>
      <w:r>
        <w:rPr>
          <w:rFonts w:hint="eastAsia" w:ascii="宋体" w:hAnsi="宋体" w:cs="宋体"/>
          <w:sz w:val="24"/>
          <w:szCs w:val="24"/>
        </w:rPr>
        <w:t xml:space="preserve">③提供全员操作培训、管理员运维培训，配套提供操作手册、运维手册、培训课件等资料，费用包含在报价中。</w:t>
      </w:r>
      <w:r>
        <w:rPr>
          <w:rFonts w:hint="eastAsia" w:ascii="宋体" w:hAnsi="宋体" w:cs="宋体"/>
          <w:sz w:val="24"/>
          <w:szCs w:val="24"/>
        </w:rPr>
      </w:r>
      <w:r/>
    </w:p>
    <w:p>
      <w:pPr>
        <w:pStyle w:val="871"/>
        <w:ind w:firstLine="480"/>
        <w:spacing w:line="252" w:lineRule="auto"/>
        <w:rPr>
          <w:rFonts w:hint="eastAsia" w:ascii="宋体" w:hAnsi="宋体" w:cs="宋体"/>
          <w:sz w:val="24"/>
          <w:szCs w:val="24"/>
        </w:rPr>
      </w:pPr>
      <w:r>
        <w:rPr>
          <w:rFonts w:hint="eastAsia" w:ascii="宋体" w:hAnsi="宋体" w:cs="宋体"/>
          <w:sz w:val="24"/>
          <w:szCs w:val="24"/>
        </w:rPr>
        <w:t xml:space="preserve">④项目试运行阶段提供驻场保障，及时处理试运行期间业务适配、功能BUG、流程优化等各类问题，确保系统稳定交付。</w:t>
      </w:r>
      <w:r>
        <w:rPr>
          <w:rFonts w:hint="eastAsia" w:ascii="宋体" w:hAnsi="宋体" w:cs="宋体"/>
          <w:sz w:val="24"/>
          <w:szCs w:val="24"/>
        </w:rPr>
      </w:r>
      <w:r/>
    </w:p>
    <w:p>
      <w:pPr>
        <w:pStyle w:val="871"/>
        <w:ind w:firstLine="480"/>
        <w:spacing w:line="252" w:lineRule="auto"/>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sz w:val="24"/>
          <w:szCs w:val="24"/>
        </w:rPr>
        <w:t xml:space="preserve">人员要求</w:t>
      </w:r>
      <w:r>
        <w:rPr>
          <w:rFonts w:hint="eastAsia" w:ascii="宋体" w:hAnsi="宋体" w:cs="宋体"/>
          <w:bCs/>
          <w:sz w:val="24"/>
          <w:szCs w:val="24"/>
        </w:rPr>
      </w:r>
      <w:r/>
    </w:p>
    <w:p>
      <w:pPr>
        <w:pStyle w:val="871"/>
        <w:ind w:firstLine="480"/>
        <w:spacing w:line="252" w:lineRule="auto"/>
        <w:rPr>
          <w:rFonts w:ascii="宋体" w:hAnsi="宋体" w:cs="宋体"/>
          <w:sz w:val="24"/>
          <w:szCs w:val="24"/>
        </w:rPr>
      </w:pPr>
      <w:r>
        <w:rPr>
          <w:rFonts w:hint="eastAsia" w:ascii="宋体" w:hAnsi="宋体" w:cs="宋体"/>
          <w:sz w:val="24"/>
          <w:szCs w:val="24"/>
        </w:rPr>
        <w:t xml:space="preserve">项目经理1人，实施人员不少于2人，项目实施期间未经采购人书面同意不得更换。上述人员为供应商正式在册员工（签订合同时提供2026年4月以来任意一个月的社保缴纳记录）。</w:t>
      </w:r>
      <w:r>
        <w:rPr>
          <w:rFonts w:hint="eastAsia" w:ascii="宋体" w:hAnsi="宋体" w:cs="宋体"/>
          <w:sz w:val="24"/>
          <w:szCs w:val="24"/>
        </w:rPr>
      </w:r>
      <w:r/>
    </w:p>
    <w:p>
      <w:pPr>
        <w:ind w:firstLine="480"/>
        <w:spacing w:line="252" w:lineRule="auto"/>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rPr>
        <w:t xml:space="preserve">验收要求</w:t>
      </w:r>
      <w:r/>
    </w:p>
    <w:p>
      <w:pPr>
        <w:pStyle w:val="871"/>
        <w:numPr>
          <w:ilvl w:val="0"/>
          <w:numId w:val="5"/>
        </w:numPr>
        <w:spacing w:line="252" w:lineRule="auto"/>
        <w:rPr>
          <w:rFonts w:ascii="宋体" w:hAnsi="宋体" w:cs="宋体"/>
          <w:sz w:val="24"/>
          <w:szCs w:val="24"/>
        </w:rPr>
      </w:pPr>
      <w:r>
        <w:rPr>
          <w:rFonts w:hint="eastAsia" w:ascii="宋体" w:hAnsi="宋体" w:cs="宋体"/>
          <w:sz w:val="24"/>
          <w:szCs w:val="24"/>
        </w:rPr>
        <w:t xml:space="preserve">试运行期间出现功能缺失、数据异常、对接失效等问题，供应商须免费限时整改，整改完成后方可启动终验。</w:t>
      </w:r>
      <w:r>
        <w:rPr>
          <w:rFonts w:ascii="宋体" w:hAnsi="宋体" w:cs="宋体"/>
          <w:sz w:val="24"/>
          <w:szCs w:val="24"/>
        </w:rPr>
      </w:r>
      <w:r/>
    </w:p>
    <w:p>
      <w:pPr>
        <w:pStyle w:val="871"/>
        <w:numPr>
          <w:ilvl w:val="0"/>
          <w:numId w:val="5"/>
        </w:numPr>
        <w:spacing w:line="252" w:lineRule="auto"/>
        <w:rPr>
          <w:rFonts w:hint="eastAsia" w:ascii="宋体" w:hAnsi="宋体" w:cs="宋体"/>
          <w:sz w:val="24"/>
          <w:szCs w:val="24"/>
        </w:rPr>
      </w:pPr>
      <w:r>
        <w:rPr>
          <w:rFonts w:hint="eastAsia" w:ascii="宋体" w:hAnsi="宋体" w:cs="宋体"/>
          <w:sz w:val="24"/>
          <w:szCs w:val="24"/>
        </w:rPr>
        <w:t xml:space="preserve">验收标准以招标文件、投标文件、双方确认的业务需求为准，技术指标必须全部达标，全部核验合格后签署验收单。</w:t>
      </w:r>
      <w:r>
        <w:rPr>
          <w:rFonts w:hint="eastAsia" w:ascii="宋体" w:hAnsi="宋体" w:cs="宋体"/>
          <w:sz w:val="24"/>
          <w:szCs w:val="24"/>
        </w:rPr>
      </w:r>
      <w:r/>
    </w:p>
    <w:p>
      <w:pPr>
        <w:pStyle w:val="871"/>
        <w:ind w:firstLine="480"/>
        <w:spacing w:line="252" w:lineRule="auto"/>
        <w:rPr>
          <w:rFonts w:hint="eastAsia" w:ascii="宋体" w:hAnsi="宋体" w:cs="宋体"/>
          <w:sz w:val="24"/>
          <w:szCs w:val="24"/>
        </w:rPr>
      </w:pPr>
      <w:r>
        <w:rPr>
          <w:rFonts w:hint="eastAsia" w:ascii="宋体" w:hAnsi="宋体" w:cs="宋体"/>
          <w:sz w:val="24"/>
          <w:szCs w:val="24"/>
        </w:rPr>
        <w:t xml:space="preserve">（5）运维要求</w:t>
      </w:r>
      <w:r>
        <w:rPr>
          <w:rFonts w:hint="eastAsia" w:ascii="宋体" w:hAnsi="宋体" w:cs="宋体"/>
          <w:sz w:val="24"/>
          <w:szCs w:val="24"/>
        </w:rPr>
      </w:r>
      <w:r/>
    </w:p>
    <w:p>
      <w:pPr>
        <w:pStyle w:val="871"/>
        <w:ind w:firstLine="720"/>
        <w:spacing w:line="252" w:lineRule="auto"/>
        <w:rPr>
          <w:rFonts w:ascii="宋体" w:hAnsi="宋体" w:cs="宋体"/>
          <w:b/>
          <w:sz w:val="24"/>
          <w:szCs w:val="24"/>
        </w:rPr>
      </w:pPr>
      <w:r/>
      <w:bookmarkEnd w:id="64"/>
      <w:r>
        <w:rPr>
          <w:rFonts w:hint="eastAsia" w:ascii="宋体" w:hAnsi="宋体" w:cs="宋体"/>
          <w:bCs/>
          <w:sz w:val="24"/>
          <w:szCs w:val="24"/>
        </w:rPr>
        <w:t xml:space="preserve">1）</w:t>
      </w:r>
      <w:bookmarkStart w:id="65" w:name="OLE_LINK8"/>
      <w:r>
        <w:rPr>
          <w:rFonts w:hint="eastAsia" w:ascii="宋体" w:hAnsi="宋体" w:cs="宋体"/>
          <w:bCs/>
          <w:sz w:val="24"/>
          <w:szCs w:val="24"/>
        </w:rPr>
        <w:t xml:space="preserve">运维</w:t>
      </w:r>
      <w:r>
        <w:rPr>
          <w:rFonts w:hint="eastAsia" w:ascii="宋体" w:hAnsi="宋体" w:cs="宋体"/>
          <w:bCs/>
          <w:sz w:val="24"/>
          <w:szCs w:val="24"/>
          <w:lang w:val="zh-CN" w:eastAsia="en-US"/>
        </w:rPr>
        <w:t xml:space="preserve">期</w:t>
      </w:r>
      <w:bookmarkEnd w:id="65"/>
      <w:r>
        <w:rPr>
          <w:rFonts w:hint="eastAsia" w:ascii="宋体" w:hAnsi="宋体" w:cs="宋体"/>
          <w:bCs/>
          <w:sz w:val="24"/>
          <w:szCs w:val="24"/>
          <w:lang w:val="zh-CN" w:eastAsia="en-US"/>
        </w:rPr>
        <w:t xml:space="preserve">：</w:t>
      </w:r>
      <w:r>
        <w:rPr>
          <w:rFonts w:hint="eastAsia" w:ascii="宋体" w:hAnsi="宋体" w:cs="宋体"/>
          <w:b/>
          <w:sz w:val="24"/>
          <w:szCs w:val="24"/>
        </w:rPr>
        <w:t xml:space="preserve">本项目运维</w:t>
      </w:r>
      <w:r>
        <w:rPr>
          <w:rFonts w:hint="eastAsia" w:ascii="宋体" w:hAnsi="宋体" w:cs="宋体"/>
          <w:b/>
          <w:sz w:val="24"/>
          <w:szCs w:val="24"/>
          <w:lang w:val="zh-CN" w:eastAsia="en-US"/>
        </w:rPr>
        <w:t xml:space="preserve">期</w:t>
      </w:r>
      <w:r>
        <w:rPr>
          <w:rFonts w:hint="eastAsia" w:ascii="宋体" w:hAnsi="宋体" w:cs="宋体"/>
          <w:b/>
          <w:sz w:val="24"/>
          <w:szCs w:val="24"/>
        </w:rPr>
        <w:t xml:space="preserve">为一年（自验收合格之日起，进入运维</w:t>
      </w:r>
      <w:r>
        <w:rPr>
          <w:rFonts w:hint="eastAsia" w:ascii="宋体" w:hAnsi="宋体" w:cs="宋体"/>
          <w:b/>
          <w:sz w:val="24"/>
          <w:szCs w:val="24"/>
          <w:lang w:val="zh-CN" w:eastAsia="en-US"/>
        </w:rPr>
        <w:t xml:space="preserve">期</w:t>
      </w:r>
      <w:r>
        <w:rPr>
          <w:rFonts w:hint="eastAsia" w:ascii="宋体" w:hAnsi="宋体" w:cs="宋体"/>
          <w:b/>
          <w:sz w:val="24"/>
          <w:szCs w:val="24"/>
        </w:rPr>
        <w:t xml:space="preserve">），运维服务费用包含在总报价中。</w:t>
      </w:r>
      <w:r>
        <w:rPr>
          <w:rFonts w:ascii="宋体" w:hAnsi="宋体" w:cs="宋体"/>
          <w:b/>
          <w:sz w:val="24"/>
          <w:szCs w:val="24"/>
        </w:rPr>
      </w:r>
      <w:r/>
    </w:p>
    <w:p>
      <w:pPr>
        <w:pStyle w:val="871"/>
        <w:ind w:firstLine="720"/>
        <w:spacing w:line="252" w:lineRule="auto"/>
        <w:rPr>
          <w:rFonts w:hint="eastAsia" w:ascii="宋体" w:hAnsi="宋体" w:cs="宋体"/>
          <w:bCs/>
          <w:sz w:val="24"/>
          <w:szCs w:val="24"/>
        </w:rPr>
      </w:pPr>
      <w:r>
        <w:rPr>
          <w:rFonts w:hint="eastAsia" w:ascii="宋体" w:hAnsi="宋体" w:cs="宋体"/>
          <w:bCs/>
          <w:sz w:val="24"/>
          <w:szCs w:val="24"/>
        </w:rPr>
        <w:t xml:space="preserve">2）供应商应具备完整的运维服务保障能力，包含（但不限于）以下服务：</w:t>
      </w:r>
      <w:r>
        <w:rPr>
          <w:rFonts w:hint="eastAsia" w:ascii="宋体" w:hAnsi="宋体" w:cs="宋体"/>
          <w:bCs/>
          <w:sz w:val="24"/>
          <w:szCs w:val="24"/>
        </w:rPr>
      </w:r>
      <w:r/>
    </w:p>
    <w:p>
      <w:pPr>
        <w:pStyle w:val="871"/>
        <w:ind w:firstLine="960"/>
        <w:spacing w:line="252" w:lineRule="auto"/>
        <w:rPr>
          <w:rFonts w:ascii="宋体" w:hAnsi="宋体" w:cs="宋体"/>
          <w:bCs/>
          <w:sz w:val="24"/>
          <w:szCs w:val="24"/>
        </w:rPr>
      </w:pPr>
      <w:r>
        <w:rPr>
          <w:rFonts w:hint="eastAsia" w:ascii="宋体" w:hAnsi="宋体" w:cs="宋体"/>
          <w:bCs/>
          <w:sz w:val="24"/>
          <w:szCs w:val="24"/>
        </w:rPr>
        <w:t xml:space="preserve">①提供自系统验收之日起一年的非功能性修改的版本升级服务；</w:t>
      </w:r>
      <w:r>
        <w:rPr>
          <w:rFonts w:ascii="宋体" w:hAnsi="宋体" w:cs="宋体"/>
          <w:bCs/>
          <w:sz w:val="24"/>
          <w:szCs w:val="24"/>
        </w:rPr>
      </w:r>
      <w:r/>
    </w:p>
    <w:p>
      <w:pPr>
        <w:pStyle w:val="871"/>
        <w:ind w:firstLine="960"/>
        <w:spacing w:line="252" w:lineRule="auto"/>
        <w:rPr>
          <w:rFonts w:ascii="宋体" w:hAnsi="宋体" w:cs="宋体"/>
          <w:bCs/>
          <w:sz w:val="24"/>
          <w:szCs w:val="24"/>
        </w:rPr>
      </w:pPr>
      <w:r>
        <w:rPr>
          <w:rFonts w:hint="eastAsia" w:ascii="宋体" w:hAnsi="宋体" w:cs="宋体"/>
          <w:bCs/>
          <w:sz w:val="24"/>
          <w:szCs w:val="24"/>
        </w:rPr>
        <w:t xml:space="preserve">②提供多种服务受理通道，包括但不限于线上、电话、邮件等；</w:t>
      </w:r>
      <w:r>
        <w:rPr>
          <w:rFonts w:ascii="宋体" w:hAnsi="宋体" w:cs="宋体"/>
          <w:bCs/>
          <w:sz w:val="24"/>
          <w:szCs w:val="24"/>
        </w:rPr>
      </w:r>
      <w:r/>
    </w:p>
    <w:p>
      <w:pPr>
        <w:pStyle w:val="871"/>
        <w:ind w:firstLine="720"/>
        <w:spacing w:line="252" w:lineRule="auto"/>
        <w:rPr>
          <w:rFonts w:ascii="宋体" w:hAnsi="宋体" w:cs="宋体"/>
          <w:bCs/>
          <w:sz w:val="24"/>
          <w:szCs w:val="24"/>
        </w:rPr>
      </w:pPr>
      <w:r>
        <w:rPr>
          <w:rFonts w:hint="eastAsia" w:ascii="宋体" w:hAnsi="宋体" w:cs="宋体"/>
          <w:bCs/>
          <w:sz w:val="24"/>
          <w:szCs w:val="24"/>
        </w:rPr>
        <w:t xml:space="preserve">3）供应商应提供以下运维服务：</w:t>
      </w:r>
      <w:r>
        <w:rPr>
          <w:rFonts w:ascii="宋体" w:hAnsi="宋体" w:cs="宋体"/>
          <w:bCs/>
          <w:sz w:val="24"/>
          <w:szCs w:val="24"/>
        </w:rPr>
      </w:r>
      <w:r/>
    </w:p>
    <w:p>
      <w:pPr>
        <w:pStyle w:val="871"/>
        <w:ind w:firstLine="960"/>
        <w:spacing w:line="252" w:lineRule="auto"/>
        <w:rPr>
          <w:rFonts w:ascii="宋体" w:hAnsi="宋体" w:cs="宋体"/>
          <w:bCs/>
          <w:sz w:val="24"/>
          <w:szCs w:val="24"/>
        </w:rPr>
      </w:pPr>
      <w:r>
        <w:rPr>
          <w:rFonts w:hint="eastAsia" w:ascii="宋体" w:hAnsi="宋体" w:cs="宋体"/>
          <w:bCs/>
          <w:sz w:val="24"/>
          <w:szCs w:val="24"/>
        </w:rPr>
        <w:t xml:space="preserve">①BUG处理：如供应商交付的业务系统存在BUG，供应商提供修正与消缺服务，如有修复BUG的补丁，应提供升级服务。</w:t>
      </w:r>
      <w:r>
        <w:rPr>
          <w:rFonts w:ascii="宋体" w:hAnsi="宋体" w:cs="宋体"/>
          <w:bCs/>
          <w:sz w:val="24"/>
          <w:szCs w:val="24"/>
        </w:rPr>
      </w:r>
      <w:r/>
    </w:p>
    <w:p>
      <w:pPr>
        <w:pStyle w:val="871"/>
        <w:ind w:firstLine="960"/>
        <w:spacing w:line="252" w:lineRule="auto"/>
        <w:rPr>
          <w:rFonts w:ascii="宋体" w:hAnsi="宋体" w:cs="宋体"/>
          <w:bCs/>
          <w:sz w:val="24"/>
          <w:szCs w:val="24"/>
        </w:rPr>
      </w:pPr>
      <w:r>
        <w:rPr>
          <w:rFonts w:hint="eastAsia" w:ascii="宋体" w:hAnsi="宋体" w:cs="宋体"/>
          <w:bCs/>
          <w:sz w:val="24"/>
          <w:szCs w:val="24"/>
        </w:rPr>
        <w:t xml:space="preserve">②故障处理：如供应商交付的系统上线运行时，出现问题导致业务中断时，供应商对故障进行处理。</w:t>
      </w:r>
      <w:r>
        <w:rPr>
          <w:rFonts w:ascii="宋体" w:hAnsi="宋体" w:cs="宋体"/>
          <w:bCs/>
          <w:sz w:val="24"/>
          <w:szCs w:val="24"/>
        </w:rPr>
      </w:r>
      <w:r/>
    </w:p>
    <w:p>
      <w:pPr>
        <w:pStyle w:val="871"/>
        <w:ind w:firstLine="960"/>
        <w:spacing w:line="252" w:lineRule="auto"/>
        <w:rPr>
          <w:rFonts w:ascii="宋体" w:hAnsi="宋体" w:cs="宋体"/>
          <w:bCs/>
          <w:sz w:val="24"/>
          <w:szCs w:val="24"/>
        </w:rPr>
      </w:pPr>
      <w:r>
        <w:rPr>
          <w:rFonts w:hint="eastAsia" w:ascii="宋体" w:hAnsi="宋体" w:cs="宋体"/>
          <w:bCs/>
          <w:sz w:val="24"/>
          <w:szCs w:val="24"/>
        </w:rPr>
        <w:t xml:space="preserve">③运行支持：供应商对系统运行过程中系统管理员及业务管理员的问题提供解答和问题解决跟踪。</w:t>
      </w:r>
      <w:r>
        <w:rPr>
          <w:rFonts w:ascii="宋体" w:hAnsi="宋体" w:cs="宋体"/>
          <w:bCs/>
          <w:sz w:val="24"/>
          <w:szCs w:val="24"/>
        </w:rPr>
      </w:r>
      <w:r/>
    </w:p>
    <w:p>
      <w:pPr>
        <w:pStyle w:val="871"/>
        <w:ind w:firstLine="960"/>
        <w:spacing w:line="252" w:lineRule="auto"/>
        <w:rPr>
          <w:rFonts w:hint="eastAsia" w:ascii="宋体" w:hAnsi="宋体" w:cs="宋体"/>
          <w:bCs/>
          <w:sz w:val="24"/>
          <w:szCs w:val="24"/>
          <w:lang w:val="zh-CN" w:eastAsia="en-US"/>
        </w:rPr>
      </w:pPr>
      <w:r>
        <w:rPr>
          <w:rFonts w:hint="eastAsia" w:ascii="宋体" w:hAnsi="宋体" w:cs="宋体"/>
          <w:bCs/>
          <w:sz w:val="24"/>
          <w:szCs w:val="24"/>
        </w:rPr>
        <w:t xml:space="preserve">4</w:t>
      </w:r>
      <w:r>
        <w:rPr>
          <w:rFonts w:hint="eastAsia" w:ascii="宋体" w:hAnsi="宋体" w:cs="宋体"/>
          <w:bCs/>
          <w:sz w:val="24"/>
          <w:szCs w:val="24"/>
          <w:lang w:val="zh-CN"/>
        </w:rPr>
        <w:t xml:space="preserve">）</w:t>
      </w:r>
      <w:r>
        <w:rPr>
          <w:rFonts w:hint="eastAsia" w:ascii="宋体" w:hAnsi="宋体" w:cs="宋体"/>
          <w:bCs/>
          <w:sz w:val="24"/>
          <w:szCs w:val="24"/>
        </w:rPr>
        <w:t xml:space="preserve">故障响应：运维期</w:t>
      </w:r>
      <w:r>
        <w:rPr>
          <w:rFonts w:hint="eastAsia" w:ascii="宋体" w:hAnsi="宋体" w:cs="宋体"/>
          <w:bCs/>
          <w:sz w:val="24"/>
          <w:szCs w:val="24"/>
          <w:lang w:val="zh-CN" w:eastAsia="en-US"/>
        </w:rPr>
        <w:t xml:space="preserve">内出现系统故障，</w:t>
      </w:r>
      <w:r>
        <w:rPr>
          <w:rFonts w:hint="eastAsia" w:ascii="宋体" w:hAnsi="宋体" w:cs="宋体"/>
          <w:bCs/>
          <w:sz w:val="24"/>
          <w:szCs w:val="24"/>
        </w:rPr>
        <w:t xml:space="preserve">供应</w:t>
      </w:r>
      <w:r>
        <w:rPr>
          <w:rFonts w:hint="eastAsia" w:ascii="宋体" w:hAnsi="宋体" w:cs="宋体"/>
          <w:bCs/>
          <w:sz w:val="24"/>
          <w:szCs w:val="24"/>
          <w:lang w:val="zh-CN" w:eastAsia="en-US"/>
        </w:rPr>
        <w:t xml:space="preserve">商需在2小时内响应，一般问题24小时内解决，重大问题48小时内给出解决方案并妥善处理。</w:t>
      </w:r>
      <w:r>
        <w:rPr>
          <w:rFonts w:hint="eastAsia" w:ascii="宋体" w:hAnsi="宋体" w:cs="宋体"/>
          <w:bCs/>
          <w:sz w:val="24"/>
          <w:szCs w:val="24"/>
          <w:lang w:val="zh-CN" w:eastAsia="en-US"/>
        </w:rPr>
      </w:r>
      <w:r/>
    </w:p>
    <w:p>
      <w:pPr>
        <w:pStyle w:val="871"/>
        <w:ind w:firstLine="480"/>
        <w:spacing w:line="252" w:lineRule="auto"/>
        <w:rPr>
          <w:rFonts w:hint="eastAsia" w:ascii="宋体" w:hAnsi="宋体" w:cs="宋体"/>
          <w:sz w:val="24"/>
          <w:szCs w:val="24"/>
        </w:rPr>
      </w:pPr>
      <w:r>
        <w:rPr>
          <w:rFonts w:hint="eastAsia" w:ascii="宋体" w:hAnsi="宋体" w:cs="宋体"/>
          <w:sz w:val="24"/>
          <w:szCs w:val="24"/>
        </w:rPr>
        <w:t xml:space="preserve">（6）培训要求</w:t>
      </w:r>
      <w:r>
        <w:rPr>
          <w:rFonts w:hint="eastAsia" w:ascii="宋体" w:hAnsi="宋体" w:cs="宋体"/>
          <w:sz w:val="24"/>
          <w:szCs w:val="24"/>
        </w:rPr>
      </w:r>
      <w:r/>
    </w:p>
    <w:p>
      <w:pPr>
        <w:pStyle w:val="871"/>
        <w:ind w:firstLine="480"/>
        <w:spacing w:line="252" w:lineRule="auto"/>
        <w:rPr>
          <w:rFonts w:hint="eastAsia" w:ascii="宋体" w:hAnsi="宋体" w:eastAsia="宋体" w:cs="宋体"/>
          <w:sz w:val="24"/>
          <w:szCs w:val="24"/>
        </w:rPr>
      </w:pPr>
      <w:r>
        <w:rPr>
          <w:rFonts w:hint="eastAsia" w:ascii="宋体" w:hAnsi="宋体" w:eastAsia="宋体" w:cs="宋体"/>
          <w:sz w:val="24"/>
          <w:szCs w:val="24"/>
        </w:rPr>
        <w:t xml:space="preserve">①供应商应负责对采购人，如系统管理员等至少2位相关人员进行系统操作和使用培训（参培人员累计不超过10人次），确保采购人人员能够独立、熟练地使用平台各项功能。</w:t>
      </w:r>
      <w:r>
        <w:rPr>
          <w:rFonts w:hint="eastAsia" w:ascii="宋体" w:hAnsi="宋体" w:eastAsia="宋体" w:cs="宋体"/>
          <w:sz w:val="24"/>
          <w:szCs w:val="24"/>
        </w:rPr>
      </w:r>
      <w:r/>
    </w:p>
    <w:p>
      <w:pPr>
        <w:pStyle w:val="871"/>
        <w:ind w:firstLine="480"/>
        <w:spacing w:line="252" w:lineRule="auto"/>
        <w:rPr>
          <w:rFonts w:hint="eastAsia" w:ascii="宋体" w:hAnsi="宋体" w:eastAsia="宋体" w:cs="宋体"/>
          <w:sz w:val="24"/>
          <w:szCs w:val="24"/>
        </w:rPr>
      </w:pPr>
      <w:r>
        <w:rPr>
          <w:rFonts w:hint="eastAsia" w:ascii="宋体" w:hAnsi="宋体" w:eastAsia="宋体" w:cs="宋体"/>
          <w:sz w:val="24"/>
          <w:szCs w:val="24"/>
        </w:rPr>
        <w:t xml:space="preserve">②培训内容应包括但不限于：平台功能介绍、学生端操作流程、管理端操作流程、审核流程操作、数据查看与导出、常见问题处理等。</w:t>
      </w:r>
      <w:r>
        <w:rPr>
          <w:rFonts w:hint="eastAsia" w:ascii="宋体" w:hAnsi="宋体" w:eastAsia="宋体" w:cs="宋体"/>
          <w:sz w:val="24"/>
          <w:szCs w:val="24"/>
        </w:rPr>
      </w:r>
      <w:r/>
    </w:p>
    <w:p>
      <w:pPr>
        <w:pStyle w:val="871"/>
        <w:ind w:firstLine="480"/>
        <w:spacing w:line="252" w:lineRule="auto"/>
        <w:rPr>
          <w:rFonts w:hint="eastAsia" w:ascii="宋体" w:hAnsi="宋体" w:cs="宋体"/>
          <w:sz w:val="24"/>
          <w:szCs w:val="24"/>
        </w:rPr>
      </w:pPr>
      <w:r>
        <w:rPr>
          <w:rFonts w:hint="eastAsia" w:ascii="宋体" w:hAnsi="宋体" w:eastAsia="宋体" w:cs="宋体"/>
          <w:sz w:val="24"/>
          <w:szCs w:val="24"/>
        </w:rPr>
        <w:t xml:space="preserve">③供应商应提供系</w:t>
      </w:r>
      <w:r>
        <w:rPr>
          <w:rFonts w:hint="eastAsia" w:ascii="宋体" w:hAnsi="宋体" w:cs="宋体"/>
          <w:sz w:val="24"/>
          <w:szCs w:val="24"/>
        </w:rPr>
        <w:t xml:space="preserve">统操作手册、培训教材等培训资料，便于采购人后续自主培训和使用参考。</w:t>
      </w:r>
      <w:r>
        <w:rPr>
          <w:rFonts w:hint="eastAsia" w:ascii="宋体" w:hAnsi="宋体" w:cs="宋体"/>
          <w:sz w:val="24"/>
          <w:szCs w:val="24"/>
        </w:rPr>
      </w:r>
      <w:r/>
    </w:p>
    <w:p>
      <w:pPr>
        <w:pStyle w:val="871"/>
        <w:ind w:firstLine="480"/>
        <w:spacing w:line="252"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rPr>
          <w:rFonts w:ascii="宋体" w:hAnsi="宋体" w:cs="宋体"/>
          <w:bCs/>
          <w:sz w:val="24"/>
          <w:szCs w:val="24"/>
        </w:rPr>
      </w:r>
      <w:r/>
    </w:p>
    <w:p>
      <w:pPr>
        <w:pStyle w:val="871"/>
        <w:ind w:firstLine="480"/>
        <w:spacing w:line="252"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871"/>
        <w:ind w:firstLine="480"/>
        <w:spacing w:line="252"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rPr>
          <w:rFonts w:ascii="宋体" w:hAnsi="宋体" w:cs="宋体"/>
          <w:sz w:val="24"/>
          <w:szCs w:val="24"/>
        </w:rPr>
      </w:r>
      <w:r/>
    </w:p>
    <w:p>
      <w:pPr>
        <w:pStyle w:val="871"/>
        <w:ind w:firstLine="480"/>
        <w:spacing w:line="252" w:lineRule="auto"/>
        <w:rPr>
          <w:rFonts w:hint="eastAsia" w:ascii="宋体" w:hAnsi="宋体" w:cs="宋体"/>
          <w:bCs/>
          <w:sz w:val="24"/>
          <w:szCs w:val="24"/>
          <w:lang w:val="zh-CN" w:eastAsia="en-US"/>
        </w:rPr>
      </w:pPr>
      <w:r>
        <w:rPr>
          <w:rFonts w:hint="eastAsia" w:ascii="宋体" w:hAnsi="宋体" w:cs="宋体"/>
          <w:bCs/>
          <w:sz w:val="24"/>
          <w:szCs w:val="24"/>
        </w:rPr>
        <w:t xml:space="preserve">（1）交付时间：</w:t>
      </w:r>
      <w:r>
        <w:rPr>
          <w:rFonts w:hint="eastAsia" w:ascii="宋体" w:hAnsi="宋体" w:cs="宋体"/>
          <w:bCs/>
          <w:sz w:val="24"/>
          <w:szCs w:val="24"/>
          <w:lang w:val="zh-CN"/>
        </w:rPr>
        <w:t xml:space="preserve">签订合同后180个日历日内完成</w:t>
      </w:r>
      <w:r>
        <w:rPr>
          <w:rFonts w:hint="eastAsia" w:ascii="宋体" w:hAnsi="宋体" w:cs="宋体"/>
          <w:bCs/>
          <w:sz w:val="24"/>
          <w:szCs w:val="24"/>
        </w:rPr>
        <w:t xml:space="preserve">系统</w:t>
      </w:r>
      <w:r>
        <w:rPr>
          <w:rFonts w:hint="eastAsia" w:ascii="宋体" w:hAnsi="宋体" w:cs="宋体"/>
          <w:bCs/>
          <w:sz w:val="24"/>
          <w:szCs w:val="24"/>
          <w:lang w:val="zh-CN"/>
        </w:rPr>
        <w:t xml:space="preserve">的全部部署、调试、测试工作，确保平台达到可正常使用的状态，并完成与采购</w:t>
      </w:r>
      <w:r>
        <w:rPr>
          <w:rFonts w:hint="eastAsia" w:ascii="宋体" w:hAnsi="宋体" w:cs="宋体"/>
          <w:bCs/>
          <w:sz w:val="24"/>
          <w:szCs w:val="24"/>
        </w:rPr>
        <w:t xml:space="preserve">人</w:t>
      </w:r>
      <w:r>
        <w:rPr>
          <w:rFonts w:hint="eastAsia" w:ascii="宋体" w:hAnsi="宋体" w:cs="宋体"/>
          <w:bCs/>
          <w:sz w:val="24"/>
          <w:szCs w:val="24"/>
          <w:lang w:val="zh-CN"/>
        </w:rPr>
        <w:t xml:space="preserve">的验收交接。</w:t>
      </w:r>
      <w:r>
        <w:rPr>
          <w:rFonts w:hint="eastAsia" w:ascii="宋体" w:hAnsi="宋体" w:cs="宋体"/>
          <w:bCs/>
          <w:sz w:val="24"/>
          <w:szCs w:val="24"/>
          <w:lang w:val="zh-CN" w:eastAsia="en-US"/>
        </w:rPr>
      </w:r>
      <w:r/>
    </w:p>
    <w:p>
      <w:pPr>
        <w:pStyle w:val="871"/>
        <w:ind w:firstLine="480"/>
        <w:spacing w:line="252" w:lineRule="auto"/>
        <w:rPr>
          <w:rFonts w:hint="eastAsia" w:ascii="宋体" w:hAnsi="宋体" w:cs="宋体"/>
          <w:bCs/>
          <w:sz w:val="24"/>
          <w:szCs w:val="24"/>
        </w:rPr>
      </w:pPr>
      <w:r>
        <w:rPr>
          <w:rFonts w:hint="eastAsia" w:ascii="宋体" w:hAnsi="宋体" w:cs="宋体"/>
          <w:bCs/>
          <w:sz w:val="24"/>
          <w:szCs w:val="24"/>
        </w:rPr>
        <w:t xml:space="preserve">（2）交付地点：采购人指定地点。</w:t>
      </w:r>
      <w:r>
        <w:rPr>
          <w:rFonts w:hint="eastAsia" w:ascii="宋体" w:hAnsi="宋体" w:cs="宋体"/>
          <w:bCs/>
          <w:sz w:val="24"/>
          <w:szCs w:val="24"/>
        </w:rPr>
      </w:r>
      <w:r/>
    </w:p>
    <w:p>
      <w:pPr>
        <w:pStyle w:val="871"/>
        <w:ind w:firstLine="480"/>
        <w:spacing w:line="252" w:lineRule="auto"/>
        <w:rPr>
          <w:rFonts w:hint="eastAsia" w:ascii="宋体" w:hAnsi="宋体" w:cs="宋体"/>
          <w:bCs/>
          <w:sz w:val="24"/>
          <w:szCs w:val="24"/>
        </w:rPr>
      </w:pPr>
      <w:r>
        <w:rPr>
          <w:rFonts w:hint="eastAsia" w:ascii="宋体" w:hAnsi="宋体" w:cs="宋体"/>
          <w:bCs/>
          <w:sz w:val="24"/>
          <w:szCs w:val="24"/>
        </w:rPr>
        <w:t xml:space="preserve">5.履约保证金</w:t>
      </w:r>
      <w:r>
        <w:rPr>
          <w:rFonts w:hint="eastAsia" w:ascii="宋体" w:hAnsi="宋体" w:cs="宋体"/>
          <w:bCs/>
          <w:sz w:val="24"/>
          <w:szCs w:val="24"/>
        </w:rPr>
      </w:r>
      <w:r/>
    </w:p>
    <w:p>
      <w:pPr>
        <w:pStyle w:val="871"/>
        <w:ind w:firstLine="480"/>
        <w:spacing w:line="252" w:lineRule="auto"/>
        <w:rPr>
          <w:rFonts w:hint="eastAsia" w:ascii="宋体" w:hAnsi="宋体" w:cs="宋体"/>
          <w:bCs/>
          <w:sz w:val="24"/>
          <w:szCs w:val="24"/>
        </w:rPr>
      </w:pPr>
      <w:r>
        <w:rPr>
          <w:rFonts w:hint="eastAsia" w:ascii="宋体" w:hAnsi="宋体" w:cs="宋体"/>
          <w:bCs/>
          <w:sz w:val="24"/>
          <w:szCs w:val="24"/>
        </w:rPr>
        <w:t xml:space="preserve">以第三章合同文本内容为准。</w:t>
      </w:r>
      <w:r>
        <w:rPr>
          <w:rFonts w:hint="eastAsia" w:ascii="宋体" w:hAnsi="宋体" w:cs="宋体"/>
          <w:bCs/>
          <w:sz w:val="24"/>
          <w:szCs w:val="24"/>
        </w:rPr>
      </w:r>
      <w:r/>
    </w:p>
    <w:p>
      <w:pPr>
        <w:pStyle w:val="871"/>
        <w:ind w:firstLine="480"/>
        <w:spacing w:line="252" w:lineRule="auto"/>
        <w:rPr>
          <w:rFonts w:hint="eastAsia" w:ascii="宋体" w:hAnsi="宋体" w:cs="宋体"/>
          <w:bCs/>
          <w:sz w:val="24"/>
          <w:szCs w:val="24"/>
        </w:rPr>
      </w:pPr>
      <w:r/>
      <w:bookmarkStart w:id="66" w:name="OLE_LINK1"/>
      <w:r>
        <w:rPr>
          <w:rFonts w:hint="eastAsia" w:ascii="宋体" w:hAnsi="宋体" w:cs="宋体"/>
          <w:bCs/>
          <w:sz w:val="24"/>
          <w:szCs w:val="24"/>
        </w:rPr>
        <w:t xml:space="preserve">6.其他要求</w:t>
      </w:r>
      <w:r>
        <w:rPr>
          <w:rFonts w:hint="eastAsia" w:ascii="宋体" w:hAnsi="宋体" w:cs="宋体"/>
          <w:bCs/>
          <w:sz w:val="24"/>
          <w:szCs w:val="24"/>
        </w:rPr>
      </w:r>
      <w:r/>
    </w:p>
    <w:p>
      <w:pPr>
        <w:pStyle w:val="871"/>
        <w:ind w:firstLine="480"/>
        <w:spacing w:line="252" w:lineRule="auto"/>
        <w:rPr>
          <w:rFonts w:hint="eastAsia" w:ascii="宋体" w:hAnsi="宋体" w:cs="宋体"/>
          <w:sz w:val="24"/>
          <w:szCs w:val="24"/>
        </w:rPr>
      </w:pPr>
      <w:r/>
      <w:bookmarkEnd w:id="66"/>
      <w:r>
        <w:rPr>
          <w:rFonts w:hint="eastAsia" w:ascii="宋体" w:hAnsi="宋体" w:cs="宋体"/>
          <w:sz w:val="24"/>
          <w:szCs w:val="24"/>
        </w:rPr>
        <w:t xml:space="preserve">招标文件中要求提供证明材料的，签订合同时投标人应按招标文件要求和投标文件响应内容提供相应证明材料原件供采购人核验，否则采购人将取消其中标资格。</w:t>
      </w:r>
      <w:r>
        <w:rPr>
          <w:rFonts w:hint="eastAsia" w:ascii="宋体" w:hAnsi="宋体" w:cs="宋体"/>
          <w:sz w:val="24"/>
          <w:szCs w:val="24"/>
        </w:rPr>
      </w:r>
      <w:r/>
    </w:p>
    <w:p>
      <w:pPr>
        <w:pStyle w:val="871"/>
        <w:ind w:firstLine="480"/>
        <w:spacing w:line="252" w:lineRule="auto"/>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否则采购人将取消其中标资格。</w:t>
      </w:r>
      <w:r>
        <w:rPr>
          <w:rFonts w:hint="eastAsia" w:ascii="宋体" w:hAnsi="宋体" w:cs="宋体"/>
          <w:sz w:val="24"/>
          <w:szCs w:val="24"/>
        </w:rPr>
      </w:r>
      <w:r/>
    </w:p>
    <w:p>
      <w:pPr>
        <w:pStyle w:val="871"/>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r>
      <w:r/>
    </w:p>
    <w:p>
      <w:pPr>
        <w:pStyle w:val="871"/>
        <w:jc w:val="center"/>
        <w:spacing w:line="252" w:lineRule="auto"/>
        <w:rPr>
          <w:rFonts w:hint="eastAsia" w:ascii="方正小标宋简体" w:hAnsi="方正小标宋简体" w:eastAsia="方正小标宋简体" w:cs="方正小标宋简体"/>
          <w:color w:val="000000"/>
          <w:sz w:val="36"/>
          <w:szCs w:val="36"/>
        </w:rPr>
        <w:outlineLvl w:val="0"/>
      </w:pPr>
      <w:r>
        <w:rPr>
          <w:rFonts w:hint="eastAsia" w:ascii="宋体" w:hAnsi="宋体" w:cs="宋体"/>
          <w:b/>
          <w:bCs/>
          <w:color w:val="0000ff"/>
          <w:sz w:val="24"/>
          <w:szCs w:val="24"/>
        </w:rPr>
        <w:br w:type="page" w:clear="all"/>
      </w:r>
      <w:bookmarkStart w:id="67" w:name="_Toc120614281"/>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71"/>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871"/>
        <w:ind w:firstLine="480"/>
        <w:keepLines w:val="0"/>
        <w:keepNext w:val="0"/>
        <w:pageBreakBefore w:val="0"/>
        <w:spacing w:line="240"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871"/>
        <w:ind w:firstLine="480"/>
        <w:keepLines w:val="0"/>
        <w:keepNext w:val="0"/>
        <w:pageBreakBefore w:val="0"/>
        <w:spacing w:line="240" w:lineRule="auto"/>
        <w:rPr>
          <w:rFonts w:hint="eastAsia" w:ascii="宋体" w:hAnsi="宋体" w:cs="宋体"/>
          <w:color w:val="000000"/>
          <w:sz w:val="24"/>
          <w:szCs w:val="24"/>
        </w:rPr>
      </w:pPr>
      <w:r>
        <w:rPr>
          <w:rFonts w:hint="eastAsia" w:ascii="宋体" w:hAnsi="宋体" w:cs="宋体"/>
          <w:color w:val="000000"/>
          <w:sz w:val="24"/>
          <w:szCs w:val="24"/>
        </w:rPr>
        <w:t xml:space="preserve">1.采用综合评分法，评标结果按评审后得分由高到低顺序排列。得分相同的，按投标报价由低到高顺序排列。得分且投标报价相同的，按“评标标准-2.服务”得分由高到低顺序排列。在投标文件满足招标文件全部实质性要求的</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中，按照评审得分由高到低选取</w:t>
      </w: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名</w:t>
      </w:r>
      <w:r>
        <w:rPr>
          <w:rFonts w:hint="eastAsia" w:ascii="宋体" w:hAnsi="宋体" w:cs="宋体"/>
          <w:color w:val="000000"/>
          <w:sz w:val="24"/>
          <w:szCs w:val="24"/>
        </w:rPr>
        <w:t xml:space="preserve">中标候选人。</w:t>
      </w:r>
      <w:r>
        <w:rPr>
          <w:rFonts w:hint="eastAsia" w:ascii="宋体" w:hAnsi="宋体" w:cs="宋体"/>
          <w:color w:val="000000"/>
          <w:sz w:val="24"/>
          <w:szCs w:val="24"/>
        </w:rPr>
      </w:r>
      <w:r/>
    </w:p>
    <w:p>
      <w:pPr>
        <w:pStyle w:val="871"/>
        <w:ind w:firstLine="480"/>
        <w:keepLines w:val="0"/>
        <w:keepNext w:val="0"/>
        <w:pageBreakBefore w:val="0"/>
        <w:spacing w:line="240"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二、小微企业价格扣除</w:t>
      </w:r>
      <w:r>
        <w:rPr>
          <w:rFonts w:hint="eastAsia" w:ascii="黑体" w:hAnsi="黑体" w:eastAsia="黑体" w:cs="黑体"/>
          <w:color w:val="000000"/>
          <w:sz w:val="24"/>
          <w:szCs w:val="24"/>
        </w:rPr>
      </w:r>
      <w:r/>
    </w:p>
    <w:p>
      <w:pPr>
        <w:pStyle w:val="871"/>
        <w:ind w:firstLine="480"/>
        <w:keepLines w:val="0"/>
        <w:keepNext w:val="0"/>
        <w:pageBreakBefore w:val="0"/>
        <w:spacing w:line="240" w:lineRule="auto"/>
        <w:rPr>
          <w:rFonts w:hint="eastAsia" w:ascii="宋体" w:hAnsi="宋体"/>
          <w:color w:val="000000"/>
          <w:sz w:val="24"/>
          <w:szCs w:val="24"/>
          <w:highlight w:val="yellow"/>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本项目服务全部由小微企业承接的，</w:t>
      </w:r>
      <w:r>
        <w:rPr>
          <w:rFonts w:hint="eastAsia" w:ascii="宋体" w:hAnsi="宋体" w:cs="宋体"/>
          <w:color w:val="000000"/>
          <w:sz w:val="24"/>
          <w:szCs w:val="24"/>
        </w:rPr>
        <w:t xml:space="preserve">对报价给予</w:t>
      </w:r>
      <w:r>
        <w:rPr>
          <w:rFonts w:hint="eastAsia" w:ascii="宋体" w:hAnsi="宋体"/>
          <w:color w:val="000000"/>
          <w:sz w:val="24"/>
          <w:szCs w:val="24"/>
        </w:rPr>
        <w:t xml:space="preserve">10%</w:t>
      </w:r>
      <w:r>
        <w:rPr>
          <w:rFonts w:hint="eastAsia" w:ascii="宋体" w:hAnsi="宋体" w:cs="宋体"/>
          <w:color w:val="000000"/>
          <w:sz w:val="24"/>
          <w:szCs w:val="24"/>
        </w:rPr>
        <w:t xml:space="preserve">的扣除，用扣除后的价格参与评审。</w:t>
      </w:r>
      <w:r>
        <w:rPr>
          <w:rFonts w:hint="eastAsia" w:ascii="宋体" w:hAnsi="宋体"/>
          <w:color w:val="000000"/>
          <w:sz w:val="24"/>
          <w:szCs w:val="24"/>
          <w:highlight w:val="yellow"/>
        </w:rPr>
      </w:r>
      <w:r/>
    </w:p>
    <w:p>
      <w:pPr>
        <w:pStyle w:val="871"/>
        <w:ind w:firstLine="480"/>
        <w:keepLines w:val="0"/>
        <w:keepNext w:val="0"/>
        <w:pageBreakBefore w:val="0"/>
        <w:spacing w:line="240" w:lineRule="auto"/>
        <w:rPr>
          <w:rFonts w:hint="eastAsia" w:ascii="宋体" w:hAnsi="宋体" w:cs="宋体"/>
          <w:color w:val="000000"/>
          <w:sz w:val="24"/>
          <w:szCs w:val="24"/>
        </w:rPr>
      </w:pPr>
      <w:r>
        <w:rPr>
          <w:rFonts w:hint="eastAsia" w:ascii="宋体" w:hAnsi="宋体" w:cs="宋体"/>
          <w:color w:val="000000"/>
          <w:sz w:val="24"/>
          <w:szCs w:val="24"/>
        </w:rPr>
        <w:t xml:space="preserve">2.残疾人福利性单位视同小型、微型企业，给予</w:t>
      </w:r>
      <w:r>
        <w:rPr>
          <w:rFonts w:hint="eastAsia" w:ascii="宋体" w:hAnsi="宋体"/>
          <w:color w:val="000000"/>
          <w:sz w:val="24"/>
          <w:szCs w:val="24"/>
        </w:rPr>
        <w:t xml:space="preserve">与小微企业相同</w:t>
      </w:r>
      <w:r>
        <w:rPr>
          <w:rFonts w:hint="eastAsia" w:ascii="宋体" w:hAnsi="宋体" w:cs="宋体"/>
          <w:color w:val="000000"/>
          <w:sz w:val="24"/>
          <w:szCs w:val="24"/>
        </w:rPr>
        <w:t xml:space="preserve">的价格扣除，用扣除后的价格参与评审；监狱和戒毒企业视同小型、微型企业，给予</w:t>
      </w:r>
      <w:r>
        <w:rPr>
          <w:rFonts w:hint="eastAsia" w:ascii="宋体" w:hAnsi="宋体"/>
          <w:color w:val="000000"/>
          <w:sz w:val="24"/>
          <w:szCs w:val="24"/>
        </w:rPr>
        <w:t xml:space="preserve">与小微企业相同</w:t>
      </w:r>
      <w:r>
        <w:rPr>
          <w:rFonts w:hint="eastAsia" w:ascii="宋体" w:hAnsi="宋体" w:cs="宋体"/>
          <w:color w:val="000000"/>
          <w:sz w:val="24"/>
          <w:szCs w:val="24"/>
        </w:rPr>
        <w:t xml:space="preserve">的价格扣除，用扣除后的价格参与评审。</w:t>
      </w:r>
      <w:r>
        <w:rPr>
          <w:rFonts w:hint="eastAsia" w:ascii="宋体" w:hAnsi="宋体" w:cs="宋体"/>
          <w:color w:val="000000"/>
          <w:sz w:val="24"/>
          <w:szCs w:val="24"/>
          <w:lang w:eastAsia="zh-CN"/>
        </w:rPr>
        <w:t xml:space="preserve">残疾人福利性单位</w:t>
      </w:r>
      <w:r>
        <w:rPr>
          <w:rFonts w:hint="eastAsia" w:ascii="宋体" w:hAnsi="宋体" w:cs="宋体"/>
          <w:color w:val="000000"/>
          <w:sz w:val="24"/>
          <w:szCs w:val="24"/>
        </w:rPr>
        <w:t xml:space="preserve">、监狱企业属于小型、微型企业的，不重复享受价格扣除。</w:t>
      </w:r>
      <w:r>
        <w:rPr>
          <w:rFonts w:hint="eastAsia" w:ascii="宋体" w:hAnsi="宋体" w:cs="宋体"/>
          <w:color w:val="000000"/>
          <w:sz w:val="24"/>
          <w:szCs w:val="24"/>
        </w:rPr>
      </w:r>
      <w:r/>
    </w:p>
    <w:p>
      <w:pPr>
        <w:pStyle w:val="871"/>
        <w:ind w:firstLine="480"/>
        <w:keepLines w:val="0"/>
        <w:keepNext w:val="0"/>
        <w:pageBreakBefore w:val="0"/>
        <w:spacing w:line="240" w:lineRule="auto"/>
        <w:rPr>
          <w:rFonts w:hint="eastAsia" w:ascii="黑体" w:hAnsi="黑体" w:eastAsia="黑体" w:cs="黑体"/>
          <w:color w:val="000000"/>
          <w:sz w:val="24"/>
          <w:szCs w:val="24"/>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color w:val="000000"/>
          <w:sz w:val="24"/>
          <w:szCs w:val="24"/>
        </w:rPr>
        <w:t xml:space="preserve">、评标标准</w:t>
      </w:r>
      <w:r>
        <w:rPr>
          <w:rFonts w:hint="eastAsia" w:ascii="黑体" w:hAnsi="黑体" w:eastAsia="黑体" w:cs="黑体"/>
          <w:color w:val="000000"/>
          <w:sz w:val="24"/>
          <w:szCs w:val="24"/>
        </w:rPr>
      </w:r>
      <w:r/>
    </w:p>
    <w:tbl>
      <w:tblPr>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62"/>
        <w:gridCol w:w="6347"/>
        <w:gridCol w:w="647"/>
        <w:gridCol w:w="900"/>
      </w:tblGrid>
      <w:tr>
        <w:trPr>
          <w:trHeight w:val="428" w:hRule="exact"/>
          <w:tblHeader/>
        </w:trPr>
        <w:tc>
          <w:tcPr>
            <w:tcW w:w="519" w:type="dxa"/>
            <w:vAlign w:val="center"/>
            <w:textDirection w:val="lrTb"/>
            <w:noWrap w:val="false"/>
          </w:tcPr>
          <w:p>
            <w:pPr>
              <w:pStyle w:val="871"/>
              <w:jc w:val="center"/>
              <w:keepLines w:val="0"/>
              <w:keepNext w:val="0"/>
              <w:pageBreakBefore w:val="0"/>
              <w:spacing w:before="122" w:line="240" w:lineRule="auto"/>
              <w:rPr>
                <w:rFonts w:ascii="宋体" w:hAnsi="宋体" w:cs="宋体"/>
                <w:b/>
                <w:bCs/>
                <w:color w:val="000000"/>
                <w:spacing w:val="-3"/>
                <w:sz w:val="24"/>
                <w:szCs w:val="24"/>
              </w:rPr>
            </w:pPr>
            <w:r/>
            <w:bookmarkEnd w:id="62"/>
            <w:r/>
            <w:bookmarkEnd w:id="63"/>
            <w:r/>
            <w:bookmarkEnd w:id="67"/>
            <w:r/>
            <w:bookmarkStart w:id="68" w:name="_Hlt26671244"/>
            <w:r/>
            <w:bookmarkEnd w:id="68"/>
            <w:r/>
            <w:bookmarkStart w:id="69" w:name="_Hlt26955039"/>
            <w:r/>
            <w:bookmarkEnd w:id="69"/>
            <w:r/>
            <w:bookmarkStart w:id="70" w:name="_Toc120614282"/>
            <w:r/>
            <w:bookmarkStart w:id="71" w:name="_Toc26554094"/>
            <w:r/>
            <w:bookmarkStart w:id="72" w:name="_Toc49090576"/>
            <w:r>
              <w:rPr>
                <w:rFonts w:ascii="宋体" w:hAnsi="宋体" w:cs="宋体"/>
                <w:b/>
                <w:bCs/>
                <w:color w:val="000000"/>
                <w:spacing w:val="-3"/>
                <w:sz w:val="24"/>
                <w:szCs w:val="24"/>
              </w:rPr>
              <w:t xml:space="preserve">序号</w:t>
            </w:r>
            <w:r>
              <w:rPr>
                <w:rFonts w:ascii="宋体" w:hAnsi="宋体" w:cs="宋体"/>
                <w:b/>
                <w:bCs/>
                <w:color w:val="000000"/>
                <w:spacing w:val="-3"/>
                <w:sz w:val="24"/>
                <w:szCs w:val="24"/>
              </w:rPr>
            </w:r>
            <w:r/>
          </w:p>
        </w:tc>
        <w:tc>
          <w:tcPr>
            <w:tcW w:w="1162" w:type="dxa"/>
            <w:vAlign w:val="center"/>
            <w:textDirection w:val="lrTb"/>
            <w:noWrap w:val="false"/>
          </w:tcPr>
          <w:p>
            <w:pPr>
              <w:pStyle w:val="871"/>
              <w:jc w:val="center"/>
              <w:keepLines w:val="0"/>
              <w:keepNext w:val="0"/>
              <w:pageBreakBefore w:val="0"/>
              <w:spacing w:before="122" w:line="240" w:lineRule="auto"/>
              <w:rPr>
                <w:rFonts w:ascii="宋体" w:hAnsi="宋体" w:cs="宋体"/>
                <w:b/>
                <w:bCs/>
                <w:color w:val="000000"/>
                <w:spacing w:val="-3"/>
                <w:sz w:val="24"/>
                <w:szCs w:val="24"/>
              </w:rPr>
            </w:pPr>
            <w:r>
              <w:rPr>
                <w:rFonts w:ascii="宋体" w:hAnsi="宋体" w:cs="宋体"/>
                <w:b/>
                <w:bCs/>
                <w:color w:val="000000"/>
                <w:spacing w:val="-3"/>
                <w:sz w:val="24"/>
                <w:szCs w:val="24"/>
              </w:rPr>
              <w:t xml:space="preserve">评审因素</w:t>
            </w:r>
            <w:r>
              <w:rPr>
                <w:rFonts w:ascii="宋体" w:hAnsi="宋体" w:cs="宋体"/>
                <w:b/>
                <w:bCs/>
                <w:color w:val="000000"/>
                <w:spacing w:val="-3"/>
                <w:sz w:val="24"/>
                <w:szCs w:val="24"/>
              </w:rPr>
            </w:r>
            <w:r/>
          </w:p>
        </w:tc>
        <w:tc>
          <w:tcPr>
            <w:tcW w:w="6347" w:type="dxa"/>
            <w:vAlign w:val="center"/>
            <w:textDirection w:val="lrTb"/>
            <w:noWrap w:val="false"/>
          </w:tcPr>
          <w:p>
            <w:pPr>
              <w:pStyle w:val="871"/>
              <w:jc w:val="center"/>
              <w:keepLines w:val="0"/>
              <w:keepNext w:val="0"/>
              <w:pageBreakBefore w:val="0"/>
              <w:spacing w:before="122" w:line="240" w:lineRule="auto"/>
              <w:rPr>
                <w:rFonts w:ascii="宋体" w:hAnsi="宋体" w:cs="宋体"/>
                <w:b/>
                <w:bCs/>
                <w:color w:val="000000"/>
                <w:spacing w:val="-3"/>
                <w:sz w:val="24"/>
                <w:szCs w:val="24"/>
              </w:rPr>
            </w:pPr>
            <w:r>
              <w:rPr>
                <w:rFonts w:ascii="宋体" w:hAnsi="宋体" w:cs="宋体"/>
                <w:b/>
                <w:bCs/>
                <w:color w:val="000000"/>
                <w:spacing w:val="-3"/>
                <w:sz w:val="24"/>
                <w:szCs w:val="24"/>
              </w:rPr>
              <w:t xml:space="preserve">评审细则</w:t>
            </w:r>
            <w:r>
              <w:rPr>
                <w:rFonts w:ascii="宋体" w:hAnsi="宋体" w:cs="宋体"/>
                <w:b/>
                <w:bCs/>
                <w:color w:val="000000"/>
                <w:spacing w:val="-3"/>
                <w:sz w:val="24"/>
                <w:szCs w:val="24"/>
              </w:rPr>
            </w:r>
            <w:r/>
          </w:p>
        </w:tc>
        <w:tc>
          <w:tcPr>
            <w:tcW w:w="647" w:type="dxa"/>
            <w:vAlign w:val="center"/>
            <w:textDirection w:val="lrTb"/>
            <w:noWrap w:val="false"/>
          </w:tcPr>
          <w:p>
            <w:pPr>
              <w:pStyle w:val="871"/>
              <w:jc w:val="center"/>
              <w:keepLines w:val="0"/>
              <w:keepNext w:val="0"/>
              <w:pageBreakBefore w:val="0"/>
              <w:spacing w:before="122" w:line="240" w:lineRule="auto"/>
              <w:rPr>
                <w:rFonts w:ascii="宋体" w:hAnsi="宋体" w:cs="宋体"/>
                <w:b/>
                <w:bCs/>
                <w:color w:val="000000"/>
                <w:spacing w:val="-3"/>
                <w:sz w:val="24"/>
                <w:szCs w:val="24"/>
              </w:rPr>
            </w:pPr>
            <w:r>
              <w:rPr>
                <w:rFonts w:ascii="宋体" w:hAnsi="宋体" w:cs="宋体"/>
                <w:b/>
                <w:bCs/>
                <w:color w:val="000000"/>
                <w:spacing w:val="-3"/>
                <w:sz w:val="24"/>
                <w:szCs w:val="24"/>
              </w:rPr>
              <w:t xml:space="preserve">分值</w:t>
            </w:r>
            <w:r>
              <w:rPr>
                <w:rFonts w:ascii="宋体" w:hAnsi="宋体" w:cs="宋体"/>
                <w:b/>
                <w:bCs/>
                <w:color w:val="000000"/>
                <w:spacing w:val="-3"/>
                <w:sz w:val="24"/>
                <w:szCs w:val="24"/>
              </w:rPr>
            </w:r>
            <w:r/>
          </w:p>
        </w:tc>
        <w:tc>
          <w:tcPr>
            <w:tcW w:w="900" w:type="dxa"/>
            <w:vAlign w:val="center"/>
            <w:textDirection w:val="lrTb"/>
            <w:noWrap w:val="false"/>
          </w:tcPr>
          <w:p>
            <w:pPr>
              <w:pStyle w:val="871"/>
              <w:jc w:val="center"/>
              <w:keepLines w:val="0"/>
              <w:keepNext w:val="0"/>
              <w:pageBreakBefore w:val="0"/>
              <w:spacing w:before="122" w:line="240" w:lineRule="auto"/>
              <w:rPr>
                <w:rFonts w:ascii="宋体" w:hAnsi="宋体" w:cs="宋体"/>
                <w:b/>
                <w:bCs/>
                <w:color w:val="000000"/>
                <w:spacing w:val="-3"/>
                <w:sz w:val="24"/>
                <w:szCs w:val="24"/>
              </w:rPr>
            </w:pPr>
            <w:r>
              <w:rPr>
                <w:rFonts w:ascii="宋体" w:hAnsi="宋体" w:cs="宋体"/>
                <w:b/>
                <w:bCs/>
                <w:color w:val="000000"/>
                <w:spacing w:val="-3"/>
                <w:sz w:val="24"/>
                <w:szCs w:val="24"/>
              </w:rPr>
              <w:t xml:space="preserve">类型</w:t>
            </w:r>
            <w:r>
              <w:rPr>
                <w:rFonts w:ascii="宋体" w:hAnsi="宋体" w:cs="宋体"/>
                <w:b/>
                <w:bCs/>
                <w:color w:val="000000"/>
                <w:spacing w:val="-3"/>
                <w:sz w:val="24"/>
                <w:szCs w:val="24"/>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2" w:line="240" w:lineRule="auto"/>
              <w:rPr>
                <w:rFonts w:ascii="宋体" w:hAnsi="宋体" w:cs="宋体"/>
                <w:color w:val="000000"/>
                <w:sz w:val="24"/>
                <w:szCs w:val="24"/>
              </w:rPr>
            </w:pPr>
            <w:r>
              <w:rPr>
                <w:rFonts w:hint="eastAsia" w:ascii="宋体" w:hAnsi="宋体" w:cs="宋体"/>
                <w:b/>
                <w:bCs/>
                <w:color w:val="000000"/>
                <w:spacing w:val="-3"/>
                <w:sz w:val="24"/>
                <w:szCs w:val="24"/>
              </w:rPr>
              <w:t xml:space="preserve">1.</w:t>
            </w:r>
            <w:r>
              <w:rPr>
                <w:rFonts w:ascii="宋体" w:hAnsi="宋体" w:cs="宋体"/>
                <w:b/>
                <w:bCs/>
                <w:color w:val="000000"/>
                <w:spacing w:val="-3"/>
                <w:sz w:val="24"/>
                <w:szCs w:val="24"/>
              </w:rPr>
              <w:t xml:space="preserve">价</w:t>
            </w:r>
            <w:r>
              <w:rPr>
                <w:rFonts w:ascii="宋体" w:hAnsi="宋体" w:cs="宋体"/>
                <w:b/>
                <w:bCs/>
                <w:color w:val="000000"/>
                <w:spacing w:val="-2"/>
                <w:sz w:val="24"/>
                <w:szCs w:val="24"/>
              </w:rPr>
              <w:t xml:space="preserve">格</w:t>
            </w:r>
            <w:r>
              <w:rPr>
                <w:rFonts w:ascii="宋体" w:hAnsi="宋体" w:cs="宋体"/>
                <w:color w:val="000000"/>
                <w:sz w:val="24"/>
                <w:szCs w:val="24"/>
              </w:rPr>
            </w:r>
            <w:r/>
          </w:p>
        </w:tc>
      </w:tr>
      <w:tr>
        <w:trPr>
          <w:trHeight w:val="647"/>
        </w:trPr>
        <w:tc>
          <w:tcPr>
            <w:tcW w:w="519" w:type="dxa"/>
            <w:vAlign w:val="center"/>
            <w:textDirection w:val="lrTb"/>
            <w:noWrap w:val="false"/>
          </w:tcPr>
          <w:p>
            <w:pPr>
              <w:pStyle w:val="871"/>
              <w:jc w:val="center"/>
              <w:keepLines w:val="0"/>
              <w:keepNext w:val="0"/>
              <w:pageBreakBefore w:val="0"/>
              <w:spacing w:before="68" w:line="240" w:lineRule="auto"/>
              <w:rPr>
                <w:rFonts w:ascii="宋体" w:hAnsi="宋体" w:cs="宋体"/>
                <w:color w:val="000000"/>
                <w:sz w:val="24"/>
                <w:szCs w:val="24"/>
              </w:rPr>
            </w:pPr>
            <w:r>
              <w:rPr>
                <w:rFonts w:ascii="宋体" w:hAnsi="宋体" w:cs="宋体"/>
                <w:color w:val="000000"/>
                <w:spacing w:val="-6"/>
                <w:sz w:val="24"/>
                <w:szCs w:val="24"/>
              </w:rPr>
              <w:t xml:space="preserve">1</w:t>
            </w:r>
            <w:r>
              <w:rPr>
                <w:rFonts w:ascii="宋体" w:hAnsi="宋体" w:cs="宋体"/>
                <w:color w:val="000000"/>
                <w:spacing w:val="-5"/>
                <w:sz w:val="24"/>
                <w:szCs w:val="24"/>
              </w:rPr>
              <w:t xml:space="preserve">.1</w:t>
            </w:r>
            <w:r>
              <w:rPr>
                <w:rFonts w:ascii="宋体" w:hAnsi="宋体" w:cs="宋体"/>
                <w:color w:val="000000"/>
                <w:sz w:val="24"/>
                <w:szCs w:val="24"/>
              </w:rPr>
            </w:r>
            <w:r/>
          </w:p>
        </w:tc>
        <w:tc>
          <w:tcPr>
            <w:tcW w:w="1162" w:type="dxa"/>
            <w:vAlign w:val="center"/>
            <w:textDirection w:val="lrTb"/>
            <w:noWrap w:val="false"/>
          </w:tcPr>
          <w:p>
            <w:pPr>
              <w:pStyle w:val="871"/>
              <w:jc w:val="left"/>
              <w:keepLines w:val="0"/>
              <w:keepNext w:val="0"/>
              <w:pageBreakBefore w:val="0"/>
              <w:spacing w:before="68" w:line="240" w:lineRule="auto"/>
              <w:rPr>
                <w:rFonts w:ascii="宋体" w:hAnsi="宋体" w:cs="宋体"/>
                <w:color w:val="000000"/>
                <w:sz w:val="24"/>
                <w:szCs w:val="24"/>
              </w:rPr>
            </w:pPr>
            <w:r>
              <w:rPr>
                <w:rFonts w:ascii="宋体" w:hAnsi="宋体" w:cs="宋体"/>
                <w:color w:val="000000"/>
                <w:spacing w:val="-2"/>
                <w:sz w:val="24"/>
                <w:szCs w:val="24"/>
              </w:rPr>
              <w:t xml:space="preserve">价格分</w:t>
            </w:r>
            <w:r>
              <w:rPr>
                <w:rFonts w:ascii="宋体" w:hAnsi="宋体" w:cs="宋体"/>
                <w:color w:val="000000"/>
                <w:sz w:val="24"/>
                <w:szCs w:val="24"/>
              </w:rPr>
            </w:r>
            <w:r/>
          </w:p>
        </w:tc>
        <w:tc>
          <w:tcPr>
            <w:tcW w:w="6347" w:type="dxa"/>
            <w:vAlign w:val="center"/>
            <w:textDirection w:val="lrTb"/>
            <w:noWrap w:val="false"/>
          </w:tcPr>
          <w:p>
            <w:pPr>
              <w:pStyle w:val="871"/>
              <w:jc w:val="left"/>
              <w:keepLines w:val="0"/>
              <w:keepNext w:val="0"/>
              <w:pageBreakBefore w:val="0"/>
              <w:spacing w:line="240" w:lineRule="auto"/>
              <w:rPr>
                <w:color w:val="000000"/>
                <w:sz w:val="24"/>
                <w:szCs w:val="24"/>
              </w:rPr>
            </w:pPr>
            <w:r>
              <w:rPr>
                <w:rFonts w:hint="eastAsia" w:ascii="宋体" w:hAnsi="宋体" w:eastAsia="宋体" w:cs="宋体"/>
                <w:color w:val="000000"/>
                <w:sz w:val="24"/>
                <w:szCs w:val="24"/>
                <w:lang w:val="en-US" w:eastAsia="zh-CN"/>
              </w:rPr>
              <w:t xml:space="preserve">采用低价优先法计算，即满足采购文件要求且最终报价最低的投标人报价为评标基准价，其价格分为满分。其他投标人的价格分统一按照下列公式计算：报价得分=(评标基准价/最终报价)×价格分值（小数点保留两位）</w:t>
            </w:r>
            <w:r>
              <w:rPr>
                <w:color w:val="000000"/>
                <w:sz w:val="24"/>
                <w:szCs w:val="24"/>
              </w:rPr>
            </w:r>
            <w:r/>
          </w:p>
        </w:tc>
        <w:tc>
          <w:tcPr>
            <w:tcW w:w="647" w:type="dxa"/>
            <w:vAlign w:val="center"/>
            <w:textDirection w:val="lrTb"/>
            <w:noWrap w:val="false"/>
          </w:tcPr>
          <w:p>
            <w:pPr>
              <w:pStyle w:val="871"/>
              <w:jc w:val="center"/>
              <w:keepLines w:val="0"/>
              <w:keepNext w:val="0"/>
              <w:pageBreakBefore w:val="0"/>
              <w:spacing w:before="68" w:line="240" w:lineRule="auto"/>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30</w:t>
            </w:r>
            <w:r>
              <w:rPr>
                <w:rFonts w:ascii="宋体" w:hAnsi="宋体" w:eastAsia="宋体" w:cs="宋体"/>
                <w:color w:val="000000"/>
                <w:sz w:val="24"/>
                <w:szCs w:val="24"/>
                <w:lang w:val="en-US" w:eastAsia="zh-CN"/>
              </w:rPr>
            </w:r>
            <w:r/>
          </w:p>
        </w:tc>
        <w:tc>
          <w:tcPr>
            <w:tcW w:w="900" w:type="dxa"/>
            <w:vAlign w:val="center"/>
            <w:textDirection w:val="lrTb"/>
            <w:noWrap w:val="false"/>
          </w:tcPr>
          <w:p>
            <w:pPr>
              <w:pStyle w:val="871"/>
              <w:jc w:val="center"/>
              <w:keepLines w:val="0"/>
              <w:keepNext w:val="0"/>
              <w:pageBreakBefore w:val="0"/>
              <w:spacing w:before="68" w:line="240" w:lineRule="auto"/>
              <w:rPr>
                <w:rFonts w:ascii="宋体" w:hAnsi="宋体" w:cs="宋体"/>
                <w:color w:val="000000"/>
                <w:sz w:val="24"/>
                <w:szCs w:val="24"/>
              </w:rPr>
            </w:pPr>
            <w:r>
              <w:rPr>
                <w:rFonts w:hint="eastAsia" w:ascii="宋体" w:hAnsi="宋体" w:cs="宋体"/>
                <w:color w:val="000000"/>
                <w:sz w:val="24"/>
                <w:szCs w:val="24"/>
              </w:rPr>
              <w:t xml:space="preserve">价格分</w:t>
            </w:r>
            <w:r>
              <w:rPr>
                <w:rFonts w:ascii="宋体" w:hAnsi="宋体" w:cs="宋体"/>
                <w:color w:val="000000"/>
                <w:sz w:val="24"/>
                <w:szCs w:val="24"/>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3" w:line="240" w:lineRule="auto"/>
              <w:rPr>
                <w:rFonts w:ascii="宋体" w:hAnsi="宋体" w:cs="宋体"/>
                <w:color w:val="000000"/>
                <w:sz w:val="24"/>
                <w:szCs w:val="24"/>
              </w:rPr>
            </w:pPr>
            <w:r>
              <w:rPr>
                <w:rFonts w:hint="eastAsia" w:ascii="宋体" w:hAnsi="宋体" w:cs="宋体"/>
                <w:b/>
                <w:bCs/>
                <w:color w:val="000000"/>
                <w:spacing w:val="-3"/>
                <w:sz w:val="24"/>
                <w:szCs w:val="24"/>
              </w:rPr>
              <w:t xml:space="preserve">2.技术</w:t>
            </w:r>
            <w:r>
              <w:rPr>
                <w:rFonts w:ascii="宋体" w:hAnsi="宋体" w:cs="宋体"/>
                <w:color w:val="000000"/>
                <w:sz w:val="24"/>
                <w:szCs w:val="24"/>
              </w:rPr>
            </w:r>
            <w:r/>
          </w:p>
        </w:tc>
      </w:tr>
      <w:tr>
        <w:trPr>
          <w:trHeight w:val="472"/>
        </w:trPr>
        <w:tc>
          <w:tcPr>
            <w:tcW w:w="519" w:type="dxa"/>
            <w:vAlign w:val="center"/>
            <w:textDirection w:val="lrTb"/>
            <w:noWrap w:val="false"/>
          </w:tcPr>
          <w:p>
            <w:pPr>
              <w:pStyle w:val="871"/>
              <w:jc w:val="center"/>
              <w:keepLines w:val="0"/>
              <w:keepNext w:val="0"/>
              <w:pageBreakBefore w:val="0"/>
              <w:spacing w:before="68" w:line="240" w:lineRule="auto"/>
              <w:rPr>
                <w:rFonts w:ascii="宋体" w:hAnsi="宋体" w:cs="宋体"/>
                <w:color w:val="000000"/>
                <w:spacing w:val="-2"/>
                <w:sz w:val="24"/>
                <w:szCs w:val="24"/>
              </w:rPr>
            </w:pPr>
            <w:r>
              <w:rPr>
                <w:rFonts w:ascii="宋体" w:hAnsi="宋体" w:cs="宋体"/>
                <w:color w:val="000000"/>
                <w:spacing w:val="-2"/>
                <w:sz w:val="24"/>
                <w:szCs w:val="24"/>
              </w:rPr>
              <w:t xml:space="preserve">2.1</w:t>
            </w:r>
            <w:r>
              <w:rPr>
                <w:rFonts w:ascii="宋体" w:hAnsi="宋体" w:cs="宋体"/>
                <w:color w:val="000000"/>
                <w:spacing w:val="-2"/>
                <w:sz w:val="24"/>
                <w:szCs w:val="24"/>
              </w:rPr>
            </w:r>
            <w:r/>
          </w:p>
        </w:tc>
        <w:tc>
          <w:tcPr>
            <w:tcW w:w="1162" w:type="dxa"/>
            <w:vAlign w:val="center"/>
            <w:textDirection w:val="lrTb"/>
            <w:noWrap w:val="false"/>
          </w:tcPr>
          <w:p>
            <w:pPr>
              <w:pStyle w:val="871"/>
              <w:jc w:val="left"/>
              <w:keepLines w:val="0"/>
              <w:keepNext w:val="0"/>
              <w:pageBreakBefore w:val="0"/>
              <w:spacing w:before="68" w:line="240" w:lineRule="auto"/>
              <w:rPr>
                <w:rFonts w:ascii="宋体" w:hAnsi="宋体" w:cs="宋体"/>
                <w:color w:val="000000"/>
                <w:spacing w:val="-2"/>
                <w:sz w:val="24"/>
                <w:szCs w:val="24"/>
              </w:rPr>
            </w:pPr>
            <w:r>
              <w:rPr>
                <w:rFonts w:hint="eastAsia"/>
                <w:color w:val="000000"/>
                <w:sz w:val="24"/>
                <w:szCs w:val="24"/>
              </w:rPr>
              <w:t xml:space="preserve">产品技术参数</w:t>
            </w:r>
            <w:r>
              <w:rPr>
                <w:rFonts w:ascii="宋体" w:hAnsi="宋体" w:cs="宋体"/>
                <w:color w:val="000000"/>
                <w:spacing w:val="-2"/>
                <w:sz w:val="24"/>
                <w:szCs w:val="24"/>
              </w:rPr>
            </w:r>
            <w:r/>
          </w:p>
        </w:tc>
        <w:tc>
          <w:tcPr>
            <w:tcW w:w="6347" w:type="dxa"/>
            <w:vAlign w:val="center"/>
            <w:textDirection w:val="lrTb"/>
            <w:noWrap w:val="false"/>
          </w:tcPr>
          <w:p>
            <w:pPr>
              <w:pStyle w:val="871"/>
              <w:jc w:val="left"/>
              <w:keepLines w:val="0"/>
              <w:keepNext w:val="0"/>
              <w:pageBreakBefore w:val="0"/>
              <w:spacing w:line="240" w:lineRule="auto"/>
              <w:widowControl/>
              <w:rPr>
                <w:color w:val="000000"/>
                <w:sz w:val="24"/>
                <w:szCs w:val="24"/>
              </w:rPr>
            </w:pPr>
            <w:r>
              <w:rPr>
                <w:rFonts w:hint="eastAsia" w:ascii="宋体" w:hAnsi="宋体" w:eastAsia="宋体" w:cs="宋体"/>
                <w:color w:val="000000"/>
                <w:sz w:val="24"/>
                <w:szCs w:val="24"/>
                <w:lang w:val="en-US" w:eastAsia="zh-CN"/>
              </w:rPr>
              <w:t xml:space="preserve">产品技术参数全部满足磋商文件要求的得满分，打▲指标为重要参数，如有1项负偏扣1分，其余非打▲指标有1项负偏离扣0.3分。</w:t>
            </w:r>
            <w:r>
              <w:rPr>
                <w:color w:val="000000"/>
                <w:sz w:val="24"/>
                <w:szCs w:val="24"/>
              </w:rPr>
            </w:r>
            <w:r/>
          </w:p>
        </w:tc>
        <w:tc>
          <w:tcPr>
            <w:tcW w:w="647" w:type="dxa"/>
            <w:vAlign w:val="center"/>
            <w:textDirection w:val="lrTb"/>
            <w:noWrap w:val="false"/>
          </w:tcPr>
          <w:p>
            <w:pPr>
              <w:pStyle w:val="871"/>
              <w:jc w:val="center"/>
              <w:keepLines w:val="0"/>
              <w:keepNext w:val="0"/>
              <w:pageBreakBefore w:val="0"/>
              <w:spacing w:before="68" w:line="240" w:lineRule="auto"/>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23</w:t>
            </w:r>
            <w:r>
              <w:rPr>
                <w:rFonts w:ascii="宋体" w:hAnsi="宋体" w:eastAsia="宋体" w:cs="宋体"/>
                <w:color w:val="000000"/>
                <w:sz w:val="24"/>
                <w:szCs w:val="24"/>
                <w:lang w:val="en-US" w:eastAsia="zh-CN"/>
              </w:rPr>
            </w:r>
            <w:r/>
          </w:p>
        </w:tc>
        <w:tc>
          <w:tcPr>
            <w:tcW w:w="900" w:type="dxa"/>
            <w:vAlign w:val="center"/>
            <w:textDirection w:val="lrTb"/>
            <w:noWrap w:val="false"/>
          </w:tcPr>
          <w:p>
            <w:pPr>
              <w:pStyle w:val="871"/>
              <w:jc w:val="center"/>
              <w:keepLines w:val="0"/>
              <w:keepNext w:val="0"/>
              <w:pageBreakBefore w:val="0"/>
              <w:spacing w:before="68" w:line="240" w:lineRule="auto"/>
              <w:rPr>
                <w:rFonts w:ascii="宋体" w:hAnsi="宋体" w:cs="宋体"/>
                <w:color w:val="000000"/>
                <w:sz w:val="24"/>
                <w:szCs w:val="24"/>
              </w:rPr>
            </w:pPr>
            <w:r>
              <w:rPr>
                <w:rFonts w:hint="eastAsia" w:ascii="宋体" w:hAnsi="宋体" w:cs="宋体"/>
                <w:color w:val="000000"/>
                <w:spacing w:val="-6"/>
                <w:sz w:val="24"/>
                <w:szCs w:val="24"/>
              </w:rPr>
              <w:t xml:space="preserve">客</w:t>
            </w:r>
            <w:r>
              <w:rPr>
                <w:rFonts w:ascii="宋体" w:hAnsi="宋体" w:cs="宋体"/>
                <w:color w:val="000000"/>
                <w:spacing w:val="-4"/>
                <w:sz w:val="24"/>
                <w:szCs w:val="24"/>
              </w:rPr>
              <w:t xml:space="preserve">观</w:t>
            </w:r>
            <w:r>
              <w:rPr>
                <w:rFonts w:hint="eastAsia" w:ascii="宋体" w:hAnsi="宋体" w:cs="宋体"/>
                <w:color w:val="000000"/>
                <w:spacing w:val="-4"/>
                <w:sz w:val="24"/>
                <w:szCs w:val="24"/>
              </w:rPr>
              <w:t xml:space="preserve">分</w:t>
            </w:r>
            <w:r>
              <w:rPr>
                <w:rFonts w:ascii="宋体" w:hAnsi="宋体" w:cs="宋体"/>
                <w:color w:val="000000"/>
                <w:sz w:val="24"/>
                <w:szCs w:val="24"/>
              </w:rPr>
            </w:r>
            <w:r/>
          </w:p>
        </w:tc>
      </w:tr>
      <w:tr>
        <w:trPr>
          <w:trHeight w:val="472"/>
        </w:trPr>
        <w:tc>
          <w:tcPr>
            <w:gridSpan w:val="5"/>
            <w:tcW w:w="9575" w:type="dxa"/>
            <w:vAlign w:val="center"/>
            <w:textDirection w:val="lrTb"/>
            <w:noWrap w:val="false"/>
          </w:tcPr>
          <w:p>
            <w:pPr>
              <w:pStyle w:val="871"/>
              <w:keepLines w:val="0"/>
              <w:keepNext w:val="0"/>
              <w:pageBreakBefore w:val="0"/>
              <w:spacing w:before="68" w:line="240" w:lineRule="auto"/>
              <w:rPr>
                <w:rFonts w:ascii="宋体" w:hAnsi="宋体" w:cs="宋体"/>
                <w:color w:val="000000"/>
                <w:sz w:val="24"/>
                <w:szCs w:val="24"/>
              </w:rPr>
            </w:pPr>
            <w:r>
              <w:rPr>
                <w:rFonts w:hint="eastAsia" w:ascii="宋体" w:hAnsi="宋体" w:cs="宋体"/>
                <w:b/>
                <w:bCs/>
                <w:color w:val="000000"/>
                <w:spacing w:val="-3"/>
                <w:sz w:val="24"/>
                <w:szCs w:val="24"/>
              </w:rPr>
              <w:t xml:space="preserve">3.服务</w:t>
            </w:r>
            <w:r>
              <w:rPr>
                <w:rFonts w:ascii="宋体" w:hAnsi="宋体" w:cs="宋体"/>
                <w:color w:val="000000"/>
                <w:sz w:val="24"/>
                <w:szCs w:val="24"/>
              </w:rPr>
            </w:r>
            <w:r/>
          </w:p>
        </w:tc>
      </w:tr>
      <w:tr>
        <w:trPr>
          <w:trHeight w:val="90"/>
        </w:trPr>
        <w:tc>
          <w:tcPr>
            <w:tcW w:w="519" w:type="dxa"/>
            <w:vAlign w:val="center"/>
            <w:textDirection w:val="lrTb"/>
            <w:noWrap w:val="false"/>
          </w:tcPr>
          <w:p>
            <w:pPr>
              <w:pStyle w:val="871"/>
              <w:jc w:val="center"/>
              <w:keepLines w:val="0"/>
              <w:keepNext w:val="0"/>
              <w:pageBreakBefore w:val="0"/>
              <w:spacing w:before="68" w:line="240" w:lineRule="auto"/>
              <w:rPr>
                <w:rFonts w:ascii="宋体" w:hAnsi="宋体" w:cs="宋体"/>
                <w:color w:val="000000"/>
                <w:spacing w:val="-2"/>
                <w:sz w:val="24"/>
                <w:szCs w:val="24"/>
              </w:rPr>
            </w:pPr>
            <w:r>
              <w:rPr>
                <w:rFonts w:hint="eastAsia" w:ascii="宋体" w:hAnsi="宋体" w:cs="宋体"/>
                <w:color w:val="000000"/>
                <w:spacing w:val="-2"/>
                <w:sz w:val="24"/>
                <w:szCs w:val="24"/>
              </w:rPr>
              <w:t xml:space="preserve">3.1</w:t>
            </w:r>
            <w:r>
              <w:rPr>
                <w:rFonts w:ascii="宋体" w:hAnsi="宋体" w:cs="宋体"/>
                <w:color w:val="000000"/>
                <w:spacing w:val="-2"/>
                <w:sz w:val="24"/>
                <w:szCs w:val="24"/>
              </w:rPr>
            </w:r>
            <w:r/>
          </w:p>
        </w:tc>
        <w:tc>
          <w:tcPr>
            <w:tcW w:w="1162" w:type="dxa"/>
            <w:vAlign w:val="center"/>
            <w:textDirection w:val="lrTb"/>
            <w:noWrap w:val="false"/>
          </w:tcPr>
          <w:p>
            <w:pPr>
              <w:pStyle w:val="871"/>
              <w:keepLines w:val="0"/>
              <w:keepNext w:val="0"/>
              <w:pageBreakBefore w:val="0"/>
              <w:spacing w:line="240" w:lineRule="auto"/>
              <w:rPr>
                <w:color w:val="000000"/>
                <w:sz w:val="24"/>
                <w:szCs w:val="24"/>
              </w:rPr>
            </w:pPr>
            <w:r>
              <w:rPr>
                <w:rFonts w:hint="eastAsia"/>
                <w:sz w:val="24"/>
                <w:szCs w:val="24"/>
              </w:rPr>
              <w:t xml:space="preserve">整体建设方案</w:t>
            </w:r>
            <w:r>
              <w:rPr>
                <w:color w:val="000000"/>
                <w:sz w:val="24"/>
                <w:szCs w:val="24"/>
              </w:rPr>
            </w:r>
            <w:r/>
          </w:p>
        </w:tc>
        <w:tc>
          <w:tcPr>
            <w:tcW w:w="6347" w:type="dxa"/>
            <w:vAlign w:val="center"/>
            <w:textDirection w:val="lrTb"/>
            <w:noWrap w:val="false"/>
          </w:tcPr>
          <w:p>
            <w:pPr>
              <w:pStyle w:val="871"/>
              <w:jc w:val="both"/>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根据本项目采购需求及相关要求编制方案，内容包含：1.总体架构和性能设计；2.技术路线和业务逻辑流程设计；3.用户界面和应用功能设计；4.系统部署和安全防护设计。以上每项内容逐项评分：</w:t>
            </w:r>
            <w:r>
              <w:rPr>
                <w:rFonts w:hint="eastAsia" w:ascii="宋体" w:hAnsi="宋体" w:eastAsia="宋体" w:cs="宋体"/>
                <w:color w:val="000000"/>
                <w:sz w:val="24"/>
                <w:szCs w:val="24"/>
                <w:lang w:val="en-US" w:eastAsia="zh-CN"/>
              </w:rPr>
            </w:r>
            <w:r/>
          </w:p>
          <w:p>
            <w:pPr>
              <w:pStyle w:val="871"/>
              <w:jc w:val="both"/>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内容设计思路科学、前瞻性、技术可行，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4"/>
                <w:szCs w:val="24"/>
                <w:lang w:val="en-US" w:eastAsia="zh-CN"/>
              </w:rPr>
            </w:r>
            <w:r/>
          </w:p>
          <w:p>
            <w:pPr>
              <w:pStyle w:val="871"/>
              <w:jc w:val="both"/>
              <w:keepLines w:val="0"/>
              <w:keepNext w:val="0"/>
              <w:pageBreakBefore w:val="0"/>
              <w:spacing w:line="24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上述每项内容符合得2.5分；部分符合得1.5分；不符合或不提供不得分。</w:t>
            </w:r>
            <w:r>
              <w:rPr>
                <w:rFonts w:hint="eastAsia" w:ascii="宋体" w:hAnsi="宋体" w:eastAsia="宋体" w:cs="宋体"/>
                <w:color w:val="000000"/>
                <w:sz w:val="24"/>
                <w:szCs w:val="24"/>
                <w:lang w:val="zh-CN" w:eastAsia="zh-CN"/>
              </w:rPr>
            </w:r>
            <w:r/>
          </w:p>
        </w:tc>
        <w:tc>
          <w:tcPr>
            <w:tcW w:w="647" w:type="dxa"/>
            <w:vAlign w:val="center"/>
            <w:textDirection w:val="lrTb"/>
            <w:noWrap w:val="false"/>
          </w:tcPr>
          <w:p>
            <w:pPr>
              <w:pStyle w:val="871"/>
              <w:keepLines w:val="0"/>
              <w:keepNext w:val="0"/>
              <w:pageBreakBefore w:val="0"/>
              <w:spacing w:before="68" w:line="240" w:lineRule="auto"/>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  10</w:t>
            </w:r>
            <w:r>
              <w:rPr>
                <w:rFonts w:hint="eastAsia" w:ascii="宋体" w:hAnsi="宋体" w:eastAsia="宋体" w:cs="宋体"/>
                <w:color w:val="000000"/>
                <w:sz w:val="24"/>
                <w:szCs w:val="24"/>
                <w:lang w:eastAsia="zh-CN"/>
              </w:rPr>
            </w:r>
            <w:r/>
          </w:p>
        </w:tc>
        <w:tc>
          <w:tcPr>
            <w:tcW w:w="900" w:type="dxa"/>
            <w:vAlign w:val="center"/>
            <w:textDirection w:val="lrTb"/>
            <w:noWrap w:val="false"/>
          </w:tcPr>
          <w:p>
            <w:pPr>
              <w:pStyle w:val="871"/>
              <w:jc w:val="center"/>
              <w:keepLines w:val="0"/>
              <w:keepNext w:val="0"/>
              <w:pageBreakBefore w:val="0"/>
              <w:spacing w:before="68" w:line="240" w:lineRule="auto"/>
              <w:rPr>
                <w:rFonts w:ascii="宋体" w:hAnsi="宋体" w:cs="宋体"/>
                <w:color w:val="000000"/>
                <w:spacing w:val="-6"/>
                <w:sz w:val="24"/>
                <w:szCs w:val="24"/>
              </w:rPr>
            </w:pPr>
            <w:r>
              <w:rPr>
                <w:rFonts w:ascii="宋体" w:hAnsi="宋体" w:cs="宋体"/>
                <w:color w:val="000000"/>
                <w:spacing w:val="-6"/>
                <w:sz w:val="24"/>
                <w:szCs w:val="24"/>
              </w:rPr>
              <w:t xml:space="preserve">主观分</w:t>
            </w:r>
            <w:r>
              <w:rPr>
                <w:rFonts w:ascii="宋体" w:hAnsi="宋体" w:cs="宋体"/>
                <w:color w:val="000000"/>
                <w:spacing w:val="-6"/>
                <w:sz w:val="24"/>
                <w:szCs w:val="24"/>
              </w:rPr>
            </w:r>
            <w:r/>
          </w:p>
        </w:tc>
      </w:tr>
      <w:tr>
        <w:trPr>
          <w:trHeight w:val="133"/>
        </w:trPr>
        <w:tc>
          <w:tcPr>
            <w:tcW w:w="519" w:type="dxa"/>
            <w:vAlign w:val="center"/>
            <w:textDirection w:val="lrTb"/>
            <w:noWrap w:val="false"/>
          </w:tcPr>
          <w:p>
            <w:pPr>
              <w:pStyle w:val="871"/>
              <w:jc w:val="center"/>
              <w:keepLines w:val="0"/>
              <w:keepNext w:val="0"/>
              <w:pageBreakBefore w:val="0"/>
              <w:spacing w:before="68" w:line="240" w:lineRule="auto"/>
              <w:rPr>
                <w:rFonts w:ascii="宋体" w:hAnsi="宋体" w:cs="宋体"/>
                <w:color w:val="000000"/>
                <w:spacing w:val="-2"/>
                <w:sz w:val="24"/>
                <w:szCs w:val="24"/>
              </w:rPr>
            </w:pPr>
            <w:r>
              <w:rPr>
                <w:rFonts w:hint="eastAsia" w:ascii="宋体" w:hAnsi="宋体" w:cs="宋体"/>
                <w:color w:val="000000"/>
                <w:spacing w:val="-2"/>
                <w:sz w:val="24"/>
                <w:szCs w:val="24"/>
              </w:rPr>
              <w:t xml:space="preserve">3.2</w:t>
            </w:r>
            <w:r>
              <w:rPr>
                <w:rFonts w:ascii="宋体" w:hAnsi="宋体" w:cs="宋体"/>
                <w:color w:val="000000"/>
                <w:spacing w:val="-2"/>
                <w:sz w:val="24"/>
                <w:szCs w:val="24"/>
              </w:rPr>
            </w:r>
            <w:r/>
          </w:p>
        </w:tc>
        <w:tc>
          <w:tcPr>
            <w:tcW w:w="1162" w:type="dxa"/>
            <w:vAlign w:val="center"/>
            <w:textDirection w:val="lrTb"/>
            <w:noWrap w:val="false"/>
          </w:tcPr>
          <w:p>
            <w:pPr>
              <w:pStyle w:val="871"/>
              <w:keepLines w:val="0"/>
              <w:keepNext w:val="0"/>
              <w:pageBreakBefore w:val="0"/>
              <w:spacing w:line="240" w:lineRule="auto"/>
              <w:rPr>
                <w:color w:val="000000"/>
                <w:sz w:val="24"/>
                <w:szCs w:val="24"/>
              </w:rPr>
            </w:pPr>
            <w:r>
              <w:rPr>
                <w:rFonts w:hint="eastAsia"/>
                <w:sz w:val="24"/>
                <w:szCs w:val="24"/>
              </w:rPr>
              <w:t xml:space="preserve">项目实施方案</w:t>
            </w:r>
            <w:r>
              <w:rPr>
                <w:color w:val="000000"/>
                <w:sz w:val="24"/>
                <w:szCs w:val="24"/>
              </w:rPr>
            </w:r>
            <w:r/>
          </w:p>
        </w:tc>
        <w:tc>
          <w:tcPr>
            <w:tcW w:w="6347" w:type="dxa"/>
            <w:vAlign w:val="center"/>
            <w:textDirection w:val="lrTb"/>
            <w:noWrap w:val="false"/>
          </w:tcPr>
          <w:p>
            <w:pPr>
              <w:pStyle w:val="871"/>
              <w:jc w:val="both"/>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根据本项目采购需求及相关要求编制方案，内容包含：1.项目实施流程；2.项目质量保障；3.项目组织保障；4.安全性体系设计；5.风险应对措施。以上每项内容逐项评分：</w:t>
            </w:r>
            <w:r>
              <w:rPr>
                <w:rFonts w:hint="eastAsia" w:ascii="宋体" w:hAnsi="宋体" w:eastAsia="宋体" w:cs="宋体"/>
                <w:color w:val="000000"/>
                <w:sz w:val="24"/>
                <w:szCs w:val="24"/>
                <w:lang w:val="en-US" w:eastAsia="zh-CN"/>
              </w:rPr>
            </w:r>
            <w:r/>
          </w:p>
          <w:p>
            <w:pPr>
              <w:pStyle w:val="871"/>
              <w:jc w:val="both"/>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方案内容完整深刻、可行，且专门针对本项目，契合采购需求视为符合；方案内容属于通用类，非专门针对本项目，部分契合采购需求视为部分符合；方案内容非专门针对本项目，脱离采购需求视为不符合。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4"/>
                <w:szCs w:val="24"/>
                <w:lang w:val="en-US" w:eastAsia="zh-CN"/>
              </w:rPr>
            </w:r>
            <w:r/>
          </w:p>
          <w:p>
            <w:pPr>
              <w:pStyle w:val="871"/>
              <w:jc w:val="both"/>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上述每项内容符合得2分；部分符合得1分；不符合或不提供不得分。</w:t>
            </w:r>
            <w:r>
              <w:rPr>
                <w:rFonts w:hint="eastAsia" w:ascii="宋体" w:hAnsi="宋体" w:eastAsia="宋体" w:cs="宋体"/>
                <w:color w:val="000000"/>
                <w:sz w:val="24"/>
                <w:szCs w:val="24"/>
                <w:lang w:val="en-US" w:eastAsia="zh-CN"/>
              </w:rPr>
            </w:r>
            <w:r/>
          </w:p>
        </w:tc>
        <w:tc>
          <w:tcPr>
            <w:tcW w:w="647" w:type="dxa"/>
            <w:vAlign w:val="center"/>
            <w:textDirection w:val="lrTb"/>
            <w:noWrap w:val="false"/>
          </w:tcPr>
          <w:p>
            <w:pPr>
              <w:pStyle w:val="871"/>
              <w:jc w:val="center"/>
              <w:keepLines w:val="0"/>
              <w:keepNext w:val="0"/>
              <w:pageBreakBefore w:val="0"/>
              <w:spacing w:before="68" w:line="240" w:lineRule="auto"/>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10</w:t>
            </w:r>
            <w:r>
              <w:rPr>
                <w:rFonts w:hint="eastAsia" w:ascii="宋体" w:hAnsi="宋体" w:eastAsia="宋体" w:cs="宋体"/>
                <w:color w:val="000000"/>
                <w:sz w:val="24"/>
                <w:szCs w:val="24"/>
                <w:lang w:eastAsia="zh-CN"/>
              </w:rPr>
            </w:r>
            <w:r/>
          </w:p>
        </w:tc>
        <w:tc>
          <w:tcPr>
            <w:tcW w:w="900" w:type="dxa"/>
            <w:vAlign w:val="center"/>
            <w:textDirection w:val="lrTb"/>
            <w:noWrap w:val="false"/>
          </w:tcPr>
          <w:p>
            <w:pPr>
              <w:pStyle w:val="871"/>
              <w:jc w:val="center"/>
              <w:keepLines w:val="0"/>
              <w:keepNext w:val="0"/>
              <w:pageBreakBefore w:val="0"/>
              <w:spacing w:before="68" w:line="240" w:lineRule="auto"/>
              <w:rPr>
                <w:rFonts w:ascii="宋体" w:hAnsi="宋体" w:cs="宋体"/>
                <w:color w:val="000000"/>
                <w:spacing w:val="-6"/>
                <w:sz w:val="24"/>
                <w:szCs w:val="24"/>
              </w:rPr>
            </w:pPr>
            <w:r>
              <w:rPr>
                <w:rFonts w:ascii="宋体" w:hAnsi="宋体" w:cs="宋体"/>
                <w:color w:val="000000"/>
                <w:spacing w:val="-6"/>
                <w:sz w:val="24"/>
                <w:szCs w:val="24"/>
              </w:rPr>
              <w:t xml:space="preserve">主观分</w:t>
            </w:r>
            <w:r>
              <w:rPr>
                <w:rFonts w:ascii="宋体" w:hAnsi="宋体" w:cs="宋体"/>
                <w:color w:val="000000"/>
                <w:spacing w:val="-6"/>
                <w:sz w:val="24"/>
                <w:szCs w:val="24"/>
              </w:rPr>
            </w:r>
            <w:r/>
          </w:p>
        </w:tc>
      </w:tr>
      <w:tr>
        <w:trPr>
          <w:trHeight w:val="133"/>
        </w:trPr>
        <w:tc>
          <w:tcPr>
            <w:tcW w:w="519" w:type="dxa"/>
            <w:vAlign w:val="center"/>
            <w:textDirection w:val="lrTb"/>
            <w:noWrap w:val="false"/>
          </w:tcPr>
          <w:p>
            <w:pPr>
              <w:pStyle w:val="871"/>
              <w:jc w:val="center"/>
              <w:keepLines w:val="0"/>
              <w:keepNext w:val="0"/>
              <w:pageBreakBefore w:val="0"/>
              <w:spacing w:before="68" w:line="240" w:lineRule="auto"/>
              <w:rPr>
                <w:rFonts w:ascii="宋体" w:hAnsi="宋体" w:cs="宋体"/>
                <w:color w:val="000000"/>
                <w:spacing w:val="-2"/>
                <w:sz w:val="24"/>
                <w:szCs w:val="24"/>
              </w:rPr>
            </w:pPr>
            <w:r>
              <w:rPr>
                <w:rFonts w:hint="eastAsia" w:ascii="宋体" w:hAnsi="宋体" w:cs="宋体"/>
                <w:color w:val="000000"/>
                <w:spacing w:val="-2"/>
                <w:sz w:val="24"/>
                <w:szCs w:val="24"/>
              </w:rPr>
              <w:t xml:space="preserve">3.3</w:t>
            </w:r>
            <w:r>
              <w:rPr>
                <w:rFonts w:ascii="宋体" w:hAnsi="宋体" w:cs="宋体"/>
                <w:color w:val="000000"/>
                <w:spacing w:val="-2"/>
                <w:sz w:val="24"/>
                <w:szCs w:val="24"/>
              </w:rPr>
            </w:r>
            <w:r/>
          </w:p>
        </w:tc>
        <w:tc>
          <w:tcPr>
            <w:tcW w:w="1162" w:type="dxa"/>
            <w:vAlign w:val="center"/>
            <w:textDirection w:val="lrTb"/>
            <w:noWrap w:val="false"/>
          </w:tcPr>
          <w:p>
            <w:pPr>
              <w:pStyle w:val="871"/>
              <w:keepLines w:val="0"/>
              <w:keepNext w:val="0"/>
              <w:pageBreakBefore w:val="0"/>
              <w:spacing w:line="240" w:lineRule="auto"/>
              <w:rPr>
                <w:sz w:val="24"/>
                <w:szCs w:val="24"/>
              </w:rPr>
            </w:pPr>
            <w:r>
              <w:rPr>
                <w:rFonts w:hint="eastAsia"/>
                <w:sz w:val="24"/>
                <w:szCs w:val="24"/>
              </w:rPr>
              <w:t xml:space="preserve">运维服务方案</w:t>
            </w:r>
            <w:r>
              <w:rPr>
                <w:sz w:val="24"/>
                <w:szCs w:val="24"/>
              </w:rPr>
            </w:r>
            <w:r/>
          </w:p>
        </w:tc>
        <w:tc>
          <w:tcPr>
            <w:tcW w:w="6347" w:type="dxa"/>
            <w:vAlign w:val="center"/>
            <w:textDirection w:val="lrTb"/>
            <w:noWrap w:val="false"/>
          </w:tcPr>
          <w:p>
            <w:pPr>
              <w:pStyle w:val="871"/>
              <w:jc w:val="both"/>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根据本项目采购需求及相关要求编制方案，内容包含：1.运维服务内容；2.运维服务流程；3.服务保障体系；4.应急处置措施；5.培训安排。以上每项内容逐条阐述。 </w:t>
            </w:r>
            <w:r>
              <w:rPr>
                <w:rFonts w:hint="eastAsia" w:ascii="宋体" w:hAnsi="宋体" w:eastAsia="宋体" w:cs="宋体"/>
                <w:color w:val="000000"/>
                <w:sz w:val="24"/>
                <w:szCs w:val="24"/>
                <w:lang w:val="en-US" w:eastAsia="zh-CN"/>
              </w:rPr>
            </w:r>
            <w:r/>
          </w:p>
          <w:p>
            <w:pPr>
              <w:pStyle w:val="871"/>
              <w:jc w:val="both"/>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内容完整、合理性、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4"/>
                <w:szCs w:val="24"/>
                <w:lang w:val="en-US" w:eastAsia="zh-CN"/>
              </w:rPr>
            </w:r>
            <w:r/>
          </w:p>
          <w:p>
            <w:pPr>
              <w:pStyle w:val="871"/>
              <w:jc w:val="both"/>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上述每项内容符合得2分；部分符合得1分；不符合或不提供不得分。</w:t>
            </w:r>
            <w:r>
              <w:rPr>
                <w:rFonts w:hint="eastAsia" w:ascii="宋体" w:hAnsi="宋体" w:eastAsia="宋体" w:cs="宋体"/>
                <w:color w:val="000000"/>
                <w:sz w:val="24"/>
                <w:szCs w:val="24"/>
                <w:lang w:val="en-US" w:eastAsia="zh-CN"/>
              </w:rPr>
            </w:r>
            <w:r/>
          </w:p>
        </w:tc>
        <w:tc>
          <w:tcPr>
            <w:tcW w:w="647" w:type="dxa"/>
            <w:vAlign w:val="center"/>
            <w:textDirection w:val="lrTb"/>
            <w:noWrap w:val="false"/>
          </w:tcPr>
          <w:p>
            <w:pPr>
              <w:pStyle w:val="871"/>
              <w:jc w:val="center"/>
              <w:keepLines w:val="0"/>
              <w:keepNext w:val="0"/>
              <w:pageBreakBefore w:val="0"/>
              <w:spacing w:before="68" w:line="240" w:lineRule="auto"/>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10</w:t>
            </w:r>
            <w:r>
              <w:rPr>
                <w:rFonts w:hint="eastAsia" w:ascii="宋体" w:hAnsi="宋体" w:eastAsia="宋体" w:cs="宋体"/>
                <w:color w:val="000000"/>
                <w:sz w:val="24"/>
                <w:szCs w:val="24"/>
                <w:lang w:eastAsia="zh-CN"/>
              </w:rPr>
            </w:r>
            <w:r/>
          </w:p>
        </w:tc>
        <w:tc>
          <w:tcPr>
            <w:tcW w:w="900" w:type="dxa"/>
            <w:vAlign w:val="center"/>
            <w:textDirection w:val="lrTb"/>
            <w:noWrap w:val="false"/>
          </w:tcPr>
          <w:p>
            <w:pPr>
              <w:pStyle w:val="871"/>
              <w:jc w:val="center"/>
              <w:keepLines w:val="0"/>
              <w:keepNext w:val="0"/>
              <w:pageBreakBefore w:val="0"/>
              <w:spacing w:before="68" w:line="240" w:lineRule="auto"/>
              <w:rPr>
                <w:rFonts w:ascii="宋体" w:hAnsi="宋体" w:cs="宋体"/>
                <w:color w:val="000000"/>
                <w:spacing w:val="-6"/>
                <w:sz w:val="24"/>
                <w:szCs w:val="24"/>
              </w:rPr>
            </w:pPr>
            <w:r>
              <w:rPr>
                <w:rFonts w:ascii="宋体" w:hAnsi="宋体" w:cs="宋体"/>
                <w:color w:val="000000"/>
                <w:spacing w:val="-6"/>
                <w:sz w:val="24"/>
                <w:szCs w:val="24"/>
              </w:rPr>
            </w:r>
            <w:r/>
          </w:p>
        </w:tc>
      </w:tr>
      <w:tr>
        <w:trPr>
          <w:trHeight w:val="455"/>
        </w:trPr>
        <w:tc>
          <w:tcPr>
            <w:gridSpan w:val="5"/>
            <w:tcW w:w="9575" w:type="dxa"/>
            <w:vAlign w:val="center"/>
            <w:textDirection w:val="lrTb"/>
            <w:noWrap w:val="false"/>
          </w:tcPr>
          <w:p>
            <w:pPr>
              <w:pStyle w:val="871"/>
              <w:keepLines w:val="0"/>
              <w:keepNext w:val="0"/>
              <w:pageBreakBefore w:val="0"/>
              <w:spacing w:line="240" w:lineRule="auto"/>
              <w:rPr>
                <w:rFonts w:ascii="宋体" w:hAnsi="宋体" w:cs="宋体"/>
                <w:color w:val="000000"/>
                <w:sz w:val="24"/>
                <w:szCs w:val="24"/>
              </w:rPr>
            </w:pPr>
            <w:r>
              <w:rPr>
                <w:rFonts w:hint="eastAsia" w:ascii="宋体" w:hAnsi="宋体" w:cs="宋体"/>
                <w:b/>
                <w:bCs/>
                <w:color w:val="000000"/>
                <w:spacing w:val="-3"/>
                <w:sz w:val="24"/>
                <w:szCs w:val="24"/>
              </w:rPr>
              <w:t xml:space="preserve">4.业绩</w:t>
            </w:r>
            <w:r>
              <w:rPr>
                <w:rFonts w:ascii="宋体" w:hAnsi="宋体" w:cs="宋体"/>
                <w:color w:val="000000"/>
                <w:sz w:val="24"/>
                <w:szCs w:val="24"/>
              </w:rPr>
            </w:r>
            <w:r/>
          </w:p>
        </w:tc>
      </w:tr>
      <w:tr>
        <w:trPr>
          <w:trHeight w:val="1015"/>
        </w:trPr>
        <w:tc>
          <w:tcPr>
            <w:tcW w:w="519" w:type="dxa"/>
            <w:vAlign w:val="center"/>
            <w:textDirection w:val="lrTb"/>
            <w:noWrap w:val="false"/>
          </w:tcPr>
          <w:p>
            <w:pPr>
              <w:pStyle w:val="871"/>
              <w:jc w:val="center"/>
              <w:keepLines w:val="0"/>
              <w:keepNext w:val="0"/>
              <w:pageBreakBefore w:val="0"/>
              <w:spacing w:before="68" w:line="240" w:lineRule="auto"/>
              <w:rPr>
                <w:rFonts w:ascii="宋体" w:hAnsi="宋体" w:cs="宋体"/>
                <w:color w:val="000000"/>
                <w:spacing w:val="-2"/>
                <w:sz w:val="24"/>
                <w:szCs w:val="24"/>
              </w:rPr>
            </w:pPr>
            <w:r>
              <w:rPr>
                <w:rFonts w:hint="eastAsia" w:ascii="宋体" w:hAnsi="宋体" w:cs="宋体"/>
                <w:color w:val="000000"/>
                <w:spacing w:val="-2"/>
                <w:sz w:val="24"/>
                <w:szCs w:val="24"/>
              </w:rPr>
              <w:t xml:space="preserve">4</w:t>
            </w:r>
            <w:r>
              <w:rPr>
                <w:rFonts w:ascii="宋体" w:hAnsi="宋体" w:cs="宋体"/>
                <w:color w:val="000000"/>
                <w:spacing w:val="-2"/>
                <w:sz w:val="24"/>
                <w:szCs w:val="24"/>
              </w:rPr>
              <w:t xml:space="preserve">.1</w:t>
            </w:r>
            <w:r>
              <w:rPr>
                <w:rFonts w:ascii="宋体" w:hAnsi="宋体" w:cs="宋体"/>
                <w:color w:val="000000"/>
                <w:spacing w:val="-2"/>
                <w:sz w:val="24"/>
                <w:szCs w:val="24"/>
              </w:rPr>
            </w:r>
            <w:r/>
          </w:p>
        </w:tc>
        <w:tc>
          <w:tcPr>
            <w:tcW w:w="1162" w:type="dxa"/>
            <w:vAlign w:val="center"/>
            <w:textDirection w:val="lrTb"/>
            <w:noWrap w:val="false"/>
          </w:tcPr>
          <w:p>
            <w:pPr>
              <w:pStyle w:val="871"/>
              <w:keepLines w:val="0"/>
              <w:keepNext w:val="0"/>
              <w:pageBreakBefore w:val="0"/>
              <w:spacing w:before="69" w:line="240" w:lineRule="auto"/>
              <w:rPr>
                <w:rFonts w:ascii="宋体" w:hAnsi="宋体" w:cs="宋体"/>
                <w:color w:val="000000"/>
                <w:spacing w:val="-2"/>
                <w:sz w:val="24"/>
                <w:szCs w:val="24"/>
                <w:highlight w:val="none"/>
              </w:rPr>
            </w:pPr>
            <w:r>
              <w:rPr>
                <w:rFonts w:hint="eastAsia" w:ascii="宋体" w:hAnsi="宋体" w:cs="宋体"/>
                <w:color w:val="000000"/>
                <w:spacing w:val="-1"/>
                <w:sz w:val="24"/>
                <w:szCs w:val="24"/>
                <w:highlight w:val="none"/>
                <w:lang w:eastAsia="zh-CN"/>
              </w:rPr>
              <w:t xml:space="preserve">投标人</w:t>
            </w:r>
            <w:r>
              <w:rPr>
                <w:rFonts w:ascii="宋体" w:hAnsi="宋体" w:cs="宋体"/>
                <w:color w:val="000000"/>
                <w:spacing w:val="-1"/>
                <w:sz w:val="24"/>
                <w:szCs w:val="24"/>
                <w:highlight w:val="none"/>
              </w:rPr>
              <w:t xml:space="preserve">业绩</w:t>
            </w:r>
            <w:r>
              <w:rPr>
                <w:rFonts w:ascii="宋体" w:hAnsi="宋体" w:cs="宋体"/>
                <w:color w:val="000000"/>
                <w:spacing w:val="-2"/>
                <w:sz w:val="24"/>
                <w:szCs w:val="24"/>
                <w:highlight w:val="none"/>
              </w:rPr>
            </w:r>
            <w:r/>
          </w:p>
        </w:tc>
        <w:tc>
          <w:tcPr>
            <w:tcW w:w="6347" w:type="dxa"/>
            <w:vAlign w:val="center"/>
            <w:textDirection w:val="lrTb"/>
            <w:noWrap w:val="false"/>
          </w:tcPr>
          <w:p>
            <w:pPr>
              <w:pStyle w:val="871"/>
              <w:keepLines w:val="0"/>
              <w:keepNext w:val="0"/>
              <w:pageBreakBefore w:val="0"/>
              <w:spacing w:line="240" w:lineRule="auto"/>
              <w:rPr>
                <w:rFonts w:eastAsia="方正仿宋_GBK"/>
                <w:color w:val="000000"/>
                <w:sz w:val="24"/>
                <w:szCs w:val="24"/>
                <w:highlight w:val="none"/>
                <w:lang w:bidi="zh-CN"/>
              </w:rPr>
            </w:pPr>
            <w:r>
              <w:rPr>
                <w:rFonts w:hint="eastAsia" w:ascii="宋体" w:hAnsi="宋体" w:eastAsia="宋体" w:cs="宋体"/>
                <w:color w:val="000000"/>
                <w:sz w:val="24"/>
                <w:szCs w:val="24"/>
                <w:lang w:val="en-US" w:eastAsia="zh-CN"/>
              </w:rPr>
              <w:t xml:space="preserve">投标人提供2024年1月（含）以来的类</w:t>
            </w:r>
            <w:r>
              <w:rPr>
                <w:rFonts w:hint="eastAsia" w:ascii="宋体" w:hAnsi="宋体" w:eastAsia="宋体" w:cs="宋体"/>
                <w:color w:val="000000"/>
                <w:sz w:val="24"/>
                <w:szCs w:val="24"/>
                <w:lang w:val="en-US" w:eastAsia="zh-CN"/>
              </w:rPr>
              <w:t xml:space="preserve">似信息化项目（内容至少包括成长管理或智慧德育或碳实践）业绩，每提供1个得3分，最多得9分，未提供不得分。（时间以合同签订时间为准，提供中标（成交）通知书及</w:t>
            </w:r>
            <w:r>
              <w:rPr>
                <w:rFonts w:hint="eastAsia" w:ascii="宋体" w:hAnsi="宋体" w:eastAsia="宋体" w:cs="宋体"/>
                <w:color w:val="000000"/>
                <w:sz w:val="24"/>
                <w:szCs w:val="24"/>
                <w:lang w:val="en-US" w:eastAsia="zh-CN"/>
              </w:rPr>
              <w:t xml:space="preserve">合同</w:t>
            </w:r>
            <w:r>
              <w:rPr>
                <w:rFonts w:hint="eastAsia" w:ascii="宋体" w:hAnsi="宋体" w:eastAsia="宋体" w:cs="宋体"/>
                <w:color w:val="000000"/>
                <w:sz w:val="24"/>
                <w:szCs w:val="24"/>
                <w:lang w:val="en-US" w:eastAsia="zh-CN"/>
              </w:rPr>
              <w:t xml:space="preserve">关键页</w:t>
            </w:r>
            <w:r>
              <w:rPr>
                <w:rFonts w:hint="eastAsia" w:ascii="宋体" w:hAnsi="宋体" w:eastAsia="宋体" w:cs="宋体"/>
                <w:color w:val="000000"/>
                <w:sz w:val="24"/>
                <w:szCs w:val="24"/>
                <w:lang w:val="en-US" w:eastAsia="zh-CN"/>
              </w:rPr>
              <w:t xml:space="preserve">，合同页须清晰可见相应内容）。</w:t>
            </w:r>
            <w:r>
              <w:rPr>
                <w:rFonts w:eastAsia="方正仿宋_GBK"/>
                <w:color w:val="000000"/>
                <w:sz w:val="24"/>
                <w:szCs w:val="24"/>
                <w:highlight w:val="none"/>
                <w:lang w:bidi="zh-CN"/>
              </w:rPr>
            </w:r>
            <w:r/>
          </w:p>
        </w:tc>
        <w:tc>
          <w:tcPr>
            <w:tcW w:w="647" w:type="dxa"/>
            <w:vAlign w:val="center"/>
            <w:textDirection w:val="lrTb"/>
            <w:noWrap w:val="false"/>
          </w:tcPr>
          <w:p>
            <w:pPr>
              <w:pStyle w:val="871"/>
              <w:jc w:val="center"/>
              <w:keepLines w:val="0"/>
              <w:keepNext w:val="0"/>
              <w:pageBreakBefore w:val="0"/>
              <w:spacing w:line="240" w:lineRule="auto"/>
              <w:rPr>
                <w:rFonts w:hint="eastAsia" w:eastAsia="宋体"/>
                <w:color w:val="000000"/>
                <w:sz w:val="24"/>
                <w:szCs w:val="24"/>
                <w:lang w:eastAsia="zh-CN"/>
              </w:rPr>
            </w:pPr>
            <w:r>
              <w:rPr>
                <w:rFonts w:hint="eastAsia"/>
                <w:color w:val="000000"/>
                <w:sz w:val="24"/>
                <w:szCs w:val="24"/>
                <w:lang w:val="en-US" w:eastAsia="zh-CN"/>
              </w:rPr>
              <w:t xml:space="preserve">9</w:t>
            </w:r>
            <w:r>
              <w:rPr>
                <w:rFonts w:hint="eastAsia" w:eastAsia="宋体"/>
                <w:color w:val="000000"/>
                <w:sz w:val="24"/>
                <w:szCs w:val="24"/>
                <w:lang w:eastAsia="zh-CN"/>
              </w:rPr>
            </w:r>
            <w:r/>
          </w:p>
        </w:tc>
        <w:tc>
          <w:tcPr>
            <w:tcW w:w="900" w:type="dxa"/>
            <w:vAlign w:val="center"/>
            <w:textDirection w:val="lrTb"/>
            <w:noWrap w:val="false"/>
          </w:tcPr>
          <w:p>
            <w:pPr>
              <w:pStyle w:val="871"/>
              <w:jc w:val="center"/>
              <w:keepLines w:val="0"/>
              <w:keepNext w:val="0"/>
              <w:pageBreakBefore w:val="0"/>
              <w:spacing w:before="68" w:line="240" w:lineRule="auto"/>
              <w:rPr>
                <w:rFonts w:ascii="宋体" w:hAnsi="宋体" w:cs="宋体"/>
                <w:color w:val="000000"/>
                <w:sz w:val="24"/>
                <w:szCs w:val="24"/>
              </w:rPr>
            </w:pPr>
            <w:r>
              <w:rPr>
                <w:rFonts w:hint="eastAsia" w:ascii="宋体" w:hAnsi="宋体" w:cs="宋体"/>
                <w:color w:val="000000"/>
                <w:spacing w:val="-6"/>
                <w:sz w:val="24"/>
                <w:szCs w:val="24"/>
              </w:rPr>
              <w:t xml:space="preserve">客</w:t>
            </w:r>
            <w:r>
              <w:rPr>
                <w:rFonts w:ascii="宋体" w:hAnsi="宋体" w:cs="宋体"/>
                <w:color w:val="000000"/>
                <w:spacing w:val="-4"/>
                <w:sz w:val="24"/>
                <w:szCs w:val="24"/>
              </w:rPr>
              <w:t xml:space="preserve">观</w:t>
            </w:r>
            <w:r>
              <w:rPr>
                <w:rFonts w:hint="eastAsia" w:ascii="宋体" w:hAnsi="宋体" w:cs="宋体"/>
                <w:color w:val="000000"/>
                <w:spacing w:val="-4"/>
                <w:sz w:val="24"/>
                <w:szCs w:val="24"/>
              </w:rPr>
              <w:t xml:space="preserve">分</w:t>
            </w:r>
            <w:r>
              <w:rPr>
                <w:rFonts w:ascii="宋体" w:hAnsi="宋体" w:cs="宋体"/>
                <w:color w:val="000000"/>
                <w:sz w:val="24"/>
                <w:szCs w:val="24"/>
              </w:rPr>
            </w:r>
            <w:r/>
          </w:p>
        </w:tc>
      </w:tr>
      <w:tr>
        <w:trPr>
          <w:trHeight w:val="269"/>
        </w:trPr>
        <w:tc>
          <w:tcPr>
            <w:gridSpan w:val="5"/>
            <w:tcW w:w="9575" w:type="dxa"/>
            <w:vAlign w:val="top"/>
            <w:textDirection w:val="lrTb"/>
            <w:noWrap w:val="false"/>
          </w:tcPr>
          <w:p>
            <w:pPr>
              <w:pStyle w:val="871"/>
              <w:keepLines w:val="0"/>
              <w:keepNext w:val="0"/>
              <w:pageBreakBefore w:val="0"/>
              <w:spacing w:before="123" w:line="240" w:lineRule="auto"/>
              <w:rPr>
                <w:rFonts w:ascii="宋体" w:hAnsi="宋体" w:cs="宋体"/>
                <w:color w:val="000000"/>
                <w:sz w:val="24"/>
                <w:szCs w:val="24"/>
              </w:rPr>
            </w:pPr>
            <w:r>
              <w:rPr>
                <w:rFonts w:hint="eastAsia" w:ascii="宋体" w:hAnsi="宋体" w:cs="宋体"/>
                <w:b/>
                <w:bCs/>
                <w:color w:val="000000"/>
                <w:spacing w:val="-3"/>
                <w:sz w:val="24"/>
                <w:szCs w:val="24"/>
              </w:rPr>
              <w:t xml:space="preserve">5.履约能力</w:t>
            </w:r>
            <w:r>
              <w:rPr>
                <w:rFonts w:ascii="宋体" w:hAnsi="宋体" w:cs="宋体"/>
                <w:color w:val="000000"/>
                <w:sz w:val="24"/>
                <w:szCs w:val="24"/>
              </w:rPr>
            </w:r>
            <w:r/>
          </w:p>
        </w:tc>
      </w:tr>
      <w:tr>
        <w:trPr>
          <w:trHeight w:val="387"/>
        </w:trPr>
        <w:tc>
          <w:tcPr>
            <w:tcW w:w="519" w:type="dxa"/>
            <w:vAlign w:val="center"/>
            <w:textDirection w:val="lrTb"/>
            <w:noWrap w:val="false"/>
          </w:tcPr>
          <w:p>
            <w:pPr>
              <w:pStyle w:val="871"/>
              <w:jc w:val="center"/>
              <w:keepLines w:val="0"/>
              <w:keepNext w:val="0"/>
              <w:pageBreakBefore w:val="0"/>
              <w:spacing w:before="68" w:line="240" w:lineRule="auto"/>
              <w:rPr>
                <w:rFonts w:ascii="宋体" w:hAnsi="宋体" w:cs="宋体"/>
                <w:color w:val="000000"/>
                <w:spacing w:val="-2"/>
                <w:sz w:val="24"/>
                <w:szCs w:val="24"/>
              </w:rPr>
            </w:pPr>
            <w:r>
              <w:rPr>
                <w:rFonts w:hint="eastAsia" w:ascii="宋体" w:hAnsi="宋体" w:cs="宋体"/>
                <w:color w:val="000000"/>
                <w:spacing w:val="-2"/>
                <w:sz w:val="24"/>
                <w:szCs w:val="24"/>
              </w:rPr>
              <w:t xml:space="preserve">5</w:t>
            </w:r>
            <w:r>
              <w:rPr>
                <w:rFonts w:ascii="宋体" w:hAnsi="宋体" w:cs="宋体"/>
                <w:color w:val="000000"/>
                <w:spacing w:val="-2"/>
                <w:sz w:val="24"/>
                <w:szCs w:val="24"/>
              </w:rPr>
              <w:t xml:space="preserve">.1</w:t>
            </w:r>
            <w:r>
              <w:rPr>
                <w:rFonts w:ascii="宋体" w:hAnsi="宋体" w:cs="宋体"/>
                <w:color w:val="000000"/>
                <w:spacing w:val="-2"/>
                <w:sz w:val="24"/>
                <w:szCs w:val="24"/>
              </w:rPr>
            </w:r>
            <w:r/>
          </w:p>
        </w:tc>
        <w:tc>
          <w:tcPr>
            <w:tcW w:w="1162" w:type="dxa"/>
            <w:vAlign w:val="center"/>
            <w:textDirection w:val="lrTb"/>
            <w:noWrap w:val="false"/>
          </w:tcPr>
          <w:p>
            <w:pPr>
              <w:pStyle w:val="871"/>
              <w:keepLines w:val="0"/>
              <w:keepNext w:val="0"/>
              <w:pageBreakBefore w:val="0"/>
              <w:spacing w:line="240" w:lineRule="auto"/>
              <w:rPr>
                <w:color w:val="000000"/>
                <w:sz w:val="24"/>
                <w:szCs w:val="24"/>
              </w:rPr>
            </w:pPr>
            <w:r>
              <w:rPr>
                <w:rFonts w:hint="eastAsia"/>
                <w:color w:val="000000"/>
                <w:sz w:val="24"/>
                <w:szCs w:val="24"/>
              </w:rPr>
              <w:t xml:space="preserve">履约能力1</w:t>
            </w:r>
            <w:r>
              <w:rPr>
                <w:color w:val="000000"/>
                <w:sz w:val="24"/>
                <w:szCs w:val="24"/>
              </w:rPr>
            </w:r>
            <w:r/>
          </w:p>
        </w:tc>
        <w:tc>
          <w:tcPr>
            <w:tcW w:w="6347" w:type="dxa"/>
            <w:vAlign w:val="center"/>
            <w:textDirection w:val="lrTb"/>
            <w:noWrap w:val="false"/>
          </w:tcPr>
          <w:p>
            <w:pPr>
              <w:pStyle w:val="871"/>
              <w:jc w:val="both"/>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投标人具有本项目相关的软件著作权证书，软件名称包含“</w:t>
            </w:r>
            <w:r>
              <w:rPr>
                <w:rFonts w:ascii="宋体" w:hAnsi="宋体" w:eastAsia="宋体" w:cs="宋体"/>
                <w:color w:val="000000"/>
                <w:sz w:val="24"/>
                <w:szCs w:val="24"/>
                <w:lang w:val="en-US" w:eastAsia="zh-CN"/>
              </w:rPr>
              <w:t xml:space="preserve">学生成长</w:t>
            </w:r>
            <w:r>
              <w:rPr>
                <w:rFonts w:hint="eastAsia" w:ascii="宋体" w:hAnsi="宋体" w:eastAsia="宋体" w:cs="宋体"/>
                <w:color w:val="000000"/>
                <w:sz w:val="24"/>
                <w:szCs w:val="24"/>
                <w:lang w:val="en-US" w:eastAsia="zh-CN"/>
              </w:rPr>
              <w:t xml:space="preserve">”或“碳实践”关键字，每提供一类证书得4分，最多得8分。</w:t>
            </w:r>
            <w:r>
              <w:rPr>
                <w:rFonts w:hint="eastAsia" w:ascii="宋体" w:hAnsi="宋体" w:eastAsia="宋体" w:cs="宋体"/>
                <w:color w:val="000000"/>
                <w:sz w:val="24"/>
                <w:szCs w:val="24"/>
                <w:lang w:val="en-US" w:eastAsia="zh-CN"/>
              </w:rPr>
            </w:r>
            <w:r/>
          </w:p>
          <w:p>
            <w:pPr>
              <w:pStyle w:val="871"/>
              <w:jc w:val="both"/>
              <w:keepLines w:val="0"/>
              <w:keepNext w:val="0"/>
              <w:pageBreakBefore w:val="0"/>
              <w:spacing w:line="24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（每类证书只记一次分，不重复得分。所提供证书</w:t>
            </w:r>
            <w:r>
              <w:rPr>
                <w:rFonts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软件名称</w:t>
            </w:r>
            <w:r>
              <w:rPr>
                <w:rFonts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与评分细则规定不同时，应提供符合上述要求的内容（功能）说明及关键信息，否则不予认可。）</w:t>
            </w:r>
            <w:r>
              <w:rPr>
                <w:rFonts w:ascii="宋体" w:hAnsi="宋体" w:eastAsia="宋体" w:cs="宋体"/>
                <w:color w:val="000000"/>
                <w:sz w:val="24"/>
                <w:szCs w:val="24"/>
                <w:lang w:val="en-US" w:eastAsia="zh-CN" w:bidi="ar-SA"/>
              </w:rPr>
            </w:r>
            <w:r/>
          </w:p>
        </w:tc>
        <w:tc>
          <w:tcPr>
            <w:tcW w:w="647" w:type="dxa"/>
            <w:vAlign w:val="center"/>
            <w:textDirection w:val="lrTb"/>
            <w:noWrap w:val="false"/>
          </w:tcPr>
          <w:p>
            <w:pPr>
              <w:pStyle w:val="871"/>
              <w:jc w:val="center"/>
              <w:keepLines w:val="0"/>
              <w:keepNext w:val="0"/>
              <w:pageBreakBefore w:val="0"/>
              <w:spacing w:before="68" w:line="240" w:lineRule="auto"/>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lang w:val="en-US" w:eastAsia="zh-CN" w:bidi="ar-SA"/>
              </w:rPr>
            </w:r>
            <w:r/>
          </w:p>
        </w:tc>
        <w:tc>
          <w:tcPr>
            <w:tcW w:w="900" w:type="dxa"/>
            <w:vAlign w:val="center"/>
            <w:textDirection w:val="lrTb"/>
            <w:noWrap w:val="false"/>
          </w:tcPr>
          <w:p>
            <w:pPr>
              <w:pStyle w:val="871"/>
              <w:jc w:val="center"/>
              <w:keepLines w:val="0"/>
              <w:keepNext w:val="0"/>
              <w:pageBreakBefore w:val="0"/>
              <w:spacing w:before="68" w:line="240" w:lineRule="auto"/>
              <w:rPr>
                <w:rFonts w:ascii="宋体" w:hAnsi="宋体" w:cs="宋体"/>
                <w:color w:val="000000"/>
                <w:sz w:val="24"/>
                <w:szCs w:val="24"/>
              </w:rPr>
            </w:pPr>
            <w:r>
              <w:rPr>
                <w:rFonts w:hint="eastAsia" w:ascii="宋体" w:hAnsi="宋体" w:cs="宋体"/>
                <w:color w:val="000000"/>
                <w:spacing w:val="-6"/>
                <w:sz w:val="24"/>
                <w:szCs w:val="24"/>
              </w:rPr>
              <w:t xml:space="preserve">客</w:t>
            </w:r>
            <w:r>
              <w:rPr>
                <w:rFonts w:ascii="宋体" w:hAnsi="宋体" w:cs="宋体"/>
                <w:color w:val="000000"/>
                <w:spacing w:val="-4"/>
                <w:sz w:val="24"/>
                <w:szCs w:val="24"/>
              </w:rPr>
              <w:t xml:space="preserve">观</w:t>
            </w:r>
            <w:r>
              <w:rPr>
                <w:rFonts w:hint="eastAsia" w:ascii="宋体" w:hAnsi="宋体" w:cs="宋体"/>
                <w:color w:val="000000"/>
                <w:spacing w:val="-4"/>
                <w:sz w:val="24"/>
                <w:szCs w:val="24"/>
              </w:rPr>
              <w:t xml:space="preserve">分</w:t>
            </w:r>
            <w:r>
              <w:rPr>
                <w:rFonts w:ascii="宋体" w:hAnsi="宋体" w:cs="宋体"/>
                <w:color w:val="000000"/>
                <w:sz w:val="24"/>
                <w:szCs w:val="24"/>
              </w:rPr>
            </w:r>
            <w:r/>
          </w:p>
        </w:tc>
      </w:tr>
      <w:tr>
        <w:trPr>
          <w:trHeight w:val="464"/>
        </w:trPr>
        <w:tc>
          <w:tcPr>
            <w:tcW w:w="519" w:type="dxa"/>
            <w:vAlign w:val="center"/>
            <w:textDirection w:val="lrTb"/>
            <w:noWrap w:val="false"/>
          </w:tcPr>
          <w:p>
            <w:pPr>
              <w:pStyle w:val="871"/>
              <w:jc w:val="center"/>
              <w:keepLines w:val="0"/>
              <w:keepNext w:val="0"/>
              <w:pageBreakBefore w:val="0"/>
              <w:spacing w:line="240" w:lineRule="auto"/>
              <w:rPr>
                <w:color w:val="000000"/>
                <w:sz w:val="24"/>
                <w:szCs w:val="24"/>
              </w:rPr>
            </w:pPr>
            <w:r>
              <w:rPr>
                <w:rFonts w:ascii="宋体" w:hAnsi="宋体" w:cs="宋体"/>
                <w:color w:val="000000"/>
                <w:spacing w:val="-3"/>
                <w:sz w:val="24"/>
                <w:szCs w:val="24"/>
              </w:rPr>
              <w:t xml:space="preserve">合</w:t>
            </w:r>
            <w:r>
              <w:rPr>
                <w:rFonts w:ascii="宋体" w:hAnsi="宋体" w:cs="宋体"/>
                <w:color w:val="000000"/>
                <w:spacing w:val="-2"/>
                <w:sz w:val="24"/>
                <w:szCs w:val="24"/>
              </w:rPr>
              <w:t xml:space="preserve">计</w:t>
            </w:r>
            <w:r>
              <w:rPr>
                <w:color w:val="000000"/>
                <w:sz w:val="24"/>
                <w:szCs w:val="24"/>
              </w:rPr>
            </w:r>
            <w:r/>
          </w:p>
        </w:tc>
        <w:tc>
          <w:tcPr>
            <w:gridSpan w:val="2"/>
            <w:tcW w:w="7509" w:type="dxa"/>
            <w:vAlign w:val="center"/>
            <w:textDirection w:val="lrTb"/>
            <w:noWrap w:val="false"/>
          </w:tcPr>
          <w:p>
            <w:pPr>
              <w:pStyle w:val="871"/>
              <w:ind w:left="172"/>
              <w:jc w:val="center"/>
              <w:keepLines w:val="0"/>
              <w:keepNext w:val="0"/>
              <w:pageBreakBefore w:val="0"/>
              <w:spacing w:before="123" w:line="240" w:lineRule="auto"/>
              <w:rPr>
                <w:rFonts w:ascii="宋体" w:hAnsi="宋体" w:cs="宋体"/>
                <w:color w:val="000000"/>
                <w:spacing w:val="-2"/>
                <w:sz w:val="24"/>
                <w:szCs w:val="24"/>
              </w:rPr>
            </w:pPr>
            <w:r>
              <w:rPr>
                <w:rFonts w:ascii="宋体" w:hAnsi="宋体" w:cs="宋体"/>
                <w:color w:val="000000"/>
                <w:spacing w:val="-2"/>
                <w:sz w:val="24"/>
                <w:szCs w:val="24"/>
              </w:rPr>
            </w:r>
            <w:r/>
          </w:p>
        </w:tc>
        <w:tc>
          <w:tcPr>
            <w:gridSpan w:val="2"/>
            <w:tcW w:w="1547" w:type="dxa"/>
            <w:vAlign w:val="center"/>
            <w:textDirection w:val="lrTb"/>
            <w:noWrap w:val="false"/>
          </w:tcPr>
          <w:p>
            <w:pPr>
              <w:pStyle w:val="871"/>
              <w:jc w:val="center"/>
              <w:keepLines w:val="0"/>
              <w:keepNext w:val="0"/>
              <w:pageBreakBefore w:val="0"/>
              <w:spacing w:line="240" w:lineRule="auto"/>
              <w:rPr>
                <w:color w:val="000000"/>
                <w:sz w:val="24"/>
                <w:szCs w:val="24"/>
              </w:rPr>
            </w:pPr>
            <w:r>
              <w:rPr>
                <w:rFonts w:ascii="宋体" w:hAnsi="宋体" w:cs="宋体"/>
                <w:color w:val="000000"/>
                <w:spacing w:val="-11"/>
                <w:sz w:val="24"/>
                <w:szCs w:val="24"/>
              </w:rPr>
              <w:t xml:space="preserve">100分</w:t>
            </w:r>
            <w:r>
              <w:rPr>
                <w:color w:val="000000"/>
                <w:sz w:val="24"/>
                <w:szCs w:val="24"/>
              </w:rPr>
            </w:r>
            <w:r/>
          </w:p>
        </w:tc>
      </w:tr>
    </w:tbl>
    <w:p>
      <w:pPr>
        <w:pStyle w:val="871"/>
        <w:jc w:val="center"/>
        <w:keepLines w:val="0"/>
        <w:keepNext w:val="0"/>
        <w:pageBreakBefore w:val="0"/>
        <w:spacing w:line="240" w:lineRule="auto"/>
        <w:rPr>
          <w:rFonts w:hint="eastAsia" w:ascii="宋体" w:hAnsi="宋体"/>
          <w:b/>
          <w:sz w:val="72"/>
        </w:rPr>
      </w:pPr>
      <w:r>
        <w:rPr>
          <w:rFonts w:hint="eastAsia" w:ascii="宋体" w:hAnsi="宋体"/>
          <w:b/>
          <w:sz w:val="72"/>
        </w:rPr>
      </w:r>
      <w:r/>
    </w:p>
    <w:p>
      <w:pPr>
        <w:pStyle w:val="883"/>
        <w:keepLines w:val="0"/>
        <w:keepNext w:val="0"/>
        <w:pageBreakBefore w:val="0"/>
        <w:spacing w:line="240" w:lineRule="auto"/>
        <w:rPr>
          <w:rFonts w:hint="eastAsia" w:ascii="宋体" w:hAnsi="宋体"/>
          <w:b/>
          <w:sz w:val="72"/>
        </w:rPr>
      </w:pPr>
      <w:r>
        <w:rPr>
          <w:rFonts w:hint="eastAsia" w:ascii="宋体" w:hAnsi="宋体"/>
          <w:b/>
          <w:sz w:val="72"/>
        </w:rPr>
      </w:r>
      <w:r/>
    </w:p>
    <w:p>
      <w:pPr>
        <w:pStyle w:val="871"/>
        <w:keepLines w:val="0"/>
        <w:keepNext w:val="0"/>
        <w:pageBreakBefore w:val="0"/>
        <w:spacing w:line="240" w:lineRule="auto"/>
        <w:rPr>
          <w:rFonts w:hint="eastAsia" w:ascii="宋体" w:hAnsi="宋体"/>
          <w:b/>
          <w:sz w:val="72"/>
        </w:rPr>
      </w:pPr>
      <w:r>
        <w:rPr>
          <w:rFonts w:hint="eastAsia" w:ascii="宋体" w:hAnsi="宋体"/>
          <w:b/>
          <w:sz w:val="72"/>
        </w:rPr>
      </w:r>
      <w:r/>
    </w:p>
    <w:p>
      <w:pPr>
        <w:rPr>
          <w:rFonts w:hint="eastAsia" w:ascii="宋体" w:hAnsi="宋体"/>
          <w:b/>
          <w:bCs/>
          <w:sz w:val="72"/>
          <w:szCs w:val="72"/>
        </w:rPr>
      </w:pPr>
      <w:r>
        <w:rPr>
          <w:rFonts w:hint="eastAsia" w:ascii="宋体" w:hAnsi="宋体"/>
          <w:b/>
          <w:sz w:val="72"/>
        </w:rPr>
      </w:r>
      <w:r>
        <w:rPr>
          <w:rFonts w:hint="eastAsia" w:ascii="宋体" w:hAnsi="宋体"/>
          <w:b/>
          <w:sz w:val="72"/>
        </w:rPr>
      </w:r>
      <w:r/>
    </w:p>
    <w:p>
      <w:pPr>
        <w:pStyle w:val="871"/>
        <w:rPr>
          <w:rFonts w:hint="eastAsia" w:ascii="宋体" w:hAnsi="宋体"/>
          <w:b/>
          <w:bCs/>
          <w:sz w:val="72"/>
          <w:szCs w:val="72"/>
        </w:rPr>
      </w:pPr>
      <w:r>
        <w:rPr>
          <w:rFonts w:hint="eastAsia" w:ascii="宋体" w:hAnsi="宋体"/>
          <w:b/>
          <w:sz w:val="72"/>
        </w:rPr>
      </w:r>
      <w:r/>
    </w:p>
    <w:p>
      <w:pPr>
        <w:jc w:val="center"/>
        <w:spacing w:line="252" w:lineRule="auto"/>
        <w:rPr>
          <w:rFonts w:hint="eastAsia" w:ascii="方正小标宋简体" w:hAnsi="方正小标宋简体" w:eastAsia="方正小标宋简体" w:cs="方正小标宋简体"/>
          <w:color w:val="000000"/>
          <w:sz w:val="36"/>
          <w:szCs w:val="36"/>
          <w14:ligatures w14:val="none"/>
        </w:rPr>
        <w:pBdr>
          <w:top w:val="none" w:color="000000" w:sz="4" w:space="0"/>
          <w:left w:val="none" w:color="000000" w:sz="4" w:space="0"/>
          <w:bottom w:val="none" w:color="000000" w:sz="4" w:space="0"/>
          <w:right w:val="none" w:color="000000" w:sz="4" w:space="0"/>
        </w:pBdr>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t xml:space="preserve">第</w:t>
      </w:r>
      <w:r>
        <w:rPr>
          <w:rFonts w:hint="eastAsia" w:ascii="方正小标宋简体" w:hAnsi="方正小标宋简体" w:eastAsia="方正小标宋简体" w:cs="方正小标宋简体"/>
          <w:color w:val="000000"/>
          <w:sz w:val="36"/>
          <w:szCs w:val="36"/>
        </w:rPr>
        <w:t xml:space="preserve">六</w:t>
      </w:r>
      <w:r>
        <w:rPr>
          <w:rFonts w:hint="eastAsia" w:ascii="方正小标宋简体" w:hAnsi="方正小标宋简体" w:eastAsia="方正小标宋简体" w:cs="方正小标宋简体"/>
          <w:color w:val="000000"/>
          <w:sz w:val="36"/>
          <w:szCs w:val="36"/>
        </w:rPr>
        <w:t xml:space="preserve">章  </w:t>
      </w:r>
      <w:r>
        <w:rPr>
          <w:rFonts w:hint="eastAsia" w:ascii="方正小标宋简体" w:hAnsi="方正小标宋简体" w:eastAsia="方正小标宋简体" w:cs="方正小标宋简体"/>
          <w:color w:val="000000"/>
          <w:sz w:val="36"/>
          <w:szCs w:val="36"/>
        </w:rPr>
        <w:t xml:space="preserve">投标文件格式</w:t>
      </w:r>
      <w:r>
        <w:rPr>
          <w:rFonts w:hint="eastAsia" w:ascii="方正小标宋简体" w:hAnsi="方正小标宋简体" w:eastAsia="方正小标宋简体" w:cs="方正小标宋简体"/>
          <w:color w:val="000000"/>
          <w:sz w:val="36"/>
          <w:szCs w:val="36"/>
        </w:rPr>
      </w:r>
      <w:r/>
    </w:p>
    <w:p>
      <w:pPr>
        <w:jc w:val="center"/>
        <w:rPr>
          <w:rFonts w:hint="eastAsia" w:ascii="宋体" w:hAnsi="宋体"/>
          <w:b/>
          <w:bCs/>
          <w:sz w:val="72"/>
          <w:szCs w:val="72"/>
        </w:rPr>
        <w:outlineLvl w:val="0"/>
      </w:pPr>
      <w:r>
        <w:rPr>
          <w:rFonts w:hint="eastAsia" w:ascii="方正小标宋简体" w:hAnsi="方正小标宋简体" w:eastAsia="方正小标宋简体" w:cs="方正小标宋简体"/>
          <w:color w:val="000000"/>
          <w:sz w:val="36"/>
          <w:szCs w:val="36"/>
        </w:rPr>
      </w:r>
      <w:r>
        <w:rPr>
          <w:rFonts w:hint="eastAsia" w:ascii="宋体" w:hAnsi="宋体"/>
          <w:b/>
          <w:sz w:val="72"/>
          <w:highlight w:val="none"/>
        </w:rPr>
      </w:r>
      <w:r/>
    </w:p>
    <w:p>
      <w:pPr>
        <w:pStyle w:val="871"/>
        <w:jc w:val="center"/>
        <w:rPr>
          <w:rFonts w:hint="eastAsia" w:ascii="宋体" w:hAnsi="宋体"/>
          <w:b/>
          <w:bCs/>
          <w:sz w:val="72"/>
          <w:szCs w:val="72"/>
          <w:highlight w:val="none"/>
        </w:rPr>
        <w:outlineLvl w:val="0"/>
      </w:pPr>
      <w:r>
        <w:rPr>
          <w:rFonts w:hint="eastAsia" w:ascii="宋体" w:hAnsi="宋体"/>
          <w:b/>
          <w:sz w:val="72"/>
        </w:rPr>
        <w:t xml:space="preserve">投  标  文  件</w:t>
      </w:r>
      <w:r>
        <w:rPr>
          <w:rFonts w:hint="eastAsia" w:ascii="宋体" w:hAnsi="宋体"/>
          <w:b/>
          <w:sz w:val="72"/>
        </w:rPr>
      </w:r>
      <w:r/>
    </w:p>
    <w:p>
      <w:pPr>
        <w:pStyle w:val="871"/>
        <w:jc w:val="center"/>
        <w:rPr>
          <w:rFonts w:hint="eastAsia" w:ascii="宋体" w:hAnsi="宋体"/>
          <w:b/>
          <w:sz w:val="72"/>
        </w:rPr>
      </w:pPr>
      <w:r>
        <w:rPr>
          <w:rFonts w:hint="eastAsia" w:ascii="宋体" w:hAnsi="宋体"/>
          <w:b/>
          <w:sz w:val="72"/>
        </w:rPr>
      </w:r>
      <w:r/>
    </w:p>
    <w:p>
      <w:pPr>
        <w:pStyle w:val="871"/>
        <w:jc w:val="center"/>
        <w:rPr>
          <w:rFonts w:hint="eastAsia" w:ascii="宋体" w:hAnsi="宋体"/>
          <w:b/>
          <w:sz w:val="72"/>
        </w:rPr>
      </w:pPr>
      <w:r>
        <w:rPr>
          <w:rFonts w:hint="eastAsia" w:ascii="宋体" w:hAnsi="宋体"/>
          <w:b/>
          <w:sz w:val="72"/>
        </w:rPr>
      </w:r>
      <w:r/>
    </w:p>
    <w:p>
      <w:pPr>
        <w:pStyle w:val="871"/>
        <w:jc w:val="center"/>
        <w:rPr>
          <w:rFonts w:hint="eastAsia" w:ascii="宋体" w:hAnsi="宋体"/>
          <w:b/>
          <w:sz w:val="36"/>
        </w:rPr>
      </w:pPr>
      <w:r>
        <w:rPr>
          <w:rFonts w:hint="eastAsia" w:ascii="宋体" w:hAnsi="宋体"/>
          <w:b/>
          <w:sz w:val="36"/>
        </w:rPr>
      </w:r>
      <w:r/>
    </w:p>
    <w:p>
      <w:pPr>
        <w:pStyle w:val="871"/>
        <w:jc w:val="center"/>
        <w:rPr>
          <w:rFonts w:hint="eastAsia" w:ascii="宋体" w:hAnsi="宋体"/>
          <w:b/>
          <w:sz w:val="36"/>
        </w:rPr>
      </w:pPr>
      <w:r>
        <w:rPr>
          <w:rFonts w:hint="eastAsia" w:ascii="宋体" w:hAnsi="宋体"/>
          <w:b/>
          <w:sz w:val="36"/>
        </w:rPr>
      </w:r>
      <w:r/>
    </w:p>
    <w:p>
      <w:pPr>
        <w:pStyle w:val="871"/>
        <w:jc w:val="center"/>
        <w:rPr>
          <w:rFonts w:hint="eastAsia" w:ascii="宋体" w:hAnsi="宋体"/>
          <w:b/>
          <w:sz w:val="36"/>
        </w:rPr>
      </w:pPr>
      <w:r>
        <w:rPr>
          <w:rFonts w:hint="eastAsia" w:ascii="宋体" w:hAnsi="宋体"/>
          <w:b/>
          <w:sz w:val="36"/>
        </w:rPr>
      </w:r>
      <w:r/>
    </w:p>
    <w:p>
      <w:pPr>
        <w:pStyle w:val="871"/>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71"/>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871"/>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871"/>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871"/>
        <w:jc w:val="center"/>
        <w:spacing w:line="440" w:lineRule="exact"/>
        <w:rPr>
          <w:rFonts w:hint="eastAsia" w:ascii="宋体" w:hAnsi="宋体"/>
          <w:b/>
          <w:bCs/>
          <w:sz w:val="32"/>
          <w:szCs w:val="32"/>
        </w:rPr>
      </w:pPr>
      <w:r>
        <w:rPr>
          <w:rFonts w:hint="eastAsia" w:ascii="宋体" w:hAnsi="宋体"/>
          <w:b/>
          <w:bCs/>
          <w:sz w:val="32"/>
          <w:szCs w:val="32"/>
        </w:rPr>
      </w:r>
      <w:r/>
    </w:p>
    <w:p>
      <w:pPr>
        <w:pStyle w:val="871"/>
        <w:spacing w:line="440" w:lineRule="exact"/>
        <w:rPr>
          <w:rFonts w:ascii="宋体" w:hAnsi="宋体"/>
        </w:rPr>
      </w:pPr>
      <w:r>
        <w:rPr>
          <w:rFonts w:ascii="宋体" w:hAnsi="宋体"/>
        </w:rPr>
      </w:r>
      <w:r/>
    </w:p>
    <w:p>
      <w:pPr>
        <w:pStyle w:val="871"/>
        <w:jc w:val="center"/>
        <w:rPr>
          <w:rFonts w:hint="eastAsia" w:ascii="宋体" w:hAnsi="宋体"/>
          <w:b/>
          <w:bCs/>
          <w:sz w:val="32"/>
          <w:szCs w:val="32"/>
        </w:rPr>
      </w:pPr>
      <w:r>
        <w:rPr>
          <w:rFonts w:ascii="宋体" w:hAnsi="宋体"/>
          <w:b/>
          <w:sz w:val="36"/>
          <w:u w:val="single"/>
        </w:rPr>
        <w:br w:type="page" w:clear="all"/>
      </w:r>
      <w:r>
        <w:rPr>
          <w:rFonts w:hint="eastAsia" w:ascii="宋体" w:hAnsi="宋体"/>
          <w:b/>
          <w:bCs/>
          <w:sz w:val="32"/>
          <w:szCs w:val="32"/>
        </w:rPr>
      </w:r>
      <w:r/>
    </w:p>
    <w:p>
      <w:pPr>
        <w:pStyle w:val="871"/>
        <w:ind w:firstLine="560"/>
        <w:spacing w:line="600" w:lineRule="exact"/>
        <w:rPr>
          <w:rFonts w:hint="eastAsia" w:ascii="宋体" w:hAnsi="宋体" w:cs="宋体"/>
          <w:sz w:val="28"/>
          <w:szCs w:val="28"/>
        </w:rPr>
        <w:outlineLvl w:val="9"/>
      </w:pPr>
      <w:r>
        <w:rPr>
          <w:rFonts w:hint="eastAsia" w:ascii="宋体" w:hAnsi="宋体" w:cs="宋体"/>
          <w:sz w:val="28"/>
          <w:szCs w:val="28"/>
        </w:rPr>
        <w:t xml:space="preserve">一、信用承诺函</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二、</w:t>
      </w:r>
      <w:r>
        <w:rPr>
          <w:rFonts w:hint="eastAsia" w:ascii="宋体" w:hAnsi="宋体" w:eastAsia="宋体" w:cs="宋体"/>
          <w:b w:val="0"/>
          <w:bCs w:val="0"/>
          <w:i w:val="0"/>
          <w:sz w:val="28"/>
          <w:szCs w:val="28"/>
          <w:u w:val="none"/>
          <w:lang w:val="en-US" w:eastAsia="zh-CN"/>
        </w:rPr>
        <w:t xml:space="preserve">法定代表人授权委托书</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lang w:val="en-US" w:eastAsia="zh-CN"/>
        </w:rPr>
        <w:t xml:space="preserve">三</w:t>
      </w:r>
      <w:r>
        <w:rPr>
          <w:rFonts w:hint="eastAsia" w:ascii="宋体" w:hAnsi="宋体" w:cs="宋体"/>
          <w:sz w:val="28"/>
          <w:szCs w:val="28"/>
        </w:rPr>
        <w:t xml:space="preserve">、投标函</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lang w:val="en-US" w:eastAsia="zh-CN"/>
        </w:rPr>
        <w:t xml:space="preserve">四</w:t>
      </w:r>
      <w:r>
        <w:rPr>
          <w:rFonts w:hint="eastAsia" w:ascii="宋体" w:hAnsi="宋体" w:cs="宋体"/>
          <w:sz w:val="28"/>
          <w:szCs w:val="28"/>
        </w:rPr>
        <w:t xml:space="preserve">、开标一览表</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lang w:val="en-US" w:eastAsia="zh-CN"/>
        </w:rPr>
        <w:t xml:space="preserve">五</w:t>
      </w:r>
      <w:r>
        <w:rPr>
          <w:rFonts w:hint="eastAsia" w:ascii="宋体" w:hAnsi="宋体" w:cs="宋体"/>
          <w:sz w:val="28"/>
          <w:szCs w:val="28"/>
        </w:rPr>
        <w:t xml:space="preserve">、投标分项报价表（如有）</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lang w:val="en-US" w:eastAsia="zh-CN"/>
        </w:rPr>
        <w:t xml:space="preserve">六</w:t>
      </w:r>
      <w:r>
        <w:rPr>
          <w:rFonts w:hint="eastAsia" w:ascii="宋体" w:hAnsi="宋体" w:cs="宋体"/>
          <w:sz w:val="28"/>
          <w:szCs w:val="28"/>
        </w:rPr>
        <w:t xml:space="preserve">、技术要求响应及偏离表</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lang w:val="en-US" w:eastAsia="zh-CN"/>
        </w:rPr>
        <w:t xml:space="preserve">七</w:t>
      </w:r>
      <w:r>
        <w:rPr>
          <w:rFonts w:hint="eastAsia" w:ascii="宋体" w:hAnsi="宋体" w:cs="宋体"/>
          <w:sz w:val="28"/>
          <w:szCs w:val="28"/>
        </w:rPr>
        <w:t xml:space="preserve">、</w:t>
      </w:r>
      <w:bookmarkStart w:id="73" w:name="OLE_LINK10"/>
      <w:r>
        <w:rPr>
          <w:rFonts w:hint="eastAsia" w:ascii="宋体" w:hAnsi="宋体" w:cs="宋体"/>
          <w:sz w:val="28"/>
          <w:szCs w:val="28"/>
        </w:rPr>
        <w:t xml:space="preserve">商务要求响应及偏离表</w:t>
      </w:r>
      <w:bookmarkEnd w:id="73"/>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lang w:val="en-US" w:eastAsia="zh-CN"/>
        </w:rPr>
        <w:t xml:space="preserve">八</w:t>
      </w:r>
      <w:r>
        <w:rPr>
          <w:rFonts w:hint="eastAsia" w:ascii="宋体" w:hAnsi="宋体" w:cs="宋体"/>
          <w:sz w:val="28"/>
          <w:szCs w:val="28"/>
        </w:rPr>
        <w:t xml:space="preserve">、中小企业声明函（如有）</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lang w:val="en-US" w:eastAsia="zh-CN"/>
        </w:rPr>
        <w:t xml:space="preserve">九</w:t>
      </w:r>
      <w:r>
        <w:rPr>
          <w:rFonts w:hint="eastAsia" w:ascii="宋体" w:hAnsi="宋体" w:cs="宋体"/>
          <w:sz w:val="28"/>
          <w:szCs w:val="28"/>
        </w:rPr>
        <w:t xml:space="preserve">、残疾人福利性单位声明函（如有）</w:t>
      </w:r>
      <w:r>
        <w:rPr>
          <w:rFonts w:hint="eastAsia" w:ascii="宋体" w:hAnsi="宋体" w:cs="宋体"/>
          <w:sz w:val="28"/>
          <w:szCs w:val="28"/>
        </w:rPr>
      </w:r>
      <w:r/>
    </w:p>
    <w:p>
      <w:pPr>
        <w:pStyle w:val="949"/>
        <w:rPr>
          <w:rFonts w:hint="eastAsia"/>
        </w:rPr>
      </w:pPr>
      <w:r>
        <w:rPr>
          <w:rFonts w:hint="eastAsia"/>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r>
      <w:r/>
    </w:p>
    <w:p>
      <w:pPr>
        <w:pStyle w:val="871"/>
        <w:ind w:firstLine="480"/>
        <w:spacing w:line="440" w:lineRule="exact"/>
        <w:rPr>
          <w:rFonts w:ascii="宋体" w:hAnsi="宋体"/>
          <w:sz w:val="24"/>
        </w:rPr>
      </w:pPr>
      <w:r>
        <w:rPr>
          <w:rFonts w:ascii="宋体" w:hAnsi="宋体"/>
          <w:sz w:val="24"/>
        </w:rPr>
      </w:r>
      <w:r/>
    </w:p>
    <w:p>
      <w:pPr>
        <w:pStyle w:val="953"/>
        <w:rPr>
          <w:sz w:val="24"/>
        </w:rPr>
      </w:pPr>
      <w:r>
        <w:rPr>
          <w:sz w:val="24"/>
        </w:rPr>
      </w:r>
      <w:r/>
    </w:p>
    <w:p>
      <w:pPr>
        <w:pStyle w:val="953"/>
        <w:rPr>
          <w:sz w:val="24"/>
        </w:rPr>
      </w:pPr>
      <w:r>
        <w:rPr>
          <w:sz w:val="24"/>
        </w:rPr>
      </w:r>
      <w:r/>
    </w:p>
    <w:p>
      <w:pPr>
        <w:pStyle w:val="953"/>
        <w:rPr>
          <w:sz w:val="24"/>
        </w:rPr>
      </w:pPr>
      <w:r>
        <w:rPr>
          <w:sz w:val="24"/>
        </w:rPr>
      </w:r>
      <w:r/>
    </w:p>
    <w:p>
      <w:pPr>
        <w:pStyle w:val="953"/>
        <w:rPr>
          <w:sz w:val="24"/>
        </w:rPr>
      </w:pPr>
      <w:r>
        <w:rPr>
          <w:sz w:val="24"/>
        </w:rPr>
      </w:r>
      <w:r/>
    </w:p>
    <w:p>
      <w:pPr>
        <w:pStyle w:val="953"/>
        <w:rPr>
          <w:sz w:val="24"/>
        </w:rPr>
      </w:pPr>
      <w:r>
        <w:rPr>
          <w:sz w:val="24"/>
        </w:rPr>
      </w:r>
      <w:r/>
    </w:p>
    <w:p>
      <w:pPr>
        <w:pStyle w:val="871"/>
        <w:ind w:firstLine="480"/>
        <w:spacing w:line="440" w:lineRule="exact"/>
        <w:rPr>
          <w:rFonts w:ascii="宋体" w:hAnsi="宋体"/>
          <w:sz w:val="24"/>
        </w:rPr>
      </w:pPr>
      <w:r>
        <w:rPr>
          <w:rFonts w:ascii="宋体" w:hAnsi="宋体"/>
          <w:sz w:val="24"/>
        </w:rPr>
      </w:r>
      <w:r/>
    </w:p>
    <w:p>
      <w:pPr>
        <w:pStyle w:val="871"/>
        <w:rPr>
          <w:rFonts w:hint="eastAsia" w:ascii="黑体" w:hAnsi="黑体" w:eastAsia="黑体"/>
          <w:i/>
          <w:sz w:val="32"/>
          <w:szCs w:val="32"/>
          <w:u w:val="single"/>
        </w:rPr>
      </w:pPr>
      <w:r/>
      <w:bookmarkEnd w:id="70"/>
      <w:r/>
      <w:bookmarkEnd w:id="71"/>
      <w:r/>
      <w:bookmarkEnd w:id="72"/>
      <w:r/>
      <w:bookmarkStart w:id="74" w:name="_Toc120614284"/>
      <w:r>
        <w:rPr>
          <w:rFonts w:hint="eastAsia" w:ascii="黑体" w:hAnsi="黑体" w:eastAsia="黑体"/>
          <w:i/>
          <w:sz w:val="32"/>
          <w:szCs w:val="32"/>
          <w:u w:val="single"/>
        </w:rPr>
      </w:r>
      <w:r/>
    </w:p>
    <w:p>
      <w:pPr>
        <w:pStyle w:val="871"/>
        <w:rPr>
          <w:rFonts w:hint="eastAsia" w:ascii="黑体" w:hAnsi="黑体" w:eastAsia="黑体"/>
          <w:i/>
          <w:sz w:val="32"/>
          <w:szCs w:val="32"/>
          <w:u w:val="single"/>
        </w:rPr>
      </w:pPr>
      <w:r>
        <w:rPr>
          <w:rFonts w:hint="eastAsia" w:ascii="黑体" w:hAnsi="黑体" w:eastAsia="黑体"/>
          <w:i/>
          <w:sz w:val="32"/>
          <w:szCs w:val="32"/>
          <w:u w:val="single"/>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1"/>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一、信用承诺函</w:t>
      </w:r>
      <w:r>
        <w:rPr>
          <w:rFonts w:hint="eastAsia" w:ascii="黑体" w:hAnsi="黑体" w:eastAsia="黑体" w:cs="Times New Roman"/>
          <w:i w:val="0"/>
          <w:sz w:val="32"/>
          <w:szCs w:val="32"/>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信用承诺函</w:t>
      </w:r>
      <w:r>
        <w:rPr>
          <w:rFonts w:hint="eastAsia" w:ascii="方正小标宋简体" w:hAnsi="方正小标宋简体" w:eastAsia="方正小标宋简体" w:cs="方正小标宋简体"/>
          <w:color w:val="000000"/>
          <w:sz w:val="32"/>
          <w:szCs w:val="32"/>
          <w:lang w:val="en-US"/>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w:t>
      </w:r>
      <w:r>
        <w:rPr>
          <w:rFonts w:hint="eastAsia" w:ascii="宋体" w:hAnsi="宋体" w:cs="Times New Roman"/>
          <w:color w:val="000000"/>
          <w:sz w:val="24"/>
          <w:szCs w:val="24"/>
          <w:lang w:eastAsia="zh-CN"/>
        </w:rPr>
        <w:t xml:space="preserve">投标人</w:t>
      </w:r>
      <w:r>
        <w:rPr>
          <w:rFonts w:hint="eastAsia" w:ascii="宋体" w:hAnsi="宋体" w:eastAsia="宋体" w:cs="Times New Roman"/>
          <w:color w:val="000000"/>
          <w:sz w:val="24"/>
          <w:szCs w:val="24"/>
        </w:rPr>
        <w:t xml:space="preserve">名称）郑重承诺</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一</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具有独立承担民事责任的能力；</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二</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具有良好的商业信誉和健全的财务会计制度；</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三</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具有履行合同所必需的设备和专业技术能力；</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四</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有依法缴纳税收和社会保障资金的良好记录；</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lang w:eastAsia="zh-CN"/>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五</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参加政府采购活动前三年内，在经营活动中没有重大违法记录</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1"/>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六</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lang w:val="en-US" w:eastAsia="zh-CN"/>
        </w:rPr>
      </w:r>
      <w:r/>
    </w:p>
    <w:p>
      <w:pPr>
        <w:pStyle w:val="871"/>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七</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中标，将在中标结果公示后七个工作日内向采购人提供下列材料核验：</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1</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2</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71"/>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71"/>
        <w:ind w:firstLine="492"/>
        <w:spacing w:line="460" w:lineRule="exact"/>
        <w:rPr>
          <w:color w:val="000000"/>
          <w:sz w:val="24"/>
          <w:szCs w:val="24"/>
        </w:rPr>
      </w:pPr>
      <w:r>
        <w:rPr>
          <w:color w:val="000000"/>
          <w:sz w:val="24"/>
          <w:szCs w:val="24"/>
        </w:rPr>
      </w:r>
      <w:r/>
    </w:p>
    <w:p>
      <w:pPr>
        <w:pStyle w:val="990"/>
        <w:rPr>
          <w:color w:val="000000"/>
          <w:sz w:val="24"/>
          <w:szCs w:val="24"/>
        </w:rPr>
      </w:pPr>
      <w:r>
        <w:rPr>
          <w:color w:val="000000"/>
          <w:sz w:val="24"/>
          <w:szCs w:val="24"/>
        </w:rPr>
      </w:r>
      <w:r/>
    </w:p>
    <w:p>
      <w:pPr>
        <w:pStyle w:val="871"/>
        <w:ind w:right="180" w:firstLine="360"/>
        <w:jc w:val="right"/>
        <w:spacing w:line="560" w:lineRule="exact"/>
        <w:rPr>
          <w:rFonts w:hint="eastAsia" w:ascii="宋体" w:hAnsi="宋体"/>
          <w:sz w:val="24"/>
          <w:szCs w:val="24"/>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1"/>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1"/>
        <w:rPr>
          <w:sz w:val="24"/>
          <w:szCs w:val="24"/>
        </w:rPr>
      </w:pPr>
      <w:r>
        <w:rPr>
          <w:sz w:val="24"/>
          <w:szCs w:val="24"/>
        </w:rPr>
      </w:r>
      <w:r/>
    </w:p>
    <w:p>
      <w:pPr>
        <w:pStyle w:val="871"/>
        <w:jc w:val="left"/>
        <w:spacing w:line="360" w:lineRule="auto"/>
        <w:rPr>
          <w:rFonts w:hint="eastAsia" w:ascii="黑体" w:hAnsi="黑体" w:eastAsia="黑体" w:cs="Times New Roman"/>
          <w:i w:val="0"/>
          <w:sz w:val="32"/>
          <w:szCs w:val="32"/>
          <w:u w:val="none"/>
          <w:lang w:eastAsia="zh-CN"/>
        </w:rPr>
      </w:pPr>
      <w:r>
        <w:rPr>
          <w:rFonts w:hint="eastAsia"/>
          <w:lang w:eastAsia="zh-CN"/>
        </w:rPr>
        <w:br w:type="page" w:clear="all"/>
      </w:r>
      <w:r>
        <w:rPr>
          <w:rFonts w:hint="eastAsia" w:ascii="黑体" w:hAnsi="黑体" w:eastAsia="黑体" w:cs="Times New Roman"/>
          <w:i w:val="0"/>
          <w:sz w:val="32"/>
          <w:szCs w:val="32"/>
          <w:u w:val="none"/>
          <w:lang w:val="en-US" w:eastAsia="zh-CN"/>
        </w:rPr>
        <w:t xml:space="preserve">二</w:t>
      </w:r>
      <w:r>
        <w:rPr>
          <w:rFonts w:hint="eastAsia" w:ascii="黑体" w:hAnsi="黑体" w:eastAsia="黑体" w:cs="Times New Roman"/>
          <w:i w:val="0"/>
          <w:sz w:val="32"/>
          <w:szCs w:val="32"/>
          <w:u w:val="none"/>
        </w:rPr>
        <w:t xml:space="preserve">、</w:t>
      </w:r>
      <w:r>
        <w:rPr>
          <w:rFonts w:hint="eastAsia" w:ascii="黑体" w:hAnsi="黑体" w:eastAsia="黑体" w:cs="Times New Roman"/>
          <w:i w:val="0"/>
          <w:sz w:val="32"/>
          <w:szCs w:val="32"/>
          <w:u w:val="none"/>
          <w:lang w:eastAsia="zh-CN"/>
        </w:rPr>
        <w:t xml:space="preserve">法定代表人授权委托书</w:t>
      </w:r>
      <w:r>
        <w:rPr>
          <w:rFonts w:hint="eastAsia" w:ascii="黑体" w:hAnsi="黑体" w:eastAsia="黑体" w:cs="Times New Roman"/>
          <w:i w:val="0"/>
          <w:sz w:val="32"/>
          <w:szCs w:val="32"/>
          <w:u w:val="none"/>
          <w:lang w:eastAsia="zh-CN"/>
        </w:rPr>
      </w:r>
      <w:r/>
    </w:p>
    <w:p>
      <w:pPr>
        <w:pStyle w:val="871"/>
        <w:jc w:val="center"/>
        <w:spacing w:line="420" w:lineRule="exact"/>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法定代表人授权委托书</w:t>
      </w:r>
      <w:r>
        <w:rPr>
          <w:rFonts w:hint="eastAsia" w:ascii="方正小标宋简体" w:hAnsi="方正小标宋简体" w:eastAsia="方正小标宋简体" w:cs="方正小标宋简体"/>
          <w:color w:val="000000"/>
          <w:sz w:val="32"/>
          <w:szCs w:val="32"/>
          <w:lang w:val="en-US" w:eastAsia="zh-CN"/>
        </w:rPr>
      </w:r>
      <w:r/>
    </w:p>
    <w:p>
      <w:pPr>
        <w:pStyle w:val="962"/>
        <w:ind w:firstLine="480"/>
        <w:spacing w:line="420" w:lineRule="exact"/>
        <w:tabs>
          <w:tab w:val="left" w:pos="360" w:leader="none"/>
        </w:tabs>
        <w:rPr>
          <w:rFonts w:hint="eastAsia"/>
          <w:sz w:val="24"/>
          <w:szCs w:val="24"/>
        </w:rPr>
      </w:pPr>
      <w:r>
        <w:rPr>
          <w:rFonts w:hint="eastAsia"/>
          <w:sz w:val="24"/>
          <w:szCs w:val="24"/>
        </w:rPr>
      </w:r>
      <w:r/>
    </w:p>
    <w:p>
      <w:pPr>
        <w:pStyle w:val="962"/>
        <w:ind w:firstLine="480"/>
        <w:spacing w:line="480" w:lineRule="exact"/>
        <w:tabs>
          <w:tab w:val="left" w:pos="360" w:leader="none"/>
        </w:tabs>
        <w:rPr>
          <w:rFonts w:hint="eastAsia"/>
          <w:sz w:val="24"/>
          <w:szCs w:val="24"/>
        </w:rPr>
      </w:pPr>
      <w:r>
        <w:rPr>
          <w:rFonts w:hint="eastAsia"/>
          <w:sz w:val="24"/>
          <w:szCs w:val="24"/>
          <w:lang w:val="en-US" w:eastAsia="zh-CN"/>
        </w:rPr>
        <w:t xml:space="preserve">本人</w:t>
      </w:r>
      <w:r>
        <w:rPr>
          <w:rFonts w:hint="eastAsia"/>
          <w:sz w:val="24"/>
          <w:szCs w:val="24"/>
          <w:u w:val="single"/>
          <w:lang w:val="en-US" w:eastAsia="zh-CN"/>
        </w:rPr>
        <w:t xml:space="preserve">    </w:t>
      </w:r>
      <w:r>
        <w:rPr>
          <w:rFonts w:hint="eastAsia"/>
          <w:sz w:val="24"/>
          <w:szCs w:val="24"/>
          <w:u w:val="none"/>
          <w:lang w:val="en-US" w:eastAsia="zh-CN"/>
        </w:rPr>
        <w:t xml:space="preserve">（姓名）</w:t>
      </w:r>
      <w:r>
        <w:rPr>
          <w:rFonts w:hint="eastAsia"/>
          <w:sz w:val="24"/>
          <w:szCs w:val="24"/>
          <w:lang w:val="en-US" w:eastAsia="zh-CN"/>
        </w:rPr>
        <w:t xml:space="preserve">系</w:t>
      </w:r>
      <w:r>
        <w:rPr>
          <w:rFonts w:hint="eastAsia" w:ascii="宋体" w:hAnsi="宋体" w:eastAsia="宋体" w:cs="宋体"/>
          <w:sz w:val="24"/>
          <w:szCs w:val="24"/>
          <w:u w:val="single"/>
        </w:rPr>
        <w:t xml:space="preserve">            </w:t>
      </w:r>
      <w:r>
        <w:rPr>
          <w:rFonts w:hint="eastAsia"/>
          <w:sz w:val="24"/>
          <w:szCs w:val="24"/>
        </w:rPr>
        <w:t xml:space="preserve">（投标人名称）</w:t>
      </w:r>
      <w:r>
        <w:rPr>
          <w:rFonts w:hint="eastAsia"/>
          <w:sz w:val="24"/>
          <w:szCs w:val="24"/>
          <w:lang w:val="en-US" w:eastAsia="zh-CN"/>
        </w:rPr>
        <w:t xml:space="preserve">的法定代表人（单位负责人），现代表我单位授权委托</w:t>
      </w:r>
      <w:r>
        <w:rPr>
          <w:rFonts w:hint="eastAsia"/>
          <w:sz w:val="24"/>
          <w:szCs w:val="24"/>
          <w:u w:val="single"/>
          <w:lang w:val="en-US" w:eastAsia="zh-CN"/>
        </w:rPr>
        <w:t xml:space="preserve">    </w:t>
      </w:r>
      <w:r>
        <w:rPr>
          <w:rFonts w:hint="eastAsia"/>
          <w:sz w:val="24"/>
          <w:szCs w:val="24"/>
          <w:lang w:val="en-US" w:eastAsia="zh-CN"/>
        </w:rPr>
        <w:t xml:space="preserve">（姓名，职务）为我方合法代理人参加</w:t>
      </w:r>
      <w:r>
        <w:rPr>
          <w:rFonts w:hint="eastAsia"/>
          <w:sz w:val="24"/>
          <w:szCs w:val="24"/>
          <w:u w:val="single"/>
          <w:lang w:val="en-US" w:eastAsia="zh-CN"/>
        </w:rPr>
        <w:t xml:space="preserve">     </w:t>
      </w:r>
      <w:r>
        <w:rPr>
          <w:rFonts w:hint="eastAsia"/>
          <w:sz w:val="24"/>
          <w:szCs w:val="24"/>
          <w:lang w:val="en-US" w:eastAsia="zh-CN"/>
        </w:rPr>
        <w:t xml:space="preserve">（项目编号）</w:t>
      </w:r>
      <w:r>
        <w:rPr>
          <w:rFonts w:hint="eastAsia"/>
          <w:sz w:val="24"/>
          <w:szCs w:val="24"/>
          <w:u w:val="single"/>
          <w:lang w:val="en-US" w:eastAsia="zh-CN"/>
        </w:rPr>
        <w:t xml:space="preserve">      </w:t>
      </w:r>
      <w:r>
        <w:rPr>
          <w:rFonts w:hint="eastAsia"/>
          <w:sz w:val="24"/>
          <w:szCs w:val="24"/>
          <w:u w:val="none"/>
          <w:lang w:val="en-US" w:eastAsia="zh-CN"/>
        </w:rPr>
        <w:t xml:space="preserve">（项目名称）</w:t>
      </w:r>
      <w:r>
        <w:rPr>
          <w:rFonts w:hint="eastAsia"/>
          <w:sz w:val="24"/>
          <w:szCs w:val="24"/>
          <w:lang w:val="en-US" w:eastAsia="zh-CN"/>
        </w:rPr>
        <w:t xml:space="preserve">的政府采购活动，由其代表我方办理上述项目在投标、开标、澄清确认过程中</w:t>
      </w:r>
      <w:r>
        <w:rPr>
          <w:rFonts w:hint="eastAsia"/>
          <w:sz w:val="24"/>
          <w:szCs w:val="24"/>
        </w:rPr>
        <w:t xml:space="preserve">的</w:t>
      </w:r>
      <w:r>
        <w:rPr>
          <w:rFonts w:hint="eastAsia"/>
          <w:sz w:val="24"/>
          <w:szCs w:val="24"/>
          <w:lang w:val="en-US" w:eastAsia="zh-CN"/>
        </w:rPr>
        <w:t xml:space="preserve">相关事宜</w:t>
      </w:r>
      <w:r>
        <w:rPr>
          <w:rFonts w:hint="eastAsia"/>
          <w:sz w:val="24"/>
          <w:szCs w:val="24"/>
          <w:lang w:eastAsia="zh-CN"/>
        </w:rPr>
        <w:t xml:space="preserve">，其法律后果由我方承担</w:t>
      </w:r>
      <w:r>
        <w:rPr>
          <w:rFonts w:hint="eastAsia"/>
          <w:sz w:val="24"/>
          <w:szCs w:val="24"/>
        </w:rPr>
        <w:t xml:space="preserve">。</w:t>
      </w:r>
      <w:r>
        <w:rPr>
          <w:rFonts w:hint="eastAsia"/>
          <w:sz w:val="24"/>
          <w:szCs w:val="24"/>
        </w:rPr>
      </w:r>
      <w:r/>
    </w:p>
    <w:p>
      <w:pPr>
        <w:pStyle w:val="962"/>
        <w:ind w:firstLine="480"/>
        <w:spacing w:line="480" w:lineRule="exact"/>
        <w:tabs>
          <w:tab w:val="left" w:pos="360" w:leader="none"/>
        </w:tabs>
        <w:rPr>
          <w:rFonts w:hint="eastAsia"/>
          <w:sz w:val="24"/>
          <w:szCs w:val="24"/>
        </w:rPr>
      </w:pPr>
      <w:r>
        <w:rPr>
          <w:rFonts w:hint="eastAsia"/>
          <w:sz w:val="24"/>
          <w:szCs w:val="24"/>
        </w:rPr>
        <w:t xml:space="preserve">委托期限：自本授权委托书签署之日起至投标有效期届满之日止。</w:t>
      </w:r>
      <w:r>
        <w:rPr>
          <w:rFonts w:hint="eastAsia"/>
          <w:sz w:val="24"/>
          <w:szCs w:val="24"/>
        </w:rPr>
      </w:r>
      <w:r/>
    </w:p>
    <w:p>
      <w:pPr>
        <w:pStyle w:val="962"/>
        <w:ind w:firstLine="480"/>
        <w:spacing w:line="480" w:lineRule="exact"/>
        <w:tabs>
          <w:tab w:val="left" w:pos="360" w:leader="none"/>
        </w:tabs>
        <w:rPr>
          <w:rFonts w:eastAsia="宋体"/>
          <w:sz w:val="24"/>
          <w:szCs w:val="24"/>
          <w:lang w:val="en-US" w:eastAsia="zh-CN"/>
        </w:rPr>
      </w:pPr>
      <w:r>
        <w:rPr>
          <w:rFonts w:hint="eastAsia"/>
          <w:sz w:val="24"/>
          <w:szCs w:val="24"/>
        </w:rPr>
        <w:t xml:space="preserve">代理人无转委托权</w:t>
      </w:r>
      <w:r>
        <w:rPr>
          <w:rFonts w:hint="eastAsia"/>
          <w:sz w:val="24"/>
          <w:szCs w:val="24"/>
          <w:lang w:val="en-US" w:eastAsia="zh-CN"/>
        </w:rPr>
        <w:t xml:space="preserve">。</w:t>
      </w:r>
      <w:r>
        <w:rPr>
          <w:rFonts w:eastAsia="宋体"/>
          <w:sz w:val="24"/>
          <w:szCs w:val="24"/>
          <w:lang w:val="en-US" w:eastAsia="zh-CN"/>
        </w:rPr>
      </w:r>
      <w:r/>
    </w:p>
    <w:p>
      <w:pPr>
        <w:pStyle w:val="962"/>
        <w:ind w:firstLine="480"/>
        <w:spacing w:line="480" w:lineRule="exact"/>
        <w:tabs>
          <w:tab w:val="left" w:pos="360" w:leader="none"/>
        </w:tabs>
        <w:rPr>
          <w:rFonts w:hint="eastAsia" w:ascii="Times New Roman" w:hAnsi="Times New Roman" w:eastAsia="宋体" w:cs="Times New Roman"/>
          <w:i w:val="0"/>
          <w:sz w:val="24"/>
          <w:szCs w:val="24"/>
          <w:u w:val="none"/>
        </w:rPr>
      </w:pPr>
      <w:r>
        <w:rPr>
          <w:rFonts w:hint="eastAsia" w:ascii="Times New Roman" w:hAnsi="Times New Roman" w:eastAsia="宋体" w:cs="Times New Roman"/>
          <w:i w:val="0"/>
          <w:sz w:val="24"/>
          <w:szCs w:val="24"/>
          <w:u w:val="none"/>
        </w:rPr>
        <w:t xml:space="preserve">投标人名称（加盖公章）：________________</w:t>
      </w:r>
      <w:r>
        <w:rPr>
          <w:rFonts w:hint="eastAsia" w:ascii="Times New Roman" w:hAnsi="Times New Roman" w:eastAsia="宋体" w:cs="Times New Roman"/>
          <w:i w:val="0"/>
          <w:sz w:val="24"/>
          <w:szCs w:val="24"/>
          <w:u w:val="none"/>
        </w:rPr>
      </w:r>
      <w:r/>
    </w:p>
    <w:p>
      <w:pPr>
        <w:pStyle w:val="962"/>
        <w:ind w:firstLine="480"/>
        <w:spacing w:line="480" w:lineRule="exact"/>
        <w:tabs>
          <w:tab w:val="left" w:pos="360" w:leader="none"/>
        </w:tabs>
        <w:rPr>
          <w:rFonts w:hint="eastAsia" w:ascii="Times New Roman" w:hAnsi="Times New Roman" w:eastAsia="宋体" w:cs="Times New Roman"/>
          <w:i w:val="0"/>
          <w:sz w:val="24"/>
          <w:szCs w:val="24"/>
          <w:u w:val="none"/>
        </w:rPr>
      </w:pPr>
      <w:r>
        <w:rPr>
          <w:rFonts w:hint="eastAsia" w:ascii="Times New Roman" w:hAnsi="Times New Roman" w:eastAsia="宋体" w:cs="Times New Roman"/>
          <w:i w:val="0"/>
          <w:sz w:val="24"/>
          <w:szCs w:val="24"/>
          <w:u w:val="none"/>
        </w:rPr>
        <w:t xml:space="preserve">法定代表人（单位负责人）（签字或签章）：________________</w:t>
      </w:r>
      <w:r>
        <w:rPr>
          <w:rFonts w:hint="eastAsia" w:ascii="Times New Roman" w:hAnsi="Times New Roman" w:eastAsia="宋体" w:cs="Times New Roman"/>
          <w:i w:val="0"/>
          <w:sz w:val="24"/>
          <w:szCs w:val="24"/>
          <w:u w:val="none"/>
        </w:rPr>
      </w:r>
      <w:r/>
    </w:p>
    <w:p>
      <w:pPr>
        <w:pStyle w:val="962"/>
        <w:ind w:firstLine="480"/>
        <w:spacing w:line="480" w:lineRule="exact"/>
        <w:tabs>
          <w:tab w:val="left" w:pos="360" w:leader="none"/>
        </w:tabs>
        <w:rPr>
          <w:rFonts w:hint="eastAsia" w:ascii="Times New Roman" w:hAnsi="Times New Roman" w:eastAsia="宋体" w:cs="Times New Roman"/>
          <w:i w:val="0"/>
          <w:sz w:val="24"/>
          <w:szCs w:val="24"/>
          <w:u w:val="none"/>
        </w:rPr>
      </w:pPr>
      <w:r>
        <w:rPr>
          <w:rFonts w:hint="eastAsia" w:ascii="Times New Roman" w:hAnsi="Times New Roman" w:eastAsia="宋体" w:cs="Times New Roman"/>
          <w:i w:val="0"/>
          <w:sz w:val="24"/>
          <w:szCs w:val="24"/>
          <w:u w:val="none"/>
        </w:rPr>
        <w:t xml:space="preserve">代理人（签字或签章）：________________ </w:t>
      </w:r>
      <w:r>
        <w:rPr>
          <w:rFonts w:hint="eastAsia" w:ascii="Times New Roman" w:hAnsi="Times New Roman" w:eastAsia="宋体" w:cs="Times New Roman"/>
          <w:i w:val="0"/>
          <w:sz w:val="24"/>
          <w:szCs w:val="24"/>
          <w:u w:val="none"/>
        </w:rPr>
      </w:r>
      <w:r/>
    </w:p>
    <w:p>
      <w:pPr>
        <w:pStyle w:val="962"/>
        <w:ind w:firstLine="480"/>
        <w:spacing w:line="480" w:lineRule="exact"/>
        <w:tabs>
          <w:tab w:val="left" w:pos="360" w:leader="none"/>
        </w:tabs>
        <w:rPr>
          <w:rFonts w:hint="eastAsia" w:ascii="Times New Roman" w:hAnsi="Times New Roman" w:eastAsia="宋体" w:cs="Times New Roman"/>
          <w:i w:val="0"/>
          <w:sz w:val="24"/>
          <w:szCs w:val="24"/>
          <w:u w:val="none"/>
        </w:rPr>
      </w:pPr>
      <w:r>
        <w:rPr>
          <w:rFonts w:hint="eastAsia" w:ascii="Times New Roman" w:hAnsi="Times New Roman" w:eastAsia="宋体" w:cs="Times New Roman"/>
          <w:i w:val="0"/>
          <w:sz w:val="24"/>
          <w:szCs w:val="24"/>
          <w:u w:val="none"/>
        </w:rPr>
        <w:t xml:space="preserve">日期：_____年______月______日</w:t>
      </w:r>
      <w:r>
        <w:rPr>
          <w:rFonts w:hint="eastAsia" w:ascii="Times New Roman" w:hAnsi="Times New Roman" w:eastAsia="宋体" w:cs="Times New Roman"/>
          <w:i w:val="0"/>
          <w:sz w:val="24"/>
          <w:szCs w:val="24"/>
          <w:u w:val="none"/>
        </w:rPr>
      </w:r>
      <w:r/>
    </w:p>
    <w:p>
      <w:pPr>
        <w:pStyle w:val="962"/>
        <w:ind w:firstLine="480"/>
        <w:spacing w:line="480" w:lineRule="exact"/>
        <w:tabs>
          <w:tab w:val="left" w:pos="360" w:leader="none"/>
        </w:tabs>
        <w:rPr>
          <w:rFonts w:ascii="Times New Roman" w:hAnsi="Times New Roman" w:eastAsia="宋体" w:cs="Times New Roman"/>
          <w:i w:val="0"/>
          <w:sz w:val="24"/>
          <w:szCs w:val="24"/>
          <w:u w:val="none"/>
          <w:lang w:val="en-US" w:eastAsia="zh-CN"/>
        </w:rPr>
      </w:pPr>
      <w:r>
        <w:rPr>
          <w:rFonts w:hint="eastAsia" w:ascii="Times New Roman" w:hAnsi="Times New Roman" w:eastAsia="宋体" w:cs="Times New Roman"/>
          <w:i w:val="0"/>
          <w:sz w:val="24"/>
          <w:szCs w:val="24"/>
          <w:u w:val="none"/>
        </w:rPr>
        <w:t xml:space="preserve">附：法定代表人（单位负责人）及代理人</w:t>
      </w:r>
      <w:r>
        <w:rPr>
          <w:rFonts w:hint="eastAsia" w:ascii="Times New Roman" w:hAnsi="Times New Roman" w:eastAsia="宋体" w:cs="Times New Roman"/>
          <w:i w:val="0"/>
          <w:sz w:val="24"/>
          <w:szCs w:val="24"/>
          <w:u w:val="none"/>
          <w:lang w:val="en-US" w:eastAsia="zh-CN"/>
        </w:rPr>
        <w:t xml:space="preserve">有效</w:t>
      </w:r>
      <w:r>
        <w:rPr>
          <w:rFonts w:hint="eastAsia" w:ascii="Times New Roman" w:hAnsi="Times New Roman" w:eastAsia="宋体" w:cs="Times New Roman"/>
          <w:i w:val="0"/>
          <w:sz w:val="24"/>
          <w:szCs w:val="24"/>
          <w:u w:val="none"/>
        </w:rPr>
        <w:t xml:space="preserve">身份证</w:t>
      </w:r>
      <w:r>
        <w:rPr>
          <w:rFonts w:hint="eastAsia" w:ascii="Times New Roman" w:hAnsi="Times New Roman" w:eastAsia="宋体" w:cs="Times New Roman"/>
          <w:i w:val="0"/>
          <w:sz w:val="24"/>
          <w:szCs w:val="24"/>
          <w:u w:val="none"/>
          <w:lang w:val="en-US" w:eastAsia="zh-CN"/>
        </w:rPr>
        <w:t xml:space="preserve">明文件</w:t>
      </w:r>
      <w:r>
        <w:rPr>
          <w:rFonts w:ascii="Times New Roman" w:hAnsi="Times New Roman" w:eastAsia="宋体" w:cs="Times New Roman"/>
          <w:i w:val="0"/>
          <w:sz w:val="24"/>
          <w:szCs w:val="24"/>
          <w:u w:val="none"/>
          <w:lang w:val="en-US" w:eastAsia="zh-CN"/>
        </w:rPr>
      </w:r>
      <w:r/>
    </w:p>
    <w:p>
      <w:pPr>
        <w:pStyle w:val="890"/>
        <w:ind w:firstLine="0"/>
        <w:rPr>
          <w:rFonts w:hint="eastAsia"/>
        </w:rPr>
      </w:pPr>
      <w:r>
        <w:rPr>
          <w:rFonts w:hint="eastAsia"/>
        </w:rPr>
      </w:r>
      <w:r/>
    </w:p>
    <w:p>
      <w:pPr>
        <w:pStyle w:val="962"/>
        <w:ind w:firstLine="480"/>
        <w:spacing w:line="480" w:lineRule="exact"/>
        <w:tabs>
          <w:tab w:val="left" w:pos="360" w:leader="none"/>
        </w:tabs>
        <w:rPr>
          <w:rFonts w:hint="eastAsia" w:ascii="Times New Roman" w:hAnsi="Times New Roman" w:eastAsia="宋体" w:cs="Times New Roman"/>
          <w:bCs w:val="0"/>
          <w:sz w:val="24"/>
          <w:szCs w:val="24"/>
        </w:rPr>
      </w:pPr>
      <w:r>
        <w:rPr>
          <w:rFonts w:hint="eastAsia" w:ascii="Times New Roman" w:hAnsi="Times New Roman" w:eastAsia="宋体" w:cs="Times New Roman"/>
          <w:bCs w:val="0"/>
          <w:sz w:val="24"/>
          <w:szCs w:val="24"/>
        </w:rPr>
      </w:r>
      <w:r/>
    </w:p>
    <w:p>
      <w:pPr>
        <w:pStyle w:val="962"/>
        <w:ind w:firstLine="480"/>
        <w:spacing w:line="480" w:lineRule="exact"/>
        <w:tabs>
          <w:tab w:val="left" w:pos="360" w:leader="none"/>
        </w:tabs>
        <w:rPr>
          <w:rFonts w:hint="eastAsia" w:ascii="Times New Roman" w:hAnsi="Times New Roman" w:eastAsia="宋体" w:cs="Times New Roman"/>
          <w:bCs w:val="0"/>
          <w:sz w:val="24"/>
          <w:szCs w:val="24"/>
        </w:rPr>
      </w:pPr>
      <w:r>
        <w:rPr>
          <w:rFonts w:hint="eastAsia" w:ascii="Times New Roman" w:hAnsi="Times New Roman" w:eastAsia="宋体" w:cs="Times New Roman"/>
          <w:bCs w:val="0"/>
          <w:sz w:val="24"/>
          <w:szCs w:val="24"/>
        </w:rPr>
        <w:t xml:space="preserve">说明：</w:t>
      </w:r>
      <w:r>
        <w:rPr>
          <w:rFonts w:hint="eastAsia" w:ascii="Times New Roman" w:hAnsi="Times New Roman" w:eastAsia="宋体" w:cs="Times New Roman"/>
          <w:bCs w:val="0"/>
          <w:sz w:val="24"/>
          <w:szCs w:val="24"/>
        </w:rPr>
      </w:r>
      <w:r/>
    </w:p>
    <w:p>
      <w:pPr>
        <w:pStyle w:val="962"/>
        <w:ind w:firstLine="480"/>
        <w:spacing w:line="480" w:lineRule="exact"/>
        <w:tabs>
          <w:tab w:val="left" w:pos="360" w:leader="none"/>
        </w:tabs>
        <w:rPr>
          <w:rFonts w:hint="eastAsia" w:ascii="Times New Roman" w:hAnsi="Times New Roman" w:eastAsia="宋体" w:cs="Times New Roman"/>
          <w:bCs w:val="0"/>
          <w:sz w:val="24"/>
          <w:szCs w:val="24"/>
        </w:rPr>
      </w:pPr>
      <w:r>
        <w:rPr>
          <w:rFonts w:hint="eastAsia" w:ascii="Times New Roman" w:hAnsi="Times New Roman" w:eastAsia="宋体" w:cs="Times New Roman"/>
          <w:bCs w:val="0"/>
          <w:sz w:val="24"/>
          <w:szCs w:val="24"/>
        </w:rPr>
        <w:t xml:space="preserve">1.若</w:t>
      </w:r>
      <w:r>
        <w:rPr>
          <w:rFonts w:hint="eastAsia" w:ascii="Times New Roman" w:hAnsi="Times New Roman" w:eastAsia="宋体" w:cs="Times New Roman"/>
          <w:bCs w:val="0"/>
          <w:sz w:val="24"/>
          <w:szCs w:val="24"/>
          <w:lang w:val="en-US" w:eastAsia="zh-CN"/>
        </w:rPr>
        <w:t xml:space="preserve">投标人</w:t>
      </w:r>
      <w:r>
        <w:rPr>
          <w:rFonts w:hint="eastAsia" w:ascii="Times New Roman" w:hAnsi="Times New Roman" w:eastAsia="宋体" w:cs="Times New Roman"/>
          <w:bCs w:val="0"/>
          <w:sz w:val="24"/>
          <w:szCs w:val="24"/>
        </w:rPr>
        <w:t xml:space="preserve">为事业单位或其他组织或分支机构</w:t>
      </w:r>
      <w:r>
        <w:rPr>
          <w:rFonts w:hint="eastAsia" w:ascii="Times New Roman" w:hAnsi="Times New Roman" w:eastAsia="宋体" w:cs="Times New Roman"/>
          <w:bCs w:val="0"/>
          <w:sz w:val="24"/>
          <w:szCs w:val="24"/>
          <w:lang w:eastAsia="zh-CN"/>
        </w:rPr>
        <w:t xml:space="preserve">（仅限招标文件注明允许分支机构投标情形）</w:t>
      </w:r>
      <w:r>
        <w:rPr>
          <w:rFonts w:hint="eastAsia" w:ascii="Times New Roman" w:hAnsi="Times New Roman" w:eastAsia="宋体" w:cs="Times New Roman"/>
          <w:bCs w:val="0"/>
          <w:sz w:val="24"/>
          <w:szCs w:val="24"/>
        </w:rPr>
        <w:t xml:space="preserve">，则法定代表人（单位负责人）处的签署人可为单位负责人。</w:t>
      </w:r>
      <w:r>
        <w:rPr>
          <w:rFonts w:hint="eastAsia" w:ascii="Times New Roman" w:hAnsi="Times New Roman" w:eastAsia="宋体" w:cs="Times New Roman"/>
          <w:bCs w:val="0"/>
          <w:sz w:val="24"/>
          <w:szCs w:val="24"/>
        </w:rPr>
      </w:r>
      <w:r/>
    </w:p>
    <w:p>
      <w:pPr>
        <w:pStyle w:val="962"/>
        <w:ind w:firstLine="480"/>
        <w:spacing w:line="480" w:lineRule="exact"/>
        <w:tabs>
          <w:tab w:val="left" w:pos="360" w:leader="none"/>
        </w:tabs>
        <w:rPr>
          <w:rFonts w:hint="eastAsia" w:ascii="Times New Roman" w:hAnsi="Times New Roman" w:eastAsia="宋体" w:cs="Times New Roman"/>
          <w:bCs w:val="0"/>
          <w:sz w:val="24"/>
          <w:szCs w:val="24"/>
        </w:rPr>
      </w:pPr>
      <w:r>
        <w:rPr>
          <w:rFonts w:hint="eastAsia" w:ascii="Times New Roman" w:hAnsi="Times New Roman" w:eastAsia="宋体" w:cs="Times New Roman"/>
          <w:bCs w:val="0"/>
          <w:sz w:val="24"/>
          <w:szCs w:val="24"/>
        </w:rPr>
        <w:t xml:space="preserve">2.当</w:t>
      </w:r>
      <w:r>
        <w:rPr>
          <w:rFonts w:hint="eastAsia" w:ascii="Times New Roman" w:hAnsi="Times New Roman" w:eastAsia="宋体" w:cs="Times New Roman"/>
          <w:bCs w:val="0"/>
          <w:sz w:val="24"/>
          <w:szCs w:val="24"/>
          <w:lang w:val="en-US" w:eastAsia="zh-CN"/>
        </w:rPr>
        <w:t xml:space="preserve">代理人</w:t>
      </w:r>
      <w:r>
        <w:rPr>
          <w:rFonts w:hint="eastAsia" w:ascii="Times New Roman" w:hAnsi="Times New Roman" w:eastAsia="宋体" w:cs="Times New Roman"/>
          <w:bCs w:val="0"/>
          <w:sz w:val="24"/>
          <w:szCs w:val="24"/>
        </w:rPr>
        <w:t xml:space="preserve">为法定代表人（或上述情况的单位负责人）时，</w:t>
      </w:r>
      <w:r>
        <w:rPr>
          <w:rFonts w:hint="eastAsia" w:ascii="Times New Roman" w:hAnsi="Times New Roman" w:eastAsia="宋体" w:cs="Times New Roman"/>
          <w:bCs w:val="0"/>
          <w:sz w:val="24"/>
          <w:szCs w:val="24"/>
          <w:lang w:val="en-US" w:eastAsia="zh-CN"/>
        </w:rPr>
        <w:t xml:space="preserve">代理人</w:t>
      </w:r>
      <w:r>
        <w:rPr>
          <w:rFonts w:hint="eastAsia" w:ascii="Times New Roman" w:hAnsi="Times New Roman" w:eastAsia="宋体" w:cs="Times New Roman"/>
          <w:bCs w:val="0"/>
          <w:sz w:val="24"/>
          <w:szCs w:val="24"/>
        </w:rPr>
        <w:t xml:space="preserve">相关内容填报为法定代表人（或上述情况的单位负责人）信息，“</w:t>
      </w:r>
      <w:r>
        <w:rPr>
          <w:rFonts w:hint="eastAsia" w:ascii="Times New Roman" w:hAnsi="Times New Roman" w:eastAsia="宋体" w:cs="Times New Roman"/>
          <w:bCs w:val="0"/>
          <w:sz w:val="24"/>
          <w:szCs w:val="24"/>
          <w:lang w:val="en-US" w:eastAsia="zh-CN"/>
        </w:rPr>
        <w:t xml:space="preserve">代理人（</w:t>
      </w:r>
      <w:r>
        <w:rPr>
          <w:rFonts w:hint="eastAsia" w:ascii="Times New Roman" w:hAnsi="Times New Roman" w:eastAsia="宋体" w:cs="Times New Roman"/>
          <w:bCs w:val="0"/>
          <w:sz w:val="24"/>
          <w:szCs w:val="24"/>
        </w:rPr>
        <w:t xml:space="preserve">签字或盖章</w:t>
      </w:r>
      <w:r>
        <w:rPr>
          <w:rFonts w:hint="eastAsia" w:ascii="Times New Roman" w:hAnsi="Times New Roman" w:eastAsia="宋体" w:cs="Times New Roman"/>
          <w:bCs w:val="0"/>
          <w:sz w:val="24"/>
          <w:szCs w:val="24"/>
          <w:lang w:eastAsia="zh-CN"/>
        </w:rPr>
        <w:t xml:space="preserve">）</w:t>
      </w:r>
      <w:r>
        <w:rPr>
          <w:rFonts w:hint="eastAsia" w:ascii="Times New Roman" w:hAnsi="Times New Roman" w:eastAsia="宋体" w:cs="Times New Roman"/>
          <w:bCs w:val="0"/>
          <w:sz w:val="24"/>
          <w:szCs w:val="24"/>
        </w:rPr>
        <w:t xml:space="preserve">”处可不用再重复签字或盖章。</w:t>
      </w:r>
      <w:r>
        <w:rPr>
          <w:rFonts w:hint="eastAsia" w:ascii="Times New Roman" w:hAnsi="Times New Roman" w:eastAsia="宋体" w:cs="Times New Roman"/>
          <w:bCs w:val="0"/>
          <w:sz w:val="24"/>
          <w:szCs w:val="24"/>
        </w:rPr>
      </w:r>
      <w:r/>
    </w:p>
    <w:p>
      <w:pPr>
        <w:pStyle w:val="962"/>
        <w:ind w:firstLine="480"/>
        <w:spacing w:line="480" w:lineRule="exact"/>
        <w:tabs>
          <w:tab w:val="left" w:pos="360" w:leader="none"/>
        </w:tabs>
        <w:rPr>
          <w:rFonts w:hint="eastAsia" w:ascii="Times New Roman" w:hAnsi="Times New Roman" w:eastAsia="宋体" w:cs="Times New Roman"/>
          <w:bCs w:val="0"/>
          <w:sz w:val="24"/>
          <w:szCs w:val="24"/>
        </w:rPr>
      </w:pPr>
      <w:r>
        <w:rPr>
          <w:rFonts w:hint="eastAsia" w:ascii="Times New Roman" w:hAnsi="Times New Roman" w:eastAsia="宋体" w:cs="Times New Roman"/>
          <w:bCs w:val="0"/>
          <w:sz w:val="24"/>
          <w:szCs w:val="24"/>
          <w:lang w:val="en-US" w:eastAsia="zh-CN"/>
        </w:rPr>
        <w:t xml:space="preserve">3.投标人</w:t>
      </w:r>
      <w:r>
        <w:rPr>
          <w:rFonts w:hint="eastAsia" w:ascii="Times New Roman" w:hAnsi="Times New Roman" w:eastAsia="宋体" w:cs="Times New Roman"/>
          <w:bCs w:val="0"/>
          <w:sz w:val="24"/>
          <w:szCs w:val="24"/>
        </w:rPr>
        <w:t xml:space="preserve">为自然人的，可不提供本《</w:t>
      </w:r>
      <w:r>
        <w:rPr>
          <w:rFonts w:hint="eastAsia" w:ascii="Times New Roman" w:hAnsi="Times New Roman" w:eastAsia="宋体" w:cs="Times New Roman"/>
          <w:bCs w:val="0"/>
          <w:sz w:val="24"/>
          <w:szCs w:val="24"/>
          <w:lang w:val="en-US" w:eastAsia="zh-CN"/>
        </w:rPr>
        <w:t xml:space="preserve">法定代表人</w:t>
      </w:r>
      <w:r>
        <w:rPr>
          <w:rFonts w:hint="eastAsia" w:ascii="Times New Roman" w:hAnsi="Times New Roman" w:eastAsia="宋体" w:cs="Times New Roman"/>
          <w:bCs w:val="0"/>
          <w:sz w:val="24"/>
          <w:szCs w:val="24"/>
        </w:rPr>
        <w:t xml:space="preserve">授权委托书》。</w:t>
      </w:r>
      <w:r>
        <w:rPr>
          <w:rFonts w:hint="eastAsia" w:ascii="Times New Roman" w:hAnsi="Times New Roman" w:eastAsia="宋体" w:cs="Times New Roman"/>
          <w:bCs w:val="0"/>
          <w:sz w:val="24"/>
          <w:szCs w:val="24"/>
        </w:rPr>
      </w:r>
      <w:r/>
    </w:p>
    <w:p>
      <w:pPr>
        <w:pStyle w:val="962"/>
        <w:ind w:firstLine="480"/>
        <w:spacing w:line="480" w:lineRule="exact"/>
        <w:tabs>
          <w:tab w:val="left" w:pos="360" w:leader="none"/>
        </w:tabs>
        <w:rPr>
          <w:rFonts w:hint="eastAsia" w:ascii="Times New Roman" w:hAnsi="Times New Roman" w:eastAsia="宋体" w:cs="Times New Roman"/>
          <w:bCs w:val="0"/>
          <w:sz w:val="24"/>
          <w:szCs w:val="24"/>
        </w:rPr>
      </w:pPr>
      <w:r>
        <w:rPr>
          <w:rFonts w:hint="eastAsia" w:ascii="Times New Roman" w:hAnsi="Times New Roman" w:eastAsia="宋体" w:cs="Times New Roman"/>
          <w:bCs w:val="0"/>
          <w:sz w:val="24"/>
          <w:szCs w:val="24"/>
          <w:lang w:val="en-US" w:eastAsia="zh-CN"/>
        </w:rPr>
        <w:t xml:space="preserve">4</w:t>
      </w:r>
      <w:r>
        <w:rPr>
          <w:rFonts w:hint="eastAsia" w:ascii="Times New Roman" w:hAnsi="Times New Roman" w:eastAsia="宋体" w:cs="Times New Roman"/>
          <w:bCs w:val="0"/>
          <w:sz w:val="24"/>
          <w:szCs w:val="24"/>
        </w:rPr>
        <w:t xml:space="preserve">.</w:t>
      </w:r>
      <w:r>
        <w:rPr>
          <w:rFonts w:hint="eastAsia" w:ascii="Times New Roman" w:hAnsi="Times New Roman" w:eastAsia="宋体" w:cs="Times New Roman"/>
          <w:bCs w:val="0"/>
          <w:sz w:val="24"/>
          <w:szCs w:val="24"/>
          <w:lang w:val="en-US" w:eastAsia="zh-CN"/>
        </w:rPr>
        <w:t xml:space="preserve">投标人应</w:t>
      </w:r>
      <w:r>
        <w:rPr>
          <w:rFonts w:hint="eastAsia" w:ascii="Times New Roman" w:hAnsi="Times New Roman" w:eastAsia="宋体" w:cs="Times New Roman"/>
          <w:bCs w:val="0"/>
          <w:sz w:val="24"/>
          <w:szCs w:val="24"/>
        </w:rPr>
        <w:t xml:space="preserve">同时提供法定代表人（单位负责人）及代理人的身份证或护照等</w:t>
      </w:r>
      <w:r>
        <w:rPr>
          <w:rFonts w:hint="eastAsia" w:ascii="Times New Roman" w:hAnsi="Times New Roman" w:eastAsia="宋体" w:cs="Times New Roman"/>
          <w:bCs w:val="0"/>
          <w:sz w:val="24"/>
          <w:szCs w:val="24"/>
          <w:u w:val="none"/>
        </w:rPr>
        <w:t xml:space="preserve">有效</w:t>
      </w:r>
      <w:r>
        <w:rPr>
          <w:rFonts w:hint="eastAsia" w:ascii="Times New Roman" w:hAnsi="Times New Roman" w:eastAsia="宋体" w:cs="Times New Roman"/>
          <w:bCs w:val="0"/>
          <w:sz w:val="24"/>
          <w:szCs w:val="24"/>
        </w:rPr>
        <w:t xml:space="preserve">身份证明文件。</w:t>
      </w:r>
      <w:r>
        <w:rPr>
          <w:rFonts w:hint="eastAsia" w:ascii="Times New Roman" w:hAnsi="Times New Roman" w:eastAsia="宋体" w:cs="Times New Roman"/>
          <w:b/>
          <w:bCs/>
          <w:sz w:val="24"/>
          <w:szCs w:val="24"/>
        </w:rPr>
        <w:t xml:space="preserve">提供身份证的，应同时提供身份证双面</w:t>
      </w:r>
      <w:r>
        <w:rPr>
          <w:rFonts w:hint="eastAsia" w:ascii="Times New Roman" w:hAnsi="Times New Roman" w:eastAsia="宋体" w:cs="Times New Roman"/>
          <w:bCs w:val="0"/>
          <w:sz w:val="24"/>
          <w:szCs w:val="24"/>
        </w:rPr>
        <w:t xml:space="preserve">。</w:t>
      </w:r>
      <w:r>
        <w:rPr>
          <w:rFonts w:hint="eastAsia" w:ascii="Times New Roman" w:hAnsi="Times New Roman" w:eastAsia="宋体" w:cs="Times New Roman"/>
          <w:bCs w:val="0"/>
          <w:sz w:val="24"/>
          <w:szCs w:val="24"/>
        </w:rPr>
      </w:r>
      <w:r/>
    </w:p>
    <w:p>
      <w:pPr>
        <w:pStyle w:val="962"/>
        <w:ind w:firstLine="480"/>
        <w:spacing w:line="480" w:lineRule="exact"/>
        <w:tabs>
          <w:tab w:val="left" w:pos="360" w:leader="none"/>
        </w:tabs>
        <w:rPr>
          <w:rFonts w:hint="eastAsia" w:ascii="Times New Roman" w:hAnsi="Times New Roman" w:eastAsia="宋体" w:cs="Times New Roman"/>
          <w:b/>
          <w:bCs/>
          <w:sz w:val="24"/>
          <w:szCs w:val="24"/>
          <w:u w:val="none"/>
          <w:lang w:val="en-US" w:eastAsia="zh-CN"/>
        </w:rPr>
      </w:pPr>
      <w:r>
        <w:rPr>
          <w:rFonts w:hint="eastAsia" w:ascii="Times New Roman" w:hAnsi="Times New Roman" w:eastAsia="宋体" w:cs="Times New Roman"/>
          <w:b/>
          <w:bCs/>
          <w:sz w:val="24"/>
          <w:szCs w:val="24"/>
          <w:lang w:val="en-US" w:eastAsia="zh-CN"/>
        </w:rPr>
        <w:t xml:space="preserve">5.未按招标文件要求和格式提供</w:t>
      </w:r>
      <w:r>
        <w:rPr>
          <w:rFonts w:hint="eastAsia" w:ascii="Times New Roman" w:hAnsi="Times New Roman" w:eastAsia="宋体" w:cs="Times New Roman"/>
          <w:b/>
          <w:bCs/>
          <w:sz w:val="24"/>
          <w:szCs w:val="24"/>
          <w:u w:val="none"/>
        </w:rPr>
        <w:t xml:space="preserve">《</w:t>
      </w:r>
      <w:r>
        <w:rPr>
          <w:rFonts w:hint="eastAsia" w:ascii="Times New Roman" w:hAnsi="Times New Roman" w:eastAsia="宋体" w:cs="Times New Roman"/>
          <w:b/>
          <w:bCs/>
          <w:sz w:val="24"/>
          <w:szCs w:val="24"/>
          <w:u w:val="none"/>
          <w:lang w:val="en-US" w:eastAsia="zh-CN"/>
        </w:rPr>
        <w:t xml:space="preserve">法定代表人</w:t>
      </w:r>
      <w:r>
        <w:rPr>
          <w:rFonts w:hint="eastAsia" w:ascii="Times New Roman" w:hAnsi="Times New Roman" w:eastAsia="宋体" w:cs="Times New Roman"/>
          <w:b/>
          <w:bCs/>
          <w:sz w:val="24"/>
          <w:szCs w:val="24"/>
          <w:u w:val="none"/>
        </w:rPr>
        <w:t xml:space="preserve">授权委托书》</w:t>
      </w:r>
      <w:r>
        <w:rPr>
          <w:rFonts w:hint="eastAsia" w:ascii="Times New Roman" w:hAnsi="Times New Roman" w:eastAsia="宋体" w:cs="Times New Roman"/>
          <w:b/>
          <w:bCs/>
          <w:sz w:val="24"/>
          <w:szCs w:val="24"/>
          <w:u w:val="none"/>
          <w:lang w:val="en-US" w:eastAsia="zh-CN"/>
        </w:rPr>
        <w:t xml:space="preserve">的，将作为无效投标处理。</w:t>
      </w:r>
      <w:r>
        <w:rPr>
          <w:rFonts w:hint="eastAsia" w:ascii="Times New Roman" w:hAnsi="Times New Roman" w:eastAsia="宋体" w:cs="Times New Roman"/>
          <w:b/>
          <w:bCs/>
          <w:sz w:val="24"/>
          <w:szCs w:val="24"/>
          <w:u w:val="none"/>
          <w:lang w:val="en-US" w:eastAsia="zh-CN"/>
        </w:rPr>
      </w:r>
      <w:r/>
    </w:p>
    <w:p>
      <w:pPr>
        <w:pStyle w:val="871"/>
        <w:jc w:val="left"/>
        <w:spacing w:line="360" w:lineRule="auto"/>
        <w:rPr>
          <w:rFonts w:hint="eastAsia" w:ascii="黑体" w:hAnsi="黑体" w:eastAsia="黑体"/>
          <w:sz w:val="32"/>
          <w:szCs w:val="32"/>
        </w:rPr>
      </w:pPr>
      <w:r>
        <w:rPr>
          <w:rFonts w:hint="eastAsia" w:ascii="楷体" w:hAnsi="楷体" w:eastAsia="楷体"/>
          <w:bCs/>
          <w:sz w:val="24"/>
          <w:szCs w:val="24"/>
        </w:rPr>
        <w:br w:type="page" w:clear="all"/>
      </w:r>
      <w:r>
        <w:rPr>
          <w:rFonts w:hint="eastAsia" w:ascii="黑体" w:hAnsi="黑体" w:eastAsia="黑体"/>
          <w:sz w:val="32"/>
          <w:szCs w:val="32"/>
          <w:lang w:val="en-US" w:eastAsia="zh-CN"/>
        </w:rPr>
        <w:t xml:space="preserve">三</w:t>
      </w:r>
      <w:r>
        <w:rPr>
          <w:rFonts w:hint="eastAsia" w:ascii="黑体" w:hAnsi="黑体" w:eastAsia="黑体"/>
          <w:sz w:val="32"/>
          <w:szCs w:val="32"/>
        </w:rPr>
        <w:t xml:space="preserve">、投标函</w:t>
      </w:r>
      <w:r>
        <w:rPr>
          <w:rFonts w:hint="eastAsia" w:ascii="黑体" w:hAnsi="黑体" w:eastAsia="黑体"/>
          <w:sz w:val="32"/>
          <w:szCs w:val="32"/>
        </w:rPr>
      </w:r>
      <w:r/>
    </w:p>
    <w:p>
      <w:pPr>
        <w:pStyle w:val="871"/>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964"/>
        <w:ind w:firstLine="0"/>
        <w:spacing w:before="0" w:after="0" w:line="420" w:lineRule="exact"/>
        <w:rPr>
          <w:rFonts w:hint="eastAsia" w:ascii="宋体" w:hAnsi="宋体"/>
          <w:szCs w:val="21"/>
        </w:rPr>
      </w:pPr>
      <w:r>
        <w:rPr>
          <w:rFonts w:hint="eastAsia" w:ascii="宋体" w:hAnsi="宋体"/>
          <w:szCs w:val="21"/>
        </w:rPr>
        <w:t xml:space="preserve">致：</w:t>
      </w:r>
      <w:r>
        <w:rPr>
          <w:rFonts w:hint="eastAsia" w:ascii="宋体" w:hAnsi="宋体"/>
          <w:szCs w:val="21"/>
          <w:u w:val="single"/>
          <w:lang w:val="en-US" w:eastAsia="zh-CN"/>
        </w:rPr>
        <w:t xml:space="preserve">                    </w:t>
      </w:r>
      <w:r>
        <w:rPr>
          <w:rFonts w:hint="eastAsia" w:ascii="宋体" w:hAnsi="宋体"/>
          <w:szCs w:val="21"/>
          <w:u w:val="none"/>
          <w:lang w:val="en-US" w:eastAsia="zh-CN"/>
        </w:rPr>
        <w:t xml:space="preserve">（采购人名称）</w:t>
      </w:r>
      <w:r>
        <w:rPr>
          <w:rFonts w:hint="eastAsia" w:ascii="宋体" w:hAnsi="宋体"/>
          <w:szCs w:val="21"/>
        </w:rPr>
      </w:r>
      <w:r/>
    </w:p>
    <w:p>
      <w:pPr>
        <w:pStyle w:val="964"/>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color w:val="000000"/>
          <w:u w:val="single"/>
        </w:rPr>
        <w:t xml:space="preserve">            </w:t>
      </w:r>
      <w:r>
        <w:rPr>
          <w:rFonts w:hint="eastAsia" w:ascii="宋体" w:hAnsi="宋体"/>
          <w:color w:val="000000"/>
          <w:u w:val="none"/>
          <w:lang w:eastAsia="zh-CN"/>
        </w:rPr>
        <w:t xml:space="preserve">（</w:t>
      </w:r>
      <w:r>
        <w:rPr>
          <w:rFonts w:hint="eastAsia" w:ascii="宋体" w:hAnsi="宋体"/>
          <w:color w:val="000000"/>
          <w:u w:val="none"/>
          <w:lang w:val="en-US" w:eastAsia="zh-CN"/>
        </w:rPr>
        <w:t xml:space="preserve">项目编号）</w:t>
      </w:r>
      <w:r>
        <w:rPr>
          <w:rFonts w:hint="eastAsia" w:ascii="宋体" w:hAnsi="宋体"/>
          <w:color w:val="000000"/>
          <w:u w:val="single"/>
        </w:rPr>
        <w:t xml:space="preserve">                </w:t>
      </w:r>
      <w:r>
        <w:rPr>
          <w:rFonts w:hint="eastAsia" w:ascii="宋体" w:hAnsi="宋体"/>
          <w:color w:val="000000"/>
          <w:u w:val="none"/>
          <w:lang w:eastAsia="zh-CN"/>
        </w:rPr>
        <w:t xml:space="preserve">（</w:t>
      </w:r>
      <w:r>
        <w:rPr>
          <w:rFonts w:hint="eastAsia" w:ascii="宋体" w:hAnsi="宋体"/>
          <w:color w:val="000000"/>
          <w:u w:val="none"/>
          <w:lang w:val="en-US" w:eastAsia="zh-CN"/>
        </w:rPr>
        <w:t xml:space="preserve">项目名称）</w:t>
      </w:r>
      <w:r>
        <w:rPr>
          <w:rFonts w:hint="eastAsia" w:ascii="宋体" w:hAnsi="宋体"/>
        </w:rPr>
        <w:t xml:space="preserve">的</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hint="eastAsia" w:ascii="宋体" w:hAnsi="宋体"/>
          <w:szCs w:val="21"/>
        </w:rPr>
      </w:r>
      <w:r/>
    </w:p>
    <w:p>
      <w:pPr>
        <w:pStyle w:val="964"/>
        <w:spacing w:before="0" w:after="0" w:line="420" w:lineRule="exact"/>
        <w:rPr>
          <w:rFonts w:hint="eastAsia" w:ascii="宋体" w:hAnsi="宋体"/>
          <w:szCs w:val="21"/>
        </w:rPr>
      </w:pPr>
      <w:r>
        <w:rPr>
          <w:rFonts w:hint="eastAsia" w:ascii="宋体" w:hAnsi="宋体"/>
          <w:szCs w:val="21"/>
        </w:rPr>
        <w:t xml:space="preserve">1.按招标文件规定的各项要求，向</w:t>
      </w:r>
      <w:r>
        <w:rPr>
          <w:rFonts w:hint="eastAsia" w:ascii="宋体" w:hAnsi="宋体"/>
          <w:szCs w:val="21"/>
          <w:lang w:val="en-US" w:eastAsia="zh-CN"/>
        </w:rPr>
        <w:t xml:space="preserve">贵</w:t>
      </w:r>
      <w:r>
        <w:rPr>
          <w:rFonts w:hint="eastAsia" w:ascii="宋体" w:hAnsi="宋体"/>
          <w:szCs w:val="21"/>
        </w:rPr>
        <w:t xml:space="preserve">方提供所需服务（包含与服务相关的货物）。</w:t>
      </w:r>
      <w:r>
        <w:rPr>
          <w:rFonts w:hint="eastAsia" w:ascii="宋体" w:hAnsi="宋体"/>
          <w:szCs w:val="21"/>
        </w:rPr>
      </w:r>
      <w:r/>
    </w:p>
    <w:p>
      <w:pPr>
        <w:pStyle w:val="96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6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6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6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w:t>
      </w:r>
      <w:r>
        <w:rPr>
          <w:rFonts w:hint="eastAsia" w:ascii="宋体" w:hAnsi="宋体"/>
          <w:szCs w:val="21"/>
          <w:lang w:val="en-US" w:eastAsia="zh-CN"/>
        </w:rPr>
        <w:t xml:space="preserve">贵</w:t>
      </w:r>
      <w:r>
        <w:rPr>
          <w:rFonts w:hint="eastAsia" w:ascii="宋体" w:hAnsi="宋体"/>
          <w:szCs w:val="21"/>
        </w:rPr>
        <w:t xml:space="preserve">方验收、使用。</w:t>
      </w:r>
      <w:r>
        <w:rPr>
          <w:rFonts w:hint="eastAsia" w:ascii="宋体" w:hAnsi="宋体"/>
          <w:szCs w:val="21"/>
        </w:rPr>
      </w:r>
      <w:r/>
    </w:p>
    <w:p>
      <w:pPr>
        <w:pStyle w:val="871"/>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871"/>
        <w:ind w:firstLine="480"/>
        <w:jc w:val="left"/>
        <w:spacing w:line="420" w:lineRule="exact"/>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lang w:val="en-US" w:eastAsia="zh-CN"/>
        </w:rPr>
        <w:t xml:space="preserve">8.我方为：</w:t>
      </w:r>
      <w:r>
        <w:rPr>
          <w:rFonts w:ascii="Wingdings" w:hAnsi="Wingdings" w:eastAsia="Wingdings" w:cs="Wingdings"/>
          <w:sz w:val="24"/>
          <w:szCs w:val="24"/>
        </w:rPr>
        <w:t xml:space="preserve">¨</w:t>
      </w:r>
      <w:r>
        <w:rPr>
          <w:rFonts w:hint="eastAsia" w:ascii="宋体" w:hAnsi="宋体" w:eastAsia="宋体" w:cs="Times New Roman"/>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eastAsia="宋体" w:cs="Times New Roman"/>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eastAsia="宋体" w:cs="Times New Roman"/>
          <w:sz w:val="24"/>
          <w:szCs w:val="24"/>
        </w:rPr>
        <w:t xml:space="preserve">事业单位或其他组织（在对应</w:t>
      </w:r>
      <w:r>
        <w:rPr>
          <w:rFonts w:ascii="Wingdings" w:hAnsi="Wingdings" w:eastAsia="Wingdings" w:cs="Wingdings"/>
          <w:sz w:val="24"/>
          <w:szCs w:val="24"/>
        </w:rPr>
        <w:t xml:space="preserve">¨</w:t>
      </w:r>
      <w:r>
        <w:rPr>
          <w:rFonts w:hint="eastAsia" w:ascii="宋体" w:hAnsi="宋体" w:eastAsia="宋体" w:cs="Times New Roman"/>
          <w:sz w:val="24"/>
          <w:szCs w:val="24"/>
        </w:rPr>
        <w:t xml:space="preserve">内</w:t>
      </w:r>
      <w:r>
        <w:rPr>
          <w:rFonts w:hint="eastAsia" w:ascii="宋体" w:hAnsi="宋体" w:eastAsia="宋体" w:cs="Times New Roman"/>
          <w:sz w:val="24"/>
          <w:szCs w:val="24"/>
          <w:lang w:val="en-US"/>
        </w:rPr>
        <w:t xml:space="preserve">打</w:t>
      </w:r>
      <w:r>
        <w:rPr>
          <w:rFonts w:hint="eastAsia" w:ascii="宋体" w:hAnsi="宋体" w:eastAsia="宋体" w:cs="Times New Roman"/>
          <w:sz w:val="24"/>
          <w:szCs w:val="24"/>
          <w:lang w:val="en-US"/>
        </w:rPr>
        <w:t xml:space="preserve">“√”</w:t>
      </w:r>
      <w:r>
        <w:rPr>
          <w:rFonts w:hint="eastAsia" w:ascii="宋体" w:hAnsi="宋体" w:eastAsia="宋体" w:cs="Times New Roman"/>
          <w:sz w:val="24"/>
          <w:szCs w:val="24"/>
        </w:rPr>
        <w:t xml:space="preserve">）</w:t>
      </w:r>
      <w:r>
        <w:rPr>
          <w:rFonts w:hint="eastAsia" w:ascii="宋体" w:hAnsi="宋体" w:eastAsia="宋体" w:cs="Times New Roman"/>
          <w:sz w:val="24"/>
          <w:szCs w:val="24"/>
          <w:u w:val="none"/>
          <w:lang w:val="en-US" w:eastAsia="zh-CN"/>
        </w:rPr>
        <w:t xml:space="preserve">             </w:t>
      </w:r>
      <w:r>
        <w:rPr>
          <w:rFonts w:hint="eastAsia" w:ascii="宋体" w:hAnsi="宋体" w:eastAsia="宋体" w:cs="Times New Roman"/>
          <w:sz w:val="24"/>
          <w:szCs w:val="24"/>
          <w:u w:val="none"/>
          <w:lang w:val="en-US" w:eastAsia="zh-CN"/>
        </w:rPr>
      </w:r>
      <w:r/>
    </w:p>
    <w:p>
      <w:pPr>
        <w:pStyle w:val="871"/>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9</w:t>
      </w:r>
      <w:r>
        <w:rPr>
          <w:rFonts w:hint="eastAsia" w:ascii="宋体" w:hAnsi="宋体" w:eastAsia="宋体" w:cs="Times New Roman"/>
          <w:sz w:val="24"/>
          <w:szCs w:val="24"/>
        </w:rPr>
        <w:t xml:space="preserve">.我方与本次投标有关信息</w:t>
      </w:r>
      <w:r>
        <w:rPr>
          <w:rFonts w:hint="eastAsia" w:ascii="宋体" w:hAnsi="宋体" w:eastAsia="宋体" w:cs="Times New Roman"/>
          <w:sz w:val="24"/>
          <w:szCs w:val="24"/>
        </w:rPr>
      </w:r>
      <w:r/>
    </w:p>
    <w:p>
      <w:pPr>
        <w:pStyle w:val="964"/>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4"/>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64"/>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64"/>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64"/>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64"/>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871"/>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964"/>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964"/>
        <w:ind w:left="420"/>
        <w:spacing w:before="0" w:after="0" w:line="420" w:lineRule="exact"/>
        <w:rPr>
          <w:rFonts w:hint="eastAsia" w:ascii="宋体" w:hAnsi="宋体"/>
          <w:szCs w:val="21"/>
        </w:rPr>
      </w:pPr>
      <w:r>
        <w:rPr>
          <w:rFonts w:hint="eastAsia" w:ascii="宋体" w:hAnsi="宋体"/>
          <w:szCs w:val="21"/>
        </w:rPr>
      </w:r>
      <w:r/>
    </w:p>
    <w:p>
      <w:pPr>
        <w:pStyle w:val="871"/>
        <w:ind w:firstLine="240"/>
        <w:jc w:val="center"/>
        <w:spacing w:line="560" w:lineRule="exact"/>
        <w:rPr>
          <w:rFonts w:hint="eastAsia" w:ascii="宋体" w:hAnsi="宋体"/>
          <w:bCs/>
          <w:sz w:val="24"/>
        </w:rPr>
      </w:pPr>
      <w:r>
        <w:rPr>
          <w:rFonts w:hint="eastAsia" w:ascii="宋体" w:hAnsi="宋体"/>
          <w:bCs/>
          <w:sz w:val="24"/>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lang w:val="en-US" w:eastAsia="zh-CN"/>
        </w:rPr>
        <w:t xml:space="preserve">四</w:t>
      </w:r>
      <w:r>
        <w:rPr>
          <w:rFonts w:hint="eastAsia" w:ascii="黑体" w:hAnsi="黑体" w:eastAsia="黑体"/>
          <w:sz w:val="32"/>
          <w:szCs w:val="32"/>
        </w:rPr>
        <w:t xml:space="preserve">、开标一览表</w:t>
      </w:r>
      <w:r>
        <w:rPr>
          <w:rFonts w:hint="eastAsia" w:ascii="黑体" w:hAnsi="黑体" w:eastAsia="黑体"/>
          <w:sz w:val="32"/>
          <w:szCs w:val="32"/>
        </w:rPr>
      </w:r>
      <w:r/>
    </w:p>
    <w:p>
      <w:pPr>
        <w:pStyle w:val="871"/>
        <w:jc w:val="center"/>
        <w:spacing w:line="336"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871"/>
        <w:spacing w:line="336"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71"/>
        <w:spacing w:line="336" w:lineRule="auto"/>
        <w:rPr>
          <w:sz w:val="24"/>
          <w:szCs w:val="24"/>
        </w:rPr>
      </w:pPr>
      <w:r>
        <w:rPr>
          <w:rFonts w:hint="eastAsia" w:ascii="宋体" w:hAnsi="宋体"/>
          <w:sz w:val="24"/>
          <w:szCs w:val="24"/>
        </w:rPr>
        <w:t xml:space="preserve">项目名称：</w:t>
      </w:r>
      <w:r>
        <w:rPr>
          <w:sz w:val="24"/>
          <w:szCs w:val="24"/>
        </w:rPr>
      </w:r>
      <w:r/>
    </w:p>
    <w:p>
      <w:pPr>
        <w:pStyle w:val="871"/>
        <w:spacing w:line="336"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1"/>
              <w:jc w:val="center"/>
              <w:spacing w:line="336" w:lineRule="auto"/>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64"/>
              <w:ind w:firstLine="0"/>
              <w:spacing w:before="0" w:after="0" w:line="336" w:lineRule="auto"/>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71"/>
        <w:spacing w:line="336" w:lineRule="auto"/>
        <w:rPr>
          <w:rFonts w:ascii="宋体" w:hAnsi="宋体"/>
          <w:sz w:val="24"/>
          <w:szCs w:val="24"/>
        </w:rPr>
      </w:pPr>
      <w:r>
        <w:rPr>
          <w:rFonts w:ascii="宋体" w:hAnsi="宋体"/>
          <w:sz w:val="24"/>
          <w:szCs w:val="24"/>
        </w:rPr>
      </w:r>
      <w:r/>
    </w:p>
    <w:p>
      <w:pPr>
        <w:pStyle w:val="871"/>
        <w:ind w:firstLine="480"/>
        <w:spacing w:line="336"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871"/>
        <w:ind w:firstLine="0"/>
        <w:rPr>
          <w:rFonts w:hint="eastAsia" w:ascii="黑体" w:hAnsi="黑体" w:eastAsia="黑体"/>
          <w:b/>
          <w:i/>
          <w:sz w:val="32"/>
          <w:szCs w:val="32"/>
          <w:u w:val="single"/>
        </w:rPr>
      </w:pPr>
      <w:r>
        <w:rPr>
          <w:rFonts w:hint="eastAsia" w:ascii="黑体" w:hAnsi="黑体" w:eastAsia="黑体"/>
          <w:b/>
          <w:i/>
          <w:sz w:val="32"/>
          <w:szCs w:val="32"/>
          <w:u w:val="single"/>
        </w:rPr>
      </w:r>
      <w:r/>
    </w:p>
    <w:p>
      <w:pPr>
        <w:pStyle w:val="871"/>
        <w:ind w:firstLine="0"/>
        <w:rPr>
          <w:rFonts w:hint="eastAsia" w:ascii="黑体" w:hAnsi="黑体" w:eastAsia="黑体"/>
          <w:b/>
          <w:i/>
          <w:sz w:val="32"/>
          <w:szCs w:val="32"/>
          <w:u w:val="single"/>
        </w:rPr>
      </w:pPr>
      <w:r>
        <w:rPr>
          <w:rFonts w:hint="eastAsia" w:ascii="黑体" w:hAnsi="黑体" w:eastAsia="黑体"/>
          <w:b/>
          <w:i/>
          <w:sz w:val="32"/>
          <w:szCs w:val="32"/>
          <w:u w:val="single"/>
        </w:rPr>
      </w:r>
      <w:r/>
    </w:p>
    <w:p>
      <w:pPr>
        <w:pStyle w:val="883"/>
        <w:rPr>
          <w:rFonts w:hint="eastAsia"/>
        </w:rPr>
      </w:pPr>
      <w:r>
        <w:rPr>
          <w:rFonts w:hint="eastAsia"/>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lang w:val="en-US" w:eastAsia="zh-CN"/>
        </w:rPr>
        <w:t xml:space="preserve">五</w:t>
      </w:r>
      <w:r>
        <w:rPr>
          <w:rFonts w:hint="eastAsia" w:ascii="黑体" w:hAnsi="黑体" w:eastAsia="黑体"/>
          <w:sz w:val="32"/>
          <w:szCs w:val="32"/>
        </w:rPr>
        <w:t xml:space="preserve">、投标分项报价表</w:t>
      </w:r>
      <w:r>
        <w:rPr>
          <w:rFonts w:hint="eastAsia" w:ascii="黑体" w:hAnsi="黑体" w:eastAsia="黑体"/>
          <w:sz w:val="32"/>
          <w:szCs w:val="32"/>
        </w:rPr>
      </w:r>
      <w:r/>
    </w:p>
    <w:p>
      <w:pPr>
        <w:pStyle w:val="871"/>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rPr>
          <w:rFonts w:hint="eastAsia" w:ascii="方正小标宋简体" w:hAnsi="方正小标宋简体" w:eastAsia="方正小标宋简体" w:cs="方正小标宋简体"/>
          <w:color w:val="000000"/>
          <w:sz w:val="32"/>
          <w:szCs w:val="32"/>
        </w:rPr>
      </w:r>
      <w:r/>
    </w:p>
    <w:p>
      <w:pPr>
        <w:pStyle w:val="87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bookmarkStart w:id="75" w:name="OLE_LINK3"/>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1"/>
        <w:ind w:right="180"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bookmarkEnd w:id="75"/>
      <w:r>
        <w:rPr>
          <w:rFonts w:hint="eastAsia" w:ascii="宋体" w:hAnsi="宋体" w:eastAsia="宋体" w:cs="Times New Roman"/>
          <w:sz w:val="24"/>
          <w:szCs w:val="24"/>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871"/>
              <w:ind w:right="180" w:firstLine="480"/>
              <w:jc w:val="left"/>
              <w:spacing w:line="360" w:lineRule="auto"/>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871"/>
              <w:ind w:right="180" w:firstLine="480"/>
              <w:jc w:val="left"/>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871"/>
              <w:ind w:right="180" w:firstLine="480"/>
              <w:jc w:val="left"/>
              <w:spacing w:line="360" w:lineRule="auto"/>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790" w:type="dxa"/>
            <w:vAlign w:val="center"/>
            <w:textDirection w:val="lrTb"/>
            <w:noWrap w:val="false"/>
          </w:tcPr>
          <w:p>
            <w:pPr>
              <w:pStyle w:val="871"/>
              <w:ind w:right="180" w:firstLine="480"/>
              <w:jc w:val="left"/>
              <w:spacing w:line="360" w:lineRule="auto"/>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470" w:type="dxa"/>
            <w:vAlign w:val="center"/>
            <w:textDirection w:val="lrTb"/>
            <w:noWrap w:val="false"/>
          </w:tcPr>
          <w:p>
            <w:pPr>
              <w:pStyle w:val="871"/>
              <w:ind w:right="180" w:firstLine="480"/>
              <w:jc w:val="left"/>
              <w:spacing w:line="360" w:lineRule="auto"/>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830" w:type="dxa"/>
            <w:vAlign w:val="center"/>
            <w:textDirection w:val="lrTb"/>
            <w:noWrap w:val="false"/>
          </w:tcPr>
          <w:p>
            <w:pPr>
              <w:pStyle w:val="871"/>
              <w:ind w:right="180" w:firstLine="480"/>
              <w:jc w:val="left"/>
              <w:spacing w:line="360" w:lineRule="auto"/>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820" w:type="dxa"/>
            <w:vAlign w:val="center"/>
            <w:textDirection w:val="lrTb"/>
            <w:noWrap w:val="false"/>
          </w:tcPr>
          <w:p>
            <w:pPr>
              <w:pStyle w:val="871"/>
              <w:ind w:right="180" w:firstLine="480"/>
              <w:jc w:val="left"/>
              <w:spacing w:line="360" w:lineRule="auto"/>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rPr>
                <w:rFonts w:hint="eastAsia" w:ascii="宋体" w:hAnsi="宋体" w:eastAsia="宋体"/>
                <w:sz w:val="24"/>
                <w:szCs w:val="24"/>
                <w:lang w:val="en-US" w:eastAsia="zh-CN" w:bidi="ar-SA"/>
              </w:rPr>
            </w:r>
            <w:r/>
          </w:p>
        </w:tc>
        <w:tc>
          <w:tcPr>
            <w:tcW w:w="826" w:type="dxa"/>
            <w:vAlign w:val="center"/>
            <w:textDirection w:val="lrTb"/>
            <w:noWrap w:val="false"/>
          </w:tcPr>
          <w:p>
            <w:pPr>
              <w:pStyle w:val="871"/>
              <w:ind w:right="180" w:firstLine="480"/>
              <w:jc w:val="left"/>
              <w:spacing w:line="360" w:lineRule="auto"/>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rPr>
                <w:rFonts w:hint="eastAsia" w:ascii="宋体" w:hAnsi="宋体" w:eastAsia="宋体"/>
                <w:sz w:val="24"/>
                <w:szCs w:val="24"/>
                <w:lang w:val="en-US" w:eastAsia="zh-CN" w:bidi="ar-SA"/>
              </w:rPr>
            </w:r>
            <w:r/>
          </w:p>
        </w:tc>
        <w:tc>
          <w:tcPr>
            <w:tcW w:w="1434" w:type="dxa"/>
            <w:vAlign w:val="center"/>
            <w:textDirection w:val="lrTb"/>
            <w:noWrap w:val="false"/>
          </w:tcPr>
          <w:p>
            <w:pPr>
              <w:pStyle w:val="871"/>
              <w:ind w:right="180" w:firstLine="480"/>
              <w:jc w:val="left"/>
              <w:spacing w:line="360" w:lineRule="auto"/>
              <w:rPr>
                <w:rFonts w:ascii="宋体" w:hAnsi="宋体" w:eastAsia="宋体"/>
                <w:sz w:val="24"/>
                <w:szCs w:val="24"/>
                <w:lang w:val="en-US" w:eastAsia="zh-CN"/>
              </w:rPr>
            </w:pPr>
            <w:r>
              <w:rPr>
                <w:rFonts w:hint="eastAsia" w:ascii="宋体" w:hAnsi="宋体" w:eastAsia="宋体"/>
                <w:sz w:val="24"/>
                <w:szCs w:val="24"/>
                <w:lang w:val="en-US" w:eastAsia="zh-CN"/>
              </w:rPr>
              <w:t xml:space="preserve">8</w:t>
            </w:r>
            <w:r>
              <w:rPr>
                <w:rFonts w:ascii="宋体" w:hAnsi="宋体" w:eastAsia="宋体"/>
                <w:sz w:val="24"/>
                <w:szCs w:val="24"/>
                <w:lang w:val="en-US" w:eastAsia="zh-CN"/>
              </w:rPr>
            </w:r>
            <w:r/>
          </w:p>
        </w:tc>
      </w:tr>
      <w:tr>
        <w:trPr>
          <w:cantSplit/>
          <w:trHeight w:val="294"/>
        </w:trPr>
        <w:tc>
          <w:tcPr>
            <w:tcW w:w="581" w:type="dxa"/>
            <w:vAlign w:val="center"/>
            <w:vMerge w:val="continue"/>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lang w:val="en-US" w:eastAsia="zh-CN"/>
              </w:rPr>
              <w:t xml:space="preserve">分项</w:t>
            </w:r>
            <w:r>
              <w:rPr>
                <w:rFonts w:hint="eastAsia" w:ascii="宋体" w:hAnsi="宋体"/>
                <w:sz w:val="24"/>
                <w:szCs w:val="24"/>
              </w:rPr>
              <w:t xml:space="preserve">名称</w:t>
            </w:r>
            <w:r>
              <w:rPr>
                <w:rFonts w:hint="eastAsia" w:ascii="宋体" w:hAnsi="宋体"/>
                <w:sz w:val="24"/>
                <w:szCs w:val="24"/>
              </w:rPr>
            </w:r>
            <w:r/>
          </w:p>
        </w:tc>
        <w:tc>
          <w:tcPr>
            <w:tcW w:w="970" w:type="dxa"/>
            <w:vAlign w:val="center"/>
            <w:textDirection w:val="lrTb"/>
            <w:noWrap w:val="false"/>
          </w:tcPr>
          <w:p>
            <w:pPr>
              <w:pStyle w:val="871"/>
              <w:jc w:val="center"/>
              <w:spacing w:line="0" w:lineRule="atLeast"/>
              <w:rPr>
                <w:rFonts w:hint="eastAsia" w:ascii="宋体" w:hAnsi="宋体"/>
                <w:sz w:val="24"/>
                <w:szCs w:val="24"/>
                <w:lang w:eastAsia="zh-CN"/>
              </w:rPr>
            </w:pPr>
            <w:r>
              <w:rPr>
                <w:rFonts w:hint="eastAsia" w:ascii="宋体" w:hAnsi="宋体"/>
                <w:sz w:val="24"/>
                <w:szCs w:val="24"/>
              </w:rPr>
              <w:t xml:space="preserve">品牌</w:t>
            </w:r>
            <w:r>
              <w:rPr>
                <w:rFonts w:hint="eastAsia" w:ascii="宋体" w:hAnsi="宋体"/>
                <w:sz w:val="24"/>
                <w:szCs w:val="24"/>
                <w:lang w:eastAsia="zh-CN"/>
              </w:rPr>
            </w:r>
            <w:r/>
          </w:p>
        </w:tc>
        <w:tc>
          <w:tcPr>
            <w:tcW w:w="1790" w:type="dxa"/>
            <w:vAlign w:val="center"/>
            <w:textDirection w:val="lrTb"/>
            <w:noWrap w:val="false"/>
          </w:tcPr>
          <w:p>
            <w:pPr>
              <w:pStyle w:val="871"/>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470" w:type="dxa"/>
            <w:vAlign w:val="center"/>
            <w:textDirection w:val="lrTb"/>
            <w:noWrap w:val="false"/>
          </w:tcPr>
          <w:p>
            <w:pPr>
              <w:pStyle w:val="871"/>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rPr>
                <w:rFonts w:hint="eastAsia" w:ascii="宋体" w:hAnsi="宋体" w:eastAsia="宋体"/>
                <w:sz w:val="24"/>
                <w:szCs w:val="24"/>
                <w:lang w:eastAsia="zh-CN"/>
              </w:rPr>
            </w:r>
            <w:r/>
          </w:p>
        </w:tc>
        <w:tc>
          <w:tcPr>
            <w:tcW w:w="83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826" w:type="dxa"/>
            <w:vAlign w:val="center"/>
            <w:textDirection w:val="lrTb"/>
            <w:noWrap w:val="false"/>
          </w:tcPr>
          <w:p>
            <w:pPr>
              <w:pStyle w:val="871"/>
              <w:jc w:val="center"/>
              <w:spacing w:line="0" w:lineRule="atLeast"/>
              <w:rPr>
                <w:rFonts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ascii="宋体" w:hAnsi="宋体" w:eastAsia="宋体"/>
                <w:sz w:val="24"/>
                <w:szCs w:val="24"/>
                <w:lang w:val="en-US" w:eastAsia="zh-CN"/>
              </w:rPr>
            </w:r>
            <w:r/>
          </w:p>
        </w:tc>
        <w:tc>
          <w:tcPr>
            <w:tcW w:w="1434" w:type="dxa"/>
            <w:vAlign w:val="center"/>
            <w:textDirection w:val="lrTb"/>
            <w:noWrap w:val="false"/>
          </w:tcPr>
          <w:p>
            <w:pPr>
              <w:pStyle w:val="871"/>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380" w:type="dxa"/>
            <w:vAlign w:val="center"/>
            <w:textDirection w:val="lrTb"/>
            <w:noWrap w:val="false"/>
          </w:tcPr>
          <w:p>
            <w:pPr>
              <w:pStyle w:val="871"/>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rPr>
                <w:rFonts w:hint="eastAsia" w:ascii="宋体" w:hAnsi="宋体"/>
                <w:sz w:val="24"/>
                <w:szCs w:val="24"/>
              </w:rPr>
            </w:r>
            <w:r/>
          </w:p>
        </w:tc>
      </w:tr>
      <w:tr>
        <w:trPr>
          <w:cantSplit/>
          <w:trHeight w:val="654"/>
        </w:trPr>
        <w:tc>
          <w:tcPr>
            <w:gridSpan w:val="9"/>
            <w:tcW w:w="9961" w:type="dxa"/>
            <w:vAlign w:val="center"/>
            <w:textDirection w:val="lrTb"/>
            <w:noWrap w:val="false"/>
          </w:tcPr>
          <w:p>
            <w:pPr>
              <w:pStyle w:val="871"/>
              <w:jc w:val="both"/>
              <w:spacing w:line="0" w:lineRule="atLeast"/>
              <w:rPr>
                <w:rFonts w:hint="eastAsia" w:ascii="宋体" w:hAnsi="宋体"/>
                <w:sz w:val="24"/>
                <w:szCs w:val="24"/>
              </w:rPr>
            </w:pPr>
            <w:r>
              <w:rPr>
                <w:rFonts w:hint="eastAsia" w:ascii="宋体" w:hAnsi="宋体"/>
                <w:sz w:val="24"/>
                <w:szCs w:val="24"/>
              </w:rPr>
            </w:r>
            <w:r/>
          </w:p>
        </w:tc>
      </w:tr>
    </w:tbl>
    <w:p>
      <w:pPr>
        <w:pStyle w:val="871"/>
        <w:spacing w:line="360" w:lineRule="auto"/>
        <w:rPr>
          <w:rFonts w:ascii="宋体" w:hAnsi="宋体"/>
          <w:sz w:val="24"/>
        </w:rPr>
      </w:pPr>
      <w:r>
        <w:rPr>
          <w:rFonts w:ascii="宋体" w:hAnsi="宋体"/>
          <w:sz w:val="24"/>
        </w:rPr>
      </w:r>
      <w:r/>
    </w:p>
    <w:p>
      <w:pPr>
        <w:pStyle w:val="936"/>
        <w:ind w:firstLine="480"/>
        <w:jc w:val="both"/>
        <w:spacing w:before="0" w:beforeAutospacing="0" w:after="0" w:afterAutospacing="0" w:line="360" w:lineRule="auto"/>
      </w:pPr>
      <w:r>
        <w:t xml:space="preserve">备注： </w:t>
      </w:r>
      <w:r/>
    </w:p>
    <w:p>
      <w:pPr>
        <w:pStyle w:val="936"/>
        <w:ind w:firstLine="480"/>
        <w:jc w:val="both"/>
        <w:spacing w:before="0" w:beforeAutospacing="0" w:after="0" w:afterAutospacing="0" w:line="360" w:lineRule="auto"/>
        <w:rPr>
          <w:rFonts w:hint="eastAsia"/>
        </w:rPr>
      </w:pPr>
      <w:r>
        <w:rPr>
          <w:rFonts w:hint="eastAsia"/>
        </w:rPr>
        <w:t xml:space="preserve">1.“投标总报价”应包括为完成整个项目所产生的所有费用，招标文件另有规定的除外。</w:t>
      </w:r>
      <w:r>
        <w:rPr>
          <w:rFonts w:hint="eastAsia"/>
        </w:rPr>
      </w:r>
      <w:r/>
    </w:p>
    <w:p>
      <w:pPr>
        <w:pStyle w:val="936"/>
        <w:ind w:firstLine="480"/>
        <w:jc w:val="both"/>
        <w:spacing w:before="0" w:beforeAutospacing="0" w:after="0" w:afterAutospacing="0" w:line="360" w:lineRule="auto"/>
        <w:rPr>
          <w:rFonts w:hint="eastAsia"/>
        </w:rPr>
      </w:pPr>
      <w:r>
        <w:rPr>
          <w:rFonts w:hint="eastAsia"/>
        </w:rPr>
        <w:t xml:space="preserve">2.《投标分项报价表》中“投标总价”应当与《开标一览表》中“投标总报价”一致。</w:t>
      </w:r>
      <w:r>
        <w:rPr>
          <w:rFonts w:hint="eastAsia"/>
        </w:rPr>
      </w:r>
      <w:r/>
    </w:p>
    <w:p>
      <w:pPr>
        <w:pStyle w:val="936"/>
        <w:ind w:firstLine="480"/>
        <w:jc w:val="both"/>
        <w:spacing w:before="0" w:beforeAutospacing="0" w:after="0" w:afterAutospacing="0" w:line="360" w:lineRule="auto"/>
      </w:pPr>
      <w:r>
        <w:rPr>
          <w:rFonts w:hint="eastAsia"/>
        </w:rPr>
        <w:t xml:space="preserve">3.</w:t>
      </w:r>
      <w:r>
        <w:rPr>
          <w:rFonts w:hint="eastAsia"/>
          <w:b/>
          <w:bCs/>
        </w:rPr>
        <w:t xml:space="preserve">《投标分项报价表》中的分项名称须与“第四章</w:t>
      </w:r>
      <w:r>
        <w:rPr>
          <w:rFonts w:hint="eastAsia"/>
          <w:b/>
          <w:bCs/>
          <w:lang w:val="en-US" w:eastAsia="zh-CN"/>
        </w:rPr>
        <w:t xml:space="preserve">采购需求</w:t>
      </w:r>
      <w:r>
        <w:rPr>
          <w:rFonts w:hint="eastAsia"/>
          <w:b/>
          <w:bCs/>
        </w:rPr>
        <w:t xml:space="preserve">-项目清单”中的</w:t>
      </w:r>
      <w:r>
        <w:rPr>
          <w:rFonts w:hint="eastAsia"/>
          <w:b/>
          <w:bCs/>
          <w:lang w:val="en-US" w:eastAsia="zh-CN"/>
        </w:rPr>
        <w:t xml:space="preserve">分项</w:t>
      </w:r>
      <w:r>
        <w:rPr>
          <w:rFonts w:hint="eastAsia"/>
          <w:b/>
          <w:bCs/>
        </w:rPr>
        <w:t xml:space="preserve">名称一一对应，如有缺项、漏项，视为无效投标。“项目清单”中分项仅为一项的，此表无需提供。</w:t>
      </w:r>
      <w:r/>
    </w:p>
    <w:p>
      <w:pPr>
        <w:pStyle w:val="936"/>
        <w:ind w:left="0" w:right="0" w:firstLine="480"/>
        <w:jc w:val="both"/>
        <w:keepLines w:val="0"/>
        <w:keepNext w:val="0"/>
        <w:spacing w:before="0" w:beforeAutospacing="0" w:after="0" w:afterAutospacing="0" w:line="360" w:lineRule="auto"/>
        <w:shd w:val="clear" w:color="auto" w:fill="auto"/>
        <w:widowControl/>
        <w:rPr>
          <w:rFonts w:hint="eastAsi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rPr>
        <w:t xml:space="preserve">4.行数不够，可自行添加。</w:t>
      </w:r>
      <w:r>
        <w:rPr>
          <w:rFonts w:hint="eastAsia"/>
        </w:rPr>
      </w:r>
      <w:r/>
    </w:p>
    <w:p>
      <w:pPr>
        <w:pStyle w:val="936"/>
        <w:ind w:firstLine="480"/>
        <w:jc w:val="both"/>
        <w:spacing w:before="0" w:beforeAutospacing="0" w:after="0" w:afterAutospacing="0" w:line="360" w:lineRule="auto"/>
        <w:rPr>
          <w:rFonts w:hint="eastAsia"/>
        </w:rPr>
      </w:pPr>
      <w:r>
        <w:rPr>
          <w:rFonts w:hint="eastAsia"/>
        </w:rPr>
      </w:r>
      <w:r/>
    </w:p>
    <w:p>
      <w:pPr>
        <w:pStyle w:val="871"/>
        <w:jc w:val="center"/>
        <w:spacing w:line="360" w:lineRule="auto"/>
        <w:rPr>
          <w:rFonts w:hint="eastAsia" w:ascii="黑体" w:eastAsia="黑体"/>
          <w:sz w:val="32"/>
          <w:szCs w:val="32"/>
        </w:rPr>
      </w:pPr>
      <w:r>
        <w:rPr>
          <w:rFonts w:hint="eastAsia" w:ascii="黑体" w:eastAsia="黑体"/>
          <w:sz w:val="32"/>
          <w:szCs w:val="32"/>
        </w:rPr>
      </w:r>
      <w:r/>
    </w:p>
    <w:p>
      <w:pPr>
        <w:pStyle w:val="883"/>
        <w:ind w:firstLine="640"/>
        <w:rPr>
          <w:rFonts w:hint="eastAsia" w:ascii="黑体" w:eastAsia="黑体"/>
          <w:sz w:val="32"/>
          <w:szCs w:val="32"/>
        </w:rPr>
      </w:pPr>
      <w:r>
        <w:rPr>
          <w:rFonts w:hint="eastAsia" w:ascii="黑体" w:eastAsia="黑体"/>
          <w:sz w:val="32"/>
          <w:szCs w:val="32"/>
        </w:rPr>
      </w:r>
      <w:r/>
    </w:p>
    <w:p>
      <w:pPr>
        <w:pStyle w:val="871"/>
        <w:rPr>
          <w:rFonts w:hint="eastAsia"/>
        </w:rPr>
      </w:pPr>
      <w:r>
        <w:rPr>
          <w:rFonts w:hint="eastAsia"/>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lang w:val="en-US" w:eastAsia="zh-CN"/>
        </w:rPr>
        <w:t xml:space="preserve">六</w:t>
      </w:r>
      <w:r>
        <w:rPr>
          <w:rFonts w:hint="eastAsia" w:ascii="黑体" w:hAnsi="黑体" w:eastAsia="黑体"/>
          <w:sz w:val="32"/>
          <w:szCs w:val="32"/>
        </w:rPr>
        <w:t xml:space="preserve">、</w:t>
      </w:r>
      <w:bookmarkEnd w:id="51"/>
      <w:r/>
      <w:bookmarkEnd w:id="52"/>
      <w:r/>
      <w:bookmarkEnd w:id="74"/>
      <w:r>
        <w:rPr>
          <w:rFonts w:hint="eastAsia" w:ascii="黑体" w:hAnsi="黑体" w:eastAsia="黑体"/>
          <w:sz w:val="32"/>
          <w:szCs w:val="32"/>
        </w:rPr>
        <w:t xml:space="preserve">技术要求响应及偏离表</w:t>
      </w:r>
      <w:r>
        <w:rPr>
          <w:rFonts w:hint="eastAsia" w:ascii="黑体" w:hAnsi="黑体" w:eastAsia="黑体"/>
          <w:sz w:val="32"/>
          <w:szCs w:val="32"/>
        </w:rPr>
      </w:r>
      <w:r/>
    </w:p>
    <w:p>
      <w:pPr>
        <w:pStyle w:val="871"/>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p>
      <w:pPr>
        <w:pStyle w:val="87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1"/>
        <w:ind w:right="180" w:firstLine="480"/>
        <w:spacing w:line="360" w:lineRule="auto"/>
        <w:rPr>
          <w:rFonts w:hint="eastAsia"/>
        </w:rPr>
      </w:pPr>
      <w:r>
        <w:rPr>
          <w:rFonts w:hint="eastAsia" w:ascii="宋体" w:hAnsi="宋体" w:eastAsia="宋体" w:cs="Times New Roman"/>
          <w:sz w:val="24"/>
          <w:szCs w:val="24"/>
          <w:highlight w:val="none"/>
          <w:lang w:val="en-US" w:eastAsia="zh-CN"/>
        </w:rPr>
        <w:t xml:space="preserve">项目编号：                                   采购包号：</w:t>
      </w:r>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871"/>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925" w:type="dxa"/>
            <w:vAlign w:val="center"/>
            <w:textDirection w:val="lrTb"/>
            <w:noWrap w:val="false"/>
          </w:tcPr>
          <w:p>
            <w:pPr>
              <w:pStyle w:val="871"/>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871"/>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46" w:type="dxa"/>
            <w:vAlign w:val="center"/>
            <w:textDirection w:val="lrTb"/>
            <w:noWrap w:val="false"/>
          </w:tcPr>
          <w:p>
            <w:pPr>
              <w:pStyle w:val="871"/>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1"/>
              <w:jc w:val="center"/>
            </w:pPr>
            <w:r/>
            <w:r/>
          </w:p>
          <w:p>
            <w:pPr>
              <w:pStyle w:val="883"/>
              <w:rPr>
                <w:rFonts w:hint="eastAsia"/>
              </w:rPr>
            </w:pPr>
            <w:r>
              <w:rPr>
                <w:rFonts w:hint="eastAsia"/>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bl>
    <w:p>
      <w:pPr>
        <w:pStyle w:val="936"/>
        <w:jc w:val="both"/>
        <w:spacing w:before="0" w:beforeAutospacing="0" w:after="0" w:afterAutospacing="0"/>
      </w:pPr>
      <w:r/>
      <w:r/>
    </w:p>
    <w:p>
      <w:pPr>
        <w:pStyle w:val="871"/>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71"/>
        <w:rPr>
          <w:rFonts w:hint="eastAsia" w:ascii="宋体" w:hAnsi="宋体"/>
          <w:sz w:val="24"/>
          <w:szCs w:val="24"/>
        </w:rPr>
      </w:pPr>
      <w:r>
        <w:rPr>
          <w:rFonts w:hint="eastAsia" w:ascii="宋体" w:hAnsi="宋体"/>
          <w:sz w:val="24"/>
          <w:szCs w:val="24"/>
        </w:rPr>
      </w:r>
      <w:r/>
    </w:p>
    <w:p>
      <w:pPr>
        <w:pStyle w:val="936"/>
        <w:ind w:firstLine="480"/>
        <w:jc w:val="both"/>
        <w:spacing w:before="0" w:beforeAutospacing="0" w:after="0" w:afterAutospacing="0" w:line="360" w:lineRule="auto"/>
      </w:pPr>
      <w:r>
        <w:t xml:space="preserve">备注： </w:t>
      </w:r>
      <w:r/>
    </w:p>
    <w:p>
      <w:pPr>
        <w:pStyle w:val="936"/>
        <w:ind w:firstLine="482"/>
        <w:jc w:val="both"/>
        <w:spacing w:before="0" w:beforeAutospacing="0" w:after="0" w:afterAutospacing="0" w:line="360" w:lineRule="auto"/>
        <w:rPr>
          <w:rFonts w:hint="eastAsia"/>
          <w:b/>
          <w:bCs/>
        </w:rPr>
      </w:pPr>
      <w:r>
        <w:rPr>
          <w:rFonts w:hint="eastAsia"/>
          <w:b/>
          <w:bCs/>
        </w:rPr>
        <w:t xml:space="preserve">1.</w:t>
      </w:r>
      <w:r>
        <w:rPr>
          <w:rFonts w:hint="eastAsia"/>
          <w:b/>
          <w:bCs/>
          <w:lang w:eastAsia="zh-CN"/>
        </w:rPr>
        <w:t xml:space="preserve">投标人</w:t>
      </w:r>
      <w:r>
        <w:rPr>
          <w:rFonts w:hint="eastAsia"/>
          <w:b/>
          <w:bCs/>
        </w:rPr>
        <w:t xml:space="preserve">须对招标文件技术要求中的实质性要求（打“★”内容）</w:t>
      </w:r>
      <w:r>
        <w:rPr>
          <w:rFonts w:hint="eastAsia"/>
          <w:b/>
          <w:bCs/>
          <w:lang w:val="en-US" w:eastAsia="zh-CN"/>
        </w:rPr>
        <w:t xml:space="preserve">作</w:t>
      </w:r>
      <w:r>
        <w:rPr>
          <w:rFonts w:hint="eastAsia"/>
          <w:b/>
          <w:bCs/>
        </w:rPr>
        <w:t xml:space="preserve">出明确响应，否则视为无效投标。</w:t>
      </w:r>
      <w:r>
        <w:rPr>
          <w:rFonts w:hint="eastAsia"/>
          <w:b/>
          <w:bCs/>
        </w:rPr>
      </w:r>
      <w:r/>
    </w:p>
    <w:p>
      <w:pPr>
        <w:pStyle w:val="936"/>
        <w:ind w:firstLine="482"/>
        <w:jc w:val="both"/>
        <w:spacing w:before="0" w:beforeAutospacing="0" w:after="0" w:afterAutospacing="0" w:line="360" w:lineRule="auto"/>
        <w:rPr>
          <w:rFonts w:hint="eastAsia"/>
          <w:b/>
          <w:bCs/>
        </w:rPr>
      </w:pPr>
      <w:r>
        <w:rPr>
          <w:rFonts w:hint="eastAsia"/>
          <w:b/>
          <w:bCs/>
        </w:rPr>
        <w:t xml:space="preserve">2.技术要求中实质性要求及其他要求明确需要提供证明材料的，签订合同时中标</w:t>
      </w:r>
      <w:r>
        <w:rPr>
          <w:rFonts w:hint="eastAsia"/>
          <w:b/>
          <w:bCs/>
          <w:lang w:eastAsia="zh-CN"/>
        </w:rPr>
        <w:t xml:space="preserve">人</w:t>
      </w:r>
      <w:r>
        <w:rPr>
          <w:rFonts w:hint="eastAsia"/>
          <w:b/>
          <w:bCs/>
        </w:rPr>
        <w:t xml:space="preserve">应按招标文件要求和投标文件响应内容提供相应证明材料供采购人核验，</w:t>
      </w:r>
      <w:r>
        <w:rPr>
          <w:rFonts w:hint="eastAsia"/>
          <w:b/>
          <w:bCs/>
          <w:lang w:val="en-US" w:eastAsia="zh-CN"/>
        </w:rPr>
        <w:t xml:space="preserve">否则</w:t>
      </w:r>
      <w:r>
        <w:rPr>
          <w:rFonts w:hint="eastAsia"/>
          <w:b/>
          <w:bCs/>
        </w:rPr>
        <w:t xml:space="preserve">采购人将取消其中标资格。</w:t>
      </w:r>
      <w:r>
        <w:rPr>
          <w:rFonts w:hint="eastAsia"/>
          <w:b/>
          <w:bCs/>
        </w:rPr>
      </w:r>
      <w:r/>
    </w:p>
    <w:p>
      <w:pPr>
        <w:pStyle w:val="936"/>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rPr>
          <w:rFonts w:hint="eastAsia" w:ascii="黑体" w:hAnsi="黑体" w:eastAsia="黑体"/>
          <w:sz w:val="32"/>
          <w:szCs w:val="32"/>
          <w:lang w:val="en-US" w:eastAsia="zh-CN"/>
        </w:rPr>
      </w:pPr>
      <w:r>
        <w:rPr>
          <w:rFonts w:hint="eastAsia" w:ascii="黑体" w:hAnsi="黑体" w:eastAsia="黑体"/>
          <w:iCs/>
          <w:sz w:val="32"/>
          <w:szCs w:val="32"/>
          <w:lang w:val="en-US" w:eastAsia="zh-CN"/>
        </w:rPr>
      </w:r>
      <w:r>
        <w:rPr>
          <w:rFonts w:hint="eastAsia" w:ascii="黑体" w:hAnsi="黑体" w:eastAsia="黑体"/>
          <w:iCs/>
          <w:sz w:val="32"/>
          <w:szCs w:val="32"/>
          <w:lang w:val="en-US" w:eastAsia="zh-CN"/>
        </w:rPr>
      </w:r>
      <w:r/>
    </w:p>
    <w:p>
      <w:pPr>
        <w:rPr>
          <w:rFonts w:hint="eastAsia" w:ascii="黑体" w:hAnsi="黑体" w:eastAsia="黑体"/>
          <w:sz w:val="32"/>
          <w:szCs w:val="32"/>
          <w:lang w:val="en-US" w:eastAsia="zh-CN"/>
        </w:rPr>
      </w:pPr>
      <w:r>
        <w:rPr>
          <w:rFonts w:hint="eastAsia" w:ascii="黑体" w:hAnsi="黑体" w:eastAsia="黑体"/>
          <w:iCs/>
          <w:sz w:val="32"/>
          <w:szCs w:val="32"/>
          <w:lang w:val="en-US" w:eastAsia="zh-CN"/>
        </w:rPr>
      </w:r>
      <w:r>
        <w:rPr>
          <w:rFonts w:hint="eastAsia" w:ascii="黑体" w:hAnsi="黑体" w:eastAsia="黑体"/>
          <w:iCs/>
          <w:sz w:val="32"/>
          <w:szCs w:val="32"/>
          <w:lang w:val="en-US" w:eastAsia="zh-CN"/>
        </w:rPr>
      </w:r>
      <w:r/>
    </w:p>
    <w:p>
      <w:pPr>
        <w:pStyle w:val="871"/>
        <w:rPr>
          <w:rFonts w:hint="eastAsia" w:ascii="黑体" w:hAnsi="黑体" w:eastAsia="黑体"/>
          <w:iCs/>
          <w:sz w:val="32"/>
          <w:szCs w:val="32"/>
          <w:lang w:val="en-US" w:eastAsia="zh-CN"/>
        </w:rPr>
      </w:pPr>
      <w:r>
        <w:rPr>
          <w:rFonts w:hint="eastAsia" w:ascii="黑体" w:hAnsi="黑体" w:eastAsia="黑体"/>
          <w:iCs/>
          <w:sz w:val="32"/>
          <w:szCs w:val="32"/>
          <w:lang w:val="en-US" w:eastAsia="zh-CN"/>
        </w:rPr>
      </w:r>
      <w:r/>
    </w:p>
    <w:p>
      <w:pPr>
        <w:pStyle w:val="871"/>
        <w:rPr>
          <w:rFonts w:hint="eastAsia" w:ascii="黑体" w:hAnsi="黑体" w:eastAsia="黑体"/>
          <w:iCs/>
          <w:sz w:val="32"/>
          <w:szCs w:val="32"/>
        </w:rPr>
      </w:pPr>
      <w:r>
        <w:rPr>
          <w:rFonts w:hint="eastAsia" w:ascii="黑体" w:hAnsi="黑体" w:eastAsia="黑体"/>
          <w:iCs/>
          <w:sz w:val="32"/>
          <w:szCs w:val="32"/>
          <w:lang w:val="en-US" w:eastAsia="zh-CN"/>
        </w:rPr>
        <w:t xml:space="preserve">七</w:t>
      </w:r>
      <w:r>
        <w:rPr>
          <w:rFonts w:hint="eastAsia" w:ascii="黑体" w:hAnsi="黑体" w:eastAsia="黑体"/>
          <w:iCs/>
          <w:sz w:val="32"/>
          <w:szCs w:val="32"/>
        </w:rPr>
        <w:t xml:space="preserve">、商务要求响应及偏离表</w:t>
      </w:r>
      <w:r>
        <w:rPr>
          <w:rFonts w:hint="eastAsia" w:ascii="黑体" w:hAnsi="黑体" w:eastAsia="黑体"/>
          <w:iCs/>
          <w:sz w:val="32"/>
          <w:szCs w:val="32"/>
        </w:rPr>
      </w:r>
      <w:r/>
    </w:p>
    <w:p>
      <w:pPr>
        <w:pStyle w:val="871"/>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p>
      <w:pPr>
        <w:pStyle w:val="87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1"/>
        <w:ind w:right="180" w:firstLine="480"/>
        <w:spacing w:line="360" w:lineRule="auto"/>
        <w:rPr>
          <w:rFonts w:hint="eastAsia"/>
        </w:rPr>
      </w:pPr>
      <w:r>
        <w:rPr>
          <w:rFonts w:hint="eastAsia" w:ascii="宋体" w:hAnsi="宋体" w:eastAsia="宋体" w:cs="Times New Roman"/>
          <w:sz w:val="24"/>
          <w:szCs w:val="24"/>
          <w:highlight w:val="none"/>
          <w:lang w:val="en-US" w:eastAsia="zh-CN"/>
        </w:rPr>
        <w:t xml:space="preserve">项目编号：                                   采购包号：</w:t>
      </w:r>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871"/>
              <w:jc w:val="center"/>
              <w:rPr>
                <w:rFonts w:hint="eastAsia" w:ascii="宋体" w:hAnsi="宋体"/>
                <w:sz w:val="24"/>
                <w:szCs w:val="24"/>
              </w:rPr>
            </w:pPr>
            <w:r/>
            <w:bookmarkStart w:id="76" w:name="_Hlt26955064"/>
            <w:r/>
            <w:bookmarkEnd w:id="76"/>
            <w:r/>
            <w:bookmarkStart w:id="77" w:name="_Hlt26782999"/>
            <w:r/>
            <w:bookmarkEnd w:id="77"/>
            <w:r/>
            <w:bookmarkStart w:id="78" w:name="_Hlt26671372"/>
            <w:r/>
            <w:bookmarkEnd w:id="78"/>
            <w:r/>
            <w:bookmarkStart w:id="79" w:name="_Hlt24879081"/>
            <w:r/>
            <w:bookmarkEnd w:id="79"/>
            <w:r/>
            <w:bookmarkStart w:id="80" w:name="_Hlt26580838"/>
            <w:r/>
            <w:bookmarkEnd w:id="80"/>
            <w:r/>
            <w:bookmarkStart w:id="81" w:name="_Hlt26955056"/>
            <w:r/>
            <w:bookmarkEnd w:id="81"/>
            <w:r/>
            <w:bookmarkStart w:id="82" w:name="_Hlt26671343"/>
            <w:r/>
            <w:bookmarkEnd w:id="82"/>
            <w:r/>
            <w:bookmarkStart w:id="83" w:name="_Hlt26609391"/>
            <w:r/>
            <w:bookmarkEnd w:id="83"/>
            <w:r>
              <w:rPr>
                <w:rFonts w:hint="eastAsia" w:ascii="宋体" w:hAnsi="宋体"/>
                <w:sz w:val="24"/>
                <w:szCs w:val="24"/>
              </w:rPr>
              <w:t xml:space="preserve">序号</w:t>
            </w:r>
            <w:r>
              <w:rPr>
                <w:rFonts w:hint="eastAsia" w:ascii="宋体" w:hAnsi="宋体"/>
                <w:sz w:val="24"/>
                <w:szCs w:val="24"/>
              </w:rPr>
            </w:r>
            <w:r/>
          </w:p>
        </w:tc>
        <w:tc>
          <w:tcPr>
            <w:tcW w:w="2838" w:type="dxa"/>
            <w:vAlign w:val="center"/>
            <w:textDirection w:val="lrTb"/>
            <w:noWrap w:val="false"/>
          </w:tcPr>
          <w:p>
            <w:pPr>
              <w:pStyle w:val="871"/>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871"/>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46" w:type="dxa"/>
            <w:vAlign w:val="center"/>
            <w:textDirection w:val="lrTb"/>
            <w:noWrap w:val="false"/>
          </w:tcPr>
          <w:p>
            <w:pPr>
              <w:pStyle w:val="871"/>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1"/>
              <w:jc w:val="center"/>
            </w:pPr>
            <w:r/>
            <w:r/>
          </w:p>
          <w:p>
            <w:pPr>
              <w:pStyle w:val="883"/>
              <w:rPr>
                <w:rFonts w:hint="eastAsia"/>
              </w:rPr>
            </w:pPr>
            <w:r>
              <w:rPr>
                <w:rFonts w:hint="eastAsia"/>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bl>
    <w:p>
      <w:pPr>
        <w:pStyle w:val="936"/>
        <w:ind w:firstLine="480"/>
        <w:jc w:val="both"/>
        <w:spacing w:before="0" w:beforeAutospacing="0" w:after="0" w:afterAutospacing="0" w:line="360" w:lineRule="auto"/>
        <w:rPr>
          <w:rFonts w:hint="eastAsia"/>
        </w:rPr>
      </w:pPr>
      <w:r>
        <w:rPr>
          <w:rFonts w:hint="eastAsia"/>
        </w:rPr>
      </w:r>
      <w:r/>
    </w:p>
    <w:p>
      <w:pPr>
        <w:pStyle w:val="936"/>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936"/>
        <w:ind w:firstLine="480"/>
        <w:jc w:val="both"/>
        <w:spacing w:before="0" w:beforeAutospacing="0" w:after="0" w:afterAutospacing="0" w:line="360" w:lineRule="auto"/>
      </w:pPr>
      <w:r>
        <w:rPr>
          <w:rFonts w:hint="eastAsia"/>
        </w:rPr>
        <w:t xml:space="preserve">1.</w:t>
      </w:r>
      <w:r>
        <w:rPr>
          <w:rFonts w:hint="eastAsia"/>
          <w:b/>
          <w:bCs/>
          <w:lang w:eastAsia="zh-CN"/>
        </w:rPr>
        <w:t xml:space="preserve">投标人</w:t>
      </w:r>
      <w:r>
        <w:rPr>
          <w:rFonts w:hint="eastAsia"/>
          <w:b/>
          <w:bCs/>
        </w:rPr>
        <w:t xml:space="preserve">须对招标文件商务要求中的实质性要求（打“★”内容）做出明确响应，否则视为无效投标。</w:t>
      </w:r>
      <w:r/>
    </w:p>
    <w:p>
      <w:pPr>
        <w:pStyle w:val="936"/>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871"/>
      </w:pPr>
      <w:r/>
      <w:r/>
    </w:p>
    <w:p>
      <w:pPr>
        <w:pStyle w:val="871"/>
        <w:jc w:val="center"/>
        <w:rPr>
          <w:rFonts w:hint="eastAsia" w:ascii="宋体" w:hAnsi="宋体" w:cs="仿宋"/>
          <w:b/>
          <w:bCs/>
          <w:sz w:val="32"/>
          <w:szCs w:val="32"/>
        </w:rPr>
      </w:pPr>
      <w:r>
        <w:rPr>
          <w:rFonts w:hint="eastAsia" w:ascii="宋体" w:hAnsi="宋体" w:cs="仿宋"/>
          <w:b/>
          <w:bCs/>
          <w:sz w:val="32"/>
          <w:szCs w:val="32"/>
        </w:rPr>
      </w:r>
      <w:r/>
    </w:p>
    <w:p>
      <w:pPr>
        <w:pStyle w:val="950"/>
        <w:rPr>
          <w:rFonts w:hint="eastAsia" w:ascii="宋体" w:hAnsi="宋体" w:cs="仿宋"/>
          <w:b/>
          <w:bCs/>
          <w:sz w:val="32"/>
          <w:szCs w:val="32"/>
        </w:rPr>
      </w:pPr>
      <w:r>
        <w:rPr>
          <w:rFonts w:hint="eastAsia" w:ascii="宋体" w:hAnsi="宋体" w:cs="仿宋"/>
          <w:b/>
          <w:bCs/>
          <w:sz w:val="32"/>
          <w:szCs w:val="32"/>
        </w:rPr>
      </w:r>
      <w:r/>
    </w:p>
    <w:p>
      <w:pPr>
        <w:pStyle w:val="871"/>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sz w:val="32"/>
          <w:szCs w:val="32"/>
        </w:rPr>
      </w:pPr>
      <w:r>
        <w:rPr>
          <w:rFonts w:hint="eastAsia" w:ascii="黑体" w:hAnsi="黑体" w:eastAsia="黑体"/>
          <w:iCs/>
          <w:sz w:val="32"/>
          <w:szCs w:val="32"/>
        </w:rPr>
      </w:r>
      <w:r>
        <w:rPr>
          <w:rFonts w:hint="eastAsia" w:ascii="黑体" w:hAnsi="黑体" w:eastAsia="黑体"/>
          <w:iCs/>
          <w:sz w:val="32"/>
          <w:szCs w:val="32"/>
        </w:rPr>
      </w:r>
      <w:r/>
    </w:p>
    <w:p>
      <w:pPr>
        <w:rPr>
          <w:rFonts w:hint="eastAsia" w:ascii="黑体" w:hAnsi="黑体" w:eastAsia="黑体"/>
          <w:sz w:val="32"/>
          <w:szCs w:val="32"/>
        </w:rPr>
      </w:pPr>
      <w:r>
        <w:rPr>
          <w:rFonts w:hint="eastAsia" w:ascii="黑体" w:hAnsi="黑体" w:eastAsia="黑体"/>
          <w:iCs/>
          <w:sz w:val="32"/>
          <w:szCs w:val="32"/>
        </w:rPr>
      </w:r>
      <w:r>
        <w:rPr>
          <w:rFonts w:hint="eastAsia" w:ascii="黑体" w:hAnsi="黑体" w:eastAsia="黑体"/>
          <w:iCs/>
          <w:sz w:val="32"/>
          <w:szCs w:val="32"/>
        </w:rPr>
      </w:r>
      <w:r/>
    </w:p>
    <w:p>
      <w:pPr>
        <w:rPr>
          <w:rFonts w:hint="eastAsia" w:ascii="黑体" w:hAnsi="黑体" w:eastAsia="黑体"/>
          <w:sz w:val="32"/>
          <w:szCs w:val="32"/>
        </w:rPr>
      </w:pPr>
      <w:r>
        <w:rPr>
          <w:rFonts w:hint="eastAsia" w:ascii="黑体" w:hAnsi="黑体" w:eastAsia="黑体"/>
          <w:iCs/>
          <w:sz w:val="32"/>
          <w:szCs w:val="32"/>
        </w:rPr>
      </w:r>
      <w:r>
        <w:rPr>
          <w:rFonts w:hint="eastAsia" w:ascii="黑体" w:hAnsi="黑体" w:eastAsia="黑体"/>
          <w:iCs/>
          <w:sz w:val="32"/>
          <w:szCs w:val="32"/>
        </w:rPr>
      </w:r>
      <w:r/>
    </w:p>
    <w:p>
      <w:pPr>
        <w:rPr>
          <w:rFonts w:hint="eastAsia" w:ascii="黑体" w:hAnsi="黑体" w:eastAsia="黑体"/>
          <w:sz w:val="32"/>
          <w:szCs w:val="32"/>
        </w:rPr>
      </w:pPr>
      <w:r>
        <w:rPr>
          <w:rFonts w:hint="eastAsia" w:ascii="黑体" w:hAnsi="黑体" w:eastAsia="黑体"/>
          <w:iCs/>
          <w:sz w:val="32"/>
          <w:szCs w:val="32"/>
        </w:rPr>
      </w:r>
      <w:r>
        <w:rPr>
          <w:rFonts w:hint="eastAsia" w:ascii="黑体" w:hAnsi="黑体" w:eastAsia="黑体"/>
          <w:iCs/>
          <w:sz w:val="32"/>
          <w:szCs w:val="32"/>
        </w:rPr>
      </w:r>
      <w:r/>
    </w:p>
    <w:p>
      <w:pPr>
        <w:pStyle w:val="871"/>
        <w:rPr>
          <w:rFonts w:hint="eastAsia" w:ascii="黑体" w:hAnsi="黑体" w:eastAsia="黑体"/>
          <w:iCs/>
          <w:sz w:val="32"/>
          <w:szCs w:val="32"/>
        </w:rPr>
      </w:pPr>
      <w:r>
        <w:rPr>
          <w:rFonts w:hint="eastAsia" w:ascii="黑体" w:hAnsi="黑体" w:eastAsia="黑体"/>
          <w:iCs/>
          <w:sz w:val="32"/>
          <w:szCs w:val="32"/>
        </w:rPr>
      </w:r>
      <w:r/>
    </w:p>
    <w:p>
      <w:pPr>
        <w:pStyle w:val="871"/>
        <w:rPr>
          <w:rFonts w:hint="eastAsia" w:ascii="黑体" w:hAnsi="黑体" w:eastAsia="黑体"/>
          <w:iCs/>
          <w:sz w:val="32"/>
          <w:szCs w:val="32"/>
        </w:rPr>
      </w:pPr>
      <w:r>
        <w:rPr>
          <w:rFonts w:hint="eastAsia" w:ascii="黑体" w:hAnsi="黑体" w:eastAsia="黑体"/>
          <w:iCs/>
          <w:sz w:val="32"/>
          <w:szCs w:val="32"/>
          <w:lang w:val="en-US" w:eastAsia="zh-CN"/>
        </w:rPr>
        <w:t xml:space="preserve">八</w:t>
      </w:r>
      <w:r>
        <w:rPr>
          <w:rFonts w:hint="eastAsia" w:ascii="黑体" w:hAnsi="黑体" w:eastAsia="黑体"/>
          <w:iCs/>
          <w:sz w:val="32"/>
          <w:szCs w:val="32"/>
        </w:rPr>
        <w:t xml:space="preserve">、中小企业声明函</w:t>
      </w:r>
      <w:r>
        <w:rPr>
          <w:rFonts w:hint="eastAsia" w:ascii="黑体" w:hAnsi="黑体" w:eastAsia="黑体"/>
          <w:iCs/>
          <w:sz w:val="32"/>
          <w:szCs w:val="32"/>
        </w:rPr>
      </w:r>
      <w:r/>
    </w:p>
    <w:p>
      <w:pPr>
        <w:pStyle w:val="871"/>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rPr>
          <w:rFonts w:hint="eastAsia" w:ascii="方正小标宋简体" w:hAnsi="方正小标宋简体" w:eastAsia="方正小标宋简体" w:cs="方正小标宋简体"/>
          <w:sz w:val="32"/>
          <w:szCs w:val="32"/>
        </w:rPr>
      </w:r>
      <w:r/>
    </w:p>
    <w:p>
      <w:pPr>
        <w:pStyle w:val="871"/>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b/>
          <w:bCs/>
          <w:sz w:val="24"/>
          <w:szCs w:val="24"/>
        </w:rPr>
        <w:t xml:space="preserve">服务全部由符合政策的中小企业承接。</w:t>
      </w:r>
      <w:r>
        <w:rPr>
          <w:rFonts w:hint="eastAsia" w:ascii="宋体" w:hAnsi="宋体"/>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rPr>
          <w:rFonts w:hint="eastAsia" w:ascii="宋体" w:hAnsi="宋体"/>
          <w:sz w:val="24"/>
          <w:szCs w:val="24"/>
        </w:rPr>
      </w:r>
      <w:r/>
    </w:p>
    <w:p>
      <w:pPr>
        <w:pStyle w:val="871"/>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871"/>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871"/>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1"/>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71"/>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50"/>
        <w:spacing w:line="360" w:lineRule="auto"/>
        <w:rPr>
          <w:rFonts w:hint="eastAsia" w:ascii="宋体" w:hAnsi="宋体"/>
          <w:sz w:val="24"/>
          <w:szCs w:val="24"/>
        </w:rPr>
      </w:pPr>
      <w:r>
        <w:rPr>
          <w:rFonts w:hint="eastAsia" w:ascii="宋体" w:hAnsi="宋体"/>
          <w:sz w:val="24"/>
          <w:szCs w:val="24"/>
        </w:rPr>
      </w:r>
      <w:r/>
    </w:p>
    <w:p>
      <w:pPr>
        <w:pStyle w:val="871"/>
        <w:spacing w:line="360" w:lineRule="auto"/>
        <w:rPr>
          <w:rFonts w:hint="eastAsia"/>
        </w:rPr>
      </w:pPr>
      <w:r>
        <w:rPr>
          <w:rFonts w:hint="eastAsia"/>
        </w:rPr>
      </w:r>
      <w:r/>
    </w:p>
    <w:p>
      <w:pPr>
        <w:pStyle w:val="871"/>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871"/>
        <w:ind w:firstLine="6000"/>
        <w:spacing w:line="360" w:lineRule="auto"/>
        <w:widowControl/>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1"/>
        <w:ind w:firstLine="480"/>
        <w:jc w:val="left"/>
        <w:spacing w:line="360"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871"/>
        <w:ind w:firstLine="480"/>
        <w:jc w:val="left"/>
        <w:spacing w:line="360" w:lineRule="auto"/>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eastAsia="zh-CN"/>
        </w:rPr>
      </w:r>
      <w:r/>
    </w:p>
    <w:p>
      <w:pPr>
        <w:pStyle w:val="871"/>
        <w:ind w:firstLine="480"/>
        <w:jc w:val="left"/>
        <w:spacing w:line="360" w:lineRule="auto"/>
        <w:rPr>
          <w:rFonts w:hint="eastAsia" w:ascii="宋体" w:hAnsi="宋体" w:eastAsia="宋体" w:cs="Times New Roman"/>
          <w:b/>
          <w:bCs/>
          <w:sz w:val="24"/>
          <w:szCs w:val="24"/>
          <w:lang w:eastAsia="zh-CN"/>
        </w:rPr>
      </w:pPr>
      <w:r>
        <w:rPr>
          <w:rFonts w:hint="eastAsia" w:ascii="宋体" w:hAnsi="宋体" w:eastAsia="宋体" w:cs="Times New Roman"/>
          <w:sz w:val="24"/>
          <w:szCs w:val="24"/>
          <w:lang w:val="en-US" w:eastAsia="zh-CN"/>
        </w:rPr>
        <w:t xml:space="preserve">2.</w:t>
      </w:r>
      <w:r>
        <w:rPr>
          <w:rFonts w:hint="eastAsia" w:ascii="宋体" w:hAnsi="宋体" w:eastAsia="宋体" w:cs="Times New Roman"/>
          <w:b/>
          <w:bCs/>
          <w:sz w:val="24"/>
          <w:szCs w:val="24"/>
          <w:lang w:val="en-US" w:eastAsia="zh-CN"/>
        </w:rPr>
        <w:t xml:space="preserve">服务</w:t>
      </w:r>
      <w:r>
        <w:rPr>
          <w:rFonts w:hint="eastAsia" w:ascii="宋体" w:hAnsi="宋体" w:eastAsia="宋体" w:cs="Times New Roman"/>
          <w:b/>
          <w:bCs/>
          <w:sz w:val="24"/>
          <w:szCs w:val="24"/>
          <w:lang w:eastAsia="zh-CN"/>
        </w:rPr>
        <w:t xml:space="preserve">采购项目中，服务</w:t>
      </w:r>
      <w:r>
        <w:rPr>
          <w:rFonts w:hint="eastAsia" w:ascii="宋体" w:hAnsi="宋体" w:eastAsia="宋体" w:cs="Times New Roman"/>
          <w:b/>
          <w:bCs/>
          <w:sz w:val="24"/>
          <w:szCs w:val="24"/>
          <w:lang w:val="en-US" w:eastAsia="zh-CN"/>
        </w:rPr>
        <w:t xml:space="preserve">全部</w:t>
      </w:r>
      <w:r>
        <w:rPr>
          <w:rFonts w:hint="eastAsia" w:ascii="宋体" w:hAnsi="宋体" w:eastAsia="宋体" w:cs="Times New Roman"/>
          <w:b/>
          <w:bCs/>
          <w:sz w:val="24"/>
          <w:szCs w:val="24"/>
          <w:lang w:eastAsia="zh-CN"/>
        </w:rPr>
        <w:t xml:space="preserve">由</w:t>
      </w:r>
      <w:r>
        <w:rPr>
          <w:rFonts w:hint="eastAsia" w:ascii="宋体" w:hAnsi="宋体" w:eastAsia="宋体" w:cs="Times New Roman"/>
          <w:b/>
          <w:bCs/>
          <w:sz w:val="24"/>
          <w:szCs w:val="24"/>
          <w:lang w:val="en-US" w:eastAsia="zh-CN"/>
        </w:rPr>
        <w:t xml:space="preserve">符合政策的</w:t>
      </w:r>
      <w:r>
        <w:rPr>
          <w:rFonts w:hint="eastAsia" w:ascii="宋体" w:hAnsi="宋体" w:eastAsia="宋体" w:cs="Times New Roman"/>
          <w:b/>
          <w:bCs/>
          <w:sz w:val="24"/>
          <w:szCs w:val="24"/>
          <w:lang w:eastAsia="zh-CN"/>
        </w:rPr>
        <w:t xml:space="preserve">中小企业承接，</w:t>
      </w:r>
      <w:r>
        <w:rPr>
          <w:rFonts w:hint="eastAsia" w:ascii="宋体" w:hAnsi="宋体" w:eastAsia="宋体" w:cs="Times New Roman"/>
          <w:b/>
          <w:bCs/>
          <w:sz w:val="24"/>
          <w:szCs w:val="24"/>
          <w:lang w:val="en-US" w:eastAsia="zh-CN"/>
        </w:rPr>
        <w:t xml:space="preserve">享受相应的中小企业扶持政策，</w:t>
      </w:r>
      <w:r>
        <w:rPr>
          <w:rFonts w:hint="eastAsia" w:ascii="宋体" w:hAnsi="宋体" w:eastAsia="宋体" w:cs="Times New Roman"/>
          <w:b/>
          <w:bCs/>
          <w:sz w:val="24"/>
          <w:szCs w:val="24"/>
          <w:lang w:eastAsia="zh-CN"/>
        </w:rPr>
        <w:t xml:space="preserve">不对其中涉及的货物的制造商、工程的承建商作出要求</w:t>
      </w:r>
      <w:r>
        <w:rPr>
          <w:rFonts w:hint="eastAsia" w:ascii="宋体" w:hAnsi="宋体" w:eastAsia="宋体" w:cs="Times New Roman"/>
          <w:b/>
          <w:bCs/>
          <w:sz w:val="24"/>
          <w:szCs w:val="24"/>
          <w:lang w:val="en-US" w:eastAsia="zh-CN"/>
        </w:rPr>
        <w:t xml:space="preserve">。招标文件第四章采购需求“</w:t>
      </w:r>
      <w:r>
        <w:rPr>
          <w:rFonts w:ascii="宋体" w:hAnsi="宋体" w:eastAsia="宋体" w:cs="Times New Roman"/>
          <w:b/>
          <w:bCs/>
          <w:sz w:val="24"/>
          <w:szCs w:val="24"/>
          <w:lang w:val="en-US" w:eastAsia="zh-CN"/>
        </w:rPr>
        <w:t xml:space="preserve">项目</w:t>
      </w:r>
      <w:r>
        <w:rPr>
          <w:rFonts w:hint="eastAsia" w:ascii="宋体" w:hAnsi="宋体" w:eastAsia="宋体" w:cs="Times New Roman"/>
          <w:b/>
          <w:bCs/>
          <w:sz w:val="24"/>
          <w:szCs w:val="24"/>
          <w:lang w:eastAsia="zh-CN"/>
        </w:rPr>
        <w:t xml:space="preserve">清单”中</w:t>
      </w:r>
      <w:r>
        <w:rPr>
          <w:rFonts w:hint="eastAsia" w:ascii="宋体" w:hAnsi="宋体" w:eastAsia="宋体" w:cs="Times New Roman"/>
          <w:b/>
          <w:bCs/>
          <w:sz w:val="24"/>
          <w:szCs w:val="24"/>
          <w:lang w:val="en-US" w:eastAsia="zh-CN"/>
        </w:rPr>
        <w:t xml:space="preserve">的“</w:t>
      </w:r>
      <w:r>
        <w:rPr>
          <w:rFonts w:hint="eastAsia" w:ascii="宋体" w:hAnsi="宋体" w:eastAsia="宋体" w:cs="Times New Roman"/>
          <w:b/>
          <w:bCs/>
          <w:sz w:val="24"/>
          <w:szCs w:val="24"/>
          <w:lang w:eastAsia="zh-CN"/>
        </w:rPr>
        <w:t xml:space="preserve">服务</w:t>
      </w:r>
      <w:r>
        <w:rPr>
          <w:rFonts w:hint="eastAsia" w:ascii="宋体" w:hAnsi="宋体" w:eastAsia="宋体" w:cs="Times New Roman"/>
          <w:b/>
          <w:bCs/>
          <w:sz w:val="24"/>
          <w:szCs w:val="24"/>
          <w:lang w:val="en-US" w:eastAsia="zh-CN"/>
        </w:rPr>
        <w:t xml:space="preserve">”产品需在此声明函中的“标的名称”中全部</w:t>
      </w:r>
      <w:r>
        <w:rPr>
          <w:rFonts w:hint="eastAsia" w:ascii="宋体" w:hAnsi="宋体" w:eastAsia="宋体" w:cs="Times New Roman"/>
          <w:b/>
          <w:bCs/>
          <w:sz w:val="24"/>
          <w:szCs w:val="24"/>
          <w:lang w:eastAsia="zh-CN"/>
        </w:rPr>
        <w:t xml:space="preserve">列</w:t>
      </w:r>
      <w:r>
        <w:rPr>
          <w:rFonts w:hint="eastAsia" w:ascii="宋体" w:hAnsi="宋体" w:eastAsia="宋体" w:cs="Times New Roman"/>
          <w:b/>
          <w:bCs/>
          <w:sz w:val="24"/>
          <w:szCs w:val="24"/>
          <w:lang w:val="en-US" w:eastAsia="zh-CN"/>
        </w:rPr>
        <w:t xml:space="preserve">明</w:t>
      </w:r>
      <w:r>
        <w:rPr>
          <w:rFonts w:hint="eastAsia" w:ascii="宋体" w:hAnsi="宋体" w:eastAsia="宋体" w:cs="Times New Roman"/>
          <w:b/>
          <w:bCs/>
          <w:sz w:val="24"/>
          <w:szCs w:val="24"/>
          <w:lang w:eastAsia="zh-CN"/>
        </w:rPr>
        <w:t xml:space="preserve">，并</w:t>
      </w:r>
      <w:r>
        <w:rPr>
          <w:rFonts w:hint="eastAsia" w:ascii="宋体" w:hAnsi="宋体" w:eastAsia="宋体" w:cs="Times New Roman"/>
          <w:b/>
          <w:bCs/>
          <w:sz w:val="24"/>
          <w:szCs w:val="24"/>
          <w:lang w:val="en-US" w:eastAsia="zh-CN"/>
        </w:rPr>
        <w:t xml:space="preserve">填写承接</w:t>
      </w:r>
      <w:r>
        <w:rPr>
          <w:rFonts w:hint="eastAsia" w:ascii="宋体" w:hAnsi="宋体" w:eastAsia="宋体" w:cs="Times New Roman"/>
          <w:b/>
          <w:bCs/>
          <w:sz w:val="24"/>
          <w:szCs w:val="24"/>
          <w:lang w:eastAsia="zh-CN"/>
        </w:rPr>
        <w:t xml:space="preserve">企业</w:t>
      </w:r>
      <w:r>
        <w:rPr>
          <w:rFonts w:hint="eastAsia" w:ascii="宋体" w:hAnsi="宋体" w:eastAsia="宋体" w:cs="Times New Roman"/>
          <w:b/>
          <w:bCs/>
          <w:sz w:val="24"/>
          <w:szCs w:val="24"/>
          <w:lang w:val="en-US" w:eastAsia="zh-CN"/>
        </w:rPr>
        <w:t xml:space="preserve">的具体情况</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eastAsia="zh-CN"/>
        </w:rPr>
      </w:r>
      <w:r/>
    </w:p>
    <w:p>
      <w:pPr>
        <w:pStyle w:val="883"/>
      </w:pPr>
      <w:r/>
      <w:r/>
    </w:p>
    <w:p>
      <w:pPr>
        <w:pStyle w:val="871"/>
        <w:jc w:val="left"/>
        <w:spacing w:line="360" w:lineRule="auto"/>
        <w:rPr>
          <w:rFonts w:hint="eastAsia" w:ascii="黑体" w:hAnsi="黑体" w:eastAsia="黑体"/>
          <w:sz w:val="32"/>
          <w:szCs w:val="32"/>
        </w:rPr>
      </w:pPr>
      <w:r>
        <w:rPr>
          <w:rFonts w:hint="eastAsia" w:ascii="黑体" w:hAnsi="黑体" w:eastAsia="黑体"/>
          <w:b w:val="0"/>
          <w:bCs w:val="0"/>
          <w:sz w:val="32"/>
          <w:szCs w:val="32"/>
          <w:lang w:val="en-US" w:eastAsia="zh-CN"/>
        </w:rPr>
        <w:t xml:space="preserve">九</w:t>
      </w:r>
      <w:r>
        <w:rPr>
          <w:rFonts w:hint="eastAsia" w:ascii="黑体" w:hAnsi="黑体" w:eastAsia="黑体"/>
          <w:b w:val="0"/>
          <w:bCs w:val="0"/>
          <w:iCs/>
          <w:sz w:val="32"/>
          <w:szCs w:val="32"/>
        </w:rPr>
        <w:t xml:space="preserve">、</w:t>
      </w:r>
      <w:r>
        <w:rPr>
          <w:rFonts w:hint="eastAsia" w:ascii="黑体" w:hAnsi="黑体" w:eastAsia="黑体"/>
          <w:sz w:val="32"/>
          <w:szCs w:val="32"/>
        </w:rPr>
        <w:t xml:space="preserve">残疾人福利性单位声明函</w:t>
      </w:r>
      <w:r>
        <w:rPr>
          <w:rFonts w:hint="eastAsia" w:ascii="黑体" w:hAnsi="黑体" w:eastAsia="黑体"/>
          <w:sz w:val="32"/>
          <w:szCs w:val="32"/>
        </w:rPr>
      </w:r>
      <w:r/>
    </w:p>
    <w:p>
      <w:pPr>
        <w:pStyle w:val="871"/>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871"/>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rPr>
          <w:rFonts w:hint="eastAsia" w:ascii="宋体" w:hAnsi="宋体"/>
          <w:sz w:val="24"/>
        </w:rPr>
      </w:r>
      <w:r/>
    </w:p>
    <w:p>
      <w:pPr>
        <w:pStyle w:val="871"/>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950"/>
        <w:spacing w:line="360" w:lineRule="auto"/>
        <w:rPr>
          <w:rFonts w:hint="eastAsia" w:ascii="宋体" w:hAnsi="宋体"/>
          <w:sz w:val="24"/>
          <w:szCs w:val="24"/>
        </w:rPr>
      </w:pPr>
      <w:r>
        <w:rPr>
          <w:rFonts w:hint="eastAsia" w:ascii="宋体" w:hAnsi="宋体"/>
          <w:sz w:val="24"/>
          <w:szCs w:val="24"/>
        </w:rPr>
      </w:r>
      <w:r/>
    </w:p>
    <w:p>
      <w:pPr>
        <w:pStyle w:val="871"/>
        <w:spacing w:line="360" w:lineRule="auto"/>
        <w:rPr>
          <w:rFonts w:hint="eastAsia"/>
        </w:rPr>
      </w:pPr>
      <w:r>
        <w:rPr>
          <w:rFonts w:hint="eastAsia"/>
        </w:rPr>
      </w:r>
      <w:r/>
    </w:p>
    <w:p>
      <w:pPr>
        <w:pStyle w:val="871"/>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871"/>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1"/>
        <w:ind w:firstLine="480"/>
        <w:spacing w:line="360" w:lineRule="auto"/>
        <w:rPr>
          <w:rFonts w:hint="eastAsia" w:ascii="宋体" w:hAnsi="宋体"/>
          <w:sz w:val="24"/>
        </w:rPr>
      </w:pPr>
      <w:r>
        <w:rPr>
          <w:rFonts w:hint="eastAsia" w:ascii="宋体" w:hAnsi="宋体"/>
          <w:sz w:val="24"/>
        </w:rPr>
      </w:r>
      <w:r/>
    </w:p>
    <w:p>
      <w:pPr>
        <w:pStyle w:val="871"/>
        <w:ind w:firstLine="480"/>
        <w:spacing w:line="480" w:lineRule="exact"/>
        <w:rPr>
          <w:rFonts w:ascii="宋体" w:hAnsi="宋体"/>
          <w:sz w:val="24"/>
        </w:rPr>
      </w:pPr>
      <w:r>
        <w:rPr>
          <w:rFonts w:ascii="宋体" w:hAnsi="宋体"/>
          <w:sz w:val="24"/>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center"/>
        <w:rPr>
          <w:rFonts w:hint="eastAsia" w:ascii="方正小标宋简体" w:hAnsi="方正小标宋简体" w:eastAsia="方正小标宋简体" w:cs="方正小标宋简体"/>
          <w:sz w:val="32"/>
          <w:szCs w:val="32"/>
        </w:rPr>
      </w:pPr>
      <w:r>
        <w:rPr>
          <w:rFonts w:hint="eastAsia" w:ascii="黑体" w:hAnsi="黑体" w:eastAsia="黑体"/>
          <w:iCs/>
          <w:sz w:val="32"/>
          <w:szCs w:val="32"/>
        </w:rPr>
        <w:br w:type="page" w:clear="all"/>
      </w: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1"/>
        <w:rPr>
          <w:rFonts w:hint="eastAsia" w:ascii="宋体" w:hAnsi="宋体"/>
          <w:sz w:val="24"/>
          <w:szCs w:val="24"/>
        </w:rPr>
      </w:pPr>
      <w:r>
        <w:rPr>
          <w:rFonts w:hint="eastAsia" w:ascii="宋体" w:hAnsi="宋体"/>
          <w:sz w:val="24"/>
          <w:szCs w:val="24"/>
        </w:rPr>
      </w:r>
      <w:r/>
    </w:p>
    <w:p>
      <w:pPr>
        <w:pStyle w:val="871"/>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871"/>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871"/>
        <w:ind w:firstLine="480"/>
        <w:spacing w:line="480" w:lineRule="exact"/>
        <w:rPr>
          <w:rFonts w:hint="eastAsia" w:ascii="宋体" w:hAnsi="宋体"/>
          <w:bCs/>
          <w:sz w:val="24"/>
          <w:szCs w:val="24"/>
        </w:rPr>
      </w:pPr>
      <w:r>
        <w:rPr>
          <w:rFonts w:hint="eastAsia" w:ascii="宋体" w:hAnsi="宋体"/>
          <w:bCs/>
          <w:sz w:val="24"/>
          <w:szCs w:val="24"/>
        </w:rPr>
      </w:r>
      <w:r/>
    </w:p>
    <w:p>
      <w:pPr>
        <w:pStyle w:val="871"/>
        <w:ind w:firstLine="480"/>
        <w:spacing w:line="480" w:lineRule="exact"/>
        <w:rPr>
          <w:rFonts w:hint="eastAsia" w:ascii="宋体" w:hAnsi="宋体"/>
          <w:bCs/>
          <w:sz w:val="24"/>
          <w:szCs w:val="24"/>
        </w:rPr>
      </w:pPr>
      <w:r>
        <w:rPr>
          <w:rFonts w:hint="eastAsia" w:ascii="宋体" w:hAnsi="宋体"/>
          <w:bCs/>
          <w:sz w:val="24"/>
          <w:szCs w:val="24"/>
        </w:rPr>
      </w:r>
      <w:r/>
    </w:p>
    <w:p>
      <w:pPr>
        <w:pStyle w:val="871"/>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３５</w:t>
    </w:r>
    <w:r>
      <w:rPr>
        <w:rFonts w:ascii="宋体" w:hAnsi="宋体"/>
      </w:rPr>
      <w:fldChar w:fldCharType="end"/>
    </w:r>
    <w:r>
      <w:rPr>
        <w:rStyle w:val="944"/>
        <w:rFonts w:ascii="宋体" w:hAnsi="宋体"/>
      </w:rPr>
    </w:r>
    <w:r/>
  </w:p>
  <w:p>
    <w:pPr>
      <w:pStyle w:val="92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1">
    <w:multiLevelType w:val="hybridMultilevel"/>
    <w:lvl w:ilvl="0">
      <w:start w:val="1"/>
      <w:numFmt w:val="upperLetter"/>
      <w:pStyle w:val="956"/>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3"/>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abstractNum w:abstractNumId="4">
    <w:multiLevelType w:val="hybridMultilevel"/>
    <w:lvl w:ilvl="0">
      <w:start w:val="1"/>
      <w:numFmt w:val="decimalEnclosedCircle"/>
      <w:isLgl w:val="false"/>
      <w:suff w:val="tab"/>
      <w:lvlText w:val="%1"/>
      <w:lvlJc w:val="left"/>
      <w:pPr>
        <w:pStyle w:val="871"/>
        <w:ind w:left="0" w:firstLine="480"/>
      </w:pPr>
    </w:lvl>
    <w:lvl w:ilvl="1">
      <w:start w:val="1"/>
      <w:numFmt w:val="lowerLetter"/>
      <w:isLgl w:val="false"/>
      <w:suff w:val="tab"/>
      <w:lvlText w:val="%2)"/>
      <w:lvlJc w:val="left"/>
      <w:pPr>
        <w:pStyle w:val="871"/>
        <w:ind w:left="1360" w:hanging="440"/>
      </w:pPr>
    </w:lvl>
    <w:lvl w:ilvl="2">
      <w:start w:val="1"/>
      <w:numFmt w:val="lowerRoman"/>
      <w:isLgl w:val="false"/>
      <w:suff w:val="tab"/>
      <w:lvlText w:val="%3."/>
      <w:lvlJc w:val="right"/>
      <w:pPr>
        <w:pStyle w:val="871"/>
        <w:ind w:left="1800" w:hanging="440"/>
      </w:pPr>
    </w:lvl>
    <w:lvl w:ilvl="3">
      <w:start w:val="1"/>
      <w:numFmt w:val="decimal"/>
      <w:isLgl w:val="false"/>
      <w:suff w:val="tab"/>
      <w:lvlText w:val="%4."/>
      <w:lvlJc w:val="left"/>
      <w:pPr>
        <w:pStyle w:val="871"/>
        <w:ind w:left="2240" w:hanging="440"/>
      </w:pPr>
    </w:lvl>
    <w:lvl w:ilvl="4">
      <w:start w:val="1"/>
      <w:numFmt w:val="lowerLetter"/>
      <w:isLgl w:val="false"/>
      <w:suff w:val="tab"/>
      <w:lvlText w:val="%5)"/>
      <w:lvlJc w:val="left"/>
      <w:pPr>
        <w:pStyle w:val="871"/>
        <w:ind w:left="2680" w:hanging="440"/>
      </w:pPr>
    </w:lvl>
    <w:lvl w:ilvl="5">
      <w:start w:val="1"/>
      <w:numFmt w:val="lowerRoman"/>
      <w:isLgl w:val="false"/>
      <w:suff w:val="tab"/>
      <w:lvlText w:val="%6."/>
      <w:lvlJc w:val="right"/>
      <w:pPr>
        <w:pStyle w:val="871"/>
        <w:ind w:left="3120" w:hanging="440"/>
      </w:pPr>
    </w:lvl>
    <w:lvl w:ilvl="6">
      <w:start w:val="1"/>
      <w:numFmt w:val="decimal"/>
      <w:isLgl w:val="false"/>
      <w:suff w:val="tab"/>
      <w:lvlText w:val="%7."/>
      <w:lvlJc w:val="left"/>
      <w:pPr>
        <w:pStyle w:val="871"/>
        <w:ind w:left="3560" w:hanging="440"/>
      </w:pPr>
    </w:lvl>
    <w:lvl w:ilvl="7">
      <w:start w:val="1"/>
      <w:numFmt w:val="lowerLetter"/>
      <w:isLgl w:val="false"/>
      <w:suff w:val="tab"/>
      <w:lvlText w:val="%8)"/>
      <w:lvlJc w:val="left"/>
      <w:pPr>
        <w:pStyle w:val="871"/>
        <w:ind w:left="4000" w:hanging="440"/>
      </w:pPr>
    </w:lvl>
    <w:lvl w:ilvl="8">
      <w:start w:val="1"/>
      <w:numFmt w:val="lowerRoman"/>
      <w:isLgl w:val="false"/>
      <w:suff w:val="tab"/>
      <w:lvlText w:val="%9."/>
      <w:lvlJc w:val="right"/>
      <w:pPr>
        <w:pStyle w:val="871"/>
        <w:ind w:left="4440" w:hanging="440"/>
      </w:p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83"/>
    <w:link w:val="871"/>
    <w:qFormat/>
    <w:pPr>
      <w:jc w:val="both"/>
      <w:widowControl w:val="off"/>
    </w:pPr>
    <w:rPr>
      <w:sz w:val="21"/>
      <w:szCs w:val="21"/>
      <w:lang w:val="en-US" w:eastAsia="zh-CN" w:bidi="ar-SA"/>
    </w:rPr>
  </w:style>
  <w:style w:type="paragraph" w:styleId="872">
    <w:name w:val="标题 1"/>
    <w:basedOn w:val="871"/>
    <w:next w:val="871"/>
    <w:link w:val="888"/>
    <w:qFormat/>
    <w:pPr>
      <w:jc w:val="center"/>
      <w:keepNext/>
      <w:outlineLvl w:val="0"/>
    </w:pPr>
    <w:rPr>
      <w:rFonts w:ascii="楷体_GB2312" w:eastAsia="楷体_GB2312"/>
      <w:sz w:val="28"/>
      <w:szCs w:val="28"/>
    </w:rPr>
  </w:style>
  <w:style w:type="paragraph" w:styleId="873">
    <w:name w:val="标题 2"/>
    <w:basedOn w:val="871"/>
    <w:next w:val="890"/>
    <w:link w:val="889"/>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90"/>
    <w:link w:val="892"/>
    <w:qFormat/>
    <w:pPr>
      <w:keepLines/>
      <w:keepNext/>
      <w:spacing w:before="260" w:after="260" w:line="416" w:lineRule="auto"/>
      <w:outlineLvl w:val="2"/>
    </w:pPr>
    <w:rPr>
      <w:b/>
      <w:bCs/>
      <w:sz w:val="32"/>
      <w:szCs w:val="32"/>
    </w:rPr>
  </w:style>
  <w:style w:type="paragraph" w:styleId="875">
    <w:name w:val="标题 4"/>
    <w:basedOn w:val="871"/>
    <w:next w:val="890"/>
    <w:link w:val="893"/>
    <w:qFormat/>
    <w:pPr>
      <w:keepLines/>
      <w:keepNext/>
      <w:spacing w:before="280" w:after="290" w:line="376" w:lineRule="auto"/>
      <w:outlineLvl w:val="3"/>
    </w:pPr>
    <w:rPr>
      <w:rFonts w:ascii="Arial" w:hAnsi="Arial" w:eastAsia="黑体" w:cs="Arial"/>
      <w:b/>
      <w:bCs/>
      <w:sz w:val="28"/>
      <w:szCs w:val="28"/>
    </w:rPr>
  </w:style>
  <w:style w:type="paragraph" w:styleId="876">
    <w:name w:val="标题 5"/>
    <w:basedOn w:val="871"/>
    <w:next w:val="890"/>
    <w:link w:val="894"/>
    <w:qFormat/>
    <w:pPr>
      <w:keepNext/>
      <w:outlineLvl w:val="4"/>
    </w:pPr>
    <w:rPr>
      <w:rFonts w:ascii="宋体"/>
      <w:color w:val="000000"/>
      <w:sz w:val="28"/>
      <w:szCs w:val="28"/>
    </w:rPr>
  </w:style>
  <w:style w:type="paragraph" w:styleId="877">
    <w:name w:val="标题 6"/>
    <w:basedOn w:val="871"/>
    <w:next w:val="871"/>
    <w:link w:val="895"/>
    <w:qFormat/>
    <w:pPr>
      <w:numPr>
        <w:ilvl w:val="5"/>
        <w:numId w:val="1"/>
      </w:numPr>
      <w:keepLines/>
      <w:keepNext/>
      <w:spacing w:before="240" w:after="64" w:line="320" w:lineRule="auto"/>
      <w:outlineLvl w:val="5"/>
    </w:pPr>
    <w:rPr>
      <w:rFonts w:ascii="Arial" w:hAnsi="Arial" w:eastAsia="黑体"/>
      <w:b/>
      <w:bCs/>
      <w:sz w:val="24"/>
      <w:szCs w:val="24"/>
    </w:rPr>
  </w:style>
  <w:style w:type="paragraph" w:styleId="878">
    <w:name w:val="标题 7"/>
    <w:basedOn w:val="871"/>
    <w:next w:val="871"/>
    <w:link w:val="896"/>
    <w:qFormat/>
    <w:pPr>
      <w:numPr>
        <w:ilvl w:val="6"/>
        <w:numId w:val="1"/>
      </w:numPr>
      <w:keepLines/>
      <w:keepNext/>
      <w:spacing w:before="240" w:after="64" w:line="320" w:lineRule="auto"/>
      <w:outlineLvl w:val="6"/>
    </w:pPr>
    <w:rPr>
      <w:b/>
      <w:bCs/>
      <w:sz w:val="24"/>
      <w:szCs w:val="24"/>
    </w:rPr>
  </w:style>
  <w:style w:type="paragraph" w:styleId="879">
    <w:name w:val="标题 8"/>
    <w:basedOn w:val="871"/>
    <w:next w:val="871"/>
    <w:link w:val="897"/>
    <w:qFormat/>
    <w:pPr>
      <w:numPr>
        <w:ilvl w:val="7"/>
        <w:numId w:val="1"/>
      </w:numPr>
      <w:keepLines/>
      <w:keepNext/>
      <w:spacing w:before="240" w:after="64" w:line="320" w:lineRule="auto"/>
      <w:outlineLvl w:val="7"/>
    </w:pPr>
    <w:rPr>
      <w:rFonts w:ascii="Arial" w:hAnsi="Arial" w:eastAsia="黑体"/>
      <w:sz w:val="24"/>
      <w:szCs w:val="24"/>
    </w:rPr>
  </w:style>
  <w:style w:type="paragraph" w:styleId="880">
    <w:name w:val="标题 9"/>
    <w:basedOn w:val="871"/>
    <w:next w:val="871"/>
    <w:link w:val="898"/>
    <w:qFormat/>
    <w:pPr>
      <w:numPr>
        <w:ilvl w:val="8"/>
        <w:numId w:val="1"/>
      </w:numPr>
      <w:keepLines/>
      <w:keepNext/>
      <w:spacing w:before="240" w:after="64" w:line="320" w:lineRule="auto"/>
      <w:outlineLvl w:val="8"/>
    </w:pPr>
    <w:rPr>
      <w:rFonts w:ascii="Arial" w:hAnsi="Arial" w:eastAsia="黑体"/>
    </w:rPr>
  </w:style>
  <w:style w:type="character" w:styleId="881">
    <w:name w:val="默认段落字体"/>
    <w:next w:val="881"/>
    <w:link w:val="871"/>
    <w:uiPriority w:val="1"/>
    <w:unhideWhenUsed/>
  </w:style>
  <w:style w:type="table" w:styleId="882">
    <w:name w:val="普通表格"/>
    <w:next w:val="882"/>
    <w:link w:val="871"/>
    <w:uiPriority w:val="99"/>
    <w:unhideWhenUsed/>
    <w:tblPr/>
  </w:style>
  <w:style w:type="paragraph" w:styleId="883">
    <w:name w:val="正文首行缩进 2"/>
    <w:basedOn w:val="884"/>
    <w:next w:val="871"/>
    <w:link w:val="887"/>
    <w:pPr>
      <w:ind w:firstLine="420"/>
      <w:spacing w:line="360" w:lineRule="auto"/>
    </w:pPr>
    <w:rPr>
      <w:rFonts w:ascii="宋体" w:hAnsi="宋体" w:eastAsia="宋体"/>
      <w:sz w:val="21"/>
      <w:szCs w:val="20"/>
    </w:rPr>
  </w:style>
  <w:style w:type="paragraph" w:styleId="884">
    <w:name w:val="正文文本缩进"/>
    <w:basedOn w:val="871"/>
    <w:next w:val="886"/>
    <w:link w:val="885"/>
    <w:pPr>
      <w:ind w:firstLine="645"/>
    </w:pPr>
    <w:rPr>
      <w:rFonts w:ascii="楷体_GB2312" w:eastAsia="楷体_GB2312"/>
      <w:sz w:val="32"/>
      <w:szCs w:val="32"/>
    </w:rPr>
  </w:style>
  <w:style w:type="character" w:styleId="885">
    <w:name w:val="正文文本缩进 字符"/>
    <w:next w:val="885"/>
    <w:link w:val="884"/>
    <w:rPr>
      <w:rFonts w:ascii="楷体_GB2312" w:hAnsi="Times New Roman" w:eastAsia="楷体_GB2312" w:cs="Times New Roman"/>
      <w:sz w:val="32"/>
      <w:szCs w:val="32"/>
    </w:rPr>
  </w:style>
  <w:style w:type="paragraph" w:styleId="886">
    <w:name w:val="寄信人地址"/>
    <w:basedOn w:val="871"/>
    <w:next w:val="886"/>
    <w:link w:val="871"/>
    <w:qFormat/>
    <w:rPr>
      <w:rFonts w:ascii="Arial" w:hAnsi="Arial" w:eastAsia="宋体" w:cs="宋体"/>
    </w:rPr>
  </w:style>
  <w:style w:type="character" w:styleId="887">
    <w:name w:val="正文文本首行缩进 2 字符"/>
    <w:next w:val="887"/>
    <w:link w:val="883"/>
    <w:rPr>
      <w:rFonts w:ascii="宋体" w:hAnsi="宋体" w:eastAsia="宋体" w:cs="Times New Roman"/>
      <w:sz w:val="32"/>
      <w:szCs w:val="20"/>
    </w:rPr>
  </w:style>
  <w:style w:type="character" w:styleId="888">
    <w:name w:val="标题 1 字符"/>
    <w:next w:val="888"/>
    <w:link w:val="872"/>
    <w:rPr>
      <w:rFonts w:ascii="楷体_GB2312" w:hAnsi="Times New Roman" w:eastAsia="楷体_GB2312" w:cs="Times New Roman"/>
      <w:sz w:val="28"/>
      <w:szCs w:val="28"/>
    </w:rPr>
  </w:style>
  <w:style w:type="character" w:styleId="889">
    <w:name w:val="标题 2 字符"/>
    <w:next w:val="889"/>
    <w:link w:val="873"/>
    <w:rPr>
      <w:rFonts w:ascii="Arial" w:hAnsi="Arial" w:eastAsia="幼圆" w:cs="Arial"/>
      <w:b/>
      <w:bCs/>
      <w:sz w:val="44"/>
      <w:szCs w:val="44"/>
    </w:rPr>
  </w:style>
  <w:style w:type="paragraph" w:styleId="890">
    <w:name w:val="正文缩进"/>
    <w:basedOn w:val="871"/>
    <w:next w:val="890"/>
    <w:link w:val="891"/>
    <w:pPr>
      <w:ind w:firstLine="420"/>
    </w:pPr>
  </w:style>
  <w:style w:type="character" w:styleId="891">
    <w:name w:val="正文缩进 字符"/>
    <w:next w:val="891"/>
    <w:link w:val="890"/>
    <w:rPr>
      <w:rFonts w:ascii="Times New Roman" w:hAnsi="Times New Roman" w:eastAsia="宋体" w:cs="Times New Roman"/>
      <w:szCs w:val="21"/>
    </w:rPr>
  </w:style>
  <w:style w:type="character" w:styleId="892">
    <w:name w:val="标题 3 字符"/>
    <w:next w:val="892"/>
    <w:link w:val="874"/>
    <w:rPr>
      <w:rFonts w:ascii="Times New Roman" w:hAnsi="Times New Roman" w:eastAsia="宋体" w:cs="Times New Roman"/>
      <w:b/>
      <w:bCs/>
      <w:sz w:val="32"/>
      <w:szCs w:val="32"/>
    </w:rPr>
  </w:style>
  <w:style w:type="character" w:styleId="893">
    <w:name w:val="标题 4 字符"/>
    <w:next w:val="893"/>
    <w:link w:val="875"/>
    <w:rPr>
      <w:rFonts w:ascii="Arial" w:hAnsi="Arial" w:eastAsia="黑体" w:cs="Arial"/>
      <w:b/>
      <w:bCs/>
      <w:sz w:val="28"/>
      <w:szCs w:val="28"/>
    </w:rPr>
  </w:style>
  <w:style w:type="character" w:styleId="894">
    <w:name w:val="标题 5 字符"/>
    <w:next w:val="894"/>
    <w:link w:val="876"/>
    <w:rPr>
      <w:rFonts w:ascii="宋体" w:hAnsi="Times New Roman" w:eastAsia="宋体" w:cs="Times New Roman"/>
      <w:color w:val="000000"/>
      <w:sz w:val="28"/>
      <w:szCs w:val="28"/>
    </w:rPr>
  </w:style>
  <w:style w:type="character" w:styleId="895">
    <w:name w:val="标题 6 字符"/>
    <w:next w:val="895"/>
    <w:link w:val="877"/>
    <w:rPr>
      <w:rFonts w:ascii="Arial" w:hAnsi="Arial" w:eastAsia="黑体" w:cs="Times New Roman"/>
      <w:b/>
      <w:bCs/>
      <w:sz w:val="24"/>
      <w:szCs w:val="24"/>
    </w:rPr>
  </w:style>
  <w:style w:type="character" w:styleId="896">
    <w:name w:val="标题 7 字符"/>
    <w:next w:val="896"/>
    <w:link w:val="878"/>
    <w:rPr>
      <w:rFonts w:ascii="Times New Roman" w:hAnsi="Times New Roman" w:eastAsia="宋体" w:cs="Times New Roman"/>
      <w:b/>
      <w:bCs/>
      <w:sz w:val="24"/>
      <w:szCs w:val="24"/>
    </w:rPr>
  </w:style>
  <w:style w:type="character" w:styleId="897">
    <w:name w:val="标题 8 字符"/>
    <w:next w:val="897"/>
    <w:link w:val="879"/>
    <w:rPr>
      <w:rFonts w:ascii="Arial" w:hAnsi="Arial" w:eastAsia="黑体" w:cs="Times New Roman"/>
      <w:sz w:val="24"/>
      <w:szCs w:val="24"/>
    </w:rPr>
  </w:style>
  <w:style w:type="character" w:styleId="898">
    <w:name w:val="标题 9 字符"/>
    <w:next w:val="898"/>
    <w:link w:val="880"/>
    <w:rPr>
      <w:rFonts w:ascii="Arial" w:hAnsi="Arial" w:eastAsia="黑体" w:cs="Times New Roman"/>
      <w:szCs w:val="21"/>
    </w:rPr>
  </w:style>
  <w:style w:type="paragraph" w:styleId="899">
    <w:name w:val="列表 3"/>
    <w:basedOn w:val="871"/>
    <w:next w:val="899"/>
    <w:link w:val="871"/>
    <w:pPr>
      <w:ind w:left="100" w:hanging="200"/>
    </w:pPr>
  </w:style>
  <w:style w:type="paragraph" w:styleId="900">
    <w:name w:val="目录 7"/>
    <w:basedOn w:val="871"/>
    <w:next w:val="871"/>
    <w:link w:val="871"/>
    <w:semiHidden/>
    <w:pPr>
      <w:ind w:left="1260"/>
      <w:jc w:val="left"/>
    </w:pPr>
  </w:style>
  <w:style w:type="paragraph" w:styleId="901">
    <w:name w:val="文档结构图"/>
    <w:basedOn w:val="871"/>
    <w:next w:val="901"/>
    <w:link w:val="902"/>
    <w:semiHidden/>
    <w:pPr>
      <w:shd w:val="clear" w:color="auto" w:fill="000080"/>
    </w:pPr>
  </w:style>
  <w:style w:type="character" w:styleId="902">
    <w:name w:val="文档结构图 字符"/>
    <w:next w:val="902"/>
    <w:link w:val="901"/>
    <w:semiHidden/>
    <w:rPr>
      <w:rFonts w:ascii="Times New Roman" w:hAnsi="Times New Roman" w:eastAsia="宋体" w:cs="Times New Roman"/>
      <w:szCs w:val="21"/>
      <w:shd w:val="clear" w:color="auto" w:fill="000080"/>
    </w:rPr>
  </w:style>
  <w:style w:type="paragraph" w:styleId="903">
    <w:name w:val="批注文字"/>
    <w:basedOn w:val="871"/>
    <w:next w:val="903"/>
    <w:link w:val="904"/>
    <w:semiHidden/>
    <w:pPr>
      <w:jc w:val="left"/>
    </w:pPr>
  </w:style>
  <w:style w:type="character" w:styleId="904">
    <w:name w:val="批注文字 字符"/>
    <w:next w:val="904"/>
    <w:link w:val="903"/>
    <w:semiHidden/>
    <w:rPr>
      <w:rFonts w:ascii="Times New Roman" w:hAnsi="Times New Roman" w:eastAsia="宋体" w:cs="Times New Roman"/>
      <w:szCs w:val="21"/>
    </w:rPr>
  </w:style>
  <w:style w:type="paragraph" w:styleId="905">
    <w:name w:val="正文文本 3"/>
    <w:basedOn w:val="871"/>
    <w:next w:val="905"/>
    <w:link w:val="906"/>
    <w:rPr>
      <w:rFonts w:ascii="仿宋_GB2312" w:hAnsi="Arial" w:eastAsia="仿宋_GB2312"/>
      <w:sz w:val="32"/>
      <w:szCs w:val="32"/>
    </w:rPr>
  </w:style>
  <w:style w:type="character" w:styleId="906">
    <w:name w:val="正文文本 3 字符"/>
    <w:next w:val="906"/>
    <w:link w:val="905"/>
    <w:rPr>
      <w:rFonts w:ascii="仿宋_GB2312" w:hAnsi="Arial" w:eastAsia="仿宋_GB2312" w:cs="Times New Roman"/>
      <w:sz w:val="32"/>
      <w:szCs w:val="32"/>
    </w:rPr>
  </w:style>
  <w:style w:type="paragraph" w:styleId="907">
    <w:name w:val="正文文本"/>
    <w:basedOn w:val="871"/>
    <w:next w:val="907"/>
    <w:link w:val="908"/>
    <w:rPr>
      <w:rFonts w:ascii="楷体_GB2312" w:hAnsi="Arial" w:eastAsia="楷体_GB2312"/>
      <w:sz w:val="28"/>
      <w:szCs w:val="28"/>
    </w:rPr>
  </w:style>
  <w:style w:type="character" w:styleId="908">
    <w:name w:val="正文文本 字符"/>
    <w:next w:val="908"/>
    <w:link w:val="907"/>
    <w:rPr>
      <w:rFonts w:ascii="楷体_GB2312" w:hAnsi="Arial" w:eastAsia="楷体_GB2312" w:cs="Times New Roman"/>
      <w:sz w:val="28"/>
      <w:szCs w:val="28"/>
    </w:rPr>
  </w:style>
  <w:style w:type="paragraph" w:styleId="909">
    <w:name w:val="列表 2"/>
    <w:basedOn w:val="871"/>
    <w:next w:val="909"/>
    <w:link w:val="871"/>
    <w:pPr>
      <w:ind w:left="100" w:hanging="200"/>
    </w:pPr>
  </w:style>
  <w:style w:type="paragraph" w:styleId="910">
    <w:name w:val="目录 5"/>
    <w:basedOn w:val="871"/>
    <w:next w:val="871"/>
    <w:link w:val="871"/>
    <w:semiHidden/>
    <w:pPr>
      <w:ind w:left="840"/>
      <w:jc w:val="left"/>
    </w:pPr>
  </w:style>
  <w:style w:type="paragraph" w:styleId="911">
    <w:name w:val="目录 3"/>
    <w:basedOn w:val="871"/>
    <w:next w:val="871"/>
    <w:link w:val="871"/>
    <w:semiHidden/>
    <w:pPr>
      <w:ind w:left="420"/>
      <w:jc w:val="left"/>
    </w:pPr>
    <w:rPr>
      <w:i/>
      <w:iCs/>
      <w:szCs w:val="24"/>
    </w:rPr>
  </w:style>
  <w:style w:type="paragraph" w:styleId="912">
    <w:name w:val="纯文本"/>
    <w:basedOn w:val="871"/>
    <w:next w:val="912"/>
    <w:link w:val="913"/>
    <w:rPr>
      <w:rFonts w:ascii="宋体" w:hAnsi="Courier New" w:cs="Courier New"/>
    </w:rPr>
  </w:style>
  <w:style w:type="character" w:styleId="913">
    <w:name w:val="纯文本 字符"/>
    <w:next w:val="913"/>
    <w:link w:val="912"/>
    <w:rPr>
      <w:rFonts w:ascii="宋体" w:hAnsi="Courier New" w:eastAsia="宋体" w:cs="Courier New"/>
      <w:szCs w:val="21"/>
    </w:rPr>
  </w:style>
  <w:style w:type="paragraph" w:styleId="914">
    <w:name w:val="目录 8"/>
    <w:basedOn w:val="871"/>
    <w:next w:val="871"/>
    <w:link w:val="871"/>
    <w:semiHidden/>
    <w:pPr>
      <w:ind w:left="1470"/>
      <w:jc w:val="left"/>
    </w:pPr>
  </w:style>
  <w:style w:type="paragraph" w:styleId="915">
    <w:name w:val="日期"/>
    <w:basedOn w:val="871"/>
    <w:next w:val="871"/>
    <w:link w:val="916"/>
    <w:rPr>
      <w:sz w:val="24"/>
      <w:szCs w:val="24"/>
    </w:rPr>
  </w:style>
  <w:style w:type="character" w:styleId="916">
    <w:name w:val="日期 字符"/>
    <w:next w:val="916"/>
    <w:link w:val="915"/>
    <w:rPr>
      <w:rFonts w:ascii="Times New Roman" w:hAnsi="Times New Roman" w:eastAsia="宋体" w:cs="Times New Roman"/>
      <w:sz w:val="24"/>
      <w:szCs w:val="24"/>
    </w:rPr>
  </w:style>
  <w:style w:type="paragraph" w:styleId="917">
    <w:name w:val="正文文本缩进 2"/>
    <w:basedOn w:val="871"/>
    <w:next w:val="917"/>
    <w:link w:val="918"/>
    <w:pPr>
      <w:ind w:left="630" w:firstLine="645"/>
    </w:pPr>
    <w:rPr>
      <w:rFonts w:ascii="Arial" w:hAnsi="Arial" w:eastAsia="仿宋_GB2312" w:cs="Arial"/>
      <w:sz w:val="32"/>
      <w:szCs w:val="32"/>
    </w:rPr>
  </w:style>
  <w:style w:type="character" w:styleId="918">
    <w:name w:val="正文文本缩进 2 字符"/>
    <w:next w:val="918"/>
    <w:link w:val="917"/>
    <w:rPr>
      <w:rFonts w:ascii="Arial" w:hAnsi="Arial" w:eastAsia="仿宋_GB2312" w:cs="Arial"/>
      <w:sz w:val="32"/>
      <w:szCs w:val="32"/>
    </w:rPr>
  </w:style>
  <w:style w:type="paragraph" w:styleId="919">
    <w:name w:val="批注框文本"/>
    <w:basedOn w:val="871"/>
    <w:next w:val="919"/>
    <w:link w:val="920"/>
    <w:semiHidden/>
    <w:rPr>
      <w:sz w:val="18"/>
      <w:szCs w:val="18"/>
    </w:rPr>
  </w:style>
  <w:style w:type="character" w:styleId="920">
    <w:name w:val="批注框文本 字符"/>
    <w:next w:val="920"/>
    <w:link w:val="919"/>
    <w:semiHidden/>
    <w:rPr>
      <w:rFonts w:ascii="Times New Roman" w:hAnsi="Times New Roman" w:eastAsia="宋体" w:cs="Times New Roman"/>
      <w:sz w:val="18"/>
      <w:szCs w:val="18"/>
    </w:rPr>
  </w:style>
  <w:style w:type="paragraph" w:styleId="921">
    <w:name w:val="页脚"/>
    <w:basedOn w:val="871"/>
    <w:next w:val="921"/>
    <w:link w:val="922"/>
    <w:pPr>
      <w:jc w:val="left"/>
      <w:tabs>
        <w:tab w:val="center" w:pos="4153" w:leader="none"/>
        <w:tab w:val="right" w:pos="8306" w:leader="none"/>
      </w:tabs>
    </w:pPr>
    <w:rPr>
      <w:sz w:val="18"/>
      <w:szCs w:val="18"/>
    </w:rPr>
  </w:style>
  <w:style w:type="character" w:styleId="922">
    <w:name w:val="页脚 字符"/>
    <w:next w:val="922"/>
    <w:link w:val="921"/>
    <w:rPr>
      <w:rFonts w:ascii="Times New Roman" w:hAnsi="Times New Roman" w:eastAsia="宋体" w:cs="Times New Roman"/>
      <w:sz w:val="18"/>
      <w:szCs w:val="18"/>
    </w:rPr>
  </w:style>
  <w:style w:type="paragraph" w:styleId="923">
    <w:name w:val="页眉"/>
    <w:basedOn w:val="871"/>
    <w:next w:val="923"/>
    <w:link w:val="924"/>
    <w:pPr>
      <w:jc w:val="center"/>
      <w:tabs>
        <w:tab w:val="center" w:pos="4153" w:leader="none"/>
        <w:tab w:val="right" w:pos="8306" w:leader="none"/>
      </w:tabs>
      <w:pBdr>
        <w:bottom w:val="single" w:color="000000" w:sz="6" w:space="1"/>
      </w:pBdr>
    </w:pPr>
    <w:rPr>
      <w:sz w:val="18"/>
      <w:szCs w:val="18"/>
    </w:rPr>
  </w:style>
  <w:style w:type="character" w:styleId="924">
    <w:name w:val="页眉 字符"/>
    <w:next w:val="924"/>
    <w:link w:val="923"/>
    <w:rPr>
      <w:rFonts w:ascii="Times New Roman" w:hAnsi="Times New Roman" w:eastAsia="宋体" w:cs="Times New Roman"/>
      <w:sz w:val="18"/>
      <w:szCs w:val="18"/>
    </w:rPr>
  </w:style>
  <w:style w:type="paragraph" w:styleId="925">
    <w:name w:val="目录 1"/>
    <w:basedOn w:val="871"/>
    <w:next w:val="871"/>
    <w:link w:val="871"/>
    <w:semiHidden/>
    <w:pPr>
      <w:jc w:val="left"/>
      <w:spacing w:before="120" w:after="120" w:line="400" w:lineRule="exact"/>
      <w:tabs>
        <w:tab w:val="right" w:pos="8720" w:leader="dot"/>
      </w:tabs>
    </w:pPr>
    <w:rPr>
      <w:rFonts w:ascii="宋体" w:hAnsi="宋体"/>
      <w:caps/>
      <w:sz w:val="24"/>
      <w:szCs w:val="24"/>
    </w:rPr>
  </w:style>
  <w:style w:type="paragraph" w:styleId="926">
    <w:name w:val="目录 4"/>
    <w:basedOn w:val="871"/>
    <w:next w:val="871"/>
    <w:link w:val="871"/>
    <w:semiHidden/>
    <w:pPr>
      <w:ind w:left="630"/>
      <w:jc w:val="left"/>
    </w:pPr>
  </w:style>
  <w:style w:type="paragraph" w:styleId="927">
    <w:name w:val="列表"/>
    <w:basedOn w:val="871"/>
    <w:next w:val="927"/>
    <w:link w:val="871"/>
    <w:pPr>
      <w:ind w:left="200" w:hanging="200"/>
    </w:pPr>
  </w:style>
  <w:style w:type="paragraph" w:styleId="928">
    <w:name w:val="目录 6"/>
    <w:basedOn w:val="871"/>
    <w:next w:val="871"/>
    <w:link w:val="871"/>
    <w:semiHidden/>
    <w:pPr>
      <w:ind w:left="1050"/>
      <w:jc w:val="left"/>
    </w:pPr>
  </w:style>
  <w:style w:type="paragraph" w:styleId="929">
    <w:name w:val="正文文本缩进 3"/>
    <w:basedOn w:val="871"/>
    <w:next w:val="929"/>
    <w:link w:val="930"/>
    <w:pPr>
      <w:ind w:left="645" w:firstLine="645"/>
    </w:pPr>
    <w:rPr>
      <w:rFonts w:ascii="Arial" w:hAnsi="Arial" w:eastAsia="仿宋_GB2312" w:cs="Arial"/>
      <w:color w:val="ffff00"/>
      <w:sz w:val="32"/>
      <w:szCs w:val="32"/>
    </w:rPr>
  </w:style>
  <w:style w:type="character" w:styleId="930">
    <w:name w:val="正文文本缩进 3 字符"/>
    <w:next w:val="930"/>
    <w:link w:val="929"/>
    <w:rPr>
      <w:rFonts w:ascii="Arial" w:hAnsi="Arial" w:eastAsia="仿宋_GB2312" w:cs="Arial"/>
      <w:color w:val="ffff00"/>
      <w:sz w:val="32"/>
      <w:szCs w:val="32"/>
    </w:rPr>
  </w:style>
  <w:style w:type="paragraph" w:styleId="931">
    <w:name w:val="图表目录"/>
    <w:basedOn w:val="871"/>
    <w:next w:val="871"/>
    <w:link w:val="871"/>
    <w:semiHidden/>
    <w:pPr>
      <w:ind w:left="840" w:hanging="420"/>
    </w:pPr>
  </w:style>
  <w:style w:type="paragraph" w:styleId="932">
    <w:name w:val="目录 2"/>
    <w:basedOn w:val="871"/>
    <w:next w:val="871"/>
    <w:link w:val="871"/>
    <w:semiHidden/>
    <w:pPr>
      <w:ind w:left="210"/>
      <w:jc w:val="left"/>
    </w:pPr>
    <w:rPr>
      <w:smallCaps/>
      <w:szCs w:val="24"/>
    </w:rPr>
  </w:style>
  <w:style w:type="paragraph" w:styleId="933">
    <w:name w:val="目录 9"/>
    <w:basedOn w:val="871"/>
    <w:next w:val="871"/>
    <w:link w:val="871"/>
    <w:semiHidden/>
    <w:pPr>
      <w:ind w:left="1680"/>
      <w:jc w:val="left"/>
    </w:pPr>
  </w:style>
  <w:style w:type="paragraph" w:styleId="934">
    <w:name w:val="正文文本 2"/>
    <w:basedOn w:val="871"/>
    <w:next w:val="934"/>
    <w:link w:val="935"/>
    <w:pPr>
      <w:jc w:val="center"/>
      <w:widowControl/>
    </w:pPr>
    <w:rPr>
      <w:rFonts w:ascii="楷体_GB2312" w:eastAsia="楷体_GB2312"/>
      <w:sz w:val="28"/>
      <w:szCs w:val="28"/>
    </w:rPr>
  </w:style>
  <w:style w:type="character" w:styleId="935">
    <w:name w:val="正文文本 2 字符"/>
    <w:next w:val="935"/>
    <w:link w:val="934"/>
    <w:rPr>
      <w:rFonts w:ascii="楷体_GB2312" w:hAnsi="Times New Roman" w:eastAsia="楷体_GB2312" w:cs="Times New Roman"/>
      <w:sz w:val="28"/>
      <w:szCs w:val="28"/>
    </w:rPr>
  </w:style>
  <w:style w:type="paragraph" w:styleId="936">
    <w:name w:val="普通(网站)"/>
    <w:basedOn w:val="871"/>
    <w:next w:val="936"/>
    <w:link w:val="871"/>
    <w:uiPriority w:val="99"/>
    <w:pPr>
      <w:jc w:val="left"/>
      <w:spacing w:before="100" w:beforeAutospacing="1" w:after="100" w:afterAutospacing="1"/>
      <w:widowControl/>
    </w:pPr>
    <w:rPr>
      <w:rFonts w:ascii="宋体" w:hAnsi="宋体" w:cs="宋体"/>
      <w:sz w:val="24"/>
      <w:szCs w:val="24"/>
    </w:rPr>
  </w:style>
  <w:style w:type="paragraph" w:styleId="937">
    <w:name w:val="索引 1"/>
    <w:basedOn w:val="871"/>
    <w:next w:val="871"/>
    <w:link w:val="871"/>
    <w:semiHidden/>
    <w:pPr>
      <w:spacing w:line="240" w:lineRule="atLeast"/>
    </w:pPr>
    <w:rPr>
      <w:b/>
      <w:bCs/>
    </w:rPr>
  </w:style>
  <w:style w:type="paragraph" w:styleId="938">
    <w:name w:val="批注主题"/>
    <w:basedOn w:val="903"/>
    <w:next w:val="903"/>
    <w:link w:val="939"/>
    <w:semiHidden/>
    <w:rPr>
      <w:b/>
      <w:bCs/>
    </w:rPr>
  </w:style>
  <w:style w:type="character" w:styleId="939">
    <w:name w:val="批注主题 字符"/>
    <w:next w:val="939"/>
    <w:link w:val="938"/>
    <w:semiHidden/>
    <w:rPr>
      <w:rFonts w:ascii="Times New Roman" w:hAnsi="Times New Roman" w:eastAsia="宋体" w:cs="Times New Roman"/>
      <w:b/>
      <w:bCs/>
      <w:szCs w:val="21"/>
    </w:rPr>
  </w:style>
  <w:style w:type="paragraph" w:styleId="940">
    <w:name w:val="正文首行缩进"/>
    <w:basedOn w:val="871"/>
    <w:next w:val="940"/>
    <w:link w:val="941"/>
    <w:pPr>
      <w:ind w:firstLine="200"/>
      <w:spacing w:line="360" w:lineRule="auto"/>
    </w:pPr>
    <w:rPr>
      <w:rFonts w:ascii="仿宋_GB2312" w:eastAsia="仿宋_GB2312"/>
      <w:sz w:val="30"/>
      <w:szCs w:val="30"/>
    </w:rPr>
  </w:style>
  <w:style w:type="character" w:styleId="941">
    <w:name w:val="正文文本首行缩进 字符"/>
    <w:next w:val="941"/>
    <w:link w:val="940"/>
    <w:rPr>
      <w:rFonts w:ascii="仿宋_GB2312" w:hAnsi="Times New Roman" w:eastAsia="仿宋_GB2312" w:cs="Times New Roman"/>
      <w:sz w:val="30"/>
      <w:szCs w:val="30"/>
    </w:rPr>
  </w:style>
  <w:style w:type="table" w:styleId="942">
    <w:name w:val="网格型"/>
    <w:basedOn w:val="882"/>
    <w:next w:val="942"/>
    <w:link w:val="871"/>
    <w:pPr>
      <w:jc w:val="both"/>
      <w:widowControl w:val="off"/>
    </w:pPr>
    <w:rPr>
      <w:rFonts w:ascii="Times New Roman" w:hAnsi="Times New Roman" w:eastAsia="宋体" w:cs="Times New Roman"/>
      <w:sz w:val="20"/>
      <w:szCs w:val="20"/>
    </w:rPr>
    <w:tblPr/>
  </w:style>
  <w:style w:type="character" w:styleId="943">
    <w:name w:val="要点"/>
    <w:next w:val="943"/>
    <w:link w:val="871"/>
    <w:qFormat/>
    <w:rPr>
      <w:b/>
      <w:bCs/>
    </w:rPr>
  </w:style>
  <w:style w:type="character" w:styleId="944">
    <w:name w:val="页码"/>
    <w:next w:val="944"/>
    <w:link w:val="871"/>
  </w:style>
  <w:style w:type="character" w:styleId="945">
    <w:name w:val="已访问的超链接"/>
    <w:next w:val="945"/>
    <w:link w:val="871"/>
    <w:rPr>
      <w:color w:val="800080"/>
      <w:u w:val="single"/>
    </w:rPr>
  </w:style>
  <w:style w:type="character" w:styleId="946">
    <w:name w:val="强调"/>
    <w:next w:val="946"/>
    <w:link w:val="871"/>
    <w:qFormat/>
    <w:rPr>
      <w:i/>
    </w:rPr>
  </w:style>
  <w:style w:type="character" w:styleId="947">
    <w:name w:val="超链接"/>
    <w:next w:val="947"/>
    <w:link w:val="871"/>
    <w:rPr>
      <w:color w:val="0000ff"/>
      <w:u w:val="single"/>
    </w:rPr>
  </w:style>
  <w:style w:type="character" w:styleId="948">
    <w:name w:val="批注引用"/>
    <w:next w:val="948"/>
    <w:link w:val="871"/>
    <w:semiHidden/>
    <w:rPr>
      <w:sz w:val="21"/>
      <w:szCs w:val="21"/>
    </w:rPr>
  </w:style>
  <w:style w:type="paragraph" w:styleId="949">
    <w:name w:val="正文1"/>
    <w:basedOn w:val="871"/>
    <w:next w:val="949"/>
    <w:link w:val="871"/>
    <w:qFormat/>
    <w:pPr>
      <w:ind w:left="350" w:firstLine="0"/>
    </w:pPr>
    <w:rPr>
      <w:rFonts w:cs="Times New Roman"/>
      <w:sz w:val="20"/>
      <w:szCs w:val="24"/>
    </w:rPr>
  </w:style>
  <w:style w:type="paragraph" w:styleId="950">
    <w:name w:val="索引 41"/>
    <w:basedOn w:val="871"/>
    <w:next w:val="871"/>
    <w:link w:val="871"/>
    <w:semiHidden/>
    <w:qFormat/>
    <w:pPr>
      <w:ind w:left="1260"/>
    </w:pPr>
    <w:rPr>
      <w:rFonts w:ascii="Calibri" w:hAnsi="Calibri" w:eastAsia="Calibri" w:cs="宋体"/>
      <w:sz w:val="20"/>
      <w:lang w:val="zh-CN"/>
    </w:rPr>
  </w:style>
  <w:style w:type="paragraph" w:styleId="951">
    <w:name w:val="正文文本缩进1"/>
    <w:basedOn w:val="871"/>
    <w:next w:val="952"/>
    <w:link w:val="871"/>
    <w:unhideWhenUsed/>
    <w:qFormat/>
    <w:pPr>
      <w:ind w:left="420"/>
      <w:spacing w:after="120"/>
    </w:pPr>
  </w:style>
  <w:style w:type="paragraph" w:styleId="952">
    <w:name w:val="正文首行缩进 21"/>
    <w:basedOn w:val="951"/>
    <w:next w:val="952"/>
    <w:link w:val="871"/>
    <w:qFormat/>
    <w:pPr>
      <w:ind w:left="0" w:firstLine="420"/>
      <w:spacing w:after="0" w:line="360" w:lineRule="auto"/>
    </w:pPr>
    <w:rPr>
      <w:rFonts w:ascii="宋体" w:hAnsi="宋体"/>
      <w:sz w:val="20"/>
      <w:szCs w:val="20"/>
      <w:lang w:val="en-US" w:eastAsia="en-US"/>
    </w:rPr>
  </w:style>
  <w:style w:type="paragraph" w:styleId="953">
    <w:name w:val="正文文本12"/>
    <w:basedOn w:val="871"/>
    <w:next w:val="953"/>
    <w:link w:val="871"/>
    <w:uiPriority w:val="1"/>
    <w:qFormat/>
    <w:pPr>
      <w:ind w:left="120"/>
    </w:pPr>
    <w:rPr>
      <w:rFonts w:ascii="宋体" w:hAnsi="宋体" w:eastAsia="宋体" w:cs="宋体"/>
      <w:sz w:val="21"/>
      <w:szCs w:val="21"/>
      <w:lang w:val="zh-CN" w:eastAsia="zh-CN" w:bidi="zh-CN"/>
    </w:rPr>
  </w:style>
  <w:style w:type="character" w:styleId="954">
    <w:name w:val="font5 Char"/>
    <w:next w:val="954"/>
    <w:link w:val="871"/>
    <w:rPr>
      <w:rFonts w:ascii="宋体" w:hAnsi="宋体" w:eastAsia="宋体"/>
      <w:sz w:val="28"/>
      <w:szCs w:val="28"/>
      <w:lang w:val="en-US" w:eastAsia="zh-CN" w:bidi="ar-SA"/>
    </w:rPr>
  </w:style>
  <w:style w:type="character" w:styleId="955">
    <w:name w:val="二级目录 Char"/>
    <w:next w:val="955"/>
    <w:link w:val="956"/>
    <w:rPr>
      <w:b/>
      <w:sz w:val="30"/>
      <w:szCs w:val="28"/>
    </w:rPr>
  </w:style>
  <w:style w:type="paragraph" w:styleId="956">
    <w:name w:val="二级目录"/>
    <w:next w:val="871"/>
    <w:link w:val="955"/>
    <w:pPr>
      <w:numPr>
        <w:ilvl w:val="0"/>
        <w:numId w:val="2"/>
      </w:numPr>
      <w:tabs>
        <w:tab w:val="left" w:pos="907" w:leader="none"/>
        <w:tab w:val="left" w:pos="1145" w:leader="none"/>
      </w:tabs>
      <w:outlineLvl w:val="1"/>
    </w:pPr>
    <w:rPr>
      <w:b/>
      <w:sz w:val="30"/>
      <w:szCs w:val="28"/>
      <w:lang w:val="en-US" w:eastAsia="zh-CN" w:bidi="ar-SA"/>
    </w:rPr>
  </w:style>
  <w:style w:type="character" w:styleId="957">
    <w:name w:val="列出段落 Char,Bullet List Char,numbered Char,FooterText Char,List Paragraph1 Char,Paragraphe de liste1 Char"/>
    <w:next w:val="957"/>
    <w:link w:val="958"/>
    <w:rPr>
      <w:rFonts w:ascii="Calibri" w:hAnsi="Calibri"/>
      <w:sz w:val="24"/>
      <w:szCs w:val="24"/>
      <w:lang w:eastAsia="en-US" w:bidi="en-US"/>
    </w:rPr>
  </w:style>
  <w:style w:type="paragraph" w:styleId="958">
    <w:name w:val="列出段落1"/>
    <w:basedOn w:val="871"/>
    <w:next w:val="958"/>
    <w:link w:val="957"/>
    <w:qFormat/>
    <w:pPr>
      <w:contextualSpacing/>
      <w:ind w:left="720"/>
      <w:jc w:val="left"/>
      <w:widowControl/>
    </w:pPr>
    <w:rPr>
      <w:rFonts w:ascii="Calibri" w:hAnsi="Calibri" w:eastAsia="宋体" w:cs="Times New Roman"/>
      <w:sz w:val="24"/>
      <w:szCs w:val="24"/>
      <w:lang w:eastAsia="en-US" w:bidi="en-US"/>
    </w:rPr>
  </w:style>
  <w:style w:type="paragraph" w:styleId="959">
    <w:name w:val="Body Text(ch)"/>
    <w:basedOn w:val="871"/>
    <w:next w:val="907"/>
    <w:link w:val="871"/>
    <w:pPr>
      <w:spacing w:after="120"/>
    </w:pPr>
    <w:rPr>
      <w:rFonts w:ascii="宋体" w:hAnsi="Arial"/>
      <w:bCs/>
      <w:iCs/>
      <w:szCs w:val="24"/>
    </w:rPr>
  </w:style>
  <w:style w:type="paragraph" w:styleId="960">
    <w:name w:val="xl27"/>
    <w:basedOn w:val="871"/>
    <w:next w:val="960"/>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1">
    <w:name w:val="xl26"/>
    <w:basedOn w:val="871"/>
    <w:next w:val="961"/>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2">
    <w:name w:val="Char"/>
    <w:basedOn w:val="871"/>
    <w:next w:val="962"/>
    <w:link w:val="871"/>
    <w:pPr>
      <w:ind w:firstLine="200"/>
      <w:tabs>
        <w:tab w:val="left" w:pos="360" w:leader="none"/>
      </w:tabs>
    </w:pPr>
    <w:rPr>
      <w:sz w:val="28"/>
      <w:szCs w:val="30"/>
    </w:rPr>
  </w:style>
  <w:style w:type="paragraph" w:styleId="963">
    <w:name w:val=" Char"/>
    <w:basedOn w:val="901"/>
    <w:next w:val="963"/>
    <w:link w:val="871"/>
    <w:rPr>
      <w:rFonts w:ascii="Tahoma" w:hAnsi="Tahoma"/>
      <w:sz w:val="24"/>
      <w:szCs w:val="24"/>
    </w:rPr>
  </w:style>
  <w:style w:type="paragraph" w:styleId="964">
    <w:name w:val="普通正文"/>
    <w:basedOn w:val="871"/>
    <w:next w:val="964"/>
    <w:link w:val="871"/>
    <w:pPr>
      <w:ind w:firstLine="480"/>
      <w:jc w:val="left"/>
      <w:spacing w:before="120" w:after="120" w:line="360" w:lineRule="auto"/>
    </w:pPr>
    <w:rPr>
      <w:rFonts w:ascii="Arial" w:hAnsi="Arial"/>
      <w:sz w:val="24"/>
      <w:szCs w:val="24"/>
    </w:rPr>
  </w:style>
  <w:style w:type="paragraph" w:styleId="965">
    <w:name w:val="table_lines"/>
    <w:basedOn w:val="871"/>
    <w:next w:val="965"/>
    <w:link w:val="871"/>
    <w:pPr>
      <w:jc w:val="left"/>
      <w:widowControl/>
    </w:pPr>
    <w:rPr>
      <w:sz w:val="20"/>
      <w:szCs w:val="20"/>
      <w:lang w:val="de-DE" w:eastAsia="de-DE"/>
    </w:rPr>
  </w:style>
  <w:style w:type="paragraph" w:styleId="966">
    <w:name w:val="附录1"/>
    <w:next w:val="966"/>
    <w:link w:val="871"/>
    <w:pPr>
      <w:numPr>
        <w:ilvl w:val="0"/>
        <w:numId w:val="2"/>
      </w:numPr>
      <w:spacing w:before="240" w:line="600" w:lineRule="atLeast"/>
      <w:tabs>
        <w:tab w:val="left" w:pos="907" w:leader="none"/>
      </w:tabs>
    </w:pPr>
    <w:rPr>
      <w:b/>
      <w:i/>
      <w:sz w:val="28"/>
      <w:lang w:val="en-US" w:eastAsia="zh-CN" w:bidi="ar-SA"/>
    </w:rPr>
  </w:style>
  <w:style w:type="paragraph" w:styleId="967">
    <w:name w:val="font7"/>
    <w:basedOn w:val="871"/>
    <w:next w:val="967"/>
    <w:link w:val="871"/>
    <w:pPr>
      <w:jc w:val="left"/>
      <w:spacing w:before="100" w:beforeAutospacing="1" w:after="100" w:afterAutospacing="1"/>
      <w:widowControl/>
    </w:pPr>
    <w:rPr>
      <w:rFonts w:hint="eastAsia" w:ascii="宋体" w:hAnsi="宋体"/>
      <w:sz w:val="18"/>
      <w:szCs w:val="18"/>
    </w:rPr>
  </w:style>
  <w:style w:type="paragraph" w:styleId="968">
    <w:name w:val=" Char Char Char Char"/>
    <w:basedOn w:val="901"/>
    <w:next w:val="968"/>
    <w:link w:val="871"/>
    <w:pPr>
      <w:spacing w:line="360" w:lineRule="auto"/>
    </w:pPr>
    <w:rPr>
      <w:rFonts w:ascii="Tahoma" w:hAnsi="Tahoma"/>
      <w:sz w:val="24"/>
      <w:szCs w:val="24"/>
    </w:rPr>
  </w:style>
  <w:style w:type="paragraph" w:styleId="969">
    <w:name w:val="列表段落"/>
    <w:basedOn w:val="871"/>
    <w:next w:val="969"/>
    <w:link w:val="871"/>
    <w:qFormat/>
    <w:pPr>
      <w:contextualSpacing/>
      <w:ind w:left="720"/>
      <w:jc w:val="left"/>
      <w:widowControl/>
    </w:pPr>
    <w:rPr>
      <w:rFonts w:ascii="Calibri" w:hAnsi="Calibri"/>
      <w:sz w:val="24"/>
      <w:szCs w:val="24"/>
      <w:lang w:eastAsia="en-US" w:bidi="en-US"/>
    </w:rPr>
  </w:style>
  <w:style w:type="paragraph" w:styleId="970">
    <w:name w:val="4"/>
    <w:basedOn w:val="871"/>
    <w:next w:val="929"/>
    <w:link w:val="871"/>
    <w:pPr>
      <w:ind w:firstLine="420"/>
      <w:spacing w:line="360" w:lineRule="auto"/>
    </w:pPr>
    <w:rPr>
      <w:color w:val="ff0000"/>
      <w:sz w:val="24"/>
      <w:szCs w:val="24"/>
    </w:rPr>
  </w:style>
  <w:style w:type="paragraph" w:styleId="971">
    <w:name w:val="普通 (Web)"/>
    <w:basedOn w:val="871"/>
    <w:next w:val="971"/>
    <w:link w:val="871"/>
    <w:pPr>
      <w:jc w:val="left"/>
      <w:spacing w:before="100" w:beforeAutospacing="1" w:after="100" w:afterAutospacing="1"/>
      <w:widowControl/>
    </w:pPr>
    <w:rPr>
      <w:rFonts w:ascii="宋体" w:hAnsi="宋体"/>
      <w:sz w:val="24"/>
      <w:szCs w:val="24"/>
    </w:rPr>
  </w:style>
  <w:style w:type="paragraph" w:styleId="972">
    <w:name w:val=" Char Char Char Char Char Char Char Char Char Char"/>
    <w:basedOn w:val="871"/>
    <w:next w:val="972"/>
    <w:link w:val="871"/>
    <w:pPr>
      <w:spacing w:line="360" w:lineRule="auto"/>
    </w:pPr>
    <w:rPr>
      <w:sz w:val="24"/>
      <w:szCs w:val="20"/>
    </w:rPr>
  </w:style>
  <w:style w:type="paragraph" w:styleId="973">
    <w:name w:val="样式1"/>
    <w:basedOn w:val="871"/>
    <w:next w:val="973"/>
    <w:link w:val="871"/>
    <w:pPr>
      <w:numPr>
        <w:ilvl w:val="0"/>
        <w:numId w:val="3"/>
      </w:numPr>
      <w:tabs>
        <w:tab w:val="left" w:pos="709" w:leader="none"/>
      </w:tabs>
    </w:pPr>
    <w:rPr>
      <w:rFonts w:ascii="宋体" w:hAnsi="宋体"/>
    </w:rPr>
  </w:style>
  <w:style w:type="paragraph" w:styleId="974">
    <w:name w:val="font6"/>
    <w:basedOn w:val="871"/>
    <w:next w:val="974"/>
    <w:link w:val="871"/>
    <w:pPr>
      <w:jc w:val="left"/>
      <w:spacing w:before="100" w:beforeAutospacing="1" w:after="100" w:afterAutospacing="1"/>
      <w:widowControl/>
    </w:pPr>
    <w:rPr>
      <w:rFonts w:hint="eastAsia" w:ascii="宋体" w:hAnsi="宋体"/>
      <w:sz w:val="28"/>
      <w:szCs w:val="28"/>
      <w:u w:val="single"/>
    </w:rPr>
  </w:style>
  <w:style w:type="paragraph" w:styleId="975">
    <w:name w:val="xl25"/>
    <w:basedOn w:val="871"/>
    <w:next w:val="975"/>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6">
    <w:name w:val="图标"/>
    <w:basedOn w:val="871"/>
    <w:next w:val="871"/>
    <w:link w:val="87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7">
    <w:name w:val="标题3"/>
    <w:basedOn w:val="871"/>
    <w:next w:val="871"/>
    <w:link w:val="871"/>
    <w:pPr>
      <w:ind w:firstLine="624"/>
      <w:spacing w:line="590" w:lineRule="atLeast"/>
    </w:pPr>
    <w:rPr>
      <w:rFonts w:ascii="方正黑体_GBK" w:eastAsia="方正黑体_GBK"/>
      <w:sz w:val="32"/>
      <w:szCs w:val="32"/>
    </w:rPr>
  </w:style>
  <w:style w:type="paragraph" w:styleId="978">
    <w:name w:val="xl24"/>
    <w:basedOn w:val="871"/>
    <w:next w:val="978"/>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9">
    <w:name w:val="xl29"/>
    <w:basedOn w:val="871"/>
    <w:next w:val="979"/>
    <w:link w:val="87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0">
    <w:name w:val="Char Char Char Char Char Char Char Char"/>
    <w:basedOn w:val="871"/>
    <w:next w:val="980"/>
    <w:link w:val="871"/>
    <w:pPr>
      <w:jc w:val="left"/>
      <w:spacing w:after="160" w:line="240" w:lineRule="exact"/>
      <w:widowControl/>
    </w:pPr>
    <w:rPr>
      <w:rFonts w:ascii="Verdana" w:hAnsi="Verdana"/>
      <w:sz w:val="20"/>
      <w:szCs w:val="20"/>
      <w:lang w:eastAsia="en-US"/>
    </w:rPr>
  </w:style>
  <w:style w:type="paragraph" w:styleId="981">
    <w:name w:val="xl28"/>
    <w:basedOn w:val="871"/>
    <w:next w:val="981"/>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2">
    <w:name w:val=" Char Char Char Char Char Char Char Char"/>
    <w:basedOn w:val="871"/>
    <w:next w:val="982"/>
    <w:link w:val="871"/>
    <w:pPr>
      <w:jc w:val="left"/>
      <w:spacing w:after="160" w:line="240" w:lineRule="exact"/>
      <w:widowControl/>
    </w:pPr>
    <w:rPr>
      <w:rFonts w:ascii="Verdana" w:hAnsi="Verdana"/>
      <w:sz w:val="20"/>
      <w:szCs w:val="20"/>
      <w:lang w:eastAsia="en-US"/>
    </w:rPr>
  </w:style>
  <w:style w:type="paragraph" w:styleId="983">
    <w:name w:val="xl30"/>
    <w:basedOn w:val="871"/>
    <w:next w:val="983"/>
    <w:link w:val="871"/>
    <w:pPr>
      <w:jc w:val="center"/>
      <w:spacing w:before="100" w:beforeAutospacing="1" w:after="100" w:afterAutospacing="1"/>
      <w:widowControl/>
    </w:pPr>
    <w:rPr>
      <w:rFonts w:ascii="宋体" w:hAnsi="宋体"/>
      <w:b/>
      <w:bCs/>
      <w:sz w:val="36"/>
      <w:szCs w:val="36"/>
    </w:rPr>
  </w:style>
  <w:style w:type="paragraph" w:styleId="984">
    <w:name w:val="Char Char Char Char"/>
    <w:basedOn w:val="901"/>
    <w:next w:val="984"/>
    <w:link w:val="871"/>
    <w:pPr>
      <w:spacing w:line="360" w:lineRule="auto"/>
    </w:pPr>
    <w:rPr>
      <w:rFonts w:ascii="Tahoma" w:hAnsi="Tahoma"/>
      <w:sz w:val="24"/>
      <w:szCs w:val="24"/>
    </w:rPr>
  </w:style>
  <w:style w:type="paragraph" w:styleId="985">
    <w:name w:val="table_1stline"/>
    <w:basedOn w:val="871"/>
    <w:next w:val="985"/>
    <w:link w:val="871"/>
    <w:pPr>
      <w:jc w:val="left"/>
      <w:spacing w:before="120"/>
      <w:widowControl/>
    </w:pPr>
    <w:rPr>
      <w:bCs/>
      <w:sz w:val="20"/>
      <w:szCs w:val="20"/>
      <w:lang w:val="de-DE" w:eastAsia="de-DE"/>
    </w:rPr>
  </w:style>
  <w:style w:type="paragraph" w:styleId="986">
    <w:name w:val="font5"/>
    <w:basedOn w:val="871"/>
    <w:next w:val="986"/>
    <w:link w:val="871"/>
    <w:pPr>
      <w:jc w:val="left"/>
      <w:spacing w:before="100" w:beforeAutospacing="1" w:after="100" w:afterAutospacing="1"/>
      <w:widowControl/>
    </w:pPr>
    <w:rPr>
      <w:rFonts w:hint="eastAsia" w:ascii="宋体" w:hAnsi="宋体"/>
      <w:sz w:val="28"/>
      <w:szCs w:val="28"/>
    </w:rPr>
  </w:style>
  <w:style w:type="paragraph" w:styleId="987">
    <w:name w:val="标题1"/>
    <w:basedOn w:val="871"/>
    <w:next w:val="871"/>
    <w:link w:val="871"/>
    <w:pPr>
      <w:jc w:val="center"/>
      <w:spacing w:line="700" w:lineRule="atLeast"/>
      <w:tabs>
        <w:tab w:val="left" w:pos="9193" w:leader="none"/>
        <w:tab w:val="left" w:pos="9827" w:leader="none"/>
      </w:tabs>
    </w:pPr>
    <w:rPr>
      <w:rFonts w:ascii="方正小标宋_GBK" w:eastAsia="方正小标宋_GBK"/>
      <w:sz w:val="44"/>
      <w:szCs w:val="20"/>
    </w:rPr>
  </w:style>
  <w:style w:type="paragraph" w:styleId="988">
    <w:name w:val="修订"/>
    <w:next w:val="988"/>
    <w:link w:val="871"/>
    <w:uiPriority w:val="99"/>
    <w:semiHidden/>
    <w:rPr>
      <w:sz w:val="21"/>
      <w:szCs w:val="21"/>
      <w:lang w:val="en-US" w:eastAsia="zh-CN" w:bidi="ar-SA"/>
    </w:rPr>
  </w:style>
  <w:style w:type="paragraph" w:styleId="989">
    <w:name w:val="无间隔"/>
    <w:next w:val="989"/>
    <w:link w:val="871"/>
    <w:uiPriority w:val="99"/>
    <w:qFormat/>
    <w:pPr>
      <w:jc w:val="both"/>
      <w:widowControl w:val="off"/>
    </w:pPr>
    <w:rPr>
      <w:sz w:val="21"/>
      <w:szCs w:val="21"/>
      <w:lang w:val="en-US" w:eastAsia="zh-CN" w:bidi="ar-SA"/>
    </w:rPr>
  </w:style>
  <w:style w:type="paragraph" w:styleId="990">
    <w:name w:val="正文文本 211"/>
    <w:basedOn w:val="871"/>
    <w:next w:val="990"/>
    <w:link w:val="871"/>
    <w:uiPriority w:val="99"/>
    <w:qFormat/>
    <w:pPr>
      <w:jc w:val="center"/>
    </w:pPr>
    <w:rPr>
      <w:b/>
      <w:bCs/>
      <w:sz w:val="20"/>
      <w:szCs w:val="20"/>
    </w:rPr>
  </w:style>
  <w:style w:type="table" w:styleId="991">
    <w:name w:val="Table Normal"/>
    <w:next w:val="991"/>
    <w:link w:val="871"/>
    <w:qFormat/>
    <w:rPr>
      <w:lang w:val="en-US" w:eastAsia="zh-CN" w:bidi="ar-SA"/>
    </w:rPr>
    <w:tblPr/>
  </w:style>
  <w:style w:type="paragraph" w:styleId="992">
    <w:name w:val="正文文本1"/>
    <w:basedOn w:val="871"/>
    <w:next w:val="871"/>
    <w:link w:val="871"/>
    <w:semiHidden/>
    <w:qFormat/>
    <w:rPr>
      <w:rFonts w:ascii="Arial" w:hAnsi="Arial" w:eastAsia="Arial" w:cs="Arial"/>
      <w:sz w:val="21"/>
      <w:szCs w:val="21"/>
      <w:lang w:val="en-US" w:eastAsia="en-US" w:bidi="ar-SA"/>
    </w:rPr>
  </w:style>
  <w:style w:type="paragraph" w:styleId="993">
    <w:name w:val="纯文本1"/>
    <w:basedOn w:val="871"/>
    <w:next w:val="993"/>
    <w:link w:val="871"/>
    <w:qFormat/>
    <w:rPr>
      <w:rFonts w:ascii="宋体" w:hAnsi="Courier New" w:cs="Courier New"/>
    </w:rPr>
  </w:style>
  <w:style w:type="table" w:styleId="994">
    <w:name w:val="网格型1"/>
    <w:basedOn w:val="995"/>
    <w:next w:val="994"/>
    <w:link w:val="871"/>
    <w:qFormat/>
    <w:pPr>
      <w:jc w:val="both"/>
      <w:widowControl w:val="off"/>
    </w:pPr>
    <w:tblPr/>
  </w:style>
  <w:style w:type="table" w:styleId="995">
    <w:name w:val="普通表格1"/>
    <w:next w:val="995"/>
    <w:link w:val="871"/>
    <w:uiPriority w:val="99"/>
    <w:unhideWhenUsed/>
    <w:qFormat/>
    <w:rPr>
      <w:lang w:val="en-US" w:eastAsia="zh-CN" w:bidi="ar-SA"/>
    </w:rPr>
    <w:tblPr/>
  </w:style>
  <w:style w:type="paragraph" w:styleId="996">
    <w:name w:val="Table Paragraph"/>
    <w:basedOn w:val="871"/>
    <w:next w:val="996"/>
    <w:link w:val="871"/>
    <w:uiPriority w:val="1"/>
    <w:qFormat/>
    <w:pPr>
      <w:jc w:val="left"/>
    </w:pPr>
    <w:rPr>
      <w:rFonts w:ascii="宋体" w:hAnsi="宋体" w:eastAsia="宋体" w:cs="宋体"/>
      <w:sz w:val="22"/>
      <w:szCs w:val="22"/>
      <w:lang w:val="zh-CN" w:bidi="zh-CN"/>
    </w:rPr>
  </w:style>
  <w:style w:type="character" w:styleId="997">
    <w:name w:val="15"/>
    <w:next w:val="997"/>
    <w:link w:val="871"/>
    <w:rPr>
      <w:rFonts w:ascii="Times New Roman" w:hAnsi="Times New Roman" w:cs="Times New Roman"/>
    </w:rPr>
  </w:style>
  <w:style w:type="paragraph" w:styleId="998">
    <w:name w:val="正文 A"/>
    <w:next w:val="871"/>
    <w:link w:val="871"/>
    <w:qFormat/>
    <w:pPr>
      <w:jc w:val="both"/>
      <w:widowControl w:val="off"/>
    </w:pPr>
    <w:rPr>
      <w:rFonts w:ascii="Times New Roman" w:hAnsi="Times New Roman" w:eastAsia="Times New Roman" w:cs="Times New Roman"/>
      <w:color w:val="000000"/>
      <w:sz w:val="21"/>
      <w:szCs w:val="21"/>
      <w:lang w:val="en-US" w:eastAsia="zh-CN" w:bidi="ar-SA"/>
    </w:rPr>
  </w:style>
  <w:style w:type="paragraph" w:styleId="999">
    <w:name w:val="列表段落1"/>
    <w:basedOn w:val="871"/>
    <w:next w:val="999"/>
    <w:link w:val="871"/>
    <w:qFormat/>
    <w:pPr>
      <w:contextualSpacing/>
      <w:ind w:left="720"/>
      <w:jc w:val="left"/>
      <w:widowControl/>
    </w:pPr>
    <w:rPr>
      <w:rFonts w:ascii="Calibri" w:hAnsi="Calibri"/>
      <w:sz w:val="24"/>
      <w:szCs w:val="24"/>
      <w:lang w:eastAsia="en-US" w:bidi="en-US"/>
    </w:rPr>
  </w:style>
  <w:style w:type="character" w:styleId="1000" w:default="1">
    <w:name w:val="Default Paragraph Font"/>
    <w:uiPriority w:val="1"/>
    <w:semiHidden/>
    <w:unhideWhenUsed/>
  </w:style>
  <w:style w:type="numbering" w:styleId="1001" w:default="1">
    <w:name w:val="No List"/>
    <w:uiPriority w:val="99"/>
    <w:semiHidden/>
    <w:unhideWhenUsed/>
  </w:style>
  <w:style w:type="table" w:styleId="10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陈伟</cp:lastModifiedBy>
  <cp:revision>9</cp:revision>
  <dcterms:created xsi:type="dcterms:W3CDTF">2023-03-16T02:16:00Z</dcterms:created>
  <dcterms:modified xsi:type="dcterms:W3CDTF">2026-08-13T01:56:38Z</dcterms:modified>
</cp:coreProperties>
</file>