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spacing w:val="20"/>
          <w:sz w:val="44"/>
        </w:rPr>
      </w:pPr>
      <w:r>
        <w:rPr>
          <w:rFonts w:hint="eastAsia" w:ascii="宋体" w:hAnsi="宋体" w:eastAsia="宋体" w:cs="宋体"/>
          <w:b/>
          <w:spacing w:val="20"/>
          <w:sz w:val="44"/>
        </w:rPr>
      </w:r>
      <w:r/>
    </w:p>
    <w:p>
      <w:pPr>
        <w:pStyle w:val="706"/>
        <w:rPr>
          <w:rFonts w:hint="eastAsia"/>
        </w:rPr>
      </w:pPr>
      <w:r>
        <w:rPr>
          <w:rFonts w:hint="eastAsia"/>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lang w:eastAsia="zh-CN"/>
        </w:rPr>
        <w:t xml:space="preserve">谈</w:t>
      </w:r>
      <w:r>
        <w:rPr>
          <w:rFonts w:hint="eastAsia" w:ascii="Arial" w:hAnsi="Arial" w:eastAsia="黑体"/>
          <w:b/>
          <w:bCs/>
          <w:color w:val="000000"/>
          <w:sz w:val="84"/>
          <w:szCs w:val="24"/>
        </w:rPr>
        <w:t xml:space="preserve">　</w:t>
      </w:r>
      <w:r>
        <w:rPr>
          <w:rFonts w:hint="eastAsia" w:ascii="Arial" w:hAnsi="Arial" w:eastAsia="黑体"/>
          <w:b/>
          <w:bCs/>
          <w:color w:val="000000"/>
          <w:sz w:val="84"/>
          <w:szCs w:val="24"/>
          <w:lang w:eastAsia="zh-CN"/>
        </w:rPr>
        <w:t xml:space="preserve">判</w:t>
      </w:r>
      <w:r>
        <w:rPr>
          <w:rFonts w:hint="eastAsia" w:ascii="Arial" w:hAnsi="Arial" w:eastAsia="黑体"/>
          <w:b/>
          <w:bCs/>
          <w:color w:val="000000"/>
          <w:sz w:val="84"/>
          <w:szCs w:val="24"/>
        </w:rPr>
        <w:t xml:space="preserve">　文　件</w:t>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项目名称：南通市海门实验学校附属小学采购食堂货梯等设备更新项目</w:t>
      </w:r>
      <w:r>
        <w:rPr>
          <w:rFonts w:hint="eastAsia" w:ascii="Arial" w:hAnsi="Arial"/>
          <w:b/>
          <w:bCs/>
          <w:sz w:val="32"/>
          <w:szCs w:val="24"/>
          <w:lang w:eastAsia="zh-CN"/>
        </w:rPr>
        <w:t xml:space="preserve">（</w:t>
      </w:r>
      <w:r>
        <w:rPr>
          <w:rFonts w:hint="eastAsia" w:ascii="Arial" w:hAnsi="Arial"/>
          <w:b/>
          <w:bCs/>
          <w:sz w:val="32"/>
          <w:szCs w:val="24"/>
          <w:lang w:val="en-US" w:eastAsia="zh-CN"/>
        </w:rPr>
        <w:t xml:space="preserve">第二次</w:t>
      </w:r>
      <w:r>
        <w:rPr>
          <w:rFonts w:hint="eastAsia" w:ascii="Arial" w:hAnsi="Arial"/>
          <w:b/>
          <w:bCs/>
          <w:sz w:val="32"/>
          <w:szCs w:val="24"/>
          <w:lang w:eastAsia="zh-CN"/>
        </w:rPr>
        <w:t xml:space="preserve">）</w:t>
      </w:r>
      <w:r/>
    </w:p>
    <w:p>
      <w:pPr>
        <w:spacing w:before="120" w:after="120" w:line="360" w:lineRule="auto"/>
        <w:rPr>
          <w:rFonts w:ascii="Arial" w:hAnsi="Arial"/>
          <w:b/>
          <w:bCs/>
          <w:sz w:val="32"/>
          <w:szCs w:val="24"/>
        </w:rPr>
      </w:pPr>
      <w:r>
        <w:rPr>
          <w:rFonts w:hint="eastAsia" w:ascii="Arial" w:hAnsi="Arial"/>
          <w:b/>
          <w:bCs/>
          <w:sz w:val="32"/>
          <w:szCs w:val="24"/>
        </w:rPr>
        <w:t xml:space="preserve">项目编号</w:t>
      </w:r>
      <w:r>
        <w:rPr>
          <w:rFonts w:hint="eastAsia" w:ascii="宋体" w:hAnsi="宋体" w:eastAsia="宋体" w:cs="宋体"/>
          <w:b/>
          <w:bCs/>
          <w:sz w:val="32"/>
          <w:szCs w:val="24"/>
        </w:rPr>
        <w:t xml:space="preserve">：JSZC-320614-JZCG-T2026-0060</w:t>
      </w:r>
      <w:r/>
    </w:p>
    <w:p>
      <w:pPr>
        <w:pStyle w:val="706"/>
        <w:rPr>
          <w:rFonts w:hint="eastAsia"/>
        </w:rPr>
      </w:pPr>
      <w:r>
        <w:rPr>
          <w:rFonts w:hint="eastAsia"/>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南通市海门区公共资源交易</w:t>
      </w:r>
      <w:r>
        <w:rPr>
          <w:rFonts w:hint="eastAsia" w:ascii="Arial" w:hAnsi="Arial"/>
          <w:b/>
          <w:bCs/>
          <w:color w:val="000000"/>
          <w:sz w:val="32"/>
          <w:szCs w:val="24"/>
        </w:rPr>
        <w:t xml:space="preserve">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9</w:t>
      </w:r>
      <w:r>
        <w:rPr>
          <w:rFonts w:hint="eastAsia" w:ascii="Arial" w:hAnsi="Arial"/>
          <w:b/>
          <w:bCs/>
          <w:color w:val="000000"/>
          <w:sz w:val="32"/>
          <w:szCs w:val="24"/>
        </w:rPr>
        <w:t xml:space="preserve">月</w:t>
      </w:r>
      <w:r/>
    </w:p>
    <w:p>
      <w:pPr>
        <w:jc w:val="center"/>
        <w:spacing w:line="360" w:lineRule="auto"/>
        <w:rPr>
          <w:rFonts w:hint="eastAsia" w:ascii="宋体" w:hAnsi="宋体" w:eastAsia="宋体" w:cs="宋体"/>
          <w:sz w:val="44"/>
          <w:szCs w:val="44"/>
          <w:lang w:val="zh-CN"/>
        </w:rPr>
        <w:outlineLvl w:val="0"/>
      </w:pPr>
      <w:r>
        <w:rPr>
          <w:rFonts w:hint="eastAsia" w:ascii="宋体" w:hAnsi="宋体" w:eastAsia="宋体" w:cs="宋体"/>
          <w:sz w:val="44"/>
          <w:szCs w:val="44"/>
          <w:lang w:val="zh-CN"/>
        </w:rPr>
        <w:br w:type="page" w:clear="all"/>
      </w:r>
      <w:r>
        <w:rPr>
          <w:rFonts w:hint="eastAsia" w:ascii="宋体" w:hAnsi="宋体" w:eastAsia="宋体" w:cs="宋体"/>
          <w:sz w:val="44"/>
          <w:szCs w:val="44"/>
          <w:lang w:val="zh-CN"/>
        </w:rPr>
        <w:t xml:space="preserve">目 录</w:t>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第一部分  </w:t>
      </w:r>
      <w:r>
        <w:rPr>
          <w:rFonts w:hint="eastAsia" w:ascii="宋体" w:hAnsi="宋体" w:eastAsia="宋体" w:cs="宋体"/>
          <w:sz w:val="32"/>
          <w:szCs w:val="32"/>
          <w:lang w:eastAsia="zh-CN"/>
        </w:rPr>
        <w:t xml:space="preserve">竞争性谈判公告</w:t>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第二部分  谈判须知</w:t>
      </w:r>
      <w:r/>
    </w:p>
    <w:p>
      <w:pPr>
        <w:ind w:firstLine="537"/>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第三部分  项目需求</w:t>
      </w:r>
      <w:r/>
    </w:p>
    <w:p>
      <w:pPr>
        <w:ind w:firstLine="537"/>
        <w:spacing w:line="360" w:lineRule="auto"/>
        <w:rPr>
          <w:rFonts w:hint="eastAsia" w:ascii="宋体" w:hAnsi="宋体" w:eastAsia="宋体" w:cs="宋体"/>
          <w:sz w:val="32"/>
          <w:szCs w:val="32"/>
        </w:rPr>
      </w:pPr>
      <w:r>
        <w:rPr>
          <w:rFonts w:hint="eastAsia" w:ascii="宋体" w:hAnsi="宋体" w:eastAsia="宋体" w:cs="宋体"/>
          <w:sz w:val="32"/>
          <w:szCs w:val="32"/>
        </w:rPr>
        <w:t xml:space="preserve">第四部分  评审方法和评审标准</w:t>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第五部分  响应文件组成</w:t>
      </w:r>
      <w:r/>
    </w:p>
    <w:p>
      <w:pPr>
        <w:spacing w:line="500" w:lineRule="exact"/>
        <w:tabs>
          <w:tab w:val="left" w:pos="7740" w:leader="none"/>
        </w:tabs>
        <w:rPr>
          <w:rFonts w:hint="eastAsia" w:ascii="宋体" w:hAnsi="宋体" w:eastAsia="宋体" w:cs="宋体"/>
          <w:bCs/>
          <w:sz w:val="32"/>
          <w:szCs w:val="32"/>
        </w:rPr>
      </w:pPr>
      <w:r>
        <w:rPr>
          <w:rFonts w:hint="eastAsia" w:ascii="宋体" w:hAnsi="宋体" w:eastAsia="宋体" w:cs="宋体"/>
          <w:bCs/>
          <w:sz w:val="32"/>
          <w:szCs w:val="32"/>
        </w:rPr>
      </w:r>
      <w:r/>
    </w:p>
    <w:p>
      <w:pPr>
        <w:spacing w:line="500" w:lineRule="exact"/>
        <w:tabs>
          <w:tab w:val="left" w:pos="7740" w:leader="none"/>
        </w:tabs>
        <w:rPr>
          <w:rFonts w:hint="eastAsia" w:ascii="宋体" w:hAnsi="宋体" w:eastAsia="宋体" w:cs="宋体"/>
          <w:bCs/>
          <w:sz w:val="32"/>
          <w:szCs w:val="32"/>
        </w:rPr>
      </w:pPr>
      <w:r>
        <w:rPr>
          <w:rFonts w:hint="eastAsia" w:ascii="宋体" w:hAnsi="宋体" w:eastAsia="宋体" w:cs="宋体"/>
          <w:bCs/>
          <w:sz w:val="32"/>
          <w:szCs w:val="32"/>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keepLines w:val="0"/>
        <w:keepNext w:val="0"/>
        <w:pageBreakBefore w:val="0"/>
        <w:spacing w:line="360" w:lineRule="auto"/>
        <w:rPr>
          <w:rFonts w:hint="eastAsia" w:ascii="宋体" w:hAnsi="宋体" w:eastAsia="宋体" w:cs="宋体"/>
          <w:b/>
          <w:bCs/>
          <w:sz w:val="36"/>
          <w:szCs w:val="36"/>
          <w:lang w:val="zh-CN"/>
        </w:rPr>
        <w:outlineLvl w:val="0"/>
      </w:pPr>
      <w:r>
        <w:rPr>
          <w:rFonts w:hint="eastAsia" w:ascii="宋体" w:hAnsi="宋体" w:eastAsia="宋体" w:cs="宋体"/>
          <w:sz w:val="36"/>
          <w:szCs w:val="36"/>
          <w:lang w:val="zh-CN"/>
        </w:rPr>
        <w:br w:type="page" w:clear="all"/>
      </w:r>
      <w:r>
        <w:rPr>
          <w:rFonts w:hint="eastAsia" w:ascii="宋体" w:hAnsi="宋体" w:eastAsia="宋体" w:cs="宋体"/>
          <w:b/>
          <w:bCs/>
          <w:sz w:val="36"/>
          <w:szCs w:val="36"/>
          <w:lang w:val="zh-CN"/>
        </w:rPr>
        <w:t xml:space="preserve">第一部分  </w:t>
      </w:r>
      <w:r>
        <w:rPr>
          <w:rFonts w:hint="eastAsia" w:ascii="宋体" w:hAnsi="宋体" w:eastAsia="宋体" w:cs="宋体"/>
          <w:b/>
          <w:bCs/>
          <w:sz w:val="36"/>
          <w:szCs w:val="36"/>
          <w:lang w:val="en-US" w:eastAsia="zh-CN"/>
        </w:rPr>
        <w:t xml:space="preserve">竞争性谈判公告</w:t>
      </w:r>
      <w:r/>
    </w:p>
    <w:tbl>
      <w:tblPr>
        <w:tblStyle w:val="705"/>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37"/>
      </w:tblGrid>
      <w:tr>
        <w:trPr/>
        <w:tc>
          <w:tcPr>
            <w:tcW w:w="9781" w:type="dxa"/>
            <w:vAlign w:val="center"/>
            <w:textDirection w:val="lrTb"/>
            <w:noWrap w:val="false"/>
          </w:tcPr>
          <w:p>
            <w:pPr>
              <w:pStyle w:val="907"/>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项目概况</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南通市海门实验学校附属小学采购食堂货梯等设备更新项目</w:t>
            </w:r>
            <w:r>
              <w:rPr>
                <w:rFonts w:hint="eastAsia" w:cs="宋体"/>
                <w:color w:val="000000"/>
                <w:sz w:val="28"/>
                <w:szCs w:val="28"/>
                <w:shd w:val="clear" w:color="auto" w:fill="auto"/>
                <w:lang w:val="en-US" w:eastAsia="zh-CN"/>
              </w:rPr>
              <w:t xml:space="preserve"> JSZC-320614-JZCG-T2026-0060 </w:t>
            </w:r>
            <w:r>
              <w:rPr>
                <w:rFonts w:hint="eastAsia" w:ascii="宋体" w:hAnsi="宋体" w:eastAsia="宋体" w:cs="宋体"/>
                <w:color w:val="000000"/>
                <w:sz w:val="28"/>
                <w:szCs w:val="28"/>
                <w:shd w:val="clear" w:color="auto" w:fill="auto"/>
              </w:rPr>
              <w:t xml:space="preserve">采购项目的潜在供应商应在江苏政府采购网获取采购文件，并于202</w:t>
            </w:r>
            <w:r>
              <w:rPr>
                <w:rFonts w:hint="eastAsia" w:ascii="宋体" w:hAnsi="宋体" w:eastAsia="宋体" w:cs="宋体"/>
                <w:color w:val="000000"/>
                <w:sz w:val="28"/>
                <w:szCs w:val="28"/>
                <w:shd w:val="clear" w:color="auto" w:fill="auto"/>
                <w:lang w:val="en-US" w:eastAsia="zh-CN"/>
              </w:rPr>
              <w:t xml:space="preserve">6</w:t>
            </w:r>
            <w:r>
              <w:rPr>
                <w:rFonts w:hint="eastAsia" w:ascii="宋体" w:hAnsi="宋体" w:eastAsia="宋体" w:cs="宋体"/>
                <w:color w:val="000000"/>
                <w:sz w:val="28"/>
                <w:szCs w:val="28"/>
                <w:shd w:val="clear" w:color="auto" w:fill="auto"/>
              </w:rPr>
              <w:t xml:space="preserve">-</w:t>
            </w:r>
            <w:r>
              <w:rPr>
                <w:rFonts w:hint="eastAsia" w:cs="宋体"/>
                <w:color w:val="000000"/>
                <w:sz w:val="28"/>
                <w:szCs w:val="28"/>
                <w:shd w:val="clear" w:color="auto" w:fill="auto"/>
                <w:lang w:val="en-US" w:eastAsia="zh-CN"/>
              </w:rPr>
              <w:t xml:space="preserve">09</w:t>
            </w:r>
            <w:r>
              <w:rPr>
                <w:rFonts w:hint="eastAsia" w:ascii="宋体" w:hAnsi="宋体" w:eastAsia="宋体" w:cs="宋体"/>
                <w:color w:val="000000"/>
                <w:sz w:val="28"/>
                <w:szCs w:val="28"/>
                <w:shd w:val="clear" w:color="auto" w:fill="auto"/>
              </w:rPr>
              <w:t xml:space="preserve">-17</w:t>
            </w:r>
            <w:r>
              <w:rPr>
                <w:rFonts w:hint="eastAsia" w:ascii="宋体" w:hAnsi="宋体" w:eastAsia="宋体" w:cs="宋体"/>
                <w:color w:val="000000"/>
                <w:sz w:val="28"/>
                <w:szCs w:val="28"/>
                <w:shd w:val="clear" w:color="auto" w:fill="auto"/>
              </w:rPr>
              <w:t xml:space="preserve"> 09:00（北京时间）前递交响应文件。</w:t>
            </w:r>
            <w:r/>
          </w:p>
        </w:tc>
      </w:tr>
    </w:tbl>
    <w:p>
      <w:pPr>
        <w:pStyle w:val="881"/>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9"/>
          <w:rFonts w:hint="eastAsia" w:ascii="宋体" w:hAnsi="宋体" w:eastAsia="宋体" w:cs="宋体"/>
          <w:b/>
          <w:bCs/>
          <w:color w:val="000000"/>
          <w:sz w:val="28"/>
          <w:szCs w:val="28"/>
          <w:shd w:val="clear" w:color="auto" w:fill="auto"/>
        </w:rPr>
        <w:t xml:space="preserve">一、项目基本情况</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项目编号：JSZC-320614-JZCG-T2026-0060</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项目名称：南通市海门实验学校附属小学采购食堂货梯等设备更新项目 </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采购方式：竞争性</w:t>
      </w:r>
      <w:r>
        <w:rPr>
          <w:rFonts w:hint="eastAsia" w:ascii="宋体" w:hAnsi="宋体" w:eastAsia="宋体" w:cs="宋体"/>
          <w:color w:val="000000"/>
          <w:sz w:val="28"/>
          <w:szCs w:val="28"/>
          <w:shd w:val="clear" w:color="auto" w:fill="auto"/>
          <w:lang w:eastAsia="zh-CN"/>
        </w:rPr>
        <w:t xml:space="preserve">谈判</w:t>
      </w:r>
      <w:r>
        <w:rPr>
          <w:rFonts w:hint="eastAsia" w:ascii="宋体" w:hAnsi="宋体" w:eastAsia="宋体" w:cs="宋体"/>
          <w:color w:val="000000"/>
          <w:sz w:val="28"/>
          <w:szCs w:val="28"/>
          <w:shd w:val="clear" w:color="auto" w:fill="auto"/>
        </w:rPr>
        <w:t xml:space="preserve"> </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预算金额：</w:t>
      </w:r>
      <w:r>
        <w:rPr>
          <w:rFonts w:hint="eastAsia" w:ascii="宋体" w:hAnsi="宋体" w:eastAsia="宋体" w:cs="宋体"/>
          <w:color w:val="000000"/>
          <w:sz w:val="28"/>
          <w:szCs w:val="28"/>
          <w:shd w:val="clear" w:color="auto" w:fill="auto"/>
          <w:lang w:val="en-US" w:eastAsia="zh-CN"/>
        </w:rPr>
        <w:t xml:space="preserve">10</w:t>
      </w:r>
      <w:r>
        <w:rPr>
          <w:rFonts w:hint="eastAsia" w:ascii="宋体" w:hAnsi="宋体" w:eastAsia="宋体" w:cs="宋体"/>
          <w:color w:val="000000"/>
          <w:sz w:val="28"/>
          <w:szCs w:val="28"/>
          <w:shd w:val="clear" w:color="auto" w:fill="auto"/>
        </w:rPr>
        <w:t xml:space="preserve">万元 </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val="en-US" w:eastAsia="zh-CN"/>
        </w:rPr>
        <w:pBdr>
          <w:left w:val="none" w:color="000000" w:sz="0" w:space="0"/>
        </w:pBdr>
        <w:suppressLineNumbers w:val="0"/>
      </w:pPr>
      <w:r>
        <w:rPr>
          <w:rFonts w:hint="eastAsia" w:ascii="宋体" w:hAnsi="宋体" w:eastAsia="宋体" w:cs="宋体"/>
          <w:color w:val="000000"/>
          <w:sz w:val="28"/>
          <w:szCs w:val="28"/>
          <w:shd w:val="clear" w:color="auto" w:fill="auto"/>
        </w:rPr>
        <w:t xml:space="preserve">最高限价（如有）：</w:t>
      </w:r>
      <w:r>
        <w:rPr>
          <w:rFonts w:hint="eastAsia" w:ascii="宋体" w:hAnsi="宋体" w:eastAsia="宋体" w:cs="宋体"/>
          <w:color w:val="000000"/>
          <w:sz w:val="28"/>
          <w:szCs w:val="28"/>
          <w:shd w:val="clear" w:color="auto" w:fill="auto"/>
          <w:lang w:val="en-US" w:eastAsia="zh-CN"/>
        </w:rPr>
        <w:t xml:space="preserve">10</w:t>
      </w:r>
      <w:r>
        <w:rPr>
          <w:rFonts w:hint="eastAsia" w:ascii="宋体" w:hAnsi="宋体" w:eastAsia="宋体" w:cs="宋体"/>
          <w:color w:val="000000"/>
          <w:sz w:val="28"/>
          <w:szCs w:val="28"/>
          <w:shd w:val="clear" w:color="auto" w:fill="auto"/>
        </w:rPr>
        <w:t xml:space="preserve">万元</w:t>
      </w:r>
      <w:r/>
    </w:p>
    <w:p>
      <w:pPr>
        <w:pStyle w:val="907"/>
        <w:ind w:firstLine="560"/>
        <w:keepLines w:val="0"/>
        <w:keepNext w:val="0"/>
        <w:pageBreakBefore w:val="0"/>
        <w:spacing w:before="0" w:beforeAutospacing="0" w:after="0" w:afterAutospacing="0" w:line="360" w:lineRule="auto"/>
        <w:widowControl/>
        <w:rPr>
          <w:rFonts w:hint="eastAsia" w:ascii="宋体" w:hAnsi="宋体" w:cs="宋体"/>
          <w:sz w:val="28"/>
          <w:szCs w:val="28"/>
        </w:rPr>
        <w:pBdr>
          <w:left w:val="none" w:color="000000" w:sz="0" w:space="0"/>
        </w:pBdr>
        <w:suppressLineNumbers w:val="0"/>
      </w:pPr>
      <w:r>
        <w:rPr>
          <w:rFonts w:hint="eastAsia" w:ascii="宋体" w:hAnsi="宋体" w:eastAsia="宋体" w:cs="宋体"/>
          <w:color w:val="000000"/>
          <w:sz w:val="28"/>
          <w:szCs w:val="28"/>
          <w:shd w:val="clear" w:color="auto" w:fill="auto"/>
        </w:rPr>
        <w:t xml:space="preserve">采购需求：</w:t>
      </w:r>
      <w:r>
        <w:rPr>
          <w:rFonts w:hint="eastAsia" w:ascii="宋体" w:hAnsi="宋体" w:cs="宋体"/>
          <w:sz w:val="28"/>
          <w:szCs w:val="28"/>
        </w:rPr>
        <w:t xml:space="preserve">详见</w:t>
      </w:r>
      <w:r>
        <w:rPr>
          <w:rFonts w:hint="eastAsia" w:ascii="宋体" w:hAnsi="宋体" w:cs="宋体"/>
          <w:sz w:val="28"/>
          <w:szCs w:val="28"/>
          <w:lang w:eastAsia="zh-CN"/>
        </w:rPr>
        <w:t xml:space="preserve">谈判</w:t>
      </w:r>
      <w:r>
        <w:rPr>
          <w:rFonts w:hint="eastAsia" w:ascii="宋体" w:hAnsi="宋体" w:cs="宋体"/>
          <w:sz w:val="28"/>
          <w:szCs w:val="28"/>
        </w:rPr>
        <w:t xml:space="preserve">文件，请仔细研究。</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合同履行期限：</w:t>
      </w:r>
      <w:r>
        <w:rPr>
          <w:rFonts w:hint="eastAsia" w:ascii="宋体" w:hAnsi="宋体" w:eastAsia="宋体" w:cs="宋体"/>
          <w:color w:val="000000"/>
          <w:sz w:val="28"/>
          <w:szCs w:val="28"/>
          <w:shd w:val="clear" w:color="auto" w:fill="auto"/>
          <w:lang w:eastAsia="zh-CN"/>
        </w:rPr>
        <w:t xml:space="preserve">详见采购需求。</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本项目（是/否）接受联合体：否 </w:t>
      </w:r>
      <w:r/>
    </w:p>
    <w:p>
      <w:pPr>
        <w:pStyle w:val="881"/>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9"/>
          <w:rFonts w:hint="eastAsia" w:ascii="宋体" w:hAnsi="宋体" w:eastAsia="宋体" w:cs="宋体"/>
          <w:b/>
          <w:bCs/>
          <w:color w:val="000000"/>
          <w:sz w:val="28"/>
          <w:szCs w:val="28"/>
          <w:shd w:val="clear" w:color="auto" w:fill="auto"/>
        </w:rPr>
        <w:t xml:space="preserve">二、申请人的资</w:t>
      </w:r>
      <w:bookmarkStart w:id="80" w:name="_GoBack"/>
      <w:r/>
      <w:bookmarkEnd w:id="80"/>
      <w:r>
        <w:rPr>
          <w:rStyle w:val="909"/>
          <w:rFonts w:hint="eastAsia" w:ascii="宋体" w:hAnsi="宋体" w:eastAsia="宋体" w:cs="宋体"/>
          <w:b/>
          <w:bCs/>
          <w:color w:val="000000"/>
          <w:sz w:val="28"/>
          <w:szCs w:val="28"/>
          <w:shd w:val="clear" w:color="auto" w:fill="auto"/>
        </w:rPr>
        <w:t xml:space="preserve">格要求</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（一）满足《中华人民共和国政府采购法》第二十二条规定：</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eastAsia="zh-CN"/>
        </w:rPr>
        <w:pBdr>
          <w:left w:val="none" w:color="000000" w:sz="0" w:space="0"/>
        </w:pBdr>
        <w:suppressLineNumbers w:val="0"/>
      </w:pPr>
      <w:r>
        <w:rPr>
          <w:rFonts w:hint="eastAsia" w:ascii="宋体" w:hAnsi="宋体" w:eastAsia="宋体" w:cs="宋体"/>
          <w:b w:val="0"/>
          <w:bCs w:val="0"/>
          <w:sz w:val="28"/>
          <w:szCs w:val="28"/>
          <w:shd w:val="clear" w:color="auto" w:fill="auto"/>
        </w:rPr>
        <w:t xml:space="preserve">1.投标人符合《政府采购法》第二十二条规定条件的声明函（格式见附件</w:t>
      </w:r>
      <w:r>
        <w:rPr>
          <w:rFonts w:hint="eastAsia" w:ascii="宋体" w:hAnsi="宋体" w:eastAsia="宋体" w:cs="宋体"/>
          <w:b w:val="0"/>
          <w:bCs w:val="0"/>
          <w:sz w:val="28"/>
          <w:szCs w:val="28"/>
          <w:shd w:val="clear" w:color="auto" w:fill="auto"/>
          <w:lang w:val="en-US" w:eastAsia="zh-CN"/>
        </w:rPr>
        <w:t xml:space="preserve">4</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w:t>
      </w:r>
      <w:r>
        <w:rPr>
          <w:rFonts w:hint="eastAsia" w:ascii="宋体" w:hAnsi="宋体" w:eastAsia="宋体" w:cs="宋体"/>
          <w:b w:val="0"/>
          <w:bCs w:val="0"/>
          <w:sz w:val="28"/>
          <w:szCs w:val="28"/>
          <w:shd w:val="clear" w:color="auto" w:fill="auto"/>
        </w:rPr>
        <w:t xml:space="preserve">投标函（格式见附件</w:t>
      </w:r>
      <w:r>
        <w:rPr>
          <w:rFonts w:hint="eastAsia" w:ascii="宋体" w:hAnsi="宋体" w:eastAsia="宋体" w:cs="宋体"/>
          <w:b w:val="0"/>
          <w:bCs w:val="0"/>
          <w:sz w:val="28"/>
          <w:szCs w:val="28"/>
          <w:shd w:val="clear" w:color="auto" w:fill="auto"/>
          <w:lang w:val="en-US" w:eastAsia="zh-CN"/>
        </w:rPr>
        <w:t xml:space="preserve">5</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（二）落实政府采购政策需满足的资格要求：</w:t>
      </w:r>
      <w:r>
        <w:rPr>
          <w:rFonts w:hint="eastAsia" w:ascii="宋体" w:hAnsi="宋体" w:eastAsia="宋体" w:cs="宋体"/>
          <w:b w:val="0"/>
          <w:bCs w:val="0"/>
          <w:sz w:val="28"/>
          <w:szCs w:val="28"/>
          <w:shd w:val="clear" w:color="auto" w:fill="auto"/>
          <w:lang w:eastAsia="zh-CN"/>
        </w:rPr>
        <w:t xml:space="preserve">本项目为</w:t>
      </w:r>
      <w:r>
        <w:rPr>
          <w:rFonts w:hint="eastAsia" w:ascii="宋体" w:hAnsi="宋体" w:eastAsia="宋体" w:cs="宋体"/>
          <w:b w:val="0"/>
          <w:bCs w:val="0"/>
          <w:sz w:val="28"/>
          <w:szCs w:val="28"/>
          <w:shd w:val="clear" w:color="auto" w:fill="auto"/>
        </w:rPr>
        <w:t xml:space="preserve">专门面向中小企业</w:t>
      </w:r>
      <w:r>
        <w:rPr>
          <w:rFonts w:hint="eastAsia" w:ascii="宋体" w:hAnsi="宋体" w:eastAsia="宋体" w:cs="宋体"/>
          <w:b w:val="0"/>
          <w:bCs w:val="0"/>
          <w:sz w:val="28"/>
          <w:szCs w:val="28"/>
          <w:shd w:val="clear" w:color="auto" w:fill="auto"/>
          <w:lang w:eastAsia="zh-CN"/>
        </w:rPr>
        <w:t xml:space="preserve">（含残疾人福利性单位、监狱企业）</w:t>
      </w:r>
      <w:r>
        <w:rPr>
          <w:rFonts w:hint="eastAsia" w:ascii="宋体" w:hAnsi="宋体" w:eastAsia="宋体" w:cs="宋体"/>
          <w:b w:val="0"/>
          <w:bCs w:val="0"/>
          <w:sz w:val="28"/>
          <w:szCs w:val="28"/>
          <w:shd w:val="clear" w:color="auto" w:fill="auto"/>
        </w:rPr>
        <w:t xml:space="preserve">采购的项目,供应商应为中小微企业</w:t>
      </w:r>
      <w:r>
        <w:rPr>
          <w:rFonts w:hint="eastAsia" w:ascii="宋体" w:hAnsi="宋体" w:eastAsia="宋体" w:cs="宋体"/>
          <w:b w:val="0"/>
          <w:bCs w:val="0"/>
          <w:sz w:val="28"/>
          <w:szCs w:val="28"/>
          <w:shd w:val="clear" w:color="auto" w:fill="auto"/>
          <w:lang w:eastAsia="zh-CN"/>
        </w:rPr>
        <w:t xml:space="preserve">或</w:t>
      </w:r>
      <w:r>
        <w:rPr>
          <w:rFonts w:hint="eastAsia" w:ascii="宋体" w:hAnsi="宋体" w:eastAsia="宋体" w:cs="宋体"/>
          <w:b w:val="0"/>
          <w:bCs w:val="0"/>
          <w:sz w:val="28"/>
          <w:szCs w:val="28"/>
          <w:shd w:val="clear" w:color="auto" w:fill="auto"/>
        </w:rPr>
        <w:t xml:space="preserve">残疾人福利性单位或监狱企业，并按照采购文件要求提供《中小企业声明函》</w:t>
      </w:r>
      <w:r>
        <w:rPr>
          <w:rFonts w:hint="eastAsia" w:ascii="宋体" w:hAnsi="宋体" w:eastAsia="宋体" w:cs="宋体"/>
          <w:b w:val="0"/>
          <w:bCs w:val="0"/>
          <w:sz w:val="28"/>
          <w:szCs w:val="28"/>
          <w:shd w:val="clear" w:color="auto" w:fill="auto"/>
          <w:lang w:eastAsia="zh-CN"/>
        </w:rPr>
        <w:t xml:space="preserve">或</w:t>
      </w:r>
      <w:r>
        <w:rPr>
          <w:rFonts w:hint="eastAsia" w:ascii="宋体" w:hAnsi="宋体" w:eastAsia="宋体" w:cs="宋体"/>
          <w:b w:val="0"/>
          <w:bCs w:val="0"/>
          <w:sz w:val="28"/>
          <w:szCs w:val="28"/>
          <w:shd w:val="clear" w:color="auto" w:fill="auto"/>
        </w:rPr>
        <w:t xml:space="preserve">《残疾人福利性单位声明函》或监狱和戒毒企业证明材料。</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（三）本项目的特定资格要求： </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1</w:t>
      </w:r>
      <w:r>
        <w:rPr>
          <w:rFonts w:hint="eastAsia" w:ascii="宋体" w:hAnsi="宋体" w:eastAsia="宋体" w:cs="宋体"/>
          <w:b w:val="0"/>
          <w:bCs w:val="0"/>
          <w:sz w:val="28"/>
          <w:szCs w:val="28"/>
          <w:shd w:val="clear" w:color="auto" w:fill="auto"/>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cs="宋体"/>
          <w:b w:val="0"/>
          <w:bCs w:val="0"/>
          <w:sz w:val="28"/>
          <w:szCs w:val="28"/>
          <w:shd w:val="clear" w:color="auto" w:fill="auto"/>
          <w:lang w:eastAsia="zh-CN"/>
        </w:rPr>
        <w:t xml:space="preserve">；</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color w:val="auto"/>
          <w:sz w:val="28"/>
          <w:szCs w:val="28"/>
          <w:shd w:val="clear" w:color="auto" w:fill="auto"/>
          <w:lang w:val="en-US" w:eastAsia="zh-CN"/>
        </w:rPr>
        <w:t xml:space="preserve">2.投标人若为制造商，须具有有效期内《中华人民共和国特种设备生产许可证》，许可项目含电梯制造（含安装、修理、改造），许可子项包含曳引驱动载货电梯；投标人若为代理商，须具有有效期内《中华人民共和国特种设备生产许可证》（许可项目：电梯安装（含修理）），且提供制造商有效特种设备生产许可证；</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shd w:val="clear" w:color="auto" w:fill="auto"/>
          <w:lang w:val="en-US" w:eastAsia="zh-CN"/>
        </w:rPr>
        <w:pBdr>
          <w:left w:val="none" w:color="000000" w:sz="0" w:space="0"/>
        </w:pBdr>
        <w:suppressLineNumbers w:val="0"/>
      </w:pPr>
      <w:r>
        <w:rPr>
          <w:rFonts w:hint="eastAsia" w:cs="宋体"/>
          <w:b w:val="0"/>
          <w:bCs w:val="0"/>
          <w:color w:val="auto"/>
          <w:sz w:val="28"/>
          <w:szCs w:val="28"/>
          <w:shd w:val="clear" w:color="auto" w:fill="auto"/>
          <w:lang w:val="en-US" w:eastAsia="zh-CN"/>
        </w:rPr>
        <w:t xml:space="preserve">3.</w:t>
      </w:r>
      <w:r>
        <w:rPr>
          <w:rFonts w:hint="eastAsia" w:ascii="宋体" w:hAnsi="宋体" w:eastAsia="宋体" w:cs="宋体"/>
          <w:b w:val="0"/>
          <w:bCs w:val="0"/>
          <w:color w:val="auto"/>
          <w:sz w:val="28"/>
          <w:szCs w:val="28"/>
          <w:shd w:val="clear" w:color="auto" w:fill="auto"/>
          <w:lang w:val="en-US" w:eastAsia="zh-CN"/>
        </w:rPr>
        <w:t xml:space="preserve">所投货梯产品具有</w:t>
      </w:r>
      <w:r>
        <w:rPr>
          <w:rFonts w:hint="eastAsia" w:cs="宋体"/>
          <w:b w:val="0"/>
          <w:bCs w:val="0"/>
          <w:color w:val="auto"/>
          <w:sz w:val="28"/>
          <w:szCs w:val="28"/>
          <w:shd w:val="clear" w:color="auto" w:fill="auto"/>
          <w:lang w:val="en-US" w:eastAsia="zh-CN"/>
        </w:rPr>
        <w:t xml:space="preserve">特种设备型式试验证书（电梯）</w:t>
      </w:r>
      <w:r>
        <w:rPr>
          <w:rFonts w:hint="eastAsia" w:ascii="宋体" w:hAnsi="宋体" w:eastAsia="宋体" w:cs="宋体"/>
          <w:b w:val="0"/>
          <w:bCs w:val="0"/>
          <w:color w:val="auto"/>
          <w:sz w:val="28"/>
          <w:szCs w:val="28"/>
          <w:shd w:val="clear" w:color="auto" w:fill="auto"/>
          <w:lang w:val="en-US" w:eastAsia="zh-CN"/>
        </w:rPr>
        <w:t xml:space="preserve">；</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shd w:val="clear" w:color="auto" w:fill="auto"/>
          <w:lang w:val="en-US" w:eastAsia="zh-CN"/>
        </w:rPr>
        <w:pBdr>
          <w:left w:val="none" w:color="000000" w:sz="0" w:space="0"/>
        </w:pBdr>
        <w:suppressLineNumbers w:val="0"/>
      </w:pPr>
      <w:r>
        <w:rPr>
          <w:rFonts w:hint="eastAsia" w:cs="宋体"/>
          <w:b w:val="0"/>
          <w:bCs w:val="0"/>
          <w:color w:val="auto"/>
          <w:sz w:val="28"/>
          <w:szCs w:val="28"/>
          <w:shd w:val="clear" w:color="auto" w:fill="auto"/>
          <w:lang w:val="en-US" w:eastAsia="zh-CN"/>
        </w:rPr>
        <w:t xml:space="preserve">4.</w:t>
      </w:r>
      <w:r>
        <w:rPr>
          <w:rFonts w:hint="eastAsia" w:ascii="宋体" w:hAnsi="宋体" w:eastAsia="宋体" w:cs="宋体"/>
          <w:b w:val="0"/>
          <w:bCs w:val="0"/>
          <w:color w:val="auto"/>
          <w:sz w:val="28"/>
          <w:szCs w:val="28"/>
          <w:shd w:val="clear" w:color="auto" w:fill="auto"/>
          <w:lang w:val="en-US" w:eastAsia="zh-CN"/>
        </w:rPr>
        <w:t xml:space="preserve">拟派现场安装、维修人员持有有效的特种设备作业人员证（电梯安装修理）。</w:t>
      </w:r>
      <w:r/>
    </w:p>
    <w:p>
      <w:pPr>
        <w:pStyle w:val="696"/>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728"/>
          <w:rFonts w:hint="eastAsia" w:ascii="宋体" w:hAnsi="宋体" w:eastAsia="宋体" w:cs="宋体"/>
          <w:b/>
          <w:bCs/>
          <w:color w:val="auto"/>
          <w:sz w:val="28"/>
          <w:szCs w:val="28"/>
          <w:shd w:val="clear" w:color="auto" w:fill="auto"/>
        </w:rPr>
        <w:t xml:space="preserve">三、获取采购文件</w:t>
      </w:r>
      <w:r/>
    </w:p>
    <w:p>
      <w:pPr>
        <w:ind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lang w:val="en-US" w:eastAsia="zh-CN" w:bidi="ar"/>
        </w:rPr>
        <w:t xml:space="preserve">时间：2026-</w:t>
      </w:r>
      <w:r>
        <w:rPr>
          <w:rFonts w:hint="eastAsia" w:ascii="宋体" w:hAnsi="宋体" w:cs="宋体"/>
          <w:sz w:val="28"/>
          <w:szCs w:val="28"/>
          <w:shd w:val="clear" w:color="auto" w:fill="auto"/>
          <w:lang w:val="en-US" w:eastAsia="zh-CN" w:bidi="ar"/>
        </w:rPr>
        <w:t xml:space="preserve">09</w:t>
      </w:r>
      <w:r>
        <w:rPr>
          <w:rFonts w:hint="eastAsia" w:ascii="宋体" w:hAnsi="宋体" w:eastAsia="宋体" w:cs="宋体"/>
          <w:sz w:val="28"/>
          <w:szCs w:val="28"/>
          <w:shd w:val="clear" w:color="auto" w:fill="auto"/>
          <w:lang w:val="en-US" w:eastAsia="zh-CN" w:bidi="ar"/>
        </w:rPr>
        <w:t xml:space="preserve">-</w:t>
      </w:r>
      <w:r>
        <w:rPr>
          <w:rFonts w:hint="eastAsia" w:ascii="宋体" w:hAnsi="宋体" w:cs="宋体"/>
          <w:sz w:val="28"/>
          <w:szCs w:val="28"/>
          <w:shd w:val="clear" w:color="auto" w:fill="auto"/>
          <w:lang w:val="en-US" w:eastAsia="zh-CN" w:bidi="ar"/>
        </w:rPr>
        <w:t xml:space="preserve">11</w:t>
      </w:r>
      <w:r>
        <w:rPr>
          <w:rFonts w:hint="eastAsia" w:ascii="宋体" w:hAnsi="宋体" w:eastAsia="宋体" w:cs="宋体"/>
          <w:sz w:val="28"/>
          <w:szCs w:val="28"/>
          <w:shd w:val="clear" w:color="auto" w:fill="auto"/>
          <w:lang w:val="en-US" w:eastAsia="zh-CN" w:bidi="ar"/>
        </w:rPr>
        <w:t xml:space="preserve">至2026-</w:t>
      </w:r>
      <w:r>
        <w:rPr>
          <w:rFonts w:hint="eastAsia" w:ascii="宋体" w:hAnsi="宋体" w:cs="宋体"/>
          <w:sz w:val="28"/>
          <w:szCs w:val="28"/>
          <w:shd w:val="clear" w:color="auto" w:fill="auto"/>
          <w:lang w:val="en-US" w:eastAsia="zh-CN" w:bidi="ar"/>
        </w:rPr>
        <w:t xml:space="preserve">09</w:t>
      </w:r>
      <w:r>
        <w:rPr>
          <w:rFonts w:hint="eastAsia" w:ascii="宋体" w:hAnsi="宋体" w:eastAsia="宋体" w:cs="宋体"/>
          <w:sz w:val="28"/>
          <w:szCs w:val="28"/>
          <w:shd w:val="clear" w:color="auto" w:fill="auto"/>
          <w:lang w:val="en-US" w:eastAsia="zh-CN" w:bidi="ar"/>
        </w:rPr>
        <w:t xml:space="preserve">-</w:t>
      </w:r>
      <w:r>
        <w:rPr>
          <w:rFonts w:hint="eastAsia" w:ascii="宋体" w:hAnsi="宋体" w:cs="宋体"/>
          <w:sz w:val="28"/>
          <w:szCs w:val="28"/>
          <w:shd w:val="clear" w:color="auto" w:fill="auto"/>
          <w:lang w:val="en-US" w:eastAsia="zh-CN" w:bidi="ar"/>
        </w:rPr>
        <w:t xml:space="preserve">15</w:t>
      </w:r>
      <w:r>
        <w:rPr>
          <w:rFonts w:hint="eastAsia" w:ascii="宋体" w:hAnsi="宋体" w:eastAsia="宋体" w:cs="宋体"/>
          <w:sz w:val="28"/>
          <w:szCs w:val="28"/>
          <w:shd w:val="clear" w:color="auto" w:fill="auto"/>
          <w:lang w:val="en-US" w:eastAsia="zh-CN" w:bidi="ar"/>
        </w:rPr>
        <w:t xml:space="preserve">，每天上午00:00-12:00,下午12:00-23:59 （北京时间，法定节假日除外） </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地点：江苏政府采购网 </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方式：</w:t>
      </w:r>
      <w:r>
        <w:rPr>
          <w:rFonts w:hint="eastAsia" w:ascii="宋体" w:hAnsi="宋体" w:eastAsia="宋体" w:cs="宋体"/>
          <w:sz w:val="28"/>
          <w:szCs w:val="28"/>
          <w:shd w:val="clear" w:color="auto" w:fill="auto"/>
        </w:rPr>
        <w:t xml:space="preserve">凡有意参与投标的供应商须登录江苏省政府采购网首页点击“苏采云”→通过CA锁进行响应确认，并自行在</w:t>
      </w:r>
      <w:r>
        <w:rPr>
          <w:rFonts w:hint="eastAsia" w:ascii="宋体" w:hAnsi="宋体" w:eastAsia="宋体" w:cs="宋体"/>
          <w:sz w:val="28"/>
          <w:szCs w:val="28"/>
          <w:shd w:val="clear" w:color="auto" w:fill="auto"/>
          <w:lang w:eastAsia="zh-CN"/>
        </w:rPr>
        <w:t xml:space="preserve">采购</w:t>
      </w:r>
      <w:r>
        <w:rPr>
          <w:rFonts w:hint="eastAsia" w:ascii="宋体" w:hAnsi="宋体" w:eastAsia="宋体" w:cs="宋体"/>
          <w:sz w:val="28"/>
          <w:szCs w:val="28"/>
          <w:shd w:val="clear" w:color="auto" w:fill="auto"/>
        </w:rPr>
        <w:t xml:space="preserve">文件有效获取期内及时下载获取。</w:t>
      </w:r>
      <w:r>
        <w:rPr>
          <w:rFonts w:hint="eastAsia" w:ascii="宋体" w:hAnsi="宋体" w:eastAsia="宋体" w:cs="宋体"/>
          <w:color w:val="auto"/>
          <w:sz w:val="28"/>
          <w:szCs w:val="28"/>
          <w:shd w:val="clear" w:color="auto" w:fill="auto"/>
        </w:rPr>
        <w:t xml:space="preserve"> </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售价：0.00元 </w:t>
      </w:r>
      <w:r/>
    </w:p>
    <w:p>
      <w:pPr>
        <w:pStyle w:val="696"/>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728"/>
          <w:rFonts w:hint="eastAsia" w:ascii="宋体" w:hAnsi="宋体" w:eastAsia="宋体" w:cs="宋体"/>
          <w:b/>
          <w:bCs/>
          <w:color w:val="auto"/>
          <w:sz w:val="28"/>
          <w:szCs w:val="28"/>
          <w:shd w:val="clear" w:color="auto" w:fill="auto"/>
        </w:rPr>
        <w:t xml:space="preserve">四、响应文件提交</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截止时间：202</w:t>
      </w:r>
      <w:r>
        <w:rPr>
          <w:rFonts w:hint="eastAsia" w:ascii="宋体" w:hAnsi="宋体" w:eastAsia="宋体" w:cs="宋体"/>
          <w:color w:val="auto"/>
          <w:sz w:val="28"/>
          <w:szCs w:val="28"/>
          <w:shd w:val="clear" w:color="auto" w:fill="auto"/>
          <w:lang w:val="en-US" w:eastAsia="zh-CN"/>
        </w:rPr>
        <w:t xml:space="preserve">6</w:t>
      </w:r>
      <w:r>
        <w:rPr>
          <w:rFonts w:hint="eastAsia" w:ascii="宋体" w:hAnsi="宋体" w:eastAsia="宋体" w:cs="宋体"/>
          <w:color w:val="auto"/>
          <w:sz w:val="28"/>
          <w:szCs w:val="28"/>
          <w:shd w:val="clear" w:color="auto" w:fill="auto"/>
        </w:rPr>
        <w:t xml:space="preserve">-</w:t>
      </w:r>
      <w:r>
        <w:rPr>
          <w:rFonts w:hint="eastAsia" w:cs="宋体"/>
          <w:color w:val="auto"/>
          <w:sz w:val="28"/>
          <w:szCs w:val="28"/>
          <w:shd w:val="clear" w:color="auto" w:fill="auto"/>
          <w:lang w:val="en-US" w:eastAsia="zh-CN"/>
        </w:rPr>
        <w:t xml:space="preserve">09</w:t>
      </w:r>
      <w:r>
        <w:rPr>
          <w:rFonts w:hint="eastAsia" w:ascii="宋体" w:hAnsi="宋体" w:eastAsia="宋体" w:cs="宋体"/>
          <w:color w:val="auto"/>
          <w:sz w:val="28"/>
          <w:szCs w:val="28"/>
          <w:shd w:val="clear" w:color="auto" w:fill="auto"/>
        </w:rPr>
        <w:t xml:space="preserve">-</w:t>
      </w:r>
      <w:r>
        <w:rPr>
          <w:rFonts w:hint="eastAsia" w:cs="宋体"/>
          <w:color w:val="auto"/>
          <w:sz w:val="28"/>
          <w:szCs w:val="28"/>
          <w:shd w:val="clear" w:color="auto" w:fill="auto"/>
          <w:lang w:val="en-US" w:eastAsia="zh-CN"/>
        </w:rPr>
        <w:t xml:space="preserve">17</w:t>
      </w:r>
      <w:r>
        <w:rPr>
          <w:rFonts w:hint="eastAsia" w:ascii="宋体" w:hAnsi="宋体" w:eastAsia="宋体" w:cs="宋体"/>
          <w:color w:val="auto"/>
          <w:sz w:val="28"/>
          <w:szCs w:val="28"/>
          <w:shd w:val="clear" w:color="auto" w:fill="auto"/>
        </w:rPr>
        <w:t xml:space="preserve"> 09:00 （北京时间）</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地点：“苏采云”政府采购交易系统网上开标大厅 </w:t>
      </w:r>
      <w:r/>
    </w:p>
    <w:p>
      <w:pPr>
        <w:pStyle w:val="696"/>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728"/>
          <w:rFonts w:hint="eastAsia" w:ascii="宋体" w:hAnsi="宋体" w:eastAsia="宋体" w:cs="宋体"/>
          <w:b/>
          <w:bCs/>
          <w:color w:val="auto"/>
          <w:sz w:val="28"/>
          <w:szCs w:val="28"/>
          <w:shd w:val="clear" w:color="auto" w:fill="auto"/>
        </w:rPr>
        <w:t xml:space="preserve">五、开启</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时间：202</w:t>
      </w:r>
      <w:r>
        <w:rPr>
          <w:rFonts w:hint="eastAsia" w:ascii="宋体" w:hAnsi="宋体" w:eastAsia="宋体" w:cs="宋体"/>
          <w:color w:val="auto"/>
          <w:sz w:val="28"/>
          <w:szCs w:val="28"/>
          <w:shd w:val="clear" w:color="auto" w:fill="auto"/>
          <w:lang w:val="en-US" w:eastAsia="zh-CN"/>
        </w:rPr>
        <w:t xml:space="preserve">6</w:t>
      </w:r>
      <w:r>
        <w:rPr>
          <w:rFonts w:hint="eastAsia" w:ascii="宋体" w:hAnsi="宋体" w:eastAsia="宋体" w:cs="宋体"/>
          <w:color w:val="auto"/>
          <w:sz w:val="28"/>
          <w:szCs w:val="28"/>
          <w:shd w:val="clear" w:color="auto" w:fill="auto"/>
        </w:rPr>
        <w:t xml:space="preserve">-</w:t>
      </w:r>
      <w:r>
        <w:rPr>
          <w:rFonts w:hint="eastAsia" w:cs="宋体"/>
          <w:color w:val="auto"/>
          <w:sz w:val="28"/>
          <w:szCs w:val="28"/>
          <w:shd w:val="clear" w:color="auto" w:fill="auto"/>
          <w:lang w:val="en-US" w:eastAsia="zh-CN"/>
        </w:rPr>
        <w:t xml:space="preserve">09</w:t>
      </w:r>
      <w:r>
        <w:rPr>
          <w:rFonts w:hint="eastAsia" w:ascii="宋体" w:hAnsi="宋体" w:eastAsia="宋体" w:cs="宋体"/>
          <w:color w:val="auto"/>
          <w:sz w:val="28"/>
          <w:szCs w:val="28"/>
          <w:shd w:val="clear" w:color="auto" w:fill="auto"/>
        </w:rPr>
        <w:t xml:space="preserve">-</w:t>
      </w:r>
      <w:r>
        <w:rPr>
          <w:rFonts w:hint="eastAsia" w:cs="宋体"/>
          <w:color w:val="auto"/>
          <w:sz w:val="28"/>
          <w:szCs w:val="28"/>
          <w:shd w:val="clear" w:color="auto" w:fill="auto"/>
          <w:lang w:val="en-US" w:eastAsia="zh-CN"/>
        </w:rPr>
        <w:t xml:space="preserve">17</w:t>
      </w:r>
      <w:r>
        <w:rPr>
          <w:rFonts w:hint="eastAsia" w:ascii="宋体" w:hAnsi="宋体" w:eastAsia="宋体" w:cs="宋体"/>
          <w:color w:val="auto"/>
          <w:sz w:val="28"/>
          <w:szCs w:val="28"/>
          <w:shd w:val="clear" w:color="auto" w:fill="auto"/>
        </w:rPr>
        <w:t xml:space="preserve"> 09:00 （北京时间）</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地点：海门区政府采购不见面开标室 </w:t>
      </w:r>
      <w:r/>
    </w:p>
    <w:p>
      <w:pPr>
        <w:pStyle w:val="696"/>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728"/>
          <w:rFonts w:hint="eastAsia" w:ascii="宋体" w:hAnsi="宋体" w:eastAsia="宋体" w:cs="宋体"/>
          <w:b/>
          <w:bCs/>
          <w:color w:val="auto"/>
          <w:sz w:val="28"/>
          <w:szCs w:val="28"/>
          <w:shd w:val="clear" w:color="auto" w:fill="auto"/>
        </w:rPr>
        <w:t xml:space="preserve">六、公告期限</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自本公告发布之日起3个工作日。</w:t>
      </w:r>
      <w:r/>
    </w:p>
    <w:p>
      <w:pPr>
        <w:pStyle w:val="696"/>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728"/>
          <w:rFonts w:hint="eastAsia" w:ascii="宋体" w:hAnsi="宋体" w:eastAsia="宋体" w:cs="宋体"/>
          <w:b/>
          <w:bCs/>
          <w:color w:val="auto"/>
          <w:sz w:val="28"/>
          <w:szCs w:val="28"/>
          <w:shd w:val="clear" w:color="auto" w:fill="auto"/>
        </w:rPr>
        <w:t xml:space="preserve">七、其他补充事宜</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1.根据省财政厅《关于更</w:t>
      </w:r>
      <w:r>
        <w:rPr>
          <w:rFonts w:hint="eastAsia" w:ascii="宋体" w:hAnsi="宋体" w:eastAsia="宋体" w:cs="宋体"/>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如果“江苏政府采购网”（www.ccgp-jiangsu.gov.cn）信息与“江苏政务服务网”（www.jszwfw.gov.cn）</w:t>
      </w:r>
      <w:r>
        <w:rPr>
          <w:rFonts w:hint="eastAsia" w:ascii="宋体" w:hAnsi="宋体" w:eastAsia="宋体" w:cs="宋体"/>
          <w:sz w:val="28"/>
          <w:szCs w:val="28"/>
          <w:u w:val="none"/>
          <w:shd w:val="clear" w:color="auto" w:fill="auto"/>
        </w:rPr>
        <w:t xml:space="preserve">，</w:t>
      </w:r>
      <w:r>
        <w:rPr>
          <w:rFonts w:hint="eastAsia" w:ascii="宋体" w:hAnsi="宋体" w:eastAsia="宋体" w:cs="宋体"/>
          <w:sz w:val="28"/>
          <w:szCs w:val="28"/>
          <w:shd w:val="clear" w:color="auto" w:fill="auto"/>
        </w:rPr>
        <w:t xml:space="preserve">“一企来办”专栏下“政府采购”模块中信息不一致，以“江苏政府采购网”信息为准。</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2.有关本次招标的事项若存在变动或修改，敬请及时关注</w:t>
      </w:r>
      <w:r>
        <w:rPr>
          <w:rFonts w:hint="eastAsia" w:ascii="宋体" w:hAnsi="宋体" w:eastAsia="宋体" w:cs="宋体"/>
          <w:sz w:val="28"/>
          <w:szCs w:val="28"/>
          <w:shd w:val="clear" w:color="auto" w:fill="auto"/>
          <w:lang w:eastAsia="zh-CN"/>
        </w:rPr>
        <w:t xml:space="preserve">南通市海门区公共资源交易中心</w:t>
      </w:r>
      <w:r>
        <w:rPr>
          <w:rFonts w:hint="eastAsia" w:ascii="宋体" w:hAnsi="宋体" w:eastAsia="宋体" w:cs="宋体"/>
          <w:sz w:val="28"/>
          <w:szCs w:val="28"/>
          <w:shd w:val="clear" w:color="auto" w:fill="auto"/>
        </w:rPr>
        <w:t xml:space="preserve">在“江苏政府采购网”发布的更正公告。</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3.本次招标不收取投标保证金。</w:t>
      </w:r>
      <w:r/>
    </w:p>
    <w:p>
      <w:pPr>
        <w:pStyle w:val="881"/>
        <w:ind w:firstLine="562"/>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Style w:val="909"/>
          <w:rFonts w:hint="eastAsia" w:ascii="宋体" w:hAnsi="宋体" w:eastAsia="宋体" w:cs="宋体"/>
          <w:b/>
          <w:bCs/>
          <w:color w:val="000000"/>
          <w:sz w:val="28"/>
          <w:szCs w:val="28"/>
          <w:shd w:val="clear" w:color="auto" w:fill="auto"/>
        </w:rPr>
        <w:t xml:space="preserve">八、凡对本次采购提出询问，请按以下方式联系</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1.采购人信息</w:t>
      </w:r>
      <w:r/>
    </w:p>
    <w:p>
      <w:pPr>
        <w:ind w:firstLine="56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单位名称：</w:t>
      </w:r>
      <w:r>
        <w:rPr>
          <w:rFonts w:hint="eastAsia" w:ascii="宋体" w:hAnsi="宋体" w:eastAsia="宋体" w:cs="宋体"/>
          <w:color w:val="auto"/>
          <w:sz w:val="28"/>
          <w:szCs w:val="28"/>
          <w:lang w:eastAsia="zh-CN"/>
        </w:rPr>
        <w:t xml:space="preserve">南通市海门实验学校附属小学</w:t>
      </w:r>
      <w:r/>
    </w:p>
    <w:p>
      <w:pPr>
        <w:ind w:firstLine="560"/>
        <w:spacing w:line="360" w:lineRule="auto"/>
        <w:rPr>
          <w:rFonts w:ascii="宋体" w:hAnsi="宋体" w:eastAsia="宋体" w:cs="宋体"/>
          <w:color w:val="auto"/>
          <w:sz w:val="28"/>
          <w:szCs w:val="28"/>
          <w:lang w:val="en-US" w:eastAsia="zh-CN"/>
        </w:rPr>
      </w:pPr>
      <w:r>
        <w:rPr>
          <w:rFonts w:hint="eastAsia" w:ascii="宋体" w:hAnsi="宋体" w:eastAsia="宋体" w:cs="宋体"/>
          <w:color w:val="auto"/>
          <w:sz w:val="28"/>
          <w:szCs w:val="28"/>
        </w:rPr>
        <w:t xml:space="preserve">单位地址：</w:t>
      </w:r>
      <w:r>
        <w:rPr>
          <w:rFonts w:hint="eastAsia" w:ascii="宋体" w:hAnsi="宋体" w:eastAsia="宋体" w:cs="宋体"/>
          <w:color w:val="auto"/>
          <w:sz w:val="28"/>
          <w:szCs w:val="28"/>
          <w:lang w:eastAsia="zh-CN"/>
        </w:rPr>
        <w:t xml:space="preserve">南通市海门区长江路</w:t>
      </w:r>
      <w:r>
        <w:rPr>
          <w:rFonts w:hint="eastAsia" w:ascii="宋体" w:hAnsi="宋体" w:eastAsia="宋体" w:cs="宋体"/>
          <w:color w:val="auto"/>
          <w:sz w:val="28"/>
          <w:szCs w:val="28"/>
          <w:lang w:val="en-US" w:eastAsia="zh-CN"/>
        </w:rPr>
        <w:t xml:space="preserve">999号</w:t>
      </w:r>
      <w:r/>
    </w:p>
    <w:p>
      <w:pPr>
        <w:ind w:firstLine="56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联系人：</w:t>
      </w:r>
      <w:r>
        <w:rPr>
          <w:rFonts w:hint="eastAsia" w:ascii="宋体" w:hAnsi="宋体" w:eastAsia="宋体" w:cs="宋体"/>
          <w:color w:val="auto"/>
          <w:sz w:val="28"/>
          <w:szCs w:val="28"/>
          <w:lang w:eastAsia="zh-CN"/>
        </w:rPr>
        <w:t xml:space="preserve">施老师</w:t>
      </w:r>
      <w:r/>
    </w:p>
    <w:p>
      <w:pPr>
        <w:ind w:firstLine="560"/>
        <w:spacing w:line="360" w:lineRule="auto"/>
        <w:rPr>
          <w:rFonts w:ascii="宋体" w:hAnsi="宋体" w:eastAsia="宋体" w:cs="宋体"/>
          <w:color w:val="auto"/>
          <w:sz w:val="28"/>
          <w:szCs w:val="28"/>
          <w:lang w:val="en-US" w:eastAsia="zh-CN"/>
        </w:rPr>
      </w:pPr>
      <w:r>
        <w:rPr>
          <w:rFonts w:hint="eastAsia" w:ascii="宋体" w:hAnsi="宋体" w:eastAsia="宋体" w:cs="宋体"/>
          <w:color w:val="auto"/>
          <w:sz w:val="28"/>
          <w:szCs w:val="28"/>
        </w:rPr>
        <w:t xml:space="preserve">联系电话：</w:t>
      </w:r>
      <w:r>
        <w:rPr>
          <w:rFonts w:hint="eastAsia" w:ascii="宋体" w:hAnsi="宋体" w:eastAsia="宋体" w:cs="宋体"/>
          <w:color w:val="auto"/>
          <w:sz w:val="28"/>
          <w:szCs w:val="28"/>
          <w:lang w:val="en-US" w:eastAsia="zh-CN"/>
        </w:rPr>
        <w:t xml:space="preserve">13813761574</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2.采购代理机构信息（如有）</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单位名称：南通市海门区公共资源交易中心</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单位地址：南通市海门区长江南路777号</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eastAsia="zh-CN"/>
        </w:rPr>
        <w:suppressLineNumbers w:val="0"/>
      </w:pPr>
      <w:r>
        <w:rPr>
          <w:rFonts w:hint="eastAsia" w:ascii="宋体" w:hAnsi="宋体" w:eastAsia="宋体" w:cs="宋体"/>
          <w:color w:val="000000"/>
          <w:sz w:val="28"/>
          <w:szCs w:val="28"/>
          <w:shd w:val="clear" w:color="auto" w:fill="auto"/>
        </w:rPr>
        <w:t xml:space="preserve">联系人：</w:t>
      </w:r>
      <w:r>
        <w:rPr>
          <w:rFonts w:hint="eastAsia" w:ascii="宋体" w:hAnsi="宋体" w:eastAsia="宋体" w:cs="宋体"/>
          <w:color w:val="000000"/>
          <w:sz w:val="28"/>
          <w:szCs w:val="28"/>
          <w:shd w:val="clear" w:color="auto" w:fill="auto"/>
          <w:lang w:eastAsia="zh-CN"/>
        </w:rPr>
        <w:t xml:space="preserve">王先生</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联系电话：0513-82100351</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3.项目联系方式</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eastAsia="zh-CN"/>
        </w:rPr>
        <w:suppressLineNumbers w:val="0"/>
      </w:pPr>
      <w:r>
        <w:rPr>
          <w:rFonts w:hint="eastAsia" w:ascii="宋体" w:hAnsi="宋体" w:eastAsia="宋体" w:cs="宋体"/>
          <w:color w:val="000000"/>
          <w:sz w:val="28"/>
          <w:szCs w:val="28"/>
          <w:shd w:val="clear" w:color="auto" w:fill="auto"/>
        </w:rPr>
        <w:t xml:space="preserve">项目联系人：</w:t>
      </w:r>
      <w:r>
        <w:rPr>
          <w:rFonts w:hint="eastAsia" w:ascii="宋体" w:hAnsi="宋体" w:eastAsia="宋体" w:cs="宋体"/>
          <w:color w:val="000000"/>
          <w:sz w:val="28"/>
          <w:szCs w:val="28"/>
          <w:shd w:val="clear" w:color="auto" w:fill="auto"/>
          <w:lang w:eastAsia="zh-CN"/>
        </w:rPr>
        <w:t xml:space="preserve">王先生</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电话：0513-82100351</w:t>
      </w:r>
      <w:r/>
    </w:p>
    <w:p>
      <w:pPr>
        <w:rPr>
          <w:rFonts w:hint="eastAsia" w:ascii="宋体" w:hAnsi="宋体" w:eastAsia="宋体" w:cs="宋体"/>
          <w:b/>
          <w:bCs/>
          <w:sz w:val="36"/>
          <w:szCs w:val="36"/>
          <w:lang w:val="zh-CN"/>
        </w:rPr>
      </w:pPr>
      <w:r>
        <w:rPr>
          <w:rFonts w:hint="eastAsia" w:ascii="宋体" w:hAnsi="宋体" w:eastAsia="宋体" w:cs="宋体"/>
          <w:b/>
          <w:bCs/>
          <w:sz w:val="36"/>
          <w:szCs w:val="36"/>
          <w:lang w:val="zh-CN"/>
        </w:rPr>
        <w:br w:type="page" w:clear="all"/>
      </w:r>
      <w:r/>
    </w:p>
    <w:p>
      <w:pPr>
        <w:jc w:val="center"/>
        <w:spacing w:line="500" w:lineRule="exact"/>
        <w:rPr>
          <w:rFonts w:hint="eastAsia" w:ascii="宋体" w:hAnsi="宋体" w:eastAsia="宋体" w:cs="宋体"/>
          <w:sz w:val="36"/>
          <w:szCs w:val="36"/>
          <w:lang w:val="zh-CN"/>
        </w:rPr>
      </w:pPr>
      <w:r>
        <w:rPr>
          <w:rFonts w:hint="eastAsia" w:ascii="宋体" w:hAnsi="宋体" w:eastAsia="宋体" w:cs="宋体"/>
          <w:b/>
          <w:bCs/>
          <w:sz w:val="36"/>
          <w:szCs w:val="36"/>
          <w:lang w:val="zh-CN"/>
        </w:rPr>
        <w:t xml:space="preserve">第二部分 谈判须知</w:t>
      </w:r>
      <w:r/>
    </w:p>
    <w:p>
      <w:pPr>
        <w:keepLines/>
        <w:keepNext/>
        <w:spacing w:line="500" w:lineRule="exact"/>
        <w:rPr>
          <w:rFonts w:hint="eastAsia" w:ascii="宋体" w:hAnsi="宋体" w:eastAsia="宋体" w:cs="宋体"/>
          <w:b/>
          <w:bCs/>
          <w:sz w:val="28"/>
          <w:szCs w:val="28"/>
        </w:rPr>
        <w:outlineLvl w:val="2"/>
      </w:pPr>
      <w:r/>
      <w:bookmarkStart w:id="0" w:name="_Toc120614214"/>
      <w:r/>
      <w:bookmarkStart w:id="1" w:name="_Toc513029203"/>
      <w:r/>
      <w:bookmarkStart w:id="2" w:name="_Toc16938519"/>
      <w:r/>
      <w:bookmarkStart w:id="3" w:name="_Toc20823275"/>
      <w:r>
        <w:rPr>
          <w:rFonts w:hint="eastAsia" w:ascii="宋体" w:hAnsi="宋体" w:eastAsia="宋体" w:cs="宋体"/>
          <w:b/>
          <w:bCs/>
          <w:sz w:val="28"/>
          <w:szCs w:val="28"/>
        </w:rPr>
        <w:t xml:space="preserve">（一）总则</w:t>
      </w:r>
      <w:bookmarkEnd w:id="0"/>
      <w:r/>
      <w:bookmarkEnd w:id="1"/>
      <w:r/>
      <w:bookmarkEnd w:id="2"/>
      <w:r/>
      <w:bookmarkEnd w:id="3"/>
      <w:r/>
      <w:r/>
    </w:p>
    <w:p>
      <w:pPr>
        <w:keepNext/>
        <w:spacing w:line="500" w:lineRule="exact"/>
        <w:rPr>
          <w:rFonts w:hint="eastAsia" w:ascii="宋体" w:hAnsi="宋体" w:eastAsia="宋体" w:cs="宋体"/>
          <w:b/>
          <w:bCs/>
          <w:sz w:val="28"/>
          <w:szCs w:val="28"/>
        </w:rPr>
        <w:outlineLvl w:val="3"/>
      </w:pPr>
      <w:r/>
      <w:bookmarkStart w:id="4" w:name="_Hlt16619475"/>
      <w:r/>
      <w:bookmarkEnd w:id="4"/>
      <w:r/>
      <w:bookmarkStart w:id="5" w:name="_Toc458694821"/>
      <w:r/>
      <w:bookmarkStart w:id="6" w:name="_Toc16938520"/>
      <w:r/>
      <w:bookmarkStart w:id="7" w:name="_Toc20823276"/>
      <w:r/>
      <w:bookmarkStart w:id="8" w:name="_Toc513029204"/>
      <w:r>
        <w:rPr>
          <w:rFonts w:hint="eastAsia" w:ascii="宋体" w:hAnsi="宋体" w:eastAsia="宋体" w:cs="宋体"/>
          <w:sz w:val="28"/>
          <w:szCs w:val="28"/>
        </w:rPr>
        <w:t xml:space="preserve">1</w:t>
      </w:r>
      <w:bookmarkEnd w:id="5"/>
      <w:r>
        <w:rPr>
          <w:rFonts w:hint="eastAsia" w:ascii="宋体" w:hAnsi="宋体" w:eastAsia="宋体" w:cs="宋体"/>
          <w:sz w:val="28"/>
          <w:szCs w:val="28"/>
        </w:rPr>
        <w:t xml:space="preserve">.采购方式</w:t>
      </w:r>
      <w:bookmarkEnd w:id="6"/>
      <w:r/>
      <w:bookmarkEnd w:id="7"/>
      <w:r/>
      <w:bookmarkEnd w:id="8"/>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1.1 本次采取竞争性谈判方式，本谈判文件仅适用于谈判公告中所述项目。</w:t>
      </w:r>
      <w:r/>
    </w:p>
    <w:p>
      <w:pPr>
        <w:keepNext/>
        <w:spacing w:line="500" w:lineRule="exact"/>
        <w:rPr>
          <w:rFonts w:hint="eastAsia" w:ascii="宋体" w:hAnsi="宋体" w:eastAsia="宋体" w:cs="宋体"/>
          <w:b/>
          <w:bCs/>
          <w:sz w:val="28"/>
          <w:szCs w:val="28"/>
        </w:rPr>
        <w:outlineLvl w:val="3"/>
      </w:pPr>
      <w:r/>
      <w:bookmarkStart w:id="9" w:name="_Toc20823277"/>
      <w:r/>
      <w:bookmarkStart w:id="10" w:name="_Toc16938521"/>
      <w:r/>
      <w:bookmarkStart w:id="11" w:name="_Toc513029205"/>
      <w:r>
        <w:rPr>
          <w:rFonts w:hint="eastAsia" w:ascii="宋体" w:hAnsi="宋体" w:eastAsia="宋体" w:cs="宋体"/>
          <w:sz w:val="28"/>
          <w:szCs w:val="28"/>
        </w:rPr>
        <w:t xml:space="preserve">2.合格的</w:t>
      </w:r>
      <w:bookmarkEnd w:id="9"/>
      <w:r/>
      <w:bookmarkEnd w:id="10"/>
      <w:r/>
      <w:bookmarkEnd w:id="11"/>
      <w:r>
        <w:rPr>
          <w:rFonts w:hint="eastAsia" w:ascii="宋体" w:hAnsi="宋体" w:eastAsia="宋体" w:cs="宋体"/>
          <w:sz w:val="28"/>
          <w:szCs w:val="28"/>
        </w:rPr>
        <w:t xml:space="preserve">谈判供应商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2.1满足谈判公告中供应商的资格要求的规定。</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 满足本谈判文件实质性条款的规定。</w:t>
      </w:r>
      <w:r/>
    </w:p>
    <w:p>
      <w:pPr>
        <w:keepNext/>
        <w:spacing w:line="500" w:lineRule="exact"/>
        <w:rPr>
          <w:rFonts w:hint="eastAsia" w:ascii="宋体" w:hAnsi="宋体" w:eastAsia="宋体" w:cs="宋体"/>
          <w:b/>
          <w:bCs/>
          <w:sz w:val="28"/>
          <w:szCs w:val="28"/>
        </w:rPr>
        <w:outlineLvl w:val="3"/>
      </w:pPr>
      <w:r/>
      <w:bookmarkStart w:id="12" w:name="_Toc16938522"/>
      <w:r/>
      <w:bookmarkStart w:id="13" w:name="_Toc20823278"/>
      <w:r/>
      <w:bookmarkStart w:id="14" w:name="_Toc513029206"/>
      <w:r>
        <w:rPr>
          <w:rFonts w:hint="eastAsia" w:ascii="宋体" w:hAnsi="宋体" w:eastAsia="宋体" w:cs="宋体"/>
          <w:sz w:val="28"/>
          <w:szCs w:val="28"/>
        </w:rPr>
        <w:t xml:space="preserve">3.适用法律</w:t>
      </w:r>
      <w:bookmarkEnd w:id="12"/>
      <w:r/>
      <w:bookmarkEnd w:id="13"/>
      <w:r/>
      <w:bookmarkEnd w:id="14"/>
      <w:r/>
      <w:r/>
    </w:p>
    <w:p>
      <w:pPr>
        <w:ind w:firstLine="490"/>
        <w:spacing w:line="500" w:lineRule="exact"/>
        <w:rPr>
          <w:rFonts w:hint="eastAsia" w:ascii="宋体" w:hAnsi="宋体" w:eastAsia="宋体" w:cs="宋体"/>
          <w:sz w:val="28"/>
          <w:szCs w:val="28"/>
        </w:rPr>
      </w:pPr>
      <w:r>
        <w:rPr>
          <w:rFonts w:hint="eastAsia" w:ascii="宋体" w:hAnsi="宋体" w:eastAsia="宋体" w:cs="宋体"/>
          <w:sz w:val="28"/>
          <w:szCs w:val="28"/>
        </w:rPr>
        <w:t xml:space="preserve">3.1 本次采购及由此产生的合同受中华人民共和国有关的法律法规制约和保护。</w:t>
      </w:r>
      <w:r/>
    </w:p>
    <w:p>
      <w:pPr>
        <w:keepNext/>
        <w:spacing w:line="500" w:lineRule="exact"/>
        <w:rPr>
          <w:rFonts w:hint="eastAsia" w:ascii="宋体" w:hAnsi="宋体" w:eastAsia="宋体" w:cs="宋体"/>
          <w:b/>
          <w:bCs/>
          <w:sz w:val="28"/>
          <w:szCs w:val="28"/>
        </w:rPr>
        <w:outlineLvl w:val="3"/>
      </w:pPr>
      <w:r/>
      <w:bookmarkStart w:id="15" w:name="_Toc16938523"/>
      <w:r/>
      <w:bookmarkStart w:id="16" w:name="_Toc513029207"/>
      <w:r/>
      <w:bookmarkStart w:id="17" w:name="_Toc20823279"/>
      <w:r/>
      <w:bookmarkStart w:id="18" w:name="_Toc462564067"/>
      <w:r>
        <w:rPr>
          <w:rFonts w:hint="eastAsia" w:ascii="宋体" w:hAnsi="宋体" w:eastAsia="宋体" w:cs="宋体"/>
          <w:sz w:val="28"/>
          <w:szCs w:val="28"/>
        </w:rPr>
        <w:t xml:space="preserve">4.谈判费用</w:t>
      </w:r>
      <w:bookmarkEnd w:id="15"/>
      <w:r/>
      <w:bookmarkEnd w:id="16"/>
      <w:r/>
      <w:bookmarkEnd w:id="17"/>
      <w:r/>
      <w:bookmarkEnd w:id="18"/>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4.1</w:t>
      </w:r>
      <w:r>
        <w:rPr>
          <w:rFonts w:hint="eastAsia" w:ascii="宋体" w:hAnsi="宋体" w:eastAsia="宋体" w:cs="宋体"/>
          <w:sz w:val="28"/>
          <w:szCs w:val="28"/>
        </w:rPr>
        <w:t xml:space="preserve"> 参加谈判的供应商应自行承担所有与参加谈判有关的费用，无论谈判过程中的做法和结果如何，南通市海门区公共资源交易中心（以下简称</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中心）在任何情况下均无义务和责任承担这些费用。</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4.2本次谈判</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中心和采购人不收取标书工本费与中标服务费。</w:t>
      </w:r>
      <w:r/>
    </w:p>
    <w:p>
      <w:pPr>
        <w:keepNext/>
        <w:spacing w:line="500" w:lineRule="exact"/>
        <w:rPr>
          <w:rFonts w:hint="eastAsia" w:ascii="宋体" w:hAnsi="宋体" w:eastAsia="宋体" w:cs="宋体"/>
          <w:b/>
          <w:bCs/>
          <w:sz w:val="28"/>
          <w:szCs w:val="28"/>
        </w:rPr>
        <w:outlineLvl w:val="3"/>
      </w:pPr>
      <w:r>
        <w:rPr>
          <w:rFonts w:hint="eastAsia" w:ascii="宋体" w:hAnsi="宋体" w:eastAsia="宋体" w:cs="宋体"/>
          <w:sz w:val="28"/>
          <w:szCs w:val="28"/>
        </w:rPr>
        <w:t xml:space="preserve">5.谈判文件的约束力</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5.1</w:t>
      </w:r>
      <w:r>
        <w:rPr>
          <w:rFonts w:hint="eastAsia" w:ascii="宋体" w:hAnsi="宋体" w:eastAsia="宋体" w:cs="宋体"/>
          <w:sz w:val="28"/>
          <w:szCs w:val="28"/>
        </w:rPr>
        <w:t xml:space="preserve"> 供应商一旦参加本项目采购活动，即被认为接受了本谈判文件的规定和约束。</w:t>
      </w:r>
      <w:r/>
    </w:p>
    <w:p>
      <w:pPr>
        <w:keepNext/>
        <w:spacing w:line="500" w:lineRule="exact"/>
        <w:rPr>
          <w:rFonts w:hint="eastAsia" w:ascii="宋体" w:hAnsi="宋体" w:eastAsia="宋体" w:cs="宋体"/>
          <w:sz w:val="28"/>
          <w:szCs w:val="28"/>
        </w:rPr>
        <w:outlineLvl w:val="3"/>
      </w:pPr>
      <w:r>
        <w:rPr>
          <w:rFonts w:hint="eastAsia" w:ascii="宋体" w:hAnsi="宋体" w:eastAsia="宋体" w:cs="宋体"/>
          <w:sz w:val="28"/>
          <w:szCs w:val="28"/>
        </w:rPr>
        <w:t xml:space="preserve">6.谈判文件的解释</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6.1</w:t>
      </w:r>
      <w:r>
        <w:rPr>
          <w:rFonts w:hint="eastAsia" w:ascii="宋体" w:hAnsi="宋体" w:eastAsia="宋体" w:cs="宋体"/>
          <w:sz w:val="28"/>
          <w:szCs w:val="28"/>
        </w:rPr>
        <w:t xml:space="preserve">谈判文件需求部分（供应商资格要求、项目需求、商务技术评分标准）由采购人解释，其它部分由</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中心解释。</w:t>
      </w:r>
      <w:r/>
    </w:p>
    <w:p>
      <w:pPr>
        <w:keepLines/>
        <w:keepNext/>
        <w:spacing w:line="500" w:lineRule="exact"/>
        <w:rPr>
          <w:rFonts w:hint="eastAsia" w:ascii="宋体" w:hAnsi="宋体" w:eastAsia="宋体" w:cs="宋体"/>
          <w:b/>
          <w:bCs/>
          <w:sz w:val="28"/>
          <w:szCs w:val="28"/>
        </w:rPr>
        <w:outlineLvl w:val="2"/>
      </w:pPr>
      <w:r/>
      <w:bookmarkStart w:id="19" w:name="_Toc513029209"/>
      <w:r/>
      <w:bookmarkStart w:id="20" w:name="_Toc16938525"/>
      <w:r/>
      <w:bookmarkStart w:id="21" w:name="_Toc20823281"/>
      <w:r/>
      <w:bookmarkStart w:id="22" w:name="_Toc120614215"/>
      <w:r>
        <w:rPr>
          <w:rFonts w:hint="eastAsia" w:ascii="宋体" w:hAnsi="宋体" w:eastAsia="宋体" w:cs="宋体"/>
          <w:b/>
          <w:bCs/>
          <w:sz w:val="28"/>
          <w:szCs w:val="28"/>
        </w:rPr>
        <w:t xml:space="preserve">（二）谈判文件</w:t>
      </w:r>
      <w:bookmarkEnd w:id="19"/>
      <w:r/>
      <w:bookmarkEnd w:id="20"/>
      <w:r/>
      <w:bookmarkEnd w:id="21"/>
      <w:r/>
      <w:bookmarkEnd w:id="22"/>
      <w:r/>
      <w:r/>
    </w:p>
    <w:p>
      <w:pPr>
        <w:keepNext/>
        <w:spacing w:line="500" w:lineRule="exact"/>
        <w:rPr>
          <w:rFonts w:hint="eastAsia" w:ascii="宋体" w:hAnsi="宋体" w:eastAsia="宋体" w:cs="宋体"/>
          <w:b/>
          <w:bCs/>
          <w:sz w:val="28"/>
          <w:szCs w:val="28"/>
        </w:rPr>
        <w:outlineLvl w:val="3"/>
      </w:pPr>
      <w:r/>
      <w:bookmarkStart w:id="23" w:name="_Toc20823282"/>
      <w:r/>
      <w:bookmarkStart w:id="24" w:name="_Toc513029210"/>
      <w:r/>
      <w:bookmarkStart w:id="25" w:name="_Toc16938526"/>
      <w:r>
        <w:rPr>
          <w:rFonts w:hint="eastAsia" w:ascii="宋体" w:hAnsi="宋体" w:eastAsia="宋体" w:cs="宋体"/>
          <w:sz w:val="28"/>
          <w:szCs w:val="28"/>
        </w:rPr>
        <w:t xml:space="preserve">1.谈判文件构成</w:t>
      </w:r>
      <w:bookmarkEnd w:id="23"/>
      <w:r/>
      <w:bookmarkEnd w:id="24"/>
      <w:r/>
      <w:bookmarkEnd w:id="25"/>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 谈判文件由以下部分组成：</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竞争性谈判公告</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（2）谈判须知</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（3）项目需求</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（4）评审方法和评审标准</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（5）响应文件组成</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（6）附件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请仔细检查谈判文件是否齐全，如有缺漏请立即与</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中心联系解决。</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keepNext/>
        <w:spacing w:line="500" w:lineRule="exact"/>
        <w:rPr>
          <w:rFonts w:hint="eastAsia" w:ascii="宋体" w:hAnsi="宋体" w:eastAsia="宋体" w:cs="宋体"/>
          <w:b/>
          <w:bCs/>
          <w:sz w:val="28"/>
          <w:szCs w:val="28"/>
        </w:rPr>
        <w:outlineLvl w:val="3"/>
      </w:pPr>
      <w:r/>
      <w:bookmarkStart w:id="26" w:name="_Toc462564070"/>
      <w:r/>
      <w:bookmarkStart w:id="27" w:name="_Toc20823283"/>
      <w:r/>
      <w:bookmarkStart w:id="28" w:name="_Toc513029211"/>
      <w:r/>
      <w:bookmarkStart w:id="29" w:name="_Toc16938527"/>
      <w:r>
        <w:rPr>
          <w:rFonts w:hint="eastAsia" w:ascii="宋体" w:hAnsi="宋体" w:eastAsia="宋体" w:cs="宋体"/>
          <w:sz w:val="28"/>
          <w:szCs w:val="28"/>
        </w:rPr>
        <w:t xml:space="preserve">2.谈判文件的澄清</w:t>
      </w:r>
      <w:bookmarkEnd w:id="26"/>
      <w:r/>
      <w:bookmarkEnd w:id="27"/>
      <w:r/>
      <w:bookmarkEnd w:id="28"/>
      <w:r/>
      <w:bookmarkEnd w:id="29"/>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2.1</w:t>
      </w:r>
      <w:r>
        <w:rPr>
          <w:rFonts w:hint="eastAsia" w:ascii="宋体" w:hAnsi="宋体" w:eastAsia="宋体" w:cs="宋体"/>
          <w:sz w:val="28"/>
          <w:szCs w:val="28"/>
        </w:rPr>
        <w:t xml:space="preserve"> 任何要求对谈判文件进行澄清的供应商，应在提交首次谈判响应文件截止时间三个工作日前按谈判公告中的通讯地址，以书面形式通知采购人。采购人有权对发出的谈判文件进行必要的澄清或修改。</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2.2采购人视情组织答疑会</w:t>
      </w:r>
      <w:r/>
    </w:p>
    <w:p>
      <w:pPr>
        <w:keepNext/>
        <w:spacing w:line="500" w:lineRule="exact"/>
        <w:rPr>
          <w:rFonts w:hint="eastAsia" w:ascii="宋体" w:hAnsi="宋体" w:eastAsia="宋体" w:cs="宋体"/>
          <w:b/>
          <w:bCs/>
          <w:sz w:val="28"/>
          <w:szCs w:val="28"/>
        </w:rPr>
        <w:outlineLvl w:val="3"/>
      </w:pPr>
      <w:r/>
      <w:bookmarkStart w:id="30" w:name="_Toc16938528"/>
      <w:r/>
      <w:bookmarkStart w:id="31" w:name="_Toc20823284"/>
      <w:r/>
      <w:bookmarkStart w:id="32" w:name="_Toc513029212"/>
      <w:r/>
      <w:bookmarkStart w:id="33" w:name="_Toc462564071"/>
      <w:r>
        <w:rPr>
          <w:rFonts w:hint="eastAsia" w:ascii="宋体" w:hAnsi="宋体" w:eastAsia="宋体" w:cs="宋体"/>
          <w:sz w:val="28"/>
          <w:szCs w:val="28"/>
        </w:rPr>
        <w:t xml:space="preserve">3.谈判文件的修改</w:t>
      </w:r>
      <w:bookmarkEnd w:id="30"/>
      <w:r/>
      <w:bookmarkEnd w:id="31"/>
      <w:r/>
      <w:bookmarkEnd w:id="32"/>
      <w:r/>
      <w:bookmarkEnd w:id="33"/>
      <w:r/>
      <w:r/>
    </w:p>
    <w:p>
      <w:pPr>
        <w:ind w:firstLine="560"/>
        <w:keepLines w:val="0"/>
        <w:pageBreakBefore w:val="0"/>
        <w:spacing w:line="480" w:lineRule="exact"/>
        <w:widowControl w:val="off"/>
        <w:rPr>
          <w:rFonts w:hint="eastAsia" w:ascii="宋体" w:hAnsi="宋体" w:eastAsia="宋体" w:cs="宋体"/>
          <w:sz w:val="28"/>
          <w:szCs w:val="28"/>
        </w:rPr>
        <w:outlineLvl w:val="0"/>
      </w:pPr>
      <w:r/>
      <w:bookmarkStart w:id="34" w:name="_Toc462564072"/>
      <w:r/>
      <w:bookmarkStart w:id="35" w:name="_Toc120614216"/>
      <w:r/>
      <w:bookmarkStart w:id="36" w:name="_Toc513029213"/>
      <w:r/>
      <w:bookmarkStart w:id="37" w:name="_Toc20823285"/>
      <w:r/>
      <w:bookmarkStart w:id="38" w:name="_Toc16938529"/>
      <w:r>
        <w:rPr>
          <w:rFonts w:hint="eastAsia" w:ascii="宋体" w:hAnsi="宋体" w:eastAsia="宋体" w:cs="宋体"/>
          <w:color w:val="000000"/>
          <w:sz w:val="28"/>
          <w:szCs w:val="28"/>
        </w:rPr>
        <w:t xml:space="preserve">3.1 在响应文件提交截止时间</w:t>
      </w:r>
      <w:r>
        <w:rPr>
          <w:rFonts w:hint="eastAsia" w:ascii="宋体" w:hAnsi="宋体" w:eastAsia="宋体" w:cs="宋体"/>
          <w:sz w:val="28"/>
          <w:szCs w:val="28"/>
        </w:rPr>
        <w:t xml:space="preserve">前，</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可以对</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文件进行修改。</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sz w:val="28"/>
          <w:szCs w:val="28"/>
        </w:rPr>
        <w:t xml:space="preserve">3.2 </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有权</w:t>
      </w:r>
      <w:r>
        <w:rPr>
          <w:rFonts w:hint="eastAsia" w:ascii="宋体" w:hAnsi="宋体" w:eastAsia="宋体" w:cs="宋体"/>
          <w:color w:val="000000"/>
          <w:sz w:val="28"/>
          <w:szCs w:val="28"/>
        </w:rPr>
        <w:t xml:space="preserve">按照法定的要求推迟响应文件提交截止日期和</w:t>
      </w:r>
      <w:r>
        <w:rPr>
          <w:rFonts w:hint="eastAsia" w:ascii="宋体" w:hAnsi="宋体" w:eastAsia="宋体" w:cs="宋体"/>
          <w:color w:val="000000"/>
          <w:sz w:val="28"/>
          <w:szCs w:val="28"/>
          <w:lang w:eastAsia="zh-CN"/>
        </w:rPr>
        <w:t xml:space="preserve">谈判</w:t>
      </w:r>
      <w:r>
        <w:rPr>
          <w:rFonts w:hint="eastAsia" w:ascii="宋体" w:hAnsi="宋体" w:eastAsia="宋体" w:cs="宋体"/>
          <w:color w:val="000000"/>
          <w:sz w:val="28"/>
          <w:szCs w:val="28"/>
        </w:rPr>
        <w:t xml:space="preserve">日期。</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3.3 </w:t>
      </w:r>
      <w:r>
        <w:rPr>
          <w:rFonts w:hint="eastAsia" w:ascii="宋体" w:hAnsi="宋体" w:eastAsia="宋体" w:cs="宋体"/>
          <w:sz w:val="28"/>
          <w:szCs w:val="28"/>
          <w:lang w:eastAsia="zh-CN"/>
        </w:rPr>
        <w:t xml:space="preserve">谈判</w:t>
      </w:r>
      <w:r>
        <w:rPr>
          <w:rFonts w:hint="eastAsia" w:ascii="宋体" w:hAnsi="宋体" w:eastAsia="宋体" w:cs="宋体"/>
          <w:color w:val="000000"/>
          <w:sz w:val="28"/>
          <w:szCs w:val="28"/>
        </w:rPr>
        <w:t xml:space="preserve">文件的修改将在江苏政府采购网公布，补充文件将作为</w:t>
      </w:r>
      <w:r>
        <w:rPr>
          <w:rFonts w:hint="eastAsia" w:ascii="宋体" w:hAnsi="宋体" w:eastAsia="宋体" w:cs="宋体"/>
          <w:sz w:val="28"/>
          <w:szCs w:val="28"/>
          <w:lang w:eastAsia="zh-CN"/>
        </w:rPr>
        <w:t xml:space="preserve">谈判</w:t>
      </w:r>
      <w:r>
        <w:rPr>
          <w:rFonts w:hint="eastAsia" w:ascii="宋体" w:hAnsi="宋体" w:eastAsia="宋体" w:cs="宋体"/>
          <w:color w:val="000000"/>
          <w:sz w:val="28"/>
          <w:szCs w:val="28"/>
        </w:rPr>
        <w:t xml:space="preserve">文件的组成部分，并对供应商具有约束力。</w:t>
      </w:r>
      <w:r/>
    </w:p>
    <w:p>
      <w:pPr>
        <w:ind w:firstLine="560"/>
        <w:keepLines w:val="0"/>
        <w:pageBreakBefore w:val="0"/>
        <w:spacing w:line="480" w:lineRule="exact"/>
        <w:widowControl w:val="off"/>
        <w:rPr>
          <w:rFonts w:hint="eastAsia" w:ascii="宋体" w:hAnsi="宋体" w:eastAsia="宋体" w:cs="宋体"/>
          <w:b/>
          <w:bCs/>
          <w:color w:val="000000"/>
          <w:sz w:val="28"/>
          <w:szCs w:val="28"/>
        </w:rPr>
        <w:outlineLvl w:val="0"/>
      </w:pPr>
      <w:r>
        <w:rPr>
          <w:rFonts w:hint="eastAsia" w:ascii="宋体" w:hAnsi="宋体" w:eastAsia="宋体" w:cs="宋体"/>
          <w:color w:val="000000"/>
          <w:sz w:val="28"/>
          <w:szCs w:val="28"/>
        </w:rPr>
        <w:t xml:space="preserve">4.</w:t>
      </w:r>
      <w:r>
        <w:rPr>
          <w:rFonts w:hint="eastAsia" w:ascii="宋体" w:hAnsi="宋体" w:eastAsia="宋体" w:cs="宋体"/>
          <w:b/>
          <w:bCs/>
          <w:color w:val="000000"/>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keepLines/>
        <w:keepNext/>
        <w:spacing w:line="500" w:lineRule="exact"/>
        <w:rPr>
          <w:rFonts w:hint="eastAsia" w:ascii="宋体" w:hAnsi="宋体" w:eastAsia="宋体" w:cs="宋体"/>
          <w:b/>
          <w:bCs/>
          <w:sz w:val="28"/>
          <w:szCs w:val="28"/>
        </w:rPr>
        <w:outlineLvl w:val="2"/>
      </w:pPr>
      <w:r>
        <w:rPr>
          <w:rFonts w:hint="eastAsia" w:ascii="宋体" w:hAnsi="宋体" w:eastAsia="宋体" w:cs="宋体"/>
          <w:b/>
          <w:bCs/>
          <w:sz w:val="28"/>
          <w:szCs w:val="28"/>
        </w:rPr>
        <w:t xml:space="preserve">（三）响应文件的编制</w:t>
      </w:r>
      <w:bookmarkEnd w:id="34"/>
      <w:r/>
      <w:bookmarkEnd w:id="35"/>
      <w:r/>
      <w:bookmarkEnd w:id="36"/>
      <w:r/>
      <w:bookmarkEnd w:id="37"/>
      <w:r/>
      <w:bookmarkEnd w:id="38"/>
      <w:r/>
      <w:r/>
    </w:p>
    <w:p>
      <w:pPr>
        <w:keepNext/>
        <w:spacing w:line="500" w:lineRule="exact"/>
        <w:rPr>
          <w:rFonts w:hint="eastAsia" w:ascii="宋体" w:hAnsi="宋体" w:eastAsia="宋体" w:cs="宋体"/>
          <w:bCs/>
          <w:sz w:val="28"/>
          <w:szCs w:val="28"/>
        </w:rPr>
        <w:outlineLvl w:val="3"/>
      </w:pPr>
      <w:r/>
      <w:bookmarkStart w:id="39" w:name="_Toc513029214"/>
      <w:r/>
      <w:bookmarkStart w:id="40" w:name="_Toc20823286"/>
      <w:r/>
      <w:bookmarkStart w:id="41" w:name="_Toc16938530"/>
      <w:r/>
      <w:bookmarkStart w:id="42" w:name="_Toc462564073"/>
      <w:r>
        <w:rPr>
          <w:rFonts w:hint="eastAsia" w:ascii="宋体" w:hAnsi="宋体" w:eastAsia="宋体" w:cs="宋体"/>
          <w:sz w:val="28"/>
          <w:szCs w:val="28"/>
        </w:rPr>
        <w:t xml:space="preserve">1.响应文件的语言及度量衡单位</w:t>
      </w:r>
      <w:bookmarkEnd w:id="39"/>
      <w:r/>
      <w:bookmarkEnd w:id="40"/>
      <w:r/>
      <w:bookmarkEnd w:id="41"/>
      <w:r/>
      <w:bookmarkEnd w:id="42"/>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供应商提交的响应文件以及供应商与</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中心及采购人就有关谈判的所有来往通知、函件和文件均应使用</w:t>
      </w:r>
      <w:r>
        <w:rPr>
          <w:rFonts w:hint="eastAsia" w:ascii="宋体" w:hAnsi="宋体" w:eastAsia="宋体" w:cs="宋体"/>
          <w:bCs/>
          <w:sz w:val="28"/>
          <w:szCs w:val="28"/>
        </w:rPr>
        <w:t xml:space="preserve">简体中文</w:t>
      </w:r>
      <w:r>
        <w:rPr>
          <w:rFonts w:hint="eastAsia" w:ascii="宋体" w:hAnsi="宋体" w:eastAsia="宋体" w:cs="宋体"/>
          <w:sz w:val="28"/>
          <w:szCs w:val="28"/>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 除技术性能另有规定外，响应文件所使用的度量衡单位，均须采用国家法定计量单位。</w:t>
      </w:r>
      <w:r/>
    </w:p>
    <w:p>
      <w:pPr>
        <w:keepNext/>
        <w:spacing w:line="500" w:lineRule="exact"/>
        <w:rPr>
          <w:rFonts w:hint="eastAsia" w:ascii="宋体" w:hAnsi="宋体" w:eastAsia="宋体" w:cs="宋体"/>
          <w:b/>
          <w:bCs/>
          <w:sz w:val="28"/>
          <w:szCs w:val="28"/>
        </w:rPr>
        <w:outlineLvl w:val="3"/>
      </w:pPr>
      <w:r/>
      <w:bookmarkStart w:id="43" w:name="_Toc462564074"/>
      <w:r/>
      <w:bookmarkStart w:id="44" w:name="_Toc513029215"/>
      <w:r/>
      <w:bookmarkStart w:id="45" w:name="_Toc16938531"/>
      <w:r/>
      <w:bookmarkStart w:id="46" w:name="_Toc20823287"/>
      <w:r>
        <w:rPr>
          <w:rFonts w:hint="eastAsia" w:ascii="宋体" w:hAnsi="宋体" w:eastAsia="宋体" w:cs="宋体"/>
          <w:sz w:val="28"/>
          <w:szCs w:val="28"/>
        </w:rPr>
        <w:t xml:space="preserve">2.响应文件构成</w:t>
      </w:r>
      <w:bookmarkEnd w:id="43"/>
      <w:r/>
      <w:bookmarkEnd w:id="44"/>
      <w:r/>
      <w:bookmarkEnd w:id="45"/>
      <w:r/>
      <w:bookmarkEnd w:id="46"/>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2.1</w:t>
      </w:r>
      <w:r>
        <w:rPr>
          <w:rFonts w:hint="eastAsia" w:ascii="宋体" w:hAnsi="宋体" w:eastAsia="宋体" w:cs="宋体"/>
          <w:sz w:val="28"/>
          <w:szCs w:val="28"/>
        </w:rPr>
        <w:t xml:space="preserve"> 供应商编写的响应文件应包括资格审查证明材料文件、商务技术标文件、价格标文件。供应商按“第五部分 响应文件组成”要求编写响应文件。</w:t>
      </w:r>
      <w:r/>
    </w:p>
    <w:p>
      <w:pPr>
        <w:keepNext/>
        <w:spacing w:line="500" w:lineRule="exact"/>
        <w:rPr>
          <w:rFonts w:hint="eastAsia" w:ascii="宋体" w:hAnsi="宋体" w:eastAsia="宋体" w:cs="宋体"/>
          <w:b/>
          <w:bCs/>
          <w:sz w:val="28"/>
          <w:szCs w:val="28"/>
        </w:rPr>
        <w:outlineLvl w:val="3"/>
      </w:pPr>
      <w:r/>
      <w:bookmarkStart w:id="47" w:name="_Hlt26668975"/>
      <w:r/>
      <w:bookmarkEnd w:id="47"/>
      <w:r/>
      <w:bookmarkStart w:id="48" w:name="_Hlt26670360"/>
      <w:r/>
      <w:bookmarkEnd w:id="48"/>
      <w:r/>
      <w:bookmarkStart w:id="49" w:name="_Hlt26954838"/>
      <w:r/>
      <w:bookmarkEnd w:id="49"/>
      <w:r/>
      <w:bookmarkStart w:id="50" w:name="_Toc49090511"/>
      <w:r/>
      <w:bookmarkStart w:id="51" w:name="_Toc14577360"/>
      <w:r>
        <w:rPr>
          <w:rFonts w:hint="eastAsia" w:ascii="宋体" w:hAnsi="宋体" w:eastAsia="宋体" w:cs="宋体"/>
          <w:sz w:val="28"/>
          <w:szCs w:val="28"/>
        </w:rPr>
        <w:t xml:space="preserve">3.</w:t>
      </w:r>
      <w:bookmarkEnd w:id="50"/>
      <w:r/>
      <w:bookmarkEnd w:id="51"/>
      <w:r>
        <w:rPr>
          <w:rFonts w:hint="eastAsia" w:ascii="宋体" w:hAnsi="宋体" w:eastAsia="宋体" w:cs="宋体"/>
          <w:sz w:val="28"/>
          <w:szCs w:val="28"/>
        </w:rPr>
        <w:t xml:space="preserve">谈判响应有效期</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3.1谈判响应有效期为</w:t>
      </w:r>
      <w:r>
        <w:rPr>
          <w:rFonts w:hint="eastAsia" w:ascii="宋体" w:hAnsi="宋体" w:eastAsia="宋体" w:cs="宋体"/>
          <w:bCs/>
          <w:sz w:val="28"/>
          <w:szCs w:val="28"/>
          <w:lang w:eastAsia="zh-CN"/>
        </w:rPr>
        <w:t xml:space="preserve">交易</w:t>
      </w:r>
      <w:r>
        <w:rPr>
          <w:rFonts w:hint="eastAsia" w:ascii="宋体" w:hAnsi="宋体" w:eastAsia="宋体" w:cs="宋体"/>
          <w:bCs/>
          <w:sz w:val="28"/>
          <w:szCs w:val="28"/>
        </w:rPr>
        <w:t xml:space="preserve">中心规定的响应文件</w:t>
      </w:r>
      <w:r>
        <w:rPr>
          <w:rFonts w:hint="eastAsia" w:ascii="宋体" w:hAnsi="宋体" w:eastAsia="宋体" w:cs="宋体"/>
          <w:sz w:val="28"/>
          <w:szCs w:val="28"/>
        </w:rPr>
        <w:t xml:space="preserve">提交</w:t>
      </w:r>
      <w:r>
        <w:rPr>
          <w:rFonts w:hint="eastAsia" w:ascii="宋体" w:hAnsi="宋体" w:eastAsia="宋体" w:cs="宋体"/>
          <w:bCs/>
          <w:sz w:val="28"/>
          <w:szCs w:val="28"/>
        </w:rPr>
        <w:t xml:space="preserve">截止时间后</w:t>
      </w:r>
      <w:r>
        <w:rPr>
          <w:rFonts w:hint="eastAsia" w:ascii="宋体" w:hAnsi="宋体" w:eastAsia="宋体" w:cs="宋体"/>
          <w:b/>
          <w:sz w:val="28"/>
          <w:szCs w:val="28"/>
          <w:u w:val="single"/>
        </w:rPr>
        <w:t xml:space="preserve">六十（60）天</w:t>
      </w:r>
      <w:r>
        <w:rPr>
          <w:rFonts w:hint="eastAsia" w:ascii="宋体" w:hAnsi="宋体" w:eastAsia="宋体" w:cs="宋体"/>
          <w:bCs/>
          <w:sz w:val="28"/>
          <w:szCs w:val="28"/>
        </w:rPr>
        <w:t xml:space="preserve">。谈判响应有效期比规定短的将被视为非实质性响应而予以拒绝。</w:t>
      </w:r>
      <w:r/>
    </w:p>
    <w:p>
      <w:pPr>
        <w:keepNext/>
        <w:spacing w:line="500" w:lineRule="exact"/>
        <w:rPr>
          <w:rFonts w:hint="eastAsia" w:ascii="宋体" w:hAnsi="宋体" w:eastAsia="宋体" w:cs="宋体"/>
          <w:b/>
          <w:bCs/>
          <w:sz w:val="28"/>
          <w:szCs w:val="28"/>
        </w:rPr>
        <w:outlineLvl w:val="3"/>
      </w:pPr>
      <w:r>
        <w:rPr>
          <w:rFonts w:hint="eastAsia" w:ascii="宋体" w:hAnsi="宋体" w:eastAsia="宋体" w:cs="宋体"/>
          <w:sz w:val="28"/>
          <w:szCs w:val="28"/>
        </w:rPr>
        <w:t xml:space="preserve">4.谈判响应有效期的延长</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4.1在特殊情况下，</w:t>
      </w:r>
      <w:r>
        <w:rPr>
          <w:rFonts w:hint="eastAsia" w:ascii="宋体" w:hAnsi="宋体" w:eastAsia="宋体" w:cs="宋体"/>
          <w:bCs/>
          <w:sz w:val="28"/>
          <w:szCs w:val="28"/>
          <w:lang w:eastAsia="zh-CN"/>
        </w:rPr>
        <w:t xml:space="preserve">交易</w:t>
      </w:r>
      <w:r>
        <w:rPr>
          <w:rFonts w:hint="eastAsia" w:ascii="宋体" w:hAnsi="宋体" w:eastAsia="宋体" w:cs="宋体"/>
          <w:bCs/>
          <w:sz w:val="28"/>
          <w:szCs w:val="28"/>
        </w:rPr>
        <w:t xml:space="preserve">中心于原谈判响应有效期满之前，可向谈判供应商提出延长谈判响应有效期的要求。这种要求与答复均应采用书面形式。供应商可以拒绝</w:t>
      </w:r>
      <w:r>
        <w:rPr>
          <w:rFonts w:hint="eastAsia" w:ascii="宋体" w:hAnsi="宋体" w:eastAsia="宋体" w:cs="宋体"/>
          <w:bCs/>
          <w:sz w:val="28"/>
          <w:szCs w:val="28"/>
          <w:lang w:eastAsia="zh-CN"/>
        </w:rPr>
        <w:t xml:space="preserve">交易</w:t>
      </w:r>
      <w:r>
        <w:rPr>
          <w:rFonts w:hint="eastAsia" w:ascii="宋体" w:hAnsi="宋体" w:eastAsia="宋体" w:cs="宋体"/>
          <w:bCs/>
          <w:sz w:val="28"/>
          <w:szCs w:val="28"/>
        </w:rPr>
        <w:t xml:space="preserve">中心的这一要求而放弃谈判响应，同意延长谈判响应有效期的供应商既不能要求也不允许修改其响应文件。</w:t>
      </w:r>
      <w:r>
        <w:rPr>
          <w:rFonts w:hint="eastAsia" w:ascii="宋体" w:hAnsi="宋体" w:eastAsia="宋体" w:cs="宋体"/>
          <w:sz w:val="28"/>
          <w:szCs w:val="28"/>
        </w:rPr>
        <w:t xml:space="preserve">受谈判响应有效期约束的所有权利与义务均延长至新的有效期</w:t>
      </w:r>
      <w:r>
        <w:rPr>
          <w:rFonts w:hint="eastAsia" w:ascii="宋体" w:hAnsi="宋体" w:eastAsia="宋体" w:cs="宋体"/>
          <w:bCs/>
          <w:sz w:val="28"/>
          <w:szCs w:val="28"/>
        </w:rPr>
        <w:t xml:space="preserve">。</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bookmarkStart w:id="52" w:name="_Hlt26954739"/>
      <w:r/>
      <w:bookmarkEnd w:id="52"/>
      <w:r/>
      <w:bookmarkStart w:id="53" w:name="_Hlt26954852"/>
      <w:r/>
      <w:bookmarkEnd w:id="53"/>
      <w:r/>
      <w:bookmarkStart w:id="54" w:name="_Toc513029224"/>
      <w:r/>
      <w:bookmarkStart w:id="55" w:name="_Toc20823296"/>
      <w:r/>
      <w:bookmarkStart w:id="56" w:name="_Toc120614217"/>
      <w:r/>
      <w:bookmarkStart w:id="57" w:name="_Toc16938540"/>
      <w:r>
        <w:rPr>
          <w:rFonts w:hint="eastAsia" w:ascii="宋体" w:hAnsi="宋体" w:eastAsia="宋体" w:cs="宋体"/>
          <w:color w:val="auto"/>
          <w:sz w:val="28"/>
          <w:szCs w:val="28"/>
        </w:rPr>
        <w:t xml:space="preserve">5.电子响应文件其他要求</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5.1电子招标投标交易平台（即“苏采云”系统）相关要求是本采购文件的组成部分。</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5.2供应商应对CA证书妥善保管，如被他人盗用投标，因此带来的结果均由供应商自行承担。</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5.3供应商应当对采购文件提出的实质性要求和条件作出实质性响应，并在电子投标系统逐条应答。</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5.4供应商应对要求提供的资格证明文件（如资质证书、资格证书）、技术资料（如白皮书、彩页、手册、检测报告等）扫描上传至投标系统。 </w:t>
      </w:r>
      <w:r/>
    </w:p>
    <w:p>
      <w:pPr>
        <w:ind w:firstLine="560"/>
        <w:keepLines w:val="0"/>
        <w:pageBreakBefore w:val="0"/>
        <w:spacing w:line="480" w:lineRule="exact"/>
        <w:widowControl w:val="off"/>
        <w:rPr>
          <w:rFonts w:hint="eastAsia" w:ascii="宋体" w:hAnsi="宋体" w:eastAsia="宋体" w:cs="宋体"/>
          <w:color w:val="auto"/>
          <w:sz w:val="28"/>
          <w:szCs w:val="28"/>
          <w:lang w:val="en-US" w:eastAsia="zh-CN"/>
        </w:rPr>
        <w:outlineLvl w:val="0"/>
      </w:pPr>
      <w:r>
        <w:rPr>
          <w:rFonts w:hint="eastAsia" w:ascii="宋体" w:hAnsi="宋体" w:eastAsia="宋体" w:cs="宋体"/>
          <w:color w:val="auto"/>
          <w:sz w:val="28"/>
          <w:szCs w:val="28"/>
          <w:lang w:val="en-US" w:eastAsia="zh-CN"/>
        </w:rPr>
        <w:t xml:space="preserve">5.5</w:t>
      </w:r>
      <w:r>
        <w:rPr>
          <w:rFonts w:hint="eastAsia" w:ascii="宋体" w:hAnsi="宋体" w:eastAsia="宋体" w:cs="宋体"/>
          <w:color w:val="auto"/>
          <w:sz w:val="28"/>
          <w:szCs w:val="28"/>
          <w:lang w:eastAsia="zh-CN"/>
        </w:rPr>
        <w:t xml:space="preserve">谈判</w:t>
      </w:r>
      <w:r>
        <w:rPr>
          <w:rFonts w:hint="eastAsia" w:ascii="宋体" w:hAnsi="宋体" w:eastAsia="宋体" w:cs="宋体"/>
          <w:color w:val="auto"/>
          <w:sz w:val="28"/>
          <w:szCs w:val="28"/>
        </w:rPr>
        <w:t xml:space="preserve">文件对证明文件无明确形式要求的，证明文件可以以文字资料、图纸和数据等形式提交</w:t>
      </w:r>
      <w:r>
        <w:rPr>
          <w:rFonts w:hint="eastAsia" w:ascii="宋体" w:hAnsi="宋体" w:eastAsia="宋体" w:cs="宋体"/>
          <w:color w:val="auto"/>
          <w:sz w:val="28"/>
          <w:szCs w:val="28"/>
          <w:lang w:eastAsia="zh-CN"/>
        </w:rPr>
        <w:t xml:space="preserve">。</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6.</w:t>
      </w:r>
      <w:r>
        <w:rPr>
          <w:rFonts w:hint="eastAsia" w:ascii="宋体" w:hAnsi="宋体" w:eastAsia="宋体" w:cs="宋体"/>
          <w:b/>
          <w:bCs/>
          <w:color w:val="auto"/>
          <w:sz w:val="28"/>
          <w:szCs w:val="28"/>
        </w:rPr>
        <w:t xml:space="preserve">供应商应当在采购文件要求提交响应文件的截止时间前，将响应文件提交至“苏采云”系统，逾期提交的响应文件，“苏采云”系统将自动拒收。各供应商应在规定时间内凭CA证书进行网上解密。</w:t>
      </w:r>
      <w:bookmarkEnd w:id="54"/>
      <w:r/>
      <w:bookmarkEnd w:id="55"/>
      <w:r/>
      <w:bookmarkEnd w:id="56"/>
      <w:r/>
      <w:bookmarkEnd w:id="57"/>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bookmarkStart w:id="58" w:name="_Toc120614218"/>
      <w:r/>
      <w:bookmarkStart w:id="59" w:name="_Toc20823301"/>
      <w:r/>
      <w:bookmarkStart w:id="60" w:name="_Toc16938545"/>
      <w:r/>
      <w:bookmarkStart w:id="61" w:name="_Toc513029229"/>
      <w:r>
        <w:rPr>
          <w:rFonts w:hint="eastAsia" w:ascii="宋体" w:hAnsi="宋体" w:eastAsia="宋体" w:cs="宋体"/>
          <w:b/>
          <w:color w:val="auto"/>
          <w:sz w:val="28"/>
          <w:szCs w:val="28"/>
        </w:rPr>
        <w:t xml:space="preserve">（四）响应文件的提交</w:t>
      </w:r>
      <w:r/>
    </w:p>
    <w:p>
      <w:pPr>
        <w:ind w:firstLine="560"/>
        <w:keepLines w:val="0"/>
        <w:keepNext/>
        <w:pageBreakBefore w:val="0"/>
        <w:spacing w:line="480" w:lineRule="exact"/>
        <w:widowControl w:val="off"/>
        <w:rPr>
          <w:rFonts w:hint="eastAsia" w:ascii="宋体" w:hAnsi="宋体" w:eastAsia="宋体" w:cs="宋体"/>
          <w:b/>
          <w:bCs/>
          <w:color w:val="auto"/>
          <w:sz w:val="28"/>
          <w:szCs w:val="28"/>
        </w:rPr>
        <w:outlineLvl w:val="3"/>
      </w:pPr>
      <w:r/>
      <w:bookmarkStart w:id="62" w:name="_Toc20823297"/>
      <w:r/>
      <w:bookmarkStart w:id="63" w:name="_Toc513029225"/>
      <w:r/>
      <w:bookmarkStart w:id="64" w:name="_Toc462564084"/>
      <w:r/>
      <w:bookmarkStart w:id="65" w:name="_Toc16938541"/>
      <w:r>
        <w:rPr>
          <w:rFonts w:hint="eastAsia" w:ascii="宋体" w:hAnsi="宋体" w:eastAsia="宋体" w:cs="宋体"/>
          <w:color w:val="auto"/>
          <w:sz w:val="28"/>
          <w:szCs w:val="28"/>
        </w:rPr>
        <w:t xml:space="preserve">1.响应文件</w:t>
      </w:r>
      <w:bookmarkEnd w:id="62"/>
      <w:r/>
      <w:bookmarkEnd w:id="63"/>
      <w:r/>
      <w:bookmarkEnd w:id="64"/>
      <w:r/>
      <w:bookmarkEnd w:id="65"/>
      <w:r>
        <w:rPr>
          <w:rFonts w:hint="eastAsia" w:ascii="宋体" w:hAnsi="宋体" w:eastAsia="宋体" w:cs="宋体"/>
          <w:color w:val="auto"/>
          <w:sz w:val="28"/>
          <w:szCs w:val="28"/>
        </w:rPr>
        <w:t xml:space="preserve">的提交</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1.1线上提交与接收地点：供应商应当通过“苏采云”系统提交数据电文形式的响应文件（即电子投标），“苏采云”系统自动接收。</w:t>
      </w:r>
      <w:r/>
    </w:p>
    <w:p>
      <w:pPr>
        <w:ind w:firstLine="562"/>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2.响应文件截止日期</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2.1 供应商上传电子响应文件的时间不得迟于</w:t>
      </w:r>
      <w:r>
        <w:rPr>
          <w:rFonts w:hint="eastAsia" w:ascii="宋体" w:hAnsi="宋体" w:eastAsia="宋体" w:cs="宋体"/>
          <w:bCs/>
          <w:color w:val="auto"/>
          <w:sz w:val="28"/>
          <w:szCs w:val="28"/>
          <w:lang w:eastAsia="zh-CN"/>
        </w:rPr>
        <w:t xml:space="preserve">谈判</w:t>
      </w:r>
      <w:r>
        <w:rPr>
          <w:rFonts w:hint="eastAsia" w:ascii="宋体" w:hAnsi="宋体" w:eastAsia="宋体" w:cs="宋体"/>
          <w:bCs/>
          <w:color w:val="auto"/>
          <w:sz w:val="28"/>
          <w:szCs w:val="28"/>
        </w:rPr>
        <w:t xml:space="preserve">公告中规定的响应文件提交截止时间。</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供应商应充分考虑到网络环境、网络带宽等风险因素，如因供应商自身原因造成的电子响应文件上传不成功由供应商自行承担全部责任。</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2.2 </w:t>
      </w:r>
      <w:r>
        <w:rPr>
          <w:rFonts w:hint="eastAsia" w:ascii="宋体" w:hAnsi="宋体" w:eastAsia="宋体" w:cs="宋体"/>
          <w:sz w:val="28"/>
          <w:szCs w:val="28"/>
          <w:lang w:eastAsia="zh-CN"/>
        </w:rPr>
        <w:t xml:space="preserve">交易中心</w:t>
      </w:r>
      <w:r>
        <w:rPr>
          <w:rFonts w:hint="eastAsia" w:ascii="宋体" w:hAnsi="宋体" w:eastAsia="宋体" w:cs="宋体"/>
          <w:bCs/>
          <w:color w:val="auto"/>
          <w:sz w:val="28"/>
          <w:szCs w:val="28"/>
        </w:rPr>
        <w:t xml:space="preserve">可以按照规定，通过修改响应文件延长响应文件提交截止日期，在此情况下，供应商的所有权利和义务以及供应商受制的截止日期均应以延长后新的截止日期为准。</w:t>
      </w:r>
      <w:r/>
    </w:p>
    <w:p>
      <w:pPr>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3.响应文件的密封（加密）要求：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3.2供应商须通过“苏采云”系统提供的政府采购客户端工具（使用“CA数字证书”）加盖电子签章。</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说明：供应商应在用CA数字证书以及自备的能够登录“苏采云”系统的电脑，在达到开标时间后，使用CA数字证书解密各自响应文件。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3.3供应商未按规定加密的响应文件，“苏采云”系统应当拒收并提示。</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4.响应文件的拒收</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4.1 </w:t>
      </w:r>
      <w:r>
        <w:rPr>
          <w:rFonts w:hint="eastAsia" w:ascii="宋体" w:hAnsi="宋体" w:eastAsia="宋体" w:cs="宋体"/>
          <w:sz w:val="28"/>
          <w:szCs w:val="28"/>
          <w:lang w:eastAsia="zh-CN"/>
        </w:rPr>
        <w:t xml:space="preserve">交易中心</w:t>
      </w:r>
      <w:r>
        <w:rPr>
          <w:rFonts w:hint="eastAsia" w:ascii="宋体" w:hAnsi="宋体" w:eastAsia="宋体" w:cs="宋体"/>
          <w:bCs/>
          <w:sz w:val="28"/>
          <w:szCs w:val="28"/>
        </w:rPr>
        <w:t xml:space="preserve">拒绝接收在其规定的响应文件提交截止时间后上传的任何响应文件。</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5.响应文件的撤回和修改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 响应文件的撤回</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5.1.1 电子响应文件的撤回</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供应商可在响应文件提交截止时间前，撤回其电子响应文件，具体操作方法见CA办理指南及“苏采云”操作手册。</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5.1.2 供应商撤回电子响应文件，则认为其不再参与本项目</w:t>
      </w:r>
      <w:r>
        <w:rPr>
          <w:rFonts w:hint="eastAsia" w:ascii="宋体" w:hAnsi="宋体" w:eastAsia="宋体" w:cs="宋体"/>
          <w:bCs/>
          <w:sz w:val="28"/>
          <w:szCs w:val="28"/>
          <w:lang w:eastAsia="zh-CN"/>
        </w:rPr>
        <w:t xml:space="preserve">谈判</w:t>
      </w:r>
      <w:r>
        <w:rPr>
          <w:rFonts w:hint="eastAsia" w:ascii="宋体" w:hAnsi="宋体" w:eastAsia="宋体" w:cs="宋体"/>
          <w:bCs/>
          <w:sz w:val="28"/>
          <w:szCs w:val="28"/>
        </w:rPr>
        <w:t xml:space="preserve">活动。</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5.2 响应文件的修改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供应商可在响应文件提交截止时间前，对其电子响应文件进行修改。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5.3 在响应文件提交截止时间之后，供应商不得对其电子响应文件作任何修改。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5.4 在响应文件截止时间至响应文件中规定的</w:t>
      </w:r>
      <w:r>
        <w:rPr>
          <w:rFonts w:hint="eastAsia" w:ascii="宋体" w:hAnsi="宋体" w:eastAsia="宋体" w:cs="宋体"/>
          <w:bCs/>
          <w:sz w:val="28"/>
          <w:szCs w:val="28"/>
          <w:lang w:eastAsia="zh-CN"/>
        </w:rPr>
        <w:t xml:space="preserve">谈判</w:t>
      </w:r>
      <w:r>
        <w:rPr>
          <w:rFonts w:hint="eastAsia" w:ascii="宋体" w:hAnsi="宋体" w:eastAsia="宋体" w:cs="宋体"/>
          <w:bCs/>
          <w:sz w:val="28"/>
          <w:szCs w:val="28"/>
        </w:rPr>
        <w:t xml:space="preserve">响应有效期满之间的这段时间内，供应商不得撤回其响应文件。</w:t>
      </w:r>
      <w:r/>
    </w:p>
    <w:p>
      <w:pPr>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（五）</w:t>
      </w:r>
      <w:bookmarkEnd w:id="58"/>
      <w:r/>
      <w:bookmarkEnd w:id="59"/>
      <w:r/>
      <w:bookmarkEnd w:id="60"/>
      <w:r/>
      <w:bookmarkEnd w:id="61"/>
      <w:r/>
      <w:bookmarkStart w:id="66" w:name="_Toc20823302"/>
      <w:r/>
      <w:bookmarkStart w:id="67" w:name="_Toc513029230"/>
      <w:r/>
      <w:bookmarkStart w:id="68" w:name="_Toc16938546"/>
      <w:r>
        <w:rPr>
          <w:rFonts w:hint="eastAsia" w:ascii="宋体" w:hAnsi="宋体" w:eastAsia="宋体" w:cs="宋体"/>
          <w:b/>
          <w:bCs/>
          <w:sz w:val="28"/>
          <w:szCs w:val="28"/>
        </w:rPr>
        <w:t xml:space="preserve">谈判与评审</w:t>
      </w:r>
      <w:r/>
    </w:p>
    <w:p>
      <w:pPr>
        <w:ind w:firstLine="42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1.谈判仪式</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开标当天各供应商及时登录不见面开标大厅，响应文件递交截止时间后，采购人将在系统内公布投标供应商名单，然后通过开标会议区发出响应文件解密的指令，</w:t>
      </w:r>
      <w:r>
        <w:rPr>
          <w:rFonts w:hint="eastAsia" w:ascii="宋体" w:hAnsi="宋体" w:eastAsia="宋体" w:cs="宋体"/>
          <w:b/>
          <w:bCs/>
          <w:sz w:val="28"/>
          <w:szCs w:val="28"/>
        </w:rPr>
        <w:t xml:space="preserve">投标供应商在开标室按规定时间自行实施远程解密，投标供应商解密限定在开标后30分钟之内完成。</w:t>
      </w:r>
      <w:r>
        <w:rPr>
          <w:rFonts w:hint="eastAsia" w:ascii="宋体" w:hAnsi="宋体" w:eastAsia="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1.2 </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活动的文件解密工作由</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组织。</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资格评审</w:t>
      </w:r>
      <w:r>
        <w:rPr>
          <w:rFonts w:hint="eastAsia" w:ascii="宋体" w:hAnsi="宋体" w:eastAsia="宋体" w:cs="宋体"/>
          <w:sz w:val="28"/>
          <w:szCs w:val="28"/>
          <w:lang w:eastAsia="zh-CN"/>
        </w:rPr>
        <w:t xml:space="preserve">、符合性审查</w:t>
      </w:r>
      <w:r>
        <w:rPr>
          <w:rFonts w:hint="eastAsia" w:ascii="宋体" w:hAnsi="宋体" w:eastAsia="宋体" w:cs="宋体"/>
          <w:sz w:val="28"/>
          <w:szCs w:val="28"/>
        </w:rPr>
        <w:t xml:space="preserve">结束后，供应商就所有内容进行最后报价。</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注：各供应商请关注开标大厅交流区，在开标结束后，请勿离开开标大厅，待资格审查和</w:t>
      </w:r>
      <w:r>
        <w:rPr>
          <w:rFonts w:hint="eastAsia" w:ascii="宋体" w:hAnsi="宋体" w:eastAsia="宋体" w:cs="宋体"/>
          <w:sz w:val="28"/>
          <w:szCs w:val="28"/>
          <w:lang w:eastAsia="zh-CN"/>
        </w:rPr>
        <w:t xml:space="preserve">符合性</w:t>
      </w:r>
      <w:r>
        <w:rPr>
          <w:rFonts w:hint="eastAsia" w:ascii="宋体" w:hAnsi="宋体" w:eastAsia="宋体" w:cs="宋体"/>
          <w:sz w:val="28"/>
          <w:szCs w:val="28"/>
        </w:rPr>
        <w:t xml:space="preserve">审查完毕，</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发出报价指令后须在10分钟内完成系统报价，未在规定时间内提交最后报价的，视作无效响应处理。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2.竞争性谈判小组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2.1谈判开始仪式结束后，</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中心将立即组织竞争性谈判小组进行评审。</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竞争性谈判小组由采购人代表和评审专家共3人以上单数组成，其中评审专家人数不得少于竞争性谈判小组成员总数的2/3。采购人不得以评审专家身份参加本部门或本单位采购项目的评审。本中心人员不得参加本机构代理的采购项目的评审。</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2.3达到公开招标限额标准的货物或者服务采购项目，竞争性谈判小组应当由5人以上单数组成。</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2.5谈判小组独立工作，负责评审所有响应文件并确定成交</w:t>
      </w:r>
      <w:r>
        <w:rPr>
          <w:rFonts w:hint="eastAsia" w:ascii="宋体" w:hAnsi="宋体" w:eastAsia="宋体" w:cs="宋体"/>
          <w:sz w:val="28"/>
          <w:szCs w:val="28"/>
          <w:lang w:eastAsia="zh-CN"/>
        </w:rPr>
        <w:t xml:space="preserve">候</w:t>
      </w:r>
      <w:r>
        <w:rPr>
          <w:rFonts w:hint="eastAsia" w:ascii="宋体" w:hAnsi="宋体" w:eastAsia="宋体" w:cs="宋体"/>
          <w:sz w:val="28"/>
          <w:szCs w:val="28"/>
        </w:rPr>
        <w:t xml:space="preserve">选人。</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3.谈判评审过程的保密与公正</w:t>
      </w:r>
      <w:r/>
    </w:p>
    <w:p>
      <w:pPr>
        <w:ind w:firstLine="557"/>
        <w:spacing w:line="50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3.1谈判小组、采购人和</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3.2在谈判评审过程中，谈判供应商不得以任何行为影响谈判评审过程，否则其响应文件将被作为无效响应文件。</w:t>
      </w:r>
      <w:r/>
    </w:p>
    <w:p>
      <w:pPr>
        <w:ind w:firstLine="557"/>
        <w:spacing w:line="50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557"/>
        <w:spacing w:line="500" w:lineRule="exact"/>
        <w:tabs>
          <w:tab w:val="left" w:pos="900" w:leader="none"/>
        </w:tabs>
        <w:rPr>
          <w:rFonts w:hint="eastAsia" w:ascii="宋体" w:hAnsi="宋体" w:eastAsia="宋体" w:cs="宋体"/>
          <w:bCs/>
          <w:sz w:val="28"/>
          <w:szCs w:val="28"/>
        </w:rPr>
      </w:pPr>
      <w:r>
        <w:rPr>
          <w:rFonts w:hint="eastAsia" w:ascii="宋体" w:hAnsi="宋体" w:eastAsia="宋体" w:cs="宋体"/>
          <w:sz w:val="28"/>
          <w:szCs w:val="28"/>
        </w:rPr>
        <w:t xml:space="preserve">3.4</w:t>
      </w:r>
      <w:r>
        <w:rPr>
          <w:rFonts w:hint="eastAsia" w:ascii="宋体" w:hAnsi="宋体" w:eastAsia="宋体" w:cs="宋体"/>
          <w:bCs/>
          <w:sz w:val="28"/>
          <w:szCs w:val="28"/>
        </w:rPr>
        <w:t xml:space="preserve">评审开始后，直至向成交供应商授予合同时止，凡是与审查、澄清、评价和比较响应的有关资料以及授标建议等，采购人、谈判小组、</w:t>
      </w:r>
      <w:r>
        <w:rPr>
          <w:rFonts w:hint="eastAsia" w:ascii="宋体" w:hAnsi="宋体" w:eastAsia="宋体" w:cs="宋体"/>
          <w:bCs/>
          <w:sz w:val="28"/>
          <w:szCs w:val="28"/>
          <w:lang w:eastAsia="zh-CN"/>
        </w:rPr>
        <w:t xml:space="preserve">交易</w:t>
      </w:r>
      <w:r>
        <w:rPr>
          <w:rFonts w:hint="eastAsia" w:ascii="宋体" w:hAnsi="宋体" w:eastAsia="宋体" w:cs="宋体"/>
          <w:bCs/>
          <w:sz w:val="28"/>
          <w:szCs w:val="28"/>
        </w:rPr>
        <w:t xml:space="preserve">中心均不得向供应商或与评审无关的其他人员透露。</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3.5在评审期间，</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中心将设专门人员与供应商联系。</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3.6</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中心和评审小组不向未成交的供应商解释未成交原因，也不公布评审过程中的相关细节。</w:t>
      </w:r>
      <w:r/>
    </w:p>
    <w:p>
      <w:pPr>
        <w:ind w:firstLine="557"/>
        <w:spacing w:line="50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评审过程的澄清</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4.1评审期间，为有助于对响应文件的审查、评价和比较，</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小组有权通过视频会议要求响应人对其响应文件进行澄清，但并非对每个供应商都作澄清要求。</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4.2接到</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小组澄清要求的供应商应派人按</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小组规定的时间内做出澄清，澄清的内容作为响应文件的补充部分，但实质性的内容不得做任何更改。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sz w:val="28"/>
          <w:szCs w:val="28"/>
        </w:rPr>
        <w:t xml:space="preserve">4.3 接到</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小组澄清要求的供应商如未按规定做出澄清，其风险由供应商自行承担</w:t>
      </w:r>
      <w:r>
        <w:rPr>
          <w:rFonts w:hint="eastAsia" w:ascii="宋体" w:hAnsi="宋体" w:eastAsia="宋体" w:cs="宋体"/>
          <w:bCs/>
          <w:sz w:val="28"/>
          <w:szCs w:val="28"/>
        </w:rPr>
        <w:t xml:space="preserve">。</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5.对响应文件的初审</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5.1响应文件初审分为资格性审查和符合性审查。</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5.1.1资格性审查：依据法律法规和谈判文件的规定，由采购人对响应文件中的资格审查证明材料进行审查，资格审查的结论，采购人以书面形式向谈判小组进行反馈。</w:t>
      </w:r>
      <w:r/>
    </w:p>
    <w:p>
      <w:pPr>
        <w:ind w:firstLine="562"/>
        <w:keepLines w:val="0"/>
        <w:pageBreakBefore w:val="0"/>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采购人在进行资格性审查的同时，评标委员会从“信用中国”网站查询供应商的信用记录，以确定供应商是否具备参加</w:t>
      </w:r>
      <w:r>
        <w:rPr>
          <w:rFonts w:hint="eastAsia" w:ascii="宋体" w:hAnsi="宋体" w:eastAsia="宋体" w:cs="宋体"/>
          <w:b/>
          <w:bCs/>
          <w:sz w:val="28"/>
          <w:szCs w:val="28"/>
          <w:lang w:val="en-US" w:eastAsia="zh-CN"/>
        </w:rPr>
        <w:t xml:space="preserve">谈判</w:t>
      </w:r>
      <w:r>
        <w:rPr>
          <w:rFonts w:hint="eastAsia" w:ascii="宋体" w:hAnsi="宋体" w:eastAsia="宋体" w:cs="宋体"/>
          <w:b/>
          <w:bCs/>
          <w:sz w:val="28"/>
          <w:szCs w:val="28"/>
        </w:rPr>
        <w:t xml:space="preserve">的资格。</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5.1.2符合性审查：依据谈判文件的规定，由谈判小组从响应文件的有效性、完整性和对谈判文件的响应程度进行审查，以确定是否对谈判文件的实质性要求作出响应。</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5.1.3未通过资格审查或符合性审查的供应商，</w:t>
      </w:r>
      <w:r>
        <w:rPr>
          <w:rFonts w:hint="eastAsia" w:ascii="宋体" w:hAnsi="宋体" w:eastAsia="宋体" w:cs="宋体"/>
          <w:bCs/>
          <w:sz w:val="28"/>
          <w:szCs w:val="28"/>
          <w:lang w:eastAsia="zh-CN"/>
        </w:rPr>
        <w:t xml:space="preserve">交易中心</w:t>
      </w:r>
      <w:r>
        <w:rPr>
          <w:rFonts w:hint="eastAsia" w:ascii="宋体" w:hAnsi="宋体" w:eastAsia="宋体" w:cs="宋体"/>
          <w:bCs/>
          <w:sz w:val="28"/>
          <w:szCs w:val="28"/>
        </w:rPr>
        <w:t xml:space="preserve">告知未通过资格审查或符合性审查的原因，评审结束后，</w:t>
      </w:r>
      <w:r>
        <w:rPr>
          <w:rFonts w:hint="eastAsia" w:ascii="宋体" w:hAnsi="宋体" w:eastAsia="宋体" w:cs="宋体"/>
          <w:bCs/>
          <w:sz w:val="28"/>
          <w:szCs w:val="28"/>
          <w:lang w:eastAsia="zh-CN"/>
        </w:rPr>
        <w:t xml:space="preserve">交易中心</w:t>
      </w:r>
      <w:r>
        <w:rPr>
          <w:rFonts w:hint="eastAsia" w:ascii="宋体" w:hAnsi="宋体" w:eastAsia="宋体" w:cs="宋体"/>
          <w:bCs/>
          <w:sz w:val="28"/>
          <w:szCs w:val="28"/>
        </w:rPr>
        <w:t xml:space="preserve">将不再告知未通过资格审查或符合性审查的原因。</w:t>
      </w:r>
      <w:r/>
    </w:p>
    <w:p>
      <w:pPr>
        <w:ind w:firstLine="557"/>
        <w:spacing w:line="500" w:lineRule="exact"/>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557"/>
        <w:spacing w:line="500" w:lineRule="exact"/>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557"/>
        <w:spacing w:line="500" w:lineRule="exact"/>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5.3如果响应文件实质上没有响应谈判文件的要求，谈判小组将予以拒绝，供应商不得通过修改或撤销不合要求的偏离或保留而使其响应文件成为实质性响应的文件。</w:t>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5.4</w:t>
      </w:r>
      <w:r>
        <w:rPr>
          <w:rFonts w:hint="eastAsia" w:ascii="宋体" w:hAnsi="宋体" w:eastAsia="宋体" w:cs="宋体"/>
          <w:bCs/>
          <w:sz w:val="28"/>
          <w:szCs w:val="28"/>
        </w:rPr>
        <w:t xml:space="preserve">谈判小组将对确定为实质性响应的文件进行进一步审核，看其是否有计算上或累加上的算术错误，修正错误的原则如下：</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（1）响应文件中</w:t>
      </w:r>
      <w:r>
        <w:rPr>
          <w:rFonts w:hint="eastAsia" w:ascii="宋体" w:hAnsi="宋体" w:eastAsia="宋体" w:cs="宋体"/>
          <w:sz w:val="28"/>
          <w:szCs w:val="28"/>
        </w:rPr>
        <w:t xml:space="preserve">谈判报价总表</w:t>
      </w:r>
      <w:r>
        <w:rPr>
          <w:rFonts w:hint="eastAsia" w:ascii="宋体" w:hAnsi="宋体" w:eastAsia="宋体" w:cs="宋体"/>
          <w:bCs/>
          <w:sz w:val="28"/>
          <w:szCs w:val="28"/>
        </w:rPr>
        <w:t xml:space="preserve">内容与响应文件中相应内容不一致的，以</w:t>
      </w:r>
      <w:r>
        <w:rPr>
          <w:rFonts w:hint="eastAsia" w:ascii="宋体" w:hAnsi="宋体" w:eastAsia="宋体" w:cs="宋体"/>
          <w:sz w:val="28"/>
          <w:szCs w:val="28"/>
        </w:rPr>
        <w:t xml:space="preserve">谈判报价总表</w:t>
      </w:r>
      <w:r>
        <w:rPr>
          <w:rFonts w:hint="eastAsia" w:ascii="宋体" w:hAnsi="宋体" w:eastAsia="宋体" w:cs="宋体"/>
          <w:bCs/>
          <w:sz w:val="28"/>
          <w:szCs w:val="28"/>
        </w:rPr>
        <w:t xml:space="preserve">为准。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（2）大写金额和小写金额不一致的，以大写金额为准。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（3）单价金额小数点或者百分比有明显错位的，以</w:t>
      </w:r>
      <w:r>
        <w:rPr>
          <w:rFonts w:hint="eastAsia" w:ascii="宋体" w:hAnsi="宋体" w:eastAsia="宋体" w:cs="宋体"/>
          <w:sz w:val="28"/>
          <w:szCs w:val="28"/>
        </w:rPr>
        <w:t xml:space="preserve">谈判报价总表</w:t>
      </w:r>
      <w:r>
        <w:rPr>
          <w:rFonts w:hint="eastAsia" w:ascii="宋体" w:hAnsi="宋体" w:eastAsia="宋体" w:cs="宋体"/>
          <w:bCs/>
          <w:sz w:val="28"/>
          <w:szCs w:val="28"/>
        </w:rPr>
        <w:t xml:space="preserve">的总价为准，并修改单价。</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（4）总价金额与按单价汇总金额不一致的，以单价金额计算结果为准。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同时出现两种以上错误的，按照前款规定的顺序修正。</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5.5</w:t>
      </w:r>
      <w:r>
        <w:rPr>
          <w:rFonts w:hint="eastAsia" w:ascii="宋体" w:hAnsi="宋体" w:eastAsia="宋体" w:cs="宋体"/>
          <w:bCs/>
          <w:sz w:val="28"/>
          <w:szCs w:val="28"/>
          <w:lang w:eastAsia="zh-CN"/>
        </w:rPr>
        <w:t xml:space="preserve">谈判</w:t>
      </w:r>
      <w:r>
        <w:rPr>
          <w:rFonts w:hint="eastAsia" w:ascii="宋体" w:hAnsi="宋体" w:eastAsia="宋体" w:cs="宋体"/>
          <w:bCs/>
          <w:sz w:val="28"/>
          <w:szCs w:val="28"/>
        </w:rPr>
        <w:t xml:space="preserve">小组将按上述修正错误的方法调整响应文件中的报价，现场告知供应商，调整后的价格应对供应商具有约束力。如果供应商不接受修正后的价格，则其</w:t>
      </w:r>
      <w:r>
        <w:rPr>
          <w:rFonts w:hint="eastAsia" w:ascii="宋体" w:hAnsi="宋体" w:eastAsia="宋体" w:cs="宋体"/>
          <w:bCs/>
          <w:sz w:val="28"/>
          <w:szCs w:val="28"/>
          <w:lang w:eastAsia="zh-CN"/>
        </w:rPr>
        <w:t xml:space="preserve">谈判</w:t>
      </w:r>
      <w:r>
        <w:rPr>
          <w:rFonts w:hint="eastAsia" w:ascii="宋体" w:hAnsi="宋体" w:eastAsia="宋体" w:cs="宋体"/>
          <w:bCs/>
          <w:sz w:val="28"/>
          <w:szCs w:val="28"/>
        </w:rPr>
        <w:t xml:space="preserve">活动将被拒绝。</w:t>
      </w:r>
      <w:r/>
    </w:p>
    <w:p>
      <w:pPr>
        <w:ind w:firstLine="560"/>
        <w:spacing w:line="500" w:lineRule="exact"/>
        <w:rPr>
          <w:rFonts w:hint="eastAsia" w:ascii="宋体" w:hAnsi="宋体" w:eastAsia="宋体" w:cs="宋体"/>
          <w:bCs/>
          <w:sz w:val="28"/>
          <w:szCs w:val="28"/>
        </w:rPr>
      </w:pPr>
      <w:r>
        <w:rPr>
          <w:rFonts w:hint="default" w:ascii="宋体" w:hAnsi="宋体" w:eastAsia="宋体" w:cs="宋体"/>
          <w:bCs/>
          <w:sz w:val="28"/>
          <w:szCs w:val="28"/>
          <w:lang w:val="en-US" w:eastAsia="zh-CN"/>
        </w:rPr>
        <w:t xml:space="preserve">5.6 </w:t>
      </w:r>
      <w:r>
        <w:rPr>
          <w:rFonts w:hint="eastAsia" w:ascii="宋体" w:hAnsi="宋体" w:eastAsia="宋体" w:cs="宋体"/>
          <w:bCs/>
          <w:sz w:val="28"/>
          <w:szCs w:val="28"/>
          <w:lang w:val="en-US" w:eastAsia="zh-CN"/>
        </w:rPr>
        <w:t xml:space="preserve">谈判小组将允许修正响应文件中不构成重大偏离的、微小的、</w:t>
      </w:r>
      <w:r>
        <w:rPr>
          <w:rFonts w:hint="default" w:ascii="宋体" w:hAnsi="宋体" w:eastAsia="宋体" w:cs="宋体"/>
          <w:bCs/>
          <w:sz w:val="28"/>
          <w:szCs w:val="28"/>
          <w:lang w:val="en-US" w:eastAsia="zh-CN"/>
        </w:rPr>
        <w:t xml:space="preserve">非正规的、不一致的或不规则的地方，但这些修改不能影响任何供应商相应的名次排列。 </w:t>
      </w:r>
      <w:r/>
    </w:p>
    <w:p>
      <w:pPr>
        <w:ind w:firstLine="560"/>
        <w:spacing w:line="500" w:lineRule="exact"/>
        <w:rPr>
          <w:rFonts w:hint="eastAsia" w:ascii="宋体" w:hAnsi="宋体" w:eastAsia="宋体" w:cs="宋体"/>
          <w:bCs/>
          <w:sz w:val="28"/>
          <w:szCs w:val="28"/>
        </w:rPr>
      </w:pPr>
      <w:r>
        <w:rPr>
          <w:rFonts w:hint="default" w:ascii="宋体" w:hAnsi="宋体" w:eastAsia="宋体" w:cs="宋体"/>
          <w:bCs/>
          <w:sz w:val="28"/>
          <w:szCs w:val="28"/>
          <w:lang w:val="en-US" w:eastAsia="zh-CN"/>
        </w:rPr>
        <w:t xml:space="preserve">5.7 提供相同品牌相同型号产品的不同供应商参加同一合同项下谈判的，以其中通过资格审查、符合性审查且报价最低的参加谈判；报价相同的，由谈判小组按照随机抽取的方式确定一个参加谈判的供应商。 </w:t>
      </w:r>
      <w:r/>
    </w:p>
    <w:p>
      <w:pPr>
        <w:ind w:firstLine="560"/>
        <w:spacing w:line="500" w:lineRule="exact"/>
        <w:rPr>
          <w:rFonts w:hint="eastAsia" w:ascii="宋体" w:hAnsi="宋体" w:eastAsia="宋体" w:cs="宋体"/>
          <w:bCs/>
          <w:sz w:val="28"/>
          <w:szCs w:val="28"/>
        </w:rPr>
      </w:pPr>
      <w:r>
        <w:rPr>
          <w:rFonts w:hint="default" w:ascii="宋体" w:hAnsi="宋体" w:eastAsia="宋体" w:cs="宋体"/>
          <w:bCs/>
          <w:sz w:val="28"/>
          <w:szCs w:val="28"/>
          <w:lang w:val="en-US" w:eastAsia="zh-CN"/>
        </w:rPr>
        <w:t xml:space="preserve">非单一产品采购项目，谈判文件中将载明其中的核心产品。多家供应商提供的核心产品品牌相同的，按前款规定处理。 </w:t>
      </w:r>
      <w:r/>
    </w:p>
    <w:p>
      <w:pPr>
        <w:ind w:firstLine="560"/>
        <w:spacing w:line="500" w:lineRule="exact"/>
        <w:rPr>
          <w:rFonts w:hint="eastAsia" w:ascii="宋体" w:hAnsi="宋体" w:eastAsia="宋体" w:cs="宋体"/>
          <w:bCs/>
          <w:sz w:val="28"/>
          <w:szCs w:val="28"/>
        </w:rPr>
      </w:pPr>
      <w:r>
        <w:rPr>
          <w:rFonts w:hint="default" w:ascii="宋体" w:hAnsi="宋体" w:eastAsia="宋体" w:cs="宋体"/>
          <w:bCs/>
          <w:sz w:val="28"/>
          <w:szCs w:val="28"/>
          <w:lang w:val="en-US" w:eastAsia="zh-CN"/>
        </w:rPr>
        <w:t xml:space="preserve">5.8 供应商在评审全过程中应保持通讯畅通，并安排专人与采购中心及谈判小组联系。</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6.被认定为未实质性响应谈判文件的响应文件的情形。</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6.1出现下列情形之一的，作无效响应处理。</w:t>
      </w:r>
      <w:r>
        <w:rPr>
          <w:rFonts w:hint="eastAsia" w:ascii="宋体" w:hAnsi="宋体" w:eastAsia="宋体" w:cs="宋体"/>
          <w:bCs/>
          <w:sz w:val="28"/>
          <w:szCs w:val="28"/>
        </w:rPr>
        <w:tab/>
      </w:r>
      <w:r>
        <w:rPr>
          <w:rFonts w:hint="eastAsia" w:ascii="宋体" w:hAnsi="宋体" w:eastAsia="宋体" w:cs="宋体"/>
          <w:bCs/>
          <w:sz w:val="28"/>
          <w:szCs w:val="28"/>
        </w:rPr>
        <w:tab/>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6.1.1供应商在</w:t>
      </w:r>
      <w:r>
        <w:rPr>
          <w:rFonts w:hint="eastAsia" w:ascii="宋体" w:hAnsi="宋体" w:eastAsia="宋体" w:cs="宋体"/>
          <w:bCs/>
          <w:sz w:val="28"/>
          <w:szCs w:val="28"/>
          <w:lang w:eastAsia="zh-CN"/>
        </w:rPr>
        <w:t xml:space="preserve">不见面系统</w:t>
      </w:r>
      <w:r>
        <w:rPr>
          <w:rFonts w:hint="eastAsia" w:ascii="宋体" w:hAnsi="宋体" w:eastAsia="宋体" w:cs="宋体"/>
          <w:bCs/>
          <w:sz w:val="28"/>
          <w:szCs w:val="28"/>
        </w:rPr>
        <w:t xml:space="preserve">规定的时间内未成功解密电子响应文件的。</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6.1.2未完整上传响应文件电子文档的,或上传的文件打不开的。</w:t>
      </w:r>
      <w:r/>
    </w:p>
    <w:p>
      <w:pPr>
        <w:ind w:firstLine="565"/>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6.1.3同一供应商提交两个（含两个）以上不同的响应报价的。</w:t>
      </w:r>
      <w:r/>
    </w:p>
    <w:p>
      <w:pPr>
        <w:ind w:firstLine="565"/>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6.1.4不具备谈判文件中规定的资格要求的。 </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6.1.5响应报价超过了采购预算或最高限价的。 </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6.1.6未通过符合性检查的。</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6.1.7不符合法律、法规和谈判文件中规定的其他实质性要求的。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6.1.9 响应文件含有采购人不能接受的附加条件的。</w:t>
      </w:r>
      <w:r/>
    </w:p>
    <w:p>
      <w:pPr>
        <w:ind w:firstLine="560"/>
        <w:spacing w:line="500" w:lineRule="exact"/>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6.1.10异常低价投标（响应）审查的情形和具体要求：</w:t>
      </w:r>
      <w:r/>
    </w:p>
    <w:p>
      <w:pPr>
        <w:numPr>
          <w:ilvl w:val="0"/>
          <w:numId w:val="1"/>
        </w:numPr>
        <w:ind w:firstLine="560"/>
        <w:keepLines w:val="0"/>
        <w:pageBreakBefore w:val="0"/>
        <w:spacing w:line="480" w:lineRule="exact"/>
        <w:widowControl w:val="off"/>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评审过程中出现下列情形之一的，评标委员会应当启动异常低价投标（响应）审查程序：</w:t>
      </w:r>
      <w:r/>
    </w:p>
    <w:p>
      <w:pPr>
        <w:numPr>
          <w:ilvl w:val="0"/>
          <w:numId w:val="0"/>
        </w:num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1</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投标（响应）报价低于全部通过符合性审查供应商投标（响应）报价平均值50%的，即投标（响应）报价&lt;全部通过符合性审查供应商投标（响应）报价平均值×50%；</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投标（响应）报价低于通过符合性审查的次低报价供应商投标（响应）报价50%的，即投标（响应）报价&lt;通过符合性审查的次低报价供应商投标（响应）报价×50%；</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3</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投标（响应）报价低于采购项目最高限价45%的，即投标（响应）报价&lt;采购项目最高限价×45%；</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基于专业判断，认为供应商报价过低，有可能影响产品质量或者不能诚信履约的其他情形。</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Times New Roman"/>
          <w:bCs/>
          <w:sz w:val="28"/>
          <w:szCs w:val="28"/>
          <w:highlight w:val="none"/>
        </w:rPr>
        <w:t xml:space="preserve">（二）</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启动异常低价投标（响应）审查后，属于前述第1项至第4项情形的，应当要求相关供应商通过“苏采云”系统在</w:t>
      </w:r>
      <w:r>
        <w:rPr>
          <w:rFonts w:hint="eastAsia" w:ascii="宋体" w:hAnsi="宋体" w:eastAsia="宋体" w:cs="宋体"/>
          <w:bCs/>
          <w:sz w:val="28"/>
          <w:szCs w:val="28"/>
          <w:lang w:val="en-US" w:eastAsia="zh-CN"/>
        </w:rPr>
        <w:t xml:space="preserve">30分钟</w:t>
      </w:r>
      <w:r>
        <w:rPr>
          <w:rFonts w:hint="eastAsia" w:ascii="宋体" w:hAnsi="宋体" w:eastAsia="宋体" w:cs="宋体"/>
          <w:bCs/>
          <w:sz w:val="28"/>
          <w:szCs w:val="28"/>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应当将其作为无效投标（响应）处理。</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采购人、采购代理机构应当为</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借助互联网等渠道查询相关信息的，应当严格遵守评审工作纪律，不得实施影响评审公正的行为。</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异常低价投标（响应）审查的启动原因、审查意见和审查结果应当在评审报告中记录，并随供应商提供的相关书面说明及证明材料，以及</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有关互联网浏览、查询历史一并归档。 </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ascii="宋体" w:hAnsi="宋体" w:eastAsia="宋体" w:cs="宋体"/>
          <w:bCs/>
          <w:sz w:val="28"/>
          <w:szCs w:val="28"/>
          <w:lang w:eastAsia="zh-CN"/>
        </w:rPr>
        <w:t xml:space="preserve">扫描件</w:t>
      </w:r>
      <w:r>
        <w:rPr>
          <w:rFonts w:hint="eastAsia" w:ascii="宋体" w:hAnsi="宋体" w:eastAsia="宋体" w:cs="宋体"/>
          <w:bCs/>
          <w:sz w:val="28"/>
          <w:szCs w:val="28"/>
        </w:rPr>
        <w:t xml:space="preserve">）。</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6.1.12响应文件未按照响应文件要求加盖电子签章。</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6.1.13不同投标人</w:t>
      </w:r>
      <w:r>
        <w:rPr>
          <w:rFonts w:hint="eastAsia" w:ascii="宋体" w:hAnsi="宋体" w:eastAsia="宋体" w:cs="宋体"/>
          <w:bCs/>
          <w:sz w:val="28"/>
          <w:szCs w:val="28"/>
          <w:lang w:val="en-US" w:eastAsia="zh-CN"/>
        </w:rPr>
        <w:t xml:space="preserve">MAC地址</w:t>
      </w:r>
      <w:r>
        <w:rPr>
          <w:rFonts w:hint="eastAsia" w:ascii="宋体" w:hAnsi="宋体" w:eastAsia="宋体" w:cs="宋体"/>
          <w:bCs/>
          <w:sz w:val="28"/>
          <w:szCs w:val="28"/>
        </w:rPr>
        <w:t xml:space="preserve">、</w:t>
      </w:r>
      <w:r>
        <w:rPr>
          <w:rFonts w:hint="eastAsia" w:ascii="宋体" w:hAnsi="宋体" w:eastAsia="宋体" w:cs="宋体"/>
          <w:bCs/>
          <w:sz w:val="28"/>
          <w:szCs w:val="28"/>
          <w:lang w:eastAsia="zh-CN"/>
        </w:rPr>
        <w:t xml:space="preserve">标书制作工具客户端</w:t>
      </w:r>
      <w:r>
        <w:rPr>
          <w:rFonts w:hint="eastAsia" w:ascii="宋体" w:hAnsi="宋体" w:eastAsia="宋体" w:cs="宋体"/>
          <w:bCs/>
          <w:sz w:val="28"/>
          <w:szCs w:val="28"/>
        </w:rPr>
        <w:t xml:space="preserve">标识码一致的。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6.1.14其他法律、法规及本谈判文件规定的属无效响应的情形。</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6.2出现下列情形之一的，谈判失败。</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555"/>
        <w:spacing w:line="500" w:lineRule="exact"/>
        <w:rPr>
          <w:rFonts w:hint="eastAsia" w:ascii="宋体" w:hAnsi="宋体" w:eastAsia="宋体" w:cs="宋体"/>
          <w:bCs/>
          <w:sz w:val="28"/>
          <w:szCs w:val="28"/>
          <w:lang w:eastAsia="zh-CN"/>
        </w:rPr>
      </w:pPr>
      <w:r>
        <w:rPr>
          <w:rFonts w:hint="eastAsia" w:ascii="宋体" w:hAnsi="宋体" w:eastAsia="宋体" w:cs="宋体"/>
          <w:bCs/>
          <w:sz w:val="28"/>
          <w:szCs w:val="28"/>
        </w:rPr>
        <w:t xml:space="preserve">6.2.2出现影响采购公正的违法违规行为的</w:t>
      </w:r>
      <w:r>
        <w:rPr>
          <w:rFonts w:hint="eastAsia" w:ascii="宋体" w:hAnsi="宋体" w:eastAsia="宋体" w:cs="宋体"/>
          <w:bCs/>
          <w:sz w:val="28"/>
          <w:szCs w:val="28"/>
          <w:lang w:eastAsia="zh-CN"/>
        </w:rPr>
        <w:t xml:space="preserve">。</w:t>
      </w:r>
      <w:r/>
    </w:p>
    <w:p>
      <w:pPr>
        <w:ind w:firstLine="555"/>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6.2.3因重大变故，采购任务取消的。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6.2.4谈判小组认定谈判文件存在歧义、重大缺陷导致评审工作无法进行。</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6.2.5 因系统故障原因造成谈判无法继续进行的。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6.3 响应</w:t>
      </w:r>
      <w:r>
        <w:rPr>
          <w:rFonts w:hint="eastAsia" w:ascii="宋体" w:hAnsi="宋体" w:eastAsia="宋体" w:cs="宋体"/>
          <w:sz w:val="28"/>
          <w:szCs w:val="28"/>
        </w:rPr>
        <w:t xml:space="preserve">文件提交</w:t>
      </w:r>
      <w:r>
        <w:rPr>
          <w:rFonts w:hint="eastAsia" w:ascii="宋体" w:hAnsi="宋体" w:eastAsia="宋体" w:cs="宋体"/>
          <w:bCs/>
          <w:sz w:val="28"/>
          <w:szCs w:val="28"/>
        </w:rPr>
        <w:t xml:space="preserve">截止时间结束后参加谈判的供应商不足三家的处理：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6.3.1如出现响应</w:t>
      </w:r>
      <w:r>
        <w:rPr>
          <w:rFonts w:hint="eastAsia" w:ascii="宋体" w:hAnsi="宋体" w:eastAsia="宋体" w:cs="宋体"/>
          <w:sz w:val="28"/>
          <w:szCs w:val="28"/>
        </w:rPr>
        <w:t xml:space="preserve">文件提交</w:t>
      </w:r>
      <w:r>
        <w:rPr>
          <w:rFonts w:hint="eastAsia" w:ascii="宋体" w:hAnsi="宋体" w:eastAsia="宋体" w:cs="宋体"/>
          <w:bCs/>
          <w:sz w:val="28"/>
          <w:szCs w:val="28"/>
        </w:rPr>
        <w:t xml:space="preserve">截止时间结束后参加谈判的供应商或者在评审期间对谈判文件做出实质响应的供应商不足三家情况，按政府采购相关规定执行。</w:t>
      </w:r>
      <w:bookmarkEnd w:id="66"/>
      <w:r/>
      <w:bookmarkEnd w:id="67"/>
      <w:r/>
      <w:bookmarkEnd w:id="68"/>
      <w:r/>
      <w:r/>
    </w:p>
    <w:p>
      <w:pPr>
        <w:ind w:firstLine="562"/>
        <w:keepLines w:val="0"/>
        <w:pageBreakBefore w:val="0"/>
        <w:spacing w:line="480" w:lineRule="exact"/>
        <w:widowControl w:val="off"/>
        <w:rPr>
          <w:rFonts w:hint="eastAsia" w:ascii="宋体" w:hAnsi="宋体" w:eastAsia="宋体" w:cs="宋体"/>
          <w:b/>
          <w:bCs/>
          <w:color w:val="auto"/>
          <w:sz w:val="28"/>
          <w:szCs w:val="28"/>
        </w:rPr>
      </w:pPr>
      <w:r/>
      <w:bookmarkStart w:id="69" w:name="_Toc120614219"/>
      <w:r>
        <w:rPr>
          <w:rFonts w:hint="eastAsia" w:ascii="宋体" w:hAnsi="宋体" w:eastAsia="宋体" w:cs="宋体"/>
          <w:b/>
          <w:bCs/>
          <w:color w:val="auto"/>
          <w:sz w:val="28"/>
          <w:szCs w:val="28"/>
        </w:rPr>
        <w:t xml:space="preserve">7.响应文件线上格式要求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7.1供应商应当通过“苏采云”系统提交数据电文形式的响应文件（即电子投标）。</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7.2 通过“苏采云”系统提交政府采购客户端工具导出加密的响应文件（后缀名为zip）。</w:t>
      </w:r>
      <w:r>
        <w:rPr>
          <w:rFonts w:hint="eastAsia" w:ascii="宋体" w:hAnsi="宋体" w:eastAsia="宋体" w:cs="宋体"/>
          <w:b/>
          <w:bCs w:val="0"/>
          <w:color w:val="auto"/>
          <w:sz w:val="28"/>
          <w:szCs w:val="28"/>
        </w:rPr>
        <w:t xml:space="preserve">响应文件不得超过150M！</w:t>
      </w:r>
      <w:r/>
    </w:p>
    <w:p>
      <w:pPr>
        <w:ind w:firstLine="560"/>
        <w:keepLines w:val="0"/>
        <w:pageBreakBefore w:val="0"/>
        <w:spacing w:line="480" w:lineRule="exact"/>
        <w:widowControl w:val="off"/>
        <w:rPr>
          <w:rFonts w:hint="eastAsia" w:ascii="宋体" w:hAnsi="宋体" w:eastAsia="宋体" w:cs="宋体"/>
          <w:b/>
          <w:bCs w:val="0"/>
          <w:color w:val="auto"/>
          <w:sz w:val="28"/>
          <w:szCs w:val="28"/>
        </w:rPr>
      </w:pPr>
      <w:r>
        <w:rPr>
          <w:rFonts w:hint="eastAsia" w:ascii="宋体" w:hAnsi="宋体" w:eastAsia="宋体" w:cs="宋体"/>
          <w:bCs/>
          <w:color w:val="auto"/>
          <w:sz w:val="28"/>
          <w:szCs w:val="28"/>
        </w:rPr>
        <w:t xml:space="preserve">7.3 本项目采用线上投标，即供应商响应文件从政府采购客户端工具制作通过“苏采云”系统提交，</w:t>
      </w:r>
      <w:r>
        <w:rPr>
          <w:rFonts w:hint="eastAsia" w:ascii="宋体" w:hAnsi="宋体" w:eastAsia="宋体" w:cs="宋体"/>
          <w:b/>
          <w:bCs w:val="0"/>
          <w:color w:val="auto"/>
          <w:sz w:val="28"/>
          <w:szCs w:val="28"/>
        </w:rPr>
        <w:t xml:space="preserve">未提供线上响应文件的，投标无效。</w:t>
      </w:r>
      <w:r/>
    </w:p>
    <w:p>
      <w:pPr>
        <w:keepLines/>
        <w:keepNext/>
        <w:spacing w:line="500" w:lineRule="exact"/>
        <w:rPr>
          <w:rFonts w:hint="eastAsia" w:ascii="宋体" w:hAnsi="宋体" w:eastAsia="宋体" w:cs="宋体"/>
          <w:b/>
          <w:bCs/>
          <w:sz w:val="28"/>
          <w:szCs w:val="28"/>
        </w:rPr>
        <w:outlineLvl w:val="2"/>
      </w:pPr>
      <w:r>
        <w:rPr>
          <w:rFonts w:hint="eastAsia" w:ascii="宋体" w:hAnsi="宋体" w:eastAsia="宋体" w:cs="宋体"/>
          <w:b/>
          <w:bCs/>
          <w:sz w:val="28"/>
          <w:szCs w:val="28"/>
        </w:rPr>
        <w:t xml:space="preserve">（六）</w:t>
      </w:r>
      <w:bookmarkEnd w:id="69"/>
      <w:r>
        <w:rPr>
          <w:rFonts w:hint="eastAsia" w:ascii="宋体" w:hAnsi="宋体" w:eastAsia="宋体" w:cs="宋体"/>
          <w:b/>
          <w:bCs/>
          <w:sz w:val="28"/>
          <w:szCs w:val="28"/>
        </w:rPr>
        <w:t xml:space="preserve">成交</w:t>
      </w:r>
      <w:r/>
    </w:p>
    <w:p>
      <w:pPr>
        <w:ind w:firstLine="560"/>
        <w:keepNext/>
        <w:spacing w:line="500" w:lineRule="exact"/>
        <w:rPr>
          <w:rFonts w:hint="eastAsia" w:ascii="宋体" w:hAnsi="宋体" w:eastAsia="宋体" w:cs="宋体"/>
          <w:b/>
          <w:sz w:val="28"/>
          <w:szCs w:val="28"/>
        </w:rPr>
        <w:outlineLvl w:val="3"/>
      </w:pPr>
      <w:r/>
      <w:bookmarkStart w:id="70" w:name="_Toc16938554"/>
      <w:r/>
      <w:bookmarkStart w:id="71" w:name="_Toc20823310"/>
      <w:r>
        <w:rPr>
          <w:rFonts w:hint="eastAsia" w:ascii="宋体" w:hAnsi="宋体" w:eastAsia="宋体" w:cs="宋体"/>
          <w:sz w:val="28"/>
          <w:szCs w:val="28"/>
        </w:rPr>
        <w:t xml:space="preserve">1.确定</w:t>
      </w:r>
      <w:bookmarkEnd w:id="70"/>
      <w:r/>
      <w:bookmarkEnd w:id="71"/>
      <w:r>
        <w:rPr>
          <w:rFonts w:hint="eastAsia" w:ascii="宋体" w:hAnsi="宋体" w:eastAsia="宋体" w:cs="宋体"/>
          <w:sz w:val="28"/>
          <w:szCs w:val="28"/>
        </w:rPr>
        <w:t xml:space="preserve">成交单位</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1.1成交候选供应商的选取原则和数量见谈判文件第四部分规定。 </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1.2 采购人授权谈判小组在成交候选供应商中直接确定成交供应商。</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1.3 </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将在“江苏政府采购网”发布成交结果公告，公告期限为1个工作日。</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1.4若有充分证据证明，成交供应商出现下列情况之一的，一经查实，将被取消成交资格：</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1.4.1提供虚假材料谋取成交的。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1.4.2向采购人、</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中心行贿或者评审专家提供其他不正当利益的。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1.4.3恶意竞争，最终总报价明显低于其自身合理成本且又无法提供证明的。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1.4.4属于本文件规定的无效条件，但在评审过程中又未被谈判小组会发现的。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1.4.5与采购人或者其他供应商恶意串通的。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1.4.6采取不正当手段诋毁、排挤其他供应商的。</w:t>
      </w:r>
      <w:r/>
    </w:p>
    <w:p>
      <w:pPr>
        <w:ind w:firstLine="560"/>
        <w:spacing w:line="500" w:lineRule="exact"/>
        <w:rPr>
          <w:rFonts w:hint="eastAsia" w:ascii="宋体" w:hAnsi="宋体" w:eastAsia="宋体" w:cs="宋体"/>
          <w:sz w:val="28"/>
          <w:szCs w:val="28"/>
        </w:rPr>
      </w:pPr>
      <w:r/>
      <w:bookmarkStart w:id="72" w:name="_Toc200451960"/>
      <w:r>
        <w:rPr>
          <w:rFonts w:hint="eastAsia" w:ascii="宋体" w:hAnsi="宋体" w:eastAsia="宋体" w:cs="宋体"/>
          <w:sz w:val="28"/>
          <w:szCs w:val="28"/>
        </w:rPr>
        <w:t xml:space="preserve">1.5.</w:t>
      </w:r>
      <w:r>
        <w:rPr>
          <w:rFonts w:hint="eastAsia" w:ascii="宋体" w:hAnsi="宋体" w:eastAsia="宋体" w:cs="宋体"/>
          <w:sz w:val="28"/>
          <w:szCs w:val="28"/>
        </w:rPr>
        <w:t xml:space="preserve">有下列情形之一的，视为供应商串通参与谈判，响应无效：</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1.5.1不同供应商的响应文件由同一单位或者个人编制</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1.5.2不同供应商委托同一单位或者个人办理</w:t>
      </w:r>
      <w:r>
        <w:rPr>
          <w:rFonts w:hint="eastAsia" w:ascii="宋体" w:hAnsi="宋体" w:eastAsia="宋体" w:cs="宋体"/>
          <w:sz w:val="28"/>
          <w:szCs w:val="28"/>
        </w:rPr>
        <w:t xml:space="preserve">谈判</w:t>
      </w:r>
      <w:r>
        <w:rPr>
          <w:rFonts w:hint="eastAsia" w:ascii="宋体" w:hAnsi="宋体" w:eastAsia="宋体" w:cs="宋体"/>
          <w:sz w:val="28"/>
          <w:szCs w:val="28"/>
        </w:rPr>
        <w:t xml:space="preserve">事宜</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1.5.3不同供应商的响应文件载明的项目管理成员或者联系人员为同一人</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1.5.4不同供应商的响应文件异常一致或者响应报价呈规律性差异。</w:t>
      </w:r>
      <w:r/>
    </w:p>
    <w:p>
      <w:pPr>
        <w:ind w:firstLine="560"/>
        <w:keepNext/>
        <w:spacing w:line="500" w:lineRule="exact"/>
        <w:rPr>
          <w:rFonts w:hint="eastAsia" w:ascii="宋体" w:hAnsi="宋体" w:eastAsia="宋体" w:cs="宋体"/>
          <w:b/>
          <w:sz w:val="28"/>
          <w:szCs w:val="28"/>
        </w:rPr>
        <w:outlineLvl w:val="3"/>
      </w:pPr>
      <w:r>
        <w:rPr>
          <w:rFonts w:hint="eastAsia" w:ascii="宋体" w:hAnsi="宋体" w:eastAsia="宋体" w:cs="宋体"/>
          <w:sz w:val="28"/>
          <w:szCs w:val="28"/>
        </w:rPr>
        <w:t xml:space="preserve">2.质疑处理</w:t>
      </w:r>
      <w:bookmarkEnd w:id="72"/>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 提出质疑的供应商应当是参与所质疑项目采购活动的供应商。潜在供应商依法获取其可质疑的谈判文件的，可以对谈判文件提出质疑。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2.2供应商认为谈判文件、采购过程和采购结果使自己的权益受到损害的，可以在知道或应知其权益受到损害之日起七个工作日内，以书面形式向</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中心或采购人提出质疑。上述应知其权益受到损害之日，是指：</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2.2.1</w:t>
      </w:r>
      <w:r>
        <w:rPr>
          <w:rFonts w:hint="eastAsia" w:ascii="宋体" w:hAnsi="宋体" w:eastAsia="宋体" w:cs="宋体"/>
          <w:sz w:val="28"/>
          <w:szCs w:val="28"/>
        </w:rPr>
        <w:t xml:space="preserve">对可以质疑的谈判文件提出质疑的，为收到谈判文件之日或者谈判文件公告期限届满之日</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2.2.2</w:t>
      </w:r>
      <w:r>
        <w:rPr>
          <w:rFonts w:hint="eastAsia" w:ascii="宋体" w:hAnsi="宋体" w:eastAsia="宋体" w:cs="宋体"/>
          <w:sz w:val="28"/>
          <w:szCs w:val="28"/>
        </w:rPr>
        <w:t xml:space="preserve">对采购过程提出质疑的，为各采购程序环节结束之日</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2.2.3</w:t>
      </w:r>
      <w:r>
        <w:rPr>
          <w:rFonts w:hint="eastAsia" w:ascii="宋体" w:hAnsi="宋体" w:eastAsia="宋体" w:cs="宋体"/>
          <w:sz w:val="28"/>
          <w:szCs w:val="28"/>
        </w:rPr>
        <w:t xml:space="preserve">对成交结果提出质疑的，为成交结果公告期限届满之日。</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供应商应当在法定质疑期内一次性提出针对同一采购程序环节的质疑。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2.3质疑函必须按照本谈判文件中《质疑函范本》要求的格式和内容进行填写。供应商如组成联合体参加谈判，则《质疑函范本》中要求签字、盖章、加盖公章之处，联合体各方均须按要求签字、盖章、加盖公章。</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2.4对采购方式、</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文件中项目需求、供应商资格条件、评审方法和评审标准、资格审查结果等应当由采购人答复的质疑，请向采购人提出，由采购人负责答复。供应商对其他事项的质疑，请向</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提出，由</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负责答复。</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 以下情形的质疑不予受理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2.5.1 内容不符合《政府采购质疑和投诉办法》第十二条规定的质疑。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2.5.2 超出政府采购法定期限的质疑。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2.5.3 未参加谈判活动的供应商或在谈判活动中自身权益未受到损害的供应商所提出的质疑。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2.5.4供应商组成联合体参加谈判，联合体中任何一方或多方未按要求签字、盖章、加盖公章的质疑。</w:t>
      </w:r>
      <w:r/>
    </w:p>
    <w:p>
      <w:pPr>
        <w:ind w:firstLine="546"/>
        <w:spacing w:line="500" w:lineRule="exact"/>
        <w:rPr>
          <w:rFonts w:hint="eastAsia" w:ascii="宋体" w:hAnsi="宋体" w:eastAsia="宋体" w:cs="宋体"/>
          <w:sz w:val="28"/>
          <w:szCs w:val="28"/>
        </w:rPr>
      </w:pPr>
      <w:r>
        <w:rPr>
          <w:rFonts w:hint="eastAsia" w:ascii="宋体" w:hAnsi="宋体" w:eastAsia="宋体" w:cs="宋体"/>
          <w:sz w:val="28"/>
          <w:szCs w:val="28"/>
        </w:rPr>
        <w:t xml:space="preserve">2.6 供应商提出书面质疑必须有理、有据，不得捏造事实、提供虚假材料进行恶意质疑。否则，一经查实，</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中心有权依据政府采购的有关规定，报请政府采购监管部门对该供应商进行相应的行政处罚和记录该供应商的失信信息。</w:t>
      </w:r>
      <w:r/>
    </w:p>
    <w:p>
      <w:pPr>
        <w:ind w:firstLine="420"/>
        <w:keepNext/>
        <w:spacing w:line="500" w:lineRule="exact"/>
        <w:rPr>
          <w:rFonts w:hint="eastAsia" w:ascii="宋体" w:hAnsi="宋体" w:eastAsia="宋体" w:cs="宋体"/>
          <w:b/>
          <w:sz w:val="28"/>
          <w:szCs w:val="28"/>
        </w:rPr>
        <w:outlineLvl w:val="3"/>
      </w:pPr>
      <w:r>
        <w:rPr>
          <w:rFonts w:hint="eastAsia" w:ascii="宋体" w:hAnsi="宋体" w:eastAsia="宋体" w:cs="宋体"/>
          <w:sz w:val="28"/>
          <w:szCs w:val="28"/>
        </w:rPr>
        <w:t xml:space="preserve">3．成交通知书</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3.l</w:t>
      </w:r>
      <w:r>
        <w:rPr>
          <w:rFonts w:hint="eastAsia" w:ascii="宋体" w:hAnsi="宋体" w:eastAsia="宋体" w:cs="宋体"/>
          <w:b/>
          <w:sz w:val="28"/>
          <w:szCs w:val="28"/>
        </w:rPr>
        <w:t xml:space="preserve"> </w:t>
      </w:r>
      <w:r>
        <w:rPr>
          <w:rFonts w:hint="eastAsia" w:ascii="宋体" w:hAnsi="宋体" w:eastAsia="宋体" w:cs="宋体"/>
          <w:sz w:val="28"/>
          <w:szCs w:val="28"/>
        </w:rPr>
        <w:t xml:space="preserve">成交结果确定后，</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将向成交供应商发出成交通知书。</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p>
    <w:p>
      <w:pPr>
        <w:keepLines/>
        <w:keepNext/>
        <w:spacing w:line="500" w:lineRule="exact"/>
        <w:rPr>
          <w:rFonts w:hint="eastAsia" w:ascii="宋体" w:hAnsi="宋体" w:eastAsia="宋体" w:cs="宋体"/>
          <w:b/>
          <w:bCs/>
          <w:sz w:val="28"/>
          <w:szCs w:val="28"/>
        </w:rPr>
        <w:outlineLvl w:val="2"/>
      </w:pPr>
      <w:r/>
      <w:bookmarkStart w:id="73" w:name="_Toc120614220"/>
      <w:r/>
      <w:bookmarkStart w:id="74" w:name="_Toc513029236"/>
      <w:r/>
      <w:bookmarkStart w:id="75" w:name="_Toc20823308"/>
      <w:r/>
      <w:bookmarkStart w:id="76" w:name="_Toc16938552"/>
      <w:r>
        <w:rPr>
          <w:rFonts w:hint="eastAsia" w:ascii="宋体" w:hAnsi="宋体" w:eastAsia="宋体" w:cs="宋体"/>
          <w:b/>
          <w:bCs/>
          <w:sz w:val="28"/>
          <w:szCs w:val="28"/>
        </w:rPr>
        <w:t xml:space="preserve">（七）授予合同</w:t>
      </w:r>
      <w:bookmarkEnd w:id="73"/>
      <w:r/>
      <w:bookmarkEnd w:id="74"/>
      <w:r/>
      <w:bookmarkEnd w:id="75"/>
      <w:r/>
      <w:bookmarkEnd w:id="76"/>
      <w:r/>
      <w:r/>
    </w:p>
    <w:p>
      <w:pPr>
        <w:keepNext/>
        <w:spacing w:line="500" w:lineRule="exact"/>
        <w:rPr>
          <w:rFonts w:hint="eastAsia" w:ascii="宋体" w:hAnsi="宋体" w:eastAsia="宋体" w:cs="宋体"/>
          <w:b/>
          <w:sz w:val="28"/>
          <w:szCs w:val="28"/>
        </w:rPr>
        <w:outlineLvl w:val="3"/>
      </w:pPr>
      <w:r/>
      <w:bookmarkStart w:id="77" w:name="_Toc20823309"/>
      <w:r/>
      <w:bookmarkStart w:id="78" w:name="_Toc513029237"/>
      <w:r/>
      <w:bookmarkStart w:id="79" w:name="_Toc16938553"/>
      <w:r>
        <w:rPr>
          <w:rFonts w:hint="eastAsia" w:ascii="宋体" w:hAnsi="宋体" w:eastAsia="宋体" w:cs="宋体"/>
          <w:sz w:val="28"/>
          <w:szCs w:val="28"/>
        </w:rPr>
        <w:t xml:space="preserve">1.签订合同</w:t>
      </w:r>
      <w:r/>
    </w:p>
    <w:p>
      <w:pPr>
        <w:ind w:firstLine="70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w:t>
      </w:r>
      <w:r>
        <w:rPr>
          <w:rFonts w:hint="eastAsia" w:ascii="宋体" w:hAnsi="宋体" w:eastAsia="宋体" w:cs="宋体"/>
          <w:sz w:val="28"/>
          <w:szCs w:val="28"/>
        </w:rPr>
        <w:t xml:space="preserve">.l</w:t>
      </w:r>
      <w:r>
        <w:rPr>
          <w:rFonts w:hint="eastAsia" w:ascii="宋体" w:hAnsi="宋体" w:eastAsia="宋体" w:cs="宋体"/>
          <w:bCs/>
          <w:sz w:val="28"/>
          <w:szCs w:val="28"/>
        </w:rPr>
        <w:t xml:space="preserve">交供应商应当在成交通知书发出之日起三十日内</w:t>
      </w:r>
      <w:r>
        <w:rPr>
          <w:rFonts w:hint="eastAsia" w:ascii="宋体" w:hAnsi="宋体" w:eastAsia="宋体" w:cs="宋体"/>
          <w:sz w:val="28"/>
          <w:szCs w:val="28"/>
        </w:rPr>
        <w:t xml:space="preserve">，按照谈判文件确定的事项与采购人签订政府采购合同。</w:t>
      </w:r>
      <w:r/>
    </w:p>
    <w:p>
      <w:pPr>
        <w:ind w:firstLine="700"/>
        <w:spacing w:line="500" w:lineRule="exact"/>
        <w:rPr>
          <w:rFonts w:hint="eastAsia" w:ascii="宋体" w:hAnsi="宋体" w:eastAsia="宋体" w:cs="宋体"/>
          <w:sz w:val="28"/>
          <w:szCs w:val="28"/>
        </w:rPr>
      </w:pPr>
      <w:r>
        <w:rPr>
          <w:rFonts w:hint="eastAsia" w:ascii="宋体" w:hAnsi="宋体" w:eastAsia="宋体" w:cs="宋体"/>
          <w:sz w:val="28"/>
          <w:szCs w:val="28"/>
        </w:rPr>
        <w:t xml:space="preserve">1.2谈判文件、成交供应商的响应文件及谈判过程中有关澄清、承诺文件均应作为合同附件。</w:t>
      </w:r>
      <w:r/>
    </w:p>
    <w:p>
      <w:pPr>
        <w:ind w:firstLine="700"/>
        <w:spacing w:line="500" w:lineRule="exact"/>
        <w:rPr>
          <w:rFonts w:hint="eastAsia" w:ascii="宋体" w:hAnsi="宋体" w:eastAsia="宋体" w:cs="宋体"/>
          <w:sz w:val="28"/>
          <w:szCs w:val="28"/>
        </w:rPr>
      </w:pPr>
      <w:r>
        <w:rPr>
          <w:rFonts w:hint="eastAsia" w:ascii="宋体" w:hAnsi="宋体" w:eastAsia="宋体" w:cs="宋体"/>
          <w:sz w:val="28"/>
          <w:szCs w:val="28"/>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hint="eastAsia" w:ascii="宋体" w:hAnsi="宋体" w:eastAsia="宋体" w:cs="宋体"/>
          <w:b/>
          <w:sz w:val="28"/>
          <w:szCs w:val="28"/>
        </w:rPr>
        <w:outlineLvl w:val="3"/>
      </w:pPr>
      <w:r>
        <w:rPr>
          <w:rFonts w:hint="eastAsia" w:ascii="宋体" w:hAnsi="宋体" w:eastAsia="宋体" w:cs="宋体"/>
          <w:sz w:val="28"/>
          <w:szCs w:val="28"/>
        </w:rPr>
        <w:t xml:space="preserve">2.货物和服务的追加、减少和添购。</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bookmarkEnd w:id="77"/>
      <w:r/>
      <w:bookmarkEnd w:id="78"/>
      <w:r/>
      <w:bookmarkEnd w:id="79"/>
      <w:r/>
      <w:r/>
    </w:p>
    <w:p>
      <w:pPr>
        <w:pStyle w:val="698"/>
        <w:ind w:firstLine="560"/>
        <w:jc w:val="both"/>
        <w:spacing w:line="500" w:lineRule="exact"/>
        <w:rPr>
          <w:rFonts w:ascii="宋体" w:hAnsi="宋体" w:eastAsia="宋体" w:cs="Times New Roman"/>
          <w:b w:val="0"/>
          <w:bCs w:val="0"/>
          <w:sz w:val="28"/>
          <w:szCs w:val="28"/>
          <w:highlight w:val="none"/>
        </w:rPr>
      </w:pPr>
      <w:r>
        <w:rPr>
          <w:rFonts w:ascii="宋体" w:hAnsi="宋体" w:eastAsia="宋体" w:cs="Times New Roman"/>
          <w:b w:val="0"/>
          <w:bCs w:val="0"/>
          <w:sz w:val="28"/>
          <w:szCs w:val="28"/>
          <w:highlight w:val="none"/>
          <w:lang w:val="en-US" w:eastAsia="zh-CN"/>
        </w:rPr>
        <w:t xml:space="preserve">3.</w:t>
      </w:r>
      <w:r>
        <w:rPr>
          <w:rFonts w:hint="eastAsia" w:ascii="宋体" w:hAnsi="宋体" w:eastAsia="宋体" w:cs="Times New Roman"/>
          <w:b w:val="0"/>
          <w:bCs w:val="0"/>
          <w:sz w:val="28"/>
          <w:szCs w:val="28"/>
          <w:highlight w:val="none"/>
        </w:rPr>
        <w:t xml:space="preserve">政府采购履约资金扶持政策</w:t>
      </w:r>
      <w:r/>
    </w:p>
    <w:p>
      <w:pPr>
        <w:ind w:firstLine="560"/>
        <w:spacing w:line="500" w:lineRule="exact"/>
        <w:rPr>
          <w:rFonts w:ascii="宋体" w:hAnsi="宋体" w:eastAsia="宋体" w:cs="Times New Roman"/>
          <w:sz w:val="28"/>
          <w:szCs w:val="28"/>
          <w:highlight w:val="none"/>
        </w:rPr>
      </w:pPr>
      <w:r>
        <w:rPr>
          <w:rFonts w:hint="eastAsia" w:ascii="宋体" w:hAnsi="宋体" w:eastAsia="宋体" w:cs="Times New Roman"/>
          <w:sz w:val="28"/>
          <w:szCs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（八）电子招标投标交易平台</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电子招标投标交易平台（即“苏采云”系统，网址：http://jszfcg.jsczt.cn/）相关要求是本采购文件的组成部分。</w:t>
      </w:r>
      <w:r/>
    </w:p>
    <w:p>
      <w:pPr>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eastAsia="zh-CN"/>
        </w:rPr>
        <w:t xml:space="preserve">（九）</w:t>
      </w:r>
      <w:r>
        <w:rPr>
          <w:rFonts w:hint="eastAsia" w:ascii="宋体" w:hAnsi="宋体" w:eastAsia="宋体" w:cs="宋体"/>
          <w:sz w:val="28"/>
          <w:szCs w:val="28"/>
          <w:lang w:val="en-US" w:eastAsia="zh-CN"/>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品目清单见《关于印发环境标志产品政府采购品目清单的通知》（财库〔2019〕18号）、《关于印发节能产品政府采购品目清单的通知》（财库〔2019〕19号）。</w:t>
      </w:r>
      <w:r/>
    </w:p>
    <w:p>
      <w:pPr>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需求标准见《商品包装政府采购需求标准（试行）》《快递包装政府采购需求标准（试行）》（财办库〔2020〕123号）、《绿色数据中心政府采购需求标准（试行）》（财库〔2023〕7号）。</w:t>
      </w:r>
      <w:r/>
    </w:p>
    <w:p>
      <w:pPr>
        <w:ind w:firstLine="560"/>
        <w:keepLines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keepLines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jc w:val="center"/>
        <w:spacing w:line="500" w:lineRule="exact"/>
        <w:rPr>
          <w:rFonts w:hint="eastAsia" w:ascii="宋体" w:hAnsi="宋体" w:eastAsia="宋体" w:cs="宋体"/>
          <w:b/>
          <w:bCs w:val="0"/>
          <w:sz w:val="36"/>
          <w:szCs w:val="36"/>
        </w:rPr>
        <w:outlineLvl w:val="0"/>
      </w:pPr>
      <w:r>
        <w:rPr>
          <w:rFonts w:hint="eastAsia" w:ascii="宋体" w:hAnsi="宋体" w:eastAsia="宋体" w:cs="宋体"/>
          <w:b/>
          <w:bCs w:val="0"/>
          <w:sz w:val="36"/>
          <w:szCs w:val="36"/>
        </w:rPr>
        <w:br w:type="page" w:clear="all"/>
      </w:r>
      <w:r>
        <w:rPr>
          <w:rFonts w:hint="eastAsia" w:ascii="宋体" w:hAnsi="宋体" w:eastAsia="宋体" w:cs="宋体"/>
          <w:b/>
          <w:bCs w:val="0"/>
          <w:sz w:val="36"/>
          <w:szCs w:val="36"/>
        </w:rPr>
        <w:t xml:space="preserve">第三部分  项目需求</w:t>
      </w:r>
      <w:r/>
    </w:p>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一、采购标的清单</w:t>
      </w:r>
      <w:r/>
    </w:p>
    <w:tbl>
      <w:tblPr>
        <w:tblStyle w:val="705"/>
        <w:tblW w:w="9749"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674"/>
        <w:gridCol w:w="1486"/>
        <w:gridCol w:w="3299"/>
        <w:gridCol w:w="825"/>
        <w:gridCol w:w="780"/>
        <w:gridCol w:w="1605"/>
      </w:tblGrid>
      <w:tr>
        <w:trPr>
          <w:trHeight w:val="1080"/>
        </w:trPr>
        <w:tc>
          <w:tcPr>
            <w:tcW w:w="108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采购包</w:t>
            </w:r>
            <w:r/>
          </w:p>
        </w:tc>
        <w:tc>
          <w:tcPr>
            <w:tcW w:w="6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W w:w="14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采购标的</w:t>
            </w:r>
            <w:r/>
          </w:p>
        </w:tc>
        <w:tc>
          <w:tcPr>
            <w:tcW w:w="32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规格参数 / 服务内容</w:t>
            </w:r>
            <w:r/>
          </w:p>
        </w:tc>
        <w:tc>
          <w:tcPr>
            <w:tcW w:w="8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tcW w:w="7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tcW w:w="16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对应中小企业划分标准所属行业</w:t>
            </w:r>
            <w:r/>
          </w:p>
        </w:tc>
      </w:tr>
      <w:tr>
        <w:trPr>
          <w:trHeight w:val="1545"/>
        </w:trPr>
        <w:tc>
          <w:tcPr>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南通市海门实验学校附属小学采购食堂货梯等设备更新项目</w:t>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曳引载货电梯整机</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THJ1000/1.0，0.5m/s，2层2站2门，7.5kW变频主机，含轿厢、双折货门、层门、控制柜、曳引机、导轨、缓冲器、限速器安全钳全套标配安全部件</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1500"/>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电梯电气配套系统</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三相五线380V，独立配电箱32A空开、井道防水照明、内外呼面板、楼层显示，含线缆、开关、光幕门保护、超载报警、轿厢急停开关全套电气配件</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1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机房配套构件</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曳引机承重梁、机房减震垫、机房防护护栏、机房检修工具，适配3600×2600机房尺寸</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26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旧电梯整体拆除</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旧轿厢、导轨、主机、控制柜、层门、支架全部分解拆除，专业持证拆除人员作业，配套安全防护措施</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80"/>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建筑垃圾清运处理</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废钢材、旧电气废料外运、合规废品处置，含装卸、运输、垃圾处理费</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6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井道门洞口修整</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门洞1300×2150找平、抹灰、加固，适配 1200宽层门</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8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机房楼板加固处理</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满足5kN/㎡承重要求，承重梁预埋加固</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底坑防水、缓冲器基座浇筑</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底坑找平、防水涂层、混凝土基座，防止积水损坏缓冲器</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10"/>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机房开门洞口修补</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机房900×2100门洞修整、防护，方便设备搬运</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8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电梯整机安装人工费</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导轨、轿厢、门机、主机、控制柜、布线全套安装，持证安装班组作业</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1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整机调试检测</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平衡系数调试、门机、安全回路、超载、上行超速保护调试，逐项调试所有安全装置</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50"/>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特种设备检测验收取证</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第三方特检院检测、出具合格报告、办理电梯使用登记证</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6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运输吊装费</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新电梯设备整车运输、机房吊装上楼，含校区场内转运、吊装设备租赁</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20"/>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1年整机免费质保</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免费上门维修、更换原厂配件、季度巡检 4次，质保期内人工、配件全免</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12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安全操作培训</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食堂操作人员、物业维保人员实操培训，讲解应急急停、超载处理、基础故障排查</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二</w:t>
      </w:r>
      <w:r>
        <w:rPr>
          <w:rFonts w:hint="eastAsia" w:ascii="宋体" w:hAnsi="宋体" w:eastAsia="宋体" w:cs="宋体"/>
          <w:b/>
          <w:color w:val="000000"/>
          <w:sz w:val="24"/>
          <w:szCs w:val="24"/>
        </w:rPr>
        <w:t xml:space="preserve">、技术要求</w:t>
      </w:r>
      <w:r/>
    </w:p>
    <w:p>
      <w:pPr>
        <w:ind w:left="0" w:right="0" w:firstLine="482"/>
        <w:jc w:val="left"/>
        <w:keepLines w:val="0"/>
        <w:keepNext w:val="0"/>
        <w:spacing w:before="0" w:beforeAutospacing="0" w:after="0" w:afterAutospacing="0" w:line="360" w:lineRule="atLeast"/>
        <w:widowControl/>
        <w:rPr>
          <w:rStyle w:val="909"/>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hint="eastAsia" w:ascii="宋体" w:hAnsi="宋体" w:eastAsia="宋体" w:cs="宋体"/>
          <w:color w:val="000000"/>
          <w:sz w:val="24"/>
          <w:szCs w:val="24"/>
          <w:lang w:val="en-US" w:eastAsia="zh-CN" w:bidi="ar"/>
        </w:rPr>
        <w:t xml:space="preserve">1.</w:t>
      </w:r>
      <w:r>
        <w:rPr>
          <w:rStyle w:val="909"/>
          <w:rFonts w:ascii="宋体" w:hAnsi="宋体" w:eastAsia="宋体" w:cs="宋体"/>
          <w:color w:val="000000"/>
          <w:sz w:val="24"/>
          <w:szCs w:val="24"/>
          <w:lang w:val="en-US" w:eastAsia="zh-CN" w:bidi="ar"/>
        </w:rPr>
        <w:t xml:space="preserve">核心设备参数要求</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1.1 曳引载货电梯额定载重≥1000kg，额定速度≥0.5m/s，服务层站为 2 层 2 站 2 门，采用 7.5kW 及以上变频曳引主机，适配食堂频繁启停的使用场景。 </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1.2 电梯必须配备全套原厂标配安全部件，包括但不限于限速器、安全钳、缓冲器、光幕门保护、超载报警装置、轿厢急停开关，所有安全部件符合《电梯制造与安装安全规范》（GB7588）要求。 </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1.3 电气系统适配三相五线 380V 工业用电，配备独立 32A 空开配电箱，井道照明采用防水型灯具，内外呼面板、楼层显示适配食堂潮湿环境，具备防水、防油污能力。 </w:t>
      </w:r>
      <w:r/>
    </w:p>
    <w:p>
      <w:pPr>
        <w:ind w:left="0" w:right="0" w:firstLine="480"/>
        <w:jc w:val="left"/>
        <w:keepLines w:val="0"/>
        <w:keepNext w:val="0"/>
        <w:spacing w:before="0" w:beforeAutospacing="0" w:after="0" w:afterAutospacing="0" w:line="360" w:lineRule="atLeast"/>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1.4 机房配套构件必须适配 3600×2600mm 机房尺寸，承重梁、减震垫符合原厂安装承重要求，机房防护护栏、检修工具符合高空作业安全规范。</w:t>
      </w:r>
      <w:r/>
    </w:p>
    <w:p>
      <w:pPr>
        <w:ind w:left="0" w:right="0" w:firstLine="482"/>
        <w:jc w:val="left"/>
        <w:keepLines w:val="0"/>
        <w:keepNext w:val="0"/>
        <w:spacing w:before="0" w:beforeAutospacing="0" w:after="0" w:afterAutospacing="0" w:line="360" w:lineRule="atLeast"/>
        <w:widowControl/>
        <w:rPr>
          <w:rStyle w:val="909"/>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hint="eastAsia" w:ascii="宋体" w:hAnsi="宋体" w:eastAsia="宋体" w:cs="宋体"/>
          <w:color w:val="000000"/>
          <w:sz w:val="24"/>
          <w:szCs w:val="24"/>
          <w:lang w:val="en-US" w:eastAsia="zh-CN" w:bidi="ar"/>
        </w:rPr>
        <w:t xml:space="preserve">2.</w:t>
      </w:r>
      <w:r>
        <w:rPr>
          <w:rStyle w:val="909"/>
          <w:rFonts w:ascii="宋体" w:hAnsi="宋体" w:eastAsia="宋体" w:cs="宋体"/>
          <w:color w:val="000000"/>
          <w:sz w:val="24"/>
          <w:szCs w:val="24"/>
          <w:lang w:val="en-US" w:eastAsia="zh-CN" w:bidi="ar"/>
        </w:rPr>
        <w:t xml:space="preserve">拆除与土建施工技术要求</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2.1 旧梯拆除必须由持证特种设备作业人员实施，拆除前制定专项拆除方案，做好现场安全防护，拆除过程中不得损坏井道、机房原有建筑结构。 </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2.2 建筑垃圾必须分类清理，合规处置，不得随意堆放、丢弃，拆除完成后做到现场清洁。 </w:t>
      </w:r>
      <w:r/>
    </w:p>
    <w:p>
      <w:pPr>
        <w:ind w:left="0" w:right="0" w:firstLine="480"/>
        <w:jc w:val="left"/>
        <w:keepLines w:val="0"/>
        <w:keepNext w:val="0"/>
        <w:spacing w:before="0" w:beforeAutospacing="0" w:after="0" w:afterAutospacing="0" w:line="360" w:lineRule="atLeast"/>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2.3 土建整改必须符合电梯安装专项要求：井道门洞口修整后尺寸偏差符合规范，机房楼板加固后承重能力不低于 5kN/㎡，底坑防水涂层无渗漏，缓冲器基座浇筑符合设计标高要求。</w:t>
      </w:r>
      <w:r/>
    </w:p>
    <w:p>
      <w:pPr>
        <w:ind w:left="0" w:right="0" w:firstLine="482"/>
        <w:jc w:val="left"/>
        <w:keepLines w:val="0"/>
        <w:keepNext w:val="0"/>
        <w:spacing w:before="0" w:beforeAutospacing="0" w:after="0" w:afterAutospacing="0" w:line="360" w:lineRule="atLeast"/>
        <w:widowControl/>
        <w:rPr>
          <w:rStyle w:val="909"/>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hint="eastAsia" w:ascii="宋体" w:hAnsi="宋体" w:eastAsia="宋体" w:cs="宋体"/>
          <w:color w:val="000000"/>
          <w:sz w:val="24"/>
          <w:szCs w:val="24"/>
          <w:lang w:val="en-US" w:eastAsia="zh-CN" w:bidi="ar"/>
        </w:rPr>
        <w:t xml:space="preserve">3.</w:t>
      </w:r>
      <w:r>
        <w:rPr>
          <w:rStyle w:val="909"/>
          <w:rFonts w:ascii="宋体" w:hAnsi="宋体" w:eastAsia="宋体" w:cs="宋体"/>
          <w:color w:val="000000"/>
          <w:sz w:val="24"/>
          <w:szCs w:val="24"/>
          <w:lang w:val="en-US" w:eastAsia="zh-CN" w:bidi="ar"/>
        </w:rPr>
        <w:t xml:space="preserve">安装与调试技术要求</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3.1 电梯安装必须由持证特种设备安装作业人员实施，严格按照原厂安装图纸及《电梯安装验收规范》（GB50310）执行，安装过程做好隐蔽工程记录。 </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3.2 安装完成后必须对整机进行全面调试，包括平衡系数、门机运行参数、安全回路、超载保护、上行超速保护、应急平层等所有功能，确保所有装置动作灵敏、可靠，无故障。 </w:t>
      </w:r>
      <w:r/>
    </w:p>
    <w:p>
      <w:pPr>
        <w:ind w:left="0" w:right="0" w:firstLine="480"/>
        <w:jc w:val="left"/>
        <w:keepLines w:val="0"/>
        <w:keepNext w:val="0"/>
        <w:spacing w:before="0" w:beforeAutospacing="0" w:after="0" w:afterAutospacing="0" w:line="360" w:lineRule="atLeast"/>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3.3 调试完成后，必须委托具备资质的第三方特种设备检验机构进行监督检验，检验合格取得检验报告，并完成特种设备使用登记证办理，取得《特种设备使用标志》后方可交付使用。</w:t>
      </w:r>
      <w:r/>
    </w:p>
    <w:p>
      <w:pPr>
        <w:ind w:left="0" w:right="0" w:firstLine="482"/>
        <w:jc w:val="left"/>
        <w:keepLines w:val="0"/>
        <w:keepNext w:val="0"/>
        <w:spacing w:before="0" w:beforeAutospacing="0" w:after="0" w:afterAutospacing="0" w:line="360" w:lineRule="atLeast"/>
        <w:widowControl/>
        <w:rPr>
          <w:rStyle w:val="909"/>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hint="eastAsia" w:ascii="宋体" w:hAnsi="宋体" w:eastAsia="宋体" w:cs="宋体"/>
          <w:color w:val="000000"/>
          <w:sz w:val="24"/>
          <w:szCs w:val="24"/>
          <w:lang w:val="en-US" w:eastAsia="zh-CN" w:bidi="ar"/>
        </w:rPr>
        <w:t xml:space="preserve">4.</w:t>
      </w:r>
      <w:r>
        <w:rPr>
          <w:rStyle w:val="909"/>
          <w:rFonts w:ascii="宋体" w:hAnsi="宋体" w:eastAsia="宋体" w:cs="宋体"/>
          <w:color w:val="000000"/>
          <w:sz w:val="24"/>
          <w:szCs w:val="24"/>
          <w:lang w:val="en-US" w:eastAsia="zh-CN" w:bidi="ar"/>
        </w:rPr>
        <w:t xml:space="preserve">质保与售后技术要求</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4.1 整机免费质保期不低于 1 年，质保期内提供 4 次免费季度巡检，每次巡检出具正式巡检报告，对电梯所有部件、安全装置进行全面检测、保养。 </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4.2 质保期内，电梯出现故障，供应商需在接到通知后 2 小时内响应，4 小时内到场维修，非人为损坏的所有配件、人工费用全免，确保电梯正常运行。 </w:t>
      </w:r>
      <w:r/>
    </w:p>
    <w:p>
      <w:pPr>
        <w:ind w:left="0" w:right="0" w:firstLine="480"/>
        <w:jc w:val="left"/>
        <w:keepLines w:val="0"/>
        <w:keepNext w:val="0"/>
        <w:spacing w:before="0" w:beforeAutospacing="0" w:after="0" w:afterAutospacing="0" w:line="360" w:lineRule="atLeast"/>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4.3 必须提供免费安全操作培训，覆盖食堂操作人员、物业维保人员，培训内容包括电梯安全操作规范、应急急停处置、超载处理、基础故障排查、日常保养注意事项，培训完成后确保相关人员具备独立操作能力。</w:t>
      </w:r>
      <w:r/>
    </w:p>
    <w:p>
      <w:pPr>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三</w:t>
      </w:r>
      <w:r>
        <w:rPr>
          <w:rFonts w:hint="eastAsia" w:ascii="宋体" w:hAnsi="宋体" w:eastAsia="宋体" w:cs="宋体"/>
          <w:b/>
          <w:bCs/>
          <w:sz w:val="24"/>
          <w:szCs w:val="24"/>
        </w:rPr>
        <w:t xml:space="preserve">、商务要求</w:t>
      </w:r>
      <w:r/>
    </w:p>
    <w:p>
      <w:pPr>
        <w:ind w:left="0" w:right="0" w:firstLine="482"/>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hint="eastAsia" w:ascii="宋体" w:hAnsi="宋体" w:eastAsia="宋体" w:cs="宋体"/>
          <w:color w:val="000000"/>
          <w:sz w:val="24"/>
          <w:szCs w:val="24"/>
          <w:lang w:val="en-US" w:eastAsia="zh-CN" w:bidi="ar"/>
        </w:rPr>
        <w:t xml:space="preserve">1.</w:t>
      </w:r>
      <w:r>
        <w:rPr>
          <w:rStyle w:val="909"/>
          <w:rFonts w:ascii="宋体" w:hAnsi="宋体" w:eastAsia="宋体" w:cs="宋体"/>
          <w:color w:val="000000"/>
          <w:sz w:val="24"/>
          <w:szCs w:val="24"/>
          <w:lang w:val="en-US" w:eastAsia="zh-CN" w:bidi="ar"/>
        </w:rPr>
        <w:t xml:space="preserve">交货与安装工期</w:t>
      </w:r>
      <w:r>
        <w:rPr>
          <w:rFonts w:ascii="宋体" w:hAnsi="宋体" w:eastAsia="宋体" w:cs="宋体"/>
          <w:color w:val="000000"/>
          <w:sz w:val="24"/>
          <w:szCs w:val="24"/>
          <w:lang w:val="en-US" w:eastAsia="zh-CN" w:bidi="ar"/>
        </w:rPr>
        <w:t xml:space="preserve"> </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1.1 合同签订后 15日历天内完成全部设备供货到场；</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1.2设备到场后 10 日历天内完成旧梯拆除、土建整改、电梯安装、调试、检测验收及取证全部工作，具备交付使用条件；</w:t>
      </w:r>
      <w:r/>
    </w:p>
    <w:p>
      <w:pPr>
        <w:ind w:left="0" w:right="0" w:firstLine="480"/>
        <w:jc w:val="left"/>
        <w:keepLines w:val="0"/>
        <w:keepNext w:val="0"/>
        <w:spacing w:before="0" w:beforeAutospacing="0" w:after="0" w:afterAutospacing="0" w:line="360" w:lineRule="atLeast"/>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1.3总工期不超过30日历天，因供应商原因逾期的，按合同约定承担违约责任。</w:t>
      </w:r>
      <w:r/>
    </w:p>
    <w:p>
      <w:pPr>
        <w:ind w:left="0" w:right="0" w:firstLine="482"/>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hint="eastAsia" w:ascii="宋体" w:hAnsi="宋体" w:eastAsia="宋体" w:cs="宋体"/>
          <w:color w:val="000000"/>
          <w:sz w:val="24"/>
          <w:szCs w:val="24"/>
          <w:lang w:val="en-US" w:eastAsia="zh-CN" w:bidi="ar"/>
        </w:rPr>
        <w:t xml:space="preserve">2.</w:t>
      </w:r>
      <w:r>
        <w:rPr>
          <w:rStyle w:val="909"/>
          <w:rFonts w:ascii="宋体" w:hAnsi="宋体" w:eastAsia="宋体" w:cs="宋体"/>
          <w:color w:val="000000"/>
          <w:sz w:val="24"/>
          <w:szCs w:val="24"/>
          <w:lang w:val="en-US" w:eastAsia="zh-CN" w:bidi="ar"/>
        </w:rPr>
        <w:t xml:space="preserve">交货地点</w:t>
      </w:r>
      <w:r>
        <w:rPr>
          <w:rStyle w:val="909"/>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南通市海门实验学校附属小学</w:t>
      </w:r>
      <w:r>
        <w:rPr>
          <w:rFonts w:ascii="宋体" w:hAnsi="宋体" w:eastAsia="宋体" w:cs="宋体"/>
          <w:color w:val="000000"/>
          <w:sz w:val="24"/>
          <w:szCs w:val="24"/>
          <w:lang w:val="en-US" w:eastAsia="zh-CN" w:bidi="ar"/>
        </w:rPr>
        <w:t xml:space="preserve">食堂</w:t>
      </w:r>
      <w:r/>
    </w:p>
    <w:p>
      <w:pPr>
        <w:ind w:left="0" w:right="0" w:firstLine="482"/>
        <w:jc w:val="left"/>
        <w:keepLines w:val="0"/>
        <w:keepNext w:val="0"/>
        <w:spacing w:before="0" w:beforeAutospacing="0" w:after="0" w:afterAutospacing="0" w:line="360" w:lineRule="atLeast"/>
        <w:widowControl/>
        <w:rPr>
          <w:rFonts w:hint="eastAsia"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hint="eastAsia" w:ascii="宋体" w:hAnsi="宋体" w:cs="宋体"/>
          <w:color w:val="000000"/>
          <w:sz w:val="24"/>
          <w:szCs w:val="24"/>
          <w:lang w:val="en-US" w:eastAsia="zh-CN" w:bidi="ar"/>
        </w:rPr>
        <w:t xml:space="preserve">3</w:t>
      </w:r>
      <w:r>
        <w:rPr>
          <w:rStyle w:val="909"/>
          <w:rFonts w:hint="eastAsia" w:ascii="宋体" w:hAnsi="宋体" w:eastAsia="宋体" w:cs="宋体"/>
          <w:color w:val="000000"/>
          <w:sz w:val="24"/>
          <w:szCs w:val="24"/>
          <w:lang w:val="en-US" w:eastAsia="zh-CN" w:bidi="ar"/>
        </w:rPr>
        <w:t xml:space="preserve">.</w:t>
      </w:r>
      <w:r>
        <w:rPr>
          <w:rStyle w:val="909"/>
          <w:rFonts w:ascii="宋体" w:hAnsi="宋体" w:eastAsia="宋体" w:cs="宋体"/>
          <w:color w:val="000000"/>
          <w:sz w:val="24"/>
          <w:szCs w:val="24"/>
          <w:lang w:val="en-US" w:eastAsia="zh-CN" w:bidi="ar"/>
        </w:rPr>
        <w:t xml:space="preserve">付款方式</w:t>
      </w:r>
      <w:r>
        <w:rPr>
          <w:rFonts w:hint="eastAsia" w:ascii="宋体" w:hAnsi="宋体" w:eastAsia="宋体" w:cs="宋体"/>
          <w:color w:val="000000"/>
          <w:sz w:val="24"/>
          <w:szCs w:val="24"/>
          <w:lang w:val="en-US" w:eastAsia="zh-CN" w:bidi="ar"/>
        </w:rPr>
        <w:t xml:space="preserve">：施工安装完成，取得特检合格报告、完成使用登记、签署整体验收单后</w:t>
      </w:r>
      <w:r>
        <w:rPr>
          <w:rFonts w:hint="eastAsia" w:ascii="宋体" w:hAnsi="宋体" w:cs="宋体"/>
          <w:color w:val="000000"/>
          <w:sz w:val="24"/>
          <w:szCs w:val="24"/>
          <w:lang w:val="en-US" w:eastAsia="zh-CN" w:bidi="ar"/>
        </w:rPr>
        <w:t xml:space="preserve">15</w:t>
      </w:r>
      <w:r>
        <w:rPr>
          <w:rFonts w:hint="eastAsia" w:ascii="宋体" w:hAnsi="宋体" w:eastAsia="宋体" w:cs="宋体"/>
          <w:color w:val="000000"/>
          <w:sz w:val="24"/>
          <w:szCs w:val="24"/>
          <w:lang w:val="en-US" w:eastAsia="zh-CN" w:bidi="ar"/>
        </w:rPr>
        <w:t xml:space="preserve">个工作日内支付</w:t>
      </w:r>
      <w:r>
        <w:rPr>
          <w:rFonts w:hint="eastAsia" w:ascii="宋体" w:hAnsi="宋体" w:cs="宋体"/>
          <w:color w:val="000000"/>
          <w:sz w:val="24"/>
          <w:szCs w:val="24"/>
          <w:lang w:val="en-US" w:eastAsia="zh-CN" w:bidi="ar"/>
        </w:rPr>
        <w:t xml:space="preserve">95</w:t>
      </w:r>
      <w:r>
        <w:rPr>
          <w:rFonts w:hint="eastAsia" w:ascii="宋体" w:hAnsi="宋体" w:eastAsia="宋体" w:cs="宋体"/>
          <w:color w:val="000000"/>
          <w:sz w:val="24"/>
          <w:szCs w:val="24"/>
          <w:lang w:val="en-US" w:eastAsia="zh-CN" w:bidi="ar"/>
        </w:rPr>
        <w:t xml:space="preserve">%；尾款5%：整机1年免费质保期满，无故障、无售后纠纷，甲方</w:t>
      </w:r>
      <w:r>
        <w:rPr>
          <w:rFonts w:hint="eastAsia" w:ascii="宋体" w:hAnsi="宋体" w:cs="宋体"/>
          <w:color w:val="000000"/>
          <w:sz w:val="24"/>
          <w:szCs w:val="24"/>
          <w:lang w:val="en-US" w:eastAsia="zh-CN" w:bidi="ar"/>
        </w:rPr>
        <w:t xml:space="preserve">15</w:t>
      </w:r>
      <w:r>
        <w:rPr>
          <w:rFonts w:hint="eastAsia" w:ascii="宋体" w:hAnsi="宋体" w:eastAsia="宋体" w:cs="宋体"/>
          <w:color w:val="000000"/>
          <w:sz w:val="24"/>
          <w:szCs w:val="24"/>
          <w:lang w:val="en-US" w:eastAsia="zh-CN" w:bidi="ar"/>
        </w:rPr>
        <w:t xml:space="preserve">个工作日内无息付清剩余5%。</w:t>
      </w:r>
      <w:r/>
    </w:p>
    <w:p>
      <w:pPr>
        <w:ind w:left="0" w:right="0" w:firstLine="482"/>
        <w:jc w:val="left"/>
        <w:keepLines w:val="0"/>
        <w:keepNext w:val="0"/>
        <w:spacing w:before="0" w:beforeAutospacing="0" w:after="0" w:afterAutospacing="0" w:line="360" w:lineRule="atLeast"/>
        <w:widowControl/>
        <w:rPr>
          <w:rStyle w:val="909"/>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hint="eastAsia" w:ascii="宋体" w:hAnsi="宋体" w:cs="宋体"/>
          <w:color w:val="000000"/>
          <w:sz w:val="24"/>
          <w:szCs w:val="24"/>
          <w:lang w:val="en-US" w:eastAsia="zh-CN" w:bidi="ar"/>
        </w:rPr>
        <w:t xml:space="preserve">4</w:t>
      </w:r>
      <w:r>
        <w:rPr>
          <w:rStyle w:val="909"/>
          <w:rFonts w:hint="eastAsia" w:ascii="宋体" w:hAnsi="宋体" w:eastAsia="宋体" w:cs="宋体"/>
          <w:color w:val="000000"/>
          <w:sz w:val="24"/>
          <w:szCs w:val="24"/>
          <w:lang w:val="en-US" w:eastAsia="zh-CN" w:bidi="ar"/>
        </w:rPr>
        <w:t xml:space="preserve">.</w:t>
      </w:r>
      <w:r>
        <w:rPr>
          <w:rStyle w:val="909"/>
          <w:rFonts w:ascii="宋体" w:hAnsi="宋体" w:eastAsia="宋体" w:cs="宋体"/>
          <w:color w:val="000000"/>
          <w:sz w:val="24"/>
          <w:szCs w:val="24"/>
          <w:lang w:val="en-US" w:eastAsia="zh-CN" w:bidi="ar"/>
        </w:rPr>
        <w:t xml:space="preserve">质保期</w:t>
      </w:r>
      <w:r/>
    </w:p>
    <w:p>
      <w:pPr>
        <w:ind w:left="0" w:right="0" w:firstLine="480"/>
        <w:jc w:val="left"/>
        <w:keepLines w:val="0"/>
        <w:keepNext w:val="0"/>
        <w:spacing w:before="0" w:beforeAutospacing="0" w:after="0" w:afterAutospacing="0" w:line="360" w:lineRule="atLeast"/>
        <w:widowControl/>
        <w:rPr>
          <w:color w:val="000000"/>
          <w:sz w:val="24"/>
          <w:szCs w:val="24"/>
          <w:u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u w:val="none"/>
          <w:lang w:val="en-US" w:eastAsia="zh-CN" w:bidi="ar"/>
        </w:rPr>
        <w:t xml:space="preserve">整机免费质保期不低于1年，自电梯验收合格取得《特种设备使用标志》之日起计算；质保期内，核心部件（曳引机、控制柜、导轨）出现质量问题的，免费维修或更换，质保期相应顺延。</w:t>
      </w:r>
      <w:r/>
    </w:p>
    <w:p>
      <w:pPr>
        <w:numPr>
          <w:ilvl w:val="0"/>
          <w:numId w:val="2"/>
        </w:numPr>
        <w:ind w:left="481" w:right="0" w:firstLine="0"/>
        <w:jc w:val="left"/>
        <w:keepLines w:val="0"/>
        <w:keepNext w:val="0"/>
        <w:spacing w:before="0" w:beforeAutospacing="0" w:after="0" w:afterAutospacing="0" w:line="360" w:lineRule="atLeast"/>
        <w:widowControl/>
        <w:rPr>
          <w:rStyle w:val="909"/>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ascii="宋体" w:hAnsi="宋体" w:eastAsia="宋体" w:cs="宋体"/>
          <w:color w:val="000000"/>
          <w:sz w:val="24"/>
          <w:szCs w:val="24"/>
          <w:lang w:val="en-US" w:eastAsia="zh-CN" w:bidi="ar"/>
        </w:rPr>
        <w:t xml:space="preserve">违约责任</w:t>
      </w:r>
      <w:r/>
    </w:p>
    <w:p>
      <w:pPr>
        <w:numPr>
          <w:ilvl w:val="0"/>
          <w:numId w:val="0"/>
        </w:numPr>
        <w:ind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5.1供应商逾期交付的，每逾期1天，按合同总金额的0.5‰向采购人支付违约金，逾期超过15天的，采购人有权解除合同，供应商赔偿采购人因此造成的全部损失；</w:t>
      </w:r>
      <w:r/>
    </w:p>
    <w:p>
      <w:pPr>
        <w:numPr>
          <w:ilvl w:val="0"/>
          <w:numId w:val="0"/>
        </w:numPr>
        <w:ind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5.2供应商提供的设备、安装服务不符合合同约定的，采购人有权要求供应商无条件整改、更换，直至符合要求，因此产生的所有费用由供应商承担，同时供应商承担相应的违约责任；</w:t>
      </w:r>
      <w:r/>
    </w:p>
    <w:p>
      <w:pPr>
        <w:numPr>
          <w:ilvl w:val="0"/>
          <w:numId w:val="0"/>
        </w:numPr>
        <w:ind w:right="0" w:firstLine="480"/>
        <w:jc w:val="left"/>
        <w:keepLines w:val="0"/>
        <w:keepNext w:val="0"/>
        <w:spacing w:before="0" w:beforeAutospacing="0" w:after="0" w:afterAutospacing="0" w:line="360" w:lineRule="atLeast"/>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5.3因供应商原因导致电梯无法通过特种设备检验、无法取得使用登记证的，供应商需承担全部责任，直至整改合格完成取证，同时赔偿采购人因此造成的全部损失。</w:t>
      </w:r>
      <w:r/>
    </w:p>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四</w:t>
      </w:r>
      <w:r>
        <w:rPr>
          <w:rFonts w:hint="eastAsia" w:ascii="宋体" w:hAnsi="宋体" w:eastAsia="宋体" w:cs="宋体"/>
          <w:b/>
          <w:color w:val="000000"/>
          <w:sz w:val="24"/>
          <w:szCs w:val="24"/>
        </w:rPr>
        <w:t xml:space="preserve">、其他要求</w:t>
      </w:r>
      <w:r/>
    </w:p>
    <w:p>
      <w:pPr>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项目属性:货物类项目。</w:t>
      </w:r>
      <w:r/>
    </w:p>
    <w:p>
      <w:pPr>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核心产品</w:t>
      </w:r>
      <w:r/>
    </w:p>
    <w:tbl>
      <w:tblPr>
        <w:tblStyle w:val="705"/>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0"/>
        <w:gridCol w:w="3169"/>
      </w:tblGrid>
      <w:tr>
        <w:trPr>
          <w:trHeight w:val="993"/>
        </w:trPr>
        <w:tc>
          <w:tcPr>
            <w:tcW w:w="930"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w:t>
            </w:r>
            <w:r/>
          </w:p>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包号</w:t>
            </w:r>
            <w:r/>
          </w:p>
        </w:tc>
        <w:tc>
          <w:tcPr>
            <w:tcW w:w="3169"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核心产品</w:t>
            </w:r>
            <w:r/>
          </w:p>
        </w:tc>
      </w:tr>
      <w:tr>
        <w:trPr>
          <w:trHeight w:val="463"/>
        </w:trPr>
        <w:tc>
          <w:tcPr>
            <w:tcW w:w="93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W w:w="316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曳引载货电梯整机</w:t>
            </w:r>
            <w:r/>
          </w:p>
        </w:tc>
      </w:tr>
    </w:tbl>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3.进口产品投标</w:t>
      </w:r>
      <w:r/>
    </w:p>
    <w:tbl>
      <w:tblPr>
        <w:tblStyle w:val="705"/>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3246"/>
      </w:tblGrid>
      <w:tr>
        <w:trPr>
          <w:trHeight w:val="799"/>
        </w:trPr>
        <w:tc>
          <w:tcPr>
            <w:tcW w:w="953" w:type="dxa"/>
            <w:vAlign w:val="top"/>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w:t>
            </w:r>
            <w:r/>
          </w:p>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包号</w:t>
            </w:r>
            <w:r/>
          </w:p>
        </w:tc>
        <w:tc>
          <w:tcPr>
            <w:tcW w:w="3246" w:type="dxa"/>
            <w:vAlign w:val="top"/>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是否接受进口产品投标</w:t>
            </w:r>
            <w:r/>
          </w:p>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（是/否）</w:t>
            </w:r>
            <w:r/>
          </w:p>
        </w:tc>
      </w:tr>
      <w:tr>
        <w:trPr>
          <w:trHeight w:val="418"/>
        </w:trPr>
        <w:tc>
          <w:tcPr>
            <w:tcW w:w="953" w:type="dxa"/>
            <w:vAlign w:val="top"/>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246" w:type="dxa"/>
            <w:vAlign w:val="top"/>
            <w:textDirection w:val="lrTb"/>
            <w:noWrap w:val="false"/>
          </w:tcPr>
          <w:p>
            <w:pPr>
              <w:jc w:val="center"/>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否</w:t>
            </w:r>
            <w:r/>
          </w:p>
        </w:tc>
      </w:tr>
    </w:tbl>
    <w:p>
      <w:pPr>
        <w:ind w:firstLine="48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default" w:ascii="宋体" w:hAnsi="宋体" w:eastAsia="宋体" w:cs="宋体"/>
          <w:color w:val="000000"/>
          <w:sz w:val="24"/>
          <w:szCs w:val="24"/>
          <w:lang w:val="en-US" w:eastAsia="zh-CN"/>
        </w:rPr>
        <w:t xml:space="preserve">履约保证金：</w:t>
      </w:r>
      <w:r>
        <w:rPr>
          <w:rFonts w:hint="eastAsia" w:ascii="宋体" w:hAnsi="宋体" w:eastAsia="宋体" w:cs="宋体"/>
          <w:color w:val="000000"/>
          <w:sz w:val="24"/>
          <w:szCs w:val="24"/>
          <w:lang w:val="en-US" w:eastAsia="zh-CN"/>
        </w:rPr>
        <w:t xml:space="preserve">无。</w:t>
      </w:r>
      <w:r/>
    </w:p>
    <w:p>
      <w:pPr>
        <w:ind w:firstLine="480"/>
        <w:pageBreakBefore w:val="0"/>
        <w:spacing w:line="360" w:lineRule="auto"/>
        <w:widowControl w:val="off"/>
        <w:rPr>
          <w:rFonts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.拟签订</w:t>
      </w:r>
      <w:r>
        <w:rPr>
          <w:rFonts w:ascii="宋体" w:hAnsi="宋体" w:eastAsia="宋体" w:cs="宋体"/>
          <w:color w:val="auto"/>
          <w:sz w:val="24"/>
          <w:szCs w:val="24"/>
          <w:lang w:val="en-US" w:eastAsia="zh-CN"/>
        </w:rPr>
        <w:t xml:space="preserve">合同条款</w:t>
      </w:r>
      <w:r>
        <w:rPr>
          <w:rFonts w:hint="eastAsia" w:ascii="宋体" w:hAnsi="宋体" w:eastAsia="宋体" w:cs="宋体"/>
          <w:color w:val="auto"/>
          <w:sz w:val="24"/>
          <w:szCs w:val="24"/>
          <w:lang w:val="en-US" w:eastAsia="zh-CN"/>
        </w:rPr>
        <w:t xml:space="preserve">：</w:t>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合同协议书</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一、合同双方</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甲方（采购人）：________________________</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统一社会信用代码：____________________</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地址、联系人、联系电话：_______________</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乙方（成交供应商）：__________________</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统一社会信用代码：____________________</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资质：具备有效特种设备生产许可证（电梯制造 / 安装修理）</w:t>
      </w:r>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地址、联系人、联系电话、收款账户</w:t>
      </w:r>
      <w:r>
        <w:rPr>
          <w:rFonts w:hint="eastAsia" w:ascii="宋体" w:hAnsi="宋体" w:eastAsia="宋体" w:cs="宋体"/>
          <w:b w:val="0"/>
          <w:bCs w:val="0"/>
          <w:sz w:val="24"/>
          <w:szCs w:val="24"/>
          <w:lang w:val="en-US" w:eastAsia="zh-CN"/>
        </w:rPr>
        <w:t xml:space="preserve"> _______________________ </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二、项目概况</w:t>
      </w:r>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项目名称：</w:t>
      </w:r>
      <w:r>
        <w:rPr>
          <w:rFonts w:hint="eastAsia" w:ascii="宋体" w:hAnsi="宋体" w:eastAsia="宋体" w:cs="宋体"/>
          <w:b w:val="0"/>
          <w:bCs w:val="0"/>
          <w:sz w:val="24"/>
          <w:szCs w:val="24"/>
          <w:lang w:val="en-US" w:eastAsia="zh-CN"/>
        </w:rPr>
        <w:t xml:space="preserve">南通市海门实验学校附属小学</w:t>
      </w:r>
      <w:r>
        <w:rPr>
          <w:rFonts w:hint="eastAsia" w:ascii="宋体" w:hAnsi="宋体" w:eastAsia="宋体" w:cs="宋体"/>
          <w:b w:val="0"/>
          <w:bCs w:val="0"/>
          <w:sz w:val="24"/>
          <w:szCs w:val="24"/>
        </w:rPr>
        <w:t xml:space="preserve">食堂货梯</w:t>
      </w:r>
      <w:r>
        <w:rPr>
          <w:rFonts w:hint="eastAsia" w:ascii="宋体" w:hAnsi="宋体" w:eastAsia="宋体" w:cs="宋体"/>
          <w:b w:val="0"/>
          <w:bCs w:val="0"/>
          <w:sz w:val="24"/>
          <w:szCs w:val="24"/>
          <w:lang w:val="en-US" w:eastAsia="zh-CN"/>
        </w:rPr>
        <w:t xml:space="preserve">等</w:t>
      </w:r>
      <w:r>
        <w:rPr>
          <w:rFonts w:hint="eastAsia" w:ascii="宋体" w:hAnsi="宋体" w:eastAsia="宋体" w:cs="宋体"/>
          <w:b w:val="0"/>
          <w:bCs w:val="0"/>
          <w:sz w:val="24"/>
          <w:szCs w:val="24"/>
        </w:rPr>
        <w:t xml:space="preserve">设备更新</w:t>
      </w:r>
      <w:r>
        <w:rPr>
          <w:rFonts w:hint="eastAsia" w:ascii="宋体" w:hAnsi="宋体" w:eastAsia="宋体" w:cs="宋体"/>
          <w:b w:val="0"/>
          <w:bCs w:val="0"/>
          <w:sz w:val="24"/>
          <w:szCs w:val="24"/>
          <w:lang w:val="en-US" w:eastAsia="zh-CN"/>
        </w:rPr>
        <w:t xml:space="preserve">项目</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实施地点：</w:t>
      </w:r>
      <w:r>
        <w:rPr>
          <w:rFonts w:hint="eastAsia" w:ascii="宋体" w:hAnsi="宋体" w:eastAsia="宋体" w:cs="宋体"/>
          <w:b w:val="0"/>
          <w:bCs w:val="0"/>
          <w:sz w:val="24"/>
          <w:szCs w:val="24"/>
          <w:lang w:val="en-US" w:eastAsia="zh-CN"/>
        </w:rPr>
        <w:t xml:space="preserve">南通市海门实验附小</w:t>
      </w:r>
      <w:r>
        <w:rPr>
          <w:rFonts w:hint="eastAsia" w:ascii="宋体" w:hAnsi="宋体" w:eastAsia="宋体" w:cs="宋体"/>
          <w:b w:val="0"/>
          <w:bCs w:val="0"/>
          <w:sz w:val="24"/>
          <w:szCs w:val="24"/>
        </w:rPr>
        <w:t xml:space="preserve">食堂现场</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项目内容：全新THJ1000曳引载货电梯供货、旧梯拆除清运、井道 / 机房土建配套整改、整机运输吊装、安装调试、特检院监督检验、办理特种设备使用登记证、1 年整机免费质保、操作人员安全培训，为总承包项目。</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合同总价（固定总价包干）：人民币________元（大写：________________），包含设备主材、拆除清运、土建整改、运输吊装、安装调试、检测费、资料费、培训费、1 年质保人工及原厂配件、税金、安全防护、垃圾处置等本项目全部费用，合同履行期间甲方无需额外支付任何费用。</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中小企业行业划分：工业；制造商为□中型 □小型 □微型企业。</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三、工期约定</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 xml:space="preserve">　　</w:t>
      </w:r>
      <w:r>
        <w:rPr>
          <w:rFonts w:hint="eastAsia" w:ascii="宋体" w:hAnsi="宋体" w:eastAsia="宋体" w:cs="宋体"/>
          <w:b w:val="0"/>
          <w:bCs w:val="0"/>
          <w:sz w:val="24"/>
          <w:szCs w:val="24"/>
        </w:rPr>
        <w:t xml:space="preserve">合同签订生效后15日历天内全部电梯设备运送至项目现场；设备到场后10日历天内完成旧梯拆除、土建整改、安装调试、特检验收、取证交付；项目总工期≤30日历天；因乙方原因逾期，按专用条款计取违约金。</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五、合同生效与份数</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双方签字加盖公章后生效；本合同一式肆份，甲方执贰份、乙方执贰份，具备同等法律效力。</w:t>
      </w:r>
      <w:r/>
    </w:p>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第二部分 合同专用条款</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第一条 供货、拆除与土建施工要求</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设备供货标准</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乙方所供 THJ1000/1.0、0.5m/s、2层2站2门曳引货梯，7.5kW变频主机，全套原厂安全部件（限速器、安全钳、缓冲器、光幕、超载报警、轿厢急停），电气配套 380V 三相五线防水井道照明、独立配电箱；机房构件适配 3600×2600 机房尺寸，所有设备全新原厂正品，随货提供合格证、型式试验证书、出厂资料。</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旧梯拆除清运</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乙方安排持证特种设备作业人员实施全部分解拆除，搭设安全防护；旧钢材、电气废料统一外运合规处置，施工完毕现场清理干净，不得损坏原有建筑墙体、井道结构。</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土建整改包干内容</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井道门洞口1300×2150找平加固、机房楼板加固至5kN/㎡、底坑防水与缓冲器基座浇筑、机房搬运门洞修补；所有土建施工符合电梯安装规范，无需甲方另行找第三方施工。</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甲方配合义务：提供施工用水电接驳点、协调食堂场地、配合验收资料签字；施工产生水电费由甲方承担。</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第二条 安装、调试与特种设备取证</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乙方持证班组完成导轨、轿厢、门机、主机、控制柜布线、吊装就位；安装全过程符合GB7588、GB50310规范，留存隐蔽工程记录。</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安装完成后全面调试平衡系数、安全回路、超速、超载、应急平层等全部功能，所有安全装置动作灵敏可靠。</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乙方全权负责办理特种设备安装告知，主动对接当地特检院完成监督检验，承担全部检测费用；取得《电梯监督检验合格报告》、办理特种设备使用登记证、领取《特种设备使用标志》后方可移交甲方使用。</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未取得合法使用标志前，甲方有权拒绝接收、拒绝支付验收款项；未经特检合格甲方不得擅自使用电梯，违规使用产生安全责任由甲方自行承担。</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第三条 验收标准与流程</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（一）到货初验</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设备到场2个工作日内甲乙双方共同开箱清点，核对型号、数量、配件、合格证；缺件、破损、规格不符由乙方3日内免费补发更换，工期不予顺延。</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（二）分项过程验收</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旧梯拆除、土建整改、安装完成分阶段甲方现场查验，不合格乙方无偿返工。</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（三）最终整体履约验收</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满足以下全部条件视为验收合格：</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特检院出具电梯监督检验合格报告；</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完成特种设备使用登记，张贴使用标志；</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旧梯清运完毕、土建整改达标、机房井道整洁；</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乙方移交全套设备图纸、合格证、检验报告、操作手册、维保档案；</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完成食堂及物业人员安全操作培训并签署培训记录；</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全部功能、参数与投标报价清单、技术要求一致。</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验收合格双方签署《项目履约验收单》。</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第四条 付款方式（无息支付）</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施工安装完成，</w:t>
      </w:r>
      <w:r>
        <w:rPr>
          <w:rFonts w:hint="eastAsia" w:ascii="宋体" w:hAnsi="宋体" w:eastAsia="宋体" w:cs="宋体"/>
          <w:b w:val="0"/>
          <w:bCs w:val="0"/>
          <w:sz w:val="24"/>
          <w:szCs w:val="24"/>
        </w:rPr>
        <w:t xml:space="preserve">取得特检合格报告、完成使用登记、签署整体验收单后</w:t>
      </w:r>
      <w:r>
        <w:rPr>
          <w:rFonts w:hint="eastAsia" w:ascii="宋体" w:hAnsi="宋体" w:cs="宋体"/>
          <w:b w:val="0"/>
          <w:bCs w:val="0"/>
          <w:sz w:val="24"/>
          <w:szCs w:val="24"/>
          <w:lang w:val="en-US" w:eastAsia="zh-CN"/>
        </w:rPr>
        <w:t xml:space="preserve">15</w:t>
      </w:r>
      <w:r>
        <w:rPr>
          <w:rFonts w:hint="eastAsia" w:ascii="宋体" w:hAnsi="宋体" w:eastAsia="宋体" w:cs="宋体"/>
          <w:b w:val="0"/>
          <w:bCs w:val="0"/>
          <w:sz w:val="24"/>
          <w:szCs w:val="24"/>
        </w:rPr>
        <w:t xml:space="preserve">个工作日内支付</w:t>
      </w:r>
      <w:r>
        <w:rPr>
          <w:rFonts w:hint="eastAsia" w:ascii="宋体" w:hAnsi="宋体" w:cs="宋体"/>
          <w:b w:val="0"/>
          <w:bCs w:val="0"/>
          <w:sz w:val="24"/>
          <w:szCs w:val="24"/>
          <w:lang w:val="en-US" w:eastAsia="zh-CN"/>
        </w:rPr>
        <w:t xml:space="preserve">95</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尾款</w:t>
      </w:r>
      <w:r>
        <w:rPr>
          <w:rFonts w:hint="eastAsia" w:ascii="宋体" w:hAnsi="宋体" w:eastAsia="宋体" w:cs="宋体"/>
          <w:b w:val="0"/>
          <w:bCs w:val="0"/>
          <w:sz w:val="24"/>
          <w:szCs w:val="24"/>
        </w:rPr>
        <w:t xml:space="preserve">5%：整机1年免费质保期满，无故障、无售后纠纷，甲方</w:t>
      </w:r>
      <w:r>
        <w:rPr>
          <w:rFonts w:hint="eastAsia" w:ascii="宋体" w:hAnsi="宋体" w:cs="宋体"/>
          <w:b w:val="0"/>
          <w:bCs w:val="0"/>
          <w:sz w:val="24"/>
          <w:szCs w:val="24"/>
          <w:lang w:val="en-US" w:eastAsia="zh-CN"/>
        </w:rPr>
        <w:t xml:space="preserve">15</w:t>
      </w:r>
      <w:r>
        <w:rPr>
          <w:rFonts w:hint="eastAsia" w:ascii="宋体" w:hAnsi="宋体" w:eastAsia="宋体" w:cs="宋体"/>
          <w:b w:val="0"/>
          <w:bCs w:val="0"/>
          <w:sz w:val="24"/>
          <w:szCs w:val="24"/>
        </w:rPr>
        <w:t xml:space="preserve">个工作日内无息付清剩余5%。</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乙方每次收款前须开具合法全额增值税发票，未开票甲方可顺延付款，不承担逾期责任。</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第五条 质保、售后与培训</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质保期限：整机免费质保1年，自特种设备使用登记完成、验收合格之日起计算。</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质保服务内容（全部含在合同价内）</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（1）每季度上门巡检1次，全年4次，出具书面巡检保养记录；</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（2）故障响应：甲方报修2小时响应、4小时到场维修；非人为损坏的所有原厂配件、上门人工费全部免费；</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（3）曳引机、控制柜、限速器、安全钳、缓冲器等核心安全部件质保期内故障直接免费更换；</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（4）质保期内因设备质量缺陷造成甲方财产损失，乙方全额赔偿。</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安全培训：交付前免费组织实操培训，覆盖食堂操作人员、物业管理员，内容含正常操作、超载处置、急停应急、基础故障识别，培训签到存档。</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质保期满后，乙方可提供优惠续维保报价，甲方自主选择。</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第六条 双方责任</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（一）乙方责任</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本项目严禁转包、违法分包，拆除、安装、改造核心工作必须由乙方自有持证人员实施；代理商须提供厂家专项授权，不得转借资质。</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施工全过程安全生产主体责任由乙方承担，配齐安全帽、护栏、警示标识；发生人员伤亡、财产损毁、第三方索赔，全部损失由乙方承担。</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施工保护甲方原有墙面、地面、门窗、管线；造成损坏无条件修复或等额赔偿。</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按期提交全套特种设备报检、登记资料，确保一次性检验合格；若首次检验不合格，乙方承担整改、复检全部费用，工期延误自行负责。</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妥善保管现场设备，丢失、损毁由乙方照价赔偿。</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（二）甲方责任</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按时足额支付合同款项；</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提供施工场地、水电接口，协调食堂错峰施工；</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配合乙方提供产权资料、签字盖章，协助特检现场查验；</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验收前不得私自启用未取证电梯，违规使用后果自负。</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第七条 违约责任</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乙方工期逾期违约</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总工期每延迟1日历天，乙方向甲方支付合同总价0.5‰违约金；违约金累计上限为合同总价5%；逾期超15天，甲方有权单方解除合同，乙方退还甲方全部已付款，并支付合同总价10%违约金，同时承担甲方重新采购差价损失。</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设备/质量违约</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设备品牌、参数、配件与投标不符、土建/安装质量不达标、特检一次不合格，乙方15日内无偿整改更换；二次复检仍不合格，甲方可解除合同，乙方退还全部款项并赔偿损失。</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乙方资质、型式试验证书、厂家授权存在伪造虚假，甲方立即解约，乙方支付合同总价20%违约金并承担法律责任。</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售后违约</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质保期报修未按约定4小时到场、未按季度巡检，每次扣除</w:t>
      </w:r>
      <w:r>
        <w:rPr>
          <w:rFonts w:hint="eastAsia" w:ascii="宋体" w:hAnsi="宋体" w:eastAsia="宋体" w:cs="宋体"/>
          <w:b w:val="0"/>
          <w:bCs w:val="0"/>
          <w:sz w:val="24"/>
          <w:szCs w:val="24"/>
          <w:lang w:val="en-US" w:eastAsia="zh-CN"/>
        </w:rPr>
        <w:t xml:space="preserve">尾款</w:t>
      </w:r>
      <w:r>
        <w:rPr>
          <w:rFonts w:hint="eastAsia" w:ascii="宋体" w:hAnsi="宋体" w:eastAsia="宋体" w:cs="宋体"/>
          <w:b w:val="0"/>
          <w:bCs w:val="0"/>
          <w:sz w:val="24"/>
          <w:szCs w:val="24"/>
        </w:rPr>
        <w:t xml:space="preserve">500 元；同一故障一月内重复出现且无法根治，甲方可委托第三方维修，费用从</w:t>
      </w:r>
      <w:r>
        <w:rPr>
          <w:rFonts w:hint="eastAsia" w:ascii="宋体" w:hAnsi="宋体" w:eastAsia="宋体" w:cs="宋体"/>
          <w:b w:val="0"/>
          <w:bCs w:val="0"/>
          <w:sz w:val="24"/>
          <w:szCs w:val="24"/>
          <w:lang w:val="en-US" w:eastAsia="zh-CN"/>
        </w:rPr>
        <w:t xml:space="preserve">尾款中</w:t>
      </w:r>
      <w:r>
        <w:rPr>
          <w:rFonts w:hint="eastAsia" w:ascii="宋体" w:hAnsi="宋体" w:eastAsia="宋体" w:cs="宋体"/>
          <w:b w:val="0"/>
          <w:bCs w:val="0"/>
          <w:sz w:val="24"/>
          <w:szCs w:val="24"/>
        </w:rPr>
        <w:t xml:space="preserve">双倍扣除。</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甲方逾期付款</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甲方无正当理由逾期付款，每逾期1日按应付未付款金额0.05‰支付违约金；因乙方未提供发票、未完成验收导致付款延迟，甲方不承担违约责任。</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第八条 履约保障</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乙方签订合同时向甲方提交履约承诺，如项目出现转包、逾期、质量造假等根本性违约，甲方有权直接从应付款项中抵扣违约金、损失赔偿金。</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第九条 政府采购政策约定</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本项目中小企业价格优惠已在成交价格中体现；若乙方为代理商，承诺所投电梯制造商符合中小微企业标准，提供真实有效的中小企业声明函。</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乙方不得歧视中小企业、不得违法转包分包；本项目不接受联合体。</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第十条 不可抗力</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地震、洪水、台风、政府管控等不能预见、不能避免客观事件为不可抗力；受影响一方24小时内书面通知对方，协商顺延工期；迟延履行后发生不可抗力，不免除违约责任。</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第十一条 合同变更、解除</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任何增减工程量、变更电梯参数，须双方书面签订补充协议，调整合同价款；口头变更无效。</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乙方出现下列情形，甲方可单方解除合同：</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（1）逾期完工超15天；（2）设备造假、资质虚假；（3）转包核心施工内容；（4）两次整改仍无法通过特检验收。</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合同解除后乙方3日内拆除清运自有设备、清理现场，逾期甲方可自行处置，费用由乙方承担。</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第十二条 争议解决</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合同履行发生纠纷，双方优先友好协商；协商不成，向项目所在地人民法院提起诉讼。</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第十三条 其他约定</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本合同未尽事宜，双方以书面补充协议明确，补充协议与本合同具备同等效力；</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乙方施工、设备、维保产生全部税费由乙方自行承担；</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本项目所有技术图纸、检验报告、操作手册等资料交付甲方永久存档；</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乙方施工人员人身保险、第三者责任险由乙方自行购买，与甲方无关。</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第三部分 附件（作为合同组成部分）</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附件1：食堂货梯更新报价清单（原投标报价表）</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附件2：乙方特种设备生产许可证、电梯作业人员证书复印件</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附件3：电梯整机型式试验证书、厂家专项授权书（代理商提供）</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附件4：中小企业声明函</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甲方（盖章）：　　　　　　　　　　　　　乙方（盖章）：</w:t>
      </w:r>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签订日期：　　年　月　日 　　　　　　签订日期：　　年　月　日</w:t>
      </w:r>
      <w:r/>
    </w:p>
    <w:p>
      <w:pPr>
        <w:spacing w:line="500" w:lineRule="exact"/>
        <w:rPr>
          <w:rFonts w:hint="eastAsia" w:ascii="宋体" w:hAnsi="宋体" w:eastAsia="宋体" w:cs="宋体"/>
          <w:sz w:val="28"/>
          <w:szCs w:val="28"/>
        </w:rPr>
      </w:pPr>
      <w:r>
        <w:rPr>
          <w:rFonts w:hint="eastAsia" w:ascii="宋体" w:hAnsi="宋体" w:eastAsia="宋体" w:cs="宋体"/>
          <w:sz w:val="28"/>
          <w:szCs w:val="28"/>
        </w:rPr>
      </w:r>
      <w:r/>
    </w:p>
    <w:p>
      <w:pPr>
        <w:spacing w:line="500" w:lineRule="exact"/>
        <w:rPr>
          <w:rFonts w:hint="eastAsia" w:ascii="宋体" w:hAnsi="宋体" w:eastAsia="宋体" w:cs="宋体"/>
          <w:sz w:val="28"/>
          <w:szCs w:val="28"/>
        </w:rPr>
      </w:pPr>
      <w:r>
        <w:rPr>
          <w:rFonts w:hint="eastAsia" w:ascii="宋体" w:hAnsi="宋体" w:eastAsia="宋体" w:cs="宋体"/>
          <w:sz w:val="28"/>
          <w:szCs w:val="28"/>
        </w:rPr>
      </w:r>
      <w:r/>
    </w:p>
    <w:p>
      <w:pPr>
        <w:spacing w:line="500" w:lineRule="exact"/>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b/>
          <w:bCs w:val="0"/>
          <w:sz w:val="36"/>
          <w:szCs w:val="36"/>
        </w:rPr>
      </w:pPr>
      <w:r>
        <w:rPr>
          <w:rFonts w:hint="eastAsia" w:ascii="宋体" w:hAnsi="宋体" w:eastAsia="宋体" w:cs="宋体"/>
          <w:b/>
          <w:bCs w:val="0"/>
          <w:sz w:val="36"/>
          <w:szCs w:val="36"/>
        </w:rPr>
        <w:br w:type="page" w:clear="all"/>
      </w:r>
      <w:r/>
    </w:p>
    <w:p>
      <w:pPr>
        <w:jc w:val="center"/>
        <w:spacing w:line="500" w:lineRule="exact"/>
        <w:rPr>
          <w:rFonts w:hint="eastAsia" w:ascii="宋体" w:hAnsi="宋体" w:eastAsia="宋体" w:cs="宋体"/>
          <w:bCs/>
          <w:sz w:val="36"/>
          <w:szCs w:val="36"/>
        </w:rPr>
        <w:outlineLvl w:val="0"/>
      </w:pPr>
      <w:r>
        <w:rPr>
          <w:rFonts w:hint="eastAsia" w:ascii="宋体" w:hAnsi="宋体" w:eastAsia="宋体" w:cs="宋体"/>
          <w:b/>
          <w:bCs w:val="0"/>
          <w:sz w:val="36"/>
          <w:szCs w:val="36"/>
        </w:rPr>
        <w:t xml:space="preserve">第四部分 评审方法和评审标准</w:t>
      </w:r>
      <w:r/>
    </w:p>
    <w:p>
      <w:pPr>
        <w:ind w:firstLine="562"/>
        <w:jc w:val="left"/>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一、谈判方式</w:t>
      </w:r>
      <w:r/>
    </w:p>
    <w:p>
      <w:pPr>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不见面远程谈判模式：供应商在各自地点通过</w:t>
      </w:r>
      <w:r>
        <w:rPr>
          <w:rFonts w:hint="eastAsia" w:ascii="宋体" w:hAnsi="宋体" w:eastAsia="宋体" w:cs="宋体"/>
          <w:sz w:val="28"/>
          <w:szCs w:val="28"/>
          <w:lang w:eastAsia="zh-CN"/>
        </w:rPr>
        <w:t xml:space="preserve">不见面系统</w:t>
      </w:r>
      <w:r>
        <w:rPr>
          <w:rFonts w:hint="eastAsia" w:ascii="宋体" w:hAnsi="宋体" w:eastAsia="宋体" w:cs="宋体"/>
          <w:sz w:val="28"/>
          <w:szCs w:val="28"/>
        </w:rPr>
        <w:t xml:space="preserve">参加谈判活动。</w:t>
      </w:r>
      <w:r/>
    </w:p>
    <w:p>
      <w:pPr>
        <w:ind w:firstLine="562"/>
        <w:jc w:val="left"/>
        <w:spacing w:line="50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二、谈判程序及评审方法和标准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供应商先对响应文件进行解密，采购人审查响应供应商资格，符合资格的供应商接受谈判小组的各轮谈判，在质量和服务相等的前提下，最后报价最低者为成交供应商。</w:t>
      </w:r>
      <w:r/>
    </w:p>
    <w:p>
      <w:pPr>
        <w:ind w:firstLine="560"/>
        <w:keepLines w:val="0"/>
        <w:keepNext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资格评审、符合性审查结束后，供应商就所有内容进行最后报价。最后报价将作为评审价。系统发送最后报价填报通知后，所有的响应供应商须在</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lang w:eastAsia="zh-CN"/>
        </w:rPr>
        <w:t xml:space="preserve">分钟内填写并提交最后报价，未在规定时间内提交最后报价的，视作无效响应处理。</w:t>
      </w:r>
      <w:r/>
    </w:p>
    <w:p>
      <w:pPr>
        <w:ind w:firstLine="560"/>
        <w:keepLines w:val="0"/>
        <w:keepNext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各供应商最后报价结束后,如谈判小组认为最后最低的供应商的报价明显低于其自身成本，涉嫌恶意竞争，有可能影响商品质量和不能诚信履约的，则有权要求其在合理的时间内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评委在认真审阅响应文件的基础上，根据各响应文件的响应程度独立评判。</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（一）采购人（代表）对供应商资格进行审查。</w:t>
      </w:r>
      <w:r/>
    </w:p>
    <w:p>
      <w:pPr>
        <w:ind w:firstLine="576"/>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供应商资格不合格的，其响应文件判定为无效响应文件。</w:t>
      </w:r>
      <w:r/>
    </w:p>
    <w:p>
      <w:pPr>
        <w:ind w:firstLine="562"/>
        <w:jc w:val="left"/>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（二）谈判小组对符合资格供应商的响应文件进行符合性审查。</w:t>
      </w:r>
      <w:r/>
    </w:p>
    <w:p>
      <w:pPr>
        <w:ind w:firstLine="576"/>
        <w:spacing w:line="500" w:lineRule="exact"/>
        <w:rPr>
          <w:rFonts w:hint="eastAsia" w:ascii="宋体" w:hAnsi="宋体" w:eastAsia="宋体" w:cs="宋体"/>
          <w:sz w:val="28"/>
          <w:szCs w:val="28"/>
        </w:rPr>
      </w:pPr>
      <w:r>
        <w:rPr>
          <w:rFonts w:hint="eastAsia" w:ascii="宋体" w:hAnsi="宋体" w:eastAsia="宋体" w:cs="宋体"/>
          <w:sz w:val="28"/>
          <w:szCs w:val="28"/>
        </w:rPr>
        <w:t xml:space="preserve">未通过符合性审查的响应文件，将被判为不满足谈判文件实质性要求。 </w:t>
      </w:r>
      <w:r/>
    </w:p>
    <w:p>
      <w:pPr>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三</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政府采购政策功能落实</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专门面向中小企业采购的项目或者采购包，不再执行价格评审优惠的扶持政策。</w:t>
      </w:r>
      <w:r/>
    </w:p>
    <w:p>
      <w:pPr>
        <w:ind w:firstLine="562"/>
        <w:spacing w:line="500" w:lineRule="exact"/>
        <w:rPr>
          <w:rFonts w:hint="eastAsia" w:ascii="宋体" w:hAnsi="宋体" w:eastAsia="宋体" w:cs="宋体"/>
          <w:bCs/>
          <w:sz w:val="28"/>
          <w:szCs w:val="28"/>
        </w:rPr>
      </w:pPr>
      <w:r>
        <w:rPr>
          <w:rFonts w:hint="eastAsia" w:ascii="宋体" w:hAnsi="宋体" w:eastAsia="宋体" w:cs="宋体"/>
          <w:b/>
          <w:sz w:val="28"/>
          <w:szCs w:val="28"/>
        </w:rPr>
        <w:t xml:space="preserve">（四）成交供应商的确定</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采购人从评审报告提出的成交候选供应商中，根据质量和服务均</w:t>
      </w:r>
      <w:r>
        <w:rPr>
          <w:rFonts w:ascii="宋体" w:hAnsi="宋体" w:eastAsia="宋体" w:cs="宋体"/>
          <w:bCs/>
          <w:sz w:val="28"/>
          <w:szCs w:val="28"/>
          <w:lang w:val="en-US" w:eastAsia="zh-CN"/>
        </w:rPr>
        <w:t xml:space="preserve">能满足采购文件实质性响应要求且最后报价最低的原则确定成交供应商。 </w:t>
      </w:r>
      <w:r/>
    </w:p>
    <w:p>
      <w:pPr>
        <w:ind w:firstLine="570"/>
        <w:spacing w:line="500" w:lineRule="exact"/>
        <w:rPr>
          <w:rFonts w:hint="eastAsia" w:ascii="宋体" w:hAnsi="宋体" w:eastAsia="宋体" w:cs="宋体"/>
          <w:bCs/>
          <w:sz w:val="28"/>
          <w:szCs w:val="28"/>
        </w:rPr>
      </w:pPr>
      <w:r>
        <w:rPr>
          <w:rFonts w:ascii="宋体" w:hAnsi="宋体" w:eastAsia="宋体" w:cs="宋体"/>
          <w:bCs/>
          <w:sz w:val="28"/>
          <w:szCs w:val="28"/>
          <w:lang w:val="en-US" w:eastAsia="zh-CN"/>
        </w:rPr>
        <w:t xml:space="preserve">采购人委托谈判小组直接确定排名第一的成交候选人为成交供应商。</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（五）采购人代表宣布评审结果。</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（六）公告成交结果</w:t>
      </w:r>
      <w:r/>
    </w:p>
    <w:p>
      <w:pPr>
        <w:ind w:firstLine="570"/>
        <w:spacing w:line="500" w:lineRule="exact"/>
        <w:rPr>
          <w:rFonts w:ascii="宋体" w:hAnsi="宋体"/>
          <w:sz w:val="28"/>
          <w:szCs w:val="28"/>
          <w:highlight w:val="none"/>
        </w:rPr>
      </w:pPr>
      <w:r>
        <w:rPr>
          <w:rFonts w:ascii="宋体" w:hAnsi="宋体"/>
          <w:sz w:val="28"/>
          <w:szCs w:val="28"/>
          <w:highlight w:val="none"/>
        </w:rPr>
        <w:t xml:space="preserve">自确定中标人之日起2个工作日内，在</w:t>
      </w:r>
      <w:r>
        <w:rPr>
          <w:rFonts w:hint="eastAsia" w:ascii="宋体" w:hAnsi="宋体"/>
          <w:sz w:val="28"/>
          <w:szCs w:val="28"/>
          <w:highlight w:val="none"/>
          <w:lang w:eastAsia="zh-CN"/>
        </w:rPr>
        <w:t xml:space="preserve">江苏政府采购网</w:t>
      </w:r>
      <w:r>
        <w:rPr>
          <w:rFonts w:ascii="宋体" w:hAnsi="宋体"/>
          <w:sz w:val="28"/>
          <w:szCs w:val="28"/>
          <w:highlight w:val="none"/>
        </w:rPr>
        <w:t xml:space="preserve">公告中标结果，公告期限为1个工作日。</w:t>
      </w:r>
      <w:r/>
    </w:p>
    <w:p>
      <w:pPr>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七</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发放成交通知书</w:t>
      </w:r>
      <w:r/>
    </w:p>
    <w:p>
      <w:pPr>
        <w:ind w:firstLine="560"/>
        <w:spacing w:line="500" w:lineRule="exact"/>
        <w:rPr>
          <w:rFonts w:hint="eastAsia" w:ascii="宋体" w:hAnsi="宋体" w:eastAsia="宋体"/>
          <w:bCs/>
          <w:sz w:val="28"/>
          <w:szCs w:val="28"/>
          <w:highlight w:val="none"/>
          <w:lang w:eastAsia="zh-CN"/>
        </w:rPr>
      </w:pPr>
      <w:r>
        <w:rPr>
          <w:rFonts w:ascii="宋体" w:hAnsi="宋体"/>
          <w:sz w:val="28"/>
          <w:szCs w:val="28"/>
          <w:highlight w:val="none"/>
        </w:rPr>
        <w:t xml:space="preserve">公告中标结果的同时，</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向中标供应商发放中标通知书</w:t>
      </w:r>
      <w:r>
        <w:rPr>
          <w:rFonts w:hint="eastAsia" w:ascii="宋体" w:hAnsi="宋体"/>
          <w:bCs/>
          <w:sz w:val="28"/>
          <w:szCs w:val="28"/>
          <w:highlight w:val="none"/>
          <w:lang w:eastAsia="zh-CN"/>
        </w:rPr>
        <w:t xml:space="preserve">。</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成交通知书发出后，采购人不得违法改变成交结果，成交供应商无正当理由不得放弃成交。</w:t>
      </w:r>
      <w:r/>
    </w:p>
    <w:p>
      <w:pPr>
        <w:ind w:firstLine="570"/>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中标供应商在中标后须将装订好的纸质投标文件一份通过EMS的方式（不接受到付）寄至南通市海门区公共资源交易中心，并在中标通知书规定期限（确定中标人后15日）内和采购人签订合同。邮寄地址：江苏省南通市海门区长江南路777号（政务服务中心）四楼4号窗口，联系人：秦先生，联系电话：0513-81261311。</w:t>
      </w:r>
      <w:r/>
    </w:p>
    <w:p>
      <w:pPr>
        <w:jc w:val="center"/>
        <w:keepLines w:val="0"/>
        <w:keepNext w:val="0"/>
        <w:pageBreakBefore w:val="0"/>
        <w:spacing w:line="480" w:lineRule="exact"/>
        <w:widowControl w:val="off"/>
        <w:rPr>
          <w:rFonts w:hint="eastAsia" w:ascii="宋体" w:hAnsi="宋体" w:eastAsia="宋体" w:cs="宋体"/>
          <w:b/>
          <w:bCs w:val="0"/>
          <w:sz w:val="36"/>
          <w:szCs w:val="36"/>
        </w:rPr>
        <w:outlineLvl w:val="0"/>
      </w:pPr>
      <w:r>
        <w:rPr>
          <w:rFonts w:hint="eastAsia" w:ascii="宋体" w:hAnsi="宋体" w:eastAsia="宋体" w:cs="宋体"/>
          <w:b/>
          <w:sz w:val="28"/>
          <w:szCs w:val="28"/>
        </w:rPr>
        <w:br w:type="page" w:clear="all"/>
      </w:r>
      <w:r>
        <w:rPr>
          <w:rFonts w:hint="eastAsia" w:ascii="宋体" w:hAnsi="宋体" w:eastAsia="宋体" w:cs="宋体"/>
          <w:b/>
          <w:bCs w:val="0"/>
          <w:sz w:val="36"/>
          <w:szCs w:val="36"/>
        </w:rPr>
        <w:t xml:space="preserve">第五部分  投标文件组成</w:t>
      </w:r>
      <w:r/>
    </w:p>
    <w:p>
      <w:pPr>
        <w:ind w:left="480"/>
        <w:keepLines w:val="0"/>
        <w:keepNext w:val="0"/>
        <w:pageBreakBefore w:val="0"/>
        <w:spacing w:line="360" w:lineRule="auto"/>
        <w:widowControl w:val="off"/>
        <w:rPr>
          <w:rFonts w:ascii="宋体" w:hAnsi="宋体"/>
          <w:b/>
          <w:sz w:val="24"/>
          <w:szCs w:val="21"/>
        </w:rPr>
      </w:pPr>
      <w:r>
        <w:rPr>
          <w:rFonts w:hint="eastAsia" w:ascii="宋体" w:hAnsi="宋体"/>
          <w:b/>
          <w:sz w:val="24"/>
          <w:szCs w:val="21"/>
        </w:rPr>
        <w:t xml:space="preserve">一、基本目录</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1.谈判报价表（格式见附件1）</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2.投标分项报价表（格式见附件2）</w:t>
      </w:r>
      <w:r/>
    </w:p>
    <w:p>
      <w:pPr>
        <w:ind w:left="480"/>
        <w:keepLines w:val="0"/>
        <w:keepNext w:val="0"/>
        <w:pageBreakBefore w:val="0"/>
        <w:spacing w:line="360" w:lineRule="auto"/>
        <w:widowControl w:val="off"/>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3.法人授权委托书（格式见附件3）</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4.其他需要</w:t>
      </w:r>
      <w:r>
        <w:rPr>
          <w:rFonts w:hint="eastAsia" w:ascii="宋体" w:hAnsi="宋体" w:eastAsia="宋体" w:cs="Times New Roman"/>
          <w:sz w:val="24"/>
          <w:szCs w:val="21"/>
          <w:lang w:val="zh-CN" w:eastAsia="zh-CN"/>
        </w:rPr>
        <w:t xml:space="preserve">提交的证明材料（如有）</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投标人符合《政府采购法》第二十二条规定条件的</w:t>
      </w:r>
      <w:r>
        <w:rPr>
          <w:rFonts w:hint="eastAsia" w:ascii="宋体" w:hAnsi="宋体" w:eastAsia="宋体" w:cs="宋体"/>
          <w:color w:val="000000"/>
          <w:sz w:val="24"/>
          <w:szCs w:val="24"/>
          <w:highlight w:val="none"/>
          <w:lang w:eastAsia="zh-CN"/>
        </w:rPr>
        <w:t xml:space="preserve">承诺</w:t>
      </w:r>
      <w:r>
        <w:rPr>
          <w:rFonts w:hint="eastAsia" w:ascii="宋体" w:hAnsi="宋体" w:eastAsia="宋体" w:cs="宋体"/>
          <w:color w:val="000000"/>
          <w:sz w:val="24"/>
          <w:szCs w:val="24"/>
          <w:highlight w:val="none"/>
        </w:rPr>
        <w:t xml:space="preserve">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w:t>
      </w:r>
      <w:r>
        <w:rPr>
          <w:rFonts w:hint="eastAsia" w:ascii="宋体" w:hAnsi="宋体"/>
          <w:sz w:val="24"/>
          <w:szCs w:val="21"/>
        </w:rPr>
        <w:t xml:space="preserve">投标函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中小企业声明函（如本项目</w:t>
      </w:r>
      <w:r>
        <w:rPr>
          <w:rFonts w:ascii="宋体" w:hAnsi="宋体"/>
          <w:color w:val="000000"/>
          <w:sz w:val="24"/>
          <w:szCs w:val="24"/>
          <w:highlight w:val="none"/>
        </w:rPr>
        <w:t xml:space="preserve">专门面向中小企业采购，则必须提供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残疾人福利性单位声明函（如本项目</w:t>
      </w:r>
      <w:r>
        <w:rPr>
          <w:rFonts w:ascii="宋体" w:hAnsi="宋体"/>
          <w:color w:val="000000"/>
          <w:sz w:val="24"/>
          <w:szCs w:val="24"/>
          <w:highlight w:val="none"/>
        </w:rPr>
        <w:t xml:space="preserve">专门面向中小企业采购，</w:t>
      </w:r>
      <w:r>
        <w:rPr>
          <w:rFonts w:hint="eastAsia" w:ascii="宋体" w:hAnsi="宋体"/>
          <w:color w:val="000000"/>
          <w:sz w:val="24"/>
          <w:szCs w:val="24"/>
          <w:highlight w:val="none"/>
        </w:rPr>
        <w:t xml:space="preserve">供应商为</w:t>
      </w:r>
      <w:r>
        <w:rPr>
          <w:rFonts w:ascii="宋体" w:hAnsi="宋体"/>
          <w:color w:val="000000"/>
          <w:sz w:val="24"/>
          <w:szCs w:val="24"/>
          <w:highlight w:val="none"/>
        </w:rPr>
        <w:t xml:space="preserve">残疾人福利性单位并</w:t>
      </w:r>
      <w:r>
        <w:rPr>
          <w:rFonts w:hint="eastAsia" w:ascii="宋体" w:hAnsi="宋体"/>
          <w:color w:val="000000"/>
          <w:sz w:val="24"/>
          <w:szCs w:val="24"/>
          <w:highlight w:val="none"/>
        </w:rPr>
        <w:t xml:space="preserve">提供</w:t>
      </w:r>
      <w:r>
        <w:rPr>
          <w:rFonts w:ascii="宋体" w:hAnsi="宋体"/>
          <w:color w:val="000000"/>
          <w:sz w:val="24"/>
          <w:szCs w:val="24"/>
          <w:highlight w:val="none"/>
        </w:rPr>
        <w:t xml:space="preserve">服务的，</w:t>
      </w:r>
      <w:r>
        <w:rPr>
          <w:rFonts w:hint="eastAsia" w:ascii="宋体" w:hAnsi="宋体"/>
          <w:color w:val="000000"/>
          <w:sz w:val="24"/>
          <w:szCs w:val="24"/>
          <w:highlight w:val="none"/>
        </w:rPr>
        <w:t xml:space="preserve">则必须</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w:t>
      </w:r>
      <w:r/>
    </w:p>
    <w:p>
      <w:pPr>
        <w:ind w:left="480"/>
        <w:keepLines w:val="0"/>
        <w:keepNext w:val="0"/>
        <w:pageBreakBefore w:val="0"/>
        <w:spacing w:line="360" w:lineRule="auto"/>
        <w:widowControl w:val="off"/>
        <w:rPr>
          <w:rFonts w:hint="eastAsia" w:ascii="宋体" w:hAnsi="宋体" w:eastAsia="宋体"/>
          <w:b/>
          <w:sz w:val="24"/>
          <w:szCs w:val="21"/>
          <w:lang w:eastAsia="zh-CN"/>
        </w:rPr>
      </w:pPr>
      <w:r>
        <w:rPr>
          <w:rFonts w:hint="eastAsia" w:ascii="宋体" w:hAnsi="宋体"/>
          <w:b/>
          <w:sz w:val="24"/>
          <w:szCs w:val="21"/>
          <w:lang w:eastAsia="zh-CN"/>
        </w:rPr>
        <w:t xml:space="preserve">注：</w:t>
      </w:r>
      <w:r>
        <w:rPr>
          <w:rFonts w:hint="eastAsia" w:ascii="宋体" w:hAnsi="宋体"/>
          <w:b/>
          <w:bCs/>
          <w:color w:val="000000"/>
          <w:sz w:val="24"/>
          <w:szCs w:val="24"/>
          <w:highlight w:val="none"/>
        </w:rPr>
        <w:t xml:space="preserve">如</w:t>
      </w:r>
      <w:r>
        <w:rPr>
          <w:rFonts w:hint="eastAsia" w:ascii="宋体" w:hAnsi="宋体"/>
          <w:b/>
          <w:bCs/>
          <w:color w:val="000000"/>
          <w:sz w:val="24"/>
          <w:szCs w:val="24"/>
          <w:highlight w:val="none"/>
          <w:lang w:eastAsia="zh-CN"/>
        </w:rPr>
        <w:t xml:space="preserve">招标</w:t>
      </w:r>
      <w:r>
        <w:rPr>
          <w:rFonts w:hint="eastAsia" w:ascii="宋体" w:hAnsi="宋体"/>
          <w:b/>
          <w:bCs/>
          <w:color w:val="000000"/>
          <w:sz w:val="24"/>
          <w:szCs w:val="24"/>
          <w:highlight w:val="none"/>
        </w:rPr>
        <w:t xml:space="preserve">文件要求必须提供相关材料而未提供的，作无效响应处理。</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投标人必须</w:t>
      </w:r>
      <w:r>
        <w:rPr>
          <w:rFonts w:ascii="宋体" w:hAnsi="宋体" w:eastAsia="宋体" w:cs="Times New Roman"/>
          <w:color w:val="000000"/>
          <w:sz w:val="24"/>
          <w:szCs w:val="24"/>
          <w:highlight w:val="none"/>
        </w:rPr>
        <w:t xml:space="preserve">对</w:t>
      </w:r>
      <w:r>
        <w:rPr>
          <w:rFonts w:hint="eastAsia" w:ascii="宋体" w:hAnsi="宋体" w:eastAsia="宋体" w:cs="Times New Roman"/>
          <w:color w:val="000000"/>
          <w:sz w:val="24"/>
          <w:szCs w:val="24"/>
          <w:highlight w:val="none"/>
        </w:rPr>
        <w:t xml:space="preserve">招标文件（含技术</w:t>
      </w:r>
      <w:r>
        <w:rPr>
          <w:rFonts w:ascii="宋体" w:hAnsi="宋体" w:eastAsia="宋体" w:cs="Times New Roman"/>
          <w:color w:val="000000"/>
          <w:sz w:val="24"/>
          <w:szCs w:val="24"/>
          <w:highlight w:val="none"/>
        </w:rPr>
        <w:t xml:space="preserve">要求和商务</w:t>
      </w:r>
      <w:r>
        <w:rPr>
          <w:rFonts w:hint="eastAsia" w:ascii="宋体" w:hAnsi="宋体" w:eastAsia="宋体" w:cs="Times New Roman"/>
          <w:color w:val="000000"/>
          <w:sz w:val="24"/>
          <w:szCs w:val="24"/>
          <w:highlight w:val="none"/>
        </w:rPr>
        <w:t xml:space="preserve">要求）</w:t>
      </w:r>
      <w:r>
        <w:rPr>
          <w:rFonts w:ascii="宋体" w:hAnsi="宋体" w:eastAsia="宋体" w:cs="Times New Roman"/>
          <w:color w:val="000000"/>
          <w:sz w:val="24"/>
          <w:szCs w:val="24"/>
          <w:highlight w:val="none"/>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eastAsia="宋体" w:cs="Times New Roman"/>
          <w:color w:val="000000"/>
          <w:sz w:val="24"/>
          <w:szCs w:val="24"/>
          <w:highlight w:val="none"/>
        </w:rPr>
        <w:t xml:space="preserve">的实质性要求逐条做出响应，并按照招标文件要求提供证明材料，否则作无效</w:t>
      </w:r>
      <w:r>
        <w:rPr>
          <w:rFonts w:hint="eastAsia" w:ascii="宋体" w:hAnsi="宋体" w:eastAsia="宋体" w:cs="Times New Roman"/>
          <w:color w:val="000000"/>
          <w:sz w:val="24"/>
          <w:szCs w:val="24"/>
          <w:highlight w:val="none"/>
          <w:lang w:eastAsia="zh-CN"/>
        </w:rPr>
        <w:t xml:space="preserve">响应</w:t>
      </w:r>
      <w:r>
        <w:rPr>
          <w:rFonts w:hint="eastAsia" w:ascii="宋体" w:hAnsi="宋体" w:eastAsia="宋体" w:cs="Times New Roman"/>
          <w:color w:val="000000"/>
          <w:sz w:val="24"/>
          <w:szCs w:val="24"/>
          <w:highlight w:val="none"/>
        </w:rPr>
        <w:t xml:space="preserve">处理。（格式见附件</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w:t>
      </w:r>
      <w:r/>
    </w:p>
    <w:p>
      <w:pPr>
        <w:ind w:firstLine="480"/>
        <w:keepLines w:val="0"/>
        <w:keepNext w:val="0"/>
        <w:pageBreakBefore w:val="0"/>
        <w:spacing w:line="360" w:lineRule="auto"/>
        <w:widowControl w:val="off"/>
        <w:rPr>
          <w:rFonts w:ascii="宋体" w:hAnsi="宋体"/>
          <w:b/>
          <w:sz w:val="24"/>
          <w:szCs w:val="21"/>
        </w:rPr>
      </w:pPr>
      <w:r>
        <w:rPr>
          <w:rFonts w:hint="eastAsia" w:ascii="宋体" w:hAnsi="宋体"/>
          <w:b/>
          <w:sz w:val="24"/>
          <w:szCs w:val="21"/>
          <w:lang w:eastAsia="zh-CN"/>
        </w:rPr>
        <w:t xml:space="preserve">四</w:t>
      </w:r>
      <w:r>
        <w:rPr>
          <w:rFonts w:hint="eastAsia" w:ascii="宋体" w:hAnsi="宋体"/>
          <w:b/>
          <w:sz w:val="24"/>
          <w:szCs w:val="21"/>
        </w:rPr>
        <w:t xml:space="preserve">、价格</w:t>
      </w:r>
      <w:r>
        <w:rPr>
          <w:rFonts w:ascii="宋体" w:hAnsi="宋体"/>
          <w:b/>
          <w:sz w:val="24"/>
          <w:szCs w:val="21"/>
        </w:rPr>
        <w:t xml:space="preserve">扣除证明文件</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1.中小企业声明函（格式见附件</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2.残疾人福利性单位声明函（格式见附件</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r>
      <w:r/>
    </w:p>
    <w:p>
      <w:pPr>
        <w:rPr>
          <w:rFonts w:hint="eastAsia" w:ascii="宋体" w:hAnsi="宋体"/>
          <w:b/>
          <w:sz w:val="24"/>
          <w:szCs w:val="24"/>
          <w:lang w:val="en-US" w:eastAsia="zh-CN"/>
        </w:rPr>
      </w:pPr>
      <w:r>
        <w:rPr>
          <w:rFonts w:hint="eastAsia" w:ascii="宋体" w:hAnsi="宋体" w:eastAsia="宋体" w:cs="宋体"/>
          <w:sz w:val="32"/>
          <w:szCs w:val="32"/>
          <w:lang w:val="zh-CN"/>
        </w:rPr>
        <w:br w:type="page" w:clear="all"/>
      </w: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lang w:val="en-US" w:eastAsia="zh-CN"/>
        </w:rPr>
        <w:t xml:space="preserve"> </w:t>
      </w:r>
      <w:r/>
    </w:p>
    <w:p>
      <w:pPr>
        <w:pStyle w:val="907"/>
        <w:jc w:val="center"/>
        <w:keepLines w:val="0"/>
        <w:keepNext w:val="0"/>
        <w:widowControl/>
        <w:rPr>
          <w:sz w:val="32"/>
          <w:szCs w:val="32"/>
        </w:rPr>
        <w:suppressLineNumbers w:val="0"/>
      </w:pPr>
      <w:r>
        <w:rPr>
          <w:rStyle w:val="909"/>
          <w:sz w:val="32"/>
          <w:szCs w:val="32"/>
        </w:rPr>
        <w:t xml:space="preserve">谈判报价表</w:t>
      </w:r>
      <w:r/>
    </w:p>
    <w:p>
      <w:pPr>
        <w:pStyle w:val="907"/>
        <w:keepLines w:val="0"/>
        <w:keepNext w:val="0"/>
        <w:widowControl/>
        <w:suppressLineNumbers w:val="0"/>
      </w:pPr>
      <w:r>
        <w:t xml:space="preserve">项目编号：</w:t>
      </w:r>
      <w:r>
        <w:rPr>
          <w:rFonts w:hint="eastAsia"/>
          <w:lang w:val="en-US" w:eastAsia="zh-CN"/>
        </w:rPr>
        <w:t xml:space="preserve"> </w:t>
      </w:r>
      <w:r>
        <w:t xml:space="preserve"> </w:t>
      </w:r>
      <w:r/>
    </w:p>
    <w:p>
      <w:pPr>
        <w:pStyle w:val="907"/>
        <w:keepLines w:val="0"/>
        <w:keepNext w:val="0"/>
        <w:widowControl/>
        <w:suppressLineNumbers w:val="0"/>
      </w:pPr>
      <w:r>
        <w:t xml:space="preserve">本次为首次报价</w:t>
      </w:r>
      <w:r/>
    </w:p>
    <w:p>
      <w:pPr>
        <w:pStyle w:val="907"/>
        <w:keepLines w:val="0"/>
        <w:keepNext w:val="0"/>
        <w:widowControl/>
        <w:suppressLineNumbers w:val="0"/>
      </w:pPr>
      <w:r>
        <w:t xml:space="preserve">货币单位：人民币元</w:t>
      </w:r>
      <w:r/>
    </w:p>
    <w:tbl>
      <w:tblPr>
        <w:tblStyle w:val="705"/>
        <w:tblW w:w="9397" w:type="dxa"/>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576"/>
        <w:gridCol w:w="3167"/>
        <w:gridCol w:w="2345"/>
        <w:gridCol w:w="1309"/>
      </w:tblGrid>
      <w:tr>
        <w:trPr>
          <w:tblCellSpacing w:w="15" w:type="dxa"/>
          <w:trHeight w:val="446"/>
        </w:trPr>
        <w:tc>
          <w:tcPr>
            <w:tcW w:w="2545" w:type="dxa"/>
            <w:vAlign w:val="center"/>
            <w:textDirection w:val="lrTb"/>
            <w:noWrap w:val="false"/>
          </w:tcPr>
          <w:p>
            <w:pPr>
              <w:pStyle w:val="907"/>
              <w:jc w:val="center"/>
              <w:keepLines w:val="0"/>
              <w:keepNext w:val="0"/>
              <w:widowControl/>
              <w:suppressLineNumbers w:val="0"/>
            </w:pPr>
            <w:r>
              <w:t xml:space="preserve">项目名称</w:t>
            </w:r>
            <w:r/>
          </w:p>
        </w:tc>
        <w:tc>
          <w:tcPr>
            <w:tcW w:w="3157" w:type="dxa"/>
            <w:vAlign w:val="center"/>
            <w:textDirection w:val="lrTb"/>
            <w:noWrap w:val="false"/>
          </w:tcPr>
          <w:p>
            <w:pPr>
              <w:pStyle w:val="907"/>
              <w:jc w:val="center"/>
              <w:keepLines w:val="0"/>
              <w:keepNext w:val="0"/>
              <w:widowControl/>
              <w:suppressLineNumbers w:val="0"/>
            </w:pPr>
            <w:r>
              <w:t xml:space="preserve">项目内容</w:t>
            </w:r>
            <w:r/>
          </w:p>
        </w:tc>
        <w:tc>
          <w:tcPr>
            <w:tcW w:w="2319" w:type="dxa"/>
            <w:vAlign w:val="center"/>
            <w:textDirection w:val="lrTb"/>
            <w:noWrap w:val="false"/>
          </w:tcPr>
          <w:p>
            <w:pPr>
              <w:pStyle w:val="907"/>
              <w:jc w:val="center"/>
              <w:keepLines w:val="0"/>
              <w:keepNext w:val="0"/>
              <w:widowControl/>
              <w:suppressLineNumbers w:val="0"/>
            </w:pPr>
            <w:r>
              <w:t xml:space="preserve">报价（小写）</w:t>
            </w:r>
            <w:r/>
          </w:p>
        </w:tc>
        <w:tc>
          <w:tcPr>
            <w:tcW w:w="1226" w:type="dxa"/>
            <w:vAlign w:val="center"/>
            <w:textDirection w:val="lrTb"/>
            <w:noWrap w:val="false"/>
          </w:tcPr>
          <w:p>
            <w:pPr>
              <w:pStyle w:val="907"/>
              <w:jc w:val="center"/>
              <w:keepLines w:val="0"/>
              <w:keepNext w:val="0"/>
              <w:widowControl/>
              <w:suppressLineNumbers w:val="0"/>
            </w:pPr>
            <w:r>
              <w:t xml:space="preserve">备注</w:t>
            </w:r>
            <w:r/>
          </w:p>
        </w:tc>
      </w:tr>
      <w:tr>
        <w:trPr>
          <w:tblCellSpacing w:w="15" w:type="dxa"/>
          <w:trHeight w:val="537"/>
        </w:trPr>
        <w:tc>
          <w:tcPr>
            <w:tcW w:w="2545" w:type="dxa"/>
            <w:vAlign w:val="center"/>
            <w:textDirection w:val="lrTb"/>
            <w:noWrap w:val="false"/>
          </w:tcPr>
          <w:p>
            <w:pPr>
              <w:pStyle w:val="907"/>
              <w:keepLines w:val="0"/>
              <w:keepNext w:val="0"/>
              <w:widowControl/>
              <w:suppressLineNumbers w:val="0"/>
            </w:pPr>
            <w:r>
              <w:t xml:space="preserve"> </w:t>
            </w:r>
            <w:r/>
          </w:p>
        </w:tc>
        <w:tc>
          <w:tcPr>
            <w:tcW w:w="3157" w:type="dxa"/>
            <w:vAlign w:val="center"/>
            <w:textDirection w:val="lrTb"/>
            <w:noWrap w:val="false"/>
          </w:tcPr>
          <w:p>
            <w:pPr>
              <w:pStyle w:val="907"/>
              <w:keepLines w:val="0"/>
              <w:keepNext w:val="0"/>
              <w:widowControl/>
              <w:suppressLineNumbers w:val="0"/>
            </w:pPr>
            <w:r>
              <w:t xml:space="preserve">详见《谈判文件》</w:t>
            </w:r>
            <w:r/>
          </w:p>
        </w:tc>
        <w:tc>
          <w:tcPr>
            <w:tcW w:w="2319" w:type="dxa"/>
            <w:vAlign w:val="center"/>
            <w:textDirection w:val="lrTb"/>
            <w:noWrap w:val="false"/>
          </w:tcPr>
          <w:p>
            <w:pPr>
              <w:pStyle w:val="907"/>
              <w:ind w:firstLine="1440"/>
              <w:keepLines w:val="0"/>
              <w:keepNext w:val="0"/>
              <w:widowControl/>
              <w:suppressLineNumbers w:val="0"/>
            </w:pPr>
            <w:r>
              <w:t xml:space="preserve">元</w:t>
            </w:r>
            <w:r/>
          </w:p>
        </w:tc>
        <w:tc>
          <w:tcPr>
            <w:tcW w:w="1226" w:type="dxa"/>
            <w:vAlign w:val="center"/>
            <w:textDirection w:val="lrTb"/>
            <w:noWrap w:val="false"/>
          </w:tcPr>
          <w:p>
            <w:pPr>
              <w:pStyle w:val="907"/>
              <w:keepLines w:val="0"/>
              <w:keepNext w:val="0"/>
              <w:widowControl/>
              <w:suppressLineNumbers w:val="0"/>
            </w:pPr>
            <w:r>
              <w:t xml:space="preserve"> </w:t>
            </w:r>
            <w:r/>
          </w:p>
        </w:tc>
      </w:tr>
      <w:tr>
        <w:trPr>
          <w:tblCellSpacing w:w="15" w:type="dxa"/>
          <w:trHeight w:val="446"/>
        </w:trPr>
        <w:tc>
          <w:tcPr>
            <w:tcW w:w="2545" w:type="dxa"/>
            <w:vAlign w:val="center"/>
            <w:textDirection w:val="lrTb"/>
            <w:noWrap w:val="false"/>
          </w:tcPr>
          <w:p>
            <w:pPr>
              <w:pStyle w:val="907"/>
              <w:jc w:val="center"/>
              <w:keepLines w:val="0"/>
              <w:keepNext w:val="0"/>
              <w:widowControl/>
              <w:suppressLineNumbers w:val="0"/>
            </w:pPr>
            <w:r>
              <w:t xml:space="preserve">报价（大写）：</w:t>
            </w:r>
            <w:r/>
          </w:p>
        </w:tc>
        <w:tc>
          <w:tcPr>
            <w:gridSpan w:val="3"/>
            <w:tcW w:w="6807" w:type="dxa"/>
            <w:vAlign w:val="center"/>
            <w:textDirection w:val="lrTb"/>
            <w:noWrap w:val="false"/>
          </w:tcPr>
          <w:p>
            <w:pPr>
              <w:pStyle w:val="907"/>
              <w:keepLines w:val="0"/>
              <w:keepNext w:val="0"/>
              <w:widowControl/>
              <w:suppressLineNumbers w:val="0"/>
            </w:pPr>
            <w:r>
              <w:t xml:space="preserve">金额大写 </w:t>
            </w:r>
            <w:r/>
          </w:p>
        </w:tc>
      </w:tr>
    </w:tbl>
    <w:p>
      <w:pPr>
        <w:pStyle w:val="907"/>
        <w:keepLines w:val="0"/>
        <w:keepNext w:val="0"/>
        <w:widowControl/>
        <w:suppressLineNumbers w:val="0"/>
      </w:pPr>
      <w:r>
        <w:t xml:space="preserve">供应商报价说明：报价大小写不一致以大写为准。</w:t>
      </w:r>
      <w:r/>
    </w:p>
    <w:p>
      <w:pPr>
        <w:pStyle w:val="907"/>
        <w:keepLines w:val="0"/>
        <w:keepNext w:val="0"/>
        <w:widowControl/>
        <w:suppressLineNumbers w:val="0"/>
      </w:pPr>
      <w:r>
        <w:t xml:space="preserve"> </w:t>
      </w:r>
      <w:r/>
    </w:p>
    <w:p>
      <w:pPr>
        <w:pStyle w:val="907"/>
        <w:keepLines w:val="0"/>
        <w:keepNext w:val="0"/>
        <w:widowControl/>
        <w:suppressLineNumbers w:val="0"/>
      </w:pPr>
      <w:r>
        <w:t xml:space="preserve">供应商公章：</w:t>
      </w:r>
      <w:r/>
    </w:p>
    <w:p>
      <w:pPr>
        <w:pStyle w:val="907"/>
        <w:keepLines w:val="0"/>
        <w:keepNext w:val="0"/>
        <w:widowControl/>
        <w:suppressLineNumbers w:val="0"/>
      </w:pPr>
      <w:r/>
      <w:r/>
    </w:p>
    <w:p>
      <w:pPr>
        <w:pStyle w:val="907"/>
        <w:keepLines w:val="0"/>
        <w:keepNext w:val="0"/>
        <w:widowControl/>
        <w:suppressLineNumbers w:val="0"/>
      </w:pPr>
      <w:r>
        <w:t xml:space="preserve">谈判代表（授权人）签字：</w:t>
      </w:r>
      <w:r/>
    </w:p>
    <w:p>
      <w:pPr>
        <w:pStyle w:val="907"/>
        <w:keepLines w:val="0"/>
        <w:keepNext w:val="0"/>
        <w:widowControl/>
        <w:suppressLineNumbers w:val="0"/>
      </w:pPr>
      <w:r>
        <w:t xml:space="preserve"> </w:t>
      </w:r>
      <w:r/>
    </w:p>
    <w:p>
      <w:pPr>
        <w:pStyle w:val="907"/>
        <w:keepLines w:val="0"/>
        <w:keepNext w:val="0"/>
        <w:widowControl/>
        <w:suppressLineNumbers w:val="0"/>
      </w:pPr>
      <w:r>
        <w:t xml:space="preserve">报价时间：</w:t>
      </w:r>
      <w:r>
        <w:rPr>
          <w:rFonts w:hint="eastAsia"/>
          <w:lang w:val="en-US" w:eastAsia="zh-CN"/>
        </w:rPr>
        <w:t xml:space="preserve">     </w:t>
      </w:r>
      <w:r>
        <w:t xml:space="preserve">  年</w:t>
      </w:r>
      <w:r>
        <w:rPr>
          <w:rFonts w:hint="eastAsia"/>
          <w:lang w:val="en-US" w:eastAsia="zh-CN"/>
        </w:rPr>
        <w:t xml:space="preserve">      </w:t>
      </w:r>
      <w:r>
        <w:t xml:space="preserve"> 月</w:t>
      </w:r>
      <w:r>
        <w:rPr>
          <w:rFonts w:hint="eastAsia"/>
          <w:lang w:val="en-US" w:eastAsia="zh-CN"/>
        </w:rPr>
        <w:t xml:space="preserve">     </w:t>
      </w:r>
      <w:r>
        <w:t xml:space="preserve"> 日</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jc w:val="both"/>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p>
    <w:p>
      <w:pPr>
        <w:jc w:val="center"/>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rPr>
        <w:t xml:space="preserve">投标分项报价表</w:t>
      </w:r>
      <w:r>
        <w:rPr>
          <w:rFonts w:hint="eastAsia" w:ascii="宋体" w:hAnsi="宋体" w:eastAsia="宋体" w:cs="宋体"/>
          <w:b/>
          <w:color w:val="000000"/>
          <w:sz w:val="32"/>
          <w:szCs w:val="32"/>
          <w:lang w:eastAsia="zh-CN"/>
        </w:rPr>
        <w:t xml:space="preserve">（货物类）</w:t>
      </w:r>
      <w:r/>
    </w:p>
    <w:p>
      <w:pPr>
        <w:spacing w:line="400" w:lineRule="exact"/>
        <w:rPr>
          <w:rFonts w:hint="eastAsia" w:ascii="宋体" w:hAnsi="宋体" w:eastAsia="宋体" w:cs="宋体"/>
          <w:color w:val="000000"/>
          <w:sz w:val="28"/>
          <w:szCs w:val="28"/>
        </w:rPr>
      </w:pPr>
      <w:r>
        <w:rPr>
          <w:rFonts w:hint="eastAsia" w:ascii="宋体" w:hAnsi="宋体" w:eastAsia="宋体" w:cs="宋体"/>
          <w:sz w:val="28"/>
          <w:szCs w:val="28"/>
        </w:rPr>
        <w:t xml:space="preserve">投标人（盖章）：</w:t>
      </w:r>
      <w:r/>
    </w:p>
    <w:tbl>
      <w:tblPr>
        <w:tblStyle w:val="705"/>
        <w:tblW w:w="98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03"/>
      </w:tblGrid>
      <w:tr>
        <w:trPr>
          <w:cantSplit/>
          <w:jc w:val="center"/>
          <w:trHeight w:val="919" w:hRule="exact"/>
        </w:trPr>
        <w:tc>
          <w:tcPr>
            <w:tcW w:w="1037"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序号</w:t>
            </w:r>
            <w:r/>
          </w:p>
        </w:tc>
        <w:tc>
          <w:tcPr>
            <w:tcW w:w="1340"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名称</w:t>
            </w:r>
            <w:r/>
          </w:p>
        </w:tc>
        <w:tc>
          <w:tcPr>
            <w:tcW w:w="1211"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规格型号</w:t>
            </w:r>
            <w:r/>
          </w:p>
        </w:tc>
        <w:tc>
          <w:tcPr>
            <w:tcW w:w="1276"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品牌</w:t>
            </w:r>
            <w:r/>
          </w:p>
        </w:tc>
        <w:tc>
          <w:tcPr>
            <w:tcW w:w="992"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单位</w:t>
            </w:r>
            <w:r/>
          </w:p>
        </w:tc>
        <w:tc>
          <w:tcPr>
            <w:tcW w:w="851"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数量</w:t>
            </w:r>
            <w:r/>
          </w:p>
        </w:tc>
        <w:tc>
          <w:tcPr>
            <w:tcW w:w="850"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单价</w:t>
            </w:r>
            <w:r/>
          </w:p>
        </w:tc>
        <w:tc>
          <w:tcPr>
            <w:tcW w:w="851"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金额</w:t>
            </w:r>
            <w:r/>
          </w:p>
        </w:tc>
        <w:tc>
          <w:tcPr>
            <w:tcW w:w="1403" w:type="dxa"/>
            <w:vAlign w:val="center"/>
            <w:textDirection w:val="lrTb"/>
            <w:noWrap w:val="false"/>
          </w:tcPr>
          <w:p>
            <w:pPr>
              <w:jc w:val="center"/>
              <w:spacing w:line="24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备注</w:t>
            </w:r>
            <w:r>
              <w:rPr>
                <w:rFonts w:hint="eastAsia" w:ascii="宋体" w:hAnsi="宋体" w:eastAsia="宋体" w:cs="宋体"/>
                <w:b/>
                <w:color w:val="000000"/>
                <w:szCs w:val="21"/>
                <w:lang w:val="en-US" w:eastAsia="zh-CN"/>
              </w:rPr>
              <w:t xml:space="preserve">（是否 </w:t>
            </w:r>
            <w:r/>
          </w:p>
          <w:p>
            <w:pPr>
              <w:jc w:val="center"/>
              <w:spacing w:line="240" w:lineRule="auto"/>
            </w:pPr>
            <w:r>
              <w:rPr>
                <w:rFonts w:hint="eastAsia" w:ascii="宋体" w:hAnsi="宋体" w:eastAsia="宋体" w:cs="宋体"/>
                <w:b/>
                <w:color w:val="000000"/>
                <w:szCs w:val="21"/>
                <w:lang w:val="en-US" w:eastAsia="zh-CN"/>
              </w:rPr>
              <w:t xml:space="preserve">为主要标的）</w:t>
            </w:r>
            <w:r/>
          </w:p>
          <w:p>
            <w:pPr>
              <w:ind w:firstLine="105"/>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tc>
      </w:tr>
      <w:tr>
        <w:trPr>
          <w:cantSplit/>
          <w:jc w:val="center"/>
          <w:trHeight w:val="479"/>
        </w:trPr>
        <w:tc>
          <w:tcPr>
            <w:tcW w:w="103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W w:w="134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02"/>
        </w:trPr>
        <w:tc>
          <w:tcPr>
            <w:tcW w:w="103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tcW w:w="134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p>
        </w:tc>
        <w:tc>
          <w:tcPr>
            <w:tcW w:w="134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w:t>
            </w:r>
            <w:r/>
          </w:p>
        </w:tc>
        <w:tc>
          <w:tcPr>
            <w:tcW w:w="134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34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441"/>
        </w:trPr>
        <w:tc>
          <w:tcPr>
            <w:tcW w:w="103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合计</w:t>
            </w:r>
            <w:r/>
          </w:p>
        </w:tc>
        <w:tc>
          <w:tcPr>
            <w:gridSpan w:val="8"/>
            <w:tcW w:w="8774"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bl>
    <w:p>
      <w:pPr>
        <w:ind w:left="984" w:hanging="984"/>
        <w:spacing w:line="400" w:lineRule="exact"/>
        <w:rPr>
          <w:rFonts w:hint="eastAsia" w:ascii="宋体" w:hAnsi="宋体" w:eastAsia="宋体" w:cs="宋体"/>
          <w:b/>
          <w:bCs/>
          <w:sz w:val="28"/>
          <w:szCs w:val="28"/>
        </w:rPr>
      </w:pPr>
      <w:r>
        <w:rPr>
          <w:rFonts w:hint="eastAsia" w:ascii="宋体" w:hAnsi="宋体" w:eastAsia="宋体" w:cs="宋体"/>
          <w:b/>
          <w:bCs/>
          <w:sz w:val="28"/>
          <w:szCs w:val="28"/>
        </w:rPr>
      </w:r>
      <w:r/>
    </w:p>
    <w:p>
      <w:pPr>
        <w:spacing w:line="300" w:lineRule="auto"/>
        <w:rPr>
          <w:rFonts w:hint="eastAsia" w:ascii="宋体" w:hAnsi="宋体" w:eastAsia="宋体" w:cs="宋体"/>
          <w:b/>
          <w:color w:val="000000"/>
          <w:sz w:val="22"/>
          <w:szCs w:val="22"/>
          <w:lang w:val="zh-CN"/>
        </w:rPr>
        <w:outlineLvl w:val="0"/>
      </w:pPr>
      <w:r>
        <w:rPr>
          <w:rFonts w:hint="eastAsia" w:ascii="宋体" w:hAnsi="宋体" w:eastAsia="宋体" w:cs="宋体"/>
          <w:b/>
          <w:color w:val="000000"/>
          <w:sz w:val="22"/>
          <w:szCs w:val="22"/>
          <w:lang w:val="zh-CN"/>
        </w:rPr>
      </w:r>
      <w:r/>
    </w:p>
    <w:p>
      <w:pPr>
        <w:spacing w:line="300" w:lineRule="auto"/>
        <w:rPr>
          <w:rFonts w:hint="eastAsia" w:ascii="宋体" w:hAnsi="宋体" w:eastAsia="宋体" w:cs="宋体"/>
          <w:b/>
          <w:sz w:val="28"/>
          <w:szCs w:val="28"/>
          <w:lang w:val="zh-CN"/>
        </w:rPr>
        <w:outlineLvl w:val="0"/>
      </w:pPr>
      <w:r>
        <w:rPr>
          <w:rFonts w:hint="eastAsia" w:ascii="宋体" w:hAnsi="宋体" w:eastAsia="宋体" w:cs="宋体"/>
          <w:b/>
          <w:sz w:val="28"/>
          <w:szCs w:val="28"/>
          <w:lang w:val="zh-CN"/>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rPr>
          <w:rFonts w:hint="eastAsia" w:ascii="宋体" w:hAnsi="宋体"/>
          <w:b/>
          <w:color w:val="000000"/>
          <w:sz w:val="24"/>
          <w:szCs w:val="21"/>
        </w:rPr>
      </w:pPr>
      <w:r>
        <w:rPr>
          <w:rFonts w:hint="eastAsia" w:ascii="宋体" w:hAnsi="宋体"/>
          <w:b/>
          <w:color w:val="000000"/>
          <w:sz w:val="24"/>
          <w:szCs w:val="21"/>
        </w:rPr>
        <w:br w:type="page" w:clear="all"/>
      </w:r>
      <w:r/>
    </w:p>
    <w:p>
      <w:pPr>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rPr>
          <w:rFonts w:ascii="宋体" w:hAnsi="宋体"/>
          <w:b/>
          <w:color w:val="000000"/>
          <w:sz w:val="24"/>
          <w:szCs w:val="21"/>
        </w:rPr>
        <w:t xml:space="preserve">                       </w:t>
      </w:r>
      <w:r/>
    </w:p>
    <w:p>
      <w:pPr>
        <w:jc w:val="center"/>
        <w:keepLines w:val="0"/>
        <w:keepNext w:val="0"/>
        <w:pageBreakBefore w:val="0"/>
        <w:spacing w:line="360" w:lineRule="auto"/>
        <w:widowControl/>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法人授权委托书</w:t>
      </w:r>
      <w:r/>
    </w:p>
    <w:p>
      <w:pPr>
        <w:keepLines w:val="0"/>
        <w:keepNext w:val="0"/>
        <w:pageBreakBefore w:val="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（授权单位名称）的法定代表人，现委托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（姓名）（身份证号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）为我方代理人，以我方名义全权处理与本次采购项目（</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项目，项目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）有关的一切事务，其法律后果由我方承担。</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日起生效。代理人无转委托权。</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代理人(被授权人):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（手机号码）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p>
    <w:p>
      <w:pPr>
        <w:pStyle w:val="894"/>
        <w:ind w:right="-46" w:firstLine="560"/>
        <w:spacing w:line="583"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3"/>
          <w:sz w:val="24"/>
          <w:szCs w:val="24"/>
          <w:highlight w:val="none"/>
          <w:lang w:eastAsia="zh-CN"/>
        </w:rPr>
        <w:t xml:space="preserve">和被授权人</w:t>
      </w:r>
      <w:r>
        <w:rPr>
          <w:rFonts w:hint="eastAsia" w:ascii="宋体" w:hAnsi="宋体" w:eastAsia="宋体" w:cs="宋体"/>
          <w:color w:val="000000"/>
          <w:spacing w:val="-3"/>
          <w:sz w:val="24"/>
          <w:szCs w:val="24"/>
          <w:highlight w:val="none"/>
        </w:rPr>
        <w:t xml:space="preserve">有效期内的身份证正反面电子件。</w:t>
      </w:r>
      <w:r/>
    </w:p>
    <w:tbl>
      <w:tblPr>
        <w:tblStyle w:val="705"/>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r>
        <w:trPr>
          <w:jc w:val="center"/>
          <w:trHeight w:val="2319"/>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bl>
    <w:p>
      <w:pPr>
        <w:contextualSpacing/>
        <w:ind w:firstLine="540"/>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894"/>
        <w:ind w:right="-46" w:firstLine="4110"/>
        <w:spacing w:line="583" w:lineRule="auto"/>
        <w:rPr>
          <w:rFonts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供应商全称（加盖电子公章）：</w:t>
      </w:r>
      <w:r/>
    </w:p>
    <w:p>
      <w:pPr>
        <w:pStyle w:val="894"/>
        <w:ind w:right="-46" w:firstLine="4110"/>
        <w:spacing w:line="583" w:lineRule="auto"/>
        <w:rPr>
          <w:rFonts w:hint="eastAsia"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法定代表人签字或盖电子章：</w:t>
      </w:r>
      <w:r/>
    </w:p>
    <w:p>
      <w:pPr>
        <w:pStyle w:val="894"/>
        <w:ind w:right="-46" w:firstLine="4110"/>
        <w:spacing w:line="5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年______月______日</w:t>
      </w:r>
      <w:r/>
    </w:p>
    <w:p>
      <w:pPr>
        <w:jc w:val="both"/>
        <w:rPr>
          <w:rFonts w:hint="eastAsia" w:ascii="宋体" w:hAnsi="宋体" w:eastAsia="宋体"/>
          <w:b/>
          <w:color w:val="000000"/>
          <w:sz w:val="24"/>
          <w:szCs w:val="21"/>
          <w:lang w:eastAsia="zh-CN"/>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p>
    <w:p>
      <w:pPr>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lang w:val="en-US" w:eastAsia="zh-CN"/>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p>
    <w:p>
      <w:pPr>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eastAsia="宋体" w:cs="宋体"/>
          <w:bCs/>
          <w:color w:val="000000"/>
          <w:sz w:val="24"/>
          <w:szCs w:val="21"/>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keepLines/>
        <w:keepNext/>
        <w:pageBreakBefore w:val="0"/>
        <w:spacing w:line="360" w:lineRule="auto"/>
        <w:widowControl w:val="off"/>
        <w:rPr>
          <w:rFonts w:hint="eastAsia" w:ascii="宋体" w:hAnsi="宋体" w:eastAsia="宋体"/>
          <w:b/>
          <w:color w:val="000000"/>
          <w:sz w:val="24"/>
          <w:szCs w:val="21"/>
          <w:lang w:eastAsia="zh-CN"/>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p>
    <w:p>
      <w:pPr>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p>
    <w:p>
      <w:pPr>
        <w:jc w:val="left"/>
        <w:keepLines w:val="0"/>
        <w:keepNext w:val="0"/>
        <w:pageBreakBefore w:val="0"/>
        <w:spacing w:line="360" w:lineRule="auto"/>
        <w:widowControl w:val="off"/>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南通市海门区公共资源交易中心</w:t>
      </w:r>
      <w:r/>
    </w:p>
    <w:p>
      <w:pPr>
        <w:pStyle w:val="937"/>
        <w:jc w:val="left"/>
        <w:keepLines w:val="0"/>
        <w:keepNext w:val="0"/>
        <w:pageBreakBefore w:val="0"/>
        <w:spacing w:before="0" w:after="0" w:line="360" w:lineRule="auto"/>
        <w:widowControl w:val="off"/>
        <w:rPr>
          <w:rFonts w:ascii="宋体" w:hAnsi="宋体" w:cs="宋体"/>
          <w:color w:val="000000"/>
          <w:highlight w:val="none"/>
        </w:rPr>
      </w:pPr>
      <w:r>
        <w:rPr>
          <w:rFonts w:hint="eastAsia" w:ascii="宋体" w:hAnsi="宋体" w:cs="宋体"/>
          <w:color w:val="000000"/>
          <w:highlight w:val="none"/>
        </w:rPr>
        <w:t xml:space="preserve">根据</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lang w:eastAsia="zh-CN"/>
        </w:rPr>
        <w:t xml:space="preserve">（项目名称）</w:t>
      </w:r>
      <w:r>
        <w:rPr>
          <w:rFonts w:hint="eastAsia" w:ascii="宋体" w:hAnsi="宋体" w:cs="宋体"/>
          <w:color w:val="000000"/>
          <w:highlight w:val="none"/>
          <w:lang w:eastAsia="zh-CN"/>
        </w:rPr>
        <w:t xml:space="preserve">招标</w:t>
      </w:r>
      <w:r>
        <w:rPr>
          <w:rFonts w:hint="eastAsia" w:ascii="宋体" w:hAnsi="宋体" w:cs="宋体"/>
          <w:color w:val="000000"/>
          <w:highlight w:val="none"/>
        </w:rPr>
        <w:t xml:space="preserve">文件，正式授权_________(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姓名)代表我方______________（供应商的名称），全权处理本次项目的有关事宜。</w:t>
      </w:r>
      <w:r/>
    </w:p>
    <w:p>
      <w:pPr>
        <w:pStyle w:val="937"/>
        <w:jc w:val="left"/>
        <w:keepLines w:val="0"/>
        <w:keepNext w:val="0"/>
        <w:pageBreakBefore w:val="0"/>
        <w:spacing w:before="0" w:after="0" w:line="360" w:lineRule="auto"/>
        <w:widowControl w:val="off"/>
        <w:rPr>
          <w:rFonts w:ascii="宋体" w:hAnsi="宋体" w:cs="宋体"/>
          <w:color w:val="000000"/>
          <w:highlight w:val="none"/>
        </w:rPr>
      </w:pPr>
      <w:r>
        <w:rPr>
          <w:rFonts w:hint="eastAsia" w:ascii="宋体" w:hAnsi="宋体" w:cs="宋体"/>
          <w:color w:val="000000"/>
          <w:highlight w:val="none"/>
        </w:rPr>
        <w:t xml:space="preserve">据此函，_________(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兹宣布同意如下：</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传          真：</w:t>
      </w:r>
      <w:r/>
    </w:p>
    <w:p>
      <w:pPr>
        <w:ind w:left="420" w:firstLine="3600"/>
        <w:keepLines w:val="0"/>
        <w:keepNext w:val="0"/>
        <w:pageBreakBefore w:val="0"/>
        <w:spacing w:line="360" w:lineRule="auto"/>
        <w:widowControl w:val="off"/>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keepLines w:val="0"/>
        <w:keepNext w:val="0"/>
        <w:pageBreakBefore w:val="0"/>
        <w:spacing w:line="360" w:lineRule="auto"/>
        <w:widowControl w:val="off"/>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CN"/>
        </w:rPr>
        <w:t xml:space="preserve">全称</w:t>
      </w:r>
      <w:r>
        <w:rPr>
          <w:rFonts w:hint="eastAsia" w:ascii="宋体" w:hAnsi="宋体" w:cs="宋体"/>
          <w:color w:val="000000"/>
          <w:sz w:val="24"/>
          <w:szCs w:val="24"/>
          <w:highlight w:val="none"/>
        </w:rPr>
        <w:t xml:space="preserve">：（加盖电子公章）</w:t>
      </w:r>
      <w:r/>
    </w:p>
    <w:p>
      <w:pPr>
        <w:ind w:left="420" w:firstLine="336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both"/>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hint="eastAsia" w:ascii="宋体" w:hAnsi="宋体"/>
          <w:b/>
          <w:sz w:val="24"/>
          <w:szCs w:val="21"/>
        </w:rPr>
        <w:t xml:space="preserve"> </w:t>
      </w:r>
      <w:r/>
    </w:p>
    <w:p>
      <w:pPr>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中小企业声明函（货物）</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南通市海门实验学校附属小学</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南通市海门实验学校附属小学采购食堂货梯等设备更新项目</w:t>
      </w:r>
      <w:r>
        <w:rPr>
          <w:rFonts w:hint="eastAsia" w:ascii="宋体" w:hAnsi="宋体" w:eastAsia="宋体" w:cs="宋体"/>
          <w:sz w:val="28"/>
          <w:szCs w:val="28"/>
          <w:lang w:bidi="zh-CN"/>
        </w:rPr>
        <w:t xml:space="preserve">采购活动，提供的货物全部由符合政策要求的中小企业制造。相关企业的具体情况如下：</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val="en-US" w:eastAsia="zh-CN" w:bidi="zh-CN"/>
        </w:rPr>
        <w:t xml:space="preserve">曳引载货电梯整机</w:t>
      </w:r>
      <w:r>
        <w:rPr>
          <w:rFonts w:hint="eastAsia" w:ascii="宋体" w:hAnsi="宋体" w:eastAsia="宋体" w:cs="宋体"/>
          <w:sz w:val="28"/>
          <w:szCs w:val="28"/>
          <w:lang w:bidi="zh-CN"/>
        </w:rPr>
        <w:t xml:space="preserve">，属于</w:t>
      </w:r>
      <w:r>
        <w:rPr>
          <w:rFonts w:hint="eastAsia" w:ascii="宋体" w:hAnsi="宋体" w:cs="宋体"/>
          <w:sz w:val="28"/>
          <w:szCs w:val="28"/>
          <w:u w:val="single"/>
          <w:lang w:bidi="zh-CN"/>
        </w:rPr>
        <w:t xml:space="preserve">工业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cs="宋体"/>
          <w:sz w:val="28"/>
          <w:szCs w:val="28"/>
          <w:u w:val="single"/>
          <w:lang w:val="en-US" w:bidi="zh-CN"/>
        </w:rPr>
        <w:t xml:space="preserve">      </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注：1.如项目属性为“货物”，请按本表填写。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4.供应商应对照《工业和信息化部、国家统计局、国家发展和改革委员会、</w:t>
      </w:r>
      <w:r/>
    </w:p>
    <w:p>
      <w:pPr>
        <w:jc w:val="left"/>
        <w:keepLines w:val="0"/>
        <w:keepNext w:val="0"/>
        <w:spacing w:line="240" w:lineRule="auto"/>
        <w:widowControl/>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jc w:val="cente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                      企业名称（盖章）：</w:t>
      </w:r>
      <w:r/>
    </w:p>
    <w:p>
      <w:pPr>
        <w:jc w:val="both"/>
        <w:spacing w:line="300" w:lineRule="auto"/>
        <w:rPr>
          <w:rFonts w:hint="eastAsia" w:ascii="宋体" w:hAnsi="宋体" w:eastAsia="宋体"/>
          <w:b/>
          <w:sz w:val="24"/>
          <w:szCs w:val="24"/>
          <w:lang w:eastAsia="zh-CN"/>
        </w:rPr>
        <w:outlineLvl w:val="0"/>
      </w:pPr>
      <w:r>
        <w:rPr>
          <w:rFonts w:hint="eastAsia" w:ascii="宋体" w:hAnsi="宋体" w:eastAsia="宋体" w:cs="宋体"/>
          <w:sz w:val="28"/>
          <w:szCs w:val="28"/>
          <w:lang w:bidi="zh-CN"/>
        </w:rPr>
        <w:t xml:space="preserve">          日期：</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7</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p>
    <w:p>
      <w:pPr>
        <w:jc w:val="both"/>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8</w:t>
      </w:r>
      <w:r/>
    </w:p>
    <w:p>
      <w:pPr>
        <w:jc w:val="center"/>
        <w:rPr>
          <w:rFonts w:hint="eastAsia" w:ascii="宋体" w:hAnsi="宋体"/>
          <w:b/>
          <w:sz w:val="24"/>
          <w:szCs w:val="24"/>
        </w:rPr>
      </w:pPr>
      <w:r>
        <w:rPr>
          <w:rFonts w:hint="eastAsia" w:ascii="宋体" w:hAnsi="宋体" w:eastAsia="宋体" w:cs="宋体"/>
          <w:b/>
          <w:color w:val="000000"/>
          <w:sz w:val="32"/>
          <w:szCs w:val="32"/>
        </w:rPr>
        <w:t xml:space="preserve">实质性要求响应及偏离表</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技术要求响应及偏离表</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商务要求响应及偏离表</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ind w:firstLine="240"/>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jc w:val="both"/>
        <w:rPr>
          <w:rFonts w:hint="eastAsia" w:ascii="宋体" w:hAnsi="宋体" w:cs="仿宋"/>
          <w:b/>
          <w:bCs/>
          <w:color w:val="000000"/>
          <w:sz w:val="32"/>
          <w:szCs w:val="32"/>
        </w:rPr>
      </w:pPr>
      <w:r>
        <w:rPr>
          <w:rFonts w:hint="eastAsia" w:ascii="宋体" w:hAnsi="宋体"/>
          <w:b/>
          <w:color w:val="000000"/>
          <w:sz w:val="24"/>
          <w:szCs w:val="21"/>
        </w:rPr>
        <w:br w:type="page" w:clear="all"/>
      </w:r>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9</w:t>
      </w:r>
      <w:r>
        <w:rPr>
          <w:rFonts w:hint="eastAsia" w:ascii="方正魏碑_GBK" w:hAnsi="方正魏碑_GBK" w:eastAsia="方正魏碑_GBK" w:cs="方正魏碑_GBK"/>
          <w:b/>
          <w:color w:val="000000"/>
          <w:sz w:val="24"/>
          <w:szCs w:val="24"/>
        </w:rPr>
        <w:t xml:space="preserve">  </w:t>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both"/>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10</w:t>
      </w:r>
      <w:r>
        <w:rPr>
          <w:rFonts w:hint="eastAsia" w:ascii="方正魏碑_GBK" w:hAnsi="方正魏碑_GBK" w:eastAsia="方正魏碑_GBK" w:cs="方正魏碑_GBK"/>
          <w:b/>
          <w:color w:val="000000"/>
          <w:sz w:val="24"/>
          <w:szCs w:val="24"/>
        </w:rPr>
        <w:t xml:space="preserve">  </w:t>
      </w:r>
      <w:r/>
    </w:p>
    <w:p>
      <w:pPr>
        <w:jc w:val="center"/>
        <w:keepLines w:val="0"/>
        <w:keepNext w:val="0"/>
        <w:pageBreakBefore w:val="0"/>
        <w:spacing w:line="360" w:lineRule="auto"/>
        <w:widowControl w:val="off"/>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keepLines w:val="0"/>
        <w:keepNext w:val="0"/>
        <w:pageBreakBefore w:val="0"/>
        <w:spacing w:line="360" w:lineRule="auto"/>
        <w:widowControl w:val="off"/>
        <w:rPr>
          <w:rFonts w:eastAsia="仿宋_GB2312"/>
          <w:sz w:val="32"/>
          <w:szCs w:val="22"/>
        </w:rPr>
      </w:pPr>
      <w:r>
        <w:rPr>
          <w:rFonts w:eastAsia="仿宋_GB2312"/>
          <w:sz w:val="32"/>
          <w:szCs w:val="22"/>
        </w:rPr>
      </w:r>
      <w:r/>
    </w:p>
    <w:p>
      <w:pPr>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各政府采购供应商：</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keepLines w:val="0"/>
        <w:keepNext w:val="0"/>
        <w:pageBreakBefore w:val="0"/>
        <w:spacing w:line="360" w:lineRule="auto"/>
        <w:widowControl w:val="off"/>
        <w:rPr>
          <w:rFonts w:hint="eastAsia" w:ascii="宋体" w:hAnsi="宋体" w:eastAsia="宋体" w:cs="宋体"/>
          <w:b/>
          <w:bCs/>
          <w:spacing w:val="-20"/>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jc w:val="both"/>
        <w:keepLines w:val="0"/>
        <w:keepNext w:val="0"/>
        <w:pageBreakBefore w:val="0"/>
        <w:spacing w:line="360" w:lineRule="auto"/>
        <w:widowControl w:val="off"/>
        <w:rPr>
          <w:rFonts w:hint="eastAsia" w:ascii="宋体" w:hAnsi="宋体" w:eastAsia="宋体" w:cs="宋体"/>
          <w:b/>
          <w:sz w:val="28"/>
          <w:szCs w:val="28"/>
          <w:lang w:eastAsia="zh-CN"/>
        </w:rPr>
      </w:pPr>
      <w:r>
        <w:rPr>
          <w:rFonts w:hint="eastAsia" w:ascii="宋体" w:hAnsi="宋体" w:eastAsia="宋体" w:cs="宋体"/>
          <w:b/>
          <w:sz w:val="28"/>
          <w:szCs w:val="28"/>
          <w:lang w:eastAsia="zh-CN"/>
        </w:rPr>
      </w:r>
      <w:r/>
    </w:p>
    <w:sectPr>
      <w:headerReference w:type="default" r:id="rId9"/>
      <w:footerReference w:type="default" r:id="rId10"/>
      <w:footnotePr/>
      <w:endnotePr/>
      <w:type w:val="nextPage"/>
      <w:pgSz w:w="11907" w:h="16839" w:orient="portrait"/>
      <w:pgMar w:top="1440" w:right="1080" w:bottom="1440"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Wingdings">
    <w:panose1 w:val="05000000000000000000"/>
  </w:font>
  <w:font w:name="Courier New">
    <w:panose1 w:val="02070309020205020404"/>
  </w:font>
  <w:font w:name="仿宋">
    <w:panose1 w:val="02010609060101010101"/>
  </w:font>
  <w:font w:name="等线">
    <w:panose1 w:val="02010600030101010101"/>
  </w:font>
  <w:font w:name="Tahoma">
    <w:panose1 w:val="020B0604030504040204"/>
  </w:font>
  <w:font w:name="楷体_GB2312">
    <w:panose1 w:val="02010609060101010101"/>
  </w:font>
  <w:font w:name="Calibri">
    <w:panose1 w:val="020F0502020204030204"/>
  </w:font>
  <w:font w:name="方正大标宋_GBK">
    <w:panose1 w:val="020B0503020202020204"/>
  </w:font>
  <w:font w:name="仿宋_GB2312">
    <w:panose1 w:val="02010609060101010101"/>
  </w:font>
  <w:font w:name="Verdana">
    <w:panose1 w:val="020B0604030504040204"/>
  </w:font>
  <w:font w:name="黑体">
    <w:panose1 w:val="02010609060101010101"/>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95909" cy="301572"/>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995909" cy="301572"/>
                      </a:xfrm>
                      <a:prstGeom prst="rect">
                        <a:avLst/>
                      </a:prstGeom>
                      <a:noFill/>
                      <a:ln>
                        <a:noFill/>
                      </a:ln>
                    </wps:spPr>
                    <wps:txbx>
                      <w:txbxContent>
                        <w:p>
                          <w:pPr>
                            <w:pStyle w:val="90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8.4pt;height:23.7pt;mso-wrap-distance-left:9.0pt;mso-wrap-distance-top:0.0pt;mso-wrap-distance-right:9.0pt;mso-wrap-distance-bottom:0.0pt;visibility:visible;" filled="f" stroked="f">
              <v:textbox inset="0,0,0,0">
                <w:txbxContent>
                  <w:p>
                    <w:pPr>
                      <w:pStyle w:val="90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ind w:left="481"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next w:val="706"/>
    <w:link w:val="9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5">
    <w:name w:val="Heading 1"/>
    <w:basedOn w:val="694"/>
    <w:next w:val="694"/>
    <w:link w:val="732"/>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33"/>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4"/>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uiPriority w:val="0"/>
    <w:qFormat/>
    <w:pPr>
      <w:jc w:val="center"/>
      <w:keepNext/>
      <w:outlineLvl w:val="3"/>
    </w:pPr>
    <w:rPr>
      <w:rFonts w:eastAsia="新宋体"/>
      <w:sz w:val="30"/>
      <w:szCs w:val="21"/>
    </w:rPr>
  </w:style>
  <w:style w:type="paragraph" w:styleId="699">
    <w:name w:val="Heading 5"/>
    <w:basedOn w:val="694"/>
    <w:next w:val="694"/>
    <w:link w:val="736"/>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7"/>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39"/>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40"/>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customStyle="1">
    <w:name w:val="正文首行缩进1"/>
    <w:basedOn w:val="707"/>
    <w:uiPriority w:val="0"/>
    <w:qFormat/>
    <w:pPr>
      <w:ind w:firstLine="200"/>
      <w:spacing w:line="360" w:lineRule="auto"/>
    </w:pPr>
    <w:rPr>
      <w:rFonts w:ascii="仿宋_GB2312" w:hAnsi="Times New Roman" w:eastAsia="仿宋_GB2312"/>
      <w:sz w:val="30"/>
      <w:szCs w:val="30"/>
    </w:rPr>
  </w:style>
  <w:style w:type="paragraph" w:styleId="707" w:customStyle="1">
    <w:name w:val="正文文本1"/>
    <w:basedOn w:val="708"/>
    <w:next w:val="694"/>
    <w:uiPriority w:val="99"/>
    <w:unhideWhenUsed/>
    <w:qFormat/>
    <w:rPr>
      <w:rFonts w:ascii="??_GB2312" w:hAnsi="??_GB2312"/>
      <w:sz w:val="28"/>
      <w:szCs w:val="28"/>
    </w:rPr>
  </w:style>
  <w:style w:type="paragraph" w:styleId="708" w:customStyle="1">
    <w:name w:val="正文11"/>
    <w:next w:val="707"/>
    <w:uiPriority w:val="0"/>
    <w:qFormat/>
    <w:pPr>
      <w:jc w:val="both"/>
      <w:widowControl w:val="off"/>
    </w:pPr>
    <w:rPr>
      <w:rFonts w:hint="default" w:ascii="Calibri" w:hAnsi="Calibri" w:eastAsia="宋体" w:cs="Times New Roman"/>
      <w:sz w:val="21"/>
      <w:szCs w:val="21"/>
      <w:lang w:val="en-US" w:eastAsia="zh-CN" w:bidi="ar-SA"/>
    </w:rPr>
  </w:style>
  <w:style w:type="paragraph" w:styleId="709">
    <w:name w:val="toc 7"/>
    <w:basedOn w:val="694"/>
    <w:next w:val="694"/>
    <w:uiPriority w:val="39"/>
    <w:unhideWhenUsed/>
    <w:qFormat/>
    <w:pPr>
      <w:ind w:left="1701" w:right="0" w:firstLine="0"/>
      <w:spacing w:after="57"/>
    </w:pPr>
  </w:style>
  <w:style w:type="paragraph" w:styleId="710">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1">
    <w:name w:val="toc 5"/>
    <w:basedOn w:val="694"/>
    <w:next w:val="694"/>
    <w:uiPriority w:val="39"/>
    <w:unhideWhenUsed/>
    <w:qFormat/>
    <w:pPr>
      <w:ind w:left="1134" w:right="0" w:firstLine="0"/>
      <w:spacing w:after="57"/>
    </w:pPr>
  </w:style>
  <w:style w:type="paragraph" w:styleId="712">
    <w:name w:val="toc 3"/>
    <w:basedOn w:val="694"/>
    <w:next w:val="694"/>
    <w:uiPriority w:val="39"/>
    <w:unhideWhenUsed/>
    <w:qFormat/>
    <w:pPr>
      <w:ind w:left="567" w:right="0" w:firstLine="0"/>
      <w:spacing w:after="57"/>
    </w:pPr>
  </w:style>
  <w:style w:type="paragraph" w:styleId="713">
    <w:name w:val="toc 8"/>
    <w:basedOn w:val="694"/>
    <w:next w:val="694"/>
    <w:uiPriority w:val="39"/>
    <w:unhideWhenUsed/>
    <w:qFormat/>
    <w:pPr>
      <w:ind w:left="1984" w:right="0" w:firstLine="0"/>
      <w:spacing w:after="57"/>
    </w:pPr>
  </w:style>
  <w:style w:type="paragraph" w:styleId="714">
    <w:name w:val="endnote text"/>
    <w:basedOn w:val="694"/>
    <w:link w:val="878"/>
    <w:uiPriority w:val="99"/>
    <w:semiHidden/>
    <w:unhideWhenUsed/>
    <w:qFormat/>
    <w:pPr>
      <w:spacing w:after="0" w:line="240" w:lineRule="auto"/>
    </w:pPr>
    <w:rPr>
      <w:sz w:val="20"/>
    </w:rPr>
  </w:style>
  <w:style w:type="paragraph" w:styleId="715">
    <w:name w:val="Footer"/>
    <w:basedOn w:val="694"/>
    <w:link w:val="751"/>
    <w:uiPriority w:val="99"/>
    <w:unhideWhenUsed/>
    <w:qFormat/>
    <w:pPr>
      <w:spacing w:after="0" w:line="240" w:lineRule="auto"/>
      <w:tabs>
        <w:tab w:val="center" w:pos="7143" w:leader="none"/>
        <w:tab w:val="right" w:pos="14287" w:leader="none"/>
      </w:tabs>
    </w:pPr>
  </w:style>
  <w:style w:type="paragraph" w:styleId="716">
    <w:name w:val="Header"/>
    <w:basedOn w:val="694"/>
    <w:link w:val="749"/>
    <w:uiPriority w:val="99"/>
    <w:unhideWhenUsed/>
    <w:qFormat/>
    <w:pPr>
      <w:spacing w:after="0" w:line="240" w:lineRule="auto"/>
      <w:tabs>
        <w:tab w:val="center" w:pos="7143" w:leader="none"/>
        <w:tab w:val="right" w:pos="14287" w:leader="none"/>
      </w:tabs>
    </w:pPr>
  </w:style>
  <w:style w:type="paragraph" w:styleId="717">
    <w:name w:val="toc 1"/>
    <w:basedOn w:val="694"/>
    <w:next w:val="694"/>
    <w:uiPriority w:val="39"/>
    <w:unhideWhenUsed/>
    <w:qFormat/>
    <w:pPr>
      <w:ind w:left="0" w:right="0" w:firstLine="0"/>
      <w:spacing w:after="57"/>
    </w:pPr>
  </w:style>
  <w:style w:type="paragraph" w:styleId="718">
    <w:name w:val="toc 4"/>
    <w:basedOn w:val="694"/>
    <w:next w:val="694"/>
    <w:uiPriority w:val="39"/>
    <w:unhideWhenUsed/>
    <w:qFormat/>
    <w:pPr>
      <w:ind w:left="850" w:right="0" w:firstLine="0"/>
      <w:spacing w:after="57"/>
    </w:pPr>
  </w:style>
  <w:style w:type="paragraph" w:styleId="719">
    <w:name w:val="Subtitle"/>
    <w:basedOn w:val="694"/>
    <w:next w:val="694"/>
    <w:link w:val="744"/>
    <w:uiPriority w:val="11"/>
    <w:qFormat/>
    <w:pPr>
      <w:spacing w:before="200" w:after="200"/>
    </w:pPr>
    <w:rPr>
      <w:sz w:val="24"/>
      <w:szCs w:val="24"/>
    </w:rPr>
  </w:style>
  <w:style w:type="paragraph" w:styleId="720">
    <w:name w:val="footnote text"/>
    <w:basedOn w:val="694"/>
    <w:link w:val="877"/>
    <w:uiPriority w:val="99"/>
    <w:semiHidden/>
    <w:unhideWhenUsed/>
    <w:qFormat/>
    <w:pPr>
      <w:spacing w:after="40" w:line="240" w:lineRule="auto"/>
    </w:pPr>
    <w:rPr>
      <w:sz w:val="18"/>
    </w:rPr>
  </w:style>
  <w:style w:type="paragraph" w:styleId="721">
    <w:name w:val="toc 6"/>
    <w:basedOn w:val="694"/>
    <w:next w:val="694"/>
    <w:uiPriority w:val="39"/>
    <w:unhideWhenUsed/>
    <w:qFormat/>
    <w:pPr>
      <w:ind w:left="1417" w:right="0" w:firstLine="0"/>
      <w:spacing w:after="57"/>
    </w:pPr>
  </w:style>
  <w:style w:type="paragraph" w:styleId="722">
    <w:name w:val="table of figures"/>
    <w:basedOn w:val="694"/>
    <w:next w:val="694"/>
    <w:uiPriority w:val="99"/>
    <w:unhideWhenUsed/>
    <w:qFormat/>
    <w:pPr>
      <w:spacing w:after="0" w:afterAutospacing="0"/>
    </w:pPr>
  </w:style>
  <w:style w:type="paragraph" w:styleId="723">
    <w:name w:val="toc 2"/>
    <w:basedOn w:val="694"/>
    <w:next w:val="694"/>
    <w:uiPriority w:val="39"/>
    <w:unhideWhenUsed/>
    <w:qFormat/>
    <w:pPr>
      <w:ind w:left="283" w:right="0" w:firstLine="0"/>
      <w:spacing w:after="57"/>
    </w:pPr>
  </w:style>
  <w:style w:type="paragraph" w:styleId="724">
    <w:name w:val="toc 9"/>
    <w:basedOn w:val="694"/>
    <w:next w:val="694"/>
    <w:uiPriority w:val="39"/>
    <w:unhideWhenUsed/>
    <w:qFormat/>
    <w:pPr>
      <w:ind w:left="2268" w:right="0" w:firstLine="0"/>
      <w:spacing w:after="57"/>
    </w:pPr>
  </w:style>
  <w:style w:type="paragraph" w:styleId="725">
    <w:name w:val="Normal (Web)"/>
    <w:basedOn w:val="694"/>
    <w:uiPriority w:val="0"/>
    <w:unhideWhenUsed/>
    <w:qFormat/>
    <w:pPr>
      <w:jc w:val="left"/>
      <w:spacing w:before="100" w:beforeAutospacing="1" w:after="100" w:afterAutospacing="1"/>
      <w:widowControl/>
    </w:pPr>
    <w:rPr>
      <w:rFonts w:ascii="宋体" w:hAnsi="宋体" w:cs="宋体"/>
      <w:sz w:val="24"/>
    </w:rPr>
  </w:style>
  <w:style w:type="paragraph" w:styleId="726">
    <w:name w:val="Title"/>
    <w:basedOn w:val="694"/>
    <w:next w:val="694"/>
    <w:link w:val="743"/>
    <w:uiPriority w:val="10"/>
    <w:qFormat/>
    <w:pPr>
      <w:contextualSpacing/>
      <w:spacing w:before="300" w:after="200"/>
    </w:pPr>
    <w:rPr>
      <w:sz w:val="48"/>
      <w:szCs w:val="48"/>
    </w:rPr>
  </w:style>
  <w:style w:type="table" w:styleId="7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Strong"/>
    <w:basedOn w:val="704"/>
    <w:uiPriority w:val="22"/>
    <w:qFormat/>
    <w:rPr>
      <w:b/>
      <w:bCs/>
    </w:rPr>
  </w:style>
  <w:style w:type="character" w:styleId="729">
    <w:name w:val="endnote reference"/>
    <w:uiPriority w:val="99"/>
    <w:semiHidden/>
    <w:unhideWhenUsed/>
    <w:qFormat/>
    <w:rPr>
      <w:vertAlign w:val="superscript"/>
    </w:rPr>
  </w:style>
  <w:style w:type="character" w:styleId="730">
    <w:name w:val="Hyperlink"/>
    <w:uiPriority w:val="99"/>
    <w:unhideWhenUsed/>
    <w:qFormat/>
    <w:rPr>
      <w:color w:val="0000ff" w:themeColor="hyperlink"/>
      <w:u w:val="single"/>
      <w14:textFill>
        <w14:solidFill>
          <w14:schemeClr w14:val="hlink"/>
        </w14:solidFill>
      </w14:textFill>
    </w:rPr>
  </w:style>
  <w:style w:type="character" w:styleId="731">
    <w:name w:val="footnote reference"/>
    <w:uiPriority w:val="99"/>
    <w:unhideWhenUsed/>
    <w:qFormat/>
    <w:rPr>
      <w:vertAlign w:val="superscript"/>
    </w:rPr>
  </w:style>
  <w:style w:type="character" w:styleId="732" w:customStyle="1">
    <w:name w:val="Heading 1 Char"/>
    <w:link w:val="695"/>
    <w:uiPriority w:val="9"/>
    <w:qFormat/>
    <w:rPr>
      <w:rFonts w:ascii="Arial" w:hAnsi="Arial" w:eastAsia="Arial" w:cs="Arial"/>
      <w:sz w:val="40"/>
      <w:szCs w:val="40"/>
    </w:rPr>
  </w:style>
  <w:style w:type="character" w:styleId="733" w:customStyle="1">
    <w:name w:val="Heading 2 Char"/>
    <w:link w:val="696"/>
    <w:uiPriority w:val="9"/>
    <w:qFormat/>
    <w:rPr>
      <w:rFonts w:ascii="Arial" w:hAnsi="Arial" w:eastAsia="Arial" w:cs="Arial"/>
      <w:sz w:val="34"/>
    </w:rPr>
  </w:style>
  <w:style w:type="character" w:styleId="734" w:customStyle="1">
    <w:name w:val="Heading 3 Char"/>
    <w:link w:val="697"/>
    <w:uiPriority w:val="9"/>
    <w:qFormat/>
    <w:rPr>
      <w:rFonts w:ascii="Arial" w:hAnsi="Arial" w:eastAsia="Arial" w:cs="Arial"/>
      <w:sz w:val="30"/>
      <w:szCs w:val="30"/>
    </w:rPr>
  </w:style>
  <w:style w:type="character" w:styleId="735" w:customStyle="1">
    <w:name w:val="Heading 4 Char"/>
    <w:uiPriority w:val="9"/>
    <w:qFormat/>
    <w:rPr>
      <w:rFonts w:ascii="Arial" w:hAnsi="Arial" w:eastAsia="Arial" w:cs="Arial"/>
      <w:b/>
      <w:bCs/>
      <w:sz w:val="26"/>
      <w:szCs w:val="26"/>
    </w:rPr>
  </w:style>
  <w:style w:type="character" w:styleId="736" w:customStyle="1">
    <w:name w:val="Heading 5 Char"/>
    <w:link w:val="699"/>
    <w:uiPriority w:val="9"/>
    <w:qFormat/>
    <w:rPr>
      <w:rFonts w:ascii="Arial" w:hAnsi="Arial" w:eastAsia="Arial" w:cs="Arial"/>
      <w:b/>
      <w:bCs/>
      <w:sz w:val="24"/>
      <w:szCs w:val="24"/>
    </w:rPr>
  </w:style>
  <w:style w:type="character" w:styleId="737" w:customStyle="1">
    <w:name w:val="Heading 6 Char"/>
    <w:link w:val="700"/>
    <w:uiPriority w:val="9"/>
    <w:qFormat/>
    <w:rPr>
      <w:rFonts w:ascii="Arial" w:hAnsi="Arial" w:eastAsia="Arial" w:cs="Arial"/>
      <w:b/>
      <w:bCs/>
      <w:sz w:val="22"/>
      <w:szCs w:val="22"/>
    </w:rPr>
  </w:style>
  <w:style w:type="character" w:styleId="738" w:customStyle="1">
    <w:name w:val="Heading 7 Char"/>
    <w:link w:val="701"/>
    <w:uiPriority w:val="9"/>
    <w:qFormat/>
    <w:rPr>
      <w:rFonts w:ascii="Arial" w:hAnsi="Arial" w:eastAsia="Arial" w:cs="Arial"/>
      <w:b/>
      <w:bCs/>
      <w:i/>
      <w:iCs/>
      <w:sz w:val="22"/>
      <w:szCs w:val="22"/>
    </w:rPr>
  </w:style>
  <w:style w:type="character" w:styleId="739" w:customStyle="1">
    <w:name w:val="Heading 8 Char"/>
    <w:link w:val="702"/>
    <w:uiPriority w:val="9"/>
    <w:qFormat/>
    <w:rPr>
      <w:rFonts w:ascii="Arial" w:hAnsi="Arial" w:eastAsia="Arial" w:cs="Arial"/>
      <w:i/>
      <w:iCs/>
      <w:sz w:val="22"/>
      <w:szCs w:val="22"/>
    </w:rPr>
  </w:style>
  <w:style w:type="character" w:styleId="740" w:customStyle="1">
    <w:name w:val="Heading 9 Char"/>
    <w:link w:val="703"/>
    <w:uiPriority w:val="9"/>
    <w:qFormat/>
    <w:rPr>
      <w:rFonts w:ascii="Arial" w:hAnsi="Arial" w:eastAsia="Arial" w:cs="Arial"/>
      <w:i/>
      <w:iCs/>
      <w:sz w:val="21"/>
      <w:szCs w:val="21"/>
    </w:rPr>
  </w:style>
  <w:style w:type="paragraph" w:styleId="741">
    <w:name w:val="List Paragraph"/>
    <w:basedOn w:val="694"/>
    <w:uiPriority w:val="34"/>
    <w:qFormat/>
    <w:pPr>
      <w:contextualSpacing/>
      <w:ind w:left="720"/>
    </w:pPr>
  </w:style>
  <w:style w:type="paragraph" w:styleId="742">
    <w:name w:val="No Spacing"/>
    <w:uiPriority w:val="1"/>
    <w:qFormat/>
    <w:pPr>
      <w:spacing w:before="0" w:after="0" w:line="240" w:lineRule="auto"/>
    </w:pPr>
    <w:rPr>
      <w:rFonts w:hint="default" w:ascii="Times New Roman" w:hAnsi="Times New Roman" w:eastAsia="宋体" w:cs="Times New Roman"/>
    </w:rPr>
  </w:style>
  <w:style w:type="character" w:styleId="743" w:customStyle="1">
    <w:name w:val="Title Char"/>
    <w:link w:val="726"/>
    <w:uiPriority w:val="10"/>
    <w:qFormat/>
    <w:rPr>
      <w:sz w:val="48"/>
      <w:szCs w:val="48"/>
    </w:rPr>
  </w:style>
  <w:style w:type="character" w:styleId="744" w:customStyle="1">
    <w:name w:val="Subtitle Char"/>
    <w:link w:val="719"/>
    <w:uiPriority w:val="11"/>
    <w:qFormat/>
    <w:rPr>
      <w:sz w:val="24"/>
      <w:szCs w:val="24"/>
    </w:rPr>
  </w:style>
  <w:style w:type="paragraph" w:styleId="745">
    <w:name w:val="Quote"/>
    <w:basedOn w:val="694"/>
    <w:next w:val="694"/>
    <w:link w:val="746"/>
    <w:uiPriority w:val="29"/>
    <w:qFormat/>
    <w:pPr>
      <w:ind w:left="720" w:right="720"/>
    </w:pPr>
    <w:rPr>
      <w:i/>
    </w:rPr>
  </w:style>
  <w:style w:type="character" w:styleId="746" w:customStyle="1">
    <w:name w:val="Quote Char"/>
    <w:link w:val="745"/>
    <w:uiPriority w:val="29"/>
    <w:qFormat/>
    <w:rPr>
      <w:i/>
    </w:rPr>
  </w:style>
  <w:style w:type="paragraph" w:styleId="747">
    <w:name w:val="Intense Quote"/>
    <w:basedOn w:val="694"/>
    <w:next w:val="694"/>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Intense Quote Char"/>
    <w:link w:val="747"/>
    <w:uiPriority w:val="30"/>
    <w:qFormat/>
    <w:rPr>
      <w:i/>
    </w:rPr>
  </w:style>
  <w:style w:type="character" w:styleId="749" w:customStyle="1">
    <w:name w:val="Header Char"/>
    <w:link w:val="716"/>
    <w:uiPriority w:val="99"/>
    <w:qFormat/>
  </w:style>
  <w:style w:type="character" w:styleId="750" w:customStyle="1">
    <w:name w:val="Footer Char"/>
    <w:link w:val="715"/>
    <w:uiPriority w:val="99"/>
    <w:qFormat/>
  </w:style>
  <w:style w:type="character" w:styleId="751" w:customStyle="1">
    <w:name w:val="Caption Char"/>
    <w:link w:val="715"/>
    <w:uiPriority w:val="99"/>
    <w:qFormat/>
  </w:style>
  <w:style w:type="table" w:styleId="75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7" w:customStyle="1">
    <w:name w:val="Footnote Text Char"/>
    <w:link w:val="720"/>
    <w:uiPriority w:val="99"/>
    <w:qFormat/>
    <w:rPr>
      <w:sz w:val="18"/>
    </w:rPr>
  </w:style>
  <w:style w:type="character" w:styleId="878" w:customStyle="1">
    <w:name w:val="Endnote Text Char"/>
    <w:link w:val="714"/>
    <w:uiPriority w:val="99"/>
    <w:qFormat/>
    <w:rPr>
      <w:sz w:val="20"/>
    </w:rPr>
  </w:style>
  <w:style w:type="paragraph" w:styleId="879" w:customStyle="1">
    <w:name w:val="TOC Heading"/>
    <w:uiPriority w:val="39"/>
    <w:unhideWhenUsed/>
    <w:qFormat/>
    <w:rPr>
      <w:rFonts w:hint="default" w:ascii="Times New Roman" w:hAnsi="Times New Roman" w:eastAsia="宋体" w:cs="Times New Roman"/>
    </w:rPr>
  </w:style>
  <w:style w:type="paragraph" w:styleId="880" w:customStyle="1">
    <w:name w:val="标题 11"/>
    <w:basedOn w:val="694"/>
    <w:next w:val="694"/>
    <w:link w:val="886"/>
    <w:uiPriority w:val="0"/>
    <w:qFormat/>
    <w:pPr>
      <w:keepLines/>
      <w:keepNext/>
      <w:spacing w:before="340" w:after="330" w:line="578" w:lineRule="auto"/>
      <w:outlineLvl w:val="0"/>
    </w:pPr>
    <w:rPr>
      <w:b/>
      <w:bCs/>
      <w:sz w:val="44"/>
      <w:szCs w:val="44"/>
    </w:rPr>
  </w:style>
  <w:style w:type="paragraph" w:styleId="881" w:customStyle="1">
    <w:name w:val="标题 21"/>
    <w:basedOn w:val="694"/>
    <w:next w:val="694"/>
    <w:link w:val="887"/>
    <w:uiPriority w:val="0"/>
    <w:qFormat/>
    <w:pPr>
      <w:keepLines/>
      <w:keepNext/>
      <w:spacing w:before="260" w:after="260" w:line="416" w:lineRule="auto"/>
      <w:outlineLvl w:val="1"/>
    </w:pPr>
    <w:rPr>
      <w:rFonts w:ascii="Arial" w:hAnsi="Arial" w:eastAsia="黑体"/>
      <w:b/>
      <w:bCs/>
      <w:sz w:val="32"/>
      <w:szCs w:val="32"/>
    </w:rPr>
  </w:style>
  <w:style w:type="paragraph" w:styleId="882" w:customStyle="1">
    <w:name w:val="标题 31"/>
    <w:basedOn w:val="694"/>
    <w:next w:val="694"/>
    <w:link w:val="888"/>
    <w:uiPriority w:val="0"/>
    <w:qFormat/>
    <w:pPr>
      <w:keepLines/>
      <w:keepNext/>
      <w:spacing w:before="260" w:after="260" w:line="416" w:lineRule="auto"/>
      <w:outlineLvl w:val="2"/>
    </w:pPr>
    <w:rPr>
      <w:b/>
      <w:bCs/>
      <w:sz w:val="32"/>
      <w:szCs w:val="32"/>
    </w:rPr>
  </w:style>
  <w:style w:type="paragraph" w:styleId="883" w:customStyle="1">
    <w:name w:val="标题 41"/>
    <w:basedOn w:val="694"/>
    <w:next w:val="694"/>
    <w:link w:val="889"/>
    <w:uiPriority w:val="0"/>
    <w:qFormat/>
    <w:pPr>
      <w:jc w:val="center"/>
      <w:keepNext/>
      <w:outlineLvl w:val="3"/>
    </w:pPr>
    <w:rPr>
      <w:rFonts w:eastAsia="新宋体"/>
      <w:sz w:val="30"/>
      <w:szCs w:val="21"/>
    </w:rPr>
  </w:style>
  <w:style w:type="character" w:styleId="884" w:customStyle="1">
    <w:name w:val="默认段落字体1"/>
    <w:link w:val="694"/>
    <w:uiPriority w:val="1"/>
    <w:unhideWhenUsed/>
    <w:qFormat/>
  </w:style>
  <w:style w:type="table" w:styleId="885" w:customStyle="1">
    <w:name w:val="普通表格1"/>
    <w:uiPriority w:val="99"/>
    <w:unhideWhenUsed/>
    <w:qFormat/>
    <w:tblPr/>
  </w:style>
  <w:style w:type="character" w:styleId="886" w:customStyle="1">
    <w:name w:val="标题 1 Char"/>
    <w:link w:val="880"/>
    <w:uiPriority w:val="0"/>
    <w:qFormat/>
    <w:rPr>
      <w:b/>
      <w:bCs/>
      <w:sz w:val="44"/>
      <w:szCs w:val="44"/>
    </w:rPr>
  </w:style>
  <w:style w:type="character" w:styleId="887" w:customStyle="1">
    <w:name w:val="标题 2 Char"/>
    <w:link w:val="881"/>
    <w:uiPriority w:val="0"/>
    <w:qFormat/>
    <w:rPr>
      <w:rFonts w:ascii="Arial" w:hAnsi="Arial" w:eastAsia="黑体"/>
      <w:b/>
      <w:bCs/>
      <w:sz w:val="32"/>
      <w:szCs w:val="32"/>
    </w:rPr>
  </w:style>
  <w:style w:type="character" w:styleId="888" w:customStyle="1">
    <w:name w:val="标题 3 Char"/>
    <w:link w:val="882"/>
    <w:uiPriority w:val="0"/>
    <w:qFormat/>
    <w:rPr>
      <w:b/>
      <w:bCs/>
      <w:sz w:val="32"/>
      <w:szCs w:val="32"/>
    </w:rPr>
  </w:style>
  <w:style w:type="character" w:styleId="889" w:customStyle="1">
    <w:name w:val="标题 4 Char"/>
    <w:link w:val="883"/>
    <w:uiPriority w:val="0"/>
    <w:qFormat/>
    <w:rPr>
      <w:rFonts w:eastAsia="新宋体"/>
      <w:sz w:val="30"/>
      <w:szCs w:val="21"/>
    </w:rPr>
  </w:style>
  <w:style w:type="paragraph" w:styleId="890" w:customStyle="1">
    <w:name w:val="正文缩进1"/>
    <w:basedOn w:val="694"/>
    <w:link w:val="891"/>
    <w:uiPriority w:val="0"/>
    <w:qFormat/>
    <w:pPr>
      <w:ind w:firstLine="420"/>
    </w:pPr>
    <w:rPr>
      <w:szCs w:val="20"/>
    </w:rPr>
  </w:style>
  <w:style w:type="character" w:styleId="891" w:customStyle="1">
    <w:name w:val="正文缩进 Char"/>
    <w:link w:val="890"/>
    <w:uiPriority w:val="0"/>
    <w:qFormat/>
    <w:rPr>
      <w:sz w:val="21"/>
    </w:rPr>
  </w:style>
  <w:style w:type="paragraph" w:styleId="892" w:customStyle="1">
    <w:name w:val="文档结构图1"/>
    <w:basedOn w:val="694"/>
    <w:link w:val="893"/>
    <w:uiPriority w:val="0"/>
    <w:semiHidden/>
    <w:qFormat/>
    <w:pPr>
      <w:shd w:val="clear" w:color="auto" w:fill="000080"/>
    </w:pPr>
  </w:style>
  <w:style w:type="character" w:styleId="893" w:customStyle="1">
    <w:name w:val="文档结构图 Char"/>
    <w:link w:val="892"/>
    <w:uiPriority w:val="0"/>
    <w:semiHidden/>
    <w:qFormat/>
    <w:rPr>
      <w:sz w:val="21"/>
      <w:szCs w:val="24"/>
      <w:shd w:val="clear" w:color="auto" w:fill="000080"/>
    </w:rPr>
  </w:style>
  <w:style w:type="paragraph" w:styleId="894" w:customStyle="1">
    <w:name w:val="正文文本11"/>
    <w:basedOn w:val="694"/>
    <w:next w:val="694"/>
    <w:uiPriority w:val="0"/>
    <w:qFormat/>
    <w:rPr>
      <w:rFonts w:ascii="楷体_GB2312" w:hAnsi="Arial" w:eastAsia="楷体_GB2312" w:cs="Times New Roman"/>
      <w:sz w:val="28"/>
      <w:szCs w:val="28"/>
    </w:rPr>
  </w:style>
  <w:style w:type="paragraph" w:styleId="895" w:customStyle="1">
    <w:name w:val="正文文本缩进1"/>
    <w:basedOn w:val="694"/>
    <w:link w:val="896"/>
    <w:uiPriority w:val="0"/>
    <w:qFormat/>
    <w:pPr>
      <w:ind w:left="420"/>
      <w:spacing w:after="120"/>
    </w:pPr>
  </w:style>
  <w:style w:type="character" w:styleId="896" w:customStyle="1">
    <w:name w:val="正文文本缩进 Char"/>
    <w:link w:val="895"/>
    <w:uiPriority w:val="0"/>
    <w:qFormat/>
    <w:rPr>
      <w:sz w:val="21"/>
      <w:szCs w:val="24"/>
    </w:rPr>
  </w:style>
  <w:style w:type="paragraph" w:styleId="897" w:customStyle="1">
    <w:name w:val="日期1"/>
    <w:basedOn w:val="694"/>
    <w:next w:val="694"/>
    <w:link w:val="898"/>
    <w:uiPriority w:val="0"/>
    <w:qFormat/>
    <w:pPr>
      <w:ind w:left="100"/>
    </w:pPr>
  </w:style>
  <w:style w:type="character" w:styleId="898" w:customStyle="1">
    <w:name w:val="日期 Char"/>
    <w:link w:val="897"/>
    <w:uiPriority w:val="0"/>
    <w:qFormat/>
    <w:rPr>
      <w:sz w:val="21"/>
      <w:szCs w:val="24"/>
    </w:rPr>
  </w:style>
  <w:style w:type="paragraph" w:styleId="899" w:customStyle="1">
    <w:name w:val="批注框文本1"/>
    <w:basedOn w:val="694"/>
    <w:link w:val="900"/>
    <w:uiPriority w:val="0"/>
    <w:semiHidden/>
    <w:qFormat/>
    <w:rPr>
      <w:sz w:val="18"/>
      <w:szCs w:val="18"/>
    </w:rPr>
  </w:style>
  <w:style w:type="character" w:styleId="900" w:customStyle="1">
    <w:name w:val="批注框文本 Char"/>
    <w:link w:val="899"/>
    <w:uiPriority w:val="0"/>
    <w:semiHidden/>
    <w:qFormat/>
    <w:rPr>
      <w:sz w:val="18"/>
      <w:szCs w:val="18"/>
    </w:rPr>
  </w:style>
  <w:style w:type="paragraph" w:styleId="901" w:customStyle="1">
    <w:name w:val="页脚1"/>
    <w:basedOn w:val="694"/>
    <w:link w:val="902"/>
    <w:uiPriority w:val="99"/>
    <w:qFormat/>
    <w:pPr>
      <w:jc w:val="left"/>
      <w:tabs>
        <w:tab w:val="center" w:pos="4153" w:leader="none"/>
        <w:tab w:val="right" w:pos="8306" w:leader="none"/>
      </w:tabs>
    </w:pPr>
    <w:rPr>
      <w:sz w:val="18"/>
      <w:szCs w:val="18"/>
    </w:rPr>
  </w:style>
  <w:style w:type="character" w:styleId="902" w:customStyle="1">
    <w:name w:val="页脚 Char"/>
    <w:link w:val="901"/>
    <w:uiPriority w:val="99"/>
    <w:qFormat/>
    <w:rPr>
      <w:sz w:val="18"/>
      <w:szCs w:val="18"/>
    </w:rPr>
  </w:style>
  <w:style w:type="paragraph" w:styleId="903" w:customStyle="1">
    <w:name w:val="页眉1"/>
    <w:basedOn w:val="694"/>
    <w:link w:val="904"/>
    <w:uiPriority w:val="0"/>
    <w:qFormat/>
    <w:pPr>
      <w:jc w:val="center"/>
      <w:tabs>
        <w:tab w:val="center" w:pos="4153" w:leader="none"/>
        <w:tab w:val="right" w:pos="8306" w:leader="none"/>
      </w:tabs>
      <w:pBdr>
        <w:bottom w:val="single" w:color="000000" w:sz="6" w:space="1"/>
      </w:pBdr>
    </w:pPr>
    <w:rPr>
      <w:sz w:val="18"/>
      <w:szCs w:val="18"/>
    </w:rPr>
  </w:style>
  <w:style w:type="character" w:styleId="904" w:customStyle="1">
    <w:name w:val="页眉 Char"/>
    <w:link w:val="903"/>
    <w:uiPriority w:val="0"/>
    <w:qFormat/>
    <w:rPr>
      <w:sz w:val="18"/>
      <w:szCs w:val="18"/>
    </w:rPr>
  </w:style>
  <w:style w:type="paragraph" w:styleId="905" w:customStyle="1">
    <w:name w:val="正文文本缩进 31"/>
    <w:basedOn w:val="694"/>
    <w:link w:val="906"/>
    <w:uiPriority w:val="0"/>
    <w:qFormat/>
    <w:pPr>
      <w:ind w:firstLine="539"/>
      <w:spacing w:line="520" w:lineRule="exact"/>
    </w:pPr>
    <w:rPr>
      <w:rFonts w:ascii="宋体"/>
      <w:b/>
      <w:spacing w:val="6"/>
      <w:sz w:val="28"/>
    </w:rPr>
  </w:style>
  <w:style w:type="character" w:styleId="906" w:customStyle="1">
    <w:name w:val="正文文本缩进 3 Char"/>
    <w:link w:val="905"/>
    <w:uiPriority w:val="0"/>
    <w:qFormat/>
    <w:rPr>
      <w:rFonts w:ascii="宋体"/>
      <w:b/>
      <w:spacing w:val="6"/>
      <w:sz w:val="28"/>
      <w:szCs w:val="24"/>
    </w:rPr>
  </w:style>
  <w:style w:type="paragraph" w:styleId="907" w:customStyle="1">
    <w:name w:val="普通(网站)1"/>
    <w:basedOn w:val="694"/>
    <w:uiPriority w:val="0"/>
    <w:unhideWhenUsed/>
    <w:qFormat/>
    <w:pPr>
      <w:jc w:val="left"/>
      <w:spacing w:before="100" w:beforeAutospacing="1" w:after="100" w:afterAutospacing="1"/>
      <w:widowControl/>
    </w:pPr>
    <w:rPr>
      <w:rFonts w:ascii="宋体" w:hAnsi="宋体" w:cs="宋体"/>
      <w:sz w:val="24"/>
    </w:rPr>
  </w:style>
  <w:style w:type="table" w:styleId="908" w:customStyle="1">
    <w:name w:val="网格型1"/>
    <w:basedOn w:val="885"/>
    <w:uiPriority w:val="0"/>
    <w:qFormat/>
    <w:pPr>
      <w:jc w:val="both"/>
      <w:widowControl w:val="off"/>
    </w:pPr>
    <w:tblPr/>
  </w:style>
  <w:style w:type="character" w:styleId="909" w:customStyle="1">
    <w:name w:val="要点1"/>
    <w:basedOn w:val="884"/>
    <w:link w:val="694"/>
    <w:uiPriority w:val="22"/>
    <w:qFormat/>
    <w:rPr>
      <w:b/>
      <w:bCs/>
    </w:rPr>
  </w:style>
  <w:style w:type="character" w:styleId="910" w:customStyle="1">
    <w:name w:val="页码1"/>
    <w:link w:val="694"/>
    <w:uiPriority w:val="0"/>
    <w:qFormat/>
  </w:style>
  <w:style w:type="character" w:styleId="911" w:customStyle="1">
    <w:name w:val="已访问的超链接1"/>
    <w:link w:val="694"/>
    <w:uiPriority w:val="99"/>
    <w:unhideWhenUsed/>
    <w:qFormat/>
    <w:rPr>
      <w:color w:val="800080"/>
      <w:u w:val="none"/>
    </w:rPr>
  </w:style>
  <w:style w:type="character" w:styleId="912" w:customStyle="1">
    <w:name w:val="强调1"/>
    <w:link w:val="694"/>
    <w:uiPriority w:val="0"/>
    <w:qFormat/>
    <w:rPr>
      <w:b/>
      <w:bCs/>
    </w:rPr>
  </w:style>
  <w:style w:type="character" w:styleId="913" w:customStyle="1">
    <w:name w:val="HTML 定义1"/>
    <w:link w:val="694"/>
    <w:uiPriority w:val="99"/>
    <w:unhideWhenUsed/>
    <w:qFormat/>
  </w:style>
  <w:style w:type="character" w:styleId="914" w:customStyle="1">
    <w:name w:val="HTML 打字机1"/>
    <w:link w:val="694"/>
    <w:uiPriority w:val="99"/>
    <w:unhideWhenUsed/>
    <w:qFormat/>
    <w:rPr>
      <w:rFonts w:ascii="monospace" w:hAnsi="monospace" w:eastAsia="monospace" w:cs="monospace"/>
      <w:sz w:val="20"/>
    </w:rPr>
  </w:style>
  <w:style w:type="character" w:styleId="915" w:customStyle="1">
    <w:name w:val="HTML 缩写1"/>
    <w:link w:val="694"/>
    <w:uiPriority w:val="99"/>
    <w:unhideWhenUsed/>
    <w:qFormat/>
  </w:style>
  <w:style w:type="character" w:styleId="916" w:customStyle="1">
    <w:name w:val="HTML 变量1"/>
    <w:link w:val="694"/>
    <w:uiPriority w:val="99"/>
    <w:unhideWhenUsed/>
    <w:qFormat/>
  </w:style>
  <w:style w:type="character" w:styleId="917" w:customStyle="1">
    <w:name w:val="超链接1"/>
    <w:link w:val="694"/>
    <w:uiPriority w:val="99"/>
    <w:unhideWhenUsed/>
    <w:qFormat/>
    <w:rPr>
      <w:color w:val="0000ff"/>
      <w:u w:val="none"/>
    </w:rPr>
  </w:style>
  <w:style w:type="character" w:styleId="918" w:customStyle="1">
    <w:name w:val="HTML 代码1"/>
    <w:link w:val="694"/>
    <w:uiPriority w:val="99"/>
    <w:unhideWhenUsed/>
    <w:qFormat/>
    <w:rPr>
      <w:rFonts w:ascii="monospace" w:hAnsi="monospace" w:eastAsia="monospace" w:cs="monospace"/>
      <w:sz w:val="20"/>
    </w:rPr>
  </w:style>
  <w:style w:type="character" w:styleId="919" w:customStyle="1">
    <w:name w:val="HTML 引文1"/>
    <w:link w:val="694"/>
    <w:uiPriority w:val="99"/>
    <w:unhideWhenUsed/>
    <w:qFormat/>
  </w:style>
  <w:style w:type="character" w:styleId="920" w:customStyle="1">
    <w:name w:val="HTML 键盘1"/>
    <w:link w:val="694"/>
    <w:uiPriority w:val="99"/>
    <w:unhideWhenUsed/>
    <w:qFormat/>
    <w:rPr>
      <w:rFonts w:ascii="monospace" w:hAnsi="monospace" w:eastAsia="monospace" w:cs="monospace"/>
      <w:sz w:val="20"/>
    </w:rPr>
  </w:style>
  <w:style w:type="character" w:styleId="921" w:customStyle="1">
    <w:name w:val="HTML 样本1"/>
    <w:link w:val="694"/>
    <w:uiPriority w:val="99"/>
    <w:unhideWhenUsed/>
    <w:qFormat/>
    <w:rPr>
      <w:rFonts w:ascii="monospace" w:hAnsi="monospace" w:eastAsia="monospace" w:cs="monospace"/>
    </w:rPr>
  </w:style>
  <w:style w:type="character" w:styleId="922" w:customStyle="1">
    <w:name w:val="正文缩进2格 Char"/>
    <w:link w:val="923"/>
    <w:uiPriority w:val="0"/>
    <w:qFormat/>
    <w:rPr>
      <w:rFonts w:ascii="仿宋_GB2312" w:hAnsi="宋体" w:eastAsia="仿宋_GB2312"/>
      <w:sz w:val="31"/>
      <w:szCs w:val="28"/>
    </w:rPr>
  </w:style>
  <w:style w:type="paragraph" w:styleId="923" w:customStyle="1">
    <w:name w:val="正文缩进2格"/>
    <w:basedOn w:val="694"/>
    <w:link w:val="922"/>
    <w:uiPriority w:val="0"/>
    <w:qFormat/>
    <w:pPr>
      <w:ind w:firstLine="639"/>
      <w:spacing w:line="600" w:lineRule="exact"/>
    </w:pPr>
    <w:rPr>
      <w:rFonts w:ascii="仿宋_GB2312" w:hAnsi="宋体" w:eastAsia="仿宋_GB2312"/>
      <w:sz w:val="31"/>
      <w:szCs w:val="28"/>
    </w:rPr>
  </w:style>
  <w:style w:type="character" w:styleId="924" w:customStyle="1">
    <w:name w:val="标题 3.1 Char"/>
    <w:link w:val="925"/>
    <w:uiPriority w:val="0"/>
    <w:qFormat/>
    <w:rPr>
      <w:rFonts w:ascii="宋体" w:hAnsi="宋体"/>
      <w:b/>
      <w:bCs/>
      <w:color w:val="000000"/>
      <w:sz w:val="32"/>
      <w:szCs w:val="32"/>
    </w:rPr>
  </w:style>
  <w:style w:type="paragraph" w:styleId="925" w:customStyle="1">
    <w:name w:val="标题 3.1"/>
    <w:basedOn w:val="882"/>
    <w:link w:val="924"/>
    <w:uiPriority w:val="0"/>
    <w:qFormat/>
    <w:pPr>
      <w:spacing w:line="600" w:lineRule="exact"/>
      <w:tabs>
        <w:tab w:val="left" w:pos="1440" w:leader="none"/>
        <w:tab w:val="left" w:pos="1620" w:leader="none"/>
      </w:tabs>
    </w:pPr>
    <w:rPr>
      <w:rFonts w:ascii="宋体" w:hAnsi="宋体"/>
      <w:color w:val="000000"/>
    </w:rPr>
  </w:style>
  <w:style w:type="paragraph" w:styleId="926" w:customStyle="1">
    <w:name w:val=" Char"/>
    <w:basedOn w:val="694"/>
    <w:uiPriority w:val="0"/>
    <w:qFormat/>
    <w:rPr>
      <w:rFonts w:ascii="Tahoma" w:hAnsi="Tahoma"/>
      <w:sz w:val="24"/>
      <w:szCs w:val="20"/>
    </w:rPr>
  </w:style>
  <w:style w:type="paragraph" w:styleId="927" w:customStyle="1">
    <w:name w:val="正文缩进4格"/>
    <w:basedOn w:val="923"/>
    <w:uiPriority w:val="0"/>
    <w:qFormat/>
    <w:pPr>
      <w:ind w:left="2" w:firstLine="538"/>
    </w:pPr>
    <w:rPr>
      <w:color w:val="000000"/>
      <w:sz w:val="28"/>
    </w:rPr>
  </w:style>
  <w:style w:type="paragraph" w:styleId="928" w:customStyle="1">
    <w:name w:val=" Char Char Char Char"/>
    <w:basedOn w:val="694"/>
    <w:uiPriority w:val="0"/>
    <w:qFormat/>
    <w:rPr>
      <w:rFonts w:ascii="Tahoma" w:hAnsi="Tahoma"/>
      <w:sz w:val="24"/>
      <w:szCs w:val="20"/>
    </w:rPr>
  </w:style>
  <w:style w:type="paragraph" w:styleId="929" w:customStyle="1">
    <w:name w:val="Char1"/>
    <w:basedOn w:val="694"/>
    <w:uiPriority w:val="0"/>
    <w:qFormat/>
    <w:pPr>
      <w:ind w:left="840" w:hanging="420"/>
      <w:tabs>
        <w:tab w:val="left" w:pos="840" w:leader="none"/>
      </w:tabs>
    </w:pPr>
    <w:rPr>
      <w:sz w:val="24"/>
    </w:rPr>
  </w:style>
  <w:style w:type="paragraph" w:styleId="930" w:customStyle="1">
    <w:name w:val=" Char Char1 Char Char Char Char Char Char"/>
    <w:basedOn w:val="694"/>
    <w:uiPriority w:val="0"/>
    <w:qFormat/>
    <w:pPr>
      <w:jc w:val="left"/>
      <w:spacing w:after="160" w:line="240" w:lineRule="exact"/>
      <w:widowControl/>
    </w:pPr>
    <w:rPr>
      <w:rFonts w:ascii="Verdana" w:hAnsi="Verdana" w:eastAsia="仿宋_GB2312"/>
      <w:sz w:val="24"/>
      <w:szCs w:val="20"/>
      <w:lang w:eastAsia="en-US"/>
    </w:rPr>
  </w:style>
  <w:style w:type="paragraph" w:styleId="931" w:customStyle="1">
    <w:name w:val="msonormalcxspmiddle"/>
    <w:basedOn w:val="694"/>
    <w:uiPriority w:val="0"/>
    <w:qFormat/>
    <w:pPr>
      <w:jc w:val="left"/>
      <w:spacing w:before="100" w:beforeAutospacing="1" w:after="100" w:afterAutospacing="1"/>
      <w:widowControl/>
    </w:pPr>
    <w:rPr>
      <w:rFonts w:ascii="宋体" w:hAnsi="宋体" w:cs="宋体"/>
      <w:sz w:val="24"/>
    </w:rPr>
  </w:style>
  <w:style w:type="paragraph" w:styleId="932" w:customStyle="1">
    <w:name w:val=" Char Char 字元 字元 字元 Char Char Char Char"/>
    <w:basedOn w:val="694"/>
    <w:uiPriority w:val="0"/>
    <w:qFormat/>
    <w:pPr>
      <w:spacing w:line="360" w:lineRule="auto"/>
    </w:pPr>
    <w:rPr>
      <w:sz w:val="24"/>
      <w:szCs w:val="20"/>
    </w:rPr>
  </w:style>
  <w:style w:type="paragraph" w:styleId="933" w:customStyle="1">
    <w:name w:val="para"/>
    <w:basedOn w:val="694"/>
    <w:uiPriority w:val="0"/>
    <w:qFormat/>
    <w:pPr>
      <w:jc w:val="left"/>
      <w:spacing w:before="100" w:beforeAutospacing="1" w:after="100" w:afterAutospacing="1"/>
      <w:widowControl/>
    </w:pPr>
    <w:rPr>
      <w:rFonts w:ascii="Arial" w:hAnsi="Arial" w:cs="Arial"/>
      <w:sz w:val="18"/>
      <w:szCs w:val="18"/>
    </w:rPr>
  </w:style>
  <w:style w:type="paragraph" w:styleId="934" w:customStyle="1">
    <w:name w:val="Char"/>
    <w:basedOn w:val="694"/>
    <w:uiPriority w:val="0"/>
    <w:qFormat/>
    <w:rPr>
      <w:rFonts w:ascii="Tahoma" w:hAnsi="Tahoma"/>
      <w:sz w:val="24"/>
      <w:szCs w:val="20"/>
    </w:rPr>
  </w:style>
  <w:style w:type="paragraph" w:styleId="935" w:customStyle="1">
    <w:name w:val="msonormalcxsplast"/>
    <w:basedOn w:val="694"/>
    <w:uiPriority w:val="0"/>
    <w:qFormat/>
    <w:pPr>
      <w:jc w:val="left"/>
      <w:spacing w:before="100" w:beforeAutospacing="1" w:after="100" w:afterAutospacing="1"/>
      <w:widowControl/>
    </w:pPr>
    <w:rPr>
      <w:rFonts w:ascii="宋体" w:hAnsi="宋体" w:cs="宋体"/>
      <w:sz w:val="24"/>
    </w:rPr>
  </w:style>
  <w:style w:type="character" w:styleId="936" w:customStyle="1">
    <w:name w:val="普通正文 Char"/>
    <w:link w:val="937"/>
    <w:uiPriority w:val="0"/>
    <w:qFormat/>
    <w:rPr>
      <w:rFonts w:ascii="Arial" w:hAnsi="Arial"/>
      <w:sz w:val="24"/>
      <w:szCs w:val="24"/>
    </w:rPr>
  </w:style>
  <w:style w:type="paragraph" w:styleId="937" w:customStyle="1">
    <w:name w:val="普通正文"/>
    <w:basedOn w:val="938"/>
    <w:link w:val="936"/>
    <w:uiPriority w:val="0"/>
    <w:qFormat/>
    <w:pPr>
      <w:ind w:left="-2" w:right="120" w:firstLine="480"/>
      <w:jc w:val="center"/>
      <w:spacing w:before="120" w:after="120" w:line="360" w:lineRule="auto"/>
    </w:pPr>
    <w:rPr>
      <w:rFonts w:ascii="Arial" w:hAnsi="Arial"/>
      <w:sz w:val="24"/>
    </w:rPr>
  </w:style>
  <w:style w:type="paragraph" w:styleId="938"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939" w:customStyle="1">
    <w:name w:val="mini-outputtext1"/>
    <w:link w:val="694"/>
    <w:uiPriority w:val="0"/>
    <w:qFormat/>
  </w:style>
  <w:style w:type="character" w:styleId="940" w:customStyle="1">
    <w:name w:val="font31"/>
    <w:link w:val="694"/>
    <w:uiPriority w:val="0"/>
    <w:qFormat/>
    <w:rPr>
      <w:rFonts w:hint="eastAsia" w:ascii="宋体" w:hAnsi="宋体" w:eastAsia="宋体" w:cs="宋体"/>
      <w:color w:val="000000"/>
      <w:sz w:val="21"/>
      <w:szCs w:val="21"/>
      <w:u w:val="none"/>
    </w:rPr>
  </w:style>
  <w:style w:type="character" w:styleId="941" w:customStyle="1">
    <w:name w:val="font61"/>
    <w:link w:val="694"/>
    <w:uiPriority w:val="0"/>
    <w:qFormat/>
    <w:rPr>
      <w:rFonts w:ascii="Times New Roman" w:hAnsi="Times New Roman" w:cs="Times New Roman"/>
      <w:color w:val="000000"/>
      <w:sz w:val="21"/>
      <w:szCs w:val="21"/>
      <w:u w:val="none"/>
    </w:rPr>
  </w:style>
  <w:style w:type="character" w:styleId="942" w:customStyle="1">
    <w:name w:val="font01"/>
    <w:link w:val="694"/>
    <w:uiPriority w:val="0"/>
    <w:qFormat/>
    <w:rPr>
      <w:rFonts w:ascii="等线" w:hAnsi="等线" w:eastAsia="等线" w:cs="等线"/>
      <w:color w:val="000000"/>
      <w:sz w:val="22"/>
      <w:szCs w:val="22"/>
      <w:u w:val="none"/>
    </w:rPr>
  </w:style>
  <w:style w:type="character" w:styleId="943" w:customStyle="1">
    <w:name w:val="font51"/>
    <w:link w:val="694"/>
    <w:uiPriority w:val="0"/>
    <w:qFormat/>
    <w:rPr>
      <w:rFonts w:ascii="等线" w:hAnsi="等线" w:eastAsia="等线" w:cs="等线"/>
      <w:b/>
      <w:bCs/>
      <w:color w:val="000000"/>
      <w:sz w:val="22"/>
      <w:szCs w:val="22"/>
      <w:u w:val="none"/>
    </w:rPr>
  </w:style>
  <w:style w:type="paragraph" w:styleId="944" w:customStyle="1">
    <w:name w:val="普通(网站) Char"/>
    <w:basedOn w:val="694"/>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45"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47" w:customStyle="1">
    <w:name w:val="active"/>
    <w:basedOn w:val="884"/>
    <w:link w:val="694"/>
    <w:uiPriority w:val="0"/>
    <w:qFormat/>
    <w:rPr>
      <w:color w:val="ffffff"/>
      <w:shd w:val="clear" w:color="auto" w:fill="0f5bb9"/>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施梁</cp:lastModifiedBy>
  <cp:revision>10</cp:revision>
  <dcterms:created xsi:type="dcterms:W3CDTF">2021-11-26T05:08:00Z</dcterms:created>
  <dcterms:modified xsi:type="dcterms:W3CDTF">2026-09-10T01:33:22Z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eyJoZGlkIjoiNzhhMWYwZTIzY2MyNzc2ZTZlMDlkYzM2N2M5OGQyZWQiLCJ1c2VySWQiOiI1OTE4MzYzNzYifQ==</vt:lpwstr>
  </property>
  <property fmtid="{D5CDD505-2E9C-101B-9397-08002B2CF9AE}" pid="3" name="KSOProductBuildVer">
    <vt:lpwstr>2052-12.1.0.26895</vt:lpwstr>
  </property>
  <property fmtid="{D5CDD505-2E9C-101B-9397-08002B2CF9AE}" pid="4" name="ICV">
    <vt:lpwstr>96E5BAF07E4243B797E5C0BE0E329CCC_12</vt:lpwstr>
  </property>
</Properties>
</file>