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240" w:lineRule="auto"/>
        <w:rPr>
          <w:rFonts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t xml:space="preserve">   </w:t>
      </w:r>
      <w:r/>
    </w:p>
    <w:p>
      <w:pPr>
        <w:jc w:val="center"/>
        <w:spacing w:before="120" w:after="120" w:line="240" w:lineRule="auto"/>
        <w:rPr>
          <w:rFonts w:hint="eastAsia" w:ascii="宋体" w:hAnsi="宋体" w:eastAsia="宋体" w:cs="宋体"/>
          <w:b/>
          <w:bCs/>
          <w:color w:val="000000"/>
          <w:sz w:val="84"/>
          <w:szCs w:val="24"/>
          <w:highlight w:val="none"/>
        </w:rPr>
        <w:outlineLvl w:val="0"/>
      </w:pPr>
      <w:r/>
      <w:bookmarkStart w:id="0" w:name="_Toc15488"/>
      <w:r>
        <w:rPr>
          <w:rFonts w:hint="eastAsia" w:ascii="宋体" w:hAnsi="宋体" w:eastAsia="宋体" w:cs="宋体"/>
          <w:b/>
          <w:bCs/>
          <w:color w:val="000000"/>
          <w:sz w:val="84"/>
          <w:szCs w:val="24"/>
          <w:highlight w:val="none"/>
        </w:rPr>
        <w:t xml:space="preserve">招标文件</w:t>
      </w:r>
      <w:bookmarkEnd w:id="0"/>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281"/>
        <w:jc w:val="both"/>
        <w:spacing w:before="120" w:after="120" w:line="240" w:lineRule="auto"/>
        <w:rPr>
          <w:rFonts w:hint="eastAsia" w:ascii="宋体" w:hAnsi="宋体" w:eastAsia="宋体" w:cs="宋体"/>
          <w:b/>
          <w:bCs/>
          <w:color w:val="000000"/>
          <w:sz w:val="28"/>
          <w:szCs w:val="22"/>
          <w:highlight w:val="none"/>
          <w:lang w:eastAsia="zh-CN"/>
        </w:rPr>
      </w:pPr>
      <w:r>
        <w:rPr>
          <w:rFonts w:hint="eastAsia" w:ascii="宋体" w:hAnsi="宋体" w:eastAsia="宋体" w:cs="宋体"/>
          <w:b/>
          <w:bCs/>
          <w:color w:val="000000"/>
          <w:sz w:val="28"/>
          <w:szCs w:val="22"/>
          <w:highlight w:val="none"/>
        </w:rPr>
        <w:t xml:space="preserve">项目名称：</w:t>
      </w:r>
      <w:r>
        <w:rPr>
          <w:rFonts w:hint="eastAsia" w:ascii="宋体" w:hAnsi="宋体" w:cs="宋体"/>
          <w:b/>
          <w:bCs/>
          <w:color w:val="000000"/>
          <w:sz w:val="28"/>
          <w:szCs w:val="22"/>
          <w:highlight w:val="none"/>
          <w:lang w:eastAsia="zh-CN"/>
        </w:rPr>
        <w:t xml:space="preserve">南京市浦口区中医院GE 256排CT维保服务项目</w:t>
      </w:r>
      <w:r/>
    </w:p>
    <w:p>
      <w:pPr>
        <w:ind w:firstLine="281"/>
        <w:jc w:val="both"/>
        <w:spacing w:line="240" w:lineRule="auto"/>
        <w:rPr>
          <w:rFonts w:hint="eastAsia" w:ascii="宋体" w:hAnsi="宋体" w:eastAsia="宋体" w:cs="宋体"/>
          <w:color w:val="000000"/>
          <w:sz w:val="24"/>
          <w:szCs w:val="24"/>
          <w:highlight w:val="none"/>
        </w:rPr>
      </w:pPr>
      <w:r>
        <w:rPr>
          <w:rFonts w:hint="eastAsia" w:ascii="宋体" w:hAnsi="宋体" w:cs="宋体"/>
          <w:b/>
          <w:bCs/>
          <w:color w:val="000000"/>
          <w:sz w:val="28"/>
          <w:szCs w:val="22"/>
          <w:highlight w:val="none"/>
          <w:lang w:eastAsia="zh-CN"/>
        </w:rPr>
        <w:t xml:space="preserve">项目编号：JSZC-320111-RBGC-G2026-0014</w:t>
      </w:r>
      <w:r/>
    </w:p>
    <w:p>
      <w:pPr>
        <w:jc w:val="left"/>
        <w:spacing w:line="240" w:lineRule="auto"/>
        <w:rPr>
          <w:rFonts w:hint="eastAsia"/>
          <w:highlight w:val="none"/>
        </w:rPr>
      </w:pPr>
      <w:r>
        <w:rPr>
          <w:rFonts w:hint="eastAsia"/>
          <w:highlight w:val="none"/>
        </w:rPr>
      </w:r>
      <w:r/>
    </w:p>
    <w:p>
      <w:pPr>
        <w:jc w:val="left"/>
        <w:spacing w:line="240" w:lineRule="auto"/>
        <w:rPr>
          <w:rFonts w:hint="eastAsia"/>
          <w:highlight w:val="none"/>
        </w:rPr>
      </w:pPr>
      <w:r>
        <w:rPr>
          <w:rFonts w:hint="eastAsia"/>
          <w:highlight w:val="none"/>
        </w:rPr>
      </w:r>
      <w:r/>
    </w:p>
    <w:p>
      <w:pPr>
        <w:jc w:val="both"/>
        <w:spacing w:line="240" w:lineRule="auto"/>
        <w:rPr>
          <w:rFonts w:hint="eastAsia" w:ascii="宋体" w:hAnsi="宋体" w:eastAsia="宋体" w:cs="宋体"/>
          <w:highlight w:val="none"/>
        </w:rPr>
        <w:outlineLvl w:val="9"/>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4"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5"/>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15"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4"/>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before="120" w:after="120" w:line="24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江苏睿博工程技术有限公司 </w:t>
      </w:r>
      <w:r/>
    </w:p>
    <w:p>
      <w:pPr>
        <w:jc w:val="center"/>
        <w:spacing w:line="240" w:lineRule="auto"/>
        <w:rPr>
          <w:rFonts w:hint="eastAsia" w:ascii="宋体" w:hAnsi="宋体" w:eastAsia="宋体" w:cs="宋体"/>
          <w:b/>
          <w:bCs/>
          <w:color w:val="000000"/>
          <w:sz w:val="32"/>
          <w:szCs w:val="24"/>
          <w:highlight w:val="none"/>
        </w:rPr>
        <w:outlineLvl w:val="9"/>
      </w:pPr>
      <w:r>
        <w:rPr>
          <w:rFonts w:hint="eastAsia" w:ascii="宋体" w:hAnsi="宋体" w:eastAsia="宋体" w:cs="宋体"/>
          <w:b/>
          <w:bCs/>
          <w:color w:val="000000"/>
          <w:sz w:val="36"/>
          <w:szCs w:val="28"/>
          <w:highlight w:val="none"/>
          <w:lang w:val="en-US" w:eastAsia="zh-CN"/>
        </w:rPr>
        <w:t xml:space="preserve">二〇二</w:t>
      </w:r>
      <w:r>
        <w:rPr>
          <w:rFonts w:hint="eastAsia" w:ascii="宋体" w:hAnsi="宋体" w:cs="宋体"/>
          <w:b/>
          <w:bCs/>
          <w:color w:val="000000"/>
          <w:sz w:val="36"/>
          <w:szCs w:val="28"/>
          <w:highlight w:val="none"/>
          <w:lang w:val="en-US" w:eastAsia="zh-CN"/>
        </w:rPr>
        <w:t xml:space="preserve">六</w:t>
      </w:r>
      <w:r>
        <w:rPr>
          <w:rFonts w:hint="eastAsia" w:ascii="宋体" w:hAnsi="宋体" w:eastAsia="宋体" w:cs="宋体"/>
          <w:b/>
          <w:bCs/>
          <w:color w:val="000000"/>
          <w:sz w:val="36"/>
          <w:szCs w:val="28"/>
          <w:highlight w:val="none"/>
        </w:rPr>
        <w:t xml:space="preserve">年</w:t>
      </w:r>
      <w:r>
        <w:rPr>
          <w:rFonts w:hint="eastAsia" w:ascii="宋体" w:hAnsi="宋体" w:cs="宋体"/>
          <w:b/>
          <w:bCs/>
          <w:color w:val="000000"/>
          <w:sz w:val="36"/>
          <w:szCs w:val="28"/>
          <w:highlight w:val="none"/>
          <w:lang w:val="en-US" w:eastAsia="zh-CN"/>
        </w:rPr>
        <w:t xml:space="preserve">八</w:t>
      </w:r>
      <w:r>
        <w:rPr>
          <w:rFonts w:hint="eastAsia" w:ascii="宋体" w:hAnsi="宋体" w:eastAsia="宋体" w:cs="宋体"/>
          <w:b/>
          <w:bCs/>
          <w:color w:val="000000"/>
          <w:sz w:val="36"/>
          <w:szCs w:val="28"/>
          <w:highlight w:val="none"/>
        </w:rPr>
        <w:t xml:space="preserve">月</w:t>
      </w:r>
      <w:bookmarkStart w:id="1" w:name="_Toc120614210"/>
      <w:r/>
      <w:bookmarkStart w:id="2" w:name="_Toc16938516"/>
      <w:r/>
      <w:bookmarkStart w:id="3" w:name="_Toc479757206"/>
      <w:r/>
      <w:bookmarkStart w:id="4" w:name="_Toc20823272"/>
      <w:r/>
      <w:bookmarkStart w:id="5" w:name="_Toc513029200"/>
      <w:r/>
      <w:bookmarkStart w:id="6" w:name="_Toc523127445"/>
      <w:r>
        <w:rPr>
          <w:rFonts w:hint="eastAsia" w:ascii="宋体" w:hAnsi="宋体" w:eastAsia="宋体" w:cs="宋体"/>
          <w:b/>
          <w:bCs/>
          <w:color w:val="000000"/>
          <w:sz w:val="36"/>
          <w:szCs w:val="28"/>
          <w:highlight w:val="none"/>
          <w:lang w:val="en-US" w:eastAsia="zh-CN"/>
        </w:rPr>
        <w:t xml:space="preserve"> </w:t>
      </w:r>
      <w:r>
        <w:rPr>
          <w:rFonts w:hint="eastAsia" w:ascii="宋体" w:hAnsi="宋体" w:eastAsia="宋体" w:cs="宋体"/>
          <w:b/>
          <w:bCs/>
          <w:color w:val="000000"/>
          <w:sz w:val="32"/>
          <w:szCs w:val="24"/>
          <w:highlight w:val="none"/>
        </w:rPr>
        <w:br w:type="page" w:clear="all"/>
      </w:r>
      <w:r/>
    </w:p>
    <w:p>
      <w:pPr>
        <w:jc w:val="center"/>
        <w:spacing w:line="240" w:lineRule="auto"/>
        <w:rPr>
          <w:rFonts w:hint="eastAsia" w:ascii="宋体" w:hAnsi="宋体" w:eastAsia="宋体" w:cs="宋体"/>
          <w:b/>
          <w:bCs/>
          <w:color w:val="000000"/>
          <w:sz w:val="32"/>
          <w:szCs w:val="32"/>
          <w:highlight w:val="none"/>
        </w:rPr>
        <w:outlineLvl w:val="0"/>
      </w:pPr>
      <w:r/>
      <w:bookmarkStart w:id="7" w:name="_Toc10522"/>
      <w:r/>
      <w:bookmarkStart w:id="8" w:name="_Toc32071"/>
      <w:r/>
      <w:bookmarkStart w:id="9" w:name="_Toc30375"/>
      <w:r/>
      <w:bookmarkStart w:id="10" w:name="_Toc10511"/>
      <w:r>
        <w:rPr>
          <w:rFonts w:hint="eastAsia" w:ascii="宋体" w:hAnsi="宋体" w:eastAsia="宋体" w:cs="宋体"/>
          <w:b/>
          <w:color w:val="000000"/>
          <w:sz w:val="44"/>
          <w:szCs w:val="21"/>
          <w:highlight w:val="none"/>
        </w:rPr>
        <w:t xml:space="preserve">目  录</w:t>
      </w:r>
      <w:bookmarkEnd w:id="7"/>
      <w:r/>
      <w:r/>
    </w:p>
    <w:p>
      <w:pPr>
        <w:pStyle w:val="990"/>
        <w:tabs>
          <w:tab w:val="right" w:pos="8306" w:leader="hyphen"/>
        </w:tabs>
        <w:rPr>
          <w:b/>
          <w:bCs/>
          <w:sz w:val="28"/>
          <w:szCs w:val="28"/>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TOC \o "1-1" \h \u </w:instrText>
      </w:r>
      <w:r>
        <w:rPr>
          <w:rFonts w:hint="eastAsia" w:ascii="宋体" w:hAnsi="宋体" w:eastAsia="宋体" w:cs="宋体"/>
          <w:b/>
          <w:bCs/>
          <w:color w:val="000000"/>
          <w:sz w:val="28"/>
          <w:szCs w:val="36"/>
          <w:highlight w:val="none"/>
        </w:rPr>
        <w:fldChar w:fldCharType="separate"/>
      </w:r>
      <w:r/>
    </w:p>
    <w:p>
      <w:pPr>
        <w:pStyle w:val="990"/>
        <w:tabs>
          <w:tab w:val="right" w:pos="8306" w:leader="hyphen"/>
        </w:tabs>
        <w:rPr>
          <w:b/>
          <w:bCs/>
          <w:sz w:val="28"/>
          <w:szCs w:val="28"/>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_Toc32584 </w:instrText>
      </w:r>
      <w:r>
        <w:rPr>
          <w:rFonts w:hint="eastAsia" w:ascii="宋体" w:hAnsi="宋体" w:eastAsia="宋体" w:cs="宋体"/>
          <w:b/>
          <w:bCs/>
          <w:sz w:val="28"/>
          <w:szCs w:val="36"/>
          <w:highlight w:val="none"/>
        </w:rPr>
        <w:fldChar w:fldCharType="separate"/>
      </w:r>
      <w:r>
        <w:rPr>
          <w:rFonts w:hint="eastAsia" w:ascii="宋体" w:hAnsi="宋体" w:eastAsia="宋体" w:cs="宋体"/>
          <w:b/>
          <w:bCs/>
          <w:sz w:val="28"/>
          <w:szCs w:val="40"/>
          <w:highlight w:val="none"/>
        </w:rPr>
        <w:t xml:space="preserve">第一章 投标邀请</w:t>
      </w:r>
      <w:r>
        <w:rPr>
          <w:b/>
          <w:bCs/>
          <w:sz w:val="28"/>
          <w:szCs w:val="28"/>
        </w:rPr>
        <w:tab/>
      </w:r>
      <w:r>
        <w:rPr>
          <w:b/>
          <w:bCs/>
          <w:sz w:val="28"/>
          <w:szCs w:val="28"/>
        </w:rPr>
        <w:fldChar w:fldCharType="begin"/>
      </w:r>
      <w:r>
        <w:rPr>
          <w:b/>
          <w:bCs/>
          <w:sz w:val="28"/>
          <w:szCs w:val="28"/>
        </w:rPr>
        <w:instrText xml:space="preserve"> PAGEREF _Toc32584 \h </w:instrText>
      </w:r>
      <w:r>
        <w:rPr>
          <w:b/>
          <w:bCs/>
          <w:sz w:val="28"/>
          <w:szCs w:val="28"/>
        </w:rPr>
        <w:fldChar w:fldCharType="separate"/>
      </w:r>
      <w:r>
        <w:rPr>
          <w:b/>
          <w:bCs/>
          <w:sz w:val="28"/>
          <w:szCs w:val="28"/>
        </w:rPr>
        <w:t xml:space="preserve">1</w:t>
      </w:r>
      <w:r>
        <w:rPr>
          <w:b/>
          <w:bCs/>
          <w:sz w:val="28"/>
          <w:szCs w:val="28"/>
        </w:rPr>
        <w:fldChar w:fldCharType="end"/>
      </w:r>
      <w:r>
        <w:rPr>
          <w:rFonts w:hint="eastAsia" w:ascii="宋体" w:hAnsi="宋体" w:eastAsia="宋体" w:cs="宋体"/>
          <w:b/>
          <w:bCs/>
          <w:color w:val="000000"/>
          <w:sz w:val="28"/>
          <w:szCs w:val="36"/>
          <w:highlight w:val="none"/>
        </w:rPr>
        <w:fldChar w:fldCharType="end"/>
      </w:r>
      <w:r/>
    </w:p>
    <w:p>
      <w:pPr>
        <w:pStyle w:val="990"/>
        <w:tabs>
          <w:tab w:val="right" w:pos="8306" w:leader="hyphen"/>
        </w:tabs>
        <w:rPr>
          <w:b/>
          <w:bCs/>
          <w:sz w:val="28"/>
          <w:szCs w:val="28"/>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_Toc13694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第二章 投标人须知</w:t>
      </w:r>
      <w:r>
        <w:rPr>
          <w:b/>
          <w:bCs/>
          <w:sz w:val="28"/>
          <w:szCs w:val="28"/>
        </w:rPr>
        <w:tab/>
      </w:r>
      <w:r>
        <w:rPr>
          <w:b/>
          <w:bCs/>
          <w:sz w:val="28"/>
          <w:szCs w:val="28"/>
        </w:rPr>
        <w:fldChar w:fldCharType="begin"/>
      </w:r>
      <w:r>
        <w:rPr>
          <w:b/>
          <w:bCs/>
          <w:sz w:val="28"/>
          <w:szCs w:val="28"/>
        </w:rPr>
        <w:instrText xml:space="preserve"> PAGEREF _Toc13694 \h </w:instrText>
      </w:r>
      <w:r>
        <w:rPr>
          <w:b/>
          <w:bCs/>
          <w:sz w:val="28"/>
          <w:szCs w:val="28"/>
        </w:rPr>
        <w:fldChar w:fldCharType="separate"/>
      </w:r>
      <w:r>
        <w:rPr>
          <w:b/>
          <w:bCs/>
          <w:sz w:val="28"/>
          <w:szCs w:val="28"/>
        </w:rPr>
        <w:t xml:space="preserve">5</w:t>
      </w:r>
      <w:r>
        <w:rPr>
          <w:b/>
          <w:bCs/>
          <w:sz w:val="28"/>
          <w:szCs w:val="28"/>
        </w:rPr>
        <w:fldChar w:fldCharType="end"/>
      </w:r>
      <w:r>
        <w:rPr>
          <w:rFonts w:hint="eastAsia" w:ascii="宋体" w:hAnsi="宋体" w:eastAsia="宋体" w:cs="宋体"/>
          <w:b/>
          <w:bCs/>
          <w:color w:val="000000"/>
          <w:sz w:val="28"/>
          <w:szCs w:val="36"/>
          <w:highlight w:val="none"/>
        </w:rPr>
        <w:fldChar w:fldCharType="end"/>
      </w:r>
      <w:r/>
    </w:p>
    <w:p>
      <w:pPr>
        <w:pStyle w:val="990"/>
        <w:tabs>
          <w:tab w:val="right" w:pos="8306" w:leader="hyphen"/>
        </w:tabs>
        <w:rPr>
          <w:b/>
          <w:bCs/>
          <w:sz w:val="28"/>
          <w:szCs w:val="28"/>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_Toc658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第三章 采购需求</w:t>
      </w:r>
      <w:r>
        <w:rPr>
          <w:b/>
          <w:bCs/>
          <w:sz w:val="28"/>
          <w:szCs w:val="28"/>
        </w:rPr>
        <w:tab/>
      </w:r>
      <w:r>
        <w:rPr>
          <w:b/>
          <w:bCs/>
          <w:sz w:val="28"/>
          <w:szCs w:val="28"/>
        </w:rPr>
        <w:fldChar w:fldCharType="begin"/>
      </w:r>
      <w:r>
        <w:rPr>
          <w:b/>
          <w:bCs/>
          <w:sz w:val="28"/>
          <w:szCs w:val="28"/>
        </w:rPr>
        <w:instrText xml:space="preserve"> PAGEREF _Toc658 \h </w:instrText>
      </w:r>
      <w:r>
        <w:rPr>
          <w:b/>
          <w:bCs/>
          <w:sz w:val="28"/>
          <w:szCs w:val="28"/>
        </w:rPr>
        <w:fldChar w:fldCharType="separate"/>
      </w:r>
      <w:r>
        <w:rPr>
          <w:b/>
          <w:bCs/>
          <w:sz w:val="28"/>
          <w:szCs w:val="28"/>
        </w:rPr>
        <w:t xml:space="preserve">19</w:t>
      </w:r>
      <w:r>
        <w:rPr>
          <w:b/>
          <w:bCs/>
          <w:sz w:val="28"/>
          <w:szCs w:val="28"/>
        </w:rPr>
        <w:fldChar w:fldCharType="end"/>
      </w:r>
      <w:r>
        <w:rPr>
          <w:rFonts w:hint="eastAsia" w:ascii="宋体" w:hAnsi="宋体" w:eastAsia="宋体" w:cs="宋体"/>
          <w:b/>
          <w:bCs/>
          <w:color w:val="000000"/>
          <w:sz w:val="28"/>
          <w:szCs w:val="36"/>
          <w:highlight w:val="none"/>
        </w:rPr>
        <w:fldChar w:fldCharType="end"/>
      </w:r>
      <w:r/>
    </w:p>
    <w:p>
      <w:pPr>
        <w:pStyle w:val="990"/>
        <w:tabs>
          <w:tab w:val="right" w:pos="8306" w:leader="hyphen"/>
        </w:tabs>
        <w:rPr>
          <w:b/>
          <w:bCs/>
          <w:sz w:val="28"/>
          <w:szCs w:val="28"/>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_Toc15968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第四章 合同文本</w:t>
      </w:r>
      <w:r>
        <w:rPr>
          <w:b/>
          <w:bCs/>
          <w:sz w:val="28"/>
          <w:szCs w:val="28"/>
        </w:rPr>
        <w:tab/>
      </w:r>
      <w:r>
        <w:rPr>
          <w:b/>
          <w:bCs/>
          <w:sz w:val="28"/>
          <w:szCs w:val="28"/>
        </w:rPr>
        <w:fldChar w:fldCharType="begin"/>
      </w:r>
      <w:r>
        <w:rPr>
          <w:b/>
          <w:bCs/>
          <w:sz w:val="28"/>
          <w:szCs w:val="28"/>
        </w:rPr>
        <w:instrText xml:space="preserve"> PAGEREF _Toc15968 \h </w:instrText>
      </w:r>
      <w:r>
        <w:rPr>
          <w:b/>
          <w:bCs/>
          <w:sz w:val="28"/>
          <w:szCs w:val="28"/>
        </w:rPr>
        <w:fldChar w:fldCharType="separate"/>
      </w:r>
      <w:r>
        <w:rPr>
          <w:b/>
          <w:bCs/>
          <w:sz w:val="28"/>
          <w:szCs w:val="28"/>
        </w:rPr>
        <w:t xml:space="preserve">24</w:t>
      </w:r>
      <w:r>
        <w:rPr>
          <w:b/>
          <w:bCs/>
          <w:sz w:val="28"/>
          <w:szCs w:val="28"/>
        </w:rPr>
        <w:fldChar w:fldCharType="end"/>
      </w:r>
      <w:r>
        <w:rPr>
          <w:rFonts w:hint="eastAsia" w:ascii="宋体" w:hAnsi="宋体" w:eastAsia="宋体" w:cs="宋体"/>
          <w:b/>
          <w:bCs/>
          <w:color w:val="000000"/>
          <w:sz w:val="28"/>
          <w:szCs w:val="36"/>
          <w:highlight w:val="none"/>
        </w:rPr>
        <w:fldChar w:fldCharType="end"/>
      </w:r>
      <w:r/>
    </w:p>
    <w:p>
      <w:pPr>
        <w:pStyle w:val="990"/>
        <w:tabs>
          <w:tab w:val="right" w:pos="8306" w:leader="hyphen"/>
        </w:tabs>
        <w:rPr>
          <w:b/>
          <w:bCs/>
          <w:sz w:val="28"/>
          <w:szCs w:val="28"/>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_Toc2884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第五章 评审方法与评审标准</w:t>
      </w:r>
      <w:r>
        <w:rPr>
          <w:b/>
          <w:bCs/>
          <w:sz w:val="28"/>
          <w:szCs w:val="28"/>
        </w:rPr>
        <w:tab/>
      </w:r>
      <w:r>
        <w:rPr>
          <w:b/>
          <w:bCs/>
          <w:sz w:val="28"/>
          <w:szCs w:val="28"/>
        </w:rPr>
        <w:fldChar w:fldCharType="begin"/>
      </w:r>
      <w:r>
        <w:rPr>
          <w:b/>
          <w:bCs/>
          <w:sz w:val="28"/>
          <w:szCs w:val="28"/>
        </w:rPr>
        <w:instrText xml:space="preserve"> PAGEREF _Toc2884 \h </w:instrText>
      </w:r>
      <w:r>
        <w:rPr>
          <w:b/>
          <w:bCs/>
          <w:sz w:val="28"/>
          <w:szCs w:val="28"/>
        </w:rPr>
        <w:fldChar w:fldCharType="separate"/>
      </w:r>
      <w:r>
        <w:rPr>
          <w:b/>
          <w:bCs/>
          <w:sz w:val="28"/>
          <w:szCs w:val="28"/>
        </w:rPr>
        <w:t xml:space="preserve">28</w:t>
      </w:r>
      <w:r>
        <w:rPr>
          <w:b/>
          <w:bCs/>
          <w:sz w:val="28"/>
          <w:szCs w:val="28"/>
        </w:rPr>
        <w:fldChar w:fldCharType="end"/>
      </w:r>
      <w:r>
        <w:rPr>
          <w:rFonts w:hint="eastAsia" w:ascii="宋体" w:hAnsi="宋体" w:eastAsia="宋体" w:cs="宋体"/>
          <w:b/>
          <w:bCs/>
          <w:color w:val="000000"/>
          <w:sz w:val="28"/>
          <w:szCs w:val="36"/>
          <w:highlight w:val="none"/>
        </w:rPr>
        <w:fldChar w:fldCharType="end"/>
      </w:r>
      <w:r/>
    </w:p>
    <w:p>
      <w:pPr>
        <w:pStyle w:val="990"/>
        <w:tabs>
          <w:tab w:val="right" w:pos="8306" w:leader="hyphen"/>
        </w:tabs>
        <w:rPr>
          <w:b/>
          <w:bCs/>
          <w:sz w:val="28"/>
          <w:szCs w:val="28"/>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_Toc10079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第六章 投标文件格式</w:t>
      </w:r>
      <w:r>
        <w:rPr>
          <w:b/>
          <w:bCs/>
          <w:sz w:val="28"/>
          <w:szCs w:val="28"/>
        </w:rPr>
        <w:tab/>
      </w:r>
      <w:r>
        <w:rPr>
          <w:b/>
          <w:bCs/>
          <w:sz w:val="28"/>
          <w:szCs w:val="28"/>
        </w:rPr>
        <w:fldChar w:fldCharType="begin"/>
      </w:r>
      <w:r>
        <w:rPr>
          <w:b/>
          <w:bCs/>
          <w:sz w:val="28"/>
          <w:szCs w:val="28"/>
        </w:rPr>
        <w:instrText xml:space="preserve"> PAGEREF _Toc10079 \h </w:instrText>
      </w:r>
      <w:r>
        <w:rPr>
          <w:b/>
          <w:bCs/>
          <w:sz w:val="28"/>
          <w:szCs w:val="28"/>
        </w:rPr>
        <w:fldChar w:fldCharType="separate"/>
      </w:r>
      <w:r>
        <w:rPr>
          <w:b/>
          <w:bCs/>
          <w:sz w:val="28"/>
          <w:szCs w:val="28"/>
        </w:rPr>
        <w:t xml:space="preserve">35</w:t>
      </w:r>
      <w:r>
        <w:rPr>
          <w:b/>
          <w:bCs/>
          <w:sz w:val="28"/>
          <w:szCs w:val="28"/>
        </w:rPr>
        <w:fldChar w:fldCharType="end"/>
      </w:r>
      <w:r>
        <w:rPr>
          <w:rFonts w:hint="eastAsia" w:ascii="宋体" w:hAnsi="宋体" w:eastAsia="宋体" w:cs="宋体"/>
          <w:b/>
          <w:bCs/>
          <w:color w:val="000000"/>
          <w:sz w:val="28"/>
          <w:szCs w:val="36"/>
          <w:highlight w:val="none"/>
        </w:rPr>
        <w:fldChar w:fldCharType="end"/>
      </w:r>
      <w:r/>
    </w:p>
    <w:p>
      <w:pPr>
        <w:jc w:val="center"/>
        <w:keepNext/>
        <w:spacing w:before="145" w:after="145" w:line="240" w:lineRule="auto"/>
        <w:rPr>
          <w:rFonts w:hint="eastAsia" w:ascii="宋体" w:hAnsi="宋体" w:eastAsia="宋体" w:cs="宋体"/>
          <w:b/>
          <w:bCs/>
          <w:color w:val="000000"/>
          <w:sz w:val="22"/>
          <w:szCs w:val="36"/>
          <w:highlight w:val="none"/>
        </w:rPr>
        <w:outlineLvl w:val="9"/>
      </w:pPr>
      <w:r>
        <w:rPr>
          <w:rFonts w:hint="eastAsia" w:ascii="宋体" w:hAnsi="宋体" w:eastAsia="宋体" w:cs="宋体"/>
          <w:b/>
          <w:bCs/>
          <w:color w:val="000000"/>
          <w:sz w:val="22"/>
          <w:szCs w:val="36"/>
          <w:highlight w:val="none"/>
        </w:rPr>
        <w:fldChar w:fldCharType="end"/>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Cs/>
          <w:color w:val="000000"/>
          <w:szCs w:val="32"/>
          <w:highlight w:val="none"/>
        </w:rPr>
        <w:sectPr>
          <w:headerReference w:type="default" r:id="rId9"/>
          <w:footerReference w:type="first" r:id="rId11"/>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
          <w:bCs/>
          <w:color w:val="000000"/>
          <w:sz w:val="36"/>
          <w:szCs w:val="36"/>
          <w:highlight w:val="none"/>
        </w:rPr>
        <w:outlineLvl w:val="0"/>
      </w:pPr>
      <w:r/>
      <w:bookmarkStart w:id="11" w:name="_Toc32584"/>
      <w:r>
        <w:rPr>
          <w:rFonts w:hint="eastAsia" w:ascii="宋体" w:hAnsi="宋体" w:eastAsia="宋体" w:cs="宋体"/>
          <w:b/>
          <w:bCs/>
          <w:color w:val="000000"/>
          <w:sz w:val="36"/>
          <w:szCs w:val="36"/>
          <w:highlight w:val="none"/>
        </w:rPr>
        <w:t xml:space="preserve">第一章 </w:t>
      </w:r>
      <w:bookmarkEnd w:id="1"/>
      <w:r>
        <w:rPr>
          <w:rFonts w:hint="eastAsia" w:ascii="宋体" w:hAnsi="宋体" w:eastAsia="宋体" w:cs="宋体"/>
          <w:b/>
          <w:bCs/>
          <w:color w:val="000000"/>
          <w:sz w:val="36"/>
          <w:szCs w:val="36"/>
          <w:highlight w:val="none"/>
        </w:rPr>
        <w:t xml:space="preserve">投标邀请</w:t>
      </w:r>
      <w:bookmarkEnd w:id="8"/>
      <w:r/>
      <w:bookmarkEnd w:id="9"/>
      <w:r/>
      <w:bookmarkEnd w:id="10"/>
      <w:r/>
      <w:bookmarkEnd w:id="11"/>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b/>
          <w:bCs/>
          <w:color w:val="000000"/>
          <w:sz w:val="24"/>
          <w:szCs w:val="24"/>
          <w:highlight w:val="none"/>
          <w:u w:val="single"/>
          <w:lang w:val="en-US" w:eastAsia="zh-CN"/>
        </w:rPr>
        <w:t xml:space="preserve">南京市浦口区中医院</w:t>
      </w:r>
      <w:r>
        <w:rPr>
          <w:rFonts w:hint="eastAsia" w:ascii="宋体" w:hAnsi="宋体" w:eastAsia="宋体" w:cs="宋体"/>
          <w:b w:val="0"/>
          <w:bCs w:val="0"/>
          <w:color w:val="000000"/>
          <w:sz w:val="24"/>
          <w:szCs w:val="24"/>
          <w:highlight w:val="none"/>
          <w:u w:val="none"/>
        </w:rPr>
        <w:t xml:space="preserve">的</w:t>
      </w:r>
      <w:r>
        <w:rPr>
          <w:rFonts w:hint="eastAsia" w:ascii="宋体" w:hAnsi="宋体" w:eastAsia="宋体" w:cs="宋体"/>
          <w:color w:val="000000"/>
          <w:sz w:val="24"/>
          <w:szCs w:val="24"/>
          <w:highlight w:val="none"/>
        </w:rPr>
        <w:t xml:space="preserve">委托，</w:t>
      </w:r>
      <w:r>
        <w:rPr>
          <w:rFonts w:hint="eastAsia" w:ascii="宋体" w:hAnsi="宋体" w:eastAsia="宋体" w:cs="宋体"/>
          <w:b/>
          <w:bCs/>
          <w:color w:val="000000"/>
          <w:sz w:val="24"/>
          <w:szCs w:val="24"/>
          <w:highlight w:val="none"/>
          <w:u w:val="single"/>
          <w:lang w:val="en-US" w:eastAsia="zh-CN"/>
        </w:rPr>
        <w:t xml:space="preserve">江苏睿博工程技术有限公司</w:t>
      </w:r>
      <w:r>
        <w:rPr>
          <w:rFonts w:hint="eastAsia" w:ascii="宋体" w:hAnsi="宋体" w:eastAsia="宋体" w:cs="宋体"/>
          <w:color w:val="000000"/>
          <w:sz w:val="24"/>
          <w:szCs w:val="24"/>
          <w:highlight w:val="none"/>
        </w:rPr>
        <w:t xml:space="preserve">就</w:t>
      </w:r>
      <w:r>
        <w:rPr>
          <w:rFonts w:hint="eastAsia" w:ascii="宋体" w:hAnsi="宋体" w:cs="宋体"/>
          <w:b/>
          <w:bCs/>
          <w:color w:val="000000"/>
          <w:sz w:val="24"/>
          <w:szCs w:val="24"/>
          <w:highlight w:val="none"/>
          <w:u w:val="single"/>
          <w:lang w:eastAsia="zh-CN"/>
        </w:rPr>
        <w:t xml:space="preserve">GE 256排CT维保服务</w:t>
      </w:r>
      <w:r>
        <w:rPr>
          <w:rFonts w:hint="eastAsia" w:ascii="宋体" w:hAnsi="宋体" w:eastAsia="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JSZC-320111-RBGC-G2026-0014</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b/>
          <w:bCs/>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采购，欢迎符合条件的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w:t>
      </w:r>
      <w:r/>
    </w:p>
    <w:p>
      <w:pPr>
        <w:ind w:firstLine="480"/>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2"/>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highlight w:val="none"/>
          <w:u w:val="single"/>
          <w:lang w:eastAsia="zh-CN"/>
        </w:rPr>
        <w:t xml:space="preserve">南京市浦口区中医院GE 256排CT维保服务项目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rPr>
        <w:t xml:space="preserve">”</w:t>
      </w:r>
      <w:r>
        <w:rPr>
          <w:rFonts w:ascii="Times New Roman" w:hAnsi="Times New Roman" w:eastAsia="宋体" w:cs="Times New Roman"/>
          <w:color w:val="000000"/>
          <w:sz w:val="24"/>
          <w:szCs w:val="24"/>
          <w:highlight w:val="none"/>
          <w:u w:val="single"/>
        </w:rPr>
        <w:t xml:space="preserve">http://jszfcg.jscz.gov.cn/jszc/login</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9月23日14时30分</w:t>
      </w:r>
      <w:r>
        <w:rPr>
          <w:rFonts w:hint="eastAsia" w:ascii="宋体" w:hAnsi="宋体" w:eastAsia="宋体" w:cs="宋体"/>
          <w:b/>
          <w:bCs/>
          <w:color w:val="ff0000"/>
          <w:sz w:val="24"/>
          <w:szCs w:val="24"/>
          <w:highlight w:val="none"/>
          <w:u w:val="single"/>
        </w:rPr>
        <w:t xml:space="preserve">（北京时间）</w:t>
      </w:r>
      <w:r>
        <w:rPr>
          <w:rFonts w:hint="eastAsia" w:ascii="宋体" w:hAnsi="宋体" w:eastAsia="宋体" w:cs="宋体"/>
          <w:bCs/>
          <w:color w:val="000000"/>
          <w:sz w:val="24"/>
          <w:szCs w:val="24"/>
          <w:highlight w:val="none"/>
        </w:rPr>
        <w:t xml:space="preserve">前递交投标文件</w:t>
      </w:r>
      <w:r>
        <w:rPr>
          <w:rFonts w:hint="eastAsia" w:ascii="宋体" w:hAnsi="宋体" w:eastAsia="宋体" w:cs="宋体"/>
          <w:color w:val="000000"/>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000000"/>
          <w:sz w:val="24"/>
          <w:szCs w:val="24"/>
          <w:highlight w:val="none"/>
        </w:rPr>
        <w:outlineLvl w:val="1"/>
      </w:pPr>
      <w:r/>
      <w:bookmarkStart w:id="12" w:name="_Toc28359079"/>
      <w:r/>
      <w:bookmarkStart w:id="13" w:name="_Toc38985263"/>
      <w:r/>
      <w:bookmarkStart w:id="14" w:name="_Toc27188"/>
      <w:r/>
      <w:bookmarkStart w:id="15" w:name="_Toc35393621"/>
      <w:r/>
      <w:bookmarkStart w:id="16" w:name="_Toc4038"/>
      <w:r/>
      <w:bookmarkStart w:id="17" w:name="_Toc35393790"/>
      <w:r/>
      <w:bookmarkStart w:id="18" w:name="_Toc28359002"/>
      <w:r/>
      <w:bookmarkStart w:id="19" w:name="_Hlk24379207"/>
      <w:r>
        <w:rPr>
          <w:rFonts w:hint="eastAsia" w:ascii="宋体" w:hAnsi="宋体" w:eastAsia="宋体" w:cs="宋体"/>
          <w:b/>
          <w:bCs/>
          <w:color w:val="000000"/>
          <w:sz w:val="24"/>
          <w:szCs w:val="24"/>
          <w:highlight w:val="none"/>
        </w:rPr>
        <w:t xml:space="preserve">一、项目基本情况</w:t>
      </w:r>
      <w:bookmarkEnd w:id="12"/>
      <w:r/>
      <w:bookmarkEnd w:id="13"/>
      <w:r/>
      <w:bookmarkEnd w:id="14"/>
      <w:r/>
      <w:bookmarkEnd w:id="15"/>
      <w:r/>
      <w:bookmarkEnd w:id="16"/>
      <w:r/>
      <w:bookmarkEnd w:id="17"/>
      <w:r/>
      <w:bookmarkEnd w:id="18"/>
      <w:r/>
      <w:r/>
    </w:p>
    <w:p>
      <w:pPr>
        <w:ind w:firstLine="480"/>
        <w:spacing w:line="24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JSZC-320111-RBGC-G2026-0014</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auto"/>
          <w:sz w:val="24"/>
          <w:szCs w:val="24"/>
          <w:highlight w:val="none"/>
          <w:lang w:eastAsia="zh-CN"/>
        </w:rPr>
        <w:t xml:space="preserve">南京市浦口区中医院GE 256排CT维保服务项目</w:t>
      </w:r>
      <w:bookmarkEnd w:id="19"/>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.项目类型：服务</w:t>
      </w:r>
      <w:r/>
    </w:p>
    <w:p>
      <w:pPr>
        <w:ind w:firstLine="480"/>
        <w:spacing w:line="24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.项目行业：</w:t>
      </w:r>
      <w:r>
        <w:rPr>
          <w:rFonts w:hint="eastAsia" w:ascii="宋体" w:hAnsi="宋体" w:cs="宋体"/>
          <w:color w:val="000000"/>
          <w:sz w:val="24"/>
          <w:szCs w:val="24"/>
          <w:highlight w:val="none"/>
          <w:lang w:val="en-US" w:eastAsia="zh-CN"/>
        </w:rPr>
        <w:t xml:space="preserve">工业</w:t>
      </w:r>
      <w:r/>
    </w:p>
    <w:p>
      <w:pPr>
        <w:ind w:firstLine="48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50万元</w:t>
      </w:r>
      <w:r/>
    </w:p>
    <w:p>
      <w:pPr>
        <w:ind w:firstLine="480"/>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450万元</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.采购需求：详见招标文件</w:t>
      </w:r>
      <w:r/>
    </w:p>
    <w:tbl>
      <w:tblPr>
        <w:tblStyle w:val="763"/>
        <w:tblpPr w:horzAnchor="page" w:tblpXSpec="center" w:vertAnchor="text" w:tblpY="208" w:leftFromText="180" w:topFromText="0" w:rightFromText="180" w:bottomFromText="0"/>
        <w:tblW w:w="8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891"/>
        <w:gridCol w:w="2446"/>
        <w:gridCol w:w="2688"/>
      </w:tblGrid>
      <w:tr>
        <w:trPr>
          <w:jc w:val="center"/>
          <w:trHeight w:val="563"/>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240" w:lineRule="auto"/>
              <w:shd w:val="clear" w:color="auto" w:fill="auto"/>
              <w:rPr>
                <w:rFonts w:hint="default" w:ascii="宋体" w:hAnsi="宋体" w:eastAsia="宋体" w:cs="宋体"/>
                <w:b/>
                <w:bCs/>
                <w:sz w:val="24"/>
                <w:szCs w:val="24"/>
                <w:highlight w:val="none"/>
                <w:lang w:val="en-US" w:eastAsia="zh-CN"/>
              </w:rPr>
            </w:pPr>
            <w:r/>
            <w:bookmarkStart w:id="20" w:name="_Toc28359003"/>
            <w:r/>
            <w:bookmarkStart w:id="21" w:name="_Toc28359080"/>
            <w:r/>
            <w:bookmarkStart w:id="22" w:name="_Toc38985264"/>
            <w:r/>
            <w:bookmarkStart w:id="23" w:name="_Toc35393622"/>
            <w:r/>
            <w:bookmarkStart w:id="24" w:name="_Toc35393791"/>
            <w:r>
              <w:rPr>
                <w:rFonts w:hint="eastAsia" w:ascii="宋体" w:hAnsi="宋体" w:eastAsia="宋体" w:cs="宋体"/>
                <w:b/>
                <w:bCs/>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2891" w:type="dxa"/>
            <w:vAlign w:val="center"/>
            <w:textDirection w:val="lrTb"/>
            <w:noWrap w:val="false"/>
          </w:tcPr>
          <w:p>
            <w:pPr>
              <w:jc w:val="center"/>
              <w:spacing w:line="240" w:lineRule="auto"/>
              <w:shd w:val="clear" w:color="auto" w:fil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446" w:type="dxa"/>
            <w:vAlign w:val="center"/>
            <w:textDirection w:val="lrTb"/>
            <w:noWrap w:val="false"/>
          </w:tcPr>
          <w:p>
            <w:pPr>
              <w:jc w:val="center"/>
              <w:spacing w:line="240" w:lineRule="auto"/>
              <w:shd w:val="clear" w:color="auto" w:fil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拟维保设备型号</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240" w:lineRule="auto"/>
              <w:shd w:val="clear" w:color="auto" w:fil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是否专门面向中小企业</w:t>
            </w:r>
            <w:r/>
          </w:p>
        </w:tc>
      </w:tr>
      <w:tr>
        <w:trPr>
          <w:jc w:val="center"/>
          <w:trHeight w:val="563"/>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240" w:lineRule="auto"/>
              <w:shd w:val="clear" w:color="auto" w:fill="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891" w:type="dxa"/>
            <w:vAlign w:val="center"/>
            <w:textDirection w:val="lrTb"/>
            <w:noWrap w:val="false"/>
          </w:tcPr>
          <w:p>
            <w:pPr>
              <w:jc w:val="center"/>
              <w:spacing w:line="240" w:lineRule="auto"/>
              <w:shd w:val="clear" w:color="auto" w:fill="auto"/>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lang w:eastAsia="zh-CN"/>
              </w:rPr>
              <w:t xml:space="preserve">GE 256排CT维保服务</w:t>
            </w:r>
            <w:r/>
          </w:p>
        </w:tc>
        <w:tc>
          <w:tcPr>
            <w:tcBorders>
              <w:top w:val="single" w:color="auto" w:sz="4" w:space="0"/>
              <w:left w:val="single" w:color="auto" w:sz="4" w:space="0"/>
              <w:bottom w:val="single" w:color="auto" w:sz="4" w:space="0"/>
              <w:right w:val="single" w:color="auto" w:sz="4" w:space="0"/>
            </w:tcBorders>
            <w:tcW w:w="2446" w:type="dxa"/>
            <w:vAlign w:val="center"/>
            <w:textDirection w:val="lrTb"/>
            <w:noWrap w:val="false"/>
          </w:tcPr>
          <w:p>
            <w:pPr>
              <w:jc w:val="center"/>
              <w:spacing w:line="240" w:lineRule="auto"/>
              <w:shd w:val="clear" w:color="auto" w:fill="auto"/>
              <w:rPr>
                <w:rFonts w:hint="eastAsia" w:ascii="宋体" w:hAnsi="宋体" w:eastAsia="宋体" w:cs="宋体"/>
                <w:b/>
                <w:bCs/>
                <w:sz w:val="24"/>
                <w:szCs w:val="24"/>
                <w:highlight w:val="none"/>
                <w:lang w:val="en-US" w:eastAsia="zh-CN"/>
              </w:rPr>
            </w:pPr>
            <w:r>
              <w:rPr>
                <w:rFonts w:hint="eastAsia" w:ascii="宋体" w:hAnsi="宋体" w:cs="宋体"/>
                <w:color w:val="auto"/>
                <w:sz w:val="24"/>
                <w:szCs w:val="24"/>
                <w:highlight w:val="none"/>
                <w:lang w:eastAsia="zh-CN"/>
              </w:rPr>
              <w:t xml:space="preserve">GE CT Revolution </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240" w:lineRule="auto"/>
              <w:shd w:val="clear" w:color="auto" w:fill="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否</w:t>
            </w:r>
            <w:r/>
          </w:p>
        </w:tc>
      </w:tr>
    </w:tbl>
    <w:p>
      <w:pPr>
        <w:numPr>
          <w:ilvl w:val="0"/>
          <w:numId w:val="0"/>
        </w:numPr>
        <w:ind w:firstLine="480"/>
        <w:spacing w:line="240" w:lineRule="auto"/>
        <w:rPr>
          <w:rFonts w:hint="eastAsia" w:ascii="宋体" w:hAnsi="宋体" w:eastAsia="宋体" w:cs="Times New Roman"/>
          <w:bCs/>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8</w:t>
      </w:r>
      <w:r>
        <w:rPr>
          <w:rFonts w:hint="eastAsia" w:ascii="宋体" w:hAnsi="宋体" w:eastAsia="宋体" w:cs="Times New Roman"/>
          <w:bCs/>
          <w:sz w:val="24"/>
          <w:szCs w:val="24"/>
          <w:highlight w:val="none"/>
          <w:lang w:val="en-US" w:eastAsia="zh-CN" w:bidi="ar-SA"/>
        </w:rPr>
        <w:t xml:space="preserve">.</w:t>
      </w:r>
      <w:r>
        <w:rPr>
          <w:rFonts w:hint="eastAsia" w:ascii="宋体" w:hAnsi="宋体" w:cs="Times New Roman"/>
          <w:bCs/>
          <w:sz w:val="24"/>
          <w:szCs w:val="24"/>
          <w:highlight w:val="none"/>
          <w:lang w:val="en-US" w:eastAsia="zh-CN" w:bidi="ar-SA"/>
        </w:rPr>
        <w:t xml:space="preserve">服务</w:t>
      </w:r>
      <w:r>
        <w:rPr>
          <w:rFonts w:hint="eastAsia" w:ascii="宋体" w:hAnsi="宋体" w:eastAsia="宋体" w:cs="Times New Roman"/>
          <w:bCs/>
          <w:sz w:val="24"/>
          <w:szCs w:val="24"/>
          <w:highlight w:val="none"/>
          <w:lang w:val="en-US" w:eastAsia="zh-CN" w:bidi="ar-SA"/>
        </w:rPr>
        <w:t xml:space="preserve">期限：三年</w:t>
      </w:r>
      <w:r/>
    </w:p>
    <w:p>
      <w:pPr>
        <w:numPr>
          <w:ilvl w:val="0"/>
          <w:numId w:val="0"/>
        </w:numPr>
        <w:ind w:firstLine="480"/>
        <w:spacing w:line="240" w:lineRule="auto"/>
        <w:rPr>
          <w:rFonts w:hint="eastAsia"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9.</w:t>
      </w:r>
      <w:r>
        <w:rPr>
          <w:rFonts w:hint="eastAsia" w:ascii="宋体" w:hAnsi="宋体"/>
          <w:bCs/>
          <w:sz w:val="24"/>
          <w:szCs w:val="24"/>
          <w:highlight w:val="none"/>
          <w:lang w:val="en-US" w:eastAsia="zh-CN"/>
        </w:rPr>
        <w:t xml:space="preserve">本项目是否接受联合体投标：否</w:t>
      </w:r>
      <w:r/>
    </w:p>
    <w:p>
      <w:pPr>
        <w:numPr>
          <w:ilvl w:val="0"/>
          <w:numId w:val="0"/>
        </w:numPr>
        <w:ind w:firstLine="480"/>
        <w:spacing w:line="24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10.本项目是否接受转包和分包：否</w:t>
      </w:r>
      <w:r/>
    </w:p>
    <w:p>
      <w:pPr>
        <w:pStyle w:val="1015"/>
        <w:rPr>
          <w:highlight w:val="none"/>
          <w:lang w:val="en-US"/>
        </w:rPr>
      </w:pPr>
      <w:r>
        <w:rPr>
          <w:highlight w:val="none"/>
          <w:lang w:val="en-US"/>
        </w:rPr>
      </w:r>
      <w:r/>
    </w:p>
    <w:p>
      <w:pPr>
        <w:spacing w:line="240" w:lineRule="auto"/>
        <w:rPr>
          <w:rFonts w:hint="eastAsia"/>
          <w:highlight w:val="none"/>
        </w:rPr>
      </w:pPr>
      <w:r>
        <w:rPr>
          <w:rFonts w:hint="eastAsia"/>
          <w:highlight w:val="none"/>
        </w:rPr>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1"/>
      </w:pPr>
      <w:r/>
      <w:bookmarkStart w:id="25" w:name="_Toc1578"/>
      <w:r/>
      <w:bookmarkStart w:id="26" w:name="_Toc19192"/>
      <w:r>
        <w:rPr>
          <w:rFonts w:hint="eastAsia" w:ascii="宋体" w:hAnsi="宋体" w:eastAsia="宋体" w:cs="宋体"/>
          <w:b/>
          <w:bCs/>
          <w:color w:val="000000"/>
          <w:sz w:val="24"/>
          <w:szCs w:val="24"/>
          <w:highlight w:val="none"/>
        </w:rPr>
        <w:t xml:space="preserve">二、申请人的资格要求</w:t>
      </w:r>
      <w:bookmarkEnd w:id="20"/>
      <w:r/>
      <w:bookmarkEnd w:id="21"/>
      <w:r/>
      <w:bookmarkEnd w:id="22"/>
      <w:r/>
      <w:bookmarkEnd w:id="23"/>
      <w:r/>
      <w:bookmarkEnd w:id="24"/>
      <w:r/>
      <w:bookmarkEnd w:id="25"/>
      <w:r/>
      <w:bookmarkEnd w:id="26"/>
      <w:r/>
      <w:r/>
    </w:p>
    <w:p>
      <w:pPr>
        <w:ind w:firstLine="482"/>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（一）通用资格要求</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具有独立承担民事责任的能力（提供事业单位法人证书或者企业单位的营业执照；</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为自然人的，提供其身份证）（复印件）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具有良好的商业信誉和健全的财务会计制度（提供</w:t>
      </w:r>
      <w:r>
        <w:rPr>
          <w:rFonts w:hint="eastAsia" w:ascii="宋体" w:hAnsi="宋体" w:eastAsia="宋体" w:cs="宋体"/>
          <w:color w:val="000000"/>
          <w:sz w:val="24"/>
          <w:szCs w:val="24"/>
          <w:highlight w:val="none"/>
          <w:lang w:eastAsia="zh-CN"/>
        </w:rPr>
        <w:t xml:space="preserve">2024或2025年</w:t>
      </w:r>
      <w:r>
        <w:rPr>
          <w:rFonts w:hint="eastAsia" w:ascii="宋体" w:hAnsi="宋体" w:eastAsia="宋体" w:cs="宋体"/>
          <w:color w:val="000000"/>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具有履行合同所必需的设备和专业技术能力（提供书面声明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 </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参加政府采购活动前三年内，在经营活动中没有重大违法记录（提供书面声明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1.6法律、行政法规规定的其他条件。</w:t>
      </w:r>
      <w:r/>
    </w:p>
    <w:p>
      <w:p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eastAsia" w:ascii="宋体" w:hAnsi="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lang w:eastAsia="zh-CN"/>
        </w:rPr>
        <w:t xml:space="preserve">：</w:t>
      </w:r>
      <w:r>
        <w:rPr>
          <w:rFonts w:hint="eastAsia" w:ascii="宋体" w:hAnsi="宋体" w:cs="宋体"/>
          <w:color w:val="000000"/>
          <w:sz w:val="24"/>
          <w:szCs w:val="24"/>
          <w:highlight w:val="none"/>
          <w:lang w:val="en-US" w:eastAsia="zh-CN" w:bidi="ar-SA"/>
        </w:rPr>
        <w:t xml:space="preserve">无</w:t>
      </w:r>
      <w:r/>
    </w:p>
    <w:p>
      <w:pPr>
        <w:numPr>
          <w:ilvl w:val="0"/>
          <w:numId w:val="0"/>
        </w:num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本项目的特定资格要求</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根据维保设备所属注册类别，须具有有效的《医疗器械经营许可证》或《第二类医疗器械经营备案凭证》。</w:t>
      </w:r>
      <w:r/>
    </w:p>
    <w:p>
      <w:pPr>
        <w:spacing w:line="240" w:lineRule="auto"/>
        <w:rPr>
          <w:rFonts w:hint="eastAsia"/>
          <w:highlight w:val="none"/>
        </w:rPr>
      </w:pPr>
      <w:r>
        <w:rPr>
          <w:rFonts w:hint="eastAsia"/>
          <w:highlight w:val="none"/>
        </w:rPr>
      </w:r>
      <w:r/>
    </w:p>
    <w:p>
      <w:pPr>
        <w:ind w:firstLine="482"/>
        <w:spacing w:line="240" w:lineRule="auto"/>
        <w:rPr>
          <w:rFonts w:hint="eastAsia" w:ascii="宋体" w:hAnsi="宋体" w:eastAsia="宋体" w:cs="宋体"/>
          <w:b/>
          <w:bCs/>
          <w:sz w:val="24"/>
          <w:szCs w:val="24"/>
          <w:highlight w:val="none"/>
        </w:rPr>
        <w:outlineLvl w:val="1"/>
      </w:pPr>
      <w:r/>
      <w:bookmarkStart w:id="27" w:name="_Toc9928"/>
      <w:r/>
      <w:bookmarkStart w:id="28" w:name="_Toc9025"/>
      <w:r>
        <w:rPr>
          <w:rFonts w:hint="eastAsia" w:ascii="宋体" w:hAnsi="宋体" w:eastAsia="宋体" w:cs="宋体"/>
          <w:b/>
          <w:bCs/>
          <w:color w:val="000000"/>
          <w:sz w:val="24"/>
          <w:szCs w:val="24"/>
          <w:highlight w:val="none"/>
        </w:rPr>
        <w:t xml:space="preserve">三、获取招标文件</w:t>
      </w:r>
      <w:bookmarkEnd w:id="27"/>
      <w:r/>
      <w:bookmarkEnd w:id="28"/>
      <w:r/>
      <w:r/>
    </w:p>
    <w:p>
      <w:pPr>
        <w:ind w:firstLine="480"/>
        <w:spacing w:line="240" w:lineRule="auto"/>
        <w:rPr>
          <w:rFonts w:hint="default" w:ascii="宋体" w:hAnsi="宋体" w:eastAsia="宋体" w:cs="Times New Roman"/>
          <w:color w:val="ff0000"/>
          <w:sz w:val="24"/>
          <w:szCs w:val="24"/>
          <w:highlight w:val="none"/>
          <w:lang w:val="en-US"/>
        </w:rPr>
      </w:pPr>
      <w:r/>
      <w:bookmarkStart w:id="29" w:name="_Toc28359082"/>
      <w:r/>
      <w:bookmarkStart w:id="30" w:name="_Toc38985266"/>
      <w:r/>
      <w:bookmarkStart w:id="31" w:name="_Toc35393624"/>
      <w:r/>
      <w:bookmarkStart w:id="32" w:name="_Toc35393793"/>
      <w:r/>
      <w:bookmarkStart w:id="33" w:name="_Toc28359005"/>
      <w:r>
        <w:rPr>
          <w:rFonts w:hint="eastAsia" w:ascii="宋体" w:hAnsi="宋体" w:eastAsia="宋体" w:cs="Times New Roman"/>
          <w:sz w:val="24"/>
          <w:szCs w:val="24"/>
          <w:highlight w:val="none"/>
        </w:rPr>
        <w:t xml:space="preserve">1.时间：</w:t>
      </w:r>
      <w:r>
        <w:rPr>
          <w:rFonts w:hint="eastAsia" w:ascii="宋体" w:hAnsi="宋体" w:eastAsia="宋体" w:cs="Times New Roman"/>
          <w:b/>
          <w:bCs/>
          <w:sz w:val="24"/>
          <w:szCs w:val="24"/>
          <w:highlight w:val="none"/>
          <w:u w:val="single"/>
          <w:lang w:eastAsia="zh-CN"/>
        </w:rPr>
        <w:t xml:space="preserve">自本公告发布</w:t>
      </w:r>
      <w:r>
        <w:rPr>
          <w:rFonts w:hint="eastAsia" w:ascii="宋体" w:hAnsi="宋体" w:cs="Times New Roman"/>
          <w:b/>
          <w:bCs/>
          <w:sz w:val="24"/>
          <w:szCs w:val="24"/>
          <w:highlight w:val="none"/>
          <w:u w:val="single"/>
          <w:lang w:eastAsia="zh-CN"/>
        </w:rPr>
        <w:t xml:space="preserve">之日起</w:t>
      </w:r>
      <w:r>
        <w:rPr>
          <w:rFonts w:hint="eastAsia" w:ascii="宋体" w:hAnsi="宋体" w:eastAsia="宋体" w:cs="Times New Roman"/>
          <w:b/>
          <w:bCs/>
          <w:sz w:val="24"/>
          <w:szCs w:val="24"/>
          <w:highlight w:val="none"/>
          <w:u w:val="single"/>
          <w:lang w:val="en-US" w:eastAsia="zh-CN"/>
        </w:rPr>
        <w:t xml:space="preserve">五个工作日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2.地点：江苏政府采购网</w:t>
      </w:r>
      <w:r/>
    </w:p>
    <w:p>
      <w:pPr>
        <w:ind w:firstLine="480"/>
        <w:spacing w:line="24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sz w:val="24"/>
          <w:szCs w:val="24"/>
          <w:highlight w:val="none"/>
        </w:rPr>
        <w:t xml:space="preserve">  </w:t>
      </w:r>
      <w:bookmarkEnd w:id="29"/>
      <w:r/>
      <w:bookmarkEnd w:id="30"/>
      <w:r/>
      <w:bookmarkEnd w:id="31"/>
      <w:r/>
      <w:bookmarkEnd w:id="32"/>
      <w:r/>
      <w:bookmarkEnd w:id="33"/>
      <w:r/>
      <w:r/>
    </w:p>
    <w:p>
      <w:pPr>
        <w:spacing w:line="240" w:lineRule="auto"/>
        <w:rPr>
          <w:rFonts w:hint="eastAsia"/>
          <w:highlight w:val="none"/>
        </w:rPr>
      </w:pPr>
      <w:r/>
      <w:bookmarkStart w:id="34" w:name="_Toc38985269"/>
      <w:r/>
      <w:bookmarkStart w:id="35" w:name="_Toc28359008"/>
      <w:r/>
      <w:bookmarkStart w:id="36" w:name="_Toc35393796"/>
      <w:r/>
      <w:bookmarkStart w:id="37" w:name="_Toc28359085"/>
      <w:r/>
      <w:bookmarkStart w:id="38" w:name="_Toc35393627"/>
      <w:r/>
      <w:r/>
    </w:p>
    <w:p>
      <w:pPr>
        <w:ind w:firstLine="482"/>
        <w:spacing w:line="240" w:lineRule="auto"/>
        <w:rPr>
          <w:rFonts w:hint="eastAsia" w:ascii="宋体" w:hAnsi="宋体"/>
          <w:b/>
          <w:bCs/>
          <w:sz w:val="24"/>
          <w:szCs w:val="24"/>
          <w:highlight w:val="none"/>
        </w:rPr>
        <w:outlineLvl w:val="1"/>
      </w:pPr>
      <w:r/>
      <w:bookmarkStart w:id="39" w:name="_Toc28506"/>
      <w:r/>
      <w:bookmarkStart w:id="40" w:name="_Toc5876"/>
      <w:r>
        <w:rPr>
          <w:rFonts w:hint="eastAsia" w:ascii="宋体" w:hAnsi="宋体"/>
          <w:b/>
          <w:bCs/>
          <w:sz w:val="24"/>
          <w:szCs w:val="24"/>
          <w:highlight w:val="none"/>
        </w:rPr>
        <w:t xml:space="preserve">四、提交</w:t>
      </w:r>
      <w:r>
        <w:rPr>
          <w:rFonts w:hint="eastAsia" w:ascii="宋体" w:hAnsi="宋体"/>
          <w:b/>
          <w:bCs/>
          <w:sz w:val="24"/>
          <w:szCs w:val="24"/>
          <w:highlight w:val="none"/>
          <w:lang w:eastAsia="zh-CN"/>
        </w:rPr>
        <w:t xml:space="preserve">投标文件</w:t>
      </w:r>
      <w:r>
        <w:rPr>
          <w:rFonts w:hint="eastAsia" w:ascii="宋体" w:hAnsi="宋体"/>
          <w:b/>
          <w:bCs/>
          <w:sz w:val="24"/>
          <w:szCs w:val="24"/>
          <w:highlight w:val="none"/>
        </w:rPr>
        <w:t xml:space="preserve">截止时间</w:t>
      </w:r>
      <w:bookmarkEnd w:id="39"/>
      <w:r/>
      <w:bookmarkEnd w:id="40"/>
      <w:r/>
      <w:r/>
    </w:p>
    <w:p>
      <w:pPr>
        <w:ind w:firstLine="480"/>
        <w:spacing w:line="240" w:lineRule="auto"/>
        <w:rPr>
          <w:rFonts w:hint="eastAsia" w:ascii="宋体" w:hAnsi="宋体"/>
          <w:sz w:val="24"/>
          <w:szCs w:val="24"/>
          <w:highlight w:val="none"/>
          <w:lang w:eastAsia="zh-CN"/>
        </w:rPr>
      </w:pPr>
      <w:r>
        <w:rPr>
          <w:rFonts w:hint="eastAsia" w:ascii="宋体" w:hAnsi="宋体"/>
          <w:sz w:val="24"/>
          <w:szCs w:val="24"/>
          <w:highlight w:val="none"/>
        </w:rPr>
        <w:t xml:space="preserve">1.</w:t>
      </w:r>
      <w:r>
        <w:rPr>
          <w:rFonts w:hint="eastAsia" w:ascii="宋体" w:hAnsi="宋体"/>
          <w:b/>
          <w:bCs/>
          <w:color w:val="ff0000"/>
          <w:sz w:val="24"/>
          <w:szCs w:val="24"/>
          <w:highlight w:val="none"/>
          <w:u w:val="single"/>
          <w:lang w:eastAsia="zh-CN"/>
        </w:rPr>
        <w:t xml:space="preserve">202</w:t>
      </w:r>
      <w:r>
        <w:rPr>
          <w:rFonts w:hint="eastAsia" w:ascii="宋体" w:hAnsi="宋体"/>
          <w:b/>
          <w:bCs/>
          <w:color w:val="ff0000"/>
          <w:sz w:val="24"/>
          <w:szCs w:val="24"/>
          <w:highlight w:val="none"/>
          <w:u w:val="single"/>
          <w:lang w:val="en-US" w:eastAsia="zh-CN"/>
        </w:rPr>
        <w:t xml:space="preserve">6</w:t>
      </w:r>
      <w:r>
        <w:rPr>
          <w:rFonts w:hint="eastAsia" w:ascii="宋体" w:hAnsi="宋体"/>
          <w:b/>
          <w:bCs/>
          <w:color w:val="ff0000"/>
          <w:sz w:val="24"/>
          <w:szCs w:val="24"/>
          <w:highlight w:val="none"/>
          <w:u w:val="single"/>
          <w:lang w:eastAsia="zh-CN"/>
        </w:rPr>
        <w:t xml:space="preserve">年</w:t>
      </w:r>
      <w:r>
        <w:rPr>
          <w:rFonts w:hint="eastAsia" w:ascii="宋体" w:hAnsi="宋体"/>
          <w:b/>
          <w:bCs/>
          <w:color w:val="ff0000"/>
          <w:sz w:val="24"/>
          <w:szCs w:val="24"/>
          <w:highlight w:val="none"/>
          <w:u w:val="single"/>
          <w:lang w:val="en-US" w:eastAsia="zh-CN"/>
        </w:rPr>
        <w:t xml:space="preserve">9月23日14时30分</w:t>
      </w:r>
      <w:r>
        <w:rPr>
          <w:rFonts w:hint="eastAsia" w:ascii="宋体" w:hAnsi="宋体"/>
          <w:b/>
          <w:bCs/>
          <w:color w:val="ff0000"/>
          <w:sz w:val="24"/>
          <w:szCs w:val="24"/>
          <w:highlight w:val="none"/>
          <w:u w:val="single"/>
          <w:lang w:eastAsia="zh-CN"/>
        </w:rPr>
        <w:t xml:space="preserve">（北京时间）</w:t>
      </w:r>
      <w:r>
        <w:rPr>
          <w:rFonts w:hint="eastAsia" w:ascii="宋体" w:hAnsi="宋体"/>
          <w:sz w:val="24"/>
          <w:szCs w:val="24"/>
          <w:highlight w:val="none"/>
        </w:rPr>
        <w:t xml:space="preserve">。逾时，交易系统将拒绝接受上传</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电子文档。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不见面开标项目的时间均以国家授时中心发布的时间为准</w:t>
      </w:r>
      <w:r>
        <w:rPr>
          <w:rFonts w:hint="eastAsia" w:ascii="宋体" w:hAnsi="宋体"/>
          <w:sz w:val="24"/>
          <w:szCs w:val="24"/>
          <w:highlight w:val="none"/>
          <w:lang w:eastAsia="zh-CN"/>
        </w:rPr>
        <w:t xml:space="preserve">）</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2.线上开标地点：“苏采云”系统（网址：http://jszfcg.jsczt.cn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“开标大厅”。</w:t>
      </w:r>
      <w:r>
        <w:rPr>
          <w:rFonts w:hint="eastAsia" w:ascii="宋体" w:hAnsi="宋体"/>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投标文件的解密：开标当天各</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及时登录不见面开标大厅，投标文件递交截止时间后，采购人将在系统内公布</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名单，然后通过开标会议区发出</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解密的指令，</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在开标室按规定时间自行实施远程解密，</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解密限定在开标后</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分钟之内完成。</w:t>
      </w:r>
      <w:r>
        <w:rPr>
          <w:rFonts w:hint="eastAsia" w:ascii="宋体" w:hAnsi="宋体"/>
          <w:b/>
          <w:bCs/>
          <w:sz w:val="24"/>
          <w:szCs w:val="24"/>
          <w:highlight w:val="none"/>
          <w:u w:val="single"/>
        </w:rPr>
        <w:t xml:space="preserve">因</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撤销其投标文件，系统内投标文件将被退回；</w:t>
      </w:r>
      <w:r>
        <w:rPr>
          <w:rFonts w:hint="eastAsia" w:ascii="宋体" w:hAnsi="宋体"/>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4.</w:t>
      </w:r>
      <w:r>
        <w:rPr>
          <w:rFonts w:hint="eastAsia" w:ascii="宋体" w:hAnsi="宋体"/>
          <w:b w:val="0"/>
          <w:bCs w:val="0"/>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5.</w:t>
      </w:r>
      <w:r>
        <w:rPr>
          <w:rFonts w:hint="eastAsia" w:ascii="宋体" w:hAnsi="宋体"/>
          <w:b w:val="0"/>
          <w:bCs w:val="0"/>
          <w:sz w:val="24"/>
          <w:szCs w:val="24"/>
          <w:highlight w:val="none"/>
        </w:rPr>
        <w:t xml:space="preserve">若</w:t>
      </w:r>
      <w:r>
        <w:rPr>
          <w:rFonts w:hint="eastAsia" w:ascii="宋体" w:hAnsi="宋体"/>
          <w:b w:val="0"/>
          <w:bCs w:val="0"/>
          <w:sz w:val="24"/>
          <w:szCs w:val="24"/>
          <w:highlight w:val="none"/>
          <w:lang w:val="en-US" w:eastAsia="zh-CN"/>
        </w:rPr>
        <w:t xml:space="preserve">投标人</w:t>
      </w:r>
      <w:r>
        <w:rPr>
          <w:rFonts w:hint="eastAsia" w:ascii="宋体" w:hAnsi="宋体"/>
          <w:b w:val="0"/>
          <w:bCs w:val="0"/>
          <w:sz w:val="24"/>
          <w:szCs w:val="24"/>
          <w:highlight w:val="none"/>
        </w:rPr>
        <w:t xml:space="preserve">已领取副锁（含多把副锁）请注意正副锁的使用差别。</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6.</w:t>
      </w:r>
      <w:r>
        <w:rPr>
          <w:rFonts w:hint="eastAsia" w:ascii="宋体" w:hAnsi="宋体"/>
          <w:b w:val="0"/>
          <w:bCs w:val="0"/>
          <w:sz w:val="24"/>
          <w:szCs w:val="24"/>
          <w:highlight w:val="none"/>
        </w:rPr>
        <w:t xml:space="preserve">因投标人自身软硬件配备不齐全或发生故障等问题而导致在交互过程中出现不稳定或中断等情况的，由投标人自身承担一切后果。</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7.投标人</w:t>
      </w:r>
      <w:r>
        <w:rPr>
          <w:rFonts w:hint="eastAsia" w:ascii="宋体" w:hAnsi="宋体"/>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none"/>
          <w:lang w:eastAsia="zh-CN"/>
        </w:rPr>
        <w:t xml:space="preserve">。</w:t>
      </w:r>
      <w:r/>
    </w:p>
    <w:p>
      <w:pPr>
        <w:spacing w:line="240" w:lineRule="auto"/>
        <w:rPr>
          <w:rFonts w:hint="eastAsia" w:ascii="宋体" w:hAnsi="宋体"/>
          <w:b/>
          <w:sz w:val="24"/>
          <w:szCs w:val="24"/>
          <w:highlight w:val="none"/>
        </w:rPr>
        <w:outlineLvl w:val="9"/>
      </w:pPr>
      <w:r>
        <w:rPr>
          <w:rFonts w:hint="eastAsia" w:ascii="宋体" w:hAnsi="宋体"/>
          <w:b/>
          <w:sz w:val="24"/>
          <w:szCs w:val="24"/>
          <w:highlight w:val="none"/>
        </w:rPr>
      </w:r>
      <w:r/>
    </w:p>
    <w:p>
      <w:pPr>
        <w:ind w:firstLine="482"/>
        <w:spacing w:line="240" w:lineRule="auto"/>
        <w:rPr>
          <w:rFonts w:ascii="宋体" w:hAnsi="宋体"/>
          <w:b/>
          <w:sz w:val="24"/>
          <w:szCs w:val="24"/>
          <w:highlight w:val="none"/>
        </w:rPr>
        <w:outlineLvl w:val="1"/>
      </w:pPr>
      <w:r/>
      <w:bookmarkStart w:id="41" w:name="_Toc14245"/>
      <w:r/>
      <w:bookmarkStart w:id="42" w:name="_Toc16016"/>
      <w:r>
        <w:rPr>
          <w:rFonts w:hint="eastAsia" w:ascii="宋体" w:hAnsi="宋体"/>
          <w:b/>
          <w:sz w:val="24"/>
          <w:szCs w:val="24"/>
          <w:highlight w:val="none"/>
        </w:rPr>
        <w:t xml:space="preserve">五、公告期限</w:t>
      </w:r>
      <w:bookmarkEnd w:id="41"/>
      <w:r/>
      <w:bookmarkEnd w:id="42"/>
      <w:r/>
      <w:r/>
    </w:p>
    <w:p>
      <w:pPr>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w:t>
      </w:r>
      <w:r>
        <w:rPr>
          <w:rFonts w:hint="eastAsia" w:ascii="宋体" w:hAnsi="宋体" w:eastAsia="宋体" w:cs="Times New Roman"/>
          <w:color w:val="000000"/>
          <w:sz w:val="24"/>
          <w:szCs w:val="24"/>
          <w:highlight w:val="none"/>
        </w:rPr>
        <w:t xml:space="preserve">布之日起5个工作日</w:t>
      </w:r>
      <w:r/>
    </w:p>
    <w:p>
      <w:pPr>
        <w:spacing w:line="240" w:lineRule="auto"/>
        <w:rPr>
          <w:highlight w:val="none"/>
        </w:rPr>
      </w:pPr>
      <w:r>
        <w:rPr>
          <w:highlight w:val="none"/>
        </w:rPr>
      </w:r>
      <w:r/>
    </w:p>
    <w:p>
      <w:pPr>
        <w:ind w:firstLine="482"/>
        <w:spacing w:line="240" w:lineRule="auto"/>
        <w:rPr>
          <w:rFonts w:ascii="宋体" w:hAnsi="宋体"/>
          <w:b/>
          <w:sz w:val="24"/>
          <w:szCs w:val="24"/>
          <w:highlight w:val="none"/>
        </w:rPr>
        <w:outlineLvl w:val="1"/>
      </w:pPr>
      <w:r/>
      <w:bookmarkStart w:id="43" w:name="_Toc19948"/>
      <w:r/>
      <w:bookmarkStart w:id="44" w:name="_Toc7580"/>
      <w:r>
        <w:rPr>
          <w:rFonts w:hint="eastAsia" w:ascii="宋体" w:hAnsi="宋体"/>
          <w:b/>
          <w:sz w:val="24"/>
          <w:szCs w:val="24"/>
          <w:highlight w:val="none"/>
        </w:rPr>
        <w:t xml:space="preserve">六、其他补充事宜</w:t>
      </w:r>
      <w:bookmarkEnd w:id="43"/>
      <w:r/>
      <w:bookmarkEnd w:id="44"/>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本项目免收投标</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eastAsia="zh-CN"/>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项目演示、样品、答辩等：无</w:t>
      </w:r>
      <w:r>
        <w:rPr>
          <w:rFonts w:hint="eastAsia" w:ascii="宋体" w:hAnsi="宋体" w:eastAsia="宋体" w:cs="宋体"/>
          <w:sz w:val="24"/>
          <w:szCs w:val="24"/>
          <w:highlight w:val="none"/>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.投标人对</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部分（投标人资格要求、</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、商务技术评分标准）的询问、质疑由采购人负责答复；对项目招标文件</w:t>
      </w:r>
      <w:r>
        <w:rPr>
          <w:rFonts w:hint="eastAsia" w:ascii="宋体" w:hAnsi="宋体" w:eastAsia="宋体" w:cs="宋体"/>
          <w:sz w:val="24"/>
          <w:szCs w:val="24"/>
          <w:highlight w:val="none"/>
          <w:lang w:eastAsia="zh-CN"/>
        </w:rPr>
        <w:t xml:space="preserve">其他部分</w:t>
      </w:r>
      <w:r>
        <w:rPr>
          <w:rFonts w:hint="eastAsia" w:ascii="宋体" w:hAnsi="宋体" w:eastAsia="宋体" w:cs="宋体"/>
          <w:sz w:val="24"/>
          <w:szCs w:val="24"/>
          <w:highlight w:val="none"/>
        </w:rPr>
        <w:t xml:space="preserve">的询问请向招标代理机构提出；对在“电子交易平台”操作阶段的询问请向交易系统软件维护人员提出。</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6.潜在投标人访问电子招标响应交易平台的网络地址和方法：</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“苏采云”系统用户注册</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获取“CA数字证书”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CA绑定与登录</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网上报名</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下载采购文件（后缀名为“.kedt”）</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将后缀名为“.kedt”的采购文件导入政府采购客户端工具</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制作投标文件</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导出加密的投标文件（后缀名为zip）</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通过“苏采云”系统上传投标文件。具体见江苏政府采购网—资料下载中《江苏省政府采购管理交易系统（苏采云）</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操作指南》。</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7.“CA数字证书”的获取：</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“CA数字证书”的获取：</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）CA及电子签章办理指南》。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8.投标文件（后缀名为“.kedt”）、</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10.请潜在投标单位提前安装相应的控件（详见《江苏省政府采购管理交易系统（苏采云）</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操作手册》（下称操作手册））并使用谷歌浏览器登录“苏采云”系统参与不见面开评标。</w:t>
      </w:r>
      <w:r>
        <w:rPr>
          <w:rFonts w:hint="eastAsia" w:ascii="宋体" w:hAnsi="宋体" w:eastAsia="宋体" w:cs="宋体"/>
          <w:sz w:val="24"/>
          <w:szCs w:val="24"/>
          <w:highlight w:val="none"/>
          <w:lang w:eastAsia="zh-CN"/>
        </w:rPr>
        <w:t xml:space="preserve"> </w:t>
      </w:r>
      <w:r/>
    </w:p>
    <w:p>
      <w:pPr>
        <w:ind w:firstLine="482"/>
        <w:spacing w:line="240" w:lineRule="auto"/>
        <w:rPr>
          <w:rFonts w:hint="eastAsia" w:ascii="宋体" w:hAnsi="宋体" w:eastAsia="宋体" w:cs="宋体"/>
          <w:sz w:val="28"/>
          <w:szCs w:val="28"/>
          <w:highlight w:val="none"/>
          <w:lang w:val="en-US" w:eastAsia="zh-CN"/>
        </w:rPr>
      </w:pPr>
      <w:r>
        <w:rPr>
          <w:rFonts w:hint="eastAsia" w:ascii="宋体" w:hAnsi="宋体" w:cs="宋体"/>
          <w:b/>
          <w:sz w:val="24"/>
          <w:szCs w:val="24"/>
          <w:highlight w:val="none"/>
        </w:rPr>
        <w:t xml:space="preserve">注：如潜在</w:t>
      </w:r>
      <w:r>
        <w:rPr>
          <w:rFonts w:hint="eastAsia" w:ascii="宋体" w:hAnsi="宋体" w:cs="宋体"/>
          <w:b/>
          <w:sz w:val="24"/>
          <w:szCs w:val="24"/>
          <w:highlight w:val="none"/>
          <w:lang w:val="en-US" w:eastAsia="zh-CN"/>
        </w:rPr>
        <w:t xml:space="preserve">投标人</w:t>
      </w:r>
      <w:r>
        <w:rPr>
          <w:rFonts w:hint="eastAsia" w:ascii="宋体" w:hAnsi="宋体" w:cs="宋体"/>
          <w:b/>
          <w:sz w:val="24"/>
          <w:szCs w:val="24"/>
          <w:highlight w:val="none"/>
        </w:rPr>
        <w:t xml:space="preserve">未按上述要求操作，将自行承担所产生的风险。</w:t>
      </w:r>
      <w:r/>
    </w:p>
    <w:p>
      <w:pPr>
        <w:spacing w:line="240" w:lineRule="auto"/>
        <w:rPr>
          <w:rFonts w:hint="eastAsia"/>
          <w:highlight w:val="none"/>
          <w:lang w:val="en-US" w:eastAsia="zh-CN"/>
        </w:rPr>
      </w:pPr>
      <w:r>
        <w:rPr>
          <w:rFonts w:hint="eastAsia"/>
          <w:highlight w:val="none"/>
          <w:lang w:val="en-US" w:eastAsia="zh-CN"/>
        </w:rPr>
      </w:r>
      <w:r/>
    </w:p>
    <w:p>
      <w:pPr>
        <w:pStyle w:val="938"/>
        <w:numPr>
          <w:ilvl w:val="0"/>
          <w:numId w:val="0"/>
        </w:numPr>
        <w:ind w:left="0" w:firstLine="373"/>
        <w:jc w:val="both"/>
        <w:spacing w:before="0" w:beforeAutospacing="0" w:after="0" w:afterAutospacing="0" w:line="240" w:lineRule="auto"/>
        <w:rPr>
          <w:rFonts w:hint="eastAsia" w:ascii="宋体" w:hAnsi="宋体" w:eastAsia="宋体" w:cs="宋体"/>
          <w:sz w:val="24"/>
          <w:szCs w:val="24"/>
          <w:highlight w:val="none"/>
        </w:rPr>
        <w:outlineLvl w:val="1"/>
      </w:pPr>
      <w:r/>
      <w:bookmarkStart w:id="45" w:name="_Toc7926"/>
      <w:r/>
      <w:bookmarkStart w:id="46" w:name="_Toc1052"/>
      <w:r>
        <w:rPr>
          <w:rFonts w:hint="eastAsia" w:ascii="宋体" w:hAnsi="宋体" w:eastAsia="宋体" w:cs="宋体"/>
          <w:b/>
          <w:bCs/>
          <w:sz w:val="24"/>
          <w:szCs w:val="24"/>
          <w:highlight w:val="none"/>
          <w:lang w:val="en-US" w:eastAsia="zh-CN" w:bidi="ar-SA"/>
        </w:rPr>
        <w:t xml:space="preserve">七、</w:t>
      </w:r>
      <w:r>
        <w:rPr>
          <w:rFonts w:hint="eastAsia" w:ascii="宋体" w:hAnsi="宋体" w:eastAsia="宋体" w:cs="宋体"/>
          <w:sz w:val="24"/>
          <w:szCs w:val="24"/>
          <w:highlight w:val="none"/>
        </w:rPr>
        <w:t xml:space="preserve">本次招标联系方式</w:t>
      </w:r>
      <w:bookmarkEnd w:id="34"/>
      <w:r/>
      <w:bookmarkEnd w:id="35"/>
      <w:r/>
      <w:bookmarkEnd w:id="36"/>
      <w:r/>
      <w:bookmarkEnd w:id="37"/>
      <w:r/>
      <w:bookmarkEnd w:id="38"/>
      <w:r/>
      <w:bookmarkEnd w:id="45"/>
      <w:r/>
      <w:bookmarkEnd w:id="46"/>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bookmarkStart w:id="47" w:name="_Toc14694"/>
      <w:r/>
      <w:bookmarkStart w:id="48" w:name="_Toc18594"/>
      <w:r>
        <w:rPr>
          <w:rFonts w:hint="eastAsia" w:ascii="宋体" w:hAnsi="宋体" w:eastAsia="宋体" w:cs="宋体"/>
          <w:sz w:val="24"/>
          <w:szCs w:val="24"/>
          <w:highlight w:val="none"/>
        </w:rPr>
        <w:t xml:space="preserve">1.采购人信息</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称：南京市浦口区中医院</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址：南京市浦口区江浦街道公园北路18号</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联系方式：姚老师</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联系人： 025-69637209</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2.采购代理机构信息</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名称：江苏睿博工程技术有限公司</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址：南京市江北新区江浦街道万寿路15号E1幢1217室</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联系方式：025-85565188</w:t>
      </w:r>
      <w:r/>
    </w:p>
    <w:p>
      <w:pPr>
        <w:numPr>
          <w:ilvl w:val="0"/>
          <w:numId w:val="0"/>
        </w:numPr>
        <w:ind w:left="0" w:firstLine="482"/>
        <w:jc w:val="left"/>
        <w:spacing w:line="240" w:lineRule="auto"/>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联系人：杜淑娴</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莫金丽</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3.项目联系方式</w:t>
      </w:r>
      <w:r/>
    </w:p>
    <w:p>
      <w:pPr>
        <w:numPr>
          <w:ilvl w:val="0"/>
          <w:numId w:val="0"/>
        </w:numPr>
        <w:ind w:left="0" w:firstLine="482"/>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项目联系人：杜淑娴、莫金丽</w:t>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sz w:val="24"/>
          <w:szCs w:val="24"/>
          <w:highlight w:val="none"/>
        </w:rPr>
        <w:t xml:space="preserve">电话：025-85565188/18136853284</w:t>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八、附件</w:t>
      </w:r>
      <w:bookmarkEnd w:id="47"/>
      <w:r/>
      <w:bookmarkEnd w:id="48"/>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“苏采云”系统</w:t>
      </w:r>
      <w:r>
        <w:rPr>
          <w:rFonts w:hint="eastAsia" w:ascii="宋体" w:hAnsi="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操作手册</w:t>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pageBreakBefore w:val="0"/>
        <w:spacing w:line="240" w:lineRule="auto"/>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right"/>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江苏睿博工程技术有限公司</w:t>
      </w:r>
      <w:r/>
    </w:p>
    <w:p>
      <w:pPr>
        <w:ind w:firstLine="480"/>
        <w:jc w:val="right"/>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202</w:t>
      </w:r>
      <w:r>
        <w:rPr>
          <w:rFonts w:hint="eastAsia" w:ascii="宋体" w:hAnsi="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年</w:t>
      </w: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月</w:t>
      </w:r>
      <w:bookmarkStart w:id="49" w:name="_Toc120614211"/>
      <w:r/>
      <w:bookmarkStart w:id="50" w:name="_Toc9690"/>
      <w:r/>
      <w:bookmarkStart w:id="51" w:name="_Toc8187"/>
      <w:r/>
      <w:bookmarkStart w:id="52" w:name="_Toc18995"/>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宋体"/>
          <w:b/>
          <w:bCs/>
          <w:color w:val="000000"/>
          <w:sz w:val="32"/>
          <w:szCs w:val="32"/>
          <w:highlight w:val="none"/>
        </w:rPr>
        <w:br w:type="page" w:clear="all"/>
      </w:r>
      <w:bookmarkStart w:id="53" w:name="_Toc13694"/>
      <w:r>
        <w:rPr>
          <w:rFonts w:hint="eastAsia" w:ascii="宋体" w:hAnsi="宋体" w:eastAsia="宋体" w:cs="Times New Roman"/>
          <w:b/>
          <w:bCs w:val="0"/>
          <w:color w:val="000000"/>
          <w:sz w:val="40"/>
          <w:szCs w:val="40"/>
          <w:highlight w:val="none"/>
          <w:lang w:val="en-US" w:eastAsia="zh-CN"/>
        </w:rPr>
        <w:t xml:space="preserve">第二章 </w:t>
      </w:r>
      <w:bookmarkEnd w:id="2"/>
      <w:r/>
      <w:bookmarkEnd w:id="3"/>
      <w:r/>
      <w:bookmarkEnd w:id="4"/>
      <w:r/>
      <w:bookmarkEnd w:id="5"/>
      <w:r/>
      <w:bookmarkEnd w:id="6"/>
      <w:r/>
      <w:bookmarkEnd w:id="49"/>
      <w:r/>
      <w:bookmarkStart w:id="54" w:name="_Toc513029202"/>
      <w:r/>
      <w:bookmarkStart w:id="55" w:name="_Toc120614213"/>
      <w:r/>
      <w:bookmarkStart w:id="56" w:name="_Toc20823274"/>
      <w:r/>
      <w:bookmarkStart w:id="57" w:name="_Toc16938518"/>
      <w:r>
        <w:rPr>
          <w:rFonts w:hint="eastAsia" w:ascii="宋体" w:hAnsi="宋体" w:eastAsia="宋体" w:cs="Times New Roman"/>
          <w:b/>
          <w:bCs w:val="0"/>
          <w:color w:val="000000"/>
          <w:sz w:val="40"/>
          <w:szCs w:val="40"/>
          <w:highlight w:val="none"/>
          <w:lang w:val="en-US" w:eastAsia="zh-CN"/>
        </w:rPr>
        <w:t xml:space="preserve">投标人须知</w:t>
      </w:r>
      <w:bookmarkEnd w:id="50"/>
      <w:r/>
      <w:bookmarkEnd w:id="51"/>
      <w:r/>
      <w:bookmarkEnd w:id="52"/>
      <w:r/>
      <w:bookmarkEnd w:id="53"/>
      <w:r/>
      <w:bookmarkEnd w:id="54"/>
      <w:r/>
      <w:bookmarkEnd w:id="55"/>
      <w:r/>
      <w:bookmarkEnd w:id="56"/>
      <w:r/>
      <w:bookmarkEnd w:id="57"/>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58" w:name="_Toc16353"/>
      <w:r/>
      <w:bookmarkStart w:id="59" w:name="_Toc29317"/>
      <w:r/>
      <w:bookmarkStart w:id="60" w:name="_Toc20823275"/>
      <w:r/>
      <w:bookmarkStart w:id="61" w:name="_Toc16938519"/>
      <w:r/>
      <w:bookmarkStart w:id="62" w:name="_Toc120614214"/>
      <w:r/>
      <w:bookmarkStart w:id="63" w:name="_Toc513029203"/>
      <w:r>
        <w:rPr>
          <w:rFonts w:hint="eastAsia" w:ascii="宋体" w:hAnsi="宋体" w:eastAsia="宋体" w:cs="宋体"/>
          <w:b/>
          <w:bCs/>
          <w:color w:val="000000"/>
          <w:sz w:val="24"/>
          <w:szCs w:val="24"/>
          <w:highlight w:val="none"/>
        </w:rPr>
        <w:t xml:space="preserve">前附表</w:t>
      </w:r>
      <w:bookmarkEnd w:id="58"/>
      <w:r/>
      <w:bookmarkEnd w:id="59"/>
      <w:r/>
      <w:r/>
    </w:p>
    <w:p>
      <w:pPr>
        <w:spacing w:line="240" w:lineRule="auto"/>
        <w:rPr>
          <w:rFonts w:hint="eastAsia" w:ascii="宋体" w:hAnsi="宋体" w:eastAsia="宋体" w:cs="宋体"/>
          <w:b/>
          <w:i/>
          <w:iCs/>
          <w:sz w:val="21"/>
          <w:szCs w:val="21"/>
          <w:highlight w:val="none"/>
          <w:u w:val="single"/>
          <w:lang w:val="en-US" w:eastAsia="zh-CN"/>
        </w:rPr>
        <w:outlineLvl w:val="9"/>
      </w:pPr>
      <w:r>
        <w:rPr>
          <w:rFonts w:hint="eastAsia" w:ascii="宋体" w:hAnsi="宋体" w:eastAsia="宋体" w:cs="宋体"/>
          <w:b/>
          <w:i/>
          <w:iCs/>
          <w:sz w:val="21"/>
          <w:szCs w:val="21"/>
          <w:highlight w:val="none"/>
          <w:u w:val="single"/>
          <w:lang w:val="en-US" w:eastAsia="zh-CN"/>
        </w:rPr>
        <w:t xml:space="preserve">注：前附表作为本次采购文件的重要内容，采购文件其他章节内容如与前附表不一致的地方，以前附表为准。</w:t>
      </w:r>
      <w:r/>
    </w:p>
    <w:tbl>
      <w:tblPr>
        <w:tblStyle w:val="1009"/>
        <w:tblW w:w="49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387"/>
        <w:gridCol w:w="6659"/>
      </w:tblGrid>
      <w:tr>
        <w:trPr>
          <w:trHeight w:val="475"/>
        </w:trPr>
        <w:tc>
          <w:tcPr>
            <w:tcW w:w="824" w:type="dxa"/>
            <w:vAlign w:val="center"/>
            <w:textDirection w:val="lrTb"/>
            <w:noWrap w:val="false"/>
          </w:tcPr>
          <w:p>
            <w:pPr>
              <w:pStyle w:val="942"/>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事项</w:t>
            </w:r>
            <w:r/>
          </w:p>
        </w:tc>
        <w:tc>
          <w:tcPr>
            <w:tcW w:w="6828" w:type="dxa"/>
            <w:vAlign w:val="center"/>
            <w:textDirection w:val="lrTb"/>
            <w:noWrap w:val="false"/>
          </w:tcPr>
          <w:p>
            <w:pPr>
              <w:pStyle w:val="942"/>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本项目规定</w:t>
            </w:r>
            <w:r/>
          </w:p>
        </w:tc>
      </w:tr>
      <w:tr>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项目概况</w:t>
            </w:r>
            <w:r/>
          </w:p>
        </w:tc>
        <w:tc>
          <w:tcPr>
            <w:tcW w:w="6828" w:type="dxa"/>
            <w:vAlign w:val="center"/>
            <w:textDirection w:val="lrTb"/>
            <w:noWrap w:val="false"/>
          </w:tcPr>
          <w:p>
            <w:pPr>
              <w:pStyle w:val="942"/>
              <w:ind w:firstLine="0"/>
              <w:spacing w:line="24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采购人：</w:t>
            </w:r>
            <w:r>
              <w:rPr>
                <w:rFonts w:hint="eastAsia" w:ascii="宋体" w:hAnsi="宋体" w:cs="宋体"/>
                <w:b/>
                <w:bCs/>
                <w:sz w:val="24"/>
                <w:szCs w:val="24"/>
                <w:highlight w:val="none"/>
                <w:u w:val="single"/>
                <w:lang w:val="en-US" w:eastAsia="zh-CN" w:bidi="ar-SA"/>
              </w:rPr>
              <w:t xml:space="preserve">南京市浦口区中医院</w:t>
            </w:r>
            <w:r/>
          </w:p>
          <w:p>
            <w:pPr>
              <w:pStyle w:val="942"/>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Cs/>
                <w:sz w:val="24"/>
                <w:szCs w:val="24"/>
                <w:highlight w:val="none"/>
                <w:lang w:val="en-US" w:eastAsia="zh-CN"/>
              </w:rPr>
              <w:t xml:space="preserve">项目名称：</w:t>
            </w:r>
            <w:r>
              <w:rPr>
                <w:rFonts w:hint="eastAsia" w:ascii="宋体" w:hAnsi="宋体" w:cs="宋体"/>
                <w:b/>
                <w:bCs/>
                <w:sz w:val="24"/>
                <w:szCs w:val="24"/>
                <w:highlight w:val="none"/>
                <w:u w:val="single"/>
                <w:lang w:val="en-US" w:eastAsia="zh-CN" w:bidi="ar-SA"/>
              </w:rPr>
              <w:t xml:space="preserve">南京市浦口区中医院GE 256排CT维保服务项目</w:t>
            </w:r>
            <w:r/>
          </w:p>
          <w:p>
            <w:pPr>
              <w:pStyle w:val="942"/>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color w:val="000000"/>
                <w:sz w:val="24"/>
                <w:szCs w:val="24"/>
                <w:highlight w:val="none"/>
              </w:rPr>
              <w:t xml:space="preserve">项目编号：</w:t>
            </w:r>
            <w:r>
              <w:rPr>
                <w:rFonts w:hint="eastAsia" w:ascii="宋体" w:hAnsi="宋体" w:cs="宋体"/>
                <w:b/>
                <w:bCs/>
                <w:sz w:val="24"/>
                <w:szCs w:val="24"/>
                <w:highlight w:val="none"/>
                <w:u w:val="single"/>
                <w:lang w:val="en-US" w:eastAsia="zh-CN" w:bidi="ar-SA"/>
              </w:rPr>
              <w:t xml:space="preserve">JSZC-320111-RBGC-G2026-0014</w:t>
            </w:r>
            <w:r/>
          </w:p>
        </w:tc>
      </w:tr>
      <w:tr>
        <w:trPr>
          <w:trHeight w:val="923"/>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p>
        </w:tc>
        <w:tc>
          <w:tcPr>
            <w:tcW w:w="6828" w:type="dxa"/>
            <w:vAlign w:val="center"/>
            <w:textDirection w:val="lrTb"/>
            <w:noWrap w:val="false"/>
          </w:tcPr>
          <w:p>
            <w:pPr>
              <w:pStyle w:val="942"/>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A</w:t>
            </w:r>
            <w:r>
              <w:rPr>
                <w:rFonts w:hint="eastAsia" w:ascii="宋体" w:hAnsi="宋体" w:eastAsia="宋体" w:cs="宋体"/>
                <w:sz w:val="24"/>
                <w:szCs w:val="24"/>
                <w:highlight w:val="none"/>
                <w:lang w:val="en-US" w:eastAsia="zh-CN" w:bidi="ar-SA"/>
              </w:rPr>
              <w:t xml:space="preserve">货物类</w:t>
            </w:r>
            <w:r/>
          </w:p>
          <w:p>
            <w:pPr>
              <w:pStyle w:val="765"/>
              <w:ind w:firstLine="480"/>
              <w:pageBreakBefore w:val="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单品目采购</w:t>
            </w:r>
            <w:r>
              <w:rPr>
                <w:rFonts w:hint="eastAsia" w:ascii="宋体" w:hAnsi="宋体" w:cs="宋体"/>
                <w:b w:val="0"/>
                <w:bCs w:val="0"/>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p>
          <w:p>
            <w:pPr>
              <w:pStyle w:val="942"/>
              <w:ind w:firstLine="0"/>
              <w:spacing w:line="240" w:lineRule="auto"/>
              <w:rPr>
                <w:rFonts w:hint="default"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B服务类</w:t>
            </w:r>
            <w:r>
              <w:rPr>
                <w:rFonts w:hint="eastAsia" w:ascii="宋体" w:hAnsi="宋体" w:cs="宋体"/>
                <w:b/>
                <w:bCs/>
                <w:sz w:val="24"/>
                <w:szCs w:val="24"/>
                <w:highlight w:val="none"/>
                <w:lang w:val="en-US" w:eastAsia="zh-CN" w:bidi="ar-SA"/>
              </w:rPr>
              <w:t xml:space="preserve">  </w:t>
            </w:r>
            <w:r/>
          </w:p>
          <w:p>
            <w:pPr>
              <w:pStyle w:val="942"/>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C工程类</w:t>
            </w:r>
            <w:r/>
          </w:p>
        </w:tc>
      </w:tr>
      <w:tr>
        <w:trPr>
          <w:trHeight w:val="551"/>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采购方式</w:t>
            </w:r>
            <w:r/>
          </w:p>
        </w:tc>
        <w:tc>
          <w:tcPr>
            <w:tcW w:w="6828" w:type="dxa"/>
            <w:vAlign w:val="center"/>
            <w:textDirection w:val="lrTb"/>
            <w:noWrap w:val="false"/>
          </w:tcPr>
          <w:p>
            <w:pPr>
              <w:pStyle w:val="942"/>
              <w:ind w:firstLine="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公开招标（线上</w:t>
            </w:r>
            <w:r>
              <w:rPr>
                <w:rFonts w:hint="eastAsia" w:ascii="宋体" w:hAnsi="宋体" w:eastAsia="宋体" w:cs="宋体"/>
                <w:b/>
                <w:bCs w:val="0"/>
                <w:color w:val="000000"/>
                <w:sz w:val="24"/>
                <w:szCs w:val="24"/>
                <w:highlight w:val="none"/>
                <w:lang w:val="en-US" w:eastAsia="zh-CN"/>
              </w:rPr>
              <w:t xml:space="preserve">电子标</w:t>
            </w:r>
            <w:r>
              <w:rPr>
                <w:rFonts w:hint="eastAsia" w:ascii="宋体" w:hAnsi="宋体" w:eastAsia="宋体" w:cs="宋体"/>
                <w:b/>
                <w:bCs w:val="0"/>
                <w:sz w:val="24"/>
                <w:szCs w:val="24"/>
                <w:highlight w:val="none"/>
                <w:lang w:val="en-US" w:eastAsia="zh-CN"/>
              </w:rPr>
              <w:t xml:space="preserve">）</w:t>
            </w:r>
            <w:r/>
          </w:p>
        </w:tc>
      </w:tr>
      <w:tr>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评标方法</w:t>
            </w:r>
            <w:r/>
          </w:p>
        </w:tc>
        <w:tc>
          <w:tcPr>
            <w:tcW w:w="6828" w:type="dxa"/>
            <w:vAlign w:val="center"/>
            <w:textDirection w:val="lrTb"/>
            <w:noWrap w:val="false"/>
          </w:tcPr>
          <w:p>
            <w:pPr>
              <w:pStyle w:val="1057"/>
              <w:ind w:left="0" w:firstLine="0"/>
              <w:jc w:val="both"/>
              <w:spacing w:line="240" w:lineRule="auto"/>
              <w:rPr>
                <w:rFonts w:hint="eastAsia" w:ascii="宋体" w:hAnsi="宋体" w:eastAsia="宋体" w:cs="宋体"/>
                <w:b/>
                <w:bCs w:val="0"/>
                <w:sz w:val="24"/>
                <w:szCs w:val="24"/>
                <w:highlight w:val="none"/>
              </w:rPr>
            </w:pPr>
            <w:r>
              <w:rPr>
                <w:rFonts w:ascii="Wingdings 2" w:hAnsi="Wingdings 2" w:eastAsia="Wingdings 2" w:cs="Wingdings 2"/>
                <w:b/>
                <w:bCs w:val="0"/>
                <w:sz w:val="24"/>
                <w:szCs w:val="24"/>
                <w:highlight w:val="none"/>
              </w:rPr>
              <w:t xml:space="preserve">R</w:t>
            </w:r>
            <w:r>
              <w:rPr>
                <w:rFonts w:hint="eastAsia" w:ascii="宋体" w:hAnsi="宋体" w:eastAsia="宋体" w:cs="宋体"/>
                <w:b/>
                <w:bCs w:val="0"/>
                <w:sz w:val="24"/>
                <w:szCs w:val="24"/>
                <w:highlight w:val="none"/>
                <w:lang w:val="en-US" w:eastAsia="zh-CN"/>
              </w:rPr>
              <w:t xml:space="preserve">A</w:t>
            </w:r>
            <w:r>
              <w:rPr>
                <w:rFonts w:hint="eastAsia" w:ascii="宋体" w:hAnsi="宋体" w:eastAsia="宋体" w:cs="宋体"/>
                <w:b/>
                <w:bCs w:val="0"/>
                <w:sz w:val="24"/>
                <w:szCs w:val="24"/>
                <w:highlight w:val="none"/>
              </w:rPr>
              <w:t xml:space="preserve">综合评分法</w:t>
            </w:r>
            <w:r/>
          </w:p>
          <w:p>
            <w:pPr>
              <w:pStyle w:val="1057"/>
              <w:ind w:left="0" w:firstLine="0"/>
              <w:jc w:val="both"/>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B</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"http://baike.baidu.com/view/480846.htm" \t "_blank"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最低</w:t>
            </w:r>
            <w:r>
              <w:rPr>
                <w:rFonts w:hint="eastAsia" w:ascii="宋体" w:hAnsi="宋体" w:eastAsia="宋体" w:cs="宋体"/>
                <w:bCs/>
                <w:sz w:val="24"/>
                <w:szCs w:val="24"/>
                <w:highlight w:val="none"/>
                <w:lang w:val="en-US" w:eastAsia="zh-CN"/>
              </w:rPr>
              <w:t xml:space="preserve">评</w:t>
            </w:r>
            <w:r>
              <w:rPr>
                <w:rFonts w:hint="eastAsia" w:ascii="宋体" w:hAnsi="宋体" w:eastAsia="宋体" w:cs="宋体"/>
                <w:bCs/>
                <w:sz w:val="24"/>
                <w:szCs w:val="24"/>
                <w:highlight w:val="none"/>
              </w:rPr>
              <w:t xml:space="preserve">标价法</w:t>
            </w:r>
            <w:r>
              <w:rPr>
                <w:rFonts w:hint="eastAsia" w:ascii="宋体" w:hAnsi="宋体" w:eastAsia="宋体" w:cs="宋体"/>
                <w:bCs/>
                <w:sz w:val="24"/>
                <w:szCs w:val="24"/>
                <w:highlight w:val="none"/>
              </w:rPr>
              <w:fldChar w:fldCharType="end"/>
            </w:r>
            <w:r/>
          </w:p>
          <w:p>
            <w:pPr>
              <w:pStyle w:val="942"/>
              <w:ind w:left="0" w:firstLine="0"/>
              <w:jc w:val="both"/>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C</w:t>
            </w:r>
            <w:r>
              <w:rPr>
                <w:rFonts w:hint="eastAsia" w:ascii="宋体" w:hAnsi="宋体" w:eastAsia="宋体" w:cs="宋体"/>
                <w:bCs/>
                <w:sz w:val="24"/>
                <w:szCs w:val="24"/>
                <w:highlight w:val="none"/>
              </w:rPr>
              <w:t xml:space="preserve">其他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p>
        </w:tc>
      </w:tr>
      <w:tr>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报价要求</w:t>
            </w:r>
            <w:r/>
          </w:p>
        </w:tc>
        <w:tc>
          <w:tcPr>
            <w:tcW w:w="6828" w:type="dxa"/>
            <w:vAlign w:val="center"/>
            <w:textDirection w:val="lrTb"/>
            <w:noWrap w:val="false"/>
          </w:tcPr>
          <w:p>
            <w:pPr>
              <w:pStyle w:val="942"/>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eastAsia="宋体" w:cs="宋体"/>
                <w:b/>
                <w:bCs/>
                <w:color w:val="000000"/>
                <w:sz w:val="24"/>
                <w:szCs w:val="24"/>
                <w:highlight w:val="none"/>
                <w:u w:val="single"/>
                <w:lang w:val="en-US" w:eastAsia="zh-CN"/>
              </w:rPr>
              <w:t xml:space="preserve">总</w:t>
            </w:r>
            <w:r>
              <w:rPr>
                <w:rFonts w:hint="eastAsia" w:ascii="宋体" w:hAnsi="宋体" w:eastAsia="宋体" w:cs="宋体"/>
                <w:b/>
                <w:bCs/>
                <w:color w:val="000000"/>
                <w:sz w:val="24"/>
                <w:szCs w:val="24"/>
                <w:highlight w:val="none"/>
                <w:u w:val="single"/>
              </w:rPr>
              <w:t xml:space="preserve">价</w:t>
            </w:r>
            <w:r/>
          </w:p>
          <w:p>
            <w:pPr>
              <w:pStyle w:val="942"/>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报价币种：</w:t>
            </w:r>
            <w:r>
              <w:rPr>
                <w:rFonts w:hint="eastAsia" w:ascii="宋体" w:hAnsi="宋体" w:eastAsia="宋体" w:cs="宋体"/>
                <w:b/>
                <w:bCs/>
                <w:sz w:val="24"/>
                <w:szCs w:val="24"/>
                <w:highlight w:val="none"/>
                <w:u w:val="single"/>
                <w:lang w:val="en-US" w:eastAsia="zh-CN" w:bidi="ar-SA"/>
              </w:rPr>
              <w:t xml:space="preserve">人民币（元）</w:t>
            </w:r>
            <w:r/>
          </w:p>
          <w:p>
            <w:pPr>
              <w:pStyle w:val="942"/>
              <w:ind w:firstLine="0"/>
              <w:spacing w:line="240" w:lineRule="auto"/>
              <w:rPr>
                <w:rFonts w:hint="default" w:ascii="宋体" w:hAnsi="宋体" w:eastAsia="宋体" w:cs="宋体"/>
                <w:b/>
                <w:bCs/>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预算：</w:t>
            </w:r>
            <w:r>
              <w:rPr>
                <w:rFonts w:hint="eastAsia" w:ascii="宋体" w:hAnsi="宋体" w:eastAsia="宋体" w:cs="宋体"/>
                <w:b/>
                <w:bCs/>
                <w:sz w:val="24"/>
                <w:szCs w:val="24"/>
                <w:highlight w:val="none"/>
                <w:u w:val="single"/>
                <w:lang w:val="en-US" w:eastAsia="zh-CN" w:bidi="ar-SA"/>
              </w:rPr>
              <w:t xml:space="preserve">详见招标公告</w:t>
            </w:r>
            <w:r>
              <w:rPr>
                <w:rFonts w:hint="eastAsia" w:ascii="宋体" w:hAnsi="宋体" w:cs="宋体"/>
                <w:b/>
                <w:bCs/>
                <w:sz w:val="24"/>
                <w:szCs w:val="24"/>
                <w:highlight w:val="none"/>
                <w:u w:val="single"/>
                <w:lang w:val="en-US" w:eastAsia="zh-CN" w:bidi="ar-SA"/>
              </w:rPr>
              <w:t xml:space="preserve">，报价不得超过预算和最高限价</w:t>
            </w:r>
            <w:r/>
          </w:p>
          <w:p>
            <w:pPr>
              <w:pStyle w:val="942"/>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b w:val="0"/>
                <w:bCs w:val="0"/>
                <w:sz w:val="24"/>
                <w:szCs w:val="24"/>
                <w:highlight w:val="none"/>
                <w:u w:val="none"/>
                <w:lang w:val="en-US" w:eastAsia="zh-CN" w:bidi="ar-SA"/>
              </w:rPr>
              <w:t xml:space="preserve">最高限价：</w:t>
            </w:r>
            <w:r>
              <w:rPr>
                <w:rFonts w:hint="eastAsia" w:ascii="宋体" w:hAnsi="宋体" w:eastAsia="宋体" w:cs="宋体"/>
                <w:b/>
                <w:bCs/>
                <w:sz w:val="24"/>
                <w:szCs w:val="24"/>
                <w:highlight w:val="none"/>
                <w:u w:val="single"/>
                <w:lang w:val="en-US" w:eastAsia="zh-CN" w:bidi="ar-SA"/>
              </w:rPr>
              <w:t xml:space="preserve">详见招标公告</w:t>
            </w:r>
            <w:r>
              <w:rPr>
                <w:rFonts w:hint="eastAsia" w:ascii="宋体" w:hAnsi="宋体" w:cs="宋体"/>
                <w:b/>
                <w:bCs/>
                <w:sz w:val="24"/>
                <w:szCs w:val="24"/>
                <w:highlight w:val="none"/>
                <w:u w:val="single"/>
                <w:lang w:val="en-US" w:eastAsia="zh-CN" w:bidi="ar-SA"/>
              </w:rPr>
              <w:t xml:space="preserve">，报价不得超过预算和最高限价</w:t>
            </w:r>
            <w:r/>
          </w:p>
        </w:tc>
      </w:tr>
      <w:tr>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分包要求</w:t>
            </w:r>
            <w:r/>
          </w:p>
        </w:tc>
        <w:tc>
          <w:tcPr>
            <w:tcW w:w="6828" w:type="dxa"/>
            <w:vAlign w:val="center"/>
            <w:textDirection w:val="lrTb"/>
            <w:noWrap w:val="false"/>
          </w:tcPr>
          <w:p>
            <w:pPr>
              <w:pStyle w:val="942"/>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A本项目不允许分包。</w:t>
            </w:r>
            <w:r/>
          </w:p>
          <w:p>
            <w:pPr>
              <w:pStyle w:val="942"/>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B允许将非主体、非关键性的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955"/>
        </w:trPr>
        <w:tc>
          <w:tcPr>
            <w:tcW w:w="824" w:type="dxa"/>
            <w:vAlign w:val="center"/>
            <w:textDirection w:val="lrTb"/>
            <w:noWrap w:val="false"/>
          </w:tcPr>
          <w:p>
            <w:pPr>
              <w:pStyle w:val="942"/>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1422" w:type="dxa"/>
            <w:vAlign w:val="center"/>
            <w:textDirection w:val="lrTb"/>
            <w:noWrap w:val="false"/>
          </w:tcPr>
          <w:p>
            <w:pPr>
              <w:pStyle w:val="942"/>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w:t>
            </w:r>
            <w:r/>
          </w:p>
        </w:tc>
        <w:tc>
          <w:tcPr>
            <w:tcW w:w="6828" w:type="dxa"/>
            <w:vAlign w:val="center"/>
            <w:textDirection w:val="lrTb"/>
            <w:noWrap w:val="false"/>
          </w:tcPr>
          <w:p>
            <w:pPr>
              <w:pStyle w:val="942"/>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A本项目不接受联合体投标。</w:t>
            </w:r>
            <w:r/>
          </w:p>
          <w:p>
            <w:pPr>
              <w:pStyle w:val="942"/>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B接受联合体投标，且联合体中所有成员数量不得超过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名，须提供联合体协议。</w:t>
            </w:r>
            <w:r/>
          </w:p>
        </w:tc>
      </w:tr>
      <w:tr>
        <w:trPr>
          <w:trHeight w:val="2135"/>
        </w:trPr>
        <w:tc>
          <w:tcPr>
            <w:tcW w:w="824" w:type="dxa"/>
            <w:vAlign w:val="center"/>
            <w:textDirection w:val="lrTb"/>
            <w:noWrap w:val="false"/>
          </w:tcPr>
          <w:p>
            <w:pPr>
              <w:pStyle w:val="942"/>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w:t>
            </w:r>
            <w:r/>
          </w:p>
        </w:tc>
        <w:tc>
          <w:tcPr>
            <w:tcW w:w="6828" w:type="dxa"/>
            <w:vAlign w:val="center"/>
            <w:textDirection w:val="lrTb"/>
            <w:noWrap w:val="false"/>
          </w:tcPr>
          <w:p>
            <w:pPr>
              <w:pStyle w:val="942"/>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A本项目不允许采购进口产品。</w:t>
            </w:r>
            <w:r/>
          </w:p>
          <w:p>
            <w:pPr>
              <w:pStyle w:val="942"/>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B接受进口产品，优先采购向我国企业转让技术、与我国企业签订消化吸收再创新方案的</w:t>
            </w:r>
            <w:r>
              <w:rPr>
                <w:rFonts w:hint="eastAsia" w:ascii="宋体" w:hAnsi="宋体" w:cs="宋体"/>
                <w:b w:val="0"/>
                <w:bCs w:val="0"/>
                <w:color w:val="000000"/>
                <w:sz w:val="24"/>
                <w:szCs w:val="24"/>
                <w:highlight w:val="none"/>
                <w:lang w:val="en-US" w:eastAsia="zh-CN" w:bidi="ar-SA"/>
              </w:rPr>
              <w:t xml:space="preserve">投标人</w:t>
            </w:r>
            <w:r>
              <w:rPr>
                <w:rFonts w:hint="eastAsia" w:ascii="宋体" w:hAnsi="宋体" w:eastAsia="宋体" w:cs="宋体"/>
                <w:b w:val="0"/>
                <w:bCs w:val="0"/>
                <w:color w:val="000000"/>
                <w:sz w:val="24"/>
                <w:szCs w:val="24"/>
                <w:highlight w:val="none"/>
                <w:lang w:val="en-US" w:eastAsia="zh-CN" w:bidi="ar-SA"/>
              </w:rPr>
              <w:t xml:space="preserve">的进口产品；但如果因信息不对称等原因，仍有满足需求的国内产品要求参与采购竞争的，采购人及其委托的采购代理机构不对其加以限制，将按照公平竞争原则实施采购。</w:t>
            </w:r>
            <w:r/>
          </w:p>
          <w:p>
            <w:pPr>
              <w:pStyle w:val="942"/>
              <w:ind w:firstLine="0"/>
              <w:spacing w:line="240" w:lineRule="auto"/>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bidi="ar-SA"/>
              </w:rPr>
              <w:t xml:space="preserve">C本项目为服务/工程类采购，不涉及进口产品采购。</w:t>
            </w:r>
            <w:r/>
          </w:p>
        </w:tc>
      </w:tr>
      <w:tr>
        <w:trPr>
          <w:trHeight w:val="425"/>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中小企业</w:t>
            </w:r>
            <w:r/>
          </w:p>
        </w:tc>
        <w:tc>
          <w:tcPr>
            <w:tcW w:w="6828" w:type="dxa"/>
            <w:vAlign w:val="center"/>
            <w:textDirection w:val="lrTb"/>
            <w:noWrap w:val="false"/>
          </w:tcPr>
          <w:p>
            <w:pPr>
              <w:pStyle w:val="942"/>
              <w:ind w:firstLine="0"/>
              <w:spacing w:line="24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专门面向中小企业采购：</w:t>
            </w: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A是</w:t>
            </w:r>
            <w:r>
              <w:rPr>
                <w:rFonts w:hint="eastAsia" w:ascii="宋体" w:hAnsi="宋体" w:eastAsia="宋体" w:cs="宋体"/>
                <w:bCs/>
                <w:color w:val="000000"/>
                <w:sz w:val="24"/>
                <w:szCs w:val="24"/>
                <w:highlight w:val="none"/>
                <w:lang w:val="en-US" w:eastAsia="zh-CN"/>
              </w:rPr>
              <w:t xml:space="preserve"> </w:t>
            </w: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rPr>
              <w:t xml:space="preserve">B否</w:t>
            </w:r>
            <w:r/>
          </w:p>
          <w:p>
            <w:pPr>
              <w:pStyle w:val="942"/>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采购标的所属行业：</w:t>
            </w:r>
            <w:r>
              <w:rPr>
                <w:rFonts w:hint="eastAsia" w:ascii="宋体" w:hAnsi="宋体" w:cs="宋体"/>
                <w:b/>
                <w:bCs/>
                <w:sz w:val="24"/>
                <w:szCs w:val="24"/>
                <w:highlight w:val="none"/>
                <w:u w:val="single"/>
                <w:lang w:val="en-US" w:eastAsia="zh-CN" w:bidi="ar-SA"/>
              </w:rPr>
              <w:t xml:space="preserve">服务（工业）</w:t>
            </w:r>
            <w:r/>
          </w:p>
        </w:tc>
      </w:tr>
      <w:tr>
        <w:trPr/>
        <w:tc>
          <w:tcPr>
            <w:tcW w:w="824" w:type="dxa"/>
            <w:vAlign w:val="center"/>
            <w:textDirection w:val="lrTb"/>
            <w:noWrap w:val="false"/>
          </w:tcPr>
          <w:p>
            <w:pPr>
              <w:pStyle w:val="942"/>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节能环保</w:t>
            </w:r>
            <w:r/>
          </w:p>
        </w:tc>
        <w:tc>
          <w:tcPr>
            <w:tcW w:w="6828" w:type="dxa"/>
            <w:vAlign w:val="center"/>
            <w:textDirection w:val="lrTb"/>
            <w:noWrap w:val="false"/>
          </w:tcPr>
          <w:p>
            <w:pPr>
              <w:pStyle w:val="942"/>
              <w:ind w:firstLine="0"/>
              <w:spacing w:line="240" w:lineRule="auto"/>
              <w:rPr>
                <w:rFonts w:hint="eastAsia" w:ascii="宋体" w:hAnsi="宋体" w:eastAsia="宋体" w:cs="宋体"/>
                <w:b/>
                <w:bCs w:val="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属于节能、环保目录产品：</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A是</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val="0"/>
                <w:sz w:val="24"/>
                <w:szCs w:val="24"/>
                <w:highlight w:val="none"/>
                <w:lang w:val="en-US" w:eastAsia="zh-CN"/>
              </w:rPr>
              <w:t xml:space="preserve"> </w:t>
            </w: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宋体"/>
                <w:b/>
                <w:bCs w:val="0"/>
                <w:sz w:val="24"/>
                <w:szCs w:val="24"/>
                <w:highlight w:val="none"/>
                <w:lang w:val="en-US" w:eastAsia="zh-CN"/>
              </w:rPr>
              <w:t xml:space="preserve">B否</w:t>
            </w:r>
            <w:r/>
          </w:p>
          <w:p>
            <w:pPr>
              <w:pStyle w:val="942"/>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标前答疑</w:t>
            </w:r>
            <w:r/>
          </w:p>
        </w:tc>
        <w:tc>
          <w:tcPr>
            <w:tcW w:w="6828" w:type="dxa"/>
            <w:vAlign w:val="center"/>
            <w:textDirection w:val="lrTb"/>
            <w:noWrap w:val="false"/>
          </w:tcPr>
          <w:p>
            <w:pPr>
              <w:pStyle w:val="942"/>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A不组织</w:t>
            </w:r>
            <w:r/>
          </w:p>
          <w:p>
            <w:pPr>
              <w:pStyle w:val="942"/>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B组织</w:t>
            </w:r>
            <w:r/>
          </w:p>
          <w:p>
            <w:pPr>
              <w:pStyle w:val="942"/>
              <w:ind w:firstLine="48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p>
          <w:p>
            <w:pPr>
              <w:pStyle w:val="942"/>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u w:val="single"/>
                <w:lang w:val="en-US" w:eastAsia="zh-CN" w:bidi="ar-SA"/>
              </w:rPr>
              <w:t xml:space="preserve">          </w:t>
            </w:r>
            <w:r/>
          </w:p>
        </w:tc>
      </w:tr>
      <w:tr>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现场勘查</w:t>
            </w:r>
            <w:r/>
          </w:p>
        </w:tc>
        <w:tc>
          <w:tcPr>
            <w:tcW w:w="6828" w:type="dxa"/>
            <w:vAlign w:val="center"/>
            <w:textDirection w:val="lrTb"/>
            <w:noWrap w:val="false"/>
          </w:tcPr>
          <w:p>
            <w:pPr>
              <w:pStyle w:val="942"/>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A不统一组织</w:t>
            </w:r>
            <w:r/>
          </w:p>
          <w:p>
            <w:pPr>
              <w:pStyle w:val="942"/>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B统一组织</w:t>
            </w:r>
            <w:r/>
          </w:p>
          <w:p>
            <w:pPr>
              <w:pStyle w:val="942"/>
              <w:numPr>
                <w:ilvl w:val="0"/>
                <w:numId w:val="5"/>
              </w:numPr>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勘察时间：     （2）勘察地点：</w:t>
            </w:r>
            <w:r/>
          </w:p>
          <w:p>
            <w:pPr>
              <w:pStyle w:val="942"/>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（3）勘察联系人：   （4）联系号码：</w:t>
            </w:r>
            <w:r/>
          </w:p>
        </w:tc>
      </w:tr>
      <w:tr>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产品演示</w:t>
            </w:r>
            <w:r/>
          </w:p>
        </w:tc>
        <w:tc>
          <w:tcPr>
            <w:tcW w:w="6828" w:type="dxa"/>
            <w:vAlign w:val="center"/>
            <w:textDirection w:val="lrTb"/>
            <w:noWrap w:val="false"/>
          </w:tcPr>
          <w:p>
            <w:pPr>
              <w:pStyle w:val="942"/>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942"/>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p>
          <w:p>
            <w:pPr>
              <w:pStyle w:val="942"/>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A评标现场演示   </w:t>
            </w:r>
            <w:r/>
          </w:p>
          <w:p>
            <w:pPr>
              <w:pStyle w:val="942"/>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分钟。采购代理机构提供投影机及幕布，其他所需设备由投标人自备。</w:t>
            </w:r>
            <w:r/>
          </w:p>
          <w:p>
            <w:pPr>
              <w:pStyle w:val="942"/>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942"/>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B使用录播上传形式</w:t>
            </w:r>
            <w:r/>
          </w:p>
          <w:p>
            <w:pPr>
              <w:pStyle w:val="942"/>
              <w:ind w:left="0" w:firstLine="0"/>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sz w:val="24"/>
                <w:szCs w:val="24"/>
                <w:highlight w:val="none"/>
                <w:lang w:val="en-US" w:eastAsia="zh-CN" w:bidi="ar-SA"/>
              </w:rPr>
              <w:t xml:space="preserve">*.mp4</w:t>
            </w:r>
            <w:r>
              <w:rPr>
                <w:rFonts w:hint="eastAsia" w:ascii="宋体" w:hAnsi="宋体" w:eastAsia="宋体" w:cs="宋体"/>
                <w:sz w:val="24"/>
                <w:szCs w:val="24"/>
                <w:highlight w:val="none"/>
                <w:lang w:val="en-US" w:eastAsia="zh-CN" w:bidi="ar-SA"/>
              </w:rPr>
              <w:t xml:space="preserve">或*</w:t>
            </w:r>
            <w:r>
              <w:rPr>
                <w:rFonts w:ascii="Times New Roman" w:hAnsi="Times New Roman" w:eastAsia="宋体" w:cs="Times New Roman"/>
                <w:sz w:val="24"/>
                <w:szCs w:val="24"/>
                <w:highlight w:val="none"/>
                <w:lang w:val="en-US" w:eastAsia="zh-CN" w:bidi="ar-SA"/>
              </w:rPr>
              <w:t xml:space="preserve">.avi</w:t>
            </w:r>
            <w:r>
              <w:rPr>
                <w:rFonts w:hint="eastAsia" w:ascii="宋体" w:hAnsi="宋体" w:eastAsia="宋体" w:cs="宋体"/>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w:t>
            </w:r>
            <w:r/>
          </w:p>
        </w:tc>
      </w:tr>
      <w:tr>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样品要求</w:t>
            </w:r>
            <w:r/>
          </w:p>
        </w:tc>
        <w:tc>
          <w:tcPr>
            <w:tcW w:w="6828" w:type="dxa"/>
            <w:vAlign w:val="center"/>
            <w:textDirection w:val="lrTb"/>
            <w:noWrap w:val="false"/>
          </w:tcPr>
          <w:p>
            <w:pPr>
              <w:pStyle w:val="942"/>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A不要求提供</w:t>
            </w:r>
            <w:r/>
          </w:p>
          <w:p>
            <w:pPr>
              <w:pStyle w:val="942"/>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B要求提供</w:t>
            </w:r>
            <w:r/>
          </w:p>
          <w:p>
            <w:pPr>
              <w:pStyle w:val="942"/>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（1）样品</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942"/>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（2）样品制作的标准和要求：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942"/>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（3）样品的评审方法以及评审标准：详见评标办法；</w:t>
            </w:r>
            <w:r/>
          </w:p>
          <w:p>
            <w:pPr>
              <w:pStyle w:val="942"/>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（4）是否需要随样品提交检测报告：</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是，检测机构的要求：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；检测内容：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942"/>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（5）提供样品的时间：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在上述时间内提供样品并按规定位置安装完毕。超过截止时间的，采购人或采购代理机构将不予接收及安装，并将清场并封闭样品现场。</w:t>
            </w:r>
            <w:r/>
          </w:p>
        </w:tc>
      </w:tr>
      <w:tr>
        <w:trPr>
          <w:trHeight w:val="792"/>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投标保证金</w:t>
            </w:r>
            <w:r/>
          </w:p>
        </w:tc>
        <w:tc>
          <w:tcPr>
            <w:tcW w:w="6828" w:type="dxa"/>
            <w:vAlign w:val="center"/>
            <w:textDirection w:val="lrTb"/>
            <w:noWrap w:val="false"/>
          </w:tcPr>
          <w:p>
            <w:pPr>
              <w:pStyle w:val="942"/>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942"/>
              <w:ind w:firstLine="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须提交投标报价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%的投标保证金</w:t>
            </w:r>
            <w:r/>
          </w:p>
        </w:tc>
      </w:tr>
      <w:tr>
        <w:trPr>
          <w:trHeight w:val="1248"/>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tcW w:w="1422"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履约保证金</w:t>
            </w:r>
            <w:r/>
          </w:p>
        </w:tc>
        <w:tc>
          <w:tcPr>
            <w:tcW w:w="6828" w:type="dxa"/>
            <w:vAlign w:val="center"/>
            <w:textDirection w:val="lrTb"/>
            <w:noWrap w:val="false"/>
          </w:tcPr>
          <w:p>
            <w:pPr>
              <w:pStyle w:val="942"/>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 无</w:t>
            </w:r>
            <w:r/>
          </w:p>
          <w:p>
            <w:pPr>
              <w:pStyle w:val="942"/>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 有，</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sz w:val="24"/>
                <w:szCs w:val="24"/>
                <w:highlight w:val="none"/>
                <w:lang w:val="en-US" w:eastAsia="zh-CN" w:bidi="ar-SA"/>
              </w:rPr>
              <w:t xml:space="preserve">须提交合同金额</w:t>
            </w:r>
            <w:r>
              <w:rPr>
                <w:rFonts w:hint="eastAsia" w:ascii="宋体" w:hAnsi="宋体" w:eastAsia="宋体" w:cs="宋体"/>
                <w:b w:val="0"/>
                <w:bCs w:val="0"/>
                <w:sz w:val="24"/>
                <w:szCs w:val="24"/>
                <w:highlight w:val="none"/>
                <w:u w:val="single"/>
                <w:lang w:val="en-US" w:eastAsia="zh-CN" w:bidi="ar-SA"/>
              </w:rPr>
              <w:t xml:space="preserve"> 10% </w:t>
            </w:r>
            <w:r>
              <w:rPr>
                <w:rFonts w:hint="eastAsia" w:ascii="宋体" w:hAnsi="宋体" w:eastAsia="宋体" w:cs="宋体"/>
                <w:b w:val="0"/>
                <w:bCs w:val="0"/>
                <w:sz w:val="24"/>
                <w:szCs w:val="24"/>
                <w:highlight w:val="none"/>
                <w:u w:val="none"/>
                <w:lang w:val="en-US" w:eastAsia="zh-CN" w:bidi="ar-SA"/>
              </w:rPr>
              <w:t xml:space="preserve">的履约保证金，</w:t>
            </w:r>
            <w:r>
              <w:rPr>
                <w:rFonts w:hint="eastAsia" w:ascii="宋体" w:hAnsi="宋体" w:eastAsia="宋体" w:cs="宋体"/>
                <w:b w:val="0"/>
                <w:bCs w:val="0"/>
                <w:color w:val="000000"/>
                <w:sz w:val="24"/>
                <w:szCs w:val="24"/>
                <w:highlight w:val="none"/>
              </w:rPr>
              <w:t xml:space="preserve">对政府采购信用档案中无不良记录的中小企业免收履约保证金</w:t>
            </w:r>
            <w:r>
              <w:rPr>
                <w:rFonts w:hint="eastAsia" w:ascii="宋体" w:hAnsi="宋体" w:eastAsia="宋体" w:cs="宋体"/>
                <w:b w:val="0"/>
                <w:bCs w:val="0"/>
                <w:color w:val="000000"/>
                <w:sz w:val="24"/>
                <w:szCs w:val="24"/>
                <w:highlight w:val="none"/>
                <w:lang w:eastAsia="zh-CN"/>
              </w:rPr>
              <w:t xml:space="preserve">。</w:t>
            </w:r>
            <w:r/>
          </w:p>
        </w:tc>
      </w:tr>
      <w:tr>
        <w:trPr>
          <w:trHeight w:val="1366"/>
        </w:trPr>
        <w:tc>
          <w:tcPr>
            <w:tcW w:w="824" w:type="dxa"/>
            <w:vAlign w:val="center"/>
            <w:textDirection w:val="lrTb"/>
            <w:noWrap w:val="false"/>
          </w:tcPr>
          <w:p>
            <w:pPr>
              <w:pStyle w:val="942"/>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tcW w:w="1422"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highlight w:val="none"/>
              </w:rPr>
              <w:t xml:space="preserve">服务费</w:t>
            </w:r>
            <w:r/>
          </w:p>
        </w:tc>
        <w:tc>
          <w:tcPr>
            <w:tcW w:w="6828" w:type="dxa"/>
            <w:vAlign w:val="center"/>
            <w:textDirection w:val="lrTb"/>
            <w:noWrap w:val="false"/>
          </w:tcPr>
          <w:p>
            <w:pPr>
              <w:pStyle w:val="942"/>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承担人：</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采购人   </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中标人（成交</w:t>
            </w:r>
            <w:r>
              <w:rPr>
                <w:rFonts w:hint="eastAsia" w:ascii="宋体" w:hAnsi="宋体" w:cs="宋体"/>
                <w:b/>
                <w:bCs/>
                <w:sz w:val="24"/>
                <w:szCs w:val="24"/>
                <w:highlight w:val="none"/>
                <w:lang w:val="en-US" w:eastAsia="zh-CN" w:bidi="ar-SA"/>
              </w:rPr>
              <w:t xml:space="preserve">投标人</w:t>
            </w:r>
            <w:r>
              <w:rPr>
                <w:rFonts w:hint="eastAsia" w:ascii="宋体" w:hAnsi="宋体" w:eastAsia="宋体" w:cs="宋体"/>
                <w:b/>
                <w:bCs/>
                <w:sz w:val="24"/>
                <w:szCs w:val="24"/>
                <w:highlight w:val="none"/>
                <w:lang w:val="en-US" w:eastAsia="zh-CN" w:bidi="ar-SA"/>
              </w:rPr>
              <w:t xml:space="preserve">）</w:t>
            </w:r>
            <w:r/>
          </w:p>
          <w:p>
            <w:pPr>
              <w:pStyle w:val="942"/>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金额：</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A固定金额，为人民币</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none"/>
                <w:lang w:val="en-US" w:eastAsia="zh-CN" w:bidi="ar-SA"/>
              </w:rPr>
              <w:t xml:space="preserve">元</w:t>
            </w:r>
            <w:r/>
          </w:p>
          <w:p>
            <w:pPr>
              <w:pStyle w:val="942"/>
              <w:ind w:firstLine="720"/>
              <w:spacing w:line="240" w:lineRule="auto"/>
              <w:rPr>
                <w:rFonts w:hint="eastAsia" w:ascii="宋体" w:hAnsi="宋体" w:eastAsia="宋体" w:cs="宋体"/>
                <w:b w:val="0"/>
                <w:bCs w:val="0"/>
                <w:sz w:val="24"/>
                <w:szCs w:val="24"/>
                <w:highlight w:val="none"/>
                <w:u w:val="singl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B固定比例，按</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中标 / </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预算金额的</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none"/>
                <w:lang w:val="en-US" w:eastAsia="zh-CN" w:bidi="ar-SA"/>
              </w:rPr>
              <w:t xml:space="preserve">%</w:t>
            </w:r>
            <w:r/>
          </w:p>
          <w:p>
            <w:pPr>
              <w:pStyle w:val="942"/>
              <w:ind w:firstLine="723"/>
              <w:spacing w:line="240" w:lineRule="auto"/>
              <w:rPr>
                <w:rFonts w:hint="default" w:ascii="宋体" w:hAnsi="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w:t>
            </w:r>
            <w:r>
              <w:rPr>
                <w:rFonts w:hint="eastAsia" w:ascii="宋体" w:hAnsi="宋体" w:cs="宋体"/>
                <w:b/>
                <w:bCs/>
                <w:color w:val="auto"/>
                <w:sz w:val="24"/>
                <w:szCs w:val="24"/>
                <w:highlight w:val="none"/>
                <w:lang w:val="en-US" w:eastAsia="zh-CN" w:bidi="ar-SA"/>
              </w:rPr>
              <w:t xml:space="preserve">参照计价格〔2002〕1980号《招标代理服务收费管理暂行办法》的收费标准收取。</w:t>
            </w:r>
            <w:r/>
          </w:p>
          <w:p>
            <w:pPr>
              <w:pStyle w:val="942"/>
              <w:ind w:firstLine="720"/>
              <w:spacing w:line="240" w:lineRule="auto"/>
              <w:rPr>
                <w:rFonts w:hint="eastAsia" w:ascii="宋体" w:hAnsi="宋体" w:eastAsia="宋体" w:cs="宋体"/>
                <w:sz w:val="24"/>
                <w:szCs w:val="24"/>
                <w:highlight w:val="none"/>
                <w:u w:val="single"/>
                <w:lang w:val="en-US" w:eastAsia="zh-CN"/>
              </w:rPr>
            </w:pPr>
            <w:r>
              <w:rPr>
                <w:rFonts w:ascii="Wingdings 2" w:hAnsi="Wingdings 2" w:eastAsia="Wingdings 2" w:cs="Wingdings 2"/>
                <w:sz w:val="24"/>
                <w:szCs w:val="24"/>
                <w:highlight w:val="none"/>
                <w:u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D</w:t>
            </w:r>
            <w:r>
              <w:rPr>
                <w:rFonts w:hint="eastAsia" w:ascii="宋体" w:hAnsi="宋体" w:eastAsia="宋体" w:cs="宋体"/>
                <w:sz w:val="24"/>
                <w:szCs w:val="24"/>
                <w:highlight w:val="none"/>
                <w:lang w:val="en-US" w:eastAsia="zh-CN" w:bidi="ar-SA"/>
              </w:rPr>
              <w:t xml:space="preserve">其他方式：</w:t>
            </w:r>
            <w:r>
              <w:rPr>
                <w:rFonts w:hint="eastAsia" w:ascii="宋体" w:hAnsi="宋体" w:eastAsia="宋体" w:cs="宋体"/>
                <w:sz w:val="24"/>
                <w:szCs w:val="24"/>
                <w:highlight w:val="none"/>
                <w:u w:val="single"/>
                <w:lang w:val="en-US" w:eastAsia="zh-CN" w:bidi="ar-SA"/>
              </w:rPr>
              <w:t xml:space="preserve">        </w:t>
            </w:r>
            <w:r/>
          </w:p>
        </w:tc>
      </w:tr>
      <w:tr>
        <w:trPr>
          <w:trHeight w:val="575"/>
        </w:trPr>
        <w:tc>
          <w:tcPr>
            <w:tcW w:w="824"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1422"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特别说明</w:t>
            </w:r>
            <w:r/>
          </w:p>
        </w:tc>
        <w:tc>
          <w:tcPr>
            <w:tcW w:w="6828" w:type="dxa"/>
            <w:vAlign w:val="center"/>
            <w:textDirection w:val="lrTb"/>
            <w:noWrap w:val="false"/>
          </w:tcPr>
          <w:p>
            <w:pPr>
              <w:ind w:firstLine="0"/>
              <w:jc w:val="left"/>
              <w:spacing w:line="240" w:lineRule="auto"/>
              <w:rPr>
                <w:rFonts w:hint="default" w:ascii="宋体" w:hAnsi="宋体" w:eastAsia="宋体" w:cs="宋体"/>
                <w:sz w:val="24"/>
                <w:szCs w:val="24"/>
                <w:highlight w:val="none"/>
                <w:lang w:val="en-US" w:eastAsia="zh-CN"/>
              </w:rPr>
            </w:pPr>
            <w:r>
              <w:rPr>
                <w:rFonts w:hint="default" w:ascii="宋体" w:hAnsi="宋体" w:eastAsia="宋体" w:cs="宋体"/>
                <w:b/>
                <w:bCs/>
                <w:sz w:val="24"/>
                <w:szCs w:val="24"/>
                <w:highlight w:val="none"/>
                <w:lang w:val="en-US" w:eastAsia="zh-CN"/>
              </w:rPr>
              <w:t xml:space="preserve">本项目代理服务费由中标</w:t>
            </w:r>
            <w:r>
              <w:rPr>
                <w:rFonts w:hint="eastAsia" w:ascii="宋体" w:hAnsi="宋体" w:cs="宋体"/>
                <w:b/>
                <w:bCs/>
                <w:sz w:val="24"/>
                <w:szCs w:val="24"/>
                <w:highlight w:val="none"/>
                <w:lang w:val="en-US" w:eastAsia="zh-CN"/>
              </w:rPr>
              <w:t xml:space="preserve">人</w:t>
            </w:r>
            <w:r>
              <w:rPr>
                <w:rFonts w:hint="default" w:ascii="宋体" w:hAnsi="宋体" w:eastAsia="宋体" w:cs="宋体"/>
                <w:b/>
                <w:bCs/>
                <w:sz w:val="24"/>
                <w:szCs w:val="24"/>
                <w:highlight w:val="none"/>
                <w:lang w:val="en-US" w:eastAsia="zh-CN"/>
              </w:rPr>
              <w:t xml:space="preserve">支付，请</w:t>
            </w:r>
            <w:r>
              <w:rPr>
                <w:rFonts w:hint="eastAsia" w:ascii="宋体" w:hAnsi="宋体" w:cs="宋体"/>
                <w:b/>
                <w:bCs/>
                <w:sz w:val="24"/>
                <w:szCs w:val="24"/>
                <w:highlight w:val="none"/>
                <w:lang w:val="en-US" w:eastAsia="zh-CN"/>
              </w:rPr>
              <w:t xml:space="preserve">投标人</w:t>
            </w:r>
            <w:r>
              <w:rPr>
                <w:rFonts w:hint="default" w:ascii="宋体" w:hAnsi="宋体" w:eastAsia="宋体" w:cs="宋体"/>
                <w:b/>
                <w:bCs/>
                <w:sz w:val="24"/>
                <w:szCs w:val="24"/>
                <w:highlight w:val="none"/>
                <w:lang w:val="en-US" w:eastAsia="zh-CN"/>
              </w:rPr>
              <w:t xml:space="preserve">在投标报价时综合考虑投标成本。</w:t>
            </w:r>
            <w:r/>
          </w:p>
        </w:tc>
      </w:tr>
    </w:tbl>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bookmarkStart w:id="64" w:name="_Toc23449"/>
      <w:r/>
      <w:bookmarkStart w:id="65" w:name="_Toc25393"/>
      <w:r>
        <w:rPr>
          <w:rFonts w:hint="eastAsia" w:ascii="宋体" w:hAnsi="宋体" w:eastAsia="宋体" w:cs="宋体"/>
          <w:b/>
          <w:bCs/>
          <w:color w:val="000000"/>
          <w:sz w:val="24"/>
          <w:szCs w:val="24"/>
          <w:highlight w:val="none"/>
        </w:rPr>
        <w:t xml:space="preserve">一、总则</w:t>
      </w:r>
      <w:bookmarkEnd w:id="60"/>
      <w:r/>
      <w:bookmarkEnd w:id="61"/>
      <w:r/>
      <w:bookmarkEnd w:id="62"/>
      <w:r/>
      <w:bookmarkEnd w:id="63"/>
      <w:r/>
      <w:bookmarkEnd w:id="64"/>
      <w:r/>
      <w:bookmarkEnd w:id="65"/>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66" w:name="_Hlt16619475"/>
      <w:r/>
      <w:bookmarkEnd w:id="66"/>
      <w:r/>
      <w:bookmarkStart w:id="67" w:name="_Toc458694821"/>
      <w:r/>
      <w:bookmarkStart w:id="68" w:name="_Toc20823276"/>
      <w:r/>
      <w:bookmarkStart w:id="69" w:name="_Toc513029204"/>
      <w:r/>
      <w:bookmarkStart w:id="70" w:name="_Toc16938520"/>
      <w:r>
        <w:rPr>
          <w:rFonts w:hint="eastAsia" w:ascii="宋体" w:hAnsi="宋体" w:cs="宋体"/>
          <w:b/>
          <w:bCs/>
          <w:color w:val="000000"/>
          <w:sz w:val="24"/>
          <w:szCs w:val="24"/>
          <w:highlight w:val="none"/>
          <w:lang w:eastAsia="zh-CN"/>
        </w:rPr>
        <w:t xml:space="preserve">1.</w:t>
      </w:r>
      <w:bookmarkEnd w:id="67"/>
      <w:r>
        <w:rPr>
          <w:rFonts w:hint="eastAsia" w:ascii="宋体" w:hAnsi="宋体" w:eastAsia="宋体" w:cs="宋体"/>
          <w:b/>
          <w:bCs/>
          <w:color w:val="000000"/>
          <w:sz w:val="24"/>
          <w:szCs w:val="24"/>
          <w:highlight w:val="none"/>
        </w:rPr>
        <w:t xml:space="preserve">招标方式</w:t>
      </w:r>
      <w:bookmarkEnd w:id="68"/>
      <w:r/>
      <w:bookmarkEnd w:id="69"/>
      <w:r/>
      <w:bookmarkEnd w:id="70"/>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1" w:name="_Toc513029205"/>
      <w:r/>
      <w:bookmarkStart w:id="72" w:name="_Toc20823277"/>
      <w:r/>
      <w:bookmarkStart w:id="73" w:name="_Toc16938521"/>
      <w:r>
        <w:rPr>
          <w:rFonts w:hint="eastAsia" w:ascii="宋体"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合格的投标人</w:t>
      </w:r>
      <w:bookmarkEnd w:id="71"/>
      <w:r/>
      <w:bookmarkEnd w:id="72"/>
      <w:r/>
      <w:bookmarkEnd w:id="73"/>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满足招标公告中</w:t>
      </w:r>
      <w:r>
        <w:rPr>
          <w:rFonts w:hint="eastAsia" w:ascii="宋体" w:hAnsi="宋体" w:eastAsia="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的资格要求的规定。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4" w:name="_Toc16938522"/>
      <w:r/>
      <w:bookmarkStart w:id="75" w:name="_Toc20823278"/>
      <w:r/>
      <w:bookmarkStart w:id="76" w:name="_Toc513029206"/>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74"/>
      <w:r/>
      <w:bookmarkEnd w:id="75"/>
      <w:r/>
      <w:bookmarkEnd w:id="76"/>
      <w:r>
        <w:rPr>
          <w:rFonts w:hint="eastAsia" w:ascii="宋体" w:hAnsi="宋体" w:eastAsia="宋体" w:cs="宋体"/>
          <w:b/>
          <w:bCs/>
          <w:color w:val="000000"/>
          <w:sz w:val="24"/>
          <w:szCs w:val="24"/>
          <w:highlight w:val="none"/>
        </w:rPr>
        <w:t xml:space="preserve">及政策功能</w:t>
      </w:r>
      <w:r/>
    </w:p>
    <w:p>
      <w:pPr>
        <w:ind w:firstLine="420"/>
        <w:spacing w:line="240" w:lineRule="auto"/>
        <w:rPr>
          <w:rFonts w:hint="eastAsia" w:ascii="宋体" w:hAnsi="宋体" w:eastAsia="宋体" w:cs="宋体"/>
          <w:sz w:val="24"/>
          <w:highlight w:val="none"/>
        </w:rPr>
        <w:outlineLvl w:val="9"/>
      </w:pPr>
      <w:r/>
      <w:bookmarkStart w:id="77" w:name="_Toc462564067"/>
      <w:r/>
      <w:bookmarkStart w:id="78" w:name="_Toc20823279"/>
      <w:r/>
      <w:bookmarkStart w:id="79" w:name="_Toc513029207"/>
      <w:r/>
      <w:bookmarkStart w:id="80" w:name="_Toc16938523"/>
      <w:r>
        <w:rPr>
          <w:rFonts w:hint="eastAsia" w:ascii="宋体" w:hAnsi="宋体" w:eastAsia="宋体" w:cs="宋体"/>
          <w:sz w:val="24"/>
          <w:highlight w:val="none"/>
        </w:rPr>
        <w:t xml:space="preserve">本次招标及由此产生的合同受中华人民共和国有关的法律法规制约和保护。</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在本项目政府采购活动过程中，如果所执行的标准有更新的，按照最新标准执行。</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3.1</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支持中小企业发展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1" w:name="_Hlk132637972"/>
      <w:r>
        <w:rPr>
          <w:rFonts w:hint="eastAsia" w:ascii="宋体" w:hAnsi="宋体" w:eastAsia="宋体" w:cs="宋体"/>
          <w:sz w:val="24"/>
          <w:highlight w:val="none"/>
        </w:rPr>
        <w:t xml:space="preserve">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w:t>
      </w:r>
      <w:bookmarkEnd w:id="81"/>
      <w:r>
        <w:rPr>
          <w:rFonts w:hint="eastAsia" w:ascii="宋体" w:hAnsi="宋体" w:eastAsia="宋体" w:cs="宋体"/>
          <w:sz w:val="24"/>
          <w:highlight w:val="none"/>
        </w:rPr>
        <w:t xml:space="preserve">的扣除，</w:t>
      </w:r>
      <w:bookmarkStart w:id="82" w:name="_Hlk132637893"/>
      <w:r>
        <w:rPr>
          <w:rFonts w:hint="eastAsia" w:ascii="宋体" w:hAnsi="宋体" w:eastAsia="宋体" w:cs="宋体"/>
          <w:sz w:val="24"/>
          <w:highlight w:val="none"/>
        </w:rPr>
        <w:t xml:space="preserve">用扣除后的价格参与评审</w:t>
      </w:r>
      <w:bookmarkEnd w:id="82"/>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6%的价格扣除。联合体各方均为小型、微型企业的，联合体视同为小型、微型企业享受10%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中小企业享受扶持政策获得政府采购合同的，小微企业不得将合同分包给大中型企业，中型企业不得将合同分包给大型企业。</w:t>
      </w:r>
      <w:r/>
    </w:p>
    <w:p>
      <w:pPr>
        <w:ind w:firstLine="422"/>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3.1.7</w:t>
      </w:r>
      <w:r>
        <w:rPr>
          <w:rFonts w:hint="eastAsia" w:ascii="宋体" w:hAnsi="宋体" w:cs="宋体"/>
          <w:sz w:val="24"/>
          <w:highlight w:val="none"/>
          <w:lang w:eastAsia="zh-CN"/>
        </w:rPr>
        <w:t xml:space="preserve"> 根据</w:t>
      </w:r>
      <w:r>
        <w:rPr>
          <w:rFonts w:hint="eastAsia" w:ascii="宋体" w:hAnsi="宋体" w:eastAsia="宋体" w:cs="宋体"/>
          <w:sz w:val="24"/>
          <w:highlight w:val="none"/>
        </w:rPr>
        <w:t xml:space="preserve">国家扶持中小企业的有关政策，采购项目中标（成交）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在履约过程中如遇到资金困难，可持政府采购合同在线向金融机构申请贷款，无需抵押、担保，融资机构</w:t>
      </w:r>
      <w:r>
        <w:rPr>
          <w:rFonts w:hint="eastAsia" w:ascii="宋体" w:hAnsi="宋体" w:cs="宋体"/>
          <w:sz w:val="24"/>
          <w:highlight w:val="none"/>
          <w:lang w:eastAsia="zh-CN"/>
        </w:rPr>
        <w:t xml:space="preserve">将</w:t>
      </w:r>
      <w:r>
        <w:rPr>
          <w:rFonts w:hint="eastAsia" w:ascii="宋体" w:hAnsi="宋体" w:eastAsia="宋体" w:cs="宋体"/>
          <w:sz w:val="24"/>
          <w:highlight w:val="none"/>
        </w:rPr>
        <w:t xml:space="preserve">根据江苏省财政厅、中国人民银行南京分行《关于深入推进政府采购线上合同信用融资工作的通知》（苏财购〔2021〕82号</w:t>
      </w:r>
      <w:r>
        <w:rPr>
          <w:rFonts w:hint="eastAsia" w:ascii="宋体" w:hAnsi="宋体" w:cs="宋体"/>
          <w:sz w:val="24"/>
          <w:highlight w:val="none"/>
          <w:lang w:eastAsia="zh-CN"/>
        </w:rPr>
        <w:t xml:space="preserve">）和、《</w:t>
      </w:r>
      <w:r>
        <w:rPr>
          <w:rFonts w:hint="eastAsia" w:ascii="宋体" w:hAnsi="宋体" w:eastAsia="宋体" w:cs="宋体"/>
          <w:sz w:val="24"/>
          <w:highlight w:val="none"/>
        </w:rPr>
        <w:t xml:space="preserve">中国人民银行南京分行办公室关于依托中征应收账款融资服务平台开展线上政采贷业务的通知》的精神，按照双方自愿的原则提供便捷、优惠的贷款服务。（对政府采购中标（成交）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提出“政采贷”融资申请的，采购人应当依法按时在“苏采云”系统中录入并公开政府采购合同信息，勾选“融资贷款”选项，并在合同签订、验收付款、账号维护等环节提供必要便利。中标（成交）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如需获得合同信用融资支持，可凭政府采购合同办理“政采贷”融资贷款，详情请见南京公共信息采购网首页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中小企业融资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小企业融资平台。）</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sz w:val="24"/>
          <w:highlight w:val="none"/>
        </w:rPr>
        <w:t xml:space="preserve">3.1.8</w:t>
      </w:r>
      <w:r>
        <w:rPr>
          <w:rFonts w:hint="eastAsia" w:ascii="宋体" w:hAnsi="宋体" w:cs="宋体"/>
          <w:sz w:val="24"/>
          <w:highlight w:val="none"/>
          <w:lang w:eastAsia="zh-CN"/>
        </w:rPr>
        <w:t xml:space="preserve"> 根据</w:t>
      </w:r>
      <w:r>
        <w:rPr>
          <w:rFonts w:hint="eastAsia" w:ascii="宋体" w:hAnsi="宋体" w:eastAsia="宋体" w:cs="宋体"/>
          <w:sz w:val="24"/>
          <w:highlight w:val="none"/>
        </w:rPr>
        <w:t xml:space="preserve">国家扶持中小企业的有关政策，采购项目中标（成交）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可自愿选择履约保证保险形式替代履约保证金。分散采购项目可线下自主选择符合要求的保险公司办理，保险公司将根据《转发关于在全省政府采购领域推行电子履约保函（保险）的通知》，按照双方自愿的原则提供履约保证保险服务。（中标（成交）</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如需获得履约保证金支持，可在南京公共信息采购网直接线上办理线上履约保证保险申请，详情请见南京公共信息采购网首页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-履约保证金电子保函融资</w:t>
      </w:r>
      <w:r>
        <w:rPr>
          <w:rFonts w:hint="eastAsia" w:ascii="宋体" w:hAnsi="宋体" w:cs="宋体"/>
          <w:sz w:val="24"/>
          <w:highlight w:val="none"/>
          <w:lang w:eastAsia="zh-CN"/>
        </w:rPr>
        <w:t xml:space="preserve">－－投标人</w:t>
      </w:r>
      <w:r>
        <w:rPr>
          <w:rFonts w:hint="eastAsia" w:ascii="宋体" w:hAnsi="宋体" w:eastAsia="宋体" w:cs="宋体"/>
          <w:sz w:val="24"/>
          <w:highlight w:val="none"/>
        </w:rPr>
        <w:t xml:space="preserve">入口。）</w:t>
      </w:r>
      <w:r>
        <w:rPr>
          <w:rFonts w:hint="eastAsia" w:ascii="宋体" w:hAnsi="宋体" w:eastAsia="宋体" w:cs="宋体"/>
          <w:b/>
          <w:bCs/>
          <w:i w:val="0"/>
          <w:iCs w:val="0"/>
          <w:sz w:val="24"/>
          <w:highlight w:val="none"/>
        </w:rPr>
        <w:t xml:space="preserve">3.2</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强制采购信息安全产品</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信息安全产品指国家质检总局</w:t>
      </w:r>
      <w:r>
        <w:rPr>
          <w:rFonts w:hint="eastAsia" w:ascii="宋体" w:hAnsi="宋体" w:cs="宋体"/>
          <w:sz w:val="24"/>
          <w:highlight w:val="none"/>
          <w:lang w:eastAsia="zh-CN"/>
        </w:rPr>
        <w:t xml:space="preserve">、国家</w:t>
      </w:r>
      <w:r>
        <w:rPr>
          <w:rFonts w:hint="eastAsia" w:ascii="宋体" w:hAnsi="宋体" w:eastAsia="宋体" w:cs="宋体"/>
          <w:sz w:val="24"/>
          <w:highlight w:val="none"/>
        </w:rPr>
        <w:t xml:space="preserve">认监委《信息安全产品强制性认证目录》</w:t>
      </w:r>
      <w:r>
        <w:rPr>
          <w:rFonts w:hint="eastAsia" w:ascii="宋体" w:hAnsi="宋体" w:cs="宋体"/>
          <w:sz w:val="24"/>
          <w:highlight w:val="none"/>
          <w:lang w:eastAsia="zh-CN"/>
        </w:rPr>
        <w:t xml:space="preserve">中，</w:t>
      </w:r>
      <w:r>
        <w:rPr>
          <w:rFonts w:hint="eastAsia" w:ascii="宋体" w:hAnsi="宋体" w:eastAsia="宋体" w:cs="宋体"/>
          <w:sz w:val="24"/>
          <w:highlight w:val="none"/>
        </w:rPr>
        <w:t xml:space="preserve">并获得强制性产品认证证书的产品。</w:t>
      </w:r>
      <w:r/>
    </w:p>
    <w:p>
      <w:pPr>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3.3</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支持绿色发展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本项目中涉及商品包装和快递包装的，参考《财政部办公厅关于印发《商品包装政府采购需求标准（试行）》、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快递包装政府采购需求标准（试行）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的通知》</w:t>
      </w:r>
      <w:bookmarkStart w:id="83" w:name="_Hlk132634610"/>
      <w:r>
        <w:rPr>
          <w:rFonts w:hint="eastAsia" w:ascii="宋体" w:hAnsi="宋体" w:eastAsia="宋体" w:cs="宋体"/>
          <w:sz w:val="24"/>
          <w:highlight w:val="none"/>
        </w:rPr>
        <w:t xml:space="preserve">（财办库〔2020〕123号）</w:t>
      </w:r>
      <w:bookmarkEnd w:id="83"/>
      <w:r>
        <w:rPr>
          <w:rFonts w:hint="eastAsia" w:ascii="宋体" w:hAnsi="宋体" w:eastAsia="宋体" w:cs="宋体"/>
          <w:sz w:val="24"/>
          <w:highlight w:val="none"/>
        </w:rPr>
        <w:t xml:space="preserve">规定的包装需求标准。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纳入政府采购管理的装修、修缮等项目，鼓励参考</w:t>
      </w:r>
      <w:r>
        <w:rPr>
          <w:rFonts w:hint="eastAsia" w:ascii="宋体" w:hAnsi="宋体" w:cs="宋体"/>
          <w:sz w:val="24"/>
          <w:highlight w:val="none"/>
          <w:lang w:eastAsia="zh-CN"/>
        </w:rPr>
        <w:t xml:space="preserve">《财政部</w:t>
      </w:r>
      <w:r>
        <w:rPr>
          <w:rFonts w:hint="eastAsia" w:ascii="宋体" w:hAnsi="宋体" w:eastAsia="宋体" w:cs="宋体"/>
          <w:sz w:val="24"/>
          <w:highlight w:val="none"/>
        </w:rPr>
        <w:t xml:space="preserve">办公厅</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住房和城乡建设部</w:t>
      </w:r>
      <w:r>
        <w:rPr>
          <w:rFonts w:hint="eastAsia" w:ascii="宋体" w:hAnsi="宋体" w:eastAsia="宋体" w:cs="宋体"/>
          <w:sz w:val="24"/>
          <w:highlight w:val="none"/>
        </w:rPr>
        <w:t xml:space="preserve">办公厅</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工业和信息化部办公厅关于印发</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政府采购支持绿色建材促进建筑品质提升政策项目实施指南</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的通知</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财办库〔2023〕52号）规定的需求标准。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4 </w:t>
      </w:r>
      <w:r>
        <w:rPr>
          <w:rFonts w:hint="eastAsia" w:ascii="宋体" w:hAnsi="宋体" w:eastAsia="宋体" w:cs="宋体"/>
          <w:b/>
          <w:bCs/>
          <w:i w:val="0"/>
          <w:iCs w:val="0"/>
          <w:sz w:val="24"/>
          <w:highlight w:val="none"/>
        </w:rPr>
        <w:t xml:space="preserve">支持创新发展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5 </w:t>
      </w:r>
      <w:r>
        <w:rPr>
          <w:rFonts w:hint="eastAsia" w:ascii="宋体" w:hAnsi="宋体" w:eastAsia="宋体" w:cs="宋体"/>
          <w:b/>
          <w:bCs/>
          <w:i w:val="0"/>
          <w:iCs w:val="0"/>
          <w:sz w:val="24"/>
          <w:highlight w:val="none"/>
        </w:rPr>
        <w:t xml:space="preserve">平等对待内外资企业和符合条件的破产重整企业</w:t>
      </w:r>
      <w:r/>
    </w:p>
    <w:p>
      <w:pPr>
        <w:ind w:firstLine="420"/>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sz w:val="24"/>
          <w:highlight w:val="none"/>
        </w:rPr>
        <w:t xml:space="preserve">平等对待内外资企业和符合条件的破产重整企业，切实保障企业公平竞争，平等维护企业的</w:t>
      </w:r>
      <w:r>
        <w:rPr>
          <w:rFonts w:hint="eastAsia" w:ascii="宋体" w:hAnsi="宋体" w:cs="宋体"/>
          <w:sz w:val="24"/>
          <w:highlight w:val="none"/>
          <w:lang w:eastAsia="zh-CN"/>
        </w:rPr>
        <w:t xml:space="preserve">合法权益</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w:t>
      </w:r>
      <w:r>
        <w:rPr>
          <w:rFonts w:hint="eastAsia" w:ascii="宋体" w:hAnsi="宋体" w:eastAsia="宋体" w:cs="宋体"/>
          <w:sz w:val="24"/>
          <w:highlight w:val="none"/>
        </w:rPr>
        <w:t xml:space="preserve">本项目对采购本国产品给予政策支持，具体内容见招标文件“第五章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投标费用</w:t>
      </w:r>
      <w:bookmarkEnd w:id="77"/>
      <w:r/>
      <w:bookmarkEnd w:id="78"/>
      <w:r/>
      <w:bookmarkEnd w:id="79"/>
      <w:r/>
      <w:bookmarkEnd w:id="80"/>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投标人应自行承担所有与参加投标有关的费用，</w:t>
      </w:r>
      <w:r>
        <w:rPr>
          <w:rFonts w:hint="eastAsia" w:ascii="宋体" w:hAnsi="宋体" w:eastAsia="宋体" w:cs="宋体"/>
          <w:sz w:val="24"/>
          <w:szCs w:val="24"/>
          <w:highlight w:val="none"/>
        </w:rPr>
        <w:t xml:space="preserve">无论投标过程中的做法和结果如何，代理机构在任何情况下均无义务和责任承担这些费用。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本次招标不收取标书工本费。</w:t>
      </w:r>
      <w:r/>
    </w:p>
    <w:p>
      <w:pPr>
        <w:ind w:firstLine="480"/>
        <w:spacing w:line="240" w:lineRule="auto"/>
        <w:rPr>
          <w:rFonts w:hint="eastAsia" w:ascii="宋体" w:hAnsi="宋体" w:cs="宋体"/>
          <w:sz w:val="24"/>
          <w:szCs w:val="24"/>
          <w:highlight w:val="none"/>
          <w:lang w:val="en-US" w:eastAsia="zh-CN"/>
        </w:rPr>
        <w:outlineLvl w:val="9"/>
      </w:pPr>
      <w:r>
        <w:rPr>
          <w:rFonts w:hint="eastAsia" w:ascii="宋体" w:hAnsi="宋体" w:eastAsia="宋体" w:cs="宋体"/>
          <w:sz w:val="24"/>
          <w:szCs w:val="24"/>
          <w:highlight w:val="none"/>
        </w:rPr>
        <w:t xml:space="preserve">4.3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招标代理费收费标准：</w:t>
      </w:r>
      <w:r>
        <w:rPr>
          <w:rFonts w:hint="eastAsia" w:ascii="宋体" w:hAnsi="宋体" w:cs="宋体"/>
          <w:sz w:val="24"/>
          <w:szCs w:val="24"/>
          <w:highlight w:val="none"/>
          <w:lang w:val="en-US" w:eastAsia="zh-CN"/>
        </w:rPr>
        <w:t xml:space="preserve">详见本章“前附表”相关内容</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招标代理费收取方式：由中标人领取中标通知书时一次性付清；中标人如果未按规定缴纳上述费用，采购人或采购代理机构</w:t>
      </w:r>
      <w:r>
        <w:rPr>
          <w:rFonts w:hint="eastAsia" w:ascii="宋体" w:hAnsi="宋体" w:eastAsia="宋体" w:cs="宋体"/>
          <w:sz w:val="24"/>
          <w:szCs w:val="24"/>
          <w:highlight w:val="none"/>
          <w:lang w:val="en-US" w:eastAsia="zh-CN"/>
        </w:rPr>
        <w:t xml:space="preserve">将上报财政主管部门纳入不良记录，并</w:t>
      </w:r>
      <w:r>
        <w:rPr>
          <w:rFonts w:hint="eastAsia" w:ascii="宋体" w:hAnsi="宋体" w:eastAsia="宋体" w:cs="宋体"/>
          <w:sz w:val="24"/>
          <w:szCs w:val="24"/>
          <w:highlight w:val="none"/>
        </w:rPr>
        <w:t xml:space="preserve">保留诉讼的权利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中标人需要</w:t>
      </w:r>
      <w:r>
        <w:rPr>
          <w:rFonts w:hint="eastAsia" w:ascii="宋体" w:hAnsi="宋体" w:cs="宋体"/>
          <w:sz w:val="24"/>
          <w:szCs w:val="24"/>
          <w:highlight w:val="none"/>
          <w:lang w:eastAsia="zh-CN"/>
        </w:rPr>
        <w:t xml:space="preserve">开具</w:t>
      </w:r>
      <w:r>
        <w:rPr>
          <w:rFonts w:hint="eastAsia" w:ascii="宋体" w:hAnsi="宋体" w:eastAsia="宋体" w:cs="宋体"/>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 服务费汇款地址：</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（3）账  号：015624000000</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888</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招标文件的约束力</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投标人一旦参加本项目采购活动，即被认为接受了本招标文件的规定和约束。</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84" w:name="_Toc20823281"/>
      <w:r/>
      <w:bookmarkStart w:id="85" w:name="_Toc16938525"/>
      <w:r/>
      <w:bookmarkStart w:id="86" w:name="_Toc16948"/>
      <w:r/>
      <w:bookmarkStart w:id="87" w:name="_Toc29498"/>
      <w:r/>
      <w:bookmarkStart w:id="88" w:name="_Toc513029209"/>
      <w:r/>
      <w:bookmarkStart w:id="89" w:name="_Toc120614215"/>
      <w:r>
        <w:rPr>
          <w:rFonts w:hint="eastAsia" w:ascii="宋体" w:hAnsi="宋体" w:eastAsia="宋体" w:cs="宋体"/>
          <w:b/>
          <w:bCs/>
          <w:color w:val="000000"/>
          <w:sz w:val="24"/>
          <w:szCs w:val="24"/>
          <w:highlight w:val="none"/>
        </w:rPr>
        <w:t xml:space="preserve">二、招标文件</w:t>
      </w:r>
      <w:bookmarkEnd w:id="84"/>
      <w:r/>
      <w:bookmarkEnd w:id="85"/>
      <w:r/>
      <w:bookmarkEnd w:id="86"/>
      <w:r/>
      <w:bookmarkEnd w:id="87"/>
      <w:r/>
      <w:bookmarkEnd w:id="88"/>
      <w:r/>
      <w:bookmarkEnd w:id="89"/>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0" w:name="_Toc20823282"/>
      <w:r/>
      <w:bookmarkStart w:id="91" w:name="_Toc16938526"/>
      <w:r/>
      <w:bookmarkStart w:id="92" w:name="_Toc513029210"/>
      <w:r>
        <w:rPr>
          <w:rFonts w:hint="eastAsia" w:ascii="宋体" w:hAnsi="宋体" w:cs="宋体"/>
          <w:b/>
          <w:bCs/>
          <w:color w:val="000000"/>
          <w:sz w:val="24"/>
          <w:szCs w:val="24"/>
          <w:highlight w:val="none"/>
          <w:lang w:eastAsia="zh-CN"/>
        </w:rPr>
        <w:t xml:space="preserve">6.</w:t>
      </w:r>
      <w:r>
        <w:rPr>
          <w:rFonts w:hint="eastAsia" w:ascii="宋体" w:hAnsi="宋体" w:eastAsia="宋体" w:cs="宋体"/>
          <w:b/>
          <w:bCs/>
          <w:color w:val="000000"/>
          <w:sz w:val="24"/>
          <w:szCs w:val="24"/>
          <w:highlight w:val="none"/>
        </w:rPr>
        <w:t xml:space="preserve">招标文件构成</w:t>
      </w:r>
      <w:bookmarkEnd w:id="90"/>
      <w:r/>
      <w:bookmarkEnd w:id="91"/>
      <w:r/>
      <w:bookmarkEnd w:id="92"/>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招标文件由以下部分组成：</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（1）投标邀请</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（2）投标人须知</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（3）采购需求</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（4）合同文本</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（5）评标方法与评标标准</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（6）投标文件格式</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000000"/>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6.3 </w:t>
      </w:r>
      <w:r>
        <w:rPr>
          <w:rFonts w:hint="eastAsia" w:ascii="宋体" w:hAnsi="宋体" w:eastAsia="宋体" w:cs="宋体"/>
          <w:color w:val="000000"/>
          <w:sz w:val="24"/>
          <w:szCs w:val="24"/>
          <w:highlight w:val="none"/>
        </w:rPr>
        <w:t xml:space="preserve">招标文件需求部分（投标人资格要求、</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、商务技术评分标准）由采购人解释，</w:t>
      </w:r>
      <w:r>
        <w:rPr>
          <w:rFonts w:hint="eastAsia" w:ascii="宋体" w:hAnsi="宋体" w:eastAsia="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3" w:name="_Toc16938527"/>
      <w:r/>
      <w:bookmarkStart w:id="94" w:name="_Toc20823283"/>
      <w:r/>
      <w:bookmarkStart w:id="95" w:name="_Toc462564070"/>
      <w:r/>
      <w:bookmarkStart w:id="96" w:name="_Toc513029211"/>
      <w:r>
        <w:rPr>
          <w:rFonts w:hint="eastAsia" w:ascii="宋体" w:hAnsi="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招标文件的澄清</w:t>
      </w:r>
      <w:bookmarkEnd w:id="93"/>
      <w:r/>
      <w:bookmarkEnd w:id="94"/>
      <w:r/>
      <w:bookmarkEnd w:id="95"/>
      <w:r/>
      <w:bookmarkEnd w:id="96"/>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任何要求对招标文件进行澄清的投标人，应在投标截止期</w:t>
      </w:r>
      <w:r>
        <w:rPr>
          <w:rFonts w:hint="eastAsia" w:ascii="宋体" w:hAnsi="宋体" w:eastAsia="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7" w:name="_Toc513029212"/>
      <w:r/>
      <w:bookmarkStart w:id="98" w:name="_Toc462564071"/>
      <w:r/>
      <w:bookmarkStart w:id="99" w:name="_Toc16938528"/>
      <w:r/>
      <w:bookmarkStart w:id="100" w:name="_Toc20823284"/>
      <w:r/>
      <w:bookmarkStart w:id="101" w:name="_Toc462564072"/>
      <w:r/>
      <w:bookmarkStart w:id="102" w:name="_Toc513029213"/>
      <w:r/>
      <w:bookmarkStart w:id="103" w:name="_Toc16938529"/>
      <w:r/>
      <w:bookmarkStart w:id="104" w:name="_Toc120614216"/>
      <w:r/>
      <w:bookmarkStart w:id="105" w:name="_Toc20823285"/>
      <w:r>
        <w:rPr>
          <w:rFonts w:hint="eastAsia" w:ascii="宋体" w:hAnsi="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招标文件的修改</w:t>
      </w:r>
      <w:bookmarkEnd w:id="97"/>
      <w:r/>
      <w:bookmarkEnd w:id="98"/>
      <w:r/>
      <w:bookmarkEnd w:id="99"/>
      <w:r/>
      <w:bookmarkEnd w:id="100"/>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color w:val="000000"/>
          <w:sz w:val="24"/>
          <w:szCs w:val="24"/>
          <w:highlight w:val="none"/>
        </w:rPr>
        <w:t xml:space="preserve">.1 任何要求对招标文件进行澄清的潜在投标人，应及时联系项目联系人。</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000000"/>
          <w:sz w:val="24"/>
          <w:highlight w:val="none"/>
        </w:rPr>
        <w:t xml:space="preserve">复并视情况作出澄清或修改的决定。</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000000"/>
          <w:sz w:val="24"/>
          <w:highlight w:val="none"/>
          <w:u w:val="single"/>
        </w:rPr>
        <w:t xml:space="preserve">15日</w:t>
      </w:r>
      <w:r>
        <w:rPr>
          <w:rFonts w:hint="eastAsia" w:ascii="宋体" w:hAnsi="宋体" w:eastAsia="宋体" w:cs="宋体"/>
          <w:bCs/>
          <w:color w:val="000000"/>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8.5 如澄清或修改公告有重新发布招标文件的，投标人应下载最新发布的招标文</w:t>
      </w:r>
      <w:r>
        <w:rPr>
          <w:rFonts w:hint="eastAsia" w:ascii="宋体" w:hAnsi="宋体" w:eastAsia="宋体" w:cs="宋体"/>
          <w:bCs/>
          <w:color w:val="000000"/>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06" w:name="_Toc2115"/>
      <w:r/>
      <w:bookmarkStart w:id="107" w:name="_Toc13157"/>
      <w:r>
        <w:rPr>
          <w:rFonts w:hint="eastAsia" w:ascii="宋体" w:hAnsi="宋体" w:eastAsia="宋体" w:cs="宋体"/>
          <w:b/>
          <w:bCs/>
          <w:color w:val="000000"/>
          <w:sz w:val="24"/>
          <w:szCs w:val="24"/>
          <w:highlight w:val="none"/>
        </w:rPr>
        <w:t xml:space="preserve">三、投标文件的编制</w:t>
      </w:r>
      <w:bookmarkEnd w:id="101"/>
      <w:r/>
      <w:bookmarkEnd w:id="102"/>
      <w:r/>
      <w:bookmarkEnd w:id="103"/>
      <w:r/>
      <w:bookmarkEnd w:id="104"/>
      <w:r/>
      <w:bookmarkEnd w:id="105"/>
      <w:r/>
      <w:bookmarkEnd w:id="106"/>
      <w:r/>
      <w:bookmarkEnd w:id="107"/>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08" w:name="_Toc513029214"/>
      <w:r/>
      <w:bookmarkStart w:id="109" w:name="_Toc20823286"/>
      <w:r/>
      <w:bookmarkStart w:id="110" w:name="_Toc16938530"/>
      <w:r/>
      <w:bookmarkStart w:id="111" w:name="_Toc462564073"/>
      <w:r>
        <w:rPr>
          <w:rFonts w:hint="eastAsia" w:ascii="宋体" w:hAnsi="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投标文件的语言及度量衡单位</w:t>
      </w:r>
      <w:bookmarkEnd w:id="108"/>
      <w:r/>
      <w:bookmarkEnd w:id="109"/>
      <w:r/>
      <w:bookmarkEnd w:id="110"/>
      <w:r/>
      <w:bookmarkEnd w:id="111"/>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000000"/>
          <w:sz w:val="24"/>
          <w:szCs w:val="24"/>
          <w:highlight w:val="none"/>
          <w:u w:val="single"/>
        </w:rPr>
        <w:t xml:space="preserve">简体中文</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2" w:name="_Toc16938531"/>
      <w:r/>
      <w:bookmarkStart w:id="113" w:name="_Toc462564074"/>
      <w:r/>
      <w:bookmarkStart w:id="114" w:name="_Toc20823287"/>
      <w:r/>
      <w:bookmarkStart w:id="115" w:name="_Toc513029215"/>
      <w:r>
        <w:rPr>
          <w:rFonts w:hint="eastAsia" w:ascii="宋体" w:hAnsi="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投标文件构成</w:t>
      </w:r>
      <w:bookmarkEnd w:id="112"/>
      <w:r/>
      <w:bookmarkEnd w:id="113"/>
      <w:r/>
      <w:bookmarkEnd w:id="114"/>
      <w:r/>
      <w:bookmarkEnd w:id="115"/>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投标人编写的投标文件应包括</w:t>
      </w:r>
      <w:r>
        <w:rPr>
          <w:rFonts w:hint="eastAsia" w:ascii="宋体" w:hAnsi="宋体" w:eastAsia="宋体" w:cs="宋体"/>
          <w:b/>
          <w:bCs/>
          <w:color w:val="000000"/>
          <w:sz w:val="24"/>
          <w:szCs w:val="24"/>
          <w:highlight w:val="none"/>
          <w:u w:val="single"/>
        </w:rPr>
        <w:t xml:space="preserve">资格证明文件、符合性证明文件、投标分项报价表、技术要求响应及偏离表、商</w:t>
      </w:r>
      <w:r>
        <w:rPr>
          <w:rFonts w:hint="eastAsia" w:ascii="宋体" w:hAnsi="宋体" w:eastAsia="宋体" w:cs="宋体"/>
          <w:b/>
          <w:bCs/>
          <w:color w:val="000000"/>
          <w:sz w:val="24"/>
          <w:szCs w:val="21"/>
          <w:highlight w:val="none"/>
          <w:u w:val="single"/>
        </w:rPr>
        <w:t xml:space="preserve">务</w:t>
      </w:r>
      <w:r>
        <w:rPr>
          <w:rFonts w:hint="eastAsia" w:ascii="宋体" w:hAnsi="宋体" w:eastAsia="宋体" w:cs="宋体"/>
          <w:b/>
          <w:bCs/>
          <w:color w:val="000000"/>
          <w:sz w:val="24"/>
          <w:szCs w:val="24"/>
          <w:highlight w:val="none"/>
          <w:u w:val="single"/>
          <w:lang w:val="en-US" w:eastAsia="zh-CN"/>
        </w:rPr>
        <w:t xml:space="preserve">响应承诺函</w:t>
      </w:r>
      <w:r>
        <w:rPr>
          <w:rFonts w:hint="eastAsia" w:ascii="宋体" w:hAnsi="宋体" w:eastAsia="宋体" w:cs="宋体"/>
          <w:b/>
          <w:bCs/>
          <w:color w:val="000000"/>
          <w:sz w:val="24"/>
          <w:szCs w:val="21"/>
          <w:highlight w:val="none"/>
          <w:u w:val="single"/>
        </w:rPr>
        <w:t xml:space="preserve">、其他证明文件、投标函、开标一览表</w:t>
      </w:r>
      <w:r>
        <w:rPr>
          <w:rFonts w:hint="eastAsia" w:ascii="宋体" w:hAnsi="宋体" w:eastAsia="宋体" w:cs="宋体"/>
          <w:color w:val="000000"/>
          <w:sz w:val="24"/>
          <w:szCs w:val="21"/>
          <w:highlight w:val="none"/>
        </w:rPr>
        <w:t xml:space="preserve">等部分。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6" w:name="_Hlt26668975"/>
      <w:r/>
      <w:bookmarkEnd w:id="116"/>
      <w:r/>
      <w:bookmarkStart w:id="117" w:name="_Hlt26954838"/>
      <w:r/>
      <w:bookmarkEnd w:id="117"/>
      <w:r/>
      <w:bookmarkStart w:id="118" w:name="_Hlt26670360"/>
      <w:r/>
      <w:bookmarkEnd w:id="118"/>
      <w:r/>
      <w:bookmarkStart w:id="119" w:name="_Toc513029219"/>
      <w:r/>
      <w:bookmarkStart w:id="120" w:name="_Toc14577357"/>
      <w:r/>
      <w:bookmarkStart w:id="121" w:name="_Toc49090509"/>
      <w:r/>
      <w:bookmarkStart w:id="122" w:name="_Toc14577354"/>
      <w:r/>
      <w:bookmarkStart w:id="123" w:name="_Toc513029216"/>
      <w:r/>
      <w:bookmarkStart w:id="124" w:name="_Toc49090507"/>
      <w:r/>
      <w:bookmarkStart w:id="125" w:name="_Toc14577355"/>
      <w:r/>
      <w:bookmarkStart w:id="126" w:name="_Toc49090508"/>
      <w:r>
        <w:rPr>
          <w:rFonts w:hint="eastAsia" w:ascii="宋体" w:hAnsi="宋体" w:cs="宋体"/>
          <w:b/>
          <w:bCs/>
          <w:color w:val="000000"/>
          <w:sz w:val="24"/>
          <w:szCs w:val="24"/>
          <w:highlight w:val="none"/>
          <w:lang w:eastAsia="zh-CN"/>
        </w:rPr>
        <w:t xml:space="preserve">11.</w:t>
      </w:r>
      <w:r>
        <w:rPr>
          <w:rFonts w:hint="eastAsia" w:ascii="宋体" w:hAnsi="宋体" w:eastAsia="宋体" w:cs="宋体"/>
          <w:b/>
          <w:bCs/>
          <w:color w:val="000000"/>
          <w:sz w:val="24"/>
          <w:szCs w:val="24"/>
          <w:highlight w:val="none"/>
        </w:rPr>
        <w:t xml:space="preserve">证明投标人及投标标的符合招标文件规定的文件</w:t>
      </w:r>
      <w:bookmarkEnd w:id="119"/>
      <w:r/>
      <w:bookmarkEnd w:id="120"/>
      <w:r/>
      <w:bookmarkEnd w:id="121"/>
      <w:r/>
      <w:bookmarkEnd w:id="122"/>
      <w:r/>
      <w:bookmarkEnd w:id="123"/>
      <w:r/>
      <w:bookmarkEnd w:id="124"/>
      <w:r/>
      <w:r/>
    </w:p>
    <w:p>
      <w:pPr>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bookmarkEnd w:id="125"/>
      <w:r/>
      <w:bookmarkEnd w:id="126"/>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12.</w:t>
      </w:r>
      <w:r>
        <w:rPr>
          <w:rFonts w:hint="eastAsia" w:ascii="宋体" w:hAnsi="宋体" w:eastAsia="宋体" w:cs="宋体"/>
          <w:b/>
          <w:bCs/>
          <w:color w:val="000000"/>
          <w:sz w:val="24"/>
          <w:szCs w:val="24"/>
          <w:highlight w:val="none"/>
        </w:rPr>
        <w:t xml:space="preserve">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投标货币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投标文件中的单价和总价无特殊规定的采用人民币报价，以元</w:t>
      </w:r>
      <w:r>
        <w:rPr>
          <w:rFonts w:hint="eastAsia" w:ascii="宋体" w:hAnsi="宋体" w:eastAsia="宋体" w:cs="宋体"/>
          <w:bCs/>
          <w:color w:val="000000"/>
          <w:sz w:val="24"/>
          <w:szCs w:val="24"/>
          <w:highlight w:val="none"/>
          <w:lang w:val="en-US" w:eastAsia="zh-CN"/>
        </w:rPr>
        <w:t xml:space="preserve">或万元</w:t>
      </w:r>
      <w:r>
        <w:rPr>
          <w:rFonts w:hint="eastAsia" w:ascii="宋体" w:hAnsi="宋体" w:eastAsia="宋体" w:cs="宋体"/>
          <w:bCs/>
          <w:color w:val="000000"/>
          <w:sz w:val="24"/>
          <w:szCs w:val="24"/>
          <w:highlight w:val="none"/>
        </w:rPr>
        <w:t xml:space="preserve">为单位标注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000000"/>
          <w:sz w:val="24"/>
          <w:szCs w:val="24"/>
          <w:highlight w:val="none"/>
          <w:lang w:eastAsia="zh-CN"/>
        </w:rPr>
        <w:outlineLvl w:val="9"/>
      </w:pPr>
      <w:r/>
      <w:bookmarkStart w:id="127" w:name="_Hlt26670486"/>
      <w:r/>
      <w:bookmarkEnd w:id="127"/>
      <w:r/>
      <w:bookmarkStart w:id="128" w:name="_Hlt26954731"/>
      <w:r/>
      <w:bookmarkEnd w:id="128"/>
      <w:r/>
      <w:bookmarkStart w:id="129" w:name="_Hlt26954848"/>
      <w:r/>
      <w:bookmarkEnd w:id="129"/>
      <w:r/>
      <w:bookmarkStart w:id="130" w:name="_Hlt26954846"/>
      <w:r/>
      <w:bookmarkEnd w:id="130"/>
      <w:r/>
      <w:bookmarkStart w:id="131" w:name="_Hlt26670482"/>
      <w:r/>
      <w:bookmarkEnd w:id="131"/>
      <w:r>
        <w:rPr>
          <w:rFonts w:hint="eastAsia" w:ascii="宋体" w:hAnsi="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rPr>
        <w:t xml:space="preserve">技术部分正负偏离表</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none"/>
        </w:rPr>
        <w:t xml:space="preserve">商</w:t>
      </w:r>
      <w:r>
        <w:rPr>
          <w:rFonts w:hint="eastAsia" w:ascii="宋体" w:hAnsi="宋体" w:eastAsia="宋体" w:cs="宋体"/>
          <w:b/>
          <w:bCs/>
          <w:color w:val="000000"/>
          <w:sz w:val="24"/>
          <w:szCs w:val="21"/>
          <w:highlight w:val="none"/>
          <w:u w:val="none"/>
        </w:rPr>
        <w:t xml:space="preserve">务</w:t>
      </w:r>
      <w:r>
        <w:rPr>
          <w:rFonts w:hint="eastAsia" w:ascii="宋体" w:hAnsi="宋体" w:eastAsia="宋体" w:cs="宋体"/>
          <w:b/>
          <w:bCs/>
          <w:color w:val="000000"/>
          <w:sz w:val="24"/>
          <w:szCs w:val="21"/>
          <w:highlight w:val="none"/>
          <w:u w:val="none"/>
          <w:lang w:val="en-US" w:eastAsia="zh-CN"/>
        </w:rPr>
        <w:t xml:space="preserve">要求</w:t>
      </w:r>
      <w:r>
        <w:rPr>
          <w:rFonts w:hint="eastAsia" w:ascii="宋体" w:hAnsi="宋体" w:eastAsia="宋体" w:cs="宋体"/>
          <w:b/>
          <w:bCs/>
          <w:color w:val="000000"/>
          <w:sz w:val="24"/>
          <w:szCs w:val="24"/>
          <w:highlight w:val="none"/>
          <w:u w:val="none"/>
          <w:lang w:val="en-US" w:eastAsia="zh-CN"/>
        </w:rPr>
        <w:t xml:space="preserve">响应承诺函</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13.1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需对</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13.2 特别对有具体参数要求的指标，</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必须提供所投设备的具体参数值。否则在综合评审时可能被</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13.3 </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服务的技术规格及要求。</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中可以选用替代内容，但这些替代内容应实质上相当于或优于技术规格的要求，并且满足</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的要求。</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13.4 </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厂商须确保佐证材料清晰、准确、便于评审，佐证材料不清晰导致评审时无法辨认，</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会有权做负偏离处理。</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13.5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可在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文件中提供认为需要的其他技术文件或说明。</w:t>
      </w:r>
      <w:r/>
    </w:p>
    <w:p>
      <w:pPr>
        <w:ind w:firstLine="480"/>
        <w:pageBreakBefore w:val="0"/>
        <w:spacing w:line="240" w:lineRule="auto"/>
        <w:widowControl w:val="off"/>
        <w:rPr>
          <w:rFonts w:hint="eastAsia" w:ascii="宋体" w:hAnsi="宋体" w:eastAsia="宋体" w:cs="Times New Roman"/>
          <w:b/>
          <w:bCs/>
          <w:color w:val="auto"/>
          <w:sz w:val="24"/>
          <w:szCs w:val="24"/>
          <w:highlight w:val="none"/>
          <w:u w:val="single"/>
          <w:lang w:val="en-US" w:eastAsia="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投标人应全部满足招标文件《第三章：采购需求》中所有的商务要求，并出具相应的商务要求响应承诺函。</w:t>
      </w:r>
      <w:r/>
    </w:p>
    <w:p>
      <w:pPr>
        <w:ind w:firstLine="480"/>
        <w:spacing w:line="24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r>
      <w:r/>
    </w:p>
    <w:p>
      <w:pPr>
        <w:ind w:firstLine="361"/>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14.</w:t>
      </w:r>
      <w:r>
        <w:rPr>
          <w:rFonts w:hint="eastAsia" w:ascii="宋体" w:hAnsi="宋体" w:eastAsia="宋体" w:cs="宋体"/>
          <w:b/>
          <w:bCs/>
          <w:color w:val="000000"/>
          <w:sz w:val="24"/>
          <w:szCs w:val="24"/>
          <w:highlight w:val="none"/>
        </w:rPr>
        <w:t xml:space="preserve">服务承诺、培训计划、人员安排及其他</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2" w:name="_Toc49090510"/>
      <w:r/>
      <w:bookmarkStart w:id="133" w:name="_Toc14577359"/>
      <w:r>
        <w:rPr>
          <w:rFonts w:hint="eastAsia" w:ascii="宋体" w:hAnsi="宋体" w:cs="宋体"/>
          <w:b/>
          <w:bCs/>
          <w:color w:val="000000"/>
          <w:sz w:val="24"/>
          <w:szCs w:val="24"/>
          <w:highlight w:val="none"/>
          <w:lang w:eastAsia="zh-CN"/>
        </w:rPr>
        <w:t xml:space="preserve">15.</w:t>
      </w:r>
      <w:r>
        <w:rPr>
          <w:rFonts w:hint="eastAsia" w:ascii="宋体" w:hAnsi="宋体" w:eastAsia="宋体" w:cs="宋体"/>
          <w:b/>
          <w:bCs/>
          <w:color w:val="000000"/>
          <w:sz w:val="24"/>
          <w:szCs w:val="24"/>
          <w:highlight w:val="none"/>
        </w:rPr>
        <w:t xml:space="preserve">投标函和开标一览表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2"/>
      <w:r/>
      <w:bookmarkEnd w:id="13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4" w:name="_Toc49090511"/>
      <w:r/>
      <w:bookmarkStart w:id="135" w:name="_Toc14577360"/>
      <w:r>
        <w:rPr>
          <w:rFonts w:hint="eastAsia" w:ascii="宋体" w:hAnsi="宋体" w:cs="宋体"/>
          <w:b/>
          <w:bCs/>
          <w:color w:val="000000"/>
          <w:sz w:val="24"/>
          <w:szCs w:val="24"/>
          <w:highlight w:val="none"/>
          <w:lang w:eastAsia="zh-CN"/>
        </w:rPr>
        <w:t xml:space="preserve">16.</w:t>
      </w:r>
      <w:r>
        <w:rPr>
          <w:rFonts w:hint="eastAsia" w:ascii="宋体" w:hAnsi="宋体" w:eastAsia="宋体" w:cs="宋体"/>
          <w:b/>
          <w:bCs/>
          <w:color w:val="000000"/>
          <w:sz w:val="24"/>
          <w:szCs w:val="24"/>
          <w:highlight w:val="none"/>
        </w:rPr>
        <w:t xml:space="preserve">投标有效期</w:t>
      </w:r>
      <w:bookmarkEnd w:id="134"/>
      <w:r/>
      <w:bookmarkEnd w:id="135"/>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16.1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投标有效期为采购人或采购代理机构规定的开标之日后</w:t>
      </w:r>
      <w:r>
        <w:rPr>
          <w:rFonts w:hint="eastAsia" w:ascii="宋体" w:hAnsi="宋体" w:eastAsia="宋体" w:cs="宋体"/>
          <w:b/>
          <w:bCs w:val="0"/>
          <w:sz w:val="24"/>
          <w:szCs w:val="24"/>
          <w:highlight w:val="none"/>
          <w:u w:val="single"/>
          <w:lang w:val="en-US" w:eastAsia="zh-CN"/>
        </w:rPr>
        <w:t xml:space="preserve">九十</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val="en-US" w:eastAsia="zh-CN"/>
        </w:rPr>
        <w:t xml:space="preserve">90</w:t>
      </w:r>
      <w:r>
        <w:rPr>
          <w:rFonts w:hint="eastAsia" w:ascii="宋体" w:hAnsi="宋体" w:eastAsia="宋体" w:cs="宋体"/>
          <w:b/>
          <w:bCs w:val="0"/>
          <w:sz w:val="24"/>
          <w:szCs w:val="24"/>
          <w:highlight w:val="none"/>
          <w:u w:val="single"/>
        </w:rPr>
        <w:t xml:space="preserve">）天</w:t>
      </w:r>
      <w:r>
        <w:rPr>
          <w:rFonts w:hint="eastAsia" w:ascii="宋体" w:hAnsi="宋体" w:eastAsia="宋体" w:cs="宋体"/>
          <w:bCs/>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17.</w:t>
      </w:r>
      <w:r>
        <w:rPr>
          <w:rFonts w:hint="eastAsia" w:ascii="宋体" w:hAnsi="宋体" w:eastAsia="宋体" w:cs="宋体"/>
          <w:b/>
          <w:bCs/>
          <w:color w:val="000000"/>
          <w:sz w:val="24"/>
          <w:szCs w:val="24"/>
          <w:highlight w:val="none"/>
        </w:rPr>
        <w:t xml:space="preserve">投标有效期的延长</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17.1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sz w:val="24"/>
          <w:szCs w:val="24"/>
          <w:highlight w:val="none"/>
          <w:u w:val="single"/>
        </w:rPr>
        <w:t xml:space="preserve">书面形式</w:t>
      </w:r>
      <w:r>
        <w:rPr>
          <w:rFonts w:hint="eastAsia" w:ascii="宋体" w:hAnsi="宋体" w:eastAsia="宋体" w:cs="宋体"/>
          <w:bCs/>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36" w:name="_Hlt26954739"/>
      <w:r/>
      <w:bookmarkEnd w:id="136"/>
      <w:r/>
      <w:bookmarkStart w:id="137" w:name="_Hlt26954852"/>
      <w:r/>
      <w:bookmarkEnd w:id="137"/>
      <w:r/>
      <w:bookmarkStart w:id="138" w:name="_Toc16938540"/>
      <w:r/>
      <w:bookmarkStart w:id="139" w:name="_Toc27197"/>
      <w:r/>
      <w:bookmarkStart w:id="140" w:name="_Toc18281"/>
      <w:r/>
      <w:bookmarkStart w:id="141" w:name="_Toc120614217"/>
      <w:r/>
      <w:bookmarkStart w:id="142" w:name="_Toc20823296"/>
      <w:r/>
      <w:bookmarkStart w:id="143" w:name="_Toc513029224"/>
      <w:r>
        <w:rPr>
          <w:rFonts w:hint="eastAsia" w:ascii="宋体" w:hAnsi="宋体" w:eastAsia="宋体" w:cs="宋体"/>
          <w:b/>
          <w:bCs/>
          <w:color w:val="000000"/>
          <w:sz w:val="24"/>
          <w:szCs w:val="24"/>
          <w:highlight w:val="none"/>
        </w:rPr>
        <w:t xml:space="preserve">四、投标文件的递交</w:t>
      </w:r>
      <w:bookmarkEnd w:id="138"/>
      <w:r/>
      <w:bookmarkEnd w:id="139"/>
      <w:r/>
      <w:bookmarkEnd w:id="140"/>
      <w:r/>
      <w:bookmarkEnd w:id="141"/>
      <w:r/>
      <w:bookmarkEnd w:id="142"/>
      <w:r/>
      <w:bookmarkEnd w:id="14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44" w:name="_Toc462564084"/>
      <w:r/>
      <w:bookmarkStart w:id="145" w:name="_Toc20823297"/>
      <w:r/>
      <w:bookmarkStart w:id="146" w:name="_Toc16938541"/>
      <w:r/>
      <w:bookmarkStart w:id="147" w:name="_Toc513029225"/>
      <w:r>
        <w:rPr>
          <w:rFonts w:hint="eastAsia" w:ascii="宋体" w:hAnsi="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rPr>
        <w:t xml:space="preserve">电子投标文件</w:t>
      </w:r>
      <w:bookmarkEnd w:id="144"/>
      <w:r/>
      <w:bookmarkEnd w:id="145"/>
      <w:r/>
      <w:bookmarkEnd w:id="146"/>
      <w:r/>
      <w:bookmarkEnd w:id="147"/>
      <w:r>
        <w:rPr>
          <w:rFonts w:hint="eastAsia" w:ascii="宋体" w:hAnsi="宋体" w:eastAsia="宋体" w:cs="宋体"/>
          <w:b/>
          <w:bCs/>
          <w:color w:val="000000"/>
          <w:sz w:val="24"/>
          <w:szCs w:val="24"/>
          <w:highlight w:val="none"/>
        </w:rPr>
        <w:t xml:space="preserve">的递交</w:t>
      </w:r>
      <w:r/>
    </w:p>
    <w:p>
      <w:pPr>
        <w:ind w:left="52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投标人应当按照《操作手册》规定，在投标截止时间前制作并上传电子投标</w:t>
      </w:r>
      <w:r/>
    </w:p>
    <w:p>
      <w:pPr>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文件。</w:t>
      </w:r>
      <w:bookmarkStart w:id="148" w:name="_Toc16938542"/>
      <w:r/>
      <w:bookmarkStart w:id="149" w:name="_Toc513029226"/>
      <w:r/>
      <w:bookmarkStart w:id="150" w:name="_Toc20823298"/>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19.</w:t>
      </w:r>
      <w:r>
        <w:rPr>
          <w:rFonts w:hint="eastAsia" w:ascii="宋体" w:hAnsi="宋体" w:eastAsia="宋体" w:cs="宋体"/>
          <w:b/>
          <w:bCs/>
          <w:color w:val="000000"/>
          <w:sz w:val="24"/>
          <w:szCs w:val="24"/>
          <w:highlight w:val="none"/>
        </w:rPr>
        <w:t xml:space="preserve">投标截止日期</w:t>
      </w:r>
      <w:bookmarkEnd w:id="148"/>
      <w:r/>
      <w:bookmarkEnd w:id="149"/>
      <w:r/>
      <w:bookmarkEnd w:id="150"/>
      <w:r/>
      <w:r/>
    </w:p>
    <w:p>
      <w:pPr>
        <w:ind w:firstLine="482"/>
        <w:spacing w:line="240" w:lineRule="auto"/>
        <w:rPr>
          <w:rFonts w:hint="eastAsia" w:ascii="宋体" w:hAnsi="宋体" w:eastAsia="宋体" w:cs="宋体"/>
          <w:b/>
          <w:bCs/>
          <w:i/>
          <w:color w:val="000000"/>
          <w:sz w:val="24"/>
          <w:szCs w:val="21"/>
          <w:highlight w:val="none"/>
          <w:u w:val="single"/>
        </w:rPr>
        <w:outlineLvl w:val="9"/>
      </w:pPr>
      <w:r>
        <w:rPr>
          <w:rFonts w:hint="eastAsia" w:ascii="宋体" w:hAnsi="宋体" w:eastAsia="宋体" w:cs="宋体"/>
          <w:b/>
          <w:bCs/>
          <w:i/>
          <w:color w:val="000000"/>
          <w:sz w:val="24"/>
          <w:szCs w:val="24"/>
          <w:highlight w:val="none"/>
          <w:u w:val="single"/>
        </w:rPr>
        <w:t xml:space="preserve">19.1 投标人上传电子投标文件的时</w:t>
      </w:r>
      <w:r>
        <w:rPr>
          <w:rFonts w:hint="eastAsia" w:ascii="宋体" w:hAnsi="宋体" w:eastAsia="宋体" w:cs="宋体"/>
          <w:b/>
          <w:bCs/>
          <w:i/>
          <w:color w:val="000000"/>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000000"/>
          <w:sz w:val="24"/>
          <w:szCs w:val="21"/>
          <w:highlight w:val="none"/>
        </w:rPr>
        <w:outlineLvl w:val="9"/>
      </w:pPr>
      <w:r>
        <w:rPr>
          <w:rFonts w:hint="eastAsia" w:ascii="宋体" w:hAnsi="宋体" w:eastAsia="宋体" w:cs="宋体"/>
          <w:bCs/>
          <w:color w:val="000000"/>
          <w:sz w:val="24"/>
          <w:szCs w:val="21"/>
          <w:highlight w:val="none"/>
        </w:rPr>
        <w:t xml:space="preserve">投标人应</w:t>
      </w:r>
      <w:r>
        <w:rPr>
          <w:rFonts w:hint="eastAsia" w:ascii="宋体" w:hAnsi="宋体" w:eastAsia="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网络环境、网络带宽等风险因素，如因投标人自身原因造成的电子投标文件上传不成功的按照本招标文件规定</w:t>
      </w:r>
      <w:r>
        <w:rPr>
          <w:rFonts w:hint="eastAsia" w:ascii="宋体" w:hAnsi="宋体" w:cs="宋体"/>
          <w:bCs/>
          <w:color w:val="000000"/>
          <w:sz w:val="24"/>
          <w:szCs w:val="21"/>
          <w:highlight w:val="none"/>
          <w:lang w:eastAsia="zh-CN"/>
        </w:rPr>
        <w:t xml:space="preserve">作无效投标</w:t>
      </w:r>
      <w:r>
        <w:rPr>
          <w:rFonts w:hint="eastAsia" w:ascii="宋体" w:hAnsi="宋体" w:eastAsia="宋体" w:cs="宋体"/>
          <w:bCs/>
          <w:color w:val="000000"/>
          <w:sz w:val="24"/>
          <w:szCs w:val="21"/>
          <w:highlight w:val="none"/>
        </w:rPr>
        <w:t xml:space="preserve">处理。</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1"/>
          <w:highlight w:val="none"/>
        </w:rPr>
        <w:t xml:space="preserve">19.2</w:t>
      </w:r>
      <w:r>
        <w:rPr>
          <w:rFonts w:hint="eastAsia" w:ascii="宋体" w:hAnsi="宋体" w:eastAsia="宋体" w:cs="宋体"/>
          <w:bCs/>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1" w:name="_Toc20823299"/>
      <w:r/>
      <w:bookmarkStart w:id="152" w:name="_Toc513029227"/>
      <w:r/>
      <w:bookmarkStart w:id="153" w:name="_Toc16938543"/>
      <w:r>
        <w:rPr>
          <w:rFonts w:hint="eastAsia" w:ascii="宋体" w:hAnsi="宋体" w:cs="宋体"/>
          <w:b/>
          <w:bCs/>
          <w:color w:val="000000"/>
          <w:sz w:val="24"/>
          <w:szCs w:val="24"/>
          <w:highlight w:val="none"/>
          <w:lang w:eastAsia="zh-CN"/>
        </w:rPr>
        <w:t xml:space="preserve">20.</w:t>
      </w:r>
      <w:r>
        <w:rPr>
          <w:rFonts w:hint="eastAsia" w:ascii="宋体" w:hAnsi="宋体" w:eastAsia="宋体" w:cs="宋体"/>
          <w:b/>
          <w:bCs/>
          <w:color w:val="000000"/>
          <w:sz w:val="24"/>
          <w:szCs w:val="24"/>
          <w:highlight w:val="none"/>
        </w:rPr>
        <w:t xml:space="preserve">投标文件</w:t>
      </w:r>
      <w:bookmarkEnd w:id="151"/>
      <w:r/>
      <w:bookmarkEnd w:id="152"/>
      <w:r/>
      <w:bookmarkEnd w:id="153"/>
      <w:r>
        <w:rPr>
          <w:rFonts w:hint="eastAsia" w:ascii="宋体" w:hAnsi="宋体" w:eastAsia="宋体" w:cs="宋体"/>
          <w:b/>
          <w:bCs/>
          <w:color w:val="000000"/>
          <w:sz w:val="24"/>
          <w:szCs w:val="24"/>
          <w:highlight w:val="none"/>
        </w:rPr>
        <w:t xml:space="preserve">的拒收</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4" w:name="_Toc16938544"/>
      <w:r/>
      <w:bookmarkStart w:id="155" w:name="_Toc513029228"/>
      <w:r/>
      <w:bookmarkStart w:id="156" w:name="_Toc20823300"/>
      <w:r>
        <w:rPr>
          <w:rFonts w:hint="eastAsia" w:ascii="宋体" w:hAnsi="宋体" w:cs="宋体"/>
          <w:b/>
          <w:bCs/>
          <w:color w:val="000000"/>
          <w:sz w:val="24"/>
          <w:szCs w:val="24"/>
          <w:highlight w:val="none"/>
          <w:lang w:eastAsia="zh-CN"/>
        </w:rPr>
        <w:t xml:space="preserve">21.</w:t>
      </w:r>
      <w:r>
        <w:rPr>
          <w:rFonts w:hint="eastAsia" w:ascii="宋体" w:hAnsi="宋体" w:eastAsia="宋体" w:cs="宋体"/>
          <w:b/>
          <w:bCs/>
          <w:color w:val="000000"/>
          <w:sz w:val="24"/>
          <w:szCs w:val="24"/>
          <w:highlight w:val="none"/>
        </w:rPr>
        <w:t xml:space="preserve">投标文件的撤回和修改</w:t>
      </w:r>
      <w:bookmarkEnd w:id="154"/>
      <w:r/>
      <w:bookmarkEnd w:id="155"/>
      <w:r/>
      <w:bookmarkEnd w:id="156"/>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57" w:name="_Toc4291"/>
      <w:r/>
      <w:bookmarkStart w:id="158" w:name="_Toc20823301"/>
      <w:r/>
      <w:bookmarkStart w:id="159" w:name="_Toc16938545"/>
      <w:r/>
      <w:bookmarkStart w:id="160" w:name="_Toc20364"/>
      <w:r/>
      <w:bookmarkStart w:id="161" w:name="_Toc513029229"/>
      <w:r/>
      <w:bookmarkStart w:id="162" w:name="_Toc120614218"/>
      <w:r>
        <w:rPr>
          <w:rFonts w:hint="eastAsia" w:ascii="宋体" w:hAnsi="宋体" w:eastAsia="宋体" w:cs="宋体"/>
          <w:b/>
          <w:bCs/>
          <w:color w:val="000000"/>
          <w:sz w:val="24"/>
          <w:szCs w:val="24"/>
          <w:highlight w:val="none"/>
        </w:rPr>
        <w:t xml:space="preserve">五、开标与评标</w:t>
      </w:r>
      <w:bookmarkEnd w:id="157"/>
      <w:r/>
      <w:bookmarkEnd w:id="158"/>
      <w:r/>
      <w:bookmarkEnd w:id="159"/>
      <w:r/>
      <w:bookmarkEnd w:id="160"/>
      <w:r/>
      <w:bookmarkEnd w:id="161"/>
      <w:r/>
      <w:bookmarkEnd w:id="162"/>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3" w:name="_Toc513029230"/>
      <w:r/>
      <w:bookmarkStart w:id="164" w:name="_Toc20823302"/>
      <w:r/>
      <w:bookmarkStart w:id="165" w:name="_Toc16938546"/>
      <w:r>
        <w:rPr>
          <w:rFonts w:hint="eastAsia" w:ascii="宋体" w:hAnsi="宋体" w:cs="宋体"/>
          <w:b/>
          <w:bCs/>
          <w:color w:val="000000"/>
          <w:sz w:val="24"/>
          <w:szCs w:val="24"/>
          <w:highlight w:val="none"/>
          <w:lang w:eastAsia="zh-CN"/>
        </w:rPr>
        <w:t xml:space="preserve">22.</w:t>
      </w:r>
      <w:r>
        <w:rPr>
          <w:rFonts w:hint="eastAsia" w:ascii="宋体" w:hAnsi="宋体" w:eastAsia="宋体" w:cs="宋体"/>
          <w:b/>
          <w:bCs/>
          <w:color w:val="000000"/>
          <w:sz w:val="24"/>
          <w:szCs w:val="24"/>
          <w:highlight w:val="none"/>
        </w:rPr>
        <w:t xml:space="preserve">开标</w:t>
      </w:r>
      <w:bookmarkEnd w:id="163"/>
      <w:r/>
      <w:bookmarkEnd w:id="164"/>
      <w:r/>
      <w:bookmarkEnd w:id="165"/>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22.3</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投标人在开标过程中</w:t>
      </w:r>
      <w:r>
        <w:rPr>
          <w:rFonts w:hint="eastAsia" w:ascii="宋体" w:hAnsi="宋体" w:eastAsia="宋体" w:cs="宋体"/>
          <w:color w:val="000000"/>
          <w:sz w:val="24"/>
          <w:szCs w:val="21"/>
          <w:highlight w:val="none"/>
          <w:lang w:eastAsia="zh-CN"/>
        </w:rPr>
        <w:t xml:space="preserve">涉及的</w:t>
      </w:r>
      <w:r>
        <w:rPr>
          <w:rFonts w:hint="eastAsia" w:ascii="宋体" w:hAnsi="宋体" w:eastAsia="宋体" w:cs="宋体"/>
          <w:color w:val="000000"/>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1"/>
          <w:highlight w:val="none"/>
        </w:rPr>
        <w:t xml:space="preserve">22.4</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6" w:name="_Toc513029231"/>
      <w:r/>
      <w:bookmarkStart w:id="167" w:name="_Toc20823303"/>
      <w:r/>
      <w:bookmarkStart w:id="168" w:name="_Toc16938547"/>
      <w:r>
        <w:rPr>
          <w:rFonts w:hint="eastAsia" w:ascii="宋体" w:hAnsi="宋体" w:cs="宋体"/>
          <w:b/>
          <w:bCs/>
          <w:color w:val="000000"/>
          <w:sz w:val="24"/>
          <w:szCs w:val="24"/>
          <w:highlight w:val="none"/>
          <w:lang w:eastAsia="zh-CN"/>
        </w:rPr>
        <w:t xml:space="preserve">23.</w:t>
      </w:r>
      <w:r>
        <w:rPr>
          <w:rFonts w:hint="eastAsia" w:ascii="宋体" w:hAnsi="宋体" w:eastAsia="宋体" w:cs="宋体"/>
          <w:b/>
          <w:bCs/>
          <w:color w:val="000000"/>
          <w:sz w:val="24"/>
          <w:szCs w:val="24"/>
          <w:highlight w:val="none"/>
        </w:rPr>
        <w:t xml:space="preserve">评标委员会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0000ff"/>
          <w:sz w:val="24"/>
          <w:szCs w:val="24"/>
          <w:highlight w:val="none"/>
        </w:rPr>
        <w:outlineLvl w:val="9"/>
      </w:pPr>
      <w:r>
        <w:rPr>
          <w:rFonts w:hint="eastAsia" w:ascii="宋体" w:hAnsi="宋体" w:eastAsia="宋体" w:cs="宋体"/>
          <w:sz w:val="24"/>
          <w:szCs w:val="24"/>
          <w:highlight w:val="none"/>
        </w:rPr>
        <w:t xml:space="preserve">23.2</w:t>
      </w:r>
      <w:r>
        <w:rPr>
          <w:rFonts w:hint="eastAsia" w:ascii="宋体" w:hAnsi="宋体" w:eastAsia="宋体" w:cs="宋体"/>
          <w:color w:val="0000ff"/>
          <w:sz w:val="24"/>
          <w:szCs w:val="24"/>
          <w:highlight w:val="none"/>
        </w:rPr>
        <w:t xml:space="preserve"> </w:t>
      </w:r>
      <w:r>
        <w:rPr>
          <w:rFonts w:hint="eastAsia" w:ascii="宋体" w:hAnsi="宋体" w:eastAsia="宋体" w:cs="宋体"/>
          <w:color w:val="000000"/>
          <w:sz w:val="24"/>
          <w:szCs w:val="24"/>
          <w:highlight w:val="none"/>
        </w:rPr>
        <w:t xml:space="preserve">评委会由采购人代表和有关技术、经济等方面的专家组成，</w:t>
      </w:r>
      <w:r>
        <w:rPr>
          <w:rFonts w:hint="eastAsia" w:ascii="宋体" w:hAnsi="宋体" w:eastAsia="宋体" w:cs="宋体"/>
          <w:color w:val="000000"/>
          <w:sz w:val="24"/>
          <w:szCs w:val="24"/>
          <w:highlight w:val="none"/>
          <w:lang w:val="en-US" w:eastAsia="zh-CN"/>
        </w:rPr>
        <w:t xml:space="preserve">其中评审专家须从江苏政府采购专家库中随机抽取，</w:t>
      </w:r>
      <w:r>
        <w:rPr>
          <w:rFonts w:hint="eastAsia" w:ascii="宋体" w:hAnsi="宋体" w:eastAsia="宋体" w:cs="宋体"/>
          <w:color w:val="000000"/>
          <w:sz w:val="24"/>
          <w:szCs w:val="24"/>
          <w:highlight w:val="none"/>
        </w:rPr>
        <w:t xml:space="preserve">且人员构成符合政府采购有关规定。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24.</w:t>
      </w:r>
      <w:r>
        <w:rPr>
          <w:rFonts w:hint="eastAsia" w:ascii="宋体" w:hAnsi="宋体" w:eastAsia="宋体" w:cs="宋体"/>
          <w:b/>
          <w:bCs/>
          <w:color w:val="000000"/>
          <w:sz w:val="24"/>
          <w:szCs w:val="24"/>
          <w:highlight w:val="none"/>
        </w:rPr>
        <w:t xml:space="preserve">评标过程的保密与公正</w:t>
      </w:r>
      <w:bookmarkEnd w:id="166"/>
      <w:r/>
      <w:bookmarkEnd w:id="167"/>
      <w:r/>
      <w:bookmarkEnd w:id="168"/>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9" w:name="_Toc20823304"/>
      <w:r/>
      <w:bookmarkStart w:id="170" w:name="_Toc513029232"/>
      <w:r/>
      <w:bookmarkStart w:id="171" w:name="_Toc16938548"/>
      <w:r>
        <w:rPr>
          <w:rFonts w:hint="eastAsia" w:ascii="宋体" w:hAnsi="宋体" w:cs="宋体"/>
          <w:b/>
          <w:bCs/>
          <w:color w:val="000000"/>
          <w:sz w:val="24"/>
          <w:szCs w:val="24"/>
          <w:highlight w:val="none"/>
          <w:lang w:eastAsia="zh-CN"/>
        </w:rPr>
        <w:t xml:space="preserve">25.</w:t>
      </w:r>
      <w:r>
        <w:rPr>
          <w:rFonts w:hint="eastAsia" w:ascii="宋体" w:hAnsi="宋体" w:eastAsia="宋体" w:cs="宋体"/>
          <w:b/>
          <w:bCs/>
          <w:color w:val="000000"/>
          <w:sz w:val="24"/>
          <w:szCs w:val="24"/>
          <w:highlight w:val="none"/>
        </w:rPr>
        <w:t xml:space="preserve">投标文件的澄清</w:t>
      </w:r>
      <w:bookmarkEnd w:id="169"/>
      <w:r/>
      <w:bookmarkEnd w:id="170"/>
      <w:r/>
      <w:bookmarkEnd w:id="171"/>
      <w:r/>
      <w:r/>
    </w:p>
    <w:p>
      <w:pPr>
        <w:ind w:firstLine="480"/>
        <w:spacing w:line="240" w:lineRule="auto"/>
        <w:rPr>
          <w:rFonts w:hint="eastAsia" w:ascii="宋体" w:hAnsi="宋体" w:eastAsia="宋体" w:cs="宋体"/>
          <w:color w:val="000000"/>
          <w:sz w:val="24"/>
          <w:szCs w:val="24"/>
          <w:highlight w:val="none"/>
        </w:rPr>
        <w:outlineLvl w:val="9"/>
      </w:pPr>
      <w:r/>
      <w:bookmarkStart w:id="172" w:name="_Toc20823305"/>
      <w:r/>
      <w:bookmarkStart w:id="173" w:name="_Toc16938549"/>
      <w:r/>
      <w:bookmarkStart w:id="174" w:name="_Toc513029233"/>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评标委员会认为投标人的报价明显低于其他通过符合性审</w:t>
      </w:r>
      <w:r>
        <w:rPr>
          <w:rFonts w:hint="eastAsia" w:ascii="宋体" w:hAnsi="宋体" w:eastAsia="宋体" w:cs="宋体"/>
          <w:color w:val="000000"/>
          <w:sz w:val="24"/>
          <w:szCs w:val="24"/>
          <w:highlight w:val="none"/>
          <w:lang w:eastAsia="zh-CN"/>
        </w:rPr>
        <w:t xml:space="preserve">查的</w:t>
      </w:r>
      <w:r>
        <w:rPr>
          <w:rFonts w:hint="eastAsia" w:ascii="宋体" w:hAnsi="宋体" w:eastAsia="宋体" w:cs="宋体"/>
          <w:color w:val="000000"/>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25.3 </w:t>
      </w:r>
      <w:r>
        <w:rPr>
          <w:rFonts w:hint="eastAsia" w:ascii="宋体" w:hAnsi="宋体" w:eastAsia="宋体" w:cs="宋体"/>
          <w:color w:val="000000"/>
          <w:sz w:val="24"/>
          <w:szCs w:val="24"/>
          <w:highlight w:val="none"/>
        </w:rPr>
        <w:t xml:space="preserve">需要</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进行澄清、说明和补正的，评委会</w:t>
      </w:r>
      <w:r>
        <w:rPr>
          <w:rFonts w:hint="eastAsia" w:ascii="宋体" w:hAnsi="宋体" w:eastAsia="宋体" w:cs="宋体"/>
          <w:sz w:val="24"/>
          <w:szCs w:val="24"/>
          <w:highlight w:val="none"/>
        </w:rPr>
        <w:t xml:space="preserve">将通过苏采云系统向</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26.</w:t>
      </w:r>
      <w:r>
        <w:rPr>
          <w:rFonts w:hint="eastAsia" w:ascii="宋体" w:hAnsi="宋体" w:eastAsia="宋体" w:cs="宋体"/>
          <w:b/>
          <w:bCs/>
          <w:color w:val="000000"/>
          <w:sz w:val="24"/>
          <w:szCs w:val="24"/>
          <w:highlight w:val="none"/>
        </w:rPr>
        <w:t xml:space="preserve">对投标文件的初审</w:t>
      </w:r>
      <w:bookmarkEnd w:id="172"/>
      <w:r/>
      <w:bookmarkEnd w:id="173"/>
      <w:r/>
      <w:bookmarkEnd w:id="174"/>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26.1.1 资格审查：依据法律法规和招标文件的规定，由</w:t>
      </w:r>
      <w:r>
        <w:rPr>
          <w:rFonts w:hint="eastAsia" w:ascii="宋体" w:hAnsi="宋体" w:eastAsia="宋体" w:cs="宋体"/>
          <w:b w:val="0"/>
          <w:bCs/>
          <w:color w:val="auto"/>
          <w:sz w:val="24"/>
          <w:szCs w:val="24"/>
          <w:highlight w:val="none"/>
        </w:rPr>
        <w:t xml:space="preserve">采购人</w:t>
      </w:r>
      <w:r>
        <w:rPr>
          <w:rFonts w:hint="eastAsia" w:ascii="宋体" w:hAnsi="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lang w:val="en-US" w:eastAsia="zh-CN"/>
        </w:rPr>
        <w:t xml:space="preserve">采购代理机构</w:t>
      </w:r>
      <w:r>
        <w:rPr>
          <w:rFonts w:hint="eastAsia" w:ascii="宋体" w:hAnsi="宋体" w:eastAsia="宋体" w:cs="宋体"/>
          <w:bCs/>
          <w:color w:val="000000"/>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采购人在进行资格性审查的同时，将在“信用中国”网站（</w:t>
      </w:r>
      <w:r>
        <w:rPr>
          <w:rFonts w:ascii="Times New Roman" w:hAnsi="Times New Roman" w:eastAsia="宋体" w:cs="Times New Roman"/>
          <w:bCs/>
          <w:color w:val="000000"/>
          <w:sz w:val="24"/>
          <w:szCs w:val="24"/>
          <w:highlight w:val="none"/>
        </w:rPr>
        <w:t xml:space="preserve">www.creditchina.gov.cn</w:t>
      </w:r>
      <w:r>
        <w:rPr>
          <w:rFonts w:hint="eastAsia" w:ascii="宋体" w:hAnsi="宋体" w:eastAsia="宋体" w:cs="宋体"/>
          <w:bCs/>
          <w:color w:val="000000"/>
          <w:sz w:val="24"/>
          <w:szCs w:val="24"/>
          <w:highlight w:val="none"/>
        </w:rPr>
        <w:t xml:space="preserve">）查询投标人的信用记录，以确定投标人是否具备投标资格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联合体成员中任何一方存在不良信用记录的，视同联合体存在不良</w:t>
      </w:r>
      <w:r>
        <w:rPr>
          <w:rFonts w:hint="eastAsia" w:ascii="宋体" w:hAnsi="宋体" w:cs="宋体"/>
          <w:bCs/>
          <w:color w:val="000000"/>
          <w:sz w:val="24"/>
          <w:szCs w:val="24"/>
          <w:highlight w:val="none"/>
          <w:lang w:eastAsia="zh-CN"/>
        </w:rPr>
        <w:t xml:space="preserve">信用</w:t>
      </w:r>
      <w:r>
        <w:rPr>
          <w:rFonts w:hint="eastAsia" w:ascii="宋体" w:hAnsi="宋体" w:eastAsia="宋体" w:cs="宋体"/>
          <w:bCs/>
          <w:color w:val="000000"/>
          <w:sz w:val="24"/>
          <w:szCs w:val="24"/>
          <w:highlight w:val="none"/>
        </w:rPr>
        <w:t xml:space="preserve">记录。</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w:t>
      </w:r>
      <w:r>
        <w:rPr>
          <w:rFonts w:hint="eastAsia" w:ascii="宋体" w:hAnsi="宋体" w:cs="宋体"/>
          <w:bCs/>
          <w:sz w:val="24"/>
          <w:szCs w:val="24"/>
          <w:highlight w:val="none"/>
          <w:lang w:eastAsia="zh-CN"/>
        </w:rPr>
        <w:t xml:space="preserve">等方面进行</w:t>
      </w:r>
      <w:r>
        <w:rPr>
          <w:rFonts w:hint="eastAsia" w:ascii="宋体" w:hAnsi="宋体" w:eastAsia="宋体" w:cs="宋体"/>
          <w:bCs/>
          <w:sz w:val="24"/>
          <w:szCs w:val="24"/>
          <w:highlight w:val="none"/>
        </w:rPr>
        <w:t xml:space="preserve">审查，以确定是否对招标文件的实质性要求作出响应。</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26.1.3 未通过资格审查或符合性审查的投标人，采购代理机构将在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在详细评标之前，评委会将首先审查每份投标文件是否实质性响应了招</w:t>
      </w:r>
      <w:r>
        <w:rPr>
          <w:rFonts w:hint="eastAsia" w:ascii="宋体" w:hAnsi="宋体" w:eastAsia="宋体" w:cs="宋体"/>
          <w:color w:val="000000"/>
          <w:sz w:val="24"/>
          <w:szCs w:val="24"/>
          <w:highlight w:val="none"/>
        </w:rPr>
        <w:t xml:space="preserve">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（1）投标文件中开标一览表内容与投标文件中相应内容不一致的，以</w:t>
      </w:r>
      <w:r>
        <w:rPr>
          <w:rFonts w:hint="eastAsia" w:ascii="宋体" w:hAnsi="宋体" w:eastAsia="宋体" w:cs="宋体"/>
          <w:b/>
          <w:bCs w:val="0"/>
          <w:color w:val="000000"/>
          <w:sz w:val="24"/>
          <w:szCs w:val="24"/>
          <w:highlight w:val="none"/>
          <w:u w:val="single"/>
        </w:rPr>
        <w:t xml:space="preserve">开标一览表</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（2）大写金额和小写金额不一致的，以</w:t>
      </w:r>
      <w:r>
        <w:rPr>
          <w:rFonts w:hint="eastAsia" w:ascii="宋体" w:hAnsi="宋体" w:eastAsia="宋体" w:cs="宋体"/>
          <w:b/>
          <w:bCs w:val="0"/>
          <w:color w:val="000000"/>
          <w:sz w:val="24"/>
          <w:szCs w:val="24"/>
          <w:highlight w:val="none"/>
          <w:u w:val="single"/>
        </w:rPr>
        <w:t xml:space="preserve">大写金额</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（3）单价金额小数点或者百分比有明显错位的，以开标一览表的</w:t>
      </w:r>
      <w:r>
        <w:rPr>
          <w:rFonts w:hint="eastAsia" w:ascii="宋体" w:hAnsi="宋体" w:eastAsia="宋体" w:cs="宋体"/>
          <w:b/>
          <w:bCs w:val="0"/>
          <w:color w:val="000000"/>
          <w:sz w:val="24"/>
          <w:szCs w:val="24"/>
          <w:highlight w:val="none"/>
          <w:u w:val="single"/>
        </w:rPr>
        <w:t xml:space="preserve">总价</w:t>
      </w:r>
      <w:r>
        <w:rPr>
          <w:rFonts w:hint="eastAsia" w:ascii="宋体" w:hAnsi="宋体" w:eastAsia="宋体" w:cs="宋体"/>
          <w:bCs/>
          <w:color w:val="000000"/>
          <w:sz w:val="24"/>
          <w:szCs w:val="24"/>
          <w:highlight w:val="none"/>
        </w:rPr>
        <w:t xml:space="preserve">为准，并修改单价。</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（4）总价金额与按单价汇总金额不一致的，以</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Cs/>
          <w:color w:val="000000"/>
          <w:sz w:val="24"/>
          <w:szCs w:val="24"/>
          <w:highlight w:val="none"/>
        </w:rPr>
        <w:t xml:space="preserve">金额计算结果为准。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26.5</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w:t>
      </w:r>
      <w:r>
        <w:rPr>
          <w:rFonts w:hint="eastAsia" w:ascii="宋体" w:hAnsi="宋体" w:eastAsia="宋体" w:cs="宋体"/>
          <w:bCs/>
          <w:sz w:val="24"/>
          <w:szCs w:val="24"/>
          <w:highlight w:val="none"/>
          <w:lang w:eastAsia="zh-CN"/>
        </w:rPr>
        <w:t xml:space="preserve">对</w:t>
      </w:r>
      <w:r>
        <w:rPr>
          <w:rFonts w:hint="eastAsia" w:ascii="宋体" w:hAnsi="宋体" w:eastAsia="宋体" w:cs="宋体"/>
          <w:bCs/>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sz w:val="24"/>
          <w:szCs w:val="24"/>
          <w:highlight w:val="none"/>
        </w:rPr>
        <w:outlineLvl w:val="9"/>
      </w:pPr>
      <w:r/>
      <w:bookmarkStart w:id="175" w:name="_Toc20823306"/>
      <w:r/>
      <w:bookmarkStart w:id="176" w:name="_Toc16938550"/>
      <w:r/>
      <w:bookmarkStart w:id="177" w:name="_Toc513029234"/>
      <w:r>
        <w:rPr>
          <w:rFonts w:hint="eastAsia" w:ascii="宋体" w:hAnsi="宋体" w:eastAsia="宋体" w:cs="宋体"/>
          <w:sz w:val="24"/>
          <w:szCs w:val="24"/>
          <w:highlight w:val="none"/>
        </w:rPr>
        <w:t xml:space="preserve">26.6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sz w:val="24"/>
          <w:szCs w:val="24"/>
          <w:highlight w:val="none"/>
          <w:u w:val="single"/>
        </w:rPr>
        <w:outlineLvl w:val="9"/>
      </w:pPr>
      <w:r>
        <w:rPr>
          <w:rFonts w:hint="eastAsia" w:ascii="宋体" w:hAnsi="宋体" w:eastAsia="宋体" w:cs="宋体"/>
          <w:b/>
          <w:bCs/>
          <w:i w:val="0"/>
          <w:iCs w:val="0"/>
          <w:sz w:val="24"/>
          <w:szCs w:val="24"/>
          <w:highlight w:val="none"/>
          <w:u w:val="single"/>
        </w:rPr>
        <w:t xml:space="preserve">26.7</w:t>
      </w:r>
      <w:r>
        <w:rPr>
          <w:rFonts w:hint="eastAsia" w:ascii="宋体" w:hAnsi="宋体" w:eastAsia="宋体" w:cs="宋体"/>
          <w:b/>
          <w:bCs/>
          <w:i w:val="0"/>
          <w:iCs w:val="0"/>
          <w:sz w:val="24"/>
          <w:szCs w:val="24"/>
          <w:highlight w:val="none"/>
          <w:u w:val="single"/>
          <w:lang w:val="en-US" w:eastAsia="zh-CN"/>
        </w:rPr>
        <w:t xml:space="preserve"> </w:t>
      </w:r>
      <w:r>
        <w:rPr>
          <w:rFonts w:hint="eastAsia" w:ascii="宋体" w:hAnsi="宋体" w:eastAsia="宋体" w:cs="宋体"/>
          <w:b/>
          <w:bCs/>
          <w:i w:val="0"/>
          <w:iCs w:val="0"/>
          <w:sz w:val="24"/>
          <w:szCs w:val="24"/>
          <w:highlight w:val="none"/>
          <w:u w:val="single"/>
        </w:rPr>
        <w:t xml:space="preserve">投标人在开、评标全过程中应</w:t>
      </w:r>
      <w:r>
        <w:rPr>
          <w:rFonts w:hint="eastAsia" w:ascii="宋体" w:hAnsi="宋体" w:eastAsia="宋体" w:cs="宋体"/>
          <w:b/>
          <w:bCs/>
          <w:i w:val="0"/>
          <w:iCs w:val="0"/>
          <w:sz w:val="24"/>
          <w:szCs w:val="24"/>
          <w:highlight w:val="none"/>
          <w:u w:val="single"/>
          <w:lang w:eastAsia="zh-CN"/>
        </w:rPr>
        <w:t xml:space="preserve">保持通信畅通</w:t>
      </w:r>
      <w:r>
        <w:rPr>
          <w:rFonts w:hint="eastAsia" w:ascii="宋体" w:hAnsi="宋体" w:eastAsia="宋体" w:cs="宋体"/>
          <w:b/>
          <w:bCs/>
          <w:i w:val="0"/>
          <w:iCs w:val="0"/>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27.</w:t>
      </w:r>
      <w:bookmarkEnd w:id="175"/>
      <w:r/>
      <w:bookmarkEnd w:id="176"/>
      <w:r/>
      <w:bookmarkEnd w:id="177"/>
      <w:r/>
      <w:bookmarkStart w:id="178" w:name="_Toc16938551"/>
      <w:r/>
      <w:bookmarkStart w:id="179" w:name="_Toc513029235"/>
      <w:r/>
      <w:bookmarkStart w:id="180" w:name="_Toc20823307"/>
      <w:r>
        <w:rPr>
          <w:rFonts w:hint="eastAsia" w:ascii="宋体" w:hAnsi="宋体" w:eastAsia="宋体" w:cs="宋体"/>
          <w:b/>
          <w:bCs/>
          <w:color w:val="000000"/>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 无效投标条款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.1.1 </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在苏采云系统规定的时间内未成功解密电子响应文件的。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.1.2 </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未按照</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要求上传电子响应文件或上传的文件打不开的。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.1.3 同一</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提交两个（含两个）以上不同的投标报价的。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.1.4 未通过资格审查的。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.1.5 未通过符合性审查的。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.1.6 不符合</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中规定的实质性要求和条件的。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.1.7 报价明显低于其自身合理成本且又无法提供有效证明的；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.1.8 本项目采购产品被财政部、国家发展和改革委员会、生态环境部等列入“节能产品品目清单”“环境标志产品品目清单”强制采购范围，而</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所投标产品不在强制采购范围内的（投标产品如属于政府强制采购节能产品品目清单范围内，响应文件中必须提供国家确定的认证机构出具的、处于有效期之内的该节能产品认证证书扫描件）。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.1.9 响应文件未按照</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要求加盖CA电子公章的。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.1.10 </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的商务技术部分得分相差异常悬殊，</w:t>
      </w:r>
      <w:r>
        <w:rPr>
          <w:rFonts w:hint="eastAsia" w:ascii="宋体" w:hAnsi="宋体" w:cs="宋体"/>
          <w:b w:val="0"/>
          <w:bCs w:val="0"/>
          <w:color w:val="000000"/>
          <w:sz w:val="24"/>
          <w:szCs w:val="24"/>
          <w:highlight w:val="none"/>
          <w:lang w:eastAsia="zh-CN"/>
        </w:rPr>
        <w:t xml:space="preserve">评标委员会</w:t>
      </w:r>
      <w:r>
        <w:rPr>
          <w:rFonts w:hint="eastAsia" w:ascii="宋体" w:hAnsi="宋体" w:eastAsia="宋体" w:cs="宋体"/>
          <w:b w:val="0"/>
          <w:bCs w:val="0"/>
          <w:color w:val="000000"/>
          <w:sz w:val="24"/>
          <w:szCs w:val="24"/>
          <w:highlight w:val="none"/>
        </w:rPr>
        <w:t xml:space="preserve">一致认为得分畸低者有可能影响产品质量或者不能诚信履约，或商务技术得分低于总分值的50%。</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.1.11 其他法律法规及本</w:t>
      </w:r>
      <w:r>
        <w:rPr>
          <w:rFonts w:hint="eastAsia" w:ascii="宋体" w:hAnsi="宋体" w:cs="宋体"/>
          <w:b w:val="0"/>
          <w:bCs w:val="0"/>
          <w:color w:val="000000"/>
          <w:sz w:val="24"/>
          <w:szCs w:val="24"/>
          <w:highlight w:val="none"/>
          <w:lang w:eastAsia="zh-CN"/>
        </w:rPr>
        <w:t xml:space="preserve">招标文件</w:t>
      </w:r>
      <w:r>
        <w:rPr>
          <w:rFonts w:hint="eastAsia" w:ascii="宋体" w:hAnsi="宋体" w:eastAsia="宋体" w:cs="宋体"/>
          <w:b w:val="0"/>
          <w:bCs w:val="0"/>
          <w:color w:val="000000"/>
          <w:sz w:val="24"/>
          <w:szCs w:val="24"/>
          <w:highlight w:val="none"/>
        </w:rPr>
        <w:t xml:space="preserve">规定的无效投标的情形。</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27.2.1符合专业条件的投标人或者对招标文件作实质响应的投标人不足三家的。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27.2.2出现影响采购公正的违法、违规行为的。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27.2.5因苏采云系统故障原因造成开标不成功的。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27.3投标截止时间结束后参加投标的投标人不足三家的处理：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28.</w:t>
      </w:r>
      <w:r>
        <w:rPr>
          <w:rFonts w:hint="eastAsia" w:ascii="宋体" w:hAnsi="宋体" w:eastAsia="宋体" w:cs="宋体"/>
          <w:b/>
          <w:bCs/>
          <w:color w:val="000000"/>
          <w:sz w:val="24"/>
          <w:szCs w:val="24"/>
          <w:highlight w:val="none"/>
        </w:rPr>
        <w:t xml:space="preserve">有下列情形之一的，视为投标人串通投标：</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28.1不同投标人的投标文件由同一单位或者个人编制；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28.2不同投标人委托同一单位或者个人办理投标事宜；</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28.3不同投标人的投标文件载明的项目管理成员或者联系人员为同一人；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28.4不同投标人的投标文件异常一致或者投标报价呈规律性差异；</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28.5不同投标人的投标文件经系统查询Mac地址、标书制作工具客户端标识码相同或部分相同（符合本条款不同的投标人不得参加本项目的后续采购事项，并移送政府采购监管部门进行处理）。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28.6</w:t>
      </w:r>
      <w:r>
        <w:rPr>
          <w:rFonts w:hint="eastAsia" w:ascii="宋体" w:hAnsi="宋体" w:eastAsia="宋体" w:cs="宋体"/>
          <w:b w:val="0"/>
          <w:bCs w:val="0"/>
          <w:color w:val="000000"/>
          <w:sz w:val="24"/>
          <w:szCs w:val="24"/>
          <w:highlight w:val="none"/>
        </w:rPr>
        <w:t xml:space="preserve">不同投标人的投标文件经系统查询互联网协议地址（IP地址）相同，经评委会认定符合串标情形的（符合本条款不同的投标人不得参加本项目的后续采购事项，并移送政府采购监管部门进行处理）；如现场无法认定的，项目继续进行，评审结束后由</w:t>
      </w:r>
      <w:r>
        <w:rPr>
          <w:rFonts w:hint="eastAsia" w:ascii="宋体" w:hAnsi="宋体" w:cs="宋体"/>
          <w:b w:val="0"/>
          <w:bCs w:val="0"/>
          <w:color w:val="000000"/>
          <w:sz w:val="24"/>
          <w:szCs w:val="24"/>
          <w:highlight w:val="none"/>
          <w:lang w:val="en-US" w:eastAsia="zh-CN"/>
        </w:rPr>
        <w:t xml:space="preserve">采购人或</w:t>
      </w:r>
      <w:r>
        <w:rPr>
          <w:rFonts w:hint="eastAsia" w:ascii="宋体" w:hAnsi="宋体" w:eastAsia="宋体" w:cs="宋体"/>
          <w:b w:val="0"/>
          <w:bCs w:val="0"/>
          <w:color w:val="000000"/>
          <w:sz w:val="24"/>
          <w:szCs w:val="24"/>
          <w:highlight w:val="none"/>
        </w:rPr>
        <w:t xml:space="preserve">采购代理机构移交财政主管部门调查处理。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29.</w:t>
      </w:r>
      <w:r>
        <w:rPr>
          <w:rFonts w:hint="eastAsia" w:ascii="宋体" w:hAnsi="宋体" w:eastAsia="宋体" w:cs="宋体"/>
          <w:b/>
          <w:bCs/>
          <w:color w:val="000000"/>
          <w:sz w:val="24"/>
          <w:szCs w:val="24"/>
          <w:highlight w:val="none"/>
        </w:rPr>
        <w:t xml:space="preserve">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报价低于全部通过符合性审查</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报价平均值50%的，即投标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全部通过符合性审查</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报价平均值</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报价低于通过符合性审查的次低报价</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报价50%的，即投标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通过符合性审查的次低报价</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报价低于采购项目最高限价45%的，即投标</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采购项目最高限价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45%</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评审委员会基于专业判断，认为</w:t>
      </w:r>
      <w:r>
        <w:rPr>
          <w:rFonts w:hint="eastAsia" w:ascii="宋体" w:hAnsi="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评审委员会启动异常低价投标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审查后，属于前述第1项至第4项情形的，应当要求相关</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在评审现场合理的时间内对投标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价格作出解释</w:t>
      </w:r>
      <w:r>
        <w:rPr>
          <w:rFonts w:hint="eastAsia" w:ascii="宋体" w:hAnsi="宋体" w:cs="宋体"/>
          <w:b w:val="0"/>
          <w:bCs w:val="0"/>
          <w:color w:val="000000"/>
          <w:sz w:val="24"/>
          <w:szCs w:val="24"/>
          <w:highlight w:val="none"/>
          <w:lang w:eastAsia="zh-CN"/>
        </w:rPr>
        <w:t xml:space="preserve">，并</w:t>
      </w:r>
      <w:r>
        <w:rPr>
          <w:rFonts w:hint="eastAsia" w:ascii="宋体" w:hAnsi="宋体" w:eastAsia="宋体" w:cs="宋体"/>
          <w:b w:val="0"/>
          <w:bCs w:val="0"/>
          <w:color w:val="000000"/>
          <w:sz w:val="24"/>
          <w:szCs w:val="24"/>
          <w:highlight w:val="none"/>
        </w:rPr>
        <w:t xml:space="preserve">提供项目具体成本测算等与报价合理性相关的书面说明及必要的证明材料，包括但不限于原材料成本、人工成本、制造费用等，给予相关</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已随投标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不能提供书面说明、证明材料，或者提供的书面说明、证明材料不能证明其报价合理性的，评审委员会应当将其作为无效投标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审查的启动原因、审查意见和审查结果应当在评审报告中记录，并随</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提供的相关书面说明及证明材料，以及评审委员会有关互联网浏览、查询历史一并归档。</w:t>
      </w:r>
      <w:r/>
    </w:p>
    <w:p>
      <w:pPr>
        <w:ind w:firstLine="480"/>
        <w:spacing w:line="240" w:lineRule="auto"/>
        <w:rPr>
          <w:rFonts w:hint="eastAsia" w:ascii="宋体" w:hAnsi="宋体" w:eastAsia="宋体" w:cs="宋体"/>
          <w:b w:val="0"/>
          <w:bCs w:val="0"/>
          <w:color w:val="000000"/>
          <w:sz w:val="24"/>
          <w:szCs w:val="24"/>
          <w:highlight w:val="none"/>
        </w:rPr>
      </w:pPr>
      <w:r/>
      <w:bookmarkStart w:id="181" w:name="_Toc23479"/>
      <w:r/>
      <w:bookmarkStart w:id="182" w:name="_Toc120614219"/>
      <w:r/>
      <w:bookmarkStart w:id="183" w:name="_Toc18136"/>
      <w:r/>
      <w:r/>
    </w:p>
    <w:p>
      <w:pPr>
        <w:ind w:firstLine="480"/>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w:t>
      </w:r>
      <w:bookmarkEnd w:id="178"/>
      <w:r/>
      <w:bookmarkEnd w:id="179"/>
      <w:r/>
      <w:bookmarkEnd w:id="180"/>
      <w:r>
        <w:rPr>
          <w:rFonts w:hint="eastAsia" w:ascii="宋体" w:hAnsi="宋体" w:eastAsia="宋体" w:cs="宋体"/>
          <w:b/>
          <w:bCs/>
          <w:color w:val="000000"/>
          <w:sz w:val="24"/>
          <w:szCs w:val="24"/>
          <w:highlight w:val="none"/>
        </w:rPr>
        <w:t xml:space="preserve">定标</w:t>
      </w:r>
      <w:bookmarkEnd w:id="181"/>
      <w:r/>
      <w:bookmarkEnd w:id="182"/>
      <w:r/>
      <w:bookmarkEnd w:id="183"/>
      <w:r/>
      <w:r/>
    </w:p>
    <w:p>
      <w:pPr>
        <w:ind w:firstLine="480"/>
        <w:spacing w:line="240" w:lineRule="auto"/>
        <w:rPr>
          <w:rFonts w:hint="eastAsia" w:ascii="宋体" w:hAnsi="宋体" w:eastAsia="宋体" w:cs="宋体"/>
          <w:b/>
          <w:bCs/>
          <w:color w:val="000000"/>
          <w:sz w:val="24"/>
          <w:szCs w:val="24"/>
          <w:highlight w:val="none"/>
        </w:rPr>
      </w:pPr>
      <w:r/>
      <w:bookmarkStart w:id="184" w:name="_Toc513029238"/>
      <w:r/>
      <w:bookmarkStart w:id="185" w:name="_Toc20823310"/>
      <w:r/>
      <w:bookmarkStart w:id="186" w:name="_Toc16938554"/>
      <w:r>
        <w:rPr>
          <w:rFonts w:hint="eastAsia" w:ascii="宋体" w:hAnsi="宋体" w:cs="宋体"/>
          <w:b/>
          <w:bCs/>
          <w:color w:val="000000"/>
          <w:sz w:val="24"/>
          <w:szCs w:val="24"/>
          <w:highlight w:val="none"/>
          <w:lang w:val="en-US" w:eastAsia="zh-CN"/>
        </w:rPr>
        <w:t xml:space="preserve">30.</w:t>
      </w:r>
      <w:bookmarkEnd w:id="184"/>
      <w:r>
        <w:rPr>
          <w:rFonts w:hint="eastAsia" w:ascii="宋体" w:hAnsi="宋体" w:eastAsia="宋体" w:cs="宋体"/>
          <w:b/>
          <w:bCs/>
          <w:color w:val="000000"/>
          <w:sz w:val="24"/>
          <w:szCs w:val="24"/>
          <w:highlight w:val="none"/>
        </w:rPr>
        <w:t xml:space="preserve">确定</w:t>
      </w:r>
      <w:bookmarkEnd w:id="185"/>
      <w:r/>
      <w:bookmarkEnd w:id="186"/>
      <w:r>
        <w:rPr>
          <w:rFonts w:hint="eastAsia" w:ascii="宋体" w:hAnsi="宋体" w:eastAsia="宋体" w:cs="宋体"/>
          <w:b/>
          <w:bCs/>
          <w:color w:val="000000"/>
          <w:sz w:val="24"/>
          <w:szCs w:val="24"/>
          <w:highlight w:val="none"/>
        </w:rPr>
        <w:t xml:space="preserve">中标单位</w:t>
      </w:r>
      <w:bookmarkStart w:id="187" w:name="_Toc200451960"/>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30.1</w:t>
      </w:r>
      <w:r>
        <w:rPr>
          <w:rFonts w:hint="eastAsia" w:ascii="宋体" w:hAnsi="宋体" w:cs="宋体"/>
          <w:bCs/>
          <w:color w:val="000000"/>
          <w:sz w:val="24"/>
          <w:szCs w:val="24"/>
          <w:highlight w:val="none"/>
          <w:lang w:eastAsia="zh-CN"/>
        </w:rPr>
        <w:t xml:space="preserve"> 中标</w:t>
      </w:r>
      <w:r>
        <w:rPr>
          <w:rFonts w:hint="eastAsia" w:ascii="宋体" w:hAnsi="宋体" w:eastAsia="宋体" w:cs="宋体"/>
          <w:bCs/>
          <w:color w:val="000000"/>
          <w:sz w:val="24"/>
          <w:szCs w:val="24"/>
          <w:highlight w:val="none"/>
        </w:rPr>
        <w:t xml:space="preserve">候选人的选取原则和数量见招标文件第五部分规定。 </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30.2采购人应根据评委会推荐的中标候选人确定中标人。</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30.3采购代理机构将在“江苏政府采购网”发布中标公告，公告期限为1个</w:t>
      </w:r>
      <w:r>
        <w:rPr>
          <w:rFonts w:hint="eastAsia" w:ascii="宋体" w:hAnsi="宋体" w:cs="宋体"/>
          <w:bCs/>
          <w:color w:val="000000"/>
          <w:sz w:val="24"/>
          <w:szCs w:val="24"/>
          <w:highlight w:val="none"/>
          <w:lang w:eastAsia="zh-CN"/>
        </w:rPr>
        <w:t xml:space="preserve">工作日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30.4若有充分证据证明，中标人出现下列情况之一的，一经查实，将被取消中标资格：</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30.4.1提供虚假材料谋取中标的；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30.4.2向采购人、采购代理机构行贿或者提供其他不正当利益的；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30.4.3属于本文件规定的无效条件，但在评标过程中又未被评委会发现的；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30.4.4与采购人或者其他投标人恶意串通的；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30.4.5采取不正当手段诋毁、排挤其他投标人的；</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30.4.6恶意竞争，投标总报价明显低于其自身合理成本不能诚信履约的。</w:t>
      </w:r>
      <w:r/>
    </w:p>
    <w:p>
      <w:pPr>
        <w:ind w:firstLine="48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lang w:val="en-US" w:eastAsia="zh-CN"/>
        </w:rPr>
        <w:t xml:space="preserve">质疑处理</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31.1提出质疑的投标人应当是参与所质疑项目采购活动的投标人。潜在投标人依法获取其可质疑的采购文件的，可以对采购文件提出质疑。</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31.2.1对可以质疑的采购文件提出质疑的，为收到采购文件之日或者采购文件公告期限届满之日；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31.2.2对采购过程提出质疑的，为各采购程序环节结束之日；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31.2.3对中标或者成交结果提出质疑的，为中标或者成交结果公告期限届满之日。</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bookmarkEnd w:id="187"/>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采购人质疑接收人及联系方式见招标文件第一部分。</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w:t>
      </w:r>
      <w:r>
        <w:rPr>
          <w:rFonts w:hint="eastAsia" w:ascii="宋体" w:hAnsi="宋体" w:cs="宋体"/>
          <w:color w:val="000000"/>
          <w:sz w:val="24"/>
          <w:szCs w:val="24"/>
          <w:highlight w:val="none"/>
          <w:lang w:eastAsia="zh-CN"/>
        </w:rPr>
        <w:t xml:space="preserve"> 以下</w:t>
      </w:r>
      <w:r>
        <w:rPr>
          <w:rFonts w:hint="eastAsia" w:ascii="宋体" w:hAnsi="宋体" w:eastAsia="宋体" w:cs="宋体"/>
          <w:color w:val="000000"/>
          <w:sz w:val="24"/>
          <w:szCs w:val="24"/>
          <w:highlight w:val="none"/>
        </w:rPr>
        <w:t xml:space="preserve">情形的质疑不予受理</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31.5.1内容不符合《政府采购质疑和投诉办法》第十二条规定的质疑。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31.5.2超出政府采购法定期限的质疑。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31.5.3以传真、电子邮件等方式递交的非原件形式的质疑。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31.5.4未参加投标活动的投标人或在投标活动中自身权益未受到损害的投标人所提出的质疑。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31.5.5投标人组成联合体参加投标，联合体中任何一方或多方未按要求签字、盖章、加盖公章的质疑。</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32.</w:t>
      </w:r>
      <w:r>
        <w:rPr>
          <w:rFonts w:hint="eastAsia" w:ascii="宋体" w:hAnsi="宋体" w:eastAsia="宋体" w:cs="宋体"/>
          <w:b/>
          <w:bCs/>
          <w:color w:val="000000"/>
          <w:sz w:val="24"/>
          <w:szCs w:val="24"/>
          <w:highlight w:val="none"/>
        </w:rPr>
        <w:t xml:space="preserve">中标通知书</w:t>
      </w:r>
      <w:r/>
    </w:p>
    <w:p>
      <w:pPr>
        <w:ind w:firstLine="480"/>
        <w:keepLines w:val="0"/>
        <w:keepNext w:val="0"/>
        <w:pageBreakBefore w:val="0"/>
        <w:spacing w:line="24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1</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sz w:val="24"/>
          <w:szCs w:val="24"/>
          <w:highlight w:val="none"/>
          <w:u w:val="single"/>
        </w:rPr>
        <w:t xml:space="preserve">30日</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放弃中标项目的，应当依法承担法律责任。</w:t>
      </w:r>
      <w:r/>
    </w:p>
    <w:p>
      <w:p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88" w:name="_Toc8257"/>
      <w:r/>
      <w:bookmarkStart w:id="189" w:name="_Toc120614220"/>
      <w:r/>
      <w:bookmarkStart w:id="190" w:name="_Toc20605"/>
      <w:r/>
      <w:bookmarkStart w:id="191" w:name="_Toc20823308"/>
      <w:r/>
      <w:bookmarkStart w:id="192" w:name="_Toc513029236"/>
      <w:r/>
      <w:bookmarkStart w:id="193" w:name="_Toc16938552"/>
      <w:r>
        <w:rPr>
          <w:rFonts w:hint="eastAsia" w:ascii="宋体" w:hAnsi="宋体" w:eastAsia="宋体" w:cs="宋体"/>
          <w:b/>
          <w:bCs/>
          <w:color w:val="000000"/>
          <w:sz w:val="24"/>
          <w:szCs w:val="24"/>
          <w:highlight w:val="none"/>
        </w:rPr>
        <w:t xml:space="preserve">七、授予合同</w:t>
      </w:r>
      <w:bookmarkEnd w:id="188"/>
      <w:r/>
      <w:bookmarkEnd w:id="189"/>
      <w:r/>
      <w:bookmarkEnd w:id="190"/>
      <w:r/>
      <w:bookmarkEnd w:id="191"/>
      <w:r/>
      <w:bookmarkEnd w:id="192"/>
      <w:r/>
      <w:bookmarkEnd w:id="193"/>
      <w:r/>
      <w:r/>
    </w:p>
    <w:p>
      <w:pPr>
        <w:ind w:firstLine="482"/>
        <w:rPr>
          <w:rFonts w:hint="eastAsia" w:ascii="宋体" w:hAnsi="宋体" w:eastAsia="宋体" w:cs="宋体"/>
          <w:b/>
          <w:bCs/>
          <w:sz w:val="24"/>
          <w:szCs w:val="24"/>
          <w:highlight w:val="none"/>
        </w:rPr>
      </w:pPr>
      <w:r/>
      <w:bookmarkStart w:id="194" w:name="_Toc20823314"/>
      <w:r/>
      <w:bookmarkStart w:id="195" w:name="_Toc513029242"/>
      <w:r/>
      <w:bookmarkStart w:id="196" w:name="_Toc20823309"/>
      <w:r/>
      <w:bookmarkStart w:id="197" w:name="_Toc479757207"/>
      <w:r/>
      <w:bookmarkStart w:id="198" w:name="_Toc16938553"/>
      <w:r/>
      <w:bookmarkStart w:id="199" w:name="_Toc120614221"/>
      <w:r/>
      <w:bookmarkStart w:id="200" w:name="_Toc16938558"/>
      <w:r/>
      <w:bookmarkStart w:id="201" w:name="_Toc513029237"/>
      <w:r>
        <w:rPr>
          <w:rFonts w:hint="eastAsia" w:ascii="宋体" w:hAnsi="宋体" w:cs="宋体"/>
          <w:b/>
          <w:bCs/>
          <w:sz w:val="24"/>
          <w:szCs w:val="24"/>
          <w:highlight w:val="none"/>
          <w:lang w:eastAsia="zh-CN"/>
        </w:rPr>
        <w:t xml:space="preserve">33.</w:t>
      </w:r>
      <w:r>
        <w:rPr>
          <w:rFonts w:hint="eastAsia" w:ascii="宋体" w:hAnsi="宋体" w:eastAsia="宋体" w:cs="宋体"/>
          <w:b/>
          <w:bCs/>
          <w:sz w:val="24"/>
          <w:szCs w:val="24"/>
          <w:highlight w:val="none"/>
        </w:rPr>
        <w:t xml:space="preserve">签订合同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34.</w:t>
      </w:r>
      <w:r>
        <w:rPr>
          <w:rFonts w:hint="eastAsia" w:ascii="宋体" w:hAnsi="宋体" w:eastAsia="宋体" w:cs="宋体"/>
          <w:b/>
          <w:bCs/>
          <w:sz w:val="24"/>
          <w:szCs w:val="24"/>
          <w:highlight w:val="none"/>
        </w:rPr>
        <w:t xml:space="preserve">货物和服务的追加、减少和添购</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000000"/>
          <w:sz w:val="44"/>
          <w:szCs w:val="28"/>
          <w:highlight w:val="none"/>
          <w:lang w:val="en-US" w:eastAsia="zh-CN"/>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194"/>
      <w:r/>
      <w:bookmarkEnd w:id="195"/>
      <w:r/>
      <w:bookmarkEnd w:id="196"/>
      <w:r/>
      <w:bookmarkEnd w:id="197"/>
      <w:r/>
      <w:bookmarkEnd w:id="198"/>
      <w:r/>
      <w:bookmarkEnd w:id="199"/>
      <w:r/>
      <w:bookmarkEnd w:id="200"/>
      <w:r/>
      <w:bookmarkEnd w:id="201"/>
      <w:r/>
      <w:bookmarkStart w:id="202" w:name="_Hlt16619350"/>
      <w:r/>
      <w:bookmarkStart w:id="203" w:name="_Toc16938590"/>
      <w:r/>
      <w:bookmarkStart w:id="204" w:name="_Toc20823346"/>
      <w:r/>
      <w:bookmarkStart w:id="205" w:name="_Toc120614244"/>
      <w:r/>
      <w:bookmarkStart w:id="206" w:name="_Toc479757211"/>
      <w:r/>
      <w:bookmarkStart w:id="207" w:name="_Toc462564139"/>
      <w:r/>
      <w:r/>
    </w:p>
    <w:p>
      <w:pPr>
        <w:jc w:val="center"/>
        <w:pageBreakBefore w:val="0"/>
        <w:spacing w:line="240" w:lineRule="auto"/>
        <w:rPr>
          <w:rFonts w:hint="eastAsia" w:ascii="宋体" w:hAnsi="宋体" w:eastAsia="宋体" w:cs="宋体"/>
          <w:b/>
          <w:bCs w:val="0"/>
          <w:color w:val="ff0000"/>
          <w:sz w:val="32"/>
          <w:szCs w:val="32"/>
          <w:highlight w:val="none"/>
        </w:rPr>
        <w:outlineLvl w:val="0"/>
      </w:pPr>
      <w:r>
        <w:rPr>
          <w:rFonts w:hint="eastAsia" w:ascii="黑体" w:hAnsi="Courier New" w:eastAsia="黑体" w:cs="Courier New"/>
          <w:bCs/>
          <w:color w:val="000000"/>
          <w:sz w:val="44"/>
          <w:szCs w:val="21"/>
          <w:highlight w:val="none"/>
        </w:rPr>
        <w:br w:type="page" w:clear="all"/>
      </w:r>
      <w:bookmarkStart w:id="208" w:name="_Toc21285"/>
      <w:r/>
      <w:bookmarkStart w:id="209" w:name="_Toc30051"/>
      <w:r/>
      <w:bookmarkStart w:id="210" w:name="_Toc658"/>
      <w:r/>
      <w:bookmarkStart w:id="211" w:name="_Toc17395"/>
      <w:r>
        <w:rPr>
          <w:rFonts w:hint="eastAsia" w:ascii="宋体" w:hAnsi="宋体" w:eastAsia="宋体" w:cs="Times New Roman"/>
          <w:b/>
          <w:bCs w:val="0"/>
          <w:color w:val="000000"/>
          <w:sz w:val="40"/>
          <w:szCs w:val="40"/>
          <w:highlight w:val="none"/>
          <w:lang w:val="en-US" w:eastAsia="zh-CN"/>
        </w:rPr>
        <w:t xml:space="preserve">第</w:t>
      </w:r>
      <w:bookmarkEnd w:id="202"/>
      <w:r>
        <w:rPr>
          <w:rFonts w:hint="eastAsia" w:ascii="宋体" w:hAnsi="宋体" w:eastAsia="宋体" w:cs="Times New Roman"/>
          <w:b/>
          <w:bCs w:val="0"/>
          <w:color w:val="000000"/>
          <w:sz w:val="40"/>
          <w:szCs w:val="40"/>
          <w:highlight w:val="none"/>
          <w:lang w:val="en-US" w:eastAsia="zh-CN"/>
        </w:rPr>
        <w:t xml:space="preserve">三章 采购需求</w:t>
      </w:r>
      <w:bookmarkEnd w:id="203"/>
      <w:r/>
      <w:bookmarkEnd w:id="204"/>
      <w:r/>
      <w:bookmarkEnd w:id="205"/>
      <w:r/>
      <w:bookmarkEnd w:id="208"/>
      <w:r/>
      <w:bookmarkEnd w:id="209"/>
      <w:r/>
      <w:bookmarkEnd w:id="210"/>
      <w:r/>
      <w:bookmarkEnd w:id="211"/>
      <w:r/>
      <w:r/>
    </w:p>
    <w:p>
      <w:pPr>
        <w:spacing w:line="240" w:lineRule="auto"/>
        <w:rPr>
          <w:rFonts w:hint="eastAsia" w:ascii="宋体" w:hAnsi="宋体"/>
          <w:b/>
          <w:bCs/>
          <w:i w:val="0"/>
          <w:iCs w:val="0"/>
          <w:color w:val="000000"/>
          <w:sz w:val="24"/>
          <w:szCs w:val="24"/>
          <w:highlight w:val="none"/>
          <w:u w:val="none"/>
          <w:lang w:val="en-US" w:eastAsia="zh-CN"/>
        </w:rPr>
        <w:outlineLvl w:val="9"/>
      </w:pPr>
      <w:r/>
      <w:bookmarkStart w:id="212" w:name="_Toc49090575"/>
      <w:r/>
      <w:bookmarkStart w:id="213" w:name="_Toc26554093"/>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投标人在制作投标文件时仔细研究采购需求说明。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采购需求包括技术要求和商务要求：</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1.</w:t>
      </w:r>
      <w:r>
        <w:rPr>
          <w:rFonts w:hint="eastAsia" w:ascii="宋体" w:hAnsi="宋体"/>
          <w:b/>
          <w:bCs/>
          <w:i w:val="0"/>
          <w:iCs w:val="0"/>
          <w:color w:val="000000"/>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2.</w:t>
      </w:r>
      <w:r>
        <w:rPr>
          <w:rFonts w:hint="eastAsia" w:ascii="宋体" w:hAnsi="宋体"/>
          <w:b/>
          <w:bCs/>
          <w:i w:val="0"/>
          <w:iCs w:val="0"/>
          <w:color w:val="000000"/>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不能简单照搬照抄招标文件采购需求说明中的技术、商务要求，必须实事求是地响应。如投标人提供的货物和服务同采购人提出的采购需求说明中的技术、商务要求不同的，必须在《技术/商务部分正负偏离表》上明示。</w:t>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eastAsia="宋体" w:cs="Times New Roman"/>
          <w:color w:val="000000"/>
          <w:sz w:val="24"/>
          <w:szCs w:val="24"/>
          <w:highlight w:val="none"/>
          <w:lang w:val="en-US" w:eastAsia="zh-CN"/>
        </w:rPr>
        <w:outlineLvl w:val="1"/>
      </w:pPr>
      <w:r/>
      <w:bookmarkStart w:id="214" w:name="_Toc20453"/>
      <w:r/>
      <w:bookmarkStart w:id="215" w:name="_Toc9954"/>
      <w:r>
        <w:rPr>
          <w:rFonts w:hint="eastAsia" w:ascii="宋体" w:hAnsi="宋体" w:eastAsia="宋体" w:cs="宋体"/>
          <w:b/>
          <w:bCs w:val="0"/>
          <w:color w:val="000000"/>
          <w:sz w:val="24"/>
          <w:szCs w:val="24"/>
          <w:highlight w:val="none"/>
          <w:lang w:val="en-US" w:eastAsia="zh-CN"/>
        </w:rPr>
        <w:t xml:space="preserve">一、项目名称：</w:t>
      </w:r>
      <w:bookmarkEnd w:id="214"/>
      <w:r/>
      <w:bookmarkEnd w:id="215"/>
      <w:r>
        <w:rPr>
          <w:rFonts w:hint="eastAsia" w:ascii="宋体" w:hAnsi="宋体" w:cs="Times New Roman"/>
          <w:color w:val="000000"/>
          <w:sz w:val="24"/>
          <w:szCs w:val="24"/>
          <w:highlight w:val="none"/>
          <w:lang w:val="en-US" w:eastAsia="zh-CN"/>
        </w:rPr>
        <w:t xml:space="preserve">南京市浦口区中医院GE 256排CT维保服务项目</w:t>
      </w:r>
      <w:r>
        <w:rPr>
          <w:rFonts w:hint="eastAsia" w:ascii="宋体" w:hAnsi="宋体" w:eastAsia="宋体" w:cs="Times New Roman"/>
          <w:color w:val="000000"/>
          <w:sz w:val="24"/>
          <w:szCs w:val="24"/>
          <w:highlight w:val="none"/>
          <w:lang w:val="en-US" w:eastAsia="zh-CN"/>
        </w:rPr>
        <w:t xml:space="preserve"> </w:t>
      </w:r>
      <w:r/>
    </w:p>
    <w:p>
      <w:pPr>
        <w:spacing w:line="240" w:lineRule="auto"/>
        <w:rPr>
          <w:rFonts w:hint="eastAsia" w:ascii="宋体" w:hAnsi="宋体" w:eastAsia="宋体" w:cs="Times New Roman"/>
          <w:b w:val="0"/>
          <w:bCs/>
          <w:color w:val="000000"/>
          <w:sz w:val="24"/>
          <w:szCs w:val="24"/>
          <w:highlight w:val="none"/>
          <w:lang w:val="en-US" w:eastAsia="zh-CN"/>
        </w:rPr>
        <w:outlineLvl w:val="1"/>
      </w:pPr>
      <w:r/>
      <w:bookmarkStart w:id="216" w:name="_Toc23715"/>
      <w:r/>
      <w:bookmarkStart w:id="217" w:name="_Toc30897"/>
      <w:r>
        <w:rPr>
          <w:rFonts w:hint="eastAsia" w:ascii="宋体" w:hAnsi="宋体" w:eastAsia="宋体" w:cs="宋体"/>
          <w:b/>
          <w:bCs w:val="0"/>
          <w:color w:val="000000"/>
          <w:sz w:val="24"/>
          <w:szCs w:val="24"/>
          <w:highlight w:val="none"/>
          <w:lang w:val="en-US" w:eastAsia="zh-CN"/>
        </w:rPr>
        <w:t xml:space="preserve">二、项目属性：</w:t>
      </w:r>
      <w:r>
        <w:rPr>
          <w:rFonts w:hint="eastAsia" w:ascii="宋体" w:hAnsi="宋体" w:cs="宋体"/>
          <w:b w:val="0"/>
          <w:bCs/>
          <w:color w:val="000000"/>
          <w:sz w:val="24"/>
          <w:szCs w:val="24"/>
          <w:highlight w:val="none"/>
          <w:lang w:val="en-US" w:eastAsia="zh-CN"/>
        </w:rPr>
        <w:t xml:space="preserve">服务</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Times New Roman"/>
          <w:b w:val="0"/>
          <w:bCs/>
          <w:color w:val="000000"/>
          <w:sz w:val="24"/>
          <w:szCs w:val="24"/>
          <w:highlight w:val="none"/>
          <w:lang w:val="en-US" w:eastAsia="zh-CN"/>
        </w:rPr>
        <w:t xml:space="preserve">工业</w:t>
      </w:r>
      <w:r>
        <w:rPr>
          <w:rFonts w:hint="eastAsia" w:ascii="宋体" w:hAnsi="宋体" w:eastAsia="宋体" w:cs="宋体"/>
          <w:b w:val="0"/>
          <w:bCs/>
          <w:color w:val="000000"/>
          <w:sz w:val="24"/>
          <w:szCs w:val="24"/>
          <w:highlight w:val="none"/>
          <w:lang w:val="en-US" w:eastAsia="zh-CN"/>
        </w:rPr>
        <w:t xml:space="preserve">）</w:t>
      </w:r>
      <w:bookmarkEnd w:id="216"/>
      <w:r/>
      <w:bookmarkEnd w:id="217"/>
      <w:r/>
      <w:r/>
    </w:p>
    <w:p>
      <w:pPr>
        <w:pStyle w:val="1015"/>
        <w:ind w:left="0" w:firstLine="0"/>
        <w:rPr>
          <w:rFonts w:hint="eastAsia"/>
          <w:highlight w:val="none"/>
          <w:lang w:val="en-US" w:eastAsia="zh-CN"/>
        </w:rPr>
        <w:outlineLvl w:val="9"/>
      </w:pPr>
      <w:r>
        <w:rPr>
          <w:rFonts w:hint="eastAsia"/>
          <w:highlight w:val="none"/>
          <w:lang w:val="en-US" w:eastAsia="zh-CN"/>
        </w:rPr>
      </w:r>
      <w:r/>
    </w:p>
    <w:p>
      <w:pPr>
        <w:numPr>
          <w:ilvl w:val="0"/>
          <w:numId w:val="0"/>
        </w:numPr>
        <w:spacing w:line="240" w:lineRule="auto"/>
        <w:rPr>
          <w:rFonts w:hint="default"/>
          <w:highlight w:val="none"/>
          <w:lang w:val="en-US" w:eastAsia="zh-CN"/>
        </w:rPr>
        <w:outlineLvl w:val="1"/>
      </w:pPr>
      <w:r/>
      <w:bookmarkStart w:id="218" w:name="_Toc22916"/>
      <w:r/>
      <w:bookmarkStart w:id="219" w:name="_Toc1511"/>
      <w:r>
        <w:rPr>
          <w:rFonts w:hint="eastAsia" w:ascii="宋体" w:hAnsi="宋体" w:eastAsia="宋体" w:cs="宋体"/>
          <w:b/>
          <w:bCs w:val="0"/>
          <w:color w:val="000000"/>
          <w:sz w:val="24"/>
          <w:szCs w:val="24"/>
          <w:highlight w:val="none"/>
          <w:lang w:val="en-US" w:eastAsia="zh-CN" w:bidi="ar-SA"/>
        </w:rPr>
        <w:t xml:space="preserve">三、</w:t>
      </w:r>
      <w:r>
        <w:rPr>
          <w:rFonts w:hint="eastAsia" w:ascii="宋体" w:hAnsi="宋体" w:eastAsia="宋体" w:cs="宋体"/>
          <w:b/>
          <w:bCs w:val="0"/>
          <w:color w:val="000000"/>
          <w:sz w:val="24"/>
          <w:szCs w:val="24"/>
          <w:highlight w:val="none"/>
          <w:lang w:val="en-US" w:eastAsia="zh-CN"/>
        </w:rPr>
        <w:t xml:space="preserve">落实政府采购政策需满足的要求：</w:t>
      </w:r>
      <w:bookmarkEnd w:id="218"/>
      <w:r/>
      <w:bookmarkEnd w:id="219"/>
      <w:r>
        <w:rPr>
          <w:rFonts w:hint="eastAsia" w:ascii="宋体" w:hAnsi="宋体" w:cs="宋体"/>
          <w:b/>
          <w:bCs w:val="0"/>
          <w:color w:val="000000"/>
          <w:sz w:val="24"/>
          <w:szCs w:val="24"/>
          <w:highlight w:val="none"/>
          <w:lang w:val="en-US" w:eastAsia="zh-CN"/>
        </w:rPr>
        <w:t xml:space="preserve">无</w:t>
      </w:r>
      <w:r/>
    </w:p>
    <w:p>
      <w:pPr>
        <w:spacing w:line="240" w:lineRule="auto"/>
        <w:rPr>
          <w:rFonts w:hint="eastAsia" w:ascii="宋体" w:hAnsi="宋体" w:eastAsia="宋体" w:cs="宋体"/>
          <w:b/>
          <w:bCs w:val="0"/>
          <w:color w:val="000000"/>
          <w:sz w:val="24"/>
          <w:szCs w:val="24"/>
          <w:highlight w:val="none"/>
          <w:lang w:val="en-US" w:eastAsia="zh-CN"/>
        </w:rPr>
        <w:outlineLvl w:val="1"/>
      </w:pPr>
      <w:r/>
      <w:bookmarkStart w:id="220" w:name="_Toc22745"/>
      <w:r/>
      <w:bookmarkStart w:id="221" w:name="_Toc21048"/>
      <w:r>
        <w:rPr>
          <w:rFonts w:hint="eastAsia" w:ascii="宋体" w:hAnsi="宋体" w:eastAsia="宋体" w:cs="宋体"/>
          <w:b/>
          <w:bCs w:val="0"/>
          <w:color w:val="000000"/>
          <w:sz w:val="24"/>
          <w:szCs w:val="24"/>
          <w:highlight w:val="none"/>
          <w:lang w:val="en-US" w:eastAsia="zh-CN"/>
        </w:rPr>
        <w:t xml:space="preserve">四、采购需求一览表</w:t>
      </w:r>
      <w:bookmarkEnd w:id="220"/>
      <w:r/>
      <w:bookmarkEnd w:id="221"/>
      <w:r/>
      <w:r/>
    </w:p>
    <w:tbl>
      <w:tblPr>
        <w:tblStyle w:val="763"/>
        <w:tblpPr w:horzAnchor="page" w:tblpXSpec="center" w:vertAnchor="text" w:tblpY="208" w:leftFromText="180" w:topFromText="0" w:rightFromText="180" w:bottomFromText="0"/>
        <w:tblW w:w="7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002"/>
        <w:gridCol w:w="2494"/>
        <w:gridCol w:w="2767"/>
      </w:tblGrid>
      <w:tr>
        <w:trPr>
          <w:jc w:val="center"/>
          <w:trHeight w:val="563"/>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240" w:lineRule="auto"/>
              <w:shd w:val="clear" w:color="auto" w:fil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2002" w:type="dxa"/>
            <w:vAlign w:val="center"/>
            <w:textDirection w:val="lrTb"/>
            <w:noWrap w:val="false"/>
          </w:tcPr>
          <w:p>
            <w:pPr>
              <w:jc w:val="center"/>
              <w:spacing w:line="240" w:lineRule="auto"/>
              <w:shd w:val="clear" w:color="auto" w:fil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494" w:type="dxa"/>
            <w:vAlign w:val="center"/>
            <w:textDirection w:val="lrTb"/>
            <w:noWrap w:val="false"/>
          </w:tcPr>
          <w:p>
            <w:pPr>
              <w:jc w:val="center"/>
              <w:spacing w:line="240" w:lineRule="auto"/>
              <w:shd w:val="clear" w:color="auto" w:fil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拟维保设备型号</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val="false"/>
          </w:tcPr>
          <w:p>
            <w:pPr>
              <w:jc w:val="center"/>
              <w:spacing w:line="240" w:lineRule="auto"/>
              <w:shd w:val="clear" w:color="auto" w:fil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是否专门面向中小企业</w:t>
            </w:r>
            <w:r/>
          </w:p>
        </w:tc>
      </w:tr>
      <w:tr>
        <w:trPr>
          <w:jc w:val="center"/>
          <w:trHeight w:val="563"/>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240" w:lineRule="auto"/>
              <w:shd w:val="clear" w:color="auto" w:fill="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02" w:type="dxa"/>
            <w:vAlign w:val="center"/>
            <w:textDirection w:val="lrTb"/>
            <w:noWrap w:val="false"/>
          </w:tcPr>
          <w:p>
            <w:pPr>
              <w:jc w:val="center"/>
              <w:spacing w:line="240" w:lineRule="auto"/>
              <w:shd w:val="clear" w:color="auto" w:fill="auto"/>
              <w:rPr>
                <w:rFonts w:hint="eastAsia" w:ascii="宋体" w:hAnsi="宋体" w:cs="宋体"/>
                <w:b/>
                <w:bCs/>
                <w:color w:val="auto"/>
                <w:sz w:val="24"/>
                <w:szCs w:val="24"/>
                <w:highlight w:val="none"/>
                <w:lang w:val="en-US" w:eastAsia="zh-CN"/>
              </w:rPr>
            </w:pPr>
            <w:r>
              <w:rPr>
                <w:rFonts w:hint="eastAsia" w:ascii="宋体" w:hAnsi="宋体" w:cs="宋体"/>
                <w:color w:val="auto"/>
                <w:sz w:val="24"/>
                <w:szCs w:val="24"/>
                <w:highlight w:val="none"/>
                <w:lang w:eastAsia="zh-CN"/>
              </w:rPr>
              <w:t xml:space="preserve">GE 256排CT维保服务</w:t>
            </w:r>
            <w:r/>
          </w:p>
        </w:tc>
        <w:tc>
          <w:tcPr>
            <w:tcBorders>
              <w:top w:val="single" w:color="auto" w:sz="4" w:space="0"/>
              <w:left w:val="single" w:color="auto" w:sz="4" w:space="0"/>
              <w:bottom w:val="single" w:color="auto" w:sz="4" w:space="0"/>
              <w:right w:val="single" w:color="auto" w:sz="4" w:space="0"/>
            </w:tcBorders>
            <w:tcW w:w="2494" w:type="dxa"/>
            <w:vAlign w:val="center"/>
            <w:textDirection w:val="lrTb"/>
            <w:noWrap w:val="false"/>
          </w:tcPr>
          <w:p>
            <w:pPr>
              <w:jc w:val="center"/>
              <w:spacing w:line="240" w:lineRule="auto"/>
              <w:shd w:val="clear" w:color="auto" w:fill="auto"/>
              <w:rPr>
                <w:rFonts w:hint="eastAsia" w:ascii="宋体" w:hAnsi="宋体" w:eastAsia="宋体" w:cs="宋体"/>
                <w:b/>
                <w:bCs/>
                <w:sz w:val="24"/>
                <w:szCs w:val="24"/>
                <w:highlight w:val="none"/>
                <w:lang w:val="en-US" w:eastAsia="zh-CN"/>
              </w:rPr>
            </w:pPr>
            <w:r>
              <w:rPr>
                <w:rFonts w:hint="eastAsia" w:ascii="宋体" w:hAnsi="宋体" w:cs="宋体"/>
                <w:color w:val="auto"/>
                <w:sz w:val="24"/>
                <w:szCs w:val="24"/>
                <w:highlight w:val="none"/>
                <w:lang w:eastAsia="zh-CN"/>
              </w:rPr>
              <w:t xml:space="preserve">GE CT Revolution </w:t>
            </w:r>
            <w:r/>
          </w:p>
        </w:tc>
        <w:tc>
          <w:tcPr>
            <w:tcBorders>
              <w:top w:val="single" w:color="auto" w:sz="4" w:space="0"/>
              <w:left w:val="single" w:color="auto" w:sz="4" w:space="0"/>
              <w:bottom w:val="single" w:color="auto" w:sz="4" w:space="0"/>
              <w:right w:val="single" w:color="auto" w:sz="4" w:space="0"/>
            </w:tcBorders>
            <w:tcW w:w="2767" w:type="dxa"/>
            <w:vAlign w:val="center"/>
            <w:textDirection w:val="lrTb"/>
            <w:noWrap w:val="false"/>
          </w:tcPr>
          <w:p>
            <w:pPr>
              <w:jc w:val="center"/>
              <w:spacing w:line="240" w:lineRule="auto"/>
              <w:shd w:val="clear" w:color="auto" w:fill="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否</w:t>
            </w:r>
            <w:r/>
          </w:p>
        </w:tc>
      </w:tr>
    </w:tbl>
    <w:p>
      <w:pPr>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9"/>
      </w:pPr>
      <w:r/>
      <w:bookmarkStart w:id="222" w:name="_Toc6945"/>
      <w:r/>
      <w:bookmarkStart w:id="223" w:name="_Toc24028"/>
      <w:r/>
      <w:r/>
    </w:p>
    <w:p>
      <w:pPr>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line="240" w:lineRule="auto"/>
        <w:rPr>
          <w:rFonts w:eastAsia="宋体" w:cs="Times New Roman"/>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cs="宋体"/>
          <w:b/>
          <w:bCs w:val="0"/>
          <w:color w:val="000000"/>
          <w:sz w:val="24"/>
          <w:szCs w:val="24"/>
          <w:highlight w:val="none"/>
          <w:lang w:val="en-US" w:eastAsia="zh-CN"/>
        </w:rPr>
        <w:t xml:space="preserve">服务</w:t>
      </w:r>
      <w:r>
        <w:rPr>
          <w:rFonts w:hint="eastAsia" w:ascii="宋体" w:hAnsi="宋体" w:eastAsia="宋体" w:cs="宋体"/>
          <w:b/>
          <w:bCs w:val="0"/>
          <w:color w:val="000000"/>
          <w:sz w:val="24"/>
          <w:szCs w:val="24"/>
          <w:highlight w:val="none"/>
          <w:lang w:val="en-US" w:eastAsia="zh-CN"/>
        </w:rPr>
        <w:t xml:space="preserve">要求</w:t>
      </w:r>
      <w:bookmarkEnd w:id="222"/>
      <w:r/>
      <w:bookmarkEnd w:id="223"/>
      <w:r/>
      <w:r/>
    </w:p>
    <w:p>
      <w:pPr>
        <w:ind w:firstLine="480"/>
        <w:keepLines w:val="0"/>
        <w:keepNext w:val="0"/>
        <w:pageBreakBefore w:val="0"/>
        <w:spacing w:beforeAutospacing="0" w:line="240" w:lineRule="auto"/>
        <w:widowControl w:val="off"/>
        <w:rPr>
          <w:rFonts w:hint="eastAsia" w:ascii="宋体" w:hAnsi="宋体" w:eastAsia="宋体" w:cs="宋体"/>
          <w:b w:val="0"/>
          <w:bCs/>
          <w:color w:val="000000"/>
          <w:sz w:val="24"/>
          <w:szCs w:val="24"/>
          <w:highlight w:val="none"/>
          <w:lang w:val="en-US" w:eastAsia="zh-CN"/>
        </w:rPr>
        <w:outlineLvl w:val="9"/>
      </w:pPr>
      <w:r/>
      <w:bookmarkStart w:id="224" w:name="_Toc20058"/>
      <w:r/>
      <w:bookmarkStart w:id="225" w:name="_Toc25188"/>
      <w:r/>
      <w:bookmarkStart w:id="226" w:name="_Toc120614281"/>
      <w:r>
        <w:rPr>
          <w:rFonts w:hint="eastAsia" w:ascii="宋体" w:hAnsi="宋体" w:eastAsia="宋体" w:cs="宋体"/>
          <w:b w:val="0"/>
          <w:bCs/>
          <w:color w:val="000000"/>
          <w:sz w:val="24"/>
          <w:szCs w:val="24"/>
          <w:highlight w:val="none"/>
          <w:lang w:val="en-US" w:eastAsia="zh-CN"/>
        </w:rPr>
        <w:t xml:space="preserve">1.在服务期内针对设备提供人工技术服务、零备件更换</w:t>
      </w:r>
      <w:r>
        <w:rPr>
          <w:rFonts w:hint="eastAsia" w:ascii="宋体" w:hAnsi="宋体" w:cs="宋体"/>
          <w:b w:val="0"/>
          <w:bCs/>
          <w:color w:val="000000"/>
          <w:sz w:val="24"/>
          <w:szCs w:val="24"/>
          <w:highlight w:val="none"/>
          <w:lang w:val="en-US" w:eastAsia="zh-CN"/>
        </w:rPr>
        <w:t xml:space="preserve">（包括但不</w:t>
      </w:r>
      <w:r>
        <w:rPr>
          <w:rFonts w:hint="eastAsia" w:ascii="宋体" w:hAnsi="宋体" w:eastAsia="宋体" w:cs="宋体"/>
          <w:b w:val="0"/>
          <w:bCs/>
          <w:color w:val="000000"/>
          <w:sz w:val="24"/>
          <w:szCs w:val="24"/>
          <w:highlight w:val="none"/>
          <w:lang w:val="en-US" w:eastAsia="zh-CN"/>
        </w:rPr>
        <w:t xml:space="preserve">限于主机部分、球管、探测器、后处理工作站等，第三方品牌设备设施除外）、定期维护保养、软硬件安全性改版升级等。</w:t>
      </w:r>
      <w:r/>
    </w:p>
    <w:p>
      <w:pPr>
        <w:ind w:firstLine="480"/>
        <w:keepLines w:val="0"/>
        <w:keepNext w:val="0"/>
        <w:pageBreakBefore w:val="0"/>
        <w:spacing w:beforeAutospacing="0" w:line="24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2.维保期内，投标人或授权其代理的原厂售后服务机构须为本项目配备不少于4名专职维修工程师。所有工程师均须持有有效的维修培训资质证书，且证书培训内容必须明确涵盖所维保的256排CT设备型号</w:t>
      </w:r>
      <w:r>
        <w:rPr>
          <w:rFonts w:hint="eastAsia" w:ascii="宋体" w:hAnsi="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须提供上述人员资质证书复印件及</w:t>
      </w:r>
      <w:r>
        <w:rPr>
          <w:rFonts w:hint="eastAsia" w:ascii="宋体" w:hAnsi="宋体" w:cs="宋体"/>
          <w:b/>
          <w:bCs w:val="0"/>
          <w:color w:val="000000"/>
          <w:sz w:val="24"/>
          <w:szCs w:val="24"/>
          <w:highlight w:val="none"/>
          <w:lang w:val="en-US" w:eastAsia="zh-CN"/>
        </w:rPr>
        <w:t xml:space="preserve">投标人</w:t>
      </w:r>
      <w:r>
        <w:rPr>
          <w:rFonts w:hint="eastAsia" w:ascii="宋体" w:hAnsi="宋体" w:eastAsia="宋体" w:cs="宋体"/>
          <w:b/>
          <w:bCs w:val="0"/>
          <w:color w:val="000000"/>
          <w:sz w:val="24"/>
          <w:szCs w:val="24"/>
          <w:highlight w:val="none"/>
          <w:lang w:val="en-US" w:eastAsia="zh-CN"/>
        </w:rPr>
        <w:t xml:space="preserve">近</w:t>
      </w:r>
      <w:r>
        <w:rPr>
          <w:rFonts w:hint="eastAsia" w:ascii="宋体" w:hAnsi="宋体" w:cs="宋体"/>
          <w:b/>
          <w:bCs w:val="0"/>
          <w:color w:val="000000"/>
          <w:sz w:val="24"/>
          <w:szCs w:val="24"/>
          <w:highlight w:val="none"/>
          <w:lang w:val="en-US" w:eastAsia="zh-CN"/>
        </w:rPr>
        <w:t xml:space="preserve">六个月内任意一个月的</w:t>
      </w:r>
      <w:r>
        <w:rPr>
          <w:rFonts w:hint="eastAsia" w:ascii="宋体" w:hAnsi="宋体" w:eastAsia="宋体" w:cs="宋体"/>
          <w:b/>
          <w:bCs w:val="0"/>
          <w:color w:val="000000"/>
          <w:sz w:val="24"/>
          <w:szCs w:val="24"/>
          <w:highlight w:val="none"/>
          <w:lang w:val="en-US" w:eastAsia="zh-CN"/>
        </w:rPr>
        <w:t xml:space="preserve">社保缴纳证明</w:t>
      </w:r>
      <w:r>
        <w:rPr>
          <w:rFonts w:hint="eastAsia" w:ascii="宋体" w:hAnsi="宋体" w:cs="宋体"/>
          <w:b/>
          <w:bCs w:val="0"/>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w:t>
      </w:r>
      <w:r/>
    </w:p>
    <w:p>
      <w:pPr>
        <w:ind w:firstLine="480"/>
        <w:keepLines w:val="0"/>
        <w:keepNext w:val="0"/>
        <w:pageBreakBefore w:val="0"/>
        <w:spacing w:beforeAutospacing="0" w:line="24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3.在服务期间保证保修设备开机率达到95%以上；如设备故障停机率超过5%（一年按365天计算，每年18天），每超过一天，保修期顺延一天。</w:t>
      </w:r>
      <w:r/>
    </w:p>
    <w:p>
      <w:pPr>
        <w:ind w:firstLine="480"/>
        <w:keepLines w:val="0"/>
        <w:keepNext w:val="0"/>
        <w:pageBreakBefore w:val="0"/>
        <w:spacing w:beforeAutospacing="0" w:line="24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4.具备稳定的服务机构与客户服务专线电话，服务期内接到采购方服务需求时全天候响应，工程师响应时间</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1小时，到达现场维修时间</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48小时，并承诺零配件国内有货48小时之内须送达医院</w:t>
      </w:r>
      <w:r>
        <w:rPr>
          <w:rFonts w:hint="eastAsia" w:ascii="宋体" w:hAnsi="宋体" w:eastAsia="宋体" w:cs="宋体"/>
          <w:b/>
          <w:bCs w:val="0"/>
          <w:color w:val="000000"/>
          <w:sz w:val="24"/>
          <w:szCs w:val="24"/>
          <w:highlight w:val="none"/>
          <w:lang w:val="en-US" w:eastAsia="zh-CN"/>
        </w:rPr>
        <w:t xml:space="preserve">（须提供其相关详细地址与联系电话，否则不予认可）。</w:t>
      </w:r>
      <w:r/>
    </w:p>
    <w:p>
      <w:pPr>
        <w:ind w:firstLine="480"/>
        <w:keepLines w:val="0"/>
        <w:keepNext w:val="0"/>
        <w:pageBreakBefore w:val="0"/>
        <w:spacing w:beforeAutospacing="0" w:line="24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5.在服务期内对CT类设备每年不少</w:t>
      </w:r>
      <w:r>
        <w:rPr>
          <w:rFonts w:hint="eastAsia" w:ascii="宋体" w:hAnsi="宋体" w:cs="宋体"/>
          <w:b w:val="0"/>
          <w:bCs/>
          <w:color w:val="000000"/>
          <w:sz w:val="24"/>
          <w:szCs w:val="24"/>
          <w:highlight w:val="none"/>
          <w:lang w:val="en-US" w:eastAsia="zh-CN"/>
        </w:rPr>
        <w:t xml:space="preserve">于</w:t>
      </w:r>
      <w:r>
        <w:rPr>
          <w:rFonts w:hint="eastAsia" w:ascii="宋体" w:hAnsi="宋体" w:eastAsia="宋体" w:cs="宋体"/>
          <w:b w:val="0"/>
          <w:bCs/>
          <w:color w:val="000000"/>
          <w:sz w:val="24"/>
          <w:szCs w:val="24"/>
          <w:highlight w:val="none"/>
          <w:lang w:val="en-US" w:eastAsia="zh-CN"/>
        </w:rPr>
        <w:t xml:space="preserve">3次的定期维护保养服务。服务内容包括且不限于功能性检查、设备清洁、润滑、性能测试、校准、必要的机械或电气的检查，确保设备能按照制造商的技术标准稳定运行。服务完成后提供相应的维护保养服务报告，并对设备的数据进行备份存储。</w:t>
      </w:r>
      <w:r/>
    </w:p>
    <w:p>
      <w:pPr>
        <w:ind w:firstLine="480"/>
        <w:keepLines w:val="0"/>
        <w:keepNext w:val="0"/>
        <w:pageBreakBefore w:val="0"/>
        <w:spacing w:beforeAutospacing="0" w:line="240" w:lineRule="auto"/>
        <w:widowControl w:val="off"/>
        <w:rPr>
          <w:rFonts w:hint="eastAsia" w:ascii="宋体" w:hAnsi="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投标供应商应具备100%备件供应能力，需保证更换的必须是原厂同型号零备件，不得用翻新零备件、返修零备件、二手零配件、旧设备拆机、非原厂配件代替，由于配件和维修质量问题引起的医疗事故和纠纷，由成交供应商承担全部的法律和经济责任。</w:t>
      </w:r>
      <w:r/>
    </w:p>
    <w:p>
      <w:pPr>
        <w:ind w:firstLine="480"/>
        <w:keepLines w:val="0"/>
        <w:keepNext w:val="0"/>
        <w:pageBreakBefore w:val="0"/>
        <w:spacing w:beforeAutospacing="0" w:line="24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lang w:val="en-US" w:eastAsia="zh-CN"/>
        </w:rPr>
        <w:t xml:space="preserve">在服务期内更换的球管须为原厂同型号全新球管（中华人民共和国医疗器械注册证标注的型号规格为5402800），以此保证射线剂量与图像质量的稳定，精准诊断及无法律法规相关的风险。</w:t>
      </w:r>
      <w:r/>
    </w:p>
    <w:p>
      <w:pPr>
        <w:ind w:firstLine="480"/>
        <w:keepLines w:val="0"/>
        <w:keepNext w:val="0"/>
        <w:pageBreakBefore w:val="0"/>
        <w:spacing w:beforeAutospacing="0" w:line="24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lang w:val="en-US" w:eastAsia="zh-CN"/>
        </w:rPr>
        <w:t xml:space="preserve">在服务期内针对采购单位的使用与管理人员提供完善的培训服务，形式包括且不限于课堂式与现场式培训，培训次数不低于1次/年，提供详细培训内容（包括但不限于临床应用培训、设备基础维修</w:t>
      </w:r>
      <w:r>
        <w:rPr>
          <w:rFonts w:hint="eastAsia" w:ascii="宋体" w:hAnsi="宋体" w:cs="宋体"/>
          <w:b w:val="0"/>
          <w:bCs/>
          <w:color w:val="000000"/>
          <w:sz w:val="24"/>
          <w:szCs w:val="24"/>
          <w:highlight w:val="none"/>
          <w:lang w:val="en-US" w:eastAsia="zh-CN"/>
        </w:rPr>
        <w:t xml:space="preserve">保养</w:t>
      </w:r>
      <w:r>
        <w:rPr>
          <w:rFonts w:hint="eastAsia" w:ascii="宋体" w:hAnsi="宋体" w:eastAsia="宋体" w:cs="宋体"/>
          <w:b w:val="0"/>
          <w:bCs/>
          <w:color w:val="000000"/>
          <w:sz w:val="24"/>
          <w:szCs w:val="24"/>
          <w:highlight w:val="none"/>
          <w:lang w:val="en-US" w:eastAsia="zh-CN"/>
        </w:rPr>
        <w:t xml:space="preserve">能力、设备管理能力等）。</w:t>
      </w:r>
      <w:r/>
    </w:p>
    <w:p>
      <w:pPr>
        <w:ind w:firstLine="480"/>
        <w:keepLines w:val="0"/>
        <w:keepNext w:val="0"/>
        <w:pageBreakBefore w:val="0"/>
        <w:spacing w:beforeAutospacing="0" w:line="24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lang w:val="en-US" w:eastAsia="zh-CN"/>
        </w:rPr>
        <w:t xml:space="preserve">提供远程服务，如微信报修平台并具有后台支持功能，手机端报修等，可让采购方人员以图片和文字形式详细描述故障内容，便于用户准确进行故障报修，并实时知晓投标方维修工作的进度。</w:t>
      </w:r>
      <w:r/>
    </w:p>
    <w:p>
      <w:pPr>
        <w:ind w:firstLine="480"/>
        <w:keepLines w:val="0"/>
        <w:keepNext w:val="0"/>
        <w:pageBreakBefore w:val="0"/>
        <w:spacing w:beforeAutospacing="0" w:line="24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0.投标人</w:t>
      </w:r>
      <w:r>
        <w:rPr>
          <w:rFonts w:hint="eastAsia" w:ascii="宋体" w:hAnsi="宋体" w:eastAsia="宋体" w:cs="宋体"/>
          <w:b w:val="0"/>
          <w:bCs/>
          <w:color w:val="000000"/>
          <w:sz w:val="24"/>
          <w:szCs w:val="24"/>
          <w:highlight w:val="none"/>
          <w:lang w:val="en-US" w:eastAsia="zh-CN"/>
        </w:rPr>
        <w:t xml:space="preserve">服务期内提供一套移动X射线防护装置。</w:t>
      </w:r>
      <w:r/>
    </w:p>
    <w:p>
      <w:pPr>
        <w:spacing w:beforeAutospacing="0" w:line="240" w:lineRule="auto"/>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r>
      <w:r/>
    </w:p>
    <w:p>
      <w:pPr>
        <w:spacing w:beforeAutospacing="0"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六、商务要求</w:t>
      </w:r>
      <w:bookmarkEnd w:id="224"/>
      <w:r/>
      <w:bookmarkEnd w:id="225"/>
      <w:r/>
      <w:r/>
    </w:p>
    <w:tbl>
      <w:tblPr>
        <w:tblStyle w:val="763"/>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887"/>
        <w:gridCol w:w="6286"/>
      </w:tblGrid>
      <w:tr>
        <w:trPr>
          <w:jc w:val="center"/>
          <w:trHeight w:val="520"/>
        </w:trPr>
        <w:tc>
          <w:tcPr>
            <w:tcW w:w="792" w:type="dxa"/>
            <w:vAlign w:val="center"/>
            <w:textDirection w:val="lrTb"/>
            <w:noWrap w:val="false"/>
          </w:tcPr>
          <w:p>
            <w:pPr>
              <w:jc w:val="center"/>
              <w:pageBreakBefore w:val="0"/>
              <w:spacing w:line="240" w:lineRule="auto"/>
              <w:rPr>
                <w:rFonts w:hint="eastAsia" w:ascii="宋体" w:hAnsi="宋体" w:eastAsia="宋体" w:cs="Times New Roman"/>
                <w:b/>
                <w:bCs/>
                <w:sz w:val="24"/>
                <w:szCs w:val="24"/>
                <w:highlight w:val="none"/>
                <w:lang w:val="zh-CN" w:eastAsia="zh-CN"/>
              </w:rPr>
            </w:pPr>
            <w:r/>
            <w:bookmarkStart w:id="227" w:name="_Toc13688"/>
            <w:r>
              <w:rPr>
                <w:rFonts w:hint="eastAsia" w:ascii="宋体" w:hAnsi="宋体" w:eastAsia="宋体" w:cs="Times New Roman"/>
                <w:b/>
                <w:bCs/>
                <w:sz w:val="24"/>
                <w:szCs w:val="24"/>
                <w:highlight w:val="none"/>
                <w:lang w:val="zh-CN" w:eastAsia="zh-CN"/>
              </w:rPr>
              <w:t xml:space="preserve">序号</w:t>
            </w:r>
            <w:r/>
          </w:p>
        </w:tc>
        <w:tc>
          <w:tcPr>
            <w:tcW w:w="1935" w:type="dxa"/>
            <w:vAlign w:val="center"/>
            <w:textDirection w:val="lrTb"/>
            <w:noWrap w:val="false"/>
          </w:tcPr>
          <w:p>
            <w:pPr>
              <w:jc w:val="center"/>
              <w:pageBreakBefore w:val="0"/>
              <w:spacing w:line="240" w:lineRule="auto"/>
              <w:rPr>
                <w:rFonts w:hint="eastAsia" w:ascii="宋体" w:hAnsi="宋体" w:eastAsia="宋体" w:cs="Times New Roman"/>
                <w:b/>
                <w:bCs/>
                <w:sz w:val="24"/>
                <w:szCs w:val="24"/>
                <w:highlight w:val="none"/>
                <w:lang w:val="zh-CN" w:eastAsia="zh-CN"/>
              </w:rPr>
            </w:pPr>
            <w:r>
              <w:rPr>
                <w:rFonts w:hint="eastAsia" w:ascii="宋体" w:hAnsi="宋体" w:eastAsia="宋体" w:cs="Times New Roman"/>
                <w:b/>
                <w:bCs/>
                <w:sz w:val="24"/>
                <w:szCs w:val="24"/>
                <w:highlight w:val="none"/>
                <w:lang w:val="zh-CN" w:eastAsia="zh-CN"/>
              </w:rPr>
              <w:t xml:space="preserve">商务和服务项目</w:t>
            </w:r>
            <w:r/>
          </w:p>
        </w:tc>
        <w:tc>
          <w:tcPr>
            <w:tcW w:w="6444" w:type="dxa"/>
            <w:vAlign w:val="center"/>
            <w:textDirection w:val="lrTb"/>
            <w:noWrap w:val="false"/>
          </w:tcPr>
          <w:p>
            <w:pPr>
              <w:jc w:val="center"/>
              <w:pageBreakBefore w:val="0"/>
              <w:spacing w:line="240" w:lineRule="auto"/>
              <w:rPr>
                <w:rFonts w:hint="eastAsia" w:ascii="宋体" w:hAnsi="宋体" w:eastAsia="宋体" w:cs="Times New Roman"/>
                <w:b/>
                <w:bCs/>
                <w:sz w:val="24"/>
                <w:szCs w:val="24"/>
                <w:highlight w:val="none"/>
                <w:lang w:val="zh-CN" w:eastAsia="zh-CN"/>
              </w:rPr>
            </w:pPr>
            <w:r>
              <w:rPr>
                <w:rFonts w:hint="eastAsia" w:ascii="宋体" w:hAnsi="宋体" w:eastAsia="宋体" w:cs="Times New Roman"/>
                <w:b/>
                <w:bCs/>
                <w:sz w:val="24"/>
                <w:szCs w:val="24"/>
                <w:highlight w:val="none"/>
                <w:lang w:val="zh-CN" w:eastAsia="zh-CN"/>
              </w:rPr>
              <w:t xml:space="preserve">商务和服务要求</w:t>
            </w:r>
            <w:r/>
          </w:p>
        </w:tc>
      </w:tr>
      <w:tr>
        <w:trPr>
          <w:jc w:val="center"/>
          <w:trHeight w:val="501"/>
        </w:trPr>
        <w:tc>
          <w:tcPr>
            <w:tcW w:w="792" w:type="dxa"/>
            <w:vAlign w:val="center"/>
            <w:textDirection w:val="lrTb"/>
            <w:noWrap w:val="false"/>
          </w:tcPr>
          <w:p>
            <w:pPr>
              <w:jc w:val="center"/>
              <w:pageBreakBefore w:val="0"/>
              <w:spacing w:line="240" w:lineRule="auto"/>
              <w:rPr>
                <w:rFonts w:hint="eastAsia" w:ascii="宋体" w:hAnsi="宋体" w:eastAsia="宋体" w:cs="Times New Roman"/>
                <w:b w:val="0"/>
                <w:bCs w:val="0"/>
                <w:sz w:val="24"/>
                <w:szCs w:val="24"/>
                <w:highlight w:val="none"/>
                <w:lang w:val="zh-CN" w:eastAsia="zh-CN"/>
              </w:rPr>
            </w:pPr>
            <w:r>
              <w:rPr>
                <w:rFonts w:hint="eastAsia" w:ascii="宋体" w:hAnsi="宋体" w:eastAsia="宋体" w:cs="Times New Roman"/>
                <w:b w:val="0"/>
                <w:bCs w:val="0"/>
                <w:sz w:val="24"/>
                <w:szCs w:val="24"/>
                <w:highlight w:val="none"/>
                <w:lang w:val="zh-CN" w:eastAsia="zh-CN"/>
              </w:rPr>
              <w:t xml:space="preserve">1</w:t>
            </w:r>
            <w:r/>
          </w:p>
        </w:tc>
        <w:tc>
          <w:tcPr>
            <w:tcW w:w="1935" w:type="dxa"/>
            <w:vAlign w:val="center"/>
            <w:textDirection w:val="lrTb"/>
            <w:noWrap w:val="false"/>
          </w:tcPr>
          <w:p>
            <w:pPr>
              <w:jc w:val="center"/>
              <w:pageBreakBefore w:val="0"/>
              <w:spacing w:line="240" w:lineRule="auto"/>
              <w:rPr>
                <w:rFonts w:hint="eastAsia" w:ascii="宋体" w:hAnsi="宋体" w:eastAsia="宋体" w:cs="Times New Roman"/>
                <w:b w:val="0"/>
                <w:bCs w:val="0"/>
                <w:sz w:val="24"/>
                <w:szCs w:val="24"/>
                <w:highlight w:val="none"/>
                <w:lang w:val="zh-CN" w:eastAsia="zh-CN"/>
              </w:rPr>
            </w:pPr>
            <w:r>
              <w:rPr>
                <w:rFonts w:hint="eastAsia" w:ascii="宋体" w:hAnsi="宋体" w:eastAsia="宋体" w:cs="Times New Roman"/>
                <w:b w:val="0"/>
                <w:bCs w:val="0"/>
                <w:sz w:val="24"/>
                <w:szCs w:val="24"/>
                <w:highlight w:val="none"/>
                <w:lang w:val="zh-CN" w:eastAsia="zh-CN"/>
              </w:rPr>
              <w:t xml:space="preserve">服务期限</w:t>
            </w:r>
            <w:r/>
          </w:p>
        </w:tc>
        <w:tc>
          <w:tcPr>
            <w:tcW w:w="6444" w:type="dxa"/>
            <w:vAlign w:val="center"/>
            <w:textDirection w:val="lrTb"/>
            <w:noWrap w:val="false"/>
          </w:tcPr>
          <w:p>
            <w:pPr>
              <w:jc w:val="left"/>
              <w:pageBreakBefore w:val="0"/>
              <w:spacing w:line="240" w:lineRule="auto"/>
              <w:rPr>
                <w:rFonts w:hint="eastAsia" w:ascii="宋体" w:hAnsi="宋体" w:eastAsia="宋体" w:cs="Times New Roman"/>
                <w:b w:val="0"/>
                <w:bCs w:val="0"/>
                <w:sz w:val="24"/>
                <w:szCs w:val="24"/>
                <w:highlight w:val="none"/>
                <w:lang w:val="zh-CN" w:eastAsia="zh-CN"/>
              </w:rPr>
            </w:pPr>
            <w:r>
              <w:rPr>
                <w:rFonts w:hint="eastAsia" w:ascii="宋体" w:hAnsi="宋体" w:eastAsia="宋体" w:cs="Times New Roman"/>
                <w:b w:val="0"/>
                <w:bCs w:val="0"/>
                <w:sz w:val="24"/>
                <w:szCs w:val="24"/>
                <w:highlight w:val="none"/>
                <w:lang w:val="en-US" w:eastAsia="zh-CN"/>
              </w:rPr>
              <w:t xml:space="preserve">三年</w:t>
            </w:r>
            <w:r/>
          </w:p>
        </w:tc>
      </w:tr>
      <w:tr>
        <w:trPr>
          <w:jc w:val="center"/>
          <w:trHeight w:val="485"/>
        </w:trPr>
        <w:tc>
          <w:tcPr>
            <w:tcW w:w="792" w:type="dxa"/>
            <w:vAlign w:val="center"/>
            <w:textDirection w:val="lrTb"/>
            <w:noWrap w:val="false"/>
          </w:tcPr>
          <w:p>
            <w:pPr>
              <w:jc w:val="center"/>
              <w:pageBreakBefore w:val="0"/>
              <w:spacing w:line="240" w:lineRule="auto"/>
              <w:rPr>
                <w:rFonts w:hint="eastAsia" w:ascii="宋体" w:hAnsi="宋体" w:eastAsia="宋体" w:cs="Times New Roman"/>
                <w:b w:val="0"/>
                <w:bCs w:val="0"/>
                <w:sz w:val="24"/>
                <w:szCs w:val="24"/>
                <w:highlight w:val="none"/>
                <w:lang w:val="zh-CN" w:eastAsia="zh-CN"/>
              </w:rPr>
            </w:pPr>
            <w:r>
              <w:rPr>
                <w:rFonts w:hint="eastAsia" w:ascii="宋体" w:hAnsi="宋体" w:eastAsia="宋体" w:cs="Times New Roman"/>
                <w:b w:val="0"/>
                <w:bCs w:val="0"/>
                <w:sz w:val="24"/>
                <w:szCs w:val="24"/>
                <w:highlight w:val="none"/>
                <w:lang w:val="zh-CN" w:eastAsia="zh-CN"/>
              </w:rPr>
              <w:t xml:space="preserve">2</w:t>
            </w:r>
            <w:r/>
          </w:p>
        </w:tc>
        <w:tc>
          <w:tcPr>
            <w:tcW w:w="1935" w:type="dxa"/>
            <w:vAlign w:val="center"/>
            <w:textDirection w:val="lrTb"/>
            <w:noWrap w:val="false"/>
          </w:tcPr>
          <w:p>
            <w:pPr>
              <w:jc w:val="center"/>
              <w:pageBreakBefore w:val="0"/>
              <w:spacing w:line="240" w:lineRule="auto"/>
              <w:rPr>
                <w:rFonts w:hint="eastAsia" w:ascii="宋体" w:hAnsi="宋体" w:eastAsia="宋体" w:cs="Times New Roman"/>
                <w:b w:val="0"/>
                <w:bCs w:val="0"/>
                <w:sz w:val="24"/>
                <w:szCs w:val="24"/>
                <w:highlight w:val="none"/>
                <w:lang w:val="zh-CN" w:eastAsia="zh-CN"/>
              </w:rPr>
            </w:pPr>
            <w:r>
              <w:rPr>
                <w:rFonts w:hint="eastAsia" w:ascii="宋体" w:hAnsi="宋体" w:eastAsia="宋体" w:cs="Times New Roman"/>
                <w:b w:val="0"/>
                <w:bCs w:val="0"/>
                <w:sz w:val="24"/>
                <w:szCs w:val="24"/>
                <w:highlight w:val="none"/>
                <w:lang w:val="zh-CN" w:eastAsia="zh-CN"/>
              </w:rPr>
              <w:t xml:space="preserve">服务地点</w:t>
            </w:r>
            <w:r/>
          </w:p>
        </w:tc>
        <w:tc>
          <w:tcPr>
            <w:tcW w:w="6444" w:type="dxa"/>
            <w:vAlign w:val="center"/>
            <w:textDirection w:val="lrTb"/>
            <w:noWrap w:val="false"/>
          </w:tcPr>
          <w:p>
            <w:pPr>
              <w:jc w:val="left"/>
              <w:pageBreakBefore w:val="0"/>
              <w:spacing w:line="240" w:lineRule="auto"/>
              <w:rPr>
                <w:rFonts w:hint="eastAsia" w:ascii="宋体" w:hAnsi="宋体" w:eastAsia="宋体" w:cs="Times New Roman"/>
                <w:b w:val="0"/>
                <w:bCs w:val="0"/>
                <w:sz w:val="24"/>
                <w:szCs w:val="24"/>
                <w:highlight w:val="none"/>
                <w:lang w:val="zh-CN" w:eastAsia="zh-CN"/>
              </w:rPr>
            </w:pPr>
            <w:r>
              <w:rPr>
                <w:rFonts w:hint="eastAsia" w:ascii="宋体" w:hAnsi="宋体" w:eastAsia="宋体" w:cs="Times New Roman"/>
                <w:b w:val="0"/>
                <w:bCs w:val="0"/>
                <w:sz w:val="24"/>
                <w:szCs w:val="24"/>
                <w:highlight w:val="none"/>
                <w:lang w:val="en-US" w:eastAsia="zh-CN"/>
              </w:rPr>
              <w:t xml:space="preserve">采购单位指定地点</w:t>
            </w:r>
            <w:r/>
          </w:p>
        </w:tc>
      </w:tr>
      <w:tr>
        <w:trPr>
          <w:jc w:val="center"/>
        </w:trPr>
        <w:tc>
          <w:tcPr>
            <w:tcW w:w="792" w:type="dxa"/>
            <w:vAlign w:val="center"/>
            <w:textDirection w:val="lrTb"/>
            <w:noWrap w:val="false"/>
          </w:tcPr>
          <w:p>
            <w:pPr>
              <w:jc w:val="center"/>
              <w:pageBreakBefore w:val="0"/>
              <w:spacing w:line="240" w:lineRule="auto"/>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3</w:t>
            </w:r>
            <w:r/>
          </w:p>
        </w:tc>
        <w:tc>
          <w:tcPr>
            <w:tcW w:w="1935" w:type="dxa"/>
            <w:vAlign w:val="center"/>
            <w:textDirection w:val="lrTb"/>
            <w:noWrap w:val="false"/>
          </w:tcPr>
          <w:p>
            <w:pPr>
              <w:jc w:val="center"/>
              <w:pageBreakBefore w:val="0"/>
              <w:spacing w:line="240" w:lineRule="auto"/>
              <w:rPr>
                <w:rFonts w:hint="eastAsia" w:ascii="宋体" w:hAnsi="宋体" w:eastAsia="宋体" w:cs="Times New Roman"/>
                <w:b w:val="0"/>
                <w:bCs w:val="0"/>
                <w:sz w:val="24"/>
                <w:szCs w:val="24"/>
                <w:highlight w:val="none"/>
                <w:lang w:val="zh-CN" w:eastAsia="zh-CN"/>
              </w:rPr>
            </w:pPr>
            <w:r>
              <w:rPr>
                <w:rFonts w:hint="eastAsia" w:ascii="宋体" w:hAnsi="宋体" w:eastAsia="宋体" w:cs="Times New Roman"/>
                <w:b w:val="0"/>
                <w:bCs w:val="0"/>
                <w:sz w:val="24"/>
                <w:szCs w:val="24"/>
                <w:highlight w:val="none"/>
                <w:lang w:val="en-US" w:eastAsia="zh-CN"/>
              </w:rPr>
              <w:t xml:space="preserve">付款方式</w:t>
            </w:r>
            <w:r/>
          </w:p>
        </w:tc>
        <w:tc>
          <w:tcPr>
            <w:tcW w:w="6444" w:type="dxa"/>
            <w:vAlign w:val="top"/>
            <w:textDirection w:val="lrTb"/>
            <w:noWrap w:val="false"/>
          </w:tcPr>
          <w:p>
            <w:pPr>
              <w:jc w:val="left"/>
              <w:pageBreakBefore w:val="0"/>
              <w:spacing w:line="240" w:lineRule="auto"/>
              <w:rPr>
                <w:rFonts w:hint="default" w:ascii="宋体" w:hAnsi="宋体" w:eastAsia="宋体" w:cs="Times New Roman"/>
                <w:b w:val="0"/>
                <w:bCs w:val="0"/>
                <w:sz w:val="24"/>
                <w:szCs w:val="24"/>
                <w:highlight w:val="none"/>
                <w:lang w:val="en-US" w:eastAsia="zh-CN"/>
              </w:rPr>
            </w:pPr>
            <w:r>
              <w:rPr>
                <w:rFonts w:hint="eastAsia" w:ascii="宋体" w:hAnsi="宋体" w:cs="Times New Roman"/>
                <w:b w:val="0"/>
                <w:bCs w:val="0"/>
                <w:sz w:val="24"/>
                <w:szCs w:val="24"/>
                <w:highlight w:val="none"/>
                <w:lang w:val="en-US" w:eastAsia="zh-CN"/>
              </w:rPr>
              <w:t xml:space="preserve">分三期平均支付，在每个维保年度结束时30日内支付当年度的维保费用。</w:t>
            </w:r>
            <w:bookmarkEnd w:id="227"/>
            <w:r/>
            <w:r/>
          </w:p>
        </w:tc>
      </w:tr>
    </w:tbl>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val="en-US" w:eastAsia="zh-CN"/>
        </w:rPr>
        <w:t xml:space="preserve">、其他要求</w:t>
      </w:r>
      <w:r/>
    </w:p>
    <w:p>
      <w:pPr>
        <w:ind w:firstLine="480"/>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lang w:val="en-US" w:eastAsia="zh-CN"/>
        </w:rPr>
        <w:t xml:space="preserve">应根据</w:t>
      </w:r>
      <w:r>
        <w:rPr>
          <w:rFonts w:hint="eastAsia" w:ascii="宋体" w:hAnsi="宋体" w:cs="宋体"/>
          <w:b w:val="0"/>
          <w:bCs/>
          <w:color w:val="000000"/>
          <w:sz w:val="24"/>
          <w:szCs w:val="24"/>
          <w:highlight w:val="none"/>
          <w:lang w:val="en-US" w:eastAsia="zh-CN"/>
        </w:rPr>
        <w:t xml:space="preserve">本项目</w:t>
      </w:r>
      <w:r>
        <w:rPr>
          <w:rFonts w:hint="eastAsia" w:ascii="宋体" w:hAnsi="宋体" w:eastAsia="宋体" w:cs="宋体"/>
          <w:b w:val="0"/>
          <w:bCs/>
          <w:color w:val="000000"/>
          <w:sz w:val="24"/>
          <w:szCs w:val="24"/>
          <w:highlight w:val="none"/>
          <w:lang w:val="en-US" w:eastAsia="zh-CN"/>
        </w:rPr>
        <w:t xml:space="preserve">设备特点、采购需求及采购人实际业务保障要求，在</w:t>
      </w:r>
      <w:r>
        <w:rPr>
          <w:rFonts w:hint="eastAsia" w:ascii="宋体" w:hAnsi="宋体" w:cs="宋体"/>
          <w:b w:val="0"/>
          <w:bCs/>
          <w:color w:val="000000"/>
          <w:sz w:val="24"/>
          <w:szCs w:val="24"/>
          <w:highlight w:val="none"/>
          <w:lang w:val="en-US" w:eastAsia="zh-CN"/>
        </w:rPr>
        <w:t xml:space="preserve">投标</w:t>
      </w:r>
      <w:r>
        <w:rPr>
          <w:rFonts w:hint="eastAsia" w:ascii="宋体" w:hAnsi="宋体" w:eastAsia="宋体" w:cs="宋体"/>
          <w:b w:val="0"/>
          <w:bCs/>
          <w:color w:val="000000"/>
          <w:sz w:val="24"/>
          <w:szCs w:val="24"/>
          <w:highlight w:val="none"/>
          <w:lang w:val="en-US" w:eastAsia="zh-CN"/>
        </w:rPr>
        <w:t xml:space="preserve">文件中编制并提交完整的维保实施方案、培训方案及应急方案。三项方案的编制质量将作为综合评分标准中相应评分项的主要评审依据，三项方案应作为响应文件的组成部分。具体要求如下：</w:t>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 维保实施方案具体要求</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供应商应根据</w:t>
      </w:r>
      <w:r>
        <w:rPr>
          <w:rFonts w:hint="eastAsia" w:ascii="宋体" w:hAnsi="宋体" w:cs="宋体"/>
          <w:b w:val="0"/>
          <w:bCs/>
          <w:color w:val="000000"/>
          <w:sz w:val="24"/>
          <w:szCs w:val="24"/>
          <w:highlight w:val="none"/>
          <w:lang w:val="en-US" w:eastAsia="zh-CN"/>
        </w:rPr>
        <w:t xml:space="preserve">此次维保</w:t>
      </w:r>
      <w:r>
        <w:rPr>
          <w:rFonts w:hint="eastAsia" w:ascii="宋体" w:hAnsi="宋体" w:eastAsia="宋体" w:cs="宋体"/>
          <w:b w:val="0"/>
          <w:bCs/>
          <w:color w:val="000000"/>
          <w:sz w:val="24"/>
          <w:szCs w:val="24"/>
          <w:highlight w:val="none"/>
          <w:lang w:val="en-US" w:eastAsia="zh-CN"/>
        </w:rPr>
        <w:t xml:space="preserve">设备特点及制造商技术要求制定完整的维保实施方案，至少涵盖以下内容：</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 保养内容</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en-US" w:eastAsia="zh-CN"/>
        </w:rPr>
        <w:t xml:space="preserve">服务内容包括且不限于功能性检查、设备清洁、润滑、性能测试、校准、必要的机械或电气的检查，确保设备能按照制造商的技术标准稳定运行。</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en-US" w:eastAsia="zh-CN"/>
        </w:rPr>
        <w:t xml:space="preserve">服务完成后提供相应的维护保养服务报告</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巡检报告须体现供应商工程师、采购人设备管理人员、使用科室代表三方签字确认机制。并对设备的数据进行备份存储；</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069"/>
        <w:ind w:left="0" w:firstLine="0"/>
        <w:rPr>
          <w:rFonts w:hint="eastAsia"/>
          <w:lang w:val="en-US" w:eastAsia="zh-CN"/>
        </w:rPr>
      </w:pPr>
      <w:r>
        <w:rPr>
          <w:rFonts w:hint="eastAsia" w:ascii="宋体" w:hAnsi="宋体" w:eastAsia="宋体" w:cs="宋体"/>
          <w:b w:val="0"/>
          <w:bCs/>
          <w:color w:val="000000"/>
          <w:sz w:val="24"/>
          <w:szCs w:val="24"/>
          <w:highlight w:val="none"/>
          <w:lang w:val="en-US" w:eastAsia="zh-CN"/>
        </w:rPr>
        <w:t xml:space="preserve">③保证保修设备开机率达到95%以上；如设备故障停机率超过5%（一年按365天计算，每年18天），每超过一天，保修期顺延一天。</w:t>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 保养次数</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（1）每年不少于</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次</w:t>
      </w:r>
      <w:r>
        <w:rPr>
          <w:rFonts w:hint="eastAsia" w:ascii="宋体" w:hAnsi="宋体" w:cs="宋体"/>
          <w:b w:val="0"/>
          <w:bCs/>
          <w:color w:val="000000"/>
          <w:sz w:val="24"/>
          <w:szCs w:val="24"/>
          <w:highlight w:val="none"/>
          <w:lang w:val="en-US" w:eastAsia="zh-CN"/>
        </w:rPr>
        <w:t xml:space="preserve">定期维护保养服务</w:t>
      </w:r>
      <w:r>
        <w:rPr>
          <w:rFonts w:hint="eastAsia" w:ascii="宋体" w:hAnsi="宋体" w:eastAsia="宋体" w:cs="宋体"/>
          <w:b w:val="0"/>
          <w:bCs/>
          <w:color w:val="000000"/>
          <w:sz w:val="24"/>
          <w:szCs w:val="24"/>
          <w:highlight w:val="none"/>
          <w:lang w:val="en-US" w:eastAsia="zh-CN"/>
        </w:rPr>
        <w:t xml:space="preserve">，采购人有权要求增加频次，制造商有更高要求的按更高标准执行；</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）明确设备长时间停机重启前、异常事件（断电/雷击等）后、重大维修后、采购人重大保障任务前等情形的专项保养安排。</w:t>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 维修响应时间</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（1）提供7×24小时免费售后服务热线；</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（2）接到报修后</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小时内响应；</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（3）远程无法解决的一般性维修，</w:t>
      </w:r>
      <w:r>
        <w:rPr>
          <w:rFonts w:hint="eastAsia" w:ascii="宋体" w:hAnsi="宋体" w:cs="宋体"/>
          <w:b w:val="0"/>
          <w:bCs/>
          <w:color w:val="000000"/>
          <w:sz w:val="24"/>
          <w:szCs w:val="24"/>
          <w:highlight w:val="none"/>
          <w:lang w:val="en-US" w:eastAsia="zh-CN"/>
        </w:rPr>
        <w:t xml:space="preserve">48</w:t>
      </w:r>
      <w:r>
        <w:rPr>
          <w:rFonts w:hint="eastAsia" w:ascii="宋体" w:hAnsi="宋体" w:eastAsia="宋体" w:cs="宋体"/>
          <w:b w:val="0"/>
          <w:bCs/>
          <w:color w:val="000000"/>
          <w:sz w:val="24"/>
          <w:szCs w:val="24"/>
          <w:highlight w:val="none"/>
          <w:lang w:val="en-US" w:eastAsia="zh-CN"/>
        </w:rPr>
        <w:t xml:space="preserve">小时内工程师抵达现场；</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（4）紧急故障（设备完全停机）</w:t>
      </w:r>
      <w:r>
        <w:rPr>
          <w:rFonts w:hint="eastAsia" w:ascii="宋体" w:hAnsi="宋体" w:cs="宋体"/>
          <w:b w:val="0"/>
          <w:bCs/>
          <w:color w:val="000000"/>
          <w:sz w:val="24"/>
          <w:szCs w:val="24"/>
          <w:highlight w:val="none"/>
          <w:lang w:val="en-US" w:eastAsia="zh-CN"/>
        </w:rPr>
        <w:t xml:space="preserve">24</w:t>
      </w:r>
      <w:r>
        <w:rPr>
          <w:rFonts w:hint="eastAsia" w:ascii="宋体" w:hAnsi="宋体" w:eastAsia="宋体" w:cs="宋体"/>
          <w:b w:val="0"/>
          <w:bCs/>
          <w:color w:val="000000"/>
          <w:sz w:val="24"/>
          <w:szCs w:val="24"/>
          <w:highlight w:val="none"/>
          <w:lang w:val="en-US" w:eastAsia="zh-CN"/>
        </w:rPr>
        <w:t xml:space="preserve">小时内到达现场；</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（5）明确响应时间起算规则（以采购人首次有效报修记录时间为准）及违约后果。</w:t>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 备件供应</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投标人须承诺具备完善的备件供应体系，确保维保期内所有更换的零备件均为与设备原厂型号一致的全新正品。严禁使用翻新件、返修件、二手拆机件或非原厂认证配件。若因备件质量问题或维修不当引发医疗事故或法律纠纷，中标人须承担由此产生的全部经济赔偿及法律责任，招标人保留追溯其违约责任的权利。</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lang w:val="en-US" w:eastAsia="zh-CN"/>
        </w:rPr>
        <w:t xml:space="preserve">在服务期内更换的球管须为原厂同型号全新球管（中华人民共和国医疗器械注册证标注的型号规格为5402800），以此保证射线剂量与图像质量的稳定，精准诊断及无法律法规相关的风险。</w:t>
      </w:r>
      <w:r/>
    </w:p>
    <w:p>
      <w:pPr>
        <w:spacing w:line="240" w:lineRule="auto"/>
        <w:rPr>
          <w:rFonts w:hint="eastAsia" w:ascii="Segoe UI" w:hAnsi="Segoe UI" w:eastAsia="宋体" w:cs="Segoe UI"/>
          <w:b w:val="0"/>
          <w:bCs w:val="0"/>
          <w:i w:val="0"/>
          <w:iCs w:val="0"/>
          <w:caps w:val="0"/>
          <w:color w:val="0f1115"/>
          <w:spacing w:val="0"/>
          <w:sz w:val="24"/>
          <w:szCs w:val="24"/>
          <w:shd w:val="clear" w:color="auto" w:fill="ffffff"/>
          <w:lang w:eastAsia="zh-CN"/>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供应时限：常规备件</w:t>
      </w:r>
      <w:r>
        <w:rPr>
          <w:rFonts w:hint="eastAsia" w:ascii="宋体" w:hAnsi="宋体" w:cs="宋体"/>
          <w:b w:val="0"/>
          <w:bCs/>
          <w:color w:val="000000"/>
          <w:sz w:val="24"/>
          <w:szCs w:val="24"/>
          <w:highlight w:val="none"/>
          <w:lang w:val="en-US" w:eastAsia="zh-CN"/>
        </w:rPr>
        <w:t xml:space="preserve">国内有货</w:t>
      </w:r>
      <w:r>
        <w:rPr>
          <w:rFonts w:hint="eastAsia" w:ascii="宋体" w:hAnsi="宋体" w:eastAsia="宋体" w:cs="宋体"/>
          <w:b w:val="0"/>
          <w:bCs/>
          <w:color w:val="000000"/>
          <w:sz w:val="24"/>
          <w:szCs w:val="24"/>
          <w:highlight w:val="none"/>
          <w:lang w:val="en-US" w:eastAsia="zh-CN"/>
        </w:rPr>
        <w:t xml:space="preserve">48小时、贵重配件96小时、国外采购7个工作日内送达（期间须提供临时替代方案，方案须经采购人书面确认）</w:t>
      </w:r>
      <w:r>
        <w:rPr>
          <w:rFonts w:hint="eastAsia" w:ascii="宋体" w:hAnsi="宋体" w:cs="宋体"/>
          <w:b w:val="0"/>
          <w:bCs/>
          <w:color w:val="000000"/>
          <w:sz w:val="24"/>
          <w:szCs w:val="24"/>
          <w:highlight w:val="none"/>
          <w:lang w:val="en-US" w:eastAsia="zh-CN"/>
        </w:rPr>
        <w:t xml:space="preserve">，</w:t>
      </w:r>
      <w:r>
        <w:rPr>
          <w:rFonts w:ascii="Segoe UI" w:hAnsi="Segoe UI" w:eastAsia="Segoe UI" w:cs="Segoe UI"/>
          <w:b w:val="0"/>
          <w:bCs w:val="0"/>
          <w:i w:val="0"/>
          <w:iCs w:val="0"/>
          <w:caps w:val="0"/>
          <w:color w:val="0f1115"/>
          <w:spacing w:val="0"/>
          <w:sz w:val="24"/>
          <w:szCs w:val="24"/>
          <w:shd w:val="clear" w:color="auto" w:fill="ffffff"/>
        </w:rPr>
        <w:t xml:space="preserve">方案中须明确常规备件与贵重配件的种类划分</w:t>
      </w:r>
      <w:r>
        <w:rPr>
          <w:rFonts w:hint="eastAsia" w:ascii="Segoe UI" w:hAnsi="Segoe UI" w:eastAsia="宋体" w:cs="Segoe UI"/>
          <w:b w:val="0"/>
          <w:bCs w:val="0"/>
          <w:i w:val="0"/>
          <w:iCs w:val="0"/>
          <w:caps w:val="0"/>
          <w:color w:val="0f1115"/>
          <w:spacing w:val="0"/>
          <w:sz w:val="24"/>
          <w:szCs w:val="24"/>
          <w:shd w:val="clear" w:color="auto" w:fill="ffffff"/>
          <w:lang w:eastAsia="zh-CN"/>
        </w:rPr>
        <w:t xml:space="preserve">。</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）投标文件中须提供主要零配件清单及供应周期承诺。</w:t>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 修复时间</w:t>
      </w:r>
      <w:r/>
    </w:p>
    <w:p>
      <w:pP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明确</w:t>
      </w:r>
      <w:r>
        <w:rPr>
          <w:rFonts w:hint="eastAsia" w:ascii="宋体" w:hAnsi="宋体" w:eastAsia="宋体" w:cs="宋体"/>
          <w:b w:val="0"/>
          <w:bCs/>
          <w:color w:val="auto"/>
          <w:sz w:val="24"/>
          <w:szCs w:val="24"/>
          <w:highlight w:val="none"/>
          <w:lang w:val="en-US" w:eastAsia="zh-CN"/>
        </w:rPr>
        <w:t xml:space="preserve">常规故障</w:t>
      </w:r>
      <w:r>
        <w:rPr>
          <w:rFonts w:hint="eastAsia" w:ascii="宋体" w:hAnsi="宋体" w:cs="宋体"/>
          <w:b w:val="0"/>
          <w:bCs/>
          <w:color w:val="auto"/>
          <w:sz w:val="24"/>
          <w:szCs w:val="24"/>
          <w:highlight w:val="none"/>
          <w:lang w:val="en-US" w:eastAsia="zh-CN"/>
        </w:rPr>
        <w:t xml:space="preserve">与</w:t>
      </w:r>
      <w:r>
        <w:rPr>
          <w:rFonts w:hint="eastAsia" w:ascii="宋体" w:hAnsi="宋体" w:eastAsia="宋体" w:cs="宋体"/>
          <w:b w:val="0"/>
          <w:bCs/>
          <w:color w:val="auto"/>
          <w:sz w:val="24"/>
          <w:szCs w:val="24"/>
          <w:highlight w:val="none"/>
          <w:lang w:val="en-US" w:eastAsia="zh-CN"/>
        </w:rPr>
        <w:t xml:space="preserve">紧急故障（完全停机）修复</w:t>
      </w:r>
      <w:r>
        <w:rPr>
          <w:rFonts w:hint="eastAsia" w:ascii="宋体" w:hAnsi="宋体" w:cs="宋体"/>
          <w:b w:val="0"/>
          <w:bCs/>
          <w:color w:val="auto"/>
          <w:sz w:val="24"/>
          <w:szCs w:val="24"/>
          <w:highlight w:val="none"/>
          <w:lang w:val="en-US" w:eastAsia="zh-CN"/>
        </w:rPr>
        <w:t xml:space="preserve">时间</w:t>
      </w:r>
      <w:r>
        <w:rPr>
          <w:rFonts w:hint="eastAsia" w:ascii="宋体" w:hAnsi="宋体" w:eastAsia="宋体" w:cs="宋体"/>
          <w:b w:val="0"/>
          <w:bCs/>
          <w:color w:val="auto"/>
          <w:sz w:val="24"/>
          <w:szCs w:val="24"/>
          <w:highlight w:val="none"/>
          <w:lang w:val="en-US" w:eastAsia="zh-CN"/>
        </w:rPr>
        <w:t xml:space="preserve">（不含等待贵重配件到货时间，但配件到货后供应商须在</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小时内完成更换修复）；</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（2）复杂故障（更换主要配件）不超过7天（不含等待配件到货时间），超期须自第8天起提供备用关键部件；</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（3）供应商原因逾期未修复的，每日承担违约责任并相应延长质保期；若因备件缺货导致延迟，按本方案“（三）应急方案”第6条“国内备件缺货应急处理”执行，不重复计算逾期违约责任；</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（4）维修完成后提供维修记录单（含故障现象、处理过程、更换配件清单及序列号、检测数据），由供应商工程师、采购人设备管理人员、使用科室代表三方签字确认。</w:t>
      </w:r>
      <w:r/>
    </w:p>
    <w:p>
      <w:pPr>
        <w:pStyle w:val="1069"/>
        <w:rPr>
          <w:rFonts w:hint="eastAsia"/>
          <w:lang w:val="en-US" w:eastAsia="zh-CN"/>
        </w:rPr>
      </w:pPr>
      <w:r>
        <w:rPr>
          <w:rFonts w:hint="eastAsia"/>
          <w:lang w:val="en-US" w:eastAsia="zh-CN"/>
        </w:rPr>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二、培训方案编制要求</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供应商应根据此次维保设备特点及采购人使用人员实际水平，制定完整的培训方案，至少涵盖以下内容：</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1. 培训对象及人数</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明确培训对象分为设备操作人员、设备管理人员、临床使用人员三类。具体参训人员名单及单次场次人数由双方在每次培训前7个工作日协商确认。</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2. 培训内容</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围绕设备操作规范（含开关机、扫描操作、摆位、序列参数选择、图像后处理等）、临床应用（含各部位扫描方案优化、对比剂使用、特殊患者扫描技巧、图像质量控制及伪影识别等）、日常维护保养、故障识别与应急处理（含常见故障识别、异常报警处置、停机应急流程等）、安全操作规范（含紧急停机装置及呼叫装置使用、电气/消防安全等）五个方面制定系统化培训课程。</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3. 培训次数与时间</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（1）每年不少于1次培训，</w:t>
      </w:r>
      <w:r>
        <w:rPr>
          <w:rFonts w:hint="eastAsia" w:ascii="宋体" w:hAnsi="宋体" w:eastAsia="宋体" w:cs="宋体"/>
          <w:b w:val="0"/>
          <w:bCs/>
          <w:color w:val="000000"/>
          <w:sz w:val="24"/>
          <w:szCs w:val="24"/>
          <w:highlight w:val="none"/>
          <w:lang w:val="en-US" w:eastAsia="zh-CN"/>
        </w:rPr>
        <w:t xml:space="preserve">不限于课堂式与现场式培训</w:t>
      </w:r>
      <w:r>
        <w:rPr>
          <w:rFonts w:hint="eastAsia" w:ascii="宋体" w:hAnsi="宋体" w:cs="宋体"/>
          <w:b w:val="0"/>
          <w:bCs/>
          <w:color w:val="000000"/>
          <w:sz w:val="24"/>
          <w:szCs w:val="24"/>
          <w:highlight w:val="none"/>
          <w:lang w:val="en-US" w:eastAsia="zh-CN"/>
        </w:rPr>
        <w:t xml:space="preserve">；</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（2）集中培训不少于4学时（实操不少于2学时）；</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4. 培训考核与效果</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每次培训后须进行理论与实操考核，合格者发证，不合格者补考或补训；通过问卷或访谈评估效果并收集反馈，以持续优化培训。培训结束后7个工作日内，双方签字确认提交培训报告（含签到、内容、成绩、评估分析及改进建议）。</w:t>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三、应急方案编制要求</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供应商应根据此次维保设备特点及采购人业务保障要求制定完整的应急方案，至少涵盖以下内容：</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1. 应急组织与职责</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明确应急响应责任人及联系方式，设立应急指挥小组（含项目经理、区域服务经理、技术专家等），明确各岗位职责分工。</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2. 应急响应流程</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制定统一的应急响应流程，明确故障报修受理、故障等级判定、工程师调度派遣、现场处置、资源协调、修复确认、善后处理等各环节操作规范及时限要求，实现闭环管理。所有应急维修完成后，须提供详细应急维修报告，由供应商工程师、采购人设备管理人员及临床使用科室代表三方签字确认，方视为故障闭环。</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3. 节假日及非工作时段应急处理</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全年7×24小时应急报修受理，设立专项值班电话并安排工程师；明确紧急故障（设备完全停机）响应和到场处理时间；一般性故障提供远程指导；提供节假日值班安排表并提前与采购人确认联络方式。</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4. 紧急故障（完全停机）应急处理</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设备完全停机指无法执行扫描检查，严重影响临床业务。明确紧急故障到场与修复时间（不含等待贵重配件到货时间）；无法修复的立即启动备用方案（提供备用关键部件）；因不可抗力无法按时到场或修复的，须第一时间告知并协商临时处置方案。</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5. 不明原因故障应急处理</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无明显报警代码的故障，远程技术团队1小时内介入进行系统日志远程诊断；无法定位的，48小时内派遣高级工程师（5年以上经验）携带检测仪器及备件包到场排查；原因查明前每2小时反馈进展。</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6. 国内备件缺货应急处理</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国内无库存备件立即启动全球调货，供应时限不超过7个工作日；缺货期间设备无法使用的，24小时内提供临时替代方案（须经采购人书面确认）；建立缺货预警机制，对经常性缺件提前备货；同一关键配件因缺货超时2次以上的纳入常备库存。</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7. 重大突发事件应急处理</w:t>
      </w:r>
      <w:r/>
    </w:p>
    <w:p>
      <w:pPr>
        <w:spacing w:line="240" w:lineRule="auto"/>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自然灾害、供电异常等导致设备严重损坏的，24小时内到场评估并出具初步修复方案；无法现场修复的，协助协调制造商资源并配合保险理赔评估；长期无法使用的，协助联系同区域同型号资源临时使用。</w:t>
      </w:r>
      <w:r/>
    </w:p>
    <w:p>
      <w:pPr>
        <w:spacing w:line="240" w:lineRule="auto"/>
        <w:rPr>
          <w:rFonts w:hint="eastAsia" w:ascii="宋体" w:hAnsi="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8. 应急物资保障</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配备必要的专用工具、检测仪器及常用备件包；在采购人所在省内或邻近省份设立应急备件周转库，确保紧急故障常用备件与工程师同步送达现场；提供应急车辆保障。</w:t>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说明：以上三项方案应单独成章编制，内容须完整覆盖上述各项要求，不得缺项。评审专家将依据各方案对上述要求的响应完整性、合理性与可操作性进行综合评分。</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lang w:val="en-US" w:eastAsia="zh-CN"/>
        </w:rPr>
        <w:t xml:space="preserve">、其他说明</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（一）上述服务要求中（如有）加注“★”符号为关键条款，关键条款不接受负偏离，否则投标无效；加注“▲”符号为重要指标，其他为一般指标。</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（二）上述商务要求不允许有任何一项负偏离，须提供《商务响应承诺函》，否则投标无效。</w:t>
      </w:r>
      <w:r/>
    </w:p>
    <w:p>
      <w:pPr>
        <w:spacing w:line="24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（三）服务要求中所列各项，凡有明确证明材料要求的，</w:t>
      </w:r>
      <w:r>
        <w:rPr>
          <w:rFonts w:hint="eastAsia" w:ascii="宋体" w:hAnsi="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lang w:val="en-US" w:eastAsia="zh-CN"/>
        </w:rPr>
        <w:t xml:space="preserve">均须在响应文件中附具相应佐证材料，否则视为对该项要求未作出有效响应。</w:t>
      </w:r>
      <w:r/>
    </w:p>
    <w:p>
      <w:pPr>
        <w:jc w:val="center"/>
        <w:pageBreakBefore w:val="0"/>
        <w:spacing w:line="240" w:lineRule="auto"/>
        <w:rPr>
          <w:rFonts w:hint="eastAsia" w:ascii="黑体" w:hAnsi="黑体" w:eastAsia="黑体" w:cs="Times New Roman"/>
          <w:sz w:val="30"/>
          <w:szCs w:val="21"/>
          <w:highlight w:val="none"/>
        </w:rPr>
        <w:outlineLvl w:val="0"/>
      </w:pPr>
      <w:r>
        <w:rPr>
          <w:rFonts w:hint="eastAsia" w:ascii="宋体" w:hAnsi="宋体" w:eastAsia="宋体" w:cs="Times New Roman"/>
          <w:bCs/>
          <w:color w:val="000000"/>
          <w:sz w:val="24"/>
          <w:szCs w:val="24"/>
          <w:highlight w:val="none"/>
        </w:rPr>
        <w:br w:type="page" w:clear="all"/>
      </w:r>
      <w:bookmarkStart w:id="228" w:name="_Toc15968"/>
      <w:r/>
      <w:bookmarkStart w:id="229" w:name="_Toc2063"/>
      <w:r/>
      <w:bookmarkStart w:id="230" w:name="_Toc24482"/>
      <w:r/>
      <w:bookmarkStart w:id="231" w:name="_Toc20732"/>
      <w:r>
        <w:rPr>
          <w:rFonts w:hint="eastAsia" w:ascii="宋体" w:hAnsi="宋体" w:eastAsia="宋体" w:cs="Times New Roman"/>
          <w:b/>
          <w:bCs w:val="0"/>
          <w:color w:val="000000"/>
          <w:sz w:val="40"/>
          <w:szCs w:val="40"/>
          <w:highlight w:val="none"/>
          <w:lang w:val="en-US" w:eastAsia="zh-CN"/>
        </w:rPr>
        <w:t xml:space="preserve">第四章 合同文本</w:t>
      </w:r>
      <w:bookmarkEnd w:id="228"/>
      <w:r/>
      <w:bookmarkEnd w:id="229"/>
      <w:r/>
      <w:bookmarkEnd w:id="230"/>
      <w:r/>
      <w:bookmarkEnd w:id="231"/>
      <w:r/>
      <w:r/>
    </w:p>
    <w:p>
      <w:pPr>
        <w:jc w:val="center"/>
        <w:spacing w:before="156" w:after="156"/>
        <w:rPr>
          <w:rFonts w:hint="eastAsia" w:ascii="黑体" w:hAnsi="黑体" w:eastAsia="黑体" w:cs="Times New Roman"/>
          <w:sz w:val="30"/>
          <w:szCs w:val="21"/>
          <w:highlight w:val="none"/>
        </w:rPr>
        <w:outlineLvl w:val="9"/>
      </w:pPr>
      <w:r>
        <w:rPr>
          <w:rFonts w:hint="eastAsia" w:ascii="黑体" w:hAnsi="黑体" w:eastAsia="黑体" w:cs="Times New Roman"/>
          <w:sz w:val="30"/>
          <w:szCs w:val="21"/>
          <w:highlight w:val="none"/>
        </w:rPr>
      </w:r>
      <w:r/>
    </w:p>
    <w:p>
      <w:pPr>
        <w:jc w:val="center"/>
        <w:spacing w:before="156" w:after="156"/>
        <w:rPr>
          <w:rFonts w:hint="eastAsia" w:ascii="黑体" w:hAnsi="黑体" w:eastAsia="黑体" w:cs="Times New Roman"/>
          <w:sz w:val="30"/>
          <w:szCs w:val="21"/>
          <w:highlight w:val="none"/>
        </w:rPr>
        <w:outlineLvl w:val="9"/>
      </w:pPr>
      <w:r>
        <w:rPr>
          <w:rFonts w:hint="eastAsia" w:ascii="黑体" w:hAnsi="黑体" w:eastAsia="黑体" w:cs="Times New Roman"/>
          <w:sz w:val="30"/>
          <w:szCs w:val="21"/>
          <w:highlight w:val="none"/>
        </w:rPr>
      </w:r>
      <w:r/>
    </w:p>
    <w:p>
      <w:pPr>
        <w:jc w:val="center"/>
        <w:spacing w:before="156" w:after="156"/>
        <w:rPr>
          <w:rFonts w:ascii="黑体" w:hAnsi="黑体" w:eastAsia="黑体" w:cs="Times New Roman"/>
          <w:bCs/>
          <w:sz w:val="30"/>
          <w:szCs w:val="20"/>
          <w:highlight w:val="none"/>
        </w:rPr>
        <w:outlineLvl w:val="9"/>
      </w:pPr>
      <w:r>
        <w:rPr>
          <w:rFonts w:hint="eastAsia" w:ascii="黑体" w:hAnsi="黑体" w:eastAsia="黑体" w:cs="Times New Roman"/>
          <w:sz w:val="30"/>
          <w:szCs w:val="21"/>
          <w:highlight w:val="none"/>
        </w:rPr>
        <w:t xml:space="preserve">政府采购合同（服务类）（合同编号）</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项目名称：                                       项目编号：</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甲方：（买方）</w:t>
      </w:r>
      <w:r>
        <w:rPr>
          <w:rFonts w:hint="eastAsia" w:ascii="宋体" w:hAnsi="宋体" w:eastAsia="宋体" w:cs="Times New Roman"/>
          <w:sz w:val="24"/>
          <w:szCs w:val="24"/>
          <w:highlight w:val="none"/>
          <w:u w:val="single"/>
        </w:rPr>
        <w:t xml:space="preserve">                        </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乙方：（卖方）</w:t>
      </w:r>
      <w:r>
        <w:rPr>
          <w:rFonts w:hint="eastAsia" w:ascii="宋体" w:hAnsi="宋体" w:eastAsia="宋体" w:cs="Times New Roman"/>
          <w:sz w:val="24"/>
          <w:szCs w:val="24"/>
          <w:highlight w:val="none"/>
          <w:u w:val="single"/>
        </w:rPr>
        <w:t xml:space="preserve">                        </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根据</w:t>
      </w:r>
      <w:r>
        <w:rPr>
          <w:rFonts w:hint="eastAsia" w:ascii="宋体" w:hAnsi="宋体" w:cs="Times New Roman"/>
          <w:sz w:val="24"/>
          <w:szCs w:val="24"/>
          <w:highlight w:val="none"/>
          <w:lang w:eastAsia="zh-CN"/>
        </w:rPr>
        <w:t xml:space="preserve">《中华人民共和国民法典》《</w:t>
      </w:r>
      <w:r>
        <w:rPr>
          <w:rFonts w:hint="eastAsia" w:ascii="宋体" w:hAnsi="宋体" w:eastAsia="宋体" w:cs="Times New Roman"/>
          <w:sz w:val="24"/>
          <w:szCs w:val="24"/>
          <w:highlight w:val="none"/>
        </w:rPr>
        <w:t xml:space="preserve">中华人民共和国政府采购法》等法律法规的规定以及</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项目采购结果，甲乙双方遵循平等、自愿、公平、诚实信用的原则，就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项目事宜经双方协商一致，订立本合同。</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一、</w:t>
      </w:r>
      <w:r>
        <w:rPr>
          <w:rFonts w:hint="eastAsia" w:ascii="宋体" w:hAnsi="宋体" w:eastAsia="宋体" w:cs="Times New Roman"/>
          <w:b/>
          <w:sz w:val="24"/>
          <w:szCs w:val="24"/>
          <w:highlight w:val="none"/>
        </w:rPr>
        <w:t xml:space="preserve">合同</w:t>
      </w:r>
      <w:r>
        <w:rPr>
          <w:rFonts w:ascii="宋体" w:hAnsi="宋体" w:eastAsia="宋体" w:cs="Times New Roman"/>
          <w:b/>
          <w:sz w:val="24"/>
          <w:szCs w:val="24"/>
          <w:highlight w:val="none"/>
        </w:rPr>
        <w:t xml:space="preserve">内容</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1.1 </w:t>
      </w:r>
      <w:r>
        <w:rPr>
          <w:rFonts w:hint="eastAsia" w:ascii="宋体" w:hAnsi="宋体" w:eastAsia="宋体" w:cs="Times New Roman"/>
          <w:sz w:val="24"/>
          <w:szCs w:val="24"/>
          <w:highlight w:val="none"/>
        </w:rPr>
        <w:t xml:space="preserve">标的</w:t>
      </w:r>
      <w:r>
        <w:rPr>
          <w:rFonts w:ascii="宋体" w:hAnsi="宋体" w:eastAsia="宋体" w:cs="Times New Roman"/>
          <w:sz w:val="24"/>
          <w:szCs w:val="24"/>
          <w:highlight w:val="none"/>
        </w:rPr>
        <w:t xml:space="preserve">名称：</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1.2</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标的质量：</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 服务内容及范围（规模）：</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 履行时间（期限）：</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 履行地点：</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6</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履行方式：</w:t>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二、合同金额</w:t>
      </w:r>
      <w:r/>
    </w:p>
    <w:p>
      <w:pPr>
        <w:ind w:left="410" w:hanging="410"/>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2.1 本合同金额为（大写）：____________________________________</w:t>
      </w:r>
      <w:r>
        <w:rPr>
          <w:rFonts w:hint="eastAsia" w:ascii="宋体" w:hAnsi="宋体" w:cs="Courier New"/>
          <w:sz w:val="24"/>
          <w:szCs w:val="24"/>
          <w:highlight w:val="none"/>
          <w:lang w:eastAsia="zh-CN"/>
        </w:rPr>
        <w:t xml:space="preserve">元</w:t>
      </w:r>
      <w:r>
        <w:rPr>
          <w:rFonts w:ascii="宋体" w:hAnsi="宋体" w:eastAsia="宋体" w:cs="Courier New"/>
          <w:sz w:val="24"/>
          <w:szCs w:val="24"/>
          <w:highlight w:val="none"/>
        </w:rPr>
        <w:t xml:space="preserve">（_______________元）</w:t>
      </w:r>
      <w:r>
        <w:rPr>
          <w:rFonts w:ascii="宋体" w:hAnsi="宋体" w:eastAsia="宋体" w:cs="Times New Roman"/>
          <w:sz w:val="24"/>
          <w:szCs w:val="24"/>
          <w:highlight w:val="none"/>
        </w:rPr>
        <w:t xml:space="preserve">人民币</w:t>
      </w:r>
      <w:r>
        <w:rPr>
          <w:rFonts w:ascii="宋体" w:hAnsi="宋体" w:eastAsia="宋体" w:cs="Courier New"/>
          <w:sz w:val="24"/>
          <w:szCs w:val="24"/>
          <w:highlight w:val="none"/>
        </w:rPr>
        <w:t xml:space="preserve">。</w:t>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三、技术资料</w:t>
      </w:r>
      <w:r/>
    </w:p>
    <w:p>
      <w:pPr>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w:t>
      </w:r>
      <w:r>
        <w:rPr>
          <w:rFonts w:hint="eastAsia" w:ascii="宋体" w:hAnsi="宋体" w:eastAsia="宋体" w:cs="Courier New"/>
          <w:sz w:val="24"/>
          <w:szCs w:val="24"/>
          <w:highlight w:val="none"/>
        </w:rPr>
        <w:t xml:space="preserve">1 </w:t>
      </w:r>
      <w:r>
        <w:rPr>
          <w:rFonts w:ascii="宋体" w:hAnsi="宋体" w:eastAsia="宋体" w:cs="Courier New"/>
          <w:sz w:val="24"/>
          <w:szCs w:val="24"/>
          <w:highlight w:val="none"/>
        </w:rPr>
        <w:t xml:space="preserve">乙方应按采购文件规定的时间向甲方提供服务</w:t>
      </w:r>
      <w:r>
        <w:rPr>
          <w:rFonts w:hint="eastAsia" w:ascii="宋体" w:hAnsi="宋体" w:eastAsia="宋体" w:cs="Courier New"/>
          <w:sz w:val="24"/>
          <w:szCs w:val="24"/>
          <w:highlight w:val="none"/>
        </w:rPr>
        <w:t xml:space="preserve">（包含与服务相关的产品）</w:t>
      </w:r>
      <w:r>
        <w:rPr>
          <w:rFonts w:ascii="宋体" w:hAnsi="宋体" w:eastAsia="宋体" w:cs="Courier New"/>
          <w:sz w:val="24"/>
          <w:szCs w:val="24"/>
          <w:highlight w:val="none"/>
        </w:rPr>
        <w:t xml:space="preserve">的有关技术资料。</w:t>
      </w:r>
      <w:r/>
    </w:p>
    <w:p>
      <w:pPr>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3.2</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四、知识产权</w:t>
      </w:r>
      <w:r/>
    </w:p>
    <w:p>
      <w:pPr>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4.1</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乙</w:t>
      </w:r>
      <w:r>
        <w:rPr>
          <w:rFonts w:hint="eastAsia" w:ascii="宋体" w:hAnsi="宋体" w:eastAsia="宋体" w:cs="Courier New"/>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80" w:hanging="480"/>
        <w:spacing w:before="120" w:after="120"/>
        <w:rPr>
          <w:rFonts w:ascii="宋体" w:hAnsi="宋体" w:eastAsia="宋体" w:cs="Courier New"/>
          <w:sz w:val="24"/>
          <w:szCs w:val="24"/>
          <w:highlight w:val="none"/>
        </w:rPr>
      </w:pPr>
      <w:r>
        <w:rPr>
          <w:rFonts w:ascii="宋体" w:hAnsi="宋体" w:eastAsia="宋体" w:cs="Courier New"/>
          <w:sz w:val="24"/>
          <w:szCs w:val="24"/>
          <w:highlight w:val="none"/>
        </w:rPr>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五、产权担保</w:t>
      </w:r>
      <w:r/>
    </w:p>
    <w:p>
      <w:pPr>
        <w:ind w:left="492" w:hanging="491"/>
        <w:spacing w:before="120" w:after="120"/>
        <w:rPr>
          <w:rFonts w:ascii="宋体" w:hAnsi="宋体" w:eastAsia="宋体" w:cs="Courier New"/>
          <w:sz w:val="24"/>
          <w:szCs w:val="24"/>
          <w:highlight w:val="none"/>
          <w:u w:val="single"/>
        </w:rPr>
      </w:pPr>
      <w:r>
        <w:rPr>
          <w:rFonts w:ascii="宋体" w:hAnsi="宋体" w:eastAsia="宋体" w:cs="Courier New"/>
          <w:sz w:val="24"/>
          <w:szCs w:val="24"/>
          <w:highlight w:val="none"/>
        </w:rPr>
        <w:t xml:space="preserve">5.1 乙方保证所交付的</w:t>
      </w:r>
      <w:r>
        <w:rPr>
          <w:rFonts w:hint="eastAsia" w:ascii="宋体" w:hAnsi="宋体" w:eastAsia="宋体" w:cs="Courier New"/>
          <w:sz w:val="24"/>
          <w:szCs w:val="24"/>
          <w:highlight w:val="none"/>
        </w:rPr>
        <w:t xml:space="preserve">服务（包含与服务相关的产品）</w:t>
      </w:r>
      <w:r>
        <w:rPr>
          <w:rFonts w:ascii="宋体" w:hAnsi="宋体" w:eastAsia="宋体" w:cs="Courier New"/>
          <w:sz w:val="24"/>
          <w:szCs w:val="24"/>
          <w:highlight w:val="none"/>
        </w:rPr>
        <w:t xml:space="preserve">的所有权完全属于乙方且无任何抵押、查封等产权瑕疵。</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六、合同转包</w:t>
      </w:r>
      <w:r/>
    </w:p>
    <w:p>
      <w:pPr>
        <w:ind w:left="492" w:hanging="491"/>
        <w:spacing w:before="156" w:after="156"/>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6.1 乙方不得将合同标的转包给他人履行。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合同款项</w:t>
      </w:r>
      <w:r>
        <w:rPr>
          <w:rFonts w:ascii="宋体" w:hAnsi="宋体" w:eastAsia="宋体" w:cs="Times New Roman"/>
          <w:b/>
          <w:sz w:val="24"/>
          <w:szCs w:val="24"/>
          <w:highlight w:val="none"/>
        </w:rPr>
        <w:t xml:space="preserve">支付</w:t>
      </w:r>
      <w:r/>
    </w:p>
    <w:p>
      <w:pPr>
        <w:ind w:left="492" w:hanging="491"/>
        <w:spacing w:before="120" w:after="120"/>
        <w:rPr>
          <w:rFonts w:ascii="宋体" w:hAnsi="宋体" w:eastAsia="宋体" w:cs="Times New Roman"/>
          <w:sz w:val="24"/>
          <w:szCs w:val="24"/>
          <w:highlight w:val="none"/>
        </w:rPr>
      </w:pPr>
      <w:r>
        <w:rPr>
          <w:rFonts w:hint="eastAsia" w:ascii="宋体" w:hAnsi="宋体" w:eastAsia="宋体" w:cs="Courier New"/>
          <w:bCs/>
          <w:sz w:val="24"/>
          <w:szCs w:val="24"/>
          <w:highlight w:val="none"/>
        </w:rPr>
        <w:t xml:space="preserve">7</w:t>
      </w:r>
      <w:r>
        <w:rPr>
          <w:rFonts w:ascii="宋体" w:hAnsi="宋体" w:eastAsia="宋体" w:cs="Courier New"/>
          <w:bCs/>
          <w:sz w:val="24"/>
          <w:szCs w:val="24"/>
          <w:highlight w:val="none"/>
        </w:rPr>
        <w:t xml:space="preserve">.1</w:t>
      </w:r>
      <w:r>
        <w:rPr>
          <w:rFonts w:hint="eastAsia" w:ascii="宋体" w:hAnsi="宋体" w:eastAsia="宋体" w:cs="Times New Roman"/>
          <w:sz w:val="24"/>
          <w:szCs w:val="24"/>
          <w:highlight w:val="none"/>
        </w:rPr>
        <w:t xml:space="preserve">由甲方按下列程序在</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内付款</w:t>
      </w:r>
      <w:r>
        <w:rPr>
          <w:rFonts w:hint="eastAsia" w:ascii="宋体" w:hAnsi="宋体" w:cs="Times New Roman"/>
          <w:sz w:val="24"/>
          <w:szCs w:val="24"/>
          <w:highlight w:val="none"/>
          <w:lang w:eastAsia="zh-CN"/>
        </w:rPr>
        <w:t xml:space="preserve">：</w:t>
      </w:r>
      <w:r/>
    </w:p>
    <w:p>
      <w:pPr>
        <w:ind w:left="492" w:hanging="491"/>
        <w:spacing w:before="120" w:after="120"/>
        <w:rPr>
          <w:rFonts w:ascii="宋体" w:hAnsi="宋体" w:eastAsia="宋体" w:cs="Times New Roman"/>
          <w:sz w:val="24"/>
          <w:szCs w:val="24"/>
          <w:highlight w:val="none"/>
        </w:rPr>
      </w:pPr>
      <w:r>
        <w:rPr>
          <w:rFonts w:hint="eastAsia" w:ascii="宋体" w:hAnsi="宋体" w:cs="Times New Roman"/>
          <w:sz w:val="24"/>
          <w:szCs w:val="24"/>
          <w:highlight w:val="none"/>
          <w:lang w:eastAsia="zh-CN"/>
        </w:rPr>
        <w:t xml:space="preserve">……</w:t>
      </w:r>
      <w:r/>
    </w:p>
    <w:p>
      <w:pPr>
        <w:ind w:left="492" w:hanging="491"/>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7.2对于满足合同约定支付条件的，甲方应当自收到发票后</w:t>
      </w:r>
      <w:r>
        <w:rPr>
          <w:rFonts w:hint="eastAsia" w:ascii="宋体" w:hAnsi="宋体" w:eastAsia="宋体" w:cs="Times New Roman"/>
          <w:sz w:val="24"/>
          <w:szCs w:val="24"/>
          <w:highlight w:val="none"/>
          <w:u w:val="single"/>
        </w:rPr>
        <w:t xml:space="preserve"> 30</w:t>
      </w:r>
      <w:r>
        <w:rPr>
          <w:rFonts w:hint="eastAsia" w:ascii="宋体" w:hAnsi="宋体" w:eastAsia="宋体" w:cs="Times New Roman"/>
          <w:sz w:val="24"/>
          <w:szCs w:val="24"/>
          <w:highlight w:val="none"/>
        </w:rPr>
        <w:t xml:space="preserve">日内将资金支付到合同约定的乙方账户，不得以机构变动、人员更替、政策调整等为由延迟付款，不得将采购文件和合同中未规定的义务作为向乙方付款的条件。</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八、税费</w:t>
      </w:r>
      <w:r/>
    </w:p>
    <w:p>
      <w:pPr>
        <w:ind w:left="492" w:hanging="491"/>
        <w:spacing w:before="156" w:after="156"/>
        <w:rPr>
          <w:rFonts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 本合同执行中相关的一切税费均由乙方负担。</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九</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项目</w:t>
      </w:r>
      <w:r>
        <w:rPr>
          <w:rFonts w:ascii="宋体" w:hAnsi="宋体" w:eastAsia="宋体" w:cs="Times New Roman"/>
          <w:b/>
          <w:sz w:val="24"/>
          <w:szCs w:val="24"/>
          <w:highlight w:val="none"/>
        </w:rPr>
        <w:t xml:space="preserve">验收</w:t>
      </w:r>
      <w:r/>
    </w:p>
    <w:p>
      <w:pPr>
        <w:ind w:left="492" w:hanging="491"/>
        <w:spacing w:before="156" w:after="156"/>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9.1 甲方依法组织履约验收工作。</w:t>
      </w:r>
      <w:r/>
    </w:p>
    <w:p>
      <w:pPr>
        <w:ind w:left="492" w:hanging="491"/>
        <w:spacing w:before="156" w:after="156"/>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spacing w:before="156" w:after="156"/>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9.3 对于实际使用人和甲方分离的项目，甲方邀请实际使用人参与验收。</w:t>
      </w:r>
      <w:r/>
    </w:p>
    <w:p>
      <w:pPr>
        <w:ind w:left="492" w:hanging="491"/>
        <w:spacing w:before="156" w:after="156"/>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9.4 如有必要，甲方邀请参加本项目的其他</w:t>
      </w:r>
      <w:r>
        <w:rPr>
          <w:rFonts w:hint="eastAsia" w:ascii="宋体" w:hAnsi="宋体" w:cs="Times New Roman"/>
          <w:sz w:val="24"/>
          <w:szCs w:val="24"/>
          <w:highlight w:val="none"/>
          <w:lang w:eastAsia="zh-CN"/>
        </w:rPr>
        <w:t xml:space="preserve">投标人</w:t>
      </w:r>
      <w:r>
        <w:rPr>
          <w:rFonts w:hint="eastAsia" w:ascii="宋体" w:hAnsi="宋体" w:eastAsia="宋体" w:cs="Times New Roman"/>
          <w:sz w:val="24"/>
          <w:szCs w:val="24"/>
          <w:highlight w:val="none"/>
        </w:rPr>
        <w:t xml:space="preserve">、服务对象、第三方专业机构及专家参与验收，相关意见将作为验收书的参考资料。</w:t>
      </w:r>
      <w:r/>
    </w:p>
    <w:p>
      <w:pPr>
        <w:ind w:left="492" w:hanging="491"/>
        <w:spacing w:before="156" w:after="156"/>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9.5 甲方成立验收小组，按照采购合同的约定对乙方的履约情况进行验收。验收时</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甲方按照采购合同的约定对每一项技术、服务、安全标准的履约情况进行确认。验收结束后</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验收小组出具验收书</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列明各项标准的验收情况及项目总体评价</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由验收双方共同签署。验收结果与采购合同约定的资金支付及履约保证金返还条件挂钩。履约验收的各项资料存档备查。</w:t>
      </w:r>
      <w:r/>
    </w:p>
    <w:p>
      <w:pPr>
        <w:ind w:left="492" w:hanging="491"/>
        <w:spacing w:before="156" w:after="156"/>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9.6 验收合格的项目</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甲方将及时报告本级财政部门。</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w:t>
      </w:r>
      <w:r>
        <w:rPr>
          <w:rFonts w:ascii="宋体" w:hAnsi="宋体" w:eastAsia="宋体" w:cs="Times New Roman"/>
          <w:b/>
          <w:sz w:val="24"/>
          <w:szCs w:val="24"/>
          <w:highlight w:val="none"/>
        </w:rPr>
        <w:t xml:space="preserve">、违约责任</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.1 甲方无正当理由</w:t>
      </w:r>
      <w:r>
        <w:rPr>
          <w:rFonts w:hint="eastAsia" w:ascii="宋体" w:hAnsi="宋体" w:eastAsia="宋体" w:cs="Courier New"/>
          <w:sz w:val="24"/>
          <w:szCs w:val="24"/>
          <w:highlight w:val="none"/>
        </w:rPr>
        <w:t xml:space="preserve">拒绝接受乙方提供服务</w:t>
      </w:r>
      <w:r>
        <w:rPr>
          <w:rFonts w:ascii="宋体" w:hAnsi="宋体" w:eastAsia="宋体" w:cs="Courier New"/>
          <w:sz w:val="24"/>
          <w:szCs w:val="24"/>
          <w:highlight w:val="none"/>
        </w:rPr>
        <w:t xml:space="preserve">的，甲方向乙方偿付</w:t>
      </w:r>
      <w:r>
        <w:rPr>
          <w:rFonts w:hint="eastAsia" w:ascii="宋体" w:hAnsi="宋体" w:eastAsia="宋体" w:cs="Courier New"/>
          <w:sz w:val="24"/>
          <w:szCs w:val="24"/>
          <w:highlight w:val="none"/>
        </w:rPr>
        <w:t xml:space="preserve">拒绝接受服务合同价款</w:t>
      </w:r>
      <w:r>
        <w:rPr>
          <w:rFonts w:ascii="宋体" w:hAnsi="宋体" w:eastAsia="宋体" w:cs="Courier New"/>
          <w:sz w:val="24"/>
          <w:szCs w:val="24"/>
          <w:highlight w:val="none"/>
        </w:rPr>
        <w:t xml:space="preserve">总值</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的违约金。</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.2 甲方无故逾期验收和办理</w:t>
      </w:r>
      <w:r>
        <w:rPr>
          <w:rFonts w:hint="eastAsia" w:ascii="宋体" w:hAnsi="宋体" w:eastAsia="宋体" w:cs="Courier New"/>
          <w:sz w:val="24"/>
          <w:szCs w:val="24"/>
          <w:highlight w:val="none"/>
        </w:rPr>
        <w:t xml:space="preserve">合同款项</w:t>
      </w:r>
      <w:r>
        <w:rPr>
          <w:rFonts w:ascii="宋体" w:hAnsi="宋体" w:eastAsia="宋体" w:cs="Courier New"/>
          <w:sz w:val="24"/>
          <w:szCs w:val="24"/>
          <w:highlight w:val="none"/>
        </w:rPr>
        <w:t xml:space="preserve">支付手续的</w:t>
      </w:r>
      <w:r>
        <w:rPr>
          <w:rFonts w:hint="eastAsia" w:ascii="宋体" w:hAnsi="宋体" w:cs="Courier New"/>
          <w:sz w:val="24"/>
          <w:szCs w:val="24"/>
          <w:highlight w:val="none"/>
          <w:lang w:eastAsia="zh-CN"/>
        </w:rPr>
        <w:t xml:space="preserve">，</w:t>
      </w:r>
      <w:r>
        <w:rPr>
          <w:rFonts w:ascii="宋体" w:hAnsi="宋体" w:eastAsia="宋体" w:cs="Courier New"/>
          <w:sz w:val="24"/>
          <w:szCs w:val="24"/>
          <w:highlight w:val="none"/>
        </w:rPr>
        <w:t xml:space="preserve">甲方应按逾期付款总额</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每日</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向乙方支付违约金。</w:t>
      </w:r>
      <w:r/>
    </w:p>
    <w:p>
      <w:pPr>
        <w:ind w:left="612" w:hanging="612"/>
        <w:spacing w:before="120" w:after="120"/>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10.3 通用违约条款</w:t>
      </w:r>
      <w:r>
        <w:rPr>
          <w:rFonts w:hint="eastAsia" w:ascii="宋体" w:hAnsi="宋体" w:cs="Courier New"/>
          <w:sz w:val="24"/>
          <w:szCs w:val="24"/>
          <w:highlight w:val="none"/>
          <w:lang w:eastAsia="zh-CN"/>
        </w:rPr>
        <w:t xml:space="preserve">：</w:t>
      </w:r>
      <w:r>
        <w:rPr>
          <w:rFonts w:hint="eastAsia" w:ascii="宋体" w:hAnsi="宋体" w:eastAsia="宋体" w:cs="Courier New"/>
          <w:sz w:val="24"/>
          <w:szCs w:val="24"/>
          <w:highlight w:val="none"/>
        </w:rPr>
        <w:t xml:space="preserve">乙方逾期提供除设备故障修复以外的其他服务的（包括但不限于定期保养、培训、巡检等），应按逾期提供服务所涉部分合同金额每日</w:t>
      </w:r>
      <w:r>
        <w:rPr>
          <w:rFonts w:hint="eastAsia" w:ascii="宋体" w:hAnsi="宋体" w:eastAsia="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   </w:t>
      </w:r>
      <w:r>
        <w:rPr>
          <w:rFonts w:hint="eastAsia" w:ascii="宋体" w:hAnsi="宋体" w:eastAsia="宋体" w:cs="Courier New"/>
          <w:sz w:val="24"/>
          <w:szCs w:val="24"/>
          <w:highlight w:val="none"/>
          <w:u w:val="single"/>
        </w:rPr>
        <w:t xml:space="preserve">% </w:t>
      </w:r>
      <w:r>
        <w:rPr>
          <w:rFonts w:hint="eastAsia" w:ascii="宋体" w:hAnsi="宋体" w:eastAsia="宋体" w:cs="Courier New"/>
          <w:sz w:val="24"/>
          <w:szCs w:val="24"/>
          <w:highlight w:val="none"/>
        </w:rPr>
        <w:t xml:space="preserve">向甲方支付违约金，由甲方从待付合同款项中扣除。逾期超过 </w:t>
      </w:r>
      <w:r>
        <w:rPr>
          <w:rFonts w:hint="eastAsia" w:ascii="宋体" w:hAnsi="宋体" w:cs="Courier New"/>
          <w:sz w:val="24"/>
          <w:szCs w:val="24"/>
          <w:highlight w:val="none"/>
          <w:u w:val="single"/>
          <w:lang w:val="en-US" w:eastAsia="zh-CN"/>
        </w:rPr>
        <w:t xml:space="preserve">   </w:t>
      </w:r>
      <w:r>
        <w:rPr>
          <w:rFonts w:hint="eastAsia" w:ascii="宋体" w:hAnsi="宋体" w:eastAsia="宋体" w:cs="Courier New"/>
          <w:sz w:val="24"/>
          <w:szCs w:val="24"/>
          <w:highlight w:val="none"/>
        </w:rPr>
        <w:t xml:space="preserve">个工作日仍未能提供服务的，甲方可单方解除本合同。乙方因逾期提供服务或因其他违约行为导致甲方解除合同的，乙方应向甲方支付合同价款总额</w:t>
      </w:r>
      <w:r>
        <w:rPr>
          <w:rFonts w:hint="eastAsia" w:ascii="宋体" w:hAnsi="宋体" w:cs="Courier New"/>
          <w:sz w:val="24"/>
          <w:szCs w:val="24"/>
          <w:highlight w:val="none"/>
          <w:u w:val="single"/>
          <w:lang w:val="en-US" w:eastAsia="zh-CN"/>
        </w:rPr>
        <w:t xml:space="preserve">    </w:t>
      </w:r>
      <w:r>
        <w:rPr>
          <w:rFonts w:hint="eastAsia" w:ascii="宋体" w:hAnsi="宋体" w:eastAsia="宋体" w:cs="Courier New"/>
          <w:sz w:val="24"/>
          <w:szCs w:val="24"/>
          <w:highlight w:val="none"/>
        </w:rPr>
        <w:t xml:space="preserve">% 的违约金，如造成甲方损失超过违约金的，超出部分由乙方继续承担赔偿责任。</w:t>
      </w:r>
      <w:r/>
    </w:p>
    <w:p>
      <w:pPr>
        <w:ind w:left="612" w:hanging="612"/>
        <w:spacing w:before="120" w:after="120"/>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w:t>
      </w:r>
      <w:r>
        <w:rPr>
          <w:rFonts w:hint="eastAsia" w:ascii="宋体" w:hAnsi="宋体" w:cs="Courier New"/>
          <w:sz w:val="24"/>
          <w:szCs w:val="24"/>
          <w:highlight w:val="none"/>
          <w:lang w:val="en-US" w:eastAsia="zh-CN"/>
        </w:rPr>
        <w:t xml:space="preserve">4</w:t>
      </w:r>
      <w:r>
        <w:rPr>
          <w:rFonts w:hint="eastAsia" w:ascii="宋体" w:hAnsi="宋体" w:eastAsia="宋体" w:cs="Courier New"/>
          <w:sz w:val="24"/>
          <w:szCs w:val="24"/>
          <w:highlight w:val="none"/>
          <w:lang w:val="en-US" w:eastAsia="zh-CN"/>
        </w:rPr>
        <w:t xml:space="preserve"> </w:t>
      </w:r>
      <w:r>
        <w:rPr>
          <w:rFonts w:ascii="宋体" w:hAnsi="宋体" w:eastAsia="宋体" w:cs="Courier New"/>
          <w:sz w:val="24"/>
          <w:szCs w:val="24"/>
          <w:highlight w:val="none"/>
        </w:rPr>
        <w:t xml:space="preserve">乙方</w:t>
      </w:r>
      <w:r>
        <w:rPr>
          <w:rFonts w:hint="eastAsia" w:ascii="宋体" w:hAnsi="宋体" w:eastAsia="宋体" w:cs="Courier New"/>
          <w:sz w:val="24"/>
          <w:szCs w:val="24"/>
          <w:highlight w:val="none"/>
        </w:rPr>
        <w:t xml:space="preserve">所提供服务的标准</w:t>
      </w:r>
      <w:r>
        <w:rPr>
          <w:rFonts w:ascii="宋体" w:hAnsi="宋体" w:eastAsia="宋体" w:cs="Courier New"/>
          <w:sz w:val="24"/>
          <w:szCs w:val="24"/>
          <w:highlight w:val="none"/>
        </w:rPr>
        <w:t xml:space="preserve">不符合合同规定及采购文件规定标准的，甲方有权</w:t>
      </w:r>
      <w:r>
        <w:rPr>
          <w:rFonts w:hint="eastAsia" w:ascii="宋体" w:hAnsi="宋体" w:eastAsia="宋体" w:cs="Courier New"/>
          <w:sz w:val="24"/>
          <w:szCs w:val="24"/>
          <w:highlight w:val="none"/>
        </w:rPr>
        <w:t xml:space="preserve">拒绝接受服务</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并</w:t>
      </w:r>
      <w:r>
        <w:rPr>
          <w:rFonts w:ascii="宋体" w:hAnsi="宋体" w:eastAsia="宋体" w:cs="Courier New"/>
          <w:sz w:val="24"/>
          <w:szCs w:val="24"/>
          <w:highlight w:val="none"/>
        </w:rPr>
        <w:t xml:space="preserve">可单方面解除合同。</w:t>
      </w:r>
      <w:r>
        <w:rPr>
          <w:rFonts w:hint="eastAsia" w:ascii="宋体" w:hAnsi="宋体" w:eastAsia="宋体" w:cs="Courier New"/>
          <w:sz w:val="24"/>
          <w:szCs w:val="24"/>
          <w:highlight w:val="none"/>
        </w:rPr>
        <w:t xml:space="preserve">实际修复时间超出投标承诺时限的，按以下方式处理：</w:t>
      </w:r>
      <w:r/>
    </w:p>
    <w:p>
      <w:pPr>
        <w:pStyle w:val="1069"/>
        <w:keepLines w:val="0"/>
        <w:keepNext w:val="0"/>
        <w:pageBreakBefore w:val="0"/>
        <w:widowControl w:val="off"/>
        <w:rPr>
          <w:rFonts w:hint="eastAsia" w:ascii="宋体" w:hAnsi="宋体" w:eastAsia="宋体" w:cs="Courier New"/>
          <w:sz w:val="24"/>
          <w:szCs w:val="24"/>
          <w:highlight w:val="green"/>
          <w:lang w:val="en-US" w:eastAsia="zh-CN" w:bidi="ar-SA"/>
        </w:rPr>
      </w:pPr>
      <w:r>
        <w:rPr>
          <w:rFonts w:hint="eastAsia" w:ascii="宋体" w:hAnsi="宋体" w:eastAsia="宋体" w:cs="Courier New"/>
          <w:sz w:val="24"/>
          <w:szCs w:val="24"/>
          <w:highlight w:val="green"/>
          <w:lang w:val="en-US" w:eastAsia="zh-CN" w:bidi="ar-SA"/>
        </w:rPr>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十一</w:t>
      </w:r>
      <w:r>
        <w:rPr>
          <w:rFonts w:ascii="宋体" w:hAnsi="宋体" w:eastAsia="宋体" w:cs="Times New Roman"/>
          <w:b/>
          <w:sz w:val="24"/>
          <w:szCs w:val="24"/>
          <w:highlight w:val="none"/>
        </w:rPr>
        <w:t xml:space="preserve">、不可抗力事件处理</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.2 不可抗力事件发生后，应立即通知对方，并寄送有关权威机构出具的证明。</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.3 不可抗力事件延续120天以上，双方应通过友好协商，确定是否继续履行合同。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十二</w:t>
      </w:r>
      <w:r>
        <w:rPr>
          <w:rFonts w:ascii="宋体" w:hAnsi="宋体" w:eastAsia="宋体" w:cs="Times New Roman"/>
          <w:b/>
          <w:sz w:val="24"/>
          <w:szCs w:val="24"/>
          <w:highlight w:val="none"/>
        </w:rPr>
        <w:t xml:space="preserve">、诉讼</w:t>
      </w:r>
      <w:r/>
    </w:p>
    <w:p>
      <w:pPr>
        <w:ind w:left="612" w:hanging="612"/>
        <w:spacing w:before="120" w:after="120"/>
        <w:rPr>
          <w:rFonts w:ascii="宋体" w:hAnsi="宋体" w:eastAsia="宋体" w:cs="Times New Roman"/>
          <w:sz w:val="24"/>
          <w:szCs w:val="24"/>
          <w:highlight w:val="none"/>
        </w:rPr>
      </w:pPr>
      <w:r>
        <w:rPr>
          <w:rFonts w:hint="eastAsia" w:ascii="宋体" w:hAnsi="宋体" w:eastAsia="宋体" w:cs="Courier New"/>
          <w:sz w:val="24"/>
          <w:szCs w:val="24"/>
          <w:highlight w:val="none"/>
        </w:rPr>
        <w:t xml:space="preserve">12</w:t>
      </w:r>
      <w:r>
        <w:rPr>
          <w:rFonts w:ascii="宋体" w:hAnsi="宋体" w:eastAsia="宋体" w:cs="Courier New"/>
          <w:sz w:val="24"/>
          <w:szCs w:val="24"/>
          <w:highlight w:val="none"/>
        </w:rPr>
        <w:t xml:space="preserve">.1 双方在执行合同中所发生的一切争议，应通过协商解决。</w:t>
      </w:r>
      <w:r>
        <w:rPr>
          <w:rFonts w:ascii="宋体" w:hAnsi="宋体" w:eastAsia="宋体" w:cs="Times New Roman"/>
          <w:sz w:val="24"/>
          <w:szCs w:val="24"/>
          <w:highlight w:val="none"/>
        </w:rPr>
        <w:t xml:space="preserve">如协商不成，可向合同签订地法院起诉，合同签订地在此约定为</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十三、其他</w:t>
      </w:r>
      <w:r/>
    </w:p>
    <w:p>
      <w:pPr>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13.1 本合同所有附件、招标文件、投标文件、中标通知书均为合同的有效组成部分，与本合同具有同等法律效力。</w:t>
      </w:r>
      <w:r/>
    </w:p>
    <w:p>
      <w:pPr>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13.2 如一方地址、电话、传真号码有变更，应在变更当日内书面通知对方，否则，应承担相应责任。</w:t>
      </w:r>
      <w:r/>
    </w:p>
    <w:p>
      <w:pPr>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13.3 除甲方事先书面同意外，乙方不得部分或全部转让其应履行的合同项下的义务。</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13</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4</w:t>
      </w:r>
      <w:r>
        <w:rPr>
          <w:rFonts w:hint="eastAsia" w:ascii="宋体" w:hAnsi="宋体" w:cs="Courier New"/>
          <w:sz w:val="24"/>
          <w:szCs w:val="24"/>
          <w:highlight w:val="none"/>
          <w:lang w:eastAsia="zh-CN"/>
        </w:rPr>
        <w:t xml:space="preserve"> 本合同</w:t>
      </w:r>
      <w:r>
        <w:rPr>
          <w:rFonts w:ascii="宋体" w:hAnsi="宋体" w:eastAsia="宋体" w:cs="Courier New"/>
          <w:sz w:val="24"/>
          <w:szCs w:val="24"/>
          <w:highlight w:val="none"/>
        </w:rPr>
        <w:t xml:space="preserve">未尽事宜，遵照</w:t>
      </w:r>
      <w:r>
        <w:rPr>
          <w:rFonts w:hint="eastAsia" w:ascii="宋体" w:hAnsi="宋体" w:eastAsia="宋体" w:cs="Courier New"/>
          <w:sz w:val="24"/>
          <w:szCs w:val="24"/>
          <w:highlight w:val="none"/>
        </w:rPr>
        <w:t xml:space="preserve">《中华人民共和国民法典（合同编）》</w:t>
      </w:r>
      <w:r>
        <w:rPr>
          <w:rFonts w:ascii="宋体" w:hAnsi="宋体" w:eastAsia="宋体" w:cs="Courier New"/>
          <w:sz w:val="24"/>
          <w:szCs w:val="24"/>
          <w:highlight w:val="none"/>
        </w:rPr>
        <w:t xml:space="preserve">有关条文执行。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十四</w:t>
      </w:r>
      <w:r>
        <w:rPr>
          <w:rFonts w:ascii="宋体" w:hAnsi="宋体" w:eastAsia="宋体" w:cs="Times New Roman"/>
          <w:b/>
          <w:sz w:val="24"/>
          <w:szCs w:val="24"/>
          <w:highlight w:val="none"/>
        </w:rPr>
        <w:t xml:space="preserve">、合同生效</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w:t>
      </w:r>
      <w:r>
        <w:rPr>
          <w:rFonts w:ascii="宋体" w:hAnsi="宋体" w:eastAsia="宋体" w:cs="Courier New"/>
          <w:sz w:val="24"/>
          <w:szCs w:val="24"/>
          <w:highlight w:val="none"/>
        </w:rPr>
        <w:t xml:space="preserve">.1 合同经双方法定代表人或授权委托代</w:t>
      </w:r>
      <w:r>
        <w:rPr>
          <w:rFonts w:hint="eastAsia" w:ascii="宋体" w:hAnsi="宋体" w:eastAsia="宋体" w:cs="Courier New"/>
          <w:sz w:val="24"/>
          <w:szCs w:val="24"/>
          <w:highlight w:val="none"/>
        </w:rPr>
        <w:t xml:space="preserve">表</w:t>
      </w:r>
      <w:r>
        <w:rPr>
          <w:rFonts w:ascii="宋体" w:hAnsi="宋体" w:eastAsia="宋体" w:cs="Courier New"/>
          <w:sz w:val="24"/>
          <w:szCs w:val="24"/>
          <w:highlight w:val="none"/>
        </w:rPr>
        <w:t xml:space="preserve">人签字并加盖单位公章后生效。</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14.2</w:t>
      </w:r>
      <w:r>
        <w:rPr>
          <w:rFonts w:ascii="宋体" w:hAnsi="宋体" w:eastAsia="宋体" w:cs="Courier New"/>
          <w:sz w:val="24"/>
          <w:szCs w:val="24"/>
          <w:highlight w:val="none"/>
        </w:rPr>
        <w:t xml:space="preserve"> 本合同正本一式</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份</w:t>
      </w:r>
      <w:r>
        <w:rPr>
          <w:rFonts w:hint="eastAsia" w:ascii="宋体" w:hAnsi="宋体" w:eastAsia="宋体" w:cs="Courier New"/>
          <w:sz w:val="24"/>
          <w:szCs w:val="24"/>
          <w:highlight w:val="none"/>
        </w:rPr>
        <w:t xml:space="preserve">。</w:t>
      </w:r>
      <w:r/>
    </w:p>
    <w:p>
      <w:pPr>
        <w:ind w:left="480" w:hanging="480"/>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w:t>
      </w:r>
      <w:r/>
    </w:p>
    <w:p>
      <w:pPr>
        <w:ind w:left="480" w:hanging="48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甲方：                        乙方： </w:t>
      </w:r>
      <w:r/>
    </w:p>
    <w:p>
      <w:pPr>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地址：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地址： </w:t>
      </w:r>
      <w:r/>
    </w:p>
    <w:p>
      <w:pPr>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w:t>
      </w:r>
      <w:r/>
    </w:p>
    <w:p>
      <w:pPr>
        <w:ind w:firstLine="24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联系电话：                    联系电话：         </w:t>
      </w:r>
      <w:r/>
    </w:p>
    <w:p>
      <w:pPr>
        <w:ind w:firstLine="240"/>
        <w:spacing w:before="120" w:after="120" w:line="0" w:lineRule="atLeast"/>
        <w:rPr>
          <w:rFonts w:ascii="宋体" w:hAnsi="Courier New" w:eastAsia="宋体" w:cs="Courier New"/>
          <w:szCs w:val="21"/>
          <w:highlight w:val="none"/>
        </w:rPr>
      </w:pPr>
      <w:r>
        <w:rPr>
          <w:rFonts w:hint="eastAsia" w:ascii="宋体" w:hAnsi="宋体" w:eastAsia="宋体" w:cs="Courier New"/>
          <w:sz w:val="24"/>
          <w:szCs w:val="24"/>
          <w:highlight w:val="none"/>
        </w:rPr>
        <w:t xml:space="preserve"> </w:t>
      </w:r>
      <w:r/>
    </w:p>
    <w:p>
      <w:pPr>
        <w:numPr>
          <w:ilvl w:val="0"/>
          <w:numId w:val="0"/>
        </w:numPr>
        <w:ind w:left="0" w:firstLine="0"/>
        <w:jc w:val="center"/>
        <w:keepNext/>
        <w:pageBreakBefore w:val="0"/>
        <w:spacing w:line="240" w:lineRule="auto"/>
        <w:rPr>
          <w:rFonts w:hint="eastAsia" w:ascii="黑体" w:hAnsi="Times New Roman" w:eastAsia="黑体" w:cs="Times New Roman"/>
          <w:b/>
          <w:bCs/>
          <w:color w:val="auto"/>
          <w:sz w:val="44"/>
          <w:szCs w:val="28"/>
          <w:highlight w:val="none"/>
          <w:lang w:val="en-US" w:eastAsia="zh-CN"/>
        </w:rPr>
        <w:outlineLvl w:val="9"/>
      </w:pPr>
      <w:r>
        <w:rPr>
          <w:rFonts w:hint="eastAsia" w:ascii="Times New Roman" w:hAnsi="Times New Roman" w:eastAsia="宋体" w:cs="Times New Roman"/>
          <w:szCs w:val="21"/>
          <w:highlight w:val="none"/>
        </w:rPr>
        <w:t xml:space="preserve">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签订日期：      年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月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日</w:t>
      </w:r>
      <w:r/>
    </w:p>
    <w:p>
      <w:pPr>
        <w:pageBreakBefore w:val="0"/>
        <w:spacing w:line="240" w:lineRule="auto"/>
        <w:rPr>
          <w:highlight w:val="none"/>
        </w:rPr>
      </w:pPr>
      <w:r>
        <w:rPr>
          <w:highlight w:val="none"/>
        </w:rPr>
      </w:r>
      <w:r/>
    </w:p>
    <w:p>
      <w:pPr>
        <w:jc w:val="center"/>
        <w:pageBreakBefore w:val="0"/>
        <w:spacing w:line="240" w:lineRule="auto"/>
        <w:rPr>
          <w:rFonts w:hint="eastAsia" w:ascii="Times New Roman" w:hAnsi="Times New Roman"/>
          <w:color w:val="000000"/>
          <w:sz w:val="32"/>
          <w:szCs w:val="32"/>
          <w:highlight w:val="none"/>
        </w:rPr>
        <w:outlineLvl w:val="0"/>
      </w:pPr>
      <w:r>
        <w:rPr>
          <w:rFonts w:hint="eastAsia" w:ascii="宋体" w:hAnsi="宋体" w:eastAsia="宋体" w:cs="Times New Roman"/>
          <w:bCs/>
          <w:color w:val="000000"/>
          <w:sz w:val="24"/>
          <w:szCs w:val="24"/>
          <w:highlight w:val="none"/>
          <w:lang w:val="en-US" w:eastAsia="zh-CN"/>
        </w:rPr>
        <w:br w:type="page" w:clear="all"/>
      </w:r>
      <w:bookmarkStart w:id="232" w:name="_Toc32640"/>
      <w:r/>
      <w:bookmarkStart w:id="233" w:name="_Toc19873"/>
      <w:r/>
      <w:bookmarkStart w:id="234" w:name="_Toc2884"/>
      <w:r/>
      <w:bookmarkStart w:id="235" w:name="_Toc18165"/>
      <w:r>
        <w:rPr>
          <w:rFonts w:hint="eastAsia" w:ascii="宋体" w:hAnsi="宋体" w:eastAsia="宋体" w:cs="Times New Roman"/>
          <w:b/>
          <w:bCs w:val="0"/>
          <w:color w:val="000000"/>
          <w:sz w:val="40"/>
          <w:szCs w:val="40"/>
          <w:highlight w:val="none"/>
          <w:lang w:val="en-US" w:eastAsia="zh-CN"/>
        </w:rPr>
        <w:t xml:space="preserve">第五章 评审方法与评审标准</w:t>
      </w:r>
      <w:bookmarkEnd w:id="232"/>
      <w:r/>
      <w:bookmarkEnd w:id="233"/>
      <w:r/>
      <w:bookmarkEnd w:id="234"/>
      <w:r/>
      <w:bookmarkEnd w:id="235"/>
      <w:r/>
      <w:r/>
    </w:p>
    <w:p>
      <w:pPr>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val="en-US" w:eastAsia="zh-CN"/>
        </w:rPr>
        <w:outlineLvl w:val="1"/>
      </w:pPr>
      <w:r/>
      <w:bookmarkStart w:id="236" w:name="_Toc6689"/>
      <w:r/>
      <w:bookmarkStart w:id="237" w:name="_Toc31089"/>
      <w:r>
        <w:rPr>
          <w:rFonts w:hint="eastAsia" w:ascii="宋体" w:hAnsi="宋体" w:eastAsia="宋体" w:cs="Times New Roman"/>
          <w:b/>
          <w:bCs/>
          <w:color w:val="000000"/>
          <w:sz w:val="24"/>
          <w:szCs w:val="24"/>
          <w:highlight w:val="none"/>
          <w:lang w:val="en-US" w:eastAsia="zh-CN"/>
        </w:rPr>
        <w:t xml:space="preserve">一、评标方法</w:t>
      </w:r>
      <w:bookmarkEnd w:id="236"/>
      <w:r/>
      <w:bookmarkEnd w:id="237"/>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lang w:eastAsia="zh-CN"/>
        </w:rPr>
        <w:t xml:space="preserve">采购人依据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评标委员会依据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二</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5.1</w:t>
      </w:r>
      <w:r>
        <w:rPr>
          <w:rFonts w:hint="eastAsia" w:ascii="宋体" w:hAnsi="宋体" w:eastAsia="宋体" w:cs="Times New Roman"/>
          <w:color w:val="000000"/>
          <w:sz w:val="24"/>
          <w:szCs w:val="24"/>
          <w:highlight w:val="none"/>
          <w:lang w:val="en-US" w:eastAsia="zh-CN"/>
        </w:rPr>
        <w:t xml:space="preserve">评标委员会按上述方法推荐3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并编制评标报告</w:t>
      </w:r>
      <w:r>
        <w:rPr>
          <w:rFonts w:hint="eastAsia" w:ascii="宋体" w:hAnsi="宋体" w:eastAsia="宋体" w:cs="Times New Roman"/>
          <w:color w:val="000000"/>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eastAsia="zh-CN"/>
        </w:rPr>
        <w:t xml:space="preserve">5.2评标委员会完成评审后，应当向采购人提交书面评标报告和中标候选人名单。</w:t>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1"/>
      </w:pPr>
      <w:r/>
      <w:bookmarkStart w:id="238" w:name="_Toc13514"/>
      <w:r/>
      <w:bookmarkStart w:id="239" w:name="_Toc27399"/>
      <w:r>
        <w:rPr>
          <w:rFonts w:hint="eastAsia" w:ascii="宋体" w:hAnsi="宋体" w:eastAsia="宋体" w:cs="Times New Roman"/>
          <w:b/>
          <w:bCs/>
          <w:color w:val="000000"/>
          <w:sz w:val="24"/>
          <w:szCs w:val="24"/>
          <w:highlight w:val="none"/>
          <w:lang w:val="en-US" w:eastAsia="zh-CN"/>
        </w:rPr>
        <w:t xml:space="preserve">二、政府采购政策功能落实</w:t>
      </w:r>
      <w:bookmarkEnd w:id="238"/>
      <w:r/>
      <w:bookmarkEnd w:id="239"/>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1.小微型企业价格扣除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（1）本项目对小型和微型企业产品给予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（2）</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需按照采购文件的要求提供相应的《</w:t>
      </w:r>
      <w:r>
        <w:rPr>
          <w:rFonts w:hint="eastAsia" w:ascii="宋体" w:hAnsi="宋体" w:eastAsia="宋体" w:cs="Times New Roman"/>
          <w:b w:val="0"/>
          <w:bCs w:val="0"/>
          <w:color w:val="000000"/>
          <w:sz w:val="24"/>
          <w:szCs w:val="24"/>
          <w:highlight w:val="none"/>
          <w:lang w:val="en-US" w:eastAsia="zh-CN"/>
        </w:rPr>
        <w:t xml:space="preserve">中小</w:t>
      </w:r>
      <w:r>
        <w:rPr>
          <w:rFonts w:hint="eastAsia" w:ascii="宋体" w:hAnsi="宋体" w:eastAsia="宋体" w:cs="Times New Roman"/>
          <w:b w:val="0"/>
          <w:bCs w:val="0"/>
          <w:color w:val="000000"/>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（3）企业标准请参照《关于印发中小企业划型标准规定的通知》（工信部联企业〔2011〕300号）文件规定自行填写。</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2.残疾人福利单位价格扣除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（1）本项目对残疾人福利性单位视同小型、微型企业，给予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（2）残疾人福利单位需按照采购文件的要求提供《残疾人福利性单位声明函》。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3.监狱和戒毒企业价格扣除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（1）本项目对监狱和戒毒企业（简称监狱企业）视同小型、微型企业，给予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（2）监狱企业参加政府采购活动时，需提供由省级以上监狱管理局、戒毒管理局（含新疆生产建设兵团）出具的属于监狱企业的证明文件。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如不提供上述证明文件，价格将不做相应扣除。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（3）监狱企业标准请参照《关于政府采购支持监狱企业发展有关问题的通知》（财库〔2014〕68号）。</w:t>
      </w:r>
      <w:r/>
    </w:p>
    <w:p>
      <w:pPr>
        <w:ind w:firstLine="361"/>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000000"/>
          <w:sz w:val="24"/>
          <w:szCs w:val="24"/>
          <w:highlight w:val="none"/>
          <w:u w:val="single"/>
          <w:lang w:eastAsia="zh-CN"/>
        </w:rPr>
        <w:t xml:space="preserve">10%</w:t>
      </w:r>
      <w:r>
        <w:rPr>
          <w:rFonts w:hint="eastAsia" w:ascii="宋体" w:hAnsi="宋体" w:eastAsia="宋体" w:cs="Times New Roman"/>
          <w:b w:val="0"/>
          <w:bCs w:val="0"/>
          <w:color w:val="000000"/>
          <w:sz w:val="24"/>
          <w:szCs w:val="24"/>
          <w:highlight w:val="none"/>
          <w:lang w:eastAsia="zh-CN"/>
        </w:rPr>
        <w:t xml:space="preserve">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eastAsia="zh-CN"/>
        </w:rPr>
        <w:t xml:space="preserve">.专门面向中小企业采购的项目或者采购包，不再执行</w:t>
      </w:r>
      <w:r>
        <w:rPr>
          <w:rFonts w:hint="eastAsia" w:ascii="宋体" w:hAnsi="宋体" w:cs="Times New Roman"/>
          <w:b/>
          <w:bCs/>
          <w:color w:val="000000"/>
          <w:sz w:val="24"/>
          <w:szCs w:val="24"/>
          <w:highlight w:val="none"/>
          <w:lang w:val="en-US" w:eastAsia="zh-CN"/>
        </w:rPr>
        <w:t xml:space="preserve">上述</w:t>
      </w:r>
      <w:r>
        <w:rPr>
          <w:rFonts w:hint="eastAsia" w:ascii="宋体" w:hAnsi="宋体" w:eastAsia="宋体" w:cs="Times New Roman"/>
          <w:b/>
          <w:bCs/>
          <w:color w:val="000000"/>
          <w:sz w:val="24"/>
          <w:szCs w:val="24"/>
          <w:highlight w:val="none"/>
          <w:lang w:eastAsia="zh-CN"/>
        </w:rPr>
        <w:t xml:space="preserve">价格评审优惠的扶持政策。</w:t>
      </w:r>
      <w:r/>
    </w:p>
    <w:p>
      <w:pPr>
        <w:ind w:firstLine="360"/>
        <w:jc w:val="left"/>
        <w:pageBreakBefore w:val="0"/>
        <w:spacing w:before="120" w:after="120" w:line="240" w:lineRule="auto"/>
        <w:rPr>
          <w:rFonts w:hint="eastAsia" w:ascii="宋体" w:hAnsi="宋体" w:eastAsia="宋体" w:cs="Times New Roman"/>
          <w:b w:val="0"/>
          <w:bCs w:val="0"/>
          <w:color w:val="ff0000"/>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rPr>
          <w:rFonts w:hint="eastAsia" w:ascii="宋体" w:hAnsi="宋体" w:cs="Times New Roman"/>
          <w:b w:val="0"/>
          <w:bCs w:val="0"/>
          <w:color w:val="ff0000"/>
          <w:sz w:val="24"/>
          <w:szCs w:val="24"/>
          <w:highlight w:val="none"/>
          <w:lang w:eastAsia="zh-CN"/>
        </w:rPr>
        <w:t xml:space="preserve">（</w:t>
      </w:r>
      <w:r>
        <w:rPr>
          <w:rFonts w:hint="eastAsia" w:ascii="宋体" w:hAnsi="宋体" w:cs="Times New Roman"/>
          <w:b w:val="0"/>
          <w:bCs w:val="0"/>
          <w:color w:val="ff0000"/>
          <w:sz w:val="24"/>
          <w:szCs w:val="24"/>
          <w:highlight w:val="none"/>
          <w:lang w:val="en-US" w:eastAsia="zh-CN"/>
        </w:rPr>
        <w:t xml:space="preserve">本项目为服务类采购项目，正常情况配件占比低于总报价的80%，故该政策不适用本项目</w:t>
      </w:r>
      <w:r>
        <w:rPr>
          <w:rFonts w:hint="eastAsia" w:ascii="宋体" w:hAnsi="宋体" w:cs="Times New Roman"/>
          <w:b w:val="0"/>
          <w:bCs w:val="0"/>
          <w:color w:val="ff0000"/>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jc w:val="left"/>
        <w:spacing w:before="120" w:after="120" w:line="240" w:lineRule="auto"/>
        <w:rPr>
          <w:rFonts w:ascii="宋体" w:hAnsi="宋体" w:eastAsia="宋体" w:cs="Times New Roman"/>
          <w:b/>
          <w:bCs/>
          <w:color w:val="000000"/>
          <w:sz w:val="24"/>
          <w:szCs w:val="24"/>
          <w:highlight w:val="none"/>
          <w:lang w:val="en-US" w:eastAsia="zh-CN"/>
        </w:rPr>
        <w:outlineLvl w:val="1"/>
      </w:pPr>
      <w:r/>
      <w:bookmarkStart w:id="240" w:name="_Toc25634"/>
      <w:r>
        <w:rPr>
          <w:rFonts w:hint="eastAsia" w:ascii="宋体" w:hAnsi="宋体" w:eastAsia="宋体" w:cs="Times New Roman"/>
          <w:b/>
          <w:bCs/>
          <w:color w:val="000000"/>
          <w:sz w:val="24"/>
          <w:szCs w:val="24"/>
          <w:highlight w:val="none"/>
          <w:lang w:val="en-US" w:eastAsia="zh-CN"/>
        </w:rPr>
        <w:br w:type="page" w:clear="all"/>
      </w:r>
      <w:bookmarkStart w:id="241" w:name="_Toc19956"/>
      <w:r>
        <w:rPr>
          <w:rFonts w:hint="eastAsia" w:ascii="宋体" w:hAnsi="宋体" w:eastAsia="宋体" w:cs="Times New Roman"/>
          <w:b/>
          <w:bCs/>
          <w:color w:val="000000"/>
          <w:sz w:val="24"/>
          <w:szCs w:val="24"/>
          <w:highlight w:val="none"/>
          <w:lang w:val="en-US" w:eastAsia="zh-CN"/>
        </w:rPr>
        <w:t xml:space="preserve">三、评标标准</w:t>
      </w:r>
      <w:bookmarkEnd w:id="240"/>
      <w:r/>
      <w:bookmarkEnd w:id="241"/>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t xml:space="preserve">1.资格审查标准</w:t>
      </w:r>
      <w:r/>
    </w:p>
    <w:tbl>
      <w:tblPr>
        <w:tblStyle w:val="763"/>
        <w:tblpPr w:horzAnchor="page" w:tblpX="1643" w:vertAnchor="text" w:tblpY="73" w:leftFromText="180" w:topFromText="0" w:rightFromText="180" w:bottomFromText="0"/>
        <w:tblW w:w="90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7069"/>
      </w:tblGrid>
      <w:tr>
        <w:trPr>
          <w:trHeight w:val="627"/>
          <w:tblHeader/>
        </w:trPr>
        <w:tc>
          <w:tcPr>
            <w:tcW w:w="2023"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069"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trHeight w:val="4456"/>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通用资格要求</w:t>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1.满足《中华人民共和国政府采购法》第二十二条规定</w:t>
            </w:r>
            <w:r>
              <w:rPr>
                <w:rFonts w:hint="eastAsia" w:ascii="宋体" w:hAnsi="宋体" w:cs="宋体"/>
                <w:b/>
                <w:bCs/>
                <w:color w:val="000000"/>
                <w:sz w:val="24"/>
                <w:szCs w:val="24"/>
                <w:highlight w:val="none"/>
                <w:lang w:eastAsia="zh-CN"/>
              </w:rPr>
              <w:t xml:space="preserve">：</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1.2具有良好的商业信誉和健全的财务会计制度（提供2024或2025年年度经审计的财务报告，或企业编制的会计报表，或响应截止时间前6个月内银行出具的资信证明）（复印件）（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1.6法律、行政法规规定的其他条件。</w:t>
            </w:r>
            <w:r/>
          </w:p>
        </w:tc>
      </w:tr>
      <w:tr>
        <w:trPr>
          <w:trHeight w:val="1735"/>
          <w:tblHeader/>
        </w:trPr>
        <w:tc>
          <w:tcPr>
            <w:tcW w:w="2023" w:type="dxa"/>
            <w:vAlign w:val="center"/>
            <w:vMerge w:val="continue"/>
            <w:textDirection w:val="lrTb"/>
            <w:noWrap w:val="false"/>
          </w:tcPr>
          <w:p>
            <w:pPr>
              <w:pageBreakBefore w:val="0"/>
              <w:spacing w:line="240" w:lineRule="auto"/>
              <w:rPr>
                <w:sz w:val="24"/>
                <w:szCs w:val="24"/>
                <w:highlight w:val="none"/>
              </w:rPr>
            </w:pPr>
            <w:r>
              <w:rPr>
                <w:sz w:val="24"/>
                <w:szCs w:val="24"/>
                <w:highlight w:val="none"/>
              </w:rPr>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禁止投标的情形</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trHeight w:val="90"/>
          <w:tblHeader/>
        </w:trPr>
        <w:tc>
          <w:tcPr>
            <w:gridSpan w:val="2"/>
            <w:tcW w:w="9092" w:type="dxa"/>
            <w:vAlign w:val="center"/>
            <w:textDirection w:val="lrTb"/>
            <w:noWrap w:val="false"/>
          </w:tcPr>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注：满足上述通用资格要求的投标人，可以按附件1格式进行声明，投标文件中无需提供其他证明材料，但中标人须在领取成交通知书前提交一套加盖公章的复印件给采购人或代理机构审核。</w:t>
            </w:r>
            <w:r/>
          </w:p>
        </w:tc>
      </w:tr>
      <w:tr>
        <w:trPr>
          <w:trHeight w:val="90"/>
          <w:tblHeader/>
        </w:trPr>
        <w:tc>
          <w:tcPr>
            <w:tcW w:w="2023"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bCs/>
                <w:sz w:val="24"/>
                <w:szCs w:val="24"/>
                <w:highlight w:val="none"/>
                <w:lang w:val="en-US" w:eastAsia="zh-CN"/>
              </w:rPr>
              <w:t xml:space="preserve">特定资格要求</w:t>
            </w:r>
            <w:r/>
          </w:p>
        </w:tc>
        <w:tc>
          <w:tcPr>
            <w:tcW w:w="7069" w:type="dxa"/>
            <w:vAlign w:val="center"/>
            <w:textDirection w:val="lrTb"/>
            <w:noWrap w:val="false"/>
          </w:tcPr>
          <w:p>
            <w:pP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根据维保设备所属注册类别，须具有有效的《医疗器械经营许可证》或《第二类医疗器械经营备案凭证》。</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2.符合性审查标准</w:t>
      </w:r>
      <w:r/>
    </w:p>
    <w:tbl>
      <w:tblPr>
        <w:tblStyle w:val="763"/>
        <w:tblpPr w:horzAnchor="page" w:tblpXSpec="center" w:vertAnchor="text" w:tblpY="2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547"/>
      </w:tblGrid>
      <w:tr>
        <w:trPr>
          <w:jc w:val="center"/>
          <w:trHeight w:val="369"/>
          <w:tblHeader/>
        </w:trPr>
        <w:tc>
          <w:tcPr>
            <w:tcW w:w="131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54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jc w:val="center"/>
          <w:trHeight w:val="329"/>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报价要求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报价不得超过</w:t>
            </w:r>
            <w:r>
              <w:rPr>
                <w:rFonts w:hint="eastAsia" w:ascii="宋体" w:hAnsi="宋体" w:eastAsia="宋体" w:cs="宋体"/>
                <w:sz w:val="24"/>
                <w:szCs w:val="24"/>
                <w:highlight w:val="none"/>
                <w:lang w:val="en-US" w:eastAsia="zh-CN"/>
              </w:rPr>
              <w:t xml:space="preserve">预算和最高限价</w:t>
            </w:r>
            <w:r>
              <w:rPr>
                <w:rFonts w:hint="eastAsia" w:ascii="宋体" w:hAnsi="宋体" w:eastAsia="宋体" w:cs="宋体"/>
                <w:sz w:val="24"/>
                <w:szCs w:val="24"/>
                <w:highlight w:val="none"/>
              </w:rPr>
              <w:t xml:space="preserve">。</w:t>
            </w:r>
            <w:r/>
          </w:p>
        </w:tc>
      </w:tr>
      <w:tr>
        <w:trPr>
          <w:jc w:val="center"/>
          <w:trHeight w:val="397"/>
          <w:tblHeader/>
        </w:trPr>
        <w:tc>
          <w:tcPr>
            <w:tcW w:w="131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val="en-US" w:eastAsia="zh-CN"/>
              </w:rPr>
              <w:t xml:space="preserve">商务要求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标书制作：须按采购文件的内容、格式、签章等要求提交。</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授权委托：须提交有效的法人代表授权委托书（法人亲自参与投标的无须提供）</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不接受情形：</w:t>
            </w:r>
            <w:r>
              <w:rPr>
                <w:rFonts w:hint="eastAsia" w:ascii="宋体" w:hAnsi="宋体" w:eastAsia="宋体" w:cs="宋体"/>
                <w:sz w:val="24"/>
                <w:szCs w:val="24"/>
                <w:highlight w:val="none"/>
              </w:rPr>
              <w:t xml:space="preserve">不接受</w:t>
            </w:r>
            <w:r>
              <w:rPr>
                <w:rFonts w:hint="eastAsia" w:ascii="宋体" w:hAnsi="宋体" w:eastAsia="宋体" w:cs="宋体"/>
                <w:sz w:val="24"/>
                <w:szCs w:val="24"/>
                <w:highlight w:val="none"/>
                <w:lang w:val="en-US" w:eastAsia="zh-CN"/>
              </w:rPr>
              <w:t xml:space="preserve">分包和转包、</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备选投标方案</w:t>
            </w:r>
            <w:r>
              <w:rPr>
                <w:rFonts w:hint="eastAsia" w:ascii="宋体" w:hAnsi="宋体" w:eastAsia="宋体" w:cs="宋体"/>
                <w:sz w:val="24"/>
                <w:szCs w:val="24"/>
                <w:highlight w:val="none"/>
                <w:lang w:val="en-US" w:eastAsia="zh-CN"/>
              </w:rPr>
              <w:t xml:space="preserve">和其他</w:t>
            </w:r>
            <w:r>
              <w:rPr>
                <w:rFonts w:hint="eastAsia" w:ascii="宋体" w:hAnsi="宋体" w:eastAsia="宋体" w:cs="宋体"/>
                <w:sz w:val="24"/>
                <w:szCs w:val="24"/>
                <w:highlight w:val="none"/>
              </w:rPr>
              <w:t xml:space="preserve">采购人不能接受的附加条件</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须提供承诺函，格式自拟</w:t>
            </w:r>
            <w:r>
              <w:rPr>
                <w:rFonts w:hint="eastAsia" w:ascii="宋体" w:hAnsi="宋体" w:cs="宋体"/>
                <w:b/>
                <w:bCs/>
                <w:sz w:val="24"/>
                <w:szCs w:val="24"/>
                <w:highlight w:val="none"/>
                <w:lang w:eastAsia="zh-CN"/>
              </w:rPr>
              <w:t xml:space="preserve">）</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其他无效情形：</w:t>
            </w:r>
            <w:r>
              <w:rPr>
                <w:rFonts w:hint="eastAsia" w:ascii="宋体" w:hAnsi="宋体" w:eastAsia="宋体" w:cs="宋体"/>
                <w:sz w:val="24"/>
                <w:szCs w:val="24"/>
                <w:highlight w:val="none"/>
              </w:rPr>
              <w:t xml:space="preserve">没有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文件规定的其他无效情形。</w:t>
            </w:r>
            <w:r/>
          </w:p>
        </w:tc>
      </w:tr>
      <w:tr>
        <w:trPr>
          <w:jc w:val="center"/>
          <w:trHeight w:val="397"/>
          <w:tblHeader/>
        </w:trPr>
        <w:tc>
          <w:tcPr>
            <w:tcW w:w="1315"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《第三章采购需求》中的第六条商务要求不允许有任何一项负偏离，须提供《商务响应承诺函》，否则投标无效。</w:t>
            </w:r>
            <w:r/>
          </w:p>
        </w:tc>
      </w:tr>
      <w:tr>
        <w:trPr>
          <w:jc w:val="center"/>
          <w:trHeight w:val="397"/>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技术要求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sz w:val="24"/>
                <w:szCs w:val="24"/>
                <w:highlight w:val="none"/>
              </w:rPr>
              <w:t xml:space="preserve">加注“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”符号的</w:t>
            </w:r>
            <w:r>
              <w:rPr>
                <w:rFonts w:hint="eastAsia" w:ascii="宋体" w:hAnsi="宋体" w:eastAsia="宋体" w:cs="宋体"/>
                <w:sz w:val="24"/>
                <w:szCs w:val="24"/>
                <w:highlight w:val="none"/>
                <w:lang w:val="en-US" w:eastAsia="zh-CN"/>
              </w:rPr>
              <w:t xml:space="preserve">关键技术</w:t>
            </w:r>
            <w:r>
              <w:rPr>
                <w:rFonts w:hint="eastAsia" w:ascii="宋体" w:hAnsi="宋体" w:eastAsia="宋体" w:cs="宋体"/>
                <w:sz w:val="24"/>
                <w:szCs w:val="24"/>
                <w:highlight w:val="none"/>
              </w:rPr>
              <w:t xml:space="preserve">条款，不允许有任何一项负偏离</w:t>
            </w:r>
            <w:r>
              <w:rPr>
                <w:rFonts w:hint="eastAsia" w:ascii="宋体" w:hAnsi="宋体" w:eastAsia="宋体" w:cs="宋体"/>
                <w:sz w:val="24"/>
                <w:szCs w:val="24"/>
                <w:highlight w:val="none"/>
                <w:lang w:eastAsia="zh-CN"/>
              </w:rPr>
              <w:t xml:space="preserve">。</w:t>
            </w:r>
            <w:r/>
          </w:p>
        </w:tc>
      </w:tr>
    </w:tbl>
    <w:p>
      <w:pPr>
        <w:numPr>
          <w:ilvl w:val="0"/>
          <w:numId w:val="0"/>
        </w:numPr>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9"/>
      </w:pPr>
      <w:r>
        <w:rPr>
          <w:rFonts w:hint="eastAsia" w:ascii="宋体" w:hAnsi="宋体" w:eastAsia="宋体" w:cs="Times New Roman"/>
          <w:b/>
          <w:bCs/>
          <w:color w:val="000000"/>
          <w:sz w:val="24"/>
          <w:szCs w:val="24"/>
          <w:highlight w:val="none"/>
          <w:lang w:val="en-US" w:eastAsia="zh-CN"/>
        </w:rPr>
      </w:r>
      <w:r/>
    </w:p>
    <w:p>
      <w:pPr>
        <w:spacing w:line="240" w:lineRule="auto"/>
        <w:tabs>
          <w:tab w:val="left" w:pos="6660" w:leader="none"/>
        </w:tabs>
        <w:rPr>
          <w:rFonts w:ascii="宋体" w:hAnsi="宋体"/>
          <w:b/>
          <w:bCs/>
          <w:sz w:val="24"/>
          <w:highlight w:val="none"/>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3.综合评分标准</w:t>
      </w:r>
      <w:r/>
    </w:p>
    <w:tbl>
      <w:tblPr>
        <w:tblStyle w:val="763"/>
        <w:tblW w:w="5290" w:type="pct"/>
        <w:jc w:val="center"/>
        <w:tblLayout w:type="fixed"/>
        <w:tblCellMar>
          <w:left w:w="108" w:type="dxa"/>
          <w:top w:w="0" w:type="dxa"/>
          <w:right w:w="108" w:type="dxa"/>
          <w:bottom w:w="0" w:type="dxa"/>
        </w:tblCellMar>
        <w:tblLook w:val="04A0" w:firstRow="1" w:lastRow="0" w:firstColumn="1" w:lastColumn="0" w:noHBand="0" w:noVBand="1"/>
      </w:tblPr>
      <w:tblGrid>
        <w:gridCol w:w="753"/>
        <w:gridCol w:w="1451"/>
        <w:gridCol w:w="7268"/>
      </w:tblGrid>
      <w:tr>
        <w:trPr>
          <w:jc w:val="center"/>
          <w:trHeight w:val="336"/>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Height w:val="132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要求且</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报价为</w:t>
            </w:r>
            <w:r>
              <w:rPr>
                <w:rFonts w:hint="eastAsia" w:ascii="宋体" w:hAnsi="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lang w:val="en-US" w:eastAsia="zh-CN"/>
              </w:rPr>
              <w:t xml:space="preserve">基准价，其价格</w:t>
            </w:r>
            <w:r>
              <w:rPr>
                <w:rFonts w:hint="eastAsia" w:ascii="宋体" w:hAnsi="宋体" w:cs="宋体"/>
                <w:color w:val="auto"/>
                <w:sz w:val="24"/>
                <w:szCs w:val="24"/>
                <w:highlight w:val="none"/>
                <w:lang w:val="en-US" w:eastAsia="zh-CN"/>
              </w:rPr>
              <w:t xml:space="preserve">分为</w:t>
            </w:r>
            <w:r>
              <w:rPr>
                <w:rFonts w:hint="eastAsia" w:ascii="宋体" w:hAnsi="宋体" w:eastAsia="宋体" w:cs="宋体"/>
                <w:color w:val="auto"/>
                <w:sz w:val="24"/>
                <w:szCs w:val="24"/>
                <w:highlight w:val="none"/>
                <w:lang w:val="en-US" w:eastAsia="zh-CN"/>
              </w:rPr>
              <w:t xml:space="preserve">满分，其他</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的价格分按照下列公式计算：价格分=（</w:t>
            </w:r>
            <w:r>
              <w:rPr>
                <w:rFonts w:hint="eastAsia" w:ascii="宋体" w:hAnsi="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lang w:val="en-US" w:eastAsia="zh-CN"/>
              </w:rPr>
              <w:t xml:space="preserve">基准价/</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报价）×15%×100（小数点保留两位）</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lang w:val="en-US" w:eastAsia="zh-CN"/>
              </w:rPr>
              <w:t xml:space="preserve">因落实政府采购政策和价格修正进行价格调整的，以调整后的价格计算评标基准价和</w:t>
            </w:r>
            <w:r>
              <w:rPr>
                <w:rFonts w:hint="eastAsia" w:ascii="宋体" w:hAnsi="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val="en-US" w:eastAsia="zh-CN"/>
              </w:rPr>
              <w:t xml:space="preserve">报价。</w:t>
            </w:r>
            <w:r/>
          </w:p>
        </w:tc>
      </w:tr>
      <w:tr>
        <w:trPr>
          <w:jc w:val="center"/>
          <w:trHeight w:val="902"/>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val="en-US" w:eastAsia="zh-CN"/>
              </w:rPr>
              <w:t xml:space="preserve">要求</w:t>
            </w:r>
            <w:r/>
          </w:p>
          <w:p>
            <w:pPr>
              <w:jc w:val="cente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keepLines w:val="0"/>
              <w:keepNext w:val="0"/>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lang w:val="en-US" w:eastAsia="zh-CN"/>
              </w:rPr>
              <w:t xml:space="preserve">根据响应文件中的《技术部分正负偏离表》，并结合</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提供的佐证材料进行评审：完全响应</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第三章采购需求第五条</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en-US" w:eastAsia="zh-CN"/>
              </w:rPr>
              <w:t xml:space="preserve">要求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每负偏离一项扣3分，扣完为止。</w:t>
            </w:r>
            <w:r/>
          </w:p>
        </w:tc>
      </w:tr>
      <w:tr>
        <w:trPr>
          <w:jc w:val="center"/>
          <w:trHeight w:val="526"/>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维修密钥</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能够</w:t>
            </w:r>
            <w:r>
              <w:rPr>
                <w:rFonts w:hint="eastAsia" w:ascii="宋体" w:hAnsi="宋体" w:cs="宋体"/>
                <w:color w:val="auto"/>
                <w:sz w:val="24"/>
                <w:szCs w:val="24"/>
                <w:highlight w:val="none"/>
                <w:lang w:val="en-US" w:eastAsia="zh-CN"/>
              </w:rPr>
              <w:t xml:space="preserve">从</w:t>
            </w:r>
            <w:r>
              <w:rPr>
                <w:rFonts w:hint="eastAsia" w:ascii="宋体" w:hAnsi="宋体" w:eastAsia="宋体" w:cs="宋体"/>
                <w:color w:val="auto"/>
                <w:sz w:val="24"/>
                <w:szCs w:val="24"/>
                <w:highlight w:val="none"/>
                <w:lang w:val="en-US" w:eastAsia="zh-CN"/>
              </w:rPr>
              <w:t xml:space="preserve">合法</w:t>
            </w:r>
            <w:r>
              <w:rPr>
                <w:rFonts w:hint="eastAsia" w:ascii="宋体" w:hAnsi="宋体" w:cs="宋体"/>
                <w:color w:val="auto"/>
                <w:sz w:val="24"/>
                <w:szCs w:val="24"/>
                <w:highlight w:val="none"/>
                <w:lang w:val="en-US" w:eastAsia="zh-CN"/>
              </w:rPr>
              <w:t xml:space="preserve">渠道</w:t>
            </w:r>
            <w:r>
              <w:rPr>
                <w:rFonts w:hint="eastAsia" w:ascii="宋体" w:hAnsi="宋体" w:eastAsia="宋体" w:cs="宋体"/>
                <w:color w:val="auto"/>
                <w:sz w:val="24"/>
                <w:szCs w:val="24"/>
                <w:highlight w:val="none"/>
                <w:lang w:val="en-US" w:eastAsia="zh-CN"/>
              </w:rPr>
              <w:t xml:space="preserve">获得设备维修</w:t>
            </w:r>
            <w:r>
              <w:rPr>
                <w:rFonts w:hint="eastAsia" w:ascii="宋体" w:hAnsi="宋体" w:cs="宋体"/>
                <w:color w:val="auto"/>
                <w:sz w:val="24"/>
                <w:szCs w:val="24"/>
                <w:highlight w:val="none"/>
                <w:lang w:val="en-US" w:eastAsia="zh-CN"/>
              </w:rPr>
              <w:t xml:space="preserve">密钥</w:t>
            </w:r>
            <w:r>
              <w:rPr>
                <w:rFonts w:hint="eastAsia" w:ascii="宋体" w:hAnsi="宋体" w:eastAsia="宋体" w:cs="宋体"/>
                <w:color w:val="auto"/>
                <w:sz w:val="24"/>
                <w:szCs w:val="24"/>
                <w:highlight w:val="none"/>
                <w:lang w:val="en-US" w:eastAsia="zh-CN"/>
              </w:rPr>
              <w:t xml:space="preserve">解决设备故障的得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须提供相关证明文件。</w:t>
            </w:r>
            <w:r/>
          </w:p>
        </w:tc>
      </w:tr>
      <w:tr>
        <w:trPr>
          <w:jc w:val="center"/>
          <w:trHeight w:val="757"/>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维修工具</w:t>
            </w:r>
            <w:r/>
          </w:p>
          <w:p>
            <w:pPr>
              <w:jc w:val="cente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keepLines w:val="0"/>
              <w:keepNext w:val="0"/>
              <w:pageBreakBefore w:val="0"/>
              <w:spacing w:beforeAutospacing="0" w:line="24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投标人具有</w:t>
            </w:r>
            <w:r>
              <w:rPr>
                <w:rFonts w:hint="eastAsia" w:ascii="宋体" w:hAnsi="宋体" w:eastAsia="宋体" w:cs="宋体"/>
                <w:b w:val="0"/>
                <w:bCs/>
                <w:color w:val="000000"/>
                <w:sz w:val="24"/>
                <w:szCs w:val="24"/>
                <w:highlight w:val="none"/>
                <w:lang w:val="en-US" w:eastAsia="zh-CN"/>
              </w:rPr>
              <w:t xml:space="preserve">经定期校正的</w:t>
            </w:r>
            <w:r>
              <w:rPr>
                <w:rFonts w:hint="eastAsia" w:ascii="宋体" w:hAnsi="宋体" w:eastAsia="宋体" w:cs="宋体"/>
                <w:color w:val="auto"/>
                <w:sz w:val="24"/>
                <w:szCs w:val="24"/>
                <w:highlight w:val="none"/>
                <w:lang w:val="en-US" w:eastAsia="zh-CN"/>
              </w:rPr>
              <w:t xml:space="preserve">适用本</w:t>
            </w:r>
            <w:r>
              <w:rPr>
                <w:rFonts w:hint="eastAsia" w:ascii="宋体" w:hAnsi="宋体" w:cs="宋体"/>
                <w:color w:val="auto"/>
                <w:sz w:val="24"/>
                <w:szCs w:val="24"/>
                <w:highlight w:val="none"/>
                <w:lang w:val="en-US" w:eastAsia="zh-CN"/>
              </w:rPr>
              <w:t xml:space="preserve">次维保设备</w:t>
            </w:r>
            <w:r>
              <w:rPr>
                <w:rFonts w:hint="eastAsia" w:ascii="宋体" w:hAnsi="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lang w:val="en-US" w:eastAsia="zh-CN"/>
              </w:rPr>
              <w:t xml:space="preserve">专用维修、维护保养工具、仪器</w:t>
            </w:r>
            <w:r>
              <w:rPr>
                <w:rFonts w:hint="eastAsia" w:ascii="宋体" w:hAnsi="宋体" w:cs="宋体"/>
                <w:color w:val="auto"/>
                <w:sz w:val="24"/>
                <w:szCs w:val="24"/>
                <w:highlight w:val="none"/>
                <w:lang w:val="en-US" w:eastAsia="zh-CN"/>
              </w:rPr>
              <w:t xml:space="preserve">的得4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keepLines w:val="0"/>
              <w:keepNext w:val="0"/>
              <w:pageBreakBefore w:val="0"/>
              <w:spacing w:beforeAutospacing="0"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注：须提供实物图片，</w:t>
            </w:r>
            <w:r>
              <w:rPr>
                <w:rFonts w:hint="eastAsia" w:ascii="宋体" w:hAnsi="宋体" w:eastAsia="宋体" w:cs="宋体"/>
                <w:b/>
                <w:bCs/>
                <w:color w:val="auto"/>
                <w:sz w:val="24"/>
                <w:szCs w:val="24"/>
                <w:highlight w:val="none"/>
                <w:lang w:val="en-US" w:eastAsia="zh-CN"/>
              </w:rPr>
              <w:t xml:space="preserve">不提供不得分。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正品备件</w:t>
            </w:r>
            <w:r/>
          </w:p>
          <w:p>
            <w:pPr>
              <w:jc w:val="center"/>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keepLines w:val="0"/>
              <w:keepNext w:val="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供应商承诺，所有更换的零备件均从合法正规渠道采购，且为原厂同型号的全新正品备件，得6分。</w:t>
            </w:r>
            <w:r/>
          </w:p>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注：供应商须出具相关承诺函（格式自拟），并附采购渠道合规性说明或原厂授权证明等材料备查。未提供或承诺内容不符合要求的，该项不得分。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备件仓库</w:t>
            </w:r>
            <w:r/>
          </w:p>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keepLines w:val="0"/>
              <w:keepNext w:val="0"/>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cs="宋体"/>
                <w:b w:val="0"/>
                <w:bCs w:val="0"/>
                <w:color w:val="000000"/>
                <w:sz w:val="24"/>
                <w:szCs w:val="24"/>
                <w:highlight w:val="none"/>
                <w:lang w:val="en-US" w:eastAsia="zh-CN"/>
              </w:rPr>
              <w:t xml:space="preserve">授权</w:t>
            </w:r>
            <w:r>
              <w:rPr>
                <w:rFonts w:hint="eastAsia" w:ascii="宋体" w:hAnsi="宋体" w:eastAsia="宋体" w:cs="宋体"/>
                <w:b w:val="0"/>
                <w:bCs w:val="0"/>
                <w:color w:val="000000"/>
                <w:sz w:val="24"/>
                <w:szCs w:val="24"/>
                <w:highlight w:val="none"/>
                <w:lang w:val="en-US" w:eastAsia="zh-CN"/>
              </w:rPr>
              <w:t xml:space="preserve">其代理的原厂售后服务机构</w:t>
            </w:r>
            <w:r>
              <w:rPr>
                <w:rFonts w:hint="eastAsia" w:ascii="宋体" w:hAnsi="宋体" w:eastAsia="宋体" w:cs="宋体"/>
                <w:bCs/>
                <w:sz w:val="24"/>
                <w:szCs w:val="24"/>
                <w:highlight w:val="none"/>
                <w:lang w:val="en-US" w:eastAsia="zh-CN"/>
              </w:rPr>
              <w:t xml:space="preserve">须设有专用零备件仓库。根据承诺的常规配件送达设备现场时效，按以下标准评分：</w:t>
            </w:r>
            <w:r/>
          </w:p>
          <w:p>
            <w:pPr>
              <w:keepLines w:val="0"/>
              <w:keepNext w:val="0"/>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①</w:t>
            </w:r>
            <w:r>
              <w:rPr>
                <w:rFonts w:hint="eastAsia" w:ascii="宋体" w:hAnsi="宋体" w:eastAsia="宋体" w:cs="宋体"/>
                <w:bCs/>
                <w:sz w:val="24"/>
                <w:szCs w:val="24"/>
                <w:highlight w:val="none"/>
                <w:lang w:val="en-US" w:eastAsia="zh-CN"/>
              </w:rPr>
              <w:t xml:space="preserve">承诺到货时间≤24小时，得6分；</w:t>
            </w:r>
            <w:r/>
          </w:p>
          <w:p>
            <w:pPr>
              <w:keepLines w:val="0"/>
              <w:keepNext w:val="0"/>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②</w:t>
            </w:r>
            <w:r>
              <w:rPr>
                <w:rFonts w:hint="eastAsia" w:ascii="宋体" w:hAnsi="宋体" w:eastAsia="宋体" w:cs="宋体"/>
                <w:bCs/>
                <w:sz w:val="24"/>
                <w:szCs w:val="24"/>
                <w:highlight w:val="none"/>
                <w:lang w:val="en-US" w:eastAsia="zh-CN"/>
              </w:rPr>
              <w:t xml:space="preserve">承诺到货时间≤48小时，得3分；</w:t>
            </w:r>
            <w:r/>
          </w:p>
          <w:p>
            <w:pPr>
              <w:keepLines w:val="0"/>
              <w:keepNext w:val="0"/>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③</w:t>
            </w:r>
            <w:r>
              <w:rPr>
                <w:rFonts w:hint="eastAsia" w:ascii="宋体" w:hAnsi="宋体" w:eastAsia="宋体" w:cs="宋体"/>
                <w:bCs/>
                <w:sz w:val="24"/>
                <w:szCs w:val="24"/>
                <w:highlight w:val="none"/>
                <w:lang w:val="en-US" w:eastAsia="zh-CN"/>
              </w:rPr>
              <w:t xml:space="preserve">承诺到货时间≤72小时，得1分。</w:t>
            </w:r>
            <w:r/>
          </w:p>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val="0"/>
                <w:sz w:val="24"/>
                <w:szCs w:val="24"/>
                <w:highlight w:val="none"/>
                <w:lang w:val="en-US" w:eastAsia="zh-CN"/>
              </w:rPr>
              <w:t xml:space="preserve">注：供应商须提供相关证明材料备查，包括但不限于房屋租赁合同或产权证明扫描件、仓库现场照片、联系人及联系电话，并附具备件配送时效承诺函（格式自拟）。未提供或材料不齐全者，对应项不得分。</w:t>
            </w:r>
            <w:r/>
          </w:p>
        </w:tc>
      </w:tr>
      <w:tr>
        <w:trPr>
          <w:jc w:val="center"/>
          <w:trHeight w:val="235"/>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人员配备</w:t>
            </w:r>
            <w:r/>
          </w:p>
          <w:p>
            <w:pPr>
              <w:jc w:val="center"/>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pageBreakBefore w:val="0"/>
              <w:spacing w:afterAutospacing="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cs="宋体"/>
                <w:b w:val="0"/>
                <w:bCs w:val="0"/>
                <w:color w:val="000000"/>
                <w:sz w:val="24"/>
                <w:szCs w:val="24"/>
                <w:highlight w:val="none"/>
                <w:lang w:val="en-US" w:eastAsia="zh-CN"/>
              </w:rPr>
              <w:t xml:space="preserve">授权</w:t>
            </w:r>
            <w:r>
              <w:rPr>
                <w:rFonts w:hint="eastAsia" w:ascii="宋体" w:hAnsi="宋体" w:eastAsia="宋体" w:cs="宋体"/>
                <w:b w:val="0"/>
                <w:bCs w:val="0"/>
                <w:color w:val="000000"/>
                <w:sz w:val="24"/>
                <w:szCs w:val="24"/>
                <w:highlight w:val="none"/>
                <w:lang w:val="en-US" w:eastAsia="zh-CN"/>
              </w:rPr>
              <w:t xml:space="preserve">其代理的原厂售后服务机构</w:t>
            </w:r>
            <w:r>
              <w:rPr>
                <w:rFonts w:hint="eastAsia" w:ascii="宋体" w:hAnsi="宋体" w:eastAsia="宋体" w:cs="宋体"/>
                <w:b w:val="0"/>
                <w:bCs/>
                <w:color w:val="000000"/>
                <w:sz w:val="24"/>
                <w:szCs w:val="24"/>
                <w:highlight w:val="none"/>
                <w:lang w:val="en-US" w:eastAsia="zh-CN"/>
              </w:rPr>
              <w:t xml:space="preserve">为本项目配备不少于4名专职维修工程师。</w:t>
            </w:r>
            <w:r>
              <w:rPr>
                <w:rFonts w:hint="eastAsia" w:ascii="宋体" w:hAnsi="宋体" w:eastAsia="宋体" w:cs="宋体"/>
                <w:color w:val="auto"/>
                <w:sz w:val="24"/>
                <w:szCs w:val="24"/>
                <w:highlight w:val="none"/>
                <w:lang w:val="en-US" w:eastAsia="zh-CN"/>
              </w:rPr>
              <w:t xml:space="preserve">在此基础上，每增加一名</w:t>
            </w:r>
            <w:r>
              <w:rPr>
                <w:rFonts w:hint="eastAsia" w:ascii="宋体" w:hAnsi="宋体" w:cs="宋体"/>
                <w:color w:val="auto"/>
                <w:sz w:val="24"/>
                <w:szCs w:val="24"/>
                <w:highlight w:val="none"/>
                <w:lang w:val="en-US" w:eastAsia="zh-CN"/>
              </w:rPr>
              <w:t xml:space="preserve">持证维修</w:t>
            </w:r>
            <w:r>
              <w:rPr>
                <w:rFonts w:hint="eastAsia" w:ascii="宋体" w:hAnsi="宋体" w:eastAsia="宋体" w:cs="宋体"/>
                <w:color w:val="auto"/>
                <w:sz w:val="24"/>
                <w:szCs w:val="24"/>
                <w:highlight w:val="none"/>
                <w:lang w:val="en-US" w:eastAsia="zh-CN"/>
              </w:rPr>
              <w:t xml:space="preserve">或</w:t>
            </w:r>
            <w:r>
              <w:rPr>
                <w:rFonts w:hint="eastAsia" w:ascii="宋体" w:hAnsi="宋体" w:cs="宋体"/>
                <w:color w:val="auto"/>
                <w:sz w:val="24"/>
                <w:szCs w:val="24"/>
                <w:highlight w:val="none"/>
                <w:lang w:val="en-US" w:eastAsia="zh-CN"/>
              </w:rPr>
              <w:t xml:space="preserve">应用</w:t>
            </w:r>
            <w:r>
              <w:rPr>
                <w:rFonts w:hint="eastAsia" w:ascii="宋体" w:hAnsi="宋体" w:eastAsia="宋体" w:cs="宋体"/>
                <w:color w:val="auto"/>
                <w:sz w:val="24"/>
                <w:szCs w:val="24"/>
                <w:highlight w:val="none"/>
                <w:lang w:val="en-US" w:eastAsia="zh-CN"/>
              </w:rPr>
              <w:t xml:space="preserve">工程师的，得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ageBreakBefore w:val="0"/>
              <w:spacing w:afterAutospacing="0" w:line="24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注：须提供姓名、联系方式、原厂有效期内的培训证书及</w:t>
            </w:r>
            <w:r>
              <w:rPr>
                <w:rFonts w:hint="eastAsia" w:ascii="宋体" w:hAnsi="宋体" w:eastAsia="宋体" w:cs="宋体"/>
                <w:b w:val="0"/>
                <w:bCs w:val="0"/>
                <w:color w:val="000000"/>
                <w:sz w:val="24"/>
                <w:szCs w:val="24"/>
                <w:highlight w:val="none"/>
                <w:lang w:val="en-US" w:eastAsia="zh-CN"/>
              </w:rPr>
              <w:t xml:space="preserve">近6个月内任一个月为其缴纳的社保证明。</w:t>
            </w:r>
            <w:r/>
          </w:p>
        </w:tc>
      </w:tr>
      <w:tr>
        <w:trPr>
          <w:jc w:val="center"/>
          <w:trHeight w:val="1808"/>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业绩</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jc w:val="left"/>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具有同</w:t>
            </w:r>
            <w:r>
              <w:rPr>
                <w:rFonts w:hint="eastAsia" w:ascii="宋体" w:hAnsi="宋体" w:cs="宋体"/>
                <w:bCs/>
                <w:sz w:val="24"/>
                <w:szCs w:val="24"/>
                <w:highlight w:val="none"/>
                <w:lang w:val="en-US" w:eastAsia="zh-CN"/>
              </w:rPr>
              <w:t xml:space="preserve">类设备</w:t>
            </w:r>
            <w:r>
              <w:rPr>
                <w:rFonts w:hint="eastAsia" w:ascii="宋体" w:hAnsi="宋体" w:eastAsia="宋体" w:cs="宋体"/>
                <w:bCs/>
                <w:sz w:val="24"/>
                <w:szCs w:val="24"/>
                <w:highlight w:val="none"/>
                <w:lang w:val="en-US" w:eastAsia="zh-CN"/>
              </w:rPr>
              <w:t xml:space="preserve">维保</w:t>
            </w:r>
            <w:r>
              <w:rPr>
                <w:rFonts w:hint="eastAsia" w:ascii="宋体" w:hAnsi="宋体" w:cs="宋体"/>
                <w:bCs/>
                <w:sz w:val="24"/>
                <w:szCs w:val="24"/>
                <w:highlight w:val="none"/>
                <w:lang w:val="en-US" w:eastAsia="zh-CN"/>
              </w:rPr>
              <w:t xml:space="preserve">的</w:t>
            </w:r>
            <w:r>
              <w:rPr>
                <w:rFonts w:hint="eastAsia" w:ascii="宋体" w:hAnsi="宋体" w:eastAsia="宋体" w:cs="宋体"/>
                <w:bCs/>
                <w:sz w:val="24"/>
                <w:szCs w:val="24"/>
                <w:highlight w:val="none"/>
                <w:lang w:val="en-US" w:eastAsia="zh-CN"/>
              </w:rPr>
              <w:t xml:space="preserve">过往业绩，每提供一份近三年同类项目业绩合同扫描件（人工合同和单次付费维修除外），得3分，最高得6分。</w:t>
            </w:r>
            <w:r/>
          </w:p>
          <w:p>
            <w:pPr>
              <w:jc w:val="left"/>
              <w:pageBreakBefore w:val="0"/>
              <w:spacing w:line="240" w:lineRule="auto"/>
              <w:rPr>
                <w:rFonts w:hint="eastAsia" w:ascii="宋体" w:hAnsi="宋体" w:eastAsia="宋体" w:cs="宋体"/>
                <w:b/>
                <w:bCs/>
                <w:i w:val="0"/>
                <w:iCs w:val="0"/>
                <w:color w:val="auto"/>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注：以合同签订时间为准</w:t>
            </w:r>
            <w:r>
              <w:rPr>
                <w:rFonts w:hint="eastAsia" w:ascii="宋体" w:hAnsi="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须提供《业绩一览表》，注明采购单位、联系人及联系方式，便于评委需要时予以验证。</w:t>
            </w:r>
            <w:r/>
          </w:p>
        </w:tc>
      </w:tr>
      <w:tr>
        <w:trPr>
          <w:jc w:val="center"/>
          <w:trHeight w:val="122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实施方案</w:t>
            </w:r>
            <w:r/>
          </w:p>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cs="宋体"/>
                <w:sz w:val="24"/>
                <w:szCs w:val="24"/>
                <w:lang w:val="en-US" w:eastAsia="zh-CN"/>
              </w:rPr>
              <w:t xml:space="preserve">第三章采购需求·其他要求·第一款）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cs="宋体"/>
                <w:sz w:val="24"/>
                <w:szCs w:val="24"/>
                <w:lang w:eastAsia="zh-CN"/>
              </w:rPr>
              <w:t xml:space="preserve">翔实</w:t>
            </w:r>
            <w:r>
              <w:rPr>
                <w:rFonts w:hint="eastAsia" w:ascii="宋体" w:hAnsi="宋体" w:eastAsia="宋体" w:cs="宋体"/>
                <w:sz w:val="24"/>
                <w:szCs w:val="24"/>
              </w:rPr>
              <w:t xml:space="preserve">的项目实施方案，方案优于</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较为符合招标文件要求的得3分，</w:t>
            </w:r>
            <w:r>
              <w:rPr>
                <w:rFonts w:hint="eastAsia" w:ascii="宋体" w:hAnsi="宋体" w:eastAsia="宋体" w:cs="宋体"/>
                <w:sz w:val="24"/>
                <w:szCs w:val="24"/>
              </w:rPr>
              <w:t xml:space="preserve">基本满足</w:t>
            </w:r>
            <w:r>
              <w:rPr>
                <w:rFonts w:hint="eastAsia" w:ascii="宋体" w:hAnsi="宋体" w:cs="宋体"/>
                <w:sz w:val="24"/>
                <w:szCs w:val="24"/>
                <w:lang w:eastAsia="zh-CN"/>
              </w:rPr>
              <w:t xml:space="preserve">招标</w:t>
            </w:r>
            <w:r>
              <w:rPr>
                <w:rFonts w:hint="eastAsia" w:ascii="宋体" w:hAnsi="宋体" w:cs="宋体"/>
                <w:sz w:val="24"/>
                <w:szCs w:val="24"/>
                <w:lang w:val="en-US" w:eastAsia="zh-CN"/>
              </w:rPr>
              <w:t xml:space="preserve">文件要求的得1.5</w:t>
            </w:r>
            <w:r>
              <w:rPr>
                <w:rFonts w:hint="eastAsia" w:ascii="宋体" w:hAnsi="宋体" w:eastAsia="宋体" w:cs="宋体"/>
                <w:sz w:val="24"/>
                <w:szCs w:val="24"/>
              </w:rPr>
              <w:t xml:space="preserve">分，不符合或未提供的不得分</w:t>
            </w:r>
            <w:r>
              <w:rPr>
                <w:rFonts w:hint="eastAsia" w:ascii="宋体" w:hAnsi="宋体" w:cs="宋体"/>
                <w:sz w:val="24"/>
                <w:szCs w:val="24"/>
                <w:lang w:eastAsia="zh-CN"/>
              </w:rPr>
              <w:t xml:space="preserve">。</w:t>
            </w:r>
            <w:r/>
          </w:p>
        </w:tc>
      </w:tr>
      <w:tr>
        <w:trPr>
          <w:jc w:val="center"/>
          <w:trHeight w:val="122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培训方案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cs="宋体"/>
                <w:sz w:val="24"/>
                <w:szCs w:val="24"/>
                <w:lang w:val="en-US" w:eastAsia="zh-CN"/>
              </w:rPr>
              <w:t xml:space="preserve">第三章采购需求·其他要求·第二款）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cs="宋体"/>
                <w:sz w:val="24"/>
                <w:szCs w:val="24"/>
                <w:lang w:eastAsia="zh-CN"/>
              </w:rPr>
              <w:t xml:space="preserve">翔实</w:t>
            </w:r>
            <w:r>
              <w:rPr>
                <w:rFonts w:hint="eastAsia" w:ascii="宋体" w:hAnsi="宋体" w:eastAsia="宋体" w:cs="宋体"/>
                <w:sz w:val="24"/>
                <w:szCs w:val="24"/>
              </w:rPr>
              <w:t xml:space="preserve">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较为符合招标文件要求的得3分，</w:t>
            </w:r>
            <w:r>
              <w:rPr>
                <w:rFonts w:hint="eastAsia" w:ascii="宋体" w:hAnsi="宋体" w:eastAsia="宋体" w:cs="宋体"/>
                <w:sz w:val="24"/>
                <w:szCs w:val="24"/>
              </w:rPr>
              <w:t xml:space="preserve">基本满足</w:t>
            </w:r>
            <w:r>
              <w:rPr>
                <w:rFonts w:hint="eastAsia" w:ascii="宋体" w:hAnsi="宋体" w:cs="宋体"/>
                <w:sz w:val="24"/>
                <w:szCs w:val="24"/>
                <w:lang w:eastAsia="zh-CN"/>
              </w:rPr>
              <w:t xml:space="preserve">招标</w:t>
            </w:r>
            <w:r>
              <w:rPr>
                <w:rFonts w:hint="eastAsia" w:ascii="宋体" w:hAnsi="宋体" w:cs="宋体"/>
                <w:sz w:val="24"/>
                <w:szCs w:val="24"/>
                <w:lang w:val="en-US" w:eastAsia="zh-CN"/>
              </w:rPr>
              <w:t xml:space="preserve">文件要求的得1.5</w:t>
            </w:r>
            <w:r>
              <w:rPr>
                <w:rFonts w:hint="eastAsia" w:ascii="宋体" w:hAnsi="宋体" w:eastAsia="宋体" w:cs="宋体"/>
                <w:sz w:val="24"/>
                <w:szCs w:val="24"/>
              </w:rPr>
              <w:t xml:space="preserve">分，不符合或未提供的不得分</w:t>
            </w:r>
            <w:r>
              <w:rPr>
                <w:rFonts w:hint="eastAsia" w:ascii="宋体" w:hAnsi="宋体" w:cs="宋体"/>
                <w:sz w:val="24"/>
                <w:szCs w:val="24"/>
                <w:lang w:eastAsia="zh-CN"/>
              </w:rPr>
              <w:t xml:space="preserve">。</w:t>
            </w:r>
            <w:r/>
          </w:p>
        </w:tc>
      </w:tr>
      <w:tr>
        <w:trPr>
          <w:jc w:val="center"/>
          <w:trHeight w:val="122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应急方案</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jc w:val="left"/>
              <w:keepLines w:val="0"/>
              <w:keepNext w:val="0"/>
              <w:pageBreakBefore w:val="0"/>
              <w:spacing w:line="24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招标文件（</w:t>
            </w:r>
            <w:r>
              <w:rPr>
                <w:rFonts w:hint="eastAsia" w:ascii="宋体" w:hAnsi="宋体" w:cs="宋体"/>
                <w:sz w:val="24"/>
                <w:szCs w:val="24"/>
                <w:lang w:val="en-US" w:eastAsia="zh-CN"/>
              </w:rPr>
              <w:t xml:space="preserve">第三</w:t>
            </w:r>
            <w:bookmarkStart w:id="283" w:name="_GoBack"/>
            <w:r/>
            <w:bookmarkEnd w:id="283"/>
            <w:r>
              <w:rPr>
                <w:rFonts w:hint="eastAsia" w:ascii="宋体" w:hAnsi="宋体" w:cs="宋体"/>
                <w:sz w:val="24"/>
                <w:szCs w:val="24"/>
                <w:lang w:val="en-US" w:eastAsia="zh-CN"/>
              </w:rPr>
              <w:t xml:space="preserve">章采购需求·其他要求·第三款）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w:t>
            </w:r>
            <w:r>
              <w:rPr>
                <w:rFonts w:hint="eastAsia" w:ascii="宋体" w:hAnsi="宋体" w:cs="宋体"/>
                <w:sz w:val="24"/>
                <w:szCs w:val="24"/>
                <w:lang w:eastAsia="zh-CN"/>
              </w:rPr>
              <w:t xml:space="preserve">翔实</w:t>
            </w:r>
            <w:r>
              <w:rPr>
                <w:rFonts w:hint="eastAsia" w:ascii="宋体" w:hAnsi="宋体" w:eastAsia="宋体" w:cs="宋体"/>
                <w:sz w:val="24"/>
                <w:szCs w:val="24"/>
              </w:rPr>
              <w:t xml:space="preserve">的项目</w:t>
            </w:r>
            <w:r>
              <w:rPr>
                <w:rFonts w:hint="eastAsia" w:ascii="宋体" w:hAnsi="宋体" w:cs="宋体"/>
                <w:sz w:val="24"/>
                <w:szCs w:val="24"/>
                <w:lang w:val="en-US" w:eastAsia="zh-CN"/>
              </w:rPr>
              <w:t xml:space="preserve">应急</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招标文件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分，</w:t>
            </w:r>
            <w:r>
              <w:rPr>
                <w:rFonts w:hint="eastAsia" w:ascii="宋体" w:hAnsi="宋体" w:cs="宋体"/>
                <w:sz w:val="24"/>
                <w:szCs w:val="24"/>
                <w:lang w:val="en-US" w:eastAsia="zh-CN"/>
              </w:rPr>
              <w:t xml:space="preserve">较为符合招标文件要求的得3分，</w:t>
            </w:r>
            <w:r>
              <w:rPr>
                <w:rFonts w:hint="eastAsia" w:ascii="宋体" w:hAnsi="宋体" w:eastAsia="宋体" w:cs="宋体"/>
                <w:sz w:val="24"/>
                <w:szCs w:val="24"/>
              </w:rPr>
              <w:t xml:space="preserve">基本满足</w:t>
            </w:r>
            <w:r>
              <w:rPr>
                <w:rFonts w:hint="eastAsia" w:ascii="宋体" w:hAnsi="宋体" w:cs="宋体"/>
                <w:sz w:val="24"/>
                <w:szCs w:val="24"/>
                <w:lang w:eastAsia="zh-CN"/>
              </w:rPr>
              <w:t xml:space="preserve">招标</w:t>
            </w:r>
            <w:r>
              <w:rPr>
                <w:rFonts w:hint="eastAsia" w:ascii="宋体" w:hAnsi="宋体" w:cs="宋体"/>
                <w:sz w:val="24"/>
                <w:szCs w:val="24"/>
                <w:lang w:val="en-US" w:eastAsia="zh-CN"/>
              </w:rPr>
              <w:t xml:space="preserve">文件要求的得1.5</w:t>
            </w:r>
            <w:r>
              <w:rPr>
                <w:rFonts w:hint="eastAsia" w:ascii="宋体" w:hAnsi="宋体" w:eastAsia="宋体" w:cs="宋体"/>
                <w:sz w:val="24"/>
                <w:szCs w:val="24"/>
              </w:rPr>
              <w:t xml:space="preserve">分，不符合或未提供的不得分</w:t>
            </w:r>
            <w:r>
              <w:rPr>
                <w:rFonts w:hint="eastAsia" w:ascii="宋体" w:hAnsi="宋体" w:cs="宋体"/>
                <w:sz w:val="24"/>
                <w:szCs w:val="24"/>
                <w:lang w:eastAsia="zh-CN"/>
              </w:rPr>
              <w:t xml:space="preserve">。</w:t>
            </w:r>
            <w:r/>
          </w:p>
        </w:tc>
      </w:tr>
      <w:tr>
        <w:trPr>
          <w:jc w:val="center"/>
          <w:trHeight w:val="122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Borders>
              <w:top w:val="single" w:color="auto" w:sz="4" w:space="0"/>
              <w:left w:val="none" w:color="000000" w:sz="4" w:space="0"/>
              <w:bottom w:val="single" w:color="auto" w:sz="4" w:space="0"/>
              <w:right w:val="single" w:color="auto" w:sz="4" w:space="0"/>
            </w:tcBorders>
            <w:tcW w:w="1451" w:type="dxa"/>
            <w:vAlign w:val="center"/>
            <w:textDirection w:val="lrTb"/>
            <w:noWrap w:val="false"/>
          </w:tcPr>
          <w:p>
            <w:pPr>
              <w:jc w:val="center"/>
              <w:keepLines w:val="0"/>
              <w:keepNext w:val="0"/>
              <w:pageBreakBefore w:val="0"/>
              <w:spacing w:line="24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增值服务方案</w:t>
            </w:r>
            <w:r/>
          </w:p>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Borders>
              <w:top w:val="single" w:color="auto" w:sz="4" w:space="0"/>
              <w:left w:val="none" w:color="000000" w:sz="4" w:space="0"/>
              <w:bottom w:val="single" w:color="auto" w:sz="4" w:space="0"/>
              <w:right w:val="single" w:color="auto" w:sz="4" w:space="0"/>
            </w:tcBorders>
            <w:tcW w:w="7270" w:type="dxa"/>
            <w:vAlign w:val="center"/>
            <w:textDirection w:val="lrTb"/>
            <w:noWrap w:val="false"/>
          </w:tcPr>
          <w:p>
            <w:pPr>
              <w:jc w:val="left"/>
              <w:keepLines w:val="0"/>
              <w:keepNext w:val="0"/>
              <w:pageBreakBefore w:val="0"/>
              <w:spacing w:line="240" w:lineRule="auto"/>
              <w:rPr>
                <w:rFonts w:hint="eastAsia" w:ascii="宋体" w:hAnsi="宋体" w:cs="宋体"/>
                <w:sz w:val="24"/>
                <w:szCs w:val="24"/>
                <w:lang w:eastAsia="zh-CN"/>
              </w:rPr>
            </w:pPr>
            <w:r>
              <w:rPr>
                <w:rFonts w:hint="eastAsia" w:ascii="宋体" w:hAnsi="宋体" w:cs="宋体"/>
                <w:sz w:val="24"/>
                <w:szCs w:val="24"/>
                <w:lang w:eastAsia="zh-CN"/>
              </w:rPr>
              <w:t xml:space="preserve">投标人在前述服务要求完全满足的基础上，可视自身能力提供增值服务，内容包括但不限于</w:t>
            </w:r>
            <w:r>
              <w:rPr>
                <w:rFonts w:hint="eastAsia" w:ascii="宋体" w:hAnsi="宋体" w:cs="宋体"/>
                <w:b/>
                <w:bCs/>
                <w:sz w:val="24"/>
                <w:szCs w:val="24"/>
                <w:u w:val="single"/>
                <w:lang w:eastAsia="zh-CN"/>
              </w:rPr>
              <w:t xml:space="preserve">①临床应用支持、②</w:t>
            </w:r>
            <w:r>
              <w:rPr>
                <w:rFonts w:hint="eastAsia" w:ascii="宋体" w:hAnsi="宋体" w:cs="宋体"/>
                <w:b/>
                <w:bCs/>
                <w:color w:val="auto"/>
                <w:sz w:val="24"/>
                <w:szCs w:val="24"/>
                <w:highlight w:val="none"/>
                <w:u w:val="single"/>
                <w:lang w:val="en-US" w:eastAsia="zh-CN"/>
              </w:rPr>
              <w:t xml:space="preserve">科研学术支持</w:t>
            </w:r>
            <w:r>
              <w:rPr>
                <w:rFonts w:hint="eastAsia" w:ascii="宋体" w:hAnsi="宋体" w:cs="宋体"/>
                <w:b/>
                <w:bCs/>
                <w:color w:val="auto"/>
                <w:sz w:val="24"/>
                <w:szCs w:val="24"/>
                <w:highlight w:val="none"/>
                <w:u w:val="single"/>
                <w:lang w:eastAsia="zh-CN"/>
              </w:rPr>
              <w:t xml:space="preserve">、</w:t>
            </w:r>
            <w:r>
              <w:rPr>
                <w:rFonts w:hint="eastAsia" w:ascii="宋体" w:hAnsi="宋体" w:cs="宋体"/>
                <w:b/>
                <w:bCs/>
                <w:sz w:val="24"/>
                <w:szCs w:val="24"/>
                <w:u w:val="single"/>
                <w:lang w:eastAsia="zh-CN"/>
              </w:rPr>
              <w:t xml:space="preserve">③运行数据分析等</w:t>
            </w:r>
            <w:r>
              <w:rPr>
                <w:rFonts w:hint="eastAsia" w:ascii="宋体" w:hAnsi="宋体" w:cs="宋体"/>
                <w:sz w:val="24"/>
                <w:szCs w:val="24"/>
                <w:lang w:eastAsia="zh-CN"/>
              </w:rPr>
              <w:t xml:space="preserve">，须在响应文件中单独列明具体服务内容并作出书面承诺。未承诺或承诺内容不完整的，不作废标处理，但该项不得分。</w:t>
            </w:r>
            <w:r/>
          </w:p>
          <w:p>
            <w:pPr>
              <w:jc w:val="left"/>
              <w:keepLines w:val="0"/>
              <w:keepNext w:val="0"/>
              <w:pageBreakBefore w:val="0"/>
              <w:spacing w:line="240" w:lineRule="auto"/>
              <w:rPr>
                <w:rFonts w:hint="eastAsia" w:ascii="宋体" w:hAnsi="宋体" w:cs="宋体"/>
                <w:sz w:val="24"/>
                <w:szCs w:val="24"/>
                <w:lang w:eastAsia="zh-CN"/>
              </w:rPr>
            </w:pPr>
            <w:r>
              <w:rPr>
                <w:rFonts w:hint="eastAsia" w:ascii="宋体" w:hAnsi="宋体" w:cs="宋体"/>
                <w:sz w:val="24"/>
                <w:szCs w:val="24"/>
                <w:lang w:eastAsia="zh-CN"/>
              </w:rPr>
              <w:t xml:space="preserve">评标委员会根据投标人提供的增值服务项目数量及承诺内容的完整性、可操作性进行综合评分。每</w:t>
            </w:r>
            <w:r>
              <w:rPr>
                <w:rFonts w:hint="eastAsia" w:ascii="宋体" w:hAnsi="宋体" w:cs="宋体"/>
                <w:sz w:val="24"/>
                <w:szCs w:val="24"/>
                <w:lang w:val="en-US" w:eastAsia="zh-CN"/>
              </w:rPr>
              <w:t xml:space="preserve">提供</w:t>
            </w:r>
            <w:r>
              <w:rPr>
                <w:rFonts w:hint="eastAsia" w:ascii="宋体" w:hAnsi="宋体" w:cs="宋体"/>
                <w:sz w:val="24"/>
                <w:szCs w:val="24"/>
                <w:lang w:eastAsia="zh-CN"/>
              </w:rPr>
              <w:t xml:space="preserve">一项</w:t>
            </w:r>
            <w:r>
              <w:rPr>
                <w:rFonts w:hint="eastAsia" w:ascii="宋体" w:hAnsi="宋体" w:cs="宋体"/>
                <w:sz w:val="24"/>
                <w:szCs w:val="24"/>
                <w:lang w:val="en-US" w:eastAsia="zh-CN"/>
              </w:rPr>
              <w:t xml:space="preserve">对采购人有实质性帮组的</w:t>
            </w:r>
            <w:r>
              <w:rPr>
                <w:rFonts w:hint="eastAsia" w:ascii="宋体" w:hAnsi="宋体" w:cs="宋体"/>
                <w:sz w:val="24"/>
                <w:szCs w:val="24"/>
                <w:lang w:eastAsia="zh-CN"/>
              </w:rPr>
              <w:t xml:space="preserve">增值服务，</w:t>
            </w:r>
            <w:r>
              <w:rPr>
                <w:rFonts w:hint="eastAsia" w:ascii="宋体" w:hAnsi="宋体" w:cs="宋体"/>
                <w:sz w:val="24"/>
                <w:szCs w:val="24"/>
                <w:lang w:val="en-US" w:eastAsia="zh-CN"/>
              </w:rPr>
              <w:t xml:space="preserve">且被评标委员会认可的</w:t>
            </w:r>
            <w:r>
              <w:rPr>
                <w:rFonts w:hint="eastAsia" w:ascii="宋体" w:hAnsi="宋体" w:cs="宋体"/>
                <w:sz w:val="24"/>
                <w:szCs w:val="24"/>
                <w:lang w:eastAsia="zh-CN"/>
              </w:rPr>
              <w:t xml:space="preserve">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分；最多得</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分。承诺内容模糊、缺乏可操作性、</w:t>
            </w:r>
            <w:r>
              <w:rPr>
                <w:rFonts w:hint="eastAsia" w:ascii="宋体" w:hAnsi="宋体" w:cs="宋体"/>
                <w:sz w:val="24"/>
                <w:szCs w:val="24"/>
                <w:lang w:val="en-US" w:eastAsia="zh-CN"/>
              </w:rPr>
              <w:t xml:space="preserve">没有实质意义</w:t>
            </w:r>
            <w:r>
              <w:rPr>
                <w:rFonts w:hint="eastAsia" w:ascii="宋体" w:hAnsi="宋体" w:cs="宋体"/>
                <w:sz w:val="24"/>
                <w:szCs w:val="24"/>
                <w:lang w:eastAsia="zh-CN"/>
              </w:rPr>
              <w:t xml:space="preserve">或未提供实施方案的，对应项不得分。</w:t>
            </w:r>
            <w:r/>
          </w:p>
          <w:p>
            <w:pPr>
              <w:jc w:val="left"/>
              <w:keepLines w:val="0"/>
              <w:keepNext w:val="0"/>
              <w:pageBreakBefore w:val="0"/>
              <w:spacing w:line="240" w:lineRule="auto"/>
              <w:rPr>
                <w:rFonts w:hint="eastAsia" w:ascii="宋体" w:hAnsi="宋体" w:cs="宋体"/>
                <w:sz w:val="24"/>
                <w:szCs w:val="24"/>
                <w:lang w:eastAsia="zh-CN"/>
              </w:rPr>
            </w:pPr>
            <w:r>
              <w:rPr>
                <w:rFonts w:hint="eastAsia" w:ascii="宋体" w:hAnsi="宋体" w:cs="宋体"/>
                <w:b/>
                <w:bCs/>
                <w:sz w:val="24"/>
                <w:szCs w:val="24"/>
                <w:lang w:val="en-US" w:eastAsia="zh-CN"/>
              </w:rPr>
              <w:t xml:space="preserve">注：</w:t>
            </w:r>
            <w:r>
              <w:rPr>
                <w:rFonts w:hint="eastAsia" w:ascii="宋体" w:hAnsi="宋体" w:cs="宋体"/>
                <w:b/>
                <w:bCs/>
                <w:sz w:val="24"/>
                <w:szCs w:val="24"/>
                <w:lang w:eastAsia="zh-CN"/>
              </w:rPr>
              <w:t xml:space="preserve">上述增值服务所涉全部费用已包含在投标总报价中，采购人不再另行支付。</w:t>
            </w:r>
            <w:r/>
          </w:p>
        </w:tc>
      </w:tr>
    </w:tbl>
    <w:p>
      <w:pPr>
        <w:spacing w:line="240" w:lineRule="auto"/>
        <w:rPr>
          <w:rFonts w:hint="eastAsia" w:ascii="宋体" w:hAnsi="宋体" w:eastAsia="宋体" w:cs="宋体"/>
          <w:b/>
          <w:bCs/>
          <w:color w:val="000000"/>
          <w:sz w:val="22"/>
          <w:szCs w:val="22"/>
          <w:highlight w:val="none"/>
          <w:u w:val="single"/>
          <w:lang w:val="en-US" w:eastAsia="zh-CN"/>
        </w:rPr>
      </w:pPr>
      <w:r>
        <w:rPr>
          <w:rFonts w:hint="eastAsia" w:ascii="宋体" w:hAnsi="宋体" w:eastAsia="宋体" w:cs="宋体"/>
          <w:b/>
          <w:bCs/>
          <w:sz w:val="24"/>
          <w:szCs w:val="24"/>
          <w:highlight w:val="none"/>
          <w:u w:val="none"/>
        </w:rPr>
        <w:t xml:space="preserve">注：</w:t>
      </w:r>
      <w:r>
        <w:rPr>
          <w:rFonts w:hint="eastAsia" w:ascii="宋体" w:hAnsi="宋体" w:eastAsia="宋体" w:cs="宋体"/>
          <w:b/>
          <w:bCs/>
          <w:color w:val="000000"/>
          <w:sz w:val="22"/>
          <w:szCs w:val="22"/>
          <w:highlight w:val="none"/>
          <w:u w:val="single"/>
          <w:lang w:val="en-US" w:eastAsia="zh-CN"/>
        </w:rPr>
        <w:t xml:space="preserve">1</w:t>
      </w:r>
      <w:r>
        <w:rPr>
          <w:rFonts w:hint="eastAsia" w:ascii="宋体" w:hAnsi="宋体" w:cs="宋体"/>
          <w:b/>
          <w:bCs/>
          <w:color w:val="000000"/>
          <w:sz w:val="22"/>
          <w:szCs w:val="22"/>
          <w:highlight w:val="none"/>
          <w:u w:val="single"/>
          <w:lang w:val="en-US" w:eastAsia="zh-CN"/>
        </w:rPr>
        <w:t xml:space="preserve">.</w:t>
      </w:r>
      <w:r>
        <w:rPr>
          <w:rFonts w:hint="eastAsia" w:ascii="宋体" w:hAnsi="宋体" w:eastAsia="宋体" w:cs="宋体"/>
          <w:b/>
          <w:bCs/>
          <w:color w:val="000000"/>
          <w:sz w:val="22"/>
          <w:szCs w:val="22"/>
          <w:highlight w:val="none"/>
          <w:u w:val="single"/>
          <w:lang w:val="en-US" w:eastAsia="zh-CN"/>
        </w:rPr>
        <w:t xml:space="preserve">以上评分标准中要求提供的材料需加盖投标人公章，投标人对材料的真实性负责。</w:t>
      </w:r>
      <w:r/>
    </w:p>
    <w:p>
      <w:pPr>
        <w:spacing w:line="240" w:lineRule="auto"/>
        <w:rPr>
          <w:rFonts w:hint="eastAsia" w:ascii="宋体" w:hAnsi="宋体" w:eastAsia="宋体" w:cs="宋体"/>
          <w:b/>
          <w:bCs/>
          <w:sz w:val="24"/>
          <w:szCs w:val="24"/>
          <w:highlight w:val="none"/>
        </w:rPr>
      </w:pPr>
      <w:r>
        <w:rPr>
          <w:rFonts w:hint="eastAsia" w:ascii="宋体" w:hAnsi="宋体" w:eastAsia="宋体" w:cs="宋体"/>
          <w:b/>
          <w:bCs/>
          <w:color w:val="000000"/>
          <w:sz w:val="22"/>
          <w:szCs w:val="22"/>
          <w:highlight w:val="none"/>
          <w:u w:val="single"/>
          <w:lang w:val="en-US" w:eastAsia="zh-CN"/>
        </w:rPr>
        <w:t xml:space="preserve">2</w:t>
      </w:r>
      <w:r>
        <w:rPr>
          <w:rFonts w:hint="eastAsia" w:ascii="宋体" w:hAnsi="宋体" w:cs="宋体"/>
          <w:b/>
          <w:bCs/>
          <w:color w:val="000000"/>
          <w:sz w:val="22"/>
          <w:szCs w:val="22"/>
          <w:highlight w:val="none"/>
          <w:u w:val="single"/>
          <w:lang w:val="en-US" w:eastAsia="zh-CN"/>
        </w:rPr>
        <w:t xml:space="preserve">.</w:t>
      </w:r>
      <w:r>
        <w:rPr>
          <w:rFonts w:hint="eastAsia" w:ascii="宋体" w:hAnsi="宋体" w:eastAsia="宋体" w:cs="宋体"/>
          <w:b/>
          <w:bCs/>
          <w:color w:val="000000"/>
          <w:sz w:val="22"/>
          <w:szCs w:val="22"/>
          <w:highlight w:val="none"/>
          <w:u w:val="single"/>
          <w:lang w:val="en-US" w:eastAsia="zh-CN"/>
        </w:rPr>
        <w:t xml:space="preserve">采购结束后，采购人将对</w:t>
      </w:r>
      <w:r>
        <w:rPr>
          <w:rFonts w:hint="eastAsia" w:ascii="宋体" w:hAnsi="宋体" w:cs="宋体"/>
          <w:b/>
          <w:bCs/>
          <w:color w:val="000000"/>
          <w:sz w:val="22"/>
          <w:szCs w:val="22"/>
          <w:highlight w:val="none"/>
          <w:u w:val="single"/>
          <w:lang w:val="en-US" w:eastAsia="zh-CN"/>
        </w:rPr>
        <w:t xml:space="preserve">中标</w:t>
      </w:r>
      <w:r>
        <w:rPr>
          <w:rFonts w:hint="eastAsia" w:ascii="宋体" w:hAnsi="宋体" w:eastAsia="宋体" w:cs="宋体"/>
          <w:b/>
          <w:bCs/>
          <w:color w:val="000000"/>
          <w:sz w:val="22"/>
          <w:szCs w:val="22"/>
          <w:highlight w:val="none"/>
          <w:u w:val="single"/>
          <w:lang w:val="en-US" w:eastAsia="zh-CN"/>
        </w:rPr>
        <w:t xml:space="preserve">单</w:t>
      </w:r>
      <w:r>
        <w:rPr>
          <w:rFonts w:hint="eastAsia" w:ascii="宋体" w:hAnsi="宋体" w:cs="宋体"/>
          <w:b/>
          <w:bCs/>
          <w:color w:val="000000"/>
          <w:sz w:val="22"/>
          <w:szCs w:val="22"/>
          <w:highlight w:val="none"/>
          <w:u w:val="single"/>
          <w:lang w:val="en-US" w:eastAsia="zh-CN"/>
        </w:rPr>
        <w:t xml:space="preserve">位在</w:t>
      </w:r>
      <w:r>
        <w:rPr>
          <w:rFonts w:hint="eastAsia" w:ascii="宋体" w:hAnsi="宋体" w:eastAsia="宋体" w:cs="宋体"/>
          <w:b/>
          <w:bCs/>
          <w:color w:val="000000"/>
          <w:sz w:val="22"/>
          <w:szCs w:val="22"/>
          <w:highlight w:val="none"/>
          <w:u w:val="single"/>
          <w:lang w:val="en-US" w:eastAsia="zh-CN"/>
        </w:rPr>
        <w:t xml:space="preserve">上述投标文件中所提供的相关材料进行核实，如发现虚假或与事实不符的，将取消其中标（成交）资格。</w:t>
      </w:r>
      <w:r/>
    </w:p>
    <w:p>
      <w:pPr>
        <w:numPr>
          <w:ilvl w:val="0"/>
          <w:numId w:val="0"/>
        </w:numPr>
        <w:keepLines w:val="0"/>
        <w:keepNext w:val="0"/>
        <w:pageBreakBefore w:val="0"/>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eastAsia="zh-CN"/>
        </w:rPr>
        <w:t xml:space="preserve">本项目（</w:t>
      </w:r>
      <w:r>
        <w:rPr>
          <w:rFonts w:hint="eastAsia" w:ascii="宋体" w:hAnsi="宋体" w:eastAsia="宋体" w:cs="宋体"/>
          <w:b w:val="0"/>
          <w:bCs w:val="0"/>
          <w:color w:val="000000"/>
          <w:sz w:val="24"/>
          <w:szCs w:val="24"/>
          <w:highlight w:val="none"/>
          <w:lang w:eastAsia="zh-CN"/>
        </w:rPr>
        <w:t xml:space="preserve">每标段）</w:t>
      </w:r>
      <w:r>
        <w:rPr>
          <w:rFonts w:hint="eastAsia" w:ascii="宋体" w:hAnsi="宋体" w:eastAsia="宋体" w:cs="宋体"/>
          <w:b/>
          <w:bCs/>
          <w:color w:val="000000"/>
          <w:sz w:val="24"/>
          <w:szCs w:val="24"/>
          <w:highlight w:val="none"/>
          <w:u w:val="single"/>
          <w:lang w:eastAsia="zh-CN"/>
        </w:rPr>
        <w:t xml:space="preserve">选取</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lang w:eastAsia="zh-CN"/>
        </w:rPr>
        <w:t xml:space="preserve">名中标候选人</w:t>
      </w:r>
      <w:r>
        <w:rPr>
          <w:rFonts w:hint="eastAsia" w:ascii="宋体" w:hAnsi="宋体" w:eastAsia="宋体" w:cs="宋体"/>
          <w:b w:val="0"/>
          <w:bCs w:val="0"/>
          <w:color w:val="000000"/>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公告中标结果的同时，</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中标通知书发出后，采购人不得违法改变中标结果，中标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ff0000"/>
          <w:sz w:val="24"/>
          <w:szCs w:val="24"/>
          <w:highlight w:val="none"/>
          <w:u w:val="single"/>
          <w:lang w:eastAsia="zh-CN"/>
        </w:rPr>
      </w:pPr>
      <w:r>
        <w:rPr>
          <w:rFonts w:hint="eastAsia" w:ascii="宋体" w:hAnsi="宋体" w:eastAsia="宋体" w:cs="宋体"/>
          <w:b/>
          <w:bCs/>
          <w:color w:val="ff0000"/>
          <w:sz w:val="24"/>
          <w:szCs w:val="24"/>
          <w:highlight w:val="none"/>
          <w:u w:val="single"/>
          <w:lang w:eastAsia="zh-CN"/>
        </w:rPr>
        <w:t xml:space="preserve">中标</w:t>
      </w:r>
      <w:r>
        <w:rPr>
          <w:rFonts w:hint="eastAsia" w:ascii="宋体" w:hAnsi="宋体" w:eastAsia="宋体" w:cs="宋体"/>
          <w:b/>
          <w:bCs/>
          <w:color w:val="ff0000"/>
          <w:sz w:val="24"/>
          <w:szCs w:val="24"/>
          <w:highlight w:val="none"/>
          <w:u w:val="single"/>
          <w:lang w:val="en-US" w:eastAsia="zh-CN"/>
        </w:rPr>
        <w:t xml:space="preserve">人</w:t>
      </w:r>
      <w:r>
        <w:rPr>
          <w:rFonts w:hint="eastAsia" w:ascii="宋体" w:hAnsi="宋体" w:eastAsia="宋体" w:cs="宋体"/>
          <w:b/>
          <w:bCs/>
          <w:color w:val="ff0000"/>
          <w:sz w:val="24"/>
          <w:szCs w:val="24"/>
          <w:highlight w:val="none"/>
          <w:u w:val="single"/>
          <w:lang w:eastAsia="zh-CN"/>
        </w:rPr>
        <w:t xml:space="preserve">须提供</w:t>
      </w:r>
      <w:r>
        <w:rPr>
          <w:rFonts w:hint="eastAsia" w:ascii="宋体" w:hAnsi="宋体" w:eastAsia="宋体" w:cs="宋体"/>
          <w:b/>
          <w:bCs/>
          <w:color w:val="ff0000"/>
          <w:sz w:val="24"/>
          <w:szCs w:val="24"/>
          <w:highlight w:val="none"/>
          <w:u w:val="single"/>
          <w:lang w:val="en-US" w:eastAsia="zh-CN"/>
        </w:rPr>
        <w:t xml:space="preserve">1份正本</w:t>
      </w:r>
      <w:r>
        <w:rPr>
          <w:rFonts w:hint="eastAsia" w:ascii="宋体" w:hAnsi="宋体" w:eastAsia="宋体" w:cs="宋体"/>
          <w:b/>
          <w:bCs/>
          <w:color w:val="ff0000"/>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000000"/>
          <w:sz w:val="32"/>
          <w:szCs w:val="32"/>
          <w:highlight w:val="none"/>
        </w:rPr>
        <w:outlineLvl w:val="0"/>
      </w:pPr>
      <w:r>
        <w:rPr>
          <w:rFonts w:hint="eastAsia" w:ascii="黑体" w:hAnsi="Courier New" w:eastAsia="黑体" w:cs="Courier New"/>
          <w:bCs/>
          <w:color w:val="000000"/>
          <w:sz w:val="44"/>
          <w:szCs w:val="21"/>
          <w:highlight w:val="none"/>
        </w:rPr>
        <w:br w:type="page" w:clear="all"/>
      </w:r>
      <w:bookmarkEnd w:id="212"/>
      <w:r/>
      <w:bookmarkEnd w:id="213"/>
      <w:r/>
      <w:bookmarkEnd w:id="226"/>
      <w:r/>
      <w:bookmarkStart w:id="242" w:name="_Toc18539"/>
      <w:r/>
      <w:bookmarkStart w:id="243" w:name="_Toc5618"/>
      <w:r/>
      <w:bookmarkStart w:id="244" w:name="_Toc10079"/>
      <w:r/>
      <w:bookmarkStart w:id="245" w:name="_Toc27155"/>
      <w:r/>
      <w:bookmarkStart w:id="246" w:name="_Toc120614284"/>
      <w:r>
        <w:rPr>
          <w:rFonts w:hint="eastAsia" w:ascii="宋体" w:hAnsi="宋体" w:eastAsia="宋体" w:cs="Times New Roman"/>
          <w:b/>
          <w:bCs w:val="0"/>
          <w:color w:val="000000"/>
          <w:sz w:val="40"/>
          <w:szCs w:val="40"/>
          <w:highlight w:val="none"/>
          <w:lang w:val="en-US" w:eastAsia="zh-CN"/>
        </w:rPr>
        <w:t xml:space="preserve">第六章 投标文件格式</w:t>
      </w:r>
      <w:bookmarkEnd w:id="242"/>
      <w:r/>
      <w:bookmarkEnd w:id="243"/>
      <w:r/>
      <w:bookmarkEnd w:id="244"/>
      <w:r/>
      <w:bookmarkEnd w:id="245"/>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jc w:val="center"/>
        <w:spacing w:line="240" w:lineRule="auto"/>
        <w:rPr>
          <w:rFonts w:hint="eastAsia" w:ascii="宋体" w:hAnsi="宋体"/>
          <w:b/>
          <w:color w:val="000000"/>
          <w:sz w:val="72"/>
          <w:szCs w:val="21"/>
          <w:highlight w:val="none"/>
        </w:rPr>
        <w:outlineLvl w:val="9"/>
      </w:pPr>
      <w:r/>
      <w:bookmarkStart w:id="247" w:name="_Toc16689"/>
      <w:r>
        <w:rPr>
          <w:rFonts w:hint="eastAsia" w:ascii="宋体" w:hAnsi="宋体"/>
          <w:b/>
          <w:color w:val="000000"/>
          <w:sz w:val="72"/>
          <w:szCs w:val="21"/>
          <w:highlight w:val="none"/>
        </w:rPr>
        <w:t xml:space="preserve">投  标  文  件</w:t>
      </w:r>
      <w:bookmarkEnd w:id="247"/>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bCs/>
          <w:color w:val="000000"/>
          <w:sz w:val="44"/>
          <w:szCs w:val="44"/>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36"/>
          <w:szCs w:val="36"/>
          <w:highlight w:val="none"/>
          <w:lang w:val="en-US" w:eastAsia="zh-CN"/>
        </w:rPr>
        <w:t xml:space="preserve">投标</w:t>
      </w:r>
      <w:r>
        <w:rPr>
          <w:rFonts w:hint="eastAsia" w:ascii="宋体" w:hAnsi="宋体"/>
          <w:b/>
          <w:bCs/>
          <w:color w:val="000000"/>
          <w:sz w:val="36"/>
          <w:szCs w:val="36"/>
          <w:highlight w:val="none"/>
        </w:rPr>
        <w:t xml:space="preserve">文件目录</w:t>
      </w:r>
      <w:r/>
    </w:p>
    <w:p>
      <w:pPr>
        <w:ind w:firstLine="480"/>
        <w:spacing w:line="24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ind w:firstLine="482"/>
        <w:spacing w:line="240" w:lineRule="auto"/>
        <w:rPr>
          <w:rFonts w:hint="eastAsia" w:ascii="宋体" w:hAnsi="宋体" w:eastAsia="宋体" w:cs="宋体"/>
          <w:b/>
          <w:bCs/>
          <w:color w:val="000000"/>
          <w:sz w:val="24"/>
          <w:szCs w:val="24"/>
          <w:highlight w:val="none"/>
        </w:rPr>
        <w:outlineLvl w:val="9"/>
      </w:pPr>
      <w:r/>
      <w:bookmarkStart w:id="248" w:name="_Toc26798"/>
      <w:r/>
      <w:bookmarkStart w:id="249" w:name="_Toc22199"/>
      <w:r>
        <w:rPr>
          <w:rFonts w:hint="eastAsia" w:ascii="宋体" w:hAnsi="宋体" w:eastAsia="宋体" w:cs="宋体"/>
          <w:b/>
          <w:bCs/>
          <w:color w:val="000000"/>
          <w:sz w:val="24"/>
          <w:szCs w:val="24"/>
          <w:highlight w:val="none"/>
        </w:rPr>
        <w:t xml:space="preserve">一、资格审查证明材料</w:t>
      </w:r>
      <w:bookmarkEnd w:id="248"/>
      <w:r/>
      <w:bookmarkEnd w:id="249"/>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1.通用资格要求：投标人符合《中华人民共和国政府采购法》第二十二条规定条件或提交声明函（附件1）。</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.特</w:t>
      </w:r>
      <w:r>
        <w:rPr>
          <w:rFonts w:hint="eastAsia" w:ascii="宋体" w:hAnsi="宋体" w:cs="宋体"/>
          <w:sz w:val="24"/>
          <w:szCs w:val="24"/>
          <w:highlight w:val="none"/>
          <w:lang w:val="en-US" w:eastAsia="zh-CN"/>
        </w:rPr>
        <w:t xml:space="preserve">定</w:t>
      </w:r>
      <w:r>
        <w:rPr>
          <w:rFonts w:hint="eastAsia" w:ascii="宋体" w:hAnsi="宋体" w:eastAsia="宋体" w:cs="宋体"/>
          <w:sz w:val="24"/>
          <w:szCs w:val="24"/>
          <w:highlight w:val="none"/>
          <w:lang w:val="en-US" w:eastAsia="zh-CN"/>
        </w:rPr>
        <w:t xml:space="preserve">资格要求：投标人根据维保设备所属注册类别，须具有有效的《医疗器械经营许可证》或《第二类医疗器械经营备案凭证》。</w:t>
      </w:r>
      <w:r/>
    </w:p>
    <w:p>
      <w:pPr>
        <w:numPr>
          <w:ilvl w:val="0"/>
          <w:numId w:val="0"/>
        </w:numPr>
        <w:ind w:firstLine="480"/>
        <w:keepLines w:val="0"/>
        <w:keepNext w:val="0"/>
        <w:pageBreakBefore w:val="0"/>
        <w:spacing w:line="24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.投标人认为需要提交的其他资格审查证明材料。</w:t>
      </w:r>
      <w:r/>
    </w:p>
    <w:p>
      <w:pPr>
        <w:spacing w:line="240" w:lineRule="auto"/>
        <w:rPr>
          <w:rFonts w:hint="eastAsia"/>
          <w:highlight w:val="none"/>
        </w:rPr>
        <w:outlineLvl w:val="9"/>
      </w:pPr>
      <w:r>
        <w:rPr>
          <w:rFonts w:hint="eastAsia"/>
          <w:highlight w:val="none"/>
        </w:rPr>
      </w:r>
      <w:r/>
    </w:p>
    <w:p>
      <w:pPr>
        <w:ind w:firstLine="482"/>
        <w:spacing w:line="240" w:lineRule="auto"/>
        <w:rPr>
          <w:rFonts w:hint="eastAsia" w:ascii="宋体" w:hAnsi="宋体" w:eastAsia="宋体" w:cs="宋体"/>
          <w:b/>
          <w:bCs/>
          <w:color w:val="000000"/>
          <w:sz w:val="24"/>
          <w:szCs w:val="24"/>
          <w:highlight w:val="none"/>
          <w:lang w:eastAsia="zh-CN"/>
        </w:rPr>
        <w:outlineLvl w:val="9"/>
      </w:pPr>
      <w:r/>
      <w:bookmarkStart w:id="250" w:name="_Toc4252"/>
      <w:r/>
      <w:bookmarkStart w:id="251" w:name="_Toc29886"/>
      <w:r>
        <w:rPr>
          <w:rFonts w:hint="eastAsia" w:ascii="宋体" w:hAnsi="宋体" w:eastAsia="宋体" w:cs="宋体"/>
          <w:b/>
          <w:bCs/>
          <w:color w:val="000000"/>
          <w:sz w:val="24"/>
          <w:szCs w:val="24"/>
          <w:highlight w:val="none"/>
        </w:rPr>
        <w:t xml:space="preserve">二、技术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w:t>
      </w:r>
      <w:r>
        <w:rPr>
          <w:rFonts w:hint="eastAsia" w:ascii="宋体" w:hAnsi="宋体" w:eastAsia="宋体" w:cs="宋体"/>
          <w:b/>
          <w:bCs/>
          <w:color w:val="000000"/>
          <w:sz w:val="24"/>
          <w:szCs w:val="24"/>
          <w:highlight w:val="none"/>
          <w:lang w:val="en-US" w:eastAsia="zh-CN"/>
        </w:rPr>
        <w:t xml:space="preserve">标</w:t>
      </w:r>
      <w:bookmarkEnd w:id="250"/>
      <w:r/>
      <w:bookmarkEnd w:id="251"/>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bookmarkStart w:id="252" w:name="_Toc24870"/>
      <w:r>
        <w:rPr>
          <w:rFonts w:hint="eastAsia" w:ascii="宋体" w:hAnsi="宋体" w:eastAsia="宋体" w:cs="宋体"/>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3.技术部分正负偏离表（格式见附件5）；</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4.商务响应承诺函（格式见附件6）；</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.业绩一览表（格式见附件9）；</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.结合评分标准，投标人认为需要提交的其他商务、技术材料。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.投标人认为需要提交的其他商务、技术材料。</w:t>
      </w:r>
      <w:r/>
    </w:p>
    <w:p>
      <w:pPr>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rPr>
        <w:outlineLvl w:val="9"/>
      </w:pPr>
      <w:r/>
      <w:bookmarkStart w:id="253" w:name="_Toc23298"/>
      <w:r>
        <w:rPr>
          <w:rFonts w:hint="eastAsia" w:ascii="宋体" w:hAnsi="宋体" w:eastAsia="宋体" w:cs="宋体"/>
          <w:b/>
          <w:bCs/>
          <w:color w:val="000000"/>
          <w:sz w:val="24"/>
          <w:szCs w:val="24"/>
          <w:highlight w:val="none"/>
        </w:rPr>
        <w:t xml:space="preserve">三、价格</w:t>
      </w:r>
      <w:r>
        <w:rPr>
          <w:rFonts w:hint="eastAsia" w:ascii="宋体" w:hAnsi="宋体" w:eastAsia="宋体" w:cs="宋体"/>
          <w:b/>
          <w:bCs/>
          <w:color w:val="000000"/>
          <w:sz w:val="24"/>
          <w:szCs w:val="24"/>
          <w:highlight w:val="none"/>
          <w:lang w:val="en-US" w:eastAsia="zh-CN"/>
        </w:rPr>
        <w:t xml:space="preserve">标</w:t>
      </w:r>
      <w:bookmarkEnd w:id="252"/>
      <w:r/>
      <w:bookmarkEnd w:id="253"/>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1.开标一览表（格式见附件7）；</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2.分项报价明细表（格式见附件8）；</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3.中小企业声明函等（如有）（格式见附件10-12）</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4.关于符合本国产品标准的声明函（格式见附件13</w:t>
      </w:r>
      <w:r>
        <w:rPr>
          <w:rFonts w:hint="eastAsia" w:ascii="宋体" w:hAnsi="宋体" w:cs="宋体"/>
          <w:color w:val="auto"/>
          <w:sz w:val="24"/>
          <w:szCs w:val="24"/>
          <w:highlight w:val="none"/>
          <w:lang w:val="en-US" w:eastAsia="zh-CN"/>
        </w:rPr>
        <w:t xml:space="preserve">，本项目不适用</w:t>
      </w:r>
      <w:r>
        <w:rPr>
          <w:rFonts w:hint="eastAsia" w:ascii="宋体" w:hAnsi="宋体" w:eastAsia="宋体" w:cs="宋体"/>
          <w:color w:val="auto"/>
          <w:sz w:val="24"/>
          <w:szCs w:val="24"/>
          <w:highlight w:val="none"/>
          <w:lang w:val="en-US" w:eastAsia="zh-CN"/>
        </w:rPr>
        <w:t xml:space="preserve">）</w:t>
      </w:r>
      <w:r/>
    </w:p>
    <w:p>
      <w:pPr>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r>
      <w:r/>
    </w:p>
    <w:p>
      <w:pPr>
        <w:contextualSpacing/>
        <w:spacing w:line="240" w:lineRule="auto"/>
        <w:rPr>
          <w:rFonts w:hint="eastAsia" w:ascii="宋体" w:hAnsi="宋体" w:eastAsia="宋体" w:cs="宋体"/>
          <w:b w:val="0"/>
          <w:bCs w:val="0"/>
          <w:sz w:val="24"/>
          <w:szCs w:val="24"/>
          <w:highlight w:val="none"/>
          <w:lang w:val="zh-CN"/>
        </w:rPr>
        <w:outlineLvl w:val="2"/>
      </w:pPr>
      <w:r>
        <w:rPr>
          <w:rFonts w:ascii="宋体" w:hAnsi="宋体"/>
          <w:sz w:val="24"/>
          <w:szCs w:val="21"/>
          <w:highlight w:val="none"/>
        </w:rPr>
        <w:br w:type="page" w:clear="all"/>
      </w:r>
      <w:bookmarkStart w:id="254" w:name="_Toc3454"/>
      <w:r>
        <w:rPr>
          <w:rFonts w:hint="eastAsia" w:ascii="宋体" w:hAnsi="宋体" w:eastAsia="宋体" w:cs="宋体"/>
          <w:b w:val="0"/>
          <w:bCs w:val="0"/>
          <w:sz w:val="24"/>
          <w:szCs w:val="24"/>
          <w:highlight w:val="none"/>
          <w:lang w:val="zh-CN" w:eastAsia="zh-CN"/>
        </w:rPr>
        <w:t xml:space="preserve">附件1</w:t>
      </w:r>
      <w:bookmarkEnd w:id="254"/>
      <w:r/>
      <w:r/>
    </w:p>
    <w:p>
      <w:pPr>
        <w:contextualSpacing/>
        <w:spacing w:line="240" w:lineRule="auto"/>
        <w:rPr>
          <w:rFonts w:hint="eastAsia" w:ascii="宋体" w:hAnsi="宋体" w:eastAsia="宋体" w:cs="宋体"/>
          <w:b w:val="0"/>
          <w:bCs w:val="0"/>
          <w:sz w:val="24"/>
          <w:szCs w:val="24"/>
          <w:highlight w:val="none"/>
          <w:lang w:val="zh-CN"/>
        </w:rPr>
        <w:outlineLvl w:val="9"/>
      </w:pPr>
      <w:r>
        <w:rPr>
          <w:rFonts w:hint="eastAsia" w:ascii="宋体" w:hAnsi="宋体" w:eastAsia="宋体" w:cs="宋体"/>
          <w:b w:val="0"/>
          <w:bCs w:val="0"/>
          <w:sz w:val="24"/>
          <w:szCs w:val="24"/>
          <w:highlight w:val="none"/>
          <w:lang w:val="zh-CN"/>
        </w:rPr>
      </w:r>
      <w:r/>
    </w:p>
    <w:p>
      <w:pPr>
        <w:jc w:val="center"/>
        <w:spacing w:line="240" w:lineRule="auto"/>
        <w:rPr>
          <w:rFonts w:hint="eastAsia" w:ascii="宋体" w:hAnsi="宋体"/>
          <w:b/>
          <w:bCs/>
          <w:color w:val="000000"/>
          <w:sz w:val="40"/>
          <w:szCs w:val="40"/>
          <w:highlight w:val="none"/>
        </w:rPr>
      </w:pPr>
      <w:r>
        <w:rPr>
          <w:rFonts w:hint="eastAsia" w:ascii="宋体" w:hAnsi="宋体" w:eastAsia="宋体" w:cs="宋体"/>
          <w:b/>
          <w:color w:val="000000"/>
          <w:sz w:val="24"/>
          <w:szCs w:val="24"/>
          <w:highlight w:val="none"/>
          <w:lang w:val="en-US" w:eastAsia="zh-CN"/>
        </w:rPr>
        <w:t xml:space="preserve">投标人符</w:t>
      </w:r>
      <w:r>
        <w:rPr>
          <w:rFonts w:hint="eastAsia" w:ascii="宋体" w:hAnsi="宋体" w:eastAsia="宋体" w:cs="宋体"/>
          <w:b/>
          <w:color w:val="000000"/>
          <w:sz w:val="24"/>
          <w:szCs w:val="24"/>
          <w:highlight w:val="none"/>
        </w:rPr>
        <w:t xml:space="preserve">合《</w:t>
      </w:r>
      <w:r>
        <w:rPr>
          <w:rFonts w:hint="eastAsia" w:ascii="宋体" w:hAnsi="宋体" w:eastAsia="宋体" w:cs="宋体"/>
          <w:b/>
          <w:color w:val="000000"/>
          <w:sz w:val="24"/>
          <w:szCs w:val="24"/>
          <w:highlight w:val="none"/>
          <w:lang w:eastAsia="zh-CN"/>
        </w:rPr>
        <w:t xml:space="preserve">中华人民共和国政府采购法</w:t>
      </w:r>
      <w:r>
        <w:rPr>
          <w:rFonts w:hint="eastAsia" w:ascii="宋体" w:hAnsi="宋体" w:eastAsia="宋体" w:cs="宋体"/>
          <w:b/>
          <w:color w:val="000000"/>
          <w:sz w:val="24"/>
          <w:szCs w:val="24"/>
          <w:highlight w:val="none"/>
        </w:rPr>
        <w:t xml:space="preserve">》第二十二条规定条件的声明函</w:t>
      </w:r>
      <w:r/>
    </w:p>
    <w:p>
      <w:pPr>
        <w:ind w:firstLine="420"/>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我单位参加</w:t>
      </w:r>
      <w:r>
        <w:rPr>
          <w:rFonts w:hint="eastAsia" w:ascii="宋体" w:hAnsi="宋体" w:eastAsia="宋体" w:cs="宋体"/>
          <w:sz w:val="24"/>
          <w:szCs w:val="24"/>
          <w:highlight w:val="none"/>
          <w:u w:val="single"/>
          <w:lang w:val="en-US" w:eastAsia="zh-CN"/>
        </w:rPr>
        <w:t xml:space="preserve">（项目名称及项目编号）</w:t>
      </w:r>
      <w:r>
        <w:rPr>
          <w:rFonts w:hint="eastAsia" w:ascii="宋体" w:hAnsi="宋体" w:eastAsia="宋体" w:cs="宋体"/>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sz w:val="24"/>
          <w:szCs w:val="24"/>
          <w:highlight w:val="none"/>
        </w:rPr>
      </w:pPr>
      <w:r>
        <w:rPr>
          <w:rFonts w:hint="eastAsia" w:ascii="宋体" w:hAnsi="宋体" w:eastAsia="宋体" w:cs="宋体"/>
          <w:bCs/>
          <w:sz w:val="24"/>
          <w:szCs w:val="24"/>
          <w:highlight w:val="none"/>
        </w:rPr>
        <w:t xml:space="preserve">日期：</w:t>
      </w:r>
      <w:r/>
    </w:p>
    <w:p>
      <w:pPr>
        <w:contextualSpacing/>
        <w:spacing w:line="240" w:lineRule="auto"/>
        <w:rPr>
          <w:rFonts w:hint="eastAsia" w:ascii="宋体" w:hAnsi="宋体" w:eastAsia="宋体" w:cs="宋体"/>
          <w:b/>
          <w:bCs/>
          <w:sz w:val="24"/>
          <w:szCs w:val="24"/>
          <w:highlight w:val="none"/>
          <w:lang w:val="zh-CN" w:eastAsia="zh-CN"/>
        </w:rPr>
        <w:outlineLvl w:val="2"/>
      </w:pPr>
      <w:r>
        <w:rPr>
          <w:rFonts w:ascii="宋体" w:hAnsi="宋体"/>
          <w:sz w:val="24"/>
          <w:szCs w:val="21"/>
          <w:highlight w:val="none"/>
        </w:rPr>
        <w:br w:type="page" w:clear="all"/>
      </w:r>
      <w:bookmarkStart w:id="255" w:name="_Toc24984"/>
      <w:r/>
      <w:bookmarkStart w:id="256" w:name="_Toc4909"/>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2</w:t>
      </w:r>
      <w:bookmarkEnd w:id="255"/>
      <w:r/>
      <w:bookmarkEnd w:id="256"/>
      <w:r/>
      <w:r/>
    </w:p>
    <w:p>
      <w:pPr>
        <w:contextualSpacing/>
        <w:jc w:val="center"/>
        <w:spacing w:line="240" w:lineRule="auto"/>
        <w:rPr>
          <w:rFonts w:hint="eastAsia" w:ascii="宋体" w:hAnsi="宋体" w:eastAsia="宋体" w:cs="宋体"/>
          <w:b/>
          <w:bCs/>
          <w:sz w:val="24"/>
          <w:szCs w:val="24"/>
          <w:highlight w:val="none"/>
          <w:lang w:val="zh-CN"/>
        </w:rPr>
        <w:outlineLvl w:val="9"/>
      </w:pP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lang w:val="zh-CN"/>
        </w:rPr>
        <w:t xml:space="preserve">函</w:t>
      </w:r>
      <w:r/>
    </w:p>
    <w:p>
      <w:pPr>
        <w:spacing w:line="276"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致：</w:t>
      </w:r>
      <w:r>
        <w:rPr>
          <w:rFonts w:hint="eastAsia" w:ascii="宋体" w:hAnsi="宋体" w:eastAsia="宋体" w:cs="宋体"/>
          <w:bCs/>
          <w:sz w:val="24"/>
          <w:szCs w:val="24"/>
          <w:highlight w:val="none"/>
          <w:lang w:eastAsia="zh-CN"/>
        </w:rPr>
        <w:t xml:space="preserve">江苏睿博工程技术有限公司</w:t>
      </w:r>
      <w:r/>
    </w:p>
    <w:p>
      <w:pPr>
        <w:ind w:firstLine="440"/>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根据贵方的</w:t>
      </w:r>
      <w:r>
        <w:rPr>
          <w:rFonts w:hint="eastAsia" w:ascii="宋体" w:hAnsi="宋体" w:eastAsia="宋体" w:cs="宋体"/>
          <w:bCs/>
          <w:sz w:val="24"/>
          <w:szCs w:val="24"/>
          <w:highlight w:val="none"/>
          <w:u w:val="single"/>
          <w:lang w:val="en-US" w:eastAsia="zh-CN"/>
        </w:rPr>
        <w:t xml:space="preserve">（项目名称及项目编号）</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文件，正式授权下述签字人</w:t>
      </w:r>
      <w:r>
        <w:rPr>
          <w:rFonts w:hint="eastAsia" w:ascii="宋体" w:hAnsi="宋体" w:eastAsia="宋体" w:cs="宋体"/>
          <w:bCs/>
          <w:sz w:val="24"/>
          <w:szCs w:val="24"/>
          <w:highlight w:val="none"/>
          <w:u w:val="single"/>
          <w:lang w:val="en-US" w:eastAsia="zh-CN"/>
        </w:rPr>
        <w:t xml:space="preserve">    </w:t>
      </w:r>
      <w:r>
        <w:rPr>
          <w:rFonts w:hint="eastAsia" w:ascii="宋体" w:hAnsi="宋体" w:cs="宋体"/>
          <w:bCs/>
          <w:sz w:val="24"/>
          <w:szCs w:val="24"/>
          <w:highlight w:val="none"/>
          <w:u w:val="single"/>
          <w:lang w:val="en-US" w:eastAsia="zh-CN"/>
        </w:rPr>
        <w:t xml:space="preserve">（</w:t>
      </w:r>
      <w:r>
        <w:rPr>
          <w:rFonts w:hint="eastAsia" w:ascii="宋体" w:hAnsi="宋体" w:eastAsia="宋体" w:cs="宋体"/>
          <w:bCs/>
          <w:sz w:val="24"/>
          <w:szCs w:val="24"/>
          <w:highlight w:val="none"/>
        </w:rPr>
        <w:t xml:space="preserve">姓名</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代表我方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的名称），全权处理本次项目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的有关事宜。</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据此函，</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（签字人）兹宣布同意如下：</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1.按</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2.我们完全理解贵方不一定将合同授予最低报价的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3.我们已详细审核全部</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文件及其有效补充文件，我们知道必须放弃提出含糊不清或误解问题的权利。</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4.我们同意从规定的开标日期起遵循本</w:t>
      </w:r>
      <w:r>
        <w:rPr>
          <w:rFonts w:hint="eastAsia" w:ascii="宋体" w:hAnsi="宋体" w:eastAsia="宋体" w:cs="宋体"/>
          <w:bCs/>
          <w:sz w:val="24"/>
          <w:szCs w:val="24"/>
          <w:highlight w:val="none"/>
          <w:lang w:eastAsia="zh-CN"/>
        </w:rPr>
        <w:t xml:space="preserve">投标文件</w:t>
      </w:r>
      <w:r>
        <w:rPr>
          <w:rFonts w:hint="eastAsia" w:ascii="宋体" w:hAnsi="宋体" w:eastAsia="宋体" w:cs="宋体"/>
          <w:bCs/>
          <w:sz w:val="24"/>
          <w:szCs w:val="24"/>
          <w:highlight w:val="none"/>
        </w:rPr>
        <w:t xml:space="preserve">，并在规定的</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有效期</w:t>
      </w:r>
      <w:r>
        <w:rPr>
          <w:rFonts w:hint="eastAsia" w:ascii="宋体" w:hAnsi="宋体" w:eastAsia="宋体" w:cs="宋体"/>
          <w:bCs/>
          <w:sz w:val="24"/>
          <w:szCs w:val="24"/>
          <w:highlight w:val="none"/>
          <w:lang w:val="en-US" w:eastAsia="zh-CN"/>
        </w:rPr>
        <w:t xml:space="preserve">90天</w:t>
      </w:r>
      <w:r>
        <w:rPr>
          <w:rFonts w:hint="eastAsia" w:ascii="宋体" w:hAnsi="宋体" w:eastAsia="宋体" w:cs="宋体"/>
          <w:bCs/>
          <w:sz w:val="24"/>
          <w:szCs w:val="24"/>
          <w:highlight w:val="none"/>
        </w:rPr>
        <w:t xml:space="preserve">期满之前均具有约束力。</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5.同意向贵方提供贵方可能另外要求的与</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6.一旦我方成交</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我方将根据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文件的规定，严格履行合同的责任和义务</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并保证在</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文件规定的时</w:t>
      </w:r>
      <w:r>
        <w:rPr>
          <w:rFonts w:hint="eastAsia" w:ascii="宋体" w:hAnsi="宋体" w:cs="宋体"/>
          <w:bCs/>
          <w:sz w:val="24"/>
          <w:szCs w:val="24"/>
          <w:highlight w:val="none"/>
          <w:lang w:eastAsia="zh-CN"/>
        </w:rPr>
        <w:t xml:space="preserve">间内</w:t>
      </w:r>
      <w:r>
        <w:rPr>
          <w:rFonts w:hint="eastAsia" w:ascii="宋体" w:hAnsi="宋体" w:eastAsia="宋体" w:cs="宋体"/>
          <w:bCs/>
          <w:sz w:val="24"/>
          <w:szCs w:val="24"/>
          <w:highlight w:val="none"/>
        </w:rPr>
        <w:t xml:space="preserve">完成项目，交付买方验收、使用。</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7.我方承诺：我司单位负责人与其他</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单位负责人不是同一人，或者与其他</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不存在直接控股、管理关系。</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8.我方承诺：被授权委托人与其他</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没有涉嫌串标围标的情形。</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.我方与</w:t>
      </w:r>
      <w:r>
        <w:rPr>
          <w:rFonts w:hint="eastAsia" w:ascii="宋体" w:hAnsi="宋体" w:eastAsia="宋体" w:cs="宋体"/>
          <w:bCs/>
          <w:sz w:val="24"/>
          <w:szCs w:val="24"/>
          <w:highlight w:val="none"/>
          <w:lang w:eastAsia="zh-CN"/>
        </w:rPr>
        <w:t xml:space="preserve">本次招标</w:t>
      </w:r>
      <w:r>
        <w:rPr>
          <w:rFonts w:hint="eastAsia" w:ascii="宋体" w:hAnsi="宋体" w:eastAsia="宋体" w:cs="宋体"/>
          <w:bCs/>
          <w:sz w:val="24"/>
          <w:szCs w:val="24"/>
          <w:highlight w:val="none"/>
        </w:rPr>
        <w:t xml:space="preserve">有关的正式通讯地址为：</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地址：</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电话：</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开户行：</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账号： </w:t>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w:t>
      </w:r>
      <w:r/>
    </w:p>
    <w:p>
      <w:pPr>
        <w:jc w:val="right"/>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p>
    <w:p>
      <w:pPr>
        <w:spacing w:line="240" w:lineRule="auto"/>
        <w:rPr>
          <w:rFonts w:ascii="宋体" w:hAnsi="宋体"/>
          <w:bCs/>
          <w:sz w:val="24"/>
          <w:szCs w:val="21"/>
          <w:highlight w:val="none"/>
        </w:rPr>
      </w:pPr>
      <w:r>
        <w:rPr>
          <w:rFonts w:ascii="宋体" w:hAnsi="宋体"/>
          <w:bCs/>
          <w:sz w:val="24"/>
          <w:szCs w:val="21"/>
          <w:highlight w:val="none"/>
        </w:rPr>
      </w:r>
      <w:r/>
    </w:p>
    <w:p>
      <w:pPr>
        <w:jc w:val="both"/>
        <w:spacing w:before="145" w:after="145" w:line="440" w:lineRule="exact"/>
        <w:rPr>
          <w:rFonts w:hint="eastAsia" w:ascii="宋体" w:hAnsi="宋体" w:eastAsia="宋体" w:cs="宋体"/>
          <w:sz w:val="36"/>
          <w:szCs w:val="36"/>
          <w:highlight w:val="none"/>
          <w:lang w:val="en-US" w:eastAsia="zh-CN"/>
        </w:rPr>
        <w:outlineLvl w:val="2"/>
      </w:pPr>
      <w:r/>
      <w:bookmarkStart w:id="257" w:name="_Toc29735"/>
      <w:r>
        <w:rPr>
          <w:rFonts w:hint="eastAsia" w:ascii="宋体" w:hAnsi="宋体" w:eastAsia="宋体" w:cs="宋体"/>
          <w:b w:val="0"/>
          <w:bCs w:val="0"/>
          <w:sz w:val="24"/>
          <w:szCs w:val="24"/>
          <w:highlight w:val="none"/>
          <w:lang w:val="zh-CN"/>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3</w:t>
      </w:r>
      <w:bookmarkEnd w:id="257"/>
      <w:r/>
      <w:r/>
    </w:p>
    <w:p>
      <w:pPr>
        <w:contextualSpacing/>
        <w:jc w:val="center"/>
        <w:spacing w:line="400" w:lineRule="exact"/>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先生/女士： 现任我单位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职务，为法定代表人，特此证明。</w:t>
      </w:r>
      <w:r/>
    </w:p>
    <w:p>
      <w:pPr>
        <w:keepLines w:val="0"/>
        <w:keepNext w:val="0"/>
        <w:pageBreakBefore w:val="0"/>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身份证号码：</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联系方式：</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       </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u w:val="single"/>
        </w:rPr>
        <w:t xml:space="preserve">如果是法定代表人直接参与</w:t>
      </w:r>
      <w:r>
        <w:rPr>
          <w:rFonts w:hint="eastAsia" w:ascii="宋体" w:hAnsi="宋体" w:eastAsia="宋体" w:cs="宋体"/>
          <w:b/>
          <w:sz w:val="24"/>
          <w:szCs w:val="24"/>
          <w:highlight w:val="none"/>
          <w:u w:val="single"/>
          <w:lang w:val="en-US" w:eastAsia="zh-CN"/>
        </w:rPr>
        <w:t xml:space="preserve">投标</w:t>
      </w:r>
      <w:r>
        <w:rPr>
          <w:rFonts w:hint="eastAsia" w:ascii="宋体" w:hAnsi="宋体" w:eastAsia="宋体" w:cs="宋体"/>
          <w:b/>
          <w:sz w:val="24"/>
          <w:szCs w:val="24"/>
          <w:highlight w:val="none"/>
          <w:u w:val="single"/>
        </w:rPr>
        <w:t xml:space="preserve">，需提供此身份证明，后附法定代表人身份证加盖公章</w:t>
      </w:r>
      <w:r>
        <w:rPr>
          <w:rFonts w:hint="eastAsia" w:ascii="宋体" w:hAnsi="宋体" w:eastAsia="宋体" w:cs="宋体"/>
          <w:b/>
          <w:sz w:val="24"/>
          <w:szCs w:val="24"/>
          <w:highlight w:val="none"/>
        </w:rPr>
        <w:t xml:space="preserve">。</w:t>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763"/>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身份证复印件背面</w:t>
            </w:r>
            <w:r/>
          </w:p>
        </w:tc>
      </w:tr>
    </w:tbl>
    <w:p>
      <w:pPr>
        <w:jc w:val="both"/>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sz w:val="24"/>
          <w:szCs w:val="32"/>
          <w:highlight w:val="none"/>
          <w:lang w:val="en-US" w:eastAsia="zh-CN"/>
        </w:rPr>
        <w:outlineLvl w:val="2"/>
      </w:pPr>
      <w:r>
        <w:rPr>
          <w:rFonts w:hint="eastAsia" w:ascii="宋体" w:hAnsi="宋体" w:eastAsia="宋体" w:cs="宋体"/>
          <w:b/>
          <w:bCs w:val="0"/>
          <w:sz w:val="24"/>
          <w:szCs w:val="24"/>
          <w:highlight w:val="none"/>
        </w:rPr>
        <w:br w:type="page" w:clear="all"/>
      </w:r>
      <w:bookmarkStart w:id="258" w:name="_Toc24282"/>
      <w:r>
        <w:rPr>
          <w:rFonts w:hint="eastAsia" w:ascii="宋体" w:hAnsi="宋体" w:eastAsia="宋体" w:cs="宋体"/>
          <w:b w:val="0"/>
          <w:bCs w:val="0"/>
          <w:sz w:val="24"/>
          <w:szCs w:val="24"/>
          <w:highlight w:val="none"/>
          <w:lang w:val="en-US" w:eastAsia="zh-CN"/>
        </w:rPr>
        <w:t xml:space="preserve">附件4</w:t>
      </w:r>
      <w:bookmarkEnd w:id="258"/>
      <w:r/>
      <w:r/>
    </w:p>
    <w:p>
      <w:pPr>
        <w:jc w:val="center"/>
        <w:spacing w:before="145" w:after="145" w:line="240" w:lineRule="auto"/>
        <w:rPr>
          <w:rFonts w:hint="eastAsia" w:ascii="宋体" w:hAnsi="宋体" w:eastAsia="宋体" w:cs="宋体"/>
          <w:b/>
          <w:bCs w:val="0"/>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本授权委托书声明：本人</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全称）</w:t>
      </w:r>
      <w:r>
        <w:rPr>
          <w:rFonts w:hint="eastAsia" w:ascii="宋体" w:hAnsi="宋体" w:eastAsia="宋体" w:cs="宋体"/>
          <w:color w:val="000000"/>
          <w:sz w:val="24"/>
          <w:szCs w:val="24"/>
          <w:highlight w:val="none"/>
        </w:rPr>
        <w:t xml:space="preserve">的法定代表人，现代表本公司（工厂）授权我单位</w:t>
      </w:r>
      <w:r>
        <w:rPr>
          <w:rFonts w:hint="eastAsia" w:ascii="宋体" w:hAnsi="宋体" w:eastAsia="宋体" w:cs="宋体"/>
          <w:color w:val="000000"/>
          <w:sz w:val="24"/>
          <w:szCs w:val="24"/>
          <w:highlight w:val="none"/>
          <w:u w:val="single"/>
        </w:rPr>
        <w:t xml:space="preserve">（部门、职务、姓名）</w:t>
      </w:r>
      <w:r>
        <w:rPr>
          <w:rFonts w:hint="eastAsia" w:ascii="宋体" w:hAnsi="宋体" w:eastAsia="宋体" w:cs="宋体"/>
          <w:color w:val="000000"/>
          <w:sz w:val="24"/>
          <w:szCs w:val="24"/>
          <w:highlight w:val="none"/>
        </w:rPr>
        <w:t xml:space="preserve">作为本公司（工厂）的合法代理人，以</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投标人</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被授权人联系电话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法定代表人（</w:t>
      </w:r>
      <w:r>
        <w:rPr>
          <w:rFonts w:hint="eastAsia" w:ascii="宋体" w:hAnsi="宋体" w:eastAsia="宋体" w:cs="宋体"/>
          <w:bCs/>
          <w:sz w:val="24"/>
          <w:szCs w:val="24"/>
          <w:highlight w:val="none"/>
          <w:lang w:val="en-US" w:eastAsia="zh-CN"/>
        </w:rPr>
        <w:t xml:space="preserve">电子签章或签字</w:t>
      </w:r>
      <w:r>
        <w:rPr>
          <w:rFonts w:hint="eastAsia" w:ascii="宋体" w:hAnsi="宋体" w:cs="宋体"/>
          <w:sz w:val="24"/>
          <w:szCs w:val="24"/>
          <w:highlight w:val="none"/>
        </w:rPr>
        <w:t xml:space="preserve">）：</w:t>
      </w:r>
      <w:r>
        <w:rPr>
          <w:rFonts w:hint="eastAsia" w:ascii="宋体" w:hAnsi="宋体" w:cs="宋体"/>
          <w:sz w:val="24"/>
          <w:szCs w:val="24"/>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sz w:val="21"/>
          <w:szCs w:val="22"/>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b/>
          <w:bCs/>
          <w:sz w:val="22"/>
          <w:szCs w:val="22"/>
          <w:highlight w:val="none"/>
          <w:u w:val="single"/>
        </w:rPr>
        <w:t xml:space="preserve">如果是法定代表人直接参与</w:t>
      </w:r>
      <w:r>
        <w:rPr>
          <w:rFonts w:hint="eastAsia" w:ascii="宋体" w:hAnsi="宋体" w:eastAsia="宋体" w:cs="宋体"/>
          <w:b/>
          <w:bCs/>
          <w:sz w:val="22"/>
          <w:szCs w:val="22"/>
          <w:highlight w:val="none"/>
          <w:u w:val="single"/>
          <w:lang w:val="en-US" w:eastAsia="zh-CN"/>
        </w:rPr>
        <w:t xml:space="preserve">投标</w:t>
      </w:r>
      <w:r>
        <w:rPr>
          <w:rFonts w:hint="eastAsia" w:ascii="宋体" w:hAnsi="宋体" w:eastAsia="宋体" w:cs="宋体"/>
          <w:b/>
          <w:bCs/>
          <w:sz w:val="22"/>
          <w:szCs w:val="22"/>
          <w:highlight w:val="none"/>
          <w:u w:val="single"/>
          <w:lang w:eastAsia="zh-CN"/>
        </w:rPr>
        <w:t xml:space="preserve">，</w:t>
      </w:r>
      <w:r>
        <w:rPr>
          <w:rFonts w:hint="eastAsia" w:ascii="宋体" w:hAnsi="宋体" w:eastAsia="宋体" w:cs="宋体"/>
          <w:b/>
          <w:bCs/>
          <w:sz w:val="22"/>
          <w:szCs w:val="22"/>
          <w:highlight w:val="none"/>
          <w:u w:val="single"/>
        </w:rPr>
        <w:t xml:space="preserve">无需提供</w:t>
      </w:r>
      <w:r>
        <w:rPr>
          <w:rFonts w:hint="eastAsia" w:ascii="宋体" w:hAnsi="宋体" w:eastAsia="宋体" w:cs="宋体"/>
          <w:b/>
          <w:bCs/>
          <w:sz w:val="22"/>
          <w:szCs w:val="22"/>
          <w:highlight w:val="none"/>
          <w:u w:val="single"/>
          <w:lang w:val="en-US" w:eastAsia="zh-CN"/>
        </w:rPr>
        <w:t xml:space="preserve">此</w:t>
      </w:r>
      <w:r>
        <w:rPr>
          <w:rFonts w:hint="eastAsia" w:ascii="宋体" w:hAnsi="宋体" w:eastAsia="宋体" w:cs="宋体"/>
          <w:b/>
          <w:bCs/>
          <w:sz w:val="22"/>
          <w:szCs w:val="22"/>
          <w:highlight w:val="none"/>
          <w:u w:val="single"/>
        </w:rPr>
        <w:t xml:space="preserve">授权委托书</w:t>
      </w:r>
      <w:r>
        <w:rPr>
          <w:rFonts w:hint="eastAsia" w:ascii="宋体" w:hAnsi="宋体" w:eastAsia="宋体" w:cs="宋体"/>
          <w:sz w:val="22"/>
          <w:szCs w:val="22"/>
          <w:highlight w:val="none"/>
        </w:rPr>
        <w:t xml:space="preserve">；</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（3）未按上述规定随附身份证复印件的，</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无效。</w:t>
      </w:r>
      <w:r/>
    </w:p>
    <w:p>
      <w:pPr>
        <w:ind w:firstLine="440"/>
        <w:tabs>
          <w:tab w:val="left" w:pos="6660" w:leader="none"/>
        </w:tabs>
        <w:rPr>
          <w:rFonts w:ascii="宋体" w:hAnsi="宋体" w:cs="宋体"/>
          <w:sz w:val="22"/>
          <w:szCs w:val="24"/>
          <w:highlight w:val="none"/>
        </w:rPr>
      </w:pPr>
      <w:r>
        <w:rPr>
          <w:rFonts w:hint="eastAsia" w:ascii="宋体" w:hAnsi="宋体" w:cs="宋体"/>
          <w:sz w:val="22"/>
          <w:szCs w:val="24"/>
          <w:highlight w:val="none"/>
          <w:lang w:eastAsia="zh-CN"/>
        </w:rPr>
        <w:t xml:space="preserve">（</w:t>
      </w:r>
      <w:r>
        <w:rPr>
          <w:rFonts w:hint="eastAsia" w:ascii="宋体" w:hAnsi="宋体" w:cs="宋体"/>
          <w:sz w:val="22"/>
          <w:szCs w:val="24"/>
          <w:highlight w:val="none"/>
          <w:lang w:val="en-US" w:eastAsia="zh-CN"/>
        </w:rPr>
        <w:t xml:space="preserve">4</w:t>
      </w:r>
      <w:r>
        <w:rPr>
          <w:rFonts w:hint="eastAsia" w:ascii="宋体" w:hAnsi="宋体" w:cs="宋体"/>
          <w:sz w:val="22"/>
          <w:szCs w:val="24"/>
          <w:highlight w:val="none"/>
          <w:lang w:eastAsia="zh-CN"/>
        </w:rPr>
        <w:t xml:space="preserve">）</w:t>
      </w:r>
      <w:r>
        <w:rPr>
          <w:rFonts w:hint="eastAsia" w:ascii="宋体" w:hAnsi="宋体" w:cs="宋体"/>
          <w:sz w:val="22"/>
          <w:szCs w:val="24"/>
          <w:highlight w:val="none"/>
        </w:rPr>
        <w:t xml:space="preserve">授权委托人无转委托权。</w:t>
      </w:r>
      <w:r/>
    </w:p>
    <w:p>
      <w:pPr>
        <w:ind w:firstLine="420"/>
        <w:spacing w:line="240" w:lineRule="auto"/>
        <w:rPr>
          <w:rFonts w:ascii="宋体" w:hAnsi="宋体"/>
          <w:bCs/>
          <w:sz w:val="32"/>
          <w:szCs w:val="24"/>
          <w:highlight w:val="none"/>
        </w:rPr>
      </w:pPr>
      <w:r>
        <w:rPr>
          <w:rFonts w:ascii="宋体" w:hAnsi="宋体"/>
          <w:bCs/>
          <w:sz w:val="32"/>
          <w:szCs w:val="24"/>
          <w:highlight w:val="none"/>
        </w:rPr>
      </w:r>
      <w:r/>
    </w:p>
    <w:tbl>
      <w:tblPr>
        <w:tblStyle w:val="763"/>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授权委托人身份证复印件背面</w:t>
            </w:r>
            <w:r/>
          </w:p>
        </w:tc>
      </w:tr>
    </w:tbl>
    <w:p>
      <w:pPr>
        <w:ind w:firstLine="420"/>
        <w:spacing w:line="240" w:lineRule="auto"/>
        <w:rPr>
          <w:rFonts w:ascii="宋体" w:hAnsi="宋体"/>
          <w:bCs/>
          <w:sz w:val="32"/>
          <w:szCs w:val="24"/>
          <w:highlight w:val="none"/>
        </w:rPr>
      </w:pPr>
      <w:r>
        <w:rPr>
          <w:rFonts w:ascii="宋体" w:hAnsi="宋体"/>
          <w:bCs/>
          <w:sz w:val="32"/>
          <w:szCs w:val="24"/>
          <w:highlight w:val="none"/>
        </w:rPr>
      </w:r>
      <w:r/>
    </w:p>
    <w:p>
      <w:pPr>
        <w:spacing w:line="240" w:lineRule="auto"/>
        <w:rPr>
          <w:rFonts w:hint="eastAsia" w:ascii="宋体" w:hAnsi="宋体" w:eastAsia="宋体" w:cs="宋体"/>
          <w:b w:val="0"/>
          <w:bCs w:val="0"/>
          <w:sz w:val="28"/>
          <w:szCs w:val="28"/>
          <w:highlight w:val="none"/>
          <w:lang w:eastAsia="zh-CN"/>
        </w:rPr>
        <w:outlineLvl w:val="2"/>
      </w:pPr>
      <w:r>
        <w:rPr>
          <w:rFonts w:ascii="宋体" w:hAnsi="宋体"/>
          <w:bCs/>
          <w:sz w:val="32"/>
          <w:szCs w:val="24"/>
          <w:highlight w:val="none"/>
        </w:rPr>
        <w:br w:type="page" w:clear="all"/>
      </w:r>
      <w:bookmarkStart w:id="259" w:name="_Toc2766"/>
      <w:r>
        <w:rPr>
          <w:rFonts w:hint="eastAsia" w:ascii="宋体" w:hAnsi="宋体" w:eastAsia="宋体" w:cs="宋体"/>
          <w:b w:val="0"/>
          <w:bCs w:val="0"/>
          <w:sz w:val="24"/>
          <w:szCs w:val="24"/>
          <w:highlight w:val="none"/>
          <w:lang w:val="en-US" w:eastAsia="zh-CN"/>
        </w:rPr>
        <w:t xml:space="preserve">附件5</w:t>
      </w:r>
      <w:bookmarkEnd w:id="259"/>
      <w:r/>
      <w:r/>
    </w:p>
    <w:p>
      <w:pPr>
        <w:contextualSpacing/>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jc w:val="center"/>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技术部分正负偏离表</w:t>
      </w:r>
      <w:r/>
    </w:p>
    <w:p>
      <w:pPr>
        <w:ind w:firstLine="240"/>
        <w:keepLines w:val="0"/>
        <w:keepNext w:val="0"/>
        <w:pageBreakBefore w:val="0"/>
        <w:spacing w:line="240" w:lineRule="auto"/>
        <w:widowControl w:val="off"/>
        <w:rPr>
          <w:rFonts w:hint="eastAsia" w:ascii="宋体" w:hAnsi="宋体"/>
          <w:b/>
          <w:sz w:val="32"/>
          <w:szCs w:val="32"/>
          <w:highlight w:val="none"/>
        </w:rPr>
      </w:pPr>
      <w:r>
        <w:rPr>
          <w:rFonts w:hint="eastAsia" w:ascii="宋体" w:hAnsi="宋体" w:eastAsia="宋体" w:cs="宋体"/>
          <w:bCs/>
          <w:sz w:val="24"/>
          <w:szCs w:val="24"/>
          <w:highlight w:val="none"/>
        </w:rPr>
        <w:t xml:space="preserve">（由</w:t>
      </w:r>
      <w:r>
        <w:rPr>
          <w:rFonts w:hint="eastAsia" w:ascii="宋体" w:hAnsi="宋体" w:eastAsia="宋体" w:cs="宋体"/>
          <w:bCs/>
          <w:sz w:val="24"/>
          <w:szCs w:val="24"/>
          <w:highlight w:val="none"/>
          <w:lang w:val="en-US" w:eastAsia="zh-CN"/>
        </w:rPr>
        <w:t xml:space="preserve">投标人根</w:t>
      </w:r>
      <w:r>
        <w:rPr>
          <w:rFonts w:hint="eastAsia" w:ascii="宋体" w:hAnsi="宋体" w:eastAsia="宋体" w:cs="宋体"/>
          <w:bCs/>
          <w:sz w:val="24"/>
          <w:szCs w:val="24"/>
          <w:highlight w:val="none"/>
        </w:rPr>
        <w:t xml:space="preserve">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文件第三</w:t>
      </w:r>
      <w:r>
        <w:rPr>
          <w:rFonts w:hint="eastAsia" w:ascii="宋体" w:hAnsi="宋体" w:eastAsia="宋体" w:cs="宋体"/>
          <w:bCs/>
          <w:sz w:val="24"/>
          <w:szCs w:val="24"/>
          <w:highlight w:val="none"/>
          <w:lang w:val="en-US" w:eastAsia="zh-CN"/>
        </w:rPr>
        <w:t xml:space="preserve">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需求”中的</w:t>
      </w:r>
      <w:r>
        <w:rPr>
          <w:rFonts w:hint="eastAsia" w:ascii="宋体" w:hAnsi="宋体" w:eastAsia="宋体" w:cs="宋体"/>
          <w:bCs/>
          <w:sz w:val="24"/>
          <w:szCs w:val="24"/>
          <w:highlight w:val="none"/>
          <w:lang w:val="en-US" w:eastAsia="zh-CN"/>
        </w:rPr>
        <w:t xml:space="preserve">技术要求</w:t>
      </w:r>
      <w:r>
        <w:rPr>
          <w:rFonts w:hint="eastAsia" w:ascii="宋体" w:hAnsi="宋体" w:eastAsia="宋体" w:cs="宋体"/>
          <w:bCs/>
          <w:sz w:val="24"/>
          <w:szCs w:val="24"/>
          <w:highlight w:val="none"/>
        </w:rPr>
        <w:t xml:space="preserve">填写</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详见附件</w:t>
      </w:r>
      <w:r>
        <w:rPr>
          <w:rFonts w:hint="eastAsia" w:ascii="宋体" w:hAnsi="宋体" w:eastAsia="宋体" w:cs="宋体"/>
          <w:bCs/>
          <w:sz w:val="24"/>
          <w:szCs w:val="24"/>
          <w:highlight w:val="none"/>
        </w:rPr>
        <w:t xml:space="preserve">，应逐条填在偏离表中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表格不够自行添加）</w:t>
      </w:r>
      <w:r/>
    </w:p>
    <w:tbl>
      <w:tblPr>
        <w:tblStyle w:val="763"/>
        <w:tblpPr w:horzAnchor="page" w:tblpXSpec="center" w:vertAnchor="text" w:tblpY="566" w:leftFromText="180" w:topFromText="0" w:rightFromText="180" w:bottomFromText="0"/>
        <w:tblW w:w="4572"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41"/>
        <w:gridCol w:w="2400"/>
        <w:gridCol w:w="2262"/>
        <w:gridCol w:w="1567"/>
        <w:gridCol w:w="1189"/>
      </w:tblGrid>
      <w:tr>
        <w:trPr>
          <w:jc w:val="center"/>
          <w:trHeight w:val="620"/>
        </w:trPr>
        <w:tc>
          <w:tcPr>
            <w:tcW w:w="744"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序号</w:t>
            </w:r>
            <w:r/>
          </w:p>
        </w:tc>
        <w:tc>
          <w:tcPr>
            <w:tcW w:w="240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w:t>
            </w:r>
            <w:r/>
          </w:p>
        </w:tc>
        <w:tc>
          <w:tcPr>
            <w:tcW w:w="2270"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响应情况</w:t>
            </w:r>
            <w:r/>
          </w:p>
        </w:tc>
        <w:tc>
          <w:tcPr>
            <w:tcW w:w="1572"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符合或偏离</w:t>
            </w:r>
            <w:r/>
          </w:p>
        </w:tc>
        <w:tc>
          <w:tcPr>
            <w:tcW w:w="1193" w:type="dxa"/>
            <w:vAlign w:val="center"/>
            <w:textDirection w:val="lrTb"/>
            <w:noWrap w:val="false"/>
          </w:tcPr>
          <w:p>
            <w:pPr>
              <w:jc w:val="center"/>
              <w:spacing w:line="24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备注</w:t>
            </w:r>
            <w:r/>
          </w:p>
        </w:tc>
      </w:tr>
      <w:tr>
        <w:trPr>
          <w:jc w:val="center"/>
          <w:trHeight w:val="414"/>
        </w:trPr>
        <w:tc>
          <w:tcPr>
            <w:tcW w:w="744"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1</w:t>
            </w:r>
            <w:r/>
          </w:p>
        </w:tc>
        <w:tc>
          <w:tcPr>
            <w:tcW w:w="2408"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7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72"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93"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55"/>
        </w:trPr>
        <w:tc>
          <w:tcPr>
            <w:tcW w:w="744"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2</w:t>
            </w:r>
            <w:r/>
          </w:p>
        </w:tc>
        <w:tc>
          <w:tcPr>
            <w:tcW w:w="2408"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7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72"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93"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00"/>
        </w:trPr>
        <w:tc>
          <w:tcPr>
            <w:tcW w:w="744"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3</w:t>
            </w:r>
            <w:r/>
          </w:p>
        </w:tc>
        <w:tc>
          <w:tcPr>
            <w:tcW w:w="2408"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70"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572"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93"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744"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4</w:t>
            </w:r>
            <w:r/>
          </w:p>
        </w:tc>
        <w:tc>
          <w:tcPr>
            <w:tcW w:w="2408"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7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72"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93"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744"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2408"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7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72"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93"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744"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2408"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2270"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572"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1193" w:type="dxa"/>
            <w:vAlign w:val="center"/>
            <w:textDirection w:val="lrTb"/>
            <w:noWrap w:val="false"/>
          </w:tcPr>
          <w:p>
            <w:pPr>
              <w:jc w:val="center"/>
              <w:spacing w:line="240" w:lineRule="auto"/>
              <w:rPr>
                <w:rFonts w:ascii="Times New Roman" w:hAnsi="Times New Roman"/>
                <w:sz w:val="24"/>
                <w:szCs w:val="24"/>
                <w:highlight w:val="none"/>
              </w:rPr>
            </w:pPr>
            <w:r>
              <w:rPr>
                <w:rFonts w:ascii="Times New Roman" w:hAnsi="Times New Roman"/>
                <w:sz w:val="24"/>
                <w:szCs w:val="24"/>
                <w:highlight w:val="none"/>
              </w:rPr>
            </w:r>
            <w:r/>
          </w:p>
        </w:tc>
      </w:tr>
    </w:tbl>
    <w:p>
      <w:pPr>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eastAsia="宋体" w:cs="宋体"/>
          <w:bCs/>
          <w:sz w:val="24"/>
          <w:szCs w:val="24"/>
          <w:highlight w:val="none"/>
          <w:u w:val="none"/>
          <w:lang w:val="en-US" w:eastAsia="zh-CN"/>
        </w:rPr>
      </w:pPr>
      <w:r>
        <w:rPr>
          <w:rFonts w:hint="eastAsia" w:ascii="宋体" w:hAnsi="宋体"/>
          <w:b/>
          <w:sz w:val="24"/>
          <w:szCs w:val="24"/>
          <w:highlight w:val="none"/>
          <w:u w:val="none"/>
        </w:rPr>
        <w:t xml:space="preserve">注：</w:t>
      </w:r>
      <w:r>
        <w:rPr>
          <w:rFonts w:hint="eastAsia" w:ascii="宋体" w:hAnsi="宋体" w:eastAsia="宋体" w:cs="宋体"/>
          <w:b/>
          <w:bCs w:val="0"/>
          <w:sz w:val="24"/>
          <w:szCs w:val="24"/>
          <w:highlight w:val="none"/>
          <w:u w:val="none"/>
          <w:lang w:val="en-US" w:eastAsia="zh-CN"/>
        </w:rPr>
        <w:t xml:space="preserve">投标人若提供其他增值服务，可以在表中自行据实填写。</w:t>
      </w:r>
      <w:r/>
    </w:p>
    <w:p>
      <w:pPr>
        <w:keepLines w:val="0"/>
        <w:keepNext w:val="0"/>
        <w:pageBreakBefore w:val="0"/>
        <w:spacing w:line="240" w:lineRule="auto"/>
        <w:widowControl w:val="off"/>
        <w:rPr>
          <w:rFonts w:ascii="宋体" w:hAnsi="宋体"/>
          <w:bCs/>
          <w:sz w:val="24"/>
          <w:szCs w:val="21"/>
          <w:highlight w:val="none"/>
        </w:rPr>
      </w:pPr>
      <w:r>
        <w:rPr>
          <w:rFonts w:ascii="宋体" w:hAnsi="宋体"/>
          <w:bCs/>
          <w:sz w:val="24"/>
          <w:szCs w:val="21"/>
          <w:highlight w:val="none"/>
        </w:rPr>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Times New Roman" w:hAnsi="Times New Roman" w:eastAsia="方正黑体_GBK"/>
          <w:sz w:val="28"/>
          <w:szCs w:val="28"/>
          <w:highlight w:val="none"/>
          <w:lang w:eastAsia="zh-CN"/>
        </w:rPr>
        <w:outlineLvl w:val="2"/>
      </w:pPr>
      <w:r>
        <w:rPr>
          <w:rFonts w:ascii="宋体" w:hAnsi="宋体"/>
          <w:bCs/>
          <w:sz w:val="24"/>
          <w:szCs w:val="21"/>
          <w:highlight w:val="none"/>
        </w:rPr>
        <w:br w:type="page" w:clear="all"/>
      </w:r>
      <w:bookmarkStart w:id="260" w:name="_Toc17400"/>
      <w:r>
        <w:rPr>
          <w:rFonts w:hint="eastAsia" w:ascii="宋体" w:hAnsi="宋体" w:eastAsia="宋体" w:cs="宋体"/>
          <w:b w:val="0"/>
          <w:bCs w:val="0"/>
          <w:sz w:val="24"/>
          <w:szCs w:val="24"/>
          <w:highlight w:val="none"/>
          <w:lang w:val="en-US" w:eastAsia="zh-CN"/>
        </w:rPr>
        <w:t xml:space="preserve">附件6</w:t>
      </w:r>
      <w:bookmarkEnd w:id="260"/>
      <w:r/>
      <w:r/>
    </w:p>
    <w:p>
      <w:pPr>
        <w:contextualSpacing/>
        <w:jc w:val="center"/>
        <w:spacing w:line="240" w:lineRule="auto"/>
        <w:rPr>
          <w:rFonts w:hint="eastAsia" w:ascii="宋体" w:hAnsi="宋体"/>
          <w:b/>
          <w:sz w:val="32"/>
          <w:szCs w:val="32"/>
          <w:highlight w:val="none"/>
          <w:lang w:eastAsia="zh-CN"/>
        </w:rPr>
        <w:outlineLvl w:val="9"/>
      </w:pPr>
      <w:r>
        <w:rPr>
          <w:rFonts w:hint="eastAsia" w:ascii="宋体" w:hAnsi="宋体"/>
          <w:b/>
          <w:sz w:val="32"/>
          <w:szCs w:val="32"/>
          <w:highlight w:val="none"/>
          <w:lang w:eastAsia="zh-CN"/>
        </w:rPr>
      </w:r>
      <w:r/>
    </w:p>
    <w:p>
      <w:pPr>
        <w:contextualSpacing/>
        <w:jc w:val="center"/>
        <w:spacing w:line="240" w:lineRule="auto"/>
        <w:rPr>
          <w:rFonts w:hint="eastAsia" w:ascii="宋体" w:hAnsi="宋体"/>
          <w:b/>
          <w:sz w:val="28"/>
          <w:szCs w:val="28"/>
          <w:highlight w:val="none"/>
          <w:lang w:val="en-US" w:eastAsia="zh-CN"/>
        </w:rPr>
        <w:outlineLvl w:val="9"/>
      </w:pPr>
      <w:r>
        <w:rPr>
          <w:rFonts w:hint="eastAsia" w:ascii="宋体" w:hAnsi="宋体"/>
          <w:b/>
          <w:sz w:val="28"/>
          <w:szCs w:val="28"/>
          <w:highlight w:val="none"/>
          <w:lang w:eastAsia="zh-CN"/>
        </w:rPr>
        <w:t xml:space="preserve">商务</w:t>
      </w:r>
      <w:r>
        <w:rPr>
          <w:rFonts w:hint="eastAsia" w:ascii="宋体" w:hAnsi="宋体"/>
          <w:b/>
          <w:sz w:val="28"/>
          <w:szCs w:val="28"/>
          <w:highlight w:val="none"/>
          <w:lang w:val="en-US" w:eastAsia="zh-CN"/>
        </w:rPr>
        <w:t xml:space="preserve">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致</w:t>
      </w:r>
      <w:r>
        <w:rPr>
          <w:rFonts w:hint="eastAsia" w:ascii="宋体" w:hAnsi="宋体" w:cs="Times New Roman"/>
          <w:bCs/>
          <w:sz w:val="24"/>
          <w:szCs w:val="24"/>
          <w:highlight w:val="none"/>
          <w:lang w:val="en-US" w:eastAsia="zh-CN"/>
        </w:rPr>
        <w:t xml:space="preserve">南京市浦口区中医院</w:t>
      </w:r>
      <w:r>
        <w:rPr>
          <w:rFonts w:hint="eastAsia" w:ascii="宋体" w:hAnsi="宋体" w:eastAsia="宋体" w:cs="Times New Roman"/>
          <w:bCs/>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   </w:t>
      </w:r>
      <w:r/>
    </w:p>
    <w:p>
      <w:pPr>
        <w:ind w:firstLine="480"/>
        <w:keepLines w:val="0"/>
        <w:keepNext w:val="0"/>
        <w:pageBreakBefore w:val="0"/>
        <w:widowControl w:val="off"/>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我公司郑重声明：完全响应招标文件《第三章采购需求》中的第六条商务要求，无任何负偏离。</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ind w:firstLine="480"/>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left"/>
        <w:spacing w:line="240" w:lineRule="auto"/>
        <w:rPr>
          <w:rFonts w:ascii="Times New Roman" w:hAnsi="Times New Roman" w:eastAsia="方正黑体_GBK"/>
          <w:sz w:val="28"/>
          <w:szCs w:val="28"/>
          <w:highlight w:val="none"/>
          <w:lang w:val="en-US" w:eastAsia="zh-CN"/>
        </w:rPr>
        <w:outlineLvl w:val="2"/>
      </w:pPr>
      <w:r>
        <w:rPr>
          <w:rFonts w:hint="eastAsia" w:ascii="宋体" w:hAnsi="宋体" w:eastAsia="宋体" w:cs="宋体"/>
          <w:sz w:val="24"/>
          <w:szCs w:val="24"/>
          <w:highlight w:val="none"/>
        </w:rPr>
        <w:br w:type="page" w:clear="all"/>
      </w:r>
      <w:bookmarkStart w:id="261" w:name="_Toc7644"/>
      <w:r>
        <w:rPr>
          <w:rFonts w:hint="eastAsia" w:ascii="宋体" w:hAnsi="宋体" w:eastAsia="宋体" w:cs="宋体"/>
          <w:b w:val="0"/>
          <w:bCs w:val="0"/>
          <w:sz w:val="24"/>
          <w:szCs w:val="24"/>
          <w:highlight w:val="none"/>
          <w:lang w:val="en-US" w:eastAsia="zh-CN"/>
        </w:rPr>
        <w:t xml:space="preserve">附件7</w:t>
      </w:r>
      <w:bookmarkEnd w:id="261"/>
      <w:r/>
      <w:r/>
    </w:p>
    <w:p>
      <w:pPr>
        <w:jc w:val="center"/>
        <w:spacing w:before="100" w:beforeAutospacing="1" w:after="100" w:afterAutospacing="1" w:line="240" w:lineRule="auto"/>
        <w:widowControl/>
        <w:rPr>
          <w:rFonts w:hint="eastAsia" w:ascii="宋体" w:hAnsi="宋体" w:eastAsia="宋体" w:cs="宋体"/>
          <w:sz w:val="24"/>
          <w:szCs w:val="24"/>
          <w:highlight w:val="none"/>
          <w:lang w:eastAsia="zh-CN"/>
        </w:rPr>
      </w:pPr>
      <w:r>
        <w:rPr>
          <w:rFonts w:hint="eastAsia" w:ascii="宋体" w:hAnsi="宋体" w:cs="宋体"/>
          <w:b/>
          <w:bCs/>
          <w:sz w:val="24"/>
          <w:szCs w:val="24"/>
          <w:highlight w:val="none"/>
          <w:lang w:val="en-US" w:eastAsia="zh-CN"/>
        </w:rPr>
        <w:t xml:space="preserve">开标一览</w:t>
      </w:r>
      <w:r>
        <w:rPr>
          <w:rFonts w:hint="eastAsia" w:ascii="宋体" w:hAnsi="宋体" w:cs="宋体"/>
          <w:b/>
          <w:bCs/>
          <w:sz w:val="24"/>
          <w:szCs w:val="24"/>
          <w:highlight w:val="none"/>
          <w:lang w:eastAsia="zh-CN"/>
        </w:rPr>
        <w:t xml:space="preserve">表</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开标一览表（系统生成）</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宋体" w:hAnsi="宋体" w:eastAsia="宋体" w:cs="宋体"/>
          <w:b w:val="0"/>
          <w:bCs w:val="0"/>
          <w:sz w:val="24"/>
          <w:szCs w:val="24"/>
          <w:highlight w:val="none"/>
          <w:lang w:val="en-US" w:eastAsia="zh-CN"/>
        </w:rPr>
        <w:outlineLvl w:val="9"/>
      </w:pPr>
      <w:r/>
      <w:bookmarkStart w:id="262" w:name="_Toc2743"/>
      <w:r/>
      <w:r/>
    </w:p>
    <w:p>
      <w:pPr>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br w:type="page" w:clear="all"/>
      </w:r>
      <w:r/>
    </w:p>
    <w:p>
      <w:pPr>
        <w:contextualSpacing/>
        <w:spacing w:line="240" w:lineRule="auto"/>
        <w:rPr>
          <w:rFonts w:hint="eastAsia" w:ascii="宋体" w:hAnsi="宋体" w:cs="宋体"/>
          <w:sz w:val="28"/>
          <w:szCs w:val="28"/>
          <w:highlight w:val="none"/>
        </w:rPr>
        <w:outlineLvl w:val="2"/>
      </w:pPr>
      <w:r>
        <w:rPr>
          <w:rFonts w:hint="eastAsia" w:ascii="宋体" w:hAnsi="宋体" w:eastAsia="宋体" w:cs="宋体"/>
          <w:b w:val="0"/>
          <w:bCs w:val="0"/>
          <w:sz w:val="24"/>
          <w:szCs w:val="24"/>
          <w:highlight w:val="none"/>
          <w:lang w:val="en-US" w:eastAsia="zh-CN"/>
        </w:rPr>
        <w:t xml:space="preserve">附件8</w:t>
      </w:r>
      <w:bookmarkEnd w:id="262"/>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76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序号</w:t>
            </w:r>
            <w:r/>
          </w:p>
        </w:tc>
        <w:tc>
          <w:tcPr>
            <w:tcW w:w="1321"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名称</w:t>
            </w:r>
            <w:r/>
          </w:p>
        </w:tc>
        <w:tc>
          <w:tcPr>
            <w:tcW w:w="1417"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服务范围</w:t>
            </w:r>
            <w:r/>
          </w:p>
        </w:tc>
        <w:tc>
          <w:tcPr>
            <w:tcW w:w="1418"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服务要求</w:t>
            </w:r>
            <w:r/>
          </w:p>
        </w:tc>
        <w:tc>
          <w:tcPr>
            <w:tcW w:w="1275"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服务时间</w:t>
            </w:r>
            <w:r/>
          </w:p>
        </w:tc>
        <w:tc>
          <w:tcPr>
            <w:tcW w:w="1276"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服务标准</w:t>
            </w:r>
            <w:r/>
          </w:p>
        </w:tc>
        <w:tc>
          <w:tcPr>
            <w:tcW w:w="851" w:type="dxa"/>
            <w:vAlign w:val="center"/>
            <w:textDirection w:val="lrTb"/>
            <w:noWrap w:val="false"/>
          </w:tcPr>
          <w:p>
            <w:pPr>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金额</w:t>
            </w:r>
            <w:r/>
          </w:p>
        </w:tc>
        <w:tc>
          <w:tcPr>
            <w:tcW w:w="1151" w:type="dxa"/>
            <w:vAlign w:val="center"/>
            <w:textDirection w:val="lrTb"/>
            <w:noWrap w:val="false"/>
          </w:tcPr>
          <w:p>
            <w:pPr>
              <w:ind w:firstLine="110"/>
              <w:jc w:val="center"/>
              <w:pageBreakBefore w:val="0"/>
              <w:spacing w:line="240" w:lineRule="auto"/>
              <w:rPr>
                <w:rFonts w:ascii="宋体" w:hAnsi="宋体"/>
                <w:b/>
                <w:color w:val="000000"/>
                <w:sz w:val="22"/>
                <w:szCs w:val="24"/>
                <w:highlight w:val="none"/>
              </w:rPr>
            </w:pPr>
            <w:r>
              <w:rPr>
                <w:rFonts w:hint="eastAsia" w:ascii="宋体" w:hAnsi="宋体"/>
                <w:b/>
                <w:color w:val="000000"/>
                <w:sz w:val="22"/>
                <w:szCs w:val="24"/>
                <w:highlight w:val="none"/>
              </w:rPr>
              <w:t xml:space="preserve">备注</w:t>
            </w:r>
            <w:r/>
          </w:p>
        </w:tc>
      </w:tr>
      <w:tr>
        <w:trPr>
          <w:cantSplit/>
          <w:jc w:val="center"/>
          <w:trHeight w:val="479"/>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02"/>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13"/>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2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7"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18"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5"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76"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15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419"/>
        </w:trPr>
        <w:tc>
          <w:tcPr>
            <w:tcW w:w="971"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7"/>
            <w:tcW w:w="8709" w:type="dxa"/>
            <w:vAlign w:val="center"/>
            <w:textDirection w:val="lrTb"/>
            <w:noWrap w:val="false"/>
          </w:tcPr>
          <w:p>
            <w:pPr>
              <w:jc w:val="center"/>
              <w:pageBreakBefore w:val="0"/>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419"/>
        </w:trPr>
        <w:tc>
          <w:tcPr>
            <w:gridSpan w:val="8"/>
            <w:tcW w:w="9680" w:type="dxa"/>
            <w:vAlign w:val="center"/>
            <w:textDirection w:val="lrTb"/>
            <w:noWrap w:val="false"/>
          </w:tcPr>
          <w:p>
            <w:pPr>
              <w:jc w:val="left"/>
              <w:pageBreakBefore w:val="0"/>
              <w:spacing w:line="240" w:lineRule="auto"/>
              <w:rPr>
                <w:rFonts w:hint="eastAsia" w:ascii="仿宋_GB2312" w:hAnsi="宋体" w:eastAsia="方正魏碑_GBK"/>
                <w:color w:val="000000"/>
                <w:sz w:val="24"/>
                <w:szCs w:val="24"/>
                <w:highlight w:val="none"/>
                <w:lang w:eastAsia="zh-CN"/>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lang w:val="en-US" w:eastAsia="zh-CN"/>
              </w:rPr>
              <w:t xml:space="preserve">     </w:t>
            </w:r>
            <w:r>
              <w:rPr>
                <w:rFonts w:hint="eastAsia" w:ascii="方正魏碑_GBK" w:hAnsi="方正魏碑_GBK" w:eastAsia="方正魏碑_GBK" w:cs="方正魏碑_GBK"/>
                <w:color w:val="ff0000"/>
                <w:sz w:val="24"/>
                <w:szCs w:val="24"/>
              </w:rPr>
              <w:t xml:space="preserve">%。</w:t>
            </w:r>
            <w:r>
              <w:rPr>
                <w:rFonts w:hint="eastAsia" w:ascii="方正魏碑_GBK" w:hAnsi="方正魏碑_GBK" w:eastAsia="方正魏碑_GBK" w:cs="方正魏碑_GBK"/>
                <w:color w:val="ff0000"/>
                <w:sz w:val="24"/>
                <w:szCs w:val="24"/>
                <w:lang w:eastAsia="zh-CN"/>
              </w:rPr>
              <w:t xml:space="preserve">（</w:t>
            </w:r>
            <w:r>
              <w:rPr>
                <w:rFonts w:hint="eastAsia" w:ascii="方正魏碑_GBK" w:hAnsi="方正魏碑_GBK" w:eastAsia="方正魏碑_GBK" w:cs="方正魏碑_GBK"/>
                <w:color w:val="ff0000"/>
                <w:sz w:val="24"/>
                <w:szCs w:val="24"/>
                <w:lang w:val="en-US" w:eastAsia="zh-CN"/>
              </w:rPr>
              <w:t xml:space="preserve">本项目不适用，该处无需填写</w:t>
            </w:r>
            <w:r>
              <w:rPr>
                <w:rFonts w:hint="eastAsia" w:ascii="方正魏碑_GBK" w:hAnsi="方正魏碑_GBK" w:eastAsia="方正魏碑_GBK" w:cs="方正魏碑_GBK"/>
                <w:color w:val="ff0000"/>
                <w:sz w:val="24"/>
                <w:szCs w:val="24"/>
                <w:lang w:eastAsia="zh-CN"/>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必须详细报出采购清单中各个子项的名称、品牌、规格型号、数量、单价、备注中的内容（是否为主要标的）。且本表各分项报价合计应当与</w:t>
      </w:r>
      <w:r>
        <w:rPr>
          <w:rFonts w:hint="eastAsia" w:ascii="宋体" w:hAnsi="宋体" w:cs="宋体"/>
          <w:b w:val="0"/>
          <w:bCs/>
          <w:sz w:val="24"/>
          <w:szCs w:val="24"/>
          <w:highlight w:val="none"/>
          <w:lang w:val="en-US" w:eastAsia="zh-CN"/>
        </w:rPr>
        <w:t xml:space="preserve">开标一览表</w:t>
      </w:r>
      <w:r>
        <w:rPr>
          <w:rFonts w:hint="eastAsia" w:ascii="宋体" w:hAnsi="宋体" w:cs="宋体"/>
          <w:b w:val="0"/>
          <w:bCs/>
          <w:sz w:val="24"/>
          <w:szCs w:val="24"/>
          <w:highlight w:val="none"/>
          <w:lang w:val="zh-CN"/>
        </w:rPr>
        <w:t xml:space="preserve">报价合计相等。请各</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务必按照以上要求填报，否则作为无效响应处理。</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2.</w:t>
      </w:r>
      <w:r>
        <w:rPr>
          <w:rFonts w:hint="eastAsia" w:ascii="宋体" w:hAnsi="宋体" w:cs="宋体"/>
          <w:b w:val="0"/>
          <w:bCs/>
          <w:sz w:val="24"/>
          <w:szCs w:val="24"/>
          <w:highlight w:val="none"/>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rPr>
        <w:t xml:space="preserve">须详细备注主要标的信息，并</w:t>
      </w:r>
      <w:r>
        <w:rPr>
          <w:rFonts w:hint="eastAsia" w:ascii="宋体" w:hAnsi="宋体" w:cs="宋体"/>
          <w:b w:val="0"/>
          <w:bCs/>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sz w:val="24"/>
          <w:szCs w:val="24"/>
          <w:highlight w:val="none"/>
        </w:rPr>
        <w:t xml:space="preserve">国政府采购法》等国家有关规定追究相应责</w:t>
      </w:r>
      <w:r>
        <w:rPr>
          <w:rFonts w:hint="eastAsia" w:ascii="宋体" w:hAnsi="宋体" w:cs="宋体"/>
          <w:b w:val="0"/>
          <w:bCs/>
          <w:sz w:val="24"/>
          <w:szCs w:val="24"/>
          <w:highlight w:val="none"/>
          <w:lang w:val="zh-CN"/>
        </w:rPr>
        <w:t xml:space="preserve">任。</w:t>
      </w:r>
      <w:r/>
    </w:p>
    <w:p>
      <w:pPr>
        <w:ind w:firstLine="480"/>
        <w:keepLines w:val="0"/>
        <w:keepNext w:val="0"/>
        <w:pageBreakBefore w:val="0"/>
        <w:spacing w:line="240" w:lineRule="auto"/>
        <w:widowControl w:val="off"/>
        <w:rPr>
          <w:rFonts w:hint="eastAsia" w:ascii="宋体" w:hAnsi="宋体" w:eastAsia="宋体" w:cs="宋体"/>
          <w:b/>
          <w:bCs w:val="0"/>
          <w:color w:val="ff0000"/>
          <w:sz w:val="24"/>
          <w:szCs w:val="24"/>
          <w:highlight w:val="none"/>
          <w:u w:val="single"/>
          <w:lang w:val="en-US" w:eastAsia="zh-CN"/>
        </w:rPr>
        <w:outlineLvl w:val="9"/>
      </w:pPr>
      <w:r>
        <w:rPr>
          <w:rFonts w:hint="eastAsia" w:ascii="宋体" w:hAnsi="宋体" w:eastAsia="宋体" w:cs="宋体"/>
          <w:bCs/>
          <w:color w:val="ff0000"/>
          <w:sz w:val="24"/>
          <w:szCs w:val="24"/>
          <w:highlight w:val="none"/>
          <w:lang w:val="en-US" w:eastAsia="zh-CN"/>
        </w:rPr>
        <w:t xml:space="preserve">3.本采购包中含有多种产品时，</w:t>
      </w:r>
      <w:r>
        <w:rPr>
          <w:rFonts w:hint="eastAsia" w:ascii="宋体" w:hAnsi="宋体" w:cs="宋体"/>
          <w:bCs/>
          <w:color w:val="ff0000"/>
          <w:sz w:val="24"/>
          <w:szCs w:val="24"/>
          <w:highlight w:val="none"/>
          <w:lang w:val="en-US" w:eastAsia="zh-CN"/>
        </w:rPr>
        <w:t xml:space="preserve">投标人</w:t>
      </w:r>
      <w:r>
        <w:rPr>
          <w:rFonts w:hint="eastAsia" w:ascii="宋体" w:hAnsi="宋体" w:eastAsia="宋体" w:cs="宋体"/>
          <w:bCs/>
          <w:color w:val="ff0000"/>
          <w:sz w:val="24"/>
          <w:szCs w:val="24"/>
          <w:highlight w:val="none"/>
          <w:lang w:val="en-US" w:eastAsia="zh-CN"/>
        </w:rPr>
        <w:t xml:space="preserve">未填写本采购包中提供的符合本国产品标准的产品成本之和占该采购包提供的全部产品成本之和的比例数值的，或比例数值未达</w:t>
      </w:r>
      <w:r>
        <w:rPr>
          <w:rFonts w:hint="eastAsia" w:ascii="宋体" w:hAnsi="宋体" w:eastAsia="宋体" w:cs="宋体"/>
          <w:b/>
          <w:bCs w:val="0"/>
          <w:color w:val="ff0000"/>
          <w:sz w:val="24"/>
          <w:szCs w:val="24"/>
          <w:highlight w:val="none"/>
          <w:u w:val="single"/>
          <w:lang w:val="en-US" w:eastAsia="zh-CN"/>
        </w:rPr>
        <w:t xml:space="preserve">到80%的，将不享受本国产品价格评审优惠。</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zh-CN" w:eastAsia="zh-CN"/>
        </w:rPr>
        <w:outlineLvl w:val="9"/>
      </w:pPr>
      <w:r>
        <w:rPr>
          <w:rFonts w:hint="eastAsia" w:ascii="宋体" w:hAnsi="宋体" w:eastAsia="宋体" w:cs="宋体"/>
          <w:bCs/>
          <w:sz w:val="24"/>
          <w:szCs w:val="24"/>
          <w:highlight w:val="none"/>
          <w:lang w:val="zh-CN" w:eastAsia="zh-CN"/>
        </w:rPr>
      </w:r>
      <w:r/>
    </w:p>
    <w:p>
      <w:pPr>
        <w:contextualSpacing/>
        <w:jc w:val="center"/>
        <w:spacing w:line="240" w:lineRule="auto"/>
        <w:rPr>
          <w:rFonts w:hint="eastAsia" w:ascii="Times New Roman" w:hAnsi="Times New Roman" w:eastAsia="方正黑体_GBK"/>
          <w:sz w:val="32"/>
          <w:szCs w:val="32"/>
          <w:highlight w:val="none"/>
        </w:rPr>
        <w:outlineLvl w:val="9"/>
      </w:pPr>
      <w:r>
        <w:rPr>
          <w:rFonts w:hint="eastAsia" w:ascii="Times New Roman" w:hAnsi="Times New Roman" w:eastAsia="方正黑体_GBK"/>
          <w:sz w:val="32"/>
          <w:szCs w:val="32"/>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r>
      <w:r/>
    </w:p>
    <w:p>
      <w:pPr>
        <w:contextualSpacing/>
        <w:jc w:val="left"/>
        <w:spacing w:line="240" w:lineRule="auto"/>
        <w:rPr>
          <w:rFonts w:ascii="宋体" w:hAnsi="宋体" w:eastAsia="宋体" w:cs="宋体"/>
          <w:b/>
          <w:bCs/>
          <w:sz w:val="28"/>
          <w:szCs w:val="28"/>
          <w:highlight w:val="none"/>
          <w:lang w:val="en-US" w:eastAsia="zh-CN"/>
        </w:rPr>
        <w:outlineLvl w:val="2"/>
      </w:pPr>
      <w:r>
        <w:rPr>
          <w:rFonts w:hint="eastAsia" w:ascii="宋体" w:hAnsi="宋体" w:eastAsia="宋体" w:cs="宋体"/>
          <w:bCs/>
          <w:sz w:val="24"/>
          <w:szCs w:val="24"/>
          <w:highlight w:val="none"/>
          <w:lang w:val="en-US" w:eastAsia="zh-CN"/>
        </w:rPr>
        <w:br w:type="page" w:clear="all"/>
      </w:r>
      <w:bookmarkStart w:id="263" w:name="_Toc29825"/>
      <w:r>
        <w:rPr>
          <w:rFonts w:hint="eastAsia" w:ascii="宋体" w:hAnsi="宋体" w:eastAsia="宋体" w:cs="宋体"/>
          <w:b w:val="0"/>
          <w:bCs w:val="0"/>
          <w:sz w:val="24"/>
          <w:szCs w:val="24"/>
          <w:highlight w:val="none"/>
          <w:lang w:val="en-US" w:eastAsia="zh-CN"/>
        </w:rPr>
        <w:t xml:space="preserve">附件9</w:t>
      </w:r>
      <w:bookmarkEnd w:id="263"/>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业绩一览表</w:t>
      </w:r>
      <w:r/>
    </w:p>
    <w:p>
      <w:pPr>
        <w:jc w:val="center"/>
        <w:spacing w:line="240" w:lineRule="auto"/>
        <w:rPr>
          <w:rFonts w:ascii="宋体" w:hAnsi="宋体" w:cs="宋体"/>
          <w:szCs w:val="21"/>
          <w:highlight w:val="none"/>
        </w:rPr>
      </w:pPr>
      <w:r>
        <w:rPr>
          <w:rFonts w:ascii="宋体" w:hAnsi="宋体" w:cs="宋体"/>
          <w:szCs w:val="21"/>
          <w:highlight w:val="none"/>
        </w:rPr>
      </w:r>
      <w:r/>
    </w:p>
    <w:tbl>
      <w:tblPr>
        <w:tblStyle w:val="763"/>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jc w:val="center"/>
          <w:trHeight w:val="740"/>
        </w:trPr>
        <w:tc>
          <w:tcPr>
            <w:tcW w:w="725" w:type="dxa"/>
            <w:vAlign w:val="center"/>
            <w:textDirection w:val="lrTb"/>
            <w:noWrap w:val="false"/>
          </w:tcPr>
          <w:p>
            <w:pPr>
              <w:jc w:val="center"/>
              <w:spacing w:line="24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tcW w:w="1826" w:type="dxa"/>
            <w:vAlign w:val="center"/>
            <w:textDirection w:val="lrTb"/>
            <w:noWrap w:val="false"/>
          </w:tcPr>
          <w:p>
            <w:pPr>
              <w:jc w:val="center"/>
              <w:spacing w:line="240" w:lineRule="auto"/>
              <w:rPr>
                <w:rFonts w:ascii="宋体" w:hAnsi="宋体" w:eastAsia="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t xml:space="preserve">合同项下设备名称及规格型号</w:t>
            </w:r>
            <w:r/>
          </w:p>
        </w:tc>
        <w:tc>
          <w:tcPr>
            <w:tcW w:w="1213" w:type="dxa"/>
            <w:vAlign w:val="center"/>
            <w:textDirection w:val="lrTb"/>
            <w:noWrap w:val="false"/>
          </w:tcPr>
          <w:p>
            <w:pPr>
              <w:jc w:val="center"/>
              <w:spacing w:line="240" w:lineRule="auto"/>
              <w:rPr>
                <w:rFonts w:ascii="宋体" w:hAnsi="宋体" w:cs="宋体"/>
                <w:color w:val="ff0000"/>
                <w:sz w:val="24"/>
                <w:szCs w:val="24"/>
                <w:highlight w:val="none"/>
              </w:rPr>
            </w:pPr>
            <w:r>
              <w:rPr>
                <w:rFonts w:hint="eastAsia" w:ascii="宋体" w:hAnsi="宋体" w:cs="宋体"/>
                <w:color w:val="ff0000"/>
                <w:sz w:val="24"/>
                <w:szCs w:val="24"/>
                <w:highlight w:val="none"/>
              </w:rPr>
              <w:t xml:space="preserve">用户名称</w:t>
            </w:r>
            <w:r/>
          </w:p>
        </w:tc>
        <w:tc>
          <w:tcPr>
            <w:tcW w:w="2020" w:type="dxa"/>
            <w:vAlign w:val="center"/>
            <w:textDirection w:val="lrTb"/>
            <w:noWrap w:val="false"/>
          </w:tcPr>
          <w:p>
            <w:pPr>
              <w:jc w:val="center"/>
              <w:spacing w:line="240" w:lineRule="auto"/>
              <w:rPr>
                <w:rFonts w:ascii="宋体" w:hAnsi="宋体" w:cs="宋体"/>
                <w:color w:val="ff0000"/>
                <w:sz w:val="24"/>
                <w:szCs w:val="24"/>
                <w:highlight w:val="none"/>
              </w:rPr>
            </w:pPr>
            <w:r>
              <w:rPr>
                <w:rFonts w:hint="eastAsia" w:ascii="宋体" w:hAnsi="宋体" w:cs="宋体"/>
                <w:color w:val="ff0000"/>
                <w:sz w:val="24"/>
                <w:szCs w:val="24"/>
                <w:highlight w:val="none"/>
              </w:rPr>
              <w:t xml:space="preserve">用户单位联系人</w:t>
            </w:r>
            <w:r/>
          </w:p>
        </w:tc>
        <w:tc>
          <w:tcPr>
            <w:tcW w:w="2010" w:type="dxa"/>
            <w:vAlign w:val="center"/>
            <w:textDirection w:val="lrTb"/>
            <w:noWrap w:val="false"/>
          </w:tcPr>
          <w:p>
            <w:pPr>
              <w:jc w:val="center"/>
              <w:spacing w:line="240" w:lineRule="auto"/>
              <w:rPr>
                <w:rFonts w:ascii="宋体" w:hAnsi="宋体" w:cs="宋体"/>
                <w:color w:val="ff0000"/>
                <w:sz w:val="24"/>
                <w:szCs w:val="24"/>
                <w:highlight w:val="none"/>
              </w:rPr>
            </w:pPr>
            <w:r>
              <w:rPr>
                <w:rFonts w:hint="eastAsia" w:ascii="宋体" w:hAnsi="宋体" w:cs="宋体"/>
                <w:color w:val="ff0000"/>
                <w:sz w:val="24"/>
                <w:szCs w:val="24"/>
                <w:highlight w:val="none"/>
              </w:rPr>
              <w:t xml:space="preserve">用户单位联系方式</w:t>
            </w:r>
            <w:r/>
          </w:p>
        </w:tc>
        <w:tc>
          <w:tcPr>
            <w:tcW w:w="1548" w:type="dxa"/>
            <w:vAlign w:val="center"/>
            <w:textDirection w:val="lrTb"/>
            <w:noWrap w:val="false"/>
          </w:tcPr>
          <w:p>
            <w:pPr>
              <w:jc w:val="center"/>
              <w:spacing w:line="240" w:lineRule="auto"/>
              <w:rPr>
                <w:rFonts w:ascii="宋体" w:hAnsi="宋体" w:cs="宋体"/>
                <w:color w:val="ff0000"/>
                <w:sz w:val="24"/>
                <w:szCs w:val="24"/>
                <w:highlight w:val="none"/>
              </w:rPr>
            </w:pPr>
            <w:r>
              <w:rPr>
                <w:rFonts w:hint="eastAsia" w:ascii="宋体" w:hAnsi="宋体" w:cs="宋体"/>
                <w:color w:val="ff0000"/>
                <w:sz w:val="24"/>
                <w:szCs w:val="24"/>
                <w:highlight w:val="none"/>
              </w:rPr>
              <w:t xml:space="preserve">签订时间</w:t>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bl>
    <w:p>
      <w:pPr>
        <w:jc w:val="left"/>
        <w:spacing w:line="240" w:lineRule="auto"/>
        <w:rPr>
          <w:rFonts w:ascii="宋体" w:hAnsi="宋体" w:cs="宋体"/>
          <w:sz w:val="24"/>
          <w:szCs w:val="24"/>
          <w:highlight w:val="none"/>
        </w:rPr>
      </w:pPr>
      <w:r>
        <w:rPr>
          <w:rFonts w:ascii="宋体" w:hAnsi="宋体" w:cs="宋体"/>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注：招标文件《第五章：</w:t>
      </w:r>
      <w:r>
        <w:rPr>
          <w:rFonts w:hint="eastAsia" w:ascii="宋体" w:hAnsi="宋体" w:eastAsia="宋体" w:cs="宋体"/>
          <w:bCs/>
          <w:sz w:val="24"/>
          <w:szCs w:val="24"/>
          <w:highlight w:val="none"/>
          <w:lang w:val="zh-CN" w:eastAsia="zh-CN"/>
        </w:rPr>
        <w:t xml:space="preserve">评审方法和评审标准</w:t>
      </w:r>
      <w:r>
        <w:rPr>
          <w:rFonts w:hint="eastAsia" w:ascii="宋体" w:hAnsi="宋体" w:eastAsia="宋体" w:cs="宋体"/>
          <w:bCs/>
          <w:sz w:val="24"/>
          <w:szCs w:val="24"/>
          <w:highlight w:val="none"/>
          <w:lang w:val="en-US" w:eastAsia="zh-CN"/>
        </w:rPr>
        <w:t xml:space="preserve">》中综合评审因素涉及的业绩证明材料请附在本表后。</w:t>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法定代表人或其授权代表（电子签章或签字）：</w:t>
      </w:r>
      <w:r/>
    </w:p>
    <w:p>
      <w:pPr>
        <w:jc w:val="right"/>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bCs/>
          <w:sz w:val="24"/>
          <w:szCs w:val="24"/>
          <w:highlight w:val="none"/>
          <w:lang w:val="en-US" w:eastAsia="zh-CN"/>
        </w:rPr>
        <w:t xml:space="preserve">日期：</w:t>
      </w:r>
      <w:r>
        <w:rPr>
          <w:rFonts w:hint="eastAsia" w:ascii="宋体" w:hAnsi="宋体" w:eastAsia="宋体" w:cs="宋体"/>
          <w:sz w:val="21"/>
          <w:szCs w:val="21"/>
          <w:highlight w:val="none"/>
          <w:lang w:val="en-US" w:eastAsia="zh-CN"/>
        </w:rPr>
        <w:t xml:space="preserve">                  </w:t>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24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contextualSpacing/>
        <w:spacing w:line="240" w:lineRule="auto"/>
        <w:rPr>
          <w:rFonts w:hint="eastAsia" w:ascii="宋体" w:hAnsi="宋体" w:eastAsia="宋体" w:cs="宋体"/>
          <w:sz w:val="22"/>
          <w:szCs w:val="22"/>
          <w:highlight w:val="none"/>
          <w:lang w:val="en-US" w:eastAsia="zh-CN"/>
        </w:rPr>
        <w:outlineLvl w:val="2"/>
      </w:pPr>
      <w:r>
        <w:rPr>
          <w:rFonts w:hint="eastAsia" w:ascii="宋体" w:hAnsi="宋体" w:eastAsia="宋体" w:cs="宋体"/>
          <w:sz w:val="24"/>
          <w:szCs w:val="24"/>
          <w:highlight w:val="none"/>
        </w:rPr>
        <w:br w:type="page" w:clear="all"/>
      </w:r>
      <w:bookmarkStart w:id="264" w:name="_Toc1605"/>
      <w:r>
        <w:rPr>
          <w:rFonts w:hint="eastAsia" w:ascii="宋体" w:hAnsi="宋体" w:eastAsia="宋体" w:cs="宋体"/>
          <w:b w:val="0"/>
          <w:bCs w:val="0"/>
          <w:sz w:val="24"/>
          <w:szCs w:val="24"/>
          <w:highlight w:val="none"/>
          <w:lang w:val="en-US" w:eastAsia="zh-CN"/>
        </w:rPr>
        <w:t xml:space="preserve">附件10</w:t>
      </w:r>
      <w:bookmarkEnd w:id="264"/>
      <w:r/>
      <w:r/>
    </w:p>
    <w:p>
      <w:pPr>
        <w:jc w:val="center"/>
        <w:pageBreakBefore w:val="0"/>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中小企业声明函（工程、服务）</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b w:val="0"/>
          <w:sz w:val="24"/>
          <w:szCs w:val="24"/>
          <w:highlight w:val="none"/>
          <w:u w:val="single"/>
        </w:rPr>
        <w:t xml:space="preserve">（单位名称）</w:t>
      </w:r>
      <w:r>
        <w:rPr>
          <w:rFonts w:hint="eastAsia" w:ascii="宋体" w:hAnsi="宋体" w:eastAsia="宋体" w:cs="宋体"/>
          <w:b w:val="0"/>
          <w:sz w:val="24"/>
          <w:szCs w:val="24"/>
          <w:highlight w:val="none"/>
        </w:rPr>
        <w:t xml:space="preserve">的</w:t>
      </w:r>
      <w:r>
        <w:rPr>
          <w:rFonts w:hint="eastAsia" w:ascii="宋体" w:hAnsi="宋体" w:eastAsia="宋体" w:cs="宋体"/>
          <w:b w:val="0"/>
          <w:sz w:val="24"/>
          <w:szCs w:val="24"/>
          <w:highlight w:val="none"/>
          <w:u w:val="single"/>
        </w:rPr>
        <w:t xml:space="preserve">（项目名称）</w:t>
      </w:r>
      <w:r>
        <w:rPr>
          <w:rFonts w:hint="eastAsia" w:ascii="宋体" w:hAnsi="宋体" w:eastAsia="宋体" w:cs="宋体"/>
          <w:b w:val="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 </w:t>
      </w:r>
      <w:r>
        <w:rPr>
          <w:rFonts w:hint="eastAsia" w:ascii="宋体" w:hAnsi="宋体" w:eastAsia="宋体" w:cs="宋体"/>
          <w:b w:val="0"/>
          <w:sz w:val="24"/>
          <w:szCs w:val="24"/>
          <w:highlight w:val="none"/>
          <w:u w:val="single"/>
        </w:rPr>
        <w:t xml:space="preserve">（标的名称）</w:t>
      </w:r>
      <w:r>
        <w:rPr>
          <w:rFonts w:hint="eastAsia" w:ascii="宋体" w:hAnsi="宋体" w:eastAsia="宋体" w:cs="宋体"/>
          <w:b w:val="0"/>
          <w:sz w:val="24"/>
          <w:szCs w:val="24"/>
          <w:highlight w:val="none"/>
        </w:rPr>
        <w:t xml:space="preserve">，属于</w:t>
      </w:r>
      <w:r>
        <w:rPr>
          <w:rFonts w:hint="eastAsia" w:ascii="宋体" w:hAnsi="宋体" w:eastAsia="宋体" w:cs="宋体"/>
          <w:b w:val="0"/>
          <w:sz w:val="24"/>
          <w:szCs w:val="24"/>
          <w:highlight w:val="none"/>
          <w:u w:val="single"/>
        </w:rPr>
        <w:t xml:space="preserve">（招标文件中明确的所属行业）</w:t>
      </w:r>
      <w:r>
        <w:rPr>
          <w:rFonts w:hint="eastAsia" w:ascii="宋体" w:hAnsi="宋体" w:eastAsia="宋体" w:cs="宋体"/>
          <w:b w:val="0"/>
          <w:sz w:val="24"/>
          <w:szCs w:val="24"/>
          <w:highlight w:val="none"/>
        </w:rPr>
        <w:t xml:space="preserve">；承建（承接）企业为</w:t>
      </w:r>
      <w:r>
        <w:rPr>
          <w:rFonts w:hint="eastAsia" w:ascii="宋体" w:hAnsi="宋体" w:eastAsia="宋体" w:cs="宋体"/>
          <w:b w:val="0"/>
          <w:sz w:val="24"/>
          <w:szCs w:val="24"/>
          <w:highlight w:val="none"/>
          <w:u w:val="single"/>
        </w:rPr>
        <w:t xml:space="preserve">（企业名称）</w:t>
      </w:r>
      <w:r>
        <w:rPr>
          <w:rFonts w:hint="eastAsia" w:ascii="宋体" w:hAnsi="宋体" w:eastAsia="宋体" w:cs="宋体"/>
          <w:b w:val="0"/>
          <w:sz w:val="24"/>
          <w:szCs w:val="24"/>
          <w:highlight w:val="none"/>
        </w:rPr>
        <w:t xml:space="preserve">，从业人员</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人，营业收入为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万元，资产总额为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万元，属于</w:t>
      </w:r>
      <w:r>
        <w:rPr>
          <w:rFonts w:hint="eastAsia" w:ascii="宋体" w:hAnsi="宋体" w:eastAsia="宋体" w:cs="宋体"/>
          <w:b w:val="0"/>
          <w:sz w:val="24"/>
          <w:szCs w:val="24"/>
          <w:highlight w:val="none"/>
          <w:u w:val="single"/>
        </w:rPr>
        <w:t xml:space="preserve">（□中型企业、□小型企业、□微型企业）</w:t>
      </w:r>
      <w:r>
        <w:rPr>
          <w:rFonts w:hint="eastAsia" w:ascii="宋体" w:hAnsi="宋体" w:eastAsia="宋体" w:cs="宋体"/>
          <w:b w:val="0"/>
          <w:sz w:val="24"/>
          <w:szCs w:val="24"/>
          <w:highlight w:val="none"/>
        </w:rPr>
        <w:t xml:space="preserve">；</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 </w:t>
      </w:r>
      <w:r>
        <w:rPr>
          <w:rFonts w:hint="eastAsia" w:ascii="宋体" w:hAnsi="宋体" w:eastAsia="宋体" w:cs="宋体"/>
          <w:b w:val="0"/>
          <w:sz w:val="24"/>
          <w:szCs w:val="24"/>
          <w:highlight w:val="none"/>
          <w:u w:val="single"/>
        </w:rPr>
        <w:t xml:space="preserve">（标的名称）</w:t>
      </w:r>
      <w:r>
        <w:rPr>
          <w:rFonts w:hint="eastAsia" w:ascii="宋体" w:hAnsi="宋体" w:eastAsia="宋体" w:cs="宋体"/>
          <w:b w:val="0"/>
          <w:sz w:val="24"/>
          <w:szCs w:val="24"/>
          <w:highlight w:val="none"/>
        </w:rPr>
        <w:t xml:space="preserve">，属于</w:t>
      </w:r>
      <w:r>
        <w:rPr>
          <w:rFonts w:hint="eastAsia" w:ascii="宋体" w:hAnsi="宋体" w:eastAsia="宋体" w:cs="宋体"/>
          <w:b w:val="0"/>
          <w:sz w:val="24"/>
          <w:szCs w:val="24"/>
          <w:highlight w:val="none"/>
          <w:u w:val="single"/>
        </w:rPr>
        <w:t xml:space="preserve">（招标文件中明确的所属行业）</w:t>
      </w:r>
      <w:r>
        <w:rPr>
          <w:rFonts w:hint="eastAsia" w:ascii="宋体" w:hAnsi="宋体" w:eastAsia="宋体" w:cs="宋体"/>
          <w:b w:val="0"/>
          <w:sz w:val="24"/>
          <w:szCs w:val="24"/>
          <w:highlight w:val="none"/>
        </w:rPr>
        <w:t xml:space="preserve">；承建（承接）企业为</w:t>
      </w:r>
      <w:r>
        <w:rPr>
          <w:rFonts w:hint="eastAsia" w:ascii="宋体" w:hAnsi="宋体" w:eastAsia="宋体" w:cs="宋体"/>
          <w:b w:val="0"/>
          <w:sz w:val="24"/>
          <w:szCs w:val="24"/>
          <w:highlight w:val="none"/>
          <w:u w:val="single"/>
        </w:rPr>
        <w:t xml:space="preserve">（企业名称）</w:t>
      </w:r>
      <w:r>
        <w:rPr>
          <w:rFonts w:hint="eastAsia" w:ascii="宋体" w:hAnsi="宋体" w:eastAsia="宋体" w:cs="宋体"/>
          <w:b w:val="0"/>
          <w:sz w:val="24"/>
          <w:szCs w:val="24"/>
          <w:highlight w:val="none"/>
        </w:rPr>
        <w:t xml:space="preserve">，从业人员</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rPr>
        <w:t xml:space="preserve">人，营业收入为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万元，资产总额为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万元，属于</w:t>
      </w:r>
      <w:r>
        <w:rPr>
          <w:rFonts w:hint="eastAsia" w:ascii="宋体" w:hAnsi="宋体" w:eastAsia="宋体" w:cs="宋体"/>
          <w:b w:val="0"/>
          <w:sz w:val="24"/>
          <w:szCs w:val="24"/>
          <w:highlight w:val="none"/>
          <w:u w:val="single"/>
        </w:rPr>
        <w:t xml:space="preserve">（□中型企业、□小型企业、□微型企业）</w:t>
      </w:r>
      <w:r>
        <w:rPr>
          <w:rFonts w:hint="eastAsia" w:ascii="宋体" w:hAnsi="宋体" w:eastAsia="宋体" w:cs="宋体"/>
          <w:b w:val="0"/>
          <w:sz w:val="24"/>
          <w:szCs w:val="24"/>
          <w:highlight w:val="none"/>
        </w:rPr>
        <w:t xml:space="preserve">；</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w:t>
      </w:r>
      <w:r/>
    </w:p>
    <w:p>
      <w:pPr>
        <w:contextualSpacing/>
        <w:ind w:firstLine="480"/>
        <w:jc w:val="left"/>
        <w:pageBreakBefore w:val="0"/>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以上企业，不属于大企业的分支机构，不存在控股股东为大企业的情形，也不存在与大企业的负责人为同一人的情形。</w:t>
      </w:r>
      <w:r/>
    </w:p>
    <w:p>
      <w:pPr>
        <w:contextualSpacing/>
        <w:ind w:firstLine="480"/>
        <w:jc w:val="left"/>
        <w:pageBreakBefore w:val="0"/>
        <w:spacing w:line="240" w:lineRule="auto"/>
        <w:rPr>
          <w:rFonts w:hint="eastAsia" w:hAnsi="宋体" w:cs="宋体"/>
          <w:b w:val="0"/>
          <w:sz w:val="24"/>
          <w:szCs w:val="24"/>
          <w:highlight w:val="none"/>
        </w:rPr>
      </w:pPr>
      <w:r>
        <w:rPr>
          <w:rFonts w:hint="eastAsia" w:ascii="宋体" w:hAnsi="宋体" w:eastAsia="宋体" w:cs="宋体"/>
          <w:b w:val="0"/>
          <w:sz w:val="24"/>
          <w:szCs w:val="24"/>
          <w:highlight w:val="none"/>
        </w:rPr>
        <w:t xml:space="preserve">本企业对上述声明内容的真实性负责。如有虚假，将依法承担相应责任</w:t>
      </w:r>
      <w:r>
        <w:rPr>
          <w:rFonts w:hint="eastAsia" w:hAnsi="宋体" w:cs="宋体"/>
          <w:b w:val="0"/>
          <w:sz w:val="24"/>
          <w:szCs w:val="24"/>
          <w:highlight w:val="none"/>
        </w:rPr>
        <w:t xml:space="preserve">。</w:t>
      </w:r>
      <w:r/>
    </w:p>
    <w:p>
      <w:pPr>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pStyle w:val="767"/>
        <w:ind w:firstLine="6000"/>
        <w:pageBreakBefore w:val="0"/>
        <w:spacing w:line="240" w:lineRule="auto"/>
        <w:tabs>
          <w:tab w:val="left" w:pos="7098" w:leader="none"/>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名称（盖章）：</w:t>
      </w:r>
      <w:r/>
    </w:p>
    <w:p>
      <w:pPr>
        <w:pStyle w:val="767"/>
        <w:ind w:firstLine="6000"/>
        <w:pageBreakBefore w:val="0"/>
        <w:spacing w:line="240" w:lineRule="auto"/>
        <w:tabs>
          <w:tab w:val="left" w:pos="7098" w:leader="none"/>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日 期：</w:t>
      </w:r>
      <w:r/>
    </w:p>
    <w:p>
      <w:pPr>
        <w:contextualSpacing/>
        <w:jc w:val="left"/>
        <w:pageBreakBefore w:val="0"/>
        <w:spacing w:line="240" w:lineRule="auto"/>
        <w:rPr>
          <w:rFonts w:hint="eastAsia" w:hAnsi="宋体" w:cs="宋体"/>
          <w:b w:val="0"/>
          <w:highlight w:val="none"/>
        </w:rPr>
      </w:pPr>
      <w:r>
        <w:rPr>
          <w:rFonts w:hint="eastAsia" w:hAnsi="宋体" w:cs="宋体"/>
          <w:b w:val="0"/>
          <w:highlight w:val="none"/>
        </w:rPr>
      </w:r>
      <w:r/>
    </w:p>
    <w:p>
      <w:pPr>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contextualSpacing/>
        <w:ind w:firstLine="480"/>
        <w:jc w:val="left"/>
        <w:pageBreakBefore w:val="0"/>
        <w:spacing w:line="240" w:lineRule="auto"/>
        <w:rPr>
          <w:rFonts w:hint="eastAsia" w:hAnsi="宋体" w:cs="宋体"/>
          <w:b w:val="0"/>
          <w:highlight w:val="none"/>
        </w:rPr>
      </w:pPr>
      <w:r>
        <w:rPr>
          <w:rFonts w:hint="eastAsia" w:hAnsi="宋体" w:cs="宋体"/>
          <w:b w:val="0"/>
          <w:highlight w:val="none"/>
        </w:rPr>
      </w:r>
      <w:r/>
    </w:p>
    <w:p>
      <w:pPr>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w:t>
      </w:r>
      <w:r>
        <w:rPr>
          <w:rFonts w:hint="eastAsia" w:ascii="宋体" w:hAnsi="宋体" w:eastAsia="宋体" w:cs="宋体"/>
          <w:sz w:val="24"/>
          <w:szCs w:val="24"/>
          <w:highlight w:val="none"/>
          <w:lang w:val="en-US" w:bidi="zh-CN"/>
        </w:rPr>
        <w:t xml:space="preserve">1.</w:t>
      </w:r>
      <w:r>
        <w:rPr>
          <w:rFonts w:hint="eastAsia" w:ascii="宋体" w:hAnsi="宋体" w:eastAsia="宋体" w:cs="宋体"/>
          <w:sz w:val="24"/>
          <w:szCs w:val="24"/>
          <w:highlight w:val="none"/>
          <w:lang w:bidi="zh-CN"/>
        </w:rPr>
        <w:t xml:space="preserve">从业人员、营业收入、资产总额填报上一年度数据，无上一年度数据的新成立企业可不填报。</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2</w:t>
      </w:r>
      <w:r>
        <w:rPr>
          <w:rFonts w:hint="eastAsia" w:ascii="宋体" w:hAnsi="宋体" w:eastAsia="宋体" w:cs="宋体"/>
          <w:sz w:val="24"/>
          <w:szCs w:val="24"/>
          <w:highlight w:val="none"/>
          <w:lang w:bidi="zh-CN"/>
        </w:rPr>
        <w:t xml:space="preserve">.中标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的《中小企业声明函》将随中标公告进行公示。</w:t>
      </w:r>
      <w:r>
        <w:rPr>
          <w:rFonts w:hint="eastAsia" w:ascii="宋体" w:hAnsi="宋体" w:eastAsia="宋体" w:cs="宋体"/>
          <w:sz w:val="24"/>
          <w:szCs w:val="24"/>
          <w:highlight w:val="none"/>
          <w:lang w:val="en-US" w:eastAsia="zh-CN" w:bidi="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240" w:lineRule="auto"/>
        <w:rPr>
          <w:rFonts w:hint="eastAsia" w:ascii="宋体" w:hAnsi="宋体" w:eastAsia="宋体" w:cs="宋体"/>
          <w:b/>
          <w:bCs/>
          <w:color w:val="000000"/>
          <w:sz w:val="24"/>
          <w:szCs w:val="24"/>
          <w:highlight w:val="none"/>
          <w:lang w:val="en-US" w:bidi="zh-CN"/>
        </w:rPr>
        <w:outlineLvl w:val="9"/>
      </w:pPr>
      <w:r>
        <w:rPr>
          <w:rFonts w:hint="eastAsia" w:ascii="宋体" w:hAnsi="宋体" w:cs="宋体"/>
          <w:b/>
          <w:bCs/>
          <w:color w:val="000000"/>
          <w:sz w:val="24"/>
          <w:szCs w:val="24"/>
          <w:highlight w:val="none"/>
          <w:lang w:val="en-US" w:bidi="zh-CN"/>
        </w:rPr>
        <w:t xml:space="preserve">3</w:t>
      </w:r>
      <w:r>
        <w:rPr>
          <w:rFonts w:hint="eastAsia" w:ascii="宋体" w:hAnsi="宋体" w:eastAsia="宋体" w:cs="宋体"/>
          <w:b/>
          <w:bCs/>
          <w:color w:val="000000"/>
          <w:sz w:val="24"/>
          <w:szCs w:val="24"/>
          <w:highlight w:val="none"/>
          <w:lang w:val="en-US" w:bidi="zh-CN"/>
        </w:rPr>
        <w:t xml:space="preserve">.</w:t>
      </w:r>
      <w:r>
        <w:rPr>
          <w:rFonts w:hint="eastAsia" w:ascii="宋体" w:hAnsi="宋体" w:eastAsia="宋体" w:cs="宋体"/>
          <w:b/>
          <w:bCs/>
          <w:color w:val="000000"/>
          <w:sz w:val="24"/>
          <w:szCs w:val="24"/>
          <w:highlight w:val="none"/>
          <w:lang w:bidi="zh-CN"/>
        </w:rPr>
        <w:t xml:space="preserve">《中小企业声明函》</w:t>
      </w:r>
      <w:r>
        <w:rPr>
          <w:rFonts w:hint="eastAsia" w:ascii="宋体" w:hAnsi="宋体" w:eastAsia="宋体" w:cs="宋体"/>
          <w:b/>
          <w:bCs/>
          <w:color w:val="000000"/>
          <w:sz w:val="24"/>
          <w:szCs w:val="24"/>
          <w:highlight w:val="none"/>
          <w:lang w:val="en-US" w:bidi="zh-CN"/>
        </w:rPr>
        <w:t xml:space="preserve">下划线的内容须填写完整准确，因内容缺失导致的问题由投标人自行承担。</w:t>
      </w:r>
      <w:r/>
    </w:p>
    <w:p>
      <w:pPr>
        <w:ind w:firstLine="482"/>
        <w:spacing w:line="360" w:lineRule="auto"/>
        <w:rPr>
          <w:rFonts w:hint="eastAsia" w:ascii="宋体" w:hAnsi="宋体" w:eastAsia="宋体" w:cs="宋体"/>
          <w:b/>
          <w:bCs/>
          <w:color w:val="ff0000"/>
          <w:sz w:val="24"/>
          <w:szCs w:val="24"/>
          <w:highlight w:val="none"/>
          <w:lang w:val="en-US" w:bidi="zh-CN"/>
        </w:rPr>
        <w:outlineLvl w:val="9"/>
      </w:pPr>
      <w:r>
        <w:rPr>
          <w:rFonts w:hint="eastAsia" w:ascii="宋体" w:hAnsi="宋体" w:eastAsia="宋体" w:cs="宋体"/>
          <w:b/>
          <w:bCs/>
          <w:color w:val="ff0000"/>
          <w:sz w:val="24"/>
          <w:szCs w:val="24"/>
          <w:highlight w:val="none"/>
          <w:lang w:val="en-US" w:bidi="zh-CN"/>
        </w:rPr>
      </w:r>
      <w:r/>
    </w:p>
    <w:p>
      <w:pPr>
        <w:rPr>
          <w:rFonts w:ascii="Times New Roman" w:hAnsi="Times New Roman" w:eastAsia="方正黑体_GBK"/>
          <w:sz w:val="32"/>
          <w:szCs w:val="32"/>
          <w:highlight w:val="none"/>
        </w:rPr>
      </w:pPr>
      <w:r>
        <w:rPr>
          <w:rFonts w:ascii="Times New Roman" w:hAnsi="Times New Roman" w:eastAsia="方正黑体_GBK"/>
          <w:sz w:val="32"/>
          <w:szCs w:val="32"/>
          <w:highlight w:val="none"/>
        </w:rPr>
        <w:br w:type="page" w:clear="all"/>
      </w:r>
      <w:r/>
    </w:p>
    <w:p>
      <w:pPr>
        <w:pStyle w:val="938"/>
        <w:jc w:val="center"/>
        <w:spacing w:before="300" w:after="300" w:line="360" w:lineRule="auto"/>
        <w:widowControl/>
        <w:rPr>
          <w:rFonts w:hint="eastAsia" w:ascii="宋体" w:hAnsi="宋体" w:eastAsia="宋体" w:cs="宋体"/>
          <w:color w:val="auto"/>
          <w:sz w:val="28"/>
          <w:szCs w:val="28"/>
          <w:highlight w:val="none"/>
        </w:rPr>
        <w:outlineLvl w:val="9"/>
      </w:pPr>
      <w:r>
        <w:rPr>
          <w:rFonts w:hint="eastAsia" w:ascii="宋体" w:hAnsi="宋体" w:eastAsia="宋体" w:cs="宋体"/>
          <w:color w:val="ff0000"/>
          <w:sz w:val="28"/>
          <w:szCs w:val="28"/>
          <w:highlight w:val="none"/>
        </w:rPr>
        <w:t xml:space="preserve">中小微企业划型标准</w:t>
      </w:r>
      <w:r>
        <w:rPr>
          <w:rFonts w:hint="eastAsia" w:ascii="宋体" w:hAnsi="宋体" w:eastAsia="宋体" w:cs="宋体"/>
          <w:color w:val="auto"/>
          <w:sz w:val="28"/>
          <w:szCs w:val="28"/>
          <w:highlight w:val="none"/>
        </w:rPr>
        <w:t xml:space="preserve"> </w:t>
      </w:r>
      <w:r/>
    </w:p>
    <w:tbl>
      <w:tblPr>
        <w:tblStyle w:val="763"/>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37"/>
        <w:gridCol w:w="1731"/>
        <w:gridCol w:w="501"/>
        <w:gridCol w:w="2079"/>
        <w:gridCol w:w="1702"/>
        <w:gridCol w:w="149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ff0000"/>
                <w:sz w:val="21"/>
                <w:szCs w:val="21"/>
                <w:highlight w:val="none"/>
              </w:rPr>
            </w:pPr>
            <w:r>
              <w:rPr>
                <w:rStyle w:val="1010"/>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1"/>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1"/>
              <w:jc w:val="center"/>
              <w:spacing w:line="360" w:lineRule="auto"/>
              <w:rPr>
                <w:rFonts w:hint="eastAsia" w:hAnsi="宋体" w:cs="宋体"/>
                <w:color w:val="auto"/>
                <w:sz w:val="21"/>
                <w:szCs w:val="21"/>
                <w:highlight w:val="none"/>
              </w:rPr>
            </w:pPr>
            <w:r>
              <w:rPr>
                <w:rStyle w:val="1010"/>
                <w:rFonts w:hint="eastAsia" w:hAnsi="宋体" w:cs="宋体"/>
                <w:color w:val="auto"/>
                <w:sz w:val="21"/>
                <w:szCs w:val="21"/>
                <w:highlight w:val="none"/>
              </w:rPr>
              <w:t xml:space="preserve">X＜10</w:t>
            </w:r>
            <w:r/>
          </w:p>
        </w:tc>
      </w:tr>
    </w:tbl>
    <w:p>
      <w:pPr>
        <w:pStyle w:val="1001"/>
        <w:ind w:firstLine="420"/>
        <w:spacing w:before="300" w:after="452" w:line="360" w:lineRule="auto"/>
        <w:rPr>
          <w:rStyle w:val="1010"/>
          <w:rFonts w:hint="eastAsia" w:hAnsi="宋体" w:cs="宋体"/>
          <w:color w:val="auto"/>
          <w:sz w:val="21"/>
          <w:szCs w:val="21"/>
          <w:highlight w:val="none"/>
        </w:rPr>
      </w:pPr>
      <w:r>
        <w:rPr>
          <w:rStyle w:val="1010"/>
          <w:rFonts w:hint="eastAsia" w:hAnsi="宋体" w:cs="宋体"/>
          <w:color w:val="auto"/>
          <w:sz w:val="21"/>
          <w:szCs w:val="21"/>
          <w:highlight w:val="none"/>
        </w:rPr>
        <w:t xml:space="preserve">说明：上述标准参照《关于印发中小企业划型标准规定的通知》（工信部联企业</w:t>
      </w:r>
      <w:r>
        <w:rPr>
          <w:rStyle w:val="1010"/>
          <w:rFonts w:hint="eastAsia" w:hAnsi="宋体" w:cs="宋体"/>
          <w:color w:val="auto"/>
          <w:sz w:val="21"/>
          <w:szCs w:val="21"/>
          <w:highlight w:val="none"/>
          <w:lang w:eastAsia="zh-CN"/>
        </w:rPr>
        <w:t xml:space="preserve">〔2011〕300号</w:t>
      </w:r>
      <w:r>
        <w:rPr>
          <w:rStyle w:val="1010"/>
          <w:rFonts w:hint="eastAsia" w:hAnsi="宋体" w:cs="宋体"/>
          <w:color w:val="auto"/>
          <w:sz w:val="21"/>
          <w:szCs w:val="21"/>
          <w:highlight w:val="none"/>
        </w:rPr>
        <w:t xml:space="preserve">），大型、中型和小型企业须同时满足所列指标的下限，否则下划一档；微型企业只</w:t>
      </w:r>
      <w:r>
        <w:rPr>
          <w:rStyle w:val="1010"/>
          <w:rFonts w:hint="eastAsia" w:hAnsi="宋体" w:cs="宋体"/>
          <w:color w:val="auto"/>
          <w:sz w:val="21"/>
          <w:szCs w:val="21"/>
          <w:highlight w:val="none"/>
          <w:lang w:eastAsia="zh-CN"/>
        </w:rPr>
        <w:t xml:space="preserve">需</w:t>
      </w:r>
      <w:r>
        <w:rPr>
          <w:rStyle w:val="1010"/>
          <w:rFonts w:hint="eastAsia" w:hAnsi="宋体" w:cs="宋体"/>
          <w:color w:val="auto"/>
          <w:sz w:val="21"/>
          <w:szCs w:val="21"/>
          <w:highlight w:val="none"/>
        </w:rPr>
        <w:t xml:space="preserve">满足所列指标中的一项即可。</w:t>
      </w:r>
      <w:r/>
    </w:p>
    <w:p>
      <w:pPr>
        <w:spacing w:line="360" w:lineRule="auto"/>
        <w:rPr>
          <w:rFonts w:ascii="Times New Roman" w:hAnsi="Times New Roman" w:eastAsia="方正黑体_GBK"/>
          <w:sz w:val="28"/>
          <w:szCs w:val="28"/>
          <w:highlight w:val="none"/>
          <w:lang w:val="en-US" w:eastAsia="zh-CN"/>
        </w:rPr>
        <w:outlineLvl w:val="2"/>
      </w:pPr>
      <w:r>
        <w:rPr>
          <w:rFonts w:ascii="Times New Roman" w:hAnsi="Times New Roman" w:eastAsia="方正黑体_GBK"/>
          <w:sz w:val="32"/>
          <w:szCs w:val="32"/>
          <w:highlight w:val="none"/>
        </w:rPr>
        <w:br w:type="page" w:clear="all"/>
      </w:r>
      <w:bookmarkStart w:id="265" w:name="_Toc26866"/>
      <w:r/>
      <w:bookmarkStart w:id="266" w:name="_Toc774"/>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11</w:t>
      </w:r>
      <w:bookmarkEnd w:id="265"/>
      <w:r/>
      <w:bookmarkEnd w:id="266"/>
      <w:r/>
      <w:r/>
    </w:p>
    <w:p>
      <w:pPr>
        <w:jc w:val="center"/>
        <w:spacing w:line="240" w:lineRule="auto"/>
        <w:rPr>
          <w:rFonts w:hint="eastAsia" w:ascii="宋体" w:hAnsi="宋体"/>
          <w:b/>
          <w:sz w:val="24"/>
          <w:szCs w:val="24"/>
          <w:highlight w:val="none"/>
        </w:rPr>
      </w:pPr>
      <w:r>
        <w:rPr>
          <w:rFonts w:hint="eastAsia" w:ascii="宋体" w:hAnsi="宋体"/>
          <w:b/>
          <w:sz w:val="24"/>
          <w:szCs w:val="24"/>
          <w:highlight w:val="none"/>
        </w:rPr>
        <w:t xml:space="preserve">残疾人福利性单位声明函</w:t>
      </w:r>
      <w:r/>
    </w:p>
    <w:p>
      <w:pPr>
        <w:ind w:firstLine="420"/>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中</w:t>
      </w:r>
      <w:r>
        <w:rPr>
          <w:rFonts w:hint="eastAsia" w:ascii="宋体" w:hAnsi="宋体" w:eastAsia="宋体" w:cs="宋体"/>
          <w:bCs/>
          <w:sz w:val="24"/>
          <w:szCs w:val="24"/>
          <w:highlight w:val="none"/>
          <w:lang w:val="en-US" w:eastAsia="zh-CN"/>
        </w:rPr>
        <w:t xml:space="preserve">标人</w:t>
      </w:r>
      <w:r>
        <w:rPr>
          <w:rFonts w:hint="eastAsia" w:ascii="宋体" w:hAnsi="宋体" w:eastAsia="宋体" w:cs="宋体"/>
          <w:sz w:val="24"/>
          <w:szCs w:val="24"/>
          <w:highlight w:val="none"/>
          <w:lang w:bidi="zh-CN"/>
        </w:rPr>
        <w:t xml:space="preserve">为残疾人福利单位的，此声明函将随中标结果同时公告，接受社会监督。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center"/>
        <w:spacing w:line="240" w:lineRule="auto"/>
        <w:rPr>
          <w:rFonts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p>
    <w:p>
      <w:pPr>
        <w:jc w:val="right"/>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rPr>
          <w:rFonts w:hint="eastAsia" w:ascii="宋体" w:hAnsi="宋体" w:eastAsia="宋体" w:cs="宋体"/>
          <w:sz w:val="24"/>
          <w:szCs w:val="24"/>
          <w:highlight w:val="none"/>
        </w:rPr>
      </w:pPr>
      <w:r/>
      <w:bookmarkStart w:id="267" w:name="_Toc27589"/>
      <w:r/>
      <w:bookmarkStart w:id="268" w:name="_Toc22605"/>
      <w:r>
        <w:rPr>
          <w:rFonts w:hint="eastAsia" w:ascii="宋体" w:hAnsi="宋体" w:eastAsia="宋体" w:cs="宋体"/>
          <w:sz w:val="24"/>
          <w:szCs w:val="24"/>
          <w:highlight w:val="none"/>
        </w:rPr>
        <w:br w:type="page" w:clear="all"/>
      </w:r>
      <w:r/>
    </w:p>
    <w:p>
      <w:pPr>
        <w:spacing w:line="240" w:lineRule="auto"/>
        <w:rPr>
          <w:rFonts w:hint="eastAsia" w:ascii="Times New Roman" w:hAnsi="Times New Roman" w:eastAsia="方正黑体_GBK"/>
          <w:sz w:val="28"/>
          <w:szCs w:val="28"/>
          <w:highlight w:val="none"/>
          <w:lang w:eastAsia="zh-CN"/>
        </w:rPr>
        <w:outlineLvl w:val="2"/>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2</w:t>
      </w:r>
      <w:bookmarkEnd w:id="267"/>
      <w:r/>
      <w:bookmarkEnd w:id="268"/>
      <w:r/>
      <w:r/>
    </w:p>
    <w:p>
      <w:pPr>
        <w:jc w:val="center"/>
        <w:spacing w:line="240" w:lineRule="auto"/>
        <w:rPr>
          <w:rFonts w:hint="eastAsia" w:ascii="宋体" w:hAnsi="宋体" w:cs="宋体"/>
          <w:sz w:val="24"/>
          <w:szCs w:val="24"/>
          <w:highlight w:val="none"/>
        </w:rPr>
        <w:outlineLvl w:val="9"/>
      </w:pPr>
      <w:r>
        <w:rPr>
          <w:rFonts w:hint="eastAsia"/>
          <w:b/>
          <w:bCs/>
          <w:sz w:val="24"/>
          <w:szCs w:val="24"/>
          <w:highlight w:val="none"/>
        </w:rPr>
        <w:t xml:space="preserve">监狱和戒毒企业证明材料</w:t>
      </w:r>
      <w:r/>
    </w:p>
    <w:p>
      <w:pPr>
        <w:ind w:firstLine="426"/>
        <w:jc w:val="center"/>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566"/>
        <w:spacing w:line="240" w:lineRule="auto"/>
        <w:rPr>
          <w:rFonts w:ascii="宋体" w:hAnsi="宋体" w:cs="宋体"/>
          <w:sz w:val="32"/>
          <w:szCs w:val="32"/>
          <w:highlight w:val="none"/>
        </w:rPr>
      </w:pPr>
      <w:r>
        <w:rPr>
          <w:rFonts w:ascii="宋体" w:hAnsi="宋体" w:cs="宋体"/>
          <w:sz w:val="32"/>
          <w:szCs w:val="32"/>
          <w:highlight w:val="none"/>
        </w:rPr>
      </w:r>
      <w:r/>
    </w:p>
    <w:p>
      <w:pPr>
        <w:ind w:firstLine="480"/>
        <w:spacing w:line="240" w:lineRule="auto"/>
        <w:rPr>
          <w:rFonts w:hint="eastAsia" w:ascii="Times New Roman" w:hAnsi="Times New Roman"/>
          <w:sz w:val="36"/>
          <w:szCs w:val="36"/>
          <w:highlight w:val="none"/>
        </w:rPr>
        <w:outlineLvl w:val="9"/>
      </w:pPr>
      <w:r>
        <w:rPr>
          <w:rFonts w:hint="eastAsia" w:ascii="宋体" w:hAnsi="宋体" w:eastAsia="宋体" w:cs="宋体"/>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属于监狱企业的证明文件。</w:t>
      </w:r>
      <w:r/>
    </w:p>
    <w:p>
      <w:pPr>
        <w:spacing w:line="240" w:lineRule="auto"/>
        <w:rPr>
          <w:rFonts w:hint="eastAsia" w:ascii="Times New Roman" w:hAnsi="Times New Roman"/>
          <w:sz w:val="36"/>
          <w:szCs w:val="36"/>
          <w:highlight w:val="none"/>
        </w:rPr>
        <w:outlineLvl w:val="9"/>
      </w:pPr>
      <w:r>
        <w:rPr>
          <w:rFonts w:hint="eastAsia" w:ascii="Times New Roman" w:hAnsi="Times New Roman"/>
          <w:sz w:val="36"/>
          <w:szCs w:val="36"/>
          <w:highlight w:val="none"/>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spacing w:line="24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中标人</w:t>
      </w:r>
      <w:r>
        <w:rPr>
          <w:rFonts w:hint="eastAsia" w:ascii="宋体" w:hAnsi="宋体" w:eastAsia="宋体" w:cs="宋体"/>
          <w:sz w:val="24"/>
          <w:szCs w:val="24"/>
          <w:highlight w:val="none"/>
          <w:lang w:bidi="zh-CN"/>
        </w:rPr>
        <w:t xml:space="preserve">为监狱企业的，此声明函将随成交结果同时公告，接受社会监督。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ind w:firstLine="360"/>
        <w:spacing w:line="240" w:lineRule="auto"/>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spacing w:line="240" w:lineRule="auto"/>
        <w:rPr>
          <w:rFonts w:hint="eastAsia" w:ascii="宋体" w:hAnsi="宋体" w:eastAsia="宋体" w:cs="宋体"/>
          <w:sz w:val="24"/>
          <w:szCs w:val="24"/>
          <w:highlight w:val="none"/>
          <w:lang w:val="en-US" w:eastAsia="zh-CN"/>
        </w:rPr>
        <w:outlineLvl w:val="2"/>
      </w:pPr>
      <w:r>
        <w:rPr>
          <w:rFonts w:ascii="黑体" w:hAnsi="黑体" w:eastAsia="黑体"/>
          <w:b/>
          <w:sz w:val="32"/>
          <w:szCs w:val="32"/>
          <w:highlight w:val="none"/>
        </w:rPr>
        <w:br w:type="page" w:clear="all"/>
      </w:r>
      <w:bookmarkStart w:id="269" w:name="_Toc16348"/>
      <w:r/>
      <w:bookmarkStart w:id="270" w:name="_Toc4298"/>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13</w:t>
      </w:r>
      <w:bookmarkEnd w:id="269"/>
      <w:r/>
      <w:bookmarkEnd w:id="270"/>
      <w:r/>
      <w:r/>
    </w:p>
    <w:p>
      <w:pPr>
        <w:jc w:val="center"/>
        <w:rPr>
          <w:rFonts w:hint="eastAsia" w:ascii="宋体" w:hAnsi="宋体" w:eastAsia="宋体" w:cs="宋体"/>
          <w:color w:val="ff0000"/>
          <w:sz w:val="24"/>
          <w:szCs w:val="24"/>
          <w:lang w:eastAsia="zh-CN"/>
        </w:rPr>
      </w:pPr>
      <w:r>
        <w:rPr>
          <w:rFonts w:hint="eastAsia" w:ascii="宋体" w:hAnsi="宋体" w:eastAsia="宋体" w:cs="宋体"/>
          <w:b/>
          <w:color w:val="ff0000"/>
          <w:sz w:val="24"/>
          <w:szCs w:val="24"/>
        </w:rPr>
        <w:t xml:space="preserve">关于符合本国产品标准的声明函</w:t>
      </w:r>
      <w:r>
        <w:rPr>
          <w:rFonts w:hint="eastAsia" w:ascii="宋体" w:hAnsi="宋体" w:cs="宋体"/>
          <w:b/>
          <w:color w:val="ff0000"/>
          <w:sz w:val="24"/>
          <w:szCs w:val="24"/>
          <w:lang w:eastAsia="zh-CN"/>
        </w:rPr>
        <w:t xml:space="preserve">（</w:t>
      </w:r>
      <w:r>
        <w:rPr>
          <w:rFonts w:hint="eastAsia" w:ascii="宋体" w:hAnsi="宋体" w:cs="宋体"/>
          <w:b/>
          <w:color w:val="ff0000"/>
          <w:sz w:val="24"/>
          <w:szCs w:val="24"/>
          <w:lang w:val="en-US" w:eastAsia="zh-CN"/>
        </w:rPr>
        <w:t xml:space="preserve">本项目不适用</w:t>
      </w:r>
      <w:r>
        <w:rPr>
          <w:rFonts w:hint="eastAsia" w:ascii="宋体" w:hAnsi="宋体" w:cs="宋体"/>
          <w:b/>
          <w:color w:val="ff0000"/>
          <w:sz w:val="24"/>
          <w:szCs w:val="24"/>
          <w:lang w:eastAsia="zh-CN"/>
        </w:rPr>
        <w:t xml:space="preserve">）</w:t>
      </w:r>
      <w:r/>
    </w:p>
    <w:p>
      <w:pPr>
        <w:pStyle w:val="782"/>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782"/>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2"/>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6" name="直接箭头连接符 2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7" name="直接箭头连接符 2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8" name="直接箭头连接符 1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2"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hd w:val="clear" w:color="auto" w:fill="ffffff"/>
        </w:rPr>
        <w:t xml:space="preserve">1.</w:t>
      </w:r>
      <w:r>
        <w:rPr>
          <w:rStyle w:val="786"/>
          <w:rFonts w:hint="eastAsia" w:ascii="宋体" w:hAnsi="宋体" w:eastAsia="宋体" w:cs="宋体"/>
          <w:i w:val="0"/>
          <w:color w:val="ff0000"/>
          <w:u w:val="single"/>
          <w:shd w:val="clear" w:color="auto" w:fill="ffffff"/>
        </w:rPr>
        <w:t xml:space="preserve">（产品名称1）</w:t>
      </w:r>
      <w:r>
        <w:rPr>
          <w:rStyle w:val="786"/>
          <w:rFonts w:hint="eastAsia" w:ascii="宋体" w:hAnsi="宋体" w:eastAsia="宋体" w:cs="宋体"/>
          <w:i w:val="0"/>
          <w:color w:val="ff0000"/>
          <w:shd w:val="clear" w:color="auto" w:fill="ffffff"/>
          <w:vertAlign w:val="superscript"/>
        </w:rPr>
        <w:t xml:space="preserve">1</w:t>
      </w:r>
      <w:r>
        <w:rPr>
          <w:rFonts w:hint="eastAsia" w:ascii="宋体" w:hAnsi="宋体" w:eastAsia="宋体" w:cs="宋体"/>
          <w:color w:val="ff0000"/>
          <w:shd w:val="clear" w:color="auto" w:fill="ffffff"/>
        </w:rPr>
        <w:t xml:space="preserve">，生产厂为</w:t>
      </w:r>
      <w:r>
        <w:rPr>
          <w:rStyle w:val="786"/>
          <w:rFonts w:hint="eastAsia" w:ascii="宋体" w:hAnsi="宋体" w:eastAsia="宋体" w:cs="宋体"/>
          <w:i w:val="0"/>
          <w:color w:val="ff0000"/>
          <w:u w:val="single"/>
          <w:shd w:val="clear" w:color="auto" w:fill="ffffff"/>
        </w:rPr>
        <w:t xml:space="preserve">（厂名）</w:t>
      </w:r>
      <w:r>
        <w:rPr>
          <w:rStyle w:val="786"/>
          <w:rFonts w:hint="eastAsia" w:ascii="宋体" w:hAnsi="宋体" w:eastAsia="宋体" w:cs="宋体"/>
          <w:i w:val="0"/>
          <w:color w:val="ff0000"/>
          <w:shd w:val="clear" w:color="auto" w:fill="ffffff"/>
          <w:vertAlign w:val="superscript"/>
        </w:rPr>
        <w:t xml:space="preserve">2</w:t>
      </w:r>
      <w:r>
        <w:rPr>
          <w:rFonts w:hint="eastAsia" w:ascii="宋体" w:hAnsi="宋体" w:eastAsia="宋体" w:cs="宋体"/>
          <w:color w:val="ff0000"/>
          <w:shd w:val="clear" w:color="auto" w:fill="ffffff"/>
        </w:rPr>
        <w:t xml:space="preserve">，厂址为</w:t>
      </w:r>
      <w:r>
        <w:rPr>
          <w:rStyle w:val="786"/>
          <w:rFonts w:hint="eastAsia" w:ascii="宋体" w:hAnsi="宋体" w:eastAsia="宋体" w:cs="宋体"/>
          <w:i w:val="0"/>
          <w:color w:val="ff0000"/>
          <w:u w:val="single"/>
          <w:shd w:val="clear" w:color="auto" w:fill="ffffff"/>
        </w:rPr>
        <w:t xml:space="preserve">（生产厂址）</w:t>
      </w:r>
      <w:r>
        <w:rPr>
          <w:rFonts w:hint="eastAsia" w:ascii="宋体" w:hAnsi="宋体" w:eastAsia="宋体" w:cs="宋体"/>
          <w:color w:val="ff0000"/>
          <w:shd w:val="clear" w:color="auto" w:fill="ffffff"/>
        </w:rPr>
        <w:t xml:space="preserve">。</w:t>
      </w:r>
      <w:r>
        <w:rPr>
          <w:rFonts w:hint="eastAsia" w:ascii="宋体" w:hAnsi="宋体" w:eastAsia="宋体" w:cs="宋体"/>
          <w:color w:val="ff0000"/>
          <w:u w:val="single"/>
          <w:shd w:val="clear" w:color="auto" w:fill="ffffff"/>
        </w:rPr>
        <w:t xml:space="preserve"> </w:t>
      </w:r>
      <w:r>
        <w:rPr>
          <w:rStyle w:val="786"/>
          <w:rFonts w:hint="eastAsia" w:ascii="宋体" w:hAnsi="宋体" w:eastAsia="宋体" w:cs="宋体"/>
          <w:i w:val="0"/>
          <w:color w:val="ff0000"/>
          <w:u w:val="single"/>
          <w:shd w:val="clear" w:color="auto" w:fill="ffffff"/>
        </w:rPr>
        <w:t xml:space="preserve">（产品名称1） </w:t>
      </w:r>
      <w:r>
        <w:rPr>
          <w:rFonts w:hint="eastAsia" w:ascii="宋体" w:hAnsi="宋体" w:eastAsia="宋体" w:cs="宋体"/>
          <w:color w:val="ff0000"/>
          <w:shd w:val="clear" w:color="auto" w:fill="ffffff"/>
        </w:rPr>
        <w:t xml:space="preserve">的中国境内生产的组件成本占比≥</w:t>
      </w:r>
      <w:r>
        <w:rPr>
          <w:rStyle w:val="786"/>
          <w:rFonts w:hint="eastAsia" w:ascii="宋体" w:hAnsi="宋体" w:eastAsia="宋体" w:cs="宋体"/>
          <w:i w:val="0"/>
          <w:color w:val="ff0000"/>
          <w:u w:val="single"/>
          <w:shd w:val="clear" w:color="auto" w:fill="ffffff"/>
        </w:rPr>
        <w:t xml:space="preserve">（规定比例）</w:t>
      </w:r>
      <w:r>
        <w:rPr>
          <w:rStyle w:val="786"/>
          <w:rFonts w:hint="eastAsia" w:ascii="宋体" w:hAnsi="宋体" w:eastAsia="宋体" w:cs="宋体"/>
          <w:i w:val="0"/>
          <w:color w:val="ff0000"/>
          <w:shd w:val="clear" w:color="auto" w:fill="ffffff"/>
          <w:vertAlign w:val="superscript"/>
        </w:rPr>
        <w:t xml:space="preserve">3</w:t>
      </w:r>
      <w:r>
        <w:rPr>
          <w:rFonts w:hint="eastAsia" w:ascii="宋体" w:hAnsi="宋体" w:eastAsia="宋体" w:cs="宋体"/>
          <w:color w:val="ff0000"/>
          <w:shd w:val="clear" w:color="auto" w:fill="ffffff"/>
        </w:rPr>
        <w:t xml:space="preserve">。</w:t>
      </w:r>
      <w:r>
        <w:rPr>
          <w:rStyle w:val="786"/>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786"/>
          <w:rFonts w:hint="eastAsia" w:ascii="宋体" w:hAnsi="宋体" w:eastAsia="宋体" w:cs="宋体"/>
          <w:i w:val="0"/>
          <w:color w:val="ff0000"/>
          <w:u w:val="single"/>
          <w:shd w:val="clear" w:color="auto" w:fill="ffffff"/>
        </w:rPr>
        <w:t xml:space="preserve">（关键组件）</w:t>
      </w:r>
      <w:r>
        <w:rPr>
          <w:rStyle w:val="786"/>
          <w:rFonts w:hint="eastAsia" w:ascii="宋体" w:hAnsi="宋体" w:eastAsia="宋体" w:cs="宋体"/>
          <w:i w:val="0"/>
          <w:color w:val="ff0000"/>
          <w:shd w:val="clear" w:color="auto" w:fill="ffffff"/>
          <w:vertAlign w:val="superscript"/>
        </w:rPr>
        <w:t xml:space="preserve">4</w:t>
      </w:r>
      <w:r>
        <w:rPr>
          <w:rFonts w:hint="eastAsia" w:ascii="宋体" w:hAnsi="宋体" w:eastAsia="宋体" w:cs="宋体"/>
          <w:color w:val="ff0000"/>
          <w:shd w:val="clear" w:color="auto" w:fill="ffffff"/>
        </w:rPr>
        <w:t xml:space="preserve">在中国境内生产。</w:t>
      </w:r>
      <w:r>
        <w:rPr>
          <w:rStyle w:val="786"/>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786"/>
          <w:rFonts w:hint="eastAsia" w:ascii="宋体" w:hAnsi="宋体" w:eastAsia="宋体" w:cs="宋体"/>
          <w:i w:val="0"/>
          <w:color w:val="ff0000"/>
          <w:u w:val="single"/>
          <w:shd w:val="clear" w:color="auto" w:fill="ffffff"/>
        </w:rPr>
        <w:t xml:space="preserve">（关键工序）</w:t>
      </w:r>
      <w:r>
        <w:rPr>
          <w:rStyle w:val="786"/>
          <w:rFonts w:hint="eastAsia" w:ascii="宋体" w:hAnsi="宋体" w:eastAsia="宋体" w:cs="宋体"/>
          <w:i w:val="0"/>
          <w:color w:val="ff0000"/>
          <w:shd w:val="clear" w:color="auto" w:fill="ffffff"/>
          <w:vertAlign w:val="superscript"/>
        </w:rPr>
        <w:t xml:space="preserve">5</w:t>
      </w:r>
      <w:r>
        <w:rPr>
          <w:rFonts w:hint="eastAsia" w:ascii="宋体" w:hAnsi="宋体" w:eastAsia="宋体" w:cs="宋体"/>
          <w:color w:val="ff0000"/>
          <w:shd w:val="clear" w:color="auto" w:fill="ffffff"/>
        </w:rPr>
        <w:t xml:space="preserve">在中国境内完成。</w:t>
      </w:r>
      <w:r/>
    </w:p>
    <w:p>
      <w:pPr>
        <w:pStyle w:val="782"/>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6" name="直接箭头连接符 2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19" name="直接箭头连接符 2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0" name="直接箭头连接符 2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hd w:val="clear" w:color="auto" w:fill="ffffff"/>
        </w:rPr>
        <w:t xml:space="preserve">2.</w:t>
      </w:r>
      <w:r>
        <w:rPr>
          <w:rStyle w:val="786"/>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，生产厂为</w:t>
      </w:r>
      <w:r>
        <w:rPr>
          <w:rStyle w:val="786"/>
          <w:rFonts w:hint="eastAsia" w:ascii="宋体" w:hAnsi="宋体" w:eastAsia="宋体" w:cs="宋体"/>
          <w:i w:val="0"/>
          <w:color w:val="ff0000"/>
          <w:u w:val="single"/>
          <w:shd w:val="clear" w:color="auto" w:fill="ffffff"/>
        </w:rPr>
        <w:t xml:space="preserve">（厂名）</w:t>
      </w:r>
      <w:r>
        <w:rPr>
          <w:rFonts w:hint="eastAsia" w:ascii="宋体" w:hAnsi="宋体" w:eastAsia="宋体" w:cs="宋体"/>
          <w:color w:val="ff0000"/>
          <w:shd w:val="clear" w:color="auto" w:fill="ffffff"/>
        </w:rPr>
        <w:t xml:space="preserve">，厂址为</w:t>
      </w:r>
      <w:r>
        <w:rPr>
          <w:rStyle w:val="786"/>
          <w:rFonts w:hint="eastAsia" w:ascii="宋体" w:hAnsi="宋体" w:eastAsia="宋体" w:cs="宋体"/>
          <w:i w:val="0"/>
          <w:color w:val="ff0000"/>
          <w:u w:val="single"/>
          <w:shd w:val="clear" w:color="auto" w:fill="ffffff"/>
        </w:rPr>
        <w:t xml:space="preserve">（生产厂址）</w:t>
      </w:r>
      <w:r>
        <w:rPr>
          <w:rFonts w:hint="eastAsia" w:ascii="宋体" w:hAnsi="宋体" w:eastAsia="宋体" w:cs="宋体"/>
          <w:color w:val="ff0000"/>
          <w:shd w:val="clear" w:color="auto" w:fill="ffffff"/>
        </w:rPr>
        <w:t xml:space="preserve">。</w:t>
      </w:r>
      <w:r>
        <w:rPr>
          <w:rStyle w:val="786"/>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的中国境内生产的组件成本占比≥</w:t>
      </w:r>
      <w:r>
        <w:rPr>
          <w:rStyle w:val="786"/>
          <w:rFonts w:hint="eastAsia" w:ascii="宋体" w:hAnsi="宋体" w:eastAsia="宋体" w:cs="宋体"/>
          <w:i w:val="0"/>
          <w:color w:val="ff0000"/>
          <w:u w:val="single"/>
          <w:shd w:val="clear" w:color="auto" w:fill="ffffff"/>
        </w:rPr>
        <w:t xml:space="preserve">（规定比例）</w:t>
      </w:r>
      <w:r>
        <w:rPr>
          <w:rFonts w:hint="eastAsia" w:ascii="宋体" w:hAnsi="宋体" w:eastAsia="宋体" w:cs="宋体"/>
          <w:color w:val="ff0000"/>
          <w:shd w:val="clear" w:color="auto" w:fill="ffffff"/>
        </w:rPr>
        <w:t xml:space="preserve">。</w:t>
      </w:r>
      <w:r>
        <w:rPr>
          <w:rStyle w:val="786"/>
          <w:rFonts w:hint="eastAsia" w:ascii="宋体" w:hAnsi="宋体" w:eastAsia="宋体" w:cs="宋体"/>
          <w:i w:val="0"/>
          <w:color w:val="ff0000"/>
          <w:u w:val="single"/>
          <w:shd w:val="clear" w:color="auto" w:fill="ffffff"/>
        </w:rPr>
        <w:t xml:space="preserve">（产品名称2）</w:t>
      </w:r>
      <w:r>
        <w:rPr>
          <w:rFonts w:hint="eastAsia" w:ascii="宋体" w:hAnsi="宋体" w:eastAsia="宋体" w:cs="宋体"/>
          <w:color w:val="ff0000"/>
          <w:shd w:val="clear" w:color="auto" w:fill="ffffff"/>
        </w:rPr>
        <w:t xml:space="preserve">的</w:t>
      </w:r>
      <w:r>
        <w:rPr>
          <w:rStyle w:val="786"/>
          <w:rFonts w:hint="eastAsia" w:ascii="宋体" w:hAnsi="宋体" w:eastAsia="宋体" w:cs="宋体"/>
          <w:i w:val="0"/>
          <w:color w:val="ff0000"/>
          <w:u w:val="single"/>
          <w:shd w:val="clear" w:color="auto" w:fill="ffffff"/>
        </w:rPr>
        <w:t xml:space="preserve">（关键组件）</w:t>
      </w:r>
      <w:r>
        <w:rPr>
          <w:rFonts w:hint="eastAsia" w:ascii="宋体" w:hAnsi="宋体" w:eastAsia="宋体" w:cs="宋体"/>
          <w:color w:val="ff0000"/>
          <w:shd w:val="clear" w:color="auto" w:fill="ffffff"/>
        </w:rPr>
        <w:t xml:space="preserve">在中国境内生产。</w:t>
      </w:r>
      <w:r>
        <w:rPr>
          <w:rStyle w:val="786"/>
          <w:rFonts w:hint="eastAsia" w:ascii="宋体" w:hAnsi="宋体" w:eastAsia="宋体" w:cs="宋体"/>
          <w:i w:val="0"/>
          <w:color w:val="ff0000"/>
          <w:u w:val="single"/>
          <w:shd w:val="clear" w:color="auto" w:fill="ffffff"/>
        </w:rPr>
        <w:t xml:space="preserve">（产品名称1）</w:t>
      </w:r>
      <w:r>
        <w:rPr>
          <w:rFonts w:hint="eastAsia" w:ascii="宋体" w:hAnsi="宋体" w:eastAsia="宋体" w:cs="宋体"/>
          <w:color w:val="ff0000"/>
          <w:shd w:val="clear" w:color="auto" w:fill="ffffff"/>
        </w:rPr>
        <w:t xml:space="preserve">的</w:t>
      </w:r>
      <w:r>
        <w:rPr>
          <w:rStyle w:val="786"/>
          <w:rFonts w:hint="eastAsia" w:ascii="宋体" w:hAnsi="宋体" w:eastAsia="宋体" w:cs="宋体"/>
          <w:i w:val="0"/>
          <w:color w:val="ff0000"/>
          <w:u w:val="single"/>
          <w:shd w:val="clear" w:color="auto" w:fill="ffffff"/>
        </w:rPr>
        <w:t xml:space="preserve">（关键工序）</w:t>
      </w:r>
      <w:r>
        <w:rPr>
          <w:rFonts w:hint="eastAsia" w:ascii="宋体" w:hAnsi="宋体" w:eastAsia="宋体" w:cs="宋体"/>
          <w:color w:val="ff0000"/>
          <w:shd w:val="clear" w:color="auto" w:fill="ffffff"/>
        </w:rPr>
        <w:t xml:space="preserve">在中国境内完成。</w:t>
      </w:r>
      <w:r/>
    </w:p>
    <w:p>
      <w:pPr>
        <w:pStyle w:val="782"/>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w:t>
      </w:r>
      <w:r/>
    </w:p>
    <w:p>
      <w:pPr>
        <w:pStyle w:val="782"/>
        <w:ind w:firstLine="4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本公司（单位）对上述声明内容的真实性负责。如有虚假，愿承担相应法律责任。</w:t>
      </w:r>
      <w:r/>
    </w:p>
    <w:p>
      <w:pPr>
        <w:pStyle w:val="782"/>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782"/>
        <w:ind w:right="480" w:firstLine="3720"/>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公司（单位）名称（盖章）：　        </w:t>
      </w:r>
      <w:r/>
    </w:p>
    <w:p>
      <w:pPr>
        <w:pStyle w:val="782"/>
        <w:jc w:val="center"/>
        <w:spacing w:before="30" w:beforeAutospacing="0" w:after="30" w:afterAutospacing="0" w:line="0" w:lineRule="atLeast"/>
        <w:rPr>
          <w:rFonts w:hint="eastAsia" w:ascii="宋体" w:hAnsi="宋体" w:eastAsia="宋体" w:cs="宋体"/>
          <w:color w:val="ff0000"/>
        </w:rPr>
      </w:pPr>
      <w:r>
        <w:rPr>
          <w:rFonts w:hint="eastAsia" w:ascii="宋体" w:hAnsi="宋体" w:eastAsia="宋体" w:cs="宋体"/>
          <w:color w:val="ff0000"/>
          <w:shd w:val="clear" w:color="auto" w:fill="ffffff"/>
        </w:rPr>
        <w:t xml:space="preserve">                                日期：　   年　  月　  日         </w:t>
      </w:r>
      <w:r/>
    </w:p>
    <w:p>
      <w:pPr>
        <w:pStyle w:val="782"/>
        <w:spacing w:before="30" w:beforeAutospacing="0" w:after="30" w:afterAutospacing="0" w:line="0" w:lineRule="atLeast"/>
        <w:rPr>
          <w:rFonts w:hint="eastAsia" w:ascii="宋体" w:hAnsi="宋体" w:eastAsia="宋体" w:cs="宋体"/>
          <w:color w:val="ff0000"/>
          <w:sz w:val="22"/>
          <w:shd w:val="clear" w:color="auto" w:fill="ffffff"/>
        </w:rPr>
      </w:pPr>
      <w:r>
        <w:rPr>
          <w:rFonts w:hint="eastAsia" w:ascii="宋体" w:hAnsi="宋体" w:eastAsia="宋体" w:cs="宋体"/>
          <w:color w:val="ff0000"/>
          <w:sz w:val="22"/>
          <w:shd w:val="clear" w:color="auto" w:fill="ffffff"/>
        </w:rPr>
      </w:r>
      <w:r/>
    </w:p>
    <w:p>
      <w:pPr>
        <w:pStyle w:val="782"/>
        <w:spacing w:before="30" w:beforeAutospacing="0" w:after="30" w:afterAutospacing="0" w:line="0" w:lineRule="atLeast"/>
        <w:rPr>
          <w:rFonts w:hint="eastAsia" w:ascii="宋体" w:hAnsi="宋体" w:eastAsia="宋体" w:cs="宋体"/>
          <w:color w:val="ff0000"/>
          <w:sz w:val="22"/>
          <w:shd w:val="clear" w:color="auto" w:fill="ffffff"/>
        </w:rPr>
      </w:pPr>
      <w:r>
        <w:rPr>
          <w:rFonts w:hint="eastAsia" w:ascii="宋体" w:hAnsi="宋体" w:eastAsia="宋体" w:cs="宋体"/>
          <w:color w:val="ff0000"/>
          <w:sz w:val="22"/>
          <w:shd w:val="clear" w:color="auto" w:fill="ffffff"/>
        </w:rPr>
      </w:r>
      <w:r/>
    </w:p>
    <w:p>
      <w:pPr>
        <w:pStyle w:val="782"/>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注：</w:t>
      </w:r>
      <w:r/>
    </w:p>
    <w:p>
      <w:pPr>
        <w:pStyle w:val="782"/>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1.产品如有型号，请在“产品名称”栏一并填写。</w:t>
      </w:r>
      <w:r/>
    </w:p>
    <w:p>
      <w:pPr>
        <w:pStyle w:val="782"/>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2.生产厂名与厂址应与生产厂营业执照载明的相关信息保持一致。</w:t>
      </w:r>
      <w:r/>
    </w:p>
    <w:p>
      <w:pPr>
        <w:pStyle w:val="782"/>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3.该产品的中国境内生产的组件成本占比相关要求实施前，“规定比例”栏可不填，下同。</w:t>
      </w:r>
      <w:r/>
    </w:p>
    <w:p>
      <w:pPr>
        <w:pStyle w:val="782"/>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4.该产品的关键组件要求实施前，“关键组件”栏可不填，下同。</w:t>
      </w:r>
      <w:r/>
    </w:p>
    <w:p>
      <w:pPr>
        <w:pStyle w:val="782"/>
        <w:spacing w:before="30" w:beforeAutospacing="0" w:after="30" w:afterAutospacing="0" w:line="0" w:lineRule="atLeast"/>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5.该产品的关键工序要求实施前，“关键工序”栏可不填，下同。</w:t>
      </w:r>
      <w:r/>
    </w:p>
    <w:p>
      <w:pPr>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6.用斜线划除的地方无需填写。</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spacing w:line="240" w:lineRule="auto"/>
        <w:rPr>
          <w:rFonts w:hint="default"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14</w:t>
      </w:r>
      <w:r/>
    </w:p>
    <w:p>
      <w:pPr>
        <w:jc w:val="center"/>
        <w:spacing w:line="24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联合体协议（参考格式）（</w:t>
      </w:r>
      <w:r>
        <w:rPr>
          <w:rFonts w:hint="eastAsia" w:ascii="宋体" w:hAnsi="宋体" w:eastAsia="宋体" w:cs="宋体"/>
          <w:b/>
          <w:color w:val="000000"/>
          <w:sz w:val="24"/>
          <w:szCs w:val="24"/>
          <w:highlight w:val="none"/>
          <w:lang w:val="en-US" w:eastAsia="zh-CN"/>
        </w:rPr>
        <w:t xml:space="preserve">本项目不适用</w:t>
      </w:r>
      <w:r>
        <w:rPr>
          <w:rFonts w:hint="eastAsia" w:ascii="宋体" w:hAnsi="宋体" w:eastAsia="宋体" w:cs="宋体"/>
          <w:b/>
          <w:color w:val="000000"/>
          <w:sz w:val="24"/>
          <w:szCs w:val="24"/>
          <w:highlight w:val="none"/>
        </w:rPr>
        <w:t xml:space="preserve">）</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sz w:val="24"/>
          <w:szCs w:val="24"/>
          <w:highlight w:val="none"/>
          <w:lang w:bidi="zh-CN"/>
        </w:rPr>
        <w:t xml:space="preserve">我们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2） ，……自愿组成联合体，参加</w:t>
      </w:r>
      <w:r>
        <w:rPr>
          <w:rFonts w:hint="eastAsia" w:ascii="宋体" w:hAnsi="宋体" w:eastAsia="宋体" w:cs="宋体"/>
          <w:sz w:val="24"/>
          <w:szCs w:val="24"/>
          <w:highlight w:val="none"/>
          <w:lang w:eastAsia="zh-CN" w:bidi="zh-CN"/>
        </w:rPr>
        <w:t xml:space="preserve">江苏睿博工程技术有限公司</w:t>
      </w:r>
      <w:r>
        <w:rPr>
          <w:rFonts w:hint="eastAsia" w:ascii="宋体" w:hAnsi="宋体" w:eastAsia="宋体" w:cs="宋体"/>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若我们联合成交，（</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单位1全称）实施项目中（工作内容）部分工作，并承担相应的责任。（</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单位2全称）实施项目中（工作内容）部分工作，并承担相应的责任……。（注：联合体中各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3.</w:t>
      </w:r>
      <w:r>
        <w:rPr>
          <w:rFonts w:hint="eastAsia" w:ascii="宋体" w:hAnsi="宋体" w:eastAsia="宋体" w:cs="宋体"/>
          <w:sz w:val="24"/>
          <w:szCs w:val="24"/>
          <w:highlight w:val="none"/>
          <w:lang w:bidi="zh-CN"/>
        </w:rPr>
        <w:t xml:space="preserve">其中</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（小型、微型企业/残疾人福利性单位/监狱企业全称）为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日期：</w:t>
      </w: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注：本</w:t>
      </w:r>
      <w:r>
        <w:rPr>
          <w:rFonts w:hint="eastAsia" w:ascii="宋体" w:hAnsi="宋体" w:eastAsia="宋体" w:cs="宋体"/>
          <w:sz w:val="24"/>
          <w:szCs w:val="24"/>
          <w:highlight w:val="none"/>
          <w:lang w:eastAsia="zh-CN" w:bidi="zh-CN"/>
        </w:rPr>
        <w:t xml:space="preserve">招标</w:t>
      </w:r>
      <w:r>
        <w:rPr>
          <w:rFonts w:hint="eastAsia" w:ascii="宋体" w:hAnsi="宋体" w:eastAsia="宋体" w:cs="宋体"/>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hint="eastAsia" w:ascii="宋体" w:hAnsi="宋体" w:eastAsia="宋体" w:cs="宋体"/>
          <w:b/>
          <w:sz w:val="24"/>
          <w:szCs w:val="24"/>
          <w:highlight w:val="none"/>
        </w:rPr>
        <w:outlineLvl w:val="2"/>
      </w:pPr>
      <w:r/>
      <w:bookmarkStart w:id="271" w:name="_Toc30806"/>
      <w:r/>
      <w:bookmarkStart w:id="272" w:name="_Toc24729"/>
      <w:r>
        <w:rPr>
          <w:rFonts w:hint="eastAsia" w:ascii="宋体" w:hAnsi="宋体" w:eastAsia="宋体" w:cs="宋体"/>
          <w:bCs/>
          <w:color w:val="000000"/>
          <w:sz w:val="24"/>
          <w:szCs w:val="24"/>
          <w:highlight w:val="none"/>
          <w:lang w:bidi="ar"/>
        </w:rPr>
        <w:br w:type="page" w:clear="all"/>
      </w:r>
      <w:bookmarkStart w:id="273" w:name="_Toc11660"/>
      <w:r>
        <w:rPr>
          <w:rFonts w:hint="eastAsia" w:ascii="宋体" w:hAnsi="宋体" w:eastAsia="宋体" w:cs="宋体"/>
          <w:sz w:val="24"/>
          <w:szCs w:val="24"/>
          <w:highlight w:val="none"/>
        </w:rPr>
        <w:t xml:space="preserve">附件1</w:t>
      </w:r>
      <w:bookmarkEnd w:id="271"/>
      <w:r/>
      <w:bookmarkEnd w:id="273"/>
      <w:r>
        <w:rPr>
          <w:rFonts w:hint="eastAsia" w:ascii="宋体" w:hAnsi="宋体" w:cs="宋体"/>
          <w:sz w:val="24"/>
          <w:szCs w:val="24"/>
          <w:highlight w:val="none"/>
          <w:lang w:val="en-US" w:eastAsia="zh-CN"/>
        </w:rPr>
        <w:t xml:space="preserve">5</w:t>
      </w:r>
      <w:r/>
    </w:p>
    <w:p>
      <w:pPr>
        <w:pStyle w:val="1062"/>
        <w:jc w:val="center"/>
        <w:spacing w:line="240" w:lineRule="auto"/>
        <w:rPr>
          <w:rFonts w:ascii="宋体" w:hAnsi="宋体"/>
          <w:b/>
          <w:sz w:val="24"/>
          <w:szCs w:val="24"/>
          <w:highlight w:val="none"/>
        </w:rPr>
        <w:outlineLvl w:val="9"/>
      </w:pPr>
      <w:r>
        <w:rPr>
          <w:rFonts w:hint="eastAsia" w:ascii="宋体" w:hAnsi="宋体" w:eastAsia="宋体" w:cs="宋体"/>
          <w:b/>
          <w:bCs/>
          <w:sz w:val="24"/>
          <w:szCs w:val="24"/>
          <w:highlight w:val="none"/>
          <w:lang w:val="en-US" w:eastAsia="zh-CN" w:bidi="ar-SA"/>
        </w:rPr>
        <w:t xml:space="preserve">具备履行合同所必需的设备和专业技术能力的声明</w:t>
      </w:r>
      <w:bookmarkEnd w:id="272"/>
      <w:r/>
      <w:r/>
    </w:p>
    <w:p>
      <w:pPr>
        <w:pStyle w:val="1062"/>
        <w:spacing w:line="240" w:lineRule="auto"/>
        <w:rPr>
          <w:rFonts w:ascii="仿宋_GB2312" w:eastAsia="仿宋_GB2312"/>
          <w:sz w:val="24"/>
          <w:highlight w:val="none"/>
          <w:u w:val="single"/>
        </w:rPr>
        <w:outlineLvl w:val="9"/>
      </w:pPr>
      <w:r>
        <w:rPr>
          <w:rFonts w:ascii="仿宋_GB2312" w:eastAsia="仿宋_GB2312"/>
          <w:sz w:val="24"/>
          <w:highlight w:val="none"/>
          <w:u w:val="single"/>
        </w:rPr>
      </w:r>
      <w:r/>
    </w:p>
    <w:p>
      <w:pPr>
        <w:pStyle w:val="1062"/>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（采购单位）：</w:t>
      </w:r>
      <w:r/>
    </w:p>
    <w:p>
      <w:pPr>
        <w:pStyle w:val="1062"/>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我公司具备履行编号为</w:t>
      </w:r>
      <w:r>
        <w:rPr>
          <w:rFonts w:hint="eastAsia" w:ascii="宋体" w:hAnsi="宋体" w:eastAsia="宋体" w:cs="宋体"/>
          <w:sz w:val="24"/>
          <w:szCs w:val="24"/>
          <w:highlight w:val="none"/>
          <w:u w:val="single"/>
          <w:lang w:val="en-US" w:eastAsia="zh-CN" w:bidi="zh-CN"/>
        </w:rPr>
        <w:t xml:space="preserve">    （项目名称及项目编号）   </w:t>
      </w:r>
      <w:r>
        <w:rPr>
          <w:rFonts w:hint="eastAsia" w:ascii="宋体" w:hAnsi="宋体" w:eastAsia="宋体" w:cs="宋体"/>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特此声明。</w:t>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日期：</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jc w:val="right"/>
        <w:spacing w:line="24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w:t>
      </w:r>
      <w:r/>
    </w:p>
    <w:p>
      <w:pPr>
        <w:rPr>
          <w:rFonts w:hint="eastAsia" w:ascii="宋体" w:hAnsi="宋体" w:eastAsia="宋体" w:cs="宋体"/>
          <w:sz w:val="24"/>
          <w:szCs w:val="24"/>
          <w:highlight w:val="none"/>
        </w:rPr>
      </w:pPr>
      <w:r/>
      <w:bookmarkStart w:id="274" w:name="_Toc4439"/>
      <w:r/>
      <w:bookmarkStart w:id="275" w:name="_Toc30471"/>
      <w:r>
        <w:rPr>
          <w:rFonts w:hint="eastAsia" w:ascii="宋体" w:hAnsi="宋体" w:eastAsia="宋体" w:cs="宋体"/>
          <w:sz w:val="24"/>
          <w:szCs w:val="24"/>
          <w:highlight w:val="none"/>
        </w:rPr>
        <w:br w:type="page" w:clear="all"/>
      </w:r>
      <w:r/>
    </w:p>
    <w:p>
      <w:pPr>
        <w:spacing w:line="240" w:lineRule="auto"/>
        <w:rPr>
          <w:rFonts w:hint="eastAsia" w:ascii="宋体" w:hAnsi="宋体" w:eastAsia="宋体" w:cs="宋体"/>
          <w:bCs/>
          <w:color w:val="000000"/>
          <w:sz w:val="24"/>
          <w:szCs w:val="24"/>
          <w:highlight w:val="none"/>
          <w:lang w:val="en-US" w:bidi="ar"/>
        </w:rPr>
        <w:outlineLvl w:val="2"/>
      </w:pPr>
      <w:r>
        <w:rPr>
          <w:rFonts w:hint="eastAsia" w:ascii="宋体" w:hAnsi="宋体" w:eastAsia="宋体" w:cs="宋体"/>
          <w:sz w:val="24"/>
          <w:szCs w:val="24"/>
          <w:highlight w:val="none"/>
        </w:rPr>
        <w:t xml:space="preserve">附件1</w:t>
      </w:r>
      <w:bookmarkEnd w:id="274"/>
      <w:r/>
      <w:bookmarkEnd w:id="275"/>
      <w:r>
        <w:rPr>
          <w:rFonts w:hint="eastAsia" w:ascii="宋体" w:hAnsi="宋体" w:cs="宋体"/>
          <w:sz w:val="24"/>
          <w:szCs w:val="24"/>
          <w:highlight w:val="none"/>
          <w:lang w:val="en-US" w:eastAsia="zh-CN"/>
        </w:rPr>
        <w:t xml:space="preserve">6</w:t>
      </w:r>
      <w:r/>
    </w:p>
    <w:p>
      <w:pPr>
        <w:pStyle w:val="1063"/>
        <w:jc w:val="center"/>
        <w:spacing w:line="240" w:lineRule="auto"/>
        <w:tabs>
          <w:tab w:val="left" w:pos="1498" w:leader="none"/>
        </w:tabs>
        <w:rPr>
          <w:b/>
          <w:sz w:val="24"/>
          <w:szCs w:val="24"/>
          <w:highlight w:val="none"/>
        </w:rPr>
        <w:outlineLvl w:val="9"/>
      </w:pPr>
      <w:r/>
      <w:bookmarkStart w:id="276" w:name="_Toc29358"/>
      <w:r/>
      <w:bookmarkStart w:id="277" w:name="_Toc7575_WPSOffice_Level2"/>
      <w:r>
        <w:rPr>
          <w:rFonts w:hint="eastAsia" w:ascii="宋体" w:hAnsi="宋体" w:eastAsia="宋体" w:cs="宋体"/>
          <w:b/>
          <w:bCs/>
          <w:sz w:val="24"/>
          <w:szCs w:val="24"/>
          <w:highlight w:val="none"/>
          <w:lang w:val="en-US" w:eastAsia="zh-CN" w:bidi="ar-SA"/>
        </w:rPr>
        <w:t xml:space="preserve">无重大违法行为声明</w:t>
      </w:r>
      <w:bookmarkEnd w:id="276"/>
      <w:r/>
      <w:bookmarkEnd w:id="277"/>
      <w:r/>
      <w:r/>
    </w:p>
    <w:p>
      <w:pPr>
        <w:pStyle w:val="1062"/>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（采购人名称）：</w:t>
      </w:r>
      <w:r/>
    </w:p>
    <w:p>
      <w:pPr>
        <w:pStyle w:val="1062"/>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我公司在参加项目编号为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，项目名称为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的</w:t>
      </w:r>
      <w:r>
        <w:rPr>
          <w:rFonts w:hint="eastAsia" w:ascii="宋体" w:hAnsi="宋体" w:cs="宋体"/>
          <w:bCs/>
          <w:sz w:val="24"/>
          <w:szCs w:val="24"/>
          <w:highlight w:val="none"/>
          <w:lang w:val="en-US" w:eastAsia="zh-CN" w:bidi="ar-SA"/>
        </w:rPr>
        <w:t xml:space="preserve">公开招标采购</w:t>
      </w:r>
      <w:r>
        <w:rPr>
          <w:rFonts w:hint="eastAsia" w:ascii="宋体" w:hAnsi="宋体" w:eastAsia="宋体" w:cs="宋体"/>
          <w:bCs/>
          <w:sz w:val="24"/>
          <w:szCs w:val="24"/>
          <w:highlight w:val="none"/>
          <w:lang w:val="en-US" w:eastAsia="zh-CN" w:bidi="ar-SA"/>
        </w:rPr>
        <w:t xml:space="preserve">活动前3年内，在经营活动中没有重大违法记录。</w:t>
      </w:r>
      <w:r/>
    </w:p>
    <w:p>
      <w:pPr>
        <w:pStyle w:val="1062"/>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特此声明。</w:t>
      </w:r>
      <w:r/>
    </w:p>
    <w:p>
      <w:pPr>
        <w:pStyle w:val="1062"/>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pStyle w:val="961"/>
        <w:keepLines w:val="0"/>
        <w:keepNext w:val="0"/>
        <w:pageBreakBefore w:val="0"/>
        <w:spacing w:line="240" w:lineRule="auto"/>
        <w:widowControl w:val="off"/>
        <w:rPr>
          <w:rFonts w:hint="eastAsia"/>
          <w:sz w:val="24"/>
          <w:szCs w:val="22"/>
          <w:highlight w:val="none"/>
        </w:rPr>
      </w:pPr>
      <w:r>
        <w:rPr>
          <w:rFonts w:hint="eastAsia"/>
          <w:sz w:val="24"/>
          <w:szCs w:val="22"/>
          <w:highlight w:val="none"/>
        </w:rPr>
      </w:r>
      <w:r/>
    </w:p>
    <w:p>
      <w:pPr>
        <w:jc w:val="right"/>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sz w:val="40"/>
          <w:szCs w:val="40"/>
          <w:highlight w:val="none"/>
        </w:rPr>
        <w:outlineLvl w:val="9"/>
      </w:pPr>
      <w:r>
        <w:rPr>
          <w:rFonts w:hint="eastAsia" w:ascii="宋体" w:hAnsi="宋体" w:eastAsia="宋体" w:cs="宋体"/>
          <w:sz w:val="24"/>
          <w:szCs w:val="24"/>
          <w:highlight w:val="none"/>
          <w:lang w:val="en-US" w:eastAsia="zh-CN" w:bidi="zh-CN"/>
        </w:rPr>
        <w:t xml:space="preserve">                           日期：</w:t>
      </w:r>
      <w:r/>
    </w:p>
    <w:p>
      <w:pPr>
        <w:pStyle w:val="1062"/>
        <w:spacing w:line="24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pStyle w:val="1062"/>
        <w:keepLines w:val="0"/>
        <w:keepNext w:val="0"/>
        <w:pageBreakBefore w:val="0"/>
        <w:spacing w:line="240" w:lineRule="auto"/>
        <w:widowControl w:val="off"/>
        <w:rPr>
          <w:rFonts w:hint="eastAsia" w:ascii="宋体" w:hAnsi="宋体" w:eastAsia="宋体" w:cs="宋体"/>
          <w:sz w:val="32"/>
          <w:szCs w:val="32"/>
          <w:highlight w:val="none"/>
        </w:rPr>
        <w:outlineLvl w:val="9"/>
      </w:pPr>
      <w:r>
        <w:rPr>
          <w:rFonts w:hint="eastAsia" w:ascii="宋体" w:hAnsi="宋体" w:eastAsia="宋体" w:cs="宋体"/>
          <w:bCs/>
          <w:sz w:val="24"/>
          <w:szCs w:val="24"/>
          <w:highlight w:val="none"/>
          <w:lang w:val="en-US" w:eastAsia="zh-CN" w:bidi="ar-SA"/>
        </w:rPr>
        <w:t xml:space="preserve">注：重大违法记录，是指</w:t>
      </w:r>
      <w:r>
        <w:rPr>
          <w:rFonts w:hint="eastAsia" w:ascii="宋体" w:hAnsi="宋体" w:cs="宋体"/>
          <w:bCs/>
          <w:sz w:val="24"/>
          <w:szCs w:val="24"/>
          <w:highlight w:val="none"/>
          <w:lang w:val="en-US" w:eastAsia="zh-CN" w:bidi="ar-SA"/>
        </w:rPr>
        <w:t xml:space="preserve">投标人</w:t>
      </w:r>
      <w:r>
        <w:rPr>
          <w:rFonts w:hint="eastAsia" w:ascii="宋体" w:hAnsi="宋体" w:eastAsia="宋体" w:cs="宋体"/>
          <w:bCs/>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eastAsia="宋体" w:cs="宋体"/>
          <w:sz w:val="24"/>
          <w:szCs w:val="24"/>
          <w:highlight w:val="none"/>
          <w:lang w:eastAsia="zh-CN"/>
        </w:rPr>
        <w:outlineLvl w:val="2"/>
      </w:pPr>
      <w:r/>
      <w:bookmarkStart w:id="278" w:name="_Toc23641"/>
      <w:r>
        <w:rPr>
          <w:rFonts w:hint="eastAsia" w:ascii="宋体" w:hAnsi="宋体" w:eastAsia="宋体" w:cs="宋体"/>
          <w:sz w:val="24"/>
          <w:szCs w:val="24"/>
          <w:highlight w:val="none"/>
        </w:rPr>
        <w:br w:type="page" w:clear="all"/>
      </w:r>
      <w:bookmarkStart w:id="279" w:name="_Toc1744"/>
      <w:r>
        <w:rPr>
          <w:rFonts w:hint="eastAsia" w:ascii="宋体" w:hAnsi="宋体" w:eastAsia="宋体" w:cs="宋体"/>
          <w:sz w:val="24"/>
          <w:szCs w:val="24"/>
          <w:highlight w:val="none"/>
        </w:rPr>
        <w:t xml:space="preserve">附件1</w:t>
      </w:r>
      <w:bookmarkEnd w:id="278"/>
      <w:r/>
      <w:bookmarkEnd w:id="279"/>
      <w:r>
        <w:rPr>
          <w:rFonts w:hint="eastAsia" w:ascii="宋体" w:hAnsi="宋体" w:cs="宋体"/>
          <w:sz w:val="24"/>
          <w:szCs w:val="24"/>
          <w:highlight w:val="none"/>
          <w:lang w:val="en-US" w:eastAsia="zh-CN"/>
        </w:rPr>
        <w:t xml:space="preserve">7</w:t>
      </w:r>
      <w:r/>
    </w:p>
    <w:p>
      <w:pPr>
        <w:jc w:val="center"/>
        <w:spacing w:line="240" w:lineRule="auto"/>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质疑函范本</w:t>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一、质疑</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lang w:bidi="zh-CN"/>
        </w:rPr>
        <w:t xml:space="preserve">基本信息</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联系人：                      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授权代表：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b/>
          <w:bCs/>
          <w:sz w:val="24"/>
          <w:szCs w:val="24"/>
          <w:highlight w:val="none"/>
          <w:lang w:bidi="zh-CN"/>
        </w:rPr>
        <w:outlineLvl w:val="9"/>
      </w:pPr>
      <w:r/>
      <w:bookmarkStart w:id="280" w:name="_Toc1240"/>
      <w:r>
        <w:rPr>
          <w:rFonts w:hint="eastAsia" w:ascii="宋体" w:hAnsi="宋体" w:eastAsia="宋体" w:cs="宋体"/>
          <w:b/>
          <w:bCs/>
          <w:sz w:val="24"/>
          <w:szCs w:val="24"/>
          <w:highlight w:val="none"/>
          <w:lang w:bidi="zh-CN"/>
        </w:rPr>
        <w:t xml:space="preserve">二、质疑项目基本情况</w:t>
      </w:r>
      <w:bookmarkEnd w:id="280"/>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质疑项目的编号：                         包号：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采购人名称：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采购文件获取日期：                                                        </w:t>
      </w:r>
      <w:r/>
    </w:p>
    <w:p>
      <w:pPr>
        <w:spacing w:line="240" w:lineRule="auto"/>
        <w:rPr>
          <w:rFonts w:hint="eastAsia" w:ascii="宋体" w:hAnsi="宋体" w:eastAsia="宋体" w:cs="宋体"/>
          <w:b/>
          <w:bCs/>
          <w:sz w:val="24"/>
          <w:szCs w:val="24"/>
          <w:highlight w:val="none"/>
          <w:lang w:bidi="zh-CN"/>
        </w:rPr>
        <w:outlineLvl w:val="9"/>
      </w:pPr>
      <w:r/>
      <w:bookmarkStart w:id="281" w:name="_Toc28452"/>
      <w:r>
        <w:rPr>
          <w:rFonts w:hint="eastAsia" w:ascii="宋体" w:hAnsi="宋体" w:eastAsia="宋体" w:cs="宋体"/>
          <w:b/>
          <w:bCs/>
          <w:sz w:val="24"/>
          <w:szCs w:val="24"/>
          <w:highlight w:val="none"/>
          <w:lang w:bidi="zh-CN"/>
        </w:rPr>
        <w:t xml:space="preserve">三、质疑事项具体内容</w:t>
      </w:r>
      <w:bookmarkEnd w:id="281"/>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质疑事项1：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事实依据：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法律依据：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质疑事项2</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b/>
          <w:bCs/>
          <w:sz w:val="24"/>
          <w:szCs w:val="24"/>
          <w:highlight w:val="none"/>
          <w:lang w:bidi="zh-CN"/>
        </w:rPr>
        <w:outlineLvl w:val="9"/>
      </w:pPr>
      <w:r/>
      <w:bookmarkStart w:id="282" w:name="_Toc32211"/>
      <w:r>
        <w:rPr>
          <w:rFonts w:hint="eastAsia" w:ascii="宋体" w:hAnsi="宋体" w:eastAsia="宋体" w:cs="宋体"/>
          <w:b/>
          <w:bCs/>
          <w:sz w:val="24"/>
          <w:szCs w:val="24"/>
          <w:highlight w:val="none"/>
          <w:lang w:bidi="zh-CN"/>
        </w:rPr>
        <w:t xml:space="preserve">四、与质疑事项相关的质疑请求</w:t>
      </w:r>
      <w:bookmarkEnd w:id="282"/>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请求：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签字（签章）：                   公章：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日期：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2.由授权代表负责质疑事宜的，《质疑函》附件中应提交由质疑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3.质疑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6.质疑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为自然人的，质疑函应由本人签字；质疑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lang w:val="en-US" w:bidi="zh-CN"/>
        </w:rPr>
        <w:t xml:space="preserve">7.</w:t>
      </w:r>
      <w:r>
        <w:rPr>
          <w:rFonts w:hint="eastAsia" w:ascii="宋体" w:hAnsi="宋体" w:eastAsia="宋体" w:cs="宋体"/>
          <w:sz w:val="24"/>
          <w:szCs w:val="24"/>
          <w:highlight w:val="none"/>
          <w:lang w:bidi="zh-CN"/>
        </w:rPr>
        <w:t xml:space="preserve">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为联合体的，则《质疑函》中要求加盖公章之处，联合体各方均须按要求</w:t>
      </w:r>
      <w:r>
        <w:rPr>
          <w:rFonts w:hint="eastAsia" w:ascii="宋体" w:hAnsi="宋体" w:eastAsia="宋体" w:cs="宋体"/>
          <w:sz w:val="24"/>
          <w:szCs w:val="24"/>
          <w:highlight w:val="none"/>
          <w:lang w:val="en-US" w:bidi="zh-CN"/>
        </w:rPr>
        <w:t xml:space="preserve">加盖公章。</w:t>
      </w:r>
      <w:bookmarkEnd w:id="206"/>
      <w:r/>
      <w:bookmarkEnd w:id="207"/>
      <w:r/>
      <w:bookmarkEnd w:id="246"/>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_GBK">
    <w:panose1 w:val="020B0503020202020204"/>
  </w:font>
  <w:font w:name="Segoe UI">
    <w:panose1 w:val="020B0502040204020203"/>
  </w:font>
  <w:font w:name="Symbol">
    <w:panose1 w:val="05050102010706020507"/>
  </w:font>
  <w:font w:name="仿宋">
    <w:panose1 w:val="02010609060101010101"/>
  </w:font>
  <w:font w:name="等线">
    <w:panose1 w:val="0201060003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-7620</wp:posOffset>
              </wp:positionH>
              <wp:positionV relativeFrom="paragraph">
                <wp:posOffset>0</wp:posOffset>
              </wp:positionV>
              <wp:extent cx="5730875" cy="159385"/>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5730875" cy="1593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jc w:val="center"/>
                          </w:pPr>
                          <w:r>
                            <w:t xml:space="preserve">第 </w:t>
                          </w:r>
                          <w:r>
                            <w:fldChar w:fldCharType="begin"/>
                          </w:r>
                          <w:r>
                            <w:instrText xml:space="preserve"> PAGE  \* MERGEFORMAT </w:instrText>
                          </w:r>
                          <w:r>
                            <w:fldChar w:fldCharType="separate"/>
                          </w:r>
                          <w:r>
                            <w:t xml:space="preserve">- 26 -</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6432;o:allowoverlap:true;o:allowincell:true;mso-position-horizontal-relative:margin;margin-left:-0.6pt;mso-position-horizontal:absolute;mso-position-vertical-relative:text;margin-top:0.0pt;mso-position-vertical:absolute;width:451.2pt;height:12.5pt;mso-wrap-distance-left:9.0pt;mso-wrap-distance-top:0.0pt;mso-wrap-distance-right:9.0pt;mso-wrap-distance-bottom:0.0pt;v-text-anchor:top;visibility:visible;" filled="f" stroked="f" strokeweight="0.50pt">
              <v:textbox inset="0,0,0,0">
                <w:txbxContent>
                  <w:p>
                    <w:pPr>
                      <w:pStyle w:val="772"/>
                      <w:jc w:val="center"/>
                    </w:pPr>
                    <w:r>
                      <w:t xml:space="preserve">第 </w:t>
                    </w:r>
                    <w:r>
                      <w:fldChar w:fldCharType="begin"/>
                    </w:r>
                    <w:r>
                      <w:instrText xml:space="preserve"> PAGE  \* MERGEFORMAT </w:instrText>
                    </w:r>
                    <w:r>
                      <w:fldChar w:fldCharType="separate"/>
                    </w:r>
                    <w:r>
                      <w:t xml:space="preserve">- 26 -</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98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9"/>
      <w:isLgl w:val="false"/>
      <w:suff w:val="tab"/>
      <w:lvlText w:val="%1."/>
      <w:lvlJc w:val="left"/>
      <w:pPr>
        <w:ind w:left="425" w:hanging="425"/>
      </w:pPr>
    </w:lvl>
    <w:lvl w:ilvl="1">
      <w:start w:val="1"/>
      <w:numFmt w:val="decimal"/>
      <w:pStyle w:val="1060"/>
      <w:isLgl w:val="false"/>
      <w:suff w:val="tab"/>
      <w:lvlText w:val="%1.%2."/>
      <w:lvlJc w:val="left"/>
      <w:pPr>
        <w:ind w:left="567" w:hanging="567"/>
      </w:pPr>
    </w:lvl>
    <w:lvl w:ilvl="2">
      <w:start w:val="1"/>
      <w:numFmt w:val="decimal"/>
      <w:pStyle w:val="1061"/>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3"/>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link w:val="10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3">
    <w:name w:val="Heading 1"/>
    <w:basedOn w:val="752"/>
    <w:next w:val="752"/>
    <w:link w:val="789"/>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790"/>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791"/>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79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793"/>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794"/>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796"/>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797"/>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unhideWhenUsed/>
    <w:qFormat/>
  </w:style>
  <w:style w:type="table" w:styleId="763" w:default="1">
    <w:name w:val="Normal Table"/>
    <w:uiPriority w:val="99"/>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right="0" w:firstLine="0"/>
      <w:spacing w:after="57"/>
    </w:pPr>
  </w:style>
  <w:style w:type="paragraph" w:styleId="765">
    <w:name w:val="Normal Indent"/>
    <w:basedOn w:val="752"/>
    <w:uiPriority w:val="0"/>
    <w:qFormat/>
    <w:pPr>
      <w:ind w:firstLine="420"/>
    </w:pPr>
    <w:rPr>
      <w:sz w:val="20"/>
      <w:szCs w:val="21"/>
    </w:rPr>
  </w:style>
  <w:style w:type="paragraph" w:styleId="766">
    <w:name w:val="Caption"/>
    <w:basedOn w:val="752"/>
    <w:next w:val="75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67">
    <w:name w:val="Body Text"/>
    <w:basedOn w:val="752"/>
    <w:next w:val="752"/>
    <w:uiPriority w:val="0"/>
    <w:qFormat/>
    <w:rPr>
      <w:rFonts w:ascii="楷体_GB2312" w:hAnsi="Arial" w:eastAsia="楷体_GB2312" w:cs="Times New Roman"/>
      <w:sz w:val="28"/>
      <w:szCs w:val="28"/>
    </w:rPr>
  </w:style>
  <w:style w:type="paragraph" w:styleId="768">
    <w:name w:val="toc 5"/>
    <w:basedOn w:val="752"/>
    <w:next w:val="752"/>
    <w:uiPriority w:val="39"/>
    <w:unhideWhenUsed/>
    <w:qFormat/>
    <w:pPr>
      <w:ind w:left="1134" w:right="0" w:firstLine="0"/>
      <w:spacing w:after="57"/>
    </w:pPr>
  </w:style>
  <w:style w:type="paragraph" w:styleId="769">
    <w:name w:val="toc 3"/>
    <w:basedOn w:val="752"/>
    <w:next w:val="752"/>
    <w:uiPriority w:val="39"/>
    <w:unhideWhenUsed/>
    <w:qFormat/>
    <w:pPr>
      <w:ind w:left="567" w:right="0" w:firstLine="0"/>
      <w:spacing w:after="57"/>
    </w:pPr>
  </w:style>
  <w:style w:type="paragraph" w:styleId="770">
    <w:name w:val="toc 8"/>
    <w:basedOn w:val="752"/>
    <w:next w:val="752"/>
    <w:uiPriority w:val="39"/>
    <w:unhideWhenUsed/>
    <w:qFormat/>
    <w:pPr>
      <w:ind w:left="1984" w:right="0" w:firstLine="0"/>
      <w:spacing w:after="57"/>
    </w:pPr>
  </w:style>
  <w:style w:type="paragraph" w:styleId="771">
    <w:name w:val="endnote text"/>
    <w:basedOn w:val="752"/>
    <w:link w:val="935"/>
    <w:uiPriority w:val="99"/>
    <w:unhideWhenUsed/>
    <w:qFormat/>
    <w:pPr>
      <w:spacing w:after="0" w:line="240" w:lineRule="auto"/>
    </w:pPr>
    <w:rPr>
      <w:sz w:val="20"/>
    </w:rPr>
  </w:style>
  <w:style w:type="paragraph" w:styleId="772">
    <w:name w:val="Footer"/>
    <w:basedOn w:val="752"/>
    <w:link w:val="808"/>
    <w:uiPriority w:val="99"/>
    <w:unhideWhenUsed/>
    <w:qFormat/>
    <w:pPr>
      <w:spacing w:after="0" w:line="240" w:lineRule="auto"/>
      <w:tabs>
        <w:tab w:val="center" w:pos="7143" w:leader="none"/>
        <w:tab w:val="right" w:pos="14287" w:leader="none"/>
      </w:tabs>
    </w:pPr>
  </w:style>
  <w:style w:type="paragraph" w:styleId="773">
    <w:name w:val="Header"/>
    <w:basedOn w:val="752"/>
    <w:link w:val="806"/>
    <w:uiPriority w:val="99"/>
    <w:unhideWhenUsed/>
    <w:qFormat/>
    <w:pPr>
      <w:spacing w:after="0" w:line="240" w:lineRule="auto"/>
      <w:tabs>
        <w:tab w:val="center" w:pos="7143" w:leader="none"/>
        <w:tab w:val="right" w:pos="14287" w:leader="none"/>
      </w:tabs>
    </w:pPr>
  </w:style>
  <w:style w:type="paragraph" w:styleId="774">
    <w:name w:val="toc 1"/>
    <w:basedOn w:val="752"/>
    <w:next w:val="752"/>
    <w:uiPriority w:val="39"/>
    <w:unhideWhenUsed/>
    <w:qFormat/>
    <w:pPr>
      <w:ind w:left="0" w:right="0" w:firstLine="0"/>
      <w:spacing w:after="57"/>
    </w:pPr>
  </w:style>
  <w:style w:type="paragraph" w:styleId="775">
    <w:name w:val="toc 4"/>
    <w:basedOn w:val="752"/>
    <w:next w:val="752"/>
    <w:uiPriority w:val="39"/>
    <w:unhideWhenUsed/>
    <w:qFormat/>
    <w:pPr>
      <w:ind w:left="850" w:right="0" w:firstLine="0"/>
      <w:spacing w:after="57"/>
    </w:pPr>
  </w:style>
  <w:style w:type="paragraph" w:styleId="776">
    <w:name w:val="Subtitle"/>
    <w:basedOn w:val="752"/>
    <w:next w:val="752"/>
    <w:link w:val="801"/>
    <w:uiPriority w:val="11"/>
    <w:qFormat/>
    <w:pPr>
      <w:spacing w:before="200" w:after="200"/>
    </w:pPr>
    <w:rPr>
      <w:sz w:val="24"/>
      <w:szCs w:val="24"/>
    </w:rPr>
  </w:style>
  <w:style w:type="paragraph" w:styleId="777">
    <w:name w:val="footnote text"/>
    <w:basedOn w:val="752"/>
    <w:link w:val="934"/>
    <w:uiPriority w:val="99"/>
    <w:unhideWhenUsed/>
    <w:qFormat/>
    <w:pPr>
      <w:spacing w:after="40" w:line="240" w:lineRule="auto"/>
    </w:pPr>
    <w:rPr>
      <w:sz w:val="18"/>
    </w:rPr>
  </w:style>
  <w:style w:type="paragraph" w:styleId="778">
    <w:name w:val="toc 6"/>
    <w:basedOn w:val="752"/>
    <w:next w:val="752"/>
    <w:uiPriority w:val="39"/>
    <w:unhideWhenUsed/>
    <w:qFormat/>
    <w:pPr>
      <w:ind w:left="1417" w:right="0" w:firstLine="0"/>
      <w:spacing w:after="57"/>
    </w:pPr>
  </w:style>
  <w:style w:type="paragraph" w:styleId="779">
    <w:name w:val="table of figures"/>
    <w:basedOn w:val="752"/>
    <w:next w:val="752"/>
    <w:uiPriority w:val="99"/>
    <w:unhideWhenUsed/>
    <w:qFormat/>
    <w:pPr>
      <w:spacing w:after="0" w:afterAutospacing="0"/>
    </w:pPr>
  </w:style>
  <w:style w:type="paragraph" w:styleId="780">
    <w:name w:val="toc 2"/>
    <w:basedOn w:val="752"/>
    <w:next w:val="752"/>
    <w:uiPriority w:val="39"/>
    <w:unhideWhenUsed/>
    <w:qFormat/>
    <w:pPr>
      <w:ind w:left="283" w:right="0" w:firstLine="0"/>
      <w:spacing w:after="57"/>
    </w:pPr>
  </w:style>
  <w:style w:type="paragraph" w:styleId="781">
    <w:name w:val="toc 9"/>
    <w:basedOn w:val="752"/>
    <w:next w:val="752"/>
    <w:uiPriority w:val="39"/>
    <w:unhideWhenUsed/>
    <w:qFormat/>
    <w:pPr>
      <w:ind w:left="2268" w:right="0" w:firstLine="0"/>
      <w:spacing w:after="57"/>
    </w:pPr>
  </w:style>
  <w:style w:type="paragraph" w:styleId="782">
    <w:name w:val="Normal (Web)"/>
    <w:basedOn w:val="752"/>
    <w:uiPriority w:val="99"/>
    <w:qFormat/>
    <w:pPr>
      <w:jc w:val="left"/>
      <w:spacing w:before="100" w:beforeAutospacing="1" w:after="100" w:afterAutospacing="1"/>
      <w:widowControl/>
    </w:pPr>
    <w:rPr>
      <w:rFonts w:ascii="宋体" w:hAnsi="宋体" w:eastAsia="宋体" w:cs="宋体"/>
      <w:sz w:val="24"/>
      <w:szCs w:val="24"/>
    </w:rPr>
  </w:style>
  <w:style w:type="paragraph" w:styleId="783">
    <w:name w:val="Title"/>
    <w:basedOn w:val="752"/>
    <w:next w:val="752"/>
    <w:link w:val="800"/>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unhideWhenUsed/>
    <w:qFormat/>
    <w:rPr>
      <w:vertAlign w:val="superscript"/>
    </w:rPr>
  </w:style>
  <w:style w:type="character" w:styleId="786">
    <w:name w:val="Emphasis"/>
    <w:uiPriority w:val="0"/>
    <w:qFormat/>
    <w:rPr>
      <w:i/>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character" w:styleId="789" w:customStyle="1">
    <w:name w:val="Heading 1 Char"/>
    <w:link w:val="753"/>
    <w:uiPriority w:val="9"/>
    <w:qFormat/>
    <w:rPr>
      <w:rFonts w:ascii="Arial" w:hAnsi="Arial" w:eastAsia="Arial" w:cs="Arial"/>
      <w:sz w:val="40"/>
      <w:szCs w:val="40"/>
    </w:rPr>
  </w:style>
  <w:style w:type="character" w:styleId="790" w:customStyle="1">
    <w:name w:val="Heading 2 Char"/>
    <w:link w:val="754"/>
    <w:uiPriority w:val="9"/>
    <w:qFormat/>
    <w:rPr>
      <w:rFonts w:ascii="Arial" w:hAnsi="Arial" w:eastAsia="Arial" w:cs="Arial"/>
      <w:sz w:val="34"/>
    </w:rPr>
  </w:style>
  <w:style w:type="character" w:styleId="791" w:customStyle="1">
    <w:name w:val="Heading 3 Char"/>
    <w:link w:val="755"/>
    <w:uiPriority w:val="9"/>
    <w:qFormat/>
    <w:rPr>
      <w:rFonts w:ascii="Arial" w:hAnsi="Arial" w:eastAsia="Arial" w:cs="Arial"/>
      <w:sz w:val="30"/>
      <w:szCs w:val="30"/>
    </w:rPr>
  </w:style>
  <w:style w:type="character" w:styleId="792" w:customStyle="1">
    <w:name w:val="Heading 4 Char"/>
    <w:link w:val="756"/>
    <w:uiPriority w:val="9"/>
    <w:qFormat/>
    <w:rPr>
      <w:rFonts w:ascii="Arial" w:hAnsi="Arial" w:eastAsia="Arial" w:cs="Arial"/>
      <w:b/>
      <w:bCs/>
      <w:sz w:val="26"/>
      <w:szCs w:val="26"/>
    </w:rPr>
  </w:style>
  <w:style w:type="character" w:styleId="793" w:customStyle="1">
    <w:name w:val="Heading 5 Char"/>
    <w:link w:val="757"/>
    <w:uiPriority w:val="9"/>
    <w:qFormat/>
    <w:rPr>
      <w:rFonts w:ascii="Arial" w:hAnsi="Arial" w:eastAsia="Arial" w:cs="Arial"/>
      <w:b/>
      <w:bCs/>
      <w:sz w:val="24"/>
      <w:szCs w:val="24"/>
    </w:rPr>
  </w:style>
  <w:style w:type="character" w:styleId="794" w:customStyle="1">
    <w:name w:val="Heading 6 Char"/>
    <w:link w:val="758"/>
    <w:uiPriority w:val="9"/>
    <w:qFormat/>
    <w:rPr>
      <w:rFonts w:ascii="Arial" w:hAnsi="Arial" w:eastAsia="Arial" w:cs="Arial"/>
      <w:b/>
      <w:bCs/>
      <w:sz w:val="22"/>
      <w:szCs w:val="22"/>
    </w:rPr>
  </w:style>
  <w:style w:type="character" w:styleId="795" w:customStyle="1">
    <w:name w:val="Heading 7 Char"/>
    <w:link w:val="759"/>
    <w:uiPriority w:val="9"/>
    <w:qFormat/>
    <w:rPr>
      <w:rFonts w:ascii="Arial" w:hAnsi="Arial" w:eastAsia="Arial" w:cs="Arial"/>
      <w:b/>
      <w:bCs/>
      <w:i/>
      <w:iCs/>
      <w:sz w:val="22"/>
      <w:szCs w:val="22"/>
    </w:rPr>
  </w:style>
  <w:style w:type="character" w:styleId="796" w:customStyle="1">
    <w:name w:val="Heading 8 Char"/>
    <w:link w:val="760"/>
    <w:uiPriority w:val="9"/>
    <w:qFormat/>
    <w:rPr>
      <w:rFonts w:ascii="Arial" w:hAnsi="Arial" w:eastAsia="Arial" w:cs="Arial"/>
      <w:i/>
      <w:iCs/>
      <w:sz w:val="22"/>
      <w:szCs w:val="22"/>
    </w:rPr>
  </w:style>
  <w:style w:type="character" w:styleId="797" w:customStyle="1">
    <w:name w:val="Heading 9 Char"/>
    <w:link w:val="761"/>
    <w:uiPriority w:val="9"/>
    <w:qFormat/>
    <w:rPr>
      <w:rFonts w:ascii="Arial" w:hAnsi="Arial" w:eastAsia="Arial" w:cs="Arial"/>
      <w:i/>
      <w:iCs/>
      <w:sz w:val="21"/>
      <w:szCs w:val="21"/>
    </w:rPr>
  </w:style>
  <w:style w:type="paragraph" w:styleId="798" w:customStyle="1">
    <w:name w:val="List Paragraph"/>
    <w:basedOn w:val="752"/>
    <w:uiPriority w:val="34"/>
    <w:qFormat/>
    <w:pPr>
      <w:contextualSpacing/>
      <w:ind w:left="720"/>
    </w:pPr>
  </w:style>
  <w:style w:type="paragraph" w:styleId="799" w:customStyle="1">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3"/>
    <w:uiPriority w:val="10"/>
    <w:qFormat/>
    <w:rPr>
      <w:sz w:val="48"/>
      <w:szCs w:val="48"/>
    </w:rPr>
  </w:style>
  <w:style w:type="character" w:styleId="801" w:customStyle="1">
    <w:name w:val="Subtitle Char"/>
    <w:link w:val="776"/>
    <w:uiPriority w:val="11"/>
    <w:qFormat/>
    <w:rPr>
      <w:sz w:val="24"/>
      <w:szCs w:val="24"/>
    </w:rPr>
  </w:style>
  <w:style w:type="paragraph" w:styleId="802" w:customStyle="1">
    <w:name w:val="Quote"/>
    <w:basedOn w:val="752"/>
    <w:next w:val="752"/>
    <w:link w:val="803"/>
    <w:uiPriority w:val="29"/>
    <w:qFormat/>
    <w:pPr>
      <w:ind w:left="720" w:right="720"/>
    </w:pPr>
    <w:rPr>
      <w:i/>
    </w:rPr>
  </w:style>
  <w:style w:type="character" w:styleId="803" w:customStyle="1">
    <w:name w:val="Quote Char"/>
    <w:link w:val="802"/>
    <w:uiPriority w:val="29"/>
    <w:qFormat/>
    <w:rPr>
      <w:i/>
    </w:rPr>
  </w:style>
  <w:style w:type="paragraph" w:styleId="804" w:customStyle="1">
    <w:name w:val="Intense Quote"/>
    <w:basedOn w:val="752"/>
    <w:next w:val="752"/>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3"/>
    <w:uiPriority w:val="99"/>
    <w:qFormat/>
  </w:style>
  <w:style w:type="character" w:styleId="807" w:customStyle="1">
    <w:name w:val="Footer Char"/>
    <w:link w:val="772"/>
    <w:uiPriority w:val="99"/>
    <w:qFormat/>
  </w:style>
  <w:style w:type="character" w:styleId="808" w:customStyle="1">
    <w:name w:val="Caption Char"/>
    <w:link w:val="772"/>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7"/>
    <w:uiPriority w:val="99"/>
    <w:qFormat/>
    <w:rPr>
      <w:sz w:val="18"/>
    </w:rPr>
  </w:style>
  <w:style w:type="character" w:styleId="935" w:customStyle="1">
    <w:name w:val="Endnote Text Char"/>
    <w:link w:val="771"/>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52"/>
    <w:next w:val="752"/>
    <w:link w:val="949"/>
    <w:uiPriority w:val="0"/>
    <w:qFormat/>
    <w:pPr>
      <w:jc w:val="center"/>
      <w:keepNext/>
      <w:outlineLvl w:val="0"/>
    </w:pPr>
    <w:rPr>
      <w:rFonts w:ascii="楷体_GB2312" w:hAnsi="Times New Roman" w:eastAsia="楷体_GB2312" w:cs="Times New Roman"/>
      <w:sz w:val="28"/>
      <w:szCs w:val="28"/>
    </w:rPr>
  </w:style>
  <w:style w:type="paragraph" w:styleId="938" w:customStyle="1">
    <w:name w:val="标题 21"/>
    <w:basedOn w:val="752"/>
    <w:next w:val="752"/>
    <w:link w:val="9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标题 31"/>
    <w:basedOn w:val="752"/>
    <w:next w:val="752"/>
    <w:link w:val="95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0" w:customStyle="1">
    <w:name w:val="标题 41"/>
    <w:basedOn w:val="752"/>
    <w:next w:val="752"/>
    <w:link w:val="952"/>
    <w:uiPriority w:val="0"/>
    <w:qFormat/>
    <w:pPr>
      <w:keepLines/>
      <w:keepNext/>
      <w:spacing w:before="280" w:after="290" w:line="376" w:lineRule="auto"/>
      <w:outlineLvl w:val="3"/>
    </w:pPr>
    <w:rPr>
      <w:rFonts w:ascii="Arial" w:hAnsi="Arial" w:eastAsia="黑体" w:cs="Arial"/>
      <w:b/>
      <w:bCs/>
      <w:sz w:val="28"/>
      <w:szCs w:val="28"/>
    </w:rPr>
  </w:style>
  <w:style w:type="paragraph" w:styleId="941" w:customStyle="1">
    <w:name w:val="标题 51"/>
    <w:basedOn w:val="752"/>
    <w:next w:val="942"/>
    <w:link w:val="953"/>
    <w:uiPriority w:val="0"/>
    <w:qFormat/>
    <w:pPr>
      <w:keepNext/>
      <w:outlineLvl w:val="4"/>
    </w:pPr>
    <w:rPr>
      <w:rFonts w:ascii="宋体" w:hAnsi="Times New Roman" w:eastAsia="宋体" w:cs="Times New Roman"/>
      <w:color w:val="000000"/>
      <w:sz w:val="28"/>
      <w:szCs w:val="28"/>
    </w:rPr>
  </w:style>
  <w:style w:type="paragraph" w:styleId="942" w:customStyle="1">
    <w:name w:val="正文缩进1"/>
    <w:basedOn w:val="752"/>
    <w:link w:val="954"/>
    <w:uiPriority w:val="0"/>
    <w:qFormat/>
    <w:pPr>
      <w:ind w:firstLine="420"/>
    </w:pPr>
    <w:rPr>
      <w:szCs w:val="21"/>
    </w:rPr>
  </w:style>
  <w:style w:type="paragraph" w:styleId="943" w:customStyle="1">
    <w:name w:val="标题 61"/>
    <w:basedOn w:val="752"/>
    <w:next w:val="752"/>
    <w:link w:val="95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4" w:customStyle="1">
    <w:name w:val="标题 71"/>
    <w:basedOn w:val="752"/>
    <w:next w:val="752"/>
    <w:link w:val="95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5" w:customStyle="1">
    <w:name w:val="标题 81"/>
    <w:basedOn w:val="752"/>
    <w:next w:val="752"/>
    <w:link w:val="95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6" w:customStyle="1">
    <w:name w:val="标题 91"/>
    <w:basedOn w:val="752"/>
    <w:next w:val="752"/>
    <w:link w:val="95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7" w:customStyle="1">
    <w:name w:val="默认段落字体1"/>
    <w:link w:val="752"/>
    <w:uiPriority w:val="1"/>
    <w:unhideWhenUsed/>
    <w:qFormat/>
  </w:style>
  <w:style w:type="table" w:styleId="948" w:customStyle="1">
    <w:name w:val="普通表格1"/>
    <w:uiPriority w:val="99"/>
    <w:unhideWhenUsed/>
    <w:qFormat/>
    <w:tblPr/>
  </w:style>
  <w:style w:type="character" w:styleId="949" w:customStyle="1">
    <w:name w:val="标题 1 Char"/>
    <w:link w:val="937"/>
    <w:uiPriority w:val="0"/>
    <w:qFormat/>
    <w:rPr>
      <w:rFonts w:ascii="楷体_GB2312" w:hAnsi="Times New Roman" w:eastAsia="楷体_GB2312" w:cs="Times New Roman"/>
      <w:sz w:val="28"/>
      <w:szCs w:val="28"/>
    </w:rPr>
  </w:style>
  <w:style w:type="character" w:styleId="950" w:customStyle="1">
    <w:name w:val="标题 2 Char"/>
    <w:link w:val="938"/>
    <w:uiPriority w:val="0"/>
    <w:qFormat/>
    <w:rPr>
      <w:rFonts w:ascii="Arial" w:hAnsi="Arial" w:eastAsia="幼圆" w:cs="Arial"/>
      <w:b/>
      <w:bCs/>
      <w:sz w:val="44"/>
      <w:szCs w:val="44"/>
    </w:rPr>
  </w:style>
  <w:style w:type="character" w:styleId="951" w:customStyle="1">
    <w:name w:val="标题 3 Char"/>
    <w:link w:val="939"/>
    <w:uiPriority w:val="0"/>
    <w:qFormat/>
    <w:rPr>
      <w:rFonts w:ascii="Times New Roman" w:hAnsi="Times New Roman" w:eastAsia="宋体" w:cs="Times New Roman"/>
      <w:b/>
      <w:bCs/>
      <w:sz w:val="32"/>
      <w:szCs w:val="32"/>
    </w:rPr>
  </w:style>
  <w:style w:type="character" w:styleId="952" w:customStyle="1">
    <w:name w:val="标题 4 Char"/>
    <w:link w:val="940"/>
    <w:uiPriority w:val="0"/>
    <w:qFormat/>
    <w:rPr>
      <w:rFonts w:ascii="Arial" w:hAnsi="Arial" w:eastAsia="黑体" w:cs="Arial"/>
      <w:b/>
      <w:bCs/>
      <w:sz w:val="28"/>
      <w:szCs w:val="28"/>
    </w:rPr>
  </w:style>
  <w:style w:type="character" w:styleId="953" w:customStyle="1">
    <w:name w:val="标题 5 Char"/>
    <w:link w:val="941"/>
    <w:uiPriority w:val="0"/>
    <w:qFormat/>
    <w:rPr>
      <w:rFonts w:ascii="宋体" w:hAnsi="Times New Roman" w:eastAsia="宋体" w:cs="Times New Roman"/>
      <w:color w:val="000000"/>
      <w:sz w:val="28"/>
      <w:szCs w:val="28"/>
    </w:rPr>
  </w:style>
  <w:style w:type="character" w:styleId="954" w:customStyle="1">
    <w:name w:val="正文缩进 Char"/>
    <w:link w:val="942"/>
    <w:uiPriority w:val="0"/>
    <w:qFormat/>
    <w:rPr>
      <w:szCs w:val="21"/>
    </w:rPr>
  </w:style>
  <w:style w:type="character" w:styleId="955" w:customStyle="1">
    <w:name w:val="标题 6 Char"/>
    <w:link w:val="943"/>
    <w:uiPriority w:val="0"/>
    <w:qFormat/>
    <w:rPr>
      <w:rFonts w:ascii="Arial" w:hAnsi="Arial" w:eastAsia="黑体" w:cs="Times New Roman"/>
      <w:b/>
      <w:bCs/>
      <w:sz w:val="24"/>
      <w:szCs w:val="24"/>
    </w:rPr>
  </w:style>
  <w:style w:type="character" w:styleId="956" w:customStyle="1">
    <w:name w:val="标题 7 Char"/>
    <w:link w:val="944"/>
    <w:uiPriority w:val="0"/>
    <w:qFormat/>
    <w:rPr>
      <w:rFonts w:ascii="Times New Roman" w:hAnsi="Times New Roman" w:eastAsia="宋体" w:cs="Times New Roman"/>
      <w:b/>
      <w:bCs/>
      <w:sz w:val="24"/>
      <w:szCs w:val="24"/>
    </w:rPr>
  </w:style>
  <w:style w:type="character" w:styleId="957" w:customStyle="1">
    <w:name w:val="标题 8 Char"/>
    <w:link w:val="945"/>
    <w:uiPriority w:val="0"/>
    <w:qFormat/>
    <w:rPr>
      <w:rFonts w:ascii="Arial" w:hAnsi="Arial" w:eastAsia="黑体" w:cs="Times New Roman"/>
      <w:sz w:val="24"/>
      <w:szCs w:val="24"/>
    </w:rPr>
  </w:style>
  <w:style w:type="character" w:styleId="958" w:customStyle="1">
    <w:name w:val="标题 9 Char"/>
    <w:link w:val="946"/>
    <w:uiPriority w:val="0"/>
    <w:qFormat/>
    <w:rPr>
      <w:rFonts w:ascii="Arial" w:hAnsi="Arial" w:eastAsia="黑体" w:cs="Times New Roman"/>
      <w:szCs w:val="21"/>
    </w:rPr>
  </w:style>
  <w:style w:type="paragraph" w:styleId="959" w:customStyle="1">
    <w:name w:val="列表 31"/>
    <w:basedOn w:val="752"/>
    <w:uiPriority w:val="0"/>
    <w:qFormat/>
    <w:pPr>
      <w:ind w:left="100" w:hanging="200"/>
    </w:pPr>
    <w:rPr>
      <w:rFonts w:ascii="Times New Roman" w:hAnsi="Times New Roman" w:eastAsia="宋体" w:cs="Times New Roman"/>
      <w:szCs w:val="21"/>
    </w:rPr>
  </w:style>
  <w:style w:type="paragraph" w:styleId="960" w:customStyle="1">
    <w:name w:val="目录 71"/>
    <w:basedOn w:val="752"/>
    <w:next w:val="752"/>
    <w:uiPriority w:val="0"/>
    <w:semiHidden/>
    <w:qFormat/>
    <w:pPr>
      <w:ind w:left="1260"/>
      <w:jc w:val="left"/>
    </w:pPr>
    <w:rPr>
      <w:rFonts w:ascii="Times New Roman" w:hAnsi="Times New Roman" w:eastAsia="宋体" w:cs="Times New Roman"/>
      <w:szCs w:val="21"/>
    </w:rPr>
  </w:style>
  <w:style w:type="paragraph" w:styleId="961" w:customStyle="1">
    <w:name w:val="注释标题1"/>
    <w:basedOn w:val="752"/>
    <w:next w:val="752"/>
    <w:uiPriority w:val="99"/>
    <w:qFormat/>
    <w:rPr>
      <w:rFonts w:ascii="Verdana" w:hAnsi="Verdana"/>
      <w:szCs w:val="20"/>
    </w:rPr>
  </w:style>
  <w:style w:type="paragraph" w:styleId="962" w:customStyle="1">
    <w:name w:val="文档结构图1"/>
    <w:basedOn w:val="752"/>
    <w:link w:val="963"/>
    <w:uiPriority w:val="0"/>
    <w:semiHidden/>
    <w:qFormat/>
    <w:pPr>
      <w:shd w:val="clear" w:color="auto" w:fill="000080"/>
    </w:pPr>
    <w:rPr>
      <w:rFonts w:ascii="Times New Roman" w:hAnsi="Times New Roman" w:eastAsia="宋体" w:cs="Times New Roman"/>
      <w:szCs w:val="21"/>
    </w:rPr>
  </w:style>
  <w:style w:type="character" w:styleId="963" w:customStyle="1">
    <w:name w:val="文档结构图 Char"/>
    <w:link w:val="962"/>
    <w:uiPriority w:val="0"/>
    <w:semiHidden/>
    <w:qFormat/>
    <w:rPr>
      <w:rFonts w:ascii="Times New Roman" w:hAnsi="Times New Roman" w:eastAsia="宋体" w:cs="Times New Roman"/>
      <w:szCs w:val="21"/>
      <w:shd w:val="clear" w:color="auto" w:fill="000080"/>
    </w:rPr>
  </w:style>
  <w:style w:type="paragraph" w:styleId="964" w:customStyle="1">
    <w:name w:val="引文目录标题1"/>
    <w:basedOn w:val="752"/>
    <w:next w:val="752"/>
    <w:uiPriority w:val="99"/>
    <w:unhideWhenUsed/>
    <w:qFormat/>
    <w:pPr>
      <w:spacing w:before="120"/>
    </w:pPr>
    <w:rPr>
      <w:rFonts w:ascii="Cambria" w:hAnsi="Cambria" w:eastAsia="宋体" w:cs="Times New Roman"/>
      <w:sz w:val="24"/>
    </w:rPr>
  </w:style>
  <w:style w:type="paragraph" w:styleId="965" w:customStyle="1">
    <w:name w:val="批注文字1"/>
    <w:basedOn w:val="752"/>
    <w:link w:val="966"/>
    <w:uiPriority w:val="0"/>
    <w:unhideWhenUsed/>
    <w:qFormat/>
    <w:pPr>
      <w:jc w:val="left"/>
    </w:pPr>
  </w:style>
  <w:style w:type="character" w:styleId="966" w:customStyle="1">
    <w:name w:val="批注文字 Char"/>
    <w:link w:val="965"/>
    <w:uiPriority w:val="99"/>
    <w:semiHidden/>
    <w:qFormat/>
  </w:style>
  <w:style w:type="paragraph" w:styleId="967" w:customStyle="1">
    <w:name w:val="正文文本 31"/>
    <w:basedOn w:val="752"/>
    <w:link w:val="968"/>
    <w:uiPriority w:val="0"/>
    <w:qFormat/>
    <w:rPr>
      <w:rFonts w:ascii="仿宋_GB2312" w:hAnsi="Arial" w:eastAsia="仿宋_GB2312" w:cs="Times New Roman"/>
      <w:sz w:val="32"/>
      <w:szCs w:val="32"/>
    </w:rPr>
  </w:style>
  <w:style w:type="character" w:styleId="968" w:customStyle="1">
    <w:name w:val="正文文本 3 Char"/>
    <w:link w:val="967"/>
    <w:uiPriority w:val="0"/>
    <w:qFormat/>
    <w:rPr>
      <w:rFonts w:ascii="仿宋_GB2312" w:hAnsi="Arial" w:eastAsia="仿宋_GB2312" w:cs="Times New Roman"/>
      <w:sz w:val="32"/>
      <w:szCs w:val="32"/>
    </w:rPr>
  </w:style>
  <w:style w:type="paragraph" w:styleId="969" w:customStyle="1">
    <w:name w:val="正文文本1"/>
    <w:basedOn w:val="752"/>
    <w:next w:val="752"/>
    <w:link w:val="970"/>
    <w:uiPriority w:val="0"/>
    <w:qFormat/>
    <w:rPr>
      <w:rFonts w:ascii="楷体_GB2312" w:hAnsi="Arial" w:eastAsia="楷体_GB2312" w:cs="Times New Roman"/>
      <w:sz w:val="28"/>
      <w:szCs w:val="28"/>
    </w:rPr>
  </w:style>
  <w:style w:type="character" w:styleId="970" w:customStyle="1">
    <w:name w:val="正文文本 Char"/>
    <w:link w:val="969"/>
    <w:uiPriority w:val="0"/>
    <w:qFormat/>
    <w:rPr>
      <w:rFonts w:ascii="楷体_GB2312" w:hAnsi="Arial" w:eastAsia="楷体_GB2312" w:cs="Times New Roman"/>
      <w:sz w:val="28"/>
      <w:szCs w:val="28"/>
    </w:rPr>
  </w:style>
  <w:style w:type="paragraph" w:styleId="971" w:customStyle="1">
    <w:name w:val="正文文本缩进1"/>
    <w:basedOn w:val="752"/>
    <w:link w:val="972"/>
    <w:uiPriority w:val="0"/>
    <w:unhideWhenUsed/>
    <w:qFormat/>
    <w:pPr>
      <w:ind w:left="420"/>
      <w:spacing w:after="120"/>
    </w:pPr>
  </w:style>
  <w:style w:type="character" w:styleId="972" w:customStyle="1">
    <w:name w:val="正文文本缩进 Char"/>
    <w:link w:val="971"/>
    <w:uiPriority w:val="99"/>
    <w:semiHidden/>
    <w:qFormat/>
  </w:style>
  <w:style w:type="paragraph" w:styleId="973" w:customStyle="1">
    <w:name w:val="列表 21"/>
    <w:basedOn w:val="752"/>
    <w:uiPriority w:val="0"/>
    <w:qFormat/>
    <w:pPr>
      <w:ind w:left="100" w:hanging="200"/>
    </w:pPr>
    <w:rPr>
      <w:rFonts w:ascii="Times New Roman" w:hAnsi="Times New Roman" w:eastAsia="宋体" w:cs="Times New Roman"/>
      <w:szCs w:val="21"/>
    </w:rPr>
  </w:style>
  <w:style w:type="paragraph" w:styleId="974" w:customStyle="1">
    <w:name w:val="索引 41"/>
    <w:basedOn w:val="752"/>
    <w:next w:val="752"/>
    <w:uiPriority w:val="99"/>
    <w:unhideWhenUsed/>
    <w:qFormat/>
    <w:pPr>
      <w:ind w:left="600"/>
    </w:pPr>
  </w:style>
  <w:style w:type="paragraph" w:styleId="975" w:customStyle="1">
    <w:name w:val="目录 51"/>
    <w:basedOn w:val="752"/>
    <w:next w:val="752"/>
    <w:uiPriority w:val="0"/>
    <w:semiHidden/>
    <w:qFormat/>
    <w:pPr>
      <w:ind w:left="840"/>
      <w:jc w:val="left"/>
    </w:pPr>
    <w:rPr>
      <w:rFonts w:ascii="Times New Roman" w:hAnsi="Times New Roman" w:eastAsia="宋体" w:cs="Times New Roman"/>
      <w:szCs w:val="21"/>
    </w:rPr>
  </w:style>
  <w:style w:type="paragraph" w:styleId="976" w:customStyle="1">
    <w:name w:val="目录 31"/>
    <w:basedOn w:val="752"/>
    <w:next w:val="752"/>
    <w:uiPriority w:val="0"/>
    <w:semiHidden/>
    <w:qFormat/>
    <w:pPr>
      <w:ind w:left="420"/>
      <w:jc w:val="left"/>
    </w:pPr>
    <w:rPr>
      <w:rFonts w:ascii="Times New Roman" w:hAnsi="Times New Roman" w:eastAsia="宋体" w:cs="Times New Roman"/>
      <w:i/>
      <w:iCs/>
      <w:szCs w:val="24"/>
    </w:rPr>
  </w:style>
  <w:style w:type="paragraph" w:styleId="977" w:customStyle="1">
    <w:name w:val="纯文本1"/>
    <w:basedOn w:val="752"/>
    <w:link w:val="978"/>
    <w:uiPriority w:val="0"/>
    <w:qFormat/>
    <w:rPr>
      <w:rFonts w:ascii="宋体" w:hAnsi="Courier New" w:eastAsia="宋体" w:cs="Courier New"/>
      <w:szCs w:val="21"/>
    </w:rPr>
  </w:style>
  <w:style w:type="character" w:styleId="978" w:customStyle="1">
    <w:name w:val="纯文本 Char"/>
    <w:link w:val="977"/>
    <w:uiPriority w:val="0"/>
    <w:qFormat/>
    <w:rPr>
      <w:rFonts w:ascii="宋体" w:hAnsi="Courier New" w:eastAsia="宋体" w:cs="Courier New"/>
      <w:szCs w:val="21"/>
    </w:rPr>
  </w:style>
  <w:style w:type="paragraph" w:styleId="979" w:customStyle="1">
    <w:name w:val="目录 81"/>
    <w:basedOn w:val="752"/>
    <w:next w:val="752"/>
    <w:uiPriority w:val="0"/>
    <w:semiHidden/>
    <w:qFormat/>
    <w:pPr>
      <w:ind w:left="1470"/>
      <w:jc w:val="left"/>
    </w:pPr>
    <w:rPr>
      <w:rFonts w:ascii="Times New Roman" w:hAnsi="Times New Roman" w:eastAsia="宋体" w:cs="Times New Roman"/>
      <w:szCs w:val="21"/>
    </w:rPr>
  </w:style>
  <w:style w:type="paragraph" w:styleId="980" w:customStyle="1">
    <w:name w:val="日期1"/>
    <w:basedOn w:val="752"/>
    <w:next w:val="752"/>
    <w:link w:val="981"/>
    <w:uiPriority w:val="0"/>
    <w:qFormat/>
    <w:rPr>
      <w:rFonts w:ascii="Times New Roman" w:hAnsi="Times New Roman" w:eastAsia="宋体" w:cs="Times New Roman"/>
      <w:sz w:val="24"/>
      <w:szCs w:val="24"/>
    </w:rPr>
  </w:style>
  <w:style w:type="character" w:styleId="981" w:customStyle="1">
    <w:name w:val="日期 Char"/>
    <w:link w:val="980"/>
    <w:uiPriority w:val="0"/>
    <w:qFormat/>
    <w:rPr>
      <w:rFonts w:ascii="Times New Roman" w:hAnsi="Times New Roman" w:eastAsia="宋体" w:cs="Times New Roman"/>
      <w:sz w:val="24"/>
      <w:szCs w:val="24"/>
    </w:rPr>
  </w:style>
  <w:style w:type="paragraph" w:styleId="982" w:customStyle="1">
    <w:name w:val="正文文本缩进 21"/>
    <w:basedOn w:val="752"/>
    <w:link w:val="983"/>
    <w:uiPriority w:val="0"/>
    <w:qFormat/>
    <w:pPr>
      <w:ind w:left="630" w:firstLine="645"/>
    </w:pPr>
    <w:rPr>
      <w:rFonts w:ascii="Arial" w:hAnsi="Arial" w:eastAsia="仿宋_GB2312" w:cs="Arial"/>
      <w:sz w:val="32"/>
      <w:szCs w:val="32"/>
    </w:rPr>
  </w:style>
  <w:style w:type="character" w:styleId="983" w:customStyle="1">
    <w:name w:val="正文文本缩进 2 Char"/>
    <w:link w:val="982"/>
    <w:uiPriority w:val="0"/>
    <w:qFormat/>
    <w:rPr>
      <w:rFonts w:ascii="Arial" w:hAnsi="Arial" w:eastAsia="仿宋_GB2312" w:cs="Arial"/>
      <w:sz w:val="32"/>
      <w:szCs w:val="32"/>
    </w:rPr>
  </w:style>
  <w:style w:type="paragraph" w:styleId="984" w:customStyle="1">
    <w:name w:val="批注框文本1"/>
    <w:basedOn w:val="752"/>
    <w:link w:val="985"/>
    <w:uiPriority w:val="0"/>
    <w:semiHidden/>
    <w:qFormat/>
    <w:rPr>
      <w:rFonts w:ascii="Times New Roman" w:hAnsi="Times New Roman" w:eastAsia="宋体" w:cs="Times New Roman"/>
      <w:sz w:val="18"/>
      <w:szCs w:val="18"/>
    </w:rPr>
  </w:style>
  <w:style w:type="character" w:styleId="985" w:customStyle="1">
    <w:name w:val="批注框文本 Char"/>
    <w:link w:val="984"/>
    <w:uiPriority w:val="0"/>
    <w:semiHidden/>
    <w:qFormat/>
    <w:rPr>
      <w:rFonts w:ascii="Times New Roman" w:hAnsi="Times New Roman" w:eastAsia="宋体" w:cs="Times New Roman"/>
      <w:sz w:val="18"/>
      <w:szCs w:val="18"/>
    </w:rPr>
  </w:style>
  <w:style w:type="paragraph" w:styleId="986" w:customStyle="1">
    <w:name w:val="页脚1"/>
    <w:basedOn w:val="752"/>
    <w:link w:val="98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7" w:customStyle="1">
    <w:name w:val="页脚 Char"/>
    <w:link w:val="986"/>
    <w:uiPriority w:val="0"/>
    <w:qFormat/>
    <w:rPr>
      <w:rFonts w:ascii="Times New Roman" w:hAnsi="Times New Roman" w:eastAsia="宋体" w:cs="Times New Roman"/>
      <w:sz w:val="18"/>
      <w:szCs w:val="18"/>
    </w:rPr>
  </w:style>
  <w:style w:type="paragraph" w:styleId="988" w:customStyle="1">
    <w:name w:val="页眉1"/>
    <w:basedOn w:val="752"/>
    <w:link w:val="98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9" w:customStyle="1">
    <w:name w:val="页眉 Char"/>
    <w:link w:val="988"/>
    <w:uiPriority w:val="0"/>
    <w:qFormat/>
    <w:rPr>
      <w:rFonts w:ascii="Times New Roman" w:hAnsi="Times New Roman" w:eastAsia="宋体" w:cs="Times New Roman"/>
      <w:sz w:val="18"/>
      <w:szCs w:val="18"/>
    </w:rPr>
  </w:style>
  <w:style w:type="paragraph" w:styleId="990" w:customStyle="1">
    <w:name w:val="目录 11"/>
    <w:basedOn w:val="752"/>
    <w:next w:val="75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1" w:customStyle="1">
    <w:name w:val="目录 41"/>
    <w:basedOn w:val="752"/>
    <w:next w:val="752"/>
    <w:uiPriority w:val="0"/>
    <w:semiHidden/>
    <w:qFormat/>
    <w:pPr>
      <w:ind w:left="630"/>
      <w:jc w:val="left"/>
    </w:pPr>
    <w:rPr>
      <w:rFonts w:ascii="Times New Roman" w:hAnsi="Times New Roman" w:eastAsia="宋体" w:cs="Times New Roman"/>
      <w:szCs w:val="21"/>
    </w:rPr>
  </w:style>
  <w:style w:type="paragraph" w:styleId="992" w:customStyle="1">
    <w:name w:val="列表1"/>
    <w:basedOn w:val="752"/>
    <w:uiPriority w:val="0"/>
    <w:qFormat/>
    <w:pPr>
      <w:ind w:left="200" w:hanging="200"/>
    </w:pPr>
    <w:rPr>
      <w:rFonts w:ascii="Times New Roman" w:hAnsi="Times New Roman" w:eastAsia="宋体" w:cs="Times New Roman"/>
      <w:szCs w:val="21"/>
    </w:rPr>
  </w:style>
  <w:style w:type="paragraph" w:styleId="993" w:customStyle="1">
    <w:name w:val="目录 61"/>
    <w:basedOn w:val="752"/>
    <w:next w:val="752"/>
    <w:uiPriority w:val="0"/>
    <w:semiHidden/>
    <w:qFormat/>
    <w:pPr>
      <w:ind w:left="1050"/>
      <w:jc w:val="left"/>
    </w:pPr>
    <w:rPr>
      <w:rFonts w:ascii="Times New Roman" w:hAnsi="Times New Roman" w:eastAsia="宋体" w:cs="Times New Roman"/>
      <w:szCs w:val="21"/>
    </w:rPr>
  </w:style>
  <w:style w:type="paragraph" w:styleId="994" w:customStyle="1">
    <w:name w:val="正文文本缩进 31"/>
    <w:basedOn w:val="752"/>
    <w:link w:val="995"/>
    <w:uiPriority w:val="0"/>
    <w:qFormat/>
    <w:pPr>
      <w:ind w:left="645" w:firstLine="645"/>
    </w:pPr>
    <w:rPr>
      <w:rFonts w:ascii="Arial" w:hAnsi="Arial" w:eastAsia="仿宋_GB2312" w:cs="Arial"/>
      <w:color w:val="ffff00"/>
      <w:sz w:val="32"/>
      <w:szCs w:val="32"/>
    </w:rPr>
  </w:style>
  <w:style w:type="character" w:styleId="995" w:customStyle="1">
    <w:name w:val="正文文本缩进 3 Char"/>
    <w:link w:val="994"/>
    <w:uiPriority w:val="0"/>
    <w:qFormat/>
    <w:rPr>
      <w:rFonts w:ascii="Arial" w:hAnsi="Arial" w:eastAsia="仿宋_GB2312" w:cs="Arial"/>
      <w:color w:val="ffff00"/>
      <w:sz w:val="32"/>
      <w:szCs w:val="32"/>
    </w:rPr>
  </w:style>
  <w:style w:type="paragraph" w:styleId="996" w:customStyle="1">
    <w:name w:val="图表目录1"/>
    <w:basedOn w:val="752"/>
    <w:next w:val="752"/>
    <w:uiPriority w:val="0"/>
    <w:semiHidden/>
    <w:qFormat/>
    <w:pPr>
      <w:ind w:left="840" w:hanging="420"/>
    </w:pPr>
    <w:rPr>
      <w:rFonts w:ascii="Times New Roman" w:hAnsi="Times New Roman" w:eastAsia="宋体" w:cs="Times New Roman"/>
      <w:szCs w:val="21"/>
    </w:rPr>
  </w:style>
  <w:style w:type="paragraph" w:styleId="997" w:customStyle="1">
    <w:name w:val="目录 21"/>
    <w:basedOn w:val="752"/>
    <w:next w:val="752"/>
    <w:uiPriority w:val="0"/>
    <w:semiHidden/>
    <w:qFormat/>
    <w:pPr>
      <w:ind w:left="210"/>
      <w:jc w:val="left"/>
    </w:pPr>
    <w:rPr>
      <w:rFonts w:ascii="Times New Roman" w:hAnsi="Times New Roman" w:eastAsia="宋体" w:cs="Times New Roman"/>
      <w:smallCaps/>
      <w:szCs w:val="24"/>
    </w:rPr>
  </w:style>
  <w:style w:type="paragraph" w:styleId="998" w:customStyle="1">
    <w:name w:val="目录 91"/>
    <w:basedOn w:val="752"/>
    <w:next w:val="752"/>
    <w:uiPriority w:val="0"/>
    <w:semiHidden/>
    <w:qFormat/>
    <w:pPr>
      <w:ind w:left="1680"/>
      <w:jc w:val="left"/>
    </w:pPr>
    <w:rPr>
      <w:rFonts w:ascii="Times New Roman" w:hAnsi="Times New Roman" w:eastAsia="宋体" w:cs="Times New Roman"/>
      <w:szCs w:val="21"/>
    </w:rPr>
  </w:style>
  <w:style w:type="paragraph" w:styleId="999" w:customStyle="1">
    <w:name w:val="正文文本 211"/>
    <w:basedOn w:val="752"/>
    <w:link w:val="1000"/>
    <w:uiPriority w:val="0"/>
    <w:qFormat/>
    <w:pPr>
      <w:jc w:val="center"/>
      <w:widowControl/>
    </w:pPr>
    <w:rPr>
      <w:rFonts w:ascii="楷体_GB2312" w:hAnsi="Times New Roman" w:eastAsia="楷体_GB2312" w:cs="Times New Roman"/>
      <w:sz w:val="28"/>
      <w:szCs w:val="28"/>
    </w:rPr>
  </w:style>
  <w:style w:type="character" w:styleId="1000" w:customStyle="1">
    <w:name w:val="正文文本 2 Char"/>
    <w:link w:val="999"/>
    <w:uiPriority w:val="0"/>
    <w:qFormat/>
    <w:rPr>
      <w:rFonts w:ascii="楷体_GB2312" w:hAnsi="Times New Roman" w:eastAsia="楷体_GB2312" w:cs="Times New Roman"/>
      <w:sz w:val="28"/>
      <w:szCs w:val="28"/>
    </w:rPr>
  </w:style>
  <w:style w:type="paragraph" w:styleId="1001" w:customStyle="1">
    <w:name w:val="普通(网站)1"/>
    <w:basedOn w:val="752"/>
    <w:uiPriority w:val="99"/>
    <w:qFormat/>
    <w:pPr>
      <w:jc w:val="left"/>
      <w:spacing w:before="100" w:beforeAutospacing="1" w:after="100" w:afterAutospacing="1"/>
      <w:widowControl/>
    </w:pPr>
    <w:rPr>
      <w:rFonts w:ascii="宋体" w:hAnsi="宋体" w:eastAsia="宋体" w:cs="宋体"/>
      <w:sz w:val="24"/>
      <w:szCs w:val="24"/>
    </w:rPr>
  </w:style>
  <w:style w:type="paragraph" w:styleId="1002" w:customStyle="1">
    <w:name w:val="索引 11"/>
    <w:basedOn w:val="752"/>
    <w:next w:val="752"/>
    <w:uiPriority w:val="0"/>
    <w:semiHidden/>
    <w:qFormat/>
    <w:pPr>
      <w:spacing w:line="240" w:lineRule="atLeast"/>
    </w:pPr>
    <w:rPr>
      <w:rFonts w:ascii="Times New Roman" w:hAnsi="Times New Roman" w:eastAsia="宋体" w:cs="Times New Roman"/>
      <w:b/>
      <w:bCs/>
      <w:szCs w:val="21"/>
    </w:rPr>
  </w:style>
  <w:style w:type="paragraph" w:styleId="1003" w:customStyle="1">
    <w:name w:val="批注主题1"/>
    <w:basedOn w:val="965"/>
    <w:next w:val="965"/>
    <w:link w:val="1004"/>
    <w:uiPriority w:val="0"/>
    <w:semiHidden/>
    <w:qFormat/>
    <w:rPr>
      <w:rFonts w:ascii="Times New Roman" w:hAnsi="Times New Roman" w:eastAsia="宋体" w:cs="Times New Roman"/>
      <w:b/>
      <w:bCs/>
      <w:szCs w:val="21"/>
    </w:rPr>
  </w:style>
  <w:style w:type="character" w:styleId="1004" w:customStyle="1">
    <w:name w:val="批注主题 Char"/>
    <w:link w:val="1003"/>
    <w:uiPriority w:val="0"/>
    <w:semiHidden/>
    <w:qFormat/>
    <w:rPr>
      <w:rFonts w:ascii="Times New Roman" w:hAnsi="Times New Roman" w:eastAsia="宋体" w:cs="Times New Roman"/>
      <w:b/>
      <w:bCs/>
      <w:szCs w:val="21"/>
    </w:rPr>
  </w:style>
  <w:style w:type="paragraph" w:styleId="1005" w:customStyle="1">
    <w:name w:val="正文首行缩进11"/>
    <w:basedOn w:val="752"/>
    <w:link w:val="1006"/>
    <w:uiPriority w:val="0"/>
    <w:qFormat/>
    <w:pPr>
      <w:ind w:firstLine="200"/>
      <w:spacing w:line="360" w:lineRule="auto"/>
    </w:pPr>
    <w:rPr>
      <w:rFonts w:ascii="仿宋_GB2312" w:hAnsi="Times New Roman" w:eastAsia="仿宋_GB2312" w:cs="Times New Roman"/>
      <w:sz w:val="30"/>
      <w:szCs w:val="30"/>
    </w:rPr>
  </w:style>
  <w:style w:type="character" w:styleId="1006" w:customStyle="1">
    <w:name w:val="正文首行缩进 Char"/>
    <w:link w:val="1005"/>
    <w:uiPriority w:val="0"/>
    <w:qFormat/>
    <w:rPr>
      <w:rFonts w:ascii="仿宋_GB2312" w:hAnsi="Times New Roman" w:eastAsia="仿宋_GB2312" w:cs="Times New Roman"/>
      <w:sz w:val="30"/>
      <w:szCs w:val="30"/>
    </w:rPr>
  </w:style>
  <w:style w:type="paragraph" w:styleId="1007" w:customStyle="1">
    <w:name w:val="正文首行缩进 21"/>
    <w:basedOn w:val="971"/>
    <w:link w:val="1008"/>
    <w:uiPriority w:val="0"/>
    <w:qFormat/>
    <w:pPr>
      <w:ind w:left="0" w:firstLine="420"/>
      <w:spacing w:after="0" w:line="360" w:lineRule="auto"/>
    </w:pPr>
    <w:rPr>
      <w:rFonts w:ascii="宋体" w:hAnsi="宋体" w:eastAsia="宋体" w:cs="Times New Roman"/>
      <w:szCs w:val="20"/>
    </w:rPr>
  </w:style>
  <w:style w:type="character" w:styleId="1008" w:customStyle="1">
    <w:name w:val="正文首行缩进 2 Char"/>
    <w:link w:val="1007"/>
    <w:uiPriority w:val="0"/>
    <w:qFormat/>
    <w:rPr>
      <w:rFonts w:ascii="宋体" w:hAnsi="宋体" w:eastAsia="宋体" w:cs="Times New Roman"/>
      <w:szCs w:val="20"/>
    </w:rPr>
  </w:style>
  <w:style w:type="table" w:styleId="1009" w:customStyle="1">
    <w:name w:val="网格型1"/>
    <w:basedOn w:val="948"/>
    <w:uiPriority w:val="0"/>
    <w:qFormat/>
    <w:pPr>
      <w:jc w:val="both"/>
      <w:widowControl w:val="off"/>
    </w:pPr>
    <w:rPr>
      <w:rFonts w:ascii="Times New Roman" w:hAnsi="Times New Roman" w:eastAsia="宋体" w:cs="Times New Roman"/>
      <w:sz w:val="20"/>
      <w:szCs w:val="20"/>
    </w:rPr>
    <w:tblPr/>
  </w:style>
  <w:style w:type="character" w:styleId="1010" w:customStyle="1">
    <w:name w:val="要点1"/>
    <w:link w:val="752"/>
    <w:uiPriority w:val="0"/>
    <w:qFormat/>
    <w:rPr>
      <w:b/>
      <w:bCs/>
    </w:rPr>
  </w:style>
  <w:style w:type="character" w:styleId="1011" w:customStyle="1">
    <w:name w:val="页码1"/>
    <w:link w:val="752"/>
    <w:uiPriority w:val="0"/>
    <w:qFormat/>
  </w:style>
  <w:style w:type="character" w:styleId="1012" w:customStyle="1">
    <w:name w:val="已访问的超链接1"/>
    <w:link w:val="752"/>
    <w:uiPriority w:val="0"/>
    <w:qFormat/>
    <w:rPr>
      <w:color w:val="800080"/>
      <w:u w:val="single"/>
    </w:rPr>
  </w:style>
  <w:style w:type="character" w:styleId="1013" w:customStyle="1">
    <w:name w:val="超链接1"/>
    <w:link w:val="752"/>
    <w:uiPriority w:val="0"/>
    <w:qFormat/>
    <w:rPr>
      <w:color w:val="0000ff"/>
      <w:u w:val="single"/>
    </w:rPr>
  </w:style>
  <w:style w:type="character" w:styleId="1014" w:customStyle="1">
    <w:name w:val="批注引用1"/>
    <w:link w:val="752"/>
    <w:uiPriority w:val="0"/>
    <w:semiHidden/>
    <w:qFormat/>
    <w:rPr>
      <w:sz w:val="21"/>
      <w:szCs w:val="21"/>
    </w:rPr>
  </w:style>
  <w:style w:type="paragraph" w:styleId="1015" w:customStyle="1">
    <w:name w:val="彩色列表1"/>
    <w:basedOn w:val="752"/>
    <w:uiPriority w:val="0"/>
    <w:qFormat/>
    <w:pPr>
      <w:ind w:firstLine="420"/>
    </w:pPr>
  </w:style>
  <w:style w:type="paragraph" w:styleId="101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17" w:customStyle="1">
    <w:name w:val="font5 Char"/>
    <w:link w:val="752"/>
    <w:uiPriority w:val="0"/>
    <w:qFormat/>
    <w:rPr>
      <w:rFonts w:ascii="宋体" w:hAnsi="宋体" w:eastAsia="宋体"/>
      <w:sz w:val="28"/>
      <w:szCs w:val="28"/>
      <w:lang w:val="en-US" w:eastAsia="zh-CN" w:bidi="ar-SA"/>
    </w:rPr>
  </w:style>
  <w:style w:type="character" w:styleId="1018" w:customStyle="1">
    <w:name w:val="二级目录 Char"/>
    <w:link w:val="1019"/>
    <w:uiPriority w:val="0"/>
    <w:qFormat/>
    <w:rPr>
      <w:b/>
      <w:sz w:val="30"/>
      <w:szCs w:val="28"/>
    </w:rPr>
  </w:style>
  <w:style w:type="paragraph" w:styleId="1019" w:customStyle="1">
    <w:name w:val="二级目录"/>
    <w:next w:val="752"/>
    <w:link w:val="1018"/>
    <w:uiPriority w:val="0"/>
    <w:qFormat/>
    <w:pPr>
      <w:numPr>
        <w:ilvl w:val="0"/>
        <w:numId w:val="2"/>
      </w:numPr>
      <w:tabs>
        <w:tab w:val="clear"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0" w:customStyle="1">
    <w:name w:val="列出段落 Char"/>
    <w:link w:val="1021"/>
    <w:uiPriority w:val="0"/>
    <w:qFormat/>
    <w:rPr>
      <w:rFonts w:ascii="Calibri" w:hAnsi="Calibri"/>
      <w:sz w:val="24"/>
      <w:szCs w:val="24"/>
      <w:lang w:eastAsia="en-US" w:bidi="en-US"/>
    </w:rPr>
  </w:style>
  <w:style w:type="paragraph" w:styleId="1021" w:customStyle="1">
    <w:name w:val="列出段落1"/>
    <w:basedOn w:val="752"/>
    <w:link w:val="1020"/>
    <w:uiPriority w:val="0"/>
    <w:qFormat/>
    <w:pPr>
      <w:contextualSpacing/>
      <w:ind w:left="720"/>
      <w:jc w:val="left"/>
      <w:widowControl/>
    </w:pPr>
    <w:rPr>
      <w:rFonts w:ascii="Calibri" w:hAnsi="Calibri"/>
      <w:sz w:val="24"/>
      <w:szCs w:val="24"/>
      <w:lang w:eastAsia="en-US" w:bidi="en-US"/>
    </w:rPr>
  </w:style>
  <w:style w:type="paragraph" w:styleId="1022" w:customStyle="1">
    <w:name w:val="Body Text(ch)"/>
    <w:basedOn w:val="752"/>
    <w:next w:val="969"/>
    <w:uiPriority w:val="0"/>
    <w:qFormat/>
    <w:pPr>
      <w:spacing w:after="120"/>
    </w:pPr>
    <w:rPr>
      <w:rFonts w:ascii="宋体" w:hAnsi="Arial" w:eastAsia="宋体" w:cs="Times New Roman"/>
      <w:bCs/>
      <w:iCs/>
      <w:szCs w:val="24"/>
    </w:rPr>
  </w:style>
  <w:style w:type="paragraph" w:styleId="1023"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customStyle="1">
    <w:name w:val="Char"/>
    <w:basedOn w:val="752"/>
    <w:uiPriority w:val="0"/>
    <w:qFormat/>
    <w:pPr>
      <w:ind w:firstLine="200"/>
      <w:tabs>
        <w:tab w:val="left" w:pos="360" w:leader="none"/>
      </w:tabs>
    </w:pPr>
    <w:rPr>
      <w:rFonts w:ascii="Times New Roman" w:hAnsi="Times New Roman" w:eastAsia="宋体" w:cs="Times New Roman"/>
      <w:sz w:val="28"/>
      <w:szCs w:val="30"/>
    </w:rPr>
  </w:style>
  <w:style w:type="paragraph" w:styleId="1026" w:customStyle="1">
    <w:name w:val=" Char"/>
    <w:basedOn w:val="962"/>
    <w:uiPriority w:val="0"/>
    <w:qFormat/>
    <w:rPr>
      <w:rFonts w:ascii="Tahoma" w:hAnsi="Tahoma"/>
      <w:sz w:val="24"/>
      <w:szCs w:val="24"/>
    </w:rPr>
  </w:style>
  <w:style w:type="paragraph" w:styleId="1027" w:customStyle="1">
    <w:name w:val="普通正文"/>
    <w:basedOn w:val="752"/>
    <w:uiPriority w:val="0"/>
    <w:qFormat/>
    <w:pPr>
      <w:ind w:firstLine="480"/>
      <w:jc w:val="left"/>
      <w:spacing w:before="120" w:after="120" w:line="360" w:lineRule="auto"/>
    </w:pPr>
    <w:rPr>
      <w:rFonts w:ascii="Arial" w:hAnsi="Arial" w:eastAsia="宋体" w:cs="Times New Roman"/>
      <w:sz w:val="24"/>
      <w:szCs w:val="24"/>
    </w:rPr>
  </w:style>
  <w:style w:type="paragraph" w:styleId="1028" w:customStyle="1">
    <w:name w:val="table_lines"/>
    <w:basedOn w:val="752"/>
    <w:uiPriority w:val="0"/>
    <w:qFormat/>
    <w:pPr>
      <w:jc w:val="left"/>
      <w:widowControl/>
    </w:pPr>
    <w:rPr>
      <w:rFonts w:ascii="Times New Roman" w:hAnsi="Times New Roman" w:eastAsia="宋体" w:cs="Times New Roman"/>
      <w:sz w:val="20"/>
      <w:szCs w:val="20"/>
      <w:lang w:val="de-DE" w:eastAsia="de-DE"/>
    </w:rPr>
  </w:style>
  <w:style w:type="paragraph" w:styleId="102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0" w:customStyle="1">
    <w:name w:val="font7"/>
    <w:basedOn w:val="75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31" w:customStyle="1">
    <w:name w:val=" Char Char Char Char"/>
    <w:basedOn w:val="962"/>
    <w:uiPriority w:val="0"/>
    <w:qFormat/>
    <w:pPr>
      <w:spacing w:line="360" w:lineRule="auto"/>
    </w:pPr>
    <w:rPr>
      <w:rFonts w:ascii="Tahoma" w:hAnsi="Tahoma"/>
      <w:sz w:val="24"/>
      <w:szCs w:val="24"/>
    </w:rPr>
  </w:style>
  <w:style w:type="paragraph" w:styleId="1032" w:customStyle="1">
    <w:name w:val="列出段落"/>
    <w:basedOn w:val="752"/>
    <w:uiPriority w:val="0"/>
    <w:qFormat/>
    <w:pPr>
      <w:contextualSpacing/>
      <w:ind w:left="720"/>
      <w:jc w:val="left"/>
      <w:widowControl/>
    </w:pPr>
    <w:rPr>
      <w:rFonts w:ascii="Calibri" w:hAnsi="Calibri" w:eastAsia="宋体" w:cs="Times New Roman"/>
      <w:sz w:val="24"/>
      <w:szCs w:val="24"/>
      <w:lang w:eastAsia="en-US" w:bidi="en-US"/>
    </w:rPr>
  </w:style>
  <w:style w:type="paragraph" w:styleId="1033" w:customStyle="1">
    <w:name w:val="4"/>
    <w:basedOn w:val="752"/>
    <w:next w:val="994"/>
    <w:uiPriority w:val="0"/>
    <w:qFormat/>
    <w:pPr>
      <w:ind w:firstLine="420"/>
      <w:spacing w:line="360" w:lineRule="auto"/>
    </w:pPr>
    <w:rPr>
      <w:rFonts w:ascii="Times New Roman" w:hAnsi="Times New Roman" w:eastAsia="宋体" w:cs="Times New Roman"/>
      <w:color w:val="ff0000"/>
      <w:sz w:val="24"/>
      <w:szCs w:val="24"/>
    </w:rPr>
  </w:style>
  <w:style w:type="paragraph" w:styleId="1034" w:customStyle="1">
    <w:name w:val="普通 (Web)"/>
    <w:basedOn w:val="752"/>
    <w:uiPriority w:val="0"/>
    <w:qFormat/>
    <w:pPr>
      <w:jc w:val="left"/>
      <w:spacing w:before="100" w:beforeAutospacing="1" w:after="100" w:afterAutospacing="1"/>
      <w:widowControl/>
    </w:pPr>
    <w:rPr>
      <w:rFonts w:ascii="宋体" w:hAnsi="宋体" w:eastAsia="宋体" w:cs="Times New Roman"/>
      <w:sz w:val="24"/>
      <w:szCs w:val="24"/>
    </w:rPr>
  </w:style>
  <w:style w:type="paragraph" w:styleId="1035" w:customStyle="1">
    <w:name w:val=" Char Char Char Char Char Char Char Char Char Char"/>
    <w:basedOn w:val="752"/>
    <w:uiPriority w:val="0"/>
    <w:qFormat/>
    <w:pPr>
      <w:spacing w:line="360" w:lineRule="auto"/>
    </w:pPr>
    <w:rPr>
      <w:rFonts w:ascii="Times New Roman" w:hAnsi="Times New Roman" w:eastAsia="宋体" w:cs="Times New Roman"/>
      <w:sz w:val="24"/>
      <w:szCs w:val="20"/>
    </w:rPr>
  </w:style>
  <w:style w:type="paragraph" w:styleId="1036" w:customStyle="1">
    <w:name w:val="样式1"/>
    <w:basedOn w:val="752"/>
    <w:uiPriority w:val="0"/>
    <w:qFormat/>
    <w:pPr>
      <w:numPr>
        <w:ilvl w:val="0"/>
        <w:numId w:val="3"/>
      </w:numPr>
    </w:pPr>
    <w:rPr>
      <w:rFonts w:ascii="宋体" w:hAnsi="宋体" w:eastAsia="宋体" w:cs="Times New Roman"/>
      <w:szCs w:val="21"/>
    </w:rPr>
  </w:style>
  <w:style w:type="paragraph" w:styleId="1037" w:customStyle="1">
    <w:name w:val="font6"/>
    <w:basedOn w:val="75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8"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0" w:customStyle="1">
    <w:name w:val="标题3"/>
    <w:basedOn w:val="752"/>
    <w:next w:val="752"/>
    <w:uiPriority w:val="0"/>
    <w:qFormat/>
    <w:pPr>
      <w:ind w:firstLine="624"/>
      <w:spacing w:line="590" w:lineRule="atLeast"/>
    </w:pPr>
    <w:rPr>
      <w:rFonts w:ascii="方正黑体_GBK" w:hAnsi="Times New Roman" w:eastAsia="方正黑体_GBK" w:cs="Times New Roman"/>
      <w:sz w:val="32"/>
      <w:szCs w:val="32"/>
    </w:rPr>
  </w:style>
  <w:style w:type="paragraph" w:styleId="1041"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3" w:customStyle="1">
    <w:name w:val="Char Char Char Char Char Char Char Char"/>
    <w:basedOn w:val="752"/>
    <w:uiPriority w:val="0"/>
    <w:qFormat/>
    <w:pPr>
      <w:jc w:val="left"/>
      <w:spacing w:after="160" w:line="240" w:lineRule="exact"/>
      <w:widowControl/>
    </w:pPr>
    <w:rPr>
      <w:rFonts w:ascii="Verdana" w:hAnsi="Verdana" w:eastAsia="宋体" w:cs="Times New Roman"/>
      <w:sz w:val="20"/>
      <w:szCs w:val="20"/>
      <w:lang w:eastAsia="en-US"/>
    </w:rPr>
  </w:style>
  <w:style w:type="paragraph" w:styleId="1044"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5" w:customStyle="1">
    <w:name w:val=" Char Char Char Char Char Char Char Char"/>
    <w:basedOn w:val="752"/>
    <w:uiPriority w:val="0"/>
    <w:qFormat/>
    <w:pPr>
      <w:jc w:val="left"/>
      <w:spacing w:after="160" w:line="240" w:lineRule="exact"/>
      <w:widowControl/>
    </w:pPr>
    <w:rPr>
      <w:rFonts w:ascii="Verdana" w:hAnsi="Verdana" w:eastAsia="宋体" w:cs="Times New Roman"/>
      <w:sz w:val="20"/>
      <w:szCs w:val="20"/>
      <w:lang w:eastAsia="en-US"/>
    </w:rPr>
  </w:style>
  <w:style w:type="paragraph" w:styleId="1046" w:customStyle="1">
    <w:name w:val="xl30"/>
    <w:basedOn w:val="75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7" w:customStyle="1">
    <w:name w:val="Char Char Char Char"/>
    <w:basedOn w:val="962"/>
    <w:uiPriority w:val="0"/>
    <w:qFormat/>
    <w:pPr>
      <w:spacing w:line="360" w:lineRule="auto"/>
    </w:pPr>
    <w:rPr>
      <w:rFonts w:ascii="Tahoma" w:hAnsi="Tahoma"/>
      <w:sz w:val="24"/>
      <w:szCs w:val="24"/>
    </w:rPr>
  </w:style>
  <w:style w:type="paragraph" w:styleId="1048" w:customStyle="1">
    <w:name w:val="table_1stline"/>
    <w:basedOn w:val="752"/>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9" w:customStyle="1">
    <w:name w:val="font5"/>
    <w:basedOn w:val="75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0" w:customStyle="1">
    <w:name w:val="标题1"/>
    <w:basedOn w:val="752"/>
    <w:next w:val="75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3"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4" w:customStyle="1">
    <w:name w:val="普通(网站)_0"/>
    <w:basedOn w:val="1055"/>
    <w:uiPriority w:val="0"/>
    <w:qFormat/>
    <w:pPr>
      <w:jc w:val="left"/>
      <w:spacing w:before="100" w:beforeAutospacing="1" w:after="100" w:afterAutospacing="1"/>
      <w:widowControl/>
    </w:pPr>
    <w:rPr>
      <w:rFonts w:ascii="宋体" w:hAnsi="宋体" w:eastAsia="等线" w:cs="宋体"/>
      <w:color w:val="000000"/>
      <w:sz w:val="24"/>
    </w:rPr>
  </w:style>
  <w:style w:type="paragraph" w:styleId="1055" w:customStyle="1">
    <w:name w:val="正文_0"/>
    <w:next w:val="10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标题 2_0"/>
    <w:basedOn w:val="1055"/>
    <w:next w:val="1055"/>
    <w:uiPriority w:val="0"/>
    <w:qFormat/>
    <w:pPr>
      <w:jc w:val="center"/>
      <w:keepLines/>
      <w:keepNext/>
      <w:spacing w:before="260" w:after="260" w:line="416" w:lineRule="auto"/>
      <w:outlineLvl w:val="1"/>
    </w:pPr>
    <w:rPr>
      <w:rFonts w:ascii="幼圆" w:hAnsi="Arial" w:eastAsia="楷体_GB2312"/>
      <w:b/>
      <w:sz w:val="44"/>
      <w:szCs w:val="20"/>
    </w:rPr>
  </w:style>
  <w:style w:type="paragraph" w:styleId="1057" w:customStyle="1">
    <w:name w:val="论文正文"/>
    <w:basedOn w:val="752"/>
    <w:uiPriority w:val="99"/>
    <w:qFormat/>
    <w:pPr>
      <w:ind w:firstLine="200"/>
      <w:spacing w:line="360" w:lineRule="auto"/>
    </w:pPr>
    <w:rPr>
      <w:rFonts w:eastAsia="宋体"/>
    </w:rPr>
  </w:style>
  <w:style w:type="paragraph" w:styleId="105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B1"/>
    <w:basedOn w:val="752"/>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060" w:customStyle="1">
    <w:name w:val="B2"/>
    <w:basedOn w:val="752"/>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061" w:customStyle="1">
    <w:name w:val="B3"/>
    <w:basedOn w:val="1060"/>
    <w:uiPriority w:val="0"/>
    <w:qFormat/>
    <w:pPr>
      <w:numPr>
        <w:ilvl w:val="2"/>
        <w:numId w:val="4"/>
      </w:numPr>
      <w:ind w:left="1416" w:hanging="1416"/>
      <w:spacing w:before="156"/>
      <w:outlineLvl w:val="2"/>
    </w:pPr>
    <w:rPr>
      <w:b w:val="0"/>
    </w:rPr>
  </w:style>
  <w:style w:type="paragraph" w:styleId="1062"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5" w:customStyle="1">
    <w:name w:val="正文首行缩进1"/>
    <w:basedOn w:val="1066"/>
    <w:uiPriority w:val="99"/>
    <w:unhideWhenUsed/>
    <w:qFormat/>
    <w:pPr>
      <w:ind w:firstLine="420"/>
      <w:jc w:val="both"/>
      <w:spacing w:after="120"/>
    </w:pPr>
    <w:rPr>
      <w:rFonts w:ascii="Calibri" w:hAnsi="Calibri"/>
      <w:szCs w:val="22"/>
    </w:rPr>
  </w:style>
  <w:style w:type="paragraph" w:styleId="1066" w:customStyle="1">
    <w:name w:val="正文文本11"/>
    <w:basedOn w:val="752"/>
    <w:next w:val="1067"/>
    <w:uiPriority w:val="0"/>
    <w:qFormat/>
    <w:rPr>
      <w:rFonts w:ascii="楷体_GB2312" w:hAnsi="Arial" w:eastAsia="楷体_GB2312"/>
      <w:sz w:val="28"/>
      <w:szCs w:val="20"/>
    </w:rPr>
  </w:style>
  <w:style w:type="paragraph" w:styleId="1067" w:customStyle="1">
    <w:name w:val="正文文本 21"/>
    <w:basedOn w:val="752"/>
    <w:uiPriority w:val="99"/>
    <w:qFormat/>
    <w:pPr>
      <w:jc w:val="center"/>
    </w:pPr>
    <w:rPr>
      <w:rFonts w:ascii="仿宋_GB2312" w:eastAsia="仿宋_GB2312"/>
      <w:sz w:val="44"/>
    </w:rPr>
  </w:style>
  <w:style w:type="paragraph" w:styleId="1068" w:customStyle="1">
    <w:name w:val="+正文"/>
    <w:basedOn w:val="752"/>
    <w:uiPriority w:val="0"/>
    <w:qFormat/>
    <w:pPr>
      <w:ind w:firstLine="200"/>
      <w:spacing w:line="360" w:lineRule="auto"/>
    </w:pPr>
    <w:rPr>
      <w:rFonts w:ascii="Times New Roman" w:hAnsi="Times New Roman"/>
      <w:sz w:val="24"/>
      <w:szCs w:val="28"/>
    </w:rPr>
  </w:style>
  <w:style w:type="paragraph" w:styleId="1069" w:customStyle="1">
    <w:name w:val="首行缩进"/>
    <w:basedOn w:val="752"/>
    <w:uiPriority w:val="0"/>
    <w:qFormat/>
    <w:pPr>
      <w:ind w:firstLine="720"/>
    </w:pPr>
    <w:rPr>
      <w:sz w:val="24"/>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56715eae-8156-4767-9f21-1bd987c7d568</errorID>
      <errorWord>http://jszfcg.jscz.gov.cn/jszc/login</errorWord>
      <group>L1_Punc</group>
      <groupName>标点问题</groupName>
      <ability>L2_Punc_CN</ability>
      <abilityName>标点符号问题</abilityName>
      <candidateList>
        <item>（http://jszfcg.jscz.gov.cn/jszc/login）</item>
      </candidateList>
      <explain/>
      <paraID>78F15AC3</paraID>
      <start>41</start>
      <end>77</end>
      <status>ignored</status>
      <modifiedWord/>
      <trackRevisions>false</trackRevisions>
    </reviewItem>
    <reviewItem>
      <errorID>f24d80a0-8a60-418e-94a9-951dd0d1c8cd</errorID>
      <errorWord>之日起至</errorWord>
      <group>L1_Word</group>
      <groupName>字词问题</groupName>
      <ability>L2_Typo</ability>
      <abilityName>字词错误</abilityName>
      <candidateList>
        <item>之日起</item>
      </candidateList>
      <explain/>
      <paraID>77ED5C48</paraID>
      <start>11</start>
      <end>14</end>
      <status>modified</status>
      <modifiedWord>之日起</modifiedWord>
      <trackRevisions>false</trackRevisions>
    </reviewItem>
    <reviewItem>
      <errorID>71da4414-1017-408f-ac8c-27ba18180f10</errorID>
      <errorWord>（</errorWord>
      <group>L1_Punc</group>
      <groupName>标点问题</groupName>
      <ability>L2_Punc_CN</ability>
      <abilityName>标点符号问题</abilityName>
      <candidateList/>
      <explain>同一形式括号套用。</explain>
      <paraID> 11D1A61</paraID>
      <start>84</start>
      <end>85</end>
      <status>ignored</status>
      <modifiedWord/>
      <trackRevisions>false</trackRevisions>
    </reviewItem>
    <reviewItem>
      <errorID>3e57d2f0-793b-4eb7-a3d6-51792d15a216</errorID>
      <errorWord>）</errorWord>
      <group>L1_Punc</group>
      <groupName>标点问题</groupName>
      <ability>L2_Punc_CN</ability>
      <abilityName>标点符号问题</abilityName>
      <candidateList/>
      <explain>同一形式括号套用。</explain>
      <paraID> 11D1A61</paraID>
      <start>110</start>
      <end>111</end>
      <status>ignored</status>
      <modifiedWord/>
      <trackRevisions>false</trackRevisions>
    </reviewItem>
    <reviewItem>
      <errorID>60349db7-40f0-4fcf-9ced-944b0d6a0667</errorID>
      <errorWord>－－</errorWord>
      <group>L1_Punc</group>
      <groupName>标点问题</groupName>
      <ability>L2_Punc_CN</ability>
      <abilityName>标点符号问题</abilityName>
      <candidateList>
        <item>——</item>
      </candidateList>
      <explain/>
      <paraID>7B7A6D2A</paraID>
      <start>11</start>
      <end>13</end>
      <status>modified</status>
      <modifiedWord>——</modifiedWord>
      <trackRevisions>false</trackRevisions>
    </reviewItem>
    <reviewItem>
      <errorID>1519db15-dddd-4114-8167-a4230cb02587</errorID>
      <errorWord>--</errorWord>
      <group>L1_Punc</group>
      <groupName>标点问题</groupName>
      <ability>L2_Punc_CN</ability>
      <abilityName>标点符号问题</abilityName>
      <candidateList>
        <item>——</item>
      </candidateList>
      <explain/>
      <paraID>7B7A6D2A</paraID>
      <start>23</start>
      <end>25</end>
      <status>modified</status>
      <modifiedWord>——</modifiedWord>
      <trackRevisions>false</trackRevisions>
    </reviewItem>
    <reviewItem>
      <errorID>1dc36ef8-17eb-4c98-8e13-3b5d6e56f664</errorID>
      <errorWord>--</errorWord>
      <group>L1_Punc</group>
      <groupName>标点问题</groupName>
      <ability>L2_Punc_CN</ability>
      <abilityName>标点符号问题</abilityName>
      <candidateList>
        <item>——</item>
      </candidateList>
      <explain/>
      <paraID>7B7A6D2A</paraID>
      <start>32</start>
      <end>34</end>
      <status>modified</status>
      <modifiedWord>——</modifiedWord>
      <trackRevisions>false</trackRevisions>
    </reviewItem>
    <reviewItem>
      <errorID>8dee970e-41a0-4afc-8821-00aa9c660931</errorID>
      <errorWord>－－</errorWord>
      <group>L1_Punc</group>
      <groupName>标点问题</groupName>
      <ability>L2_Punc_CN</ability>
      <abilityName>标点符号问题</abilityName>
      <candidateList>
        <item>——</item>
      </candidateList>
      <explain/>
      <paraID>7B7A6D2A</paraID>
      <start>38</start>
      <end>40</end>
      <status>modified</status>
      <modifiedWord>——</modifiedWord>
      <trackRevisions>false</trackRevisions>
    </reviewItem>
    <reviewItem>
      <errorID>e8628894-7379-4654-9aca-34b368447dd0</errorID>
      <errorWord>“.</errorWord>
      <group>L1_Punc</group>
      <groupName>标点问题</groupName>
      <ability>L2_Punc_CN</ability>
      <abilityName>标点符号问题</abilityName>
      <candidateList>
        <item>“</item>
      </candidateList>
      <explain/>
      <paraID>7B7A6D2A</paraID>
      <start>51</start>
      <end>53</end>
      <status>ignored</status>
      <modifiedWord/>
      <trackRevisions>false</trackRevisions>
    </reviewItem>
    <reviewItem>
      <errorID>d97c0191-d6cc-4e31-a36b-fa3c74cad264</errorID>
      <errorWord>--</errorWord>
      <group>L1_Punc</group>
      <groupName>标点问题</groupName>
      <ability>L2_Punc_CN</ability>
      <abilityName>标点符号问题</abilityName>
      <candidateList>
        <item>——</item>
      </candidateList>
      <explain/>
      <paraID>7B7A6D2A</paraID>
      <start>59</start>
      <end>61</end>
      <status>modified</status>
      <modifiedWord>——</modifiedWord>
      <trackRevisions>false</trackRevisions>
    </reviewItem>
    <reviewItem>
      <errorID>d29227a1-e514-4435-956a-f4948f638ffb</errorID>
      <errorWord>“.</errorWord>
      <group>L1_Punc</group>
      <groupName>标点问题</groupName>
      <ability>L2_Punc_CN</ability>
      <abilityName>标点符号问题</abilityName>
      <candidateList>
        <item>“</item>
      </candidateList>
      <explain/>
      <paraID>7B7A6D2A</paraID>
      <start>66</start>
      <end>68</end>
      <status>ignored</status>
      <modifiedWord/>
      <trackRevisions>false</trackRevisions>
    </reviewItem>
    <reviewItem>
      <errorID>8397ca37-3f57-4846-8c81-c3f2b9636ceb</errorID>
      <errorWord>－－</errorWord>
      <group>L1_Punc</group>
      <groupName>标点问题</groupName>
      <ability>L2_Punc_CN</ability>
      <abilityName>标点符号问题</abilityName>
      <candidateList>
        <item>——</item>
      </candidateList>
      <explain/>
      <paraID>7B7A6D2A</paraID>
      <start>89</start>
      <end>91</end>
      <status>modified</status>
      <modifiedWord>——</modifiedWord>
      <trackRevisions>false</trackRevisions>
    </reviewItem>
    <reviewItem>
      <errorID>98e62c22-1995-4f9e-9e6a-15afa9cd9247</errorID>
      <errorWord>－－</errorWord>
      <group>L1_Punc</group>
      <groupName>标点问题</groupName>
      <ability>L2_Punc_CN</ability>
      <abilityName>标点符号问题</abilityName>
      <candidateList>
        <item>——</item>
      </candidateList>
      <explain/>
      <paraID>7B7A6D2A</paraID>
      <start>97</start>
      <end>99</end>
      <status>modified</status>
      <modifiedWord>——</modifiedWord>
      <trackRevisions>false</trackRevisions>
    </reviewItem>
    <reviewItem>
      <errorID>262311b3-fbd5-441d-8c2f-8324bf7d7750</errorID>
      <errorWord>--</errorWord>
      <group>L1_Punc</group>
      <groupName>标点问题</groupName>
      <ability>L2_Punc_CN</ability>
      <abilityName>标点符号问题</abilityName>
      <candidateList>
        <item>——</item>
      </candidateList>
      <explain/>
      <paraID>7B7A6D2A</paraID>
      <start>117</start>
      <end>119</end>
      <status>modified</status>
      <modifiedWord>——</modifiedWord>
      <trackRevisions>false</trackRevisions>
    </reviewItem>
    <reviewItem>
      <errorID>72104e89-f2ab-4f32-8471-9bb7d34cbcbb</errorID>
      <errorWord>：</errorWord>
      <group>L1_Punc</group>
      <groupName>标点问题</groupName>
      <ability>L2_Punc_CN</ability>
      <abilityName>标点符号问题</abilityName>
      <candidateList>
        <item>，</item>
      </candidateList>
      <explain/>
      <paraID>2FF7E2DD</paraID>
      <start>13</start>
      <end>14</end>
      <status>ignored</status>
      <modifiedWord/>
      <trackRevisions>false</trackRevisions>
    </reviewItem>
    <reviewItem>
      <errorID>3cefb92d-843b-4560-89d4-74ddabeee988</errorID>
      <errorWord>“.</errorWord>
      <group>L1_Punc</group>
      <groupName>标点问题</groupName>
      <ability>L2_Punc_CN</ability>
      <abilityName>标点符号问题</abilityName>
      <candidateList>
        <item>“</item>
      </candidateList>
      <explain/>
      <paraID>399EC081</paraID>
      <start>11</start>
      <end>13</end>
      <status>ignored</status>
      <modifiedWord/>
      <trackRevisions>false</trackRevisions>
    </reviewItem>
    <reviewItem>
      <errorID>aa4974e0-ac33-47be-8c73-08bc67a1da61</errorID>
      <errorWord>（</errorWord>
      <group>L1_Punc</group>
      <groupName>标点问题</groupName>
      <ability>L2_Punc_CN</ability>
      <abilityName>标点符号问题</abilityName>
      <candidateList/>
      <explain>同一形式括号套用。</explain>
      <paraID>47D64E8C</paraID>
      <start>36</start>
      <end>37</end>
      <status>ignored</status>
      <modifiedWord/>
      <trackRevisions>false</trackRevisions>
    </reviewItem>
    <reviewItem>
      <errorID>e0601ae6-a01d-45a8-b25b-62d139ddf56e</errorID>
      <errorWord>）</errorWord>
      <group>L1_Punc</group>
      <groupName>标点问题</groupName>
      <ability>L2_Punc_CN</ability>
      <abilityName>标点符号问题</abilityName>
      <candidateList/>
      <explain>同一形式括号套用。</explain>
      <paraID>47D64E8C</paraID>
      <start>40</start>
      <end>41</end>
      <status>ignored</status>
      <modifiedWord/>
      <trackRevisions>false</trackRevisions>
    </reviewItem>
    <reviewItem>
      <errorID>1016c100-cb88-49a6-9ed8-e6c37093991f</errorID>
      <errorWord>（</errorWord>
      <group>L1_Punc</group>
      <groupName>标点问题</groupName>
      <ability>L2_Punc_CN</ability>
      <abilityName>标点符号问题</abilityName>
      <candidateList/>
      <explain>同一形式括号套用。</explain>
      <paraID>47D64E8C</paraID>
      <start>49</start>
      <end>50</end>
      <status>ignored</status>
      <modifiedWord/>
      <trackRevisions>false</trackRevisions>
    </reviewItem>
    <reviewItem>
      <errorID>a0c7cf05-63c9-4e10-bb05-4fc081aee05a</errorID>
      <errorWord>）</errorWord>
      <group>L1_Punc</group>
      <groupName>标点问题</groupName>
      <ability>L2_Punc_CN</ability>
      <abilityName>标点符号问题</abilityName>
      <candidateList/>
      <explain>同一形式括号套用。</explain>
      <paraID>47D64E8C</paraID>
      <start>56</start>
      <end>57</end>
      <status>ignored</status>
      <modifiedWord/>
      <trackRevisions>false</trackRevisions>
    </reviewItem>
    <reviewItem>
      <errorID>2a588417-8702-464b-9f92-71480536ff7f</errorID>
      <errorWord>勘察</errorWord>
      <group>L1_Word</group>
      <groupName>字词问题</groupName>
      <ability>L2_Typo</ability>
      <abilityName>字词错误</abilityName>
      <candidateList>
        <item>勘查</item>
      </candidateList>
      <explain/>
      <paraID>6C3C530C</paraID>
      <start>0</start>
      <end>2</end>
      <status>ignored</status>
      <modifiedWord/>
      <trackRevisions>false</trackRevisions>
    </reviewItem>
    <reviewItem>
      <errorID>bbe73d9e-95a8-445a-9c81-d15da1c59fd1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3DF737B8</paraID>
      <start>0</start>
      <end>2</end>
      <status>modified</status>
      <modifiedWord>1.</modifiedWord>
      <trackRevisions>false</trackRevisions>
    </reviewItem>
    <reviewItem>
      <errorID>cdd9244a-27a3-4747-a29c-ec015597387d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3649AF80</paraID>
      <start>0</start>
      <end>2</end>
      <status>modified</status>
      <modifiedWord>2.</modifiedWord>
      <trackRevisions>false</trackRevisions>
    </reviewItem>
    <reviewItem>
      <errorID>df34b178-e146-40e4-95bf-f08a3deea6d3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72E2D045</paraID>
      <start>0</start>
      <end>2</end>
      <status>modified</status>
      <modifiedWord>3.</modifiedWord>
      <trackRevisions>false</trackRevisions>
    </reviewItem>
    <reviewItem>
      <errorID>2ab67fbe-9e86-4e95-863d-fab19c80fcb9</errorID>
      <errorWord>根据</errorWord>
      <group>L1_Word</group>
      <groupName>字词问题</groupName>
      <ability>L2_Typo</ability>
      <abilityName>字词错误</abilityName>
      <candidateList>
        <item> 根据</item>
      </candidateList>
      <explain/>
      <paraID>47343226</paraID>
      <start>5</start>
      <end>8</end>
      <status>modified</status>
      <modifiedWord> 根据</modifiedWord>
      <trackRevisions>false</trackRevisions>
    </reviewItem>
    <reviewItem>
      <errorID>8edb3aa1-a31e-4727-9dc0-fbbf444dacc9</errorID>
      <errorWord>将根据</errorWord>
      <group>L1_Grammar</group>
      <groupName>语法问题</groupName>
      <ability>L2_Grammar</ability>
      <abilityName>语法错误</abilityName>
      <candidateList>
        <item>将</item>
      </candidateList>
      <explain/>
      <paraID>47343226</paraID>
      <start>81</start>
      <end>82</end>
      <status>modified</status>
      <modifiedWord>将</modifiedWord>
      <trackRevisions>false</trackRevisions>
    </reviewItem>
    <reviewItem>
      <errorID>f6483a27-ff02-4364-9576-d19eae30cfe6</errorID>
      <errorWord>）</errorWord>
      <group>L1_Word</group>
      <groupName>字词问题</groupName>
      <ability>L2_Typo</ability>
      <abilityName>字词错误</abilityName>
      <candidateList>
        <item>）和</item>
      </candidateList>
      <explain/>
      <paraID>47343226</paraID>
      <start>139</start>
      <end>141</end>
      <status>modified</status>
      <modifiedWord>）和</modifiedWord>
      <trackRevisions>false</trackRevisions>
    </reviewItem>
    <reviewItem>
      <errorID>7341ce55-8b4b-4843-b1e4-9b96466b3491</errorID>
      <errorWord>《</errorWord>
      <group>L1_Punc</group>
      <groupName>标点问题</groupName>
      <ability>L2_Punc_CN</ability>
      <abilityName>标点符号问题</abilityName>
      <candidateList>
        <item>、《</item>
      </candidateList>
      <explain/>
      <paraID>47343226</paraID>
      <start>141</start>
      <end>143</end>
      <status>modified</status>
      <modifiedWord>、《</modifiedWord>
      <trackRevisions>false</trackRevisions>
    </reviewItem>
    <reviewItem>
      <errorID>705b672c-0245-4b8c-93d2-4e83fa136009</errorID>
      <errorWord>（</errorWord>
      <group>L1_Punc</group>
      <groupName>标点问题</groupName>
      <ability>L2_Punc_CN</ability>
      <abilityName>标点符号问题</abilityName>
      <candidateList/>
      <explain>同一形式括号套用。</explain>
      <paraID>47343226</paraID>
      <start>219</start>
      <end>220</end>
      <status>ignored</status>
      <modifiedWord/>
      <trackRevisions>false</trackRevisions>
    </reviewItem>
    <reviewItem>
      <errorID>1cc51070-49e0-46f2-85ed-1fb1b8aaf404</errorID>
      <errorWord>）</errorWord>
      <group>L1_Punc</group>
      <groupName>标点问题</groupName>
      <ability>L2_Punc_CN</ability>
      <abilityName>标点符号问题</abilityName>
      <candidateList/>
      <explain>同一形式括号套用。</explain>
      <paraID>47343226</paraID>
      <start>222</start>
      <end>223</end>
      <status>ignored</status>
      <modifiedWord/>
      <trackRevisions>false</trackRevisions>
    </reviewItem>
    <reviewItem>
      <errorID>97c78095-ab82-4a4b-b481-4c4b142fdf2d</errorID>
      <errorWord>（</errorWord>
      <group>L1_Punc</group>
      <groupName>标点问题</groupName>
      <ability>L2_Punc_CN</ability>
      <abilityName>标点符号问题</abilityName>
      <candidateList/>
      <explain>同一形式括号套用。</explain>
      <paraID>47343226</paraID>
      <start>310</start>
      <end>311</end>
      <status>ignored</status>
      <modifiedWord/>
      <trackRevisions>false</trackRevisions>
    </reviewItem>
    <reviewItem>
      <errorID>fc850e08-0b88-411f-bc4c-3b8a0d8f1b6b</errorID>
      <errorWord>）</errorWord>
      <group>L1_Punc</group>
      <groupName>标点问题</groupName>
      <ability>L2_Punc_CN</ability>
      <abilityName>标点符号问题</abilityName>
      <candidateList/>
      <explain>同一形式括号套用。</explain>
      <paraID>47343226</paraID>
      <start>313</start>
      <end>314</end>
      <status>ignored</status>
      <modifiedWord/>
      <trackRevisions>false</trackRevisions>
    </reviewItem>
    <reviewItem>
      <errorID>a1fee47b-f400-4e01-945e-7baca29a43bd</errorID>
      <errorWord>-</errorWord>
      <group>L1_Format</group>
      <groupName>格式问题</groupName>
      <ability>L2_HalfPunc_CN</ability>
      <abilityName>全半角问题</abilityName>
      <candidateList>
        <item>－</item>
      </candidateList>
      <explain>文本全半角错误。</explain>
      <paraID>47343226</paraID>
      <start>365</start>
      <end>366</end>
      <status>modified</status>
      <modifiedWord>－</modifiedWord>
      <trackRevisions>false</trackRevisions>
    </reviewItem>
    <reviewItem>
      <errorID>73619937-8335-41db-a13b-08c97e35f059</errorID>
      <errorWord>-</errorWord>
      <group>L1_Format</group>
      <groupName>格式问题</groupName>
      <ability>L2_HalfPunc_CN</ability>
      <abilityName>全半角问题</abilityName>
      <candidateList>
        <item>－</item>
      </candidateList>
      <explain>文本全半角错误。</explain>
      <paraID>47343226</paraID>
      <start>366</start>
      <end>367</end>
      <status>modified</status>
      <modifiedWord>－</modifiedWord>
      <trackRevisions>false</trackRevisions>
    </reviewItem>
    <reviewItem>
      <errorID>49814916-cd2e-4bde-a12c-dce062290e30</errorID>
      <errorWord>-</errorWord>
      <group>L1_Format</group>
      <groupName>格式问题</groupName>
      <ability>L2_HalfPunc_CN</ability>
      <abilityName>全半角问题</abilityName>
      <candidateList>
        <item>－</item>
      </candidateList>
      <explain>文本全半角错误。</explain>
      <paraID>47343226</paraID>
      <start>373</start>
      <end>374</end>
      <status>modified</status>
      <modifiedWord>－</modifiedWord>
      <trackRevisions>false</trackRevisions>
    </reviewItem>
    <reviewItem>
      <errorID>0d09bed4-f234-4f70-ba43-db78054e2d75</errorID>
      <errorWord>-</errorWord>
      <group>L1_Format</group>
      <groupName>格式问题</groupName>
      <ability>L2_HalfPunc_CN</ability>
      <abilityName>全半角问题</abilityName>
      <candidateList>
        <item>－</item>
      </candidateList>
      <explain>文本全半角错误。</explain>
      <paraID>47343226</paraID>
      <start>374</start>
      <end>375</end>
      <status>modified</status>
      <modifiedWord>－</modifiedWord>
      <trackRevisions>false</trackRevisions>
    </reviewItem>
    <reviewItem>
      <errorID>9680112d-0aba-482d-9c41-e2c04f2c08c5</errorID>
      <errorWord>根据</errorWord>
      <group>L1_Word</group>
      <groupName>字词问题</groupName>
      <ability>L2_Typo</ability>
      <abilityName>字词错误</abilityName>
      <candidateList>
        <item> 根据</item>
      </candidateList>
      <explain/>
      <paraID>5B679112</paraID>
      <start>5</start>
      <end>8</end>
      <status>modified</status>
      <modifiedWord> 根据</modifiedWord>
      <trackRevisions>false</trackRevisions>
    </reviewItem>
    <reviewItem>
      <errorID>8d198efb-1011-4f62-a4ec-28a4e1a187c7</errorID>
      <errorWord>（</errorWord>
      <group>L1_Punc</group>
      <groupName>标点问题</groupName>
      <ability>L2_Punc_CN</ability>
      <abilityName>标点符号问题</abilityName>
      <candidateList/>
      <explain>同一形式括号套用。</explain>
      <paraID>5B679112</paraID>
      <start>142</start>
      <end>143</end>
      <status>ignored</status>
      <modifiedWord/>
      <trackRevisions>false</trackRevisions>
    </reviewItem>
    <reviewItem>
      <errorID>6196b042-d840-4f1c-936e-d40e303ce388</errorID>
      <errorWord>）</errorWord>
      <group>L1_Punc</group>
      <groupName>标点问题</groupName>
      <ability>L2_Punc_CN</ability>
      <abilityName>标点符号问题</abilityName>
      <candidateList/>
      <explain>同一形式括号套用。</explain>
      <paraID>5B679112</paraID>
      <start>145</start>
      <end>146</end>
      <status>ignored</status>
      <modifiedWord/>
      <trackRevisions>false</trackRevisions>
    </reviewItem>
    <reviewItem>
      <errorID>0708ffa5-159a-4438-80dc-08a943e2592b</errorID>
      <errorWord>-</errorWord>
      <group>L1_Format</group>
      <groupName>格式问题</groupName>
      <ability>L2_HalfPunc_CN</ability>
      <abilityName>全半角问题</abilityName>
      <candidateList>
        <item>－</item>
      </candidateList>
      <explain>文本全半角错误。</explain>
      <paraID>5B679112</paraID>
      <start>204</start>
      <end>205</end>
      <status>modified</status>
      <modifiedWord>－</modifiedWord>
      <trackRevisions>false</trackRevisions>
    </reviewItem>
    <reviewItem>
      <errorID>b5ad9d8a-38f0-4a05-96a3-3e83f744e03a</errorID>
      <errorWord>-</errorWord>
      <group>L1_Format</group>
      <groupName>格式问题</groupName>
      <ability>L2_HalfPunc_CN</ability>
      <abilityName>全半角问题</abilityName>
      <candidateList>
        <item>－</item>
      </candidateList>
      <explain>文本全半角错误。</explain>
      <paraID>5B679112</paraID>
      <start>217</start>
      <end>218</end>
      <status>modified</status>
      <modifiedWord>－</modifiedWord>
      <trackRevisions>false</trackRevisions>
    </reviewItem>
    <reviewItem>
      <errorID>13a1a303-d4ca-46e3-916e-d0d1f3fd0f65</errorID>
      <errorWord>-</errorWord>
      <group>L1_Format</group>
      <groupName>格式问题</groupName>
      <ability>L2_HalfPunc_CN</ability>
      <abilityName>全半角问题</abilityName>
      <candidateList>
        <item>－</item>
      </candidateList>
      <explain>文本全半角错误。</explain>
      <paraID>5B679112</paraID>
      <start>218</start>
      <end>219</end>
      <status>modified</status>
      <modifiedWord>－</modifiedWord>
      <trackRevisions>false</trackRevisions>
    </reviewItem>
    <reviewItem>
      <errorID>50cb27ab-7506-4653-9a45-0c0f46fe5591</errorID>
      <errorWord>国家</errorWord>
      <group>L1_Punc</group>
      <groupName>标点问题</groupName>
      <ability>L2_Punc_CN</ability>
      <abilityName>标点符号问题</abilityName>
      <candidateList>
        <item>、国家</item>
      </candidateList>
      <explain/>
      <paraID>25BCD397</paraID>
      <start>13</start>
      <end>16</end>
      <status>modified</status>
      <modifiedWord>、国家</modifiedWord>
      <trackRevisions>false</trackRevisions>
    </reviewItem>
    <reviewItem>
      <errorID>863d8f37-2a4c-42ba-a2ae-de83adf047ac</errorID>
      <errorWord>，</errorWord>
      <group>L1_Word</group>
      <groupName>字词问题</groupName>
      <ability>L2_Typo</ability>
      <abilityName>字词错误</abilityName>
      <candidateList>
        <item>中，</item>
      </candidateList>
      <explain/>
      <paraID>25BCD397</paraID>
      <start>34</start>
      <end>36</end>
      <status>modified</status>
      <modifiedWord>中，</modifiedWord>
      <trackRevisions>false</trackRevisions>
    </reviewItem>
    <reviewItem>
      <errorID>abda6e42-be03-475f-b584-0e055a763559</errorID>
      <errorWord>《</errorWord>
      <group>L1_Punc</group>
      <groupName>标点问题</groupName>
      <ability>L2_Punc_CN</ability>
      <abilityName>标点符号问题</abilityName>
      <candidateList/>
      <explain>同一形式括号套用。</explain>
      <paraID>3DA58DE0</paraID>
      <start>36</start>
      <end>37</end>
      <status>ignored</status>
      <modifiedWord/>
      <trackRevisions>false</trackRevisions>
    </reviewItem>
    <reviewItem>
      <errorID>28805ce8-58cc-46c0-9880-73c46282aef7</errorID>
      <errorWord>》</errorWord>
      <group>L1_Punc</group>
      <groupName>标点问题</groupName>
      <ability>L2_Punc_CN</ability>
      <abilityName>标点符号问题</abilityName>
      <candidateList/>
      <explain>同一形式括号套用。</explain>
      <paraID>3DA58DE0</paraID>
      <start>53</start>
      <end>54</end>
      <status>ignored</status>
      <modifiedWord/>
      <trackRevisions>false</trackRevisions>
    </reviewItem>
    <reviewItem>
      <errorID>144fcdfa-445f-47cc-be4c-627f3a4232cf</errorID>
      <errorWord> 《</errorWord>
      <group>L1_Punc</group>
      <groupName>标点问题</groupName>
      <ability>L2_Punc_CN</ability>
      <abilityName>标点符号问题</abilityName>
      <candidateList>
        <item>〈</item>
      </candidateList>
      <explain/>
      <paraID>3DA58DE0</paraID>
      <start>55</start>
      <end>56</end>
      <status>modified</status>
      <modifiedWord>〈</modifiedWord>
      <trackRevisions>false</trackRevisions>
    </reviewItem>
    <reviewItem>
      <errorID>a9c26e2f-445c-435a-9983-73a488c2baff</errorID>
      <errorWord>》</errorWord>
      <group>L1_Punc</group>
      <groupName>标点问题</groupName>
      <ability>L2_Punc_CN</ability>
      <abilityName>标点符号问题</abilityName>
      <candidateList>
        <item>〉</item>
      </candidateList>
      <explain/>
      <paraID>3DA58DE0</paraID>
      <start>72</start>
      <end>73</end>
      <status>modified</status>
      <modifiedWord>〉</modifiedWord>
      <trackRevisions>false</trackRevisions>
    </reviewItem>
    <reviewItem>
      <errorID>0786e1ec-9ab6-45e5-9a21-408a56d4bf36</errorID>
      <errorWord>财政部</errorWord>
      <group>L1_Punc</group>
      <groupName>标点问题</groupName>
      <ability>L2_Punc_CN</ability>
      <abilityName>标点符号问题</abilityName>
      <candidateList>
        <item>《财政部</item>
      </candidateList>
      <explain/>
      <paraID>7C90D7E1</paraID>
      <start>28</start>
      <end>32</end>
      <status>modified</status>
      <modifiedWord>《财政部</modifiedWord>
      <trackRevisions>false</trackRevisions>
    </reviewItem>
    <reviewItem>
      <errorID>6288d6fa-a41c-45d8-a27d-46041ba4be01</errorID>
      <errorWord> </errorWord>
      <group>L1_Punc</group>
      <groupName>标点问题</groupName>
      <ability>L2_Punc_CN</ability>
      <abilityName>标点符号问题</abilityName>
      <candidateList>
        <item>、</item>
      </candidateList>
      <explain/>
      <paraID>7C90D7E1</paraID>
      <start>35</start>
      <end>36</end>
      <status>modified</status>
      <modifiedWord>、</modifiedWord>
      <trackRevisions>false</trackRevisions>
    </reviewItem>
    <reviewItem>
      <errorID>9fefe8bd-581d-4f32-9b85-5a1e4c8ac7f0</errorID>
      <errorWord> </errorWord>
      <group>L1_Punc</group>
      <groupName>标点问题</groupName>
      <ability>L2_Punc_CN</ability>
      <abilityName>标点符号问题</abilityName>
      <candidateList>
        <item>、</item>
      </candidateList>
      <explain/>
      <paraID>7C90D7E1</paraID>
      <start>47</start>
      <end>48</end>
      <status>modified</status>
      <modifiedWord>、</modifiedWord>
      <trackRevisions>false</trackRevisions>
    </reviewItem>
    <reviewItem>
      <errorID>258fcc74-66a2-4a87-8b53-5f48a6149bd1</errorID>
      <errorWord>《</errorWord>
      <group>L1_Punc</group>
      <groupName>标点问题</groupName>
      <ability>L2_Punc_CN</ability>
      <abilityName>标点符号问题</abilityName>
      <candidateList>
        <item>〈</item>
      </candidateList>
      <explain/>
      <paraID>7C90D7E1</paraID>
      <start>62</start>
      <end>63</end>
      <status>modified</status>
      <modifiedWord>〈</modifiedWord>
      <trackRevisions>false</trackRevisions>
    </reviewItem>
    <reviewItem>
      <errorID>a3e06901-3d56-4c7f-a1c3-43c411c1a643</errorID>
      <errorWord>》</errorWord>
      <group>L1_Punc</group>
      <groupName>标点问题</groupName>
      <ability>L2_Punc_CN</ability>
      <abilityName>标点符号问题</abilityName>
      <candidateList>
        <item>〉</item>
      </candidateList>
      <explain/>
      <paraID>7C90D7E1</paraID>
      <start>89</start>
      <end>90</end>
      <status>modified</status>
      <modifiedWord>〉</modifiedWord>
      <trackRevisions>false</trackRevisions>
    </reviewItem>
    <reviewItem>
      <errorID>b2cf98c5-da7c-4ccd-8c2b-2c822a98cf39</errorID>
      <errorWord>（</errorWord>
      <group>L1_Punc</group>
      <groupName>标点问题</groupName>
      <ability>L2_Punc_CN</ability>
      <abilityName>标点符号问题</abilityName>
      <candidateList>
        <item>》（</item>
      </candidateList>
      <explain/>
      <paraID>7C90D7E1</paraID>
      <start>93</start>
      <end>95</end>
      <status>modified</status>
      <modifiedWord>》（</modifiedWord>
      <trackRevisions>false</trackRevisions>
    </reviewItem>
    <reviewItem>
      <errorID>bdae2f56-b10f-432e-8ba2-8685af4f982c</errorID>
      <errorWord>合法利益</errorWord>
      <group>L1_Word</group>
      <groupName>字词问题</groupName>
      <ability>L2_Typo</ability>
      <abilityName>字词错误</abilityName>
      <candidateList>
        <item>合法权益</item>
      </candidateList>
      <explain/>
      <paraID>368DFBDF</paraID>
      <start>40</start>
      <end>44</end>
      <status>modified</status>
      <modifiedWord>合法权益</modifiedWord>
      <trackRevisions>false</trackRevisions>
    </reviewItem>
    <reviewItem>
      <errorID>1e70a86e-720f-43c1-b58a-8a41a4329410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5F442728</paraID>
      <start>0</start>
      <end>2</end>
      <status>modified</status>
      <modifiedWord>4.</modifiedWord>
      <trackRevisions>false</trackRevisions>
    </reviewItem>
    <reviewItem>
      <errorID>46e6dc26-792f-4342-8709-d72850761004</errorID>
      <errorWord>《前附表》</errorWord>
      <group>L1_Punc</group>
      <groupName>标点问题</groupName>
      <ability>L2_Punc_CN</ability>
      <abilityName>标点符号问题</abilityName>
      <candidateList>
        <item>“前附表”</item>
      </candidateList>
      <explain/>
      <paraID>41C9266A</paraID>
      <start>18</start>
      <end>23</end>
      <status>modified</status>
      <modifiedWord>“前附表”</modifiedWord>
      <trackRevisions>false</trackRevisions>
    </reviewItem>
    <reviewItem>
      <errorID>100673df-da57-4e2f-844c-c89f3972ad58</errorID>
      <errorWord>开</errorWord>
      <group>L1_Word</group>
      <groupName>字词问题</groupName>
      <ability>L2_Typo</ability>
      <abilityName>字词错误</abilityName>
      <candidateList>
        <item>开具</item>
      </candidateList>
      <explain/>
      <paraID>7D8DF1EC</paraID>
      <start>88</start>
      <end>90</end>
      <status>modified</status>
      <modifiedWord>开具</modifiedWord>
      <trackRevisions>false</trackRevisions>
    </reviewItem>
    <reviewItem>
      <errorID>268a40f3-e94a-41c1-b392-2708c0b703e4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876ACE9</paraID>
      <start>0</start>
      <end>2</end>
      <status>modified</status>
      <modifiedWord>5.</modifiedWord>
      <trackRevisions>false</trackRevisions>
    </reviewItem>
    <reviewItem>
      <errorID>c23927fd-0330-4a13-b31d-a0fc6978f0b1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2468188C</paraID>
      <start>0</start>
      <end>2</end>
      <status>modified</status>
      <modifiedWord>6.</modifiedWord>
      <trackRevisions>false</trackRevisions>
    </reviewItem>
    <reviewItem>
      <errorID>aed5b60e-26b5-4ab0-9013-ca4cc4f24f66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376E40F9</paraID>
      <start>0</start>
      <end>2</end>
      <status>modified</status>
      <modifiedWord>7.</modifiedWord>
      <trackRevisions>false</trackRevisions>
    </reviewItem>
    <reviewItem>
      <errorID>4043c101-42a0-4b96-adfb-a34b4d62b6df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52F583A7</paraID>
      <start>0</start>
      <end>2</end>
      <status>modified</status>
      <modifiedWord>8.</modifiedWord>
      <trackRevisions>false</trackRevisions>
    </reviewItem>
    <reviewItem>
      <errorID>7aa99f9b-7081-49b5-add4-a3aa6898fa46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132D32B0</paraID>
      <start>0</start>
      <end>2</end>
      <status>modified</status>
      <modifiedWord>9.</modifiedWord>
      <trackRevisions>false</trackRevisions>
    </reviewItem>
    <reviewItem>
      <errorID>6df20c23-22da-4108-b3b0-e20ede8e01cd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5B09CF5D</paraID>
      <start>0</start>
      <end>3</end>
      <status>modified</status>
      <modifiedWord>10.</modifiedWord>
      <trackRevisions>false</trackRevisions>
    </reviewItem>
    <reviewItem>
      <errorID>a5d2a80f-5863-41cc-b989-7d45b29ab6e8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5FF706DC</paraID>
      <start>0</start>
      <end>3</end>
      <status>modified</status>
      <modifiedWord>11.</modifiedWord>
      <trackRevisions>false</trackRevisions>
    </reviewItem>
    <reviewItem>
      <errorID>1d90b691-2891-4e7b-b9c6-dbee82fa655b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36946C29</paraID>
      <start>0</start>
      <end>3</end>
      <status>modified</status>
      <modifiedWord>12.</modifiedWord>
      <trackRevisions>false</trackRevisions>
    </reviewItem>
    <reviewItem>
      <errorID>7d38af03-9175-4ad8-9fe0-aab8c23f2d93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4C7C198</paraID>
      <start>0</start>
      <end>3</end>
      <status>modified</status>
      <modifiedWord>13.</modifiedWord>
      <trackRevisions>false</trackRevisions>
    </reviewItem>
    <reviewItem>
      <errorID>fc70dedb-f4e1-4477-9eeb-9a8f588df61c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1A71E728</paraID>
      <start>0</start>
      <end>3</end>
      <status>modified</status>
      <modifiedWord>14.</modifiedWord>
      <trackRevisions>false</trackRevisions>
    </reviewItem>
    <reviewItem>
      <errorID>b5961067-59ab-4b55-894f-b185316fd4d7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2D91A739</paraID>
      <start>0</start>
      <end>3</end>
      <status>modified</status>
      <modifiedWord>15.</modifiedWord>
      <trackRevisions>false</trackRevisions>
    </reviewItem>
    <reviewItem>
      <errorID>f2bd5438-3320-475c-94d9-7dc1d73f7f34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4AFCA7CC</paraID>
      <start>0</start>
      <end>3</end>
      <status>modified</status>
      <modifiedWord>16.</modifiedWord>
      <trackRevisions>false</trackRevisions>
    </reviewItem>
    <reviewItem>
      <errorID>8d284818-3d6f-4895-9bbd-57e72411558c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63BD9911</paraID>
      <start>0</start>
      <end>3</end>
      <status>modified</status>
      <modifiedWord>17.</modifiedWord>
      <trackRevisions>false</trackRevisions>
    </reviewItem>
    <reviewItem>
      <errorID>2c09914b-bcf6-4775-b402-7dc8d5dd8fc0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52846361</paraID>
      <start>0</start>
      <end>3</end>
      <status>modified</status>
      <modifiedWord>18.</modifiedWord>
      <trackRevisions>false</trackRevisions>
    </reviewItem>
    <reviewItem>
      <errorID>4928f5fe-4f54-4743-858f-ae21a49015c8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6E572D78</paraID>
      <start>0</start>
      <end>3</end>
      <status>modified</status>
      <modifiedWord>19.</modifiedWord>
      <trackRevisions>false</trackRevisions>
    </reviewItem>
    <reviewItem>
      <errorID>849b8cba-6dc2-4d19-9ff1-5ae3f61ff664</errorID>
      <errorWord>做无效投标</errorWord>
      <group>L1_Word</group>
      <groupName>字词问题</groupName>
      <ability>L2_Typo</ability>
      <abilityName>字词错误</abilityName>
      <candidateList>
        <item>作无效投标</item>
      </candidateList>
      <explain/>
      <paraID>7A3B2D8A</paraID>
      <start>56</start>
      <end>61</end>
      <status>modified</status>
      <modifiedWord>作无效投标</modifiedWord>
      <trackRevisions>false</trackRevisions>
    </reviewItem>
    <reviewItem>
      <errorID>ed6e3d52-7cb7-4ce8-87c1-6ee9a1f11fb3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163DB145</paraID>
      <start>0</start>
      <end>3</end>
      <status>modified</status>
      <modifiedWord>20.</modifiedWord>
      <trackRevisions>false</trackRevisions>
    </reviewItem>
    <reviewItem>
      <errorID>1ea27a17-096d-4be2-b680-6c14cdd369cc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1B527A0F</paraID>
      <start>0</start>
      <end>3</end>
      <status>modified</status>
      <modifiedWord>21.</modifiedWord>
      <trackRevisions>false</trackRevisions>
    </reviewItem>
    <reviewItem>
      <errorID>65ebcc40-d7a1-4401-afed-1da98692f363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4CD1E36B</paraID>
      <start>0</start>
      <end>3</end>
      <status>modified</status>
      <modifiedWord>22.</modifiedWord>
      <trackRevisions>false</trackRevisions>
    </reviewItem>
    <reviewItem>
      <errorID>dc10d452-de1e-4f0f-a9aa-a407aae6b84e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51B15D90</paraID>
      <start>0</start>
      <end>3</end>
      <status>modified</status>
      <modifiedWord>23.</modifiedWord>
      <trackRevisions>false</trackRevisions>
    </reviewItem>
    <reviewItem>
      <errorID>111a0d57-32af-4365-8909-16e3734e77cf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A106095</paraID>
      <start>0</start>
      <end>3</end>
      <status>modified</status>
      <modifiedWord>24.</modifiedWord>
      <trackRevisions>false</trackRevisions>
    </reviewItem>
    <reviewItem>
      <errorID>7220539a-7493-4f25-9ea9-1172720b9dd1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6FFD483</paraID>
      <start>0</start>
      <end>3</end>
      <status>modified</status>
      <modifiedWord>25.</modifiedWord>
      <trackRevisions>false</trackRevisions>
    </reviewItem>
    <reviewItem>
      <errorID>f33ef48c-b1c7-432f-9c43-54fca9d69df6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77DFB276</paraID>
      <start>0</start>
      <end>3</end>
      <status>modified</status>
      <modifiedWord>26.</modifiedWord>
      <trackRevisions>false</trackRevisions>
    </reviewItem>
    <reviewItem>
      <errorID>64e3b95f-beca-444e-a5d4-c44323eb1f4a</errorID>
      <errorWord>应用</errorWord>
      <group>L1_Word</group>
      <groupName>字词问题</groupName>
      <ability>L2_Typo</ability>
      <abilityName>字词错误</abilityName>
      <candidateList>
        <item>信用</item>
      </candidateList>
      <explain/>
      <paraID> EA5F635</paraID>
      <start>84</start>
      <end>86</end>
      <status>modified</status>
      <modifiedWord>信用</modifiedWord>
      <trackRevisions>false</trackRevisions>
    </reviewItem>
    <reviewItem>
      <errorID>689b798b-44ae-471a-947f-c9e2a9385471</errorID>
      <errorWord>进行</errorWord>
      <group>L1_Grammar</group>
      <groupName>语法问题</groupName>
      <ability>L2_Grammar</ability>
      <abilityName>语法错误</abilityName>
      <candidateList>
        <item>等方面进行</item>
      </candidateList>
      <explain/>
      <paraID> D123AF8</paraID>
      <start>51</start>
      <end>56</end>
      <status>modified</status>
      <modifiedWord>等方面进行</modifiedWord>
      <trackRevisions>false</trackRevisions>
    </reviewItem>
    <reviewItem>
      <errorID>1d4cd548-323a-4734-b5dd-ab0d31dda745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F5CA579</paraID>
      <start>0</start>
      <end>3</end>
      <status>modified</status>
      <modifiedWord>27.</modifiedWord>
      <trackRevisions>false</trackRevisions>
    </reviewItem>
    <reviewItem>
      <errorID>007c19f2-c894-486c-b7c7-3370c0b2c4d2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1EFD087</paraID>
      <start>0</start>
      <end>3</end>
      <status>modified</status>
      <modifiedWord>28.</modifiedWord>
      <trackRevisions>false</trackRevisions>
    </reviewItem>
    <reviewItem>
      <errorID>7537a694-da02-47a7-b3dd-3c8872aef411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22E5CA6</paraID>
      <start>0</start>
      <end>3</end>
      <status>modified</status>
      <modifiedWord>29.</modifiedWord>
      <trackRevisions>false</trackRevisions>
    </reviewItem>
    <reviewItem>
      <errorID>bd6426aa-b521-4cc4-98b9-4f2f1c5015e0</errorID>
      <errorWord>(</errorWord>
      <group>L1_Format</group>
      <groupName>格式问题</groupName>
      <ability>L2_HalfPunc_CN</ability>
      <abilityName>全半角问题</abilityName>
      <candidateList>
        <item>（</item>
      </candidateList>
      <explain>文本全半角错误。</explain>
      <paraID> 424E57B</paraID>
      <start>4</start>
      <end>5</end>
      <status>modified</status>
      <modifiedWord>（</modifiedWord>
      <trackRevisions>false</trackRevisions>
    </reviewItem>
    <reviewItem>
      <errorID>27af55e2-dd6f-4800-9dc1-8da4c15acee6</errorID>
      <errorWord>)</errorWord>
      <group>L1_Format</group>
      <groupName>格式问题</groupName>
      <ability>L2_HalfPunc_CN</ability>
      <abilityName>全半角问题</abilityName>
      <candidateList>
        <item>）</item>
      </candidateList>
      <explain>文本全半角错误。</explain>
      <paraID> 424E57B</paraID>
      <start>7</start>
      <end>8</end>
      <status>modified</status>
      <modifiedWord>）</modifiedWord>
      <trackRevisions>false</trackRevisions>
    </reviewItem>
    <reviewItem>
      <errorID>f6931fe5-1c3c-44e9-ab63-241e3bbaf348</errorID>
      <errorWord>(</errorWord>
      <group>L1_Format</group>
      <groupName>格式问题</groupName>
      <ability>L2_HalfPunc_CN</ability>
      <abilityName>全半角问题</abilityName>
      <candidateList>
        <item>（</item>
      </candidateList>
      <explain>文本全半角错误。</explain>
      <paraID> 424E57B</paraID>
      <start>26</start>
      <end>27</end>
      <status>modified</status>
      <modifiedWord>（</modifiedWord>
      <trackRevisions>false</trackRevisions>
    </reviewItem>
    <reviewItem>
      <errorID>d227e05e-5616-4a3f-8588-ea5d2275e335</errorID>
      <errorWord>)</errorWord>
      <group>L1_Format</group>
      <groupName>格式问题</groupName>
      <ability>L2_HalfPunc_CN</ability>
      <abilityName>全半角问题</abilityName>
      <candidateList>
        <item>）</item>
      </candidateList>
      <explain>文本全半角错误。</explain>
      <paraID> 424E57B</paraID>
      <start>29</start>
      <end>30</end>
      <status>modified</status>
      <modifiedWord>）</modifiedWord>
      <trackRevisions>false</trackRevisions>
    </reviewItem>
    <reviewItem>
      <errorID>8596af07-743e-4038-96ff-22ef12080fd0</errorID>
      <errorWord>(</errorWord>
      <group>L1_Format</group>
      <groupName>格式问题</groupName>
      <ability>L2_HalfPunc_CN</ability>
      <abilityName>全半角问题</abilityName>
      <candidateList>
        <item>（</item>
      </candidateList>
      <explain>文本全半角错误。</explain>
      <paraID> 424E57B</paraID>
      <start>43</start>
      <end>44</end>
      <status>modified</status>
      <modifiedWord>（</modifiedWord>
      <trackRevisions>false</trackRevisions>
    </reviewItem>
    <reviewItem>
      <errorID>b3a72bd3-7ae4-4cba-86f8-d7b85664e617</errorID>
      <errorWord>)</errorWord>
      <group>L1_Format</group>
      <groupName>格式问题</groupName>
      <ability>L2_HalfPunc_CN</ability>
      <abilityName>全半角问题</abilityName>
      <candidateList>
        <item>）</item>
      </candidateList>
      <explain>文本全半角错误。</explain>
      <paraID> 424E57B</paraID>
      <start>46</start>
      <end>47</end>
      <status>modified</status>
      <modifiedWord>）</modifiedWord>
      <trackRevisions>false</trackRevisions>
    </reviewItem>
    <reviewItem>
      <errorID>0a9109af-6bc1-420a-aa03-50019f237f3b</errorID>
      <errorWord>(</errorWord>
      <group>L1_Format</group>
      <groupName>格式问题</groupName>
      <ability>L2_HalfPunc_CN</ability>
      <abilityName>全半角问题</abilityName>
      <candidateList>
        <item>（</item>
      </candidateList>
      <explain>文本全半角错误。</explain>
      <paraID> 424E57B</paraID>
      <start>64</start>
      <end>65</end>
      <status>modified</status>
      <modifiedWord>（</modifiedWord>
      <trackRevisions>false</trackRevisions>
    </reviewItem>
    <reviewItem>
      <errorID>b791da5f-0a4c-4d82-a3bc-0e4b0074cfe6</errorID>
      <errorWord>)</errorWord>
      <group>L1_Format</group>
      <groupName>格式问题</groupName>
      <ability>L2_HalfPunc_CN</ability>
      <abilityName>全半角问题</abilityName>
      <candidateList>
        <item>）</item>
      </candidateList>
      <explain>文本全半角错误。</explain>
      <paraID> 424E57B</paraID>
      <start>67</start>
      <end>68</end>
      <status>modified</status>
      <modifiedWord>）</modifiedWord>
      <trackRevisions>false</trackRevisions>
    </reviewItem>
    <reviewItem>
      <errorID>ca07dbda-efc1-4b37-94bd-fd943a3bfadc</errorID>
      <errorWord>(</errorWord>
      <group>L1_Format</group>
      <groupName>格式问题</groupName>
      <ability>L2_HalfPunc_CN</ability>
      <abilityName>全半角问题</abilityName>
      <candidateList>
        <item>（</item>
      </candidateList>
      <explain>文本全半角错误。</explain>
      <paraID>2BB1E04D</paraID>
      <start>4</start>
      <end>5</end>
      <status>modified</status>
      <modifiedWord>（</modifiedWord>
      <trackRevisions>false</trackRevisions>
    </reviewItem>
    <reviewItem>
      <errorID>8068cfc6-7e59-492d-8680-8b4428b57aaa</errorID>
      <errorWord>)</errorWord>
      <group>L1_Format</group>
      <groupName>格式问题</groupName>
      <ability>L2_HalfPunc_CN</ability>
      <abilityName>全半角问题</abilityName>
      <candidateList>
        <item>）</item>
      </candidateList>
      <explain>文本全半角错误。</explain>
      <paraID>2BB1E04D</paraID>
      <start>7</start>
      <end>8</end>
      <status>modified</status>
      <modifiedWord>）</modifiedWord>
      <trackRevisions>false</trackRevisions>
    </reviewItem>
    <reviewItem>
      <errorID>f2dd0711-e01e-4905-8694-cd8b327f98dd</errorID>
      <errorWord>(</errorWord>
      <group>L1_Format</group>
      <groupName>格式问题</groupName>
      <ability>L2_HalfPunc_CN</ability>
      <abilityName>全半角问题</abilityName>
      <candidateList>
        <item>（</item>
      </candidateList>
      <explain>文本全半角错误。</explain>
      <paraID>2BB1E04D</paraID>
      <start>29</start>
      <end>30</end>
      <status>modified</status>
      <modifiedWord>（</modifiedWord>
      <trackRevisions>false</trackRevisions>
    </reviewItem>
    <reviewItem>
      <errorID>15e37fb4-224f-4ded-bc53-c3d6ceaaf6e3</errorID>
      <errorWord>)</errorWord>
      <group>L1_Format</group>
      <groupName>格式问题</groupName>
      <ability>L2_HalfPunc_CN</ability>
      <abilityName>全半角问题</abilityName>
      <candidateList>
        <item>）</item>
      </candidateList>
      <explain>文本全半角错误。</explain>
      <paraID>2BB1E04D</paraID>
      <start>32</start>
      <end>33</end>
      <status>modified</status>
      <modifiedWord>）</modifiedWord>
      <trackRevisions>false</trackRevisions>
    </reviewItem>
    <reviewItem>
      <errorID>bd4c6cc4-6dff-4e46-88e6-76bac9b2cbe9</errorID>
      <errorWord>(</errorWord>
      <group>L1_Format</group>
      <groupName>格式问题</groupName>
      <ability>L2_HalfPunc_CN</ability>
      <abilityName>全半角问题</abilityName>
      <candidateList>
        <item>（</item>
      </candidateList>
      <explain>文本全半角错误。</explain>
      <paraID>2BB1E04D</paraID>
      <start>43</start>
      <end>44</end>
      <status>modified</status>
      <modifiedWord>（</modifiedWord>
      <trackRevisions>false</trackRevisions>
    </reviewItem>
    <reviewItem>
      <errorID>1851e69b-8b09-40e5-8836-9eb79f444ce2</errorID>
      <errorWord>)</errorWord>
      <group>L1_Format</group>
      <groupName>格式问题</groupName>
      <ability>L2_HalfPunc_CN</ability>
      <abilityName>全半角问题</abilityName>
      <candidateList>
        <item>）</item>
      </candidateList>
      <explain>文本全半角错误。</explain>
      <paraID>2BB1E04D</paraID>
      <start>46</start>
      <end>47</end>
      <status>modified</status>
      <modifiedWord>）</modifiedWord>
      <trackRevisions>false</trackRevisions>
    </reviewItem>
    <reviewItem>
      <errorID>d83fcb3d-557a-4b08-81e4-ccd34bc60653</errorID>
      <errorWord>(</errorWord>
      <group>L1_Format</group>
      <groupName>格式问题</groupName>
      <ability>L2_HalfPunc_CN</ability>
      <abilityName>全半角问题</abilityName>
      <candidateList>
        <item>（</item>
      </candidateList>
      <explain>文本全半角错误。</explain>
      <paraID>2BB1E04D</paraID>
      <start>67</start>
      <end>68</end>
      <status>modified</status>
      <modifiedWord>（</modifiedWord>
      <trackRevisions>false</trackRevisions>
    </reviewItem>
    <reviewItem>
      <errorID>af34463e-d38f-4a87-8225-3b0682920dd0</errorID>
      <errorWord>)</errorWord>
      <group>L1_Format</group>
      <groupName>格式问题</groupName>
      <ability>L2_HalfPunc_CN</ability>
      <abilityName>全半角问题</abilityName>
      <candidateList>
        <item>）</item>
      </candidateList>
      <explain>文本全半角错误。</explain>
      <paraID>2BB1E04D</paraID>
      <start>70</start>
      <end>71</end>
      <status>modified</status>
      <modifiedWord>）</modifiedWord>
      <trackRevisions>false</trackRevisions>
    </reviewItem>
    <reviewItem>
      <errorID>8b52444c-7785-4743-953d-7100bead99c4</errorID>
      <errorWord>(</errorWord>
      <group>L1_Format</group>
      <groupName>格式问题</groupName>
      <ability>L2_HalfPunc_CN</ability>
      <abilityName>全半角问题</abilityName>
      <candidateList>
        <item>（</item>
      </candidateList>
      <explain>文本全半角错误。</explain>
      <paraID> FF35890</paraID>
      <start>4</start>
      <end>5</end>
      <status>modified</status>
      <modifiedWord>（</modifiedWord>
      <trackRevisions>false</trackRevisions>
    </reviewItem>
    <reviewItem>
      <errorID>26bc0260-1c1c-4fc3-a053-cc7571bcc587</errorID>
      <errorWord>)</errorWord>
      <group>L1_Format</group>
      <groupName>格式问题</groupName>
      <ability>L2_HalfPunc_CN</ability>
      <abilityName>全半角问题</abilityName>
      <candidateList>
        <item>）</item>
      </candidateList>
      <explain>文本全半角错误。</explain>
      <paraID> FF35890</paraID>
      <start>7</start>
      <end>8</end>
      <status>modified</status>
      <modifiedWord>）</modifiedWord>
      <trackRevisions>false</trackRevisions>
    </reviewItem>
    <reviewItem>
      <errorID>8f2dd252-c4c4-4d73-9d46-c7c9c5682095</errorID>
      <errorWord>(</errorWord>
      <group>L1_Format</group>
      <groupName>格式问题</groupName>
      <ability>L2_HalfPunc_CN</ability>
      <abilityName>全半角问题</abilityName>
      <candidateList>
        <item>（</item>
      </candidateList>
      <explain>文本全半角错误。</explain>
      <paraID> FF35890</paraID>
      <start>28</start>
      <end>29</end>
      <status>modified</status>
      <modifiedWord>（</modifiedWord>
      <trackRevisions>false</trackRevisions>
    </reviewItem>
    <reviewItem>
      <errorID>7f2dd1f9-aa69-4388-ac13-d75d738d5dad</errorID>
      <errorWord>)</errorWord>
      <group>L1_Format</group>
      <groupName>格式问题</groupName>
      <ability>L2_HalfPunc_CN</ability>
      <abilityName>全半角问题</abilityName>
      <candidateList>
        <item>）</item>
      </candidateList>
      <explain>文本全半角错误。</explain>
      <paraID> FF35890</paraID>
      <start>31</start>
      <end>32</end>
      <status>modified</status>
      <modifiedWord>）</modifiedWord>
      <trackRevisions>false</trackRevisions>
    </reviewItem>
    <reviewItem>
      <errorID>b1711058-e895-4f7c-847b-cd36e6a8ba2b</errorID>
      <errorWord>(</errorWord>
      <group>L1_Format</group>
      <groupName>格式问题</groupName>
      <ability>L2_HalfPunc_CN</ability>
      <abilityName>全半角问题</abilityName>
      <candidateList>
        <item>（</item>
      </candidateList>
      <explain>文本全半角错误。</explain>
      <paraID>7A225F0C</paraID>
      <start>13</start>
      <end>14</end>
      <status>modified</status>
      <modifiedWord>（</modifiedWord>
      <trackRevisions>false</trackRevisions>
    </reviewItem>
    <reviewItem>
      <errorID>cc3315ee-ca17-40bc-80b5-85858628f8df</errorID>
      <errorWord>)</errorWord>
      <group>L1_Format</group>
      <groupName>格式问题</groupName>
      <ability>L2_HalfPunc_CN</ability>
      <abilityName>全半角问题</abilityName>
      <candidateList>
        <item>）</item>
      </candidateList>
      <explain>文本全半角错误。</explain>
      <paraID>7A225F0C</paraID>
      <start>16</start>
      <end>17</end>
      <status>modified</status>
      <modifiedWord>）</modifiedWord>
      <trackRevisions>false</trackRevisions>
    </reviewItem>
    <reviewItem>
      <errorID>f7f774e8-4ac6-4975-b623-f76bba28a067</errorID>
      <errorWord>(</errorWord>
      <group>L1_Format</group>
      <groupName>格式问题</groupName>
      <ability>L2_HalfPunc_CN</ability>
      <abilityName>全半角问题</abilityName>
      <candidateList>
        <item>（</item>
      </candidateList>
      <explain>文本全半角错误。</explain>
      <paraID>7A225F0C</paraID>
      <start>59</start>
      <end>60</end>
      <status>modified</status>
      <modifiedWord>（</modifiedWord>
      <trackRevisions>false</trackRevisions>
    </reviewItem>
    <reviewItem>
      <errorID>11882cb5-d417-49ff-81bc-9b49c822a248</errorID>
      <errorWord>)</errorWord>
      <group>L1_Format</group>
      <groupName>格式问题</groupName>
      <ability>L2_HalfPunc_CN</ability>
      <abilityName>全半角问题</abilityName>
      <candidateList>
        <item>）</item>
      </candidateList>
      <explain>文本全半角错误。</explain>
      <paraID>7A225F0C</paraID>
      <start>62</start>
      <end>63</end>
      <status>modified</status>
      <modifiedWord>）</modifiedWord>
      <trackRevisions>false</trackRevisions>
    </reviewItem>
    <reviewItem>
      <errorID>8f26aa17-36d6-441b-a41f-a31047dde56c</errorID>
      <errorWord>，</errorWord>
      <group>L1_Word</group>
      <groupName>字词问题</groupName>
      <ability>L2_Typo</ability>
      <abilityName>字词错误</abilityName>
      <candidateList>
        <item>，并</item>
      </candidateList>
      <explain/>
      <paraID>7A225F0C</paraID>
      <start>69</start>
      <end>71</end>
      <status>modified</status>
      <modifiedWord>，并</modifiedWord>
      <trackRevisions>false</trackRevisions>
    </reviewItem>
    <reviewItem>
      <errorID>38146655-df03-45c2-86fe-8f31529587cf</errorID>
      <errorWord>(</errorWord>
      <group>L1_Format</group>
      <groupName>格式问题</groupName>
      <ability>L2_HalfPunc_CN</ability>
      <abilityName>全半角问题</abilityName>
      <candidateList>
        <item>（</item>
      </candidateList>
      <explain>文本全半角错误。</explain>
      <paraID>7A225F0C</paraID>
      <start>167</start>
      <end>168</end>
      <status>modified</status>
      <modifiedWord>（</modifiedWord>
      <trackRevisions>false</trackRevisions>
    </reviewItem>
    <reviewItem>
      <errorID>a22a4321-f844-4b8b-a683-94f756810a2a</errorID>
      <errorWord>)</errorWord>
      <group>L1_Format</group>
      <groupName>格式问题</groupName>
      <ability>L2_HalfPunc_CN</ability>
      <abilityName>全半角问题</abilityName>
      <candidateList>
        <item>）</item>
      </candidateList>
      <explain>文本全半角错误。</explain>
      <paraID>7A225F0C</paraID>
      <start>170</start>
      <end>171</end>
      <status>modified</status>
      <modifiedWord>）</modifiedWord>
      <trackRevisions>false</trackRevisions>
    </reviewItem>
    <reviewItem>
      <errorID>49160b95-f6f1-4cd3-9543-2cd548ff9c7a</errorID>
      <errorWord>(</errorWord>
      <group>L1_Format</group>
      <groupName>格式问题</groupName>
      <ability>L2_HalfPunc_CN</ability>
      <abilityName>全半角问题</abilityName>
      <candidateList>
        <item>（</item>
      </candidateList>
      <explain>文本全半角错误。</explain>
      <paraID>28A5596A</paraID>
      <start>20</start>
      <end>21</end>
      <status>modified</status>
      <modifiedWord>（</modifiedWord>
      <trackRevisions>false</trackRevisions>
    </reviewItem>
    <reviewItem>
      <errorID>a86f2cf8-d3ca-4eb8-b26e-52220b2bca24</errorID>
      <errorWord>)</errorWord>
      <group>L1_Format</group>
      <groupName>格式问题</groupName>
      <ability>L2_HalfPunc_CN</ability>
      <abilityName>全半角问题</abilityName>
      <candidateList>
        <item>）</item>
      </candidateList>
      <explain>文本全半角错误。</explain>
      <paraID>28A5596A</paraID>
      <start>23</start>
      <end>24</end>
      <status>modified</status>
      <modifiedWord>）</modifiedWord>
      <trackRevisions>false</trackRevisions>
    </reviewItem>
    <reviewItem>
      <errorID>f5409e86-eca4-46b3-b622-12660239aef8</errorID>
      <errorWord>(</errorWord>
      <group>L1_Format</group>
      <groupName>格式问题</groupName>
      <ability>L2_HalfPunc_CN</ability>
      <abilityName>全半角问题</abilityName>
      <candidateList>
        <item>（</item>
      </candidateList>
      <explain>文本全半角错误。</explain>
      <paraID>28A5596A</paraID>
      <start>85</start>
      <end>86</end>
      <status>modified</status>
      <modifiedWord>（</modifiedWord>
      <trackRevisions>false</trackRevisions>
    </reviewItem>
    <reviewItem>
      <errorID>90846dd8-37be-4ae2-9fd2-7a70c4a3664d</errorID>
      <errorWord>)</errorWord>
      <group>L1_Format</group>
      <groupName>格式问题</groupName>
      <ability>L2_HalfPunc_CN</ability>
      <abilityName>全半角问题</abilityName>
      <candidateList>
        <item>）</item>
      </candidateList>
      <explain>文本全半角错误。</explain>
      <paraID>28A5596A</paraID>
      <start>88</start>
      <end>89</end>
      <status>modified</status>
      <modifiedWord>）</modifiedWord>
      <trackRevisions>false</trackRevisions>
    </reviewItem>
    <reviewItem>
      <errorID>66abb097-1efe-4473-842a-ebed16ae4293</errorID>
      <errorWord>(</errorWord>
      <group>L1_Format</group>
      <groupName>格式问题</groupName>
      <ability>L2_HalfPunc_CN</ability>
      <abilityName>全半角问题</abilityName>
      <candidateList>
        <item>（</item>
      </candidateList>
      <explain>文本全半角错误。</explain>
      <paraID>28A5596A</paraID>
      <start>147</start>
      <end>148</end>
      <status>modified</status>
      <modifiedWord>（</modifiedWord>
      <trackRevisions>false</trackRevisions>
    </reviewItem>
    <reviewItem>
      <errorID>23c897e9-58b4-43a5-a045-bc4a786785ef</errorID>
      <errorWord>)</errorWord>
      <group>L1_Format</group>
      <groupName>格式问题</groupName>
      <ability>L2_HalfPunc_CN</ability>
      <abilityName>全半角问题</abilityName>
      <candidateList>
        <item>）</item>
      </candidateList>
      <explain>文本全半角错误。</explain>
      <paraID>28A5596A</paraID>
      <start>150</start>
      <end>151</end>
      <status>modified</status>
      <modifiedWord>）</modifiedWord>
      <trackRevisions>false</trackRevisions>
    </reviewItem>
    <reviewItem>
      <errorID>d066c336-6d4c-4a7d-ad28-afe6079c4418</errorID>
      <errorWord>(</errorWord>
      <group>L1_Format</group>
      <groupName>格式问题</groupName>
      <ability>L2_HalfPunc_CN</ability>
      <abilityName>全半角问题</abilityName>
      <candidateList>
        <item>（</item>
      </candidateList>
      <explain>文本全半角错误。</explain>
      <paraID>1F826889</paraID>
      <start>33</start>
      <end>34</end>
      <status>modified</status>
      <modifiedWord>（</modifiedWord>
      <trackRevisions>false</trackRevisions>
    </reviewItem>
    <reviewItem>
      <errorID>a2aaeeaa-496f-439f-8fcc-965ae6d55000</errorID>
      <errorWord>)</errorWord>
      <group>L1_Format</group>
      <groupName>格式问题</groupName>
      <ability>L2_HalfPunc_CN</ability>
      <abilityName>全半角问题</abilityName>
      <candidateList>
        <item>）</item>
      </candidateList>
      <explain>文本全半角错误。</explain>
      <paraID>1F826889</paraID>
      <start>36</start>
      <end>37</end>
      <status>modified</status>
      <modifiedWord>）</modifiedWord>
      <trackRevisions>false</trackRevisions>
    </reviewItem>
    <reviewItem>
      <errorID>7375167b-ae6f-47cd-b5ee-cde3aec606d8</errorID>
      <errorWord>(</errorWord>
      <group>L1_Format</group>
      <groupName>格式问题</groupName>
      <ability>L2_HalfPunc_CN</ability>
      <abilityName>全半角问题</abilityName>
      <candidateList>
        <item>（</item>
      </candidateList>
      <explain>文本全半角错误。</explain>
      <paraID> 8709430</paraID>
      <start>6</start>
      <end>7</end>
      <status>modified</status>
      <modifiedWord>（</modifiedWord>
      <trackRevisions>false</trackRevisions>
    </reviewItem>
    <reviewItem>
      <errorID>8ee4e98c-49d7-4109-840b-86db7f714c76</errorID>
      <errorWord>)</errorWord>
      <group>L1_Format</group>
      <groupName>格式问题</groupName>
      <ability>L2_HalfPunc_CN</ability>
      <abilityName>全半角问题</abilityName>
      <candidateList>
        <item>）</item>
      </candidateList>
      <explain>文本全半角错误。</explain>
      <paraID> 8709430</paraID>
      <start>9</start>
      <end>10</end>
      <status>modified</status>
      <modifiedWord>）</modifiedWord>
      <trackRevisions>false</trackRevisions>
    </reviewItem>
    <reviewItem>
      <errorID>e20c076a-ab2d-4095-8e1b-081d446a4b04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43EF41FD</paraID>
      <start>0</start>
      <end>3</end>
      <status>modified</status>
      <modifiedWord>30.</modifiedWord>
      <trackRevisions>false</trackRevisions>
    </reviewItem>
    <reviewItem>
      <errorID>854eaf7e-f3b9-488b-bad2-e972a13c2f45</errorID>
      <errorWord>中标</errorWord>
      <group>L1_Word</group>
      <groupName>字词问题</groupName>
      <ability>L2_Typo</ability>
      <abilityName>字词错误</abilityName>
      <candidateList>
        <item> 中标</item>
      </candidateList>
      <explain/>
      <paraID>3840016B</paraID>
      <start>4</start>
      <end>7</end>
      <status>modified</status>
      <modifiedWord> 中标</modifiedWord>
      <trackRevisions>false</trackRevisions>
    </reviewItem>
    <reviewItem>
      <errorID>ef97d36d-3256-4642-bfed-4c4dc3025b4d</errorID>
      <errorWord>工作</errorWord>
      <group>L1_Word</group>
      <groupName>字词问题</groupName>
      <ability>L2_Typo</ability>
      <abilityName>字词错误</abilityName>
      <candidateList>
        <item>工作日</item>
      </candidateList>
      <explain/>
      <paraID>4CA62E69</paraID>
      <start>35</start>
      <end>38</end>
      <status>modified</status>
      <modifiedWord>工作日</modifiedWord>
      <trackRevisions>false</trackRevisions>
    </reviewItem>
    <reviewItem>
      <errorID>7df08432-0a2f-475f-90e0-921cbb5c9f16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7688DDA8</paraID>
      <start>0</start>
      <end>3</end>
      <status>modified</status>
      <modifiedWord>31.</modifiedWord>
      <trackRevisions>false</trackRevisions>
    </reviewItem>
    <reviewItem>
      <errorID>47c0233c-c311-4359-8e44-877fc88fbf7a</errorID>
      <errorWord>以下</errorWord>
      <group>L1_Word</group>
      <groupName>字词问题</groupName>
      <ability>L2_Typo</ability>
      <abilityName>字词错误</abilityName>
      <candidateList>
        <item> 以下</item>
      </candidateList>
      <explain/>
      <paraID>57F18C5B</paraID>
      <start>4</start>
      <end>7</end>
      <status>modified</status>
      <modifiedWord> 以下</modifiedWord>
      <trackRevisions>false</trackRevisions>
    </reviewItem>
    <reviewItem>
      <errorID>9439d9a8-893a-4ffa-a17e-77a3663927a7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2C8265FB</paraID>
      <start>0</start>
      <end>3</end>
      <status>modified</status>
      <modifiedWord>32.</modifiedWord>
      <trackRevisions>false</trackRevisions>
    </reviewItem>
    <reviewItem>
      <errorID>dd46e306-82a1-4681-b8e9-9ad7f1a2d98d</errorID>
      <errorWord>l</errorWord>
      <group>L1_Word</group>
      <groupName>字词问题</groupName>
      <ability>L2_Typo</ability>
      <abilityName>字词错误</abilityName>
      <candidateList>
        <item>1</item>
      </candidateList>
      <explain/>
      <paraID>3DC492ED</paraID>
      <start>3</start>
      <end>4</end>
      <status>modified</status>
      <modifiedWord>1</modifiedWord>
      <trackRevisions>false</trackRevisions>
    </reviewItem>
    <reviewItem>
      <errorID>18cb5cd6-dd2d-4f7a-b363-638e7aa6d84a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223DB9FE</paraID>
      <start>0</start>
      <end>3</end>
      <status>modified</status>
      <modifiedWord>33.</modifiedWord>
      <trackRevisions>false</trackRevisions>
    </reviewItem>
    <reviewItem>
      <errorID>a3bc7803-a460-46b4-af25-1f5d85025cea</errorID>
      <errorWord>l</errorWord>
      <group>L1_Word</group>
      <groupName>字词问题</groupName>
      <ability>L2_Typo</ability>
      <abilityName>字词错误</abilityName>
      <candidateList>
        <item>1</item>
      </candidateList>
      <explain/>
      <paraID>38446729</paraID>
      <start>3</start>
      <end>4</end>
      <status>modified</status>
      <modifiedWord>1</modifiedWord>
      <trackRevisions>false</trackRevisions>
    </reviewItem>
    <reviewItem>
      <errorID>b094396c-4e9e-42f4-a5bf-2a0f2f2bbd75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5F0EF1C</paraID>
      <start>0</start>
      <end>3</end>
      <status>modified</status>
      <modifiedWord>34.</modifiedWord>
      <trackRevisions>false</trackRevisions>
    </reviewItem>
    <reviewItem>
      <errorID>b913e871-6d00-4520-bc7e-3f7927c1f0bc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5CB52D0D</paraID>
      <start>0</start>
      <end>2</end>
      <status>modified</status>
      <modifiedWord>1.</modifiedWord>
      <trackRevisions>false</trackRevisions>
    </reviewItem>
    <reviewItem>
      <errorID>fc351678-7b4e-42d1-9d2e-5726fda2f8a0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319EAE80</paraID>
      <start>0</start>
      <end>2</end>
      <status>modified</status>
      <modifiedWord>2.</modifiedWord>
      <trackRevisions>false</trackRevisions>
    </reviewItem>
    <reviewItem>
      <errorID>0154aab1-846a-4fd2-be30-470996a2cce2</errorID>
      <errorWord>（包括且不</errorWord>
      <group>L1_Word</group>
      <groupName>字词问题</groupName>
      <ability>L2_Typo</ability>
      <abilityName>字词错误</abilityName>
      <candidateList>
        <item>（包括但不</item>
      </candidateList>
      <explain/>
      <paraID>1B532EFC</paraID>
      <start>25</start>
      <end>30</end>
      <status>modified</status>
      <modifiedWord>（包括但不</modifiedWord>
      <trackRevisions>false</trackRevisions>
    </reviewItem>
    <reviewItem>
      <errorID>3115643d-3613-423e-a419-fd33b259423f</errorID>
      <errorWord>权力</errorWord>
      <group>L1_Word</group>
      <groupName>字词问题</groupName>
      <ability>L2_Typo</ability>
      <abilityName>字词错误</abilityName>
      <candidateList>
        <item>权利</item>
      </candidateList>
      <explain/>
      <paraID>144F6442</paraID>
      <start>138</start>
      <end>140</end>
      <status>modified</status>
      <modifiedWord>权利</modifiedWord>
      <trackRevisions>false</trackRevisions>
    </reviewItem>
    <reviewItem>
      <errorID>bfe17935-93a7-4fea-bdf6-3118fe480db9</errorID>
      <errorWord>紧急</errorWord>
      <group>L1_Grammar</group>
      <groupName>语法问题</groupName>
      <ability>L2_Grammar</ability>
      <abilityName>语法错误</abilityName>
      <candidateList>
        <item>明确紧急</item>
      </candidateList>
      <explain/>
      <paraID>3DF1F772</paraID>
      <start>30</start>
      <end>34</end>
      <status>modified</status>
      <modifiedWord>明确紧急</modifiedWord>
      <trackRevisions>false</trackRevisions>
    </reviewItem>
    <reviewItem>
      <errorID>4f68e3e8-6ff5-4f1a-83eb-91e06d075fc4</errorID>
      <errorWord>指</errorWord>
      <group>L1_Word</group>
      <groupName>字词问题</groupName>
      <ability>L2_Typo</ability>
      <abilityName>字词错误</abilityName>
      <candidateList>
        <item>时</item>
      </candidateList>
      <explain>存在发音相近字词的误用。</explain>
      <paraID>6772973D</paraID>
      <start>6</start>
      <end>7</end>
      <status>ignored</status>
      <modifiedWord/>
      <trackRevisions>false</trackRevisions>
    </reviewItem>
    <reviewItem>
      <errorID>997ce9f9-d441-44d2-9fae-f4a7c18ae515</errorID>
      <errorWord>紧急</errorWord>
      <group>L1_Grammar</group>
      <groupName>语法问题</groupName>
      <ability>L2_Grammar</ability>
      <abilityName>语法错误</abilityName>
      <candidateList>
        <item>明确紧急</item>
      </candidateList>
      <explain/>
      <paraID>6772973D</paraID>
      <start>25</start>
      <end>29</end>
      <status>modified</status>
      <modifiedWord>明确紧急</modifiedWord>
      <trackRevisions>false</trackRevisions>
    </reviewItem>
    <reviewItem>
      <errorID>8fd0ca16-7186-4680-8a23-55d7a6475dc3</errorID>
      <errorWord>，</errorWord>
      <group>L1_Punc</group>
      <groupName>标点问题</groupName>
      <ability>L2_Punc_CN</ability>
      <abilityName>标点符号问题</abilityName>
      <candidateList>
        <item/>
      </candidateList>
      <explain/>
      <paraID>6772973D</paraID>
      <start>38</start>
      <end>38</end>
      <status>modified</status>
      <modifiedWord/>
      <trackRevisions>false</trackRevisions>
    </reviewItem>
    <reviewItem>
      <errorID>ed297ca1-20e6-4eef-ba97-c25aa2acdd30</errorID>
      <errorWord>《中华人民共和国民法典（合同编）》</errorWord>
      <group>L1_Political</group>
      <groupName>政治性问题</groupName>
      <ability>L2_Keyword</ability>
      <abilityName>固定表述</abilityName>
      <candidateList>
        <item>《中华人民共和国民法典》</item>
      </candidateList>
      <explain>此处内容疑似含有固定表述相关错误，建议核查。</explain>
      <paraID> 5E1AC4B</paraID>
      <start>6</start>
      <end>18</end>
      <status>modified</status>
      <modifiedWord>《中华人民共和国民法典》</modifiedWord>
      <trackRevisions>false</trackRevisions>
    </reviewItem>
    <reviewItem>
      <errorID>093687e7-2a7d-435d-98f4-82caa67d0508</errorID>
      <errorWord>圆</errorWord>
      <group>L1_Word</group>
      <groupName>字词问题</groupName>
      <ability>L2_Typo</ability>
      <abilityName>字词错误</abilityName>
      <candidateList>
        <item>元</item>
      </candidateList>
      <explain/>
      <paraID>71AB89CC</paraID>
      <start>51</start>
      <end>52</end>
      <status>modified</status>
      <modifiedWord>元</modifiedWord>
      <trackRevisions>false</trackRevisions>
    </reviewItem>
    <reviewItem>
      <errorID>e1990705-53b8-4797-bcb5-857102f06206</errorID>
      <errorWord>:</errorWord>
      <group>L1_Format</group>
      <groupName>格式问题</groupName>
      <ability>L2_HalfPunc_CN</ability>
      <abilityName>全半角问题</abilityName>
      <candidateList>
        <item>：</item>
      </candidateList>
      <explain>文本全半角错误。</explain>
      <paraID>23EFC36B</paraID>
      <start>19</start>
      <end>20</end>
      <status>modified</status>
      <modifiedWord>：</modifiedWord>
      <trackRevisions>false</trackRevisions>
    </reviewItem>
    <reviewItem>
      <errorID>0a875e08-2cda-41ea-8f17-ead6734830e8</errorID>
      <errorWord>......</errorWord>
      <group>L1_Punc</group>
      <groupName>标点问题</groupName>
      <ability>L2_Punc_CN</ability>
      <abilityName>标点符号问题</abilityName>
      <candidateList>
        <item>……</item>
      </candidateList>
      <explain/>
      <paraID>348F7F2D</paraID>
      <start>0</start>
      <end>2</end>
      <status>modified</status>
      <modifiedWord>……</modifiedWord>
      <trackRevisions>false</trackRevisions>
    </reviewItem>
    <reviewItem>
      <errorID>eb3290ee-c134-42a1-bfe6-a4471376c338</errorID>
      <errorWord>本合同</errorWord>
      <group>L1_Word</group>
      <groupName>字词问题</groupName>
      <ability>L2_Typo</ability>
      <abilityName>字词错误</abilityName>
      <candidateList>
        <item> 本合同</item>
      </candidateList>
      <explain/>
      <paraID>24D83D0F</paraID>
      <start>4</start>
      <end>8</end>
      <status>modified</status>
      <modifiedWord> 本合同</modifiedWord>
      <trackRevisions>false</trackRevisions>
    </reviewItem>
    <reviewItem>
      <errorID>a2d283dc-3254-4177-a202-204bc554f85f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6EAB6294</paraID>
      <start>0</start>
      <end>2</end>
      <status>modified</status>
      <modifiedWord>9.</modifiedWord>
      <trackRevisions>false</trackRevisions>
    </reviewItem>
    <reviewItem>
      <errorID>b504c455-5bed-484f-ab2a-eb9d2bfc1c21</errorID>
      <errorWord>法律、法规</errorWord>
      <group>L1_Word</group>
      <groupName>字词问题</groupName>
      <ability>L2_Typo</ability>
      <abilityName>字词错误</abilityName>
      <candidateList>
        <item>法律法规</item>
      </candidateList>
      <explain/>
      <paraID>53428162</paraID>
      <start>9</start>
      <end>13</end>
      <status>modified</status>
      <modifiedWord>法律法规</modifiedWord>
      <trackRevisions>false</trackRevisions>
    </reviewItem>
    <reviewItem>
      <errorID>6124177a-44a5-4030-a078-94b1a5ffa947</errorID>
      <errorWord>人工合同</errorWord>
      <group>L1_Word</group>
      <groupName>字词问题</groupName>
      <ability>L2_Typo</ability>
      <abilityName>字词错误</abilityName>
      <candidateList>
        <item>人工合成</item>
      </candidateList>
      <explain/>
      <paraID>25DAB987</paraID>
      <start>44</start>
      <end>48</end>
      <status>ignored</status>
      <modifiedWord/>
      <trackRevisions>false</trackRevisions>
    </reviewItem>
    <reviewItem>
      <errorID>8a41c5fc-9092-4485-bb0b-97cdc197c697</errorID>
      <errorWord>位</errorWord>
      <group>L1_Word</group>
      <groupName>字词问题</groupName>
      <ability>L2_Typo</ability>
      <abilityName>字词错误</abilityName>
      <candidateList>
        <item>位在</item>
      </candidateList>
      <explain/>
      <paraID> 1D26904</paraID>
      <start>16</start>
      <end>18</end>
      <status>modified</status>
      <modifiedWord>位在</modifiedWord>
      <trackRevisions>false</trackRevisions>
    </reviewItem>
    <reviewItem>
      <errorID>73bd99cf-c1d4-4bac-bbb4-7b7771e4d10c</errorID>
      <errorWord>标</errorWord>
      <group>L1_Word</group>
      <groupName>字词问题</groupName>
      <ability>L2_Typo</ability>
      <abilityName>字词错误</abilityName>
      <candidateList>
        <item>标准</item>
      </candidateList>
      <explain/>
      <paraID>36FE2319</paraID>
      <start>4</start>
      <end>5</end>
      <status>ignored</status>
      <modifiedWord/>
      <trackRevisions>false</trackRevisions>
    </reviewItem>
    <reviewItem>
      <errorID>9c19b3b3-f365-4502-a4ac-0f0692a6448a</errorID>
      <errorWord>(</errorWord>
      <group>L1_Format</group>
      <groupName>格式问题</groupName>
      <ability>L2_HalfPunc_CN</ability>
      <abilityName>全半角问题</abilityName>
      <candidateList>
        <item>（</item>
      </candidateList>
      <explain>文本全半角错误。</explain>
      <paraID>4A1001D8</paraID>
      <start>34</start>
      <end>35</end>
      <status>modified</status>
      <modifiedWord>（</modifiedWord>
      <trackRevisions>false</trackRevisions>
    </reviewItem>
    <reviewItem>
      <errorID>c675642a-cd25-4543-9116-b910c42a1933</errorID>
      <errorWord>)</errorWord>
      <group>L1_Format</group>
      <groupName>格式问题</groupName>
      <ability>L2_HalfPunc_CN</ability>
      <abilityName>全半角问题</abilityName>
      <candidateList>
        <item>）</item>
      </candidateList>
      <explain>文本全半角错误。</explain>
      <paraID>4A1001D8</paraID>
      <start>37</start>
      <end>38</end>
      <status>modified</status>
      <modifiedWord>）</modifiedWord>
      <trackRevisions>false</trackRevisions>
    </reviewItem>
    <reviewItem>
      <errorID>4c24bd2c-b938-4af1-a6c2-f0240b86e690</errorID>
      <errorWord>间</errorWord>
      <group>L1_Word</group>
      <groupName>字词问题</groupName>
      <ability>L2_Typo</ability>
      <abilityName>字词错误</abilityName>
      <candidateList>
        <item>间内</item>
      </candidateList>
      <explain/>
      <paraID>47EF59C9</paraID>
      <start>47</start>
      <end>49</end>
      <status>modified</status>
      <modifiedWord>间内</modifiedWord>
      <trackRevisions>false</trackRevisions>
    </reviewItem>
    <reviewItem>
      <errorID>e9400087-dbbe-41da-bab7-066a68cccabf</errorID>
      <errorWord>,</errorWord>
      <group>L1_Format</group>
      <groupName>格式问题</groupName>
      <ability>L2_HalfPunc_CN</ability>
      <abilityName>全半角问题</abilityName>
      <candidateList>
        <item>，</item>
      </candidateList>
      <explain>文本全半角错误。</explain>
      <paraID>2954341A</paraID>
      <start>28</start>
      <end>29</end>
      <status>modified</status>
      <modifiedWord>，</modifiedWord>
      <trackRevisions>false</trackRevisions>
    </reviewItem>
    <reviewItem>
      <errorID>973c6027-d706-4422-9d7a-76b0cd51aaab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1C5F741F</paraID>
      <start>0</start>
      <end>2</end>
      <status>modified</status>
      <modifiedWord>1.</modifiedWord>
      <trackRevisions>false</trackRevisions>
    </reviewItem>
    <reviewItem>
      <errorID>fd1428f2-7b24-43de-8f4c-5e69dedf62c8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52A613C7</paraID>
      <start>0</start>
      <end>2</end>
      <status>modified</status>
      <modifiedWord>2.</modifiedWord>
      <trackRevisions>false</trackRevisions>
    </reviewItem>
    <reviewItem>
      <errorID>5583a0c3-9a3b-4410-afaf-4c24ca5292ac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6869F1A0</paraID>
      <start>0</start>
      <end>2</end>
      <status>modified</status>
      <modifiedWord>1.</modifiedWord>
      <trackRevisions>false</trackRevisions>
    </reviewItem>
    <reviewItem>
      <errorID>cf1c39ab-3672-492a-8485-69a4cd76d0cb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2C8967A2</paraID>
      <start>0</start>
      <end>2</end>
      <status>modified</status>
      <modifiedWord>2.</modifiedWord>
      <trackRevisions>false</trackRevisions>
    </reviewItem>
    <reviewItem>
      <errorID>50c1ed03-147f-4252-9a27-ccd7ca28e4b4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5B5A3A9A</paraID>
      <start>0</start>
      <end>2</end>
      <status>modified</status>
      <modifiedWord>1.</modifiedWord>
      <trackRevisions>false</trackRevisions>
    </reviewItem>
    <reviewItem>
      <errorID>163d0fb8-8e66-4042-8ee6-55ddbd06223f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6CF233EA</paraID>
      <start>0</start>
      <end>2</end>
      <status>modified</status>
      <modifiedWord>2.</modifiedWord>
      <trackRevisions>false</trackRevisions>
    </reviewItem>
    <reviewItem>
      <errorID>5c41800f-1b91-4ae8-b820-7f4b4b6aa074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1EE6CAD4</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5D640C-C673-4E1F-B142-FA2120DBFDFF}"/>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杜淑娴</cp:lastModifiedBy>
  <cp:revision>7</cp:revision>
  <dcterms:created xsi:type="dcterms:W3CDTF">2023-03-16T10:13:00Z</dcterms:created>
  <dcterms:modified xsi:type="dcterms:W3CDTF">2026-09-01T02:04:14Z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eyJoZGlkIjoiMDUxMzkwNTE5Mjk2NTYxZWJhMGQ4NTk5ZWQwOThlZTkiLCJ1c2VySWQiOiI0NTQwNzYzOTEifQ==</vt:lpwstr>
  </property>
  <property fmtid="{D5CDD505-2E9C-101B-9397-08002B2CF9AE}" pid="3" name="KSOProductBuildVer">
    <vt:lpwstr>2052-12.1.0.28043</vt:lpwstr>
  </property>
  <property fmtid="{D5CDD505-2E9C-101B-9397-08002B2CF9AE}" pid="4" name="ICV">
    <vt:lpwstr>09F69626460F4CC599B3251D10C65492_13</vt:lpwstr>
  </property>
</Properties>
</file>