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5"/>
        <w:rPr>
          <w:rFonts w:ascii="仿宋" w:hAnsi="仿宋" w:eastAsia="仿宋" w:cs="仿宋"/>
          <w:color w:val="000000"/>
          <w:highlight w:val="none"/>
        </w:rPr>
      </w:pPr>
      <w:r/>
      <w:bookmarkStart w:id="0" w:name="_Toc383679746"/>
      <w:r/>
      <w:bookmarkStart w:id="1" w:name="_Toc390246905"/>
      <w:r/>
      <w:bookmarkStart w:id="2" w:name="_Toc390099018"/>
      <w:r/>
      <w:bookmarkStart w:id="3" w:name="_Toc390098840"/>
      <w:r/>
      <w:bookmarkStart w:id="4" w:name="_Toc383587456"/>
      <w:r/>
      <w:bookmarkStart w:id="5" w:name="_Toc383623672"/>
      <w:r/>
      <w:bookmarkStart w:id="6" w:name="_Toc426469868"/>
      <w:r/>
      <w:bookmarkStart w:id="7" w:name="_Toc383625993"/>
      <w:r/>
      <w:bookmarkStart w:id="8" w:name="_Toc383623944"/>
      <w:r/>
      <w:bookmarkStart w:id="9" w:name="_Toc383698647"/>
      <w:r>
        <w:rPr>
          <w:rFonts w:ascii="仿宋" w:hAnsi="仿宋" w:eastAsia="仿宋" w:cs="仿宋"/>
          <w:color w:val="000000"/>
          <w:highlight w:val="none"/>
        </w:rPr>
      </w:r>
      <w:r/>
    </w:p>
    <w:p>
      <w:pPr>
        <w:pStyle w:val="1077"/>
        <w:rPr>
          <w:rFonts w:ascii="仿宋" w:hAnsi="仿宋" w:eastAsia="仿宋" w:cs="仿宋"/>
          <w:color w:val="000000"/>
          <w:highlight w:val="none"/>
        </w:rPr>
      </w:pPr>
      <w:r>
        <w:rPr>
          <w:rFonts w:ascii="仿宋" w:hAnsi="仿宋" w:eastAsia="仿宋" w:cs="仿宋"/>
          <w:color w:val="000000"/>
          <w:highlight w:val="none"/>
        </w:rPr>
      </w:r>
      <w:r/>
    </w:p>
    <w:p>
      <w:pPr>
        <w:pStyle w:val="1077"/>
        <w:rPr>
          <w:rFonts w:ascii="仿宋" w:hAnsi="仿宋" w:eastAsia="仿宋" w:cs="仿宋"/>
          <w:color w:val="000000"/>
          <w:highlight w:val="none"/>
        </w:rPr>
      </w:pPr>
      <w:r>
        <w:rPr>
          <w:rFonts w:ascii="仿宋" w:hAnsi="仿宋" w:eastAsia="仿宋" w:cs="仿宋"/>
          <w:color w:val="000000"/>
          <w:highlight w:val="none"/>
        </w:rPr>
      </w:r>
      <w:r/>
    </w:p>
    <w:p>
      <w:pPr>
        <w:pStyle w:val="965"/>
        <w:rPr>
          <w:rFonts w:ascii="仿宋" w:hAnsi="仿宋" w:eastAsia="仿宋" w:cs="仿宋"/>
          <w:color w:val="000000"/>
          <w:highlight w:val="none"/>
        </w:rPr>
      </w:pPr>
      <w:r>
        <w:rPr>
          <w:rFonts w:hint="eastAsia" w:ascii="仿宋" w:hAnsi="仿宋" w:eastAsia="仿宋" w:cs="仿宋"/>
          <w:color w:val="000000"/>
          <w:highlight w:val="none"/>
        </w:rPr>
        <w:tab/>
      </w:r>
      <w:r>
        <w:rPr>
          <w:rFonts w:ascii="仿宋" w:hAnsi="仿宋" w:eastAsia="仿宋" w:cs="仿宋"/>
          <w:color w:val="000000"/>
          <w:highlight w:val="none"/>
        </w:rPr>
      </w:r>
      <w:r/>
    </w:p>
    <w:p>
      <w:pPr>
        <w:pStyle w:val="965"/>
        <w:rPr>
          <w:rFonts w:ascii="仿宋" w:hAnsi="仿宋" w:eastAsia="仿宋" w:cs="仿宋"/>
          <w:color w:val="000000"/>
          <w:highlight w:val="none"/>
        </w:rPr>
      </w:pPr>
      <w:r>
        <w:rPr>
          <w:rFonts w:ascii="仿宋" w:hAnsi="仿宋" w:eastAsia="仿宋" w:cs="仿宋"/>
          <w:color w:val="000000"/>
          <w:highlight w:val="none"/>
        </w:rPr>
      </w:r>
      <w:r/>
    </w:p>
    <w:p>
      <w:pPr>
        <w:pStyle w:val="965"/>
        <w:rPr>
          <w:rFonts w:ascii="仿宋" w:hAnsi="仿宋" w:eastAsia="仿宋" w:cs="仿宋"/>
          <w:color w:val="000000"/>
          <w:highlight w:val="none"/>
        </w:rPr>
      </w:pPr>
      <w:r>
        <w:rPr>
          <w:rFonts w:ascii="仿宋" w:hAnsi="仿宋" w:eastAsia="仿宋" w:cs="仿宋"/>
          <w:color w:val="000000"/>
          <w:highlight w:val="none"/>
        </w:rPr>
      </w:r>
      <w:r/>
    </w:p>
    <w:p>
      <w:pPr>
        <w:pStyle w:val="1225"/>
        <w:jc w:val="center"/>
        <w:rPr>
          <w:rFonts w:hAnsi="仿宋"/>
          <w:bCs/>
          <w:color w:val="000000"/>
          <w:sz w:val="84"/>
          <w:szCs w:val="84"/>
          <w:highlight w:val="none"/>
        </w:rPr>
        <w:outlineLvl w:val="0"/>
      </w:pPr>
      <w:r>
        <w:rPr>
          <w:rFonts w:hint="eastAsia" w:hAnsi="仿宋"/>
          <w:bCs/>
          <w:color w:val="000000"/>
          <w:sz w:val="84"/>
          <w:szCs w:val="84"/>
          <w:highlight w:val="none"/>
        </w:rPr>
        <w:t xml:space="preserve">竞争性磋商文件</w:t>
      </w:r>
      <w:r>
        <w:rPr>
          <w:rFonts w:hAnsi="仿宋"/>
          <w:bCs/>
          <w:color w:val="000000"/>
          <w:sz w:val="84"/>
          <w:szCs w:val="84"/>
          <w:highlight w:val="none"/>
        </w:rPr>
      </w:r>
      <w:r/>
    </w:p>
    <w:p>
      <w:pPr>
        <w:pStyle w:val="1225"/>
        <w:ind w:firstLine="640"/>
        <w:spacing w:line="540" w:lineRule="exact"/>
        <w:rPr>
          <w:rFonts w:hAnsi="仿宋"/>
          <w:b/>
          <w:bCs/>
          <w:color w:val="000000"/>
          <w:sz w:val="32"/>
          <w:szCs w:val="32"/>
          <w:highlight w:val="none"/>
        </w:rPr>
      </w:pPr>
      <w:r>
        <w:rPr>
          <w:rFonts w:hAnsi="仿宋"/>
          <w:b/>
          <w:bCs/>
          <w:color w:val="000000"/>
          <w:sz w:val="32"/>
          <w:szCs w:val="32"/>
          <w:highlight w:val="none"/>
        </w:rPr>
      </w:r>
      <w:r/>
    </w:p>
    <w:p>
      <w:pPr>
        <w:pStyle w:val="1225"/>
        <w:ind w:firstLine="640"/>
        <w:spacing w:line="540" w:lineRule="exact"/>
        <w:rPr>
          <w:rFonts w:hAnsi="仿宋"/>
          <w:b/>
          <w:bCs/>
          <w:color w:val="000000"/>
          <w:sz w:val="32"/>
          <w:szCs w:val="32"/>
          <w:highlight w:val="none"/>
        </w:rPr>
      </w:pPr>
      <w:r>
        <w:rPr>
          <w:rFonts w:hAnsi="仿宋"/>
          <w:b/>
          <w:bCs/>
          <w:color w:val="000000"/>
          <w:sz w:val="32"/>
          <w:szCs w:val="32"/>
          <w:highlight w:val="none"/>
        </w:rPr>
      </w:r>
      <w:r/>
    </w:p>
    <w:p>
      <w:pPr>
        <w:pStyle w:val="1225"/>
        <w:jc w:val="both"/>
        <w:spacing w:line="640" w:lineRule="exact"/>
        <w:rPr>
          <w:rFonts w:hAnsi="仿宋"/>
          <w:b/>
          <w:color w:val="000000"/>
          <w:sz w:val="44"/>
          <w:szCs w:val="44"/>
          <w:highlight w:val="none"/>
        </w:rPr>
        <w:outlineLvl w:val="0"/>
      </w:pPr>
      <w:r>
        <w:rPr>
          <w:rFonts w:hAnsi="仿宋"/>
          <w:b/>
          <w:color w:val="000000"/>
          <w:sz w:val="44"/>
          <w:szCs w:val="44"/>
          <w:highlight w:val="none"/>
        </w:rPr>
      </w:r>
      <w:r/>
    </w:p>
    <w:p>
      <w:pPr>
        <w:pStyle w:val="1225"/>
        <w:ind w:firstLine="1446"/>
        <w:jc w:val="both"/>
        <w:keepLines w:val="0"/>
        <w:keepNext w:val="0"/>
        <w:pageBreakBefore w:val="0"/>
        <w:spacing w:line="640" w:lineRule="exact"/>
        <w:widowControl w:val="off"/>
        <w:rPr>
          <w:rFonts w:hint="eastAsia" w:hAnsi="仿宋" w:eastAsia="仿宋"/>
          <w:b/>
          <w:color w:val="000000"/>
          <w:sz w:val="36"/>
          <w:szCs w:val="36"/>
          <w:highlight w:val="none"/>
          <w:lang w:eastAsia="zh-CN"/>
        </w:rPr>
        <w:outlineLvl w:val="0"/>
      </w:pPr>
      <w:r>
        <w:rPr>
          <w:rFonts w:hint="eastAsia" w:hAnsi="仿宋"/>
          <w:b/>
          <w:color w:val="000000"/>
          <w:sz w:val="36"/>
          <w:szCs w:val="36"/>
          <w:highlight w:val="none"/>
        </w:rPr>
        <w:t xml:space="preserve">项目名称：</w:t>
      </w:r>
      <w:r>
        <w:rPr>
          <w:rFonts w:hint="eastAsia" w:hAnsi="仿宋"/>
          <w:b/>
          <w:color w:val="000000"/>
          <w:sz w:val="36"/>
          <w:szCs w:val="36"/>
          <w:highlight w:val="none"/>
          <w:lang w:eastAsia="zh-CN"/>
        </w:rPr>
        <w:t xml:space="preserve">合全临时工棚场地平整工程</w:t>
      </w:r>
      <w:r>
        <w:rPr>
          <w:rFonts w:hint="eastAsia" w:hAnsi="仿宋" w:eastAsia="仿宋"/>
          <w:b/>
          <w:color w:val="000000"/>
          <w:sz w:val="36"/>
          <w:szCs w:val="36"/>
          <w:highlight w:val="none"/>
          <w:lang w:eastAsia="zh-CN"/>
        </w:rPr>
      </w:r>
      <w:r/>
    </w:p>
    <w:p>
      <w:pPr>
        <w:pStyle w:val="1225"/>
        <w:ind w:firstLine="1446"/>
        <w:jc w:val="both"/>
        <w:keepLines w:val="0"/>
        <w:keepNext w:val="0"/>
        <w:pageBreakBefore w:val="0"/>
        <w:spacing w:line="640" w:lineRule="exact"/>
        <w:widowControl w:val="off"/>
        <w:rPr>
          <w:rFonts w:hint="eastAsia" w:hAnsi="仿宋" w:eastAsia="仿宋"/>
          <w:b/>
          <w:bCs/>
          <w:color w:val="000000"/>
          <w:sz w:val="44"/>
          <w:szCs w:val="44"/>
          <w:highlight w:val="none"/>
          <w:lang w:val="en-US" w:eastAsia="zh-CN"/>
        </w:rPr>
        <w:outlineLvl w:val="0"/>
      </w:pPr>
      <w:r>
        <w:rPr>
          <w:rFonts w:hint="eastAsia" w:hAnsi="仿宋"/>
          <w:b/>
          <w:color w:val="000000"/>
          <w:sz w:val="36"/>
          <w:szCs w:val="36"/>
          <w:highlight w:val="none"/>
        </w:rPr>
        <w:t xml:space="preserve">项目编号：</w:t>
      </w:r>
      <w:r>
        <w:rPr>
          <w:rFonts w:ascii="宋体" w:hAnsi="宋体"/>
          <w:b/>
          <w:bCs/>
          <w:sz w:val="30"/>
          <w:szCs w:val="30"/>
          <w:highlight w:val="none"/>
        </w:rPr>
        <w:t xml:space="preserve">JSZC-321283-</w:t>
      </w:r>
      <w:r>
        <w:rPr>
          <w:rFonts w:hint="eastAsia" w:ascii="宋体" w:hAnsi="宋体"/>
          <w:b/>
          <w:bCs/>
          <w:sz w:val="30"/>
          <w:szCs w:val="30"/>
          <w:highlight w:val="none"/>
          <w:lang w:val="en-US" w:eastAsia="zh-CN"/>
        </w:rPr>
        <w:t xml:space="preserve">JSTJ</w:t>
      </w:r>
      <w:r>
        <w:rPr>
          <w:rFonts w:ascii="宋体" w:hAnsi="宋体"/>
          <w:b/>
          <w:bCs/>
          <w:sz w:val="30"/>
          <w:szCs w:val="30"/>
          <w:highlight w:val="none"/>
        </w:rPr>
        <w:t xml:space="preserve">-C2026</w:t>
      </w:r>
      <w:r>
        <w:rPr>
          <w:rFonts w:ascii="宋体" w:hAnsi="宋体"/>
          <w:b/>
          <w:bCs/>
          <w:color w:val="000000"/>
          <w:sz w:val="30"/>
          <w:szCs w:val="30"/>
          <w:highlight w:val="none"/>
        </w:rPr>
        <w:t xml:space="preserve">-</w:t>
      </w:r>
      <w:r>
        <w:rPr>
          <w:rFonts w:hint="eastAsia" w:ascii="宋体" w:hAnsi="宋体"/>
          <w:b/>
          <w:bCs/>
          <w:color w:val="000000"/>
          <w:sz w:val="30"/>
          <w:szCs w:val="30"/>
          <w:highlight w:val="none"/>
          <w:lang w:eastAsia="zh-CN"/>
        </w:rPr>
        <w:t xml:space="preserve">0002</w:t>
      </w:r>
      <w:r>
        <w:rPr>
          <w:rFonts w:hint="eastAsia" w:hAnsi="仿宋" w:eastAsia="仿宋"/>
          <w:b/>
          <w:bCs/>
          <w:color w:val="000000"/>
          <w:sz w:val="44"/>
          <w:szCs w:val="44"/>
          <w:highlight w:val="none"/>
          <w:lang w:val="en-US" w:eastAsia="zh-CN"/>
        </w:rPr>
      </w:r>
      <w:r/>
    </w:p>
    <w:p>
      <w:pPr>
        <w:pStyle w:val="1225"/>
        <w:ind w:firstLine="643"/>
        <w:jc w:val="center"/>
        <w:spacing w:line="540" w:lineRule="exact"/>
        <w:rPr>
          <w:rFonts w:hAnsi="仿宋"/>
          <w:b/>
          <w:color w:val="000000"/>
          <w:sz w:val="32"/>
          <w:szCs w:val="32"/>
          <w:highlight w:val="none"/>
        </w:rPr>
      </w:pPr>
      <w:r>
        <w:rPr>
          <w:rFonts w:hAnsi="仿宋"/>
          <w:b/>
          <w:color w:val="000000"/>
          <w:sz w:val="32"/>
          <w:szCs w:val="32"/>
          <w:highlight w:val="none"/>
        </w:rPr>
      </w:r>
      <w:r/>
    </w:p>
    <w:p>
      <w:pPr>
        <w:pStyle w:val="1225"/>
        <w:ind w:firstLine="643"/>
        <w:jc w:val="center"/>
        <w:spacing w:line="540" w:lineRule="exact"/>
        <w:rPr>
          <w:rFonts w:hAnsi="仿宋"/>
          <w:b/>
          <w:color w:val="000000"/>
          <w:sz w:val="32"/>
          <w:szCs w:val="32"/>
          <w:highlight w:val="none"/>
        </w:rPr>
      </w:pPr>
      <w:r>
        <w:rPr>
          <w:rFonts w:hAnsi="仿宋"/>
          <w:b/>
          <w:color w:val="000000"/>
          <w:sz w:val="32"/>
          <w:szCs w:val="32"/>
          <w:highlight w:val="none"/>
        </w:rPr>
      </w:r>
      <w:r/>
    </w:p>
    <w:p>
      <w:pPr>
        <w:pStyle w:val="1225"/>
        <w:ind w:firstLine="643"/>
        <w:jc w:val="center"/>
        <w:spacing w:line="540" w:lineRule="exact"/>
        <w:rPr>
          <w:rFonts w:hAnsi="仿宋"/>
          <w:b/>
          <w:color w:val="000000"/>
          <w:sz w:val="32"/>
          <w:szCs w:val="32"/>
          <w:highlight w:val="none"/>
        </w:rPr>
      </w:pPr>
      <w:r>
        <w:rPr>
          <w:rFonts w:hAnsi="仿宋"/>
          <w:b/>
          <w:color w:val="000000"/>
          <w:sz w:val="32"/>
          <w:szCs w:val="32"/>
          <w:highlight w:val="none"/>
        </w:rPr>
      </w:r>
      <w:r/>
    </w:p>
    <w:p>
      <w:pPr>
        <w:pStyle w:val="1225"/>
        <w:ind w:firstLine="643"/>
        <w:jc w:val="center"/>
        <w:spacing w:line="540" w:lineRule="exact"/>
        <w:rPr>
          <w:rFonts w:hAnsi="仿宋"/>
          <w:b/>
          <w:color w:val="000000"/>
          <w:sz w:val="32"/>
          <w:szCs w:val="32"/>
          <w:highlight w:val="none"/>
        </w:rPr>
      </w:pPr>
      <w:r>
        <w:rPr>
          <w:rFonts w:hAnsi="仿宋"/>
          <w:b/>
          <w:color w:val="000000"/>
          <w:sz w:val="32"/>
          <w:szCs w:val="32"/>
          <w:highlight w:val="none"/>
        </w:rPr>
      </w:r>
      <w:r/>
    </w:p>
    <w:p>
      <w:pPr>
        <w:pStyle w:val="1225"/>
        <w:ind w:firstLine="643"/>
        <w:jc w:val="center"/>
        <w:spacing w:line="540" w:lineRule="exact"/>
        <w:rPr>
          <w:rFonts w:hAnsi="仿宋"/>
          <w:b/>
          <w:color w:val="000000"/>
          <w:sz w:val="32"/>
          <w:szCs w:val="32"/>
          <w:highlight w:val="none"/>
        </w:rPr>
      </w:pPr>
      <w:r>
        <w:rPr>
          <w:rFonts w:hAnsi="仿宋"/>
          <w:b/>
          <w:color w:val="000000"/>
          <w:sz w:val="32"/>
          <w:szCs w:val="32"/>
          <w:highlight w:val="none"/>
        </w:rPr>
      </w:r>
      <w:r/>
    </w:p>
    <w:p>
      <w:pPr>
        <w:pStyle w:val="1225"/>
        <w:ind w:firstLine="643"/>
        <w:jc w:val="center"/>
        <w:spacing w:line="540" w:lineRule="exact"/>
        <w:rPr>
          <w:rFonts w:hAnsi="仿宋"/>
          <w:b/>
          <w:color w:val="000000"/>
          <w:sz w:val="32"/>
          <w:szCs w:val="32"/>
          <w:highlight w:val="none"/>
        </w:rPr>
      </w:pPr>
      <w:r>
        <w:rPr>
          <w:rFonts w:hAnsi="仿宋"/>
          <w:b/>
          <w:color w:val="000000"/>
          <w:sz w:val="32"/>
          <w:szCs w:val="32"/>
          <w:highlight w:val="none"/>
        </w:rPr>
      </w:r>
      <w:r/>
    </w:p>
    <w:p>
      <w:pPr>
        <w:pStyle w:val="1225"/>
        <w:ind w:firstLine="643"/>
        <w:jc w:val="center"/>
        <w:spacing w:line="540" w:lineRule="exact"/>
        <w:rPr>
          <w:rFonts w:hAnsi="仿宋"/>
          <w:b/>
          <w:color w:val="000000"/>
          <w:sz w:val="32"/>
          <w:szCs w:val="32"/>
          <w:highlight w:val="none"/>
        </w:rPr>
      </w:pPr>
      <w:r>
        <w:rPr>
          <w:rFonts w:hAnsi="仿宋"/>
          <w:b/>
          <w:color w:val="000000"/>
          <w:sz w:val="32"/>
          <w:szCs w:val="32"/>
          <w:highlight w:val="none"/>
        </w:rPr>
      </w:r>
      <w:r/>
    </w:p>
    <w:p>
      <w:pPr>
        <w:pStyle w:val="1225"/>
        <w:ind w:left="960"/>
        <w:jc w:val="both"/>
        <w:keepLines w:val="0"/>
        <w:keepNext w:val="0"/>
        <w:pageBreakBefore w:val="0"/>
        <w:spacing w:line="540" w:lineRule="exact"/>
        <w:widowControl w:val="off"/>
        <w:rPr>
          <w:rFonts w:hint="eastAsia" w:hAnsi="仿宋"/>
          <w:b/>
          <w:bCs/>
          <w:color w:val="000000"/>
          <w:sz w:val="32"/>
          <w:szCs w:val="32"/>
          <w:highlight w:val="none"/>
          <w:lang w:eastAsia="zh-CN"/>
        </w:rPr>
      </w:pPr>
      <w:r>
        <w:rPr>
          <w:rFonts w:hint="eastAsia" w:hAnsi="仿宋"/>
          <w:b/>
          <w:bCs/>
          <w:color w:val="000000"/>
          <w:sz w:val="32"/>
          <w:szCs w:val="32"/>
          <w:highlight w:val="none"/>
        </w:rPr>
        <w:t xml:space="preserve">采   购   人：</w:t>
      </w:r>
      <w:r>
        <w:rPr>
          <w:rFonts w:hint="eastAsia" w:hAnsi="仿宋"/>
          <w:b/>
          <w:bCs/>
          <w:color w:val="000000"/>
          <w:sz w:val="32"/>
          <w:szCs w:val="32"/>
          <w:highlight w:val="none"/>
          <w:lang w:eastAsia="zh-CN"/>
        </w:rPr>
        <w:t xml:space="preserve">江苏省泰兴经济开发区管理委员会</w:t>
      </w:r>
      <w:r>
        <w:rPr>
          <w:rFonts w:hint="eastAsia" w:hAnsi="仿宋"/>
          <w:b/>
          <w:bCs/>
          <w:color w:val="000000"/>
          <w:sz w:val="32"/>
          <w:szCs w:val="32"/>
          <w:highlight w:val="none"/>
          <w:lang w:eastAsia="zh-CN"/>
        </w:rPr>
      </w:r>
      <w:r/>
    </w:p>
    <w:p>
      <w:pPr>
        <w:pStyle w:val="1225"/>
        <w:ind w:left="960"/>
        <w:jc w:val="both"/>
        <w:keepLines w:val="0"/>
        <w:keepNext w:val="0"/>
        <w:pageBreakBefore w:val="0"/>
        <w:spacing w:line="540" w:lineRule="exact"/>
        <w:widowControl w:val="off"/>
        <w:rPr>
          <w:rFonts w:hint="eastAsia" w:hAnsi="仿宋"/>
          <w:b/>
          <w:bCs/>
          <w:color w:val="000000"/>
          <w:sz w:val="32"/>
          <w:szCs w:val="32"/>
          <w:highlight w:val="none"/>
          <w:lang w:eastAsia="zh-CN"/>
        </w:rPr>
      </w:pPr>
      <w:r>
        <w:rPr>
          <w:rFonts w:hint="eastAsia" w:hAnsi="仿宋"/>
          <w:b/>
          <w:bCs/>
          <w:color w:val="000000"/>
          <w:sz w:val="32"/>
          <w:szCs w:val="32"/>
          <w:highlight w:val="none"/>
          <w:lang w:eastAsia="zh-CN"/>
        </w:rPr>
      </w:r>
      <w:r/>
    </w:p>
    <w:p>
      <w:pPr>
        <w:pStyle w:val="1225"/>
        <w:ind w:left="960"/>
        <w:jc w:val="both"/>
        <w:keepLines w:val="0"/>
        <w:keepNext w:val="0"/>
        <w:pageBreakBefore w:val="0"/>
        <w:spacing w:line="540" w:lineRule="exact"/>
        <w:widowControl w:val="off"/>
        <w:rPr>
          <w:rFonts w:hint="eastAsia" w:hAnsi="仿宋"/>
          <w:b/>
          <w:bCs/>
          <w:color w:val="000000"/>
          <w:sz w:val="32"/>
          <w:szCs w:val="32"/>
          <w:highlight w:val="none"/>
          <w:lang w:eastAsia="zh-CN"/>
        </w:rPr>
      </w:pPr>
      <w:r>
        <w:rPr>
          <w:rFonts w:hint="eastAsia" w:hAnsi="仿宋"/>
          <w:b/>
          <w:bCs/>
          <w:color w:val="000000"/>
          <w:sz w:val="32"/>
          <w:szCs w:val="32"/>
          <w:highlight w:val="none"/>
        </w:rPr>
        <w:t xml:space="preserve">采购代理机构：</w:t>
      </w:r>
      <w:r>
        <w:rPr>
          <w:rFonts w:hint="eastAsia" w:hAnsi="仿宋"/>
          <w:b/>
          <w:bCs/>
          <w:color w:val="000000"/>
          <w:sz w:val="32"/>
          <w:szCs w:val="32"/>
          <w:highlight w:val="none"/>
          <w:lang w:eastAsia="zh-CN"/>
        </w:rPr>
        <w:t xml:space="preserve">江苏天眷建设集团有限公司</w:t>
      </w:r>
      <w:r>
        <w:rPr>
          <w:rFonts w:hint="eastAsia" w:hAnsi="仿宋"/>
          <w:b/>
          <w:bCs/>
          <w:color w:val="000000"/>
          <w:sz w:val="32"/>
          <w:szCs w:val="32"/>
          <w:highlight w:val="none"/>
          <w:lang w:eastAsia="zh-CN"/>
        </w:rPr>
      </w:r>
      <w:r/>
    </w:p>
    <w:p>
      <w:pPr>
        <w:pStyle w:val="1225"/>
        <w:jc w:val="both"/>
        <w:spacing w:line="540" w:lineRule="exact"/>
        <w:rPr>
          <w:rFonts w:hint="eastAsia" w:hAnsi="仿宋"/>
          <w:b/>
          <w:bCs/>
          <w:color w:val="000000"/>
          <w:sz w:val="32"/>
          <w:szCs w:val="32"/>
          <w:highlight w:val="none"/>
          <w:lang w:eastAsia="zh-CN"/>
        </w:rPr>
      </w:pPr>
      <w:r>
        <w:rPr>
          <w:rFonts w:hint="eastAsia" w:hAnsi="仿宋"/>
          <w:b/>
          <w:bCs/>
          <w:color w:val="000000"/>
          <w:sz w:val="32"/>
          <w:szCs w:val="32"/>
          <w:highlight w:val="none"/>
          <w:lang w:eastAsia="zh-CN"/>
        </w:rPr>
      </w:r>
      <w:r/>
    </w:p>
    <w:p>
      <w:pPr>
        <w:pStyle w:val="1225"/>
        <w:jc w:val="both"/>
        <w:spacing w:line="540" w:lineRule="exact"/>
        <w:rPr>
          <w:rFonts w:hint="eastAsia" w:hAnsi="仿宋"/>
          <w:b/>
          <w:bCs/>
          <w:color w:val="000000"/>
          <w:sz w:val="32"/>
          <w:szCs w:val="32"/>
          <w:highlight w:val="none"/>
          <w:lang w:eastAsia="zh-CN"/>
        </w:rPr>
      </w:pPr>
      <w:r>
        <w:rPr>
          <w:rFonts w:hint="eastAsia" w:hAnsi="仿宋"/>
          <w:b/>
          <w:bCs/>
          <w:color w:val="000000"/>
          <w:sz w:val="32"/>
          <w:szCs w:val="32"/>
          <w:highlight w:val="none"/>
          <w:lang w:eastAsia="zh-CN"/>
        </w:rPr>
      </w:r>
      <w:r/>
    </w:p>
    <w:p>
      <w:pPr>
        <w:pStyle w:val="1225"/>
        <w:ind w:left="-2" w:firstLine="2"/>
        <w:jc w:val="center"/>
        <w:spacing w:line="540" w:lineRule="exact"/>
        <w:rPr>
          <w:rFonts w:hAnsi="仿宋"/>
          <w:b/>
          <w:bCs/>
          <w:color w:val="000000"/>
          <w:sz w:val="32"/>
          <w:szCs w:val="32"/>
          <w:highlight w:val="none"/>
        </w:rPr>
      </w:pPr>
      <w:r>
        <w:rPr>
          <w:rFonts w:hint="eastAsia" w:hAnsi="仿宋"/>
          <w:b/>
          <w:bCs/>
          <w:color w:val="000000"/>
          <w:sz w:val="32"/>
          <w:szCs w:val="32"/>
          <w:highlight w:val="none"/>
        </w:rPr>
        <w:t xml:space="preserve">202</w:t>
      </w:r>
      <w:r>
        <w:rPr>
          <w:rFonts w:hint="eastAsia" w:hAnsi="仿宋"/>
          <w:b/>
          <w:bCs/>
          <w:color w:val="000000"/>
          <w:sz w:val="32"/>
          <w:szCs w:val="32"/>
          <w:highlight w:val="none"/>
          <w:lang w:val="en-US" w:eastAsia="zh-CN"/>
        </w:rPr>
        <w:t xml:space="preserve">6</w:t>
      </w:r>
      <w:r>
        <w:rPr>
          <w:rFonts w:hint="eastAsia" w:hAnsi="仿宋"/>
          <w:b/>
          <w:bCs/>
          <w:color w:val="000000"/>
          <w:sz w:val="32"/>
          <w:szCs w:val="32"/>
          <w:highlight w:val="none"/>
        </w:rPr>
        <w:t xml:space="preserve">年</w:t>
      </w:r>
      <w:r>
        <w:rPr>
          <w:rFonts w:hint="eastAsia" w:hAnsi="仿宋"/>
          <w:b/>
          <w:bCs/>
          <w:color w:val="000000"/>
          <w:sz w:val="32"/>
          <w:szCs w:val="32"/>
          <w:highlight w:val="none"/>
          <w:lang w:val="en-US" w:eastAsia="zh-CN"/>
        </w:rPr>
        <w:t xml:space="preserve">9</w:t>
      </w:r>
      <w:r>
        <w:rPr>
          <w:rFonts w:hint="eastAsia" w:hAnsi="仿宋"/>
          <w:b/>
          <w:bCs/>
          <w:color w:val="000000"/>
          <w:sz w:val="32"/>
          <w:szCs w:val="32"/>
          <w:highlight w:val="none"/>
        </w:rPr>
        <w:t xml:space="preserve">月</w:t>
      </w:r>
      <w:r>
        <w:rPr>
          <w:rFonts w:hAnsi="仿宋"/>
          <w:b/>
          <w:bCs/>
          <w:color w:val="000000"/>
          <w:sz w:val="32"/>
          <w:szCs w:val="32"/>
          <w:highlight w:val="none"/>
        </w:rPr>
      </w:r>
      <w:r/>
    </w:p>
    <w:p>
      <w:pPr>
        <w:pStyle w:val="965"/>
        <w:rPr>
          <w:rFonts w:ascii="仿宋" w:hAnsi="仿宋" w:eastAsia="仿宋" w:cs="仿宋"/>
          <w:color w:val="000000"/>
          <w:highlight w:val="none"/>
        </w:rPr>
      </w:pPr>
      <w:r>
        <w:rPr>
          <w:rFonts w:ascii="仿宋" w:hAnsi="仿宋" w:eastAsia="仿宋" w:cs="仿宋"/>
          <w:color w:val="000000"/>
          <w:highlight w:val="none"/>
        </w:rPr>
      </w:r>
      <w:r/>
    </w:p>
    <w:p>
      <w:pPr>
        <w:pStyle w:val="1223"/>
        <w:ind w:left="-5" w:firstLine="3"/>
        <w:jc w:val="center"/>
        <w:spacing w:line="500" w:lineRule="exact"/>
        <w:tabs>
          <w:tab w:val="left" w:pos="3240" w:leader="none"/>
        </w:tabs>
        <w:rPr>
          <w:rFonts w:ascii="仿宋" w:hAnsi="仿宋" w:eastAsia="仿宋" w:cs="仿宋"/>
          <w:color w:val="000000"/>
          <w:sz w:val="44"/>
          <w:szCs w:val="44"/>
          <w:highlight w:val="none"/>
        </w:rPr>
        <w:outlineLvl w:val="0"/>
      </w:pPr>
      <w:r>
        <w:rPr>
          <w:rFonts w:hint="eastAsia" w:ascii="仿宋" w:hAnsi="仿宋" w:eastAsia="仿宋" w:cs="仿宋"/>
          <w:color w:val="000000"/>
          <w:sz w:val="44"/>
          <w:szCs w:val="44"/>
          <w:highlight w:val="none"/>
        </w:rPr>
        <w:t xml:space="preserve">第一章</w:t>
      </w:r>
      <w:bookmarkEnd w:id="0"/>
      <w:r/>
      <w:bookmarkEnd w:id="1"/>
      <w:r/>
      <w:bookmarkEnd w:id="2"/>
      <w:r/>
      <w:bookmarkEnd w:id="3"/>
      <w:r/>
      <w:bookmarkEnd w:id="4"/>
      <w:r/>
      <w:bookmarkEnd w:id="5"/>
      <w:r/>
      <w:bookmarkEnd w:id="6"/>
      <w:r/>
      <w:bookmarkEnd w:id="7"/>
      <w:r/>
      <w:bookmarkEnd w:id="8"/>
      <w:r/>
      <w:bookmarkEnd w:id="9"/>
      <w:r>
        <w:rPr>
          <w:rFonts w:hint="eastAsia" w:ascii="仿宋" w:hAnsi="仿宋" w:eastAsia="仿宋" w:cs="仿宋"/>
          <w:color w:val="000000"/>
          <w:sz w:val="44"/>
          <w:szCs w:val="44"/>
          <w:highlight w:val="none"/>
        </w:rPr>
        <w:t xml:space="preserve">  竞争性磋商公告</w:t>
      </w:r>
      <w:r>
        <w:rPr>
          <w:rFonts w:ascii="仿宋" w:hAnsi="仿宋" w:eastAsia="仿宋" w:cs="仿宋"/>
          <w:color w:val="000000"/>
          <w:sz w:val="44"/>
          <w:szCs w:val="44"/>
          <w:highlight w:val="none"/>
        </w:rPr>
      </w:r>
      <w:r/>
    </w:p>
    <w:p>
      <w:pPr>
        <w:pStyle w:val="1223"/>
        <w:ind w:left="641" w:hanging="646"/>
        <w:jc w:val="center"/>
        <w:spacing w:line="500" w:lineRule="exact"/>
        <w:tabs>
          <w:tab w:val="left" w:pos="3240" w:leader="none"/>
        </w:tabs>
        <w:rPr>
          <w:rFonts w:ascii="仿宋" w:hAnsi="仿宋" w:eastAsia="仿宋" w:cs="仿宋"/>
          <w:b/>
          <w:color w:val="000000"/>
          <w:highlight w:val="none"/>
        </w:rPr>
      </w:pPr>
      <w:r>
        <w:rPr>
          <w:rFonts w:ascii="仿宋" w:hAnsi="仿宋" w:eastAsia="仿宋" w:cs="仿宋"/>
          <w:b/>
          <w:color w:val="000000"/>
          <w:highlight w:val="none"/>
        </w:rPr>
      </w:r>
      <w:r/>
    </w:p>
    <w:p>
      <w:pPr>
        <w:pStyle w:val="965"/>
        <w:spacing w:line="500" w:lineRule="exact"/>
        <w:rPr>
          <w:rFonts w:ascii="仿宋" w:hAnsi="仿宋" w:eastAsia="仿宋" w:cs="仿宋"/>
          <w:color w:val="000000"/>
          <w:sz w:val="28"/>
          <w:szCs w:val="28"/>
          <w:highlight w:val="none"/>
        </w:rPr>
        <w:pBdr>
          <w:top w:val="single" w:color="000000" w:sz="4" w:space="1"/>
          <w:left w:val="single" w:color="000000" w:sz="4" w:space="4"/>
          <w:bottom w:val="single" w:color="000000" w:sz="4" w:space="1"/>
          <w:right w:val="single" w:color="000000" w:sz="4" w:space="4"/>
        </w:pBdr>
      </w:pPr>
      <w:r/>
      <w:bookmarkStart w:id="10" w:name="_Toc28359008"/>
      <w:r/>
      <w:bookmarkStart w:id="11" w:name="_Toc28359085"/>
      <w:r/>
      <w:bookmarkStart w:id="12" w:name="_Toc35393796"/>
      <w:r/>
      <w:bookmarkStart w:id="13" w:name="_Toc35393627"/>
      <w:r>
        <w:rPr>
          <w:rFonts w:hint="eastAsia" w:ascii="仿宋" w:hAnsi="仿宋" w:eastAsia="仿宋" w:cs="仿宋"/>
          <w:color w:val="000000"/>
          <w:sz w:val="28"/>
          <w:szCs w:val="28"/>
          <w:highlight w:val="none"/>
        </w:rPr>
        <w:t xml:space="preserve">项目概况</w:t>
      </w:r>
      <w:r>
        <w:rPr>
          <w:rFonts w:ascii="仿宋" w:hAnsi="仿宋" w:eastAsia="仿宋" w:cs="仿宋"/>
          <w:color w:val="000000"/>
          <w:sz w:val="28"/>
          <w:szCs w:val="28"/>
          <w:highlight w:val="none"/>
        </w:rPr>
      </w:r>
      <w:r/>
    </w:p>
    <w:p>
      <w:pPr>
        <w:pStyle w:val="965"/>
        <w:ind w:firstLine="560"/>
        <w:spacing w:line="500" w:lineRule="exact"/>
        <w:rPr>
          <w:rFonts w:ascii="仿宋" w:hAnsi="仿宋" w:eastAsia="仿宋" w:cs="仿宋"/>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8"/>
          <w:szCs w:val="28"/>
          <w:highlight w:val="none"/>
          <w:u w:val="single"/>
          <w:lang w:eastAsia="zh-CN"/>
        </w:rPr>
        <w:t xml:space="preserve">合全临时工棚场地平整工程</w:t>
      </w:r>
      <w:r>
        <w:rPr>
          <w:rFonts w:hint="eastAsia" w:ascii="仿宋" w:hAnsi="仿宋" w:eastAsia="仿宋" w:cs="仿宋"/>
          <w:color w:val="000000"/>
          <w:sz w:val="28"/>
          <w:szCs w:val="28"/>
          <w:highlight w:val="none"/>
        </w:rPr>
        <w:t xml:space="preserve">采购项目的潜在供应商应在“苏采云”政府采购一体化平台获取采购文件，</w:t>
      </w:r>
      <w:r>
        <w:rPr>
          <w:rFonts w:hint="eastAsia" w:ascii="仿宋" w:hAnsi="仿宋" w:eastAsia="仿宋" w:cs="仿宋"/>
          <w:color w:val="0000ff"/>
          <w:sz w:val="28"/>
          <w:szCs w:val="28"/>
          <w:highlight w:val="none"/>
        </w:rPr>
        <w:t xml:space="preserve">并于202</w:t>
      </w:r>
      <w:r>
        <w:rPr>
          <w:rFonts w:hint="eastAsia" w:ascii="仿宋" w:hAnsi="仿宋" w:eastAsia="仿宋" w:cs="仿宋"/>
          <w:color w:val="0000ff"/>
          <w:sz w:val="28"/>
          <w:szCs w:val="28"/>
          <w:highlight w:val="none"/>
          <w:lang w:val="en-US" w:eastAsia="zh-CN"/>
        </w:rPr>
        <w:t xml:space="preserve">6</w:t>
      </w:r>
      <w:r>
        <w:rPr>
          <w:rFonts w:hint="eastAsia" w:ascii="仿宋" w:hAnsi="仿宋" w:eastAsia="仿宋" w:cs="仿宋"/>
          <w:color w:val="0000ff"/>
          <w:sz w:val="28"/>
          <w:szCs w:val="28"/>
          <w:highlight w:val="none"/>
        </w:rPr>
        <w:t xml:space="preserve">-</w:t>
      </w:r>
      <w:r>
        <w:rPr>
          <w:rFonts w:hint="eastAsia" w:ascii="仿宋" w:hAnsi="仿宋" w:eastAsia="仿宋" w:cs="仿宋"/>
          <w:color w:val="0000ff"/>
          <w:sz w:val="28"/>
          <w:szCs w:val="28"/>
          <w:highlight w:val="none"/>
          <w:lang w:val="en-US" w:eastAsia="zh-CN"/>
        </w:rPr>
        <w:t xml:space="preserve">9</w:t>
      </w:r>
      <w:r>
        <w:rPr>
          <w:rFonts w:hint="eastAsia" w:ascii="仿宋" w:hAnsi="仿宋" w:eastAsia="仿宋" w:cs="仿宋"/>
          <w:color w:val="0000ff"/>
          <w:sz w:val="28"/>
          <w:szCs w:val="28"/>
          <w:highlight w:val="none"/>
        </w:rPr>
        <w:t xml:space="preserve">-</w:t>
      </w:r>
      <w:r>
        <w:rPr>
          <w:rFonts w:hint="eastAsia" w:ascii="仿宋" w:hAnsi="仿宋" w:eastAsia="仿宋" w:cs="仿宋"/>
          <w:color w:val="0000ff"/>
          <w:sz w:val="28"/>
          <w:szCs w:val="28"/>
          <w:highlight w:val="none"/>
          <w:lang w:val="en-US" w:eastAsia="zh-CN"/>
        </w:rPr>
        <w:t xml:space="preserve">24-9</w:t>
      </w:r>
      <w:r>
        <w:rPr>
          <w:rFonts w:hint="eastAsia" w:ascii="仿宋" w:hAnsi="仿宋" w:eastAsia="仿宋" w:cs="仿宋"/>
          <w:color w:val="0000ff"/>
          <w:sz w:val="28"/>
          <w:szCs w:val="28"/>
          <w:highlight w:val="none"/>
        </w:rPr>
        <w:t xml:space="preserve">:</w:t>
      </w:r>
      <w:r>
        <w:rPr>
          <w:rFonts w:hint="eastAsia" w:ascii="仿宋" w:hAnsi="仿宋" w:eastAsia="仿宋" w:cs="仿宋"/>
          <w:color w:val="0000ff"/>
          <w:sz w:val="28"/>
          <w:szCs w:val="28"/>
          <w:highlight w:val="none"/>
          <w:lang w:val="en-US" w:eastAsia="zh-CN"/>
        </w:rPr>
        <w:t xml:space="preserve">00</w:t>
      </w:r>
      <w:r>
        <w:rPr>
          <w:rFonts w:hint="eastAsia" w:ascii="仿宋" w:hAnsi="仿宋" w:eastAsia="仿宋" w:cs="仿宋"/>
          <w:color w:val="0000ff"/>
          <w:sz w:val="28"/>
          <w:szCs w:val="28"/>
          <w:highlight w:val="none"/>
        </w:rPr>
        <w:t xml:space="preserve">（北京时间）</w:t>
      </w:r>
      <w:r>
        <w:rPr>
          <w:rFonts w:hint="eastAsia" w:ascii="仿宋" w:hAnsi="仿宋" w:eastAsia="仿宋" w:cs="仿宋"/>
          <w:color w:val="000000"/>
          <w:sz w:val="28"/>
          <w:szCs w:val="28"/>
          <w:highlight w:val="none"/>
        </w:rPr>
        <w:t xml:space="preserve">前提交响应文件。</w:t>
      </w:r>
      <w:r>
        <w:rPr>
          <w:rFonts w:ascii="仿宋" w:hAnsi="仿宋" w:eastAsia="仿宋" w:cs="仿宋"/>
          <w:color w:val="000000"/>
          <w:sz w:val="28"/>
          <w:szCs w:val="28"/>
          <w:highlight w:val="none"/>
        </w:rPr>
      </w:r>
      <w:r/>
    </w:p>
    <w:p>
      <w:pPr>
        <w:pStyle w:val="965"/>
        <w:ind w:firstLine="560"/>
        <w:spacing w:line="560" w:lineRule="exact"/>
        <w:rPr>
          <w:rFonts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一、项目基本情况</w:t>
      </w:r>
      <w:r>
        <w:rPr>
          <w:rFonts w:ascii="仿宋" w:hAnsi="仿宋" w:eastAsia="仿宋" w:cs="仿宋"/>
          <w:b/>
          <w:bCs/>
          <w:color w:val="000000"/>
          <w:sz w:val="28"/>
          <w:szCs w:val="28"/>
          <w:highlight w:val="none"/>
        </w:rPr>
      </w:r>
      <w:r/>
    </w:p>
    <w:p>
      <w:pPr>
        <w:pStyle w:val="1225"/>
        <w:ind w:firstLine="560"/>
        <w:jc w:val="both"/>
        <w:spacing w:line="640" w:lineRule="exact"/>
        <w:rPr>
          <w:rFonts w:hint="eastAsia" w:hAnsi="仿宋"/>
          <w:color w:val="000000"/>
          <w:sz w:val="28"/>
          <w:szCs w:val="28"/>
          <w:highlight w:val="none"/>
          <w:lang w:val="en-US" w:eastAsia="zh-CN"/>
        </w:rPr>
        <w:outlineLvl w:val="0"/>
      </w:pPr>
      <w:r>
        <w:rPr>
          <w:rFonts w:hint="eastAsia" w:hAnsi="仿宋"/>
          <w:color w:val="000000"/>
          <w:sz w:val="28"/>
          <w:szCs w:val="28"/>
          <w:highlight w:val="none"/>
        </w:rPr>
        <w:t xml:space="preserve">项目编号：</w:t>
      </w:r>
      <w:r>
        <w:rPr>
          <w:rFonts w:hint="eastAsia" w:hAnsi="仿宋"/>
          <w:color w:val="000000"/>
          <w:sz w:val="28"/>
          <w:szCs w:val="28"/>
          <w:highlight w:val="none"/>
          <w:lang w:eastAsia="zh-CN"/>
        </w:rPr>
        <w:t xml:space="preserve">JSZC-321283-JSTJ-C2026-0002</w:t>
      </w:r>
      <w:r>
        <w:rPr>
          <w:rFonts w:hint="eastAsia" w:hAnsi="仿宋"/>
          <w:color w:val="000000"/>
          <w:sz w:val="28"/>
          <w:szCs w:val="28"/>
          <w:highlight w:val="none"/>
          <w:lang w:val="en-US" w:eastAsia="zh-CN"/>
        </w:rPr>
      </w:r>
      <w:r/>
    </w:p>
    <w:p>
      <w:pPr>
        <w:pStyle w:val="1225"/>
        <w:ind w:firstLine="560"/>
        <w:jc w:val="both"/>
        <w:spacing w:line="640" w:lineRule="exact"/>
        <w:rPr>
          <w:rFonts w:hint="eastAsia" w:hAnsi="仿宋" w:eastAsia="仿宋"/>
          <w:color w:val="000000"/>
          <w:sz w:val="28"/>
          <w:szCs w:val="28"/>
          <w:highlight w:val="none"/>
          <w:lang w:eastAsia="zh-CN"/>
        </w:rPr>
        <w:outlineLvl w:val="0"/>
      </w:pPr>
      <w:r>
        <w:rPr>
          <w:rFonts w:hint="eastAsia" w:hAnsi="仿宋"/>
          <w:color w:val="000000"/>
          <w:sz w:val="28"/>
          <w:szCs w:val="28"/>
          <w:highlight w:val="none"/>
        </w:rPr>
        <w:t xml:space="preserve">项目名称</w:t>
      </w:r>
      <w:r>
        <w:rPr>
          <w:rFonts w:hint="eastAsia" w:hAnsi="仿宋"/>
          <w:color w:val="000000"/>
          <w:spacing w:val="-14"/>
          <w:sz w:val="28"/>
          <w:szCs w:val="28"/>
          <w:highlight w:val="none"/>
        </w:rPr>
        <w:t xml:space="preserve">：</w:t>
      </w:r>
      <w:r>
        <w:rPr>
          <w:rFonts w:hint="eastAsia" w:hAnsi="仿宋"/>
          <w:color w:val="000000"/>
          <w:sz w:val="28"/>
          <w:szCs w:val="28"/>
          <w:highlight w:val="none"/>
          <w:lang w:eastAsia="zh-CN"/>
        </w:rPr>
        <w:t xml:space="preserve">合全临时工棚场地平整工程 </w:t>
      </w:r>
      <w:r>
        <w:rPr>
          <w:rFonts w:hint="eastAsia" w:hAnsi="仿宋" w:eastAsia="仿宋"/>
          <w:color w:val="000000"/>
          <w:sz w:val="28"/>
          <w:szCs w:val="28"/>
          <w:highlight w:val="none"/>
          <w:lang w:eastAsia="zh-CN"/>
        </w:rPr>
      </w:r>
      <w:r/>
    </w:p>
    <w:p>
      <w:pPr>
        <w:pStyle w:val="965"/>
        <w:ind w:firstLine="560"/>
        <w:spacing w:line="5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采购方式：竞争性磋商</w:t>
      </w:r>
      <w:r>
        <w:rPr>
          <w:rFonts w:ascii="仿宋" w:hAnsi="仿宋" w:eastAsia="仿宋" w:cs="仿宋"/>
          <w:color w:val="000000"/>
          <w:sz w:val="28"/>
          <w:szCs w:val="28"/>
          <w:highlight w:val="none"/>
        </w:rPr>
      </w:r>
      <w:r/>
    </w:p>
    <w:p>
      <w:pPr>
        <w:pStyle w:val="965"/>
        <w:ind w:firstLine="560"/>
        <w:spacing w:line="560" w:lineRule="exact"/>
        <w:rPr>
          <w:rFonts w:ascii="仿宋" w:hAnsi="仿宋" w:eastAsia="仿宋" w:cs="仿宋"/>
          <w:color w:val="0000ff"/>
          <w:sz w:val="28"/>
          <w:szCs w:val="28"/>
          <w:highlight w:val="none"/>
        </w:rPr>
      </w:pPr>
      <w:r>
        <w:rPr>
          <w:rFonts w:hint="eastAsia" w:ascii="仿宋" w:hAnsi="仿宋" w:eastAsia="仿宋" w:cs="仿宋"/>
          <w:color w:val="0000ff"/>
          <w:sz w:val="28"/>
          <w:szCs w:val="28"/>
          <w:highlight w:val="none"/>
        </w:rPr>
        <w:t xml:space="preserve">预算金额：</w:t>
      </w:r>
      <w:r>
        <w:rPr>
          <w:rFonts w:hint="eastAsia" w:ascii="仿宋" w:hAnsi="仿宋" w:eastAsia="仿宋" w:cs="仿宋"/>
          <w:color w:val="0000ff"/>
          <w:sz w:val="28"/>
          <w:szCs w:val="28"/>
          <w:highlight w:val="none"/>
          <w:lang w:val="en-US" w:eastAsia="zh-CN"/>
        </w:rPr>
        <w:t xml:space="preserve">359.564267</w:t>
      </w:r>
      <w:r>
        <w:rPr>
          <w:rFonts w:hint="eastAsia" w:ascii="仿宋" w:hAnsi="仿宋" w:eastAsia="仿宋" w:cs="仿宋"/>
          <w:color w:val="0000ff"/>
          <w:sz w:val="28"/>
          <w:szCs w:val="28"/>
          <w:highlight w:val="none"/>
        </w:rPr>
        <w:t xml:space="preserve">万元</w:t>
      </w:r>
      <w:r>
        <w:rPr>
          <w:rFonts w:ascii="仿宋" w:hAnsi="仿宋" w:eastAsia="仿宋" w:cs="仿宋"/>
          <w:color w:val="0000ff"/>
          <w:sz w:val="28"/>
          <w:szCs w:val="28"/>
          <w:highlight w:val="none"/>
        </w:rPr>
      </w:r>
      <w:r/>
    </w:p>
    <w:p>
      <w:pPr>
        <w:pStyle w:val="965"/>
        <w:ind w:firstLine="560"/>
        <w:spacing w:line="560" w:lineRule="exact"/>
        <w:rPr>
          <w:rFonts w:hint="eastAsia" w:ascii="仿宋" w:hAnsi="仿宋" w:eastAsia="仿宋" w:cs="仿宋"/>
          <w:color w:val="0000ff"/>
          <w:sz w:val="28"/>
          <w:szCs w:val="28"/>
          <w:highlight w:val="none"/>
          <w:lang w:eastAsia="zh-CN"/>
        </w:rPr>
      </w:pPr>
      <w:r>
        <w:rPr>
          <w:rFonts w:hint="eastAsia" w:ascii="仿宋" w:hAnsi="仿宋" w:eastAsia="仿宋" w:cs="仿宋"/>
          <w:color w:val="0000ff"/>
          <w:sz w:val="28"/>
          <w:szCs w:val="28"/>
          <w:highlight w:val="none"/>
        </w:rPr>
        <w:t xml:space="preserve">最高限价：</w:t>
      </w:r>
      <w:r>
        <w:rPr>
          <w:rFonts w:hint="eastAsia" w:ascii="仿宋" w:hAnsi="仿宋" w:eastAsia="仿宋" w:cs="仿宋"/>
          <w:color w:val="0000ff"/>
          <w:sz w:val="28"/>
          <w:szCs w:val="28"/>
          <w:highlight w:val="none"/>
          <w:lang w:val="en-US" w:eastAsia="zh-CN"/>
        </w:rPr>
        <w:t xml:space="preserve">287.65</w:t>
      </w:r>
      <w:r>
        <w:rPr>
          <w:rFonts w:ascii="仿宋" w:hAnsi="仿宋" w:eastAsia="仿宋" w:cs="仿宋"/>
          <w:color w:val="0000ff"/>
          <w:sz w:val="28"/>
          <w:szCs w:val="28"/>
          <w:highlight w:val="none"/>
        </w:rPr>
        <w:t xml:space="preserve">万</w:t>
      </w:r>
      <w:r>
        <w:rPr>
          <w:rFonts w:hint="eastAsia" w:ascii="仿宋" w:hAnsi="仿宋" w:eastAsia="仿宋" w:cs="仿宋"/>
          <w:color w:val="0000ff"/>
          <w:sz w:val="28"/>
          <w:szCs w:val="28"/>
          <w:highlight w:val="none"/>
        </w:rPr>
        <w:t xml:space="preserve">元</w:t>
      </w:r>
      <w:r>
        <w:rPr>
          <w:rFonts w:hint="eastAsia" w:ascii="仿宋" w:hAnsi="仿宋" w:eastAsia="仿宋" w:cs="仿宋"/>
          <w:color w:val="0000ff"/>
          <w:sz w:val="28"/>
          <w:szCs w:val="28"/>
          <w:highlight w:val="none"/>
          <w:lang w:eastAsia="zh-CN"/>
        </w:rPr>
        <w:t xml:space="preserve">（报价高于最高限价为无效报价）</w:t>
      </w:r>
      <w:r>
        <w:rPr>
          <w:rFonts w:hint="eastAsia" w:ascii="仿宋" w:hAnsi="仿宋" w:eastAsia="仿宋" w:cs="仿宋"/>
          <w:color w:val="0000ff"/>
          <w:sz w:val="28"/>
          <w:szCs w:val="28"/>
          <w:highlight w:val="none"/>
          <w:lang w:eastAsia="zh-CN"/>
        </w:rPr>
      </w:r>
      <w:r/>
    </w:p>
    <w:p>
      <w:pPr>
        <w:pStyle w:val="965"/>
        <w:ind w:firstLine="560"/>
        <w:spacing w:line="5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采购需求：</w:t>
      </w:r>
      <w:r>
        <w:rPr>
          <w:rFonts w:hint="eastAsia" w:ascii="仿宋" w:hAnsi="仿宋" w:eastAsia="仿宋" w:cs="仿宋"/>
          <w:color w:val="000000"/>
          <w:sz w:val="28"/>
          <w:szCs w:val="28"/>
          <w:highlight w:val="none"/>
          <w:lang w:eastAsia="zh-CN"/>
        </w:rPr>
        <w:t xml:space="preserve">合全药业临时场地占地约33.7亩，拟对场地进行清杂平整，浇筑地基，围挡施工。</w:t>
      </w:r>
      <w:r>
        <w:rPr>
          <w:rFonts w:hint="eastAsia" w:ascii="仿宋" w:hAnsi="仿宋" w:eastAsia="仿宋" w:cs="仿宋"/>
          <w:color w:val="000000"/>
          <w:sz w:val="28"/>
          <w:szCs w:val="28"/>
          <w:highlight w:val="none"/>
        </w:rPr>
        <w:t xml:space="preserve">（具体内容详见工程量清单）</w:t>
      </w:r>
      <w:r>
        <w:rPr>
          <w:rFonts w:ascii="仿宋" w:hAnsi="仿宋" w:eastAsia="仿宋" w:cs="仿宋"/>
          <w:color w:val="000000"/>
          <w:sz w:val="28"/>
          <w:szCs w:val="28"/>
          <w:highlight w:val="none"/>
        </w:rPr>
      </w:r>
      <w:r/>
    </w:p>
    <w:p>
      <w:pPr>
        <w:pStyle w:val="965"/>
        <w:ind w:firstLine="560"/>
        <w:spacing w:line="560" w:lineRule="exact"/>
        <w:rPr>
          <w:rFonts w:hint="eastAsia" w:ascii="仿宋" w:hAnsi="仿宋" w:eastAsia="仿宋" w:cs="仿宋"/>
          <w:color w:val="0000ff"/>
          <w:sz w:val="28"/>
          <w:szCs w:val="28"/>
          <w:highlight w:val="none"/>
          <w:lang w:eastAsia="zh-CN"/>
        </w:rPr>
      </w:pPr>
      <w:r>
        <w:rPr>
          <w:rFonts w:hint="eastAsia" w:ascii="仿宋" w:hAnsi="仿宋" w:eastAsia="仿宋" w:cs="仿宋"/>
          <w:color w:val="0000ff"/>
          <w:sz w:val="28"/>
          <w:szCs w:val="28"/>
          <w:highlight w:val="none"/>
        </w:rPr>
        <w:t xml:space="preserve">合同履行期限：</w:t>
      </w:r>
      <w:r>
        <w:rPr>
          <w:rFonts w:hint="eastAsia" w:ascii="仿宋" w:hAnsi="仿宋" w:eastAsia="仿宋" w:cs="仿宋"/>
          <w:color w:val="0000ff"/>
          <w:sz w:val="28"/>
          <w:szCs w:val="28"/>
          <w:highlight w:val="none"/>
          <w:lang w:val="en-US" w:eastAsia="zh-CN"/>
        </w:rPr>
        <w:t xml:space="preserve">30</w:t>
      </w:r>
      <w:r>
        <w:rPr>
          <w:rFonts w:hint="eastAsia" w:ascii="仿宋" w:hAnsi="仿宋" w:eastAsia="仿宋" w:cs="仿宋"/>
          <w:color w:val="0000ff"/>
          <w:sz w:val="28"/>
          <w:szCs w:val="28"/>
          <w:highlight w:val="none"/>
          <w:lang w:eastAsia="zh-CN"/>
        </w:rPr>
        <w:t xml:space="preserve">日历天</w:t>
      </w:r>
      <w:r>
        <w:rPr>
          <w:rFonts w:hint="eastAsia" w:ascii="仿宋" w:hAnsi="仿宋" w:eastAsia="仿宋" w:cs="仿宋"/>
          <w:color w:val="0000ff"/>
          <w:sz w:val="28"/>
          <w:szCs w:val="28"/>
          <w:highlight w:val="none"/>
          <w:lang w:eastAsia="zh-CN"/>
        </w:rPr>
      </w:r>
      <w:r/>
    </w:p>
    <w:p>
      <w:pPr>
        <w:pStyle w:val="965"/>
        <w:ind w:firstLine="560"/>
        <w:spacing w:line="56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付款方式：</w:t>
      </w:r>
      <w:r>
        <w:rPr>
          <w:rFonts w:hint="eastAsia" w:ascii="仿宋" w:hAnsi="仿宋" w:eastAsia="仿宋" w:cs="仿宋"/>
          <w:color w:val="0000ff"/>
          <w:sz w:val="28"/>
          <w:szCs w:val="28"/>
          <w:highlight w:val="none"/>
          <w:lang w:val="en-US" w:eastAsia="zh-CN" w:bidi="ar-SA"/>
        </w:rPr>
        <w:t xml:space="preserve">合同签订进场施工预付合同价（扣除暂列金额）的10%；竣工验收合格后付至已完成工程价款的80%，竣工结算审核后付至审定价的97%，余款作为质保金在工程竣验收合格两年后一次性付清(不计息)。</w:t>
      </w:r>
      <w:r>
        <w:rPr>
          <w:rFonts w:hint="eastAsia" w:ascii="仿宋" w:hAnsi="仿宋" w:eastAsia="仿宋" w:cs="仿宋"/>
          <w:color w:val="000000"/>
          <w:sz w:val="28"/>
          <w:szCs w:val="28"/>
          <w:highlight w:val="none"/>
          <w:lang w:val="en-US" w:eastAsia="zh-CN" w:bidi="ar-SA"/>
        </w:rPr>
      </w:r>
      <w:r/>
    </w:p>
    <w:p>
      <w:pPr>
        <w:pStyle w:val="965"/>
        <w:ind w:firstLine="560"/>
        <w:spacing w:line="5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本项目（是/否）接受联合体投标：</w:t>
      </w:r>
      <w:r>
        <w:rPr>
          <w:rFonts w:hint="eastAsia" w:ascii="仿宋" w:hAnsi="仿宋" w:eastAsia="仿宋"/>
          <w:color w:val="000000"/>
          <w:sz w:val="28"/>
          <w:szCs w:val="28"/>
          <w:highlight w:val="none"/>
        </w:rPr>
        <w:t xml:space="preserve">否</w:t>
      </w:r>
      <w:r>
        <w:rPr>
          <w:rFonts w:ascii="仿宋" w:hAnsi="仿宋" w:eastAsia="仿宋" w:cs="仿宋"/>
          <w:color w:val="000000"/>
          <w:sz w:val="28"/>
          <w:szCs w:val="28"/>
          <w:highlight w:val="none"/>
        </w:rPr>
      </w:r>
      <w:r/>
    </w:p>
    <w:p>
      <w:pPr>
        <w:pStyle w:val="965"/>
        <w:ind w:firstLine="560"/>
        <w:spacing w:line="560" w:lineRule="exact"/>
        <w:rPr>
          <w:rFonts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二、申请人的资格要求</w:t>
      </w:r>
      <w:r>
        <w:rPr>
          <w:rFonts w:ascii="仿宋" w:hAnsi="仿宋" w:eastAsia="仿宋" w:cs="仿宋"/>
          <w:b/>
          <w:bCs/>
          <w:color w:val="000000"/>
          <w:sz w:val="28"/>
          <w:szCs w:val="28"/>
          <w:highlight w:val="none"/>
        </w:rPr>
      </w:r>
      <w:r/>
    </w:p>
    <w:p>
      <w:pPr>
        <w:pStyle w:val="965"/>
        <w:ind w:firstLine="560"/>
        <w:spacing w:line="5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（一）满足《中华人民共和国政府采购法》第二十二条规定：</w:t>
      </w:r>
      <w:r>
        <w:rPr>
          <w:rFonts w:ascii="仿宋" w:hAnsi="仿宋" w:eastAsia="仿宋" w:cs="仿宋"/>
          <w:color w:val="000000"/>
          <w:sz w:val="28"/>
          <w:szCs w:val="28"/>
          <w:highlight w:val="none"/>
        </w:rPr>
      </w:r>
      <w:r/>
    </w:p>
    <w:p>
      <w:pPr>
        <w:pStyle w:val="965"/>
        <w:ind w:firstLine="932"/>
        <w:spacing w:line="5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1.基本资格条件的承诺（根据供应商提供的承诺函，内容完整且具有法人及法定代表人的印章）。</w:t>
      </w:r>
      <w:r>
        <w:rPr>
          <w:rFonts w:ascii="仿宋" w:hAnsi="仿宋" w:eastAsia="仿宋" w:cs="仿宋"/>
          <w:color w:val="000000"/>
          <w:sz w:val="28"/>
          <w:szCs w:val="28"/>
          <w:highlight w:val="none"/>
        </w:rPr>
      </w:r>
      <w:r/>
    </w:p>
    <w:p>
      <w:pPr>
        <w:pStyle w:val="965"/>
        <w:ind w:firstLine="560"/>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落实政府采购政策需满足的资格要求：本项目专门面向中小企业对应的中小企业划分标准所属行业为建筑业（注：中小企业划分标准参照工信部联企业[2011]300号文件规定），符合条件的中小企业应按照采购文件格式要求提供《中小企业声明函》，未提供的将作无效标处理。</w:t>
      </w:r>
      <w:r>
        <w:rPr>
          <w:rFonts w:hint="eastAsia" w:ascii="仿宋" w:hAnsi="仿宋" w:eastAsia="仿宋" w:cs="仿宋"/>
          <w:color w:val="000000"/>
          <w:sz w:val="28"/>
          <w:szCs w:val="28"/>
          <w:highlight w:val="none"/>
        </w:rPr>
      </w:r>
      <w:r/>
    </w:p>
    <w:p>
      <w:pPr>
        <w:pStyle w:val="965"/>
        <w:ind w:firstLine="560"/>
        <w:spacing w:line="5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（三）本项目的特定资格要求：</w:t>
      </w:r>
      <w:r>
        <w:rPr>
          <w:rFonts w:ascii="仿宋" w:hAnsi="仿宋" w:eastAsia="仿宋" w:cs="仿宋"/>
          <w:color w:val="000000"/>
          <w:sz w:val="28"/>
          <w:szCs w:val="28"/>
          <w:highlight w:val="none"/>
        </w:rPr>
      </w:r>
      <w:r/>
    </w:p>
    <w:p>
      <w:pPr>
        <w:pStyle w:val="965"/>
        <w:ind w:firstLine="560"/>
        <w:spacing w:line="5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1.供应商须具有独立法人资格，具备有效的营业执照，且具备</w:t>
      </w:r>
      <w:r>
        <w:rPr>
          <w:rFonts w:hint="eastAsia" w:ascii="仿宋" w:hAnsi="仿宋" w:eastAsia="仿宋" w:cs="仿宋"/>
          <w:b/>
          <w:bCs/>
          <w:color w:val="000000"/>
          <w:sz w:val="28"/>
          <w:szCs w:val="28"/>
          <w:highlight w:val="none"/>
          <w:u w:val="single"/>
        </w:rPr>
        <w:t xml:space="preserve">[施工总承包·市政公用工程·市政公用工程三级](含)以上</w:t>
      </w:r>
      <w:r>
        <w:rPr>
          <w:rFonts w:hint="eastAsia" w:ascii="仿宋" w:hAnsi="仿宋" w:eastAsia="仿宋" w:cs="仿宋"/>
          <w:color w:val="000000"/>
          <w:sz w:val="28"/>
          <w:szCs w:val="28"/>
          <w:highlight w:val="none"/>
        </w:rPr>
        <w:t xml:space="preserve">资质，并在人员、设备、资金等方面具有相应的施工能力。</w:t>
      </w:r>
      <w:r>
        <w:rPr>
          <w:rFonts w:ascii="仿宋" w:hAnsi="仿宋" w:eastAsia="仿宋" w:cs="仿宋"/>
          <w:color w:val="000000"/>
          <w:sz w:val="28"/>
          <w:szCs w:val="28"/>
          <w:highlight w:val="none"/>
        </w:rPr>
      </w:r>
      <w:r/>
    </w:p>
    <w:p>
      <w:pPr>
        <w:pStyle w:val="965"/>
        <w:ind w:firstLine="560"/>
        <w:spacing w:line="560" w:lineRule="exact"/>
        <w:rPr>
          <w:rFonts w:ascii="仿宋" w:hAnsi="仿宋" w:eastAsia="仿宋" w:cs="仿宋"/>
          <w:color w:val="000000"/>
          <w:sz w:val="28"/>
          <w:szCs w:val="28"/>
          <w:highlight w:val="none"/>
        </w:rPr>
      </w:pPr>
      <w:r>
        <w:rPr>
          <w:rFonts w:hint="eastAsia" w:ascii="仿宋" w:hAnsi="仿宋" w:eastAsia="仿宋" w:cs="宋体"/>
          <w:color w:val="000000"/>
          <w:sz w:val="28"/>
          <w:szCs w:val="28"/>
          <w:highlight w:val="none"/>
        </w:rPr>
        <w:t xml:space="preserve">2.</w:t>
      </w:r>
      <w:r>
        <w:rPr>
          <w:rFonts w:hint="eastAsia" w:ascii="仿宋" w:hAnsi="仿宋" w:eastAsia="仿宋" w:cs="仿宋"/>
          <w:color w:val="000000"/>
          <w:sz w:val="28"/>
          <w:szCs w:val="28"/>
          <w:highlight w:val="none"/>
        </w:rPr>
        <w:t xml:space="preserve">项目负责人须具备[市政公用工程建造师二级](含)以上执业资格。</w:t>
      </w:r>
      <w:r>
        <w:rPr>
          <w:rFonts w:ascii="仿宋" w:hAnsi="仿宋" w:eastAsia="仿宋" w:cs="仿宋"/>
          <w:color w:val="000000"/>
          <w:sz w:val="28"/>
          <w:szCs w:val="28"/>
          <w:highlight w:val="none"/>
        </w:rPr>
      </w:r>
      <w:r/>
    </w:p>
    <w:p>
      <w:pPr>
        <w:pStyle w:val="965"/>
        <w:ind w:firstLine="560"/>
        <w:spacing w:line="560" w:lineRule="exact"/>
        <w:rPr>
          <w:rFonts w:ascii="仿宋" w:hAnsi="仿宋" w:eastAsia="仿宋" w:cs="仿宋"/>
          <w:color w:val="000000"/>
          <w:sz w:val="28"/>
          <w:szCs w:val="28"/>
          <w:highlight w:val="none"/>
        </w:rPr>
      </w:pPr>
      <w:r>
        <w:rPr>
          <w:rFonts w:hint="eastAsia" w:ascii="仿宋" w:hAnsi="仿宋" w:eastAsia="仿宋" w:cs="宋体"/>
          <w:color w:val="000000"/>
          <w:sz w:val="28"/>
          <w:szCs w:val="28"/>
          <w:highlight w:val="none"/>
        </w:rPr>
        <w:t xml:space="preserve">3.</w:t>
      </w:r>
      <w:r>
        <w:rPr>
          <w:rFonts w:hint="eastAsia" w:ascii="仿宋" w:hAnsi="仿宋" w:eastAsia="仿宋" w:cs="仿宋"/>
          <w:color w:val="000000"/>
          <w:sz w:val="28"/>
          <w:szCs w:val="28"/>
          <w:highlight w:val="none"/>
        </w:rPr>
        <w:t xml:space="preserve">投标人及拟派项目负责人应具备的其他要求：</w:t>
      </w:r>
      <w:r>
        <w:rPr>
          <w:rFonts w:ascii="仿宋" w:hAnsi="仿宋" w:eastAsia="仿宋" w:cs="仿宋"/>
          <w:color w:val="000000"/>
          <w:sz w:val="28"/>
          <w:szCs w:val="28"/>
          <w:highlight w:val="none"/>
        </w:rPr>
      </w:r>
      <w:r/>
    </w:p>
    <w:p>
      <w:pPr>
        <w:pStyle w:val="965"/>
        <w:ind w:firstLine="560"/>
        <w:spacing w:line="5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①投标人具备有效的建筑施工企业安全生产许可证；</w:t>
      </w:r>
      <w:r>
        <w:rPr>
          <w:rFonts w:ascii="仿宋" w:hAnsi="仿宋" w:eastAsia="仿宋" w:cs="宋体"/>
          <w:color w:val="000000"/>
          <w:sz w:val="28"/>
          <w:szCs w:val="28"/>
          <w:highlight w:val="none"/>
        </w:rPr>
      </w:r>
      <w:r/>
    </w:p>
    <w:p>
      <w:pPr>
        <w:pStyle w:val="965"/>
        <w:ind w:firstLine="560"/>
        <w:spacing w:line="560" w:lineRule="exact"/>
        <w:rPr>
          <w:rFonts w:ascii="仿宋" w:hAnsi="仿宋" w:eastAsia="仿宋" w:cs="宋体"/>
          <w:b/>
          <w:bCs/>
          <w:color w:val="000000"/>
          <w:sz w:val="28"/>
          <w:szCs w:val="28"/>
          <w:highlight w:val="none"/>
        </w:rPr>
      </w:pPr>
      <w:r>
        <w:rPr>
          <w:rFonts w:hint="eastAsia" w:ascii="仿宋" w:hAnsi="仿宋" w:eastAsia="仿宋" w:cs="宋体"/>
          <w:color w:val="000000"/>
          <w:sz w:val="28"/>
          <w:szCs w:val="28"/>
          <w:highlight w:val="none"/>
        </w:rPr>
        <w:t xml:space="preserve">②项目负责人具备建设行政主管部门颁发的有效的项目负责人安全生产考核合格证书（B证）；</w:t>
      </w:r>
      <w:r>
        <w:rPr>
          <w:rFonts w:ascii="仿宋" w:hAnsi="仿宋" w:eastAsia="仿宋" w:cs="宋体"/>
          <w:b/>
          <w:bCs/>
          <w:color w:val="000000"/>
          <w:sz w:val="28"/>
          <w:szCs w:val="28"/>
          <w:highlight w:val="none"/>
        </w:rPr>
      </w:r>
      <w:r/>
    </w:p>
    <w:p>
      <w:pPr>
        <w:pStyle w:val="965"/>
        <w:ind w:firstLine="560"/>
        <w:spacing w:line="5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4.项目负责人无在建工程要求：</w:t>
      </w:r>
      <w:r>
        <w:rPr>
          <w:rFonts w:ascii="仿宋" w:hAnsi="仿宋" w:eastAsia="仿宋" w:cs="宋体"/>
          <w:color w:val="000000"/>
          <w:sz w:val="28"/>
          <w:szCs w:val="28"/>
          <w:highlight w:val="none"/>
        </w:rPr>
      </w:r>
      <w:r/>
    </w:p>
    <w:p>
      <w:pPr>
        <w:pStyle w:val="965"/>
        <w:ind w:firstLine="560"/>
        <w:spacing w:line="5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①项目负责人是非变更后无在建工程。</w:t>
      </w:r>
      <w:r>
        <w:rPr>
          <w:rFonts w:ascii="仿宋" w:hAnsi="仿宋" w:eastAsia="仿宋" w:cs="宋体"/>
          <w:color w:val="000000"/>
          <w:sz w:val="28"/>
          <w:szCs w:val="28"/>
          <w:highlight w:val="none"/>
        </w:rPr>
      </w:r>
      <w:r/>
    </w:p>
    <w:p>
      <w:pPr>
        <w:pStyle w:val="965"/>
        <w:ind w:firstLine="560"/>
        <w:spacing w:line="5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②项目负责人是变更后无在建工程；或因非承包方原因致使工程项目停工超过120天(含)，经建设单位同意的。</w:t>
      </w:r>
      <w:r>
        <w:rPr>
          <w:rFonts w:ascii="仿宋" w:hAnsi="仿宋" w:eastAsia="仿宋" w:cs="宋体"/>
          <w:color w:val="000000"/>
          <w:sz w:val="28"/>
          <w:szCs w:val="28"/>
          <w:highlight w:val="none"/>
        </w:rPr>
      </w:r>
      <w:r/>
    </w:p>
    <w:p>
      <w:pPr>
        <w:pStyle w:val="965"/>
        <w:ind w:firstLine="560"/>
        <w:spacing w:line="5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③项目负责人有在建工程，但该在建工程与本次招标的工程属于同一工程项目、同一项目批文、同一施工地点分段发包或分期施工的情况且总的工程规模在项目负责人执业范围之内。</w:t>
      </w:r>
      <w:r>
        <w:rPr>
          <w:rFonts w:ascii="仿宋" w:hAnsi="仿宋" w:eastAsia="仿宋" w:cs="宋体"/>
          <w:color w:val="000000"/>
          <w:sz w:val="28"/>
          <w:szCs w:val="28"/>
          <w:highlight w:val="none"/>
        </w:rPr>
      </w:r>
      <w:r/>
    </w:p>
    <w:p>
      <w:pPr>
        <w:pStyle w:val="965"/>
        <w:ind w:firstLine="562"/>
        <w:spacing w:line="560" w:lineRule="exact"/>
        <w:rPr>
          <w:rFonts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 xml:space="preserve">注：以上在建工程是指在其他项目担任项目负责人职务。本项评审方式为承诺制，如查实供应商在《诚信投标承诺书》中虚假承诺，按弄虚作假处理。</w:t>
      </w:r>
      <w:r>
        <w:rPr>
          <w:rFonts w:ascii="仿宋" w:hAnsi="仿宋" w:eastAsia="仿宋" w:cs="宋体"/>
          <w:b/>
          <w:bCs/>
          <w:color w:val="000000"/>
          <w:sz w:val="28"/>
          <w:szCs w:val="28"/>
          <w:highlight w:val="none"/>
        </w:rPr>
      </w:r>
      <w:r/>
    </w:p>
    <w:p>
      <w:pPr>
        <w:pStyle w:val="965"/>
        <w:ind w:firstLine="560"/>
        <w:spacing w:line="5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5.项目负责人不得同时在两个或者两个以上单位受聘或者执业，仅限于以下情形：</w:t>
      </w:r>
      <w:r>
        <w:rPr>
          <w:rFonts w:ascii="仿宋" w:hAnsi="仿宋" w:eastAsia="仿宋" w:cs="宋体"/>
          <w:color w:val="000000"/>
          <w:sz w:val="28"/>
          <w:szCs w:val="28"/>
          <w:highlight w:val="none"/>
        </w:rPr>
      </w:r>
      <w:r/>
    </w:p>
    <w:p>
      <w:pPr>
        <w:pStyle w:val="965"/>
        <w:ind w:firstLine="560"/>
        <w:spacing w:line="5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①同时在两个及以上单位签订劳动合同或交纳社会保险。</w:t>
      </w:r>
      <w:r>
        <w:rPr>
          <w:rFonts w:ascii="仿宋" w:hAnsi="仿宋" w:eastAsia="仿宋" w:cs="宋体"/>
          <w:color w:val="000000"/>
          <w:sz w:val="28"/>
          <w:szCs w:val="28"/>
          <w:highlight w:val="none"/>
        </w:rPr>
      </w:r>
      <w:r/>
    </w:p>
    <w:p>
      <w:pPr>
        <w:pStyle w:val="965"/>
        <w:ind w:firstLine="560"/>
        <w:spacing w:line="5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②将本人执（职）业资格证书同时注册在两个及以上单位。</w:t>
      </w:r>
      <w:r>
        <w:rPr>
          <w:rFonts w:ascii="仿宋" w:hAnsi="仿宋" w:eastAsia="仿宋" w:cs="宋体"/>
          <w:color w:val="000000"/>
          <w:sz w:val="28"/>
          <w:szCs w:val="28"/>
          <w:highlight w:val="none"/>
        </w:rPr>
      </w:r>
      <w:r/>
    </w:p>
    <w:p>
      <w:pPr>
        <w:pStyle w:val="965"/>
        <w:ind w:firstLine="560"/>
        <w:spacing w:line="5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③在其他单位任职（在投标单位分公司任职不属于在其他单位任职），具体查询方式：打开“微信”主界面，点击“发现”一栏中“小程序”，搜索“电子营业执照”，在“电子营业执照”小程序主界面中，点击“其他应用”在投资任职情况查询中输入项目负责人信息即可查询，</w:t>
      </w:r>
      <w:r>
        <w:rPr>
          <w:rFonts w:hint="eastAsia" w:ascii="仿宋" w:hAnsi="仿宋" w:eastAsia="仿宋" w:cs="宋体"/>
          <w:b/>
          <w:bCs/>
          <w:color w:val="000000"/>
          <w:sz w:val="28"/>
          <w:szCs w:val="28"/>
          <w:highlight w:val="none"/>
          <w:u w:val="single"/>
        </w:rPr>
        <w:t xml:space="preserve">提供查询截图</w:t>
      </w:r>
      <w:r>
        <w:rPr>
          <w:rFonts w:hint="eastAsia" w:ascii="仿宋" w:hAnsi="仿宋" w:eastAsia="仿宋" w:cs="宋体"/>
          <w:color w:val="000000"/>
          <w:sz w:val="28"/>
          <w:szCs w:val="28"/>
          <w:highlight w:val="none"/>
        </w:rPr>
        <w:t xml:space="preserve">。</w:t>
      </w:r>
      <w:r>
        <w:rPr>
          <w:rFonts w:ascii="仿宋" w:hAnsi="仿宋" w:eastAsia="仿宋" w:cs="宋体"/>
          <w:color w:val="000000"/>
          <w:sz w:val="28"/>
          <w:szCs w:val="28"/>
          <w:highlight w:val="none"/>
        </w:rPr>
      </w:r>
      <w:r/>
    </w:p>
    <w:p>
      <w:pPr>
        <w:pStyle w:val="965"/>
        <w:ind w:firstLine="562"/>
        <w:spacing w:line="56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注：此项①、②情形评审方式为承诺制，如查实供应商在《诚信投标承诺书》中虚假承诺，按弄虚作假处理。</w:t>
      </w:r>
      <w:r>
        <w:rPr>
          <w:rFonts w:hint="eastAsia" w:ascii="仿宋" w:hAnsi="仿宋" w:eastAsia="仿宋" w:cs="仿宋"/>
          <w:b/>
          <w:bCs/>
          <w:color w:val="000000"/>
          <w:sz w:val="28"/>
          <w:szCs w:val="28"/>
          <w:highlight w:val="none"/>
        </w:rPr>
      </w:r>
      <w:r/>
    </w:p>
    <w:p>
      <w:pPr>
        <w:pStyle w:val="965"/>
        <w:ind w:firstLine="565"/>
        <w:spacing w:line="5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6.供应商为拟派项目负责人缴纳的养老保险或其他证明材料</w:t>
      </w:r>
      <w:r>
        <w:rPr>
          <w:rFonts w:ascii="仿宋" w:hAnsi="仿宋" w:eastAsia="仿宋" w:cs="宋体"/>
          <w:color w:val="000000"/>
          <w:sz w:val="28"/>
          <w:szCs w:val="28"/>
          <w:highlight w:val="none"/>
        </w:rPr>
      </w:r>
      <w:r/>
    </w:p>
    <w:p>
      <w:pPr>
        <w:pStyle w:val="965"/>
        <w:ind w:firstLine="560"/>
        <w:spacing w:line="5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①时间要求：</w:t>
      </w:r>
      <w:r>
        <w:rPr>
          <w:rFonts w:hint="eastAsia" w:ascii="仿宋" w:hAnsi="仿宋" w:eastAsia="仿宋" w:cs="宋体"/>
          <w:color w:val="0000ff"/>
          <w:sz w:val="28"/>
          <w:szCs w:val="28"/>
          <w:highlight w:val="none"/>
          <w:lang w:eastAsia="zh-CN"/>
        </w:rPr>
        <w:t xml:space="preserve">2026年6月至2026年8月其中任意一个月。</w:t>
      </w:r>
      <w:r>
        <w:rPr>
          <w:rFonts w:ascii="仿宋" w:hAnsi="仿宋" w:eastAsia="仿宋" w:cs="宋体"/>
          <w:color w:val="000000"/>
          <w:sz w:val="28"/>
          <w:szCs w:val="28"/>
          <w:highlight w:val="none"/>
        </w:rPr>
      </w:r>
      <w:r/>
    </w:p>
    <w:p>
      <w:pPr>
        <w:pStyle w:val="965"/>
        <w:ind w:firstLine="560"/>
        <w:spacing w:line="5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②证明材料要求：a.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r>
        <w:rPr>
          <w:rFonts w:ascii="仿宋" w:hAnsi="仿宋" w:eastAsia="仿宋" w:cs="宋体"/>
          <w:color w:val="000000"/>
          <w:sz w:val="28"/>
          <w:szCs w:val="28"/>
          <w:highlight w:val="none"/>
        </w:rPr>
      </w:r>
      <w:r/>
    </w:p>
    <w:p>
      <w:pPr>
        <w:pStyle w:val="965"/>
        <w:ind w:firstLine="560"/>
        <w:spacing w:line="56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b.拟派项目负责人为退休人员的（不超过65岁），提供退休证明及企业与其签订的劳动用工合同。</w:t>
      </w:r>
      <w:r>
        <w:rPr>
          <w:rFonts w:hint="eastAsia" w:ascii="仿宋" w:hAnsi="仿宋" w:eastAsia="仿宋" w:cs="宋体"/>
          <w:color w:val="000000"/>
          <w:sz w:val="28"/>
          <w:szCs w:val="28"/>
          <w:highlight w:val="none"/>
        </w:rPr>
      </w:r>
      <w:r/>
    </w:p>
    <w:p>
      <w:pPr>
        <w:pStyle w:val="965"/>
        <w:ind w:firstLine="560"/>
        <w:spacing w:line="560" w:lineRule="exact"/>
        <w:rPr>
          <w:rFonts w:ascii="仿宋" w:hAnsi="仿宋" w:eastAsia="仿宋" w:cs="宋体"/>
          <w:sz w:val="28"/>
          <w:szCs w:val="28"/>
        </w:rPr>
      </w:pPr>
      <w:r>
        <w:rPr>
          <w:rFonts w:hint="eastAsia" w:ascii="仿宋" w:hAnsi="仿宋" w:eastAsia="仿宋" w:cs="宋体"/>
          <w:sz w:val="28"/>
          <w:szCs w:val="28"/>
        </w:rPr>
        <w:t xml:space="preserve">7.动态考核：评标当时，供应商投标所用资质核查结果为不达标的，视为供应商资质条件不符合国家有关规定，或不满足竞争性磋商文件规定的资格条件。成交结果公告期间，成交候选人投标所用资质核查结果为不达标的，视为其资质条件不符合国家有关规定。动态监管不合格资质查询网址：</w:t>
      </w:r>
      <w:r>
        <w:rPr>
          <w:rFonts w:ascii="仿宋" w:hAnsi="仿宋" w:eastAsia="仿宋" w:cs="宋体"/>
          <w:sz w:val="28"/>
          <w:szCs w:val="28"/>
        </w:rPr>
      </w:r>
      <w:r/>
    </w:p>
    <w:p>
      <w:pPr>
        <w:pStyle w:val="965"/>
        <w:ind w:firstLine="560"/>
        <w:spacing w:line="560" w:lineRule="exact"/>
        <w:rPr>
          <w:rFonts w:ascii="宋体" w:hAnsi="宋体" w:cs="宋体"/>
          <w:sz w:val="22"/>
          <w:szCs w:val="22"/>
        </w:rPr>
      </w:pPr>
      <w:r>
        <w:fldChar w:fldCharType="begin"/>
      </w:r>
      <w:r>
        <w:instrText xml:space="preserve"> HYPERLINK "https://zhfwpt.jsszfhcxjst.jiangsu.gov.cn:12443/ms/admin/" \l "/open/dthc-list" </w:instrText>
      </w:r>
      <w:r>
        <w:fldChar w:fldCharType="separate"/>
      </w:r>
      <w:r>
        <w:rPr>
          <w:rStyle w:val="1049"/>
          <w:rFonts w:ascii="宋体" w:hAnsi="宋体" w:cs="宋体"/>
          <w:sz w:val="22"/>
          <w:szCs w:val="22"/>
        </w:rPr>
        <w:t xml:space="preserve">https://zhfwpt.jsszfhcxjst.jiangsu.gov.cn:12443/ms/admin/#/open/dthc-list</w:t>
      </w:r>
      <w:r>
        <w:rPr>
          <w:rStyle w:val="1049"/>
          <w:rFonts w:ascii="宋体" w:hAnsi="宋体" w:cs="宋体"/>
          <w:sz w:val="22"/>
          <w:szCs w:val="22"/>
        </w:rPr>
        <w:fldChar w:fldCharType="end"/>
      </w:r>
      <w:r>
        <w:rPr>
          <w:rFonts w:ascii="宋体" w:hAnsi="宋体" w:cs="宋体"/>
          <w:sz w:val="22"/>
          <w:szCs w:val="22"/>
        </w:rPr>
      </w:r>
      <w:r/>
    </w:p>
    <w:p>
      <w:pPr>
        <w:pStyle w:val="965"/>
        <w:ind w:firstLine="560"/>
        <w:spacing w:line="560" w:lineRule="exact"/>
        <w:rPr>
          <w:rFonts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三、获取采购文件</w:t>
      </w:r>
      <w:r>
        <w:rPr>
          <w:rFonts w:ascii="仿宋" w:hAnsi="仿宋" w:eastAsia="仿宋" w:cs="仿宋"/>
          <w:b/>
          <w:bCs/>
          <w:color w:val="000000"/>
          <w:sz w:val="28"/>
          <w:szCs w:val="28"/>
          <w:highlight w:val="none"/>
        </w:rPr>
      </w:r>
      <w:r/>
    </w:p>
    <w:p>
      <w:pPr>
        <w:pStyle w:val="965"/>
        <w:ind w:firstLine="560"/>
        <w:spacing w:line="5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1.获取时间：自竞争性磋商文件公告发布之日起5个工作日</w:t>
      </w:r>
      <w:r>
        <w:rPr>
          <w:rFonts w:ascii="仿宋" w:hAnsi="仿宋" w:eastAsia="仿宋" w:cs="仿宋"/>
          <w:color w:val="000000"/>
          <w:sz w:val="28"/>
          <w:szCs w:val="28"/>
          <w:highlight w:val="none"/>
        </w:rPr>
      </w:r>
      <w:r/>
    </w:p>
    <w:p>
      <w:pPr>
        <w:pStyle w:val="965"/>
        <w:ind w:firstLine="560"/>
        <w:spacing w:line="5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2.地点：“苏采云”政府采购一体化平台</w:t>
      </w:r>
      <w:r>
        <w:rPr>
          <w:rFonts w:ascii="仿宋" w:hAnsi="仿宋" w:eastAsia="仿宋" w:cs="仿宋"/>
          <w:color w:val="000000"/>
          <w:sz w:val="28"/>
          <w:szCs w:val="28"/>
          <w:highlight w:val="none"/>
        </w:rPr>
      </w:r>
      <w:r/>
    </w:p>
    <w:p>
      <w:pPr>
        <w:pStyle w:val="965"/>
        <w:ind w:firstLine="560"/>
        <w:spacing w:line="5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3.获取方式：供应商完成注册并办理CA证书后，登录江苏省政府采购管理交易系统（苏采云）（http://jszfcg.jsczt.cn/）获取本项目的竞争性磋商文件及有关资料。</w:t>
      </w:r>
      <w:r>
        <w:rPr>
          <w:rFonts w:ascii="仿宋" w:hAnsi="仿宋" w:eastAsia="仿宋" w:cs="仿宋"/>
          <w:color w:val="000000"/>
          <w:sz w:val="28"/>
          <w:szCs w:val="28"/>
          <w:highlight w:val="none"/>
        </w:rPr>
      </w:r>
      <w:r/>
    </w:p>
    <w:p>
      <w:pPr>
        <w:pStyle w:val="965"/>
        <w:ind w:firstLine="560"/>
        <w:spacing w:line="5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4.售价：0.00元</w:t>
      </w:r>
      <w:r>
        <w:rPr>
          <w:rFonts w:ascii="仿宋" w:hAnsi="仿宋" w:eastAsia="仿宋" w:cs="仿宋"/>
          <w:color w:val="000000"/>
          <w:sz w:val="28"/>
          <w:szCs w:val="28"/>
          <w:highlight w:val="none"/>
        </w:rPr>
      </w:r>
      <w:r/>
    </w:p>
    <w:p>
      <w:pPr>
        <w:pStyle w:val="965"/>
        <w:ind w:firstLine="560"/>
        <w:spacing w:line="560" w:lineRule="exact"/>
        <w:rPr>
          <w:rFonts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四、提交首次响应文件</w:t>
      </w:r>
      <w:r>
        <w:rPr>
          <w:rFonts w:ascii="仿宋" w:hAnsi="仿宋" w:eastAsia="仿宋" w:cs="仿宋"/>
          <w:b/>
          <w:bCs/>
          <w:color w:val="000000"/>
          <w:sz w:val="28"/>
          <w:szCs w:val="28"/>
          <w:highlight w:val="none"/>
        </w:rPr>
      </w:r>
      <w:r/>
    </w:p>
    <w:p>
      <w:pPr>
        <w:pStyle w:val="965"/>
        <w:ind w:firstLine="560"/>
        <w:spacing w:line="560" w:lineRule="exact"/>
        <w:rPr>
          <w:rFonts w:ascii="仿宋" w:hAnsi="仿宋" w:eastAsia="仿宋" w:cs="仿宋"/>
          <w:b/>
          <w:bCs/>
          <w:color w:val="000000"/>
          <w:sz w:val="28"/>
          <w:szCs w:val="28"/>
          <w:highlight w:val="none"/>
        </w:rPr>
      </w:pPr>
      <w:r>
        <w:rPr>
          <w:rFonts w:hint="eastAsia" w:ascii="仿宋" w:hAnsi="仿宋" w:eastAsia="仿宋" w:cs="仿宋"/>
          <w:color w:val="000000"/>
          <w:sz w:val="28"/>
          <w:szCs w:val="28"/>
          <w:highlight w:val="none"/>
        </w:rPr>
        <w:t xml:space="preserve">1.截止时间：</w:t>
      </w:r>
      <w:r>
        <w:rPr>
          <w:rFonts w:hint="eastAsia" w:ascii="仿宋" w:hAnsi="仿宋" w:eastAsia="仿宋" w:cs="仿宋"/>
          <w:color w:val="0000ff"/>
          <w:sz w:val="28"/>
          <w:szCs w:val="28"/>
          <w:highlight w:val="none"/>
        </w:rPr>
        <w:t xml:space="preserve">202</w:t>
      </w:r>
      <w:r>
        <w:rPr>
          <w:rFonts w:hint="eastAsia" w:ascii="仿宋" w:hAnsi="仿宋" w:eastAsia="仿宋" w:cs="仿宋"/>
          <w:color w:val="0000ff"/>
          <w:sz w:val="28"/>
          <w:szCs w:val="28"/>
          <w:highlight w:val="none"/>
          <w:lang w:val="en-US" w:eastAsia="zh-CN"/>
        </w:rPr>
        <w:t xml:space="preserve">6</w:t>
      </w:r>
      <w:r>
        <w:rPr>
          <w:rFonts w:hint="eastAsia" w:ascii="仿宋" w:hAnsi="仿宋" w:eastAsia="仿宋" w:cs="仿宋"/>
          <w:color w:val="0000ff"/>
          <w:sz w:val="28"/>
          <w:szCs w:val="28"/>
          <w:highlight w:val="none"/>
        </w:rPr>
        <w:t xml:space="preserve">-</w:t>
      </w:r>
      <w:r>
        <w:rPr>
          <w:rFonts w:hint="eastAsia" w:ascii="仿宋" w:hAnsi="仿宋" w:eastAsia="仿宋" w:cs="仿宋"/>
          <w:color w:val="0000ff"/>
          <w:sz w:val="28"/>
          <w:szCs w:val="28"/>
          <w:highlight w:val="none"/>
          <w:lang w:val="en-US" w:eastAsia="zh-CN"/>
        </w:rPr>
        <w:t xml:space="preserve">9</w:t>
      </w:r>
      <w:r>
        <w:rPr>
          <w:rFonts w:hint="eastAsia" w:ascii="仿宋" w:hAnsi="仿宋" w:eastAsia="仿宋" w:cs="仿宋"/>
          <w:color w:val="0000ff"/>
          <w:sz w:val="28"/>
          <w:szCs w:val="28"/>
          <w:highlight w:val="none"/>
        </w:rPr>
        <w:t xml:space="preserve">-</w:t>
      </w:r>
      <w:r>
        <w:rPr>
          <w:rFonts w:hint="eastAsia" w:ascii="仿宋" w:hAnsi="仿宋" w:eastAsia="仿宋" w:cs="仿宋"/>
          <w:color w:val="0000ff"/>
          <w:sz w:val="28"/>
          <w:szCs w:val="28"/>
          <w:highlight w:val="none"/>
          <w:lang w:val="en-US" w:eastAsia="zh-CN"/>
        </w:rPr>
        <w:t xml:space="preserve">24-9</w:t>
      </w:r>
      <w:r>
        <w:rPr>
          <w:rFonts w:hint="eastAsia" w:ascii="仿宋" w:hAnsi="仿宋" w:eastAsia="仿宋" w:cs="仿宋"/>
          <w:b/>
          <w:bCs/>
          <w:color w:val="0000ff"/>
          <w:sz w:val="28"/>
          <w:szCs w:val="28"/>
          <w:highlight w:val="none"/>
        </w:rPr>
        <w:t xml:space="preserve">:</w:t>
      </w:r>
      <w:r>
        <w:rPr>
          <w:rFonts w:hint="eastAsia" w:ascii="仿宋" w:hAnsi="仿宋" w:eastAsia="仿宋" w:cs="仿宋"/>
          <w:b/>
          <w:bCs/>
          <w:color w:val="0000ff"/>
          <w:sz w:val="28"/>
          <w:szCs w:val="28"/>
          <w:highlight w:val="none"/>
          <w:lang w:val="en-US" w:eastAsia="zh-CN"/>
        </w:rPr>
        <w:t xml:space="preserve">00</w:t>
      </w:r>
      <w:r>
        <w:rPr>
          <w:rFonts w:hint="eastAsia" w:ascii="仿宋" w:hAnsi="仿宋" w:eastAsia="仿宋" w:cs="仿宋"/>
          <w:b/>
          <w:bCs/>
          <w:color w:val="000000"/>
          <w:sz w:val="28"/>
          <w:szCs w:val="28"/>
          <w:highlight w:val="none"/>
        </w:rPr>
        <w:t xml:space="preserve">（北京时间）</w:t>
      </w:r>
      <w:r>
        <w:rPr>
          <w:rFonts w:ascii="仿宋" w:hAnsi="仿宋" w:eastAsia="仿宋" w:cs="仿宋"/>
          <w:b/>
          <w:bCs/>
          <w:color w:val="000000"/>
          <w:sz w:val="28"/>
          <w:szCs w:val="28"/>
          <w:highlight w:val="none"/>
        </w:rPr>
      </w:r>
      <w:r/>
    </w:p>
    <w:p>
      <w:pPr>
        <w:pStyle w:val="965"/>
        <w:ind w:firstLine="560"/>
        <w:spacing w:line="5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2.地点：“苏采云”政府采购一体化平台</w:t>
      </w:r>
      <w:r>
        <w:rPr>
          <w:rFonts w:ascii="仿宋" w:hAnsi="仿宋" w:eastAsia="仿宋" w:cs="仿宋"/>
          <w:color w:val="000000"/>
          <w:sz w:val="28"/>
          <w:szCs w:val="28"/>
          <w:highlight w:val="none"/>
        </w:rPr>
      </w:r>
      <w:r/>
    </w:p>
    <w:p>
      <w:pPr>
        <w:pStyle w:val="965"/>
        <w:ind w:firstLine="560"/>
        <w:spacing w:line="560" w:lineRule="exact"/>
        <w:rPr>
          <w:rFonts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五、开启</w:t>
      </w:r>
      <w:r>
        <w:rPr>
          <w:rFonts w:ascii="仿宋" w:hAnsi="仿宋" w:eastAsia="仿宋" w:cs="仿宋"/>
          <w:b/>
          <w:bCs/>
          <w:color w:val="000000"/>
          <w:sz w:val="28"/>
          <w:szCs w:val="28"/>
          <w:highlight w:val="none"/>
        </w:rPr>
      </w:r>
      <w:r/>
    </w:p>
    <w:p>
      <w:pPr>
        <w:pStyle w:val="965"/>
        <w:ind w:firstLine="560"/>
        <w:spacing w:line="5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1.时间：</w:t>
      </w:r>
      <w:r>
        <w:rPr>
          <w:rFonts w:hint="eastAsia" w:ascii="仿宋" w:hAnsi="仿宋" w:eastAsia="仿宋" w:cs="仿宋"/>
          <w:color w:val="0000ff"/>
          <w:sz w:val="28"/>
          <w:szCs w:val="28"/>
          <w:highlight w:val="none"/>
        </w:rPr>
        <w:t xml:space="preserve">202</w:t>
      </w:r>
      <w:r>
        <w:rPr>
          <w:rFonts w:hint="eastAsia" w:ascii="仿宋" w:hAnsi="仿宋" w:eastAsia="仿宋" w:cs="仿宋"/>
          <w:color w:val="0000ff"/>
          <w:sz w:val="28"/>
          <w:szCs w:val="28"/>
          <w:highlight w:val="none"/>
          <w:lang w:val="en-US" w:eastAsia="zh-CN"/>
        </w:rPr>
        <w:t xml:space="preserve">6</w:t>
      </w:r>
      <w:r>
        <w:rPr>
          <w:rFonts w:hint="eastAsia" w:ascii="仿宋" w:hAnsi="仿宋" w:eastAsia="仿宋" w:cs="仿宋"/>
          <w:color w:val="0000ff"/>
          <w:sz w:val="28"/>
          <w:szCs w:val="28"/>
          <w:highlight w:val="none"/>
        </w:rPr>
        <w:t xml:space="preserve">-</w:t>
      </w:r>
      <w:r>
        <w:rPr>
          <w:rFonts w:hint="eastAsia" w:ascii="仿宋" w:hAnsi="仿宋" w:eastAsia="仿宋" w:cs="仿宋"/>
          <w:color w:val="0000ff"/>
          <w:sz w:val="28"/>
          <w:szCs w:val="28"/>
          <w:highlight w:val="none"/>
          <w:lang w:val="en-US" w:eastAsia="zh-CN"/>
        </w:rPr>
        <w:t xml:space="preserve">9</w:t>
      </w:r>
      <w:r>
        <w:rPr>
          <w:rFonts w:hint="eastAsia" w:ascii="仿宋" w:hAnsi="仿宋" w:eastAsia="仿宋" w:cs="仿宋"/>
          <w:color w:val="0000ff"/>
          <w:sz w:val="28"/>
          <w:szCs w:val="28"/>
          <w:highlight w:val="none"/>
        </w:rPr>
        <w:t xml:space="preserve">-</w:t>
      </w:r>
      <w:r>
        <w:rPr>
          <w:rFonts w:hint="eastAsia" w:ascii="仿宋" w:hAnsi="仿宋" w:eastAsia="仿宋" w:cs="仿宋"/>
          <w:color w:val="0000ff"/>
          <w:sz w:val="28"/>
          <w:szCs w:val="28"/>
          <w:highlight w:val="none"/>
          <w:lang w:val="en-US" w:eastAsia="zh-CN"/>
        </w:rPr>
        <w:t xml:space="preserve">24-9</w:t>
      </w:r>
      <w:r>
        <w:rPr>
          <w:rFonts w:hint="eastAsia" w:ascii="仿宋" w:hAnsi="仿宋" w:eastAsia="仿宋" w:cs="仿宋"/>
          <w:b/>
          <w:bCs/>
          <w:color w:val="0000ff"/>
          <w:sz w:val="28"/>
          <w:szCs w:val="28"/>
          <w:highlight w:val="none"/>
        </w:rPr>
        <w:t xml:space="preserve">:</w:t>
      </w:r>
      <w:r>
        <w:rPr>
          <w:rFonts w:hint="eastAsia" w:ascii="仿宋" w:hAnsi="仿宋" w:eastAsia="仿宋" w:cs="仿宋"/>
          <w:b/>
          <w:bCs/>
          <w:color w:val="0000ff"/>
          <w:sz w:val="28"/>
          <w:szCs w:val="28"/>
          <w:highlight w:val="none"/>
          <w:lang w:val="en-US" w:eastAsia="zh-CN"/>
        </w:rPr>
        <w:t xml:space="preserve">00</w:t>
      </w:r>
      <w:r>
        <w:rPr>
          <w:rFonts w:hint="eastAsia" w:ascii="仿宋" w:hAnsi="仿宋" w:eastAsia="仿宋" w:cs="仿宋"/>
          <w:b/>
          <w:bCs/>
          <w:color w:val="000000"/>
          <w:sz w:val="28"/>
          <w:szCs w:val="28"/>
          <w:highlight w:val="none"/>
        </w:rPr>
        <w:t xml:space="preserve">（北京时间）</w:t>
      </w:r>
      <w:r>
        <w:rPr>
          <w:rFonts w:ascii="仿宋" w:hAnsi="仿宋" w:eastAsia="仿宋" w:cs="仿宋"/>
          <w:color w:val="000000"/>
          <w:sz w:val="28"/>
          <w:szCs w:val="28"/>
          <w:highlight w:val="none"/>
        </w:rPr>
      </w:r>
      <w:r/>
    </w:p>
    <w:p>
      <w:pPr>
        <w:pStyle w:val="965"/>
        <w:ind w:firstLine="560"/>
        <w:spacing w:line="56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2.地点：</w:t>
      </w:r>
      <w:r>
        <w:rPr>
          <w:rFonts w:hint="eastAsia" w:ascii="仿宋" w:hAnsi="仿宋" w:eastAsia="仿宋" w:cs="仿宋"/>
          <w:sz w:val="28"/>
          <w:szCs w:val="28"/>
          <w:highlight w:val="none"/>
        </w:rPr>
        <w:t xml:space="preserve">“苏采云”政府采购一体化平台</w:t>
      </w:r>
      <w:r>
        <w:rPr>
          <w:rFonts w:hint="eastAsia" w:ascii="仿宋" w:hAnsi="仿宋" w:eastAsia="仿宋" w:cs="仿宋"/>
          <w:color w:val="000000"/>
          <w:sz w:val="28"/>
          <w:szCs w:val="28"/>
          <w:highlight w:val="none"/>
          <w:lang w:eastAsia="zh-CN"/>
        </w:rPr>
      </w:r>
      <w:r/>
    </w:p>
    <w:p>
      <w:pPr>
        <w:pStyle w:val="965"/>
        <w:ind w:firstLine="560"/>
        <w:spacing w:line="560" w:lineRule="exact"/>
        <w:rPr>
          <w:rFonts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六、公告期限</w:t>
      </w:r>
      <w:r>
        <w:rPr>
          <w:rFonts w:ascii="仿宋" w:hAnsi="仿宋" w:eastAsia="仿宋" w:cs="仿宋"/>
          <w:b/>
          <w:bCs/>
          <w:color w:val="000000"/>
          <w:sz w:val="28"/>
          <w:szCs w:val="28"/>
          <w:highlight w:val="none"/>
        </w:rPr>
      </w:r>
      <w:r/>
    </w:p>
    <w:p>
      <w:pPr>
        <w:pStyle w:val="965"/>
        <w:ind w:firstLine="560"/>
        <w:spacing w:line="5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自本公告发布之日起</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个工作日。</w:t>
      </w:r>
      <w:r>
        <w:rPr>
          <w:rFonts w:ascii="仿宋" w:hAnsi="仿宋" w:eastAsia="仿宋" w:cs="仿宋"/>
          <w:color w:val="000000"/>
          <w:sz w:val="28"/>
          <w:szCs w:val="28"/>
          <w:highlight w:val="none"/>
        </w:rPr>
      </w:r>
      <w:r/>
    </w:p>
    <w:p>
      <w:pPr>
        <w:pStyle w:val="965"/>
        <w:ind w:firstLine="560"/>
        <w:spacing w:line="560" w:lineRule="exact"/>
        <w:rPr>
          <w:rFonts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七、其他补充事宜</w:t>
      </w:r>
      <w:r>
        <w:rPr>
          <w:rFonts w:ascii="仿宋" w:hAnsi="仿宋" w:eastAsia="仿宋" w:cs="仿宋"/>
          <w:b/>
          <w:bCs/>
          <w:color w:val="000000"/>
          <w:sz w:val="28"/>
          <w:szCs w:val="28"/>
          <w:highlight w:val="none"/>
        </w:rPr>
      </w:r>
      <w:r/>
    </w:p>
    <w:p>
      <w:pPr>
        <w:pStyle w:val="965"/>
        <w:ind w:firstLine="560"/>
        <w:spacing w:line="5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1.磋商保证金：无须缴纳。</w:t>
      </w:r>
      <w:r>
        <w:rPr>
          <w:rFonts w:ascii="仿宋" w:hAnsi="仿宋" w:eastAsia="仿宋" w:cs="仿宋"/>
          <w:color w:val="000000"/>
          <w:sz w:val="28"/>
          <w:szCs w:val="28"/>
          <w:highlight w:val="none"/>
        </w:rPr>
      </w:r>
      <w:r/>
    </w:p>
    <w:p>
      <w:pPr>
        <w:pStyle w:val="989"/>
        <w:ind w:firstLine="560"/>
        <w:spacing w:line="5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2.采购信息发布媒介：江苏政府采购网（www.ccgp-jiangsu.gov.cn）。</w:t>
      </w:r>
      <w:r>
        <w:rPr>
          <w:rFonts w:ascii="仿宋" w:hAnsi="仿宋" w:eastAsia="仿宋" w:cs="仿宋"/>
          <w:color w:val="000000"/>
          <w:sz w:val="28"/>
          <w:szCs w:val="28"/>
          <w:highlight w:val="none"/>
        </w:rPr>
      </w:r>
      <w:r/>
    </w:p>
    <w:p>
      <w:pPr>
        <w:pStyle w:val="965"/>
        <w:ind w:firstLine="562"/>
        <w:spacing w:line="500" w:lineRule="exact"/>
        <w:rPr>
          <w:rFonts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3.注意事项：</w:t>
      </w:r>
      <w:r>
        <w:rPr>
          <w:rFonts w:ascii="仿宋" w:hAnsi="仿宋" w:eastAsia="仿宋" w:cs="仿宋"/>
          <w:b/>
          <w:color w:val="000000"/>
          <w:sz w:val="28"/>
          <w:szCs w:val="28"/>
          <w:highlight w:val="none"/>
        </w:rPr>
      </w:r>
      <w:r/>
    </w:p>
    <w:p>
      <w:pPr>
        <w:pStyle w:val="965"/>
        <w:ind w:firstLine="562"/>
        <w:spacing w:line="500" w:lineRule="exact"/>
        <w:rPr>
          <w:rFonts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r>
        <w:rPr>
          <w:rFonts w:ascii="仿宋" w:hAnsi="仿宋" w:eastAsia="仿宋" w:cs="仿宋"/>
          <w:b/>
          <w:color w:val="000000"/>
          <w:sz w:val="28"/>
          <w:szCs w:val="28"/>
          <w:highlight w:val="none"/>
        </w:rPr>
      </w:r>
      <w:r/>
    </w:p>
    <w:p>
      <w:pPr>
        <w:pStyle w:val="965"/>
        <w:ind w:firstLine="562"/>
        <w:spacing w:line="500" w:lineRule="exact"/>
        <w:rPr>
          <w:rFonts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2）本项目采用电子化投标，供应商应根据《江苏省政府采购管理交易系统（苏采云）供应商操作手册》（“泰州市政府采购网—下载中心”下载）规定，制作、上传电子投标文件（技术支持电话：0523-87633965、0523-86897512；客服QQ：709339244、QQ：1810179072）。</w:t>
      </w:r>
      <w:r>
        <w:rPr>
          <w:rFonts w:ascii="仿宋" w:hAnsi="仿宋" w:eastAsia="仿宋" w:cs="仿宋"/>
          <w:b/>
          <w:color w:val="000000"/>
          <w:sz w:val="28"/>
          <w:szCs w:val="28"/>
          <w:highlight w:val="none"/>
        </w:rPr>
      </w:r>
      <w:r/>
    </w:p>
    <w:p>
      <w:pPr>
        <w:pStyle w:val="965"/>
        <w:ind w:firstLine="562"/>
        <w:spacing w:line="500" w:lineRule="exact"/>
        <w:rPr>
          <w:rFonts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（3）有关本次招标的事项若存在变动或修改，敬请及时关注“江苏政府采购网”发布的更正公告。</w:t>
      </w:r>
      <w:r>
        <w:rPr>
          <w:rFonts w:ascii="仿宋" w:hAnsi="仿宋" w:eastAsia="仿宋" w:cs="仿宋"/>
          <w:b/>
          <w:color w:val="000000"/>
          <w:sz w:val="28"/>
          <w:szCs w:val="28"/>
          <w:highlight w:val="none"/>
        </w:rPr>
      </w:r>
      <w:r/>
    </w:p>
    <w:p>
      <w:pPr>
        <w:pStyle w:val="965"/>
        <w:ind w:firstLine="562"/>
        <w:spacing w:line="500" w:lineRule="exact"/>
        <w:rPr>
          <w:rFonts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如潜在供应商未按上述要求操作，将自行承担所产生的风险。</w:t>
      </w:r>
      <w:r>
        <w:rPr>
          <w:rFonts w:ascii="仿宋" w:hAnsi="仿宋" w:eastAsia="仿宋" w:cs="仿宋"/>
          <w:b/>
          <w:color w:val="000000"/>
          <w:sz w:val="28"/>
          <w:szCs w:val="28"/>
          <w:highlight w:val="none"/>
        </w:rPr>
      </w:r>
      <w:r/>
    </w:p>
    <w:p>
      <w:pPr>
        <w:pStyle w:val="965"/>
        <w:ind w:firstLine="640"/>
        <w:spacing w:line="520" w:lineRule="exact"/>
        <w:rPr>
          <w:rFonts w:ascii="仿宋" w:hAnsi="仿宋" w:eastAsia="仿宋" w:cs="仿宋"/>
          <w:b/>
          <w:bCs/>
          <w:color w:val="000000"/>
          <w:sz w:val="28"/>
          <w:szCs w:val="28"/>
          <w:highlight w:val="none"/>
        </w:rPr>
        <w:outlineLvl w:val="1"/>
      </w:pPr>
      <w:r>
        <w:rPr>
          <w:rFonts w:hint="eastAsia" w:ascii="仿宋" w:hAnsi="仿宋" w:eastAsia="仿宋" w:cs="仿宋"/>
          <w:b/>
          <w:bCs/>
          <w:color w:val="000000"/>
          <w:sz w:val="28"/>
          <w:szCs w:val="28"/>
          <w:highlight w:val="none"/>
        </w:rPr>
        <w:t xml:space="preserve">八、对本次招标提出询问，请按以下方式联系</w:t>
      </w:r>
      <w:bookmarkEnd w:id="10"/>
      <w:r/>
      <w:bookmarkEnd w:id="11"/>
      <w:r/>
      <w:bookmarkEnd w:id="12"/>
      <w:r/>
      <w:bookmarkEnd w:id="13"/>
      <w:r>
        <w:rPr>
          <w:rFonts w:ascii="仿宋" w:hAnsi="仿宋" w:eastAsia="仿宋" w:cs="仿宋"/>
          <w:b/>
          <w:bCs/>
          <w:color w:val="000000"/>
          <w:sz w:val="28"/>
          <w:szCs w:val="28"/>
          <w:highlight w:val="none"/>
        </w:rPr>
      </w:r>
      <w:r/>
    </w:p>
    <w:p>
      <w:pPr>
        <w:pStyle w:val="965"/>
        <w:ind w:firstLine="560"/>
        <w:jc w:val="left"/>
        <w:spacing w:line="520" w:lineRule="exact"/>
        <w:widowControl/>
        <w:rPr>
          <w:rFonts w:ascii="仿宋" w:hAnsi="仿宋" w:eastAsia="仿宋" w:cs="仿宋"/>
          <w:color w:val="000000"/>
          <w:sz w:val="28"/>
          <w:szCs w:val="28"/>
          <w:highlight w:val="none"/>
        </w:rPr>
        <w:outlineLvl w:val="2"/>
      </w:pPr>
      <w:r>
        <w:rPr>
          <w:rFonts w:hint="eastAsia" w:ascii="仿宋" w:hAnsi="仿宋" w:eastAsia="仿宋" w:cs="仿宋"/>
          <w:color w:val="000000"/>
          <w:sz w:val="28"/>
          <w:szCs w:val="28"/>
          <w:highlight w:val="none"/>
        </w:rPr>
        <w:t xml:space="preserve">1.采购人信息</w:t>
      </w:r>
      <w:r>
        <w:rPr>
          <w:rFonts w:ascii="仿宋" w:hAnsi="仿宋" w:eastAsia="仿宋" w:cs="仿宋"/>
          <w:color w:val="000000"/>
          <w:sz w:val="28"/>
          <w:szCs w:val="28"/>
          <w:highlight w:val="none"/>
        </w:rPr>
      </w:r>
      <w:r/>
    </w:p>
    <w:p>
      <w:pPr>
        <w:pStyle w:val="965"/>
        <w:ind w:firstLine="560"/>
        <w:jc w:val="left"/>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名称：</w:t>
      </w:r>
      <w:r>
        <w:rPr>
          <w:rFonts w:hint="eastAsia" w:ascii="仿宋" w:hAnsi="仿宋" w:eastAsia="仿宋" w:cs="仿宋"/>
          <w:color w:val="000000"/>
          <w:sz w:val="28"/>
          <w:szCs w:val="28"/>
          <w:highlight w:val="none"/>
          <w:lang w:val="zh-CN"/>
        </w:rPr>
        <w:t xml:space="preserve">江苏省泰兴经济开发区管理委员会</w:t>
      </w:r>
      <w:r>
        <w:rPr>
          <w:rFonts w:hint="eastAsia" w:ascii="仿宋" w:hAnsi="仿宋" w:eastAsia="仿宋" w:cs="仿宋"/>
          <w:color w:val="000000"/>
          <w:sz w:val="28"/>
          <w:szCs w:val="28"/>
          <w:highlight w:val="none"/>
          <w:lang w:val="zh-CN"/>
        </w:rPr>
      </w:r>
      <w:r/>
    </w:p>
    <w:p>
      <w:pPr>
        <w:pStyle w:val="965"/>
        <w:ind w:firstLine="560"/>
        <w:jc w:val="left"/>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lang w:eastAsia="zh-CN"/>
        </w:rPr>
        <w:t xml:space="preserve">泰兴市滨江镇福泰路1号</w:t>
      </w:r>
      <w:r>
        <w:rPr>
          <w:rFonts w:hint="eastAsia" w:ascii="仿宋" w:hAnsi="仿宋" w:eastAsia="仿宋" w:cs="仿宋"/>
          <w:color w:val="000000"/>
          <w:sz w:val="28"/>
          <w:szCs w:val="28"/>
          <w:highlight w:val="none"/>
        </w:rPr>
        <w:t xml:space="preserve"> </w:t>
      </w:r>
      <w:r>
        <w:rPr>
          <w:rFonts w:ascii="仿宋" w:hAnsi="仿宋" w:eastAsia="仿宋" w:cs="仿宋"/>
          <w:color w:val="000000"/>
          <w:sz w:val="28"/>
          <w:szCs w:val="28"/>
          <w:highlight w:val="none"/>
        </w:rPr>
      </w:r>
      <w:r/>
    </w:p>
    <w:p>
      <w:pPr>
        <w:pStyle w:val="965"/>
        <w:ind w:firstLine="560"/>
        <w:jc w:val="left"/>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联系人：</w:t>
      </w:r>
      <w:r>
        <w:rPr>
          <w:rFonts w:hint="eastAsia" w:ascii="仿宋" w:hAnsi="仿宋" w:eastAsia="仿宋" w:cs="仿宋"/>
          <w:color w:val="000000"/>
          <w:sz w:val="28"/>
          <w:szCs w:val="28"/>
          <w:highlight w:val="none"/>
          <w:lang w:val="en-US" w:eastAsia="zh-CN"/>
        </w:rPr>
        <w:t xml:space="preserve">万祥</w:t>
      </w:r>
      <w:r>
        <w:rPr>
          <w:rFonts w:hint="eastAsia" w:ascii="仿宋" w:hAnsi="仿宋" w:eastAsia="仿宋" w:cs="仿宋"/>
          <w:color w:val="000000"/>
          <w:sz w:val="28"/>
          <w:szCs w:val="28"/>
          <w:highlight w:val="none"/>
          <w:lang w:eastAsia="zh-CN"/>
        </w:rPr>
      </w:r>
      <w:r/>
    </w:p>
    <w:p>
      <w:pPr>
        <w:pStyle w:val="965"/>
        <w:ind w:firstLine="560"/>
        <w:jc w:val="left"/>
        <w:spacing w:line="520" w:lineRule="exact"/>
        <w:rPr>
          <w:rFonts w:hint="eastAsia" w:ascii="仿宋" w:hAnsi="仿宋" w:eastAsia="仿宋" w:cs="仿宋"/>
          <w:color w:val="000000"/>
          <w:sz w:val="28"/>
          <w:szCs w:val="28"/>
          <w:highlight w:val="none"/>
          <w:lang w:eastAsia="zh-CN"/>
        </w:rPr>
        <w:outlineLvl w:val="2"/>
      </w:pPr>
      <w:r>
        <w:rPr>
          <w:rFonts w:hint="eastAsia" w:ascii="仿宋" w:hAnsi="仿宋" w:eastAsia="仿宋" w:cs="仿宋"/>
          <w:color w:val="000000"/>
          <w:sz w:val="28"/>
          <w:szCs w:val="28"/>
          <w:highlight w:val="none"/>
        </w:rPr>
        <w:t xml:space="preserve">联系方式：</w:t>
      </w:r>
      <w:bookmarkStart w:id="14" w:name="_Toc28359009"/>
      <w:r/>
      <w:bookmarkStart w:id="15" w:name="_Toc28359086"/>
      <w:r>
        <w:rPr>
          <w:rFonts w:hint="eastAsia" w:ascii="仿宋" w:hAnsi="仿宋" w:eastAsia="仿宋" w:cs="仿宋"/>
          <w:color w:val="000000"/>
          <w:sz w:val="28"/>
          <w:szCs w:val="28"/>
          <w:highlight w:val="none"/>
          <w:lang w:eastAsia="zh-CN"/>
        </w:rPr>
        <w:t xml:space="preserve">0523-87604499</w:t>
      </w:r>
      <w:r>
        <w:rPr>
          <w:rFonts w:hint="eastAsia" w:ascii="仿宋" w:hAnsi="仿宋" w:eastAsia="仿宋" w:cs="仿宋"/>
          <w:color w:val="000000"/>
          <w:sz w:val="28"/>
          <w:szCs w:val="28"/>
          <w:highlight w:val="none"/>
          <w:lang w:eastAsia="zh-CN"/>
        </w:rPr>
      </w:r>
      <w:r/>
    </w:p>
    <w:p>
      <w:pPr>
        <w:pStyle w:val="965"/>
        <w:ind w:firstLine="560"/>
        <w:jc w:val="left"/>
        <w:spacing w:line="520" w:lineRule="exact"/>
        <w:rPr>
          <w:rFonts w:ascii="仿宋" w:hAnsi="仿宋" w:eastAsia="仿宋" w:cs="仿宋"/>
          <w:color w:val="000000"/>
          <w:sz w:val="28"/>
          <w:szCs w:val="28"/>
          <w:highlight w:val="none"/>
        </w:rPr>
        <w:outlineLvl w:val="2"/>
      </w:pPr>
      <w:r>
        <w:rPr>
          <w:rFonts w:hint="eastAsia" w:ascii="仿宋" w:hAnsi="仿宋" w:eastAsia="仿宋" w:cs="仿宋"/>
          <w:color w:val="000000"/>
          <w:sz w:val="28"/>
          <w:szCs w:val="28"/>
          <w:highlight w:val="none"/>
        </w:rPr>
        <w:t xml:space="preserve">2.采购代理机构信息</w:t>
      </w:r>
      <w:bookmarkEnd w:id="14"/>
      <w:r/>
      <w:bookmarkEnd w:id="15"/>
      <w:r>
        <w:rPr>
          <w:rFonts w:ascii="仿宋" w:hAnsi="仿宋" w:eastAsia="仿宋" w:cs="仿宋"/>
          <w:color w:val="000000"/>
          <w:sz w:val="28"/>
          <w:szCs w:val="28"/>
          <w:highlight w:val="none"/>
        </w:rPr>
      </w:r>
      <w:r/>
    </w:p>
    <w:p>
      <w:pPr>
        <w:pStyle w:val="965"/>
        <w:ind w:firstLine="560"/>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名称：</w:t>
      </w:r>
      <w:r>
        <w:rPr>
          <w:rFonts w:hint="eastAsia" w:ascii="仿宋" w:hAnsi="仿宋" w:eastAsia="仿宋" w:cs="仿宋"/>
          <w:color w:val="000000"/>
          <w:sz w:val="28"/>
          <w:szCs w:val="28"/>
          <w:highlight w:val="none"/>
          <w:lang w:eastAsia="zh-CN"/>
        </w:rPr>
        <w:t xml:space="preserve">江苏天眷建设集团有限公司</w:t>
      </w:r>
      <w:r>
        <w:rPr>
          <w:rFonts w:hint="eastAsia" w:ascii="仿宋" w:hAnsi="仿宋" w:eastAsia="仿宋" w:cs="仿宋"/>
          <w:color w:val="000000"/>
          <w:sz w:val="28"/>
          <w:szCs w:val="28"/>
          <w:highlight w:val="none"/>
          <w:lang w:eastAsia="zh-CN"/>
        </w:rPr>
      </w:r>
      <w:r/>
    </w:p>
    <w:p>
      <w:pPr>
        <w:pStyle w:val="965"/>
        <w:ind w:firstLine="560"/>
        <w:spacing w:line="52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地　址：</w:t>
      </w:r>
      <w:r>
        <w:rPr>
          <w:rFonts w:hint="eastAsia" w:ascii="仿宋" w:hAnsi="仿宋" w:eastAsia="仿宋" w:cs="仿宋"/>
          <w:color w:val="000000"/>
          <w:sz w:val="28"/>
          <w:szCs w:val="28"/>
          <w:highlight w:val="none"/>
          <w:lang w:eastAsia="zh-CN"/>
        </w:rPr>
        <w:t xml:space="preserve">泰兴市曾涛路168号二楼西侧</w:t>
      </w:r>
      <w:r>
        <w:rPr>
          <w:rFonts w:ascii="仿宋" w:hAnsi="仿宋" w:eastAsia="仿宋" w:cs="仿宋"/>
          <w:color w:val="000000"/>
          <w:sz w:val="28"/>
          <w:szCs w:val="28"/>
          <w:highlight w:val="none"/>
          <w:lang w:val="en-US" w:eastAsia="zh-CN"/>
        </w:rPr>
      </w:r>
      <w:r/>
    </w:p>
    <w:p>
      <w:pPr>
        <w:pStyle w:val="965"/>
        <w:ind w:firstLine="560"/>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联系人：</w:t>
      </w:r>
      <w:r>
        <w:rPr>
          <w:rFonts w:hint="eastAsia" w:ascii="仿宋" w:hAnsi="仿宋" w:eastAsia="仿宋" w:cs="仿宋"/>
          <w:color w:val="000000"/>
          <w:sz w:val="28"/>
          <w:szCs w:val="28"/>
          <w:highlight w:val="none"/>
          <w:lang w:eastAsia="zh-CN"/>
        </w:rPr>
        <w:t xml:space="preserve">钱钱</w:t>
      </w:r>
      <w:r>
        <w:rPr>
          <w:rFonts w:hint="eastAsia" w:ascii="仿宋" w:hAnsi="仿宋" w:eastAsia="仿宋" w:cs="仿宋"/>
          <w:color w:val="000000"/>
          <w:sz w:val="28"/>
          <w:szCs w:val="28"/>
          <w:highlight w:val="none"/>
          <w:lang w:eastAsia="zh-CN"/>
        </w:rPr>
      </w:r>
      <w:r/>
    </w:p>
    <w:p>
      <w:pPr>
        <w:pStyle w:val="965"/>
        <w:ind w:firstLine="560"/>
        <w:spacing w:line="520" w:lineRule="exact"/>
        <w:rPr>
          <w:rFonts w:ascii="仿宋" w:hAnsi="仿宋" w:eastAsia="仿宋" w:cs="仿宋"/>
          <w:color w:val="000000"/>
          <w:sz w:val="28"/>
          <w:szCs w:val="28"/>
          <w:highlight w:val="none"/>
          <w:lang w:val="en-US"/>
        </w:rPr>
        <w:outlineLvl w:val="2"/>
      </w:pPr>
      <w:r>
        <w:rPr>
          <w:rFonts w:hint="eastAsia" w:ascii="仿宋" w:hAnsi="仿宋" w:eastAsia="仿宋" w:cs="仿宋"/>
          <w:color w:val="000000"/>
          <w:sz w:val="28"/>
          <w:szCs w:val="28"/>
          <w:highlight w:val="none"/>
        </w:rPr>
        <w:t xml:space="preserve">联系方式：</w:t>
      </w:r>
      <w:bookmarkStart w:id="16" w:name="_Toc28359087"/>
      <w:r/>
      <w:bookmarkStart w:id="17" w:name="_Toc28359010"/>
      <w:r>
        <w:rPr>
          <w:rFonts w:hint="eastAsia" w:ascii="仿宋" w:hAnsi="仿宋" w:eastAsia="仿宋" w:cs="仿宋"/>
          <w:color w:val="000000"/>
          <w:sz w:val="28"/>
          <w:szCs w:val="28"/>
          <w:highlight w:val="none"/>
          <w:lang w:val="en-US" w:eastAsia="zh-CN"/>
        </w:rPr>
        <w:t xml:space="preserve">13805266287</w:t>
      </w:r>
      <w:r>
        <w:rPr>
          <w:rFonts w:ascii="仿宋" w:hAnsi="仿宋" w:eastAsia="仿宋" w:cs="仿宋"/>
          <w:color w:val="000000"/>
          <w:sz w:val="28"/>
          <w:szCs w:val="28"/>
          <w:highlight w:val="none"/>
          <w:lang w:val="en-US"/>
        </w:rPr>
      </w:r>
      <w:r/>
    </w:p>
    <w:p>
      <w:pPr>
        <w:pStyle w:val="965"/>
        <w:ind w:firstLine="560"/>
        <w:spacing w:line="520" w:lineRule="exact"/>
        <w:rPr>
          <w:rFonts w:ascii="仿宋" w:hAnsi="仿宋" w:eastAsia="仿宋" w:cs="仿宋"/>
          <w:color w:val="000000"/>
          <w:sz w:val="28"/>
          <w:szCs w:val="28"/>
          <w:highlight w:val="none"/>
        </w:rPr>
        <w:outlineLvl w:val="2"/>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.项目联系方式</w:t>
      </w:r>
      <w:bookmarkEnd w:id="16"/>
      <w:r/>
      <w:bookmarkEnd w:id="17"/>
      <w:r>
        <w:rPr>
          <w:rFonts w:ascii="仿宋" w:hAnsi="仿宋" w:eastAsia="仿宋" w:cs="仿宋"/>
          <w:color w:val="000000"/>
          <w:sz w:val="28"/>
          <w:szCs w:val="28"/>
          <w:highlight w:val="none"/>
        </w:rPr>
      </w:r>
      <w:r/>
    </w:p>
    <w:p>
      <w:pPr>
        <w:pStyle w:val="965"/>
        <w:ind w:firstLine="560"/>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项目联系人：</w:t>
      </w:r>
      <w:r>
        <w:rPr>
          <w:rFonts w:hint="eastAsia" w:ascii="仿宋" w:hAnsi="仿宋" w:eastAsia="仿宋" w:cs="仿宋"/>
          <w:color w:val="000000"/>
          <w:sz w:val="28"/>
          <w:szCs w:val="28"/>
          <w:highlight w:val="none"/>
          <w:lang w:eastAsia="zh-CN"/>
        </w:rPr>
        <w:t xml:space="preserve">钱钱</w:t>
      </w:r>
      <w:r>
        <w:rPr>
          <w:rFonts w:ascii="仿宋" w:hAnsi="仿宋" w:eastAsia="仿宋" w:cs="仿宋"/>
          <w:color w:val="000000"/>
          <w:sz w:val="28"/>
          <w:szCs w:val="28"/>
          <w:highlight w:val="none"/>
        </w:rPr>
      </w:r>
      <w:r/>
    </w:p>
    <w:p>
      <w:pPr>
        <w:pStyle w:val="965"/>
        <w:ind w:firstLine="560"/>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电　话：</w:t>
      </w:r>
      <w:r>
        <w:rPr>
          <w:rFonts w:hint="eastAsia" w:ascii="仿宋" w:hAnsi="仿宋" w:eastAsia="仿宋" w:cs="仿宋"/>
          <w:color w:val="000000"/>
          <w:sz w:val="28"/>
          <w:szCs w:val="28"/>
          <w:highlight w:val="none"/>
          <w:lang w:eastAsia="zh-CN"/>
        </w:rPr>
        <w:t xml:space="preserve">13805266287</w:t>
      </w:r>
      <w:r>
        <w:rPr>
          <w:rFonts w:hint="eastAsia" w:ascii="仿宋" w:hAnsi="仿宋" w:eastAsia="仿宋" w:cs="仿宋"/>
          <w:color w:val="000000"/>
          <w:sz w:val="28"/>
          <w:szCs w:val="28"/>
          <w:highlight w:val="none"/>
          <w:lang w:eastAsia="zh-CN"/>
        </w:rPr>
      </w:r>
      <w:r/>
    </w:p>
    <w:p>
      <w:pPr>
        <w:pStyle w:val="965"/>
        <w:rPr>
          <w:rFonts w:ascii="仿宋" w:hAnsi="仿宋" w:eastAsia="仿宋" w:cs="仿宋"/>
          <w:color w:val="000000"/>
          <w:highlight w:val="none"/>
        </w:rPr>
      </w:pPr>
      <w:r>
        <w:rPr>
          <w:rFonts w:ascii="仿宋" w:hAnsi="仿宋" w:eastAsia="仿宋" w:cs="仿宋"/>
          <w:color w:val="000000"/>
          <w:highlight w:val="none"/>
        </w:rPr>
      </w:r>
      <w:r/>
    </w:p>
    <w:p>
      <w:pPr>
        <w:pStyle w:val="1225"/>
        <w:spacing w:line="360" w:lineRule="exact"/>
        <w:rPr>
          <w:rFonts w:hAnsi="仿宋"/>
          <w:b/>
          <w:color w:val="000000"/>
          <w:sz w:val="44"/>
          <w:szCs w:val="44"/>
          <w:highlight w:val="none"/>
        </w:rPr>
      </w:pPr>
      <w:r>
        <w:rPr>
          <w:rFonts w:hAnsi="仿宋"/>
          <w:b/>
          <w:color w:val="000000"/>
          <w:sz w:val="44"/>
          <w:szCs w:val="44"/>
          <w:highlight w:val="none"/>
        </w:rPr>
      </w:r>
      <w:r/>
    </w:p>
    <w:p>
      <w:pPr>
        <w:pStyle w:val="965"/>
        <w:jc w:val="center"/>
        <w:rPr>
          <w:rStyle w:val="1214"/>
          <w:rFonts w:eastAsia="宋体"/>
          <w:bCs/>
          <w:color w:val="000000"/>
          <w:sz w:val="32"/>
          <w:szCs w:val="32"/>
          <w:highlight w:val="none"/>
        </w:rPr>
      </w:pPr>
      <w:r>
        <w:rPr>
          <w:rFonts w:hint="eastAsia" w:ascii="仿宋" w:hAnsi="仿宋" w:eastAsia="仿宋" w:cs="仿宋"/>
          <w:color w:val="000000"/>
          <w:sz w:val="44"/>
          <w:szCs w:val="44"/>
          <w:highlight w:val="none"/>
        </w:rPr>
        <w:br w:type="page" w:clear="all"/>
      </w:r>
      <w:bookmarkStart w:id="18" w:name="_Toc11389"/>
      <w:r>
        <w:rPr>
          <w:rStyle w:val="1214"/>
          <w:rFonts w:hint="eastAsia" w:eastAsia="宋体"/>
          <w:bCs/>
          <w:color w:val="000000"/>
          <w:sz w:val="32"/>
          <w:szCs w:val="32"/>
          <w:highlight w:val="none"/>
        </w:rPr>
        <w:t xml:space="preserve">第二章  供应商须知</w:t>
      </w:r>
      <w:bookmarkEnd w:id="18"/>
      <w:r>
        <w:rPr>
          <w:rStyle w:val="1214"/>
          <w:rFonts w:eastAsia="宋体"/>
          <w:bCs/>
          <w:color w:val="000000"/>
          <w:sz w:val="32"/>
          <w:szCs w:val="32"/>
          <w:highlight w:val="none"/>
        </w:rPr>
      </w:r>
      <w:r/>
    </w:p>
    <w:p>
      <w:pPr>
        <w:pStyle w:val="1258"/>
        <w:ind w:firstLine="480"/>
        <w:spacing w:line="360" w:lineRule="exact"/>
        <w:rPr>
          <w:rFonts w:ascii="Times New Roman" w:hAnsi="Times New Roman" w:eastAsia="宋体"/>
          <w:b/>
          <w:bCs/>
          <w:color w:val="000000"/>
          <w:sz w:val="22"/>
          <w:szCs w:val="22"/>
          <w:highlight w:val="none"/>
        </w:rPr>
      </w:pPr>
      <w:r/>
      <w:bookmarkStart w:id="19" w:name="_Toc468783588"/>
      <w:r/>
      <w:bookmarkStart w:id="20" w:name="_Toc426469870"/>
      <w:r>
        <w:rPr>
          <w:rFonts w:hint="eastAsia" w:ascii="Times New Roman" w:hAnsi="Times New Roman" w:eastAsia="宋体"/>
          <w:b/>
          <w:bCs/>
          <w:color w:val="000000"/>
          <w:sz w:val="24"/>
          <w:szCs w:val="24"/>
          <w:highlight w:val="none"/>
        </w:rPr>
        <w:t xml:space="preserve">供应商须知前附表</w:t>
      </w:r>
      <w:bookmarkEnd w:id="19"/>
      <w:r/>
      <w:bookmarkEnd w:id="20"/>
      <w:r>
        <w:rPr>
          <w:rFonts w:ascii="Times New Roman" w:hAnsi="Times New Roman" w:eastAsia="宋体"/>
          <w:b/>
          <w:bCs/>
          <w:color w:val="000000"/>
          <w:sz w:val="22"/>
          <w:szCs w:val="22"/>
          <w:highlight w:val="none"/>
        </w:rPr>
      </w:r>
      <w:r/>
    </w:p>
    <w:tbl>
      <w:tblPr>
        <w:tblW w:w="9405"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2337"/>
        <w:gridCol w:w="6060"/>
      </w:tblGrid>
      <w:tr>
        <w:trPr/>
        <w:tc>
          <w:tcPr>
            <w:tcW w:w="1008" w:type="dxa"/>
            <w:vAlign w:val="top"/>
            <w:textDirection w:val="lrTb"/>
            <w:noWrap w:val="false"/>
          </w:tcPr>
          <w:p>
            <w:pPr>
              <w:pStyle w:val="965"/>
              <w:jc w:val="center"/>
              <w:spacing w:before="73" w:line="288" w:lineRule="auto"/>
              <w:rPr>
                <w:b/>
                <w:color w:val="000000"/>
                <w:highlight w:val="none"/>
              </w:rPr>
            </w:pPr>
            <w:r>
              <w:rPr>
                <w:b/>
                <w:color w:val="000000"/>
                <w:highlight w:val="none"/>
              </w:rPr>
              <w:t xml:space="preserve">条款号</w:t>
            </w:r>
            <w:r>
              <w:rPr>
                <w:b/>
                <w:color w:val="000000"/>
                <w:highlight w:val="none"/>
              </w:rPr>
            </w:r>
            <w:r/>
          </w:p>
        </w:tc>
        <w:tc>
          <w:tcPr>
            <w:tcW w:w="2337" w:type="dxa"/>
            <w:vAlign w:val="top"/>
            <w:textDirection w:val="lrTb"/>
            <w:noWrap w:val="false"/>
          </w:tcPr>
          <w:p>
            <w:pPr>
              <w:pStyle w:val="965"/>
              <w:jc w:val="center"/>
              <w:spacing w:before="73" w:line="288" w:lineRule="auto"/>
              <w:rPr>
                <w:b/>
                <w:color w:val="000000"/>
                <w:highlight w:val="none"/>
              </w:rPr>
            </w:pPr>
            <w:r>
              <w:rPr>
                <w:b/>
                <w:color w:val="000000"/>
                <w:highlight w:val="none"/>
              </w:rPr>
              <w:t xml:space="preserve">条款名称</w:t>
            </w:r>
            <w:r>
              <w:rPr>
                <w:b/>
                <w:color w:val="000000"/>
                <w:highlight w:val="none"/>
              </w:rPr>
            </w:r>
            <w:r/>
          </w:p>
        </w:tc>
        <w:tc>
          <w:tcPr>
            <w:tcW w:w="6060" w:type="dxa"/>
            <w:vAlign w:val="top"/>
            <w:textDirection w:val="lrTb"/>
            <w:noWrap w:val="false"/>
          </w:tcPr>
          <w:p>
            <w:pPr>
              <w:pStyle w:val="965"/>
              <w:jc w:val="center"/>
              <w:spacing w:before="73" w:line="288" w:lineRule="auto"/>
              <w:rPr>
                <w:b/>
                <w:color w:val="000000"/>
                <w:highlight w:val="none"/>
              </w:rPr>
            </w:pPr>
            <w:r>
              <w:rPr>
                <w:b/>
                <w:color w:val="000000"/>
                <w:highlight w:val="none"/>
              </w:rPr>
              <w:t xml:space="preserve">编列内容</w:t>
            </w:r>
            <w:r>
              <w:rPr>
                <w:b/>
                <w:color w:val="000000"/>
                <w:highlight w:val="none"/>
              </w:rPr>
            </w:r>
            <w:r/>
          </w:p>
        </w:tc>
      </w:tr>
      <w:tr>
        <w:trPr/>
        <w:tc>
          <w:tcPr>
            <w:tcW w:w="1008" w:type="dxa"/>
            <w:vAlign w:val="center"/>
            <w:textDirection w:val="lrTb"/>
            <w:noWrap w:val="false"/>
          </w:tcPr>
          <w:p>
            <w:pPr>
              <w:pStyle w:val="965"/>
              <w:jc w:val="center"/>
              <w:spacing w:before="73" w:line="288" w:lineRule="auto"/>
              <w:rPr>
                <w:color w:val="000000"/>
                <w:sz w:val="22"/>
                <w:szCs w:val="22"/>
                <w:highlight w:val="none"/>
              </w:rPr>
            </w:pPr>
            <w:r>
              <w:rPr>
                <w:color w:val="000000"/>
                <w:sz w:val="22"/>
                <w:szCs w:val="22"/>
                <w:highlight w:val="none"/>
              </w:rPr>
              <w:t xml:space="preserve">1.1.2</w:t>
            </w:r>
            <w:r>
              <w:rPr>
                <w:color w:val="000000"/>
                <w:sz w:val="22"/>
                <w:szCs w:val="22"/>
                <w:highlight w:val="none"/>
              </w:rPr>
            </w:r>
            <w:r/>
          </w:p>
        </w:tc>
        <w:tc>
          <w:tcPr>
            <w:tcW w:w="2337" w:type="dxa"/>
            <w:vAlign w:val="center"/>
            <w:textDirection w:val="lrTb"/>
            <w:noWrap w:val="false"/>
          </w:tcPr>
          <w:p>
            <w:pPr>
              <w:pStyle w:val="965"/>
              <w:jc w:val="center"/>
              <w:spacing w:before="73" w:line="288" w:lineRule="auto"/>
              <w:rPr>
                <w:color w:val="000000"/>
                <w:sz w:val="22"/>
                <w:szCs w:val="22"/>
                <w:highlight w:val="none"/>
              </w:rPr>
            </w:pPr>
            <w:r>
              <w:rPr>
                <w:rFonts w:hint="eastAsia"/>
                <w:color w:val="000000"/>
                <w:sz w:val="22"/>
                <w:szCs w:val="22"/>
                <w:highlight w:val="none"/>
              </w:rPr>
              <w:t xml:space="preserve">采购人</w:t>
            </w:r>
            <w:r>
              <w:rPr>
                <w:color w:val="000000"/>
                <w:sz w:val="22"/>
                <w:szCs w:val="22"/>
                <w:highlight w:val="none"/>
              </w:rPr>
            </w:r>
            <w:r/>
          </w:p>
        </w:tc>
        <w:tc>
          <w:tcPr>
            <w:tcW w:w="6060" w:type="dxa"/>
            <w:vAlign w:val="top"/>
            <w:textDirection w:val="lrTb"/>
            <w:noWrap w:val="false"/>
          </w:tcPr>
          <w:p>
            <w:pPr>
              <w:pStyle w:val="965"/>
              <w:spacing w:line="288" w:lineRule="auto"/>
              <w:rPr>
                <w:rFonts w:hint="eastAsia" w:ascii="宋体" w:hAnsi="宋体"/>
                <w:color w:val="000000"/>
                <w:sz w:val="22"/>
                <w:szCs w:val="22"/>
                <w:highlight w:val="none"/>
                <w:lang w:eastAsia="zh-CN"/>
              </w:rPr>
            </w:pPr>
            <w:r>
              <w:rPr>
                <w:rFonts w:hint="eastAsia" w:ascii="宋体" w:hAnsi="宋体"/>
                <w:color w:val="000000"/>
                <w:sz w:val="22"/>
                <w:szCs w:val="22"/>
                <w:highlight w:val="none"/>
              </w:rPr>
              <w:t xml:space="preserve">名称：</w:t>
            </w:r>
            <w:r>
              <w:rPr>
                <w:rFonts w:hint="eastAsia" w:ascii="宋体" w:hAnsi="宋体"/>
                <w:color w:val="000000"/>
                <w:sz w:val="22"/>
                <w:szCs w:val="22"/>
                <w:highlight w:val="none"/>
                <w:lang w:eastAsia="zh-CN"/>
              </w:rPr>
              <w:t xml:space="preserve">江苏省泰兴经济开发区管理委员会</w:t>
            </w:r>
            <w:r>
              <w:rPr>
                <w:rFonts w:hint="eastAsia" w:ascii="宋体" w:hAnsi="宋体"/>
                <w:color w:val="000000"/>
                <w:sz w:val="22"/>
                <w:szCs w:val="22"/>
                <w:highlight w:val="none"/>
                <w:lang w:eastAsia="zh-CN"/>
              </w:rPr>
            </w:r>
            <w:r/>
          </w:p>
          <w:p>
            <w:pPr>
              <w:pStyle w:val="965"/>
              <w:spacing w:line="288" w:lineRule="auto"/>
              <w:rPr>
                <w:rFonts w:ascii="宋体" w:hAnsi="宋体"/>
                <w:color w:val="000000"/>
                <w:sz w:val="22"/>
                <w:szCs w:val="22"/>
                <w:highlight w:val="none"/>
              </w:rPr>
            </w:pPr>
            <w:r>
              <w:rPr>
                <w:rFonts w:hint="eastAsia" w:ascii="宋体" w:hAnsi="宋体"/>
                <w:color w:val="000000"/>
                <w:sz w:val="22"/>
                <w:szCs w:val="22"/>
                <w:highlight w:val="none"/>
              </w:rPr>
              <w:t xml:space="preserve">地址：</w:t>
            </w:r>
            <w:r>
              <w:rPr>
                <w:rFonts w:hint="eastAsia" w:ascii="宋体" w:hAnsi="宋体"/>
                <w:color w:val="000000"/>
                <w:sz w:val="22"/>
                <w:szCs w:val="22"/>
                <w:highlight w:val="none"/>
                <w:lang w:eastAsia="zh-CN"/>
              </w:rPr>
              <w:t xml:space="preserve">泰兴市滨江镇福泰路1号</w:t>
            </w:r>
            <w:r>
              <w:rPr>
                <w:rFonts w:hint="eastAsia" w:ascii="宋体" w:hAnsi="宋体"/>
                <w:color w:val="000000"/>
                <w:sz w:val="22"/>
                <w:szCs w:val="22"/>
                <w:highlight w:val="none"/>
              </w:rPr>
              <w:t xml:space="preserve"> </w:t>
            </w:r>
            <w:r>
              <w:rPr>
                <w:rFonts w:ascii="宋体" w:hAnsi="宋体"/>
                <w:color w:val="000000"/>
                <w:sz w:val="22"/>
                <w:szCs w:val="22"/>
                <w:highlight w:val="none"/>
              </w:rPr>
            </w:r>
            <w:r/>
          </w:p>
          <w:p>
            <w:pPr>
              <w:pStyle w:val="965"/>
              <w:spacing w:line="288" w:lineRule="auto"/>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rPr>
              <w:t xml:space="preserve">联系人：</w:t>
            </w:r>
            <w:r>
              <w:rPr>
                <w:rFonts w:hint="eastAsia" w:ascii="宋体" w:hAnsi="宋体"/>
                <w:color w:val="000000"/>
                <w:sz w:val="22"/>
                <w:szCs w:val="22"/>
                <w:highlight w:val="none"/>
                <w:lang w:val="en-US" w:eastAsia="zh-CN"/>
              </w:rPr>
              <w:t xml:space="preserve">万祥</w:t>
            </w:r>
            <w:r>
              <w:rPr>
                <w:rFonts w:hint="eastAsia" w:ascii="宋体" w:hAnsi="宋体" w:eastAsia="宋体"/>
                <w:color w:val="000000"/>
                <w:sz w:val="22"/>
                <w:szCs w:val="22"/>
                <w:highlight w:val="none"/>
                <w:lang w:eastAsia="zh-CN"/>
              </w:rPr>
            </w:r>
            <w:r/>
          </w:p>
          <w:p>
            <w:pPr>
              <w:pStyle w:val="965"/>
              <w:spacing w:line="288" w:lineRule="auto"/>
              <w:rPr>
                <w:rFonts w:eastAsia="宋体"/>
                <w:color w:val="000000"/>
                <w:sz w:val="22"/>
                <w:szCs w:val="22"/>
                <w:highlight w:val="none"/>
                <w:lang w:val="en-US" w:eastAsia="zh-CN"/>
              </w:rPr>
            </w:pPr>
            <w:r>
              <w:rPr>
                <w:rFonts w:hint="eastAsia" w:ascii="宋体" w:hAnsi="宋体"/>
                <w:color w:val="000000"/>
                <w:sz w:val="22"/>
                <w:szCs w:val="22"/>
                <w:highlight w:val="none"/>
              </w:rPr>
              <w:t xml:space="preserve">联系电话：</w:t>
            </w:r>
            <w:r>
              <w:rPr>
                <w:rFonts w:hint="eastAsia" w:ascii="宋体" w:hAnsi="宋体"/>
                <w:color w:val="000000"/>
                <w:sz w:val="22"/>
                <w:szCs w:val="22"/>
                <w:highlight w:val="none"/>
                <w:lang w:val="en-US" w:eastAsia="zh-CN"/>
              </w:rPr>
              <w:t xml:space="preserve">0523-87604499</w:t>
            </w:r>
            <w:r>
              <w:rPr>
                <w:rFonts w:eastAsia="宋体"/>
                <w:color w:val="000000"/>
                <w:sz w:val="22"/>
                <w:szCs w:val="22"/>
                <w:highlight w:val="none"/>
                <w:lang w:val="en-US" w:eastAsia="zh-CN"/>
              </w:rPr>
            </w:r>
            <w:r/>
          </w:p>
        </w:tc>
      </w:tr>
      <w:tr>
        <w:trPr/>
        <w:tc>
          <w:tcPr>
            <w:tcW w:w="1008" w:type="dxa"/>
            <w:vAlign w:val="center"/>
            <w:textDirection w:val="lrTb"/>
            <w:noWrap w:val="false"/>
          </w:tcPr>
          <w:p>
            <w:pPr>
              <w:pStyle w:val="965"/>
              <w:jc w:val="center"/>
              <w:spacing w:before="73" w:line="288" w:lineRule="auto"/>
              <w:rPr>
                <w:color w:val="000000"/>
                <w:sz w:val="22"/>
                <w:szCs w:val="22"/>
                <w:highlight w:val="none"/>
              </w:rPr>
            </w:pPr>
            <w:r>
              <w:rPr>
                <w:color w:val="000000"/>
                <w:sz w:val="22"/>
                <w:szCs w:val="22"/>
                <w:highlight w:val="none"/>
              </w:rPr>
              <w:t xml:space="preserve">1.1.3</w:t>
            </w:r>
            <w:r>
              <w:rPr>
                <w:color w:val="000000"/>
                <w:sz w:val="22"/>
                <w:szCs w:val="22"/>
                <w:highlight w:val="none"/>
              </w:rPr>
            </w:r>
            <w:r/>
          </w:p>
        </w:tc>
        <w:tc>
          <w:tcPr>
            <w:tcW w:w="2337" w:type="dxa"/>
            <w:vAlign w:val="center"/>
            <w:textDirection w:val="lrTb"/>
            <w:noWrap w:val="false"/>
          </w:tcPr>
          <w:p>
            <w:pPr>
              <w:pStyle w:val="965"/>
              <w:jc w:val="center"/>
              <w:spacing w:before="73" w:line="288" w:lineRule="auto"/>
              <w:rPr>
                <w:color w:val="000000"/>
                <w:sz w:val="22"/>
                <w:szCs w:val="22"/>
                <w:highlight w:val="none"/>
              </w:rPr>
            </w:pPr>
            <w:r>
              <w:rPr>
                <w:rFonts w:hint="eastAsia"/>
                <w:color w:val="000000"/>
                <w:sz w:val="22"/>
                <w:szCs w:val="22"/>
                <w:highlight w:val="none"/>
              </w:rPr>
              <w:t xml:space="preserve">采购</w:t>
            </w:r>
            <w:r>
              <w:rPr>
                <w:color w:val="000000"/>
                <w:sz w:val="22"/>
                <w:szCs w:val="22"/>
                <w:highlight w:val="none"/>
              </w:rPr>
              <w:t xml:space="preserve">代理机构</w:t>
            </w:r>
            <w:r>
              <w:rPr>
                <w:color w:val="000000"/>
                <w:sz w:val="22"/>
                <w:szCs w:val="22"/>
                <w:highlight w:val="none"/>
              </w:rPr>
            </w:r>
            <w:r/>
          </w:p>
        </w:tc>
        <w:tc>
          <w:tcPr>
            <w:tcW w:w="6060" w:type="dxa"/>
            <w:vAlign w:val="top"/>
            <w:textDirection w:val="lrTb"/>
            <w:noWrap w:val="false"/>
          </w:tcPr>
          <w:p>
            <w:pPr>
              <w:pStyle w:val="965"/>
              <w:spacing w:line="288" w:lineRule="auto"/>
              <w:rPr>
                <w:rFonts w:hint="eastAsia" w:eastAsia="宋体"/>
                <w:color w:val="000000"/>
                <w:sz w:val="22"/>
                <w:szCs w:val="22"/>
                <w:highlight w:val="none"/>
                <w:lang w:eastAsia="zh-CN"/>
              </w:rPr>
            </w:pPr>
            <w:r>
              <w:rPr>
                <w:color w:val="000000"/>
                <w:sz w:val="22"/>
                <w:szCs w:val="22"/>
                <w:highlight w:val="none"/>
              </w:rPr>
              <w:t xml:space="preserve">名称：</w:t>
            </w:r>
            <w:r>
              <w:rPr>
                <w:rFonts w:hint="eastAsia"/>
                <w:color w:val="000000"/>
                <w:sz w:val="22"/>
                <w:szCs w:val="22"/>
                <w:highlight w:val="none"/>
                <w:lang w:eastAsia="zh-CN"/>
              </w:rPr>
              <w:t xml:space="preserve">江苏天眷建设集团有限公司</w:t>
            </w:r>
            <w:r>
              <w:rPr>
                <w:rFonts w:hint="eastAsia" w:eastAsia="宋体"/>
                <w:color w:val="000000"/>
                <w:sz w:val="22"/>
                <w:szCs w:val="22"/>
                <w:highlight w:val="none"/>
                <w:lang w:eastAsia="zh-CN"/>
              </w:rPr>
            </w:r>
            <w:r/>
          </w:p>
          <w:p>
            <w:pPr>
              <w:pStyle w:val="965"/>
              <w:spacing w:line="288" w:lineRule="auto"/>
              <w:rPr>
                <w:rFonts w:hint="eastAsia" w:eastAsia="宋体"/>
                <w:color w:val="000000"/>
                <w:sz w:val="22"/>
                <w:szCs w:val="22"/>
                <w:highlight w:val="none"/>
                <w:lang w:eastAsia="zh-CN"/>
              </w:rPr>
            </w:pPr>
            <w:r>
              <w:rPr>
                <w:rFonts w:hint="eastAsia"/>
                <w:color w:val="000000"/>
                <w:sz w:val="22"/>
                <w:szCs w:val="22"/>
                <w:highlight w:val="none"/>
              </w:rPr>
              <w:t xml:space="preserve">地址：</w:t>
            </w:r>
            <w:r>
              <w:rPr>
                <w:rFonts w:hint="eastAsia"/>
                <w:color w:val="000000"/>
                <w:sz w:val="22"/>
                <w:szCs w:val="22"/>
                <w:highlight w:val="none"/>
                <w:lang w:eastAsia="zh-CN"/>
              </w:rPr>
              <w:t xml:space="preserve">泰兴市曾涛路168号二楼西侧</w:t>
            </w:r>
            <w:r>
              <w:rPr>
                <w:rFonts w:hint="eastAsia" w:eastAsia="宋体"/>
                <w:color w:val="000000"/>
                <w:sz w:val="22"/>
                <w:szCs w:val="22"/>
                <w:highlight w:val="none"/>
                <w:lang w:eastAsia="zh-CN"/>
              </w:rPr>
            </w:r>
            <w:r/>
          </w:p>
          <w:p>
            <w:pPr>
              <w:pStyle w:val="965"/>
              <w:spacing w:line="288" w:lineRule="auto"/>
              <w:rPr>
                <w:color w:val="000000"/>
                <w:sz w:val="22"/>
                <w:szCs w:val="22"/>
                <w:highlight w:val="none"/>
              </w:rPr>
            </w:pPr>
            <w:r>
              <w:rPr>
                <w:color w:val="000000"/>
                <w:sz w:val="22"/>
                <w:szCs w:val="22"/>
                <w:highlight w:val="none"/>
              </w:rPr>
              <w:t xml:space="preserve">联系人：</w:t>
            </w:r>
            <w:r>
              <w:rPr>
                <w:rFonts w:hint="eastAsia"/>
                <w:color w:val="000000"/>
                <w:sz w:val="22"/>
                <w:szCs w:val="22"/>
                <w:highlight w:val="none"/>
                <w:lang w:eastAsia="zh-CN"/>
              </w:rPr>
              <w:t xml:space="preserve">钱钱</w:t>
            </w:r>
            <w:r>
              <w:rPr>
                <w:color w:val="000000"/>
                <w:sz w:val="22"/>
                <w:szCs w:val="22"/>
                <w:highlight w:val="none"/>
              </w:rPr>
            </w:r>
            <w:r/>
          </w:p>
          <w:p>
            <w:pPr>
              <w:pStyle w:val="965"/>
              <w:spacing w:line="288" w:lineRule="auto"/>
              <w:rPr>
                <w:rFonts w:eastAsia="宋体"/>
                <w:color w:val="000000"/>
                <w:sz w:val="22"/>
                <w:szCs w:val="22"/>
                <w:highlight w:val="none"/>
                <w:lang w:val="en-US" w:eastAsia="zh-CN"/>
              </w:rPr>
            </w:pPr>
            <w:r>
              <w:rPr>
                <w:rFonts w:hint="eastAsia"/>
                <w:color w:val="000000"/>
                <w:sz w:val="22"/>
                <w:szCs w:val="22"/>
                <w:highlight w:val="none"/>
              </w:rPr>
              <w:t xml:space="preserve">联系</w:t>
            </w:r>
            <w:r>
              <w:rPr>
                <w:color w:val="000000"/>
                <w:sz w:val="22"/>
                <w:szCs w:val="22"/>
                <w:highlight w:val="none"/>
              </w:rPr>
              <w:t xml:space="preserve">电话：</w:t>
            </w:r>
            <w:r>
              <w:rPr>
                <w:rFonts w:hint="eastAsia"/>
                <w:color w:val="000000"/>
                <w:sz w:val="22"/>
                <w:szCs w:val="22"/>
                <w:highlight w:val="none"/>
                <w:lang w:val="en-US" w:eastAsia="zh-CN"/>
              </w:rPr>
              <w:t xml:space="preserve">13805266287</w:t>
            </w:r>
            <w:r>
              <w:rPr>
                <w:rFonts w:eastAsia="宋体"/>
                <w:color w:val="000000"/>
                <w:sz w:val="22"/>
                <w:szCs w:val="22"/>
                <w:highlight w:val="none"/>
                <w:lang w:val="en-US" w:eastAsia="zh-CN"/>
              </w:rPr>
            </w:r>
            <w:r/>
          </w:p>
        </w:tc>
      </w:tr>
      <w:tr>
        <w:trPr>
          <w:trHeight w:val="618"/>
        </w:trPr>
        <w:tc>
          <w:tcPr>
            <w:tcW w:w="1008" w:type="dxa"/>
            <w:vAlign w:val="center"/>
            <w:textDirection w:val="lrTb"/>
            <w:noWrap w:val="false"/>
          </w:tcPr>
          <w:p>
            <w:pPr>
              <w:pStyle w:val="965"/>
              <w:jc w:val="center"/>
              <w:spacing w:before="73" w:line="288" w:lineRule="auto"/>
              <w:rPr>
                <w:color w:val="000000"/>
                <w:sz w:val="22"/>
                <w:szCs w:val="22"/>
                <w:highlight w:val="none"/>
              </w:rPr>
            </w:pPr>
            <w:r>
              <w:rPr>
                <w:color w:val="000000"/>
                <w:sz w:val="22"/>
                <w:szCs w:val="22"/>
                <w:highlight w:val="none"/>
              </w:rPr>
              <w:t xml:space="preserve">1.1.4</w:t>
            </w:r>
            <w:r>
              <w:rPr>
                <w:color w:val="000000"/>
                <w:sz w:val="22"/>
                <w:szCs w:val="22"/>
                <w:highlight w:val="none"/>
              </w:rPr>
            </w:r>
            <w:r/>
          </w:p>
        </w:tc>
        <w:tc>
          <w:tcPr>
            <w:tcW w:w="2337" w:type="dxa"/>
            <w:vAlign w:val="center"/>
            <w:textDirection w:val="lrTb"/>
            <w:noWrap w:val="false"/>
          </w:tcPr>
          <w:p>
            <w:pPr>
              <w:pStyle w:val="965"/>
              <w:jc w:val="center"/>
              <w:spacing w:before="73" w:line="288" w:lineRule="auto"/>
              <w:rPr>
                <w:color w:val="000000"/>
                <w:sz w:val="22"/>
                <w:szCs w:val="22"/>
                <w:highlight w:val="none"/>
              </w:rPr>
            </w:pPr>
            <w:r>
              <w:rPr>
                <w:color w:val="000000"/>
                <w:sz w:val="22"/>
                <w:szCs w:val="22"/>
                <w:highlight w:val="none"/>
              </w:rPr>
              <w:t xml:space="preserve">项目名称</w:t>
            </w:r>
            <w:r>
              <w:rPr>
                <w:rFonts w:hint="eastAsia"/>
                <w:color w:val="000000"/>
                <w:sz w:val="22"/>
                <w:szCs w:val="22"/>
                <w:highlight w:val="none"/>
              </w:rPr>
              <w:t xml:space="preserve">及编号</w:t>
            </w:r>
            <w:r>
              <w:rPr>
                <w:color w:val="000000"/>
                <w:sz w:val="22"/>
                <w:szCs w:val="22"/>
                <w:highlight w:val="none"/>
              </w:rPr>
            </w:r>
            <w:r/>
          </w:p>
        </w:tc>
        <w:tc>
          <w:tcPr>
            <w:tcW w:w="6060" w:type="dxa"/>
            <w:vAlign w:val="top"/>
            <w:textDirection w:val="lrTb"/>
            <w:noWrap w:val="false"/>
          </w:tcPr>
          <w:p>
            <w:pPr>
              <w:pStyle w:val="965"/>
              <w:spacing w:line="288" w:lineRule="auto"/>
              <w:rPr>
                <w:rFonts w:hint="eastAsia" w:eastAsia="宋体"/>
                <w:color w:val="000000"/>
                <w:sz w:val="22"/>
                <w:szCs w:val="22"/>
                <w:highlight w:val="none"/>
                <w:lang w:eastAsia="zh-CN"/>
              </w:rPr>
            </w:pPr>
            <w:r>
              <w:rPr>
                <w:rFonts w:hint="eastAsia"/>
                <w:color w:val="000000"/>
                <w:sz w:val="22"/>
                <w:szCs w:val="22"/>
                <w:highlight w:val="none"/>
              </w:rPr>
              <w:t xml:space="preserve">项目名称：</w:t>
            </w:r>
            <w:r>
              <w:rPr>
                <w:rFonts w:hint="eastAsia"/>
                <w:color w:val="000000"/>
                <w:sz w:val="22"/>
                <w:szCs w:val="22"/>
                <w:highlight w:val="none"/>
                <w:lang w:eastAsia="zh-CN"/>
              </w:rPr>
              <w:t xml:space="preserve">合全临时工棚场地平整工程 </w:t>
            </w:r>
            <w:r>
              <w:rPr>
                <w:rFonts w:hint="eastAsia" w:eastAsia="宋体"/>
                <w:color w:val="000000"/>
                <w:sz w:val="22"/>
                <w:szCs w:val="22"/>
                <w:highlight w:val="none"/>
                <w:lang w:eastAsia="zh-CN"/>
              </w:rPr>
            </w:r>
            <w:r/>
          </w:p>
          <w:p>
            <w:pPr>
              <w:pStyle w:val="965"/>
              <w:spacing w:line="288" w:lineRule="auto"/>
              <w:rPr>
                <w:rFonts w:hint="eastAsia" w:eastAsia="宋体"/>
                <w:color w:val="000000"/>
                <w:sz w:val="22"/>
                <w:szCs w:val="22"/>
                <w:highlight w:val="none"/>
                <w:lang w:val="en-US" w:eastAsia="zh-CN"/>
              </w:rPr>
            </w:pPr>
            <w:r>
              <w:rPr>
                <w:rFonts w:hint="eastAsia"/>
                <w:color w:val="000000"/>
                <w:sz w:val="22"/>
                <w:szCs w:val="22"/>
                <w:highlight w:val="none"/>
              </w:rPr>
              <w:t xml:space="preserve">项目编号：JSZC-321283-</w:t>
            </w:r>
            <w:r>
              <w:rPr>
                <w:rFonts w:hint="eastAsia"/>
                <w:color w:val="000000"/>
                <w:sz w:val="22"/>
                <w:szCs w:val="22"/>
                <w:highlight w:val="none"/>
                <w:lang w:eastAsia="zh-CN"/>
              </w:rPr>
              <w:t xml:space="preserve">JSTJ</w:t>
            </w:r>
            <w:r>
              <w:rPr>
                <w:rFonts w:hint="eastAsia"/>
                <w:color w:val="000000"/>
                <w:sz w:val="22"/>
                <w:szCs w:val="22"/>
                <w:highlight w:val="none"/>
              </w:rPr>
              <w:t xml:space="preserve">-C2026-</w:t>
            </w:r>
            <w:r>
              <w:rPr>
                <w:rFonts w:hint="eastAsia"/>
                <w:color w:val="000000"/>
                <w:sz w:val="22"/>
                <w:szCs w:val="22"/>
                <w:highlight w:val="none"/>
                <w:lang w:eastAsia="zh-CN"/>
              </w:rPr>
              <w:t xml:space="preserve">0002</w:t>
            </w:r>
            <w:r>
              <w:rPr>
                <w:rFonts w:hint="eastAsia" w:eastAsia="宋体"/>
                <w:color w:val="000000"/>
                <w:sz w:val="22"/>
                <w:szCs w:val="22"/>
                <w:highlight w:val="none"/>
                <w:lang w:val="en-US" w:eastAsia="zh-CN"/>
              </w:rPr>
            </w:r>
            <w:r/>
          </w:p>
        </w:tc>
      </w:tr>
      <w:tr>
        <w:trPr/>
        <w:tc>
          <w:tcPr>
            <w:tcW w:w="1008" w:type="dxa"/>
            <w:vAlign w:val="center"/>
            <w:textDirection w:val="lrTb"/>
            <w:noWrap w:val="false"/>
          </w:tcPr>
          <w:p>
            <w:pPr>
              <w:pStyle w:val="965"/>
              <w:jc w:val="center"/>
              <w:spacing w:before="73" w:line="288" w:lineRule="auto"/>
              <w:rPr>
                <w:color w:val="000000"/>
                <w:sz w:val="22"/>
                <w:szCs w:val="22"/>
                <w:highlight w:val="none"/>
              </w:rPr>
            </w:pPr>
            <w:r>
              <w:rPr>
                <w:color w:val="000000"/>
                <w:sz w:val="22"/>
                <w:szCs w:val="22"/>
                <w:highlight w:val="none"/>
              </w:rPr>
              <w:t xml:space="preserve">1.2.1</w:t>
            </w:r>
            <w:r>
              <w:rPr>
                <w:color w:val="000000"/>
                <w:sz w:val="22"/>
                <w:szCs w:val="22"/>
                <w:highlight w:val="none"/>
              </w:rPr>
            </w:r>
            <w:r/>
          </w:p>
        </w:tc>
        <w:tc>
          <w:tcPr>
            <w:tcW w:w="2337" w:type="dxa"/>
            <w:vAlign w:val="center"/>
            <w:textDirection w:val="lrTb"/>
            <w:noWrap w:val="false"/>
          </w:tcPr>
          <w:p>
            <w:pPr>
              <w:pStyle w:val="965"/>
              <w:jc w:val="center"/>
              <w:spacing w:before="73" w:line="288" w:lineRule="auto"/>
              <w:rPr>
                <w:color w:val="000000"/>
                <w:sz w:val="22"/>
                <w:szCs w:val="22"/>
                <w:highlight w:val="none"/>
              </w:rPr>
            </w:pPr>
            <w:r>
              <w:rPr>
                <w:color w:val="000000"/>
                <w:sz w:val="22"/>
                <w:szCs w:val="22"/>
                <w:highlight w:val="none"/>
              </w:rPr>
              <w:t xml:space="preserve">资金来源</w:t>
            </w:r>
            <w:r>
              <w:rPr>
                <w:rFonts w:hint="eastAsia"/>
                <w:color w:val="000000"/>
                <w:sz w:val="22"/>
                <w:szCs w:val="22"/>
                <w:highlight w:val="none"/>
              </w:rPr>
              <w:t xml:space="preserve">及出资比例</w:t>
            </w:r>
            <w:r>
              <w:rPr>
                <w:color w:val="000000"/>
                <w:sz w:val="22"/>
                <w:szCs w:val="22"/>
                <w:highlight w:val="none"/>
              </w:rPr>
            </w:r>
            <w:r/>
          </w:p>
        </w:tc>
        <w:tc>
          <w:tcPr>
            <w:tcW w:w="6060" w:type="dxa"/>
            <w:vAlign w:val="top"/>
            <w:textDirection w:val="lrTb"/>
            <w:noWrap w:val="false"/>
          </w:tcPr>
          <w:p>
            <w:pPr>
              <w:pStyle w:val="965"/>
              <w:spacing w:line="288" w:lineRule="auto"/>
              <w:rPr>
                <w:color w:val="000000"/>
                <w:sz w:val="22"/>
                <w:szCs w:val="22"/>
                <w:highlight w:val="none"/>
              </w:rPr>
            </w:pPr>
            <w:r/>
            <w:bookmarkStart w:id="21" w:name="EB0b51c78ec4aa43fdb5edf8e1b57ddda1"/>
            <w:r>
              <w:rPr>
                <w:rFonts w:hint="eastAsia"/>
                <w:color w:val="000000"/>
                <w:sz w:val="22"/>
                <w:szCs w:val="22"/>
                <w:highlight w:val="none"/>
              </w:rPr>
              <w:t xml:space="preserve">资金来源：</w:t>
            </w:r>
            <w:bookmarkEnd w:id="21"/>
            <w:r>
              <w:rPr>
                <w:rFonts w:hint="eastAsia"/>
                <w:color w:val="000000"/>
                <w:sz w:val="22"/>
                <w:szCs w:val="22"/>
                <w:highlight w:val="none"/>
              </w:rPr>
              <w:t xml:space="preserve">财政</w:t>
            </w:r>
            <w:r>
              <w:rPr>
                <w:color w:val="000000"/>
                <w:sz w:val="22"/>
                <w:szCs w:val="22"/>
                <w:highlight w:val="none"/>
              </w:rPr>
            </w:r>
            <w:r/>
          </w:p>
        </w:tc>
      </w:tr>
      <w:tr>
        <w:trPr/>
        <w:tc>
          <w:tcPr>
            <w:tcW w:w="1008" w:type="dxa"/>
            <w:vAlign w:val="center"/>
            <w:textDirection w:val="lrTb"/>
            <w:noWrap w:val="false"/>
          </w:tcPr>
          <w:p>
            <w:pPr>
              <w:pStyle w:val="965"/>
              <w:jc w:val="center"/>
              <w:spacing w:before="73" w:line="288" w:lineRule="auto"/>
              <w:rPr>
                <w:color w:val="000000"/>
                <w:sz w:val="22"/>
                <w:szCs w:val="22"/>
                <w:highlight w:val="none"/>
              </w:rPr>
            </w:pPr>
            <w:r>
              <w:rPr>
                <w:rFonts w:hint="eastAsia"/>
                <w:color w:val="000000"/>
                <w:sz w:val="22"/>
                <w:szCs w:val="22"/>
                <w:highlight w:val="none"/>
              </w:rPr>
              <w:t xml:space="preserve">1.2.2</w:t>
            </w:r>
            <w:r>
              <w:rPr>
                <w:color w:val="000000"/>
                <w:sz w:val="22"/>
                <w:szCs w:val="22"/>
                <w:highlight w:val="none"/>
              </w:rPr>
            </w:r>
            <w:r/>
          </w:p>
        </w:tc>
        <w:tc>
          <w:tcPr>
            <w:tcW w:w="2337" w:type="dxa"/>
            <w:vAlign w:val="center"/>
            <w:textDirection w:val="lrTb"/>
            <w:noWrap w:val="false"/>
          </w:tcPr>
          <w:p>
            <w:pPr>
              <w:pStyle w:val="965"/>
              <w:jc w:val="center"/>
              <w:spacing w:before="73" w:line="288" w:lineRule="auto"/>
              <w:rPr>
                <w:color w:val="000000"/>
                <w:sz w:val="22"/>
                <w:szCs w:val="22"/>
                <w:highlight w:val="none"/>
              </w:rPr>
            </w:pPr>
            <w:r>
              <w:rPr>
                <w:rFonts w:hint="eastAsia"/>
                <w:color w:val="000000"/>
                <w:sz w:val="22"/>
                <w:szCs w:val="22"/>
                <w:highlight w:val="none"/>
              </w:rPr>
              <w:t xml:space="preserve">资金落实情况</w:t>
            </w:r>
            <w:r>
              <w:rPr>
                <w:color w:val="000000"/>
                <w:sz w:val="22"/>
                <w:szCs w:val="22"/>
                <w:highlight w:val="none"/>
              </w:rPr>
            </w:r>
            <w:r/>
          </w:p>
        </w:tc>
        <w:tc>
          <w:tcPr>
            <w:tcW w:w="6060" w:type="dxa"/>
            <w:vAlign w:val="top"/>
            <w:textDirection w:val="lrTb"/>
            <w:noWrap w:val="false"/>
          </w:tcPr>
          <w:p>
            <w:pPr>
              <w:pStyle w:val="965"/>
              <w:spacing w:line="288" w:lineRule="auto"/>
              <w:rPr>
                <w:color w:val="000000"/>
                <w:sz w:val="22"/>
                <w:szCs w:val="22"/>
                <w:highlight w:val="none"/>
              </w:rPr>
            </w:pPr>
            <w:r>
              <w:rPr>
                <w:rFonts w:hint="eastAsia"/>
                <w:color w:val="000000"/>
                <w:sz w:val="22"/>
                <w:szCs w:val="22"/>
                <w:highlight w:val="none"/>
              </w:rPr>
              <w:t xml:space="preserve">已落实</w:t>
            </w:r>
            <w:r>
              <w:rPr>
                <w:color w:val="000000"/>
                <w:sz w:val="22"/>
                <w:szCs w:val="22"/>
                <w:highlight w:val="none"/>
              </w:rPr>
            </w:r>
            <w:r/>
          </w:p>
        </w:tc>
      </w:tr>
      <w:tr>
        <w:trPr>
          <w:trHeight w:val="629"/>
        </w:trPr>
        <w:tc>
          <w:tcPr>
            <w:tcW w:w="1008" w:type="dxa"/>
            <w:vAlign w:val="center"/>
            <w:textDirection w:val="lrTb"/>
            <w:noWrap w:val="false"/>
          </w:tcPr>
          <w:p>
            <w:pPr>
              <w:pStyle w:val="965"/>
              <w:jc w:val="center"/>
              <w:spacing w:before="73" w:line="288" w:lineRule="auto"/>
              <w:rPr>
                <w:color w:val="000000"/>
                <w:sz w:val="22"/>
                <w:szCs w:val="22"/>
                <w:highlight w:val="none"/>
              </w:rPr>
            </w:pPr>
            <w:r>
              <w:rPr>
                <w:rFonts w:hint="eastAsia"/>
                <w:color w:val="000000"/>
                <w:sz w:val="22"/>
                <w:szCs w:val="22"/>
                <w:highlight w:val="none"/>
              </w:rPr>
              <w:t xml:space="preserve">1.2.3</w:t>
            </w:r>
            <w:r>
              <w:rPr>
                <w:color w:val="000000"/>
                <w:sz w:val="22"/>
                <w:szCs w:val="22"/>
                <w:highlight w:val="none"/>
              </w:rPr>
            </w:r>
            <w:r/>
          </w:p>
        </w:tc>
        <w:tc>
          <w:tcPr>
            <w:tcW w:w="2337" w:type="dxa"/>
            <w:vAlign w:val="center"/>
            <w:textDirection w:val="lrTb"/>
            <w:noWrap w:val="false"/>
          </w:tcPr>
          <w:p>
            <w:pPr>
              <w:pStyle w:val="965"/>
              <w:jc w:val="center"/>
              <w:spacing w:before="73" w:line="288" w:lineRule="auto"/>
              <w:rPr>
                <w:color w:val="000000"/>
                <w:sz w:val="22"/>
                <w:szCs w:val="22"/>
                <w:highlight w:val="none"/>
              </w:rPr>
            </w:pPr>
            <w:r>
              <w:rPr>
                <w:rFonts w:hint="eastAsia"/>
                <w:color w:val="000000"/>
                <w:sz w:val="22"/>
                <w:szCs w:val="22"/>
                <w:highlight w:val="none"/>
              </w:rPr>
              <w:t xml:space="preserve">付款方式</w:t>
            </w:r>
            <w:r>
              <w:rPr>
                <w:color w:val="000000"/>
                <w:sz w:val="22"/>
                <w:szCs w:val="22"/>
                <w:highlight w:val="none"/>
              </w:rPr>
            </w:r>
            <w:r/>
          </w:p>
        </w:tc>
        <w:tc>
          <w:tcPr>
            <w:tcW w:w="6060" w:type="dxa"/>
            <w:vAlign w:val="center"/>
            <w:textDirection w:val="lrTb"/>
            <w:noWrap w:val="false"/>
          </w:tcPr>
          <w:p>
            <w:pPr>
              <w:pStyle w:val="965"/>
              <w:spacing w:line="288" w:lineRule="auto"/>
              <w:rPr>
                <w:color w:val="000000" w:themeColor="text1"/>
                <w:sz w:val="22"/>
                <w:szCs w:val="22"/>
                <w:highlight w:val="none"/>
              </w:rPr>
            </w:pPr>
            <w:r>
              <w:rPr>
                <w:rFonts w:hint="eastAsia"/>
                <w:b/>
                <w:bCs/>
                <w:color w:val="000000" w:themeColor="text1"/>
                <w:sz w:val="22"/>
                <w:szCs w:val="22"/>
                <w:highlight w:val="none"/>
                <w:lang w:eastAsia="zh-CN"/>
              </w:rPr>
              <w:t xml:space="preserve">合同签订进场施工预付合同价（扣除暂列金额）的10%；竣工验收合格后付至已完成工程价款的80%，竣工结算审核后付至审定价的97%，余款作为质保金在工程竣验收合格两年后一次性付清(不计息)</w:t>
            </w:r>
            <w:r>
              <w:rPr>
                <w:color w:val="000000" w:themeColor="text1"/>
                <w:sz w:val="22"/>
                <w:szCs w:val="22"/>
                <w:highlight w:val="none"/>
              </w:rPr>
            </w:r>
            <w:r>
              <w:rPr>
                <w:color w:val="000000" w:themeColor="text1"/>
              </w:rPr>
            </w:r>
          </w:p>
        </w:tc>
      </w:tr>
      <w:tr>
        <w:trPr>
          <w:trHeight w:val="433"/>
        </w:trPr>
        <w:tc>
          <w:tcPr>
            <w:tcW w:w="1008" w:type="dxa"/>
            <w:vAlign w:val="center"/>
            <w:textDirection w:val="lrTb"/>
            <w:noWrap w:val="false"/>
          </w:tcPr>
          <w:p>
            <w:pPr>
              <w:pStyle w:val="965"/>
              <w:jc w:val="center"/>
              <w:spacing w:before="73" w:line="288" w:lineRule="auto"/>
              <w:rPr>
                <w:color w:val="000000"/>
                <w:sz w:val="22"/>
                <w:szCs w:val="22"/>
                <w:highlight w:val="none"/>
              </w:rPr>
            </w:pPr>
            <w:r>
              <w:rPr>
                <w:color w:val="000000"/>
                <w:sz w:val="22"/>
                <w:szCs w:val="22"/>
                <w:highlight w:val="none"/>
              </w:rPr>
              <w:t xml:space="preserve">1.</w:t>
            </w:r>
            <w:r>
              <w:rPr>
                <w:rFonts w:hint="eastAsia"/>
                <w:color w:val="000000"/>
                <w:sz w:val="22"/>
                <w:szCs w:val="22"/>
                <w:highlight w:val="none"/>
              </w:rPr>
              <w:t xml:space="preserve">3</w:t>
            </w:r>
            <w:r>
              <w:rPr>
                <w:color w:val="000000"/>
                <w:sz w:val="22"/>
                <w:szCs w:val="22"/>
                <w:highlight w:val="none"/>
              </w:rPr>
              <w:t xml:space="preserve">.1</w:t>
            </w:r>
            <w:r>
              <w:rPr>
                <w:color w:val="000000"/>
                <w:sz w:val="22"/>
                <w:szCs w:val="22"/>
                <w:highlight w:val="none"/>
              </w:rPr>
            </w:r>
            <w:r/>
          </w:p>
        </w:tc>
        <w:tc>
          <w:tcPr>
            <w:tcW w:w="2337" w:type="dxa"/>
            <w:vAlign w:val="center"/>
            <w:textDirection w:val="lrTb"/>
            <w:noWrap w:val="false"/>
          </w:tcPr>
          <w:p>
            <w:pPr>
              <w:pStyle w:val="965"/>
              <w:jc w:val="center"/>
              <w:spacing w:before="73" w:line="288" w:lineRule="auto"/>
              <w:rPr>
                <w:color w:val="000000"/>
                <w:sz w:val="22"/>
                <w:szCs w:val="22"/>
                <w:highlight w:val="none"/>
              </w:rPr>
            </w:pPr>
            <w:r>
              <w:rPr>
                <w:rFonts w:hint="eastAsia"/>
                <w:color w:val="000000"/>
                <w:sz w:val="22"/>
                <w:szCs w:val="22"/>
                <w:highlight w:val="none"/>
              </w:rPr>
              <w:t xml:space="preserve">采购范围</w:t>
            </w:r>
            <w:r>
              <w:rPr>
                <w:color w:val="000000"/>
                <w:sz w:val="22"/>
                <w:szCs w:val="22"/>
                <w:highlight w:val="none"/>
              </w:rPr>
            </w:r>
            <w:r/>
          </w:p>
        </w:tc>
        <w:tc>
          <w:tcPr>
            <w:tcW w:w="6060" w:type="dxa"/>
            <w:vAlign w:val="center"/>
            <w:textDirection w:val="lrTb"/>
            <w:noWrap w:val="false"/>
          </w:tcPr>
          <w:p>
            <w:pPr>
              <w:pStyle w:val="965"/>
              <w:spacing w:before="73" w:line="288" w:lineRule="auto"/>
              <w:rPr>
                <w:color w:val="000000"/>
                <w:sz w:val="22"/>
                <w:szCs w:val="22"/>
                <w:highlight w:val="none"/>
              </w:rPr>
            </w:pPr>
            <w:r>
              <w:rPr>
                <w:rFonts w:hint="eastAsia"/>
                <w:color w:val="000000"/>
                <w:sz w:val="22"/>
                <w:szCs w:val="22"/>
                <w:highlight w:val="none"/>
              </w:rPr>
              <w:t xml:space="preserve">见竞争性磋商公告</w:t>
            </w:r>
            <w:r>
              <w:rPr>
                <w:color w:val="000000"/>
                <w:sz w:val="22"/>
                <w:szCs w:val="22"/>
                <w:highlight w:val="none"/>
              </w:rPr>
            </w:r>
            <w:r/>
          </w:p>
        </w:tc>
      </w:tr>
      <w:tr>
        <w:trPr>
          <w:trHeight w:val="575"/>
        </w:trPr>
        <w:tc>
          <w:tcPr>
            <w:tcW w:w="1008" w:type="dxa"/>
            <w:vAlign w:val="center"/>
            <w:textDirection w:val="lrTb"/>
            <w:noWrap w:val="false"/>
          </w:tcPr>
          <w:p>
            <w:pPr>
              <w:pStyle w:val="965"/>
              <w:jc w:val="center"/>
              <w:spacing w:before="73" w:line="288" w:lineRule="auto"/>
              <w:rPr>
                <w:color w:val="000000"/>
                <w:sz w:val="22"/>
                <w:szCs w:val="22"/>
                <w:highlight w:val="none"/>
              </w:rPr>
            </w:pPr>
            <w:r>
              <w:rPr>
                <w:color w:val="000000"/>
                <w:sz w:val="22"/>
                <w:szCs w:val="22"/>
                <w:highlight w:val="none"/>
              </w:rPr>
              <w:t xml:space="preserve">1.3.2</w:t>
            </w:r>
            <w:r>
              <w:rPr>
                <w:color w:val="000000"/>
                <w:sz w:val="22"/>
                <w:szCs w:val="22"/>
                <w:highlight w:val="none"/>
              </w:rPr>
            </w:r>
            <w:r/>
          </w:p>
        </w:tc>
        <w:tc>
          <w:tcPr>
            <w:tcW w:w="2337" w:type="dxa"/>
            <w:vAlign w:val="center"/>
            <w:textDirection w:val="lrTb"/>
            <w:noWrap w:val="false"/>
          </w:tcPr>
          <w:p>
            <w:pPr>
              <w:pStyle w:val="965"/>
              <w:jc w:val="center"/>
              <w:spacing w:before="73" w:line="288" w:lineRule="auto"/>
              <w:rPr>
                <w:color w:val="000000"/>
                <w:sz w:val="22"/>
                <w:szCs w:val="22"/>
                <w:highlight w:val="none"/>
              </w:rPr>
            </w:pPr>
            <w:r>
              <w:rPr>
                <w:rFonts w:hint="eastAsia"/>
                <w:color w:val="000000"/>
                <w:sz w:val="22"/>
                <w:szCs w:val="22"/>
                <w:highlight w:val="none"/>
              </w:rPr>
              <w:t xml:space="preserve">合同履行期（</w:t>
            </w:r>
            <w:r>
              <w:rPr>
                <w:color w:val="000000"/>
                <w:sz w:val="22"/>
                <w:szCs w:val="22"/>
                <w:highlight w:val="none"/>
              </w:rPr>
              <w:t xml:space="preserve">工期</w:t>
            </w:r>
            <w:r>
              <w:rPr>
                <w:rFonts w:hint="eastAsia"/>
                <w:color w:val="000000"/>
                <w:sz w:val="22"/>
                <w:szCs w:val="22"/>
                <w:highlight w:val="none"/>
              </w:rPr>
              <w:t xml:space="preserve">）</w:t>
            </w:r>
            <w:r>
              <w:rPr>
                <w:color w:val="000000"/>
                <w:sz w:val="22"/>
                <w:szCs w:val="22"/>
                <w:highlight w:val="none"/>
              </w:rPr>
            </w:r>
            <w:r/>
          </w:p>
        </w:tc>
        <w:tc>
          <w:tcPr>
            <w:tcW w:w="6060" w:type="dxa"/>
            <w:vAlign w:val="center"/>
            <w:textDirection w:val="lrTb"/>
            <w:noWrap w:val="false"/>
          </w:tcPr>
          <w:p>
            <w:pPr>
              <w:pStyle w:val="965"/>
              <w:spacing w:before="73" w:line="288" w:lineRule="auto"/>
              <w:rPr>
                <w:rFonts w:eastAsia="仿宋"/>
                <w:color w:val="000000"/>
                <w:sz w:val="22"/>
                <w:szCs w:val="22"/>
                <w:highlight w:val="none"/>
              </w:rPr>
            </w:pPr>
            <w:r>
              <w:rPr>
                <w:rFonts w:hint="eastAsia"/>
                <w:color w:val="000000"/>
                <w:sz w:val="22"/>
                <w:szCs w:val="22"/>
                <w:highlight w:val="none"/>
              </w:rPr>
              <w:t xml:space="preserve">见竞争性磋商公告</w:t>
            </w:r>
            <w:r>
              <w:rPr>
                <w:rFonts w:eastAsia="仿宋"/>
                <w:color w:val="000000"/>
                <w:sz w:val="22"/>
                <w:szCs w:val="22"/>
                <w:highlight w:val="none"/>
              </w:rPr>
            </w:r>
            <w:r/>
          </w:p>
        </w:tc>
      </w:tr>
      <w:tr>
        <w:trPr>
          <w:trHeight w:val="429"/>
        </w:trPr>
        <w:tc>
          <w:tcPr>
            <w:tcW w:w="1008" w:type="dxa"/>
            <w:vAlign w:val="center"/>
            <w:textDirection w:val="lrTb"/>
            <w:noWrap w:val="false"/>
          </w:tcPr>
          <w:p>
            <w:pPr>
              <w:pStyle w:val="965"/>
              <w:jc w:val="center"/>
              <w:spacing w:before="73" w:line="288" w:lineRule="auto"/>
              <w:rPr>
                <w:color w:val="000000"/>
                <w:sz w:val="22"/>
                <w:szCs w:val="22"/>
                <w:highlight w:val="none"/>
              </w:rPr>
            </w:pPr>
            <w:r>
              <w:rPr>
                <w:rFonts w:hint="eastAsia"/>
                <w:color w:val="000000"/>
                <w:sz w:val="22"/>
                <w:szCs w:val="22"/>
                <w:highlight w:val="none"/>
              </w:rPr>
              <w:t xml:space="preserve">1.3.3</w:t>
            </w:r>
            <w:r>
              <w:rPr>
                <w:color w:val="000000"/>
                <w:sz w:val="22"/>
                <w:szCs w:val="22"/>
                <w:highlight w:val="none"/>
              </w:rPr>
            </w:r>
            <w:r/>
          </w:p>
        </w:tc>
        <w:tc>
          <w:tcPr>
            <w:tcW w:w="2337" w:type="dxa"/>
            <w:vAlign w:val="center"/>
            <w:textDirection w:val="lrTb"/>
            <w:noWrap w:val="false"/>
          </w:tcPr>
          <w:p>
            <w:pPr>
              <w:pStyle w:val="965"/>
              <w:jc w:val="center"/>
              <w:spacing w:before="73" w:line="288" w:lineRule="auto"/>
              <w:rPr>
                <w:color w:val="000000"/>
                <w:sz w:val="22"/>
                <w:szCs w:val="22"/>
                <w:highlight w:val="none"/>
              </w:rPr>
            </w:pPr>
            <w:r>
              <w:rPr>
                <w:rFonts w:hint="eastAsia"/>
                <w:color w:val="000000"/>
                <w:sz w:val="22"/>
                <w:szCs w:val="22"/>
                <w:highlight w:val="none"/>
              </w:rPr>
              <w:t xml:space="preserve">质量要求</w:t>
            </w:r>
            <w:r>
              <w:rPr>
                <w:color w:val="000000"/>
                <w:sz w:val="22"/>
                <w:szCs w:val="22"/>
                <w:highlight w:val="none"/>
              </w:rPr>
            </w:r>
            <w:r/>
          </w:p>
        </w:tc>
        <w:tc>
          <w:tcPr>
            <w:tcW w:w="6060" w:type="dxa"/>
            <w:vAlign w:val="center"/>
            <w:textDirection w:val="lrTb"/>
            <w:noWrap w:val="false"/>
          </w:tcPr>
          <w:p>
            <w:pPr>
              <w:pStyle w:val="965"/>
              <w:spacing w:before="73" w:line="288" w:lineRule="auto"/>
              <w:rPr>
                <w:color w:val="000000"/>
                <w:sz w:val="22"/>
                <w:szCs w:val="22"/>
                <w:highlight w:val="none"/>
              </w:rPr>
            </w:pPr>
            <w:r>
              <w:rPr>
                <w:rFonts w:hint="eastAsia"/>
                <w:color w:val="000000"/>
                <w:sz w:val="22"/>
                <w:szCs w:val="22"/>
                <w:highlight w:val="none"/>
              </w:rPr>
              <w:t xml:space="preserve">质量标准：合格</w:t>
            </w:r>
            <w:r>
              <w:rPr>
                <w:color w:val="000000"/>
                <w:sz w:val="22"/>
                <w:szCs w:val="22"/>
                <w:highlight w:val="none"/>
              </w:rPr>
            </w:r>
            <w:r/>
          </w:p>
        </w:tc>
      </w:tr>
      <w:tr>
        <w:trPr>
          <w:trHeight w:val="906"/>
        </w:trPr>
        <w:tc>
          <w:tcPr>
            <w:tcW w:w="1008" w:type="dxa"/>
            <w:vAlign w:val="center"/>
            <w:textDirection w:val="lrTb"/>
            <w:noWrap w:val="false"/>
          </w:tcPr>
          <w:p>
            <w:pPr>
              <w:pStyle w:val="965"/>
              <w:jc w:val="center"/>
              <w:spacing w:before="73" w:line="288" w:lineRule="auto"/>
              <w:rPr>
                <w:color w:val="000000"/>
                <w:sz w:val="22"/>
                <w:szCs w:val="22"/>
                <w:highlight w:val="none"/>
              </w:rPr>
            </w:pPr>
            <w:r>
              <w:rPr>
                <w:rFonts w:hint="eastAsia"/>
                <w:color w:val="000000"/>
                <w:sz w:val="22"/>
                <w:szCs w:val="22"/>
                <w:highlight w:val="none"/>
              </w:rPr>
              <w:t xml:space="preserve">1.4.2</w:t>
            </w:r>
            <w:r>
              <w:rPr>
                <w:color w:val="000000"/>
                <w:sz w:val="22"/>
                <w:szCs w:val="22"/>
                <w:highlight w:val="none"/>
              </w:rPr>
            </w:r>
            <w:r/>
          </w:p>
        </w:tc>
        <w:tc>
          <w:tcPr>
            <w:tcW w:w="2337" w:type="dxa"/>
            <w:vAlign w:val="center"/>
            <w:textDirection w:val="lrTb"/>
            <w:noWrap w:val="false"/>
          </w:tcPr>
          <w:p>
            <w:pPr>
              <w:pStyle w:val="965"/>
              <w:jc w:val="center"/>
              <w:spacing w:before="73" w:line="288" w:lineRule="auto"/>
              <w:rPr>
                <w:color w:val="000000"/>
                <w:sz w:val="22"/>
                <w:szCs w:val="22"/>
                <w:highlight w:val="none"/>
              </w:rPr>
            </w:pPr>
            <w:r>
              <w:rPr>
                <w:rFonts w:hint="eastAsia"/>
                <w:color w:val="000000"/>
                <w:sz w:val="22"/>
                <w:szCs w:val="22"/>
                <w:highlight w:val="none"/>
              </w:rPr>
              <w:t xml:space="preserve">落实政府采购政策需满足的资格要求</w:t>
            </w:r>
            <w:r>
              <w:rPr>
                <w:color w:val="000000"/>
                <w:sz w:val="22"/>
                <w:szCs w:val="22"/>
                <w:highlight w:val="none"/>
              </w:rPr>
            </w:r>
            <w:r/>
          </w:p>
        </w:tc>
        <w:tc>
          <w:tcPr>
            <w:tcW w:w="6060" w:type="dxa"/>
            <w:vAlign w:val="center"/>
            <w:textDirection w:val="lrTb"/>
            <w:noWrap w:val="false"/>
          </w:tcPr>
          <w:p>
            <w:pPr>
              <w:pStyle w:val="965"/>
              <w:spacing w:before="73" w:line="288" w:lineRule="auto"/>
              <w:rPr>
                <w:color w:val="000000"/>
                <w:sz w:val="22"/>
                <w:szCs w:val="22"/>
                <w:highlight w:val="none"/>
              </w:rPr>
            </w:pPr>
            <w:r>
              <w:rPr>
                <w:rFonts w:hint="eastAsia"/>
                <w:color w:val="000000"/>
                <w:sz w:val="22"/>
                <w:szCs w:val="22"/>
                <w:highlight w:val="none"/>
              </w:rPr>
              <w:t xml:space="preserve">本项目专门面向中小企业，供应商应为中小微企业、监狱企业、残疾人福利性单位。</w:t>
            </w:r>
            <w:r>
              <w:rPr>
                <w:color w:val="000000"/>
                <w:sz w:val="22"/>
                <w:szCs w:val="22"/>
                <w:highlight w:val="none"/>
              </w:rPr>
            </w:r>
            <w:r/>
          </w:p>
        </w:tc>
      </w:tr>
      <w:tr>
        <w:trPr/>
        <w:tc>
          <w:tcPr>
            <w:tcW w:w="1008" w:type="dxa"/>
            <w:vAlign w:val="center"/>
            <w:vMerge w:val="restart"/>
            <w:textDirection w:val="lrTb"/>
            <w:noWrap w:val="false"/>
          </w:tcPr>
          <w:p>
            <w:pPr>
              <w:pStyle w:val="965"/>
              <w:jc w:val="center"/>
              <w:spacing w:before="73" w:line="288" w:lineRule="auto"/>
              <w:rPr>
                <w:color w:val="000000"/>
                <w:sz w:val="22"/>
                <w:szCs w:val="22"/>
                <w:highlight w:val="none"/>
              </w:rPr>
            </w:pPr>
            <w:r>
              <w:rPr>
                <w:color w:val="000000"/>
                <w:sz w:val="22"/>
                <w:szCs w:val="22"/>
                <w:highlight w:val="none"/>
              </w:rPr>
              <w:t xml:space="preserve">1.4.</w:t>
            </w:r>
            <w:r>
              <w:rPr>
                <w:rFonts w:hint="eastAsia"/>
                <w:color w:val="000000"/>
                <w:sz w:val="22"/>
                <w:szCs w:val="22"/>
                <w:highlight w:val="none"/>
              </w:rPr>
              <w:t xml:space="preserve">3</w:t>
            </w:r>
            <w:r>
              <w:rPr>
                <w:color w:val="000000"/>
                <w:sz w:val="22"/>
                <w:szCs w:val="22"/>
                <w:highlight w:val="none"/>
              </w:rPr>
            </w:r>
            <w:r/>
          </w:p>
        </w:tc>
        <w:tc>
          <w:tcPr>
            <w:tcW w:w="2337" w:type="dxa"/>
            <w:vAlign w:val="center"/>
            <w:textDirection w:val="lrTb"/>
            <w:noWrap w:val="false"/>
          </w:tcPr>
          <w:p>
            <w:pPr>
              <w:pStyle w:val="965"/>
              <w:jc w:val="center"/>
              <w:spacing w:before="73" w:line="288" w:lineRule="auto"/>
              <w:rPr>
                <w:color w:val="000000"/>
                <w:sz w:val="22"/>
                <w:szCs w:val="22"/>
                <w:highlight w:val="none"/>
              </w:rPr>
            </w:pPr>
            <w:r>
              <w:rPr>
                <w:rFonts w:hint="eastAsia"/>
                <w:color w:val="000000"/>
                <w:sz w:val="22"/>
                <w:szCs w:val="22"/>
                <w:highlight w:val="none"/>
              </w:rPr>
              <w:t xml:space="preserve">采购人要求供应商具备的特定资格要求</w:t>
            </w:r>
            <w:r>
              <w:rPr>
                <w:color w:val="000000"/>
                <w:sz w:val="22"/>
                <w:szCs w:val="22"/>
                <w:highlight w:val="none"/>
              </w:rPr>
            </w:r>
            <w:r/>
          </w:p>
        </w:tc>
        <w:tc>
          <w:tcPr>
            <w:tcW w:w="6060" w:type="dxa"/>
            <w:vAlign w:val="center"/>
            <w:textDirection w:val="lrTb"/>
            <w:noWrap w:val="false"/>
          </w:tcPr>
          <w:p>
            <w:pPr>
              <w:pStyle w:val="965"/>
              <w:spacing w:before="73" w:line="288" w:lineRule="auto"/>
              <w:rPr>
                <w:rFonts w:hint="eastAsia"/>
                <w:color w:val="000000"/>
                <w:sz w:val="22"/>
                <w:szCs w:val="22"/>
                <w:highlight w:val="none"/>
              </w:rPr>
            </w:pPr>
            <w:r>
              <w:rPr>
                <w:rFonts w:hint="eastAsia"/>
                <w:color w:val="000000"/>
                <w:sz w:val="22"/>
                <w:szCs w:val="22"/>
                <w:highlight w:val="none"/>
              </w:rPr>
              <w:t xml:space="preserve">（1）供应商须具有独立法人资格，具备有效的营业执照，且具备[施工总承包·市政公用工程·市政公用工程三级](含)以上资质，并在人员、设备、资金等方面具有相应的施工能力。</w:t>
            </w:r>
            <w:r>
              <w:rPr>
                <w:rFonts w:hint="eastAsia"/>
                <w:color w:val="000000"/>
                <w:sz w:val="22"/>
                <w:szCs w:val="22"/>
                <w:highlight w:val="none"/>
              </w:rPr>
            </w:r>
            <w:r/>
          </w:p>
          <w:p>
            <w:pPr>
              <w:pStyle w:val="965"/>
              <w:spacing w:before="73" w:line="288" w:lineRule="auto"/>
              <w:rPr>
                <w:rFonts w:hint="eastAsia"/>
                <w:color w:val="000000"/>
                <w:sz w:val="22"/>
                <w:szCs w:val="22"/>
                <w:highlight w:val="none"/>
              </w:rPr>
            </w:pPr>
            <w:r>
              <w:rPr>
                <w:rFonts w:hint="eastAsia"/>
                <w:color w:val="000000"/>
                <w:sz w:val="22"/>
                <w:szCs w:val="22"/>
                <w:highlight w:val="none"/>
              </w:rPr>
              <w:t xml:space="preserve">（2）项目负责人须具备[市政公用工程建造师二级](含)以上执业资格。</w:t>
            </w:r>
            <w:r>
              <w:rPr>
                <w:rFonts w:hint="eastAsia"/>
                <w:color w:val="000000"/>
                <w:sz w:val="22"/>
                <w:szCs w:val="22"/>
                <w:highlight w:val="none"/>
              </w:rPr>
            </w:r>
            <w:r/>
          </w:p>
          <w:p>
            <w:pPr>
              <w:pStyle w:val="965"/>
              <w:spacing w:before="73" w:line="288" w:lineRule="auto"/>
              <w:rPr>
                <w:rFonts w:hint="eastAsia"/>
                <w:color w:val="000000"/>
                <w:sz w:val="22"/>
                <w:szCs w:val="22"/>
                <w:highlight w:val="none"/>
              </w:rPr>
            </w:pPr>
            <w:r>
              <w:rPr>
                <w:rFonts w:hint="eastAsia"/>
                <w:color w:val="000000"/>
                <w:sz w:val="22"/>
                <w:szCs w:val="22"/>
                <w:highlight w:val="none"/>
              </w:rPr>
              <w:t xml:space="preserve">（3）投标人及拟派项目负责人应具备的其他要求：</w:t>
            </w:r>
            <w:r>
              <w:rPr>
                <w:rFonts w:hint="eastAsia"/>
                <w:color w:val="000000"/>
                <w:sz w:val="22"/>
                <w:szCs w:val="22"/>
                <w:highlight w:val="none"/>
              </w:rPr>
            </w:r>
            <w:r/>
          </w:p>
          <w:p>
            <w:pPr>
              <w:pStyle w:val="965"/>
              <w:spacing w:before="73" w:line="288" w:lineRule="auto"/>
              <w:rPr>
                <w:rFonts w:hint="eastAsia"/>
                <w:color w:val="000000"/>
                <w:sz w:val="22"/>
                <w:szCs w:val="22"/>
                <w:highlight w:val="none"/>
              </w:rPr>
            </w:pPr>
            <w:r>
              <w:rPr>
                <w:rFonts w:hint="eastAsia"/>
                <w:color w:val="000000"/>
                <w:sz w:val="22"/>
                <w:szCs w:val="22"/>
                <w:highlight w:val="none"/>
              </w:rPr>
              <w:t xml:space="preserve">①投标人具备有效的建筑施工企业安全生产许可证；</w:t>
            </w:r>
            <w:r>
              <w:rPr>
                <w:rFonts w:hint="eastAsia"/>
                <w:color w:val="000000"/>
                <w:sz w:val="22"/>
                <w:szCs w:val="22"/>
                <w:highlight w:val="none"/>
              </w:rPr>
            </w:r>
            <w:r/>
          </w:p>
          <w:p>
            <w:pPr>
              <w:pStyle w:val="965"/>
              <w:spacing w:before="73" w:line="288" w:lineRule="auto"/>
              <w:rPr>
                <w:rFonts w:hint="eastAsia"/>
                <w:color w:val="000000"/>
                <w:sz w:val="22"/>
                <w:szCs w:val="22"/>
                <w:highlight w:val="none"/>
              </w:rPr>
            </w:pPr>
            <w:r>
              <w:rPr>
                <w:rFonts w:hint="eastAsia"/>
                <w:color w:val="000000"/>
                <w:sz w:val="22"/>
                <w:szCs w:val="22"/>
                <w:highlight w:val="none"/>
              </w:rPr>
              <w:t xml:space="preserve">②项目负责人具备建设行政主管部门颁发的有效的项目负责人安全生产考核合格证书（B证）；</w:t>
            </w:r>
            <w:r>
              <w:rPr>
                <w:rFonts w:hint="eastAsia"/>
                <w:color w:val="000000"/>
                <w:sz w:val="22"/>
                <w:szCs w:val="22"/>
                <w:highlight w:val="none"/>
              </w:rPr>
            </w:r>
            <w:r/>
          </w:p>
          <w:p>
            <w:pPr>
              <w:pStyle w:val="965"/>
              <w:spacing w:before="73" w:line="288" w:lineRule="auto"/>
              <w:rPr>
                <w:rFonts w:hint="eastAsia"/>
                <w:color w:val="000000"/>
                <w:sz w:val="22"/>
                <w:szCs w:val="22"/>
                <w:highlight w:val="none"/>
              </w:rPr>
            </w:pPr>
            <w:r>
              <w:rPr>
                <w:rFonts w:hint="eastAsia"/>
                <w:color w:val="000000"/>
                <w:sz w:val="22"/>
                <w:szCs w:val="22"/>
                <w:highlight w:val="none"/>
              </w:rPr>
              <w:t xml:space="preserve">（4）项目负责人无在建工程要求：</w:t>
            </w:r>
            <w:r>
              <w:rPr>
                <w:rFonts w:hint="eastAsia"/>
                <w:color w:val="000000"/>
                <w:sz w:val="22"/>
                <w:szCs w:val="22"/>
                <w:highlight w:val="none"/>
              </w:rPr>
            </w:r>
            <w:r/>
          </w:p>
          <w:p>
            <w:pPr>
              <w:pStyle w:val="965"/>
              <w:spacing w:before="73" w:line="288" w:lineRule="auto"/>
              <w:rPr>
                <w:rFonts w:hint="eastAsia"/>
                <w:color w:val="000000"/>
                <w:sz w:val="22"/>
                <w:szCs w:val="22"/>
                <w:highlight w:val="none"/>
              </w:rPr>
            </w:pPr>
            <w:r>
              <w:rPr>
                <w:rFonts w:hint="eastAsia"/>
                <w:color w:val="000000"/>
                <w:sz w:val="22"/>
                <w:szCs w:val="22"/>
                <w:highlight w:val="none"/>
              </w:rPr>
              <w:t xml:space="preserve">①项目负责人是非变更后无在建工程。</w:t>
            </w:r>
            <w:r>
              <w:rPr>
                <w:rFonts w:hint="eastAsia"/>
                <w:color w:val="000000"/>
                <w:sz w:val="22"/>
                <w:szCs w:val="22"/>
                <w:highlight w:val="none"/>
              </w:rPr>
            </w:r>
            <w:r/>
          </w:p>
          <w:p>
            <w:pPr>
              <w:pStyle w:val="965"/>
              <w:spacing w:before="73" w:line="288" w:lineRule="auto"/>
              <w:rPr>
                <w:rFonts w:hint="eastAsia"/>
                <w:color w:val="000000"/>
                <w:sz w:val="22"/>
                <w:szCs w:val="22"/>
                <w:highlight w:val="none"/>
              </w:rPr>
            </w:pPr>
            <w:r>
              <w:rPr>
                <w:rFonts w:hint="eastAsia"/>
                <w:color w:val="000000"/>
                <w:sz w:val="22"/>
                <w:szCs w:val="22"/>
                <w:highlight w:val="none"/>
              </w:rPr>
              <w:t xml:space="preserve">②项目负责人是变更后无在建工程；或因非承包方原因致使工程项目停工超过120天(含)，经建设单位同意的。</w:t>
            </w:r>
            <w:r>
              <w:rPr>
                <w:rFonts w:hint="eastAsia"/>
                <w:color w:val="000000"/>
                <w:sz w:val="22"/>
                <w:szCs w:val="22"/>
                <w:highlight w:val="none"/>
              </w:rPr>
            </w:r>
            <w:r/>
          </w:p>
          <w:p>
            <w:pPr>
              <w:pStyle w:val="965"/>
              <w:spacing w:before="73" w:line="288" w:lineRule="auto"/>
              <w:rPr>
                <w:rFonts w:hint="eastAsia"/>
                <w:color w:val="000000"/>
                <w:sz w:val="22"/>
                <w:szCs w:val="22"/>
                <w:highlight w:val="none"/>
              </w:rPr>
            </w:pPr>
            <w:r>
              <w:rPr>
                <w:rFonts w:hint="eastAsia"/>
                <w:color w:val="000000"/>
                <w:sz w:val="22"/>
                <w:szCs w:val="22"/>
                <w:highlight w:val="none"/>
              </w:rPr>
              <w:t xml:space="preserve">③项目负责人有在建工程，但该在建工程与本次招标的工程属于同一工程项目、同一项目批文、同一施工地点分段发包或分期施工的情况且总的工程规模在项目负责人执业范围之内。</w:t>
            </w:r>
            <w:r>
              <w:rPr>
                <w:rFonts w:hint="eastAsia"/>
                <w:color w:val="000000"/>
                <w:sz w:val="22"/>
                <w:szCs w:val="22"/>
                <w:highlight w:val="none"/>
              </w:rPr>
            </w:r>
            <w:r/>
          </w:p>
          <w:p>
            <w:pPr>
              <w:pStyle w:val="965"/>
              <w:spacing w:before="73" w:line="288" w:lineRule="auto"/>
              <w:rPr>
                <w:rFonts w:hint="eastAsia"/>
                <w:color w:val="000000"/>
                <w:sz w:val="22"/>
                <w:szCs w:val="22"/>
                <w:highlight w:val="none"/>
              </w:rPr>
            </w:pPr>
            <w:r>
              <w:rPr>
                <w:rFonts w:hint="eastAsia"/>
                <w:color w:val="000000"/>
                <w:sz w:val="22"/>
                <w:szCs w:val="22"/>
                <w:highlight w:val="none"/>
              </w:rPr>
              <w:t xml:space="preserve">注：以上在建工程是指在其他项目担任项目负责人职务。本项评审方式为承诺制，如查实供应商在《诚信投标承诺书》中虚假承诺，按弄虚作假处理。</w:t>
            </w:r>
            <w:r>
              <w:rPr>
                <w:rFonts w:hint="eastAsia"/>
                <w:color w:val="000000"/>
                <w:sz w:val="22"/>
                <w:szCs w:val="22"/>
                <w:highlight w:val="none"/>
              </w:rPr>
            </w:r>
            <w:r/>
          </w:p>
          <w:p>
            <w:pPr>
              <w:pStyle w:val="965"/>
              <w:spacing w:before="73" w:line="288" w:lineRule="auto"/>
              <w:rPr>
                <w:rFonts w:hint="eastAsia"/>
                <w:color w:val="000000"/>
                <w:sz w:val="22"/>
                <w:szCs w:val="22"/>
                <w:highlight w:val="none"/>
              </w:rPr>
            </w:pPr>
            <w:r>
              <w:rPr>
                <w:rFonts w:hint="eastAsia"/>
                <w:color w:val="000000"/>
                <w:sz w:val="22"/>
                <w:szCs w:val="22"/>
                <w:highlight w:val="none"/>
              </w:rPr>
              <w:t xml:space="preserve">（5）项目负责人不得同时在两个或者两个以上单位受聘或者执业，仅限于以下情形：</w:t>
            </w:r>
            <w:r>
              <w:rPr>
                <w:rFonts w:hint="eastAsia"/>
                <w:color w:val="000000"/>
                <w:sz w:val="22"/>
                <w:szCs w:val="22"/>
                <w:highlight w:val="none"/>
              </w:rPr>
            </w:r>
            <w:r/>
          </w:p>
          <w:p>
            <w:pPr>
              <w:pStyle w:val="965"/>
              <w:spacing w:before="73" w:line="288" w:lineRule="auto"/>
              <w:rPr>
                <w:rFonts w:hint="eastAsia"/>
                <w:color w:val="000000"/>
                <w:sz w:val="22"/>
                <w:szCs w:val="22"/>
                <w:highlight w:val="none"/>
              </w:rPr>
            </w:pPr>
            <w:r>
              <w:rPr>
                <w:rFonts w:hint="eastAsia"/>
                <w:color w:val="000000"/>
                <w:sz w:val="22"/>
                <w:szCs w:val="22"/>
                <w:highlight w:val="none"/>
              </w:rPr>
              <w:t xml:space="preserve">①同时在两个及以上单位签订劳动合同或交纳社会保险。</w:t>
            </w:r>
            <w:r>
              <w:rPr>
                <w:rFonts w:hint="eastAsia"/>
                <w:color w:val="000000"/>
                <w:sz w:val="22"/>
                <w:szCs w:val="22"/>
                <w:highlight w:val="none"/>
              </w:rPr>
            </w:r>
            <w:r/>
          </w:p>
          <w:p>
            <w:pPr>
              <w:pStyle w:val="965"/>
              <w:spacing w:before="73" w:line="288" w:lineRule="auto"/>
              <w:rPr>
                <w:rFonts w:hint="eastAsia"/>
                <w:color w:val="000000"/>
                <w:sz w:val="22"/>
                <w:szCs w:val="22"/>
                <w:highlight w:val="none"/>
              </w:rPr>
            </w:pPr>
            <w:r>
              <w:rPr>
                <w:rFonts w:hint="eastAsia"/>
                <w:color w:val="000000"/>
                <w:sz w:val="22"/>
                <w:szCs w:val="22"/>
                <w:highlight w:val="none"/>
              </w:rPr>
              <w:t xml:space="preserve">②将本人执（职）业资格证书同时注册在两个及以上单位。</w:t>
            </w:r>
            <w:r>
              <w:rPr>
                <w:rFonts w:hint="eastAsia"/>
                <w:color w:val="000000"/>
                <w:sz w:val="22"/>
                <w:szCs w:val="22"/>
                <w:highlight w:val="none"/>
              </w:rPr>
            </w:r>
            <w:r/>
          </w:p>
          <w:p>
            <w:pPr>
              <w:pStyle w:val="965"/>
              <w:spacing w:before="73" w:line="288" w:lineRule="auto"/>
              <w:rPr>
                <w:rFonts w:hint="eastAsia"/>
                <w:color w:val="000000"/>
                <w:sz w:val="22"/>
                <w:szCs w:val="22"/>
                <w:highlight w:val="none"/>
              </w:rPr>
            </w:pPr>
            <w:r>
              <w:rPr>
                <w:rFonts w:hint="eastAsia"/>
                <w:color w:val="000000"/>
                <w:sz w:val="22"/>
                <w:szCs w:val="22"/>
                <w:highlight w:val="none"/>
              </w:rPr>
              <w:t xml:space="preserve">③在其他单位任职（在投标单位分公司任职不属于在其他单位任职），</w:t>
            </w:r>
            <w:r>
              <w:rPr>
                <w:rFonts w:hint="eastAsia"/>
                <w:color w:val="0000ff"/>
                <w:sz w:val="22"/>
                <w:szCs w:val="22"/>
                <w:highlight w:val="none"/>
              </w:rPr>
              <w:t xml:space="preserve">具体查询方式：打开“微信”主界面，点击“发现”一栏中“小程序”，搜索“电子营业执照”，在“电子营业执照”小程序主界面中，点击“其他应用”在投资任职情况查询中输入项目负责人信息即可查询，提供查询截图。</w:t>
            </w:r>
            <w:r>
              <w:rPr>
                <w:rFonts w:hint="eastAsia"/>
                <w:color w:val="000000"/>
                <w:sz w:val="22"/>
                <w:szCs w:val="22"/>
                <w:highlight w:val="none"/>
              </w:rPr>
            </w:r>
            <w:r/>
          </w:p>
          <w:p>
            <w:pPr>
              <w:pStyle w:val="965"/>
              <w:spacing w:before="73" w:line="288" w:lineRule="auto"/>
              <w:rPr>
                <w:rFonts w:hint="eastAsia"/>
                <w:color w:val="000000"/>
                <w:sz w:val="22"/>
                <w:szCs w:val="22"/>
                <w:highlight w:val="none"/>
              </w:rPr>
            </w:pPr>
            <w:r>
              <w:rPr>
                <w:rFonts w:hint="eastAsia"/>
                <w:color w:val="000000"/>
                <w:sz w:val="22"/>
                <w:szCs w:val="22"/>
                <w:highlight w:val="none"/>
              </w:rPr>
              <w:t xml:space="preserve">注：此项①、②情形评审方式为承诺制，如查实供应商在《诚信投标承诺书》中虚假承诺，按弄虚作假处理。</w:t>
            </w:r>
            <w:r>
              <w:rPr>
                <w:rFonts w:hint="eastAsia"/>
                <w:color w:val="000000"/>
                <w:sz w:val="22"/>
                <w:szCs w:val="22"/>
                <w:highlight w:val="none"/>
              </w:rPr>
            </w:r>
            <w:r/>
          </w:p>
          <w:p>
            <w:pPr>
              <w:pStyle w:val="965"/>
              <w:spacing w:before="73" w:line="288" w:lineRule="auto"/>
              <w:rPr>
                <w:rFonts w:hint="eastAsia"/>
                <w:color w:val="000000"/>
                <w:sz w:val="22"/>
                <w:szCs w:val="22"/>
                <w:highlight w:val="none"/>
              </w:rPr>
            </w:pPr>
            <w:r>
              <w:rPr>
                <w:rFonts w:hint="eastAsia"/>
                <w:color w:val="000000"/>
                <w:sz w:val="22"/>
                <w:szCs w:val="22"/>
                <w:highlight w:val="none"/>
              </w:rPr>
              <w:t xml:space="preserve">（6）供应商为拟派项目负责人缴纳的养老保险或其他证明材料</w:t>
            </w:r>
            <w:r>
              <w:rPr>
                <w:rFonts w:hint="eastAsia"/>
                <w:color w:val="000000"/>
                <w:sz w:val="22"/>
                <w:szCs w:val="22"/>
                <w:highlight w:val="none"/>
              </w:rPr>
            </w:r>
            <w:r/>
          </w:p>
          <w:p>
            <w:pPr>
              <w:pStyle w:val="965"/>
              <w:spacing w:before="73" w:line="288" w:lineRule="auto"/>
              <w:rPr>
                <w:rFonts w:hint="eastAsia"/>
                <w:color w:val="000000"/>
                <w:sz w:val="22"/>
                <w:szCs w:val="22"/>
                <w:highlight w:val="none"/>
              </w:rPr>
            </w:pPr>
            <w:r>
              <w:rPr>
                <w:rFonts w:hint="eastAsia"/>
                <w:color w:val="000000"/>
                <w:sz w:val="22"/>
                <w:szCs w:val="22"/>
                <w:highlight w:val="none"/>
              </w:rPr>
              <w:t xml:space="preserve">①时间要求：2026年6月至2026年8月其中任意一个月。</w:t>
            </w:r>
            <w:r>
              <w:rPr>
                <w:rFonts w:hint="eastAsia"/>
                <w:color w:val="000000"/>
                <w:sz w:val="22"/>
                <w:szCs w:val="22"/>
                <w:highlight w:val="none"/>
              </w:rPr>
            </w:r>
            <w:r/>
          </w:p>
          <w:p>
            <w:pPr>
              <w:pStyle w:val="965"/>
              <w:spacing w:before="73" w:line="288" w:lineRule="auto"/>
              <w:rPr>
                <w:rFonts w:hint="eastAsia"/>
                <w:color w:val="000000"/>
                <w:sz w:val="22"/>
                <w:szCs w:val="22"/>
                <w:highlight w:val="none"/>
              </w:rPr>
            </w:pPr>
            <w:r>
              <w:rPr>
                <w:rFonts w:hint="eastAsia"/>
                <w:color w:val="000000"/>
                <w:sz w:val="22"/>
                <w:szCs w:val="22"/>
                <w:highlight w:val="none"/>
              </w:rPr>
              <w:t xml:space="preserve">②证明材料要求：a.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r>
              <w:rPr>
                <w:rFonts w:hint="eastAsia"/>
                <w:color w:val="000000"/>
                <w:sz w:val="22"/>
                <w:szCs w:val="22"/>
                <w:highlight w:val="none"/>
              </w:rPr>
            </w:r>
            <w:r/>
          </w:p>
          <w:p>
            <w:pPr>
              <w:pStyle w:val="965"/>
              <w:spacing w:before="73" w:line="288" w:lineRule="auto"/>
              <w:rPr>
                <w:rFonts w:hint="eastAsia"/>
                <w:color w:val="000000"/>
                <w:sz w:val="22"/>
                <w:szCs w:val="22"/>
                <w:highlight w:val="none"/>
              </w:rPr>
            </w:pPr>
            <w:r>
              <w:rPr>
                <w:rFonts w:hint="eastAsia"/>
                <w:color w:val="000000"/>
                <w:sz w:val="22"/>
                <w:szCs w:val="22"/>
                <w:highlight w:val="none"/>
              </w:rPr>
              <w:t xml:space="preserve">b.拟派项目负责人为退休人员的（不超过65岁），提供退休证明及企业与其签订的劳动用工合同。</w:t>
            </w:r>
            <w:r>
              <w:rPr>
                <w:rFonts w:hint="eastAsia"/>
                <w:color w:val="000000"/>
                <w:sz w:val="22"/>
                <w:szCs w:val="22"/>
                <w:highlight w:val="none"/>
              </w:rPr>
            </w:r>
            <w:r/>
          </w:p>
          <w:p>
            <w:pPr>
              <w:pStyle w:val="965"/>
              <w:spacing w:before="73" w:line="288" w:lineRule="auto"/>
              <w:rPr>
                <w:rFonts w:hint="eastAsia"/>
                <w:color w:val="000000"/>
                <w:sz w:val="22"/>
                <w:szCs w:val="22"/>
                <w:highlight w:val="none"/>
              </w:rPr>
            </w:pPr>
            <w:r>
              <w:rPr>
                <w:rFonts w:hint="eastAsia"/>
                <w:color w:val="000000"/>
                <w:sz w:val="22"/>
                <w:szCs w:val="22"/>
                <w:highlight w:val="none"/>
              </w:rPr>
              <w:t xml:space="preserve">（7）动态考核：评标当时，供应商投标所用资质核查结果为不达标的，视为供应商资质条件不符合国家有关规定，或不满足竞争性磋商文件规定的资格条件。成交结果公告期间，成交候选人投标所用资质核查结果为不达标的，视为其资质条件不符合国家有关规定。动态监管不合格资质查询网址：</w:t>
            </w:r>
            <w:r>
              <w:rPr>
                <w:rFonts w:hint="eastAsia"/>
                <w:color w:val="000000"/>
                <w:sz w:val="22"/>
                <w:szCs w:val="22"/>
                <w:highlight w:val="none"/>
              </w:rPr>
            </w:r>
            <w:r/>
          </w:p>
          <w:p>
            <w:pPr>
              <w:pStyle w:val="965"/>
              <w:spacing w:before="73" w:line="288" w:lineRule="auto"/>
              <w:rPr>
                <w:color w:val="000000"/>
                <w:sz w:val="22"/>
                <w:szCs w:val="22"/>
                <w:highlight w:val="none"/>
              </w:rPr>
            </w:pPr>
            <w:r>
              <w:rPr>
                <w:rFonts w:hint="eastAsia"/>
                <w:color w:val="000000"/>
                <w:sz w:val="22"/>
                <w:szCs w:val="22"/>
                <w:highlight w:val="none"/>
              </w:rPr>
              <w:t xml:space="preserve">https://zhfwpt.jsszfhcxjst.jiangsu.gov.cn:12443/ms/admin/#/open/dthc-list</w:t>
            </w:r>
            <w:r>
              <w:rPr>
                <w:color w:val="000000"/>
                <w:sz w:val="22"/>
                <w:szCs w:val="22"/>
                <w:highlight w:val="none"/>
              </w:rPr>
            </w:r>
            <w:r/>
          </w:p>
        </w:tc>
      </w:tr>
      <w:tr>
        <w:trPr>
          <w:trHeight w:val="499"/>
        </w:trPr>
        <w:tc>
          <w:tcPr>
            <w:tcW w:w="1008" w:type="dxa"/>
            <w:vAlign w:val="center"/>
            <w:vMerge w:val="continue"/>
            <w:textDirection w:val="lrTb"/>
            <w:noWrap w:val="false"/>
          </w:tcPr>
          <w:p>
            <w:pPr>
              <w:pStyle w:val="965"/>
              <w:jc w:val="center"/>
              <w:spacing w:before="73" w:line="288" w:lineRule="auto"/>
              <w:rPr>
                <w:color w:val="000000"/>
                <w:sz w:val="22"/>
                <w:szCs w:val="22"/>
                <w:highlight w:val="none"/>
              </w:rPr>
            </w:pPr>
            <w:r>
              <w:rPr>
                <w:color w:val="000000"/>
                <w:sz w:val="22"/>
                <w:szCs w:val="22"/>
                <w:highlight w:val="none"/>
              </w:rPr>
            </w:r>
            <w:r/>
          </w:p>
        </w:tc>
        <w:tc>
          <w:tcPr>
            <w:tcW w:w="2337" w:type="dxa"/>
            <w:vAlign w:val="center"/>
            <w:textDirection w:val="lrTb"/>
            <w:noWrap w:val="false"/>
          </w:tcPr>
          <w:p>
            <w:pPr>
              <w:pStyle w:val="965"/>
              <w:jc w:val="center"/>
              <w:spacing w:before="73" w:line="288" w:lineRule="auto"/>
              <w:rPr>
                <w:color w:val="000000"/>
                <w:sz w:val="22"/>
                <w:szCs w:val="22"/>
                <w:highlight w:val="none"/>
              </w:rPr>
            </w:pPr>
            <w:r>
              <w:rPr>
                <w:rFonts w:hint="eastAsia" w:ascii="宋体" w:hAnsi="宋体" w:cs="宋体"/>
                <w:color w:val="000000"/>
                <w:sz w:val="22"/>
                <w:szCs w:val="22"/>
                <w:highlight w:val="none"/>
              </w:rPr>
              <w:t xml:space="preserve">是否接受联合体投标</w:t>
            </w:r>
            <w:r>
              <w:rPr>
                <w:color w:val="000000"/>
                <w:sz w:val="22"/>
                <w:szCs w:val="22"/>
                <w:highlight w:val="none"/>
              </w:rPr>
            </w:r>
            <w:r/>
          </w:p>
        </w:tc>
        <w:tc>
          <w:tcPr>
            <w:tcW w:w="6060" w:type="dxa"/>
            <w:vAlign w:val="center"/>
            <w:textDirection w:val="lrTb"/>
            <w:noWrap w:val="false"/>
          </w:tcPr>
          <w:p>
            <w:pPr>
              <w:pStyle w:val="965"/>
              <w:spacing w:before="73" w:line="288" w:lineRule="auto"/>
              <w:rPr>
                <w:color w:val="000000"/>
                <w:sz w:val="22"/>
                <w:szCs w:val="22"/>
                <w:highlight w:val="none"/>
              </w:rPr>
            </w:pPr>
            <w:r>
              <w:rPr>
                <w:rFonts w:hint="eastAsia"/>
                <w:color w:val="000000"/>
                <w:sz w:val="22"/>
                <w:szCs w:val="22"/>
                <w:highlight w:val="none"/>
              </w:rPr>
              <w:t xml:space="preserve">见竞争性磋商公告</w:t>
            </w:r>
            <w:r>
              <w:rPr>
                <w:color w:val="000000"/>
                <w:sz w:val="22"/>
                <w:szCs w:val="22"/>
                <w:highlight w:val="none"/>
              </w:rPr>
            </w:r>
            <w:r/>
          </w:p>
        </w:tc>
      </w:tr>
      <w:tr>
        <w:trPr>
          <w:trHeight w:val="437"/>
        </w:trPr>
        <w:tc>
          <w:tcPr>
            <w:tcW w:w="1008" w:type="dxa"/>
            <w:vAlign w:val="center"/>
            <w:textDirection w:val="lrTb"/>
            <w:noWrap w:val="false"/>
          </w:tcPr>
          <w:p>
            <w:pPr>
              <w:pStyle w:val="965"/>
              <w:jc w:val="center"/>
              <w:spacing w:before="73" w:line="288" w:lineRule="auto"/>
              <w:rPr>
                <w:color w:val="000000"/>
                <w:sz w:val="22"/>
                <w:szCs w:val="22"/>
                <w:highlight w:val="none"/>
              </w:rPr>
            </w:pPr>
            <w:r>
              <w:rPr>
                <w:rFonts w:hint="eastAsia"/>
                <w:color w:val="000000"/>
                <w:sz w:val="22"/>
                <w:szCs w:val="22"/>
                <w:highlight w:val="none"/>
              </w:rPr>
              <w:t xml:space="preserve">1.9.1</w:t>
            </w:r>
            <w:r>
              <w:rPr>
                <w:color w:val="000000"/>
                <w:sz w:val="22"/>
                <w:szCs w:val="22"/>
                <w:highlight w:val="none"/>
              </w:rPr>
            </w:r>
            <w:r/>
          </w:p>
        </w:tc>
        <w:tc>
          <w:tcPr>
            <w:tcW w:w="2337" w:type="dxa"/>
            <w:vAlign w:val="center"/>
            <w:textDirection w:val="lrTb"/>
            <w:noWrap w:val="false"/>
          </w:tcPr>
          <w:p>
            <w:pPr>
              <w:pStyle w:val="965"/>
              <w:jc w:val="center"/>
              <w:spacing w:before="73" w:line="288"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踏勘现场</w:t>
            </w:r>
            <w:r>
              <w:rPr>
                <w:rFonts w:ascii="宋体" w:hAnsi="宋体" w:cs="宋体"/>
                <w:color w:val="000000"/>
                <w:sz w:val="22"/>
                <w:szCs w:val="22"/>
                <w:highlight w:val="none"/>
              </w:rPr>
            </w:r>
            <w:r/>
          </w:p>
        </w:tc>
        <w:tc>
          <w:tcPr>
            <w:tcW w:w="6060" w:type="dxa"/>
            <w:vAlign w:val="center"/>
            <w:textDirection w:val="lrTb"/>
            <w:noWrap w:val="false"/>
          </w:tcPr>
          <w:p>
            <w:pPr>
              <w:pStyle w:val="965"/>
              <w:jc w:val="left"/>
              <w:spacing w:before="73" w:line="288" w:lineRule="auto"/>
              <w:rPr>
                <w:rFonts w:ascii="宋体" w:hAnsi="宋体" w:cs="宋体"/>
                <w:color w:val="000000"/>
                <w:sz w:val="22"/>
                <w:szCs w:val="22"/>
                <w:highlight w:val="none"/>
              </w:rPr>
            </w:pPr>
            <w:r>
              <w:rPr>
                <w:rFonts w:hint="eastAsia"/>
                <w:color w:val="000000"/>
                <w:sz w:val="22"/>
                <w:szCs w:val="22"/>
                <w:highlight w:val="none"/>
              </w:rPr>
              <w:t xml:space="preserve">不组织，供应商自行踏勘现场</w:t>
            </w:r>
            <w:r>
              <w:rPr>
                <w:rFonts w:ascii="宋体" w:hAnsi="宋体" w:cs="宋体"/>
                <w:color w:val="000000"/>
                <w:sz w:val="22"/>
                <w:szCs w:val="22"/>
                <w:highlight w:val="none"/>
              </w:rPr>
            </w:r>
            <w:r/>
          </w:p>
        </w:tc>
      </w:tr>
      <w:tr>
        <w:trPr>
          <w:trHeight w:val="437"/>
        </w:trPr>
        <w:tc>
          <w:tcPr>
            <w:tcW w:w="1008" w:type="dxa"/>
            <w:vAlign w:val="center"/>
            <w:textDirection w:val="lrTb"/>
            <w:noWrap w:val="false"/>
          </w:tcPr>
          <w:p>
            <w:pPr>
              <w:pStyle w:val="965"/>
              <w:jc w:val="center"/>
              <w:spacing w:before="73" w:line="288" w:lineRule="auto"/>
              <w:rPr>
                <w:color w:val="000000"/>
                <w:sz w:val="22"/>
                <w:szCs w:val="22"/>
                <w:highlight w:val="none"/>
              </w:rPr>
            </w:pPr>
            <w:r>
              <w:rPr>
                <w:rFonts w:hint="eastAsia"/>
                <w:color w:val="000000"/>
                <w:sz w:val="22"/>
                <w:szCs w:val="22"/>
                <w:highlight w:val="none"/>
              </w:rPr>
              <w:t xml:space="preserve">1.10</w:t>
            </w:r>
            <w:r>
              <w:rPr>
                <w:color w:val="000000"/>
                <w:sz w:val="22"/>
                <w:szCs w:val="22"/>
                <w:highlight w:val="none"/>
              </w:rPr>
            </w:r>
            <w:r/>
          </w:p>
        </w:tc>
        <w:tc>
          <w:tcPr>
            <w:tcW w:w="2337" w:type="dxa"/>
            <w:vAlign w:val="center"/>
            <w:textDirection w:val="lrTb"/>
            <w:noWrap w:val="false"/>
          </w:tcPr>
          <w:p>
            <w:pPr>
              <w:pStyle w:val="965"/>
              <w:jc w:val="center"/>
              <w:spacing w:before="73" w:line="288" w:lineRule="auto"/>
              <w:rPr>
                <w:color w:val="000000"/>
                <w:sz w:val="22"/>
                <w:szCs w:val="22"/>
                <w:highlight w:val="none"/>
              </w:rPr>
            </w:pPr>
            <w:r>
              <w:rPr>
                <w:rFonts w:hint="eastAsia"/>
                <w:color w:val="000000"/>
                <w:sz w:val="22"/>
                <w:szCs w:val="22"/>
                <w:highlight w:val="none"/>
              </w:rPr>
              <w:t xml:space="preserve">分包</w:t>
            </w:r>
            <w:r>
              <w:rPr>
                <w:color w:val="000000"/>
                <w:sz w:val="22"/>
                <w:szCs w:val="22"/>
                <w:highlight w:val="none"/>
              </w:rPr>
            </w:r>
            <w:r/>
          </w:p>
        </w:tc>
        <w:tc>
          <w:tcPr>
            <w:tcW w:w="6060" w:type="dxa"/>
            <w:vAlign w:val="center"/>
            <w:textDirection w:val="lrTb"/>
            <w:noWrap w:val="false"/>
          </w:tcPr>
          <w:p>
            <w:pPr>
              <w:pStyle w:val="965"/>
              <w:spacing w:before="73" w:line="288" w:lineRule="auto"/>
              <w:rPr>
                <w:color w:val="000000"/>
                <w:sz w:val="22"/>
                <w:szCs w:val="22"/>
                <w:highlight w:val="none"/>
              </w:rPr>
            </w:pPr>
            <w:r>
              <w:rPr>
                <w:rFonts w:hint="eastAsia"/>
                <w:color w:val="000000"/>
                <w:sz w:val="22"/>
                <w:szCs w:val="22"/>
                <w:highlight w:val="none"/>
              </w:rPr>
              <w:t xml:space="preserve">不允许</w:t>
            </w:r>
            <w:bookmarkStart w:id="22" w:name="FBa2837fca29db41d2a5b6d9945d0066c1"/>
            <w:r/>
            <w:bookmarkEnd w:id="22"/>
            <w:r/>
            <w:bookmarkStart w:id="23" w:name="FEa2837fca29db41d2a5b6d9945d0066c1"/>
            <w:r/>
            <w:bookmarkEnd w:id="23"/>
            <w:r>
              <w:rPr>
                <w:color w:val="000000"/>
                <w:sz w:val="22"/>
                <w:szCs w:val="22"/>
                <w:highlight w:val="none"/>
              </w:rPr>
            </w:r>
            <w:r/>
          </w:p>
        </w:tc>
      </w:tr>
      <w:tr>
        <w:trPr/>
        <w:tc>
          <w:tcPr>
            <w:tcW w:w="1008" w:type="dxa"/>
            <w:vAlign w:val="center"/>
            <w:textDirection w:val="lrTb"/>
            <w:noWrap w:val="false"/>
          </w:tcPr>
          <w:p>
            <w:pPr>
              <w:pStyle w:val="965"/>
              <w:jc w:val="center"/>
              <w:spacing w:before="73" w:line="288" w:lineRule="auto"/>
              <w:rPr>
                <w:color w:val="000000"/>
                <w:sz w:val="22"/>
                <w:szCs w:val="22"/>
                <w:highlight w:val="none"/>
              </w:rPr>
            </w:pPr>
            <w:r>
              <w:rPr>
                <w:rFonts w:hint="eastAsia"/>
                <w:color w:val="000000"/>
                <w:sz w:val="22"/>
                <w:szCs w:val="22"/>
                <w:highlight w:val="none"/>
              </w:rPr>
              <w:t xml:space="preserve">1.11</w:t>
            </w:r>
            <w:r>
              <w:rPr>
                <w:color w:val="000000"/>
                <w:sz w:val="22"/>
                <w:szCs w:val="22"/>
                <w:highlight w:val="none"/>
              </w:rPr>
            </w:r>
            <w:r/>
          </w:p>
        </w:tc>
        <w:tc>
          <w:tcPr>
            <w:tcW w:w="2337" w:type="dxa"/>
            <w:vAlign w:val="center"/>
            <w:textDirection w:val="lrTb"/>
            <w:noWrap w:val="false"/>
          </w:tcPr>
          <w:p>
            <w:pPr>
              <w:pStyle w:val="965"/>
              <w:jc w:val="center"/>
              <w:spacing w:before="73" w:line="288" w:lineRule="auto"/>
              <w:rPr>
                <w:color w:val="000000"/>
                <w:sz w:val="22"/>
                <w:szCs w:val="22"/>
                <w:highlight w:val="none"/>
              </w:rPr>
            </w:pPr>
            <w:r>
              <w:rPr>
                <w:rFonts w:hint="eastAsia"/>
                <w:color w:val="000000"/>
                <w:sz w:val="22"/>
                <w:szCs w:val="22"/>
                <w:highlight w:val="none"/>
              </w:rPr>
              <w:t xml:space="preserve">偏离</w:t>
            </w:r>
            <w:r>
              <w:rPr>
                <w:color w:val="000000"/>
                <w:sz w:val="22"/>
                <w:szCs w:val="22"/>
                <w:highlight w:val="none"/>
              </w:rPr>
            </w:r>
            <w:r/>
          </w:p>
        </w:tc>
        <w:tc>
          <w:tcPr>
            <w:tcW w:w="6060" w:type="dxa"/>
            <w:vAlign w:val="center"/>
            <w:textDirection w:val="lrTb"/>
            <w:noWrap w:val="false"/>
          </w:tcPr>
          <w:p>
            <w:pPr>
              <w:pStyle w:val="965"/>
              <w:jc w:val="left"/>
              <w:spacing w:before="73" w:line="288" w:lineRule="auto"/>
              <w:rPr>
                <w:color w:val="000000"/>
                <w:sz w:val="22"/>
                <w:szCs w:val="22"/>
                <w:highlight w:val="none"/>
              </w:rPr>
            </w:pPr>
            <w:r>
              <w:rPr>
                <w:rFonts w:hint="eastAsia"/>
                <w:color w:val="000000"/>
                <w:sz w:val="22"/>
                <w:szCs w:val="22"/>
                <w:highlight w:val="none"/>
              </w:rPr>
              <w:t xml:space="preserve">不允许负偏离</w:t>
            </w:r>
            <w:r>
              <w:rPr>
                <w:color w:val="000000"/>
                <w:sz w:val="22"/>
                <w:szCs w:val="22"/>
                <w:highlight w:val="none"/>
              </w:rPr>
            </w:r>
            <w:r/>
          </w:p>
        </w:tc>
      </w:tr>
      <w:tr>
        <w:trPr/>
        <w:tc>
          <w:tcPr>
            <w:tcW w:w="1008" w:type="dxa"/>
            <w:vAlign w:val="center"/>
            <w:textDirection w:val="lrTb"/>
            <w:noWrap w:val="false"/>
          </w:tcPr>
          <w:p>
            <w:pPr>
              <w:pStyle w:val="965"/>
              <w:jc w:val="center"/>
              <w:spacing w:before="73" w:line="288" w:lineRule="auto"/>
              <w:rPr>
                <w:color w:val="000000"/>
                <w:sz w:val="22"/>
                <w:szCs w:val="22"/>
                <w:highlight w:val="none"/>
              </w:rPr>
            </w:pPr>
            <w:r>
              <w:rPr>
                <w:color w:val="000000"/>
                <w:sz w:val="22"/>
                <w:szCs w:val="22"/>
                <w:highlight w:val="none"/>
              </w:rPr>
              <w:t xml:space="preserve">2.1</w:t>
            </w:r>
            <w:r>
              <w:rPr>
                <w:color w:val="000000"/>
                <w:sz w:val="22"/>
                <w:szCs w:val="22"/>
                <w:highlight w:val="none"/>
              </w:rPr>
            </w:r>
            <w:r/>
          </w:p>
        </w:tc>
        <w:tc>
          <w:tcPr>
            <w:tcW w:w="2337" w:type="dxa"/>
            <w:vAlign w:val="center"/>
            <w:textDirection w:val="lrTb"/>
            <w:noWrap w:val="false"/>
          </w:tcPr>
          <w:p>
            <w:pPr>
              <w:pStyle w:val="965"/>
              <w:jc w:val="center"/>
              <w:spacing w:before="73" w:line="288" w:lineRule="auto"/>
              <w:rPr>
                <w:color w:val="000000"/>
                <w:sz w:val="22"/>
                <w:szCs w:val="22"/>
                <w:highlight w:val="none"/>
              </w:rPr>
            </w:pPr>
            <w:r>
              <w:rPr>
                <w:color w:val="000000"/>
                <w:sz w:val="22"/>
                <w:szCs w:val="22"/>
                <w:highlight w:val="none"/>
              </w:rPr>
              <w:t xml:space="preserve">构成竞争性磋商文件的其他材料</w:t>
            </w:r>
            <w:r>
              <w:rPr>
                <w:color w:val="000000"/>
                <w:sz w:val="22"/>
                <w:szCs w:val="22"/>
                <w:highlight w:val="none"/>
              </w:rPr>
            </w:r>
            <w:r/>
          </w:p>
        </w:tc>
        <w:tc>
          <w:tcPr>
            <w:tcW w:w="6060" w:type="dxa"/>
            <w:vAlign w:val="center"/>
            <w:textDirection w:val="lrTb"/>
            <w:noWrap w:val="false"/>
          </w:tcPr>
          <w:p>
            <w:pPr>
              <w:pStyle w:val="965"/>
              <w:spacing w:before="73" w:line="288" w:lineRule="auto"/>
              <w:rPr>
                <w:color w:val="000000"/>
                <w:sz w:val="22"/>
                <w:szCs w:val="22"/>
                <w:highlight w:val="none"/>
              </w:rPr>
            </w:pPr>
            <w:r/>
            <w:bookmarkStart w:id="24" w:name="EB35ced2e8f8364f63a510bf246ff979f0"/>
            <w:r/>
            <w:bookmarkEnd w:id="24"/>
            <w:r>
              <w:rPr>
                <w:rFonts w:hint="eastAsia"/>
                <w:color w:val="000000"/>
                <w:sz w:val="22"/>
                <w:szCs w:val="22"/>
                <w:highlight w:val="none"/>
              </w:rPr>
              <w:t xml:space="preserve">工程量清单，图纸，</w:t>
            </w:r>
            <w:r>
              <w:rPr>
                <w:color w:val="000000"/>
                <w:sz w:val="22"/>
                <w:szCs w:val="22"/>
                <w:highlight w:val="none"/>
              </w:rPr>
              <w:t xml:space="preserve">竞争性磋商文件</w:t>
            </w:r>
            <w:r>
              <w:rPr>
                <w:rFonts w:hint="eastAsia"/>
                <w:color w:val="000000"/>
                <w:sz w:val="22"/>
                <w:szCs w:val="22"/>
                <w:highlight w:val="none"/>
              </w:rPr>
              <w:t xml:space="preserve">的澄清、修改、补充通知等内容。（如有）</w:t>
            </w:r>
            <w:r>
              <w:rPr>
                <w:color w:val="000000"/>
                <w:sz w:val="22"/>
                <w:szCs w:val="22"/>
                <w:highlight w:val="none"/>
              </w:rPr>
            </w:r>
            <w:r/>
          </w:p>
        </w:tc>
      </w:tr>
      <w:tr>
        <w:trPr/>
        <w:tc>
          <w:tcPr>
            <w:tcW w:w="1008" w:type="dxa"/>
            <w:vAlign w:val="center"/>
            <w:textDirection w:val="lrTb"/>
            <w:noWrap w:val="false"/>
          </w:tcPr>
          <w:p>
            <w:pPr>
              <w:pStyle w:val="965"/>
              <w:jc w:val="center"/>
              <w:spacing w:before="73" w:line="288" w:lineRule="auto"/>
              <w:rPr>
                <w:color w:val="000000"/>
                <w:sz w:val="22"/>
                <w:szCs w:val="22"/>
                <w:highlight w:val="none"/>
              </w:rPr>
            </w:pPr>
            <w:r>
              <w:rPr>
                <w:color w:val="000000"/>
                <w:sz w:val="22"/>
                <w:szCs w:val="22"/>
                <w:highlight w:val="none"/>
              </w:rPr>
              <w:t xml:space="preserve">2.2.1</w:t>
            </w:r>
            <w:r>
              <w:rPr>
                <w:color w:val="000000"/>
                <w:sz w:val="22"/>
                <w:szCs w:val="22"/>
                <w:highlight w:val="none"/>
              </w:rPr>
            </w:r>
            <w:r/>
          </w:p>
        </w:tc>
        <w:tc>
          <w:tcPr>
            <w:tcW w:w="2337" w:type="dxa"/>
            <w:vAlign w:val="center"/>
            <w:textDirection w:val="lrTb"/>
            <w:noWrap w:val="false"/>
          </w:tcPr>
          <w:p>
            <w:pPr>
              <w:pStyle w:val="965"/>
              <w:jc w:val="center"/>
              <w:spacing w:before="73" w:line="288" w:lineRule="auto"/>
              <w:rPr>
                <w:color w:val="000000" w:themeColor="text1"/>
                <w:sz w:val="22"/>
                <w:szCs w:val="22"/>
                <w:highlight w:val="none"/>
              </w:rPr>
            </w:pPr>
            <w:r>
              <w:rPr>
                <w:rFonts w:hint="eastAsia"/>
                <w:color w:val="000000" w:themeColor="text1"/>
                <w:sz w:val="22"/>
                <w:szCs w:val="22"/>
                <w:highlight w:val="none"/>
              </w:rPr>
              <w:t xml:space="preserve">供应商</w:t>
            </w:r>
            <w:r>
              <w:rPr>
                <w:color w:val="000000" w:themeColor="text1"/>
                <w:sz w:val="22"/>
                <w:szCs w:val="22"/>
                <w:highlight w:val="none"/>
              </w:rPr>
              <w:t xml:space="preserve">要求澄清竞争性磋商文件的截止时间</w:t>
            </w:r>
            <w:r>
              <w:rPr>
                <w:color w:val="000000" w:themeColor="text1"/>
                <w:sz w:val="22"/>
                <w:szCs w:val="22"/>
                <w:highlight w:val="none"/>
              </w:rPr>
            </w:r>
            <w:r>
              <w:rPr>
                <w:color w:val="000000" w:themeColor="text1"/>
              </w:rPr>
            </w:r>
          </w:p>
        </w:tc>
        <w:tc>
          <w:tcPr>
            <w:tcW w:w="6060" w:type="dxa"/>
            <w:vAlign w:val="center"/>
            <w:textDirection w:val="lrTb"/>
            <w:noWrap w:val="false"/>
          </w:tcPr>
          <w:p>
            <w:pPr>
              <w:pStyle w:val="965"/>
              <w:numPr>
                <w:ilvl w:val="0"/>
                <w:numId w:val="0"/>
              </w:numPr>
              <w:spacing w:before="73" w:line="288" w:lineRule="auto"/>
              <w:rPr>
                <w:color w:val="000000" w:themeColor="text1"/>
                <w:sz w:val="22"/>
                <w:szCs w:val="22"/>
                <w:highlight w:val="none"/>
              </w:rPr>
            </w:pPr>
            <w:r>
              <w:rPr>
                <w:rFonts w:hint="eastAsia" w:ascii="仿宋" w:hAnsi="仿宋" w:eastAsia="仿宋" w:cs="仿宋"/>
                <w:color w:val="000000" w:themeColor="text1"/>
                <w:sz w:val="28"/>
                <w:szCs w:val="28"/>
                <w:highlight w:val="none"/>
                <w:lang w:val="en-US" w:eastAsia="zh-CN"/>
              </w:rPr>
              <w:t xml:space="preserve">2026-9</w:t>
            </w:r>
            <w:r>
              <w:rPr>
                <w:rFonts w:hint="eastAsia" w:ascii="仿宋" w:hAnsi="仿宋" w:eastAsia="仿宋" w:cs="仿宋"/>
                <w:color w:val="000000" w:themeColor="text1"/>
                <w:sz w:val="28"/>
                <w:szCs w:val="28"/>
                <w:highlight w:val="none"/>
              </w:rPr>
              <w:t xml:space="preserve">-</w:t>
            </w:r>
            <w:r>
              <w:rPr>
                <w:rFonts w:hint="eastAsia" w:ascii="仿宋" w:hAnsi="仿宋" w:eastAsia="仿宋" w:cs="仿宋"/>
                <w:color w:val="000000" w:themeColor="text1"/>
                <w:sz w:val="28"/>
                <w:szCs w:val="28"/>
                <w:highlight w:val="none"/>
                <w:lang w:val="en-US" w:eastAsia="zh-CN"/>
              </w:rPr>
              <w:t xml:space="preserve">20-</w:t>
            </w:r>
            <w:r>
              <w:rPr>
                <w:rFonts w:hint="eastAsia" w:ascii="仿宋" w:hAnsi="仿宋" w:eastAsia="仿宋" w:cs="仿宋"/>
                <w:color w:val="000000" w:themeColor="text1"/>
                <w:sz w:val="28"/>
                <w:szCs w:val="28"/>
                <w:highlight w:val="none"/>
              </w:rPr>
              <w:t xml:space="preserve">1</w:t>
            </w:r>
            <w:r>
              <w:rPr>
                <w:rFonts w:hint="eastAsia" w:ascii="仿宋" w:hAnsi="仿宋" w:eastAsia="仿宋" w:cs="仿宋"/>
                <w:color w:val="000000" w:themeColor="text1"/>
                <w:sz w:val="28"/>
                <w:szCs w:val="28"/>
                <w:highlight w:val="none"/>
                <w:lang w:val="en-US" w:eastAsia="zh-CN"/>
              </w:rPr>
              <w:t xml:space="preserve">7</w:t>
            </w:r>
            <w:r>
              <w:rPr>
                <w:rFonts w:hint="eastAsia" w:ascii="仿宋" w:hAnsi="仿宋" w:eastAsia="仿宋" w:cs="仿宋"/>
                <w:color w:val="000000" w:themeColor="text1"/>
                <w:sz w:val="28"/>
                <w:szCs w:val="28"/>
                <w:highlight w:val="none"/>
              </w:rPr>
              <w:t xml:space="preserve">时</w:t>
            </w:r>
            <w:r>
              <w:rPr>
                <w:rFonts w:hint="eastAsia" w:ascii="仿宋" w:hAnsi="仿宋" w:eastAsia="仿宋" w:cs="仿宋"/>
                <w:color w:val="000000" w:themeColor="text1"/>
                <w:sz w:val="28"/>
                <w:szCs w:val="28"/>
                <w:highlight w:val="none"/>
                <w:lang w:val="en-US" w:eastAsia="zh-CN"/>
              </w:rPr>
              <w:t xml:space="preserve">30</w:t>
            </w:r>
            <w:r>
              <w:rPr>
                <w:rFonts w:hint="eastAsia" w:ascii="仿宋" w:hAnsi="仿宋" w:eastAsia="仿宋" w:cs="仿宋"/>
                <w:color w:val="000000" w:themeColor="text1"/>
                <w:sz w:val="28"/>
                <w:szCs w:val="28"/>
                <w:highlight w:val="none"/>
              </w:rPr>
              <w:t xml:space="preserve">分</w:t>
            </w:r>
            <w:r>
              <w:rPr>
                <w:color w:val="000000" w:themeColor="text1"/>
                <w:sz w:val="22"/>
                <w:szCs w:val="22"/>
                <w:highlight w:val="none"/>
              </w:rPr>
            </w:r>
            <w:r>
              <w:rPr>
                <w:color w:val="000000" w:themeColor="text1"/>
              </w:rPr>
            </w:r>
          </w:p>
        </w:tc>
      </w:tr>
      <w:tr>
        <w:trPr/>
        <w:tc>
          <w:tcPr>
            <w:tcW w:w="1008" w:type="dxa"/>
            <w:vAlign w:val="center"/>
            <w:textDirection w:val="lrTb"/>
            <w:noWrap w:val="false"/>
          </w:tcPr>
          <w:p>
            <w:pPr>
              <w:pStyle w:val="965"/>
              <w:jc w:val="center"/>
              <w:spacing w:line="360" w:lineRule="exact"/>
              <w:rPr>
                <w:color w:val="000000"/>
                <w:sz w:val="22"/>
                <w:szCs w:val="22"/>
                <w:highlight w:val="none"/>
              </w:rPr>
            </w:pPr>
            <w:r>
              <w:rPr>
                <w:rFonts w:ascii="宋体" w:hAnsi="宋体"/>
                <w:color w:val="000000"/>
                <w:szCs w:val="21"/>
                <w:highlight w:val="none"/>
              </w:rPr>
              <w:t xml:space="preserve">2.2.</w:t>
            </w:r>
            <w:r>
              <w:rPr>
                <w:rFonts w:hint="eastAsia" w:ascii="宋体" w:hAnsi="宋体"/>
                <w:color w:val="000000"/>
                <w:szCs w:val="21"/>
                <w:highlight w:val="none"/>
              </w:rPr>
              <w:t xml:space="preserve">2</w:t>
            </w:r>
            <w:r>
              <w:rPr>
                <w:color w:val="000000"/>
                <w:sz w:val="22"/>
                <w:szCs w:val="22"/>
                <w:highlight w:val="none"/>
              </w:rPr>
            </w:r>
            <w:r/>
          </w:p>
        </w:tc>
        <w:tc>
          <w:tcPr>
            <w:tcW w:w="2337" w:type="dxa"/>
            <w:vAlign w:val="center"/>
            <w:textDirection w:val="lrTb"/>
            <w:noWrap w:val="false"/>
          </w:tcPr>
          <w:p>
            <w:pPr>
              <w:pStyle w:val="965"/>
              <w:jc w:val="center"/>
              <w:spacing w:line="360" w:lineRule="exact"/>
              <w:rPr>
                <w:rFonts w:hint="eastAsia"/>
                <w:color w:val="000000" w:themeColor="text1"/>
                <w:sz w:val="22"/>
                <w:szCs w:val="22"/>
                <w:highlight w:val="none"/>
              </w:rPr>
            </w:pPr>
            <w:r>
              <w:rPr>
                <w:rFonts w:hint="eastAsia" w:ascii="宋体" w:hAnsi="宋体"/>
                <w:color w:val="000000" w:themeColor="text1"/>
                <w:szCs w:val="21"/>
                <w:highlight w:val="none"/>
              </w:rPr>
              <w:t xml:space="preserve">提交响应性文件</w:t>
            </w:r>
            <w:r>
              <w:rPr>
                <w:rFonts w:ascii="宋体" w:hAnsi="宋体"/>
                <w:color w:val="000000" w:themeColor="text1"/>
                <w:szCs w:val="21"/>
                <w:highlight w:val="none"/>
              </w:rPr>
              <w:t xml:space="preserve">截止时间</w:t>
            </w:r>
            <w:r>
              <w:rPr>
                <w:rFonts w:hint="eastAsia"/>
                <w:color w:val="000000" w:themeColor="text1"/>
                <w:sz w:val="22"/>
                <w:szCs w:val="22"/>
                <w:highlight w:val="none"/>
              </w:rPr>
            </w:r>
            <w:r>
              <w:rPr>
                <w:color w:val="000000" w:themeColor="text1"/>
              </w:rPr>
            </w:r>
          </w:p>
        </w:tc>
        <w:tc>
          <w:tcPr>
            <w:tcW w:w="6060" w:type="dxa"/>
            <w:vAlign w:val="center"/>
            <w:textDirection w:val="lrTb"/>
            <w:noWrap w:val="false"/>
          </w:tcPr>
          <w:p>
            <w:pPr>
              <w:pStyle w:val="965"/>
              <w:numPr>
                <w:ilvl w:val="0"/>
                <w:numId w:val="0"/>
              </w:numPr>
              <w:spacing w:line="360" w:lineRule="exact"/>
              <w:rPr>
                <w:color w:val="000000" w:themeColor="text1"/>
                <w:sz w:val="22"/>
                <w:szCs w:val="22"/>
                <w:highlight w:val="none"/>
              </w:rPr>
            </w:pPr>
            <w:r>
              <w:rPr>
                <w:rFonts w:hint="eastAsia" w:ascii="仿宋" w:hAnsi="仿宋" w:eastAsia="仿宋" w:cs="仿宋"/>
                <w:color w:val="000000" w:themeColor="text1"/>
                <w:sz w:val="28"/>
                <w:szCs w:val="28"/>
                <w:highlight w:val="none"/>
                <w:lang w:val="en-US" w:eastAsia="zh-CN"/>
              </w:rPr>
              <w:t xml:space="preserve">2026-9</w:t>
            </w:r>
            <w:r>
              <w:rPr>
                <w:rFonts w:hint="eastAsia" w:ascii="仿宋" w:hAnsi="仿宋" w:eastAsia="仿宋" w:cs="仿宋"/>
                <w:color w:val="000000" w:themeColor="text1"/>
                <w:sz w:val="28"/>
                <w:szCs w:val="28"/>
                <w:highlight w:val="none"/>
              </w:rPr>
              <w:t xml:space="preserve">-</w:t>
            </w:r>
            <w:r>
              <w:rPr>
                <w:rFonts w:hint="eastAsia" w:ascii="仿宋" w:hAnsi="仿宋" w:eastAsia="仿宋" w:cs="仿宋"/>
                <w:color w:val="000000" w:themeColor="text1"/>
                <w:sz w:val="28"/>
                <w:szCs w:val="28"/>
                <w:highlight w:val="none"/>
                <w:lang w:val="en-US" w:eastAsia="zh-CN"/>
              </w:rPr>
              <w:t xml:space="preserve">24-9：00</w:t>
            </w:r>
            <w:r>
              <w:rPr>
                <w:color w:val="000000" w:themeColor="text1"/>
                <w:sz w:val="22"/>
                <w:szCs w:val="22"/>
                <w:highlight w:val="none"/>
                <w:lang w:val="en-US"/>
              </w:rPr>
            </w:r>
            <w:r>
              <w:rPr>
                <w:color w:val="000000" w:themeColor="text1"/>
              </w:rPr>
            </w:r>
          </w:p>
        </w:tc>
      </w:tr>
      <w:tr>
        <w:trPr>
          <w:trHeight w:val="652"/>
        </w:trPr>
        <w:tc>
          <w:tcPr>
            <w:tcW w:w="1008" w:type="dxa"/>
            <w:vAlign w:val="center"/>
            <w:textDirection w:val="lrTb"/>
            <w:noWrap w:val="false"/>
          </w:tcPr>
          <w:p>
            <w:pPr>
              <w:pStyle w:val="965"/>
              <w:jc w:val="center"/>
              <w:spacing w:before="73" w:line="288" w:lineRule="auto"/>
              <w:rPr>
                <w:color w:val="000000"/>
                <w:sz w:val="22"/>
                <w:szCs w:val="22"/>
                <w:highlight w:val="none"/>
              </w:rPr>
            </w:pPr>
            <w:r>
              <w:rPr>
                <w:rFonts w:hint="eastAsia"/>
                <w:color w:val="000000"/>
                <w:sz w:val="22"/>
                <w:szCs w:val="22"/>
                <w:highlight w:val="none"/>
              </w:rPr>
              <w:t xml:space="preserve">2.4.1</w:t>
            </w:r>
            <w:r>
              <w:rPr>
                <w:color w:val="000000"/>
                <w:sz w:val="22"/>
                <w:szCs w:val="22"/>
                <w:highlight w:val="none"/>
              </w:rPr>
            </w:r>
            <w:r/>
          </w:p>
        </w:tc>
        <w:tc>
          <w:tcPr>
            <w:tcW w:w="2337" w:type="dxa"/>
            <w:vAlign w:val="center"/>
            <w:textDirection w:val="lrTb"/>
            <w:noWrap w:val="false"/>
          </w:tcPr>
          <w:p>
            <w:pPr>
              <w:pStyle w:val="965"/>
              <w:jc w:val="center"/>
              <w:spacing w:before="73" w:line="288" w:lineRule="auto"/>
              <w:rPr>
                <w:color w:val="000000" w:themeColor="text1"/>
                <w:sz w:val="22"/>
                <w:szCs w:val="22"/>
                <w:highlight w:val="none"/>
              </w:rPr>
            </w:pPr>
            <w:r>
              <w:rPr>
                <w:rFonts w:hint="eastAsia"/>
                <w:color w:val="000000" w:themeColor="text1"/>
                <w:sz w:val="22"/>
                <w:szCs w:val="22"/>
                <w:highlight w:val="none"/>
              </w:rPr>
              <w:t xml:space="preserve">最高限价</w:t>
            </w:r>
            <w:r>
              <w:rPr>
                <w:color w:val="000000" w:themeColor="text1"/>
                <w:sz w:val="22"/>
                <w:szCs w:val="22"/>
                <w:highlight w:val="none"/>
              </w:rPr>
            </w:r>
            <w:r>
              <w:rPr>
                <w:color w:val="000000" w:themeColor="text1"/>
              </w:rPr>
            </w:r>
          </w:p>
        </w:tc>
        <w:tc>
          <w:tcPr>
            <w:tcW w:w="6060" w:type="dxa"/>
            <w:vAlign w:val="center"/>
            <w:textDirection w:val="lrTb"/>
            <w:noWrap w:val="false"/>
          </w:tcPr>
          <w:p>
            <w:pPr>
              <w:pStyle w:val="965"/>
              <w:jc w:val="left"/>
              <w:spacing w:before="73" w:line="288" w:lineRule="auto"/>
              <w:rPr>
                <w:color w:val="000000" w:themeColor="text1"/>
                <w:sz w:val="22"/>
                <w:szCs w:val="22"/>
                <w:highlight w:val="none"/>
              </w:rPr>
            </w:pPr>
            <w:r>
              <w:rPr>
                <w:rFonts w:hint="eastAsia"/>
                <w:b/>
                <w:bCs/>
                <w:color w:val="000000" w:themeColor="text1"/>
                <w:sz w:val="22"/>
                <w:szCs w:val="22"/>
                <w:highlight w:val="none"/>
              </w:rPr>
              <w:t xml:space="preserve">287.65</w:t>
            </w:r>
            <w:r>
              <w:rPr>
                <w:b/>
                <w:bCs/>
                <w:color w:val="000000" w:themeColor="text1"/>
                <w:sz w:val="22"/>
                <w:szCs w:val="22"/>
                <w:highlight w:val="none"/>
              </w:rPr>
              <w:t xml:space="preserve">万</w:t>
            </w:r>
            <w:r>
              <w:rPr>
                <w:rFonts w:hint="eastAsia"/>
                <w:b/>
                <w:bCs/>
                <w:color w:val="000000" w:themeColor="text1"/>
                <w:sz w:val="22"/>
                <w:szCs w:val="22"/>
                <w:highlight w:val="none"/>
              </w:rPr>
              <w:t xml:space="preserve">元（响应报价高于最高限价的为无效报价）</w:t>
            </w:r>
            <w:r>
              <w:rPr>
                <w:color w:val="000000" w:themeColor="text1"/>
                <w:sz w:val="22"/>
                <w:szCs w:val="22"/>
                <w:highlight w:val="none"/>
              </w:rPr>
            </w:r>
            <w:r>
              <w:rPr>
                <w:color w:val="000000" w:themeColor="text1"/>
              </w:rPr>
            </w:r>
          </w:p>
        </w:tc>
      </w:tr>
      <w:tr>
        <w:trPr>
          <w:trHeight w:val="90"/>
        </w:trPr>
        <w:tc>
          <w:tcPr>
            <w:tcW w:w="1008" w:type="dxa"/>
            <w:vAlign w:val="center"/>
            <w:textDirection w:val="lrTb"/>
            <w:noWrap w:val="false"/>
          </w:tcPr>
          <w:p>
            <w:pPr>
              <w:pStyle w:val="965"/>
              <w:jc w:val="center"/>
              <w:spacing w:before="73" w:line="288" w:lineRule="auto"/>
              <w:rPr>
                <w:color w:val="000000"/>
                <w:sz w:val="22"/>
                <w:szCs w:val="22"/>
                <w:highlight w:val="none"/>
              </w:rPr>
            </w:pPr>
            <w:r>
              <w:rPr>
                <w:rFonts w:hint="eastAsia"/>
                <w:color w:val="000000"/>
                <w:sz w:val="22"/>
                <w:szCs w:val="22"/>
                <w:highlight w:val="none"/>
              </w:rPr>
              <w:t xml:space="preserve">3.1</w:t>
            </w:r>
            <w:r>
              <w:rPr>
                <w:color w:val="000000"/>
                <w:sz w:val="22"/>
                <w:szCs w:val="22"/>
                <w:highlight w:val="none"/>
              </w:rPr>
            </w:r>
            <w:r/>
          </w:p>
        </w:tc>
        <w:tc>
          <w:tcPr>
            <w:tcW w:w="2337" w:type="dxa"/>
            <w:vAlign w:val="center"/>
            <w:textDirection w:val="lrTb"/>
            <w:noWrap w:val="false"/>
          </w:tcPr>
          <w:p>
            <w:pPr>
              <w:pStyle w:val="965"/>
              <w:jc w:val="center"/>
              <w:spacing w:before="73" w:line="288"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响应文件的组成</w:t>
            </w:r>
            <w:r>
              <w:rPr>
                <w:rFonts w:ascii="宋体" w:hAnsi="宋体" w:cs="宋体"/>
                <w:color w:val="000000"/>
                <w:sz w:val="22"/>
                <w:szCs w:val="22"/>
                <w:highlight w:val="none"/>
              </w:rPr>
            </w:r>
            <w:r/>
          </w:p>
        </w:tc>
        <w:tc>
          <w:tcPr>
            <w:tcW w:w="6060" w:type="dxa"/>
            <w:vAlign w:val="center"/>
            <w:textDirection w:val="lrTb"/>
            <w:noWrap w:val="false"/>
          </w:tcPr>
          <w:p>
            <w:pPr>
              <w:pStyle w:val="965"/>
              <w:spacing w:before="73" w:line="288"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（1）磋商报价表</w:t>
            </w:r>
            <w:r>
              <w:rPr>
                <w:rFonts w:ascii="宋体" w:hAnsi="宋体" w:cs="宋体"/>
                <w:color w:val="000000"/>
                <w:sz w:val="22"/>
                <w:szCs w:val="22"/>
                <w:highlight w:val="none"/>
              </w:rPr>
            </w:r>
            <w:r/>
          </w:p>
          <w:p>
            <w:pPr>
              <w:pStyle w:val="965"/>
              <w:spacing w:before="73" w:line="288"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（2）响应函及附录</w:t>
            </w:r>
            <w:r>
              <w:rPr>
                <w:rFonts w:ascii="宋体" w:hAnsi="宋体" w:cs="宋体"/>
                <w:color w:val="000000"/>
                <w:sz w:val="22"/>
                <w:szCs w:val="22"/>
                <w:highlight w:val="none"/>
              </w:rPr>
            </w:r>
            <w:r/>
          </w:p>
          <w:p>
            <w:pPr>
              <w:pStyle w:val="965"/>
              <w:spacing w:before="73" w:line="288"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（3）资格及资信证明文件</w:t>
            </w:r>
            <w:r>
              <w:rPr>
                <w:rFonts w:ascii="宋体" w:hAnsi="宋体" w:cs="宋体"/>
                <w:color w:val="000000"/>
                <w:sz w:val="22"/>
                <w:szCs w:val="22"/>
                <w:highlight w:val="none"/>
              </w:rPr>
            </w:r>
            <w:r/>
          </w:p>
          <w:p>
            <w:pPr>
              <w:pStyle w:val="965"/>
              <w:spacing w:before="73" w:line="288"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（4）技术标准和要求响应承诺</w:t>
            </w:r>
            <w:r>
              <w:rPr>
                <w:rFonts w:ascii="宋体" w:hAnsi="宋体" w:cs="宋体"/>
                <w:color w:val="000000"/>
                <w:sz w:val="22"/>
                <w:szCs w:val="22"/>
                <w:highlight w:val="none"/>
              </w:rPr>
            </w:r>
            <w:r/>
          </w:p>
          <w:p>
            <w:pPr>
              <w:pStyle w:val="965"/>
              <w:spacing w:before="73" w:line="288"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（5）企业综合实力证明材料</w:t>
            </w:r>
            <w:r>
              <w:rPr>
                <w:rFonts w:ascii="宋体" w:hAnsi="宋体" w:cs="宋体"/>
                <w:color w:val="000000"/>
                <w:sz w:val="22"/>
                <w:szCs w:val="22"/>
                <w:highlight w:val="none"/>
              </w:rPr>
            </w:r>
            <w:r/>
          </w:p>
          <w:p>
            <w:pPr>
              <w:pStyle w:val="965"/>
              <w:spacing w:before="73" w:line="288"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（6）供应商认为应列入响应文件的其他材料</w:t>
            </w:r>
            <w:r>
              <w:rPr>
                <w:rFonts w:ascii="宋体" w:hAnsi="宋体" w:cs="宋体"/>
                <w:color w:val="000000"/>
                <w:sz w:val="22"/>
                <w:szCs w:val="22"/>
                <w:highlight w:val="none"/>
              </w:rPr>
            </w:r>
            <w:r/>
          </w:p>
        </w:tc>
      </w:tr>
      <w:tr>
        <w:trPr>
          <w:trHeight w:val="788"/>
        </w:trPr>
        <w:tc>
          <w:tcPr>
            <w:tcW w:w="1008" w:type="dxa"/>
            <w:vAlign w:val="center"/>
            <w:textDirection w:val="lrTb"/>
            <w:noWrap w:val="false"/>
          </w:tcPr>
          <w:p>
            <w:pPr>
              <w:pStyle w:val="965"/>
              <w:jc w:val="center"/>
              <w:spacing w:before="73" w:line="288" w:lineRule="auto"/>
              <w:rPr>
                <w:color w:val="000000"/>
                <w:sz w:val="22"/>
                <w:szCs w:val="22"/>
                <w:highlight w:val="none"/>
              </w:rPr>
            </w:pPr>
            <w:r>
              <w:rPr>
                <w:rFonts w:hint="eastAsia"/>
                <w:color w:val="000000"/>
                <w:sz w:val="22"/>
                <w:szCs w:val="22"/>
                <w:highlight w:val="none"/>
              </w:rPr>
              <w:t xml:space="preserve">3.2.6</w:t>
            </w:r>
            <w:r>
              <w:rPr>
                <w:color w:val="000000"/>
                <w:sz w:val="22"/>
                <w:szCs w:val="22"/>
                <w:highlight w:val="none"/>
              </w:rPr>
            </w:r>
            <w:r/>
          </w:p>
        </w:tc>
        <w:tc>
          <w:tcPr>
            <w:tcW w:w="2337" w:type="dxa"/>
            <w:vAlign w:val="center"/>
            <w:textDirection w:val="lrTb"/>
            <w:noWrap w:val="false"/>
          </w:tcPr>
          <w:p>
            <w:pPr>
              <w:pStyle w:val="965"/>
              <w:jc w:val="center"/>
              <w:spacing w:before="73" w:line="288" w:lineRule="auto"/>
              <w:rPr>
                <w:color w:val="000000"/>
                <w:sz w:val="22"/>
                <w:szCs w:val="22"/>
                <w:highlight w:val="none"/>
              </w:rPr>
            </w:pPr>
            <w:r>
              <w:rPr>
                <w:rFonts w:hint="eastAsia" w:ascii="宋体" w:hAnsi="宋体" w:cs="宋体"/>
                <w:color w:val="000000"/>
                <w:sz w:val="22"/>
                <w:szCs w:val="22"/>
                <w:highlight w:val="none"/>
              </w:rPr>
              <w:t xml:space="preserve">合同价格形式</w:t>
            </w:r>
            <w:r>
              <w:rPr>
                <w:color w:val="000000"/>
                <w:sz w:val="22"/>
                <w:szCs w:val="22"/>
                <w:highlight w:val="none"/>
              </w:rPr>
            </w:r>
            <w:r/>
          </w:p>
        </w:tc>
        <w:tc>
          <w:tcPr>
            <w:tcW w:w="6060" w:type="dxa"/>
            <w:vAlign w:val="center"/>
            <w:textDirection w:val="lrTb"/>
            <w:noWrap w:val="false"/>
          </w:tcPr>
          <w:p>
            <w:pPr>
              <w:pStyle w:val="965"/>
              <w:spacing w:before="73" w:line="288" w:lineRule="auto"/>
              <w:rPr>
                <w:rFonts w:ascii="宋体" w:hAnsi="宋体" w:cs="宋体"/>
                <w:color w:val="000000"/>
                <w:sz w:val="22"/>
                <w:szCs w:val="22"/>
                <w:highlight w:val="none"/>
              </w:rPr>
            </w:pPr>
            <w:r>
              <w:rPr>
                <w:rFonts w:ascii="Wingdings" w:hAnsi="Wingdings" w:eastAsia="Wingdings" w:cs="Wingdings"/>
                <w:bCs/>
                <w:color w:val="000000"/>
                <w:sz w:val="22"/>
                <w:szCs w:val="22"/>
                <w:highlight w:val="none"/>
              </w:rPr>
              <w:t xml:space="preserve"></w:t>
            </w:r>
            <w:r>
              <w:rPr>
                <w:rFonts w:hint="eastAsia" w:ascii="宋体" w:hAnsi="宋体" w:cs="宋体"/>
                <w:color w:val="000000"/>
                <w:sz w:val="22"/>
                <w:szCs w:val="22"/>
                <w:highlight w:val="none"/>
              </w:rPr>
              <w:t xml:space="preserve">单价合同</w:t>
            </w:r>
            <w:r>
              <w:rPr>
                <w:rFonts w:ascii="宋体" w:hAnsi="宋体" w:cs="宋体"/>
                <w:color w:val="000000"/>
                <w:sz w:val="22"/>
                <w:szCs w:val="22"/>
                <w:highlight w:val="none"/>
              </w:rPr>
            </w:r>
            <w:r/>
          </w:p>
          <w:p>
            <w:pPr>
              <w:pStyle w:val="965"/>
              <w:spacing w:before="73" w:line="288" w:lineRule="auto"/>
              <w:rPr>
                <w:color w:val="000000"/>
                <w:sz w:val="22"/>
                <w:szCs w:val="22"/>
                <w:highlight w:val="none"/>
              </w:rPr>
            </w:pPr>
            <w:r>
              <w:rPr>
                <w:rFonts w:hint="eastAsia" w:ascii="宋体" w:hAnsi="宋体" w:cs="宋体"/>
                <w:color w:val="000000"/>
                <w:sz w:val="22"/>
                <w:szCs w:val="22"/>
                <w:highlight w:val="none"/>
              </w:rPr>
              <w:t xml:space="preserve">□总价合同</w:t>
            </w:r>
            <w:r>
              <w:rPr>
                <w:color w:val="000000"/>
                <w:sz w:val="22"/>
                <w:szCs w:val="22"/>
                <w:highlight w:val="none"/>
              </w:rPr>
            </w:r>
            <w:r/>
          </w:p>
        </w:tc>
      </w:tr>
      <w:tr>
        <w:trPr>
          <w:trHeight w:val="1070"/>
        </w:trPr>
        <w:tc>
          <w:tcPr>
            <w:tcW w:w="1008" w:type="dxa"/>
            <w:vAlign w:val="center"/>
            <w:textDirection w:val="lrTb"/>
            <w:noWrap w:val="false"/>
          </w:tcPr>
          <w:p>
            <w:pPr>
              <w:pStyle w:val="965"/>
              <w:jc w:val="center"/>
              <w:spacing w:before="73" w:line="288" w:lineRule="auto"/>
              <w:rPr>
                <w:color w:val="000000"/>
                <w:sz w:val="22"/>
                <w:szCs w:val="22"/>
                <w:highlight w:val="none"/>
              </w:rPr>
            </w:pPr>
            <w:r>
              <w:rPr>
                <w:rFonts w:hint="eastAsia"/>
                <w:color w:val="000000"/>
                <w:sz w:val="22"/>
                <w:szCs w:val="22"/>
                <w:highlight w:val="none"/>
              </w:rPr>
              <w:t xml:space="preserve">3.2.7</w:t>
            </w:r>
            <w:r>
              <w:rPr>
                <w:color w:val="000000"/>
                <w:sz w:val="22"/>
                <w:szCs w:val="22"/>
                <w:highlight w:val="none"/>
              </w:rPr>
            </w:r>
            <w:r/>
          </w:p>
        </w:tc>
        <w:tc>
          <w:tcPr>
            <w:tcW w:w="2337" w:type="dxa"/>
            <w:vAlign w:val="center"/>
            <w:textDirection w:val="lrTb"/>
            <w:noWrap w:val="false"/>
          </w:tcPr>
          <w:p>
            <w:pPr>
              <w:pStyle w:val="965"/>
              <w:jc w:val="center"/>
              <w:spacing w:before="73" w:line="288" w:lineRule="auto"/>
              <w:rPr>
                <w:color w:val="000000"/>
                <w:sz w:val="22"/>
                <w:szCs w:val="22"/>
                <w:highlight w:val="none"/>
              </w:rPr>
            </w:pPr>
            <w:r>
              <w:rPr>
                <w:rFonts w:hint="eastAsia" w:ascii="宋体" w:hAnsi="宋体" w:cs="宋体"/>
                <w:color w:val="000000"/>
                <w:sz w:val="22"/>
                <w:szCs w:val="22"/>
                <w:highlight w:val="none"/>
              </w:rPr>
              <w:t xml:space="preserve">报价的其他要求</w:t>
            </w:r>
            <w:r>
              <w:rPr>
                <w:color w:val="000000"/>
                <w:sz w:val="22"/>
                <w:szCs w:val="22"/>
                <w:highlight w:val="none"/>
              </w:rPr>
            </w:r>
            <w:r/>
          </w:p>
        </w:tc>
        <w:tc>
          <w:tcPr>
            <w:tcW w:w="6060" w:type="dxa"/>
            <w:vAlign w:val="center"/>
            <w:textDirection w:val="lrTb"/>
            <w:noWrap w:val="false"/>
          </w:tcPr>
          <w:p>
            <w:pPr>
              <w:pStyle w:val="965"/>
              <w:ind w:firstLine="440"/>
              <w:spacing w:before="73" w:line="288" w:lineRule="auto"/>
              <w:rPr>
                <w:bCs/>
                <w:color w:val="000000"/>
                <w:sz w:val="22"/>
                <w:szCs w:val="22"/>
                <w:highlight w:val="none"/>
              </w:rPr>
            </w:pPr>
            <w:r>
              <w:rPr>
                <w:rFonts w:hint="eastAsia"/>
                <w:bCs/>
                <w:color w:val="000000"/>
                <w:sz w:val="22"/>
                <w:szCs w:val="22"/>
                <w:highlight w:val="none"/>
              </w:rPr>
              <w:t xml:space="preserve">1.本项目通过“苏采云”系统进行电子采购，即供应商响应文件从政府采购客户端工具制作并通过“苏采云”系统提交。</w:t>
            </w:r>
            <w:r>
              <w:rPr>
                <w:bCs/>
                <w:color w:val="000000"/>
                <w:sz w:val="22"/>
                <w:szCs w:val="22"/>
                <w:highlight w:val="none"/>
              </w:rPr>
            </w:r>
            <w:r/>
          </w:p>
          <w:p>
            <w:pPr>
              <w:pStyle w:val="965"/>
              <w:ind w:firstLine="440"/>
              <w:spacing w:before="73" w:line="288" w:lineRule="auto"/>
              <w:rPr>
                <w:bCs/>
                <w:color w:val="000000"/>
                <w:sz w:val="22"/>
                <w:szCs w:val="22"/>
                <w:highlight w:val="none"/>
              </w:rPr>
            </w:pPr>
            <w:r>
              <w:rPr>
                <w:rFonts w:hint="eastAsia"/>
                <w:bCs/>
                <w:color w:val="000000"/>
                <w:sz w:val="22"/>
                <w:szCs w:val="22"/>
                <w:highlight w:val="none"/>
              </w:rPr>
              <w:t xml:space="preserve">供应商应当通过“苏采云”系统提交数据电文形式的响应文件（即电子投标）。未进行线上响应文件提交并解密(因“苏采云”系统导致解密失败的除外)的供应商，响应无效。</w:t>
            </w:r>
            <w:r>
              <w:rPr>
                <w:bCs/>
                <w:color w:val="000000"/>
                <w:sz w:val="22"/>
                <w:szCs w:val="22"/>
                <w:highlight w:val="none"/>
              </w:rPr>
            </w:r>
            <w:r/>
          </w:p>
          <w:p>
            <w:pPr>
              <w:pStyle w:val="965"/>
              <w:ind w:firstLine="440"/>
              <w:spacing w:before="73" w:line="288" w:lineRule="auto"/>
              <w:rPr>
                <w:bCs/>
                <w:color w:val="000000"/>
                <w:sz w:val="22"/>
                <w:szCs w:val="22"/>
                <w:highlight w:val="none"/>
              </w:rPr>
            </w:pPr>
            <w:r>
              <w:rPr>
                <w:rFonts w:hint="eastAsia"/>
                <w:bCs/>
                <w:color w:val="000000"/>
                <w:sz w:val="22"/>
                <w:szCs w:val="22"/>
                <w:highlight w:val="none"/>
              </w:rPr>
              <w:t xml:space="preserve">“CA数字证书”的获取：供应商需办理CA锁，“CA数字证书”的办理方法详见“江苏省政府采购数字证书CA及电子签章办理指南”，网址：http://jsxcmm.com/help/ help.html。</w:t>
            </w:r>
            <w:r>
              <w:rPr>
                <w:bCs/>
                <w:color w:val="000000"/>
                <w:sz w:val="22"/>
                <w:szCs w:val="22"/>
                <w:highlight w:val="none"/>
              </w:rPr>
            </w:r>
            <w:r/>
          </w:p>
          <w:p>
            <w:pPr>
              <w:pStyle w:val="965"/>
              <w:ind w:firstLine="440"/>
              <w:spacing w:before="73" w:line="288" w:lineRule="auto"/>
              <w:rPr>
                <w:bCs/>
                <w:color w:val="000000"/>
                <w:sz w:val="22"/>
                <w:szCs w:val="22"/>
                <w:highlight w:val="none"/>
              </w:rPr>
            </w:pPr>
            <w:r>
              <w:rPr>
                <w:rFonts w:hint="eastAsia"/>
                <w:bCs/>
                <w:color w:val="000000"/>
                <w:sz w:val="22"/>
                <w:szCs w:val="22"/>
                <w:highlight w:val="none"/>
              </w:rPr>
              <w:t xml:space="preserve">使用需要第三方认证的电子签名、数据电文，通过互联网方式提交首次响应文件。即：使用“电子签名认证证书（CA数字证书）”登录“苏采云”系统（网址：http://jszfcg.jsczt.cn/），按照要求通过互联网方式提交响应文件。</w:t>
            </w:r>
            <w:r>
              <w:rPr>
                <w:bCs/>
                <w:color w:val="000000"/>
                <w:sz w:val="22"/>
                <w:szCs w:val="22"/>
                <w:highlight w:val="none"/>
              </w:rPr>
            </w:r>
            <w:r/>
          </w:p>
          <w:p>
            <w:pPr>
              <w:pStyle w:val="965"/>
              <w:ind w:firstLine="440"/>
              <w:spacing w:before="73" w:line="288" w:lineRule="auto"/>
              <w:rPr>
                <w:bCs/>
                <w:color w:val="000000"/>
                <w:sz w:val="22"/>
                <w:szCs w:val="22"/>
                <w:highlight w:val="none"/>
              </w:rPr>
            </w:pPr>
            <w:r>
              <w:rPr>
                <w:rFonts w:hint="eastAsia"/>
                <w:bCs/>
                <w:color w:val="000000"/>
                <w:sz w:val="22"/>
                <w:szCs w:val="22"/>
                <w:highlight w:val="none"/>
              </w:rPr>
              <w:t xml:space="preserve">“苏采云”系统使用要求：</w:t>
            </w:r>
            <w:r>
              <w:rPr>
                <w:bCs/>
                <w:color w:val="000000"/>
                <w:sz w:val="22"/>
                <w:szCs w:val="22"/>
                <w:highlight w:val="none"/>
              </w:rPr>
            </w:r>
            <w:r/>
          </w:p>
          <w:p>
            <w:pPr>
              <w:pStyle w:val="965"/>
              <w:ind w:firstLine="440"/>
              <w:spacing w:before="73" w:line="288" w:lineRule="auto"/>
              <w:rPr>
                <w:bCs/>
                <w:color w:val="000000"/>
                <w:sz w:val="22"/>
                <w:szCs w:val="22"/>
                <w:highlight w:val="none"/>
              </w:rPr>
            </w:pPr>
            <w:r>
              <w:rPr>
                <w:rFonts w:hint="eastAsia"/>
                <w:bCs/>
                <w:color w:val="000000"/>
                <w:sz w:val="22"/>
                <w:szCs w:val="22"/>
                <w:highlight w:val="none"/>
              </w:rPr>
              <w:t xml:space="preserve">使用谷歌浏览器参与不见面开标及响应环节。</w:t>
            </w:r>
            <w:r>
              <w:rPr>
                <w:bCs/>
                <w:color w:val="000000"/>
                <w:sz w:val="22"/>
                <w:szCs w:val="22"/>
                <w:highlight w:val="none"/>
              </w:rPr>
            </w:r>
            <w:r/>
          </w:p>
          <w:p>
            <w:pPr>
              <w:pStyle w:val="965"/>
              <w:ind w:firstLine="440"/>
              <w:spacing w:before="73" w:line="288" w:lineRule="auto"/>
              <w:rPr>
                <w:bCs/>
                <w:color w:val="000000"/>
                <w:sz w:val="22"/>
                <w:szCs w:val="22"/>
                <w:highlight w:val="none"/>
              </w:rPr>
            </w:pPr>
            <w:r>
              <w:rPr>
                <w:rFonts w:hint="eastAsia"/>
                <w:bCs/>
                <w:color w:val="000000"/>
                <w:sz w:val="22"/>
                <w:szCs w:val="22"/>
                <w:highlight w:val="none"/>
              </w:rPr>
              <w:t xml:space="preserve">电脑需提前准备好麦克风、音响，摄像头，提前检查保证能够正常使用。</w:t>
            </w:r>
            <w:r>
              <w:rPr>
                <w:bCs/>
                <w:color w:val="000000"/>
                <w:sz w:val="22"/>
                <w:szCs w:val="22"/>
                <w:highlight w:val="none"/>
              </w:rPr>
            </w:r>
            <w:r/>
          </w:p>
          <w:p>
            <w:pPr>
              <w:pStyle w:val="965"/>
              <w:ind w:firstLine="420"/>
              <w:spacing w:before="73" w:line="288" w:lineRule="auto"/>
              <w:rPr>
                <w:bCs/>
                <w:color w:val="000000"/>
                <w:sz w:val="22"/>
                <w:szCs w:val="22"/>
                <w:highlight w:val="none"/>
              </w:rPr>
            </w:pPr>
            <w:r>
              <w:rPr>
                <w:rFonts w:hint="eastAsia"/>
                <w:bCs/>
                <w:color w:val="000000"/>
                <w:sz w:val="22"/>
                <w:szCs w:val="22"/>
                <w:highlight w:val="none"/>
              </w:rPr>
              <w:t xml:space="preserve">操作系统至少win7以上，建议使用win10操作系统。</w:t>
            </w:r>
            <w:r>
              <w:rPr>
                <w:bCs/>
                <w:color w:val="000000"/>
                <w:sz w:val="22"/>
                <w:szCs w:val="22"/>
                <w:highlight w:val="none"/>
              </w:rPr>
            </w:r>
            <w:r/>
          </w:p>
          <w:p>
            <w:pPr>
              <w:pStyle w:val="965"/>
              <w:ind w:firstLine="420"/>
              <w:spacing w:before="73" w:line="288" w:lineRule="auto"/>
              <w:rPr>
                <w:b/>
                <w:color w:val="000000"/>
                <w:sz w:val="22"/>
                <w:szCs w:val="22"/>
                <w:highlight w:val="none"/>
              </w:rPr>
            </w:pPr>
            <w:r>
              <w:rPr>
                <w:rFonts w:hint="eastAsia"/>
                <w:bCs/>
                <w:color w:val="000000"/>
                <w:sz w:val="22"/>
                <w:szCs w:val="22"/>
                <w:highlight w:val="none"/>
              </w:rPr>
              <w:t xml:space="preserve">2.资格审查通过并磋商后，采购代理机构或采购人代表将通过苏采云采购系统提示符合要求的投标供应商进行最终报价(二轮报价)，资格审查和磋商的时长不确定，请投标供应商自行关注报价系统，</w:t>
            </w:r>
            <w:r>
              <w:rPr>
                <w:rFonts w:hint="eastAsia"/>
                <w:b/>
                <w:color w:val="000000"/>
                <w:sz w:val="22"/>
                <w:szCs w:val="22"/>
                <w:highlight w:val="none"/>
              </w:rPr>
              <w:t xml:space="preserve">在报价系统开启后的20分钟内提交最终报价(二轮报价)。</w:t>
            </w:r>
            <w:r>
              <w:rPr>
                <w:b/>
                <w:color w:val="000000"/>
                <w:sz w:val="22"/>
                <w:szCs w:val="22"/>
                <w:highlight w:val="none"/>
              </w:rPr>
            </w:r>
            <w:r/>
          </w:p>
          <w:p>
            <w:pPr>
              <w:pStyle w:val="965"/>
              <w:ind w:firstLine="420"/>
              <w:spacing w:before="73" w:line="288" w:lineRule="auto"/>
              <w:rPr>
                <w:b/>
                <w:color w:val="000000"/>
                <w:sz w:val="22"/>
                <w:szCs w:val="22"/>
                <w:highlight w:val="none"/>
              </w:rPr>
            </w:pPr>
            <w:r>
              <w:rPr>
                <w:rFonts w:hint="eastAsia"/>
                <w:b/>
                <w:color w:val="000000"/>
                <w:sz w:val="22"/>
                <w:szCs w:val="22"/>
                <w:highlight w:val="none"/>
              </w:rPr>
              <w:t xml:space="preserve">供应商最后一次报价或最终报价应在工程数量、要求、服务等方面不降低的情况下，不得高于前一次报价。否则，磋商小组有权拒绝该磋商报价并不再给予报价补救机会。</w:t>
            </w:r>
            <w:r>
              <w:rPr>
                <w:b/>
                <w:color w:val="000000"/>
                <w:sz w:val="22"/>
                <w:szCs w:val="22"/>
                <w:highlight w:val="none"/>
              </w:rPr>
            </w:r>
            <w:r/>
          </w:p>
          <w:p>
            <w:pPr>
              <w:pStyle w:val="965"/>
              <w:ind w:firstLine="420"/>
              <w:spacing w:before="73" w:line="288" w:lineRule="auto"/>
              <w:rPr>
                <w:color w:val="000000"/>
                <w:sz w:val="22"/>
                <w:szCs w:val="22"/>
                <w:highlight w:val="none"/>
              </w:rPr>
            </w:pPr>
            <w:r>
              <w:rPr>
                <w:rFonts w:hint="eastAsia"/>
                <w:b/>
                <w:color w:val="000000"/>
                <w:sz w:val="22"/>
                <w:szCs w:val="22"/>
                <w:highlight w:val="none"/>
              </w:rPr>
              <w:t xml:space="preserve">各供应商应准时参加磋商会议，按照磋商小组的要求，在规定的时间内通过“苏采云”系统提交最后报价，逾期报价或未报价的，视作退出磋商。</w:t>
            </w:r>
            <w:r>
              <w:rPr>
                <w:color w:val="000000"/>
                <w:sz w:val="22"/>
                <w:szCs w:val="22"/>
                <w:highlight w:val="none"/>
              </w:rPr>
            </w:r>
            <w:r/>
          </w:p>
        </w:tc>
      </w:tr>
      <w:tr>
        <w:trPr>
          <w:trHeight w:val="398"/>
        </w:trPr>
        <w:tc>
          <w:tcPr>
            <w:tcW w:w="1008" w:type="dxa"/>
            <w:vAlign w:val="center"/>
            <w:textDirection w:val="lrTb"/>
            <w:noWrap w:val="false"/>
          </w:tcPr>
          <w:p>
            <w:pPr>
              <w:pStyle w:val="965"/>
              <w:jc w:val="center"/>
              <w:spacing w:before="73" w:line="288" w:lineRule="auto"/>
              <w:rPr>
                <w:color w:val="000000"/>
                <w:sz w:val="22"/>
                <w:szCs w:val="22"/>
                <w:highlight w:val="none"/>
              </w:rPr>
            </w:pPr>
            <w:r>
              <w:rPr>
                <w:color w:val="000000"/>
                <w:sz w:val="22"/>
                <w:szCs w:val="22"/>
                <w:highlight w:val="none"/>
              </w:rPr>
              <w:t xml:space="preserve">3.3</w:t>
            </w:r>
            <w:r>
              <w:rPr>
                <w:rFonts w:hint="eastAsia"/>
                <w:color w:val="000000"/>
                <w:sz w:val="22"/>
                <w:szCs w:val="22"/>
                <w:highlight w:val="none"/>
              </w:rPr>
              <w:t xml:space="preserve">.1</w:t>
            </w:r>
            <w:r>
              <w:rPr>
                <w:color w:val="000000"/>
                <w:sz w:val="22"/>
                <w:szCs w:val="22"/>
                <w:highlight w:val="none"/>
              </w:rPr>
            </w:r>
            <w:r/>
          </w:p>
        </w:tc>
        <w:tc>
          <w:tcPr>
            <w:tcW w:w="2337" w:type="dxa"/>
            <w:vAlign w:val="center"/>
            <w:textDirection w:val="lrTb"/>
            <w:noWrap w:val="false"/>
          </w:tcPr>
          <w:p>
            <w:pPr>
              <w:pStyle w:val="965"/>
              <w:jc w:val="center"/>
              <w:spacing w:before="73" w:line="288" w:lineRule="auto"/>
              <w:rPr>
                <w:color w:val="000000"/>
                <w:sz w:val="22"/>
                <w:szCs w:val="22"/>
                <w:highlight w:val="none"/>
              </w:rPr>
            </w:pPr>
            <w:r>
              <w:rPr>
                <w:rFonts w:hint="eastAsia"/>
                <w:color w:val="000000"/>
                <w:sz w:val="22"/>
                <w:szCs w:val="22"/>
                <w:highlight w:val="none"/>
              </w:rPr>
              <w:t xml:space="preserve">响应</w:t>
            </w:r>
            <w:r>
              <w:rPr>
                <w:color w:val="000000"/>
                <w:sz w:val="22"/>
                <w:szCs w:val="22"/>
                <w:highlight w:val="none"/>
              </w:rPr>
              <w:t xml:space="preserve">有效期</w:t>
            </w:r>
            <w:r>
              <w:rPr>
                <w:color w:val="000000"/>
                <w:sz w:val="22"/>
                <w:szCs w:val="22"/>
                <w:highlight w:val="none"/>
              </w:rPr>
            </w:r>
            <w:r/>
          </w:p>
        </w:tc>
        <w:tc>
          <w:tcPr>
            <w:tcW w:w="6060" w:type="dxa"/>
            <w:vAlign w:val="center"/>
            <w:textDirection w:val="lrTb"/>
            <w:noWrap w:val="false"/>
          </w:tcPr>
          <w:p>
            <w:pPr>
              <w:pStyle w:val="965"/>
              <w:spacing w:before="73" w:line="288" w:lineRule="auto"/>
              <w:rPr>
                <w:color w:val="000000"/>
                <w:sz w:val="22"/>
                <w:szCs w:val="22"/>
                <w:highlight w:val="none"/>
              </w:rPr>
            </w:pPr>
            <w:r>
              <w:rPr>
                <w:rFonts w:hint="eastAsia"/>
                <w:color w:val="000000"/>
                <w:sz w:val="22"/>
                <w:szCs w:val="22"/>
                <w:highlight w:val="none"/>
                <w:lang w:val="en-US" w:eastAsia="zh-CN"/>
              </w:rPr>
              <w:t xml:space="preserve">60天</w:t>
            </w:r>
            <w:r>
              <w:rPr>
                <w:color w:val="000000"/>
                <w:sz w:val="22"/>
                <w:szCs w:val="22"/>
                <w:highlight w:val="none"/>
              </w:rPr>
            </w:r>
            <w:r/>
          </w:p>
        </w:tc>
      </w:tr>
      <w:tr>
        <w:trPr>
          <w:trHeight w:val="346"/>
        </w:trPr>
        <w:tc>
          <w:tcPr>
            <w:tcW w:w="1008" w:type="dxa"/>
            <w:vAlign w:val="center"/>
            <w:textDirection w:val="lrTb"/>
            <w:noWrap w:val="false"/>
          </w:tcPr>
          <w:p>
            <w:pPr>
              <w:pStyle w:val="965"/>
              <w:jc w:val="center"/>
              <w:spacing w:before="73" w:line="288" w:lineRule="auto"/>
              <w:rPr>
                <w:color w:val="000000"/>
                <w:sz w:val="22"/>
                <w:szCs w:val="22"/>
                <w:highlight w:val="none"/>
              </w:rPr>
            </w:pPr>
            <w:r>
              <w:rPr>
                <w:color w:val="000000"/>
                <w:sz w:val="22"/>
                <w:szCs w:val="22"/>
                <w:highlight w:val="none"/>
              </w:rPr>
              <w:t xml:space="preserve">3.4.</w:t>
            </w:r>
            <w:r>
              <w:rPr>
                <w:rFonts w:hint="eastAsia"/>
                <w:color w:val="000000"/>
                <w:sz w:val="22"/>
                <w:szCs w:val="22"/>
                <w:highlight w:val="none"/>
              </w:rPr>
              <w:t xml:space="preserve">1</w:t>
            </w:r>
            <w:r>
              <w:rPr>
                <w:color w:val="000000"/>
                <w:sz w:val="22"/>
                <w:szCs w:val="22"/>
                <w:highlight w:val="none"/>
              </w:rPr>
            </w:r>
            <w:r/>
          </w:p>
        </w:tc>
        <w:tc>
          <w:tcPr>
            <w:tcW w:w="2337" w:type="dxa"/>
            <w:vAlign w:val="center"/>
            <w:textDirection w:val="lrTb"/>
            <w:noWrap w:val="false"/>
          </w:tcPr>
          <w:p>
            <w:pPr>
              <w:pStyle w:val="965"/>
              <w:jc w:val="center"/>
              <w:spacing w:before="73" w:line="288" w:lineRule="auto"/>
              <w:rPr>
                <w:color w:val="000000"/>
                <w:sz w:val="22"/>
                <w:szCs w:val="22"/>
                <w:highlight w:val="none"/>
              </w:rPr>
            </w:pPr>
            <w:r>
              <w:rPr>
                <w:rFonts w:hint="eastAsia"/>
                <w:color w:val="000000"/>
                <w:sz w:val="22"/>
                <w:szCs w:val="22"/>
                <w:highlight w:val="none"/>
              </w:rPr>
              <w:t xml:space="preserve">磋商</w:t>
            </w:r>
            <w:r>
              <w:rPr>
                <w:color w:val="000000"/>
                <w:sz w:val="22"/>
                <w:szCs w:val="22"/>
                <w:highlight w:val="none"/>
              </w:rPr>
              <w:t xml:space="preserve">保证金</w:t>
            </w:r>
            <w:r>
              <w:rPr>
                <w:color w:val="000000"/>
                <w:sz w:val="22"/>
                <w:szCs w:val="22"/>
                <w:highlight w:val="none"/>
              </w:rPr>
            </w:r>
            <w:r/>
          </w:p>
        </w:tc>
        <w:tc>
          <w:tcPr>
            <w:tcW w:w="6060" w:type="dxa"/>
            <w:vAlign w:val="center"/>
            <w:textDirection w:val="lrTb"/>
            <w:noWrap w:val="false"/>
          </w:tcPr>
          <w:p>
            <w:pPr>
              <w:pStyle w:val="965"/>
              <w:spacing w:before="73" w:line="288" w:lineRule="auto"/>
              <w:rPr>
                <w:color w:val="000000"/>
                <w:sz w:val="22"/>
                <w:szCs w:val="22"/>
                <w:highlight w:val="none"/>
              </w:rPr>
            </w:pPr>
            <w:r>
              <w:rPr>
                <w:rFonts w:hint="eastAsia"/>
                <w:color w:val="000000"/>
                <w:sz w:val="22"/>
                <w:szCs w:val="22"/>
                <w:highlight w:val="none"/>
              </w:rPr>
              <w:t xml:space="preserve">/</w:t>
            </w:r>
            <w:r>
              <w:rPr>
                <w:color w:val="000000"/>
                <w:sz w:val="22"/>
                <w:szCs w:val="22"/>
                <w:highlight w:val="none"/>
              </w:rPr>
            </w:r>
            <w:r/>
          </w:p>
        </w:tc>
      </w:tr>
      <w:tr>
        <w:trPr>
          <w:trHeight w:val="339"/>
        </w:trPr>
        <w:tc>
          <w:tcPr>
            <w:tcW w:w="1008" w:type="dxa"/>
            <w:vAlign w:val="center"/>
            <w:textDirection w:val="lrTb"/>
            <w:noWrap w:val="false"/>
          </w:tcPr>
          <w:p>
            <w:pPr>
              <w:pStyle w:val="965"/>
              <w:jc w:val="center"/>
              <w:spacing w:before="73" w:line="288" w:lineRule="auto"/>
              <w:rPr>
                <w:color w:val="000000"/>
                <w:sz w:val="22"/>
                <w:szCs w:val="22"/>
                <w:highlight w:val="none"/>
              </w:rPr>
            </w:pPr>
            <w:r>
              <w:rPr>
                <w:rFonts w:hint="eastAsia"/>
                <w:color w:val="000000"/>
                <w:sz w:val="22"/>
                <w:szCs w:val="22"/>
                <w:highlight w:val="none"/>
              </w:rPr>
              <w:t xml:space="preserve">3.6.1</w:t>
            </w:r>
            <w:r>
              <w:rPr>
                <w:color w:val="000000"/>
                <w:sz w:val="22"/>
                <w:szCs w:val="22"/>
                <w:highlight w:val="none"/>
              </w:rPr>
            </w:r>
            <w:r/>
          </w:p>
        </w:tc>
        <w:tc>
          <w:tcPr>
            <w:tcW w:w="2337" w:type="dxa"/>
            <w:vAlign w:val="center"/>
            <w:textDirection w:val="lrTb"/>
            <w:noWrap w:val="false"/>
          </w:tcPr>
          <w:p>
            <w:pPr>
              <w:pStyle w:val="965"/>
              <w:jc w:val="center"/>
              <w:spacing w:before="73" w:line="288" w:lineRule="auto"/>
              <w:rPr>
                <w:color w:val="000000"/>
                <w:sz w:val="22"/>
                <w:szCs w:val="22"/>
                <w:highlight w:val="none"/>
              </w:rPr>
            </w:pPr>
            <w:r>
              <w:rPr>
                <w:rFonts w:hint="eastAsia"/>
                <w:color w:val="000000"/>
                <w:sz w:val="22"/>
                <w:szCs w:val="22"/>
                <w:highlight w:val="none"/>
              </w:rPr>
              <w:t xml:space="preserve">响应文件的份数</w:t>
            </w:r>
            <w:r>
              <w:rPr>
                <w:color w:val="000000"/>
                <w:sz w:val="22"/>
                <w:szCs w:val="22"/>
                <w:highlight w:val="none"/>
              </w:rPr>
            </w:r>
            <w:r/>
          </w:p>
        </w:tc>
        <w:tc>
          <w:tcPr>
            <w:tcW w:w="6060" w:type="dxa"/>
            <w:vAlign w:val="center"/>
            <w:textDirection w:val="lrTb"/>
            <w:noWrap w:val="false"/>
          </w:tcPr>
          <w:p>
            <w:pPr>
              <w:pStyle w:val="1260"/>
              <w:spacing w:before="73" w:line="288" w:lineRule="auto"/>
              <w:rPr>
                <w:rFonts w:ascii="Times New Roman" w:hAnsi="Times New Roman" w:eastAsia="宋体"/>
                <w:color w:val="000000"/>
                <w:sz w:val="22"/>
                <w:szCs w:val="22"/>
                <w:highlight w:val="none"/>
              </w:rPr>
            </w:pPr>
            <w:r>
              <w:rPr>
                <w:rFonts w:hint="eastAsia" w:ascii="Times New Roman" w:hAnsi="Times New Roman" w:eastAsia="宋体"/>
                <w:color w:val="000000"/>
                <w:sz w:val="22"/>
                <w:szCs w:val="22"/>
                <w:highlight w:val="none"/>
              </w:rPr>
              <w:t xml:space="preserve">电子响应文件壹份</w:t>
            </w:r>
            <w:r>
              <w:rPr>
                <w:rFonts w:ascii="Times New Roman" w:hAnsi="Times New Roman" w:eastAsia="宋体"/>
                <w:color w:val="000000"/>
                <w:sz w:val="22"/>
                <w:szCs w:val="22"/>
                <w:highlight w:val="none"/>
              </w:rPr>
            </w:r>
            <w:r/>
          </w:p>
        </w:tc>
      </w:tr>
      <w:tr>
        <w:trPr>
          <w:trHeight w:val="858"/>
        </w:trPr>
        <w:tc>
          <w:tcPr>
            <w:tcW w:w="1008" w:type="dxa"/>
            <w:vAlign w:val="center"/>
            <w:textDirection w:val="lrTb"/>
            <w:noWrap w:val="false"/>
          </w:tcPr>
          <w:p>
            <w:pPr>
              <w:pStyle w:val="965"/>
              <w:jc w:val="center"/>
              <w:spacing w:before="73" w:line="288" w:lineRule="auto"/>
              <w:rPr>
                <w:color w:val="000000"/>
                <w:sz w:val="22"/>
                <w:szCs w:val="22"/>
                <w:highlight w:val="none"/>
              </w:rPr>
            </w:pPr>
            <w:r>
              <w:rPr>
                <w:rFonts w:hint="eastAsia"/>
                <w:color w:val="000000"/>
                <w:sz w:val="22"/>
                <w:szCs w:val="22"/>
                <w:highlight w:val="none"/>
              </w:rPr>
              <w:t xml:space="preserve">3.6.2</w:t>
            </w:r>
            <w:r>
              <w:rPr>
                <w:color w:val="000000"/>
                <w:sz w:val="22"/>
                <w:szCs w:val="22"/>
                <w:highlight w:val="none"/>
              </w:rPr>
            </w:r>
            <w:r/>
          </w:p>
        </w:tc>
        <w:tc>
          <w:tcPr>
            <w:tcW w:w="2337" w:type="dxa"/>
            <w:vAlign w:val="center"/>
            <w:textDirection w:val="lrTb"/>
            <w:noWrap w:val="false"/>
          </w:tcPr>
          <w:p>
            <w:pPr>
              <w:pStyle w:val="965"/>
              <w:jc w:val="center"/>
              <w:spacing w:before="73" w:line="288" w:lineRule="auto"/>
              <w:rPr>
                <w:color w:val="000000"/>
                <w:sz w:val="22"/>
                <w:szCs w:val="22"/>
                <w:highlight w:val="none"/>
              </w:rPr>
            </w:pPr>
            <w:r>
              <w:rPr>
                <w:rFonts w:hint="eastAsia"/>
                <w:color w:val="000000"/>
                <w:sz w:val="22"/>
                <w:szCs w:val="22"/>
                <w:highlight w:val="none"/>
              </w:rPr>
              <w:t xml:space="preserve">响应文件的签署</w:t>
            </w:r>
            <w:r>
              <w:rPr>
                <w:color w:val="000000"/>
                <w:sz w:val="22"/>
                <w:szCs w:val="22"/>
                <w:highlight w:val="none"/>
              </w:rPr>
            </w:r>
            <w:r/>
          </w:p>
        </w:tc>
        <w:tc>
          <w:tcPr>
            <w:tcW w:w="6060" w:type="dxa"/>
            <w:vAlign w:val="center"/>
            <w:textDirection w:val="lrTb"/>
            <w:noWrap w:val="false"/>
          </w:tcPr>
          <w:p>
            <w:pPr>
              <w:pStyle w:val="1261"/>
              <w:jc w:val="both"/>
              <w:spacing w:before="73" w:beforeAutospacing="0" w:after="0" w:afterAutospacing="0" w:line="288" w:lineRule="auto"/>
              <w:rPr>
                <w:rFonts w:ascii="Times New Roman" w:hAnsi="Times New Roman" w:cs="Times New Roman"/>
                <w:color w:val="000000"/>
                <w:sz w:val="22"/>
                <w:szCs w:val="22"/>
                <w:highlight w:val="none"/>
              </w:rPr>
            </w:pPr>
            <w:r>
              <w:rPr>
                <w:rFonts w:hint="eastAsia" w:ascii="Times New Roman" w:hAnsi="Times New Roman" w:cs="Times New Roman"/>
                <w:color w:val="000000"/>
                <w:sz w:val="22"/>
                <w:szCs w:val="22"/>
                <w:highlight w:val="none"/>
              </w:rPr>
              <w:t xml:space="preserve">响应函、供应商基本资格条件承诺书、中小企业声明函（若需）及其他第五章“响应文件编制和格式”中要求签字盖章处须加盖供应商法人章并经法定代表人或经其授权的代表</w:t>
            </w:r>
            <w:r>
              <w:rPr>
                <w:rFonts w:hint="eastAsia" w:ascii="Times New Roman" w:hAnsi="Times New Roman" w:cs="Times New Roman"/>
                <w:color w:val="000000"/>
                <w:sz w:val="22"/>
                <w:szCs w:val="22"/>
                <w:highlight w:val="none"/>
                <w:lang w:eastAsia="zh-CN"/>
              </w:rPr>
              <w:t xml:space="preserve">签字或盖章</w:t>
            </w:r>
            <w:r>
              <w:rPr>
                <w:rFonts w:hint="eastAsia" w:ascii="Times New Roman" w:hAnsi="Times New Roman" w:cs="Times New Roman"/>
                <w:color w:val="000000"/>
                <w:sz w:val="22"/>
                <w:szCs w:val="22"/>
                <w:highlight w:val="none"/>
              </w:rPr>
              <w:t xml:space="preserve">。授权代表</w:t>
            </w:r>
            <w:r>
              <w:rPr>
                <w:rFonts w:hint="eastAsia" w:ascii="Times New Roman" w:hAnsi="Times New Roman" w:cs="Times New Roman"/>
                <w:color w:val="000000"/>
                <w:sz w:val="22"/>
                <w:szCs w:val="22"/>
                <w:highlight w:val="none"/>
                <w:lang w:eastAsia="zh-CN"/>
              </w:rPr>
              <w:t xml:space="preserve">签字或盖章</w:t>
            </w:r>
            <w:r>
              <w:rPr>
                <w:rFonts w:hint="eastAsia" w:ascii="Times New Roman" w:hAnsi="Times New Roman" w:cs="Times New Roman"/>
                <w:color w:val="000000"/>
                <w:sz w:val="22"/>
                <w:szCs w:val="22"/>
                <w:highlight w:val="none"/>
              </w:rPr>
              <w:t xml:space="preserve">时，须将《法定代表人授权书》及其附件编制在响应文件中。</w:t>
            </w:r>
            <w:r>
              <w:rPr>
                <w:rFonts w:ascii="Times New Roman" w:hAnsi="Times New Roman" w:cs="Times New Roman"/>
                <w:color w:val="000000"/>
                <w:sz w:val="22"/>
                <w:szCs w:val="22"/>
                <w:highlight w:val="none"/>
              </w:rPr>
            </w:r>
            <w:r/>
          </w:p>
        </w:tc>
      </w:tr>
      <w:tr>
        <w:trPr>
          <w:trHeight w:val="858"/>
        </w:trPr>
        <w:tc>
          <w:tcPr>
            <w:tcW w:w="1008" w:type="dxa"/>
            <w:vAlign w:val="center"/>
            <w:textDirection w:val="lrTb"/>
            <w:noWrap w:val="false"/>
          </w:tcPr>
          <w:p>
            <w:pPr>
              <w:pStyle w:val="965"/>
              <w:jc w:val="center"/>
              <w:spacing w:before="73" w:line="288" w:lineRule="auto"/>
              <w:rPr>
                <w:color w:val="000000"/>
                <w:sz w:val="22"/>
                <w:szCs w:val="22"/>
                <w:highlight w:val="none"/>
              </w:rPr>
            </w:pPr>
            <w:r>
              <w:rPr>
                <w:rFonts w:hint="eastAsia"/>
                <w:color w:val="000000"/>
                <w:sz w:val="22"/>
                <w:szCs w:val="22"/>
                <w:highlight w:val="none"/>
              </w:rPr>
              <w:t xml:space="preserve">4.1.1</w:t>
            </w:r>
            <w:r>
              <w:rPr>
                <w:color w:val="000000"/>
                <w:sz w:val="22"/>
                <w:szCs w:val="22"/>
                <w:highlight w:val="none"/>
              </w:rPr>
            </w:r>
            <w:r/>
          </w:p>
        </w:tc>
        <w:tc>
          <w:tcPr>
            <w:tcW w:w="2337" w:type="dxa"/>
            <w:vAlign w:val="center"/>
            <w:textDirection w:val="lrTb"/>
            <w:noWrap w:val="false"/>
          </w:tcPr>
          <w:p>
            <w:pPr>
              <w:pStyle w:val="965"/>
              <w:jc w:val="center"/>
              <w:spacing w:before="73" w:line="288" w:lineRule="auto"/>
              <w:rPr>
                <w:color w:val="000000"/>
                <w:sz w:val="22"/>
                <w:szCs w:val="22"/>
                <w:highlight w:val="none"/>
              </w:rPr>
            </w:pPr>
            <w:r>
              <w:rPr>
                <w:rFonts w:hint="eastAsia"/>
                <w:color w:val="000000"/>
                <w:sz w:val="22"/>
                <w:szCs w:val="22"/>
                <w:highlight w:val="none"/>
              </w:rPr>
              <w:t xml:space="preserve">响应文件开启时间和地点</w:t>
            </w:r>
            <w:r>
              <w:rPr>
                <w:color w:val="000000"/>
                <w:sz w:val="22"/>
                <w:szCs w:val="22"/>
                <w:highlight w:val="none"/>
              </w:rPr>
            </w:r>
            <w:r/>
          </w:p>
        </w:tc>
        <w:tc>
          <w:tcPr>
            <w:tcW w:w="6060" w:type="dxa"/>
            <w:vAlign w:val="center"/>
            <w:textDirection w:val="lrTb"/>
            <w:noWrap w:val="false"/>
          </w:tcPr>
          <w:p>
            <w:pPr>
              <w:pStyle w:val="965"/>
              <w:spacing w:before="73" w:line="288" w:lineRule="auto"/>
              <w:rPr>
                <w:color w:val="000000"/>
                <w:sz w:val="22"/>
                <w:szCs w:val="22"/>
                <w:highlight w:val="none"/>
              </w:rPr>
            </w:pPr>
            <w:r>
              <w:rPr>
                <w:color w:val="000000"/>
                <w:sz w:val="22"/>
                <w:szCs w:val="22"/>
                <w:highlight w:val="none"/>
              </w:rPr>
              <w:t xml:space="preserve">开</w:t>
            </w:r>
            <w:r>
              <w:rPr>
                <w:rFonts w:hint="eastAsia"/>
                <w:color w:val="000000"/>
                <w:sz w:val="22"/>
                <w:szCs w:val="22"/>
                <w:highlight w:val="none"/>
              </w:rPr>
              <w:t xml:space="preserve">启</w:t>
            </w:r>
            <w:r>
              <w:rPr>
                <w:color w:val="000000"/>
                <w:sz w:val="22"/>
                <w:szCs w:val="22"/>
                <w:highlight w:val="none"/>
              </w:rPr>
              <w:t xml:space="preserve">时间</w:t>
            </w:r>
            <w:r>
              <w:rPr>
                <w:rFonts w:hint="eastAsia"/>
                <w:color w:val="000000"/>
                <w:sz w:val="22"/>
                <w:szCs w:val="22"/>
                <w:highlight w:val="none"/>
              </w:rPr>
              <w:t xml:space="preserve">：</w:t>
            </w:r>
            <w:bookmarkStart w:id="25" w:name="EB72e20e40757d438698d0d924b6237fcc"/>
            <w:r/>
            <w:bookmarkEnd w:id="25"/>
            <w:r>
              <w:rPr>
                <w:color w:val="000000"/>
                <w:sz w:val="22"/>
                <w:szCs w:val="22"/>
                <w:highlight w:val="none"/>
              </w:rPr>
              <w:t xml:space="preserve">同</w:t>
            </w:r>
            <w:r>
              <w:rPr>
                <w:rFonts w:hint="eastAsia"/>
                <w:color w:val="000000"/>
                <w:sz w:val="22"/>
                <w:szCs w:val="22"/>
                <w:highlight w:val="none"/>
              </w:rPr>
              <w:t xml:space="preserve">提交首次响应文件截止时间。</w:t>
            </w:r>
            <w:r>
              <w:rPr>
                <w:color w:val="000000"/>
                <w:sz w:val="22"/>
                <w:szCs w:val="22"/>
                <w:highlight w:val="none"/>
              </w:rPr>
            </w:r>
            <w:r/>
          </w:p>
          <w:p>
            <w:pPr>
              <w:pStyle w:val="1261"/>
              <w:jc w:val="both"/>
              <w:spacing w:before="73" w:beforeAutospacing="0" w:after="0" w:afterAutospacing="0" w:line="288" w:lineRule="auto"/>
              <w:rPr>
                <w:color w:val="000000"/>
                <w:sz w:val="22"/>
                <w:szCs w:val="22"/>
                <w:highlight w:val="none"/>
              </w:rPr>
            </w:pPr>
            <w:r>
              <w:rPr>
                <w:rFonts w:hint="eastAsia" w:ascii="Times New Roman" w:hAnsi="Times New Roman" w:cs="Times New Roman"/>
                <w:color w:val="000000"/>
                <w:sz w:val="22"/>
                <w:szCs w:val="22"/>
                <w:highlight w:val="none"/>
              </w:rPr>
              <w:t xml:space="preserve">地点：“苏采云”系统（网址：http://jszfcg.jsczt.cn/）“开标大厅，点击“苏采云”进入系统“开标大厅”。）</w:t>
            </w:r>
            <w:r>
              <w:rPr>
                <w:color w:val="000000"/>
                <w:sz w:val="22"/>
                <w:szCs w:val="22"/>
                <w:highlight w:val="none"/>
              </w:rPr>
            </w:r>
            <w:r/>
          </w:p>
        </w:tc>
      </w:tr>
      <w:tr>
        <w:trPr>
          <w:trHeight w:val="501"/>
        </w:trPr>
        <w:tc>
          <w:tcPr>
            <w:tcW w:w="1008" w:type="dxa"/>
            <w:vAlign w:val="center"/>
            <w:textDirection w:val="lrTb"/>
            <w:noWrap w:val="false"/>
          </w:tcPr>
          <w:p>
            <w:pPr>
              <w:pStyle w:val="965"/>
              <w:jc w:val="center"/>
              <w:spacing w:before="73" w:line="288" w:lineRule="auto"/>
              <w:rPr>
                <w:color w:val="000000"/>
                <w:sz w:val="22"/>
                <w:szCs w:val="22"/>
                <w:highlight w:val="none"/>
              </w:rPr>
            </w:pPr>
            <w:r>
              <w:rPr>
                <w:rFonts w:hint="eastAsia"/>
                <w:color w:val="000000"/>
                <w:sz w:val="22"/>
                <w:szCs w:val="22"/>
                <w:highlight w:val="none"/>
              </w:rPr>
              <w:t xml:space="preserve">5</w:t>
            </w:r>
            <w:r>
              <w:rPr>
                <w:color w:val="000000"/>
                <w:sz w:val="22"/>
                <w:szCs w:val="22"/>
                <w:highlight w:val="none"/>
              </w:rPr>
              <w:t xml:space="preserve">.1.1</w:t>
            </w:r>
            <w:r>
              <w:rPr>
                <w:color w:val="000000"/>
                <w:sz w:val="22"/>
                <w:szCs w:val="22"/>
                <w:highlight w:val="none"/>
              </w:rPr>
            </w:r>
            <w:r/>
          </w:p>
        </w:tc>
        <w:tc>
          <w:tcPr>
            <w:tcW w:w="2337" w:type="dxa"/>
            <w:vAlign w:val="center"/>
            <w:textDirection w:val="lrTb"/>
            <w:noWrap w:val="false"/>
          </w:tcPr>
          <w:p>
            <w:pPr>
              <w:pStyle w:val="1226"/>
              <w:jc w:val="center"/>
              <w:spacing w:before="73" w:line="288" w:lineRule="auto"/>
              <w:rPr>
                <w:color w:val="000000"/>
                <w:sz w:val="22"/>
                <w:szCs w:val="22"/>
                <w:highlight w:val="none"/>
              </w:rPr>
            </w:pPr>
            <w:r>
              <w:rPr>
                <w:rFonts w:hint="eastAsia"/>
                <w:color w:val="000000"/>
                <w:sz w:val="22"/>
                <w:szCs w:val="22"/>
                <w:highlight w:val="none"/>
              </w:rPr>
              <w:t xml:space="preserve">磋商小组组成</w:t>
            </w:r>
            <w:r>
              <w:rPr>
                <w:color w:val="000000"/>
                <w:sz w:val="22"/>
                <w:szCs w:val="22"/>
                <w:highlight w:val="none"/>
              </w:rPr>
            </w:r>
            <w:r/>
          </w:p>
        </w:tc>
        <w:tc>
          <w:tcPr>
            <w:tcW w:w="6060" w:type="dxa"/>
            <w:vAlign w:val="center"/>
            <w:textDirection w:val="lrTb"/>
            <w:noWrap w:val="false"/>
          </w:tcPr>
          <w:p>
            <w:pPr>
              <w:pStyle w:val="965"/>
              <w:spacing w:before="73" w:line="288" w:lineRule="auto"/>
              <w:rPr>
                <w:color w:val="000000"/>
                <w:sz w:val="22"/>
                <w:szCs w:val="22"/>
                <w:highlight w:val="none"/>
              </w:rPr>
            </w:pPr>
            <w:r>
              <w:rPr>
                <w:rFonts w:hint="eastAsia"/>
                <w:color w:val="000000"/>
                <w:sz w:val="22"/>
                <w:szCs w:val="22"/>
                <w:highlight w:val="none"/>
              </w:rPr>
              <w:t xml:space="preserve">磋商小组人数：3人</w:t>
            </w:r>
            <w:r>
              <w:rPr>
                <w:color w:val="000000"/>
                <w:sz w:val="22"/>
                <w:szCs w:val="22"/>
                <w:highlight w:val="none"/>
              </w:rPr>
            </w:r>
            <w:r/>
          </w:p>
        </w:tc>
      </w:tr>
      <w:tr>
        <w:trPr>
          <w:trHeight w:val="90"/>
        </w:trPr>
        <w:tc>
          <w:tcPr>
            <w:tcW w:w="1008" w:type="dxa"/>
            <w:vAlign w:val="center"/>
            <w:textDirection w:val="lrTb"/>
            <w:noWrap w:val="false"/>
          </w:tcPr>
          <w:p>
            <w:pPr>
              <w:pStyle w:val="965"/>
              <w:jc w:val="center"/>
              <w:spacing w:before="73" w:line="288" w:lineRule="auto"/>
              <w:rPr>
                <w:color w:val="000000"/>
                <w:sz w:val="22"/>
                <w:szCs w:val="22"/>
                <w:highlight w:val="none"/>
              </w:rPr>
            </w:pPr>
            <w:r>
              <w:rPr>
                <w:rFonts w:hint="eastAsia"/>
                <w:color w:val="000000"/>
                <w:sz w:val="22"/>
                <w:szCs w:val="22"/>
                <w:highlight w:val="none"/>
              </w:rPr>
              <w:t xml:space="preserve">6.2</w:t>
            </w:r>
            <w:r>
              <w:rPr>
                <w:color w:val="000000"/>
                <w:sz w:val="22"/>
                <w:szCs w:val="22"/>
                <w:highlight w:val="none"/>
              </w:rPr>
            </w:r>
            <w:r/>
          </w:p>
        </w:tc>
        <w:tc>
          <w:tcPr>
            <w:tcW w:w="2337" w:type="dxa"/>
            <w:vAlign w:val="center"/>
            <w:textDirection w:val="lrTb"/>
            <w:noWrap w:val="false"/>
          </w:tcPr>
          <w:p>
            <w:pPr>
              <w:pStyle w:val="965"/>
              <w:jc w:val="center"/>
              <w:spacing w:before="73" w:line="288" w:lineRule="auto"/>
              <w:rPr>
                <w:color w:val="000000"/>
                <w:sz w:val="22"/>
                <w:szCs w:val="22"/>
                <w:highlight w:val="none"/>
              </w:rPr>
            </w:pPr>
            <w:r>
              <w:rPr>
                <w:rFonts w:hint="eastAsia"/>
                <w:color w:val="000000"/>
                <w:sz w:val="22"/>
                <w:szCs w:val="22"/>
                <w:highlight w:val="none"/>
              </w:rPr>
              <w:t xml:space="preserve">成交公告媒介</w:t>
            </w:r>
            <w:r>
              <w:rPr>
                <w:color w:val="000000"/>
                <w:sz w:val="22"/>
                <w:szCs w:val="22"/>
                <w:highlight w:val="none"/>
              </w:rPr>
            </w:r>
            <w:r/>
          </w:p>
        </w:tc>
        <w:tc>
          <w:tcPr>
            <w:tcW w:w="6060" w:type="dxa"/>
            <w:vAlign w:val="center"/>
            <w:textDirection w:val="lrTb"/>
            <w:noWrap w:val="false"/>
          </w:tcPr>
          <w:p>
            <w:pPr>
              <w:pStyle w:val="965"/>
              <w:spacing w:before="73" w:line="288" w:lineRule="auto"/>
              <w:rPr>
                <w:rFonts w:cs="宋体"/>
                <w:color w:val="000000"/>
                <w:sz w:val="22"/>
                <w:szCs w:val="22"/>
                <w:highlight w:val="none"/>
              </w:rPr>
            </w:pPr>
            <w:r>
              <w:rPr>
                <w:rFonts w:hint="eastAsia" w:ascii="宋体" w:hAnsi="宋体"/>
                <w:color w:val="000000"/>
                <w:sz w:val="22"/>
                <w:szCs w:val="22"/>
                <w:highlight w:val="none"/>
              </w:rPr>
              <w:t xml:space="preserve">江苏政府采购网（</w:t>
            </w:r>
            <w:r>
              <w:rPr>
                <w:rFonts w:ascii="宋体" w:hAnsi="宋体"/>
                <w:color w:val="000000"/>
                <w:sz w:val="22"/>
                <w:szCs w:val="22"/>
                <w:highlight w:val="none"/>
              </w:rPr>
              <w:t xml:space="preserve">www.ccgp-jiangsu.gov.cn</w:t>
            </w:r>
            <w:r>
              <w:rPr>
                <w:rFonts w:hint="eastAsia" w:ascii="宋体" w:hAnsi="宋体"/>
                <w:color w:val="000000"/>
                <w:sz w:val="22"/>
                <w:szCs w:val="22"/>
                <w:highlight w:val="none"/>
              </w:rPr>
              <w:t xml:space="preserve">）</w:t>
            </w:r>
            <w:r>
              <w:rPr>
                <w:rFonts w:cs="宋体"/>
                <w:color w:val="000000"/>
                <w:sz w:val="22"/>
                <w:szCs w:val="22"/>
                <w:highlight w:val="none"/>
              </w:rPr>
            </w:r>
            <w:r/>
          </w:p>
        </w:tc>
      </w:tr>
      <w:tr>
        <w:trPr>
          <w:trHeight w:val="353"/>
        </w:trPr>
        <w:tc>
          <w:tcPr>
            <w:tcW w:w="1008" w:type="dxa"/>
            <w:vAlign w:val="center"/>
            <w:textDirection w:val="lrTb"/>
            <w:noWrap w:val="false"/>
          </w:tcPr>
          <w:p>
            <w:pPr>
              <w:pStyle w:val="965"/>
              <w:jc w:val="center"/>
              <w:spacing w:before="73" w:line="288"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8.1.1</w:t>
            </w:r>
            <w:r>
              <w:rPr>
                <w:rFonts w:ascii="宋体" w:hAnsi="宋体" w:cs="宋体"/>
                <w:color w:val="000000"/>
                <w:sz w:val="22"/>
                <w:szCs w:val="22"/>
                <w:highlight w:val="none"/>
              </w:rPr>
            </w:r>
            <w:r/>
          </w:p>
        </w:tc>
        <w:tc>
          <w:tcPr>
            <w:tcW w:w="2337" w:type="dxa"/>
            <w:vAlign w:val="center"/>
            <w:textDirection w:val="lrTb"/>
            <w:noWrap w:val="false"/>
          </w:tcPr>
          <w:p>
            <w:pPr>
              <w:pStyle w:val="965"/>
              <w:jc w:val="center"/>
              <w:spacing w:before="73" w:line="288"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履约保证金</w:t>
            </w:r>
            <w:r>
              <w:rPr>
                <w:rFonts w:ascii="宋体" w:hAnsi="宋体" w:cs="宋体"/>
                <w:color w:val="000000"/>
                <w:sz w:val="22"/>
                <w:szCs w:val="22"/>
                <w:highlight w:val="none"/>
              </w:rPr>
            </w:r>
            <w:r/>
          </w:p>
        </w:tc>
        <w:tc>
          <w:tcPr>
            <w:tcW w:w="6060" w:type="dxa"/>
            <w:vAlign w:val="center"/>
            <w:textDirection w:val="lrTb"/>
            <w:noWrap w:val="false"/>
          </w:tcPr>
          <w:p>
            <w:pPr>
              <w:pStyle w:val="965"/>
              <w:spacing w:before="73" w:line="288"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履约保证金的形式：支票、汇票、本票或者金融机构、担保机构出具的保函、电子履约保函（保险）等法律法规允许的非现金形式</w:t>
            </w:r>
            <w:r>
              <w:rPr>
                <w:rFonts w:ascii="宋体" w:hAnsi="宋体" w:cs="宋体"/>
                <w:color w:val="000000"/>
                <w:sz w:val="22"/>
                <w:szCs w:val="22"/>
                <w:highlight w:val="none"/>
              </w:rPr>
            </w:r>
            <w:r/>
          </w:p>
          <w:p>
            <w:pPr>
              <w:pStyle w:val="965"/>
              <w:spacing w:before="73" w:line="288"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履约保证金的金额：</w:t>
            </w:r>
            <w:bookmarkStart w:id="26" w:name="EB6da6d62365f647dbaaea15a3daef1b11"/>
            <w:r>
              <w:rPr>
                <w:rFonts w:hint="eastAsia" w:ascii="宋体" w:hAnsi="宋体" w:cs="宋体"/>
                <w:color w:val="000000"/>
                <w:sz w:val="22"/>
                <w:szCs w:val="22"/>
                <w:highlight w:val="none"/>
              </w:rPr>
              <w:t xml:space="preserve">成交价×10% </w:t>
            </w:r>
            <w:bookmarkEnd w:id="26"/>
            <w:r>
              <w:rPr>
                <w:rFonts w:ascii="宋体" w:hAnsi="宋体" w:cs="宋体"/>
                <w:color w:val="000000"/>
                <w:sz w:val="22"/>
                <w:szCs w:val="22"/>
                <w:highlight w:val="none"/>
              </w:rPr>
            </w:r>
            <w:r/>
          </w:p>
          <w:p>
            <w:pPr>
              <w:pStyle w:val="965"/>
              <w:spacing w:before="73"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履约保证金的提交时间：</w:t>
            </w:r>
            <w:bookmarkStart w:id="27" w:name="EB022d3830b2a445e1ac704a813eae8795"/>
            <w:r>
              <w:rPr>
                <w:rFonts w:hint="eastAsia" w:ascii="宋体" w:hAnsi="宋体" w:cs="宋体"/>
                <w:color w:val="000000"/>
                <w:sz w:val="22"/>
                <w:szCs w:val="22"/>
                <w:highlight w:val="none"/>
              </w:rPr>
              <w:t xml:space="preserve">成交通知书签发后签订合同前</w:t>
            </w:r>
            <w:bookmarkEnd w:id="27"/>
            <w:r>
              <w:rPr>
                <w:rFonts w:hint="eastAsia" w:ascii="宋体" w:hAnsi="宋体" w:cs="宋体"/>
                <w:color w:val="000000"/>
                <w:sz w:val="22"/>
                <w:szCs w:val="22"/>
                <w:highlight w:val="none"/>
              </w:rPr>
            </w:r>
            <w:r/>
          </w:p>
          <w:p>
            <w:pPr>
              <w:pStyle w:val="1056"/>
              <w:ind w:left="0" w:firstLine="0"/>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履约保证金返还：工程竣工验收合格后凭工程竣工验收合格证书和收据办理退还手续，履约保证金无息返还</w:t>
            </w:r>
            <w:r>
              <w:rPr>
                <w:rFonts w:hint="eastAsia" w:ascii="宋体" w:hAnsi="宋体" w:eastAsia="宋体" w:cs="宋体"/>
                <w:color w:val="000000"/>
                <w:sz w:val="22"/>
                <w:szCs w:val="22"/>
                <w:highlight w:val="none"/>
                <w:lang w:val="en-US" w:eastAsia="zh-CN" w:bidi="ar-SA"/>
              </w:rPr>
            </w:r>
            <w:r/>
          </w:p>
          <w:p>
            <w:pPr>
              <w:pStyle w:val="965"/>
              <w:spacing w:before="73" w:line="288"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注：电子履约保函（保险）的形式和缴纳方式执行“关于在全省政府采购领域推行电子履约保函(保险)的通知”（苏财购〔2023〕150号）。</w:t>
            </w:r>
            <w:r>
              <w:rPr>
                <w:rFonts w:ascii="宋体" w:hAnsi="宋体" w:cs="宋体"/>
                <w:color w:val="000000"/>
                <w:sz w:val="22"/>
                <w:szCs w:val="22"/>
                <w:highlight w:val="none"/>
              </w:rPr>
            </w:r>
            <w:r/>
          </w:p>
        </w:tc>
      </w:tr>
      <w:tr>
        <w:trPr>
          <w:trHeight w:val="580"/>
        </w:trPr>
        <w:tc>
          <w:tcPr>
            <w:tcW w:w="1008" w:type="dxa"/>
            <w:vAlign w:val="center"/>
            <w:textDirection w:val="lrTb"/>
            <w:noWrap w:val="false"/>
          </w:tcPr>
          <w:p>
            <w:pPr>
              <w:pStyle w:val="965"/>
              <w:jc w:val="center"/>
              <w:spacing w:before="73" w:line="288"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8.2.1</w:t>
            </w:r>
            <w:r>
              <w:rPr>
                <w:rFonts w:ascii="宋体" w:hAnsi="宋体" w:cs="宋体"/>
                <w:color w:val="000000"/>
                <w:sz w:val="22"/>
                <w:szCs w:val="22"/>
                <w:highlight w:val="none"/>
              </w:rPr>
            </w:r>
            <w:r/>
          </w:p>
        </w:tc>
        <w:tc>
          <w:tcPr>
            <w:tcW w:w="2337" w:type="dxa"/>
            <w:vAlign w:val="center"/>
            <w:textDirection w:val="lrTb"/>
            <w:noWrap w:val="false"/>
          </w:tcPr>
          <w:p>
            <w:pPr>
              <w:pStyle w:val="965"/>
              <w:jc w:val="center"/>
              <w:spacing w:before="73" w:line="288"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签订合同的时间要求</w:t>
            </w:r>
            <w:r>
              <w:rPr>
                <w:rFonts w:ascii="宋体" w:hAnsi="宋体" w:cs="宋体"/>
                <w:color w:val="000000"/>
                <w:sz w:val="22"/>
                <w:szCs w:val="22"/>
                <w:highlight w:val="none"/>
              </w:rPr>
            </w:r>
            <w:r/>
          </w:p>
        </w:tc>
        <w:tc>
          <w:tcPr>
            <w:tcW w:w="6060" w:type="dxa"/>
            <w:vAlign w:val="center"/>
            <w:textDirection w:val="lrTb"/>
            <w:noWrap w:val="false"/>
          </w:tcPr>
          <w:p>
            <w:pPr>
              <w:pStyle w:val="965"/>
              <w:spacing w:before="73" w:line="288"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自成交通知书发出之日起</w:t>
            </w:r>
            <w:r>
              <w:rPr>
                <w:rFonts w:hint="eastAsia" w:ascii="宋体" w:hAnsi="宋体" w:cs="宋体"/>
                <w:color w:val="000000"/>
                <w:sz w:val="22"/>
                <w:szCs w:val="22"/>
                <w:highlight w:val="none"/>
                <w:u w:val="single"/>
              </w:rPr>
              <w:t xml:space="preserve">30</w:t>
            </w:r>
            <w:r>
              <w:rPr>
                <w:rFonts w:hint="eastAsia" w:ascii="宋体" w:hAnsi="宋体" w:cs="宋体"/>
                <w:color w:val="000000"/>
                <w:sz w:val="22"/>
                <w:szCs w:val="22"/>
                <w:highlight w:val="none"/>
              </w:rPr>
              <w:t xml:space="preserve">天内</w:t>
            </w:r>
            <w:r>
              <w:rPr>
                <w:rFonts w:ascii="宋体" w:hAnsi="宋体" w:cs="宋体"/>
                <w:color w:val="000000"/>
                <w:sz w:val="22"/>
                <w:szCs w:val="22"/>
                <w:highlight w:val="none"/>
              </w:rPr>
            </w:r>
            <w:r/>
          </w:p>
        </w:tc>
      </w:tr>
      <w:tr>
        <w:trPr>
          <w:trHeight w:val="479"/>
        </w:trPr>
        <w:tc>
          <w:tcPr>
            <w:tcW w:w="1008" w:type="dxa"/>
            <w:vAlign w:val="center"/>
            <w:textDirection w:val="lrTb"/>
            <w:noWrap w:val="false"/>
          </w:tcPr>
          <w:p>
            <w:pPr>
              <w:pStyle w:val="965"/>
              <w:jc w:val="center"/>
              <w:spacing w:before="73" w:line="288" w:lineRule="auto"/>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11</w:t>
            </w:r>
            <w:r>
              <w:rPr>
                <w:rFonts w:ascii="宋体" w:hAnsi="宋体" w:cs="宋体"/>
                <w:b/>
                <w:color w:val="000000"/>
                <w:sz w:val="22"/>
                <w:szCs w:val="22"/>
                <w:highlight w:val="none"/>
              </w:rPr>
            </w:r>
            <w:r/>
          </w:p>
        </w:tc>
        <w:tc>
          <w:tcPr>
            <w:gridSpan w:val="2"/>
            <w:tcW w:w="8397" w:type="dxa"/>
            <w:vAlign w:val="top"/>
            <w:textDirection w:val="lrTb"/>
            <w:noWrap w:val="false"/>
          </w:tcPr>
          <w:p>
            <w:pPr>
              <w:pStyle w:val="965"/>
              <w:jc w:val="center"/>
              <w:spacing w:before="73" w:line="288" w:lineRule="auto"/>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需要补充的其他内容</w:t>
            </w:r>
            <w:r>
              <w:rPr>
                <w:rFonts w:ascii="宋体" w:hAnsi="宋体" w:cs="宋体"/>
                <w:b/>
                <w:color w:val="000000"/>
                <w:sz w:val="22"/>
                <w:szCs w:val="22"/>
                <w:highlight w:val="none"/>
              </w:rPr>
            </w:r>
            <w:r/>
          </w:p>
        </w:tc>
      </w:tr>
      <w:tr>
        <w:trPr>
          <w:trHeight w:val="841"/>
        </w:trPr>
        <w:tc>
          <w:tcPr>
            <w:tcW w:w="1008" w:type="dxa"/>
            <w:vAlign w:val="center"/>
            <w:textDirection w:val="lrTb"/>
            <w:noWrap w:val="false"/>
          </w:tcPr>
          <w:p>
            <w:pPr>
              <w:pStyle w:val="965"/>
              <w:jc w:val="center"/>
              <w:spacing w:before="73" w:line="288" w:lineRule="auto"/>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11.1</w:t>
            </w:r>
            <w:r>
              <w:rPr>
                <w:rFonts w:ascii="宋体" w:hAnsi="宋体" w:cs="宋体"/>
                <w:b/>
                <w:color w:val="000000"/>
                <w:sz w:val="22"/>
                <w:szCs w:val="22"/>
                <w:highlight w:val="none"/>
              </w:rPr>
            </w:r>
            <w:r/>
          </w:p>
        </w:tc>
        <w:tc>
          <w:tcPr>
            <w:gridSpan w:val="2"/>
            <w:tcW w:w="8397" w:type="dxa"/>
            <w:vAlign w:val="top"/>
            <w:textDirection w:val="lrTb"/>
            <w:noWrap w:val="false"/>
          </w:tcPr>
          <w:p>
            <w:pPr>
              <w:pStyle w:val="965"/>
              <w:spacing w:before="73" w:line="288"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en-US" w:eastAsia="zh-CN"/>
              </w:rPr>
              <w:t xml:space="preserve">1.</w:t>
            </w:r>
            <w:r>
              <w:rPr>
                <w:rFonts w:hint="eastAsia" w:ascii="宋体" w:hAnsi="宋体" w:cs="宋体"/>
                <w:b/>
                <w:color w:val="000000"/>
                <w:sz w:val="21"/>
                <w:szCs w:val="21"/>
                <w:highlight w:val="none"/>
              </w:rPr>
              <w:t xml:space="preserve">本项目代理服务费由成交人在领取成交通知书前</w:t>
            </w:r>
            <w:r>
              <w:rPr>
                <w:rFonts w:hint="eastAsia" w:ascii="宋体" w:hAnsi="宋体" w:cs="宋体"/>
                <w:b/>
                <w:color w:val="000000"/>
                <w:sz w:val="21"/>
                <w:szCs w:val="21"/>
                <w:highlight w:val="none"/>
                <w:lang w:val="en-US" w:eastAsia="zh-CN"/>
              </w:rPr>
              <w:t xml:space="preserve">支</w:t>
            </w:r>
            <w:r>
              <w:rPr>
                <w:rFonts w:hint="eastAsia" w:ascii="宋体" w:hAnsi="宋体" w:cs="宋体"/>
                <w:b/>
                <w:color w:val="000000"/>
                <w:sz w:val="21"/>
                <w:szCs w:val="21"/>
                <w:highlight w:val="none"/>
              </w:rPr>
              <w:t xml:space="preserve">付。采购代理服务费收费标准参考计价格【2002】1980号文件及发改价格【2011】534号文件规定的58%计取</w:t>
            </w:r>
            <w:r>
              <w:rPr>
                <w:rFonts w:hint="eastAsia" w:ascii="宋体" w:hAnsi="宋体" w:cs="宋体"/>
                <w:b/>
                <w:color w:val="000000"/>
                <w:sz w:val="21"/>
                <w:szCs w:val="21"/>
                <w:highlight w:val="none"/>
                <w:lang w:eastAsia="zh-CN"/>
              </w:rPr>
              <w:t xml:space="preserve">（</w:t>
            </w:r>
            <w:r>
              <w:rPr>
                <w:rFonts w:hint="eastAsia" w:ascii="宋体" w:hAnsi="宋体" w:cs="宋体"/>
                <w:b/>
                <w:color w:val="000000"/>
                <w:sz w:val="21"/>
                <w:szCs w:val="21"/>
                <w:highlight w:val="none"/>
                <w:lang w:val="en-US" w:eastAsia="zh-CN"/>
              </w:rPr>
              <w:t xml:space="preserve">暂定  16356元</w:t>
            </w:r>
            <w:r>
              <w:rPr>
                <w:rFonts w:hint="eastAsia" w:ascii="宋体" w:hAnsi="宋体" w:cs="宋体"/>
                <w:b/>
                <w:color w:val="000000"/>
                <w:sz w:val="21"/>
                <w:szCs w:val="21"/>
                <w:highlight w:val="none"/>
                <w:lang w:eastAsia="zh-CN"/>
              </w:rPr>
              <w:t xml:space="preserve">），</w:t>
            </w:r>
            <w:r>
              <w:rPr>
                <w:rFonts w:hint="eastAsia" w:ascii="宋体" w:hAnsi="宋体" w:cs="宋体"/>
                <w:b/>
                <w:color w:val="000000"/>
                <w:sz w:val="21"/>
                <w:szCs w:val="21"/>
                <w:highlight w:val="none"/>
                <w:lang w:val="en-US" w:eastAsia="zh-CN"/>
              </w:rPr>
              <w:t xml:space="preserve">最终按实际成交价结算，此项费用包含在响应报价中，不单独列项。</w:t>
            </w:r>
            <w:r>
              <w:rPr>
                <w:rFonts w:hint="eastAsia" w:ascii="宋体" w:hAnsi="宋体" w:cs="宋体"/>
                <w:b/>
                <w:color w:val="000000"/>
                <w:sz w:val="21"/>
                <w:szCs w:val="21"/>
                <w:highlight w:val="none"/>
              </w:rPr>
            </w:r>
            <w:r/>
          </w:p>
          <w:p>
            <w:pPr>
              <w:pStyle w:val="965"/>
              <w:spacing w:before="73" w:line="288"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供应商无须编制已标价的工程量清单，结算时各单价直接将预算价按照成交下浮率（特指实际下浮率，暂列金额、专业工程暂估价等不可竞争费用不下浮）同步下浮执行。结算时以审计后的实际工程量为准，按实结算。</w:t>
            </w:r>
            <w:r>
              <w:rPr>
                <w:rFonts w:ascii="宋体" w:hAnsi="宋体" w:cs="宋体"/>
                <w:color w:val="000000"/>
                <w:sz w:val="22"/>
                <w:szCs w:val="22"/>
                <w:highlight w:val="none"/>
              </w:rPr>
            </w:r>
            <w:r/>
          </w:p>
          <w:p>
            <w:pPr>
              <w:pStyle w:val="965"/>
              <w:spacing w:before="73" w:line="288"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3.各供应商应慎重报价，不得恶意降价，若供应商存在因报价过低无法履约或拒绝缴纳履约保证金或成交后无正当理由拒签合同等恶意竞争行为，取消其成交资格，采购人将上报监管部门，进行不良行为公示。</w:t>
            </w:r>
            <w:r>
              <w:rPr>
                <w:rFonts w:ascii="宋体" w:hAnsi="宋体" w:cs="宋体"/>
                <w:color w:val="000000"/>
                <w:sz w:val="22"/>
                <w:szCs w:val="22"/>
                <w:highlight w:val="none"/>
              </w:rPr>
            </w:r>
            <w:r/>
          </w:p>
          <w:p>
            <w:pPr>
              <w:pStyle w:val="965"/>
              <w:spacing w:before="73" w:line="288"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4.本工程清单中列明的暂列金额、专业工程暂估价不下浮，由采购人控制使用。</w:t>
            </w:r>
            <w:r>
              <w:rPr>
                <w:rFonts w:ascii="宋体" w:hAnsi="宋体" w:cs="宋体"/>
                <w:color w:val="000000"/>
                <w:sz w:val="22"/>
                <w:szCs w:val="22"/>
                <w:highlight w:val="none"/>
              </w:rPr>
            </w:r>
            <w:r/>
          </w:p>
          <w:p>
            <w:pPr>
              <w:pStyle w:val="965"/>
              <w:spacing w:before="73" w:line="288"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5.本工程中的所有专业施工项目必须由采购人审核把关。</w:t>
            </w:r>
            <w:r>
              <w:rPr>
                <w:rFonts w:ascii="宋体" w:hAnsi="宋体" w:cs="宋体"/>
                <w:color w:val="000000"/>
                <w:sz w:val="22"/>
                <w:szCs w:val="22"/>
                <w:highlight w:val="none"/>
              </w:rPr>
            </w:r>
            <w:r/>
          </w:p>
          <w:p>
            <w:pPr>
              <w:pStyle w:val="965"/>
              <w:spacing w:before="73" w:line="288"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6.项目发包后，采购人发现成交供应商存在借用或挂靠资质、转包项目、廉政建设等情况实行一票制否决，一经核实，采购人可随时终止施工合同、没收履约保证金，并保留进一步追究其责任的权利，直至建议有关部门吊销资质证书</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并报上级监管部门</w:t>
            </w:r>
            <w:r>
              <w:rPr>
                <w:rFonts w:hint="eastAsia" w:ascii="宋体" w:hAnsi="宋体" w:cs="宋体"/>
                <w:color w:val="000000"/>
                <w:sz w:val="22"/>
                <w:szCs w:val="22"/>
                <w:highlight w:val="none"/>
              </w:rPr>
              <w:t xml:space="preserve">。</w:t>
            </w:r>
            <w:r>
              <w:rPr>
                <w:rFonts w:ascii="宋体" w:hAnsi="宋体" w:cs="宋体"/>
                <w:color w:val="000000"/>
                <w:sz w:val="22"/>
                <w:szCs w:val="22"/>
                <w:highlight w:val="none"/>
              </w:rPr>
            </w:r>
            <w:r/>
          </w:p>
          <w:p>
            <w:pPr>
              <w:pStyle w:val="1057"/>
              <w:keepLines w:val="0"/>
              <w:keepNext w:val="0"/>
              <w:spacing w:before="73" w:after="0" w:line="288"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7.本项目实施时，采购人有权根据实际情况决定清单中部分工程内容是否实施，成交人须无条件配合。</w:t>
            </w:r>
            <w:r>
              <w:rPr>
                <w:rFonts w:ascii="宋体" w:hAnsi="宋体" w:eastAsia="宋体" w:cs="宋体"/>
                <w:color w:val="000000"/>
                <w:sz w:val="22"/>
                <w:szCs w:val="22"/>
                <w:highlight w:val="none"/>
              </w:rPr>
            </w:r>
            <w:r/>
          </w:p>
        </w:tc>
      </w:tr>
      <w:tr>
        <w:trPr>
          <w:trHeight w:val="479"/>
        </w:trPr>
        <w:tc>
          <w:tcPr>
            <w:tcW w:w="1008" w:type="dxa"/>
            <w:vAlign w:val="center"/>
            <w:textDirection w:val="lrTb"/>
            <w:noWrap w:val="false"/>
          </w:tcPr>
          <w:p>
            <w:pPr>
              <w:pStyle w:val="965"/>
              <w:jc w:val="center"/>
              <w:spacing w:before="73" w:line="288" w:lineRule="auto"/>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11.2</w:t>
            </w:r>
            <w:r>
              <w:rPr>
                <w:rFonts w:ascii="宋体" w:hAnsi="宋体" w:cs="宋体"/>
                <w:b/>
                <w:color w:val="000000"/>
                <w:sz w:val="22"/>
                <w:szCs w:val="22"/>
                <w:highlight w:val="none"/>
              </w:rPr>
            </w:r>
            <w:r/>
          </w:p>
        </w:tc>
        <w:tc>
          <w:tcPr>
            <w:gridSpan w:val="2"/>
            <w:tcW w:w="8397" w:type="dxa"/>
            <w:vAlign w:val="top"/>
            <w:textDirection w:val="lrTb"/>
            <w:noWrap w:val="false"/>
          </w:tcPr>
          <w:p>
            <w:pPr>
              <w:pStyle w:val="965"/>
              <w:spacing w:before="73" w:line="288"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本竞争性磋商文件中设置类似工程业绩的，类似工程业绩的真实性由采购人负责核实。经查实供应商类似业绩弄虚作假的，</w:t>
            </w:r>
            <w:r>
              <w:rPr>
                <w:rFonts w:hint="eastAsia" w:ascii="宋体" w:hAnsi="宋体" w:cs="宋体"/>
                <w:bCs/>
                <w:color w:val="000000"/>
                <w:sz w:val="22"/>
                <w:szCs w:val="22"/>
                <w:highlight w:val="none"/>
              </w:rPr>
              <w:t xml:space="preserve">采购人将上报监管部门，进行不良行为公示。</w:t>
            </w:r>
            <w:r>
              <w:rPr>
                <w:rFonts w:ascii="宋体" w:hAnsi="宋体" w:cs="宋体"/>
                <w:color w:val="000000"/>
                <w:sz w:val="22"/>
                <w:szCs w:val="22"/>
                <w:highlight w:val="none"/>
              </w:rPr>
            </w:r>
            <w:r/>
          </w:p>
        </w:tc>
      </w:tr>
      <w:tr>
        <w:trPr>
          <w:trHeight w:val="416"/>
        </w:trPr>
        <w:tc>
          <w:tcPr>
            <w:tcW w:w="1008" w:type="dxa"/>
            <w:vAlign w:val="center"/>
            <w:textDirection w:val="lrTb"/>
            <w:noWrap w:val="false"/>
          </w:tcPr>
          <w:p>
            <w:pPr>
              <w:pStyle w:val="965"/>
              <w:jc w:val="center"/>
              <w:spacing w:before="73" w:line="288" w:lineRule="auto"/>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11.3</w:t>
            </w:r>
            <w:r>
              <w:rPr>
                <w:rFonts w:ascii="宋体" w:hAnsi="宋体" w:cs="宋体"/>
                <w:b/>
                <w:color w:val="000000"/>
                <w:sz w:val="22"/>
                <w:szCs w:val="22"/>
                <w:highlight w:val="none"/>
              </w:rPr>
            </w:r>
            <w:r/>
          </w:p>
        </w:tc>
        <w:tc>
          <w:tcPr>
            <w:gridSpan w:val="2"/>
            <w:tcW w:w="8397" w:type="dxa"/>
            <w:vAlign w:val="center"/>
            <w:textDirection w:val="lrTb"/>
            <w:noWrap w:val="false"/>
          </w:tcPr>
          <w:p>
            <w:pPr>
              <w:pStyle w:val="965"/>
              <w:jc w:val="left"/>
              <w:spacing w:before="73" w:line="288"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类似工程业绩证明材料：中标（成交）通知书（直接发包通知书）、合同协议书，以及竣（完）工验收证明资料（或其他证明项目完成的佐证资料）。</w:t>
            </w:r>
            <w:r>
              <w:rPr>
                <w:rFonts w:ascii="宋体" w:hAnsi="宋体" w:cs="宋体"/>
                <w:color w:val="000000"/>
                <w:sz w:val="22"/>
                <w:szCs w:val="22"/>
                <w:highlight w:val="none"/>
              </w:rPr>
            </w:r>
            <w:r/>
          </w:p>
          <w:p>
            <w:pPr>
              <w:pStyle w:val="965"/>
              <w:jc w:val="left"/>
              <w:spacing w:before="73" w:line="288"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以上材料缺一不可。</w:t>
            </w:r>
            <w:r>
              <w:rPr>
                <w:rFonts w:ascii="宋体" w:hAnsi="宋体" w:cs="宋体"/>
                <w:color w:val="000000"/>
                <w:sz w:val="22"/>
                <w:szCs w:val="22"/>
                <w:highlight w:val="none"/>
              </w:rPr>
            </w:r>
            <w:r/>
          </w:p>
          <w:p>
            <w:pPr>
              <w:pStyle w:val="965"/>
              <w:jc w:val="left"/>
              <w:spacing w:before="73" w:line="288"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①当业绩证明材料中载明的相关指标不一致时，以数值小的为准。</w:t>
            </w:r>
            <w:r>
              <w:rPr>
                <w:rFonts w:ascii="宋体" w:hAnsi="宋体" w:cs="宋体"/>
                <w:color w:val="000000"/>
                <w:sz w:val="22"/>
                <w:szCs w:val="22"/>
                <w:highlight w:val="none"/>
              </w:rPr>
            </w:r>
            <w:r/>
          </w:p>
          <w:p>
            <w:pPr>
              <w:pStyle w:val="965"/>
              <w:jc w:val="left"/>
              <w:spacing w:before="73" w:line="288"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②若上述业绩证明材料均不能体现竞争性磋商文件明确的指标的，需提供“其它辅助证明材料”，“其它辅助证明材料”指：“加盖该业绩建设单位公章的书面证明材料”。如上述业绩证明材料能体现竞争性磋商文件明确的指标，但又另行提供“其它辅助证明材料”的，该“其它辅助证明材料”不予认可。</w:t>
            </w:r>
            <w:r>
              <w:rPr>
                <w:rFonts w:ascii="宋体" w:hAnsi="宋体" w:cs="宋体"/>
                <w:color w:val="000000"/>
                <w:sz w:val="22"/>
                <w:szCs w:val="22"/>
                <w:highlight w:val="none"/>
              </w:rPr>
            </w:r>
            <w:r/>
          </w:p>
        </w:tc>
      </w:tr>
      <w:tr>
        <w:trPr>
          <w:trHeight w:val="1582"/>
        </w:trPr>
        <w:tc>
          <w:tcPr>
            <w:tcW w:w="1008" w:type="dxa"/>
            <w:vAlign w:val="center"/>
            <w:textDirection w:val="lrTb"/>
            <w:noWrap w:val="false"/>
          </w:tcPr>
          <w:p>
            <w:pPr>
              <w:pStyle w:val="965"/>
              <w:jc w:val="center"/>
              <w:spacing w:before="73" w:line="288" w:lineRule="auto"/>
              <w:rPr>
                <w:rFonts w:ascii="宋体" w:hAnsi="宋体" w:cs="宋体"/>
                <w:b/>
                <w:color w:val="000000"/>
                <w:sz w:val="22"/>
                <w:szCs w:val="22"/>
                <w:highlight w:val="none"/>
              </w:rPr>
            </w:pPr>
            <w:r/>
            <w:bookmarkStart w:id="28" w:name="_Toc367784995"/>
            <w:r/>
            <w:bookmarkStart w:id="29" w:name="_Toc426469871"/>
            <w:r/>
            <w:bookmarkStart w:id="30" w:name="_Toc468783589"/>
            <w:r>
              <w:rPr>
                <w:rFonts w:hint="eastAsia" w:ascii="宋体" w:hAnsi="宋体" w:cs="宋体"/>
                <w:b/>
                <w:color w:val="000000"/>
                <w:sz w:val="22"/>
                <w:szCs w:val="22"/>
                <w:highlight w:val="none"/>
              </w:rPr>
              <w:t xml:space="preserve">11.4</w:t>
            </w:r>
            <w:r>
              <w:rPr>
                <w:rFonts w:ascii="宋体" w:hAnsi="宋体" w:cs="宋体"/>
                <w:b/>
                <w:color w:val="000000"/>
                <w:sz w:val="22"/>
                <w:szCs w:val="22"/>
                <w:highlight w:val="none"/>
              </w:rPr>
            </w:r>
            <w:r/>
          </w:p>
        </w:tc>
        <w:tc>
          <w:tcPr>
            <w:gridSpan w:val="2"/>
            <w:tcW w:w="8397" w:type="dxa"/>
            <w:vAlign w:val="center"/>
            <w:textDirection w:val="lrTb"/>
            <w:noWrap w:val="false"/>
          </w:tcPr>
          <w:p>
            <w:pPr>
              <w:pStyle w:val="965"/>
              <w:jc w:val="left"/>
              <w:spacing w:before="73" w:line="288" w:lineRule="auto"/>
              <w:rPr>
                <w:rFonts w:hint="eastAsia" w:ascii="宋体" w:hAnsi="宋体" w:cs="宋体"/>
                <w:sz w:val="22"/>
                <w:szCs w:val="22"/>
                <w:highlight w:val="none"/>
              </w:rPr>
            </w:pPr>
            <w:r>
              <w:rPr>
                <w:rFonts w:hint="eastAsia" w:ascii="宋体" w:hAnsi="宋体" w:cs="宋体"/>
                <w:sz w:val="22"/>
                <w:szCs w:val="22"/>
                <w:highlight w:val="none"/>
              </w:rPr>
              <w:t xml:space="preserve">动态考核:评标当时，供应商响应所用资质核查结果为不达标的，视为供应商资质条件不符合国家有关规定，或不满足采购文件规定的资格条件。中标公示期间，中标候选人投标所用资质核查结果为不达标的，视为其资质条件不符合国家有关规定。动态监管不合格资质查询网址:</w:t>
            </w:r>
            <w:r>
              <w:rPr>
                <w:rFonts w:hint="eastAsia" w:ascii="宋体" w:hAnsi="宋体" w:cs="宋体"/>
                <w:sz w:val="22"/>
                <w:szCs w:val="22"/>
                <w:highlight w:val="none"/>
              </w:rPr>
            </w:r>
            <w:r/>
          </w:p>
          <w:p>
            <w:pPr>
              <w:pStyle w:val="965"/>
              <w:jc w:val="left"/>
              <w:spacing w:before="73" w:line="288" w:lineRule="auto"/>
              <w:rPr>
                <w:rFonts w:ascii="宋体" w:hAnsi="宋体" w:cs="宋体"/>
                <w:color w:val="000000"/>
                <w:sz w:val="22"/>
                <w:szCs w:val="22"/>
                <w:highlight w:val="none"/>
              </w:rPr>
            </w:pPr>
            <w:r>
              <w:rPr>
                <w:highlight w:val="none"/>
              </w:rPr>
              <w:fldChar w:fldCharType="begin"/>
            </w:r>
            <w:r>
              <w:rPr>
                <w:highlight w:val="none"/>
              </w:rPr>
              <w:instrText xml:space="preserve"> HYPERLINK "https://zhfwpt.jsszfhcxjst.jiangsu.gov.cn:12443/ms/admin/" \l "/open/dthc-list" </w:instrText>
            </w:r>
            <w:r>
              <w:rPr>
                <w:highlight w:val="none"/>
              </w:rPr>
              <w:fldChar w:fldCharType="separate"/>
            </w:r>
            <w:r>
              <w:rPr>
                <w:rStyle w:val="1049"/>
                <w:rFonts w:ascii="宋体" w:hAnsi="宋体" w:cs="宋体"/>
                <w:sz w:val="22"/>
                <w:szCs w:val="22"/>
                <w:highlight w:val="none"/>
              </w:rPr>
              <w:t xml:space="preserve">https://zhfwpt.jsszfhcxjst.jiangsu.gov.cn:12443/ms/admin/#/open/dthc-list</w:t>
            </w:r>
            <w:r>
              <w:rPr>
                <w:rStyle w:val="1049"/>
                <w:rFonts w:ascii="宋体" w:hAnsi="宋体" w:cs="宋体"/>
                <w:sz w:val="22"/>
                <w:szCs w:val="22"/>
                <w:highlight w:val="none"/>
              </w:rPr>
              <w:fldChar w:fldCharType="end"/>
            </w:r>
            <w:r>
              <w:rPr>
                <w:rFonts w:ascii="宋体" w:hAnsi="宋体" w:cs="宋体"/>
                <w:color w:val="000000"/>
                <w:sz w:val="22"/>
                <w:szCs w:val="22"/>
                <w:highlight w:val="none"/>
              </w:rPr>
            </w:r>
            <w:r/>
          </w:p>
        </w:tc>
      </w:tr>
      <w:tr>
        <w:trPr>
          <w:trHeight w:val="90"/>
        </w:trPr>
        <w:tc>
          <w:tcPr>
            <w:tcW w:w="1008" w:type="dxa"/>
            <w:vAlign w:val="center"/>
            <w:textDirection w:val="lrTb"/>
            <w:noWrap w:val="false"/>
          </w:tcPr>
          <w:p>
            <w:pPr>
              <w:pStyle w:val="965"/>
              <w:jc w:val="center"/>
              <w:spacing w:before="73" w:line="288" w:lineRule="auto"/>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11.5</w:t>
            </w:r>
            <w:r>
              <w:rPr>
                <w:rFonts w:ascii="宋体" w:hAnsi="宋体" w:cs="宋体"/>
                <w:b/>
                <w:color w:val="000000"/>
                <w:sz w:val="22"/>
                <w:szCs w:val="22"/>
                <w:highlight w:val="none"/>
              </w:rPr>
            </w:r>
            <w:r/>
          </w:p>
        </w:tc>
        <w:tc>
          <w:tcPr>
            <w:gridSpan w:val="2"/>
            <w:tcW w:w="8397" w:type="dxa"/>
            <w:vAlign w:val="center"/>
            <w:textDirection w:val="lrTb"/>
            <w:noWrap w:val="false"/>
          </w:tcPr>
          <w:p>
            <w:pPr>
              <w:pStyle w:val="965"/>
              <w:jc w:val="left"/>
              <w:spacing w:before="73" w:line="288"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构成竞争性磋商文件组成部分的“技术标准和要求”、“合同条款及格式”等章节中出现的措辞“采购方”和“供应方”，在采购阶段应当分别按“采购人”和“供应商”进行理解。竞争性磋商文件中的“项目负责人”和“项目经理”为同一意思。</w:t>
            </w:r>
            <w:r>
              <w:rPr>
                <w:rFonts w:ascii="宋体" w:hAnsi="宋体" w:cs="宋体"/>
                <w:color w:val="000000"/>
                <w:sz w:val="22"/>
                <w:szCs w:val="22"/>
                <w:highlight w:val="none"/>
              </w:rPr>
            </w:r>
            <w:r/>
          </w:p>
        </w:tc>
      </w:tr>
    </w:tbl>
    <w:p>
      <w:pPr>
        <w:pStyle w:val="1259"/>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259"/>
        <w:spacing w:after="0"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1.总则</w:t>
      </w:r>
      <w:bookmarkEnd w:id="28"/>
      <w:r/>
      <w:bookmarkEnd w:id="29"/>
      <w:r/>
      <w:bookmarkEnd w:id="30"/>
      <w:r>
        <w:rPr>
          <w:rFonts w:ascii="宋体" w:hAnsi="宋体" w:cs="宋体"/>
          <w:b/>
          <w:bCs/>
          <w:color w:val="000000"/>
          <w:sz w:val="24"/>
          <w:highlight w:val="none"/>
        </w:rPr>
      </w:r>
      <w:r/>
    </w:p>
    <w:p>
      <w:pPr>
        <w:pStyle w:val="1262"/>
        <w:jc w:val="left"/>
        <w:spacing w:before="0" w:after="0" w:line="360" w:lineRule="auto"/>
        <w:rPr>
          <w:rFonts w:ascii="宋体" w:hAnsi="宋体" w:cs="宋体"/>
          <w:b/>
          <w:color w:val="000000"/>
          <w:sz w:val="24"/>
          <w:szCs w:val="24"/>
          <w:highlight w:val="none"/>
        </w:rPr>
      </w:pPr>
      <w:r/>
      <w:bookmarkStart w:id="31" w:name="_Toc383438593"/>
      <w:r/>
      <w:bookmarkStart w:id="32" w:name="_Toc343525506"/>
      <w:r/>
      <w:bookmarkStart w:id="33" w:name="_Toc152045530"/>
      <w:r/>
      <w:bookmarkStart w:id="34" w:name="_Toc247085690"/>
      <w:r/>
      <w:bookmarkStart w:id="35" w:name="_Toc246996919"/>
      <w:r/>
      <w:bookmarkStart w:id="36" w:name="_Toc426469872"/>
      <w:r/>
      <w:bookmarkStart w:id="37" w:name="_Toc144974498"/>
      <w:r/>
      <w:bookmarkStart w:id="38" w:name="_Toc179632547"/>
      <w:r/>
      <w:bookmarkStart w:id="39" w:name="_Toc246996176"/>
      <w:r/>
      <w:bookmarkStart w:id="40" w:name="_Toc152042306"/>
      <w:r/>
      <w:bookmarkStart w:id="41" w:name="_Toc468783590"/>
      <w:r/>
      <w:bookmarkStart w:id="42" w:name="_Toc367784996"/>
      <w:r>
        <w:rPr>
          <w:rFonts w:hint="eastAsia" w:ascii="宋体" w:hAnsi="宋体" w:cs="宋体"/>
          <w:b/>
          <w:color w:val="000000"/>
          <w:sz w:val="24"/>
          <w:szCs w:val="24"/>
          <w:highlight w:val="none"/>
        </w:rPr>
        <w:t xml:space="preserve">1.1 项目概况</w:t>
      </w:r>
      <w:bookmarkEnd w:id="31"/>
      <w:r/>
      <w:bookmarkEnd w:id="32"/>
      <w:r/>
      <w:bookmarkEnd w:id="33"/>
      <w:r/>
      <w:bookmarkEnd w:id="34"/>
      <w:r/>
      <w:bookmarkEnd w:id="35"/>
      <w:r/>
      <w:bookmarkEnd w:id="36"/>
      <w:r/>
      <w:bookmarkEnd w:id="37"/>
      <w:r/>
      <w:bookmarkEnd w:id="38"/>
      <w:r/>
      <w:bookmarkEnd w:id="39"/>
      <w:r/>
      <w:bookmarkEnd w:id="40"/>
      <w:r/>
      <w:bookmarkEnd w:id="41"/>
      <w:r>
        <w:rPr>
          <w:rFonts w:ascii="宋体" w:hAnsi="宋体" w:cs="宋体"/>
          <w:b/>
          <w:color w:val="000000"/>
          <w:sz w:val="24"/>
          <w:szCs w:val="24"/>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1.1.1根据《中华人民共和国政府采购法》等有关法律、法规和规章的规定，本采购项目已具备采购条件，现对本项目进行竞争性磋商招标。</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1.1.2 采购人：见供应商须知前附表。</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1.1.3 采购代理机构：见供应商须知前附表。</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1.1.4 项目名称及项目编号：见供应商须知前附表。</w:t>
      </w:r>
      <w:r>
        <w:rPr>
          <w:rFonts w:ascii="宋体" w:hAnsi="宋体" w:cs="宋体"/>
          <w:color w:val="000000"/>
          <w:highlight w:val="none"/>
        </w:rPr>
      </w:r>
      <w:r/>
    </w:p>
    <w:p>
      <w:pPr>
        <w:pStyle w:val="1262"/>
        <w:jc w:val="left"/>
        <w:spacing w:before="0" w:after="0" w:line="360" w:lineRule="auto"/>
        <w:rPr>
          <w:rFonts w:ascii="宋体" w:hAnsi="宋体" w:cs="宋体"/>
          <w:b/>
          <w:color w:val="000000"/>
          <w:sz w:val="24"/>
          <w:szCs w:val="24"/>
          <w:highlight w:val="none"/>
        </w:rPr>
      </w:pPr>
      <w:r/>
      <w:bookmarkStart w:id="43" w:name="_Toc247085691"/>
      <w:r/>
      <w:bookmarkStart w:id="44" w:name="_Toc383438594"/>
      <w:r/>
      <w:bookmarkStart w:id="45" w:name="_Toc246996177"/>
      <w:r/>
      <w:bookmarkStart w:id="46" w:name="_Toc152045531"/>
      <w:r/>
      <w:bookmarkStart w:id="47" w:name="_Toc343525507"/>
      <w:r/>
      <w:bookmarkStart w:id="48" w:name="_Toc144974499"/>
      <w:r/>
      <w:bookmarkStart w:id="49" w:name="_Toc179632548"/>
      <w:r/>
      <w:bookmarkStart w:id="50" w:name="_Toc152042307"/>
      <w:r/>
      <w:bookmarkStart w:id="51" w:name="_Toc426469873"/>
      <w:r/>
      <w:bookmarkStart w:id="52" w:name="_Toc468783591"/>
      <w:r/>
      <w:bookmarkStart w:id="53" w:name="_Toc246996920"/>
      <w:r>
        <w:rPr>
          <w:rFonts w:hint="eastAsia" w:ascii="宋体" w:hAnsi="宋体" w:cs="宋体"/>
          <w:b/>
          <w:color w:val="000000"/>
          <w:sz w:val="24"/>
          <w:szCs w:val="24"/>
          <w:highlight w:val="none"/>
        </w:rPr>
        <w:t xml:space="preserve">1.2 资金来源和落实情况</w:t>
      </w:r>
      <w:bookmarkEnd w:id="43"/>
      <w:r/>
      <w:bookmarkEnd w:id="44"/>
      <w:r/>
      <w:bookmarkEnd w:id="45"/>
      <w:r/>
      <w:bookmarkEnd w:id="46"/>
      <w:r/>
      <w:bookmarkEnd w:id="47"/>
      <w:r/>
      <w:bookmarkEnd w:id="48"/>
      <w:r/>
      <w:bookmarkEnd w:id="49"/>
      <w:r/>
      <w:bookmarkEnd w:id="50"/>
      <w:r/>
      <w:bookmarkEnd w:id="51"/>
      <w:r/>
      <w:bookmarkEnd w:id="53"/>
      <w:r>
        <w:rPr>
          <w:rFonts w:hint="eastAsia" w:ascii="宋体" w:hAnsi="宋体" w:cs="宋体"/>
          <w:b/>
          <w:color w:val="000000"/>
          <w:sz w:val="24"/>
          <w:szCs w:val="24"/>
          <w:highlight w:val="none"/>
        </w:rPr>
        <w:t xml:space="preserve">及付款方式</w:t>
      </w:r>
      <w:bookmarkEnd w:id="52"/>
      <w:r>
        <w:rPr>
          <w:rFonts w:ascii="宋体" w:hAnsi="宋体" w:cs="宋体"/>
          <w:b/>
          <w:color w:val="000000"/>
          <w:sz w:val="24"/>
          <w:szCs w:val="24"/>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1.2.1 资金来源及出资比例：见供应商须知前附表。</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1.2.2 资金落实情况：见供应商须知前附表。</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1.2.3 付款方式：见供应商须知前附表。</w:t>
      </w:r>
      <w:r>
        <w:rPr>
          <w:rFonts w:ascii="宋体" w:hAnsi="宋体" w:cs="宋体"/>
          <w:color w:val="000000"/>
          <w:highlight w:val="none"/>
        </w:rPr>
      </w:r>
      <w:r/>
    </w:p>
    <w:p>
      <w:pPr>
        <w:pStyle w:val="1262"/>
        <w:jc w:val="left"/>
        <w:spacing w:before="0" w:after="0" w:line="360" w:lineRule="auto"/>
        <w:rPr>
          <w:rFonts w:ascii="宋体" w:hAnsi="宋体" w:cs="宋体"/>
          <w:b/>
          <w:color w:val="000000"/>
          <w:sz w:val="24"/>
          <w:szCs w:val="24"/>
          <w:highlight w:val="none"/>
        </w:rPr>
      </w:pPr>
      <w:r/>
      <w:bookmarkStart w:id="54" w:name="_Toc179632549"/>
      <w:r/>
      <w:bookmarkStart w:id="55" w:name="_Toc246996178"/>
      <w:r/>
      <w:bookmarkStart w:id="56" w:name="_Toc246996921"/>
      <w:r/>
      <w:bookmarkStart w:id="57" w:name="_Toc343525508"/>
      <w:r/>
      <w:bookmarkStart w:id="58" w:name="_Toc383438595"/>
      <w:r/>
      <w:bookmarkStart w:id="59" w:name="_Toc152045532"/>
      <w:r/>
      <w:bookmarkStart w:id="60" w:name="_Toc144974500"/>
      <w:r/>
      <w:bookmarkStart w:id="61" w:name="_Toc152042308"/>
      <w:r/>
      <w:bookmarkStart w:id="62" w:name="_Toc426469874"/>
      <w:r/>
      <w:bookmarkStart w:id="63" w:name="_Toc468783592"/>
      <w:r/>
      <w:bookmarkStart w:id="64" w:name="_Toc247085692"/>
      <w:r>
        <w:rPr>
          <w:rFonts w:hint="eastAsia" w:ascii="宋体" w:hAnsi="宋体" w:cs="宋体"/>
          <w:b/>
          <w:color w:val="000000"/>
          <w:sz w:val="24"/>
          <w:szCs w:val="24"/>
          <w:highlight w:val="none"/>
        </w:rPr>
        <w:t xml:space="preserve">1.3 </w:t>
      </w:r>
      <w:bookmarkEnd w:id="54"/>
      <w:r/>
      <w:bookmarkEnd w:id="55"/>
      <w:r/>
      <w:bookmarkEnd w:id="56"/>
      <w:r/>
      <w:bookmarkEnd w:id="57"/>
      <w:r/>
      <w:bookmarkEnd w:id="58"/>
      <w:r/>
      <w:bookmarkEnd w:id="59"/>
      <w:r/>
      <w:bookmarkEnd w:id="60"/>
      <w:r/>
      <w:bookmarkEnd w:id="61"/>
      <w:r/>
      <w:bookmarkEnd w:id="64"/>
      <w:r>
        <w:rPr>
          <w:rFonts w:hint="eastAsia" w:ascii="宋体" w:hAnsi="宋体" w:cs="宋体"/>
          <w:b/>
          <w:color w:val="000000"/>
          <w:sz w:val="24"/>
          <w:szCs w:val="24"/>
          <w:highlight w:val="none"/>
        </w:rPr>
        <w:t xml:space="preserve">采购范围</w:t>
      </w:r>
      <w:bookmarkEnd w:id="62"/>
      <w:r>
        <w:rPr>
          <w:rFonts w:hint="eastAsia" w:ascii="宋体" w:hAnsi="宋体" w:cs="宋体"/>
          <w:b/>
          <w:color w:val="000000"/>
          <w:sz w:val="24"/>
          <w:szCs w:val="24"/>
          <w:highlight w:val="none"/>
        </w:rPr>
        <w:t xml:space="preserve">与合同工期</w:t>
      </w:r>
      <w:bookmarkEnd w:id="63"/>
      <w:r>
        <w:rPr>
          <w:rFonts w:ascii="宋体" w:hAnsi="宋体" w:cs="宋体"/>
          <w:b/>
          <w:color w:val="000000"/>
          <w:sz w:val="24"/>
          <w:szCs w:val="24"/>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1.3.1 采购范围：见供应商须知前附表。</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1.3.2 合同工期：见供应商须知前附表。</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1.3.3 质量要求：见供应商须知前附表。</w:t>
      </w:r>
      <w:r>
        <w:rPr>
          <w:rFonts w:ascii="宋体" w:hAnsi="宋体" w:cs="宋体"/>
          <w:color w:val="000000"/>
          <w:highlight w:val="none"/>
        </w:rPr>
      </w:r>
      <w:r/>
    </w:p>
    <w:p>
      <w:pPr>
        <w:pStyle w:val="1262"/>
        <w:jc w:val="left"/>
        <w:spacing w:before="0" w:after="0" w:line="360" w:lineRule="auto"/>
        <w:rPr>
          <w:rFonts w:ascii="宋体" w:hAnsi="宋体" w:cs="宋体"/>
          <w:b/>
          <w:color w:val="000000"/>
          <w:sz w:val="24"/>
          <w:szCs w:val="24"/>
          <w:highlight w:val="none"/>
        </w:rPr>
      </w:pPr>
      <w:r/>
      <w:bookmarkStart w:id="65" w:name="_Toc152042310"/>
      <w:r/>
      <w:bookmarkStart w:id="66" w:name="_Toc144974502"/>
      <w:r/>
      <w:bookmarkStart w:id="67" w:name="_Toc247085693"/>
      <w:r/>
      <w:bookmarkStart w:id="68" w:name="_Toc246996922"/>
      <w:r/>
      <w:bookmarkStart w:id="69" w:name="_Toc426469875"/>
      <w:r/>
      <w:bookmarkStart w:id="70" w:name="_Toc246996179"/>
      <w:r/>
      <w:bookmarkStart w:id="71" w:name="_Toc383438596"/>
      <w:r/>
      <w:bookmarkStart w:id="72" w:name="_Toc179632551"/>
      <w:r/>
      <w:bookmarkStart w:id="73" w:name="_Toc152045534"/>
      <w:r/>
      <w:bookmarkStart w:id="74" w:name="_Toc343525509"/>
      <w:r/>
      <w:bookmarkStart w:id="75" w:name="_Toc468783593"/>
      <w:r>
        <w:rPr>
          <w:rFonts w:hint="eastAsia" w:ascii="宋体" w:hAnsi="宋体" w:cs="宋体"/>
          <w:b/>
          <w:color w:val="000000"/>
          <w:sz w:val="24"/>
          <w:szCs w:val="24"/>
          <w:highlight w:val="none"/>
        </w:rPr>
        <w:t xml:space="preserve">1.4 供应商资格要求</w:t>
      </w:r>
      <w:bookmarkEnd w:id="65"/>
      <w:r/>
      <w:bookmarkEnd w:id="66"/>
      <w:r/>
      <w:bookmarkEnd w:id="67"/>
      <w:r/>
      <w:bookmarkEnd w:id="68"/>
      <w:r/>
      <w:bookmarkEnd w:id="69"/>
      <w:r/>
      <w:bookmarkEnd w:id="70"/>
      <w:r/>
      <w:bookmarkEnd w:id="71"/>
      <w:r/>
      <w:bookmarkEnd w:id="72"/>
      <w:r/>
      <w:bookmarkEnd w:id="73"/>
      <w:r/>
      <w:bookmarkEnd w:id="74"/>
      <w:r/>
      <w:bookmarkEnd w:id="75"/>
      <w:r>
        <w:rPr>
          <w:rFonts w:ascii="宋体" w:hAnsi="宋体" w:cs="宋体"/>
          <w:b/>
          <w:color w:val="000000"/>
          <w:sz w:val="24"/>
          <w:szCs w:val="24"/>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1.4.1供应商参加政府采购活动应当具备下列条件：</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（1）具有独立承担民事责任的能力；</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（2）具有良好的商业信誉和健全的财务会计制度；</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（3）具有履行合同所必需的设备和专业技术能力；</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（4）有依法缴纳税收和社会保障资金的良好记录；</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（5）参加政府采购活动前三年内，在经营活动中没有重大违法记录；</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（6）法律、行政法规规定的其他条件。</w:t>
      </w:r>
      <w:r>
        <w:rPr>
          <w:rFonts w:ascii="宋体" w:hAnsi="宋体" w:cs="宋体"/>
          <w:color w:val="000000"/>
          <w:highlight w:val="none"/>
        </w:rPr>
      </w:r>
      <w:r/>
    </w:p>
    <w:p>
      <w:pPr>
        <w:pStyle w:val="965"/>
        <w:jc w:val="left"/>
        <w:spacing w:line="360" w:lineRule="auto"/>
        <w:rPr>
          <w:rFonts w:ascii="宋体" w:hAnsi="宋体" w:cs="宋体"/>
          <w:b/>
          <w:bCs/>
          <w:color w:val="000000"/>
          <w:highlight w:val="none"/>
        </w:rPr>
      </w:pPr>
      <w:r>
        <w:rPr>
          <w:rFonts w:hint="eastAsia" w:ascii="宋体" w:hAnsi="宋体" w:cs="宋体"/>
          <w:b/>
          <w:bCs/>
          <w:color w:val="000000"/>
          <w:highlight w:val="none"/>
        </w:rPr>
        <w:t xml:space="preserve">1.4.2本项目落实政府采购政策需满足的资格要求：本项目专门面向中小企业，供应商应为中小微企业或监狱企业或残疾人福利性单位。</w:t>
      </w:r>
      <w:r>
        <w:rPr>
          <w:rFonts w:ascii="宋体" w:hAnsi="宋体" w:cs="宋体"/>
          <w:b/>
          <w:bCs/>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（3）参加报价的残疾人福利性单位，应根据《关于促进残疾人就业政府采购政策的通知》（财库〔2017〕141号）要求，提供《残疾人福利性单位声明函》，格式见附件。</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（4）参照《关于印发中小企业划型标准规定的通知》（工信部联企业[2011]300号）文件，本项目采购标的所属行业为</w:t>
      </w:r>
      <w:r>
        <w:rPr>
          <w:rFonts w:hint="eastAsia" w:ascii="宋体" w:hAnsi="宋体" w:cs="宋体"/>
          <w:b/>
          <w:bCs/>
          <w:color w:val="000000"/>
          <w:highlight w:val="none"/>
          <w:u w:val="single"/>
        </w:rPr>
        <w:t xml:space="preserve">建筑业</w:t>
      </w:r>
      <w:r>
        <w:rPr>
          <w:rFonts w:hint="eastAsia" w:ascii="宋体" w:hAnsi="宋体" w:cs="宋体"/>
          <w:color w:val="000000"/>
          <w:highlight w:val="none"/>
        </w:rPr>
        <w:t xml:space="preserve">。</w:t>
      </w:r>
      <w:r>
        <w:rPr>
          <w:rFonts w:ascii="宋体" w:hAnsi="宋体" w:cs="宋体"/>
          <w:color w:val="000000"/>
          <w:highlight w:val="none"/>
        </w:rPr>
      </w:r>
      <w:r/>
    </w:p>
    <w:p>
      <w:pPr>
        <w:pStyle w:val="965"/>
        <w:ind w:right="-161"/>
        <w:jc w:val="left"/>
        <w:spacing w:line="360" w:lineRule="auto"/>
        <w:rPr>
          <w:rFonts w:ascii="宋体" w:hAnsi="宋体" w:cs="宋体"/>
          <w:color w:val="000000"/>
          <w:highlight w:val="none"/>
        </w:rPr>
      </w:pPr>
      <w:r>
        <w:rPr>
          <w:rFonts w:hint="eastAsia" w:ascii="宋体" w:hAnsi="宋体" w:cs="宋体"/>
          <w:color w:val="000000"/>
          <w:highlight w:val="none"/>
        </w:rPr>
        <w:t xml:space="preserve">1.4.3采购人根据采购项目的特殊要求，规定供应商的特定条件：见供应商须知前附表。</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1.4.4供应商不得存在下列情形之一：</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（l）与采购人和采购代理机构存在隶属关系或者其他利害关系；</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（2）为采购项目提供了整体设计、规范编制或者项目管理、监理、检测等服务；</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（3）单位负责人为同一人或者存在直接控股、管理关系的不同供应商，参加同一合同项下的政府采购活动；</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（4）为采购人不具有独立法人资格的附属机构（单位）；</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（5）以联合体形式参加政府采购活动的，联合体各方再单独参加或者与其他供应商另外组成联合体参加同一合同项下的政府采购活动；</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（6）处于被责令停业、财产被接管、冻结和破产状态，以及投标资格被取消或者被暂停且在暂停期内；</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（7）因拖欠工人工资或者发生质量安全事故被有关部门限制在招标项目所在地承接工程的；</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（8）供应商近3年内有行贿犯罪行为且被记录，或者法定代表人有行贿犯罪记录且自记录之日起未超过5年的；</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（9）被“信用中国”网站（www.creditchina.gov.cn）列入失信被执行人的；</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（10）被国家企业信用信息公示系统列入严重违法失信企业名单；</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（11）法律、行政法规规定的其他情形。</w:t>
      </w:r>
      <w:r>
        <w:rPr>
          <w:rFonts w:ascii="宋体" w:hAnsi="宋体" w:cs="宋体"/>
          <w:color w:val="000000"/>
          <w:highlight w:val="none"/>
        </w:rPr>
      </w:r>
      <w:r/>
    </w:p>
    <w:p>
      <w:pPr>
        <w:pStyle w:val="1262"/>
        <w:jc w:val="left"/>
        <w:spacing w:before="0" w:after="0" w:line="360" w:lineRule="auto"/>
        <w:rPr>
          <w:rFonts w:ascii="宋体" w:hAnsi="宋体" w:cs="宋体"/>
          <w:b/>
          <w:color w:val="000000"/>
          <w:sz w:val="24"/>
          <w:szCs w:val="24"/>
          <w:highlight w:val="none"/>
        </w:rPr>
      </w:pPr>
      <w:r/>
      <w:bookmarkStart w:id="76" w:name="_Toc144974503"/>
      <w:r/>
      <w:bookmarkStart w:id="77" w:name="_Toc426469876"/>
      <w:r/>
      <w:bookmarkStart w:id="78" w:name="_Toc152045535"/>
      <w:r/>
      <w:bookmarkStart w:id="79" w:name="_Toc179632552"/>
      <w:r/>
      <w:bookmarkStart w:id="80" w:name="_Toc247085694"/>
      <w:r/>
      <w:bookmarkStart w:id="81" w:name="_Toc246996180"/>
      <w:r/>
      <w:bookmarkStart w:id="82" w:name="_Toc383438597"/>
      <w:r/>
      <w:bookmarkStart w:id="83" w:name="_Toc468783594"/>
      <w:r/>
      <w:bookmarkStart w:id="84" w:name="_Toc246996923"/>
      <w:r/>
      <w:bookmarkStart w:id="85" w:name="_Toc343525510"/>
      <w:r/>
      <w:bookmarkStart w:id="86" w:name="_Toc152042311"/>
      <w:r>
        <w:rPr>
          <w:rFonts w:hint="eastAsia" w:ascii="宋体" w:hAnsi="宋体" w:cs="宋体"/>
          <w:b/>
          <w:color w:val="000000"/>
          <w:sz w:val="24"/>
          <w:szCs w:val="24"/>
          <w:highlight w:val="none"/>
        </w:rPr>
        <w:t xml:space="preserve">1.5 费用承担</w:t>
      </w:r>
      <w:bookmarkEnd w:id="76"/>
      <w:r/>
      <w:bookmarkEnd w:id="77"/>
      <w:r/>
      <w:bookmarkEnd w:id="78"/>
      <w:r/>
      <w:bookmarkEnd w:id="79"/>
      <w:r/>
      <w:bookmarkEnd w:id="80"/>
      <w:r/>
      <w:bookmarkEnd w:id="81"/>
      <w:r/>
      <w:bookmarkEnd w:id="82"/>
      <w:r/>
      <w:bookmarkEnd w:id="83"/>
      <w:r/>
      <w:bookmarkEnd w:id="84"/>
      <w:r/>
      <w:bookmarkEnd w:id="85"/>
      <w:r/>
      <w:bookmarkEnd w:id="86"/>
      <w:r>
        <w:rPr>
          <w:rFonts w:ascii="宋体" w:hAnsi="宋体" w:cs="宋体"/>
          <w:b/>
          <w:color w:val="000000"/>
          <w:sz w:val="24"/>
          <w:szCs w:val="24"/>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无论采购结果如何，供应商为准备和参加投标活动发生的费用自理。</w:t>
      </w:r>
      <w:r>
        <w:rPr>
          <w:rFonts w:ascii="宋体" w:hAnsi="宋体" w:cs="宋体"/>
          <w:color w:val="000000"/>
          <w:highlight w:val="none"/>
        </w:rPr>
      </w:r>
      <w:r/>
    </w:p>
    <w:p>
      <w:pPr>
        <w:pStyle w:val="1262"/>
        <w:jc w:val="left"/>
        <w:spacing w:before="0" w:after="0" w:line="360" w:lineRule="auto"/>
        <w:rPr>
          <w:rFonts w:ascii="宋体" w:hAnsi="宋体" w:cs="宋体"/>
          <w:b/>
          <w:color w:val="000000"/>
          <w:sz w:val="24"/>
          <w:szCs w:val="24"/>
          <w:highlight w:val="none"/>
        </w:rPr>
      </w:pPr>
      <w:r/>
      <w:bookmarkStart w:id="87" w:name="_Toc246996924"/>
      <w:r/>
      <w:bookmarkStart w:id="88" w:name="_Toc468783595"/>
      <w:r/>
      <w:bookmarkStart w:id="89" w:name="_Toc247085695"/>
      <w:r/>
      <w:bookmarkStart w:id="90" w:name="_Toc426469877"/>
      <w:r/>
      <w:bookmarkStart w:id="91" w:name="_Toc152045536"/>
      <w:r/>
      <w:bookmarkStart w:id="92" w:name="_Toc152042312"/>
      <w:r/>
      <w:bookmarkStart w:id="93" w:name="_Toc144974504"/>
      <w:r/>
      <w:bookmarkStart w:id="94" w:name="_Toc383438598"/>
      <w:r/>
      <w:bookmarkStart w:id="95" w:name="_Toc179632553"/>
      <w:r/>
      <w:bookmarkStart w:id="96" w:name="_Toc246996181"/>
      <w:r/>
      <w:bookmarkStart w:id="97" w:name="_Toc343525511"/>
      <w:r>
        <w:rPr>
          <w:rFonts w:hint="eastAsia" w:ascii="宋体" w:hAnsi="宋体" w:cs="宋体"/>
          <w:b/>
          <w:color w:val="000000"/>
          <w:sz w:val="24"/>
          <w:szCs w:val="24"/>
          <w:highlight w:val="none"/>
        </w:rPr>
        <w:t xml:space="preserve">1.6 保密</w:t>
      </w:r>
      <w:bookmarkEnd w:id="87"/>
      <w:r/>
      <w:bookmarkEnd w:id="88"/>
      <w:r/>
      <w:bookmarkEnd w:id="89"/>
      <w:r/>
      <w:bookmarkEnd w:id="90"/>
      <w:r/>
      <w:bookmarkEnd w:id="91"/>
      <w:r/>
      <w:bookmarkEnd w:id="92"/>
      <w:r/>
      <w:bookmarkEnd w:id="93"/>
      <w:r/>
      <w:bookmarkEnd w:id="94"/>
      <w:r/>
      <w:bookmarkEnd w:id="95"/>
      <w:r/>
      <w:bookmarkEnd w:id="96"/>
      <w:r/>
      <w:bookmarkEnd w:id="97"/>
      <w:r>
        <w:rPr>
          <w:rFonts w:ascii="宋体" w:hAnsi="宋体" w:cs="宋体"/>
          <w:b/>
          <w:color w:val="000000"/>
          <w:sz w:val="24"/>
          <w:szCs w:val="24"/>
          <w:highlight w:val="none"/>
        </w:rPr>
      </w:r>
      <w:r/>
    </w:p>
    <w:p>
      <w:pPr>
        <w:pStyle w:val="965"/>
        <w:ind w:firstLine="210"/>
        <w:jc w:val="left"/>
        <w:spacing w:line="360" w:lineRule="auto"/>
        <w:rPr>
          <w:rFonts w:ascii="宋体" w:hAnsi="宋体" w:cs="宋体"/>
          <w:color w:val="000000"/>
          <w:highlight w:val="none"/>
        </w:rPr>
      </w:pPr>
      <w:r>
        <w:rPr>
          <w:rFonts w:hint="eastAsia" w:ascii="宋体" w:hAnsi="宋体" w:cs="宋体"/>
          <w:color w:val="000000"/>
          <w:highlight w:val="none"/>
        </w:rPr>
        <w:t xml:space="preserve">参与采购项目招标投标活动的各方应对竞争性磋商文件和供应商响应文件中的商业和技术等秘密保密，违者应对由此造成的后果承担法律责任。</w:t>
      </w:r>
      <w:r>
        <w:rPr>
          <w:rFonts w:ascii="宋体" w:hAnsi="宋体" w:cs="宋体"/>
          <w:color w:val="000000"/>
          <w:highlight w:val="none"/>
        </w:rPr>
      </w:r>
      <w:r/>
    </w:p>
    <w:p>
      <w:pPr>
        <w:pStyle w:val="1262"/>
        <w:jc w:val="left"/>
        <w:spacing w:before="0" w:after="0" w:line="360" w:lineRule="auto"/>
        <w:rPr>
          <w:rFonts w:ascii="宋体" w:hAnsi="宋体" w:cs="宋体"/>
          <w:b/>
          <w:color w:val="000000"/>
          <w:sz w:val="24"/>
          <w:szCs w:val="24"/>
          <w:highlight w:val="none"/>
        </w:rPr>
      </w:pPr>
      <w:r/>
      <w:bookmarkStart w:id="98" w:name="_Toc343525512"/>
      <w:r/>
      <w:bookmarkStart w:id="99" w:name="_Toc247085696"/>
      <w:r/>
      <w:bookmarkStart w:id="100" w:name="_Toc179632554"/>
      <w:r/>
      <w:bookmarkStart w:id="101" w:name="_Toc246996182"/>
      <w:r/>
      <w:bookmarkStart w:id="102" w:name="_Toc468783596"/>
      <w:r/>
      <w:bookmarkStart w:id="103" w:name="_Toc246996925"/>
      <w:r/>
      <w:bookmarkStart w:id="104" w:name="_Toc152042313"/>
      <w:r/>
      <w:bookmarkStart w:id="105" w:name="_Toc152045537"/>
      <w:r/>
      <w:bookmarkStart w:id="106" w:name="_Toc383438599"/>
      <w:r/>
      <w:bookmarkStart w:id="107" w:name="_Toc426469878"/>
      <w:r/>
      <w:bookmarkStart w:id="108" w:name="_Toc144974505"/>
      <w:r>
        <w:rPr>
          <w:rFonts w:hint="eastAsia" w:ascii="宋体" w:hAnsi="宋体" w:cs="宋体"/>
          <w:b/>
          <w:color w:val="000000"/>
          <w:sz w:val="24"/>
          <w:szCs w:val="24"/>
          <w:highlight w:val="none"/>
        </w:rPr>
        <w:t xml:space="preserve">1.7 语言</w:t>
      </w:r>
      <w:bookmarkEnd w:id="108"/>
      <w:r>
        <w:rPr>
          <w:rFonts w:hint="eastAsia" w:ascii="宋体" w:hAnsi="宋体" w:cs="宋体"/>
          <w:b/>
          <w:color w:val="000000"/>
          <w:sz w:val="24"/>
          <w:szCs w:val="24"/>
          <w:highlight w:val="none"/>
        </w:rPr>
        <w:t xml:space="preserve">文字</w:t>
      </w:r>
      <w:bookmarkEnd w:id="98"/>
      <w:r/>
      <w:bookmarkEnd w:id="99"/>
      <w:r/>
      <w:bookmarkEnd w:id="100"/>
      <w:r/>
      <w:bookmarkEnd w:id="101"/>
      <w:r/>
      <w:bookmarkEnd w:id="102"/>
      <w:r/>
      <w:bookmarkEnd w:id="103"/>
      <w:r/>
      <w:bookmarkEnd w:id="104"/>
      <w:r/>
      <w:bookmarkEnd w:id="105"/>
      <w:r/>
      <w:bookmarkEnd w:id="106"/>
      <w:r/>
      <w:bookmarkEnd w:id="107"/>
      <w:r>
        <w:rPr>
          <w:rFonts w:ascii="宋体" w:hAnsi="宋体" w:cs="宋体"/>
          <w:b/>
          <w:color w:val="000000"/>
          <w:sz w:val="24"/>
          <w:szCs w:val="24"/>
          <w:highlight w:val="none"/>
        </w:rPr>
      </w:r>
      <w:r/>
    </w:p>
    <w:p>
      <w:pPr>
        <w:pStyle w:val="965"/>
        <w:ind w:firstLine="210"/>
        <w:jc w:val="left"/>
        <w:spacing w:line="360" w:lineRule="auto"/>
        <w:rPr>
          <w:rFonts w:ascii="宋体" w:hAnsi="宋体" w:cs="宋体"/>
          <w:color w:val="000000"/>
          <w:highlight w:val="none"/>
        </w:rPr>
      </w:pPr>
      <w:r/>
      <w:bookmarkStart w:id="109" w:name="_Toc152042314"/>
      <w:r/>
      <w:bookmarkStart w:id="110" w:name="_Toc144974506"/>
      <w:r/>
      <w:bookmarkStart w:id="111" w:name="_Toc179632555"/>
      <w:r/>
      <w:bookmarkStart w:id="112" w:name="_Toc246996183"/>
      <w:r/>
      <w:bookmarkStart w:id="113" w:name="_Toc246996926"/>
      <w:r/>
      <w:bookmarkStart w:id="114" w:name="_Toc247085697"/>
      <w:r/>
      <w:bookmarkStart w:id="115" w:name="_Toc152045538"/>
      <w:r>
        <w:rPr>
          <w:rFonts w:hint="eastAsia" w:ascii="宋体" w:hAnsi="宋体" w:cs="宋体"/>
          <w:color w:val="000000"/>
          <w:highlight w:val="none"/>
        </w:rPr>
        <w:t xml:space="preserve">招标响应文件使用的语言文字为中文。专用术语使用外文的，应附有中文注释。</w:t>
      </w:r>
      <w:r>
        <w:rPr>
          <w:rFonts w:ascii="宋体" w:hAnsi="宋体" w:cs="宋体"/>
          <w:color w:val="000000"/>
          <w:highlight w:val="none"/>
        </w:rPr>
      </w:r>
      <w:r/>
    </w:p>
    <w:p>
      <w:pPr>
        <w:pStyle w:val="1262"/>
        <w:jc w:val="left"/>
        <w:spacing w:before="0" w:after="0" w:line="360" w:lineRule="auto"/>
        <w:rPr>
          <w:rFonts w:ascii="宋体" w:hAnsi="宋体" w:cs="宋体"/>
          <w:b/>
          <w:color w:val="000000"/>
          <w:sz w:val="24"/>
          <w:szCs w:val="24"/>
          <w:highlight w:val="none"/>
        </w:rPr>
      </w:pPr>
      <w:r/>
      <w:bookmarkStart w:id="116" w:name="_Toc468783597"/>
      <w:r/>
      <w:bookmarkStart w:id="117" w:name="_Toc343525513"/>
      <w:r/>
      <w:bookmarkStart w:id="118" w:name="_Toc383438600"/>
      <w:r/>
      <w:bookmarkStart w:id="119" w:name="_Toc426469879"/>
      <w:r>
        <w:rPr>
          <w:rFonts w:hint="eastAsia" w:ascii="宋体" w:hAnsi="宋体" w:cs="宋体"/>
          <w:b/>
          <w:color w:val="000000"/>
          <w:sz w:val="24"/>
          <w:szCs w:val="24"/>
          <w:highlight w:val="none"/>
        </w:rPr>
        <w:t xml:space="preserve">1.8 计量单位</w:t>
      </w:r>
      <w:bookmarkEnd w:id="109"/>
      <w:r/>
      <w:bookmarkEnd w:id="110"/>
      <w:r/>
      <w:bookmarkEnd w:id="111"/>
      <w:r/>
      <w:bookmarkEnd w:id="112"/>
      <w:r/>
      <w:bookmarkEnd w:id="113"/>
      <w:r/>
      <w:bookmarkEnd w:id="114"/>
      <w:r/>
      <w:bookmarkEnd w:id="115"/>
      <w:r/>
      <w:bookmarkEnd w:id="116"/>
      <w:r/>
      <w:bookmarkEnd w:id="117"/>
      <w:r/>
      <w:bookmarkEnd w:id="118"/>
      <w:r/>
      <w:bookmarkEnd w:id="119"/>
      <w:r>
        <w:rPr>
          <w:rFonts w:ascii="宋体" w:hAnsi="宋体" w:cs="宋体"/>
          <w:b/>
          <w:color w:val="000000"/>
          <w:sz w:val="24"/>
          <w:szCs w:val="24"/>
          <w:highlight w:val="none"/>
        </w:rPr>
      </w:r>
      <w:r/>
    </w:p>
    <w:p>
      <w:pPr>
        <w:pStyle w:val="965"/>
        <w:ind w:firstLine="210"/>
        <w:jc w:val="left"/>
        <w:spacing w:line="360" w:lineRule="auto"/>
        <w:rPr>
          <w:rFonts w:ascii="宋体" w:hAnsi="宋体" w:cs="宋体"/>
          <w:color w:val="000000"/>
          <w:highlight w:val="none"/>
        </w:rPr>
      </w:pPr>
      <w:r>
        <w:rPr>
          <w:rFonts w:hint="eastAsia" w:ascii="宋体" w:hAnsi="宋体" w:cs="宋体"/>
          <w:color w:val="000000"/>
          <w:highlight w:val="none"/>
        </w:rPr>
        <w:t xml:space="preserve">所有计量均采用中华人民共和国法定计量单位。</w:t>
      </w:r>
      <w:r>
        <w:rPr>
          <w:rFonts w:ascii="宋体" w:hAnsi="宋体" w:cs="宋体"/>
          <w:color w:val="000000"/>
          <w:highlight w:val="none"/>
        </w:rPr>
      </w:r>
      <w:r/>
    </w:p>
    <w:p>
      <w:pPr>
        <w:pStyle w:val="1262"/>
        <w:jc w:val="left"/>
        <w:spacing w:before="0" w:after="0" w:line="360" w:lineRule="auto"/>
        <w:rPr>
          <w:rFonts w:ascii="宋体" w:hAnsi="宋体" w:cs="宋体"/>
          <w:b/>
          <w:color w:val="000000"/>
          <w:sz w:val="24"/>
          <w:szCs w:val="24"/>
          <w:highlight w:val="none"/>
        </w:rPr>
      </w:pPr>
      <w:r/>
      <w:bookmarkStart w:id="120" w:name="_Toc21027"/>
      <w:r/>
      <w:bookmarkStart w:id="121" w:name="_Toc109055296"/>
      <w:r/>
      <w:bookmarkStart w:id="122" w:name="_Toc28866"/>
      <w:r/>
      <w:bookmarkStart w:id="123" w:name="_Toc389065154"/>
      <w:r/>
      <w:bookmarkStart w:id="124" w:name="_Toc498006653"/>
      <w:r/>
      <w:bookmarkStart w:id="125" w:name="_Toc9554"/>
      <w:r>
        <w:rPr>
          <w:rFonts w:hint="eastAsia" w:ascii="宋体" w:hAnsi="宋体" w:cs="宋体"/>
          <w:b/>
          <w:color w:val="000000"/>
          <w:sz w:val="24"/>
          <w:szCs w:val="24"/>
          <w:highlight w:val="none"/>
        </w:rPr>
        <w:t xml:space="preserve">1.9 踏勘现场</w:t>
      </w:r>
      <w:bookmarkEnd w:id="120"/>
      <w:r/>
      <w:bookmarkEnd w:id="121"/>
      <w:r/>
      <w:bookmarkEnd w:id="122"/>
      <w:r/>
      <w:bookmarkEnd w:id="123"/>
      <w:r/>
      <w:bookmarkEnd w:id="124"/>
      <w:r/>
      <w:bookmarkEnd w:id="125"/>
      <w:r>
        <w:rPr>
          <w:rFonts w:ascii="宋体" w:hAnsi="宋体" w:cs="宋体"/>
          <w:b/>
          <w:color w:val="000000"/>
          <w:sz w:val="24"/>
          <w:szCs w:val="24"/>
          <w:highlight w:val="none"/>
        </w:rPr>
      </w:r>
      <w:r/>
    </w:p>
    <w:p>
      <w:pPr>
        <w:pStyle w:val="965"/>
        <w:ind w:firstLine="210"/>
        <w:jc w:val="left"/>
        <w:spacing w:line="360" w:lineRule="auto"/>
        <w:rPr>
          <w:rFonts w:ascii="宋体" w:hAnsi="宋体" w:cs="宋体"/>
          <w:color w:val="000000"/>
          <w:highlight w:val="none"/>
        </w:rPr>
      </w:pPr>
      <w:r>
        <w:rPr>
          <w:rFonts w:hint="eastAsia" w:ascii="宋体" w:hAnsi="宋体" w:cs="宋体"/>
          <w:color w:val="000000"/>
          <w:highlight w:val="none"/>
        </w:rPr>
        <w:t xml:space="preserve">1.9.1供应商根据需要自行踏勘项目现场。</w:t>
      </w:r>
      <w:r>
        <w:rPr>
          <w:rFonts w:ascii="宋体" w:hAnsi="宋体" w:cs="宋体"/>
          <w:color w:val="000000"/>
          <w:highlight w:val="none"/>
        </w:rPr>
      </w:r>
      <w:r/>
    </w:p>
    <w:p>
      <w:pPr>
        <w:pStyle w:val="965"/>
        <w:ind w:firstLine="210"/>
        <w:jc w:val="left"/>
        <w:spacing w:line="360" w:lineRule="auto"/>
        <w:rPr>
          <w:rFonts w:ascii="宋体" w:hAnsi="宋体" w:cs="宋体"/>
          <w:color w:val="000000"/>
          <w:highlight w:val="none"/>
        </w:rPr>
      </w:pPr>
      <w:r>
        <w:rPr>
          <w:rFonts w:hint="eastAsia" w:ascii="宋体" w:hAnsi="宋体" w:cs="宋体"/>
          <w:color w:val="000000"/>
          <w:highlight w:val="none"/>
        </w:rPr>
        <w:t xml:space="preserve">1.9.2 供应商踏勘现场发生的费用自理。</w:t>
      </w:r>
      <w:r>
        <w:rPr>
          <w:rFonts w:ascii="宋体" w:hAnsi="宋体" w:cs="宋体"/>
          <w:color w:val="000000"/>
          <w:highlight w:val="none"/>
        </w:rPr>
      </w:r>
      <w:r/>
    </w:p>
    <w:p>
      <w:pPr>
        <w:pStyle w:val="965"/>
        <w:ind w:firstLine="210"/>
        <w:jc w:val="left"/>
        <w:spacing w:line="360" w:lineRule="auto"/>
        <w:rPr>
          <w:rFonts w:ascii="宋体" w:hAnsi="宋体" w:cs="宋体"/>
          <w:color w:val="000000"/>
          <w:highlight w:val="none"/>
        </w:rPr>
      </w:pPr>
      <w:r>
        <w:rPr>
          <w:rFonts w:hint="eastAsia" w:ascii="宋体" w:hAnsi="宋体" w:cs="宋体"/>
          <w:color w:val="000000"/>
          <w:highlight w:val="none"/>
        </w:rPr>
        <w:t xml:space="preserve">1.9.3供应商自行负责在踏勘现场中所发生的人员伤亡和财产损失。</w:t>
      </w:r>
      <w:r>
        <w:rPr>
          <w:rFonts w:ascii="宋体" w:hAnsi="宋体" w:cs="宋体"/>
          <w:color w:val="000000"/>
          <w:highlight w:val="none"/>
        </w:rPr>
      </w:r>
      <w:r/>
    </w:p>
    <w:p>
      <w:pPr>
        <w:pStyle w:val="1262"/>
        <w:jc w:val="left"/>
        <w:spacing w:before="0" w:after="0" w:line="360" w:lineRule="auto"/>
        <w:rPr>
          <w:rFonts w:ascii="宋体" w:hAnsi="宋体" w:cs="宋体"/>
          <w:b/>
          <w:color w:val="000000"/>
          <w:sz w:val="24"/>
          <w:szCs w:val="24"/>
          <w:highlight w:val="none"/>
        </w:rPr>
      </w:pPr>
      <w:r/>
      <w:bookmarkStart w:id="126" w:name="_Toc426469880"/>
      <w:r/>
      <w:bookmarkStart w:id="127" w:name="_Toc468783598"/>
      <w:r>
        <w:rPr>
          <w:rFonts w:hint="eastAsia" w:ascii="宋体" w:hAnsi="宋体" w:cs="宋体"/>
          <w:b/>
          <w:color w:val="000000"/>
          <w:sz w:val="24"/>
          <w:szCs w:val="24"/>
          <w:highlight w:val="none"/>
        </w:rPr>
        <w:t xml:space="preserve">1.10分包</w:t>
      </w:r>
      <w:bookmarkEnd w:id="126"/>
      <w:r/>
      <w:bookmarkEnd w:id="127"/>
      <w:r>
        <w:rPr>
          <w:rFonts w:ascii="宋体" w:hAnsi="宋体" w:cs="宋体"/>
          <w:b/>
          <w:color w:val="000000"/>
          <w:sz w:val="24"/>
          <w:szCs w:val="24"/>
          <w:highlight w:val="none"/>
        </w:rPr>
      </w:r>
      <w:r/>
    </w:p>
    <w:p>
      <w:pPr>
        <w:pStyle w:val="965"/>
        <w:ind w:firstLine="210"/>
        <w:jc w:val="left"/>
        <w:spacing w:line="360" w:lineRule="auto"/>
        <w:rPr>
          <w:rFonts w:ascii="宋体" w:hAnsi="宋体" w:cs="宋体"/>
          <w:color w:val="000000"/>
          <w:highlight w:val="none"/>
        </w:rPr>
      </w:pPr>
      <w:r>
        <w:rPr>
          <w:rFonts w:hint="eastAsia" w:ascii="宋体" w:hAnsi="宋体" w:cs="宋体"/>
          <w:color w:val="000000"/>
          <w:highlight w:val="none"/>
        </w:rPr>
        <w:t xml:space="preserve">本项目不接受分包。</w:t>
      </w:r>
      <w:r>
        <w:rPr>
          <w:rFonts w:ascii="宋体" w:hAnsi="宋体" w:cs="宋体"/>
          <w:color w:val="000000"/>
          <w:highlight w:val="none"/>
        </w:rPr>
      </w:r>
      <w:r/>
    </w:p>
    <w:p>
      <w:pPr>
        <w:pStyle w:val="1262"/>
        <w:jc w:val="left"/>
        <w:spacing w:before="0" w:after="0" w:line="360" w:lineRule="auto"/>
        <w:rPr>
          <w:rFonts w:ascii="宋体" w:hAnsi="宋体" w:cs="宋体"/>
          <w:b/>
          <w:color w:val="000000"/>
          <w:sz w:val="24"/>
          <w:szCs w:val="24"/>
          <w:highlight w:val="none"/>
        </w:rPr>
      </w:pPr>
      <w:r/>
      <w:bookmarkStart w:id="128" w:name="_Toc426469881"/>
      <w:r/>
      <w:bookmarkStart w:id="129" w:name="_Toc468783599"/>
      <w:r>
        <w:rPr>
          <w:rFonts w:hint="eastAsia" w:ascii="宋体" w:hAnsi="宋体" w:cs="宋体"/>
          <w:b/>
          <w:color w:val="000000"/>
          <w:sz w:val="24"/>
          <w:szCs w:val="24"/>
          <w:highlight w:val="none"/>
        </w:rPr>
        <w:t xml:space="preserve">1.11 偏离</w:t>
      </w:r>
      <w:bookmarkEnd w:id="128"/>
      <w:r/>
      <w:bookmarkEnd w:id="129"/>
      <w:r>
        <w:rPr>
          <w:rFonts w:ascii="宋体" w:hAnsi="宋体" w:cs="宋体"/>
          <w:b/>
          <w:color w:val="000000"/>
          <w:sz w:val="24"/>
          <w:szCs w:val="24"/>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1.11.1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1.11.2偏离的具体要求见供应商须知前附表。</w:t>
      </w:r>
      <w:r>
        <w:rPr>
          <w:rFonts w:ascii="宋体" w:hAnsi="宋体" w:cs="宋体"/>
          <w:color w:val="000000"/>
          <w:highlight w:val="none"/>
        </w:rPr>
      </w:r>
      <w:r/>
    </w:p>
    <w:p>
      <w:pPr>
        <w:pStyle w:val="1258"/>
        <w:spacing w:before="0" w:after="0" w:line="360" w:lineRule="auto"/>
        <w:rPr>
          <w:rFonts w:ascii="宋体" w:hAnsi="宋体" w:eastAsia="宋体" w:cs="宋体"/>
          <w:b/>
          <w:color w:val="000000"/>
          <w:sz w:val="24"/>
          <w:szCs w:val="24"/>
          <w:highlight w:val="none"/>
        </w:rPr>
      </w:pPr>
      <w:r/>
      <w:bookmarkStart w:id="130" w:name="_Toc426469882"/>
      <w:r/>
      <w:bookmarkStart w:id="131" w:name="_Toc343525517"/>
      <w:r/>
      <w:bookmarkStart w:id="132" w:name="_Toc383438604"/>
      <w:r/>
      <w:bookmarkStart w:id="133" w:name="_Toc468783600"/>
      <w:r>
        <w:rPr>
          <w:rFonts w:hint="eastAsia" w:ascii="宋体" w:hAnsi="宋体" w:eastAsia="宋体" w:cs="宋体"/>
          <w:b/>
          <w:color w:val="000000"/>
          <w:sz w:val="24"/>
          <w:szCs w:val="24"/>
          <w:highlight w:val="none"/>
        </w:rPr>
        <w:t xml:space="preserve">2. 竞争性磋商文件</w:t>
      </w:r>
      <w:bookmarkEnd w:id="130"/>
      <w:r/>
      <w:bookmarkEnd w:id="131"/>
      <w:r/>
      <w:bookmarkEnd w:id="132"/>
      <w:r/>
      <w:bookmarkEnd w:id="133"/>
      <w:r>
        <w:rPr>
          <w:rFonts w:ascii="宋体" w:hAnsi="宋体" w:eastAsia="宋体" w:cs="宋体"/>
          <w:b/>
          <w:color w:val="000000"/>
          <w:sz w:val="24"/>
          <w:szCs w:val="24"/>
          <w:highlight w:val="none"/>
        </w:rPr>
      </w:r>
      <w:r/>
    </w:p>
    <w:p>
      <w:pPr>
        <w:pStyle w:val="1262"/>
        <w:jc w:val="left"/>
        <w:spacing w:before="0" w:after="0" w:line="360" w:lineRule="auto"/>
        <w:rPr>
          <w:rFonts w:ascii="宋体" w:hAnsi="宋体" w:cs="宋体"/>
          <w:b/>
          <w:color w:val="000000"/>
          <w:sz w:val="24"/>
          <w:szCs w:val="24"/>
          <w:highlight w:val="none"/>
        </w:rPr>
      </w:pPr>
      <w:r/>
      <w:bookmarkStart w:id="134" w:name="_Toc426469883"/>
      <w:r/>
      <w:bookmarkStart w:id="135" w:name="_Toc343525518"/>
      <w:r/>
      <w:bookmarkStart w:id="136" w:name="_Toc383438605"/>
      <w:r/>
      <w:bookmarkStart w:id="137" w:name="_Toc246996188"/>
      <w:r/>
      <w:bookmarkStart w:id="138" w:name="_Toc246996931"/>
      <w:r/>
      <w:bookmarkStart w:id="139" w:name="_Toc152042319"/>
      <w:r/>
      <w:bookmarkStart w:id="140" w:name="_Toc144974511"/>
      <w:r/>
      <w:bookmarkStart w:id="141" w:name="_Toc468783601"/>
      <w:r/>
      <w:bookmarkStart w:id="142" w:name="_Toc152045543"/>
      <w:r/>
      <w:bookmarkStart w:id="143" w:name="_Toc247085702"/>
      <w:r/>
      <w:bookmarkStart w:id="144" w:name="_Toc179632561"/>
      <w:r>
        <w:rPr>
          <w:rFonts w:hint="eastAsia" w:ascii="宋体" w:hAnsi="宋体" w:cs="宋体"/>
          <w:b/>
          <w:color w:val="000000"/>
          <w:sz w:val="24"/>
          <w:szCs w:val="24"/>
          <w:highlight w:val="none"/>
        </w:rPr>
        <w:t xml:space="preserve">2.1 竞争性磋商文件的组成</w:t>
      </w:r>
      <w:bookmarkEnd w:id="134"/>
      <w:r/>
      <w:bookmarkEnd w:id="135"/>
      <w:r/>
      <w:bookmarkEnd w:id="136"/>
      <w:r/>
      <w:bookmarkEnd w:id="137"/>
      <w:r/>
      <w:bookmarkEnd w:id="138"/>
      <w:r/>
      <w:bookmarkEnd w:id="139"/>
      <w:r/>
      <w:bookmarkEnd w:id="140"/>
      <w:r/>
      <w:bookmarkEnd w:id="141"/>
      <w:r/>
      <w:bookmarkEnd w:id="142"/>
      <w:r/>
      <w:bookmarkEnd w:id="143"/>
      <w:r/>
      <w:bookmarkEnd w:id="144"/>
      <w:r>
        <w:rPr>
          <w:rFonts w:ascii="宋体" w:hAnsi="宋体" w:cs="宋体"/>
          <w:b/>
          <w:color w:val="000000"/>
          <w:sz w:val="24"/>
          <w:szCs w:val="24"/>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2.1.1 本竞争性磋商文件包括：</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（1）竞争性磋商公告；</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（2）供应商须知；</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（3）竞争性磋商；</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（4）技术标准和要求；</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（5）响应文件的编制及格式；</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（6）供应商须知前附表规定的构成竞争性磋商文件的其他材料。</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2.1.2 根据本章第2.2款和第2.3款对竞争性磋商文件所作的澄清、修改，构成竞争性磋商文件的组成部分。</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2.1.3 </w:t>
      </w:r>
      <w:r>
        <w:rPr>
          <w:rFonts w:hint="eastAsia" w:ascii="宋体" w:hAnsi="宋体" w:cs="宋体"/>
          <w:bCs/>
          <w:color w:val="000000"/>
          <w:highlight w:val="none"/>
        </w:rPr>
        <w:t xml:space="preserve">供应商应认真阅读、并充分理解竞争性磋商文件的全部内容（包括所有的补充、修改内容、重要事项、格式、条款和技术规范、参数及要求等）。供应商没有对竞争性磋商文件作出实质性响应将导致投标无效。</w:t>
      </w:r>
      <w:r>
        <w:rPr>
          <w:rFonts w:ascii="宋体" w:hAnsi="宋体" w:cs="宋体"/>
          <w:color w:val="000000"/>
          <w:highlight w:val="none"/>
        </w:rPr>
      </w:r>
      <w:r/>
    </w:p>
    <w:p>
      <w:pPr>
        <w:pStyle w:val="1262"/>
        <w:jc w:val="left"/>
        <w:spacing w:before="0" w:after="0" w:line="360" w:lineRule="auto"/>
        <w:rPr>
          <w:rFonts w:ascii="宋体" w:hAnsi="宋体" w:cs="宋体"/>
          <w:b/>
          <w:color w:val="000000"/>
          <w:sz w:val="24"/>
          <w:szCs w:val="24"/>
          <w:highlight w:val="none"/>
        </w:rPr>
      </w:pPr>
      <w:r/>
      <w:bookmarkStart w:id="145" w:name="_Toc179632562"/>
      <w:r/>
      <w:bookmarkStart w:id="146" w:name="_Toc426469884"/>
      <w:r/>
      <w:bookmarkStart w:id="147" w:name="_Toc468783602"/>
      <w:r/>
      <w:bookmarkStart w:id="148" w:name="_Toc247085703"/>
      <w:r/>
      <w:bookmarkStart w:id="149" w:name="_Toc246996932"/>
      <w:r/>
      <w:bookmarkStart w:id="150" w:name="_Toc144974512"/>
      <w:r/>
      <w:bookmarkStart w:id="151" w:name="_Toc246996189"/>
      <w:r/>
      <w:bookmarkStart w:id="152" w:name="_Toc152045544"/>
      <w:r/>
      <w:bookmarkStart w:id="153" w:name="_Toc343525519"/>
      <w:r/>
      <w:bookmarkStart w:id="154" w:name="_Toc152042320"/>
      <w:r/>
      <w:bookmarkStart w:id="155" w:name="_Toc383438606"/>
      <w:r>
        <w:rPr>
          <w:rFonts w:hint="eastAsia" w:ascii="宋体" w:hAnsi="宋体" w:cs="宋体"/>
          <w:b/>
          <w:color w:val="000000"/>
          <w:sz w:val="24"/>
          <w:szCs w:val="24"/>
          <w:highlight w:val="none"/>
        </w:rPr>
        <w:t xml:space="preserve">2.2 竞争性磋商文件的澄清</w:t>
      </w:r>
      <w:bookmarkEnd w:id="145"/>
      <w:r/>
      <w:bookmarkEnd w:id="146"/>
      <w:r/>
      <w:bookmarkEnd w:id="147"/>
      <w:r/>
      <w:bookmarkEnd w:id="148"/>
      <w:r/>
      <w:bookmarkEnd w:id="149"/>
      <w:r/>
      <w:bookmarkEnd w:id="150"/>
      <w:r/>
      <w:bookmarkEnd w:id="151"/>
      <w:r/>
      <w:bookmarkEnd w:id="152"/>
      <w:r/>
      <w:bookmarkEnd w:id="153"/>
      <w:r/>
      <w:bookmarkEnd w:id="154"/>
      <w:r/>
      <w:bookmarkEnd w:id="155"/>
      <w:r>
        <w:rPr>
          <w:rFonts w:ascii="宋体" w:hAnsi="宋体" w:cs="宋体"/>
          <w:b/>
          <w:color w:val="000000"/>
          <w:sz w:val="24"/>
          <w:szCs w:val="24"/>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2.2.1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2.2.2竞争性磋商文件的澄清将在供应商须知前附表规定的响应截止时间前在原公告信息发布媒体公开发布，但不指明问题的来源。如果澄清内容影响响应文件编制的，将相应延长响应截止时间。</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2.2.3供应商未按澄清后的竞争性磋商文件编制的响应文件有可能被磋商小组否决。</w:t>
      </w:r>
      <w:r>
        <w:rPr>
          <w:rFonts w:ascii="宋体" w:hAnsi="宋体" w:cs="宋体"/>
          <w:color w:val="000000"/>
          <w:highlight w:val="none"/>
        </w:rPr>
      </w:r>
      <w:r/>
    </w:p>
    <w:p>
      <w:pPr>
        <w:pStyle w:val="1262"/>
        <w:jc w:val="left"/>
        <w:spacing w:before="0" w:after="0" w:line="360" w:lineRule="auto"/>
        <w:rPr>
          <w:rFonts w:ascii="宋体" w:hAnsi="宋体" w:cs="宋体"/>
          <w:b/>
          <w:color w:val="000000"/>
          <w:sz w:val="24"/>
          <w:szCs w:val="24"/>
          <w:highlight w:val="none"/>
        </w:rPr>
      </w:pPr>
      <w:r/>
      <w:bookmarkStart w:id="156" w:name="_Toc152045545"/>
      <w:r/>
      <w:bookmarkStart w:id="157" w:name="_Toc426469885"/>
      <w:r/>
      <w:bookmarkStart w:id="158" w:name="_Toc247085704"/>
      <w:r/>
      <w:bookmarkStart w:id="159" w:name="_Toc343525520"/>
      <w:r/>
      <w:bookmarkStart w:id="160" w:name="_Toc468783603"/>
      <w:r/>
      <w:bookmarkStart w:id="161" w:name="_Toc152042321"/>
      <w:r/>
      <w:bookmarkStart w:id="162" w:name="_Toc179632563"/>
      <w:r/>
      <w:bookmarkStart w:id="163" w:name="_Toc246996933"/>
      <w:r/>
      <w:bookmarkStart w:id="164" w:name="_Toc246996190"/>
      <w:r/>
      <w:bookmarkStart w:id="165" w:name="_Toc144974513"/>
      <w:r/>
      <w:bookmarkStart w:id="166" w:name="_Toc383438607"/>
      <w:r>
        <w:rPr>
          <w:rFonts w:hint="eastAsia" w:ascii="宋体" w:hAnsi="宋体" w:cs="宋体"/>
          <w:b/>
          <w:color w:val="000000"/>
          <w:sz w:val="24"/>
          <w:szCs w:val="24"/>
          <w:highlight w:val="none"/>
        </w:rPr>
        <w:t xml:space="preserve">2.3 竞争性磋商文件的修改</w:t>
      </w:r>
      <w:bookmarkEnd w:id="156"/>
      <w:r/>
      <w:bookmarkEnd w:id="157"/>
      <w:r/>
      <w:bookmarkEnd w:id="158"/>
      <w:r/>
      <w:bookmarkEnd w:id="159"/>
      <w:r/>
      <w:bookmarkEnd w:id="160"/>
      <w:r/>
      <w:bookmarkEnd w:id="161"/>
      <w:r/>
      <w:bookmarkEnd w:id="162"/>
      <w:r/>
      <w:bookmarkEnd w:id="163"/>
      <w:r/>
      <w:bookmarkEnd w:id="164"/>
      <w:r/>
      <w:bookmarkEnd w:id="165"/>
      <w:r/>
      <w:bookmarkEnd w:id="166"/>
      <w:r>
        <w:rPr>
          <w:rFonts w:ascii="宋体" w:hAnsi="宋体" w:cs="宋体"/>
          <w:b/>
          <w:color w:val="000000"/>
          <w:sz w:val="24"/>
          <w:szCs w:val="24"/>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2.3.1采购人可以修改竞争性磋商文件，修改后的内容是竞争性磋商文件的组成部分，将在原公告信息发布媒体公开发布，修改后的竞争性磋商文件内容对潜在供应商具有约束力。如果修改内容影响响应文件编制的，将相应延长响应截止时间。</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2.3.2潜在供应商应在响应截止时间前，关注招标公告信息发布媒体有无补充文件信息。因潜在供应商自身原因不能及时获知补充文件信息的，采购人及采购代理机构不承担任何责任。潜在供应商未按修改后的竞争性磋商文件编制的响应文件有可能被磋商小组否决。</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2.3.3竞争性磋商文件的澄清或修改涉及到申请人的资格条件、采购标的等实质性内容时，将重新发布竞争性磋商公告。</w:t>
      </w:r>
      <w:r>
        <w:rPr>
          <w:rFonts w:ascii="宋体" w:hAnsi="宋体" w:cs="宋体"/>
          <w:color w:val="000000"/>
          <w:highlight w:val="none"/>
        </w:rPr>
      </w:r>
      <w:r/>
    </w:p>
    <w:p>
      <w:pPr>
        <w:pStyle w:val="1262"/>
        <w:jc w:val="left"/>
        <w:spacing w:before="0" w:after="0" w:line="360" w:lineRule="auto"/>
        <w:rPr>
          <w:rFonts w:ascii="宋体" w:hAnsi="宋体" w:cs="宋体"/>
          <w:b/>
          <w:color w:val="000000"/>
          <w:sz w:val="24"/>
          <w:szCs w:val="24"/>
          <w:highlight w:val="none"/>
        </w:rPr>
      </w:pPr>
      <w:r/>
      <w:bookmarkStart w:id="167" w:name="_Toc383438608"/>
      <w:r/>
      <w:bookmarkStart w:id="168" w:name="_Toc426469886"/>
      <w:r/>
      <w:bookmarkStart w:id="169" w:name="_Toc468783604"/>
      <w:r/>
      <w:bookmarkStart w:id="170" w:name="_Toc343525521"/>
      <w:r>
        <w:rPr>
          <w:rFonts w:hint="eastAsia" w:ascii="宋体" w:hAnsi="宋体" w:cs="宋体"/>
          <w:b/>
          <w:color w:val="000000"/>
          <w:sz w:val="24"/>
          <w:szCs w:val="24"/>
          <w:highlight w:val="none"/>
        </w:rPr>
        <w:t xml:space="preserve">2.4 </w:t>
      </w:r>
      <w:bookmarkEnd w:id="167"/>
      <w:r/>
      <w:bookmarkEnd w:id="168"/>
      <w:r/>
      <w:bookmarkEnd w:id="169"/>
      <w:r/>
      <w:bookmarkEnd w:id="170"/>
      <w:r>
        <w:rPr>
          <w:rFonts w:hint="eastAsia" w:ascii="宋体" w:hAnsi="宋体" w:cs="宋体"/>
          <w:b/>
          <w:color w:val="000000"/>
          <w:sz w:val="24"/>
          <w:szCs w:val="24"/>
          <w:highlight w:val="none"/>
        </w:rPr>
        <w:t xml:space="preserve">采购预算和最高限价</w:t>
      </w:r>
      <w:r>
        <w:rPr>
          <w:rFonts w:ascii="宋体" w:hAnsi="宋体" w:cs="宋体"/>
          <w:b/>
          <w:color w:val="000000"/>
          <w:sz w:val="24"/>
          <w:szCs w:val="24"/>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采购预算和最高限价具体金额见供应商须知前附表。</w:t>
      </w:r>
      <w:r>
        <w:rPr>
          <w:rFonts w:ascii="宋体" w:hAnsi="宋体" w:cs="宋体"/>
          <w:color w:val="000000"/>
          <w:highlight w:val="none"/>
        </w:rPr>
      </w:r>
      <w:r/>
    </w:p>
    <w:p>
      <w:pPr>
        <w:pStyle w:val="1262"/>
        <w:jc w:val="left"/>
        <w:spacing w:before="0" w:after="0" w:line="360" w:lineRule="auto"/>
        <w:rPr>
          <w:rFonts w:ascii="宋体" w:hAnsi="宋体" w:cs="宋体"/>
          <w:b/>
          <w:color w:val="000000"/>
          <w:sz w:val="24"/>
          <w:szCs w:val="24"/>
          <w:highlight w:val="none"/>
        </w:rPr>
      </w:pPr>
      <w:r/>
      <w:bookmarkStart w:id="171" w:name="_Toc246996191"/>
      <w:r/>
      <w:bookmarkStart w:id="172" w:name="_Toc426469887"/>
      <w:r/>
      <w:bookmarkStart w:id="173" w:name="_Toc383438609"/>
      <w:r/>
      <w:bookmarkStart w:id="174" w:name="_Toc246996934"/>
      <w:r/>
      <w:bookmarkStart w:id="175" w:name="_Toc152045546"/>
      <w:r/>
      <w:bookmarkStart w:id="176" w:name="_Toc152042322"/>
      <w:r/>
      <w:bookmarkStart w:id="177" w:name="_Toc247085705"/>
      <w:r/>
      <w:bookmarkStart w:id="178" w:name="_Toc343525522"/>
      <w:r/>
      <w:bookmarkStart w:id="179" w:name="_Toc179632564"/>
      <w:r/>
      <w:bookmarkStart w:id="180" w:name="_Toc144974514"/>
      <w:r/>
      <w:bookmarkStart w:id="181" w:name="_Toc367785004"/>
      <w:r/>
      <w:bookmarkStart w:id="182" w:name="_Toc468783607"/>
      <w:r/>
      <w:bookmarkStart w:id="183" w:name="_Toc426469889"/>
      <w:r>
        <w:rPr>
          <w:rFonts w:hint="eastAsia" w:ascii="宋体" w:hAnsi="宋体" w:cs="宋体"/>
          <w:b/>
          <w:color w:val="000000"/>
          <w:sz w:val="24"/>
          <w:szCs w:val="24"/>
          <w:highlight w:val="none"/>
        </w:rPr>
        <w:t xml:space="preserve">3. </w:t>
      </w:r>
      <w:bookmarkEnd w:id="171"/>
      <w:r/>
      <w:bookmarkEnd w:id="172"/>
      <w:r/>
      <w:bookmarkEnd w:id="173"/>
      <w:r/>
      <w:bookmarkEnd w:id="174"/>
      <w:r/>
      <w:bookmarkEnd w:id="175"/>
      <w:r/>
      <w:bookmarkEnd w:id="176"/>
      <w:r/>
      <w:bookmarkEnd w:id="177"/>
      <w:r/>
      <w:bookmarkEnd w:id="178"/>
      <w:r/>
      <w:bookmarkEnd w:id="179"/>
      <w:r/>
      <w:bookmarkEnd w:id="180"/>
      <w:r>
        <w:rPr>
          <w:rFonts w:hint="eastAsia" w:ascii="宋体" w:hAnsi="宋体" w:cs="宋体"/>
          <w:b/>
          <w:color w:val="000000"/>
          <w:sz w:val="24"/>
          <w:szCs w:val="24"/>
          <w:highlight w:val="none"/>
        </w:rPr>
        <w:t xml:space="preserve">响应文件</w:t>
      </w:r>
      <w:r>
        <w:rPr>
          <w:rFonts w:ascii="宋体" w:hAnsi="宋体" w:cs="宋体"/>
          <w:b/>
          <w:color w:val="000000"/>
          <w:sz w:val="24"/>
          <w:szCs w:val="24"/>
          <w:highlight w:val="none"/>
        </w:rPr>
      </w:r>
      <w:r/>
    </w:p>
    <w:p>
      <w:pPr>
        <w:pStyle w:val="1262"/>
        <w:jc w:val="left"/>
        <w:spacing w:before="0" w:after="0" w:line="360" w:lineRule="auto"/>
        <w:rPr>
          <w:rFonts w:ascii="宋体" w:hAnsi="宋体" w:cs="宋体"/>
          <w:color w:val="000000"/>
          <w:sz w:val="24"/>
          <w:szCs w:val="24"/>
          <w:highlight w:val="none"/>
        </w:rPr>
      </w:pPr>
      <w:r/>
      <w:bookmarkStart w:id="184" w:name="_Toc383438610"/>
      <w:r/>
      <w:bookmarkStart w:id="185" w:name="_Toc152045547"/>
      <w:r/>
      <w:bookmarkStart w:id="186" w:name="_Toc343525523"/>
      <w:r/>
      <w:bookmarkStart w:id="187" w:name="_Toc246996192"/>
      <w:r/>
      <w:bookmarkStart w:id="188" w:name="_Toc179632565"/>
      <w:r/>
      <w:bookmarkStart w:id="189" w:name="_Toc426469888"/>
      <w:r/>
      <w:bookmarkStart w:id="190" w:name="_Toc144974515"/>
      <w:r/>
      <w:bookmarkStart w:id="191" w:name="_Toc152042323"/>
      <w:r/>
      <w:bookmarkStart w:id="192" w:name="_Toc246996935"/>
      <w:r/>
      <w:bookmarkStart w:id="193" w:name="_Toc247085706"/>
      <w:r>
        <w:rPr>
          <w:rFonts w:hint="eastAsia" w:ascii="宋体" w:hAnsi="宋体" w:cs="宋体"/>
          <w:color w:val="000000"/>
          <w:sz w:val="24"/>
          <w:szCs w:val="24"/>
          <w:highlight w:val="none"/>
        </w:rPr>
        <w:t xml:space="preserve">3.1</w:t>
      </w:r>
      <w:bookmarkEnd w:id="184"/>
      <w:r/>
      <w:bookmarkEnd w:id="185"/>
      <w:r/>
      <w:bookmarkEnd w:id="186"/>
      <w:r/>
      <w:bookmarkEnd w:id="187"/>
      <w:r/>
      <w:bookmarkEnd w:id="188"/>
      <w:r/>
      <w:bookmarkEnd w:id="190"/>
      <w:r/>
      <w:bookmarkEnd w:id="191"/>
      <w:r/>
      <w:bookmarkEnd w:id="192"/>
      <w:r/>
      <w:bookmarkEnd w:id="193"/>
      <w:r>
        <w:rPr>
          <w:rFonts w:hint="eastAsia" w:ascii="宋体" w:hAnsi="宋体" w:cs="宋体"/>
          <w:color w:val="000000"/>
          <w:sz w:val="24"/>
          <w:szCs w:val="24"/>
          <w:highlight w:val="none"/>
        </w:rPr>
        <w:t xml:space="preserve">响应文件的构成</w:t>
      </w:r>
      <w:bookmarkEnd w:id="189"/>
      <w:r>
        <w:rPr>
          <w:rFonts w:ascii="宋体" w:hAnsi="宋体" w:cs="宋体"/>
          <w:color w:val="000000"/>
          <w:sz w:val="24"/>
          <w:szCs w:val="24"/>
          <w:highlight w:val="none"/>
        </w:rPr>
      </w:r>
      <w:r/>
    </w:p>
    <w:p>
      <w:pPr>
        <w:pStyle w:val="965"/>
        <w:spacing w:line="360" w:lineRule="auto"/>
        <w:rPr>
          <w:rFonts w:ascii="宋体" w:hAnsi="宋体" w:cs="宋体"/>
          <w:bCs/>
          <w:color w:val="000000"/>
          <w:highlight w:val="none"/>
        </w:rPr>
      </w:pPr>
      <w:r>
        <w:rPr>
          <w:rFonts w:hint="eastAsia" w:ascii="宋体" w:hAnsi="宋体" w:cs="宋体"/>
          <w:bCs/>
          <w:color w:val="000000"/>
          <w:highlight w:val="none"/>
        </w:rPr>
        <w:t xml:space="preserve">（1）磋商报价表</w:t>
      </w:r>
      <w:r>
        <w:rPr>
          <w:rFonts w:ascii="宋体" w:hAnsi="宋体" w:cs="宋体"/>
          <w:bCs/>
          <w:color w:val="000000"/>
          <w:highlight w:val="none"/>
        </w:rPr>
      </w:r>
      <w:r/>
    </w:p>
    <w:p>
      <w:pPr>
        <w:pStyle w:val="965"/>
        <w:spacing w:line="360" w:lineRule="auto"/>
        <w:rPr>
          <w:rFonts w:ascii="宋体" w:hAnsi="宋体" w:cs="宋体"/>
          <w:bCs/>
          <w:color w:val="000000"/>
          <w:highlight w:val="none"/>
        </w:rPr>
      </w:pPr>
      <w:r>
        <w:rPr>
          <w:rFonts w:hint="eastAsia" w:ascii="宋体" w:hAnsi="宋体" w:cs="宋体"/>
          <w:bCs/>
          <w:color w:val="000000"/>
          <w:highlight w:val="none"/>
        </w:rPr>
        <w:t xml:space="preserve">（2）响应函及附录</w:t>
      </w:r>
      <w:r>
        <w:rPr>
          <w:rFonts w:ascii="宋体" w:hAnsi="宋体" w:cs="宋体"/>
          <w:bCs/>
          <w:color w:val="000000"/>
          <w:highlight w:val="none"/>
        </w:rPr>
      </w:r>
      <w:r/>
    </w:p>
    <w:p>
      <w:pPr>
        <w:pStyle w:val="965"/>
        <w:spacing w:line="360" w:lineRule="auto"/>
        <w:rPr>
          <w:rFonts w:ascii="宋体" w:hAnsi="宋体" w:cs="宋体"/>
          <w:bCs/>
          <w:color w:val="000000"/>
          <w:highlight w:val="none"/>
        </w:rPr>
      </w:pPr>
      <w:r>
        <w:rPr>
          <w:rFonts w:hint="eastAsia" w:ascii="宋体" w:hAnsi="宋体" w:cs="宋体"/>
          <w:bCs/>
          <w:color w:val="000000"/>
          <w:highlight w:val="none"/>
        </w:rPr>
        <w:t xml:space="preserve">（3）资格及资信证明文件</w:t>
      </w:r>
      <w:r>
        <w:rPr>
          <w:rFonts w:ascii="宋体" w:hAnsi="宋体" w:cs="宋体"/>
          <w:bCs/>
          <w:color w:val="000000"/>
          <w:highlight w:val="none"/>
        </w:rPr>
      </w:r>
      <w:r/>
    </w:p>
    <w:p>
      <w:pPr>
        <w:pStyle w:val="965"/>
        <w:spacing w:line="360" w:lineRule="auto"/>
        <w:rPr>
          <w:rFonts w:ascii="宋体" w:hAnsi="宋体" w:cs="宋体"/>
          <w:bCs/>
          <w:color w:val="000000"/>
          <w:highlight w:val="none"/>
        </w:rPr>
      </w:pPr>
      <w:r>
        <w:rPr>
          <w:rFonts w:hint="eastAsia" w:ascii="宋体" w:hAnsi="宋体" w:cs="宋体"/>
          <w:bCs/>
          <w:color w:val="000000"/>
          <w:highlight w:val="none"/>
        </w:rPr>
        <w:t xml:space="preserve">（4）技术标准和要求响应承诺</w:t>
      </w:r>
      <w:r>
        <w:rPr>
          <w:rFonts w:ascii="宋体" w:hAnsi="宋体" w:cs="宋体"/>
          <w:bCs/>
          <w:color w:val="000000"/>
          <w:highlight w:val="none"/>
        </w:rPr>
      </w:r>
      <w:r/>
    </w:p>
    <w:p>
      <w:pPr>
        <w:pStyle w:val="965"/>
        <w:spacing w:line="360" w:lineRule="auto"/>
        <w:rPr>
          <w:rFonts w:ascii="宋体" w:hAnsi="宋体" w:cs="宋体"/>
          <w:bCs/>
          <w:color w:val="000000"/>
          <w:highlight w:val="none"/>
        </w:rPr>
      </w:pPr>
      <w:r>
        <w:rPr>
          <w:rFonts w:hint="eastAsia" w:ascii="宋体" w:hAnsi="宋体" w:cs="宋体"/>
          <w:bCs/>
          <w:color w:val="000000"/>
          <w:highlight w:val="none"/>
        </w:rPr>
        <w:t xml:space="preserve">（5）企业综合实力证明材料</w:t>
      </w:r>
      <w:r>
        <w:rPr>
          <w:rFonts w:ascii="宋体" w:hAnsi="宋体" w:cs="宋体"/>
          <w:bCs/>
          <w:color w:val="000000"/>
          <w:highlight w:val="none"/>
        </w:rPr>
      </w:r>
      <w:r/>
    </w:p>
    <w:p>
      <w:pPr>
        <w:pStyle w:val="965"/>
        <w:spacing w:line="360" w:lineRule="auto"/>
        <w:rPr>
          <w:rFonts w:ascii="宋体" w:hAnsi="宋体" w:cs="宋体"/>
          <w:bCs/>
          <w:color w:val="000000"/>
          <w:highlight w:val="none"/>
        </w:rPr>
      </w:pPr>
      <w:r>
        <w:rPr>
          <w:rFonts w:hint="eastAsia" w:ascii="宋体" w:hAnsi="宋体" w:cs="宋体"/>
          <w:bCs/>
          <w:color w:val="000000"/>
          <w:highlight w:val="none"/>
        </w:rPr>
        <w:t xml:space="preserve">（6）供应商认为应列入响应文件的其他材料</w:t>
      </w:r>
      <w:r>
        <w:rPr>
          <w:rFonts w:ascii="宋体" w:hAnsi="宋体" w:cs="宋体"/>
          <w:bCs/>
          <w:color w:val="000000"/>
          <w:highlight w:val="none"/>
        </w:rPr>
      </w:r>
      <w:r/>
    </w:p>
    <w:p>
      <w:pPr>
        <w:pStyle w:val="1262"/>
        <w:jc w:val="left"/>
        <w:spacing w:before="0" w:after="0"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3.2</w:t>
      </w:r>
      <w:bookmarkEnd w:id="181"/>
      <w:r>
        <w:rPr>
          <w:rFonts w:hint="eastAsia" w:ascii="宋体" w:hAnsi="宋体" w:cs="宋体"/>
          <w:color w:val="000000"/>
          <w:sz w:val="24"/>
          <w:szCs w:val="24"/>
          <w:highlight w:val="none"/>
        </w:rPr>
        <w:t xml:space="preserve">报价</w:t>
      </w:r>
      <w:bookmarkEnd w:id="182"/>
      <w:r/>
      <w:bookmarkEnd w:id="183"/>
      <w:r>
        <w:rPr>
          <w:rFonts w:ascii="宋体" w:hAnsi="宋体" w:cs="宋体"/>
          <w:b/>
          <w:color w:val="000000"/>
          <w:sz w:val="24"/>
          <w:szCs w:val="24"/>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3.2.1 供应商应按竞争性磋商小组经过谈判后提供的竞争性磋商文件中规定的供货及服务及施工要求、责任范围和合同条件，以人民币进行报价。</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3.2.2 供应商应按磋商报价表（分项价格表）的内容和格式要求填写各项货物及服务及工程的总价（分项价格）。投标总价中不得包含竞争性磋商文件要求以外的内容，否则，在评标时不予核减。投标总价中也不得缺漏竞争性磋商文件所要求的内容，否则，在评标时将其视为无效投标。</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3.2.3供应商对每种货物及服务及工程只允许有一个报价，不接受选择性报价，否则，在评标时将其视为无效投标。</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3.2.4供应商的投标报价不得超过采购项目预算。</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3.2.5供应商无须编制已标价的工程量清单，结算时各单价直接将预算价按照成交下浮率（</w:t>
      </w:r>
      <w:r>
        <w:rPr>
          <w:rFonts w:hint="eastAsia" w:ascii="宋体" w:hAnsi="宋体" w:cs="宋体"/>
          <w:b/>
          <w:color w:val="000000"/>
          <w:highlight w:val="none"/>
        </w:rPr>
        <w:t xml:space="preserve">特指实际下浮率，</w:t>
      </w:r>
      <w:r>
        <w:rPr>
          <w:rFonts w:hint="eastAsia" w:ascii="宋体" w:hAnsi="宋体" w:cs="宋体"/>
          <w:color w:val="000000"/>
          <w:highlight w:val="none"/>
        </w:rPr>
        <w:t xml:space="preserve">暂列金额、专业工程暂估价等不可竞争费用不下浮）同步下浮执行。结算时以审计后的实际工程量为准，按实结算。</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3.2.6本项目合同价格形式见供应商须知前附表，各供应商的投标报价应充分考虑“合同条款及格式”所列合同价格风险。</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3.2.7报价的其他要求：见供应商须知前附表</w:t>
      </w:r>
      <w:r>
        <w:rPr>
          <w:rFonts w:ascii="宋体" w:hAnsi="宋体" w:cs="宋体"/>
          <w:color w:val="000000"/>
          <w:highlight w:val="none"/>
        </w:rPr>
      </w:r>
      <w:r/>
    </w:p>
    <w:p>
      <w:pPr>
        <w:pStyle w:val="1262"/>
        <w:jc w:val="left"/>
        <w:spacing w:before="0" w:after="0" w:line="360" w:lineRule="auto"/>
        <w:rPr>
          <w:rFonts w:ascii="宋体" w:hAnsi="宋体" w:cs="宋体"/>
          <w:b/>
          <w:color w:val="000000"/>
          <w:sz w:val="24"/>
          <w:szCs w:val="24"/>
          <w:highlight w:val="none"/>
        </w:rPr>
      </w:pPr>
      <w:r/>
      <w:bookmarkStart w:id="194" w:name="_Toc144974517"/>
      <w:r/>
      <w:bookmarkStart w:id="195" w:name="_Toc246996194"/>
      <w:r/>
      <w:bookmarkStart w:id="196" w:name="_Toc246996937"/>
      <w:r/>
      <w:bookmarkStart w:id="197" w:name="_Toc468783608"/>
      <w:r/>
      <w:bookmarkStart w:id="198" w:name="_Toc247085708"/>
      <w:r/>
      <w:bookmarkStart w:id="199" w:name="_Toc179632567"/>
      <w:r/>
      <w:bookmarkStart w:id="200" w:name="_Toc152045549"/>
      <w:r/>
      <w:bookmarkStart w:id="201" w:name="_Toc152042325"/>
      <w:r/>
      <w:bookmarkStart w:id="202" w:name="_Toc343525525"/>
      <w:r/>
      <w:bookmarkStart w:id="203" w:name="_Toc383438612"/>
      <w:r/>
      <w:bookmarkStart w:id="204" w:name="_Toc426469890"/>
      <w:r>
        <w:rPr>
          <w:rFonts w:hint="eastAsia" w:ascii="宋体" w:hAnsi="宋体" w:cs="宋体"/>
          <w:b/>
          <w:color w:val="000000"/>
          <w:sz w:val="24"/>
          <w:szCs w:val="24"/>
          <w:highlight w:val="none"/>
        </w:rPr>
        <w:t xml:space="preserve">3.3</w:t>
      </w:r>
      <w:bookmarkEnd w:id="194"/>
      <w:r/>
      <w:bookmarkEnd w:id="195"/>
      <w:r/>
      <w:bookmarkEnd w:id="196"/>
      <w:r/>
      <w:bookmarkEnd w:id="197"/>
      <w:r/>
      <w:bookmarkEnd w:id="198"/>
      <w:r/>
      <w:bookmarkEnd w:id="199"/>
      <w:r/>
      <w:bookmarkEnd w:id="200"/>
      <w:r/>
      <w:bookmarkEnd w:id="201"/>
      <w:r/>
      <w:bookmarkEnd w:id="202"/>
      <w:r/>
      <w:bookmarkEnd w:id="203"/>
      <w:r/>
      <w:bookmarkEnd w:id="204"/>
      <w:r>
        <w:rPr>
          <w:rFonts w:hint="eastAsia" w:ascii="宋体" w:hAnsi="宋体" w:cs="宋体"/>
          <w:b/>
          <w:color w:val="000000"/>
          <w:sz w:val="24"/>
          <w:szCs w:val="24"/>
          <w:highlight w:val="none"/>
        </w:rPr>
        <w:t xml:space="preserve">响应有效期</w:t>
      </w:r>
      <w:r>
        <w:rPr>
          <w:rFonts w:ascii="宋体" w:hAnsi="宋体" w:cs="宋体"/>
          <w:b/>
          <w:color w:val="000000"/>
          <w:sz w:val="24"/>
          <w:szCs w:val="24"/>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3.3.1 在供应商须知前附表规定的响应有效期内，供应商不得要求撤销或修改其响应文件。</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3.3.2出现特殊情况需要延长响应有效期的，采购人以书面形式通知所有供应商。供应商同意延长的，不得要求或被允许修改或撤销其响应文件；供应商拒绝延长的，其响应文件失效。</w:t>
      </w:r>
      <w:r>
        <w:rPr>
          <w:rFonts w:ascii="宋体" w:hAnsi="宋体" w:cs="宋体"/>
          <w:color w:val="000000"/>
          <w:highlight w:val="none"/>
        </w:rPr>
      </w:r>
      <w:r/>
    </w:p>
    <w:p>
      <w:pPr>
        <w:pStyle w:val="1262"/>
        <w:jc w:val="left"/>
        <w:spacing w:before="0" w:after="0" w:line="360" w:lineRule="auto"/>
        <w:rPr>
          <w:rFonts w:ascii="宋体" w:hAnsi="宋体" w:cs="宋体"/>
          <w:b/>
          <w:color w:val="000000"/>
          <w:sz w:val="24"/>
          <w:szCs w:val="24"/>
          <w:highlight w:val="none"/>
        </w:rPr>
      </w:pPr>
      <w:r/>
      <w:bookmarkStart w:id="205" w:name="_Toc144974518"/>
      <w:r/>
      <w:bookmarkStart w:id="206" w:name="_Toc247085709"/>
      <w:r/>
      <w:bookmarkStart w:id="207" w:name="_Toc383438613"/>
      <w:r/>
      <w:bookmarkStart w:id="208" w:name="_Toc152042326"/>
      <w:r/>
      <w:bookmarkStart w:id="209" w:name="_Toc179632568"/>
      <w:r/>
      <w:bookmarkStart w:id="210" w:name="_Toc246996195"/>
      <w:r/>
      <w:bookmarkStart w:id="211" w:name="_Toc246996938"/>
      <w:r/>
      <w:bookmarkStart w:id="212" w:name="_Toc343525526"/>
      <w:r/>
      <w:bookmarkStart w:id="213" w:name="_Toc152045550"/>
      <w:r/>
      <w:bookmarkStart w:id="214" w:name="_Toc426469891"/>
      <w:r/>
      <w:bookmarkStart w:id="215" w:name="_Toc468783609"/>
      <w:r>
        <w:rPr>
          <w:rFonts w:hint="eastAsia" w:ascii="宋体" w:hAnsi="宋体" w:cs="宋体"/>
          <w:b/>
          <w:color w:val="000000"/>
          <w:sz w:val="24"/>
          <w:szCs w:val="24"/>
          <w:highlight w:val="none"/>
        </w:rPr>
        <w:t xml:space="preserve">3.4 磋商保证金</w:t>
      </w:r>
      <w:bookmarkEnd w:id="205"/>
      <w:r/>
      <w:bookmarkEnd w:id="206"/>
      <w:r/>
      <w:bookmarkEnd w:id="207"/>
      <w:r/>
      <w:bookmarkEnd w:id="208"/>
      <w:r/>
      <w:bookmarkEnd w:id="209"/>
      <w:r/>
      <w:bookmarkEnd w:id="210"/>
      <w:r/>
      <w:bookmarkEnd w:id="211"/>
      <w:r/>
      <w:bookmarkEnd w:id="212"/>
      <w:r/>
      <w:bookmarkEnd w:id="213"/>
      <w:r/>
      <w:bookmarkEnd w:id="214"/>
      <w:r/>
      <w:bookmarkEnd w:id="215"/>
      <w:r>
        <w:rPr>
          <w:rFonts w:hint="eastAsia" w:ascii="宋体" w:hAnsi="宋体" w:cs="宋体"/>
          <w:b/>
          <w:color w:val="000000"/>
          <w:sz w:val="24"/>
          <w:szCs w:val="24"/>
          <w:highlight w:val="none"/>
        </w:rPr>
        <w:t xml:space="preserve">（无）</w:t>
      </w:r>
      <w:r>
        <w:rPr>
          <w:rFonts w:ascii="宋体" w:hAnsi="宋体" w:cs="宋体"/>
          <w:b/>
          <w:color w:val="000000"/>
          <w:sz w:val="24"/>
          <w:szCs w:val="24"/>
          <w:highlight w:val="none"/>
        </w:rPr>
      </w:r>
      <w:r/>
    </w:p>
    <w:p>
      <w:pPr>
        <w:pStyle w:val="965"/>
        <w:spacing w:line="360" w:lineRule="auto"/>
        <w:rPr>
          <w:rFonts w:ascii="宋体" w:hAnsi="宋体" w:cs="宋体"/>
          <w:color w:val="000000"/>
          <w:highlight w:val="none"/>
        </w:rPr>
      </w:pPr>
      <w:r>
        <w:rPr>
          <w:rFonts w:hint="eastAsia" w:ascii="宋体" w:hAnsi="宋体" w:cs="宋体"/>
          <w:color w:val="000000"/>
          <w:highlight w:val="none"/>
        </w:rPr>
        <w:t xml:space="preserve">3.4.1见供应商须知前附表。</w:t>
      </w:r>
      <w:r>
        <w:rPr>
          <w:rFonts w:ascii="宋体" w:hAnsi="宋体" w:cs="宋体"/>
          <w:color w:val="000000"/>
          <w:highlight w:val="none"/>
        </w:rPr>
      </w:r>
      <w:r/>
    </w:p>
    <w:p>
      <w:pPr>
        <w:pStyle w:val="1262"/>
        <w:jc w:val="left"/>
        <w:spacing w:before="0" w:after="0" w:line="360" w:lineRule="auto"/>
        <w:rPr>
          <w:rFonts w:ascii="宋体" w:hAnsi="宋体" w:cs="宋体"/>
          <w:b/>
          <w:color w:val="000000"/>
          <w:sz w:val="24"/>
          <w:szCs w:val="24"/>
          <w:highlight w:val="none"/>
        </w:rPr>
      </w:pPr>
      <w:r/>
      <w:bookmarkStart w:id="216" w:name="_Toc426469892"/>
      <w:r/>
      <w:bookmarkStart w:id="217" w:name="_Toc468783610"/>
      <w:r>
        <w:rPr>
          <w:rFonts w:hint="eastAsia" w:ascii="宋体" w:hAnsi="宋体" w:cs="宋体"/>
          <w:b/>
          <w:color w:val="000000"/>
          <w:sz w:val="24"/>
          <w:szCs w:val="24"/>
          <w:highlight w:val="none"/>
        </w:rPr>
        <w:t xml:space="preserve">3.5响应文件的编制</w:t>
      </w:r>
      <w:bookmarkEnd w:id="216"/>
      <w:r/>
      <w:bookmarkEnd w:id="217"/>
      <w:r>
        <w:rPr>
          <w:rFonts w:ascii="宋体" w:hAnsi="宋体" w:cs="宋体"/>
          <w:b/>
          <w:color w:val="000000"/>
          <w:sz w:val="24"/>
          <w:szCs w:val="24"/>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3.5.1响应文件的编制应按第五章“响应文件编制和格式”要求进行编制，供应商需另行增加的，应将相关内容和材料编入响应文件相应章节，作为响应文件的组成部分。</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3.5.2 响应文件应当对竞争性磋商文件有关合同工期、响应有效期、技术标准和要求、招标范围等实质性内容作出响应。</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3.5.3响应文件中涉及到的相关的资质、资格、业绩等材料，应按第五章“响应文件编制和格式”规定的方式编入响应文件。</w:t>
      </w:r>
      <w:r>
        <w:rPr>
          <w:rFonts w:ascii="宋体" w:hAnsi="宋体" w:cs="宋体"/>
          <w:color w:val="000000"/>
          <w:highlight w:val="none"/>
        </w:rPr>
      </w:r>
      <w:r/>
    </w:p>
    <w:p>
      <w:pPr>
        <w:pStyle w:val="1262"/>
        <w:jc w:val="left"/>
        <w:spacing w:before="0" w:after="0" w:line="360" w:lineRule="auto"/>
        <w:rPr>
          <w:rFonts w:ascii="宋体" w:hAnsi="宋体" w:cs="宋体"/>
          <w:b/>
          <w:color w:val="000000"/>
          <w:sz w:val="24"/>
          <w:szCs w:val="24"/>
          <w:highlight w:val="none"/>
        </w:rPr>
      </w:pPr>
      <w:r/>
      <w:bookmarkStart w:id="218" w:name="_Toc426469893"/>
      <w:r/>
      <w:bookmarkStart w:id="219" w:name="_Toc468783611"/>
      <w:r/>
      <w:bookmarkStart w:id="220" w:name="_Toc367785014"/>
      <w:r>
        <w:rPr>
          <w:rFonts w:hint="eastAsia" w:ascii="宋体" w:hAnsi="宋体" w:cs="宋体"/>
          <w:b/>
          <w:color w:val="000000"/>
          <w:sz w:val="24"/>
          <w:szCs w:val="24"/>
          <w:highlight w:val="none"/>
        </w:rPr>
        <w:t xml:space="preserve">3.6响应文件的数量和签署</w:t>
      </w:r>
      <w:bookmarkEnd w:id="218"/>
      <w:r/>
      <w:bookmarkEnd w:id="219"/>
      <w:r/>
      <w:bookmarkEnd w:id="220"/>
      <w:r>
        <w:rPr>
          <w:rFonts w:ascii="宋体" w:hAnsi="宋体" w:cs="宋体"/>
          <w:b/>
          <w:color w:val="000000"/>
          <w:sz w:val="24"/>
          <w:szCs w:val="24"/>
          <w:highlight w:val="none"/>
        </w:rPr>
      </w:r>
      <w:r/>
    </w:p>
    <w:p>
      <w:pPr>
        <w:pStyle w:val="965"/>
        <w:jc w:val="left"/>
        <w:spacing w:line="360" w:lineRule="auto"/>
        <w:rPr>
          <w:rFonts w:ascii="宋体" w:hAnsi="宋体" w:cs="宋体"/>
          <w:color w:val="000000"/>
          <w:highlight w:val="none"/>
        </w:rPr>
      </w:pPr>
      <w:r/>
      <w:bookmarkStart w:id="221" w:name="_Toc152045555"/>
      <w:r/>
      <w:bookmarkStart w:id="222" w:name="_Toc383438617"/>
      <w:r/>
      <w:bookmarkStart w:id="223" w:name="_Toc426469895"/>
      <w:r/>
      <w:bookmarkStart w:id="224" w:name="_Toc152042331"/>
      <w:r/>
      <w:bookmarkStart w:id="225" w:name="_Toc468783613"/>
      <w:r/>
      <w:bookmarkStart w:id="226" w:name="_Toc246996942"/>
      <w:r/>
      <w:bookmarkStart w:id="227" w:name="_Toc247085713"/>
      <w:r/>
      <w:bookmarkStart w:id="228" w:name="_Toc343525529"/>
      <w:r/>
      <w:bookmarkStart w:id="229" w:name="_Toc179632573"/>
      <w:r/>
      <w:bookmarkStart w:id="230" w:name="_Toc246996199"/>
      <w:r/>
      <w:bookmarkStart w:id="231" w:name="_Toc144974523"/>
      <w:r>
        <w:rPr>
          <w:rFonts w:hint="eastAsia" w:ascii="宋体" w:hAnsi="宋体" w:cs="宋体"/>
          <w:color w:val="000000"/>
          <w:highlight w:val="none"/>
        </w:rPr>
        <w:t xml:space="preserve">3.6.1见供应商须知前附表。</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3.6.2响应文件的签署：响应函、供应商基本资格条件承诺书、中小企业声明函（若需）及其他第五章“响应文件编制和格式”中要求签字盖章处须加盖供应商法人章并经法定代表人或经其授权的代表</w:t>
      </w:r>
      <w:r>
        <w:rPr>
          <w:rFonts w:hint="eastAsia" w:ascii="宋体" w:hAnsi="宋体" w:cs="宋体"/>
          <w:color w:val="000000"/>
          <w:highlight w:val="none"/>
          <w:lang w:eastAsia="zh-CN"/>
        </w:rPr>
        <w:t xml:space="preserve">签字或盖章</w:t>
      </w:r>
      <w:r>
        <w:rPr>
          <w:rFonts w:hint="eastAsia" w:ascii="宋体" w:hAnsi="宋体" w:cs="宋体"/>
          <w:color w:val="000000"/>
          <w:highlight w:val="none"/>
        </w:rPr>
        <w:t xml:space="preserve">。授权代表</w:t>
      </w:r>
      <w:r>
        <w:rPr>
          <w:rFonts w:hint="eastAsia" w:ascii="宋体" w:hAnsi="宋体" w:cs="宋体"/>
          <w:color w:val="000000"/>
          <w:highlight w:val="none"/>
          <w:lang w:eastAsia="zh-CN"/>
        </w:rPr>
        <w:t xml:space="preserve">签字或盖章</w:t>
      </w:r>
      <w:r>
        <w:rPr>
          <w:rFonts w:hint="eastAsia" w:ascii="宋体" w:hAnsi="宋体" w:cs="宋体"/>
          <w:color w:val="000000"/>
          <w:highlight w:val="none"/>
        </w:rPr>
        <w:t xml:space="preserve">时，须将《法定代表人授权书》及其附件编制在响应文件中。</w:t>
      </w:r>
      <w:bookmarkEnd w:id="221"/>
      <w:r/>
      <w:bookmarkEnd w:id="222"/>
      <w:r/>
      <w:bookmarkEnd w:id="223"/>
      <w:r/>
      <w:bookmarkEnd w:id="224"/>
      <w:r/>
      <w:bookmarkEnd w:id="225"/>
      <w:r/>
      <w:bookmarkEnd w:id="226"/>
      <w:r/>
      <w:bookmarkEnd w:id="227"/>
      <w:r/>
      <w:bookmarkEnd w:id="228"/>
      <w:r/>
      <w:bookmarkEnd w:id="229"/>
      <w:r/>
      <w:bookmarkEnd w:id="230"/>
      <w:r/>
      <w:bookmarkEnd w:id="231"/>
      <w:r>
        <w:rPr>
          <w:rFonts w:ascii="宋体" w:hAnsi="宋体" w:cs="宋体"/>
          <w:color w:val="000000"/>
          <w:highlight w:val="none"/>
        </w:rPr>
      </w:r>
      <w:r/>
    </w:p>
    <w:p>
      <w:pPr>
        <w:pStyle w:val="1262"/>
        <w:jc w:val="left"/>
        <w:spacing w:before="0" w:after="0" w:line="360" w:lineRule="auto"/>
        <w:rPr>
          <w:rFonts w:ascii="宋体" w:hAnsi="宋体" w:cs="宋体"/>
          <w:b/>
          <w:color w:val="000000"/>
          <w:sz w:val="24"/>
          <w:szCs w:val="24"/>
          <w:highlight w:val="none"/>
        </w:rPr>
      </w:pPr>
      <w:r/>
      <w:bookmarkStart w:id="232" w:name="_Toc179632574"/>
      <w:r/>
      <w:bookmarkStart w:id="233" w:name="_Toc468783614"/>
      <w:r/>
      <w:bookmarkStart w:id="234" w:name="_Toc144974524"/>
      <w:r/>
      <w:bookmarkStart w:id="235" w:name="_Toc343525530"/>
      <w:r/>
      <w:bookmarkStart w:id="236" w:name="_Toc383438618"/>
      <w:r/>
      <w:bookmarkStart w:id="237" w:name="_Toc246996943"/>
      <w:r/>
      <w:bookmarkStart w:id="238" w:name="_Toc426469896"/>
      <w:r/>
      <w:bookmarkStart w:id="239" w:name="_Toc247085714"/>
      <w:r/>
      <w:bookmarkStart w:id="240" w:name="_Toc246996200"/>
      <w:r/>
      <w:bookmarkStart w:id="241" w:name="_Toc152045556"/>
      <w:r/>
      <w:bookmarkStart w:id="242" w:name="_Toc152042332"/>
      <w:r>
        <w:rPr>
          <w:rFonts w:hint="eastAsia" w:ascii="宋体" w:hAnsi="宋体" w:cs="宋体"/>
          <w:b/>
          <w:color w:val="000000"/>
          <w:sz w:val="24"/>
          <w:szCs w:val="24"/>
          <w:highlight w:val="none"/>
        </w:rPr>
        <w:t xml:space="preserve">3.7响应文件的递交</w:t>
      </w:r>
      <w:bookmarkEnd w:id="232"/>
      <w:r/>
      <w:bookmarkEnd w:id="233"/>
      <w:r/>
      <w:bookmarkEnd w:id="234"/>
      <w:r/>
      <w:bookmarkEnd w:id="235"/>
      <w:r/>
      <w:bookmarkEnd w:id="236"/>
      <w:r/>
      <w:bookmarkEnd w:id="237"/>
      <w:r/>
      <w:bookmarkEnd w:id="238"/>
      <w:r/>
      <w:bookmarkEnd w:id="239"/>
      <w:r/>
      <w:bookmarkEnd w:id="240"/>
      <w:r/>
      <w:bookmarkEnd w:id="241"/>
      <w:r/>
      <w:bookmarkEnd w:id="242"/>
      <w:r>
        <w:rPr>
          <w:rFonts w:ascii="宋体" w:hAnsi="宋体" w:cs="宋体"/>
          <w:b/>
          <w:color w:val="000000"/>
          <w:sz w:val="24"/>
          <w:szCs w:val="24"/>
          <w:highlight w:val="none"/>
        </w:rPr>
      </w:r>
      <w:r/>
    </w:p>
    <w:p>
      <w:pPr>
        <w:pStyle w:val="965"/>
        <w:jc w:val="left"/>
        <w:spacing w:line="360" w:lineRule="auto"/>
        <w:rPr>
          <w:rFonts w:ascii="宋体" w:hAnsi="宋体" w:cs="宋体"/>
          <w:color w:val="000000"/>
          <w:highlight w:val="none"/>
        </w:rPr>
      </w:pPr>
      <w:r/>
      <w:bookmarkStart w:id="243" w:name="_Toc179632575"/>
      <w:r/>
      <w:bookmarkStart w:id="244" w:name="_Toc152045557"/>
      <w:r/>
      <w:bookmarkStart w:id="245" w:name="_Toc246996201"/>
      <w:r/>
      <w:bookmarkStart w:id="246" w:name="_Toc152042333"/>
      <w:r/>
      <w:bookmarkStart w:id="247" w:name="_Toc343525531"/>
      <w:r/>
      <w:bookmarkStart w:id="248" w:name="_Toc247085715"/>
      <w:r/>
      <w:bookmarkStart w:id="249" w:name="_Toc246996944"/>
      <w:r/>
      <w:bookmarkStart w:id="250" w:name="_Toc144974525"/>
      <w:r/>
      <w:bookmarkStart w:id="251" w:name="_Toc383438619"/>
      <w:r>
        <w:rPr>
          <w:rFonts w:hint="eastAsia" w:ascii="宋体" w:hAnsi="宋体" w:cs="宋体"/>
          <w:color w:val="000000"/>
          <w:highlight w:val="none"/>
        </w:rPr>
        <w:t xml:space="preserve">3.7.1供应商应充分考虑网络及系统平台可能存在的非正常情况等各种风险因素，在规定的提交首次响应文件截止时间前，通过江苏省政府采购管理交易系统（苏采云），完成响应文件的上传。在磋商文件规定的响应截止时间后，江苏省政府采购管理交易系统（苏采云）将不再接受响应文件的上传。</w:t>
      </w:r>
      <w:r>
        <w:rPr>
          <w:rFonts w:ascii="宋体" w:hAnsi="宋体" w:cs="宋体"/>
          <w:color w:val="000000"/>
          <w:highlight w:val="none"/>
        </w:rPr>
      </w:r>
      <w:r/>
    </w:p>
    <w:p>
      <w:pPr>
        <w:pStyle w:val="1262"/>
        <w:jc w:val="left"/>
        <w:spacing w:before="0" w:after="0" w:line="360" w:lineRule="auto"/>
        <w:rPr>
          <w:rFonts w:ascii="宋体" w:hAnsi="宋体" w:cs="宋体"/>
          <w:b/>
          <w:color w:val="000000"/>
          <w:sz w:val="24"/>
          <w:szCs w:val="24"/>
          <w:highlight w:val="none"/>
        </w:rPr>
      </w:pPr>
      <w:r/>
      <w:bookmarkStart w:id="252" w:name="_Toc426469897"/>
      <w:r/>
      <w:bookmarkStart w:id="253" w:name="_Toc468783615"/>
      <w:r>
        <w:rPr>
          <w:rFonts w:hint="eastAsia" w:ascii="宋体" w:hAnsi="宋体" w:cs="宋体"/>
          <w:b/>
          <w:color w:val="000000"/>
          <w:sz w:val="24"/>
          <w:szCs w:val="24"/>
          <w:highlight w:val="none"/>
        </w:rPr>
        <w:t xml:space="preserve">3.8响应文件的修改与撤回</w:t>
      </w:r>
      <w:bookmarkEnd w:id="243"/>
      <w:r/>
      <w:bookmarkEnd w:id="244"/>
      <w:r/>
      <w:bookmarkEnd w:id="245"/>
      <w:r/>
      <w:bookmarkEnd w:id="246"/>
      <w:r/>
      <w:bookmarkEnd w:id="247"/>
      <w:r/>
      <w:bookmarkEnd w:id="248"/>
      <w:r/>
      <w:bookmarkEnd w:id="249"/>
      <w:r/>
      <w:bookmarkEnd w:id="250"/>
      <w:r/>
      <w:bookmarkEnd w:id="251"/>
      <w:r/>
      <w:bookmarkEnd w:id="252"/>
      <w:r/>
      <w:bookmarkEnd w:id="253"/>
      <w:r>
        <w:rPr>
          <w:rFonts w:ascii="宋体" w:hAnsi="宋体" w:cs="宋体"/>
          <w:b/>
          <w:color w:val="000000"/>
          <w:sz w:val="24"/>
          <w:szCs w:val="24"/>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3.8.1在提交首次响应文件截止时间前，供应商可以修改或撤回已递交的响应文件。具体操作方法见《江苏省政府采购管理交易系统（苏采云）供应商操作手册》。修改的响应文件应按照本竞争性磋商文件规定进行编制和重新提交。</w:t>
      </w:r>
      <w:bookmarkEnd w:id="42"/>
      <w:r>
        <w:rPr>
          <w:rFonts w:ascii="宋体" w:hAnsi="宋体" w:cs="宋体"/>
          <w:color w:val="000000"/>
          <w:highlight w:val="none"/>
        </w:rPr>
      </w:r>
      <w:r/>
    </w:p>
    <w:p>
      <w:pPr>
        <w:pStyle w:val="1262"/>
        <w:jc w:val="left"/>
        <w:spacing w:before="0" w:after="0" w:line="360" w:lineRule="auto"/>
        <w:rPr>
          <w:rFonts w:ascii="宋体" w:hAnsi="宋体" w:cs="宋体"/>
          <w:b/>
          <w:color w:val="000000"/>
          <w:sz w:val="24"/>
          <w:szCs w:val="24"/>
          <w:highlight w:val="none"/>
        </w:rPr>
      </w:pPr>
      <w:r/>
      <w:bookmarkStart w:id="254" w:name="_Toc426469898"/>
      <w:r/>
      <w:bookmarkStart w:id="255" w:name="_Toc179632577"/>
      <w:r/>
      <w:bookmarkStart w:id="256" w:name="_Toc246996203"/>
      <w:r/>
      <w:bookmarkStart w:id="257" w:name="_Toc383438620"/>
      <w:r/>
      <w:bookmarkStart w:id="258" w:name="_Toc247085717"/>
      <w:r/>
      <w:bookmarkStart w:id="259" w:name="_Toc152045559"/>
      <w:r/>
      <w:bookmarkStart w:id="260" w:name="_Toc152042335"/>
      <w:r/>
      <w:bookmarkStart w:id="261" w:name="_Toc343525532"/>
      <w:r/>
      <w:bookmarkStart w:id="262" w:name="_Toc246996946"/>
      <w:r/>
      <w:bookmarkStart w:id="263" w:name="_Toc144974527"/>
      <w:r/>
      <w:bookmarkStart w:id="264" w:name="_Toc468783616"/>
      <w:r>
        <w:rPr>
          <w:rFonts w:hint="eastAsia" w:ascii="宋体" w:hAnsi="宋体" w:cs="宋体"/>
          <w:b/>
          <w:color w:val="000000"/>
          <w:sz w:val="24"/>
          <w:szCs w:val="24"/>
          <w:highlight w:val="none"/>
        </w:rPr>
        <w:t xml:space="preserve">3.9响应文件的确认</w:t>
      </w:r>
      <w:r>
        <w:rPr>
          <w:rFonts w:ascii="宋体" w:hAnsi="宋体" w:cs="宋体"/>
          <w:b/>
          <w:color w:val="000000"/>
          <w:sz w:val="24"/>
          <w:szCs w:val="24"/>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3.9.1供应商可以通过江苏省政府采购管理交易系统（苏采云）多次上传响应文件，以规定的提交首次响应文件截止时间前，江苏省政府采购管理交易系统（苏采云）接受到的最后一份响应文件为准。</w:t>
      </w:r>
      <w:r>
        <w:rPr>
          <w:rFonts w:ascii="宋体" w:hAnsi="宋体" w:cs="宋体"/>
          <w:color w:val="000000"/>
          <w:highlight w:val="none"/>
        </w:rPr>
      </w:r>
      <w:r/>
    </w:p>
    <w:p>
      <w:pPr>
        <w:pStyle w:val="1262"/>
        <w:jc w:val="left"/>
        <w:spacing w:before="0" w:after="0"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3.10响应文件的拒收</w:t>
      </w:r>
      <w:r>
        <w:rPr>
          <w:rFonts w:ascii="宋体" w:hAnsi="宋体" w:cs="宋体"/>
          <w:b/>
          <w:color w:val="000000"/>
          <w:sz w:val="24"/>
          <w:szCs w:val="24"/>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3.10.1在规定的提交首次响应文件截止时间后，江苏省政府采购管理交易系统（苏采云）将不再接受响应文件的上传。</w:t>
      </w:r>
      <w:r>
        <w:rPr>
          <w:rFonts w:ascii="宋体" w:hAnsi="宋体" w:cs="宋体"/>
          <w:color w:val="000000"/>
          <w:highlight w:val="none"/>
        </w:rPr>
      </w:r>
      <w:r/>
    </w:p>
    <w:p>
      <w:pPr>
        <w:pStyle w:val="1258"/>
        <w:spacing w:before="0" w:after="0"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 </w:t>
      </w:r>
      <w:bookmarkEnd w:id="254"/>
      <w:r/>
      <w:bookmarkEnd w:id="255"/>
      <w:r/>
      <w:bookmarkEnd w:id="256"/>
      <w:r/>
      <w:bookmarkEnd w:id="257"/>
      <w:r/>
      <w:bookmarkEnd w:id="258"/>
      <w:r/>
      <w:bookmarkEnd w:id="259"/>
      <w:r/>
      <w:bookmarkEnd w:id="260"/>
      <w:r/>
      <w:bookmarkEnd w:id="261"/>
      <w:r/>
      <w:bookmarkEnd w:id="262"/>
      <w:r/>
      <w:bookmarkEnd w:id="263"/>
      <w:r/>
      <w:bookmarkEnd w:id="264"/>
      <w:r>
        <w:rPr>
          <w:rFonts w:hint="eastAsia" w:ascii="宋体" w:hAnsi="宋体" w:eastAsia="宋体" w:cs="宋体"/>
          <w:b/>
          <w:color w:val="000000"/>
          <w:sz w:val="24"/>
          <w:szCs w:val="24"/>
          <w:highlight w:val="none"/>
        </w:rPr>
        <w:t xml:space="preserve">响应文件的开启</w:t>
      </w:r>
      <w:r>
        <w:rPr>
          <w:rFonts w:ascii="宋体" w:hAnsi="宋体" w:eastAsia="宋体" w:cs="宋体"/>
          <w:b/>
          <w:color w:val="000000"/>
          <w:sz w:val="24"/>
          <w:szCs w:val="24"/>
          <w:highlight w:val="none"/>
        </w:rPr>
      </w:r>
      <w:r/>
    </w:p>
    <w:p>
      <w:pPr>
        <w:pStyle w:val="1262"/>
        <w:jc w:val="left"/>
        <w:spacing w:before="0" w:after="0" w:line="360" w:lineRule="auto"/>
        <w:rPr>
          <w:rFonts w:ascii="宋体" w:hAnsi="宋体" w:cs="宋体"/>
          <w:b/>
          <w:color w:val="000000"/>
          <w:sz w:val="24"/>
          <w:szCs w:val="24"/>
          <w:highlight w:val="none"/>
        </w:rPr>
      </w:pPr>
      <w:r/>
      <w:bookmarkStart w:id="265" w:name="_Toc152045560"/>
      <w:r/>
      <w:bookmarkStart w:id="266" w:name="_Toc426469899"/>
      <w:r/>
      <w:bookmarkStart w:id="267" w:name="_Toc152042336"/>
      <w:r/>
      <w:bookmarkStart w:id="268" w:name="_Toc247085718"/>
      <w:r/>
      <w:bookmarkStart w:id="269" w:name="_Toc383438621"/>
      <w:r/>
      <w:bookmarkStart w:id="270" w:name="_Toc246996947"/>
      <w:r/>
      <w:bookmarkStart w:id="271" w:name="_Toc246996204"/>
      <w:r/>
      <w:bookmarkStart w:id="272" w:name="_Toc468783617"/>
      <w:r/>
      <w:bookmarkStart w:id="273" w:name="_Toc179632578"/>
      <w:r/>
      <w:bookmarkStart w:id="274" w:name="_Toc144974528"/>
      <w:r/>
      <w:bookmarkStart w:id="275" w:name="_Toc343525533"/>
      <w:r>
        <w:rPr>
          <w:rFonts w:hint="eastAsia" w:ascii="宋体" w:hAnsi="宋体" w:cs="宋体"/>
          <w:b/>
          <w:color w:val="000000"/>
          <w:sz w:val="24"/>
          <w:szCs w:val="24"/>
          <w:highlight w:val="none"/>
        </w:rPr>
        <w:t xml:space="preserve">4.1 </w:t>
      </w:r>
      <w:bookmarkEnd w:id="265"/>
      <w:r/>
      <w:bookmarkEnd w:id="266"/>
      <w:r/>
      <w:bookmarkEnd w:id="267"/>
      <w:r/>
      <w:bookmarkEnd w:id="268"/>
      <w:r/>
      <w:bookmarkEnd w:id="269"/>
      <w:r/>
      <w:bookmarkEnd w:id="270"/>
      <w:r/>
      <w:bookmarkEnd w:id="271"/>
      <w:r/>
      <w:bookmarkEnd w:id="272"/>
      <w:r/>
      <w:bookmarkEnd w:id="273"/>
      <w:r/>
      <w:bookmarkEnd w:id="274"/>
      <w:r/>
      <w:bookmarkEnd w:id="275"/>
      <w:r>
        <w:rPr>
          <w:rFonts w:hint="eastAsia" w:ascii="宋体" w:hAnsi="宋体" w:cs="宋体"/>
          <w:b/>
          <w:color w:val="000000"/>
          <w:sz w:val="24"/>
          <w:szCs w:val="24"/>
          <w:highlight w:val="none"/>
        </w:rPr>
        <w:t xml:space="preserve">响应文件的开启</w:t>
      </w:r>
      <w:r>
        <w:rPr>
          <w:rFonts w:ascii="宋体" w:hAnsi="宋体" w:cs="宋体"/>
          <w:b/>
          <w:color w:val="000000"/>
          <w:sz w:val="24"/>
          <w:szCs w:val="24"/>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4.1.1响应文件的开启将在“苏采云”系统“开标大厅”内公开进行，供应商应当按照《江苏省政府采购管理交易系统（苏采云）供应商操作手册》规定参加，并在规定的时间内解密响应文件。</w:t>
      </w:r>
      <w:r>
        <w:rPr>
          <w:rFonts w:ascii="宋体" w:hAnsi="宋体" w:cs="宋体"/>
          <w:color w:val="000000"/>
          <w:highlight w:val="none"/>
        </w:rPr>
      </w:r>
      <w:r/>
    </w:p>
    <w:p>
      <w:pPr>
        <w:pStyle w:val="1262"/>
        <w:jc w:val="left"/>
        <w:spacing w:before="0" w:after="0" w:line="360" w:lineRule="auto"/>
        <w:rPr>
          <w:rFonts w:ascii="宋体" w:hAnsi="宋体" w:cs="宋体"/>
          <w:b/>
          <w:color w:val="000000"/>
          <w:sz w:val="24"/>
          <w:szCs w:val="24"/>
          <w:highlight w:val="none"/>
        </w:rPr>
      </w:pPr>
      <w:r/>
      <w:bookmarkStart w:id="276" w:name="_Toc179632579"/>
      <w:r/>
      <w:bookmarkStart w:id="277" w:name="_Toc246996948"/>
      <w:r/>
      <w:bookmarkStart w:id="278" w:name="_Toc343525534"/>
      <w:r/>
      <w:bookmarkStart w:id="279" w:name="_Toc152042337"/>
      <w:r/>
      <w:bookmarkStart w:id="280" w:name="_Toc144974529"/>
      <w:r/>
      <w:bookmarkStart w:id="281" w:name="_Toc246996205"/>
      <w:r/>
      <w:bookmarkStart w:id="282" w:name="_Toc426469900"/>
      <w:r/>
      <w:bookmarkStart w:id="283" w:name="_Toc247085719"/>
      <w:r/>
      <w:bookmarkStart w:id="284" w:name="_Toc468783618"/>
      <w:r/>
      <w:bookmarkStart w:id="285" w:name="_Toc383438622"/>
      <w:r/>
      <w:bookmarkStart w:id="286" w:name="_Toc152045561"/>
      <w:r>
        <w:rPr>
          <w:rFonts w:hint="eastAsia" w:ascii="宋体" w:hAnsi="宋体" w:cs="宋体"/>
          <w:b/>
          <w:color w:val="000000"/>
          <w:sz w:val="24"/>
          <w:szCs w:val="24"/>
          <w:highlight w:val="none"/>
        </w:rPr>
        <w:t xml:space="preserve">4.2 特殊情况的处置</w:t>
      </w:r>
      <w:r>
        <w:rPr>
          <w:rFonts w:ascii="宋体" w:hAnsi="宋体" w:cs="宋体"/>
          <w:b/>
          <w:color w:val="000000"/>
          <w:sz w:val="24"/>
          <w:szCs w:val="24"/>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4.2.1在提交响应文件截止时间后，不见面开标系统出现下列情况之一时，响应文件未开启的，暂停开启活动；正在开启的，立即暂停，待系统恢复正常后再组织。</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（1）系统服务器发生故障，无法访问或无法使用系统；</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（2）系统的软件或数据库出现错误，不能进行正常操作；</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（3）系统发现有安全漏洞，有潜在的泄密危险；</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（4）其他无法保证信息安全的情形。</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4.2.2因供应商自身原因造成响应文件无法解密的，视为撤销响应文件。</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4.2.3供应商对响应文件开启活动或开启结果等有疑义的，可向采购人提出。</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4.2.4供应商未在系统中确认开启结果的，视同认可开启结果。</w:t>
      </w:r>
      <w:bookmarkEnd w:id="276"/>
      <w:r/>
      <w:bookmarkEnd w:id="277"/>
      <w:r/>
      <w:bookmarkEnd w:id="278"/>
      <w:r/>
      <w:bookmarkEnd w:id="279"/>
      <w:r/>
      <w:bookmarkEnd w:id="280"/>
      <w:r/>
      <w:bookmarkEnd w:id="281"/>
      <w:r/>
      <w:bookmarkEnd w:id="282"/>
      <w:r/>
      <w:bookmarkEnd w:id="283"/>
      <w:r/>
      <w:bookmarkEnd w:id="284"/>
      <w:r/>
      <w:bookmarkEnd w:id="285"/>
      <w:r/>
      <w:bookmarkEnd w:id="286"/>
      <w:r>
        <w:rPr>
          <w:rFonts w:ascii="宋体" w:hAnsi="宋体" w:cs="宋体"/>
          <w:color w:val="000000"/>
          <w:highlight w:val="none"/>
        </w:rPr>
      </w:r>
      <w:r/>
    </w:p>
    <w:p>
      <w:pPr>
        <w:pStyle w:val="1258"/>
        <w:spacing w:before="0" w:after="0" w:line="360" w:lineRule="auto"/>
        <w:rPr>
          <w:rFonts w:ascii="宋体" w:hAnsi="宋体" w:eastAsia="宋体" w:cs="宋体"/>
          <w:b/>
          <w:color w:val="000000"/>
          <w:sz w:val="24"/>
          <w:szCs w:val="24"/>
          <w:highlight w:val="none"/>
        </w:rPr>
      </w:pPr>
      <w:r/>
      <w:bookmarkStart w:id="287" w:name="_Toc468783620"/>
      <w:r/>
      <w:bookmarkStart w:id="288" w:name="_Toc343525537"/>
      <w:r/>
      <w:bookmarkStart w:id="289" w:name="_Toc152042338"/>
      <w:r/>
      <w:bookmarkStart w:id="290" w:name="_Toc152045562"/>
      <w:r/>
      <w:bookmarkStart w:id="291" w:name="_Toc246996949"/>
      <w:r/>
      <w:bookmarkStart w:id="292" w:name="_Toc144974530"/>
      <w:r/>
      <w:bookmarkStart w:id="293" w:name="_Toc247085720"/>
      <w:r/>
      <w:bookmarkStart w:id="294" w:name="_Toc383438625"/>
      <w:r/>
      <w:bookmarkStart w:id="295" w:name="_Toc246996206"/>
      <w:r/>
      <w:bookmarkStart w:id="296" w:name="_Toc426469902"/>
      <w:r/>
      <w:bookmarkStart w:id="297" w:name="_Toc179632580"/>
      <w:r>
        <w:rPr>
          <w:rFonts w:hint="eastAsia" w:ascii="宋体" w:hAnsi="宋体" w:eastAsia="宋体" w:cs="宋体"/>
          <w:b/>
          <w:color w:val="000000"/>
          <w:sz w:val="24"/>
          <w:szCs w:val="24"/>
          <w:highlight w:val="none"/>
        </w:rPr>
        <w:t xml:space="preserve">5. </w:t>
      </w:r>
      <w:bookmarkEnd w:id="287"/>
      <w:r/>
      <w:bookmarkEnd w:id="288"/>
      <w:r/>
      <w:bookmarkEnd w:id="289"/>
      <w:r/>
      <w:bookmarkEnd w:id="290"/>
      <w:r/>
      <w:bookmarkEnd w:id="291"/>
      <w:r/>
      <w:bookmarkEnd w:id="292"/>
      <w:r/>
      <w:bookmarkEnd w:id="293"/>
      <w:r/>
      <w:bookmarkEnd w:id="294"/>
      <w:r/>
      <w:bookmarkEnd w:id="295"/>
      <w:r/>
      <w:bookmarkEnd w:id="296"/>
      <w:r/>
      <w:bookmarkEnd w:id="297"/>
      <w:r>
        <w:rPr>
          <w:rFonts w:hint="eastAsia" w:ascii="宋体" w:hAnsi="宋体" w:eastAsia="宋体" w:cs="宋体"/>
          <w:b/>
          <w:color w:val="000000"/>
          <w:sz w:val="24"/>
          <w:szCs w:val="24"/>
          <w:highlight w:val="none"/>
        </w:rPr>
        <w:t xml:space="preserve">响应文件的评审</w:t>
      </w:r>
      <w:r>
        <w:rPr>
          <w:rFonts w:ascii="宋体" w:hAnsi="宋体" w:eastAsia="宋体" w:cs="宋体"/>
          <w:b/>
          <w:color w:val="000000"/>
          <w:sz w:val="24"/>
          <w:szCs w:val="24"/>
          <w:highlight w:val="none"/>
        </w:rPr>
      </w:r>
      <w:r/>
    </w:p>
    <w:p>
      <w:pPr>
        <w:pStyle w:val="1262"/>
        <w:jc w:val="left"/>
        <w:spacing w:before="0" w:after="0" w:line="360" w:lineRule="auto"/>
        <w:rPr>
          <w:rFonts w:ascii="宋体" w:hAnsi="宋体" w:cs="宋体"/>
          <w:b/>
          <w:color w:val="000000"/>
          <w:sz w:val="24"/>
          <w:szCs w:val="24"/>
          <w:highlight w:val="none"/>
        </w:rPr>
      </w:pPr>
      <w:r/>
      <w:bookmarkStart w:id="298" w:name="_Toc246996950"/>
      <w:r/>
      <w:bookmarkStart w:id="299" w:name="_Toc247085721"/>
      <w:r/>
      <w:bookmarkStart w:id="300" w:name="_Toc179632581"/>
      <w:r/>
      <w:bookmarkStart w:id="301" w:name="_Toc152042339"/>
      <w:r/>
      <w:bookmarkStart w:id="302" w:name="_Toc468783621"/>
      <w:r/>
      <w:bookmarkStart w:id="303" w:name="_Toc426469903"/>
      <w:r/>
      <w:bookmarkStart w:id="304" w:name="_Toc383438626"/>
      <w:r/>
      <w:bookmarkStart w:id="305" w:name="_Toc144974531"/>
      <w:r/>
      <w:bookmarkStart w:id="306" w:name="_Toc246996207"/>
      <w:r/>
      <w:bookmarkStart w:id="307" w:name="_Toc343525538"/>
      <w:r/>
      <w:bookmarkStart w:id="308" w:name="_Toc152045563"/>
      <w:r>
        <w:rPr>
          <w:rFonts w:hint="eastAsia" w:ascii="宋体" w:hAnsi="宋体" w:cs="宋体"/>
          <w:b/>
          <w:color w:val="000000"/>
          <w:sz w:val="24"/>
          <w:szCs w:val="24"/>
          <w:highlight w:val="none"/>
        </w:rPr>
        <w:t xml:space="preserve">5.1 </w:t>
      </w:r>
      <w:bookmarkEnd w:id="298"/>
      <w:r/>
      <w:bookmarkEnd w:id="299"/>
      <w:r/>
      <w:bookmarkEnd w:id="300"/>
      <w:r/>
      <w:bookmarkEnd w:id="301"/>
      <w:r/>
      <w:bookmarkEnd w:id="302"/>
      <w:r/>
      <w:bookmarkEnd w:id="303"/>
      <w:r/>
      <w:bookmarkEnd w:id="304"/>
      <w:r/>
      <w:bookmarkEnd w:id="305"/>
      <w:r/>
      <w:bookmarkEnd w:id="306"/>
      <w:r/>
      <w:bookmarkEnd w:id="307"/>
      <w:r/>
      <w:bookmarkEnd w:id="308"/>
      <w:r>
        <w:rPr>
          <w:rFonts w:hint="eastAsia" w:ascii="宋体" w:hAnsi="宋体" w:cs="宋体"/>
          <w:b/>
          <w:color w:val="000000"/>
          <w:sz w:val="24"/>
          <w:szCs w:val="24"/>
          <w:highlight w:val="none"/>
        </w:rPr>
        <w:t xml:space="preserve">磋商小组</w:t>
      </w:r>
      <w:r>
        <w:rPr>
          <w:rFonts w:ascii="宋体" w:hAnsi="宋体" w:cs="宋体"/>
          <w:b/>
          <w:color w:val="000000"/>
          <w:sz w:val="24"/>
          <w:szCs w:val="24"/>
          <w:highlight w:val="none"/>
        </w:rPr>
      </w:r>
      <w:r/>
    </w:p>
    <w:p>
      <w:pPr>
        <w:pStyle w:val="965"/>
        <w:spacing w:line="360" w:lineRule="auto"/>
        <w:rPr>
          <w:rFonts w:ascii="宋体" w:hAnsi="宋体" w:cs="宋体"/>
          <w:color w:val="000000"/>
          <w:highlight w:val="none"/>
        </w:rPr>
      </w:pPr>
      <w:r>
        <w:rPr>
          <w:rFonts w:hint="eastAsia" w:ascii="宋体" w:hAnsi="宋体" w:cs="宋体"/>
          <w:color w:val="000000"/>
          <w:highlight w:val="none"/>
        </w:rPr>
        <w:t xml:space="preserve">5.1.1 响应文件的评审工作由采购人依法组建的竞争性磋商小组负责。磋商小组由采购人代表，以及有关技术、经济等方面的专家组成，且符合现行的政府采购相关规定。具体人数见供应商须知前附表。</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5.1.2 磋商小组成员有下列情形之一的，应当回避：</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（1）参加采购活动前三年内，与供应商存在劳动关系，或者担任过供应商的董事、监事，或者是供应商的控股股东或实际控制人；</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（2）与供应商的法定代表人或者负责人有夫妻、直系血亲、三代以内旁系血亲或者近姻亲关系；</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（3）与供应商有其他可能影响政府采购活动公平、公正进行的关系；</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（4）法律、行政法规规定的其他条件。</w:t>
      </w:r>
      <w:r>
        <w:rPr>
          <w:rFonts w:ascii="宋体" w:hAnsi="宋体" w:cs="宋体"/>
          <w:color w:val="000000"/>
          <w:highlight w:val="none"/>
        </w:rPr>
      </w:r>
      <w:r/>
    </w:p>
    <w:p>
      <w:pPr>
        <w:pStyle w:val="1262"/>
        <w:jc w:val="left"/>
        <w:spacing w:before="0" w:after="0" w:line="360" w:lineRule="auto"/>
        <w:rPr>
          <w:rFonts w:ascii="宋体" w:hAnsi="宋体" w:cs="宋体"/>
          <w:b/>
          <w:color w:val="000000"/>
          <w:sz w:val="24"/>
          <w:szCs w:val="24"/>
          <w:highlight w:val="none"/>
        </w:rPr>
      </w:pPr>
      <w:r/>
      <w:bookmarkStart w:id="309" w:name="_Toc468783622"/>
      <w:r/>
      <w:bookmarkStart w:id="310" w:name="_Toc144974532"/>
      <w:r/>
      <w:bookmarkStart w:id="311" w:name="_Toc383438627"/>
      <w:r/>
      <w:bookmarkStart w:id="312" w:name="_Toc179632582"/>
      <w:r/>
      <w:bookmarkStart w:id="313" w:name="_Toc246996208"/>
      <w:r/>
      <w:bookmarkStart w:id="314" w:name="_Toc152042340"/>
      <w:r/>
      <w:bookmarkStart w:id="315" w:name="_Toc152045564"/>
      <w:r/>
      <w:bookmarkStart w:id="316" w:name="_Toc343525539"/>
      <w:r/>
      <w:bookmarkStart w:id="317" w:name="_Toc247085722"/>
      <w:r/>
      <w:bookmarkStart w:id="318" w:name="_Toc426469904"/>
      <w:r/>
      <w:bookmarkStart w:id="319" w:name="_Toc246996951"/>
      <w:r>
        <w:rPr>
          <w:rFonts w:hint="eastAsia" w:ascii="宋体" w:hAnsi="宋体" w:cs="宋体"/>
          <w:b/>
          <w:color w:val="000000"/>
          <w:sz w:val="24"/>
          <w:szCs w:val="24"/>
          <w:highlight w:val="none"/>
        </w:rPr>
        <w:t xml:space="preserve">5.2 评审原则</w:t>
      </w:r>
      <w:bookmarkEnd w:id="309"/>
      <w:r/>
      <w:bookmarkEnd w:id="310"/>
      <w:r/>
      <w:bookmarkEnd w:id="311"/>
      <w:r/>
      <w:bookmarkEnd w:id="312"/>
      <w:r/>
      <w:bookmarkEnd w:id="313"/>
      <w:r/>
      <w:bookmarkEnd w:id="314"/>
      <w:r/>
      <w:bookmarkEnd w:id="315"/>
      <w:r/>
      <w:bookmarkEnd w:id="316"/>
      <w:r/>
      <w:bookmarkEnd w:id="317"/>
      <w:r/>
      <w:bookmarkEnd w:id="318"/>
      <w:r/>
      <w:bookmarkEnd w:id="319"/>
      <w:r>
        <w:rPr>
          <w:rFonts w:ascii="宋体" w:hAnsi="宋体" w:cs="宋体"/>
          <w:b/>
          <w:color w:val="000000"/>
          <w:sz w:val="24"/>
          <w:szCs w:val="24"/>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评审活动遵循公正、客观、审慎的原则。磋商小组严格按照本竞争性磋商文件第三章规定的评审程序和标准进行独立评审。本文件中没有规定的评审标准，不得作为评审依据。</w:t>
      </w:r>
      <w:r>
        <w:rPr>
          <w:rFonts w:ascii="宋体" w:hAnsi="宋体" w:cs="宋体"/>
          <w:color w:val="000000"/>
          <w:highlight w:val="none"/>
        </w:rPr>
      </w:r>
      <w:r/>
    </w:p>
    <w:p>
      <w:pPr>
        <w:pStyle w:val="1258"/>
        <w:spacing w:before="0" w:after="0" w:line="360" w:lineRule="auto"/>
        <w:rPr>
          <w:rFonts w:ascii="宋体" w:hAnsi="宋体" w:eastAsia="宋体" w:cs="宋体"/>
          <w:b/>
          <w:color w:val="000000"/>
          <w:sz w:val="24"/>
          <w:szCs w:val="24"/>
          <w:highlight w:val="none"/>
        </w:rPr>
      </w:pPr>
      <w:r/>
      <w:bookmarkStart w:id="320" w:name="_Toc383438629"/>
      <w:r/>
      <w:bookmarkStart w:id="321" w:name="_Toc468783624"/>
      <w:r/>
      <w:bookmarkStart w:id="322" w:name="_Toc426469906"/>
      <w:r>
        <w:rPr>
          <w:rFonts w:hint="eastAsia" w:ascii="宋体" w:hAnsi="宋体" w:eastAsia="宋体" w:cs="宋体"/>
          <w:b/>
          <w:color w:val="000000"/>
          <w:sz w:val="24"/>
          <w:szCs w:val="24"/>
          <w:highlight w:val="none"/>
        </w:rPr>
        <w:t xml:space="preserve">6. </w:t>
      </w:r>
      <w:bookmarkEnd w:id="320"/>
      <w:r/>
      <w:bookmarkEnd w:id="321"/>
      <w:r/>
      <w:bookmarkEnd w:id="322"/>
      <w:r>
        <w:rPr>
          <w:rFonts w:hint="eastAsia" w:ascii="宋体" w:hAnsi="宋体" w:eastAsia="宋体" w:cs="宋体"/>
          <w:b/>
          <w:color w:val="000000"/>
          <w:sz w:val="24"/>
          <w:szCs w:val="24"/>
          <w:highlight w:val="none"/>
        </w:rPr>
        <w:t xml:space="preserve">成交</w:t>
      </w:r>
      <w:r>
        <w:rPr>
          <w:rFonts w:ascii="宋体" w:hAnsi="宋体" w:eastAsia="宋体" w:cs="宋体"/>
          <w:b/>
          <w:color w:val="000000"/>
          <w:sz w:val="24"/>
          <w:szCs w:val="24"/>
          <w:highlight w:val="none"/>
        </w:rPr>
      </w:r>
      <w:r/>
    </w:p>
    <w:p>
      <w:pPr>
        <w:pStyle w:val="965"/>
        <w:jc w:val="left"/>
        <w:spacing w:line="360" w:lineRule="auto"/>
        <w:rPr>
          <w:rFonts w:ascii="宋体" w:hAnsi="宋体" w:cs="宋体"/>
          <w:color w:val="000000"/>
          <w:highlight w:val="none"/>
        </w:rPr>
      </w:pPr>
      <w:r>
        <w:rPr>
          <w:rFonts w:hint="eastAsia" w:ascii="宋体" w:hAnsi="宋体" w:cs="宋体"/>
          <w:bCs/>
          <w:color w:val="000000"/>
          <w:highlight w:val="none"/>
        </w:rPr>
        <w:t xml:space="preserve">6.1</w:t>
      </w:r>
      <w:r>
        <w:rPr>
          <w:rFonts w:hint="eastAsia" w:ascii="宋体" w:hAnsi="宋体" w:cs="宋体"/>
          <w:color w:val="000000"/>
          <w:highlight w:val="none"/>
        </w:rPr>
        <w:t xml:space="preserve">采购人从磋商小组提出的成交候选人中根据符合采购需求且评审得分最高的原则确定成交供应商，并将结果通知所有参加磋商的未成交的供应商。</w:t>
      </w:r>
      <w:r>
        <w:rPr>
          <w:rFonts w:ascii="宋体" w:hAnsi="宋体" w:cs="宋体"/>
          <w:color w:val="000000"/>
          <w:highlight w:val="none"/>
        </w:rPr>
      </w:r>
      <w:r/>
    </w:p>
    <w:p>
      <w:pPr>
        <w:pStyle w:val="965"/>
        <w:ind w:right="-161"/>
        <w:jc w:val="left"/>
        <w:spacing w:line="360" w:lineRule="auto"/>
        <w:rPr>
          <w:rFonts w:ascii="宋体" w:hAnsi="宋体" w:cs="宋体"/>
          <w:color w:val="000000"/>
          <w:highlight w:val="none"/>
        </w:rPr>
      </w:pPr>
      <w:r>
        <w:rPr>
          <w:rFonts w:hint="eastAsia" w:ascii="宋体" w:hAnsi="宋体" w:cs="宋体"/>
          <w:color w:val="000000"/>
          <w:highlight w:val="none"/>
        </w:rPr>
        <w:t xml:space="preserve">6.2自成交人确定之日起2个工作日内，在发布竞争性磋商公告的媒介上公告成交结果。同时，向成交人发出成交通知书。成交通知书对采购人和成交人具有同等法律效力。</w:t>
      </w:r>
      <w:r>
        <w:rPr>
          <w:rFonts w:ascii="宋体" w:hAnsi="宋体" w:cs="宋体"/>
          <w:color w:val="000000"/>
          <w:highlight w:val="none"/>
        </w:rPr>
      </w:r>
      <w:r/>
    </w:p>
    <w:p>
      <w:pPr>
        <w:pStyle w:val="1258"/>
        <w:spacing w:before="0" w:after="0" w:line="360" w:lineRule="auto"/>
        <w:rPr>
          <w:rFonts w:ascii="宋体" w:hAnsi="宋体" w:eastAsia="宋体" w:cs="宋体"/>
          <w:b/>
          <w:color w:val="000000"/>
          <w:sz w:val="24"/>
          <w:szCs w:val="24"/>
          <w:highlight w:val="none"/>
        </w:rPr>
      </w:pPr>
      <w:r/>
      <w:bookmarkStart w:id="323" w:name="_Toc426469907"/>
      <w:r/>
      <w:bookmarkStart w:id="324" w:name="_Toc468783625"/>
      <w:r>
        <w:rPr>
          <w:rFonts w:hint="eastAsia" w:ascii="宋体" w:hAnsi="宋体" w:eastAsia="宋体" w:cs="宋体"/>
          <w:b/>
          <w:color w:val="000000"/>
          <w:sz w:val="24"/>
          <w:szCs w:val="24"/>
          <w:highlight w:val="none"/>
        </w:rPr>
        <w:t xml:space="preserve">7质疑</w:t>
      </w:r>
      <w:bookmarkEnd w:id="323"/>
      <w:r/>
      <w:bookmarkEnd w:id="324"/>
      <w:r>
        <w:rPr>
          <w:rFonts w:hint="eastAsia" w:ascii="宋体" w:hAnsi="宋体" w:eastAsia="宋体" w:cs="宋体"/>
          <w:b/>
          <w:color w:val="000000"/>
          <w:sz w:val="24"/>
          <w:szCs w:val="24"/>
          <w:highlight w:val="none"/>
        </w:rPr>
        <w:t xml:space="preserve">和投诉</w:t>
      </w:r>
      <w:r>
        <w:rPr>
          <w:rFonts w:ascii="宋体" w:hAnsi="宋体" w:eastAsia="宋体" w:cs="宋体"/>
          <w:b/>
          <w:color w:val="000000"/>
          <w:sz w:val="24"/>
          <w:szCs w:val="24"/>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7.1按照《政府采购质疑和投诉办法》（财政部第94号令）处理</w:t>
      </w:r>
      <w:r>
        <w:rPr>
          <w:rFonts w:ascii="宋体" w:hAnsi="宋体" w:cs="宋体"/>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rPr>
        <w:t xml:space="preserve">7.2供应商认为竞争性磋商文件、招标过程和成交结果使自己的权益受到损害的，可以在知道或者应当知道其权益受到损害之日起七个工作日内，以书面形式向采购人提出质疑。</w:t>
      </w:r>
      <w:r>
        <w:rPr>
          <w:rFonts w:ascii="宋体" w:hAnsi="宋体" w:cs="宋体"/>
          <w:color w:val="000000"/>
          <w:highlight w:val="none"/>
        </w:rPr>
      </w:r>
      <w:r/>
    </w:p>
    <w:p>
      <w:pPr>
        <w:pStyle w:val="965"/>
        <w:jc w:val="left"/>
        <w:pageBreakBefore w:val="0"/>
        <w:spacing w:line="336" w:lineRule="auto"/>
        <w:widowControl w:val="off"/>
        <w:rPr>
          <w:rFonts w:ascii="宋体" w:hAnsi="宋体" w:cs="宋体"/>
          <w:color w:val="000000"/>
          <w:highlight w:val="none"/>
        </w:rPr>
      </w:pPr>
      <w:r>
        <w:rPr>
          <w:rFonts w:hint="eastAsia" w:ascii="宋体" w:hAnsi="宋体" w:cs="宋体"/>
          <w:color w:val="000000"/>
          <w:highlight w:val="none"/>
        </w:rPr>
        <w:t xml:space="preserve">7.3采购人在收到供应商的书面质疑后，在七个工作日内对质疑内容作出答复，并以书面形式通知质疑供应商和其他有关的供应商。</w:t>
      </w:r>
      <w:r>
        <w:rPr>
          <w:rFonts w:ascii="宋体" w:hAnsi="宋体" w:cs="宋体"/>
          <w:color w:val="000000"/>
          <w:highlight w:val="none"/>
        </w:rPr>
      </w:r>
      <w:r/>
    </w:p>
    <w:p>
      <w:pPr>
        <w:pStyle w:val="965"/>
        <w:jc w:val="left"/>
        <w:pageBreakBefore w:val="0"/>
        <w:spacing w:line="336" w:lineRule="auto"/>
        <w:widowControl w:val="off"/>
        <w:rPr>
          <w:rFonts w:ascii="宋体" w:hAnsi="宋体" w:cs="宋体"/>
          <w:color w:val="000000"/>
          <w:highlight w:val="none"/>
        </w:rPr>
      </w:pPr>
      <w:r>
        <w:rPr>
          <w:rFonts w:hint="eastAsia" w:ascii="宋体" w:hAnsi="宋体" w:cs="宋体"/>
          <w:color w:val="000000"/>
          <w:highlight w:val="none"/>
        </w:rPr>
        <w:t xml:space="preserve">7.4质疑函应当包括但不限于以下内容：</w:t>
      </w:r>
      <w:r>
        <w:rPr>
          <w:rFonts w:ascii="宋体" w:hAnsi="宋体" w:cs="宋体"/>
          <w:color w:val="000000"/>
          <w:highlight w:val="none"/>
        </w:rPr>
      </w:r>
      <w:r/>
    </w:p>
    <w:p>
      <w:pPr>
        <w:pStyle w:val="965"/>
        <w:ind w:firstLine="210"/>
        <w:jc w:val="left"/>
        <w:pageBreakBefore w:val="0"/>
        <w:spacing w:line="336" w:lineRule="auto"/>
        <w:widowControl w:val="off"/>
        <w:rPr>
          <w:rFonts w:ascii="宋体" w:hAnsi="宋体" w:cs="宋体"/>
          <w:color w:val="000000"/>
          <w:highlight w:val="none"/>
        </w:rPr>
      </w:pPr>
      <w:r>
        <w:rPr>
          <w:rFonts w:hint="eastAsia" w:ascii="宋体" w:hAnsi="宋体" w:cs="宋体"/>
          <w:color w:val="000000"/>
          <w:highlight w:val="none"/>
        </w:rPr>
        <w:t xml:space="preserve">（1）质疑人的名称、地址、邮编、联系人、联系电话；</w:t>
      </w:r>
      <w:r>
        <w:rPr>
          <w:rFonts w:ascii="宋体" w:hAnsi="宋体" w:cs="宋体"/>
          <w:color w:val="000000"/>
          <w:highlight w:val="none"/>
        </w:rPr>
      </w:r>
      <w:r/>
    </w:p>
    <w:p>
      <w:pPr>
        <w:pStyle w:val="965"/>
        <w:ind w:firstLine="210"/>
        <w:jc w:val="left"/>
        <w:pageBreakBefore w:val="0"/>
        <w:spacing w:line="336" w:lineRule="auto"/>
        <w:widowControl w:val="off"/>
        <w:rPr>
          <w:rFonts w:ascii="宋体" w:hAnsi="宋体" w:cs="宋体"/>
          <w:color w:val="000000"/>
          <w:highlight w:val="none"/>
        </w:rPr>
      </w:pPr>
      <w:r>
        <w:rPr>
          <w:rFonts w:hint="eastAsia" w:ascii="宋体" w:hAnsi="宋体" w:cs="宋体"/>
          <w:color w:val="000000"/>
          <w:highlight w:val="none"/>
        </w:rPr>
        <w:t xml:space="preserve">（2）具体的质疑事项及事实依据；</w:t>
      </w:r>
      <w:r>
        <w:rPr>
          <w:rFonts w:ascii="宋体" w:hAnsi="宋体" w:cs="宋体"/>
          <w:color w:val="000000"/>
          <w:highlight w:val="none"/>
        </w:rPr>
      </w:r>
      <w:r/>
    </w:p>
    <w:p>
      <w:pPr>
        <w:pStyle w:val="965"/>
        <w:ind w:firstLine="210"/>
        <w:jc w:val="left"/>
        <w:pageBreakBefore w:val="0"/>
        <w:spacing w:line="336" w:lineRule="auto"/>
        <w:widowControl w:val="off"/>
        <w:rPr>
          <w:rFonts w:ascii="宋体" w:hAnsi="宋体" w:cs="宋体"/>
          <w:color w:val="000000"/>
          <w:highlight w:val="none"/>
        </w:rPr>
      </w:pPr>
      <w:r>
        <w:rPr>
          <w:rFonts w:hint="eastAsia" w:ascii="宋体" w:hAnsi="宋体" w:cs="宋体"/>
          <w:color w:val="000000"/>
          <w:highlight w:val="none"/>
        </w:rPr>
        <w:t xml:space="preserve">（3）认为自己的合法权益受到损害或者可能受到损害的相关证据材料；</w:t>
      </w:r>
      <w:r>
        <w:rPr>
          <w:rFonts w:ascii="宋体" w:hAnsi="宋体" w:cs="宋体"/>
          <w:color w:val="000000"/>
          <w:highlight w:val="none"/>
        </w:rPr>
      </w:r>
      <w:r/>
    </w:p>
    <w:p>
      <w:pPr>
        <w:pStyle w:val="965"/>
        <w:ind w:firstLine="210"/>
        <w:jc w:val="left"/>
        <w:pageBreakBefore w:val="0"/>
        <w:spacing w:line="336" w:lineRule="auto"/>
        <w:widowControl w:val="off"/>
        <w:rPr>
          <w:rFonts w:ascii="宋体" w:hAnsi="宋体" w:cs="宋体"/>
          <w:color w:val="000000"/>
          <w:highlight w:val="none"/>
        </w:rPr>
      </w:pPr>
      <w:r>
        <w:rPr>
          <w:rFonts w:hint="eastAsia" w:ascii="宋体" w:hAnsi="宋体" w:cs="宋体"/>
          <w:color w:val="000000"/>
          <w:highlight w:val="none"/>
        </w:rPr>
        <w:t xml:space="preserve">（4）提出质疑的日期；</w:t>
      </w:r>
      <w:r>
        <w:rPr>
          <w:rFonts w:ascii="宋体" w:hAnsi="宋体" w:cs="宋体"/>
          <w:color w:val="000000"/>
          <w:highlight w:val="none"/>
        </w:rPr>
      </w:r>
      <w:r/>
    </w:p>
    <w:p>
      <w:pPr>
        <w:pStyle w:val="965"/>
        <w:ind w:firstLine="210"/>
        <w:jc w:val="left"/>
        <w:pageBreakBefore w:val="0"/>
        <w:spacing w:line="336" w:lineRule="auto"/>
        <w:widowControl w:val="off"/>
        <w:rPr>
          <w:rFonts w:ascii="宋体" w:hAnsi="宋体" w:cs="宋体"/>
          <w:color w:val="000000"/>
          <w:highlight w:val="none"/>
        </w:rPr>
      </w:pPr>
      <w:r>
        <w:rPr>
          <w:rFonts w:hint="eastAsia" w:ascii="宋体" w:hAnsi="宋体" w:cs="宋体"/>
          <w:color w:val="000000"/>
          <w:highlight w:val="none"/>
        </w:rPr>
        <w:t xml:space="preserve">（5）质疑函应当署名：质疑人为自然人的，应当由本人签字并附有效身份证明；质疑人为法人或者其他组织的，应当由法定代表人签字并加盖单位公章。供应商委托代理质疑的，应当向被质疑人提交授权委托书，并载明委托代理的具体权限和事项。</w:t>
      </w:r>
      <w:r>
        <w:rPr>
          <w:rFonts w:ascii="宋体" w:hAnsi="宋体" w:cs="宋体"/>
          <w:color w:val="000000"/>
          <w:highlight w:val="none"/>
        </w:rPr>
      </w:r>
      <w:r/>
    </w:p>
    <w:p>
      <w:pPr>
        <w:pStyle w:val="965"/>
        <w:jc w:val="left"/>
        <w:pageBreakBefore w:val="0"/>
        <w:spacing w:line="336" w:lineRule="auto"/>
        <w:widowControl w:val="off"/>
        <w:rPr>
          <w:rFonts w:ascii="宋体" w:hAnsi="宋体" w:cs="宋体"/>
          <w:color w:val="000000"/>
          <w:highlight w:val="none"/>
        </w:rPr>
      </w:pPr>
      <w:r>
        <w:rPr>
          <w:rFonts w:hint="eastAsia" w:ascii="宋体" w:hAnsi="宋体" w:cs="宋体"/>
          <w:color w:val="000000"/>
          <w:highlight w:val="none"/>
        </w:rPr>
        <w:t xml:space="preserve">7.5有下列情形之一的质疑，采购人将不予受理：</w:t>
      </w:r>
      <w:r>
        <w:rPr>
          <w:rFonts w:ascii="宋体" w:hAnsi="宋体" w:cs="宋体"/>
          <w:color w:val="000000"/>
          <w:highlight w:val="none"/>
        </w:rPr>
      </w:r>
      <w:r/>
    </w:p>
    <w:p>
      <w:pPr>
        <w:pStyle w:val="965"/>
        <w:ind w:firstLine="210"/>
        <w:jc w:val="left"/>
        <w:pageBreakBefore w:val="0"/>
        <w:spacing w:line="336" w:lineRule="auto"/>
        <w:widowControl w:val="off"/>
        <w:rPr>
          <w:rFonts w:ascii="宋体" w:hAnsi="宋体" w:cs="宋体"/>
          <w:color w:val="000000"/>
          <w:highlight w:val="none"/>
        </w:rPr>
      </w:pPr>
      <w:r>
        <w:rPr>
          <w:rFonts w:hint="eastAsia" w:ascii="宋体" w:hAnsi="宋体" w:cs="宋体"/>
          <w:color w:val="000000"/>
          <w:highlight w:val="none"/>
        </w:rPr>
        <w:t xml:space="preserve">（1）非在法定时间内提交的；</w:t>
      </w:r>
      <w:r>
        <w:rPr>
          <w:rFonts w:ascii="宋体" w:hAnsi="宋体" w:cs="宋体"/>
          <w:color w:val="000000"/>
          <w:highlight w:val="none"/>
        </w:rPr>
      </w:r>
      <w:r/>
    </w:p>
    <w:p>
      <w:pPr>
        <w:pStyle w:val="965"/>
        <w:ind w:firstLine="210"/>
        <w:jc w:val="left"/>
        <w:pageBreakBefore w:val="0"/>
        <w:spacing w:line="336" w:lineRule="auto"/>
        <w:widowControl w:val="off"/>
        <w:rPr>
          <w:rFonts w:ascii="宋体" w:hAnsi="宋体" w:cs="宋体"/>
          <w:color w:val="000000"/>
          <w:highlight w:val="none"/>
        </w:rPr>
      </w:pPr>
      <w:r>
        <w:rPr>
          <w:rFonts w:hint="eastAsia" w:ascii="宋体" w:hAnsi="宋体" w:cs="宋体"/>
          <w:color w:val="000000"/>
          <w:highlight w:val="none"/>
        </w:rPr>
        <w:t xml:space="preserve">（2）非书面形式（含传真、电子邮件等）提出的；</w:t>
      </w:r>
      <w:r>
        <w:rPr>
          <w:rFonts w:ascii="宋体" w:hAnsi="宋体" w:cs="宋体"/>
          <w:color w:val="000000"/>
          <w:highlight w:val="none"/>
        </w:rPr>
      </w:r>
      <w:r/>
    </w:p>
    <w:p>
      <w:pPr>
        <w:pStyle w:val="965"/>
        <w:ind w:firstLine="210"/>
        <w:jc w:val="left"/>
        <w:pageBreakBefore w:val="0"/>
        <w:spacing w:line="336" w:lineRule="auto"/>
        <w:widowControl w:val="off"/>
        <w:rPr>
          <w:rFonts w:ascii="宋体" w:hAnsi="宋体" w:cs="宋体"/>
          <w:color w:val="000000"/>
          <w:highlight w:val="none"/>
        </w:rPr>
      </w:pPr>
      <w:r>
        <w:rPr>
          <w:rFonts w:hint="eastAsia" w:ascii="宋体" w:hAnsi="宋体" w:cs="宋体"/>
          <w:color w:val="000000"/>
          <w:highlight w:val="none"/>
        </w:rPr>
        <w:t xml:space="preserve">（3）非参加本次招标活动的供应商；</w:t>
      </w:r>
      <w:r>
        <w:rPr>
          <w:rFonts w:ascii="宋体" w:hAnsi="宋体" w:cs="宋体"/>
          <w:color w:val="000000"/>
          <w:highlight w:val="none"/>
        </w:rPr>
      </w:r>
      <w:r/>
    </w:p>
    <w:p>
      <w:pPr>
        <w:pStyle w:val="965"/>
        <w:ind w:firstLine="210"/>
        <w:jc w:val="left"/>
        <w:pageBreakBefore w:val="0"/>
        <w:spacing w:line="336" w:lineRule="auto"/>
        <w:widowControl w:val="off"/>
        <w:rPr>
          <w:rFonts w:ascii="宋体" w:hAnsi="宋体" w:cs="宋体"/>
          <w:color w:val="000000"/>
          <w:highlight w:val="none"/>
        </w:rPr>
      </w:pPr>
      <w:r>
        <w:rPr>
          <w:rFonts w:hint="eastAsia" w:ascii="宋体" w:hAnsi="宋体" w:cs="宋体"/>
          <w:color w:val="000000"/>
          <w:highlight w:val="none"/>
        </w:rPr>
        <w:t xml:space="preserve">（4）质疑函的内容不符合本章8.3条规定的；</w:t>
      </w:r>
      <w:r>
        <w:rPr>
          <w:rFonts w:ascii="宋体" w:hAnsi="宋体" w:cs="宋体"/>
          <w:color w:val="000000"/>
          <w:highlight w:val="none"/>
        </w:rPr>
      </w:r>
      <w:r/>
    </w:p>
    <w:p>
      <w:pPr>
        <w:pStyle w:val="965"/>
        <w:ind w:firstLine="210"/>
        <w:jc w:val="left"/>
        <w:pageBreakBefore w:val="0"/>
        <w:spacing w:line="336" w:lineRule="auto"/>
        <w:widowControl w:val="off"/>
        <w:rPr>
          <w:rFonts w:ascii="宋体" w:hAnsi="宋体" w:cs="宋体"/>
          <w:color w:val="000000"/>
          <w:highlight w:val="none"/>
        </w:rPr>
      </w:pPr>
      <w:r>
        <w:rPr>
          <w:rFonts w:hint="eastAsia" w:ascii="宋体" w:hAnsi="宋体" w:cs="宋体"/>
          <w:color w:val="000000"/>
          <w:highlight w:val="none"/>
        </w:rPr>
        <w:t xml:space="preserve">（5）法律、行政法规规定的其他情形。</w:t>
      </w:r>
      <w:r>
        <w:rPr>
          <w:rFonts w:ascii="宋体" w:hAnsi="宋体" w:cs="宋体"/>
          <w:color w:val="000000"/>
          <w:highlight w:val="none"/>
        </w:rPr>
      </w:r>
      <w:r/>
    </w:p>
    <w:p>
      <w:pPr>
        <w:pStyle w:val="965"/>
        <w:jc w:val="left"/>
        <w:pageBreakBefore w:val="0"/>
        <w:spacing w:line="336" w:lineRule="auto"/>
        <w:widowControl w:val="off"/>
        <w:rPr>
          <w:rFonts w:ascii="宋体" w:hAnsi="宋体" w:cs="宋体"/>
          <w:color w:val="000000"/>
          <w:highlight w:val="none"/>
        </w:rPr>
      </w:pPr>
      <w:r>
        <w:rPr>
          <w:rFonts w:hint="eastAsia" w:ascii="宋体" w:hAnsi="宋体" w:cs="宋体"/>
          <w:color w:val="000000"/>
          <w:highlight w:val="none"/>
        </w:rPr>
        <w:t xml:space="preserve">7.6供应商对采购人的答复不满意或者采购人未在规定的时间内作出答复的，可以依法向政府采购监管部门提出投诉。</w:t>
      </w:r>
      <w:r>
        <w:rPr>
          <w:rFonts w:ascii="宋体" w:hAnsi="宋体" w:cs="宋体"/>
          <w:color w:val="000000"/>
          <w:highlight w:val="none"/>
        </w:rPr>
      </w:r>
      <w:r/>
    </w:p>
    <w:p>
      <w:pPr>
        <w:pStyle w:val="965"/>
        <w:jc w:val="left"/>
        <w:pageBreakBefore w:val="0"/>
        <w:spacing w:line="336" w:lineRule="auto"/>
        <w:widowControl w:val="off"/>
        <w:rPr>
          <w:rFonts w:ascii="宋体" w:hAnsi="宋体" w:cs="宋体"/>
          <w:color w:val="000000"/>
          <w:highlight w:val="none"/>
        </w:rPr>
      </w:pPr>
      <w:r>
        <w:rPr>
          <w:rFonts w:hint="eastAsia" w:ascii="宋体" w:hAnsi="宋体" w:cs="宋体"/>
          <w:color w:val="000000"/>
          <w:highlight w:val="none"/>
        </w:rPr>
        <w:t xml:space="preserve">7.7供应商提出质疑必须有理、有据，不得恶意质疑或提交虚假质疑。否则，一经查实，采购人有权依据政府采购的有关规定，报请政府采购监管部门对该供应商进行相应的行政处罚。</w:t>
      </w:r>
      <w:r>
        <w:rPr>
          <w:rFonts w:ascii="宋体" w:hAnsi="宋体" w:cs="宋体"/>
          <w:color w:val="000000"/>
          <w:highlight w:val="none"/>
        </w:rPr>
      </w:r>
      <w:r/>
    </w:p>
    <w:p>
      <w:pPr>
        <w:pStyle w:val="965"/>
        <w:jc w:val="left"/>
        <w:pageBreakBefore w:val="0"/>
        <w:spacing w:line="336" w:lineRule="auto"/>
        <w:widowControl w:val="off"/>
        <w:rPr>
          <w:rFonts w:ascii="宋体" w:hAnsi="宋体" w:cs="宋体"/>
          <w:color w:val="000000"/>
          <w:highlight w:val="none"/>
        </w:rPr>
      </w:pPr>
      <w:r>
        <w:rPr>
          <w:rFonts w:hint="eastAsia" w:ascii="宋体" w:hAnsi="宋体" w:cs="宋体"/>
          <w:color w:val="000000"/>
          <w:highlight w:val="none"/>
        </w:rPr>
        <w:t xml:space="preserve">7.8供应商和其他利害关系人认为本次招标活动违反法律、法规和规章规定的，有权向财政部门投诉。</w:t>
      </w:r>
      <w:r>
        <w:rPr>
          <w:rFonts w:ascii="宋体" w:hAnsi="宋体" w:cs="宋体"/>
          <w:color w:val="000000"/>
          <w:highlight w:val="none"/>
        </w:rPr>
      </w:r>
      <w:r/>
    </w:p>
    <w:p>
      <w:pPr>
        <w:pStyle w:val="1258"/>
        <w:pageBreakBefore w:val="0"/>
        <w:spacing w:before="0" w:after="0" w:line="336" w:lineRule="auto"/>
        <w:widowControl w:val="off"/>
        <w:rPr>
          <w:rFonts w:ascii="宋体" w:hAnsi="宋体" w:eastAsia="宋体" w:cs="宋体"/>
          <w:b/>
          <w:color w:val="000000"/>
          <w:sz w:val="24"/>
          <w:szCs w:val="24"/>
          <w:highlight w:val="none"/>
        </w:rPr>
      </w:pPr>
      <w:r/>
      <w:bookmarkStart w:id="325" w:name="_Toc468783626"/>
      <w:r/>
      <w:bookmarkStart w:id="326" w:name="_Toc426469908"/>
      <w:r/>
      <w:bookmarkStart w:id="327" w:name="_Toc343525548"/>
      <w:r/>
      <w:bookmarkStart w:id="328" w:name="_Toc383438634"/>
      <w:r>
        <w:rPr>
          <w:rFonts w:hint="eastAsia" w:ascii="宋体" w:hAnsi="宋体" w:eastAsia="宋体" w:cs="宋体"/>
          <w:b/>
          <w:color w:val="000000"/>
          <w:sz w:val="24"/>
          <w:szCs w:val="24"/>
          <w:highlight w:val="none"/>
        </w:rPr>
        <w:t xml:space="preserve">8. 合同</w:t>
      </w:r>
      <w:bookmarkEnd w:id="325"/>
      <w:r/>
      <w:bookmarkEnd w:id="326"/>
      <w:r/>
      <w:bookmarkEnd w:id="327"/>
      <w:r/>
      <w:bookmarkEnd w:id="328"/>
      <w:r>
        <w:rPr>
          <w:rFonts w:ascii="宋体" w:hAnsi="宋体" w:eastAsia="宋体" w:cs="宋体"/>
          <w:b/>
          <w:color w:val="000000"/>
          <w:sz w:val="24"/>
          <w:szCs w:val="24"/>
          <w:highlight w:val="none"/>
        </w:rPr>
      </w:r>
      <w:r/>
    </w:p>
    <w:p>
      <w:pPr>
        <w:pStyle w:val="1262"/>
        <w:jc w:val="left"/>
        <w:pageBreakBefore w:val="0"/>
        <w:spacing w:before="0" w:after="0" w:line="336" w:lineRule="auto"/>
        <w:widowControl w:val="off"/>
        <w:rPr>
          <w:rFonts w:ascii="宋体" w:hAnsi="宋体" w:cs="宋体"/>
          <w:b/>
          <w:color w:val="000000"/>
          <w:sz w:val="24"/>
          <w:szCs w:val="24"/>
          <w:highlight w:val="none"/>
        </w:rPr>
      </w:pPr>
      <w:r/>
      <w:bookmarkStart w:id="329" w:name="_Toc343525549"/>
      <w:r/>
      <w:bookmarkStart w:id="330" w:name="_Toc323716652"/>
      <w:r/>
      <w:bookmarkStart w:id="331" w:name="_Toc468783627"/>
      <w:r/>
      <w:bookmarkStart w:id="332" w:name="_Toc383438635"/>
      <w:r/>
      <w:bookmarkStart w:id="333" w:name="_Toc426469909"/>
      <w:r>
        <w:rPr>
          <w:rFonts w:hint="eastAsia" w:ascii="宋体" w:hAnsi="宋体" w:cs="宋体"/>
          <w:b/>
          <w:color w:val="000000"/>
          <w:sz w:val="24"/>
          <w:szCs w:val="24"/>
          <w:highlight w:val="none"/>
        </w:rPr>
        <w:t xml:space="preserve">8.1 履约</w:t>
      </w:r>
      <w:bookmarkEnd w:id="329"/>
      <w:r/>
      <w:bookmarkEnd w:id="330"/>
      <w:r>
        <w:rPr>
          <w:rFonts w:hint="eastAsia" w:ascii="宋体" w:hAnsi="宋体" w:cs="宋体"/>
          <w:b/>
          <w:color w:val="000000"/>
          <w:sz w:val="24"/>
          <w:szCs w:val="24"/>
          <w:highlight w:val="none"/>
        </w:rPr>
        <w:t xml:space="preserve">保证金</w:t>
      </w:r>
      <w:bookmarkEnd w:id="331"/>
      <w:r/>
      <w:bookmarkEnd w:id="332"/>
      <w:r/>
      <w:bookmarkEnd w:id="333"/>
      <w:r>
        <w:rPr>
          <w:rFonts w:ascii="宋体" w:hAnsi="宋体" w:cs="宋体"/>
          <w:b/>
          <w:color w:val="000000"/>
          <w:sz w:val="24"/>
          <w:szCs w:val="24"/>
          <w:highlight w:val="none"/>
        </w:rPr>
      </w:r>
      <w:r/>
    </w:p>
    <w:p>
      <w:pPr>
        <w:pStyle w:val="965"/>
        <w:jc w:val="left"/>
        <w:pageBreakBefore w:val="0"/>
        <w:spacing w:line="336" w:lineRule="auto"/>
        <w:widowControl w:val="off"/>
        <w:rPr>
          <w:rFonts w:ascii="宋体" w:hAnsi="宋体" w:cs="宋体"/>
          <w:color w:val="000000"/>
          <w:highlight w:val="none"/>
        </w:rPr>
      </w:pPr>
      <w:r>
        <w:rPr>
          <w:rFonts w:hint="eastAsia" w:ascii="宋体" w:hAnsi="宋体" w:cs="宋体"/>
          <w:color w:val="000000"/>
          <w:highlight w:val="none"/>
        </w:rPr>
        <w:t xml:space="preserve">8.1.1成交供应商应按供应商须知前附表规定的履约保证金的形式、金额和提交时间向采购人提交履约保证金。</w:t>
      </w:r>
      <w:r>
        <w:rPr>
          <w:rFonts w:ascii="宋体" w:hAnsi="宋体" w:cs="宋体"/>
          <w:color w:val="000000"/>
          <w:highlight w:val="none"/>
        </w:rPr>
      </w:r>
      <w:r/>
    </w:p>
    <w:p>
      <w:pPr>
        <w:pStyle w:val="965"/>
        <w:jc w:val="left"/>
        <w:keepLines w:val="0"/>
        <w:keepNext w:val="0"/>
        <w:pageBreakBefore w:val="0"/>
        <w:spacing w:line="336" w:lineRule="auto"/>
        <w:widowControl w:val="off"/>
        <w:rPr>
          <w:rFonts w:ascii="宋体" w:hAnsi="宋体" w:cs="宋体"/>
          <w:color w:val="000000"/>
          <w:highlight w:val="none"/>
        </w:rPr>
      </w:pPr>
      <w:r>
        <w:rPr>
          <w:rFonts w:hint="eastAsia" w:ascii="宋体" w:hAnsi="宋体" w:cs="宋体"/>
          <w:color w:val="000000"/>
          <w:highlight w:val="none"/>
        </w:rPr>
        <w:t xml:space="preserve">8.1.2成交供应商不能按本竞争性磋商文件要求提交履约保证金的，视为放弃成交，给采购人造成的损失的，成交供应商还应当予以赔偿。</w:t>
      </w:r>
      <w:r>
        <w:rPr>
          <w:rFonts w:ascii="宋体" w:hAnsi="宋体" w:cs="宋体"/>
          <w:color w:val="000000"/>
          <w:highlight w:val="none"/>
        </w:rPr>
      </w:r>
      <w:r/>
    </w:p>
    <w:p>
      <w:pPr>
        <w:pStyle w:val="1262"/>
        <w:jc w:val="left"/>
        <w:keepLines/>
        <w:keepNext/>
        <w:pageBreakBefore w:val="0"/>
        <w:spacing w:before="0" w:after="0" w:line="336" w:lineRule="auto"/>
        <w:widowControl w:val="off"/>
        <w:rPr>
          <w:rFonts w:ascii="宋体" w:hAnsi="宋体" w:cs="宋体"/>
          <w:b/>
          <w:color w:val="000000"/>
          <w:sz w:val="24"/>
          <w:szCs w:val="24"/>
          <w:highlight w:val="none"/>
        </w:rPr>
      </w:pPr>
      <w:r/>
      <w:bookmarkStart w:id="334" w:name="_Toc468783628"/>
      <w:r/>
      <w:bookmarkStart w:id="335" w:name="_Toc383438637"/>
      <w:r/>
      <w:bookmarkStart w:id="336" w:name="_Toc343525551"/>
      <w:r/>
      <w:bookmarkStart w:id="337" w:name="_Toc426469910"/>
      <w:r>
        <w:rPr>
          <w:rFonts w:hint="eastAsia" w:ascii="宋体" w:hAnsi="宋体" w:cs="宋体"/>
          <w:b/>
          <w:color w:val="000000"/>
          <w:sz w:val="24"/>
          <w:szCs w:val="24"/>
          <w:highlight w:val="none"/>
        </w:rPr>
        <w:t xml:space="preserve">8.2签订合同</w:t>
      </w:r>
      <w:bookmarkEnd w:id="334"/>
      <w:r/>
      <w:bookmarkEnd w:id="335"/>
      <w:r/>
      <w:bookmarkEnd w:id="336"/>
      <w:r/>
      <w:bookmarkEnd w:id="337"/>
      <w:r>
        <w:rPr>
          <w:rFonts w:ascii="宋体" w:hAnsi="宋体" w:cs="宋体"/>
          <w:b/>
          <w:color w:val="000000"/>
          <w:sz w:val="24"/>
          <w:szCs w:val="24"/>
          <w:highlight w:val="none"/>
        </w:rPr>
      </w:r>
      <w:r/>
    </w:p>
    <w:p>
      <w:pPr>
        <w:pStyle w:val="965"/>
        <w:jc w:val="left"/>
        <w:pageBreakBefore w:val="0"/>
        <w:spacing w:line="336" w:lineRule="auto"/>
        <w:widowControl w:val="off"/>
        <w:rPr>
          <w:rFonts w:ascii="宋体" w:hAnsi="宋体" w:cs="宋体"/>
          <w:color w:val="000000"/>
          <w:highlight w:val="none"/>
        </w:rPr>
      </w:pPr>
      <w:r>
        <w:rPr>
          <w:rFonts w:hint="eastAsia" w:ascii="宋体" w:hAnsi="宋体" w:cs="宋体"/>
          <w:color w:val="000000"/>
          <w:highlight w:val="none"/>
        </w:rPr>
        <w:t xml:space="preserve">8.2.1采购人和成交供应商在供应商须知前附表规定的时间内，根据竞争性磋商文件和成交供应商的响应文件订立书面合同。成交供应商无正当理由拒签合同的，采购人取消其成交资格，并追究其相应责任；给采购人造成损失的，成交供应商还应当予以赔偿。</w:t>
      </w:r>
      <w:r>
        <w:rPr>
          <w:rFonts w:ascii="宋体" w:hAnsi="宋体" w:cs="宋体"/>
          <w:color w:val="000000"/>
          <w:highlight w:val="none"/>
        </w:rPr>
      </w:r>
      <w:r/>
    </w:p>
    <w:p>
      <w:pPr>
        <w:pStyle w:val="965"/>
        <w:jc w:val="left"/>
        <w:pageBreakBefore w:val="0"/>
        <w:spacing w:line="336" w:lineRule="auto"/>
        <w:widowControl w:val="off"/>
        <w:rPr>
          <w:rFonts w:ascii="宋体" w:hAnsi="宋体" w:cs="宋体"/>
          <w:color w:val="000000"/>
          <w:highlight w:val="none"/>
        </w:rPr>
      </w:pPr>
      <w:r>
        <w:rPr>
          <w:rFonts w:hint="eastAsia" w:ascii="宋体" w:hAnsi="宋体" w:cs="宋体"/>
          <w:color w:val="000000"/>
          <w:highlight w:val="none"/>
        </w:rPr>
        <w:t xml:space="preserve">8.2.2发出成交通知书后，采购人无正当理由拒签合同的，给成交供应商造成损失的，还应当赔偿损失。</w:t>
      </w:r>
      <w:r>
        <w:rPr>
          <w:rFonts w:ascii="宋体" w:hAnsi="宋体" w:cs="宋体"/>
          <w:color w:val="000000"/>
          <w:highlight w:val="none"/>
        </w:rPr>
      </w:r>
      <w:r/>
    </w:p>
    <w:p>
      <w:pPr>
        <w:pStyle w:val="1258"/>
        <w:pageBreakBefore w:val="0"/>
        <w:spacing w:before="0" w:after="0" w:line="336" w:lineRule="auto"/>
        <w:widowControl w:val="off"/>
        <w:rPr>
          <w:rFonts w:ascii="宋体" w:hAnsi="宋体" w:eastAsia="宋体" w:cs="宋体"/>
          <w:b/>
          <w:color w:val="000000"/>
          <w:sz w:val="24"/>
          <w:szCs w:val="24"/>
          <w:highlight w:val="none"/>
        </w:rPr>
      </w:pPr>
      <w:r/>
      <w:bookmarkStart w:id="338" w:name="_Toc426469911"/>
      <w:r/>
      <w:bookmarkStart w:id="339" w:name="_Toc468783629"/>
      <w:r>
        <w:rPr>
          <w:rFonts w:hint="eastAsia" w:ascii="宋体" w:hAnsi="宋体" w:eastAsia="宋体" w:cs="宋体"/>
          <w:b/>
          <w:color w:val="000000"/>
          <w:sz w:val="24"/>
          <w:szCs w:val="24"/>
          <w:highlight w:val="none"/>
        </w:rPr>
        <w:t xml:space="preserve">9.废标</w:t>
      </w:r>
      <w:bookmarkEnd w:id="338"/>
      <w:r/>
      <w:bookmarkEnd w:id="339"/>
      <w:r>
        <w:rPr>
          <w:rFonts w:ascii="宋体" w:hAnsi="宋体" w:eastAsia="宋体" w:cs="宋体"/>
          <w:b/>
          <w:color w:val="000000"/>
          <w:sz w:val="24"/>
          <w:szCs w:val="24"/>
          <w:highlight w:val="none"/>
        </w:rPr>
      </w:r>
      <w:r/>
    </w:p>
    <w:p>
      <w:pPr>
        <w:pStyle w:val="965"/>
        <w:ind w:firstLine="210"/>
        <w:jc w:val="left"/>
        <w:pageBreakBefore w:val="0"/>
        <w:spacing w:line="336" w:lineRule="auto"/>
        <w:widowControl w:val="off"/>
        <w:rPr>
          <w:rFonts w:ascii="宋体" w:hAnsi="宋体" w:cs="宋体"/>
          <w:color w:val="000000"/>
          <w:highlight w:val="none"/>
        </w:rPr>
      </w:pPr>
      <w:r>
        <w:rPr>
          <w:rFonts w:hint="eastAsia" w:ascii="宋体" w:hAnsi="宋体" w:cs="宋体"/>
          <w:color w:val="000000"/>
          <w:highlight w:val="none"/>
        </w:rPr>
        <w:t xml:space="preserve">出现情形之一的，采购人将予以废标，并将废标理由通知所有供应商：</w:t>
      </w:r>
      <w:r>
        <w:rPr>
          <w:rFonts w:ascii="宋体" w:hAnsi="宋体" w:cs="宋体"/>
          <w:color w:val="000000"/>
          <w:highlight w:val="none"/>
        </w:rPr>
      </w:r>
      <w:r/>
    </w:p>
    <w:p>
      <w:pPr>
        <w:pStyle w:val="965"/>
        <w:ind w:firstLine="210"/>
        <w:jc w:val="left"/>
        <w:pageBreakBefore w:val="0"/>
        <w:spacing w:line="336" w:lineRule="auto"/>
        <w:widowControl w:val="off"/>
        <w:rPr>
          <w:rFonts w:ascii="宋体" w:hAnsi="宋体" w:cs="宋体"/>
          <w:color w:val="000000"/>
          <w:highlight w:val="none"/>
        </w:rPr>
      </w:pPr>
      <w:r>
        <w:rPr>
          <w:rFonts w:hint="eastAsia" w:ascii="宋体" w:hAnsi="宋体" w:cs="宋体"/>
          <w:color w:val="000000"/>
          <w:highlight w:val="none"/>
        </w:rPr>
        <w:t xml:space="preserve">（1）除财库【2014】214号文第二十一条第三款规定的情形外，符合专业条件的供应商或者对竞争性磋商文件作实质响应的供应商不足三家的；</w:t>
      </w:r>
      <w:r>
        <w:rPr>
          <w:rFonts w:ascii="宋体" w:hAnsi="宋体" w:cs="宋体"/>
          <w:color w:val="000000"/>
          <w:highlight w:val="none"/>
        </w:rPr>
      </w:r>
      <w:r/>
    </w:p>
    <w:p>
      <w:pPr>
        <w:pStyle w:val="965"/>
        <w:ind w:firstLine="210"/>
        <w:jc w:val="left"/>
        <w:pageBreakBefore w:val="0"/>
        <w:spacing w:line="336" w:lineRule="auto"/>
        <w:widowControl w:val="off"/>
        <w:rPr>
          <w:rFonts w:ascii="宋体" w:hAnsi="宋体" w:cs="宋体"/>
          <w:color w:val="000000"/>
          <w:highlight w:val="none"/>
        </w:rPr>
      </w:pPr>
      <w:r>
        <w:rPr>
          <w:rFonts w:hint="eastAsia" w:ascii="宋体" w:hAnsi="宋体" w:cs="宋体"/>
          <w:color w:val="000000"/>
          <w:highlight w:val="none"/>
        </w:rPr>
        <w:t xml:space="preserve">（2）出现影响采购公正的违法、违规行为的；</w:t>
      </w:r>
      <w:r>
        <w:rPr>
          <w:rFonts w:ascii="宋体" w:hAnsi="宋体" w:cs="宋体"/>
          <w:color w:val="000000"/>
          <w:highlight w:val="none"/>
        </w:rPr>
      </w:r>
      <w:r/>
    </w:p>
    <w:p>
      <w:pPr>
        <w:pStyle w:val="965"/>
        <w:ind w:firstLine="210"/>
        <w:jc w:val="left"/>
        <w:pageBreakBefore w:val="0"/>
        <w:spacing w:line="336" w:lineRule="auto"/>
        <w:widowControl w:val="off"/>
        <w:rPr>
          <w:rFonts w:ascii="宋体" w:hAnsi="宋体" w:cs="宋体"/>
          <w:color w:val="000000"/>
          <w:highlight w:val="none"/>
        </w:rPr>
      </w:pPr>
      <w:r>
        <w:rPr>
          <w:rFonts w:hint="eastAsia" w:ascii="宋体" w:hAnsi="宋体" w:cs="宋体"/>
          <w:color w:val="000000"/>
          <w:highlight w:val="none"/>
        </w:rPr>
        <w:t xml:space="preserve">（3）供应商的报价均超过了最高限价，采购人不能支付的；</w:t>
      </w:r>
      <w:r>
        <w:rPr>
          <w:rFonts w:ascii="宋体" w:hAnsi="宋体" w:cs="宋体"/>
          <w:color w:val="000000"/>
          <w:highlight w:val="none"/>
        </w:rPr>
      </w:r>
      <w:r/>
    </w:p>
    <w:p>
      <w:pPr>
        <w:pStyle w:val="965"/>
        <w:ind w:firstLine="210"/>
        <w:jc w:val="left"/>
        <w:pageBreakBefore w:val="0"/>
        <w:spacing w:line="336" w:lineRule="auto"/>
        <w:widowControl w:val="off"/>
        <w:rPr>
          <w:rFonts w:ascii="宋体" w:hAnsi="宋体" w:cs="宋体"/>
          <w:color w:val="000000"/>
          <w:highlight w:val="none"/>
        </w:rPr>
      </w:pPr>
      <w:r>
        <w:rPr>
          <w:rFonts w:hint="eastAsia" w:ascii="宋体" w:hAnsi="宋体" w:cs="宋体"/>
          <w:color w:val="000000"/>
          <w:highlight w:val="none"/>
        </w:rPr>
        <w:t xml:space="preserve">（4）因重大变故，采购任务取消的。</w:t>
      </w:r>
      <w:r>
        <w:rPr>
          <w:rFonts w:ascii="宋体" w:hAnsi="宋体" w:cs="宋体"/>
          <w:color w:val="000000"/>
          <w:highlight w:val="none"/>
        </w:rPr>
      </w:r>
      <w:r/>
    </w:p>
    <w:p>
      <w:pPr>
        <w:pStyle w:val="1258"/>
        <w:pageBreakBefore w:val="0"/>
        <w:spacing w:before="0" w:after="0" w:line="336" w:lineRule="auto"/>
        <w:widowControl w:val="off"/>
        <w:rPr>
          <w:rFonts w:ascii="宋体" w:hAnsi="宋体" w:eastAsia="宋体" w:cs="宋体"/>
          <w:b/>
          <w:color w:val="000000"/>
          <w:sz w:val="24"/>
          <w:szCs w:val="24"/>
          <w:highlight w:val="none"/>
        </w:rPr>
      </w:pPr>
      <w:r/>
      <w:bookmarkStart w:id="340" w:name="_Toc343525553"/>
      <w:r/>
      <w:bookmarkStart w:id="341" w:name="_Toc468783630"/>
      <w:r/>
      <w:bookmarkStart w:id="342" w:name="_Toc383438639"/>
      <w:r/>
      <w:bookmarkStart w:id="343" w:name="_Toc426469912"/>
      <w:r>
        <w:rPr>
          <w:rFonts w:hint="eastAsia" w:ascii="宋体" w:hAnsi="宋体" w:eastAsia="宋体" w:cs="宋体"/>
          <w:b/>
          <w:color w:val="000000"/>
          <w:sz w:val="24"/>
          <w:szCs w:val="24"/>
          <w:highlight w:val="none"/>
        </w:rPr>
        <w:t xml:space="preserve">10. 纪律和监督</w:t>
      </w:r>
      <w:bookmarkEnd w:id="340"/>
      <w:r/>
      <w:bookmarkEnd w:id="341"/>
      <w:r/>
      <w:bookmarkEnd w:id="342"/>
      <w:r/>
      <w:bookmarkEnd w:id="343"/>
      <w:r>
        <w:rPr>
          <w:rFonts w:ascii="宋体" w:hAnsi="宋体" w:eastAsia="宋体" w:cs="宋体"/>
          <w:b/>
          <w:color w:val="000000"/>
          <w:sz w:val="24"/>
          <w:szCs w:val="24"/>
          <w:highlight w:val="none"/>
        </w:rPr>
      </w:r>
      <w:r/>
    </w:p>
    <w:p>
      <w:pPr>
        <w:pStyle w:val="1262"/>
        <w:jc w:val="left"/>
        <w:pageBreakBefore w:val="0"/>
        <w:spacing w:before="0" w:after="0" w:line="336" w:lineRule="auto"/>
        <w:widowControl w:val="off"/>
        <w:rPr>
          <w:rFonts w:ascii="宋体" w:hAnsi="宋体" w:cs="宋体"/>
          <w:b/>
          <w:color w:val="000000"/>
          <w:sz w:val="24"/>
          <w:szCs w:val="24"/>
          <w:highlight w:val="none"/>
        </w:rPr>
      </w:pPr>
      <w:r/>
      <w:bookmarkStart w:id="344" w:name="_Toc296590983"/>
      <w:r/>
      <w:bookmarkStart w:id="345" w:name="_Toc426469913"/>
      <w:r/>
      <w:bookmarkStart w:id="346" w:name="_Toc468783631"/>
      <w:r/>
      <w:bookmarkStart w:id="347" w:name="_Toc246996219"/>
      <w:r/>
      <w:bookmarkStart w:id="348" w:name="_Toc144974543"/>
      <w:r/>
      <w:bookmarkStart w:id="349" w:name="_Toc383438640"/>
      <w:r/>
      <w:bookmarkStart w:id="350" w:name="_Toc152042351"/>
      <w:r/>
      <w:bookmarkStart w:id="351" w:name="_Toc247085733"/>
      <w:r/>
      <w:bookmarkStart w:id="352" w:name="_Toc152045575"/>
      <w:r/>
      <w:bookmarkStart w:id="353" w:name="_Toc246996962"/>
      <w:r/>
      <w:bookmarkStart w:id="354" w:name="_Toc343525554"/>
      <w:r/>
      <w:bookmarkStart w:id="355" w:name="_Toc179632593"/>
      <w:r>
        <w:rPr>
          <w:rFonts w:hint="eastAsia" w:ascii="宋体" w:hAnsi="宋体" w:cs="宋体"/>
          <w:b/>
          <w:color w:val="000000"/>
          <w:sz w:val="24"/>
          <w:szCs w:val="24"/>
          <w:highlight w:val="none"/>
        </w:rPr>
        <w:t xml:space="preserve">10.1 对采购人的纪律要求</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Pr>
          <w:rFonts w:ascii="宋体" w:hAnsi="宋体" w:cs="宋体"/>
          <w:b/>
          <w:color w:val="000000"/>
          <w:sz w:val="24"/>
          <w:szCs w:val="24"/>
          <w:highlight w:val="none"/>
        </w:rPr>
      </w:r>
      <w:r/>
    </w:p>
    <w:p>
      <w:pPr>
        <w:pStyle w:val="965"/>
        <w:ind w:firstLine="210"/>
        <w:jc w:val="left"/>
        <w:pageBreakBefore w:val="0"/>
        <w:spacing w:line="336" w:lineRule="auto"/>
        <w:widowControl w:val="off"/>
        <w:rPr>
          <w:rFonts w:ascii="宋体" w:hAnsi="宋体" w:cs="宋体"/>
          <w:color w:val="000000"/>
          <w:highlight w:val="none"/>
        </w:rPr>
      </w:pPr>
      <w:r>
        <w:rPr>
          <w:rFonts w:hint="eastAsia" w:ascii="宋体" w:hAnsi="宋体" w:cs="宋体"/>
          <w:color w:val="000000"/>
          <w:highlight w:val="none"/>
        </w:rPr>
        <w:t xml:space="preserve">采购人不得泄漏招标投标活动中应当保密的情况和资料，不得与供应商串通损害国家利益、社会公共利益或者他人合法权益。</w:t>
      </w:r>
      <w:r>
        <w:rPr>
          <w:rFonts w:ascii="宋体" w:hAnsi="宋体" w:cs="宋体"/>
          <w:color w:val="000000"/>
          <w:highlight w:val="none"/>
        </w:rPr>
      </w:r>
      <w:r/>
    </w:p>
    <w:p>
      <w:pPr>
        <w:pStyle w:val="1262"/>
        <w:jc w:val="left"/>
        <w:pageBreakBefore w:val="0"/>
        <w:spacing w:before="0" w:after="0" w:line="336" w:lineRule="auto"/>
        <w:widowControl w:val="off"/>
        <w:rPr>
          <w:rFonts w:ascii="宋体" w:hAnsi="宋体" w:cs="宋体"/>
          <w:b/>
          <w:color w:val="000000"/>
          <w:sz w:val="24"/>
          <w:szCs w:val="24"/>
          <w:highlight w:val="none"/>
        </w:rPr>
      </w:pPr>
      <w:r/>
      <w:bookmarkStart w:id="356" w:name="_Toc152042352"/>
      <w:r/>
      <w:bookmarkStart w:id="357" w:name="_Toc383438641"/>
      <w:r/>
      <w:bookmarkStart w:id="358" w:name="_Toc343525555"/>
      <w:r/>
      <w:bookmarkStart w:id="359" w:name="_Toc426469914"/>
      <w:r/>
      <w:bookmarkStart w:id="360" w:name="_Toc144974544"/>
      <w:r/>
      <w:bookmarkStart w:id="361" w:name="_Toc152045576"/>
      <w:r/>
      <w:bookmarkStart w:id="362" w:name="_Toc179632594"/>
      <w:r/>
      <w:bookmarkStart w:id="363" w:name="_Toc468783632"/>
      <w:r/>
      <w:bookmarkStart w:id="364" w:name="_Toc246996220"/>
      <w:r/>
      <w:bookmarkStart w:id="365" w:name="_Toc247085734"/>
      <w:r/>
      <w:bookmarkStart w:id="366" w:name="_Toc246996963"/>
      <w:r>
        <w:rPr>
          <w:rFonts w:hint="eastAsia" w:ascii="宋体" w:hAnsi="宋体" w:cs="宋体"/>
          <w:b/>
          <w:color w:val="000000"/>
          <w:sz w:val="24"/>
          <w:szCs w:val="24"/>
          <w:highlight w:val="none"/>
        </w:rPr>
        <w:t xml:space="preserve">10.2 对供应商的纪律要求</w:t>
      </w:r>
      <w:bookmarkEnd w:id="356"/>
      <w:r/>
      <w:bookmarkEnd w:id="357"/>
      <w:r/>
      <w:bookmarkEnd w:id="358"/>
      <w:r/>
      <w:bookmarkEnd w:id="359"/>
      <w:r/>
      <w:bookmarkEnd w:id="360"/>
      <w:r/>
      <w:bookmarkEnd w:id="361"/>
      <w:r/>
      <w:bookmarkEnd w:id="362"/>
      <w:r/>
      <w:bookmarkEnd w:id="363"/>
      <w:r/>
      <w:bookmarkEnd w:id="364"/>
      <w:r/>
      <w:bookmarkEnd w:id="365"/>
      <w:r/>
      <w:bookmarkEnd w:id="366"/>
      <w:r>
        <w:rPr>
          <w:rFonts w:ascii="宋体" w:hAnsi="宋体" w:cs="宋体"/>
          <w:b/>
          <w:color w:val="000000"/>
          <w:sz w:val="24"/>
          <w:szCs w:val="24"/>
          <w:highlight w:val="none"/>
        </w:rPr>
      </w:r>
      <w:r/>
    </w:p>
    <w:p>
      <w:pPr>
        <w:pStyle w:val="965"/>
        <w:ind w:firstLine="210"/>
        <w:jc w:val="left"/>
        <w:pageBreakBefore w:val="0"/>
        <w:spacing w:line="336" w:lineRule="auto"/>
        <w:widowControl w:val="off"/>
        <w:rPr>
          <w:rFonts w:ascii="宋体" w:hAnsi="宋体" w:cs="宋体"/>
          <w:color w:val="000000"/>
          <w:highlight w:val="none"/>
        </w:rPr>
      </w:pPr>
      <w:r>
        <w:rPr>
          <w:rFonts w:hint="eastAsia" w:ascii="宋体" w:hAnsi="宋体" w:cs="宋体"/>
          <w:color w:val="000000"/>
          <w:highlight w:val="none"/>
        </w:rPr>
        <w:t xml:space="preserve">供应商不得相互串通投标或者与采购人串通投标，不得向采购人或者磋商小组成员行贿谋取成交，不得以他人名义投标或者以其他方式弄虚作假骗取成交；供应商不得以任何方式干扰、影响开、评标工作。</w:t>
      </w:r>
      <w:r>
        <w:rPr>
          <w:rFonts w:ascii="宋体" w:hAnsi="宋体" w:cs="宋体"/>
          <w:color w:val="000000"/>
          <w:highlight w:val="none"/>
        </w:rPr>
      </w:r>
      <w:r/>
    </w:p>
    <w:p>
      <w:pPr>
        <w:pStyle w:val="1262"/>
        <w:jc w:val="left"/>
        <w:pageBreakBefore w:val="0"/>
        <w:spacing w:before="0" w:after="0" w:line="336" w:lineRule="auto"/>
        <w:widowControl w:val="off"/>
        <w:rPr>
          <w:rFonts w:ascii="宋体" w:hAnsi="宋体" w:cs="宋体"/>
          <w:b/>
          <w:color w:val="000000"/>
          <w:sz w:val="24"/>
          <w:szCs w:val="24"/>
          <w:highlight w:val="none"/>
        </w:rPr>
      </w:pPr>
      <w:r/>
      <w:bookmarkStart w:id="367" w:name="_Toc246996221"/>
      <w:r/>
      <w:bookmarkStart w:id="368" w:name="_Toc426469915"/>
      <w:r/>
      <w:bookmarkStart w:id="369" w:name="_Toc247085735"/>
      <w:r/>
      <w:bookmarkStart w:id="370" w:name="_Toc468783633"/>
      <w:r/>
      <w:bookmarkStart w:id="371" w:name="_Toc152042353"/>
      <w:r/>
      <w:bookmarkStart w:id="372" w:name="_Toc343525556"/>
      <w:r/>
      <w:bookmarkStart w:id="373" w:name="_Toc246996964"/>
      <w:r/>
      <w:bookmarkStart w:id="374" w:name="_Toc152045577"/>
      <w:r/>
      <w:bookmarkStart w:id="375" w:name="_Toc383438642"/>
      <w:r/>
      <w:bookmarkStart w:id="376" w:name="_Toc144974545"/>
      <w:r/>
      <w:bookmarkStart w:id="377" w:name="_Toc179632595"/>
      <w:r>
        <w:rPr>
          <w:rFonts w:hint="eastAsia" w:ascii="宋体" w:hAnsi="宋体" w:cs="宋体"/>
          <w:b/>
          <w:color w:val="000000"/>
          <w:sz w:val="24"/>
          <w:szCs w:val="24"/>
          <w:highlight w:val="none"/>
        </w:rPr>
        <w:t xml:space="preserve">10.3 对磋商小组成员的纪律要求</w:t>
      </w:r>
      <w:bookmarkEnd w:id="367"/>
      <w:r/>
      <w:bookmarkEnd w:id="368"/>
      <w:r/>
      <w:bookmarkEnd w:id="369"/>
      <w:r/>
      <w:bookmarkEnd w:id="370"/>
      <w:r/>
      <w:bookmarkEnd w:id="371"/>
      <w:r/>
      <w:bookmarkEnd w:id="372"/>
      <w:r/>
      <w:bookmarkEnd w:id="373"/>
      <w:r/>
      <w:bookmarkEnd w:id="374"/>
      <w:r/>
      <w:bookmarkEnd w:id="375"/>
      <w:r/>
      <w:bookmarkEnd w:id="376"/>
      <w:r/>
      <w:bookmarkEnd w:id="377"/>
      <w:r>
        <w:rPr>
          <w:rFonts w:ascii="宋体" w:hAnsi="宋体" w:cs="宋体"/>
          <w:b/>
          <w:color w:val="000000"/>
          <w:sz w:val="24"/>
          <w:szCs w:val="24"/>
          <w:highlight w:val="none"/>
        </w:rPr>
      </w:r>
      <w:r/>
    </w:p>
    <w:p>
      <w:pPr>
        <w:pStyle w:val="965"/>
        <w:ind w:firstLine="210"/>
        <w:jc w:val="left"/>
        <w:pageBreakBefore w:val="0"/>
        <w:spacing w:line="336" w:lineRule="auto"/>
        <w:widowControl w:val="off"/>
        <w:rPr>
          <w:rFonts w:ascii="宋体" w:hAnsi="宋体" w:cs="宋体"/>
          <w:color w:val="000000"/>
          <w:highlight w:val="none"/>
        </w:rPr>
      </w:pPr>
      <w:r>
        <w:rPr>
          <w:rFonts w:hint="eastAsia" w:ascii="宋体" w:hAnsi="宋体" w:cs="宋体"/>
          <w:color w:val="000000"/>
          <w:highlight w:val="none"/>
        </w:rPr>
        <w:t xml:space="preserve">磋商小组成员不得收受他人的财物或者其他好处，不得向他人透漏对响应文件的评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r>
        <w:rPr>
          <w:rFonts w:ascii="宋体" w:hAnsi="宋体" w:cs="宋体"/>
          <w:color w:val="000000"/>
          <w:highlight w:val="none"/>
        </w:rPr>
      </w:r>
      <w:r/>
    </w:p>
    <w:p>
      <w:pPr>
        <w:pStyle w:val="1262"/>
        <w:jc w:val="left"/>
        <w:pageBreakBefore w:val="0"/>
        <w:spacing w:before="0" w:after="0" w:line="336" w:lineRule="auto"/>
        <w:widowControl w:val="off"/>
        <w:rPr>
          <w:rFonts w:ascii="宋体" w:hAnsi="宋体" w:cs="宋体"/>
          <w:b/>
          <w:color w:val="000000"/>
          <w:sz w:val="24"/>
          <w:szCs w:val="24"/>
          <w:highlight w:val="none"/>
        </w:rPr>
      </w:pPr>
      <w:r/>
      <w:bookmarkStart w:id="378" w:name="_Toc426469916"/>
      <w:r/>
      <w:bookmarkStart w:id="379" w:name="_Toc343525557"/>
      <w:r/>
      <w:bookmarkStart w:id="380" w:name="_Toc179632596"/>
      <w:r/>
      <w:bookmarkStart w:id="381" w:name="_Toc152042354"/>
      <w:r/>
      <w:bookmarkStart w:id="382" w:name="_Toc247085736"/>
      <w:r/>
      <w:bookmarkStart w:id="383" w:name="_Toc383438643"/>
      <w:r/>
      <w:bookmarkStart w:id="384" w:name="_Toc468783634"/>
      <w:r/>
      <w:bookmarkStart w:id="385" w:name="_Toc152045578"/>
      <w:r/>
      <w:bookmarkStart w:id="386" w:name="_Toc246996222"/>
      <w:r/>
      <w:bookmarkStart w:id="387" w:name="_Toc246996965"/>
      <w:r/>
      <w:bookmarkStart w:id="388" w:name="_Toc144974546"/>
      <w:r>
        <w:rPr>
          <w:rFonts w:hint="eastAsia" w:ascii="宋体" w:hAnsi="宋体" w:cs="宋体"/>
          <w:b/>
          <w:color w:val="000000"/>
          <w:sz w:val="24"/>
          <w:szCs w:val="24"/>
          <w:highlight w:val="none"/>
        </w:rPr>
        <w:t xml:space="preserve">10.4 对与评标活动有关的工作人员的纪律要求</w:t>
      </w:r>
      <w:bookmarkEnd w:id="378"/>
      <w:r/>
      <w:bookmarkEnd w:id="379"/>
      <w:r/>
      <w:bookmarkEnd w:id="380"/>
      <w:r/>
      <w:bookmarkEnd w:id="381"/>
      <w:r/>
      <w:bookmarkEnd w:id="382"/>
      <w:r/>
      <w:bookmarkEnd w:id="383"/>
      <w:r/>
      <w:bookmarkEnd w:id="384"/>
      <w:r/>
      <w:bookmarkEnd w:id="385"/>
      <w:r/>
      <w:bookmarkEnd w:id="386"/>
      <w:r/>
      <w:bookmarkEnd w:id="387"/>
      <w:r>
        <w:rPr>
          <w:rFonts w:ascii="宋体" w:hAnsi="宋体" w:cs="宋体"/>
          <w:b/>
          <w:color w:val="000000"/>
          <w:sz w:val="24"/>
          <w:szCs w:val="24"/>
          <w:highlight w:val="none"/>
        </w:rPr>
      </w:r>
      <w:r/>
    </w:p>
    <w:p>
      <w:pPr>
        <w:pStyle w:val="965"/>
        <w:ind w:firstLine="210"/>
        <w:jc w:val="left"/>
        <w:pageBreakBefore w:val="0"/>
        <w:spacing w:line="336" w:lineRule="auto"/>
        <w:widowControl w:val="off"/>
        <w:rPr>
          <w:rFonts w:ascii="宋体" w:hAnsi="宋体" w:cs="宋体"/>
          <w:color w:val="000000"/>
          <w:highlight w:val="none"/>
        </w:rPr>
      </w:pPr>
      <w:r/>
      <w:bookmarkStart w:id="389" w:name="_Toc152042355"/>
      <w:r>
        <w:rPr>
          <w:rFonts w:hint="eastAsia" w:ascii="宋体" w:hAnsi="宋体" w:cs="宋体"/>
          <w:color w:val="000000"/>
          <w:highlight w:val="none"/>
        </w:rPr>
        <w:t xml:space="preserve">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388"/>
      <w:r/>
      <w:bookmarkEnd w:id="389"/>
      <w:r>
        <w:rPr>
          <w:rFonts w:ascii="宋体" w:hAnsi="宋体" w:cs="宋体"/>
          <w:color w:val="000000"/>
          <w:highlight w:val="none"/>
        </w:rPr>
      </w:r>
      <w:r/>
    </w:p>
    <w:p>
      <w:pPr>
        <w:pStyle w:val="1258"/>
        <w:pageBreakBefore w:val="0"/>
        <w:spacing w:before="0" w:after="0" w:line="336" w:lineRule="auto"/>
        <w:widowControl w:val="off"/>
        <w:rPr>
          <w:rFonts w:ascii="宋体" w:hAnsi="宋体" w:eastAsia="宋体" w:cs="宋体"/>
          <w:b/>
          <w:color w:val="000000"/>
          <w:sz w:val="24"/>
          <w:szCs w:val="24"/>
          <w:highlight w:val="none"/>
        </w:rPr>
      </w:pPr>
      <w:r/>
      <w:bookmarkStart w:id="390" w:name="_Toc152042357"/>
      <w:r/>
      <w:bookmarkStart w:id="391" w:name="_Toc246996967"/>
      <w:r/>
      <w:bookmarkStart w:id="392" w:name="_Toc247085738"/>
      <w:r/>
      <w:bookmarkStart w:id="393" w:name="_Toc179632598"/>
      <w:r/>
      <w:bookmarkStart w:id="394" w:name="_Toc343525559"/>
      <w:r/>
      <w:bookmarkStart w:id="395" w:name="_Toc246996224"/>
      <w:r/>
      <w:bookmarkStart w:id="396" w:name="_Toc468783636"/>
      <w:r/>
      <w:bookmarkStart w:id="397" w:name="_Toc383438645"/>
      <w:r/>
      <w:bookmarkStart w:id="398" w:name="_Toc152045580"/>
      <w:r/>
      <w:bookmarkStart w:id="399" w:name="_Toc144974547"/>
      <w:r/>
      <w:bookmarkStart w:id="400" w:name="_Toc426469918"/>
      <w:r>
        <w:rPr>
          <w:rFonts w:hint="eastAsia" w:ascii="宋体" w:hAnsi="宋体" w:eastAsia="宋体" w:cs="宋体"/>
          <w:b/>
          <w:color w:val="000000"/>
          <w:sz w:val="24"/>
          <w:szCs w:val="24"/>
          <w:highlight w:val="none"/>
        </w:rPr>
        <w:t xml:space="preserve">11. 需要补充的其他内容</w:t>
      </w:r>
      <w:bookmarkEnd w:id="390"/>
      <w:r/>
      <w:bookmarkEnd w:id="391"/>
      <w:r/>
      <w:bookmarkEnd w:id="392"/>
      <w:r/>
      <w:bookmarkEnd w:id="393"/>
      <w:r/>
      <w:bookmarkEnd w:id="394"/>
      <w:r/>
      <w:bookmarkEnd w:id="395"/>
      <w:r/>
      <w:bookmarkEnd w:id="396"/>
      <w:r/>
      <w:bookmarkEnd w:id="397"/>
      <w:r/>
      <w:bookmarkEnd w:id="398"/>
      <w:r/>
      <w:bookmarkEnd w:id="399"/>
      <w:r/>
      <w:bookmarkEnd w:id="400"/>
      <w:r>
        <w:rPr>
          <w:rFonts w:ascii="宋体" w:hAnsi="宋体" w:eastAsia="宋体" w:cs="宋体"/>
          <w:b/>
          <w:color w:val="000000"/>
          <w:sz w:val="24"/>
          <w:szCs w:val="24"/>
          <w:highlight w:val="none"/>
        </w:rPr>
      </w:r>
      <w:r/>
    </w:p>
    <w:p>
      <w:pPr>
        <w:pStyle w:val="965"/>
        <w:ind w:firstLine="210"/>
        <w:jc w:val="left"/>
        <w:pageBreakBefore w:val="0"/>
        <w:spacing w:line="336" w:lineRule="auto"/>
        <w:widowControl w:val="off"/>
        <w:rPr>
          <w:rFonts w:ascii="宋体" w:hAnsi="宋体" w:cs="宋体"/>
          <w:color w:val="000000"/>
          <w:highlight w:val="none"/>
        </w:rPr>
      </w:pPr>
      <w:r>
        <w:rPr>
          <w:rFonts w:hint="eastAsia" w:ascii="宋体" w:hAnsi="宋体" w:cs="宋体"/>
          <w:color w:val="000000"/>
          <w:highlight w:val="none"/>
        </w:rPr>
        <w:t xml:space="preserve">需要补充的其他内容：见供应商须知前附表。</w:t>
      </w:r>
      <w:r>
        <w:rPr>
          <w:rFonts w:ascii="宋体" w:hAnsi="宋体" w:cs="宋体"/>
          <w:color w:val="000000"/>
          <w:highlight w:val="none"/>
        </w:rPr>
      </w:r>
      <w:r/>
    </w:p>
    <w:p>
      <w:pPr>
        <w:pStyle w:val="1262"/>
        <w:jc w:val="left"/>
        <w:pageBreakBefore w:val="0"/>
        <w:spacing w:before="0" w:after="0" w:line="336" w:lineRule="auto"/>
        <w:widowControl w:val="off"/>
        <w:rPr>
          <w:rFonts w:ascii="宋体" w:hAnsi="宋体" w:cs="宋体"/>
          <w:b/>
          <w:color w:val="000000"/>
          <w:sz w:val="24"/>
          <w:szCs w:val="24"/>
          <w:highlight w:val="none"/>
        </w:rPr>
      </w:pPr>
      <w:r/>
      <w:bookmarkStart w:id="401" w:name="_Toc426469919"/>
      <w:r/>
      <w:bookmarkStart w:id="402" w:name="_Toc468783637"/>
      <w:r/>
      <w:bookmarkStart w:id="403" w:name="_Toc152045587"/>
      <w:r/>
      <w:bookmarkStart w:id="404" w:name="_Toc246996230"/>
      <w:r/>
      <w:bookmarkStart w:id="405" w:name="_Toc383438646"/>
      <w:r/>
      <w:bookmarkStart w:id="406" w:name="_Toc179632605"/>
      <w:r/>
      <w:bookmarkStart w:id="407" w:name="_Toc152042364"/>
      <w:r/>
      <w:bookmarkStart w:id="408" w:name="_Toc247085745"/>
      <w:r/>
      <w:bookmarkStart w:id="409" w:name="_Toc144974554"/>
      <w:r/>
      <w:bookmarkStart w:id="410" w:name="_Toc246996973"/>
      <w:r/>
      <w:bookmarkStart w:id="411" w:name="_Toc343525562"/>
      <w:r/>
      <w:bookmarkStart w:id="412" w:name="_Toc383698648"/>
      <w:r/>
      <w:bookmarkStart w:id="413" w:name="_Toc390099019"/>
      <w:r/>
      <w:bookmarkStart w:id="414" w:name="_Toc383623673"/>
      <w:r/>
      <w:bookmarkStart w:id="415" w:name="_Toc390246906"/>
      <w:r/>
      <w:bookmarkStart w:id="416" w:name="_Toc383679747"/>
      <w:r/>
      <w:bookmarkStart w:id="417" w:name="_Toc383623945"/>
      <w:r/>
      <w:bookmarkStart w:id="418" w:name="_Toc390098841"/>
      <w:r/>
      <w:bookmarkStart w:id="419" w:name="_Toc383625994"/>
      <w:r/>
      <w:bookmarkStart w:id="420" w:name="_Toc383587457"/>
      <w:r>
        <w:rPr>
          <w:rFonts w:hint="eastAsia" w:ascii="宋体" w:hAnsi="宋体" w:cs="宋体"/>
          <w:b/>
          <w:color w:val="000000"/>
          <w:sz w:val="24"/>
          <w:szCs w:val="24"/>
          <w:highlight w:val="none"/>
        </w:rPr>
        <w:t xml:space="preserve">12.竞争性磋商文件的解释</w:t>
      </w:r>
      <w:bookmarkEnd w:id="401"/>
      <w:r/>
      <w:bookmarkEnd w:id="402"/>
      <w:r>
        <w:rPr>
          <w:rFonts w:ascii="宋体" w:hAnsi="宋体" w:cs="宋体"/>
          <w:b/>
          <w:color w:val="000000"/>
          <w:sz w:val="24"/>
          <w:szCs w:val="24"/>
          <w:highlight w:val="none"/>
        </w:rPr>
      </w:r>
      <w:r/>
    </w:p>
    <w:p>
      <w:pPr>
        <w:pStyle w:val="965"/>
        <w:ind w:firstLine="210"/>
        <w:jc w:val="left"/>
        <w:pageBreakBefore w:val="0"/>
        <w:spacing w:line="336" w:lineRule="auto"/>
        <w:widowControl w:val="off"/>
        <w:rPr>
          <w:rFonts w:ascii="宋体" w:hAnsi="宋体" w:cs="宋体"/>
          <w:color w:val="000000"/>
          <w:highlight w:val="none"/>
        </w:rPr>
        <w:sectPr>
          <w:headerReference w:type="default" r:id="rId9"/>
          <w:footerReference w:type="default" r:id="rId12"/>
          <w:footnotePr/>
          <w:endnotePr/>
          <w:type w:val="nextPage"/>
          <w:pgSz w:w="11906" w:h="16838" w:orient="portrait"/>
          <w:pgMar w:top="1440" w:right="1474" w:bottom="1440" w:left="1474" w:header="851" w:footer="992" w:gutter="0"/>
          <w:pgNumType w:start="1"/>
          <w:cols w:num="1" w:sep="0" w:space="1701" w:equalWidth="1"/>
          <w:docGrid w:linePitch="360"/>
        </w:sectPr>
      </w:pPr>
      <w:r>
        <w:rPr>
          <w:rFonts w:hint="eastAsia" w:ascii="宋体" w:hAnsi="宋体" w:cs="宋体"/>
          <w:color w:val="000000"/>
          <w:highlight w:val="none"/>
        </w:rPr>
        <w:t xml:space="preserve">本竞争性磋商文件的解释权属于采购人。</w:t>
      </w:r>
      <w:r>
        <w:rPr>
          <w:rFonts w:ascii="宋体" w:hAnsi="宋体" w:cs="宋体"/>
          <w:color w:val="000000"/>
          <w:highlight w:val="none"/>
        </w:rPr>
      </w:r>
      <w:r/>
    </w:p>
    <w:p>
      <w:pPr>
        <w:pStyle w:val="1213"/>
        <w:jc w:val="center"/>
        <w:rPr>
          <w:rFonts w:eastAsia="宋体"/>
          <w:bCs/>
          <w:color w:val="000000"/>
          <w:sz w:val="32"/>
          <w:szCs w:val="32"/>
          <w:highlight w:val="none"/>
        </w:rPr>
      </w:pPr>
      <w:r/>
      <w:bookmarkStart w:id="421" w:name="_Toc468783638"/>
      <w:r/>
      <w:bookmarkStart w:id="422" w:name="_Toc12891"/>
      <w:r/>
      <w:bookmarkStart w:id="423" w:name="_Toc18574"/>
      <w:r>
        <w:rPr>
          <w:rFonts w:hint="eastAsia" w:eastAsia="宋体"/>
          <w:bCs/>
          <w:color w:val="000000"/>
          <w:sz w:val="32"/>
          <w:szCs w:val="32"/>
          <w:highlight w:val="none"/>
        </w:rPr>
        <w:t xml:space="preserve">第三章  </w:t>
      </w:r>
      <w:bookmarkEnd w:id="403"/>
      <w:r/>
      <w:bookmarkEnd w:id="404"/>
      <w:r/>
      <w:bookmarkEnd w:id="405"/>
      <w:r/>
      <w:bookmarkEnd w:id="406"/>
      <w:r/>
      <w:bookmarkEnd w:id="407"/>
      <w:r/>
      <w:bookmarkEnd w:id="408"/>
      <w:r/>
      <w:bookmarkEnd w:id="409"/>
      <w:r/>
      <w:bookmarkEnd w:id="410"/>
      <w:r/>
      <w:bookmarkEnd w:id="411"/>
      <w:r/>
      <w:bookmarkEnd w:id="421"/>
      <w:r/>
      <w:bookmarkEnd w:id="423"/>
      <w:r>
        <w:rPr>
          <w:rFonts w:hint="eastAsia" w:eastAsia="宋体"/>
          <w:bCs/>
          <w:color w:val="000000"/>
          <w:sz w:val="32"/>
          <w:szCs w:val="32"/>
          <w:highlight w:val="none"/>
        </w:rPr>
        <w:t xml:space="preserve">竞争性磋商</w:t>
      </w:r>
      <w:bookmarkEnd w:id="422"/>
      <w:r>
        <w:rPr>
          <w:rFonts w:eastAsia="宋体"/>
          <w:bCs/>
          <w:color w:val="000000"/>
          <w:sz w:val="32"/>
          <w:szCs w:val="32"/>
          <w:highlight w:val="none"/>
        </w:rPr>
      </w:r>
      <w:r/>
    </w:p>
    <w:p>
      <w:pPr>
        <w:pStyle w:val="1258"/>
        <w:jc w:val="center"/>
        <w:spacing w:line="360" w:lineRule="auto"/>
        <w:rPr>
          <w:bCs/>
          <w:color w:val="000000"/>
          <w:highlight w:val="none"/>
        </w:rPr>
      </w:pPr>
      <w:r/>
      <w:bookmarkStart w:id="424" w:name="_Toc426469921"/>
      <w:r/>
      <w:bookmarkStart w:id="425" w:name="_Toc468783640"/>
      <w:r/>
      <w:bookmarkStart w:id="426" w:name="_Toc144974556"/>
      <w:r/>
      <w:bookmarkStart w:id="427" w:name="_Toc246996232"/>
      <w:r/>
      <w:bookmarkStart w:id="428" w:name="_Toc246996975"/>
      <w:r/>
      <w:bookmarkStart w:id="429" w:name="_Toc179632607"/>
      <w:r/>
      <w:bookmarkStart w:id="430" w:name="_Toc152045589"/>
      <w:r/>
      <w:bookmarkStart w:id="431" w:name="_Toc247085747"/>
      <w:r/>
      <w:bookmarkStart w:id="432" w:name="_Toc152042366"/>
      <w:r/>
      <w:bookmarkStart w:id="433" w:name="_Toc343525564"/>
      <w:r>
        <w:rPr>
          <w:rFonts w:hint="eastAsia" w:ascii="Times New Roman" w:hAnsi="Times New Roman" w:eastAsia="宋体"/>
          <w:b/>
          <w:color w:val="000000"/>
          <w:highlight w:val="none"/>
        </w:rPr>
        <w:t xml:space="preserve">竞争性磋商前附表</w:t>
      </w:r>
      <w:r>
        <w:rPr>
          <w:bCs/>
          <w:color w:val="000000"/>
          <w:highlight w:val="none"/>
        </w:rPr>
      </w:r>
      <w:r/>
    </w:p>
    <w:tbl>
      <w:tblPr>
        <w:tblW w:w="93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7"/>
        <w:gridCol w:w="1074"/>
        <w:gridCol w:w="1965"/>
        <w:gridCol w:w="377"/>
        <w:gridCol w:w="5522"/>
      </w:tblGrid>
      <w:tr>
        <w:trPr>
          <w:trHeight w:val="353"/>
        </w:trPr>
        <w:tc>
          <w:tcPr>
            <w:gridSpan w:val="5"/>
            <w:tcW w:w="9395" w:type="dxa"/>
            <w:vAlign w:val="center"/>
            <w:textDirection w:val="lrTb"/>
            <w:noWrap/>
          </w:tcPr>
          <w:p>
            <w:pPr>
              <w:pStyle w:val="1228"/>
              <w:ind w:right="0"/>
              <w:spacing w:before="0" w:line="240" w:lineRule="auto"/>
              <w:rPr>
                <w:color w:val="000000"/>
                <w:sz w:val="24"/>
                <w:szCs w:val="24"/>
                <w:highlight w:val="none"/>
              </w:rPr>
            </w:pPr>
            <w:r>
              <w:rPr>
                <w:rFonts w:hint="eastAsia" w:cs="仿宋"/>
                <w:b/>
                <w:color w:val="000000"/>
                <w:sz w:val="24"/>
                <w:szCs w:val="24"/>
                <w:highlight w:val="none"/>
                <w:lang w:eastAsia="zh-CN"/>
              </w:rPr>
              <w:t xml:space="preserve">1.1资格审查</w:t>
            </w:r>
            <w:r>
              <w:rPr>
                <w:color w:val="000000"/>
                <w:sz w:val="24"/>
                <w:szCs w:val="24"/>
                <w:highlight w:val="none"/>
              </w:rPr>
            </w:r>
            <w:r/>
          </w:p>
        </w:tc>
      </w:tr>
      <w:tr>
        <w:trPr>
          <w:trHeight w:val="308"/>
        </w:trPr>
        <w:tc>
          <w:tcPr>
            <w:gridSpan w:val="2"/>
            <w:tcW w:w="1531" w:type="dxa"/>
            <w:vAlign w:val="center"/>
            <w:textDirection w:val="lrTb"/>
            <w:noWrap/>
          </w:tcPr>
          <w:p>
            <w:pPr>
              <w:pStyle w:val="965"/>
              <w:jc w:val="center"/>
              <w:rPr>
                <w:rFonts w:ascii="宋体" w:hAnsi="宋体"/>
                <w:color w:val="000000"/>
                <w:highlight w:val="none"/>
              </w:rPr>
            </w:pPr>
            <w:r>
              <w:rPr>
                <w:rFonts w:hint="eastAsia" w:ascii="宋体" w:hAnsi="宋体"/>
                <w:color w:val="000000"/>
                <w:highlight w:val="none"/>
              </w:rPr>
              <w:t xml:space="preserve">评审事项</w:t>
            </w:r>
            <w:r>
              <w:rPr>
                <w:rFonts w:ascii="宋体" w:hAnsi="宋体"/>
                <w:color w:val="000000"/>
                <w:highlight w:val="none"/>
              </w:rPr>
            </w:r>
            <w:r/>
          </w:p>
        </w:tc>
        <w:tc>
          <w:tcPr>
            <w:gridSpan w:val="2"/>
            <w:tcW w:w="2342" w:type="dxa"/>
            <w:vAlign w:val="center"/>
            <w:textDirection w:val="lrTb"/>
            <w:noWrap/>
          </w:tcPr>
          <w:p>
            <w:pPr>
              <w:pStyle w:val="965"/>
              <w:jc w:val="center"/>
              <w:rPr>
                <w:rFonts w:ascii="宋体" w:hAnsi="宋体"/>
                <w:color w:val="000000"/>
                <w:highlight w:val="none"/>
              </w:rPr>
            </w:pPr>
            <w:r>
              <w:rPr>
                <w:rFonts w:hint="eastAsia" w:ascii="宋体" w:hAnsi="宋体"/>
                <w:color w:val="000000"/>
                <w:highlight w:val="none"/>
              </w:rPr>
              <w:t xml:space="preserve">评审因素</w:t>
            </w:r>
            <w:r>
              <w:rPr>
                <w:rFonts w:ascii="宋体" w:hAnsi="宋体"/>
                <w:color w:val="000000"/>
                <w:highlight w:val="none"/>
              </w:rPr>
            </w:r>
            <w:r/>
          </w:p>
        </w:tc>
        <w:tc>
          <w:tcPr>
            <w:tcW w:w="5522" w:type="dxa"/>
            <w:vAlign w:val="center"/>
            <w:textDirection w:val="lrTb"/>
            <w:noWrap/>
          </w:tcPr>
          <w:p>
            <w:pPr>
              <w:pStyle w:val="965"/>
              <w:jc w:val="center"/>
              <w:rPr>
                <w:rFonts w:ascii="宋体" w:hAnsi="宋体"/>
                <w:color w:val="000000"/>
                <w:highlight w:val="none"/>
              </w:rPr>
            </w:pPr>
            <w:r>
              <w:rPr>
                <w:rFonts w:hint="eastAsia" w:ascii="宋体" w:hAnsi="宋体"/>
                <w:color w:val="000000"/>
                <w:highlight w:val="none"/>
              </w:rPr>
              <w:t xml:space="preserve">评审标准</w:t>
            </w:r>
            <w:r>
              <w:rPr>
                <w:rFonts w:ascii="宋体" w:hAnsi="宋体"/>
                <w:color w:val="000000"/>
                <w:highlight w:val="none"/>
              </w:rPr>
            </w:r>
            <w:r/>
          </w:p>
        </w:tc>
      </w:tr>
      <w:tr>
        <w:trPr>
          <w:cantSplit/>
          <w:trHeight w:val="637"/>
        </w:trPr>
        <w:tc>
          <w:tcPr>
            <w:gridSpan w:val="2"/>
            <w:tcW w:w="1531" w:type="dxa"/>
            <w:vAlign w:val="center"/>
            <w:vMerge w:val="restart"/>
            <w:textDirection w:val="lrTb"/>
            <w:noWrap/>
          </w:tcPr>
          <w:p>
            <w:pPr>
              <w:pStyle w:val="965"/>
              <w:jc w:val="center"/>
              <w:rPr>
                <w:rFonts w:ascii="宋体" w:hAnsi="宋体"/>
                <w:color w:val="000000"/>
                <w:highlight w:val="none"/>
              </w:rPr>
            </w:pPr>
            <w:r>
              <w:rPr>
                <w:rFonts w:hint="eastAsia" w:ascii="宋体" w:hAnsi="宋体"/>
                <w:color w:val="000000"/>
                <w:highlight w:val="none"/>
              </w:rPr>
              <w:t xml:space="preserve">资格审查</w:t>
            </w:r>
            <w:r>
              <w:rPr>
                <w:rFonts w:ascii="宋体" w:hAnsi="宋体"/>
                <w:color w:val="000000"/>
                <w:highlight w:val="none"/>
              </w:rPr>
            </w:r>
            <w:r/>
          </w:p>
        </w:tc>
        <w:tc>
          <w:tcPr>
            <w:gridSpan w:val="2"/>
            <w:tcW w:w="2342" w:type="dxa"/>
            <w:vAlign w:val="center"/>
            <w:textDirection w:val="lrTb"/>
            <w:noWrap/>
          </w:tcPr>
          <w:p>
            <w:pPr>
              <w:pStyle w:val="965"/>
              <w:rPr>
                <w:rFonts w:ascii="宋体" w:hAnsi="宋体"/>
                <w:color w:val="000000"/>
                <w:highlight w:val="none"/>
              </w:rPr>
            </w:pPr>
            <w:r>
              <w:rPr>
                <w:rFonts w:hint="eastAsia"/>
                <w:color w:val="000000"/>
                <w:highlight w:val="none"/>
              </w:rPr>
              <w:t xml:space="preserve">基本资格条件的承诺</w:t>
            </w:r>
            <w:r>
              <w:rPr>
                <w:rFonts w:ascii="宋体" w:hAnsi="宋体"/>
                <w:color w:val="000000"/>
                <w:highlight w:val="none"/>
              </w:rPr>
            </w:r>
            <w:r/>
          </w:p>
        </w:tc>
        <w:tc>
          <w:tcPr>
            <w:tcW w:w="5522" w:type="dxa"/>
            <w:vAlign w:val="center"/>
            <w:textDirection w:val="lrTb"/>
            <w:noWrap/>
          </w:tcPr>
          <w:p>
            <w:pPr>
              <w:pStyle w:val="965"/>
              <w:rPr>
                <w:rFonts w:ascii="宋体" w:hAnsi="宋体"/>
                <w:color w:val="000000"/>
                <w:highlight w:val="none"/>
              </w:rPr>
            </w:pPr>
            <w:r>
              <w:rPr>
                <w:rFonts w:hint="eastAsia"/>
                <w:color w:val="000000"/>
                <w:highlight w:val="none"/>
              </w:rPr>
              <w:t xml:space="preserve">根据供应商提供的承诺书，内容完整且具有法人及法定代表人的印章。（内容及格式参照第五章《供应商基本资格条件承诺书》）</w:t>
            </w:r>
            <w:r>
              <w:rPr>
                <w:rFonts w:ascii="宋体" w:hAnsi="宋体"/>
                <w:color w:val="000000"/>
                <w:highlight w:val="none"/>
              </w:rPr>
            </w:r>
            <w:r/>
          </w:p>
        </w:tc>
      </w:tr>
      <w:tr>
        <w:trPr>
          <w:cantSplit/>
          <w:trHeight w:val="1803"/>
        </w:trPr>
        <w:tc>
          <w:tcPr>
            <w:gridSpan w:val="2"/>
            <w:tcW w:w="1531" w:type="dxa"/>
            <w:vAlign w:val="center"/>
            <w:vMerge w:val="continue"/>
            <w:textDirection w:val="lrTb"/>
            <w:noWrap/>
          </w:tcPr>
          <w:p>
            <w:pPr>
              <w:pStyle w:val="965"/>
              <w:jc w:val="center"/>
              <w:rPr>
                <w:rFonts w:ascii="宋体" w:hAnsi="宋体"/>
                <w:color w:val="000000"/>
                <w:highlight w:val="none"/>
              </w:rPr>
            </w:pPr>
            <w:r>
              <w:rPr>
                <w:rFonts w:ascii="宋体" w:hAnsi="宋体"/>
                <w:color w:val="000000"/>
                <w:highlight w:val="none"/>
              </w:rPr>
            </w:r>
            <w:r/>
          </w:p>
        </w:tc>
        <w:tc>
          <w:tcPr>
            <w:gridSpan w:val="2"/>
            <w:tcW w:w="2342" w:type="dxa"/>
            <w:vAlign w:val="center"/>
            <w:textDirection w:val="lrTb"/>
            <w:noWrap/>
          </w:tcPr>
          <w:p>
            <w:pPr>
              <w:pStyle w:val="965"/>
              <w:jc w:val="center"/>
              <w:spacing w:line="280" w:lineRule="exact"/>
              <w:rPr>
                <w:rFonts w:ascii="宋体" w:hAnsi="宋体" w:cs="宋体"/>
                <w:color w:val="000000"/>
                <w:highlight w:val="none"/>
              </w:rPr>
            </w:pPr>
            <w:r>
              <w:rPr>
                <w:rFonts w:hint="eastAsia" w:ascii="宋体" w:hAnsi="宋体" w:cs="宋体"/>
                <w:color w:val="000000"/>
                <w:highlight w:val="none"/>
              </w:rPr>
              <w:t xml:space="preserve">落实政府采购政策需满足的资格要求</w:t>
            </w:r>
            <w:r>
              <w:rPr>
                <w:rFonts w:ascii="宋体" w:hAnsi="宋体" w:cs="宋体"/>
                <w:color w:val="000000"/>
                <w:highlight w:val="none"/>
              </w:rPr>
            </w:r>
            <w:r/>
          </w:p>
        </w:tc>
        <w:tc>
          <w:tcPr>
            <w:tcW w:w="5522" w:type="dxa"/>
            <w:vAlign w:val="center"/>
            <w:textDirection w:val="lrTb"/>
            <w:noWrap/>
          </w:tcPr>
          <w:p>
            <w:pPr>
              <w:pStyle w:val="965"/>
              <w:jc w:val="left"/>
              <w:spacing w:line="280" w:lineRule="exact"/>
              <w:rPr>
                <w:rFonts w:ascii="宋体" w:hAnsi="宋体" w:cs="宋体"/>
                <w:color w:val="000000"/>
                <w:highlight w:val="none"/>
              </w:rPr>
            </w:pPr>
            <w:r>
              <w:rPr>
                <w:rFonts w:hint="eastAsia" w:ascii="宋体" w:hAnsi="宋体" w:cs="宋体"/>
                <w:color w:val="000000"/>
                <w:highlight w:val="none"/>
              </w:rPr>
              <w:t xml:space="preserve">本项目为专门面向中小企业的项目。（供应商应为中小微企业、监狱企业、残疾人福利性单位，并提供相应证明资料（证明资料要求见本竞争性磋商文件“第二章 供应商须知1.4.2”）如未按要求填写和提供有效证明或相关内容表述不清的，视作不满足此资格要求。）</w:t>
            </w:r>
            <w:r>
              <w:rPr>
                <w:rFonts w:ascii="宋体" w:hAnsi="宋体" w:cs="宋体"/>
                <w:color w:val="000000"/>
                <w:highlight w:val="none"/>
              </w:rPr>
            </w:r>
            <w:r/>
          </w:p>
        </w:tc>
      </w:tr>
      <w:tr>
        <w:trPr>
          <w:cantSplit/>
          <w:trHeight w:val="1137"/>
        </w:trPr>
        <w:tc>
          <w:tcPr>
            <w:gridSpan w:val="2"/>
            <w:tcW w:w="1531" w:type="dxa"/>
            <w:vAlign w:val="center"/>
            <w:vMerge w:val="continue"/>
            <w:textDirection w:val="lrTb"/>
            <w:noWrap/>
          </w:tcPr>
          <w:p>
            <w:pPr>
              <w:pStyle w:val="965"/>
              <w:jc w:val="center"/>
              <w:rPr>
                <w:rFonts w:ascii="宋体" w:hAnsi="宋体"/>
                <w:color w:val="000000"/>
                <w:highlight w:val="none"/>
              </w:rPr>
            </w:pPr>
            <w:r>
              <w:rPr>
                <w:rFonts w:ascii="宋体" w:hAnsi="宋体"/>
                <w:color w:val="000000"/>
                <w:highlight w:val="none"/>
              </w:rPr>
            </w:r>
            <w:r/>
          </w:p>
        </w:tc>
        <w:tc>
          <w:tcPr>
            <w:gridSpan w:val="2"/>
            <w:tcW w:w="2342" w:type="dxa"/>
            <w:vAlign w:val="center"/>
            <w:textDirection w:val="lrTb"/>
            <w:noWrap/>
          </w:tcPr>
          <w:p>
            <w:pPr>
              <w:pStyle w:val="965"/>
              <w:rPr>
                <w:color w:val="000000"/>
                <w:highlight w:val="none"/>
              </w:rPr>
            </w:pPr>
            <w:r>
              <w:rPr>
                <w:rFonts w:hint="eastAsia"/>
                <w:color w:val="000000"/>
                <w:highlight w:val="none"/>
              </w:rPr>
              <w:t xml:space="preserve">采购人根据本项目特点，要求供应商具备的特定资格要求</w:t>
            </w:r>
            <w:r>
              <w:rPr>
                <w:color w:val="000000"/>
                <w:highlight w:val="none"/>
              </w:rPr>
            </w:r>
            <w:r/>
          </w:p>
        </w:tc>
        <w:tc>
          <w:tcPr>
            <w:tcW w:w="5522" w:type="dxa"/>
            <w:vAlign w:val="center"/>
            <w:textDirection w:val="lrTb"/>
            <w:noWrap/>
          </w:tcPr>
          <w:p>
            <w:pPr>
              <w:pStyle w:val="965"/>
              <w:rPr>
                <w:color w:val="000000"/>
                <w:highlight w:val="none"/>
              </w:rPr>
            </w:pPr>
            <w:r>
              <w:rPr>
                <w:rFonts w:hint="eastAsia"/>
                <w:color w:val="000000"/>
                <w:highlight w:val="none"/>
              </w:rPr>
              <w:t xml:space="preserve">详见竞争性磋商公告。（提供相关证明材料扫描件并加盖供应商公章和签章完备的诚信投标承诺书）</w:t>
            </w:r>
            <w:r>
              <w:rPr>
                <w:color w:val="000000"/>
                <w:highlight w:val="none"/>
              </w:rPr>
            </w:r>
            <w:r/>
          </w:p>
        </w:tc>
      </w:tr>
      <w:tr>
        <w:trPr>
          <w:trHeight w:val="344"/>
        </w:trPr>
        <w:tc>
          <w:tcPr>
            <w:gridSpan w:val="5"/>
            <w:tcW w:w="9395" w:type="dxa"/>
            <w:vAlign w:val="center"/>
            <w:textDirection w:val="lrTb"/>
            <w:noWrap/>
          </w:tcPr>
          <w:p>
            <w:pPr>
              <w:pStyle w:val="965"/>
              <w:jc w:val="center"/>
              <w:rPr>
                <w:rFonts w:ascii="宋体" w:hAnsi="宋体"/>
                <w:b/>
                <w:color w:val="000000"/>
                <w:highlight w:val="none"/>
              </w:rPr>
            </w:pPr>
            <w:r>
              <w:rPr>
                <w:rFonts w:hint="eastAsia" w:ascii="宋体" w:hAnsi="宋体"/>
                <w:b/>
                <w:color w:val="000000"/>
                <w:highlight w:val="none"/>
              </w:rPr>
              <w:t xml:space="preserve">响应文件不符合评审标准之一的，评审结论为不合格。</w:t>
            </w:r>
            <w:r>
              <w:rPr>
                <w:rFonts w:ascii="宋体" w:hAnsi="宋体"/>
                <w:b/>
                <w:color w:val="000000"/>
                <w:highlight w:val="none"/>
              </w:rPr>
            </w:r>
            <w:r/>
          </w:p>
        </w:tc>
      </w:tr>
      <w:tr>
        <w:trPr>
          <w:trHeight w:val="336"/>
        </w:trPr>
        <w:tc>
          <w:tcPr>
            <w:gridSpan w:val="5"/>
            <w:tcW w:w="9395" w:type="dxa"/>
            <w:vAlign w:val="center"/>
            <w:textDirection w:val="lrTb"/>
            <w:noWrap/>
          </w:tcPr>
          <w:p>
            <w:pPr>
              <w:pStyle w:val="1228"/>
              <w:ind w:right="0"/>
              <w:spacing w:before="0" w:line="240" w:lineRule="auto"/>
              <w:rPr>
                <w:color w:val="000000"/>
                <w:sz w:val="24"/>
                <w:szCs w:val="24"/>
                <w:highlight w:val="none"/>
              </w:rPr>
            </w:pPr>
            <w:r>
              <w:rPr>
                <w:rFonts w:hint="eastAsia" w:cs="仿宋"/>
                <w:b/>
                <w:color w:val="000000"/>
                <w:sz w:val="24"/>
                <w:szCs w:val="24"/>
                <w:highlight w:val="none"/>
                <w:lang w:eastAsia="zh-CN"/>
              </w:rPr>
              <w:t xml:space="preserve">4.2响应性评审</w:t>
            </w:r>
            <w:r>
              <w:rPr>
                <w:color w:val="000000"/>
                <w:sz w:val="24"/>
                <w:szCs w:val="24"/>
                <w:highlight w:val="none"/>
              </w:rPr>
            </w:r>
            <w:r/>
          </w:p>
        </w:tc>
      </w:tr>
      <w:tr>
        <w:trPr>
          <w:trHeight w:val="308"/>
        </w:trPr>
        <w:tc>
          <w:tcPr>
            <w:gridSpan w:val="2"/>
            <w:tcW w:w="1531" w:type="dxa"/>
            <w:vAlign w:val="center"/>
            <w:textDirection w:val="lrTb"/>
            <w:noWrap/>
          </w:tcPr>
          <w:p>
            <w:pPr>
              <w:pStyle w:val="965"/>
              <w:jc w:val="center"/>
              <w:rPr>
                <w:rFonts w:ascii="宋体" w:hAnsi="宋体"/>
                <w:color w:val="000000"/>
                <w:highlight w:val="none"/>
              </w:rPr>
            </w:pPr>
            <w:r>
              <w:rPr>
                <w:rFonts w:hint="eastAsia" w:ascii="宋体" w:hAnsi="宋体"/>
                <w:color w:val="000000"/>
                <w:highlight w:val="none"/>
              </w:rPr>
              <w:t xml:space="preserve">评审事项</w:t>
            </w:r>
            <w:r>
              <w:rPr>
                <w:rFonts w:ascii="宋体" w:hAnsi="宋体"/>
                <w:color w:val="000000"/>
                <w:highlight w:val="none"/>
              </w:rPr>
            </w:r>
            <w:r/>
          </w:p>
        </w:tc>
        <w:tc>
          <w:tcPr>
            <w:gridSpan w:val="2"/>
            <w:tcW w:w="2342" w:type="dxa"/>
            <w:vAlign w:val="center"/>
            <w:textDirection w:val="lrTb"/>
            <w:noWrap/>
          </w:tcPr>
          <w:p>
            <w:pPr>
              <w:pStyle w:val="965"/>
              <w:jc w:val="center"/>
              <w:rPr>
                <w:rFonts w:ascii="宋体" w:hAnsi="宋体"/>
                <w:color w:val="000000"/>
                <w:highlight w:val="none"/>
              </w:rPr>
            </w:pPr>
            <w:r>
              <w:rPr>
                <w:rFonts w:hint="eastAsia" w:ascii="宋体" w:hAnsi="宋体"/>
                <w:color w:val="000000"/>
                <w:highlight w:val="none"/>
              </w:rPr>
              <w:t xml:space="preserve">评审因素</w:t>
            </w:r>
            <w:r>
              <w:rPr>
                <w:rFonts w:ascii="宋体" w:hAnsi="宋体"/>
                <w:color w:val="000000"/>
                <w:highlight w:val="none"/>
              </w:rPr>
            </w:r>
            <w:r/>
          </w:p>
        </w:tc>
        <w:tc>
          <w:tcPr>
            <w:tcW w:w="5522" w:type="dxa"/>
            <w:vAlign w:val="center"/>
            <w:textDirection w:val="lrTb"/>
            <w:noWrap/>
          </w:tcPr>
          <w:p>
            <w:pPr>
              <w:pStyle w:val="965"/>
              <w:jc w:val="center"/>
              <w:rPr>
                <w:rFonts w:ascii="宋体" w:hAnsi="宋体"/>
                <w:color w:val="000000"/>
                <w:highlight w:val="none"/>
              </w:rPr>
            </w:pPr>
            <w:r>
              <w:rPr>
                <w:rFonts w:hint="eastAsia" w:ascii="宋体" w:hAnsi="宋体"/>
                <w:color w:val="000000"/>
                <w:highlight w:val="none"/>
              </w:rPr>
              <w:t xml:space="preserve">评审标准</w:t>
            </w:r>
            <w:r>
              <w:rPr>
                <w:rFonts w:ascii="宋体" w:hAnsi="宋体"/>
                <w:color w:val="000000"/>
                <w:highlight w:val="none"/>
              </w:rPr>
            </w:r>
            <w:r/>
          </w:p>
        </w:tc>
      </w:tr>
      <w:tr>
        <w:trPr>
          <w:cantSplit/>
          <w:trHeight w:val="308"/>
        </w:trPr>
        <w:tc>
          <w:tcPr>
            <w:gridSpan w:val="2"/>
            <w:tcW w:w="1531" w:type="dxa"/>
            <w:vAlign w:val="center"/>
            <w:vMerge w:val="restart"/>
            <w:textDirection w:val="lrTb"/>
            <w:noWrap/>
          </w:tcPr>
          <w:p>
            <w:pPr>
              <w:pStyle w:val="965"/>
              <w:jc w:val="center"/>
              <w:rPr>
                <w:rFonts w:ascii="宋体" w:hAnsi="宋体"/>
                <w:color w:val="000000"/>
                <w:highlight w:val="none"/>
              </w:rPr>
            </w:pPr>
            <w:r>
              <w:rPr>
                <w:rFonts w:hint="eastAsia" w:ascii="宋体" w:hAnsi="宋体"/>
                <w:color w:val="000000"/>
                <w:highlight w:val="none"/>
              </w:rPr>
              <w:t xml:space="preserve">响应性评审</w:t>
            </w:r>
            <w:r>
              <w:rPr>
                <w:rFonts w:ascii="宋体" w:hAnsi="宋体"/>
                <w:color w:val="000000"/>
                <w:highlight w:val="none"/>
              </w:rPr>
            </w:r>
            <w:r/>
          </w:p>
        </w:tc>
        <w:tc>
          <w:tcPr>
            <w:gridSpan w:val="2"/>
            <w:tcW w:w="2342" w:type="dxa"/>
            <w:vAlign w:val="center"/>
            <w:textDirection w:val="lrTb"/>
            <w:noWrap/>
          </w:tcPr>
          <w:p>
            <w:pPr>
              <w:pStyle w:val="965"/>
              <w:jc w:val="center"/>
              <w:rPr>
                <w:rFonts w:ascii="宋体" w:hAnsi="宋体"/>
                <w:color w:val="000000"/>
                <w:highlight w:val="none"/>
              </w:rPr>
            </w:pPr>
            <w:r>
              <w:rPr>
                <w:rFonts w:hint="eastAsia" w:ascii="宋体" w:hAnsi="宋体"/>
                <w:color w:val="000000"/>
                <w:highlight w:val="none"/>
              </w:rPr>
              <w:t xml:space="preserve">报价</w:t>
            </w:r>
            <w:r>
              <w:rPr>
                <w:rFonts w:ascii="宋体" w:hAnsi="宋体"/>
                <w:color w:val="000000"/>
                <w:highlight w:val="none"/>
              </w:rPr>
            </w:r>
            <w:r/>
          </w:p>
        </w:tc>
        <w:tc>
          <w:tcPr>
            <w:tcW w:w="5522" w:type="dxa"/>
            <w:vAlign w:val="center"/>
            <w:textDirection w:val="lrTb"/>
            <w:noWrap/>
          </w:tcPr>
          <w:p>
            <w:pPr>
              <w:pStyle w:val="965"/>
              <w:jc w:val="left"/>
              <w:rPr>
                <w:rFonts w:hint="eastAsia" w:ascii="宋体" w:hAnsi="宋体" w:eastAsia="宋体"/>
                <w:color w:val="000000"/>
                <w:highlight w:val="none"/>
                <w:lang w:eastAsia="zh-CN"/>
              </w:rPr>
            </w:pPr>
            <w:r>
              <w:rPr>
                <w:rFonts w:hint="eastAsia" w:ascii="宋体" w:hAnsi="宋体"/>
                <w:color w:val="000000"/>
                <w:highlight w:val="none"/>
              </w:rPr>
              <w:t xml:space="preserve">有且只有一个有效报价，未超过最高限价</w:t>
            </w:r>
            <w:r>
              <w:rPr>
                <w:rFonts w:hint="eastAsia" w:ascii="宋体" w:hAnsi="宋体"/>
                <w:color w:val="000000"/>
                <w:highlight w:val="none"/>
                <w:lang w:eastAsia="zh-CN"/>
              </w:rPr>
              <w:t xml:space="preserve">。</w:t>
            </w:r>
            <w:r>
              <w:rPr>
                <w:rFonts w:hint="eastAsia" w:ascii="宋体" w:hAnsi="宋体" w:eastAsia="宋体"/>
                <w:color w:val="000000"/>
                <w:highlight w:val="none"/>
                <w:lang w:eastAsia="zh-CN"/>
              </w:rPr>
            </w:r>
            <w:r/>
          </w:p>
        </w:tc>
      </w:tr>
      <w:tr>
        <w:trPr>
          <w:cantSplit/>
          <w:trHeight w:val="607"/>
        </w:trPr>
        <w:tc>
          <w:tcPr>
            <w:gridSpan w:val="2"/>
            <w:tcW w:w="1531" w:type="dxa"/>
            <w:vAlign w:val="center"/>
            <w:vMerge w:val="continue"/>
            <w:textDirection w:val="lrTb"/>
            <w:noWrap/>
          </w:tcPr>
          <w:p>
            <w:pPr>
              <w:pStyle w:val="965"/>
              <w:jc w:val="center"/>
              <w:rPr>
                <w:rFonts w:ascii="宋体" w:hAnsi="宋体"/>
                <w:color w:val="000000"/>
                <w:highlight w:val="none"/>
              </w:rPr>
            </w:pPr>
            <w:r>
              <w:rPr>
                <w:rFonts w:ascii="宋体" w:hAnsi="宋体"/>
                <w:color w:val="000000"/>
                <w:highlight w:val="none"/>
              </w:rPr>
            </w:r>
            <w:r/>
          </w:p>
        </w:tc>
        <w:tc>
          <w:tcPr>
            <w:gridSpan w:val="2"/>
            <w:tcW w:w="2342" w:type="dxa"/>
            <w:vAlign w:val="center"/>
            <w:textDirection w:val="lrTb"/>
            <w:noWrap/>
          </w:tcPr>
          <w:p>
            <w:pPr>
              <w:pStyle w:val="965"/>
              <w:jc w:val="center"/>
              <w:rPr>
                <w:rFonts w:ascii="宋体" w:hAnsi="宋体"/>
                <w:color w:val="000000"/>
                <w:highlight w:val="none"/>
              </w:rPr>
            </w:pPr>
            <w:r>
              <w:rPr>
                <w:rFonts w:hint="eastAsia" w:ascii="宋体" w:hAnsi="宋体"/>
                <w:color w:val="000000"/>
                <w:highlight w:val="none"/>
              </w:rPr>
              <w:t xml:space="preserve">响应文件的编制和签署</w:t>
            </w:r>
            <w:r>
              <w:rPr>
                <w:rFonts w:ascii="宋体" w:hAnsi="宋体"/>
                <w:color w:val="000000"/>
                <w:highlight w:val="none"/>
              </w:rPr>
            </w:r>
            <w:r/>
          </w:p>
        </w:tc>
        <w:tc>
          <w:tcPr>
            <w:tcW w:w="5522" w:type="dxa"/>
            <w:vAlign w:val="center"/>
            <w:textDirection w:val="lrTb"/>
            <w:noWrap/>
          </w:tcPr>
          <w:p>
            <w:pPr>
              <w:pStyle w:val="965"/>
              <w:jc w:val="left"/>
              <w:rPr>
                <w:rFonts w:hint="eastAsia" w:ascii="宋体" w:hAnsi="宋体" w:eastAsia="宋体"/>
                <w:color w:val="000000"/>
                <w:highlight w:val="none"/>
                <w:lang w:eastAsia="zh-CN"/>
              </w:rPr>
            </w:pPr>
            <w:r>
              <w:rPr>
                <w:color w:val="000000"/>
                <w:highlight w:val="none"/>
              </w:rPr>
              <w:t xml:space="preserve">符合第二章“</w:t>
            </w:r>
            <w:r>
              <w:rPr>
                <w:rFonts w:hint="eastAsia"/>
                <w:color w:val="000000"/>
                <w:highlight w:val="none"/>
              </w:rPr>
              <w:t xml:space="preserve">供应商</w:t>
            </w:r>
            <w:r>
              <w:rPr>
                <w:color w:val="000000"/>
                <w:highlight w:val="none"/>
              </w:rPr>
              <w:t xml:space="preserve">须知”第</w:t>
            </w:r>
            <w:r>
              <w:rPr>
                <w:rFonts w:hint="eastAsia"/>
                <w:color w:val="000000"/>
                <w:highlight w:val="none"/>
              </w:rPr>
              <w:t xml:space="preserve">3.5和3.6</w:t>
            </w:r>
            <w:r>
              <w:rPr>
                <w:color w:val="000000"/>
                <w:highlight w:val="none"/>
              </w:rPr>
              <w:t xml:space="preserve">项规定</w:t>
            </w:r>
            <w:r>
              <w:rPr>
                <w:rFonts w:hint="eastAsia"/>
                <w:color w:val="000000"/>
                <w:highlight w:val="none"/>
                <w:lang w:eastAsia="zh-CN"/>
              </w:rPr>
              <w:t xml:space="preserve">。</w:t>
            </w:r>
            <w:r>
              <w:rPr>
                <w:rFonts w:hint="eastAsia" w:ascii="宋体" w:hAnsi="宋体" w:eastAsia="宋体"/>
                <w:color w:val="000000"/>
                <w:highlight w:val="none"/>
                <w:lang w:eastAsia="zh-CN"/>
              </w:rPr>
            </w:r>
            <w:r/>
          </w:p>
        </w:tc>
      </w:tr>
      <w:tr>
        <w:trPr>
          <w:cantSplit/>
          <w:trHeight w:val="309"/>
        </w:trPr>
        <w:tc>
          <w:tcPr>
            <w:gridSpan w:val="2"/>
            <w:tcW w:w="1531" w:type="dxa"/>
            <w:vAlign w:val="center"/>
            <w:vMerge w:val="continue"/>
            <w:textDirection w:val="lrTb"/>
            <w:noWrap/>
          </w:tcPr>
          <w:p>
            <w:pPr>
              <w:pStyle w:val="965"/>
              <w:jc w:val="center"/>
              <w:rPr>
                <w:rFonts w:ascii="宋体" w:hAnsi="宋体"/>
                <w:color w:val="000000"/>
                <w:highlight w:val="none"/>
              </w:rPr>
            </w:pPr>
            <w:r>
              <w:rPr>
                <w:rFonts w:ascii="宋体" w:hAnsi="宋体"/>
                <w:color w:val="000000"/>
                <w:highlight w:val="none"/>
              </w:rPr>
            </w:r>
            <w:r/>
          </w:p>
        </w:tc>
        <w:tc>
          <w:tcPr>
            <w:gridSpan w:val="2"/>
            <w:tcW w:w="2342" w:type="dxa"/>
            <w:vAlign w:val="center"/>
            <w:textDirection w:val="lrTb"/>
            <w:noWrap/>
          </w:tcPr>
          <w:p>
            <w:pPr>
              <w:pStyle w:val="965"/>
              <w:jc w:val="center"/>
              <w:rPr>
                <w:color w:val="000000"/>
                <w:highlight w:val="none"/>
              </w:rPr>
            </w:pPr>
            <w:r>
              <w:rPr>
                <w:rFonts w:hint="eastAsia"/>
                <w:color w:val="000000"/>
                <w:highlight w:val="none"/>
              </w:rPr>
              <w:t xml:space="preserve">合同履行期限</w:t>
            </w:r>
            <w:r>
              <w:rPr>
                <w:color w:val="000000"/>
                <w:highlight w:val="none"/>
              </w:rPr>
            </w:r>
            <w:r/>
          </w:p>
        </w:tc>
        <w:tc>
          <w:tcPr>
            <w:tcW w:w="5522" w:type="dxa"/>
            <w:vAlign w:val="center"/>
            <w:textDirection w:val="lrTb"/>
            <w:noWrap/>
          </w:tcPr>
          <w:p>
            <w:pPr>
              <w:pStyle w:val="965"/>
              <w:rPr>
                <w:rFonts w:hint="eastAsia" w:eastAsia="宋体"/>
                <w:color w:val="000000"/>
                <w:highlight w:val="none"/>
                <w:lang w:eastAsia="zh-CN"/>
              </w:rPr>
            </w:pPr>
            <w:r>
              <w:rPr>
                <w:color w:val="000000"/>
                <w:highlight w:val="none"/>
              </w:rPr>
              <w:t xml:space="preserve">符合第二章“</w:t>
            </w:r>
            <w:r>
              <w:rPr>
                <w:rFonts w:hint="eastAsia"/>
                <w:color w:val="000000"/>
                <w:highlight w:val="none"/>
              </w:rPr>
              <w:t xml:space="preserve">供应商</w:t>
            </w:r>
            <w:r>
              <w:rPr>
                <w:color w:val="000000"/>
                <w:highlight w:val="none"/>
              </w:rPr>
              <w:t xml:space="preserve">须知”第1.3.2项规定</w:t>
            </w:r>
            <w:r>
              <w:rPr>
                <w:rFonts w:hint="eastAsia"/>
                <w:color w:val="000000"/>
                <w:highlight w:val="none"/>
                <w:lang w:eastAsia="zh-CN"/>
              </w:rPr>
              <w:t xml:space="preserve">。</w:t>
            </w:r>
            <w:r>
              <w:rPr>
                <w:rFonts w:hint="eastAsia" w:eastAsia="宋体"/>
                <w:color w:val="000000"/>
                <w:highlight w:val="none"/>
                <w:lang w:eastAsia="zh-CN"/>
              </w:rPr>
            </w:r>
            <w:r/>
          </w:p>
        </w:tc>
      </w:tr>
      <w:tr>
        <w:trPr>
          <w:cantSplit/>
          <w:trHeight w:val="607"/>
        </w:trPr>
        <w:tc>
          <w:tcPr>
            <w:gridSpan w:val="2"/>
            <w:tcW w:w="1531" w:type="dxa"/>
            <w:vAlign w:val="center"/>
            <w:vMerge w:val="continue"/>
            <w:textDirection w:val="lrTb"/>
            <w:noWrap/>
          </w:tcPr>
          <w:p>
            <w:pPr>
              <w:pStyle w:val="965"/>
              <w:jc w:val="center"/>
              <w:rPr>
                <w:rFonts w:ascii="宋体" w:hAnsi="宋体"/>
                <w:color w:val="000000"/>
                <w:highlight w:val="none"/>
              </w:rPr>
            </w:pPr>
            <w:r>
              <w:rPr>
                <w:rFonts w:ascii="宋体" w:hAnsi="宋体"/>
                <w:color w:val="000000"/>
                <w:highlight w:val="none"/>
              </w:rPr>
            </w:r>
            <w:r/>
          </w:p>
        </w:tc>
        <w:tc>
          <w:tcPr>
            <w:gridSpan w:val="2"/>
            <w:tcW w:w="2342" w:type="dxa"/>
            <w:vAlign w:val="center"/>
            <w:textDirection w:val="lrTb"/>
            <w:noWrap/>
          </w:tcPr>
          <w:p>
            <w:pPr>
              <w:pStyle w:val="965"/>
              <w:jc w:val="center"/>
              <w:rPr>
                <w:rFonts w:ascii="宋体" w:hAnsi="宋体"/>
                <w:color w:val="000000"/>
                <w:highlight w:val="none"/>
              </w:rPr>
            </w:pPr>
            <w:r>
              <w:rPr>
                <w:rFonts w:hint="eastAsia" w:ascii="宋体" w:hAnsi="宋体"/>
                <w:color w:val="000000"/>
                <w:highlight w:val="none"/>
              </w:rPr>
              <w:t xml:space="preserve">技术要求响应</w:t>
            </w:r>
            <w:r>
              <w:rPr>
                <w:rFonts w:ascii="宋体" w:hAnsi="宋体"/>
                <w:color w:val="000000"/>
                <w:highlight w:val="none"/>
              </w:rPr>
            </w:r>
            <w:r/>
          </w:p>
        </w:tc>
        <w:tc>
          <w:tcPr>
            <w:tcW w:w="5522" w:type="dxa"/>
            <w:vAlign w:val="center"/>
            <w:textDirection w:val="lrTb"/>
            <w:noWrap/>
          </w:tcPr>
          <w:p>
            <w:pPr>
              <w:pStyle w:val="965"/>
              <w:jc w:val="left"/>
              <w:rPr>
                <w:rFonts w:hint="eastAsia" w:ascii="宋体" w:hAnsi="宋体" w:eastAsia="宋体"/>
                <w:color w:val="000000"/>
                <w:highlight w:val="none"/>
                <w:lang w:eastAsia="zh-CN"/>
              </w:rPr>
            </w:pPr>
            <w:r>
              <w:rPr>
                <w:rFonts w:hint="eastAsia" w:ascii="宋体" w:hAnsi="宋体"/>
                <w:color w:val="000000"/>
                <w:highlight w:val="none"/>
              </w:rPr>
              <w:t xml:space="preserve">如磋商后技术要求有变动的，按磋商后确定的技术要求提供相应材料</w:t>
            </w:r>
            <w:r>
              <w:rPr>
                <w:rFonts w:hint="eastAsia" w:ascii="宋体" w:hAnsi="宋体"/>
                <w:color w:val="000000"/>
                <w:highlight w:val="none"/>
                <w:lang w:eastAsia="zh-CN"/>
              </w:rPr>
              <w:t xml:space="preserve">。</w:t>
            </w:r>
            <w:r>
              <w:rPr>
                <w:rFonts w:hint="eastAsia" w:ascii="宋体" w:hAnsi="宋体" w:eastAsia="宋体"/>
                <w:color w:val="000000"/>
                <w:highlight w:val="none"/>
                <w:lang w:eastAsia="zh-CN"/>
              </w:rPr>
            </w:r>
            <w:r/>
          </w:p>
        </w:tc>
      </w:tr>
      <w:tr>
        <w:trPr>
          <w:cantSplit/>
          <w:trHeight w:val="607"/>
        </w:trPr>
        <w:tc>
          <w:tcPr>
            <w:gridSpan w:val="2"/>
            <w:tcW w:w="1531" w:type="dxa"/>
            <w:vAlign w:val="center"/>
            <w:vMerge w:val="continue"/>
            <w:textDirection w:val="lrTb"/>
            <w:noWrap/>
          </w:tcPr>
          <w:p>
            <w:pPr>
              <w:pStyle w:val="965"/>
              <w:jc w:val="center"/>
              <w:rPr>
                <w:rFonts w:ascii="宋体" w:hAnsi="宋体"/>
                <w:color w:val="000000"/>
                <w:highlight w:val="none"/>
              </w:rPr>
            </w:pPr>
            <w:r>
              <w:rPr>
                <w:rFonts w:ascii="宋体" w:hAnsi="宋体"/>
                <w:color w:val="000000"/>
                <w:highlight w:val="none"/>
              </w:rPr>
            </w:r>
            <w:r/>
          </w:p>
        </w:tc>
        <w:tc>
          <w:tcPr>
            <w:gridSpan w:val="2"/>
            <w:tcW w:w="2342" w:type="dxa"/>
            <w:vAlign w:val="center"/>
            <w:textDirection w:val="lrTb"/>
            <w:noWrap/>
          </w:tcPr>
          <w:p>
            <w:pPr>
              <w:pStyle w:val="965"/>
              <w:jc w:val="center"/>
              <w:rPr>
                <w:rFonts w:ascii="宋体" w:hAnsi="宋体"/>
                <w:color w:val="000000"/>
                <w:highlight w:val="none"/>
              </w:rPr>
            </w:pPr>
            <w:r>
              <w:rPr>
                <w:rFonts w:hint="eastAsia" w:ascii="宋体" w:hAnsi="宋体"/>
                <w:color w:val="000000"/>
                <w:highlight w:val="none"/>
              </w:rPr>
              <w:t xml:space="preserve">商务要求响应</w:t>
            </w:r>
            <w:r>
              <w:rPr>
                <w:rFonts w:ascii="宋体" w:hAnsi="宋体"/>
                <w:color w:val="000000"/>
                <w:highlight w:val="none"/>
              </w:rPr>
            </w:r>
            <w:r/>
          </w:p>
        </w:tc>
        <w:tc>
          <w:tcPr>
            <w:tcW w:w="5522" w:type="dxa"/>
            <w:vAlign w:val="center"/>
            <w:textDirection w:val="lrTb"/>
            <w:noWrap/>
          </w:tcPr>
          <w:p>
            <w:pPr>
              <w:pStyle w:val="965"/>
              <w:jc w:val="left"/>
              <w:rPr>
                <w:rFonts w:hint="eastAsia" w:ascii="宋体" w:hAnsi="宋体" w:eastAsia="宋体"/>
                <w:color w:val="000000"/>
                <w:highlight w:val="none"/>
                <w:lang w:eastAsia="zh-CN"/>
              </w:rPr>
            </w:pPr>
            <w:r>
              <w:rPr>
                <w:rFonts w:hint="eastAsia" w:ascii="宋体" w:hAnsi="宋体"/>
                <w:color w:val="000000"/>
                <w:highlight w:val="none"/>
              </w:rPr>
              <w:t xml:space="preserve">如磋商后商务要求有变动的，按磋商后确定的商务要求提供相应材料</w:t>
            </w:r>
            <w:r>
              <w:rPr>
                <w:rFonts w:hint="eastAsia" w:ascii="宋体" w:hAnsi="宋体"/>
                <w:color w:val="000000"/>
                <w:highlight w:val="none"/>
                <w:lang w:eastAsia="zh-CN"/>
              </w:rPr>
              <w:t xml:space="preserve">。</w:t>
            </w:r>
            <w:r>
              <w:rPr>
                <w:rFonts w:hint="eastAsia" w:ascii="宋体" w:hAnsi="宋体" w:eastAsia="宋体"/>
                <w:color w:val="000000"/>
                <w:highlight w:val="none"/>
                <w:lang w:eastAsia="zh-CN"/>
              </w:rPr>
            </w:r>
            <w:r/>
          </w:p>
        </w:tc>
      </w:tr>
      <w:tr>
        <w:trPr>
          <w:cantSplit/>
          <w:trHeight w:val="607"/>
        </w:trPr>
        <w:tc>
          <w:tcPr>
            <w:gridSpan w:val="2"/>
            <w:tcW w:w="1531" w:type="dxa"/>
            <w:vAlign w:val="center"/>
            <w:vMerge w:val="continue"/>
            <w:textDirection w:val="lrTb"/>
            <w:noWrap/>
          </w:tcPr>
          <w:p>
            <w:pPr>
              <w:pStyle w:val="965"/>
              <w:jc w:val="center"/>
              <w:rPr>
                <w:rFonts w:ascii="宋体" w:hAnsi="宋体"/>
                <w:color w:val="000000"/>
                <w:highlight w:val="none"/>
              </w:rPr>
            </w:pPr>
            <w:r/>
            <w:bookmarkStart w:id="434" w:name="OLE_LINK10"/>
            <w:r/>
            <w:bookmarkStart w:id="435" w:name="OLE_LINK9"/>
            <w:r/>
            <w:bookmarkStart w:id="436" w:name="_Hlk184662461"/>
            <w:r>
              <w:rPr>
                <w:rFonts w:ascii="宋体" w:hAnsi="宋体"/>
                <w:color w:val="000000"/>
                <w:highlight w:val="none"/>
              </w:rPr>
            </w:r>
            <w:r/>
          </w:p>
        </w:tc>
        <w:tc>
          <w:tcPr>
            <w:gridSpan w:val="2"/>
            <w:tcW w:w="2342" w:type="dxa"/>
            <w:vAlign w:val="center"/>
            <w:textDirection w:val="lrTb"/>
            <w:noWrap/>
          </w:tcPr>
          <w:p>
            <w:pPr>
              <w:pStyle w:val="965"/>
              <w:jc w:val="center"/>
              <w:rPr>
                <w:rFonts w:ascii="宋体" w:hAnsi="宋体"/>
                <w:color w:val="000000"/>
                <w:highlight w:val="none"/>
              </w:rPr>
            </w:pPr>
            <w:r>
              <w:rPr>
                <w:rFonts w:hint="eastAsia" w:ascii="宋体" w:hAnsi="宋体"/>
                <w:color w:val="000000"/>
                <w:highlight w:val="none"/>
              </w:rPr>
              <w:t xml:space="preserve">合同草案条款响应</w:t>
            </w:r>
            <w:r>
              <w:rPr>
                <w:rFonts w:ascii="宋体" w:hAnsi="宋体"/>
                <w:color w:val="000000"/>
                <w:highlight w:val="none"/>
              </w:rPr>
            </w:r>
            <w:r/>
          </w:p>
        </w:tc>
        <w:tc>
          <w:tcPr>
            <w:tcW w:w="5522" w:type="dxa"/>
            <w:vAlign w:val="center"/>
            <w:textDirection w:val="lrTb"/>
            <w:noWrap/>
          </w:tcPr>
          <w:p>
            <w:pPr>
              <w:pStyle w:val="965"/>
              <w:jc w:val="left"/>
              <w:rPr>
                <w:rFonts w:hint="eastAsia" w:ascii="宋体" w:hAnsi="宋体" w:eastAsia="宋体"/>
                <w:color w:val="000000"/>
                <w:highlight w:val="none"/>
                <w:lang w:eastAsia="zh-CN"/>
              </w:rPr>
            </w:pPr>
            <w:r>
              <w:rPr>
                <w:rFonts w:hint="eastAsia" w:ascii="宋体" w:hAnsi="宋体"/>
                <w:color w:val="000000"/>
                <w:highlight w:val="none"/>
              </w:rPr>
              <w:t xml:space="preserve">如磋商后合同草案条款有变动的，按磋商后确定的合同草案条款响应</w:t>
            </w:r>
            <w:bookmarkEnd w:id="434"/>
            <w:r/>
            <w:bookmarkEnd w:id="435"/>
            <w:r/>
            <w:bookmarkEnd w:id="436"/>
            <w:r>
              <w:rPr>
                <w:rFonts w:hint="eastAsia" w:ascii="宋体" w:hAnsi="宋体"/>
                <w:color w:val="000000"/>
                <w:highlight w:val="none"/>
                <w:lang w:eastAsia="zh-CN"/>
              </w:rPr>
              <w:t xml:space="preserve">。</w:t>
            </w:r>
            <w:r>
              <w:rPr>
                <w:rFonts w:hint="eastAsia" w:ascii="宋体" w:hAnsi="宋体" w:eastAsia="宋体"/>
                <w:color w:val="000000"/>
                <w:highlight w:val="none"/>
                <w:lang w:eastAsia="zh-CN"/>
              </w:rPr>
            </w:r>
            <w:r/>
          </w:p>
        </w:tc>
      </w:tr>
      <w:tr>
        <w:trPr>
          <w:trHeight w:val="363"/>
        </w:trPr>
        <w:tc>
          <w:tcPr>
            <w:gridSpan w:val="5"/>
            <w:tcW w:w="9395" w:type="dxa"/>
            <w:vAlign w:val="center"/>
            <w:textDirection w:val="lrTb"/>
            <w:noWrap/>
          </w:tcPr>
          <w:p>
            <w:pPr>
              <w:pStyle w:val="965"/>
              <w:jc w:val="center"/>
              <w:rPr>
                <w:rFonts w:ascii="宋体" w:hAnsi="宋体"/>
                <w:b/>
                <w:color w:val="000000"/>
                <w:highlight w:val="none"/>
              </w:rPr>
            </w:pPr>
            <w:r>
              <w:rPr>
                <w:rFonts w:hint="eastAsia" w:ascii="宋体" w:hAnsi="宋体"/>
                <w:b/>
                <w:color w:val="000000"/>
                <w:highlight w:val="none"/>
              </w:rPr>
              <w:t xml:space="preserve">响应文件不符合评审标准之一的，评审结论为不合格。</w:t>
            </w:r>
            <w:r>
              <w:rPr>
                <w:rFonts w:ascii="宋体" w:hAnsi="宋体"/>
                <w:b/>
                <w:color w:val="000000"/>
                <w:highlight w:val="none"/>
              </w:rPr>
            </w:r>
            <w:r/>
          </w:p>
        </w:tc>
      </w:tr>
      <w:tr>
        <w:trPr>
          <w:trHeight w:val="324"/>
        </w:trPr>
        <w:tc>
          <w:tcPr>
            <w:gridSpan w:val="5"/>
            <w:tcW w:w="9395" w:type="dxa"/>
            <w:vAlign w:val="center"/>
            <w:textDirection w:val="lrTb"/>
            <w:noWrap/>
          </w:tcPr>
          <w:p>
            <w:pPr>
              <w:pStyle w:val="1228"/>
              <w:ind w:right="0"/>
              <w:spacing w:before="0" w:line="240" w:lineRule="auto"/>
              <w:rPr>
                <w:rFonts w:cs="仿宋"/>
                <w:b/>
                <w:color w:val="000000"/>
                <w:sz w:val="24"/>
                <w:szCs w:val="24"/>
                <w:highlight w:val="none"/>
                <w:lang w:eastAsia="zh-CN"/>
              </w:rPr>
            </w:pPr>
            <w:r>
              <w:rPr>
                <w:rFonts w:hint="eastAsia" w:cs="仿宋"/>
                <w:b/>
                <w:color w:val="000000"/>
                <w:sz w:val="24"/>
                <w:szCs w:val="24"/>
                <w:highlight w:val="none"/>
                <w:lang w:eastAsia="zh-CN"/>
              </w:rPr>
              <w:t xml:space="preserve">5.2详细评审</w:t>
            </w:r>
            <w:bookmarkEnd w:id="412"/>
            <w:r/>
            <w:bookmarkEnd w:id="413"/>
            <w:r/>
            <w:bookmarkEnd w:id="414"/>
            <w:r/>
            <w:bookmarkEnd w:id="415"/>
            <w:r/>
            <w:bookmarkEnd w:id="416"/>
            <w:r/>
            <w:bookmarkEnd w:id="417"/>
            <w:r/>
            <w:bookmarkEnd w:id="418"/>
            <w:r/>
            <w:bookmarkEnd w:id="419"/>
            <w:r/>
            <w:bookmarkEnd w:id="420"/>
            <w:r/>
            <w:bookmarkEnd w:id="424"/>
            <w:r/>
            <w:bookmarkEnd w:id="425"/>
            <w:r/>
            <w:bookmarkEnd w:id="426"/>
            <w:r/>
            <w:bookmarkEnd w:id="427"/>
            <w:r/>
            <w:bookmarkEnd w:id="428"/>
            <w:r/>
            <w:bookmarkEnd w:id="429"/>
            <w:r/>
            <w:bookmarkEnd w:id="430"/>
            <w:r/>
            <w:bookmarkEnd w:id="431"/>
            <w:r/>
            <w:bookmarkEnd w:id="432"/>
            <w:r/>
            <w:bookmarkEnd w:id="433"/>
            <w:r>
              <w:rPr>
                <w:rFonts w:cs="仿宋"/>
                <w:b/>
                <w:color w:val="000000"/>
                <w:sz w:val="24"/>
                <w:szCs w:val="24"/>
                <w:highlight w:val="none"/>
                <w:lang w:eastAsia="zh-CN"/>
              </w:rPr>
            </w:r>
            <w:r/>
          </w:p>
        </w:tc>
      </w:tr>
      <w:tr>
        <w:trPr>
          <w:trHeight w:val="487"/>
        </w:trPr>
        <w:tc>
          <w:tcPr>
            <w:tcW w:w="457" w:type="dxa"/>
            <w:vAlign w:val="center"/>
            <w:textDirection w:val="lrTb"/>
            <w:noWrap w:val="false"/>
          </w:tcPr>
          <w:p>
            <w:pPr>
              <w:pStyle w:val="965"/>
              <w:jc w:val="center"/>
              <w:widowControl/>
              <w:rPr>
                <w:b/>
                <w:bCs/>
                <w:color w:val="000000"/>
                <w:highlight w:val="none"/>
              </w:rPr>
            </w:pPr>
            <w:r/>
            <w:bookmarkStart w:id="437" w:name="_Toc120614221"/>
            <w:r/>
            <w:bookmarkStart w:id="438" w:name="_Toc479757207"/>
            <w:r/>
            <w:bookmarkStart w:id="439" w:name="_Toc383698693"/>
            <w:r/>
            <w:bookmarkStart w:id="440" w:name="_Toc383587504"/>
            <w:r/>
            <w:bookmarkStart w:id="441" w:name="_Toc382812483"/>
            <w:r/>
            <w:bookmarkStart w:id="442" w:name="_Toc383623991"/>
            <w:r/>
            <w:bookmarkStart w:id="443" w:name="_Toc383679793"/>
            <w:r/>
            <w:bookmarkStart w:id="444" w:name="_Toc383623719"/>
            <w:r/>
            <w:bookmarkStart w:id="445" w:name="_Toc16938558"/>
            <w:r/>
            <w:bookmarkStart w:id="446" w:name="_Toc513029242"/>
            <w:r/>
            <w:bookmarkStart w:id="447" w:name="_Toc390099064"/>
            <w:r/>
            <w:bookmarkStart w:id="448" w:name="_Toc405388431"/>
            <w:r/>
            <w:bookmarkStart w:id="449" w:name="_Toc20823314"/>
            <w:r/>
            <w:bookmarkStart w:id="450" w:name="_Toc390098886"/>
            <w:r/>
            <w:bookmarkStart w:id="451" w:name="_Toc390246951"/>
            <w:r/>
            <w:bookmarkStart w:id="452" w:name="_Toc383626040"/>
            <w:r/>
            <w:bookmarkStart w:id="453" w:name="_Toc382813932"/>
            <w:r/>
            <w:bookmarkStart w:id="454" w:name="_Toc288030331"/>
            <w:r/>
            <w:bookmarkStart w:id="455" w:name="_Toc282446295"/>
            <w:r/>
            <w:bookmarkStart w:id="456" w:name="_Toc382814013"/>
            <w:r/>
            <w:bookmarkStart w:id="457" w:name="_Toc426469928"/>
            <w:r>
              <w:rPr>
                <w:rFonts w:hint="eastAsia"/>
                <w:b/>
                <w:bCs/>
                <w:color w:val="000000"/>
                <w:highlight w:val="none"/>
              </w:rPr>
              <w:t xml:space="preserve">序号</w:t>
            </w:r>
            <w:r>
              <w:rPr>
                <w:b/>
                <w:bCs/>
                <w:color w:val="000000"/>
                <w:highlight w:val="none"/>
              </w:rPr>
            </w:r>
            <w:r/>
          </w:p>
        </w:tc>
        <w:tc>
          <w:tcPr>
            <w:tcW w:w="1074" w:type="dxa"/>
            <w:vAlign w:val="center"/>
            <w:textDirection w:val="lrTb"/>
            <w:noWrap w:val="false"/>
          </w:tcPr>
          <w:p>
            <w:pPr>
              <w:pStyle w:val="965"/>
              <w:jc w:val="center"/>
              <w:widowControl/>
              <w:rPr>
                <w:b/>
                <w:bCs/>
                <w:color w:val="000000"/>
                <w:highlight w:val="none"/>
              </w:rPr>
            </w:pPr>
            <w:r>
              <w:rPr>
                <w:rFonts w:hint="eastAsia"/>
                <w:b/>
                <w:bCs/>
                <w:color w:val="000000"/>
                <w:highlight w:val="none"/>
              </w:rPr>
              <w:t xml:space="preserve">得分</w:t>
            </w:r>
            <w:r>
              <w:rPr>
                <w:b/>
                <w:bCs/>
                <w:color w:val="000000"/>
                <w:highlight w:val="none"/>
              </w:rPr>
            </w:r>
            <w:r/>
          </w:p>
          <w:p>
            <w:pPr>
              <w:pStyle w:val="965"/>
              <w:jc w:val="center"/>
              <w:widowControl/>
              <w:rPr>
                <w:b/>
                <w:bCs/>
                <w:color w:val="000000"/>
                <w:highlight w:val="none"/>
              </w:rPr>
            </w:pPr>
            <w:r>
              <w:rPr>
                <w:rFonts w:hint="eastAsia"/>
                <w:b/>
                <w:bCs/>
                <w:color w:val="000000"/>
                <w:highlight w:val="none"/>
              </w:rPr>
              <w:t xml:space="preserve">组成</w:t>
            </w:r>
            <w:r>
              <w:rPr>
                <w:b/>
                <w:bCs/>
                <w:color w:val="000000"/>
                <w:highlight w:val="none"/>
              </w:rPr>
            </w:r>
            <w:r/>
          </w:p>
        </w:tc>
        <w:tc>
          <w:tcPr>
            <w:tcW w:w="1965" w:type="dxa"/>
            <w:vAlign w:val="center"/>
            <w:textDirection w:val="lrTb"/>
            <w:noWrap w:val="false"/>
          </w:tcPr>
          <w:p>
            <w:pPr>
              <w:pStyle w:val="965"/>
              <w:jc w:val="center"/>
              <w:widowControl/>
              <w:rPr>
                <w:b/>
                <w:bCs/>
                <w:color w:val="000000"/>
                <w:highlight w:val="none"/>
              </w:rPr>
            </w:pPr>
            <w:r>
              <w:rPr>
                <w:rFonts w:hint="eastAsia"/>
                <w:b/>
                <w:bCs/>
                <w:color w:val="000000"/>
                <w:highlight w:val="none"/>
              </w:rPr>
              <w:t xml:space="preserve">评分标准</w:t>
            </w:r>
            <w:r>
              <w:rPr>
                <w:b/>
                <w:bCs/>
                <w:color w:val="000000"/>
                <w:highlight w:val="none"/>
              </w:rPr>
            </w:r>
            <w:r/>
          </w:p>
          <w:p>
            <w:pPr>
              <w:pStyle w:val="965"/>
              <w:jc w:val="center"/>
              <w:widowControl/>
              <w:rPr>
                <w:b/>
                <w:bCs/>
                <w:color w:val="000000"/>
                <w:highlight w:val="none"/>
              </w:rPr>
            </w:pPr>
            <w:r>
              <w:rPr>
                <w:rFonts w:hint="eastAsia"/>
                <w:b/>
                <w:bCs/>
                <w:color w:val="000000"/>
                <w:highlight w:val="none"/>
              </w:rPr>
              <w:t xml:space="preserve">内容</w:t>
            </w:r>
            <w:r>
              <w:rPr>
                <w:b/>
                <w:bCs/>
                <w:color w:val="000000"/>
                <w:highlight w:val="none"/>
              </w:rPr>
            </w:r>
            <w:r/>
          </w:p>
        </w:tc>
        <w:tc>
          <w:tcPr>
            <w:gridSpan w:val="2"/>
            <w:tcW w:w="5899" w:type="dxa"/>
            <w:vAlign w:val="center"/>
            <w:textDirection w:val="lrTb"/>
            <w:noWrap w:val="false"/>
          </w:tcPr>
          <w:p>
            <w:pPr>
              <w:pStyle w:val="965"/>
              <w:jc w:val="center"/>
              <w:widowControl/>
              <w:rPr>
                <w:b/>
                <w:bCs/>
                <w:color w:val="000000"/>
                <w:highlight w:val="none"/>
              </w:rPr>
            </w:pPr>
            <w:r>
              <w:rPr>
                <w:rFonts w:hint="eastAsia"/>
                <w:b/>
                <w:bCs/>
                <w:color w:val="000000"/>
                <w:highlight w:val="none"/>
              </w:rPr>
              <w:t xml:space="preserve">评分标准</w:t>
            </w:r>
            <w:r>
              <w:rPr>
                <w:b/>
                <w:bCs/>
                <w:color w:val="000000"/>
                <w:highlight w:val="none"/>
              </w:rPr>
            </w:r>
            <w:r/>
          </w:p>
        </w:tc>
      </w:tr>
      <w:tr>
        <w:trPr>
          <w:trHeight w:val="1664"/>
        </w:trPr>
        <w:tc>
          <w:tcPr>
            <w:tcW w:w="457" w:type="dxa"/>
            <w:vAlign w:val="center"/>
            <w:textDirection w:val="lrTb"/>
            <w:noWrap w:val="false"/>
          </w:tcPr>
          <w:p>
            <w:pPr>
              <w:pStyle w:val="965"/>
              <w:jc w:val="center"/>
              <w:rPr>
                <w:color w:val="000000"/>
                <w:highlight w:val="none"/>
                <w:lang w:eastAsia="en-US"/>
              </w:rPr>
            </w:pPr>
            <w:r>
              <w:rPr>
                <w:rFonts w:hint="eastAsia"/>
                <w:color w:val="000000"/>
                <w:highlight w:val="none"/>
                <w:lang w:eastAsia="en-US"/>
              </w:rPr>
              <w:t xml:space="preserve">1</w:t>
            </w:r>
            <w:r>
              <w:rPr>
                <w:color w:val="000000"/>
                <w:highlight w:val="none"/>
                <w:lang w:eastAsia="en-US"/>
              </w:rPr>
            </w:r>
            <w:r/>
          </w:p>
        </w:tc>
        <w:tc>
          <w:tcPr>
            <w:tcW w:w="1074" w:type="dxa"/>
            <w:vAlign w:val="center"/>
            <w:textDirection w:val="lrTb"/>
            <w:noWrap w:val="false"/>
          </w:tcPr>
          <w:p>
            <w:pPr>
              <w:pStyle w:val="965"/>
              <w:jc w:val="center"/>
              <w:rPr>
                <w:color w:val="000000"/>
                <w:highlight w:val="none"/>
              </w:rPr>
            </w:pPr>
            <w:r>
              <w:rPr>
                <w:rFonts w:hint="eastAsia"/>
                <w:color w:val="000000"/>
                <w:highlight w:val="none"/>
                <w:lang w:eastAsia="en-US"/>
              </w:rPr>
              <w:t xml:space="preserve">投标报价</w:t>
            </w:r>
            <w:r>
              <w:rPr>
                <w:rFonts w:hint="eastAsia"/>
                <w:color w:val="000000"/>
                <w:highlight w:val="none"/>
              </w:rPr>
              <w:t xml:space="preserve">部分</w:t>
            </w:r>
            <w:r>
              <w:rPr>
                <w:color w:val="000000"/>
                <w:highlight w:val="none"/>
              </w:rPr>
            </w:r>
            <w:r/>
          </w:p>
          <w:p>
            <w:pPr>
              <w:pStyle w:val="965"/>
              <w:jc w:val="center"/>
              <w:rPr>
                <w:color w:val="000000"/>
                <w:highlight w:val="none"/>
              </w:rPr>
            </w:pPr>
            <w:r>
              <w:rPr>
                <w:rFonts w:hint="eastAsia"/>
                <w:color w:val="000000"/>
                <w:highlight w:val="none"/>
                <w:lang w:eastAsia="en-US"/>
              </w:rPr>
              <w:t xml:space="preserve">（</w:t>
            </w:r>
            <w:r>
              <w:rPr>
                <w:rFonts w:hint="eastAsia"/>
                <w:color w:val="000000"/>
                <w:highlight w:val="none"/>
                <w:lang w:val="en-US" w:eastAsia="zh-CN"/>
              </w:rPr>
              <w:t xml:space="preserve">50</w:t>
            </w:r>
            <w:r>
              <w:rPr>
                <w:rFonts w:hint="eastAsia"/>
                <w:color w:val="000000"/>
                <w:highlight w:val="none"/>
              </w:rPr>
              <w:t xml:space="preserve">分</w:t>
            </w:r>
            <w:r>
              <w:rPr>
                <w:rFonts w:hint="eastAsia"/>
                <w:color w:val="000000"/>
                <w:highlight w:val="none"/>
                <w:lang w:eastAsia="en-US"/>
              </w:rPr>
              <w:t xml:space="preserve">）</w:t>
            </w:r>
            <w:r>
              <w:rPr>
                <w:color w:val="000000"/>
                <w:highlight w:val="none"/>
              </w:rPr>
            </w:r>
            <w:r/>
          </w:p>
        </w:tc>
        <w:tc>
          <w:tcPr>
            <w:tcW w:w="1965" w:type="dxa"/>
            <w:vAlign w:val="center"/>
            <w:textDirection w:val="lrTb"/>
            <w:noWrap w:val="false"/>
          </w:tcPr>
          <w:p>
            <w:pPr>
              <w:pStyle w:val="965"/>
              <w:jc w:val="center"/>
              <w:rPr>
                <w:color w:val="000000"/>
                <w:highlight w:val="none"/>
                <w:lang w:eastAsia="en-US"/>
              </w:rPr>
            </w:pPr>
            <w:r>
              <w:rPr>
                <w:rFonts w:hint="eastAsia"/>
                <w:color w:val="000000"/>
                <w:highlight w:val="none"/>
                <w:lang w:eastAsia="en-US"/>
              </w:rPr>
              <w:t xml:space="preserve">投标报价</w:t>
            </w:r>
            <w:r>
              <w:rPr>
                <w:color w:val="000000"/>
                <w:highlight w:val="none"/>
                <w:lang w:eastAsia="en-US"/>
              </w:rPr>
            </w:r>
            <w:r/>
          </w:p>
          <w:p>
            <w:pPr>
              <w:pStyle w:val="965"/>
              <w:jc w:val="center"/>
              <w:rPr>
                <w:color w:val="000000"/>
                <w:highlight w:val="none"/>
              </w:rPr>
            </w:pPr>
            <w:r>
              <w:rPr>
                <w:rFonts w:hint="eastAsia"/>
                <w:color w:val="000000"/>
                <w:highlight w:val="none"/>
              </w:rPr>
              <w:t xml:space="preserve">（</w:t>
            </w:r>
            <w:r>
              <w:rPr>
                <w:rFonts w:hint="eastAsia"/>
                <w:color w:val="000000"/>
                <w:highlight w:val="none"/>
                <w:lang w:val="en-US" w:eastAsia="zh-CN"/>
              </w:rPr>
              <w:t xml:space="preserve">50</w:t>
            </w:r>
            <w:r>
              <w:rPr>
                <w:rFonts w:hint="eastAsia"/>
                <w:color w:val="000000"/>
                <w:highlight w:val="none"/>
              </w:rPr>
              <w:t xml:space="preserve">分）</w:t>
            </w:r>
            <w:r>
              <w:rPr>
                <w:color w:val="000000"/>
                <w:highlight w:val="none"/>
              </w:rPr>
            </w:r>
            <w:r/>
          </w:p>
        </w:tc>
        <w:tc>
          <w:tcPr>
            <w:gridSpan w:val="2"/>
            <w:tcW w:w="5899" w:type="dxa"/>
            <w:vAlign w:val="center"/>
            <w:textDirection w:val="lrTb"/>
            <w:noWrap w:val="false"/>
          </w:tcPr>
          <w:p>
            <w:pPr>
              <w:pStyle w:val="965"/>
              <w:jc w:val="left"/>
              <w:rPr>
                <w:rFonts w:hint="eastAsia"/>
                <w:color w:val="000000"/>
                <w:highlight w:val="none"/>
              </w:rPr>
            </w:pPr>
            <w:r>
              <w:rPr>
                <w:rFonts w:hint="eastAsia"/>
                <w:color w:val="000000"/>
                <w:highlight w:val="none"/>
              </w:rPr>
              <w:t xml:space="preserve">资格性审查和符合性审查合格且价格最低的有效报价为评标基准价，其价格分为</w:t>
            </w:r>
            <w:r>
              <w:rPr>
                <w:rFonts w:hint="eastAsia"/>
                <w:color w:val="000000"/>
                <w:highlight w:val="none"/>
                <w:lang w:val="en-US" w:eastAsia="zh-CN"/>
              </w:rPr>
              <w:t xml:space="preserve">50</w:t>
            </w:r>
            <w:r>
              <w:rPr>
                <w:rFonts w:hint="eastAsia"/>
                <w:color w:val="000000"/>
                <w:highlight w:val="none"/>
              </w:rPr>
              <w:t xml:space="preserve">分。其他供应商的价格分按照下列公式计算：投标报价得分=（评标基准价/最终磋商报价）×</w:t>
            </w:r>
            <w:r>
              <w:rPr>
                <w:rFonts w:hint="eastAsia"/>
                <w:color w:val="000000"/>
                <w:highlight w:val="none"/>
                <w:lang w:val="en-US" w:eastAsia="zh-CN"/>
              </w:rPr>
              <w:t xml:space="preserve">50</w:t>
            </w:r>
            <w:r>
              <w:rPr>
                <w:rFonts w:hint="eastAsia"/>
                <w:color w:val="000000"/>
                <w:highlight w:val="none"/>
              </w:rPr>
              <w:t xml:space="preserve">分（小数点后四舍五入保留两位）。</w:t>
            </w:r>
            <w:r>
              <w:rPr>
                <w:rFonts w:hint="eastAsia"/>
                <w:color w:val="000000"/>
                <w:highlight w:val="none"/>
              </w:rPr>
            </w:r>
            <w:r/>
          </w:p>
        </w:tc>
      </w:tr>
      <w:tr>
        <w:trPr>
          <w:cantSplit/>
          <w:trHeight w:val="2336"/>
        </w:trPr>
        <w:tc>
          <w:tcPr>
            <w:tcW w:w="457" w:type="dxa"/>
            <w:vAlign w:val="center"/>
            <w:vMerge w:val="restart"/>
            <w:textDirection w:val="lrTb"/>
            <w:noWrap w:val="false"/>
          </w:tcPr>
          <w:p>
            <w:pPr>
              <w:pStyle w:val="965"/>
              <w:rPr>
                <w:rFonts w:ascii="宋体" w:hAnsi="宋体" w:cs="宋体"/>
                <w:color w:val="000000"/>
                <w:highlight w:val="none"/>
                <w:lang w:eastAsia="en-US"/>
              </w:rPr>
            </w:pPr>
            <w:r>
              <w:rPr>
                <w:rFonts w:hint="eastAsia" w:ascii="宋体" w:hAnsi="宋体" w:cs="宋体"/>
                <w:color w:val="000000"/>
                <w:highlight w:val="none"/>
                <w:lang w:eastAsia="en-US"/>
              </w:rPr>
              <w:t xml:space="preserve">2</w:t>
            </w:r>
            <w:r>
              <w:rPr>
                <w:rFonts w:ascii="宋体" w:hAnsi="宋体" w:cs="宋体"/>
                <w:color w:val="000000"/>
                <w:highlight w:val="none"/>
                <w:lang w:eastAsia="en-US"/>
              </w:rPr>
            </w:r>
            <w:r/>
          </w:p>
          <w:p>
            <w:pPr>
              <w:pStyle w:val="965"/>
              <w:rPr>
                <w:rFonts w:ascii="宋体" w:hAnsi="宋体" w:cs="宋体"/>
                <w:color w:val="000000"/>
                <w:highlight w:val="none"/>
                <w:lang w:eastAsia="en-US"/>
              </w:rPr>
            </w:pPr>
            <w:r>
              <w:rPr>
                <w:rFonts w:hint="eastAsia" w:ascii="宋体" w:hAnsi="宋体" w:cs="宋体"/>
                <w:color w:val="000000"/>
                <w:highlight w:val="none"/>
              </w:rPr>
              <w:br w:type="page" w:clear="all"/>
            </w:r>
            <w:r>
              <w:rPr>
                <w:rFonts w:ascii="宋体" w:hAnsi="宋体" w:cs="宋体"/>
                <w:color w:val="000000"/>
                <w:highlight w:val="none"/>
                <w:lang w:eastAsia="en-US"/>
              </w:rPr>
            </w:r>
            <w:r/>
          </w:p>
        </w:tc>
        <w:tc>
          <w:tcPr>
            <w:tcW w:w="1074" w:type="dxa"/>
            <w:vAlign w:val="center"/>
            <w:vMerge w:val="restart"/>
            <w:textDirection w:val="lrTb"/>
            <w:noWrap w:val="false"/>
          </w:tcPr>
          <w:p>
            <w:pPr>
              <w:pStyle w:val="965"/>
              <w:jc w:val="center"/>
              <w:rPr>
                <w:color w:val="000000"/>
                <w:highlight w:val="none"/>
                <w:lang w:eastAsia="en-US"/>
              </w:rPr>
            </w:pPr>
            <w:r>
              <w:rPr>
                <w:rFonts w:hint="eastAsia"/>
                <w:color w:val="000000"/>
                <w:highlight w:val="none"/>
                <w:lang w:eastAsia="en-US"/>
              </w:rPr>
              <w:t xml:space="preserve">商务</w:t>
            </w:r>
            <w:r>
              <w:rPr>
                <w:color w:val="000000"/>
                <w:highlight w:val="none"/>
                <w:lang w:eastAsia="en-US"/>
              </w:rPr>
            </w:r>
            <w:r/>
          </w:p>
          <w:p>
            <w:pPr>
              <w:pStyle w:val="965"/>
              <w:jc w:val="center"/>
              <w:rPr>
                <w:color w:val="000000"/>
                <w:highlight w:val="none"/>
                <w:lang w:eastAsia="en-US"/>
              </w:rPr>
            </w:pPr>
            <w:r>
              <w:rPr>
                <w:rFonts w:hint="eastAsia"/>
                <w:color w:val="000000"/>
                <w:highlight w:val="none"/>
                <w:lang w:eastAsia="en-US"/>
              </w:rPr>
              <w:t xml:space="preserve">部分</w:t>
            </w:r>
            <w:r>
              <w:rPr>
                <w:color w:val="000000"/>
                <w:highlight w:val="none"/>
                <w:lang w:eastAsia="en-US"/>
              </w:rPr>
            </w:r>
            <w:r/>
          </w:p>
          <w:p>
            <w:pPr>
              <w:pStyle w:val="965"/>
              <w:jc w:val="center"/>
              <w:rPr>
                <w:color w:val="000000"/>
                <w:highlight w:val="none"/>
                <w:lang w:eastAsia="en-US"/>
              </w:rPr>
            </w:pPr>
            <w:r>
              <w:rPr>
                <w:rFonts w:hint="eastAsia"/>
                <w:color w:val="000000"/>
                <w:highlight w:val="none"/>
                <w:lang w:eastAsia="en-US"/>
              </w:rPr>
              <w:t xml:space="preserve">（</w:t>
            </w:r>
            <w:r>
              <w:rPr>
                <w:rFonts w:hint="eastAsia"/>
                <w:color w:val="000000"/>
                <w:highlight w:val="none"/>
                <w:lang w:val="en-US" w:eastAsia="zh-CN"/>
              </w:rPr>
              <w:t xml:space="preserve">15</w:t>
            </w:r>
            <w:r>
              <w:rPr>
                <w:rFonts w:hint="eastAsia"/>
                <w:color w:val="000000"/>
                <w:highlight w:val="none"/>
                <w:lang w:eastAsia="en-US"/>
              </w:rPr>
              <w:t xml:space="preserve">分）</w:t>
            </w:r>
            <w:r>
              <w:rPr>
                <w:color w:val="000000"/>
                <w:highlight w:val="none"/>
                <w:lang w:eastAsia="en-US"/>
              </w:rPr>
            </w:r>
            <w:r/>
          </w:p>
        </w:tc>
        <w:tc>
          <w:tcPr>
            <w:tcW w:w="1965" w:type="dxa"/>
            <w:vAlign w:val="center"/>
            <w:textDirection w:val="lrTb"/>
            <w:noWrap w:val="false"/>
          </w:tcPr>
          <w:p>
            <w:pPr>
              <w:pStyle w:val="965"/>
              <w:jc w:val="center"/>
              <w:rPr>
                <w:color w:val="000000"/>
                <w:highlight w:val="none"/>
              </w:rPr>
            </w:pPr>
            <w:r>
              <w:rPr>
                <w:rFonts w:hint="eastAsia"/>
                <w:color w:val="000000"/>
                <w:highlight w:val="none"/>
              </w:rPr>
              <w:t xml:space="preserve">管理体系认证证书</w:t>
            </w:r>
            <w:r>
              <w:rPr>
                <w:color w:val="000000"/>
                <w:highlight w:val="none"/>
              </w:rPr>
            </w:r>
            <w:r/>
          </w:p>
          <w:p>
            <w:pPr>
              <w:pStyle w:val="965"/>
              <w:jc w:val="center"/>
              <w:rPr>
                <w:color w:val="000000"/>
                <w:highlight w:val="none"/>
              </w:rPr>
            </w:pPr>
            <w:r>
              <w:rPr>
                <w:rFonts w:hint="eastAsia"/>
                <w:color w:val="000000"/>
                <w:highlight w:val="none"/>
              </w:rPr>
              <w:t xml:space="preserve">（</w:t>
            </w:r>
            <w:r>
              <w:rPr>
                <w:rFonts w:hint="eastAsia"/>
                <w:color w:val="000000"/>
                <w:highlight w:val="none"/>
                <w:lang w:val="en-US" w:eastAsia="zh-CN"/>
              </w:rPr>
              <w:t xml:space="preserve">3</w:t>
            </w:r>
            <w:r>
              <w:rPr>
                <w:rFonts w:hint="eastAsia"/>
                <w:color w:val="000000"/>
                <w:highlight w:val="none"/>
              </w:rPr>
              <w:t xml:space="preserve">分）</w:t>
            </w:r>
            <w:r>
              <w:rPr>
                <w:color w:val="000000"/>
                <w:highlight w:val="none"/>
              </w:rPr>
            </w:r>
            <w:r/>
          </w:p>
        </w:tc>
        <w:tc>
          <w:tcPr>
            <w:gridSpan w:val="2"/>
            <w:tcW w:w="5899" w:type="dxa"/>
            <w:vAlign w:val="center"/>
            <w:textDirection w:val="lrTb"/>
            <w:noWrap w:val="false"/>
          </w:tcPr>
          <w:p>
            <w:pPr>
              <w:pStyle w:val="965"/>
              <w:jc w:val="left"/>
              <w:rPr>
                <w:color w:val="000000"/>
                <w:highlight w:val="none"/>
              </w:rPr>
            </w:pPr>
            <w:r>
              <w:rPr>
                <w:rFonts w:hint="eastAsia"/>
                <w:color w:val="000000"/>
                <w:highlight w:val="none"/>
              </w:rPr>
              <w:t xml:space="preserve">供应商具有有效的质量管理体系认证证书、环境管理体系认证证书、职业健康安全管理体系认证证书的，有一个得</w:t>
            </w:r>
            <w:r>
              <w:rPr>
                <w:rFonts w:hint="eastAsia"/>
                <w:color w:val="000000"/>
                <w:highlight w:val="none"/>
                <w:lang w:val="en-US" w:eastAsia="zh-CN"/>
              </w:rPr>
              <w:t xml:space="preserve">1</w:t>
            </w:r>
            <w:r>
              <w:rPr>
                <w:rFonts w:hint="eastAsia"/>
                <w:color w:val="000000"/>
                <w:highlight w:val="none"/>
              </w:rPr>
              <w:t xml:space="preserve">分，最多得</w:t>
            </w:r>
            <w:r>
              <w:rPr>
                <w:rFonts w:hint="eastAsia"/>
                <w:color w:val="000000"/>
                <w:highlight w:val="none"/>
                <w:lang w:val="en-US" w:eastAsia="zh-CN"/>
              </w:rPr>
              <w:t xml:space="preserve">3</w:t>
            </w:r>
            <w:r>
              <w:rPr>
                <w:rFonts w:hint="eastAsia"/>
                <w:color w:val="000000"/>
                <w:highlight w:val="none"/>
              </w:rPr>
              <w:t xml:space="preserve">分。</w:t>
            </w:r>
            <w:r>
              <w:rPr>
                <w:color w:val="000000"/>
                <w:highlight w:val="none"/>
              </w:rPr>
            </w:r>
            <w:r/>
          </w:p>
          <w:p>
            <w:pPr>
              <w:pStyle w:val="965"/>
              <w:jc w:val="left"/>
              <w:rPr>
                <w:color w:val="000000"/>
                <w:highlight w:val="none"/>
              </w:rPr>
            </w:pPr>
            <w:r>
              <w:rPr>
                <w:rFonts w:hint="eastAsia"/>
                <w:b/>
                <w:bCs/>
                <w:color w:val="000000"/>
                <w:highlight w:val="none"/>
              </w:rPr>
              <w:t xml:space="preserve">注：证书均必须在有效期内并能够在国家认证认可监督管理委员会网址可查询且查询状态为有效。查询网址：http://cx.cnca.cn/CertECloud/index/index/page，并提供相应证书扫描件并加盖供应商公章，否则不得分。</w:t>
            </w:r>
            <w:r>
              <w:rPr>
                <w:color w:val="000000"/>
                <w:highlight w:val="none"/>
              </w:rPr>
            </w:r>
            <w:r/>
          </w:p>
        </w:tc>
      </w:tr>
      <w:tr>
        <w:trPr>
          <w:cantSplit/>
          <w:trHeight w:val="2180"/>
        </w:trPr>
        <w:tc>
          <w:tcPr>
            <w:tcW w:w="457" w:type="dxa"/>
            <w:vAlign w:val="center"/>
            <w:vMerge w:val="continue"/>
            <w:textDirection w:val="lrTb"/>
            <w:noWrap w:val="false"/>
          </w:tcPr>
          <w:p>
            <w:pPr>
              <w:pStyle w:val="965"/>
              <w:rPr>
                <w:rFonts w:ascii="宋体" w:hAnsi="宋体" w:cs="宋体"/>
                <w:color w:val="000000"/>
                <w:highlight w:val="none"/>
              </w:rPr>
            </w:pPr>
            <w:r>
              <w:rPr>
                <w:rFonts w:ascii="宋体" w:hAnsi="宋体" w:cs="宋体"/>
                <w:color w:val="000000"/>
                <w:highlight w:val="none"/>
              </w:rPr>
            </w:r>
            <w:r/>
          </w:p>
        </w:tc>
        <w:tc>
          <w:tcPr>
            <w:tcW w:w="1074" w:type="dxa"/>
            <w:vAlign w:val="center"/>
            <w:vMerge w:val="continue"/>
            <w:textDirection w:val="lrTb"/>
            <w:noWrap w:val="false"/>
          </w:tcPr>
          <w:p>
            <w:pPr>
              <w:pStyle w:val="965"/>
              <w:jc w:val="center"/>
              <w:rPr>
                <w:color w:val="000000"/>
                <w:highlight w:val="none"/>
              </w:rPr>
            </w:pPr>
            <w:r>
              <w:rPr>
                <w:color w:val="000000"/>
                <w:highlight w:val="none"/>
              </w:rPr>
            </w:r>
            <w:r/>
          </w:p>
        </w:tc>
        <w:tc>
          <w:tcPr>
            <w:tcW w:w="1965" w:type="dxa"/>
            <w:vAlign w:val="center"/>
            <w:textDirection w:val="lrTb"/>
            <w:noWrap w:val="false"/>
          </w:tcPr>
          <w:p>
            <w:pPr>
              <w:pStyle w:val="965"/>
              <w:jc w:val="center"/>
              <w:spacing w:line="3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人员配备</w:t>
            </w:r>
            <w:r>
              <w:rPr>
                <w:rFonts w:hint="eastAsia" w:ascii="宋体" w:hAnsi="宋体" w:cs="宋体"/>
                <w:color w:val="000000"/>
                <w:szCs w:val="21"/>
                <w:highlight w:val="none"/>
              </w:rPr>
            </w:r>
            <w:r/>
          </w:p>
          <w:p>
            <w:pPr>
              <w:pStyle w:val="965"/>
              <w:jc w:val="center"/>
              <w:spacing w:line="300" w:lineRule="exact"/>
              <w:widowControl/>
              <w:rPr>
                <w:rFonts w:ascii="宋体" w:hAnsi="宋体" w:cs="宋体"/>
                <w:color w:val="000000"/>
                <w:highlight w:val="none"/>
                <w:lang w:eastAsia="en-US"/>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分）</w:t>
            </w:r>
            <w:r>
              <w:rPr>
                <w:rFonts w:ascii="宋体" w:hAnsi="宋体" w:cs="宋体"/>
                <w:color w:val="000000"/>
                <w:highlight w:val="none"/>
                <w:lang w:eastAsia="en-US"/>
              </w:rPr>
            </w:r>
            <w:r/>
          </w:p>
        </w:tc>
        <w:tc>
          <w:tcPr>
            <w:gridSpan w:val="2"/>
            <w:tcW w:w="5899" w:type="dxa"/>
            <w:vAlign w:val="center"/>
            <w:textDirection w:val="lrTb"/>
            <w:noWrap w:val="false"/>
          </w:tcPr>
          <w:p>
            <w:pPr>
              <w:pStyle w:val="965"/>
              <w:jc w:val="left"/>
              <w:rPr>
                <w:rFonts w:hint="eastAsia"/>
                <w:color w:val="000000" w:themeColor="text1"/>
                <w:highlight w:val="none"/>
              </w:rPr>
            </w:pPr>
            <w:r>
              <w:rPr>
                <w:rFonts w:hint="eastAsia" w:ascii="宋体" w:hAnsi="宋体" w:cs="宋体"/>
                <w:color w:val="000000" w:themeColor="text1"/>
                <w:szCs w:val="21"/>
                <w:highlight w:val="none"/>
                <w:lang w:val="en-US" w:eastAsia="zh-CN"/>
              </w:rPr>
              <w:t xml:space="preserve">1、</w:t>
            </w:r>
            <w:r>
              <w:rPr>
                <w:rFonts w:hint="eastAsia" w:ascii="宋体" w:hAnsi="宋体" w:cs="宋体"/>
                <w:color w:val="000000" w:themeColor="text1"/>
                <w:szCs w:val="21"/>
                <w:highlight w:val="none"/>
              </w:rPr>
              <w:t xml:space="preserve">拟派</w:t>
            </w:r>
            <w:r>
              <w:rPr>
                <w:rFonts w:hint="eastAsia"/>
                <w:color w:val="000000" w:themeColor="text1"/>
                <w:highlight w:val="none"/>
              </w:rPr>
              <w:t xml:space="preserve">项目负责人具有工程类</w:t>
            </w:r>
            <w:r>
              <w:rPr>
                <w:rFonts w:hint="eastAsia"/>
                <w:color w:val="000000" w:themeColor="text1"/>
                <w:highlight w:val="none"/>
                <w:lang w:val="en-US" w:eastAsia="zh-CN"/>
              </w:rPr>
              <w:t xml:space="preserve">中</w:t>
            </w:r>
            <w:r>
              <w:rPr>
                <w:rFonts w:hint="eastAsia"/>
                <w:color w:val="000000" w:themeColor="text1"/>
                <w:highlight w:val="none"/>
              </w:rPr>
              <w:t xml:space="preserve">级及以上职称得</w:t>
            </w:r>
            <w:r>
              <w:rPr>
                <w:rFonts w:hint="eastAsia"/>
                <w:color w:val="000000" w:themeColor="text1"/>
                <w:highlight w:val="none"/>
                <w:lang w:val="en-US" w:eastAsia="zh-CN"/>
              </w:rPr>
              <w:t xml:space="preserve">3</w:t>
            </w:r>
            <w:r>
              <w:rPr>
                <w:rFonts w:hint="eastAsia"/>
                <w:color w:val="000000" w:themeColor="text1"/>
                <w:highlight w:val="none"/>
              </w:rPr>
              <w:t xml:space="preserve">分</w:t>
            </w:r>
            <w:r>
              <w:rPr>
                <w:rFonts w:hint="eastAsia"/>
                <w:color w:val="000000" w:themeColor="text1"/>
                <w:highlight w:val="none"/>
                <w:lang w:eastAsia="zh-CN"/>
              </w:rPr>
              <w:t xml:space="preserve">，</w:t>
            </w:r>
            <w:r>
              <w:rPr>
                <w:rFonts w:hint="eastAsia"/>
                <w:color w:val="000000" w:themeColor="text1"/>
                <w:highlight w:val="none"/>
                <w:lang w:val="en-US" w:eastAsia="zh-CN"/>
              </w:rPr>
              <w:t xml:space="preserve">具备工程类初级职称得2分，不重复计分，最高得3分</w:t>
            </w:r>
            <w:r>
              <w:rPr>
                <w:rFonts w:hint="eastAsia"/>
                <w:color w:val="000000" w:themeColor="text1"/>
                <w:highlight w:val="none"/>
              </w:rPr>
              <w:t xml:space="preserve">。</w:t>
            </w:r>
            <w:r>
              <w:rPr>
                <w:rFonts w:hint="eastAsia"/>
                <w:color w:val="000000" w:themeColor="text1"/>
                <w:highlight w:val="none"/>
              </w:rPr>
            </w:r>
            <w:r>
              <w:rPr>
                <w:color w:val="000000" w:themeColor="text1"/>
                <w:highlight w:val="none"/>
              </w:rPr>
            </w:r>
          </w:p>
          <w:p>
            <w:pPr>
              <w:pStyle w:val="965"/>
              <w:jc w:val="left"/>
              <w:rPr>
                <w:rFonts w:hint="eastAsia"/>
                <w:color w:val="000000" w:themeColor="text1"/>
                <w:highlight w:val="none"/>
              </w:rPr>
            </w:pPr>
            <w:r>
              <w:rPr>
                <w:rFonts w:hint="eastAsia"/>
                <w:color w:val="000000" w:themeColor="text1"/>
                <w:highlight w:val="none"/>
                <w:lang w:val="en-US" w:eastAsia="zh-CN"/>
              </w:rPr>
              <w:t xml:space="preserve">2、</w:t>
            </w:r>
            <w:r>
              <w:rPr>
                <w:rFonts w:hint="eastAsia"/>
                <w:color w:val="000000" w:themeColor="text1"/>
                <w:highlight w:val="none"/>
              </w:rPr>
              <w:t xml:space="preserve">拟派项目技术负责人具有工程类</w:t>
            </w:r>
            <w:r>
              <w:rPr>
                <w:rFonts w:hint="eastAsia"/>
                <w:color w:val="000000" w:themeColor="text1"/>
                <w:highlight w:val="none"/>
                <w:lang w:val="en-US" w:eastAsia="zh-CN"/>
              </w:rPr>
              <w:t xml:space="preserve">中</w:t>
            </w:r>
            <w:r>
              <w:rPr>
                <w:rFonts w:hint="eastAsia"/>
                <w:color w:val="000000" w:themeColor="text1"/>
                <w:highlight w:val="none"/>
              </w:rPr>
              <w:t xml:space="preserve">级及以上职称得</w:t>
            </w:r>
            <w:r>
              <w:rPr>
                <w:rFonts w:hint="eastAsia"/>
                <w:color w:val="000000" w:themeColor="text1"/>
                <w:highlight w:val="none"/>
                <w:lang w:val="en-US" w:eastAsia="zh-CN"/>
              </w:rPr>
              <w:t xml:space="preserve">3</w:t>
            </w:r>
            <w:r>
              <w:rPr>
                <w:rFonts w:hint="eastAsia"/>
                <w:color w:val="000000" w:themeColor="text1"/>
                <w:highlight w:val="none"/>
              </w:rPr>
              <w:t xml:space="preserve">分</w:t>
            </w:r>
            <w:r>
              <w:rPr>
                <w:rFonts w:hint="eastAsia"/>
                <w:color w:val="000000" w:themeColor="text1"/>
                <w:highlight w:val="none"/>
                <w:lang w:eastAsia="zh-CN"/>
              </w:rPr>
              <w:t xml:space="preserve">，</w:t>
            </w:r>
            <w:r>
              <w:rPr>
                <w:rFonts w:hint="eastAsia"/>
                <w:color w:val="000000" w:themeColor="text1"/>
                <w:highlight w:val="none"/>
                <w:lang w:val="en-US" w:eastAsia="zh-CN"/>
              </w:rPr>
              <w:t xml:space="preserve">具备工程类初级职称得2分，不重复计分，最高得3分</w:t>
            </w:r>
            <w:r>
              <w:rPr>
                <w:rFonts w:hint="eastAsia"/>
                <w:color w:val="000000" w:themeColor="text1"/>
                <w:highlight w:val="none"/>
              </w:rPr>
              <w:t xml:space="preserve">。</w:t>
            </w:r>
            <w:r>
              <w:rPr>
                <w:rFonts w:hint="eastAsia"/>
                <w:color w:val="000000" w:themeColor="text1"/>
                <w:highlight w:val="none"/>
              </w:rPr>
            </w:r>
            <w:r>
              <w:rPr>
                <w:color w:val="000000" w:themeColor="text1"/>
                <w:highlight w:val="none"/>
              </w:rPr>
            </w:r>
          </w:p>
          <w:p>
            <w:pPr>
              <w:pStyle w:val="965"/>
              <w:jc w:val="left"/>
              <w:rPr>
                <w:rFonts w:ascii="宋体" w:hAnsi="宋体" w:cs="宋体"/>
                <w:color w:val="000000"/>
                <w:highlight w:val="none"/>
              </w:rPr>
            </w:pPr>
            <w:r>
              <w:rPr>
                <w:rFonts w:hint="eastAsia"/>
                <w:b/>
                <w:bCs/>
                <w:color w:val="000000"/>
                <w:highlight w:val="none"/>
              </w:rPr>
              <w:t xml:space="preserve">注：项目成员不得兼任，提供</w:t>
            </w:r>
            <w:r>
              <w:rPr>
                <w:rFonts w:hint="eastAsia"/>
                <w:b/>
                <w:bCs/>
                <w:color w:val="000000"/>
                <w:highlight w:val="none"/>
                <w:lang w:val="en-US" w:eastAsia="zh-CN"/>
              </w:rPr>
              <w:t xml:space="preserve">相关</w:t>
            </w:r>
            <w:r>
              <w:rPr>
                <w:rFonts w:hint="eastAsia"/>
                <w:b/>
                <w:bCs/>
                <w:color w:val="000000"/>
                <w:highlight w:val="none"/>
              </w:rPr>
              <w:t xml:space="preserve">证书及供应商为上述人员缴纳的养老保险证明（要求同公告中项目负责人的养老保险要求）复印件，否则不得分。</w:t>
            </w:r>
            <w:r>
              <w:rPr>
                <w:rFonts w:ascii="宋体" w:hAnsi="宋体" w:cs="宋体"/>
                <w:color w:val="000000"/>
                <w:highlight w:val="none"/>
              </w:rPr>
            </w:r>
            <w:r/>
          </w:p>
        </w:tc>
      </w:tr>
      <w:tr>
        <w:trPr>
          <w:cantSplit/>
          <w:trHeight w:val="2180"/>
        </w:trPr>
        <w:tc>
          <w:tcPr>
            <w:tcW w:w="457" w:type="dxa"/>
            <w:vAlign w:val="center"/>
            <w:vMerge w:val="continue"/>
            <w:textDirection w:val="lrTb"/>
            <w:noWrap w:val="false"/>
          </w:tcPr>
          <w:p>
            <w:pPr>
              <w:pStyle w:val="965"/>
              <w:rPr>
                <w:rFonts w:ascii="宋体" w:hAnsi="宋体" w:cs="宋体"/>
                <w:color w:val="000000"/>
                <w:highlight w:val="none"/>
              </w:rPr>
            </w:pPr>
            <w:r>
              <w:rPr>
                <w:rFonts w:ascii="宋体" w:hAnsi="宋体" w:cs="宋体"/>
                <w:color w:val="000000"/>
                <w:highlight w:val="none"/>
              </w:rPr>
            </w:r>
            <w:r/>
          </w:p>
        </w:tc>
        <w:tc>
          <w:tcPr>
            <w:tcW w:w="1074" w:type="dxa"/>
            <w:vAlign w:val="center"/>
            <w:vMerge w:val="continue"/>
            <w:textDirection w:val="lrTb"/>
            <w:noWrap w:val="false"/>
          </w:tcPr>
          <w:p>
            <w:pPr>
              <w:pStyle w:val="965"/>
              <w:jc w:val="center"/>
              <w:rPr>
                <w:color w:val="000000"/>
                <w:highlight w:val="none"/>
              </w:rPr>
            </w:pPr>
            <w:r>
              <w:rPr>
                <w:color w:val="000000"/>
                <w:highlight w:val="none"/>
              </w:rPr>
            </w:r>
            <w:r/>
          </w:p>
        </w:tc>
        <w:tc>
          <w:tcPr>
            <w:tcW w:w="1965" w:type="dxa"/>
            <w:vAlign w:val="center"/>
            <w:textDirection w:val="lrTb"/>
            <w:noWrap w:val="false"/>
          </w:tcPr>
          <w:p>
            <w:pPr>
              <w:pStyle w:val="965"/>
              <w:jc w:val="center"/>
              <w:spacing w:line="300" w:lineRule="exact"/>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类似业绩</w:t>
            </w:r>
            <w:r>
              <w:rPr>
                <w:rFonts w:hint="eastAsia" w:ascii="宋体" w:hAnsi="宋体" w:cs="宋体"/>
                <w:color w:val="000000"/>
                <w:highlight w:val="none"/>
                <w:lang w:val="en-US" w:eastAsia="zh-CN"/>
              </w:rPr>
            </w:r>
            <w:r/>
          </w:p>
          <w:p>
            <w:pPr>
              <w:pStyle w:val="965"/>
              <w:jc w:val="center"/>
              <w:spacing w:line="300" w:lineRule="exact"/>
              <w:widowControl/>
              <w:rPr>
                <w:rFonts w:ascii="宋体" w:hAnsi="宋体" w:cs="宋体"/>
                <w:color w:val="000000"/>
                <w:highlight w:val="none"/>
                <w:lang w:val="en-US" w:eastAsia="zh-CN"/>
              </w:rPr>
            </w:pPr>
            <w:r>
              <w:rPr>
                <w:rFonts w:hint="eastAsia" w:ascii="宋体" w:hAnsi="宋体" w:cs="宋体"/>
                <w:color w:val="000000"/>
                <w:highlight w:val="none"/>
                <w:lang w:val="en-US" w:eastAsia="zh-CN"/>
              </w:rPr>
              <w:t xml:space="preserve">（6分）</w:t>
            </w:r>
            <w:r>
              <w:rPr>
                <w:rFonts w:ascii="宋体" w:hAnsi="宋体" w:cs="宋体"/>
                <w:color w:val="000000"/>
                <w:highlight w:val="none"/>
                <w:lang w:val="en-US" w:eastAsia="zh-CN"/>
              </w:rPr>
            </w:r>
            <w:r/>
          </w:p>
        </w:tc>
        <w:tc>
          <w:tcPr>
            <w:gridSpan w:val="2"/>
            <w:tcW w:w="5899" w:type="dxa"/>
            <w:vAlign w:val="center"/>
            <w:textDirection w:val="lrTb"/>
            <w:noWrap w:val="false"/>
          </w:tcPr>
          <w:p>
            <w:pPr>
              <w:pStyle w:val="965"/>
              <w:jc w:val="left"/>
              <w:rPr>
                <w:rFonts w:hint="eastAsia"/>
                <w:color w:val="000000"/>
                <w:highlight w:val="none"/>
                <w:lang w:val="en-US" w:eastAsia="zh-CN"/>
              </w:rPr>
            </w:pPr>
            <w:r>
              <w:rPr>
                <w:rFonts w:hint="eastAsia"/>
                <w:color w:val="000000"/>
                <w:highlight w:val="none"/>
                <w:lang w:val="en-US" w:eastAsia="zh-CN"/>
              </w:rPr>
              <w:t xml:space="preserve">供应商承担过类似市政工程施工业绩的，有一个得2分，本小项最高得6分。</w:t>
            </w:r>
            <w:r>
              <w:rPr>
                <w:rFonts w:hint="eastAsia"/>
                <w:color w:val="000000"/>
                <w:highlight w:val="none"/>
                <w:lang w:val="en-US" w:eastAsia="zh-CN"/>
              </w:rPr>
              <w:br w:type="textWrapping" w:clear="all"/>
            </w:r>
            <w:r>
              <w:rPr>
                <w:rFonts w:hint="eastAsia"/>
                <w:color w:val="000000"/>
                <w:highlight w:val="none"/>
                <w:lang w:val="en-US" w:eastAsia="zh-CN"/>
              </w:rPr>
              <w:t xml:space="preserve">（1）业绩有效期自2023年1月1日起至响应截止之日止。时间以交（竣）工验收合格时间为准。 </w:t>
            </w:r>
            <w:r>
              <w:rPr>
                <w:rFonts w:hint="eastAsia"/>
                <w:color w:val="000000"/>
                <w:highlight w:val="none"/>
                <w:lang w:val="en-US" w:eastAsia="zh-CN"/>
              </w:rPr>
            </w:r>
            <w:r/>
          </w:p>
          <w:p>
            <w:pPr>
              <w:pStyle w:val="965"/>
              <w:jc w:val="left"/>
              <w:rPr>
                <w:rFonts w:hint="eastAsia"/>
                <w:color w:val="000000"/>
                <w:highlight w:val="none"/>
                <w:lang w:val="en-US" w:eastAsia="zh-CN"/>
              </w:rPr>
            </w:pPr>
            <w:r>
              <w:rPr>
                <w:rFonts w:hint="eastAsia"/>
                <w:color w:val="000000"/>
                <w:highlight w:val="none"/>
                <w:lang w:val="en-US" w:eastAsia="zh-CN"/>
              </w:rPr>
              <w:t xml:space="preserve">（2）业绩证明材料：中标（成交）通知书（直接发包通知书）、合同协议书，以及竣（完）工验收证明资料（或其他证明项目完成的佐证资料）。以上材料缺一不可，否则不予认可。</w:t>
            </w:r>
            <w:r>
              <w:rPr>
                <w:rFonts w:hint="eastAsia"/>
                <w:color w:val="000000"/>
                <w:highlight w:val="none"/>
                <w:lang w:val="en-US" w:eastAsia="zh-CN"/>
              </w:rPr>
            </w:r>
            <w:r/>
          </w:p>
          <w:p>
            <w:pPr>
              <w:pStyle w:val="965"/>
              <w:jc w:val="left"/>
              <w:rPr>
                <w:rFonts w:hint="eastAsia"/>
                <w:b/>
                <w:bCs/>
                <w:color w:val="000000"/>
                <w:highlight w:val="none"/>
              </w:rPr>
            </w:pPr>
            <w:r>
              <w:rPr>
                <w:rFonts w:hint="eastAsia"/>
                <w:b/>
                <w:bCs/>
                <w:color w:val="000000"/>
                <w:highlight w:val="none"/>
                <w:lang w:val="en-US" w:eastAsia="zh-CN"/>
              </w:rPr>
              <w:t xml:space="preserve">注：提供上述所有证明材料的原件扫描件上传系统加盖电子签章，否则不得分。</w:t>
            </w:r>
            <w:r>
              <w:rPr>
                <w:rFonts w:hint="eastAsia"/>
                <w:b/>
                <w:bCs/>
                <w:color w:val="000000"/>
                <w:highlight w:val="none"/>
              </w:rPr>
            </w:r>
            <w:r/>
          </w:p>
        </w:tc>
      </w:tr>
      <w:tr>
        <w:trPr>
          <w:cantSplit/>
          <w:trHeight w:val="1607"/>
        </w:trPr>
        <w:tc>
          <w:tcPr>
            <w:tcW w:w="457" w:type="dxa"/>
            <w:vAlign w:val="center"/>
            <w:vMerge w:val="restart"/>
            <w:textDirection w:val="lrTb"/>
            <w:noWrap w:val="false"/>
          </w:tcPr>
          <w:p>
            <w:pPr>
              <w:pStyle w:val="965"/>
              <w:jc w:val="center"/>
              <w:rPr>
                <w:color w:val="000000"/>
                <w:highlight w:val="none"/>
                <w:lang w:eastAsia="en-US"/>
              </w:rPr>
            </w:pPr>
            <w:r>
              <w:rPr>
                <w:rFonts w:hint="eastAsia"/>
                <w:color w:val="000000"/>
                <w:highlight w:val="none"/>
                <w:lang w:eastAsia="en-US"/>
              </w:rPr>
              <w:t xml:space="preserve">3</w:t>
            </w:r>
            <w:r>
              <w:rPr>
                <w:color w:val="000000"/>
                <w:highlight w:val="none"/>
                <w:lang w:eastAsia="en-US"/>
              </w:rPr>
            </w:r>
            <w:r/>
          </w:p>
        </w:tc>
        <w:tc>
          <w:tcPr>
            <w:tcW w:w="1074" w:type="dxa"/>
            <w:vAlign w:val="center"/>
            <w:vMerge w:val="restart"/>
            <w:textDirection w:val="lrTb"/>
            <w:noWrap w:val="false"/>
          </w:tcPr>
          <w:p>
            <w:pPr>
              <w:pStyle w:val="965"/>
              <w:jc w:val="center"/>
              <w:rPr>
                <w:color w:val="000000"/>
                <w:highlight w:val="none"/>
                <w:lang w:eastAsia="en-US"/>
              </w:rPr>
            </w:pPr>
            <w:r>
              <w:rPr>
                <w:color w:val="000000"/>
                <w:highlight w:val="none"/>
                <w:lang w:eastAsia="en-US"/>
              </w:rPr>
            </w:r>
            <w:r/>
          </w:p>
          <w:p>
            <w:pPr>
              <w:pStyle w:val="965"/>
              <w:jc w:val="center"/>
              <w:rPr>
                <w:color w:val="000000"/>
                <w:highlight w:val="none"/>
                <w:lang w:eastAsia="en-US"/>
              </w:rPr>
            </w:pPr>
            <w:r>
              <w:rPr>
                <w:color w:val="000000"/>
                <w:highlight w:val="none"/>
                <w:lang w:eastAsia="en-US"/>
              </w:rPr>
            </w:r>
            <w:r/>
          </w:p>
          <w:p>
            <w:pPr>
              <w:pStyle w:val="965"/>
              <w:jc w:val="center"/>
              <w:rPr>
                <w:color w:val="000000"/>
                <w:highlight w:val="none"/>
                <w:lang w:eastAsia="en-US"/>
              </w:rPr>
            </w:pPr>
            <w:r>
              <w:rPr>
                <w:color w:val="000000"/>
                <w:highlight w:val="none"/>
                <w:lang w:eastAsia="en-US"/>
              </w:rPr>
            </w:r>
            <w:r/>
          </w:p>
          <w:p>
            <w:pPr>
              <w:pStyle w:val="965"/>
              <w:jc w:val="center"/>
              <w:rPr>
                <w:color w:val="000000"/>
                <w:highlight w:val="none"/>
                <w:lang w:eastAsia="en-US"/>
              </w:rPr>
            </w:pPr>
            <w:r>
              <w:rPr>
                <w:color w:val="000000"/>
                <w:highlight w:val="none"/>
                <w:lang w:eastAsia="en-US"/>
              </w:rPr>
            </w:r>
            <w:r/>
          </w:p>
          <w:p>
            <w:pPr>
              <w:pStyle w:val="965"/>
              <w:jc w:val="center"/>
              <w:rPr>
                <w:color w:val="000000"/>
                <w:highlight w:val="none"/>
                <w:lang w:eastAsia="en-US"/>
              </w:rPr>
            </w:pPr>
            <w:r>
              <w:rPr>
                <w:rFonts w:hint="eastAsia"/>
                <w:color w:val="000000"/>
                <w:highlight w:val="none"/>
                <w:lang w:eastAsia="en-US"/>
              </w:rPr>
              <w:t xml:space="preserve">技术</w:t>
            </w:r>
            <w:r>
              <w:rPr>
                <w:color w:val="000000"/>
                <w:highlight w:val="none"/>
                <w:lang w:eastAsia="en-US"/>
              </w:rPr>
            </w:r>
            <w:r/>
          </w:p>
          <w:p>
            <w:pPr>
              <w:pStyle w:val="965"/>
              <w:jc w:val="center"/>
              <w:rPr>
                <w:color w:val="000000"/>
                <w:highlight w:val="none"/>
              </w:rPr>
            </w:pPr>
            <w:r>
              <w:rPr>
                <w:rFonts w:hint="eastAsia"/>
                <w:color w:val="000000"/>
                <w:highlight w:val="none"/>
                <w:lang w:eastAsia="en-US"/>
              </w:rPr>
              <w:t xml:space="preserve">部分</w:t>
            </w:r>
            <w:r>
              <w:rPr>
                <w:color w:val="000000"/>
                <w:highlight w:val="none"/>
              </w:rPr>
            </w:r>
            <w:r/>
          </w:p>
          <w:p>
            <w:pPr>
              <w:pStyle w:val="965"/>
              <w:jc w:val="center"/>
              <w:rPr>
                <w:color w:val="000000"/>
                <w:highlight w:val="none"/>
              </w:rPr>
            </w:pPr>
            <w:r>
              <w:rPr>
                <w:rFonts w:hint="eastAsia"/>
                <w:color w:val="000000"/>
                <w:highlight w:val="none"/>
              </w:rPr>
              <w:t xml:space="preserve">（</w:t>
            </w:r>
            <w:r>
              <w:rPr>
                <w:rFonts w:hint="eastAsia"/>
                <w:color w:val="000000"/>
                <w:highlight w:val="none"/>
                <w:lang w:val="en-US" w:eastAsia="zh-CN"/>
              </w:rPr>
              <w:t xml:space="preserve">35</w:t>
            </w:r>
            <w:r>
              <w:rPr>
                <w:rFonts w:hint="eastAsia"/>
                <w:color w:val="000000"/>
                <w:highlight w:val="none"/>
              </w:rPr>
              <w:t xml:space="preserve">分）</w:t>
            </w:r>
            <w:r>
              <w:rPr>
                <w:color w:val="000000"/>
                <w:highlight w:val="none"/>
              </w:rPr>
            </w:r>
            <w:r/>
          </w:p>
        </w:tc>
        <w:tc>
          <w:tcPr>
            <w:tcW w:w="1965" w:type="dxa"/>
            <w:vAlign w:val="center"/>
            <w:textDirection w:val="lrTb"/>
            <w:noWrap w:val="false"/>
          </w:tcPr>
          <w:p>
            <w:pPr>
              <w:pStyle w:val="965"/>
              <w:jc w:val="center"/>
              <w:rPr>
                <w:color w:val="000000"/>
                <w:highlight w:val="none"/>
              </w:rPr>
            </w:pPr>
            <w:r>
              <w:rPr>
                <w:rFonts w:hint="eastAsia"/>
                <w:color w:val="000000"/>
                <w:highlight w:val="none"/>
              </w:rPr>
              <w:t xml:space="preserve">工程概述、总体安排、及施工部署等</w:t>
            </w:r>
            <w:r>
              <w:rPr>
                <w:color w:val="000000"/>
                <w:highlight w:val="none"/>
              </w:rPr>
            </w:r>
            <w:r/>
          </w:p>
          <w:p>
            <w:pPr>
              <w:pStyle w:val="965"/>
              <w:jc w:val="center"/>
              <w:rPr>
                <w:color w:val="000000"/>
                <w:highlight w:val="none"/>
              </w:rPr>
            </w:pPr>
            <w:r>
              <w:rPr>
                <w:rFonts w:hint="eastAsia"/>
                <w:color w:val="000000"/>
                <w:highlight w:val="none"/>
              </w:rPr>
              <w:t xml:space="preserve">（5分）</w:t>
            </w:r>
            <w:r>
              <w:rPr>
                <w:color w:val="000000"/>
                <w:highlight w:val="none"/>
              </w:rPr>
            </w:r>
            <w:r/>
          </w:p>
        </w:tc>
        <w:tc>
          <w:tcPr>
            <w:gridSpan w:val="2"/>
            <w:tcW w:w="5899" w:type="dxa"/>
            <w:vAlign w:val="center"/>
            <w:textDirection w:val="lrTb"/>
            <w:noWrap w:val="false"/>
          </w:tcPr>
          <w:p>
            <w:pPr>
              <w:pStyle w:val="965"/>
              <w:rPr>
                <w:rFonts w:hint="eastAsia"/>
                <w:color w:val="000000"/>
                <w:highlight w:val="none"/>
              </w:rPr>
            </w:pPr>
            <w:r>
              <w:rPr>
                <w:rFonts w:hint="eastAsia"/>
                <w:color w:val="000000"/>
                <w:highlight w:val="none"/>
              </w:rPr>
              <w:t xml:space="preserve">根据供应商提供的本工程的工程概述、总体安排、及施工部署等内容进行评分：</w:t>
            </w:r>
            <w:r>
              <w:rPr>
                <w:rFonts w:hint="eastAsia"/>
                <w:color w:val="000000"/>
                <w:highlight w:val="none"/>
              </w:rPr>
            </w:r>
            <w:r/>
          </w:p>
          <w:p>
            <w:pPr>
              <w:pStyle w:val="965"/>
              <w:rPr>
                <w:rFonts w:hint="eastAsia"/>
                <w:color w:val="000000"/>
                <w:highlight w:val="none"/>
              </w:rPr>
            </w:pPr>
            <w:r>
              <w:rPr>
                <w:rFonts w:hint="eastAsia"/>
                <w:color w:val="000000"/>
                <w:highlight w:val="none"/>
              </w:rPr>
              <w:t xml:space="preserve">细致全面、合理、完全响应需求，技术可行性强得5分；</w:t>
            </w:r>
            <w:r>
              <w:rPr>
                <w:rFonts w:hint="eastAsia"/>
                <w:color w:val="000000"/>
                <w:highlight w:val="none"/>
              </w:rPr>
            </w:r>
            <w:r/>
          </w:p>
          <w:p>
            <w:pPr>
              <w:pStyle w:val="965"/>
              <w:rPr>
                <w:rFonts w:hint="eastAsia"/>
                <w:color w:val="000000"/>
                <w:highlight w:val="none"/>
              </w:rPr>
            </w:pPr>
            <w:r>
              <w:rPr>
                <w:rFonts w:hint="eastAsia"/>
                <w:color w:val="000000"/>
                <w:highlight w:val="none"/>
              </w:rPr>
              <w:t xml:space="preserve">较为完整、基本响应需求的得3分；</w:t>
            </w:r>
            <w:r>
              <w:rPr>
                <w:rFonts w:hint="eastAsia"/>
                <w:color w:val="000000"/>
                <w:highlight w:val="none"/>
              </w:rPr>
            </w:r>
            <w:r/>
          </w:p>
          <w:p>
            <w:pPr>
              <w:pStyle w:val="965"/>
              <w:rPr>
                <w:rFonts w:hint="eastAsia"/>
                <w:color w:val="000000"/>
                <w:highlight w:val="none"/>
              </w:rPr>
            </w:pPr>
            <w:r>
              <w:rPr>
                <w:rFonts w:hint="eastAsia"/>
                <w:color w:val="000000"/>
                <w:highlight w:val="none"/>
              </w:rPr>
              <w:t xml:space="preserve">不完整、响应度低、技术可行性低得1分；</w:t>
            </w:r>
            <w:r>
              <w:rPr>
                <w:rFonts w:hint="eastAsia"/>
                <w:color w:val="000000"/>
                <w:highlight w:val="none"/>
              </w:rPr>
            </w:r>
            <w:r/>
          </w:p>
          <w:p>
            <w:pPr>
              <w:pStyle w:val="965"/>
              <w:rPr>
                <w:color w:val="000000"/>
                <w:highlight w:val="none"/>
              </w:rPr>
            </w:pPr>
            <w:r>
              <w:rPr>
                <w:rFonts w:hint="eastAsia"/>
                <w:color w:val="000000"/>
                <w:highlight w:val="none"/>
              </w:rPr>
              <w:t xml:space="preserve">不提供不得分。</w:t>
            </w:r>
            <w:r>
              <w:rPr>
                <w:color w:val="000000"/>
                <w:highlight w:val="none"/>
              </w:rPr>
            </w:r>
            <w:r/>
          </w:p>
        </w:tc>
      </w:tr>
      <w:tr>
        <w:trPr>
          <w:cantSplit/>
          <w:trHeight w:val="1720"/>
        </w:trPr>
        <w:tc>
          <w:tcPr>
            <w:tcW w:w="457" w:type="dxa"/>
            <w:vAlign w:val="center"/>
            <w:vMerge w:val="continue"/>
            <w:textDirection w:val="lrTb"/>
            <w:noWrap w:val="false"/>
          </w:tcPr>
          <w:p>
            <w:pPr>
              <w:pStyle w:val="965"/>
              <w:jc w:val="center"/>
              <w:rPr>
                <w:color w:val="000000"/>
                <w:highlight w:val="none"/>
              </w:rPr>
            </w:pPr>
            <w:r>
              <w:rPr>
                <w:color w:val="000000"/>
                <w:highlight w:val="none"/>
              </w:rPr>
            </w:r>
            <w:r/>
          </w:p>
        </w:tc>
        <w:tc>
          <w:tcPr>
            <w:tcW w:w="1074" w:type="dxa"/>
            <w:vAlign w:val="center"/>
            <w:vMerge w:val="continue"/>
            <w:textDirection w:val="lrTb"/>
            <w:noWrap w:val="false"/>
          </w:tcPr>
          <w:p>
            <w:pPr>
              <w:pStyle w:val="965"/>
              <w:jc w:val="center"/>
              <w:rPr>
                <w:color w:val="000000"/>
                <w:highlight w:val="none"/>
              </w:rPr>
            </w:pPr>
            <w:r>
              <w:rPr>
                <w:color w:val="000000"/>
                <w:highlight w:val="none"/>
              </w:rPr>
            </w:r>
            <w:r/>
          </w:p>
        </w:tc>
        <w:tc>
          <w:tcPr>
            <w:tcW w:w="1965" w:type="dxa"/>
            <w:vAlign w:val="center"/>
            <w:textDirection w:val="lrTb"/>
            <w:noWrap w:val="false"/>
          </w:tcPr>
          <w:p>
            <w:pPr>
              <w:pStyle w:val="965"/>
              <w:jc w:val="center"/>
              <w:rPr>
                <w:color w:val="000000"/>
                <w:highlight w:val="none"/>
              </w:rPr>
            </w:pPr>
            <w:r>
              <w:rPr>
                <w:rFonts w:hint="eastAsia"/>
                <w:color w:val="000000"/>
                <w:highlight w:val="none"/>
              </w:rPr>
              <w:t xml:space="preserve">关于本工程施工进度计划的描述，以及为完成该计划所定措施</w:t>
            </w:r>
            <w:r>
              <w:rPr>
                <w:color w:val="000000"/>
                <w:highlight w:val="none"/>
              </w:rPr>
            </w:r>
            <w:r/>
          </w:p>
          <w:p>
            <w:pPr>
              <w:pStyle w:val="965"/>
              <w:jc w:val="center"/>
              <w:rPr>
                <w:color w:val="000000"/>
                <w:highlight w:val="none"/>
              </w:rPr>
            </w:pPr>
            <w:r>
              <w:rPr>
                <w:rFonts w:hint="eastAsia"/>
                <w:color w:val="000000"/>
                <w:highlight w:val="none"/>
              </w:rPr>
              <w:t xml:space="preserve">（</w:t>
            </w:r>
            <w:r>
              <w:rPr>
                <w:rFonts w:hint="eastAsia"/>
                <w:color w:val="000000"/>
                <w:highlight w:val="none"/>
                <w:lang w:val="en-US" w:eastAsia="zh-CN"/>
              </w:rPr>
              <w:t xml:space="preserve">5</w:t>
            </w:r>
            <w:r>
              <w:rPr>
                <w:rFonts w:hint="eastAsia"/>
                <w:color w:val="000000"/>
                <w:highlight w:val="none"/>
              </w:rPr>
              <w:t xml:space="preserve">分）</w:t>
            </w:r>
            <w:r>
              <w:rPr>
                <w:color w:val="000000"/>
                <w:highlight w:val="none"/>
              </w:rPr>
            </w:r>
            <w:r/>
          </w:p>
        </w:tc>
        <w:tc>
          <w:tcPr>
            <w:gridSpan w:val="2"/>
            <w:tcW w:w="5899" w:type="dxa"/>
            <w:vAlign w:val="center"/>
            <w:textDirection w:val="lrTb"/>
            <w:noWrap w:val="false"/>
          </w:tcPr>
          <w:p>
            <w:pPr>
              <w:pStyle w:val="965"/>
              <w:rPr>
                <w:rFonts w:hint="eastAsia" w:ascii="宋体" w:hAnsi="宋体" w:cs="宋体"/>
                <w:color w:val="000000"/>
                <w:sz w:val="24"/>
                <w:highlight w:val="none"/>
              </w:rPr>
            </w:pPr>
            <w:r/>
            <w:bookmarkStart w:id="458" w:name="OLE_LINK77"/>
            <w:r/>
            <w:bookmarkStart w:id="459" w:name="_Hlk194502702"/>
            <w:r>
              <w:rPr>
                <w:rFonts w:hint="eastAsia" w:ascii="宋体" w:hAnsi="宋体" w:cs="宋体"/>
                <w:color w:val="000000"/>
                <w:sz w:val="24"/>
                <w:highlight w:val="none"/>
              </w:rPr>
              <w:t xml:space="preserve">根据本工程施工进度计划的描述，以及为完成该计划所定措施等内容进行评分：</w:t>
            </w:r>
            <w:r>
              <w:rPr>
                <w:rFonts w:hint="eastAsia" w:ascii="宋体" w:hAnsi="宋体" w:cs="宋体"/>
                <w:color w:val="000000"/>
                <w:sz w:val="24"/>
                <w:highlight w:val="none"/>
              </w:rPr>
            </w:r>
            <w:r/>
          </w:p>
          <w:p>
            <w:pPr>
              <w:pStyle w:val="965"/>
              <w:rPr>
                <w:rFonts w:hint="eastAsia" w:ascii="宋体" w:hAnsi="宋体" w:cs="宋体"/>
                <w:color w:val="000000"/>
                <w:sz w:val="24"/>
                <w:highlight w:val="none"/>
              </w:rPr>
            </w:pPr>
            <w:r>
              <w:rPr>
                <w:rFonts w:hint="eastAsia" w:ascii="宋体" w:hAnsi="宋体" w:cs="宋体"/>
                <w:color w:val="000000"/>
                <w:sz w:val="24"/>
                <w:highlight w:val="none"/>
              </w:rPr>
              <w:t xml:space="preserve">细致全面、合理、完全响应需求，技术可行性强得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965"/>
              <w:rPr>
                <w:rFonts w:hint="eastAsia" w:ascii="宋体" w:hAnsi="宋体" w:cs="宋体"/>
                <w:color w:val="000000"/>
                <w:sz w:val="24"/>
                <w:highlight w:val="none"/>
              </w:rPr>
            </w:pPr>
            <w:r>
              <w:rPr>
                <w:rFonts w:hint="eastAsia" w:ascii="宋体" w:hAnsi="宋体" w:cs="宋体"/>
                <w:color w:val="000000"/>
                <w:sz w:val="24"/>
                <w:highlight w:val="none"/>
              </w:rPr>
              <w:t xml:space="preserve">较为完整、基本响应需求的得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965"/>
              <w:rPr>
                <w:rFonts w:hint="eastAsia" w:ascii="宋体" w:hAnsi="宋体" w:cs="宋体"/>
                <w:color w:val="000000"/>
                <w:sz w:val="24"/>
                <w:highlight w:val="none"/>
              </w:rPr>
            </w:pPr>
            <w:r>
              <w:rPr>
                <w:rFonts w:hint="eastAsia" w:ascii="宋体" w:hAnsi="宋体" w:cs="宋体"/>
                <w:color w:val="000000"/>
                <w:sz w:val="24"/>
                <w:highlight w:val="none"/>
              </w:rPr>
              <w:t xml:space="preserve">不完全、响应度低、技术可行性低得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965"/>
              <w:rPr>
                <w:color w:val="000000"/>
                <w:highlight w:val="none"/>
              </w:rPr>
            </w:pPr>
            <w:r>
              <w:rPr>
                <w:rFonts w:hint="eastAsia" w:ascii="宋体" w:hAnsi="宋体" w:cs="宋体"/>
                <w:color w:val="000000"/>
                <w:sz w:val="24"/>
                <w:highlight w:val="none"/>
              </w:rPr>
              <w:t xml:space="preserve">不提供不得分。</w:t>
            </w:r>
            <w:bookmarkEnd w:id="458"/>
            <w:r/>
            <w:bookmarkEnd w:id="459"/>
            <w:r>
              <w:rPr>
                <w:color w:val="000000"/>
                <w:highlight w:val="none"/>
              </w:rPr>
            </w:r>
            <w:r/>
          </w:p>
        </w:tc>
      </w:tr>
      <w:tr>
        <w:trPr>
          <w:cantSplit/>
          <w:trHeight w:val="90"/>
        </w:trPr>
        <w:tc>
          <w:tcPr>
            <w:tcW w:w="457" w:type="dxa"/>
            <w:vAlign w:val="center"/>
            <w:vMerge w:val="continue"/>
            <w:textDirection w:val="lrTb"/>
            <w:noWrap w:val="false"/>
          </w:tcPr>
          <w:p>
            <w:pPr>
              <w:pStyle w:val="965"/>
              <w:jc w:val="center"/>
              <w:rPr>
                <w:color w:val="000000"/>
                <w:highlight w:val="none"/>
              </w:rPr>
            </w:pPr>
            <w:r/>
            <w:bookmarkStart w:id="460" w:name="OLE_LINK14"/>
            <w:r/>
            <w:bookmarkStart w:id="461" w:name="_Hlk184665934"/>
            <w:r/>
            <w:bookmarkStart w:id="462" w:name="OLE_LINK13"/>
            <w:r>
              <w:rPr>
                <w:color w:val="000000"/>
                <w:highlight w:val="none"/>
              </w:rPr>
            </w:r>
            <w:r/>
          </w:p>
        </w:tc>
        <w:tc>
          <w:tcPr>
            <w:tcW w:w="1074" w:type="dxa"/>
            <w:vAlign w:val="center"/>
            <w:vMerge w:val="continue"/>
            <w:textDirection w:val="lrTb"/>
            <w:noWrap w:val="false"/>
          </w:tcPr>
          <w:p>
            <w:pPr>
              <w:pStyle w:val="965"/>
              <w:jc w:val="center"/>
              <w:rPr>
                <w:color w:val="000000"/>
                <w:highlight w:val="none"/>
              </w:rPr>
            </w:pPr>
            <w:r/>
            <w:bookmarkEnd w:id="460"/>
            <w:r/>
            <w:bookmarkEnd w:id="461"/>
            <w:r/>
            <w:bookmarkEnd w:id="462"/>
            <w:r>
              <w:rPr>
                <w:color w:val="000000"/>
                <w:highlight w:val="none"/>
              </w:rPr>
            </w:r>
            <w:r/>
          </w:p>
        </w:tc>
        <w:tc>
          <w:tcPr>
            <w:tcW w:w="1965" w:type="dxa"/>
            <w:vAlign w:val="center"/>
            <w:textDirection w:val="lrTb"/>
            <w:noWrap w:val="false"/>
          </w:tcPr>
          <w:p>
            <w:pPr>
              <w:pStyle w:val="965"/>
              <w:jc w:val="center"/>
              <w:rPr>
                <w:rFonts w:ascii="宋体" w:hAnsi="宋体" w:cs="宋体"/>
                <w:color w:val="000000"/>
                <w:spacing w:val="-6"/>
                <w:highlight w:val="none"/>
              </w:rPr>
            </w:pPr>
            <w:r>
              <w:rPr>
                <w:rFonts w:hint="eastAsia" w:ascii="宋体" w:hAnsi="宋体" w:cs="宋体"/>
                <w:color w:val="000000"/>
                <w:spacing w:val="-6"/>
                <w:highlight w:val="none"/>
              </w:rPr>
              <w:t xml:space="preserve">工程分部分项工程的施工方案、关键施工技术、工艺及工程项目实施的重点、难点和解决方案、具体施工技术措施</w:t>
            </w:r>
            <w:r>
              <w:rPr>
                <w:rFonts w:ascii="宋体" w:hAnsi="宋体" w:cs="宋体"/>
                <w:color w:val="000000"/>
                <w:spacing w:val="-6"/>
                <w:highlight w:val="none"/>
              </w:rPr>
            </w:r>
            <w:r/>
          </w:p>
          <w:p>
            <w:pPr>
              <w:pStyle w:val="965"/>
              <w:jc w:val="center"/>
              <w:rPr>
                <w:color w:val="000000"/>
                <w:highlight w:val="none"/>
              </w:rPr>
            </w:pPr>
            <w:r>
              <w:rPr>
                <w:rFonts w:hint="eastAsia"/>
                <w:color w:val="000000"/>
                <w:highlight w:val="none"/>
              </w:rPr>
              <w:t xml:space="preserve">（</w:t>
            </w:r>
            <w:r>
              <w:rPr>
                <w:rFonts w:hint="eastAsia"/>
                <w:color w:val="000000"/>
                <w:highlight w:val="none"/>
                <w:lang w:val="en-US" w:eastAsia="zh-CN"/>
              </w:rPr>
              <w:t xml:space="preserve">1</w:t>
            </w:r>
            <w:r>
              <w:rPr>
                <w:rFonts w:hint="eastAsia"/>
                <w:color w:val="000000"/>
                <w:highlight w:val="none"/>
              </w:rPr>
              <w:t xml:space="preserve">0分）</w:t>
            </w:r>
            <w:r>
              <w:rPr>
                <w:color w:val="000000"/>
                <w:highlight w:val="none"/>
              </w:rPr>
            </w:r>
            <w:r/>
          </w:p>
        </w:tc>
        <w:tc>
          <w:tcPr>
            <w:gridSpan w:val="2"/>
            <w:tcW w:w="5899" w:type="dxa"/>
            <w:vAlign w:val="center"/>
            <w:textDirection w:val="lrTb"/>
            <w:noWrap w:val="false"/>
          </w:tcPr>
          <w:p>
            <w:pPr>
              <w:pStyle w:val="965"/>
              <w:rPr>
                <w:rFonts w:hint="eastAsia" w:ascii="宋体" w:hAnsi="宋体" w:cs="宋体"/>
                <w:color w:val="000000"/>
                <w:highlight w:val="none"/>
              </w:rPr>
            </w:pPr>
            <w:r>
              <w:rPr>
                <w:rFonts w:hint="eastAsia" w:ascii="宋体" w:hAnsi="宋体" w:cs="宋体"/>
                <w:color w:val="000000"/>
                <w:highlight w:val="none"/>
              </w:rPr>
              <w:t xml:space="preserve">根据供应商提供的本工程的施工方案、关键施工技术、工艺及工程项目实施的重点、难点和解决方案、具体施工技术措施等内容进行评分：</w:t>
            </w:r>
            <w:r>
              <w:rPr>
                <w:rFonts w:hint="eastAsia" w:ascii="宋体" w:hAnsi="宋体" w:cs="宋体"/>
                <w:color w:val="000000"/>
                <w:highlight w:val="none"/>
              </w:rPr>
            </w:r>
            <w:r/>
          </w:p>
          <w:p>
            <w:pPr>
              <w:pStyle w:val="965"/>
              <w:rPr>
                <w:rFonts w:hint="eastAsia" w:ascii="宋体" w:hAnsi="宋体" w:cs="宋体"/>
                <w:color w:val="000000"/>
                <w:highlight w:val="none"/>
              </w:rPr>
            </w:pPr>
            <w:r>
              <w:rPr>
                <w:rFonts w:hint="eastAsia" w:ascii="宋体" w:hAnsi="宋体" w:cs="宋体"/>
                <w:color w:val="000000"/>
                <w:highlight w:val="none"/>
              </w:rPr>
              <w:t xml:space="preserve">细致全面、合理、完全响应需求，技术可行性强得</w:t>
            </w:r>
            <w:r>
              <w:rPr>
                <w:rFonts w:hint="eastAsia" w:ascii="宋体" w:hAnsi="宋体" w:cs="宋体"/>
                <w:color w:val="000000"/>
                <w:highlight w:val="none"/>
                <w:lang w:val="en-US" w:eastAsia="zh-CN"/>
              </w:rPr>
              <w:t xml:space="preserve">10</w:t>
            </w:r>
            <w:r>
              <w:rPr>
                <w:rFonts w:hint="eastAsia" w:ascii="宋体" w:hAnsi="宋体" w:cs="宋体"/>
                <w:color w:val="000000"/>
                <w:highlight w:val="none"/>
              </w:rPr>
              <w:t xml:space="preserve">分；</w:t>
            </w:r>
            <w:r>
              <w:rPr>
                <w:rFonts w:hint="eastAsia" w:ascii="宋体" w:hAnsi="宋体" w:cs="宋体"/>
                <w:color w:val="000000"/>
                <w:highlight w:val="none"/>
              </w:rPr>
            </w:r>
            <w:r/>
          </w:p>
          <w:p>
            <w:pPr>
              <w:pStyle w:val="965"/>
              <w:rPr>
                <w:rFonts w:hint="eastAsia" w:ascii="宋体" w:hAnsi="宋体" w:cs="宋体"/>
                <w:color w:val="000000"/>
                <w:highlight w:val="none"/>
              </w:rPr>
            </w:pPr>
            <w:r>
              <w:rPr>
                <w:rFonts w:hint="eastAsia" w:ascii="宋体" w:hAnsi="宋体" w:cs="宋体"/>
                <w:color w:val="000000"/>
                <w:highlight w:val="none"/>
              </w:rPr>
              <w:t xml:space="preserve">较为全面、能响应需求，技术可行性较强得</w:t>
            </w:r>
            <w:r>
              <w:rPr>
                <w:rFonts w:hint="eastAsia" w:ascii="宋体" w:hAnsi="宋体" w:cs="宋体"/>
                <w:color w:val="000000"/>
                <w:highlight w:val="none"/>
                <w:lang w:val="en-US" w:eastAsia="zh-CN"/>
              </w:rPr>
              <w:t xml:space="preserve">7</w:t>
            </w:r>
            <w:r>
              <w:rPr>
                <w:rFonts w:hint="eastAsia" w:ascii="宋体" w:hAnsi="宋体" w:cs="宋体"/>
                <w:color w:val="000000"/>
                <w:highlight w:val="none"/>
              </w:rPr>
              <w:t xml:space="preserve">分；</w:t>
            </w:r>
            <w:r>
              <w:rPr>
                <w:rFonts w:hint="eastAsia" w:ascii="宋体" w:hAnsi="宋体" w:cs="宋体"/>
                <w:color w:val="000000"/>
                <w:highlight w:val="none"/>
              </w:rPr>
            </w:r>
            <w:r/>
          </w:p>
          <w:p>
            <w:pPr>
              <w:pStyle w:val="965"/>
              <w:rPr>
                <w:rFonts w:hint="eastAsia" w:ascii="宋体" w:hAnsi="宋体" w:cs="宋体"/>
                <w:color w:val="000000"/>
                <w:highlight w:val="none"/>
              </w:rPr>
            </w:pPr>
            <w:r>
              <w:rPr>
                <w:rFonts w:hint="eastAsia" w:ascii="宋体" w:hAnsi="宋体" w:cs="宋体"/>
                <w:color w:val="000000"/>
                <w:highlight w:val="none"/>
              </w:rPr>
              <w:t xml:space="preserve">基本完整、基本响应需求的得</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分；</w:t>
            </w:r>
            <w:r>
              <w:rPr>
                <w:rFonts w:hint="eastAsia" w:ascii="宋体" w:hAnsi="宋体" w:cs="宋体"/>
                <w:color w:val="000000"/>
                <w:highlight w:val="none"/>
              </w:rPr>
            </w:r>
            <w:r/>
          </w:p>
          <w:p>
            <w:pPr>
              <w:pStyle w:val="965"/>
              <w:rPr>
                <w:rFonts w:hint="eastAsia" w:ascii="宋体" w:hAnsi="宋体" w:cs="宋体"/>
                <w:color w:val="000000"/>
                <w:highlight w:val="none"/>
              </w:rPr>
            </w:pPr>
            <w:r>
              <w:rPr>
                <w:rFonts w:hint="eastAsia" w:ascii="宋体" w:hAnsi="宋体" w:cs="宋体"/>
                <w:color w:val="000000"/>
                <w:highlight w:val="none"/>
              </w:rPr>
              <w:t xml:space="preserve">不完整、响应度低、技术可行性低得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w:t>
            </w:r>
            <w:r>
              <w:rPr>
                <w:rFonts w:hint="eastAsia" w:ascii="宋体" w:hAnsi="宋体" w:cs="宋体"/>
                <w:color w:val="000000"/>
                <w:highlight w:val="none"/>
              </w:rPr>
            </w:r>
            <w:r/>
          </w:p>
          <w:p>
            <w:pPr>
              <w:pStyle w:val="965"/>
              <w:rPr>
                <w:color w:val="000000"/>
                <w:highlight w:val="none"/>
              </w:rPr>
            </w:pPr>
            <w:r>
              <w:rPr>
                <w:rFonts w:hint="eastAsia" w:ascii="宋体" w:hAnsi="宋体" w:cs="宋体"/>
                <w:color w:val="000000"/>
                <w:highlight w:val="none"/>
              </w:rPr>
              <w:t xml:space="preserve">不提供不得分</w:t>
            </w:r>
            <w:r>
              <w:rPr>
                <w:rFonts w:hint="eastAsia"/>
                <w:color w:val="000000"/>
                <w:highlight w:val="none"/>
              </w:rPr>
              <w:t xml:space="preserve">。</w:t>
            </w:r>
            <w:r>
              <w:rPr>
                <w:color w:val="000000"/>
                <w:highlight w:val="none"/>
              </w:rPr>
            </w:r>
            <w:r/>
          </w:p>
        </w:tc>
      </w:tr>
      <w:tr>
        <w:trPr>
          <w:cantSplit/>
          <w:trHeight w:val="1767"/>
        </w:trPr>
        <w:tc>
          <w:tcPr>
            <w:tcW w:w="457" w:type="dxa"/>
            <w:vAlign w:val="center"/>
            <w:vMerge w:val="continue"/>
            <w:textDirection w:val="lrTb"/>
            <w:noWrap w:val="false"/>
          </w:tcPr>
          <w:p>
            <w:pPr>
              <w:pStyle w:val="965"/>
              <w:jc w:val="center"/>
              <w:rPr>
                <w:color w:val="000000"/>
                <w:highlight w:val="none"/>
              </w:rPr>
            </w:pPr>
            <w:r>
              <w:rPr>
                <w:color w:val="000000"/>
                <w:highlight w:val="none"/>
              </w:rPr>
            </w:r>
            <w:r/>
          </w:p>
        </w:tc>
        <w:tc>
          <w:tcPr>
            <w:tcW w:w="1074" w:type="dxa"/>
            <w:vAlign w:val="center"/>
            <w:vMerge w:val="continue"/>
            <w:textDirection w:val="lrTb"/>
            <w:noWrap w:val="false"/>
          </w:tcPr>
          <w:p>
            <w:pPr>
              <w:pStyle w:val="965"/>
              <w:jc w:val="center"/>
              <w:rPr>
                <w:color w:val="000000"/>
                <w:highlight w:val="none"/>
              </w:rPr>
            </w:pPr>
            <w:r>
              <w:rPr>
                <w:color w:val="000000"/>
                <w:highlight w:val="none"/>
              </w:rPr>
            </w:r>
            <w:r/>
          </w:p>
        </w:tc>
        <w:tc>
          <w:tcPr>
            <w:tcW w:w="1965" w:type="dxa"/>
            <w:vAlign w:val="center"/>
            <w:textDirection w:val="lrTb"/>
            <w:noWrap w:val="false"/>
          </w:tcPr>
          <w:p>
            <w:pPr>
              <w:pStyle w:val="965"/>
              <w:jc w:val="center"/>
              <w:rPr>
                <w:rFonts w:hint="eastAsia" w:eastAsia="宋体"/>
                <w:color w:val="000000"/>
                <w:highlight w:val="none"/>
                <w:lang w:eastAsia="zh-CN"/>
              </w:rPr>
            </w:pPr>
            <w:r/>
            <w:bookmarkStart w:id="463" w:name="OLE_LINK80"/>
            <w:r/>
            <w:bookmarkStart w:id="464" w:name="OLE_LINK79"/>
            <w:r>
              <w:rPr>
                <w:rFonts w:hint="eastAsia" w:ascii="宋体" w:hAnsi="宋体" w:cs="宋体"/>
                <w:color w:val="000000"/>
                <w:spacing w:val="-6"/>
                <w:sz w:val="24"/>
                <w:highlight w:val="none"/>
              </w:rPr>
              <w:t xml:space="preserve">安全文明施工、施工现场扬尘污染防治措施及环境保护方面的措施</w:t>
            </w:r>
            <w:bookmarkEnd w:id="463"/>
            <w:r/>
            <w:bookmarkEnd w:id="464"/>
            <w:r>
              <w:rPr>
                <w:rFonts w:hint="eastAsia" w:ascii="宋体" w:hAnsi="宋体" w:cs="宋体"/>
                <w:color w:val="000000"/>
                <w:spacing w:val="-6"/>
                <w:sz w:val="24"/>
                <w:highlight w:val="none"/>
                <w:lang w:eastAsia="zh-CN"/>
              </w:rPr>
              <w:t xml:space="preserve">（</w:t>
            </w:r>
            <w:r>
              <w:rPr>
                <w:rFonts w:hint="eastAsia" w:ascii="宋体" w:hAnsi="宋体" w:cs="宋体"/>
                <w:color w:val="000000"/>
                <w:spacing w:val="-6"/>
                <w:sz w:val="24"/>
                <w:highlight w:val="none"/>
                <w:lang w:val="en-US" w:eastAsia="zh-CN"/>
              </w:rPr>
              <w:t xml:space="preserve">5分</w:t>
            </w:r>
            <w:r>
              <w:rPr>
                <w:rFonts w:hint="eastAsia" w:ascii="宋体" w:hAnsi="宋体" w:cs="宋体"/>
                <w:color w:val="000000"/>
                <w:spacing w:val="-6"/>
                <w:sz w:val="24"/>
                <w:highlight w:val="none"/>
                <w:lang w:eastAsia="zh-CN"/>
              </w:rPr>
              <w:t xml:space="preserve">）</w:t>
            </w:r>
            <w:r>
              <w:rPr>
                <w:rFonts w:hint="eastAsia" w:eastAsia="宋体"/>
                <w:color w:val="000000"/>
                <w:highlight w:val="none"/>
                <w:lang w:eastAsia="zh-CN"/>
              </w:rPr>
            </w:r>
            <w:r/>
          </w:p>
        </w:tc>
        <w:tc>
          <w:tcPr>
            <w:gridSpan w:val="2"/>
            <w:tcW w:w="5899" w:type="dxa"/>
            <w:vAlign w:val="center"/>
            <w:textDirection w:val="lrTb"/>
            <w:noWrap w:val="false"/>
          </w:tcPr>
          <w:p>
            <w:pPr>
              <w:pStyle w:val="965"/>
              <w:rPr>
                <w:rFonts w:hint="eastAsia" w:ascii="宋体" w:hAnsi="宋体" w:cs="宋体"/>
                <w:color w:val="000000"/>
                <w:sz w:val="24"/>
                <w:highlight w:val="none"/>
              </w:rPr>
            </w:pPr>
            <w:r>
              <w:rPr>
                <w:rFonts w:hint="eastAsia" w:ascii="宋体" w:hAnsi="宋体" w:cs="宋体"/>
                <w:color w:val="000000"/>
                <w:sz w:val="24"/>
                <w:highlight w:val="none"/>
              </w:rPr>
              <w:t xml:space="preserve">根据投标人提供的本工程的安全文明施工、施工现场扬尘污染防治措施及环境保护方面的措施进行评分：</w:t>
            </w:r>
            <w:r>
              <w:rPr>
                <w:rFonts w:hint="eastAsia" w:ascii="宋体" w:hAnsi="宋体" w:cs="宋体"/>
                <w:color w:val="000000"/>
                <w:sz w:val="24"/>
                <w:highlight w:val="none"/>
              </w:rPr>
            </w:r>
            <w:r/>
          </w:p>
          <w:p>
            <w:pPr>
              <w:pStyle w:val="965"/>
              <w:rPr>
                <w:rFonts w:hint="eastAsia" w:ascii="宋体" w:hAnsi="宋体" w:cs="宋体"/>
                <w:color w:val="000000"/>
                <w:sz w:val="24"/>
                <w:highlight w:val="none"/>
              </w:rPr>
            </w:pPr>
            <w:r>
              <w:rPr>
                <w:rFonts w:hint="eastAsia" w:ascii="宋体" w:hAnsi="宋体" w:cs="宋体"/>
                <w:color w:val="000000"/>
                <w:sz w:val="24"/>
                <w:highlight w:val="none"/>
              </w:rPr>
              <w:t xml:space="preserve">细致全面、合理、完全响应需求，技术可行性强得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965"/>
              <w:rPr>
                <w:rFonts w:hint="eastAsia" w:ascii="宋体" w:hAnsi="宋体" w:cs="宋体"/>
                <w:color w:val="000000"/>
                <w:sz w:val="24"/>
                <w:highlight w:val="none"/>
              </w:rPr>
            </w:pPr>
            <w:r>
              <w:rPr>
                <w:rFonts w:hint="eastAsia" w:ascii="宋体" w:hAnsi="宋体" w:cs="宋体"/>
                <w:color w:val="000000"/>
                <w:sz w:val="24"/>
                <w:highlight w:val="none"/>
              </w:rPr>
              <w:t xml:space="preserve">较为完整、基本响应需求的得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965"/>
              <w:rPr>
                <w:rFonts w:hint="eastAsia" w:ascii="宋体" w:hAnsi="宋体" w:cs="宋体"/>
                <w:color w:val="000000"/>
                <w:sz w:val="24"/>
                <w:highlight w:val="none"/>
              </w:rPr>
            </w:pPr>
            <w:r>
              <w:rPr>
                <w:rFonts w:hint="eastAsia" w:ascii="宋体" w:hAnsi="宋体" w:cs="宋体"/>
                <w:color w:val="000000"/>
                <w:sz w:val="24"/>
                <w:highlight w:val="none"/>
              </w:rPr>
              <w:t xml:space="preserve">不完全、响应度低、技术可行性低得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965"/>
              <w:rPr>
                <w:rFonts w:hint="eastAsia" w:ascii="宋体" w:hAnsi="宋体" w:cs="宋体"/>
                <w:color w:val="000000"/>
                <w:highlight w:val="none"/>
              </w:rPr>
            </w:pPr>
            <w:r>
              <w:rPr>
                <w:rFonts w:hint="eastAsia" w:ascii="宋体" w:hAnsi="宋体" w:cs="宋体"/>
                <w:color w:val="000000"/>
                <w:sz w:val="24"/>
                <w:highlight w:val="none"/>
              </w:rPr>
              <w:t xml:space="preserve">不提供不得分。</w:t>
            </w:r>
            <w:r>
              <w:rPr>
                <w:rFonts w:hint="eastAsia" w:ascii="宋体" w:hAnsi="宋体" w:cs="宋体"/>
                <w:color w:val="000000"/>
                <w:highlight w:val="none"/>
              </w:rPr>
            </w:r>
            <w:r/>
          </w:p>
        </w:tc>
      </w:tr>
      <w:tr>
        <w:trPr>
          <w:cantSplit/>
          <w:trHeight w:val="1446"/>
        </w:trPr>
        <w:tc>
          <w:tcPr>
            <w:tcW w:w="457" w:type="dxa"/>
            <w:vAlign w:val="center"/>
            <w:vMerge w:val="continue"/>
            <w:textDirection w:val="lrTb"/>
            <w:noWrap w:val="false"/>
          </w:tcPr>
          <w:p>
            <w:pPr>
              <w:pStyle w:val="965"/>
              <w:jc w:val="center"/>
              <w:rPr>
                <w:color w:val="000000"/>
                <w:highlight w:val="none"/>
              </w:rPr>
            </w:pPr>
            <w:r>
              <w:rPr>
                <w:color w:val="000000"/>
                <w:highlight w:val="none"/>
              </w:rPr>
            </w:r>
            <w:r/>
          </w:p>
        </w:tc>
        <w:tc>
          <w:tcPr>
            <w:tcW w:w="1074" w:type="dxa"/>
            <w:vAlign w:val="center"/>
            <w:vMerge w:val="continue"/>
            <w:textDirection w:val="lrTb"/>
            <w:noWrap w:val="false"/>
          </w:tcPr>
          <w:p>
            <w:pPr>
              <w:pStyle w:val="965"/>
              <w:jc w:val="center"/>
              <w:rPr>
                <w:color w:val="000000"/>
                <w:highlight w:val="none"/>
              </w:rPr>
            </w:pPr>
            <w:r>
              <w:rPr>
                <w:color w:val="000000"/>
                <w:highlight w:val="none"/>
              </w:rPr>
            </w:r>
            <w:r/>
          </w:p>
        </w:tc>
        <w:tc>
          <w:tcPr>
            <w:tcW w:w="1965" w:type="dxa"/>
            <w:vAlign w:val="center"/>
            <w:textDirection w:val="lrTb"/>
            <w:noWrap w:val="false"/>
          </w:tcPr>
          <w:p>
            <w:pPr>
              <w:pStyle w:val="965"/>
              <w:jc w:val="center"/>
              <w:rPr>
                <w:rFonts w:ascii="宋体" w:hAnsi="宋体" w:cs="宋体"/>
                <w:color w:val="000000"/>
                <w:highlight w:val="none"/>
              </w:rPr>
            </w:pPr>
            <w:r>
              <w:rPr>
                <w:rFonts w:hint="eastAsia" w:ascii="宋体" w:hAnsi="宋体" w:cs="宋体"/>
                <w:color w:val="000000"/>
                <w:highlight w:val="none"/>
              </w:rPr>
              <w:t xml:space="preserve">保证项目实施的技术设备和人力资源安排</w:t>
            </w:r>
            <w:r>
              <w:rPr>
                <w:rFonts w:ascii="宋体" w:hAnsi="宋体" w:cs="宋体"/>
                <w:color w:val="000000"/>
                <w:highlight w:val="none"/>
              </w:rPr>
            </w:r>
            <w:r/>
          </w:p>
          <w:p>
            <w:pPr>
              <w:pStyle w:val="965"/>
              <w:jc w:val="center"/>
              <w:rPr>
                <w:rFonts w:hint="eastAsia" w:ascii="Times New Roman" w:hAnsi="Times New Roman" w:eastAsia="宋体" w:cs="Times New Roman"/>
                <w:color w:val="000000"/>
                <w:sz w:val="24"/>
                <w:szCs w:val="24"/>
                <w:highlight w:val="none"/>
                <w:lang w:val="en-US" w:eastAsia="en-US" w:bidi="ar-SA"/>
              </w:rPr>
            </w:pPr>
            <w:r>
              <w:rPr>
                <w:rFonts w:hint="eastAsia"/>
                <w:color w:val="000000"/>
                <w:highlight w:val="none"/>
              </w:rPr>
              <w:t xml:space="preserve">（</w:t>
            </w:r>
            <w:r>
              <w:rPr>
                <w:rFonts w:hint="eastAsia"/>
                <w:color w:val="000000"/>
                <w:highlight w:val="none"/>
                <w:lang w:val="en-US" w:eastAsia="zh-CN"/>
              </w:rPr>
              <w:t xml:space="preserve">5</w:t>
            </w:r>
            <w:r>
              <w:rPr>
                <w:rFonts w:hint="eastAsia"/>
                <w:color w:val="000000"/>
                <w:highlight w:val="none"/>
              </w:rPr>
              <w:t xml:space="preserve">分）</w:t>
            </w:r>
            <w:r>
              <w:rPr>
                <w:rFonts w:hint="eastAsia" w:ascii="Times New Roman" w:hAnsi="Times New Roman" w:eastAsia="宋体" w:cs="Times New Roman"/>
                <w:color w:val="000000"/>
                <w:sz w:val="24"/>
                <w:szCs w:val="24"/>
                <w:highlight w:val="none"/>
                <w:lang w:val="en-US" w:eastAsia="en-US" w:bidi="ar-SA"/>
              </w:rPr>
            </w:r>
            <w:r/>
          </w:p>
        </w:tc>
        <w:tc>
          <w:tcPr>
            <w:gridSpan w:val="2"/>
            <w:tcW w:w="5899" w:type="dxa"/>
            <w:vAlign w:val="top"/>
            <w:textDirection w:val="lrTb"/>
            <w:noWrap w:val="false"/>
          </w:tcPr>
          <w:p>
            <w:pPr>
              <w:pStyle w:val="965"/>
              <w:jc w:val="left"/>
              <w:rPr>
                <w:rFonts w:hint="eastAsia"/>
                <w:color w:val="000000"/>
                <w:highlight w:val="none"/>
              </w:rPr>
            </w:pPr>
            <w:r>
              <w:rPr>
                <w:rFonts w:hint="eastAsia"/>
                <w:color w:val="000000"/>
                <w:highlight w:val="none"/>
              </w:rPr>
              <w:t xml:space="preserve">根据供应商提供的本工程的保证项目实施的技术设备和人力资源安排进行评分：</w:t>
            </w:r>
            <w:r>
              <w:rPr>
                <w:rFonts w:hint="eastAsia"/>
                <w:color w:val="000000"/>
                <w:highlight w:val="none"/>
              </w:rPr>
            </w:r>
            <w:r/>
          </w:p>
          <w:p>
            <w:pPr>
              <w:pStyle w:val="965"/>
              <w:jc w:val="left"/>
              <w:rPr>
                <w:rFonts w:hint="eastAsia" w:ascii="宋体" w:hAnsi="宋体" w:cs="宋体"/>
                <w:color w:val="000000"/>
                <w:highlight w:val="none"/>
              </w:rPr>
            </w:pPr>
            <w:r>
              <w:rPr>
                <w:rFonts w:hint="eastAsia" w:ascii="宋体" w:hAnsi="宋体" w:cs="宋体"/>
                <w:color w:val="000000"/>
                <w:highlight w:val="none"/>
              </w:rPr>
              <w:t xml:space="preserve">细致全面、合理、完全响应需求，技术可行性强得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hint="eastAsia" w:ascii="宋体" w:hAnsi="宋体" w:cs="宋体"/>
                <w:color w:val="000000"/>
                <w:highlight w:val="none"/>
              </w:rPr>
            </w:r>
            <w:r/>
          </w:p>
          <w:p>
            <w:pPr>
              <w:pStyle w:val="965"/>
              <w:jc w:val="left"/>
              <w:rPr>
                <w:rFonts w:hint="eastAsia" w:ascii="宋体" w:hAnsi="宋体" w:cs="宋体"/>
                <w:color w:val="000000"/>
                <w:highlight w:val="none"/>
              </w:rPr>
            </w:pPr>
            <w:r>
              <w:rPr>
                <w:rFonts w:hint="eastAsia" w:ascii="宋体" w:hAnsi="宋体" w:cs="宋体"/>
                <w:color w:val="000000"/>
                <w:highlight w:val="none"/>
              </w:rPr>
              <w:t xml:space="preserve">较为全面、能响应需求，技术可行性较强得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w:t>
            </w:r>
            <w:r>
              <w:rPr>
                <w:rFonts w:hint="eastAsia" w:ascii="宋体" w:hAnsi="宋体" w:cs="宋体"/>
                <w:color w:val="000000"/>
                <w:highlight w:val="none"/>
              </w:rPr>
            </w:r>
            <w:r/>
          </w:p>
          <w:p>
            <w:pPr>
              <w:pStyle w:val="965"/>
              <w:jc w:val="left"/>
              <w:rPr>
                <w:rFonts w:hint="eastAsia" w:ascii="宋体" w:hAnsi="宋体" w:cs="宋体"/>
                <w:color w:val="000000"/>
                <w:highlight w:val="none"/>
              </w:rPr>
            </w:pPr>
            <w:r>
              <w:rPr>
                <w:rFonts w:hint="eastAsia" w:ascii="宋体" w:hAnsi="宋体" w:cs="宋体"/>
                <w:color w:val="000000"/>
                <w:highlight w:val="none"/>
              </w:rPr>
              <w:t xml:space="preserve">不完整、响应度低、技术可行性低得1分；</w:t>
            </w:r>
            <w:r>
              <w:rPr>
                <w:rFonts w:hint="eastAsia" w:ascii="宋体" w:hAnsi="宋体" w:cs="宋体"/>
                <w:color w:val="000000"/>
                <w:highlight w:val="none"/>
              </w:rPr>
            </w:r>
            <w:r/>
          </w:p>
          <w:p>
            <w:pPr>
              <w:pStyle w:val="965"/>
              <w:jc w:val="left"/>
              <w:rPr>
                <w:rFonts w:hint="eastAsia" w:ascii="Times New Roman" w:hAnsi="Times New Roman" w:eastAsia="宋体" w:cs="Times New Roman"/>
                <w:color w:val="000000"/>
                <w:sz w:val="24"/>
                <w:szCs w:val="24"/>
                <w:highlight w:val="none"/>
                <w:lang w:val="en-US" w:eastAsia="zh-CN" w:bidi="ar-SA"/>
              </w:rPr>
            </w:pPr>
            <w:r>
              <w:rPr>
                <w:rFonts w:hint="eastAsia" w:ascii="宋体" w:hAnsi="宋体" w:cs="宋体"/>
                <w:color w:val="000000"/>
                <w:highlight w:val="none"/>
              </w:rPr>
              <w:t xml:space="preserve">不提供不得分</w:t>
            </w:r>
            <w:r>
              <w:rPr>
                <w:rFonts w:hint="eastAsia"/>
                <w:color w:val="000000"/>
                <w:highlight w:val="none"/>
              </w:rPr>
              <w:t xml:space="preserve">。</w:t>
            </w:r>
            <w:r>
              <w:rPr>
                <w:rFonts w:hint="eastAsia" w:ascii="Times New Roman" w:hAnsi="Times New Roman" w:eastAsia="宋体" w:cs="Times New Roman"/>
                <w:color w:val="000000"/>
                <w:sz w:val="24"/>
                <w:szCs w:val="24"/>
                <w:highlight w:val="none"/>
                <w:lang w:val="en-US" w:eastAsia="zh-CN" w:bidi="ar-SA"/>
              </w:rPr>
            </w:r>
            <w:r/>
          </w:p>
        </w:tc>
      </w:tr>
      <w:tr>
        <w:trPr>
          <w:cantSplit/>
          <w:trHeight w:val="1299"/>
        </w:trPr>
        <w:tc>
          <w:tcPr>
            <w:tcW w:w="457" w:type="dxa"/>
            <w:vAlign w:val="center"/>
            <w:vMerge w:val="continue"/>
            <w:textDirection w:val="lrTb"/>
            <w:noWrap w:val="false"/>
          </w:tcPr>
          <w:p>
            <w:pPr>
              <w:pStyle w:val="965"/>
              <w:rPr>
                <w:rFonts w:ascii="宋体" w:hAnsi="宋体" w:cs="宋体"/>
                <w:color w:val="000000"/>
                <w:highlight w:val="none"/>
              </w:rPr>
            </w:pPr>
            <w:r>
              <w:rPr>
                <w:rFonts w:ascii="宋体" w:hAnsi="宋体" w:cs="宋体"/>
                <w:color w:val="000000"/>
                <w:highlight w:val="none"/>
              </w:rPr>
            </w:r>
            <w:r/>
          </w:p>
        </w:tc>
        <w:tc>
          <w:tcPr>
            <w:tcW w:w="1074" w:type="dxa"/>
            <w:vAlign w:val="center"/>
            <w:vMerge w:val="continue"/>
            <w:textDirection w:val="lrTb"/>
            <w:noWrap w:val="false"/>
          </w:tcPr>
          <w:p>
            <w:pPr>
              <w:pStyle w:val="965"/>
              <w:rPr>
                <w:rFonts w:ascii="宋体" w:hAnsi="宋体" w:cs="宋体"/>
                <w:color w:val="000000"/>
                <w:highlight w:val="none"/>
              </w:rPr>
            </w:pPr>
            <w:r>
              <w:rPr>
                <w:rFonts w:ascii="宋体" w:hAnsi="宋体" w:cs="宋体"/>
                <w:color w:val="000000"/>
                <w:highlight w:val="none"/>
              </w:rPr>
            </w:r>
            <w:r/>
          </w:p>
        </w:tc>
        <w:tc>
          <w:tcPr>
            <w:tcW w:w="1965" w:type="dxa"/>
            <w:vAlign w:val="center"/>
            <w:textDirection w:val="lrTb"/>
            <w:noWrap w:val="false"/>
          </w:tcPr>
          <w:p>
            <w:pPr>
              <w:pStyle w:val="965"/>
              <w:jc w:val="center"/>
              <w:rPr>
                <w:rFonts w:hint="eastAsia" w:ascii="Times New Roman" w:hAnsi="Times New Roman" w:eastAsia="宋体" w:cs="Times New Roman"/>
                <w:color w:val="000000"/>
                <w:sz w:val="24"/>
                <w:szCs w:val="24"/>
                <w:highlight w:val="none"/>
                <w:lang w:val="en-US" w:eastAsia="en-US" w:bidi="ar-SA"/>
              </w:rPr>
            </w:pPr>
            <w:r>
              <w:rPr>
                <w:rFonts w:hint="eastAsia" w:ascii="宋体" w:hAnsi="宋体" w:cs="宋体"/>
                <w:color w:val="000000"/>
                <w:sz w:val="24"/>
                <w:highlight w:val="none"/>
              </w:rPr>
              <w:t xml:space="preserve">服务保障</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5分</w:t>
            </w:r>
            <w:r>
              <w:rPr>
                <w:rFonts w:hint="eastAsia" w:ascii="宋体" w:hAnsi="宋体" w:cs="宋体"/>
                <w:color w:val="000000"/>
                <w:sz w:val="24"/>
                <w:highlight w:val="none"/>
                <w:lang w:eastAsia="zh-CN"/>
              </w:rPr>
              <w:t xml:space="preserve">）</w:t>
            </w:r>
            <w:r>
              <w:rPr>
                <w:rFonts w:hint="eastAsia" w:ascii="Times New Roman" w:hAnsi="Times New Roman" w:eastAsia="宋体" w:cs="Times New Roman"/>
                <w:color w:val="000000"/>
                <w:sz w:val="24"/>
                <w:szCs w:val="24"/>
                <w:highlight w:val="none"/>
                <w:lang w:val="en-US" w:eastAsia="en-US" w:bidi="ar-SA"/>
              </w:rPr>
            </w:r>
            <w:r/>
          </w:p>
        </w:tc>
        <w:tc>
          <w:tcPr>
            <w:gridSpan w:val="2"/>
            <w:tcW w:w="5899" w:type="dxa"/>
            <w:vAlign w:val="top"/>
            <w:textDirection w:val="lrTb"/>
            <w:noWrap w:val="false"/>
          </w:tcPr>
          <w:p>
            <w:pPr>
              <w:pStyle w:val="965"/>
              <w:jc w:val="left"/>
              <w:rPr>
                <w:rFonts w:hint="eastAsia" w:ascii="宋体" w:hAnsi="宋体" w:cs="宋体"/>
                <w:color w:val="000000"/>
                <w:sz w:val="24"/>
                <w:highlight w:val="none"/>
              </w:rPr>
            </w:pPr>
            <w:r>
              <w:rPr>
                <w:rFonts w:hint="eastAsia" w:ascii="宋体" w:hAnsi="宋体" w:cs="宋体"/>
                <w:color w:val="000000"/>
                <w:sz w:val="24"/>
                <w:highlight w:val="none"/>
              </w:rPr>
              <w:t xml:space="preserve">根据</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提供的本工程的保障措施进行评分：</w:t>
            </w:r>
            <w:r>
              <w:rPr>
                <w:rFonts w:hint="eastAsia" w:ascii="宋体" w:hAnsi="宋体" w:cs="宋体"/>
                <w:color w:val="000000"/>
                <w:sz w:val="24"/>
                <w:highlight w:val="none"/>
              </w:rPr>
            </w:r>
            <w:r/>
          </w:p>
          <w:p>
            <w:pPr>
              <w:pStyle w:val="965"/>
              <w:jc w:val="left"/>
              <w:rPr>
                <w:rFonts w:hint="eastAsia" w:ascii="宋体" w:hAnsi="宋体" w:cs="宋体"/>
                <w:color w:val="000000"/>
                <w:sz w:val="24"/>
                <w:highlight w:val="none"/>
              </w:rPr>
            </w:pPr>
            <w:r>
              <w:rPr>
                <w:rFonts w:hint="eastAsia" w:ascii="宋体" w:hAnsi="宋体" w:cs="宋体"/>
                <w:color w:val="000000"/>
                <w:sz w:val="24"/>
                <w:highlight w:val="none"/>
              </w:rPr>
              <w:t xml:space="preserve">细致全面、合理、完全响应需求，技术可行性强得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965"/>
              <w:jc w:val="left"/>
              <w:rPr>
                <w:rFonts w:hint="eastAsia" w:ascii="宋体" w:hAnsi="宋体" w:cs="宋体"/>
                <w:color w:val="000000"/>
                <w:sz w:val="24"/>
                <w:highlight w:val="none"/>
              </w:rPr>
            </w:pPr>
            <w:r>
              <w:rPr>
                <w:rFonts w:hint="eastAsia" w:ascii="宋体" w:hAnsi="宋体" w:cs="宋体"/>
                <w:color w:val="000000"/>
                <w:sz w:val="24"/>
                <w:highlight w:val="none"/>
              </w:rPr>
              <w:t xml:space="preserve">较为完整、基本响应需求的得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965"/>
              <w:jc w:val="left"/>
              <w:rPr>
                <w:rFonts w:hint="eastAsia" w:ascii="宋体" w:hAnsi="宋体" w:cs="宋体"/>
                <w:color w:val="000000"/>
                <w:sz w:val="24"/>
                <w:highlight w:val="none"/>
              </w:rPr>
            </w:pPr>
            <w:r>
              <w:rPr>
                <w:rFonts w:hint="eastAsia" w:ascii="宋体" w:hAnsi="宋体" w:cs="宋体"/>
                <w:color w:val="000000"/>
                <w:sz w:val="24"/>
                <w:highlight w:val="none"/>
              </w:rPr>
              <w:t xml:space="preserve">不完全、响应度低、技术可行性低得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965"/>
              <w:jc w:val="left"/>
              <w:rPr>
                <w:rFonts w:hint="eastAsia" w:ascii="Times New Roman" w:hAnsi="Times New Roman" w:eastAsia="宋体" w:cs="Times New Roman"/>
                <w:color w:val="000000"/>
                <w:sz w:val="24"/>
                <w:szCs w:val="24"/>
                <w:highlight w:val="none"/>
                <w:lang w:val="en-US" w:eastAsia="zh-CN" w:bidi="ar-SA"/>
              </w:rPr>
            </w:pPr>
            <w:r>
              <w:rPr>
                <w:rFonts w:hint="eastAsia" w:ascii="宋体" w:hAnsi="宋体" w:cs="宋体"/>
                <w:color w:val="000000"/>
                <w:sz w:val="24"/>
                <w:highlight w:val="none"/>
              </w:rPr>
              <w:t xml:space="preserve">不提供不得分。</w:t>
            </w:r>
            <w:r>
              <w:rPr>
                <w:rFonts w:hint="eastAsia" w:ascii="Times New Roman" w:hAnsi="Times New Roman" w:eastAsia="宋体" w:cs="Times New Roman"/>
                <w:color w:val="000000"/>
                <w:sz w:val="24"/>
                <w:szCs w:val="24"/>
                <w:highlight w:val="none"/>
                <w:lang w:val="en-US" w:eastAsia="zh-CN" w:bidi="ar-SA"/>
              </w:rPr>
            </w:r>
            <w:r/>
          </w:p>
        </w:tc>
      </w:tr>
    </w:tbl>
    <w:p>
      <w:pPr>
        <w:pStyle w:val="965"/>
        <w:keepLines w:val="0"/>
        <w:keepNext w:val="0"/>
        <w:pageBreakBefore w:val="0"/>
        <w:spacing w:line="312" w:lineRule="auto"/>
        <w:widowControl w:val="off"/>
        <w:rPr>
          <w:rFonts w:ascii="宋体" w:hAnsi="宋体"/>
          <w:b/>
          <w:color w:val="000000"/>
          <w:highlight w:val="none"/>
        </w:rPr>
        <w:outlineLvl w:val="1"/>
      </w:pPr>
      <w:r>
        <w:rPr>
          <w:rFonts w:hint="eastAsia" w:ascii="宋体" w:hAnsi="宋体"/>
          <w:b/>
          <w:color w:val="000000"/>
          <w:highlight w:val="none"/>
        </w:rPr>
        <w:t xml:space="preserve">1.资格审查</w:t>
      </w:r>
      <w:r>
        <w:rPr>
          <w:rFonts w:ascii="宋体" w:hAnsi="宋体"/>
          <w:b/>
          <w:color w:val="000000"/>
          <w:highlight w:val="none"/>
        </w:rPr>
      </w:r>
      <w:r/>
    </w:p>
    <w:p>
      <w:pPr>
        <w:pStyle w:val="965"/>
        <w:keepLines w:val="0"/>
        <w:keepNext w:val="0"/>
        <w:pageBreakBefore w:val="0"/>
        <w:spacing w:line="312" w:lineRule="auto"/>
        <w:widowControl w:val="off"/>
        <w:rPr>
          <w:rFonts w:ascii="宋体" w:hAnsi="宋体"/>
          <w:b/>
          <w:color w:val="000000"/>
          <w:highlight w:val="none"/>
        </w:rPr>
        <w:outlineLvl w:val="2"/>
      </w:pPr>
      <w:r>
        <w:rPr>
          <w:rFonts w:hint="eastAsia" w:ascii="宋体" w:hAnsi="宋体"/>
          <w:b/>
          <w:color w:val="000000"/>
          <w:highlight w:val="none"/>
        </w:rPr>
        <w:t xml:space="preserve">1.1资格审查</w:t>
      </w:r>
      <w:r>
        <w:rPr>
          <w:rFonts w:ascii="宋体" w:hAnsi="宋体"/>
          <w:b/>
          <w:color w:val="000000"/>
          <w:highlight w:val="none"/>
        </w:rPr>
      </w:r>
      <w:r/>
    </w:p>
    <w:p>
      <w:pPr>
        <w:pStyle w:val="965"/>
        <w:ind w:firstLine="480"/>
        <w:keepLines w:val="0"/>
        <w:keepNext w:val="0"/>
        <w:pageBreakBefore w:val="0"/>
        <w:spacing w:line="312" w:lineRule="auto"/>
        <w:widowControl w:val="off"/>
        <w:rPr>
          <w:rFonts w:ascii="宋体" w:hAnsi="宋体"/>
          <w:color w:val="000000"/>
          <w:highlight w:val="none"/>
        </w:rPr>
      </w:pPr>
      <w:r>
        <w:rPr>
          <w:rFonts w:hint="eastAsia" w:ascii="宋体" w:hAnsi="宋体"/>
          <w:color w:val="000000"/>
          <w:highlight w:val="none"/>
        </w:rPr>
        <w:t xml:space="preserve">1.1.1资格审查由竞争性磋商小组负责。</w:t>
      </w:r>
      <w:r>
        <w:rPr>
          <w:rFonts w:ascii="宋体" w:hAnsi="宋体"/>
          <w:color w:val="000000"/>
          <w:highlight w:val="none"/>
        </w:rPr>
      </w:r>
      <w:r/>
    </w:p>
    <w:p>
      <w:pPr>
        <w:pStyle w:val="965"/>
        <w:ind w:firstLine="480"/>
        <w:keepLines w:val="0"/>
        <w:keepNext w:val="0"/>
        <w:pageBreakBefore w:val="0"/>
        <w:spacing w:line="312" w:lineRule="auto"/>
        <w:widowControl w:val="off"/>
        <w:rPr>
          <w:rFonts w:ascii="宋体" w:hAnsi="宋体"/>
          <w:color w:val="000000"/>
          <w:highlight w:val="none"/>
        </w:rPr>
      </w:pPr>
      <w:r>
        <w:rPr>
          <w:rFonts w:hint="eastAsia" w:ascii="宋体" w:hAnsi="宋体"/>
          <w:color w:val="000000"/>
          <w:highlight w:val="none"/>
        </w:rPr>
        <w:t xml:space="preserve">1.1.2资格审查因素和标准：见竞争性磋商前附表</w:t>
      </w:r>
      <w:r>
        <w:rPr>
          <w:rFonts w:ascii="宋体" w:hAnsi="宋体"/>
          <w:color w:val="000000"/>
          <w:highlight w:val="none"/>
        </w:rPr>
      </w:r>
      <w:r/>
    </w:p>
    <w:p>
      <w:pPr>
        <w:pStyle w:val="965"/>
        <w:keepLines w:val="0"/>
        <w:keepNext w:val="0"/>
        <w:pageBreakBefore w:val="0"/>
        <w:spacing w:line="312" w:lineRule="auto"/>
        <w:widowControl w:val="off"/>
        <w:rPr>
          <w:rFonts w:ascii="宋体" w:hAnsi="宋体"/>
          <w:b/>
          <w:color w:val="000000"/>
          <w:highlight w:val="none"/>
        </w:rPr>
        <w:outlineLvl w:val="1"/>
      </w:pPr>
      <w:r>
        <w:rPr>
          <w:rFonts w:hint="eastAsia" w:ascii="宋体" w:hAnsi="宋体"/>
          <w:b/>
          <w:color w:val="000000"/>
          <w:highlight w:val="none"/>
        </w:rPr>
        <w:t xml:space="preserve">2.磋商</w:t>
      </w:r>
      <w:r>
        <w:rPr>
          <w:rFonts w:ascii="宋体" w:hAnsi="宋体"/>
          <w:b/>
          <w:color w:val="000000"/>
          <w:highlight w:val="none"/>
        </w:rPr>
      </w:r>
      <w:r/>
    </w:p>
    <w:p>
      <w:pPr>
        <w:pStyle w:val="965"/>
        <w:keepLines w:val="0"/>
        <w:keepNext w:val="0"/>
        <w:pageBreakBefore w:val="0"/>
        <w:spacing w:line="312" w:lineRule="auto"/>
        <w:widowControl w:val="off"/>
        <w:rPr>
          <w:rFonts w:ascii="宋体" w:hAnsi="宋体"/>
          <w:b/>
          <w:color w:val="000000"/>
          <w:highlight w:val="none"/>
        </w:rPr>
        <w:outlineLvl w:val="2"/>
      </w:pPr>
      <w:r>
        <w:rPr>
          <w:rFonts w:hint="eastAsia" w:ascii="宋体" w:hAnsi="宋体"/>
          <w:b/>
          <w:color w:val="000000"/>
          <w:highlight w:val="none"/>
        </w:rPr>
        <w:t xml:space="preserve">2.1确定磋商对象</w:t>
      </w:r>
      <w:r>
        <w:rPr>
          <w:rFonts w:ascii="宋体" w:hAnsi="宋体"/>
          <w:b/>
          <w:color w:val="000000"/>
          <w:highlight w:val="none"/>
        </w:rPr>
      </w:r>
      <w:r/>
    </w:p>
    <w:p>
      <w:pPr>
        <w:pStyle w:val="965"/>
        <w:ind w:firstLine="480"/>
        <w:keepLines w:val="0"/>
        <w:keepNext w:val="0"/>
        <w:pageBreakBefore w:val="0"/>
        <w:spacing w:line="312" w:lineRule="auto"/>
        <w:widowControl w:val="off"/>
        <w:rPr>
          <w:rFonts w:ascii="宋体" w:hAnsi="宋体"/>
          <w:color w:val="000000"/>
          <w:highlight w:val="none"/>
        </w:rPr>
      </w:pPr>
      <w:r>
        <w:rPr>
          <w:rFonts w:hint="eastAsia" w:ascii="宋体" w:hAnsi="宋体"/>
          <w:color w:val="000000"/>
          <w:highlight w:val="none"/>
        </w:rPr>
        <w:t xml:space="preserve">磋商小组邀请资格审查合格的供应商参加磋商。</w:t>
      </w:r>
      <w:r>
        <w:rPr>
          <w:rFonts w:ascii="宋体" w:hAnsi="宋体"/>
          <w:color w:val="000000"/>
          <w:highlight w:val="none"/>
        </w:rPr>
      </w:r>
      <w:r/>
    </w:p>
    <w:p>
      <w:pPr>
        <w:pStyle w:val="965"/>
        <w:keepLines w:val="0"/>
        <w:keepNext w:val="0"/>
        <w:pageBreakBefore w:val="0"/>
        <w:spacing w:line="312" w:lineRule="auto"/>
        <w:widowControl w:val="off"/>
        <w:rPr>
          <w:rFonts w:ascii="宋体" w:hAnsi="宋体"/>
          <w:b/>
          <w:color w:val="000000"/>
          <w:highlight w:val="none"/>
        </w:rPr>
        <w:outlineLvl w:val="2"/>
      </w:pPr>
      <w:r>
        <w:rPr>
          <w:rFonts w:hint="eastAsia" w:ascii="宋体" w:hAnsi="宋体"/>
          <w:b/>
          <w:color w:val="000000"/>
          <w:highlight w:val="none"/>
        </w:rPr>
        <w:t xml:space="preserve">2.2磋商</w:t>
      </w:r>
      <w:r>
        <w:rPr>
          <w:rFonts w:ascii="宋体" w:hAnsi="宋体"/>
          <w:b/>
          <w:color w:val="000000"/>
          <w:highlight w:val="none"/>
        </w:rPr>
      </w:r>
      <w:r/>
    </w:p>
    <w:p>
      <w:pPr>
        <w:pStyle w:val="965"/>
        <w:ind w:firstLine="480"/>
        <w:keepLines w:val="0"/>
        <w:keepNext w:val="0"/>
        <w:pageBreakBefore w:val="0"/>
        <w:spacing w:line="312" w:lineRule="auto"/>
        <w:widowControl w:val="off"/>
        <w:rPr>
          <w:rFonts w:ascii="宋体" w:hAnsi="宋体"/>
          <w:bCs/>
          <w:color w:val="000000"/>
          <w:highlight w:val="none"/>
        </w:rPr>
        <w:outlineLvl w:val="3"/>
      </w:pPr>
      <w:r>
        <w:rPr>
          <w:rFonts w:hint="eastAsia" w:ascii="宋体" w:hAnsi="宋体"/>
          <w:color w:val="000000"/>
          <w:highlight w:val="none"/>
        </w:rPr>
        <w:t xml:space="preserve">2.2.1磋商小组所有成员集中与单一供应商分别进行磋商，</w:t>
      </w:r>
      <w:r>
        <w:rPr>
          <w:rFonts w:hint="eastAsia" w:ascii="宋体" w:hAnsi="宋体"/>
          <w:bCs/>
          <w:color w:val="000000"/>
          <w:highlight w:val="none"/>
        </w:rPr>
        <w:t xml:space="preserve">供应商在项目评审全过程中应保持通讯畅通，并安排法定代表人或授权委托人与采购人及磋商小组联系。</w:t>
      </w:r>
      <w:r>
        <w:rPr>
          <w:rFonts w:ascii="宋体" w:hAnsi="宋体"/>
          <w:bCs/>
          <w:color w:val="000000"/>
          <w:highlight w:val="none"/>
        </w:rPr>
      </w:r>
      <w:r/>
    </w:p>
    <w:p>
      <w:pPr>
        <w:pStyle w:val="965"/>
        <w:ind w:firstLine="480"/>
        <w:keepLines w:val="0"/>
        <w:keepNext w:val="0"/>
        <w:pageBreakBefore w:val="0"/>
        <w:spacing w:line="312" w:lineRule="auto"/>
        <w:widowControl w:val="off"/>
        <w:rPr>
          <w:rFonts w:ascii="宋体" w:hAnsi="宋体"/>
          <w:color w:val="000000"/>
          <w:highlight w:val="none"/>
        </w:rPr>
      </w:pPr>
      <w:r>
        <w:rPr>
          <w:rFonts w:hint="eastAsia" w:ascii="宋体" w:hAnsi="宋体"/>
          <w:color w:val="000000"/>
          <w:highlight w:val="none"/>
        </w:rPr>
        <w:t xml:space="preserve">2.2.2磋商小组与供应商就采购需求中的技术、服务要求以及合同草案条款进行磋商。</w:t>
      </w:r>
      <w:r>
        <w:rPr>
          <w:rFonts w:ascii="宋体" w:hAnsi="宋体"/>
          <w:color w:val="000000"/>
          <w:highlight w:val="none"/>
        </w:rPr>
      </w:r>
      <w:r/>
    </w:p>
    <w:p>
      <w:pPr>
        <w:pStyle w:val="965"/>
        <w:ind w:firstLine="480"/>
        <w:keepLines w:val="0"/>
        <w:keepNext w:val="0"/>
        <w:pageBreakBefore w:val="0"/>
        <w:spacing w:line="312" w:lineRule="auto"/>
        <w:widowControl w:val="off"/>
        <w:rPr>
          <w:rFonts w:ascii="宋体" w:hAnsi="宋体"/>
          <w:color w:val="000000"/>
          <w:highlight w:val="none"/>
        </w:rPr>
      </w:pPr>
      <w:r>
        <w:rPr>
          <w:rFonts w:hint="eastAsia" w:ascii="宋体" w:hAnsi="宋体"/>
          <w:color w:val="000000"/>
          <w:highlight w:val="none"/>
        </w:rPr>
        <w:t xml:space="preserve">2.2.3磋商结束后，磋商小组依据磋商的情况，形成经磋商确定的磋商文件。</w:t>
      </w:r>
      <w:r>
        <w:rPr>
          <w:rFonts w:ascii="宋体" w:hAnsi="宋体"/>
          <w:color w:val="000000"/>
          <w:highlight w:val="none"/>
        </w:rPr>
      </w:r>
      <w:r/>
    </w:p>
    <w:p>
      <w:pPr>
        <w:pStyle w:val="965"/>
        <w:ind w:firstLine="480"/>
        <w:keepLines w:val="0"/>
        <w:keepNext w:val="0"/>
        <w:pageBreakBefore w:val="0"/>
        <w:spacing w:line="312" w:lineRule="auto"/>
        <w:widowControl w:val="off"/>
        <w:rPr>
          <w:rFonts w:ascii="宋体" w:hAnsi="宋体"/>
          <w:color w:val="000000"/>
          <w:highlight w:val="none"/>
        </w:rPr>
      </w:pPr>
      <w:r>
        <w:rPr>
          <w:rFonts w:hint="eastAsia" w:ascii="宋体" w:hAnsi="宋体"/>
          <w:color w:val="000000"/>
          <w:highlight w:val="none"/>
        </w:rPr>
        <w:t xml:space="preserve">2.2.4对磋商文件作出的实质性变动是磋商文件的有效组成部分，磋商小组将以书面形式同时通知所有参加磋商的供应商。</w:t>
      </w:r>
      <w:r>
        <w:rPr>
          <w:rFonts w:ascii="宋体" w:hAnsi="宋体"/>
          <w:color w:val="000000"/>
          <w:highlight w:val="none"/>
        </w:rPr>
      </w:r>
      <w:r/>
    </w:p>
    <w:p>
      <w:pPr>
        <w:pStyle w:val="965"/>
        <w:ind w:firstLine="480"/>
        <w:keepLines w:val="0"/>
        <w:keepNext w:val="0"/>
        <w:pageBreakBefore w:val="0"/>
        <w:spacing w:line="312" w:lineRule="auto"/>
        <w:widowControl w:val="off"/>
        <w:rPr>
          <w:rFonts w:ascii="宋体" w:hAnsi="宋体"/>
          <w:color w:val="000000"/>
          <w:highlight w:val="none"/>
        </w:rPr>
      </w:pPr>
      <w:r>
        <w:rPr>
          <w:rFonts w:hint="eastAsia" w:ascii="宋体" w:hAnsi="宋体"/>
          <w:color w:val="000000"/>
          <w:highlight w:val="none"/>
        </w:rPr>
        <w:t xml:space="preserve">2.2.5在提交最终报价之前，供应商可以根据磋商情况退出磋商。</w:t>
      </w:r>
      <w:r>
        <w:rPr>
          <w:rFonts w:ascii="宋体" w:hAnsi="宋体"/>
          <w:color w:val="000000"/>
          <w:highlight w:val="none"/>
        </w:rPr>
      </w:r>
      <w:r/>
    </w:p>
    <w:p>
      <w:pPr>
        <w:pStyle w:val="965"/>
        <w:keepLines w:val="0"/>
        <w:keepNext w:val="0"/>
        <w:pageBreakBefore w:val="0"/>
        <w:spacing w:line="312" w:lineRule="auto"/>
        <w:widowControl w:val="off"/>
        <w:rPr>
          <w:rFonts w:ascii="宋体" w:hAnsi="宋体"/>
          <w:b/>
          <w:color w:val="000000"/>
          <w:highlight w:val="none"/>
        </w:rPr>
        <w:outlineLvl w:val="1"/>
      </w:pPr>
      <w:r>
        <w:rPr>
          <w:rFonts w:hint="eastAsia" w:ascii="宋体" w:hAnsi="宋体"/>
          <w:b/>
          <w:color w:val="000000"/>
          <w:highlight w:val="none"/>
        </w:rPr>
        <w:t xml:space="preserve">3.再次提交响应文件</w:t>
      </w:r>
      <w:r>
        <w:rPr>
          <w:rFonts w:ascii="宋体" w:hAnsi="宋体"/>
          <w:b/>
          <w:color w:val="000000"/>
          <w:highlight w:val="none"/>
        </w:rPr>
      </w:r>
      <w:r/>
    </w:p>
    <w:p>
      <w:pPr>
        <w:pStyle w:val="965"/>
        <w:keepLines w:val="0"/>
        <w:keepNext w:val="0"/>
        <w:pageBreakBefore w:val="0"/>
        <w:spacing w:line="312" w:lineRule="auto"/>
        <w:widowControl w:val="off"/>
        <w:rPr>
          <w:rFonts w:ascii="宋体" w:hAnsi="宋体"/>
          <w:b/>
          <w:color w:val="000000"/>
          <w:highlight w:val="none"/>
        </w:rPr>
        <w:outlineLvl w:val="2"/>
      </w:pPr>
      <w:r>
        <w:rPr>
          <w:rFonts w:hint="eastAsia" w:ascii="宋体" w:hAnsi="宋体"/>
          <w:b/>
          <w:color w:val="000000"/>
          <w:highlight w:val="none"/>
        </w:rPr>
        <w:t xml:space="preserve">3.1技术、服务要求和合同草案条款响应</w:t>
      </w:r>
      <w:r>
        <w:rPr>
          <w:rFonts w:ascii="宋体" w:hAnsi="宋体"/>
          <w:b/>
          <w:color w:val="000000"/>
          <w:highlight w:val="none"/>
        </w:rPr>
      </w:r>
      <w:r/>
    </w:p>
    <w:p>
      <w:pPr>
        <w:pStyle w:val="965"/>
        <w:ind w:firstLine="480"/>
        <w:keepLines w:val="0"/>
        <w:keepNext w:val="0"/>
        <w:pageBreakBefore w:val="0"/>
        <w:spacing w:line="312" w:lineRule="auto"/>
        <w:widowControl w:val="off"/>
        <w:rPr>
          <w:rFonts w:ascii="宋体" w:hAnsi="宋体"/>
          <w:color w:val="000000"/>
          <w:highlight w:val="none"/>
        </w:rPr>
      </w:pPr>
      <w:r>
        <w:rPr>
          <w:rFonts w:hint="eastAsia" w:ascii="宋体" w:hAnsi="宋体"/>
          <w:color w:val="000000"/>
          <w:highlight w:val="none"/>
        </w:rPr>
        <w:t xml:space="preserve">供应商按照磋商文件的变动情况和磋商小组的要求，对采购需求中的技术、服务要求以及合同草案条款作出响应。</w:t>
      </w:r>
      <w:r>
        <w:rPr>
          <w:rFonts w:ascii="宋体" w:hAnsi="宋体"/>
          <w:color w:val="000000"/>
          <w:highlight w:val="none"/>
        </w:rPr>
      </w:r>
      <w:r/>
    </w:p>
    <w:p>
      <w:pPr>
        <w:pStyle w:val="965"/>
        <w:keepLines w:val="0"/>
        <w:keepNext w:val="0"/>
        <w:pageBreakBefore w:val="0"/>
        <w:spacing w:line="312" w:lineRule="auto"/>
        <w:widowControl w:val="off"/>
        <w:rPr>
          <w:rFonts w:ascii="宋体" w:hAnsi="宋体"/>
          <w:b/>
          <w:color w:val="000000"/>
          <w:highlight w:val="none"/>
        </w:rPr>
        <w:outlineLvl w:val="2"/>
      </w:pPr>
      <w:r>
        <w:rPr>
          <w:rFonts w:hint="eastAsia" w:ascii="宋体" w:hAnsi="宋体"/>
          <w:b/>
          <w:color w:val="000000"/>
          <w:highlight w:val="none"/>
        </w:rPr>
        <w:t xml:space="preserve">3.2最终报价</w:t>
      </w:r>
      <w:r>
        <w:rPr>
          <w:rFonts w:ascii="宋体" w:hAnsi="宋体"/>
          <w:b/>
          <w:color w:val="000000"/>
          <w:highlight w:val="none"/>
        </w:rPr>
      </w:r>
      <w:r/>
    </w:p>
    <w:p>
      <w:pPr>
        <w:pStyle w:val="965"/>
        <w:ind w:firstLine="480"/>
        <w:keepLines w:val="0"/>
        <w:keepNext w:val="0"/>
        <w:pageBreakBefore w:val="0"/>
        <w:spacing w:line="312" w:lineRule="auto"/>
        <w:widowControl w:val="off"/>
        <w:rPr>
          <w:rFonts w:ascii="宋体" w:hAnsi="宋体"/>
          <w:color w:val="000000"/>
          <w:highlight w:val="none"/>
        </w:rPr>
      </w:pPr>
      <w:r>
        <w:rPr>
          <w:rFonts w:hint="eastAsia" w:ascii="宋体" w:hAnsi="宋体"/>
          <w:color w:val="000000"/>
          <w:highlight w:val="none"/>
        </w:rPr>
        <w:t xml:space="preserve">供应商按照磋商小组的要求，在规定的时间内，通过“苏采云”系统提交最终报价。供应商最后一次报价或最终报价应在工程数量、要求、服务等方面不降低的情况下，不得高于前一次报价，否则，磋商小组有权拒绝该磋商报价并不再给予报价补救机会。</w:t>
      </w:r>
      <w:r>
        <w:rPr>
          <w:rFonts w:ascii="宋体" w:hAnsi="宋体"/>
          <w:color w:val="000000"/>
          <w:highlight w:val="none"/>
        </w:rPr>
      </w:r>
      <w:r/>
    </w:p>
    <w:p>
      <w:pPr>
        <w:pStyle w:val="965"/>
        <w:keepLines w:val="0"/>
        <w:keepNext w:val="0"/>
        <w:pageBreakBefore w:val="0"/>
        <w:spacing w:line="312" w:lineRule="auto"/>
        <w:widowControl w:val="off"/>
        <w:rPr>
          <w:rFonts w:ascii="宋体" w:hAnsi="宋体"/>
          <w:b/>
          <w:color w:val="000000"/>
          <w:highlight w:val="none"/>
        </w:rPr>
        <w:outlineLvl w:val="1"/>
      </w:pPr>
      <w:r>
        <w:rPr>
          <w:rFonts w:hint="eastAsia" w:ascii="宋体" w:hAnsi="宋体"/>
          <w:b/>
          <w:color w:val="000000"/>
          <w:highlight w:val="none"/>
        </w:rPr>
        <w:t xml:space="preserve">4.响应性评审</w:t>
      </w:r>
      <w:r>
        <w:rPr>
          <w:rFonts w:ascii="宋体" w:hAnsi="宋体"/>
          <w:b/>
          <w:color w:val="000000"/>
          <w:highlight w:val="none"/>
        </w:rPr>
      </w:r>
      <w:r/>
    </w:p>
    <w:p>
      <w:pPr>
        <w:pStyle w:val="965"/>
        <w:ind w:firstLine="480"/>
        <w:keepLines w:val="0"/>
        <w:keepNext w:val="0"/>
        <w:pageBreakBefore w:val="0"/>
        <w:spacing w:line="312" w:lineRule="auto"/>
        <w:widowControl w:val="off"/>
        <w:rPr>
          <w:rFonts w:ascii="宋体" w:hAnsi="宋体"/>
          <w:color w:val="000000"/>
          <w:highlight w:val="none"/>
        </w:rPr>
      </w:pPr>
      <w:r>
        <w:rPr>
          <w:rFonts w:hint="eastAsia" w:ascii="宋体" w:hAnsi="宋体"/>
          <w:color w:val="000000"/>
          <w:highlight w:val="none"/>
        </w:rPr>
        <w:t xml:space="preserve">4.1响应性评审由竞争性磋商小组负责。</w:t>
      </w:r>
      <w:r>
        <w:rPr>
          <w:rFonts w:ascii="宋体" w:hAnsi="宋体"/>
          <w:color w:val="000000"/>
          <w:highlight w:val="none"/>
        </w:rPr>
      </w:r>
      <w:r/>
    </w:p>
    <w:p>
      <w:pPr>
        <w:pStyle w:val="965"/>
        <w:ind w:firstLine="480"/>
        <w:keepLines w:val="0"/>
        <w:keepNext w:val="0"/>
        <w:pageBreakBefore w:val="0"/>
        <w:spacing w:line="312" w:lineRule="auto"/>
        <w:widowControl w:val="off"/>
        <w:rPr>
          <w:rFonts w:ascii="宋体" w:hAnsi="宋体"/>
          <w:color w:val="000000"/>
          <w:highlight w:val="none"/>
        </w:rPr>
      </w:pPr>
      <w:r>
        <w:rPr>
          <w:rFonts w:hint="eastAsia" w:ascii="宋体" w:hAnsi="宋体"/>
          <w:color w:val="000000"/>
          <w:highlight w:val="none"/>
        </w:rPr>
        <w:t xml:space="preserve">4.2响应性评审因素和标准：见竞争性磋商前附表。</w:t>
      </w:r>
      <w:r>
        <w:rPr>
          <w:rFonts w:ascii="宋体" w:hAnsi="宋体"/>
          <w:color w:val="000000"/>
          <w:highlight w:val="none"/>
        </w:rPr>
      </w:r>
      <w:r/>
    </w:p>
    <w:p>
      <w:pPr>
        <w:pStyle w:val="965"/>
        <w:keepLines w:val="0"/>
        <w:keepNext w:val="0"/>
        <w:pageBreakBefore w:val="0"/>
        <w:spacing w:line="312" w:lineRule="auto"/>
        <w:widowControl w:val="off"/>
        <w:rPr>
          <w:rFonts w:ascii="宋体" w:hAnsi="宋体"/>
          <w:b/>
          <w:color w:val="000000"/>
          <w:highlight w:val="none"/>
        </w:rPr>
        <w:outlineLvl w:val="1"/>
      </w:pPr>
      <w:r>
        <w:rPr>
          <w:rFonts w:hint="eastAsia" w:ascii="宋体" w:hAnsi="宋体"/>
          <w:b/>
          <w:color w:val="000000"/>
          <w:highlight w:val="none"/>
        </w:rPr>
        <w:t xml:space="preserve">5.详细评审</w:t>
      </w:r>
      <w:r>
        <w:rPr>
          <w:rFonts w:ascii="宋体" w:hAnsi="宋体"/>
          <w:b/>
          <w:color w:val="000000"/>
          <w:highlight w:val="none"/>
        </w:rPr>
      </w:r>
      <w:r/>
    </w:p>
    <w:p>
      <w:pPr>
        <w:pStyle w:val="965"/>
        <w:ind w:firstLine="480"/>
        <w:keepLines w:val="0"/>
        <w:keepNext w:val="0"/>
        <w:pageBreakBefore w:val="0"/>
        <w:spacing w:line="312" w:lineRule="auto"/>
        <w:widowControl w:val="off"/>
        <w:rPr>
          <w:rFonts w:ascii="宋体" w:hAnsi="宋体"/>
          <w:color w:val="000000"/>
          <w:highlight w:val="none"/>
        </w:rPr>
      </w:pPr>
      <w:r>
        <w:rPr>
          <w:rFonts w:hint="eastAsia" w:ascii="宋体" w:hAnsi="宋体"/>
          <w:color w:val="000000"/>
          <w:highlight w:val="none"/>
        </w:rPr>
        <w:t xml:space="preserve">5.1详细评审由竞争性磋商小组负责。</w:t>
      </w:r>
      <w:r>
        <w:rPr>
          <w:rFonts w:ascii="宋体" w:hAnsi="宋体"/>
          <w:color w:val="000000"/>
          <w:highlight w:val="none"/>
        </w:rPr>
      </w:r>
      <w:r/>
    </w:p>
    <w:p>
      <w:pPr>
        <w:pStyle w:val="965"/>
        <w:ind w:firstLine="480"/>
        <w:keepLines w:val="0"/>
        <w:keepNext w:val="0"/>
        <w:pageBreakBefore w:val="0"/>
        <w:spacing w:line="312" w:lineRule="auto"/>
        <w:widowControl w:val="off"/>
        <w:rPr>
          <w:rFonts w:ascii="宋体" w:hAnsi="宋体"/>
          <w:color w:val="000000"/>
          <w:highlight w:val="none"/>
        </w:rPr>
      </w:pPr>
      <w:r>
        <w:rPr>
          <w:rFonts w:hint="eastAsia" w:ascii="宋体" w:hAnsi="宋体"/>
          <w:color w:val="000000"/>
          <w:highlight w:val="none"/>
        </w:rPr>
        <w:t xml:space="preserve">5.2详细评审因素和标准：见竞争性磋商前附表。供应商的最终得分为磋商小组所有评委评分的算术平均值，保留小数点后两位。</w:t>
      </w:r>
      <w:r>
        <w:rPr>
          <w:rFonts w:ascii="宋体" w:hAnsi="宋体"/>
          <w:color w:val="000000"/>
          <w:highlight w:val="none"/>
        </w:rPr>
      </w:r>
      <w:r/>
    </w:p>
    <w:p>
      <w:pPr>
        <w:pStyle w:val="965"/>
        <w:keepLines w:val="0"/>
        <w:keepNext w:val="0"/>
        <w:pageBreakBefore w:val="0"/>
        <w:spacing w:line="312" w:lineRule="auto"/>
        <w:widowControl w:val="off"/>
        <w:rPr>
          <w:rFonts w:ascii="宋体" w:hAnsi="宋体"/>
          <w:b/>
          <w:color w:val="000000"/>
          <w:highlight w:val="none"/>
        </w:rPr>
        <w:outlineLvl w:val="1"/>
      </w:pPr>
      <w:r>
        <w:rPr>
          <w:rFonts w:hint="eastAsia" w:ascii="宋体" w:hAnsi="宋体"/>
          <w:b/>
          <w:color w:val="000000"/>
          <w:highlight w:val="none"/>
        </w:rPr>
        <w:t xml:space="preserve">6.推荐成交候选人</w:t>
      </w:r>
      <w:r>
        <w:rPr>
          <w:rFonts w:ascii="宋体" w:hAnsi="宋体"/>
          <w:b/>
          <w:color w:val="000000"/>
          <w:highlight w:val="none"/>
        </w:rPr>
      </w:r>
      <w:r/>
    </w:p>
    <w:p>
      <w:pPr>
        <w:pStyle w:val="965"/>
        <w:ind w:firstLine="480"/>
        <w:keepLines w:val="0"/>
        <w:keepNext w:val="0"/>
        <w:pageBreakBefore w:val="0"/>
        <w:spacing w:line="312" w:lineRule="auto"/>
        <w:widowControl w:val="off"/>
        <w:rPr>
          <w:b/>
          <w:bCs/>
          <w:color w:val="000000"/>
          <w:highlight w:val="none"/>
        </w:rPr>
      </w:pPr>
      <w:r>
        <w:rPr>
          <w:rFonts w:hint="eastAsia" w:ascii="宋体" w:hAnsi="宋体"/>
          <w:color w:val="000000"/>
          <w:highlight w:val="none"/>
        </w:rPr>
        <w:t xml:space="preserve">磋商小组采用综合评分法对供应商的响应文件和最终报价进行综合评分。磋商小组根据综合评分情况，按照评审得分由高到低顺序推荐3名及以上成交候选供应商，并编写评审报告。</w:t>
      </w:r>
      <w:r>
        <w:rPr>
          <w:b/>
          <w:bCs/>
          <w:color w:val="000000"/>
          <w:highlight w:val="none"/>
        </w:rPr>
      </w:r>
      <w:r/>
    </w:p>
    <w:p>
      <w:pPr>
        <w:pStyle w:val="965"/>
        <w:keepLines w:val="0"/>
        <w:keepNext w:val="0"/>
        <w:pageBreakBefore w:val="0"/>
        <w:spacing w:line="312" w:lineRule="auto"/>
        <w:widowControl w:val="off"/>
        <w:rPr>
          <w:rFonts w:ascii="宋体" w:hAnsi="宋体"/>
          <w:b/>
          <w:color w:val="000000"/>
          <w:highlight w:val="none"/>
        </w:rPr>
        <w:outlineLvl w:val="1"/>
      </w:pPr>
      <w:r>
        <w:rPr>
          <w:rFonts w:hint="eastAsia" w:ascii="宋体" w:hAnsi="宋体"/>
          <w:b/>
          <w:color w:val="000000"/>
          <w:highlight w:val="none"/>
        </w:rPr>
        <w:t xml:space="preserve">7.确定成交供应商</w:t>
      </w:r>
      <w:r>
        <w:rPr>
          <w:rFonts w:ascii="宋体" w:hAnsi="宋体"/>
          <w:b/>
          <w:color w:val="000000"/>
          <w:highlight w:val="none"/>
        </w:rPr>
      </w:r>
      <w:r/>
    </w:p>
    <w:p>
      <w:pPr>
        <w:pStyle w:val="965"/>
        <w:ind w:firstLine="480"/>
        <w:keepLines w:val="0"/>
        <w:keepNext w:val="0"/>
        <w:pageBreakBefore w:val="0"/>
        <w:spacing w:line="312" w:lineRule="auto"/>
        <w:widowControl w:val="off"/>
        <w:rPr>
          <w:rFonts w:ascii="宋体" w:hAnsi="宋体"/>
          <w:color w:val="000000"/>
          <w:highlight w:val="none"/>
        </w:rPr>
      </w:pPr>
      <w:r>
        <w:rPr>
          <w:rFonts w:hint="eastAsia" w:ascii="宋体" w:hAnsi="宋体"/>
          <w:color w:val="000000"/>
          <w:highlight w:val="none"/>
        </w:rPr>
        <w:t xml:space="preserve">采购人从磋商小组提出的成交候选人中根据符合采购需求且评审得分最高的原则确定成交供应商，并将结果通知所有参加磋商的未成交的供应商。</w:t>
      </w:r>
      <w:r>
        <w:rPr>
          <w:rFonts w:ascii="宋体" w:hAnsi="宋体"/>
          <w:color w:val="000000"/>
          <w:highlight w:val="none"/>
        </w:rPr>
      </w:r>
      <w:r/>
    </w:p>
    <w:p>
      <w:pPr>
        <w:pStyle w:val="965"/>
        <w:keepLines w:val="0"/>
        <w:keepNext w:val="0"/>
        <w:pageBreakBefore w:val="0"/>
        <w:spacing w:line="312" w:lineRule="auto"/>
        <w:widowControl w:val="off"/>
        <w:rPr>
          <w:rFonts w:ascii="宋体" w:hAnsi="宋体"/>
          <w:b/>
          <w:color w:val="000000"/>
          <w:highlight w:val="none"/>
        </w:rPr>
        <w:outlineLvl w:val="1"/>
      </w:pPr>
      <w:r>
        <w:rPr>
          <w:rFonts w:hint="eastAsia" w:ascii="宋体" w:hAnsi="宋体"/>
          <w:b/>
          <w:color w:val="000000"/>
          <w:highlight w:val="none"/>
        </w:rPr>
        <w:t xml:space="preserve">8.澄清、说明或补正</w:t>
      </w:r>
      <w:r>
        <w:rPr>
          <w:rFonts w:ascii="宋体" w:hAnsi="宋体"/>
          <w:b/>
          <w:color w:val="000000"/>
          <w:highlight w:val="none"/>
        </w:rPr>
      </w:r>
      <w:r/>
    </w:p>
    <w:p>
      <w:pPr>
        <w:pStyle w:val="965"/>
        <w:ind w:firstLine="480"/>
        <w:keepLines w:val="0"/>
        <w:keepNext w:val="0"/>
        <w:pageBreakBefore w:val="0"/>
        <w:spacing w:line="312" w:lineRule="auto"/>
        <w:widowControl w:val="off"/>
        <w:rPr>
          <w:rFonts w:ascii="宋体" w:hAnsi="宋体"/>
          <w:color w:val="000000"/>
          <w:highlight w:val="none"/>
        </w:rPr>
      </w:pPr>
      <w:r>
        <w:rPr>
          <w:rFonts w:hint="eastAsia" w:ascii="宋体" w:hAnsi="宋体"/>
          <w:color w:val="000000"/>
          <w:highlight w:val="none"/>
        </w:rPr>
        <w:t xml:space="preserve">8.1磋商小组在评审过程中，可以要求供应商对响应文件中含义不明确、同类问题表述不一致或者有明显文字和计算错误的内容等作出必要的澄清、说明或者更正。</w:t>
      </w:r>
      <w:r>
        <w:rPr>
          <w:rFonts w:ascii="宋体" w:hAnsi="宋体"/>
          <w:color w:val="000000"/>
          <w:highlight w:val="none"/>
        </w:rPr>
      </w:r>
      <w:r/>
    </w:p>
    <w:p>
      <w:pPr>
        <w:pStyle w:val="965"/>
        <w:ind w:firstLine="480"/>
        <w:keepLines w:val="0"/>
        <w:keepNext w:val="0"/>
        <w:pageBreakBefore w:val="0"/>
        <w:spacing w:line="312" w:lineRule="auto"/>
        <w:widowControl w:val="off"/>
        <w:rPr>
          <w:rFonts w:ascii="宋体" w:hAnsi="宋体"/>
          <w:color w:val="000000"/>
          <w:highlight w:val="none"/>
        </w:rPr>
      </w:pPr>
      <w:r>
        <w:rPr>
          <w:rFonts w:hint="eastAsia" w:ascii="宋体" w:hAnsi="宋体"/>
          <w:color w:val="000000"/>
          <w:highlight w:val="none"/>
        </w:rPr>
        <w:t xml:space="preserve">8.2磋商小组要求供应商澄清、说明或者更正响应文件应当以书面形式作出。</w:t>
      </w:r>
      <w:r>
        <w:rPr>
          <w:rFonts w:ascii="宋体" w:hAnsi="宋体"/>
          <w:color w:val="000000"/>
          <w:highlight w:val="none"/>
        </w:rPr>
      </w:r>
      <w:r/>
    </w:p>
    <w:p>
      <w:pPr>
        <w:pStyle w:val="965"/>
        <w:ind w:firstLine="480"/>
        <w:keepLines w:val="0"/>
        <w:keepNext w:val="0"/>
        <w:pageBreakBefore w:val="0"/>
        <w:spacing w:line="312" w:lineRule="auto"/>
        <w:widowControl w:val="off"/>
        <w:rPr>
          <w:rFonts w:ascii="宋体" w:hAnsi="宋体"/>
          <w:color w:val="000000"/>
          <w:highlight w:val="none"/>
        </w:rPr>
      </w:pPr>
      <w:r>
        <w:rPr>
          <w:rFonts w:hint="eastAsia" w:ascii="宋体" w:hAnsi="宋体"/>
          <w:color w:val="000000"/>
          <w:highlight w:val="none"/>
        </w:rPr>
        <w:t xml:space="preserve">8.3供应商的澄清、说明或者更正应当由法定代表人或其授权代表签字</w:t>
      </w:r>
      <w:r>
        <w:rPr>
          <w:rFonts w:hint="eastAsia" w:ascii="宋体" w:hAnsi="宋体"/>
          <w:color w:val="000000"/>
          <w:highlight w:val="none"/>
          <w:lang w:val="en-US" w:eastAsia="zh-CN"/>
        </w:rPr>
        <w:t xml:space="preserve">或盖章并</w:t>
      </w:r>
      <w:r>
        <w:rPr>
          <w:rFonts w:hint="eastAsia" w:ascii="宋体" w:hAnsi="宋体"/>
          <w:color w:val="000000"/>
          <w:highlight w:val="none"/>
        </w:rPr>
        <w:t xml:space="preserve">加盖公章。由授权代表签字</w:t>
      </w:r>
      <w:r>
        <w:rPr>
          <w:rFonts w:hint="eastAsia" w:ascii="宋体" w:hAnsi="宋体"/>
          <w:color w:val="000000"/>
          <w:highlight w:val="none"/>
          <w:lang w:val="en-US" w:eastAsia="zh-CN"/>
        </w:rPr>
        <w:t xml:space="preserve">或盖章</w:t>
      </w:r>
      <w:r>
        <w:rPr>
          <w:rFonts w:hint="eastAsia" w:ascii="宋体" w:hAnsi="宋体"/>
          <w:color w:val="000000"/>
          <w:highlight w:val="none"/>
        </w:rPr>
        <w:t xml:space="preserve">的，应当附法定代表人授权书。供应商的书面澄清材料作为响应文件的补充。</w:t>
      </w:r>
      <w:r>
        <w:rPr>
          <w:rFonts w:ascii="宋体" w:hAnsi="宋体"/>
          <w:color w:val="000000"/>
          <w:highlight w:val="none"/>
        </w:rPr>
      </w:r>
      <w:r/>
    </w:p>
    <w:p>
      <w:pPr>
        <w:pStyle w:val="965"/>
        <w:ind w:firstLine="480"/>
        <w:keepLines w:val="0"/>
        <w:keepNext w:val="0"/>
        <w:pageBreakBefore w:val="0"/>
        <w:spacing w:line="312" w:lineRule="auto"/>
        <w:widowControl w:val="off"/>
        <w:rPr>
          <w:rFonts w:ascii="宋体" w:hAnsi="宋体"/>
          <w:color w:val="000000"/>
          <w:highlight w:val="none"/>
        </w:rPr>
      </w:pPr>
      <w:r>
        <w:rPr>
          <w:rFonts w:hint="eastAsia" w:ascii="宋体" w:hAnsi="宋体"/>
          <w:color w:val="000000"/>
          <w:highlight w:val="none"/>
        </w:rPr>
        <w:t xml:space="preserve">8.4供应商的澄清、说明或者更正不得超出响应文件的范围或者改变响应文件的实质性内容。</w:t>
      </w:r>
      <w:r>
        <w:rPr>
          <w:rFonts w:ascii="宋体" w:hAnsi="宋体"/>
          <w:color w:val="000000"/>
          <w:highlight w:val="none"/>
        </w:rPr>
      </w:r>
      <w:r/>
    </w:p>
    <w:p>
      <w:pPr>
        <w:pStyle w:val="965"/>
        <w:ind w:firstLine="480"/>
        <w:keepLines w:val="0"/>
        <w:keepNext w:val="0"/>
        <w:pageBreakBefore w:val="0"/>
        <w:spacing w:line="312" w:lineRule="auto"/>
        <w:widowControl w:val="off"/>
        <w:rPr>
          <w:rFonts w:ascii="宋体" w:hAnsi="宋体"/>
          <w:color w:val="000000"/>
          <w:highlight w:val="none"/>
        </w:rPr>
        <w:outlineLvl w:val="2"/>
      </w:pPr>
      <w:r>
        <w:rPr>
          <w:rFonts w:hint="eastAsia" w:ascii="宋体" w:hAnsi="宋体"/>
          <w:color w:val="000000"/>
          <w:highlight w:val="none"/>
        </w:rPr>
        <w:t xml:space="preserve">8.5磋商小组不得接受供应商主动提出的澄清、说明或补正。</w:t>
      </w:r>
      <w:r>
        <w:rPr>
          <w:rFonts w:ascii="宋体" w:hAnsi="宋体"/>
          <w:color w:val="000000"/>
          <w:highlight w:val="none"/>
        </w:rPr>
      </w:r>
      <w:r/>
    </w:p>
    <w:p>
      <w:pPr>
        <w:pStyle w:val="965"/>
        <w:ind w:firstLine="480"/>
        <w:keepLines w:val="0"/>
        <w:keepNext w:val="0"/>
        <w:pageBreakBefore w:val="0"/>
        <w:spacing w:line="312" w:lineRule="auto"/>
        <w:widowControl w:val="off"/>
        <w:rPr>
          <w:rFonts w:ascii="宋体" w:hAnsi="宋体"/>
          <w:color w:val="000000"/>
          <w:highlight w:val="none"/>
        </w:rPr>
        <w:outlineLvl w:val="2"/>
      </w:pPr>
      <w:r>
        <w:rPr>
          <w:rFonts w:hint="eastAsia" w:ascii="宋体" w:hAnsi="宋体"/>
          <w:b/>
          <w:bCs/>
          <w:color w:val="000000"/>
          <w:highlight w:val="none"/>
        </w:rPr>
        <w:t xml:space="preserve">8.6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接到磋商小组澄清、说明和更正要求的供应商如未按规定做出澄清、说明和更正，其风险由供应商自行承担。</w:t>
      </w:r>
      <w:r>
        <w:rPr>
          <w:rFonts w:ascii="宋体" w:hAnsi="宋体"/>
          <w:color w:val="000000"/>
          <w:highlight w:val="none"/>
        </w:rPr>
      </w:r>
      <w:r/>
    </w:p>
    <w:p>
      <w:pPr>
        <w:pStyle w:val="965"/>
        <w:keepLines w:val="0"/>
        <w:keepNext w:val="0"/>
        <w:pageBreakBefore w:val="0"/>
        <w:spacing w:line="312" w:lineRule="auto"/>
        <w:widowControl w:val="off"/>
        <w:rPr>
          <w:rFonts w:ascii="宋体" w:hAnsi="宋体"/>
          <w:b/>
          <w:color w:val="000000"/>
          <w:highlight w:val="none"/>
        </w:rPr>
        <w:outlineLvl w:val="1"/>
      </w:pPr>
      <w:r>
        <w:rPr>
          <w:rFonts w:hint="eastAsia" w:ascii="宋体" w:hAnsi="宋体"/>
          <w:b/>
          <w:color w:val="000000"/>
          <w:highlight w:val="none"/>
        </w:rPr>
        <w:t xml:space="preserve">9.评审过程中特殊情况的处理规定</w:t>
      </w:r>
      <w:r>
        <w:rPr>
          <w:rFonts w:ascii="宋体" w:hAnsi="宋体"/>
          <w:b/>
          <w:color w:val="000000"/>
          <w:highlight w:val="none"/>
        </w:rPr>
      </w:r>
      <w:r/>
    </w:p>
    <w:p>
      <w:pPr>
        <w:pStyle w:val="965"/>
        <w:keepLines w:val="0"/>
        <w:keepNext w:val="0"/>
        <w:pageBreakBefore w:val="0"/>
        <w:spacing w:line="312" w:lineRule="auto"/>
        <w:widowControl w:val="off"/>
        <w:rPr>
          <w:rFonts w:ascii="宋体" w:hAnsi="宋体"/>
          <w:b/>
          <w:color w:val="000000"/>
          <w:highlight w:val="none"/>
        </w:rPr>
        <w:outlineLvl w:val="2"/>
      </w:pPr>
      <w:r>
        <w:rPr>
          <w:rFonts w:hint="eastAsia" w:ascii="宋体" w:hAnsi="宋体"/>
          <w:b/>
          <w:color w:val="000000"/>
          <w:highlight w:val="none"/>
        </w:rPr>
        <w:t xml:space="preserve">9.1磋商小组成员的更换</w:t>
      </w:r>
      <w:r>
        <w:rPr>
          <w:rFonts w:ascii="宋体" w:hAnsi="宋体"/>
          <w:b/>
          <w:color w:val="000000"/>
          <w:highlight w:val="none"/>
        </w:rPr>
      </w:r>
      <w:r/>
    </w:p>
    <w:p>
      <w:pPr>
        <w:pStyle w:val="965"/>
        <w:ind w:firstLine="480"/>
        <w:keepLines w:val="0"/>
        <w:keepNext w:val="0"/>
        <w:pageBreakBefore w:val="0"/>
        <w:spacing w:line="312" w:lineRule="auto"/>
        <w:widowControl w:val="off"/>
        <w:rPr>
          <w:rFonts w:ascii="宋体" w:hAnsi="宋体"/>
          <w:color w:val="000000"/>
          <w:highlight w:val="none"/>
        </w:rPr>
      </w:pPr>
      <w:r>
        <w:rPr>
          <w:rFonts w:hint="eastAsia" w:ascii="宋体" w:hAnsi="宋体"/>
          <w:color w:val="000000"/>
          <w:highlight w:val="none"/>
        </w:rPr>
        <w:t xml:space="preserve">（1）评审过程中，因磋商小组成员缺席、回避或者健康等特殊原因导致磋商小组组成不符合规定的，采购人将依法补足后继续评审。被更换的磋商小组成员所作出的评审意见无效。 </w:t>
      </w:r>
      <w:r>
        <w:rPr>
          <w:rFonts w:ascii="宋体" w:hAnsi="宋体"/>
          <w:color w:val="000000"/>
          <w:highlight w:val="none"/>
        </w:rPr>
      </w:r>
      <w:r/>
    </w:p>
    <w:p>
      <w:pPr>
        <w:pStyle w:val="965"/>
        <w:ind w:firstLine="480"/>
        <w:keepLines w:val="0"/>
        <w:keepNext w:val="0"/>
        <w:pageBreakBefore w:val="0"/>
        <w:spacing w:line="312" w:lineRule="auto"/>
        <w:widowControl w:val="off"/>
        <w:rPr>
          <w:rFonts w:ascii="宋体" w:hAnsi="宋体"/>
          <w:color w:val="000000"/>
          <w:highlight w:val="none"/>
        </w:rPr>
      </w:pPr>
      <w:r>
        <w:rPr>
          <w:rFonts w:hint="eastAsia" w:ascii="宋体" w:hAnsi="宋体"/>
          <w:color w:val="000000"/>
          <w:highlight w:val="none"/>
        </w:rPr>
        <w:t xml:space="preserve">（2）无法及时补足磋商小组成员的，采购人将停止评审活动，封存所有资料，依法重新组建磋商小组进行评审。原磋商小组所作出的评审意见无效。</w:t>
      </w:r>
      <w:r>
        <w:rPr>
          <w:rFonts w:ascii="宋体" w:hAnsi="宋体"/>
          <w:color w:val="000000"/>
          <w:highlight w:val="none"/>
        </w:rPr>
      </w:r>
      <w:r/>
    </w:p>
    <w:p>
      <w:pPr>
        <w:pStyle w:val="965"/>
        <w:keepLines w:val="0"/>
        <w:keepNext w:val="0"/>
        <w:pageBreakBefore w:val="0"/>
        <w:spacing w:line="312" w:lineRule="auto"/>
        <w:widowControl w:val="off"/>
        <w:rPr>
          <w:rFonts w:ascii="宋体" w:hAnsi="宋体"/>
          <w:b/>
          <w:color w:val="000000"/>
          <w:highlight w:val="none"/>
        </w:rPr>
        <w:outlineLvl w:val="2"/>
      </w:pPr>
      <w:r>
        <w:rPr>
          <w:rFonts w:hint="eastAsia" w:ascii="宋体" w:hAnsi="宋体"/>
          <w:b/>
          <w:color w:val="000000"/>
          <w:highlight w:val="none"/>
        </w:rPr>
        <w:t xml:space="preserve">9.2异常低价的处理</w:t>
      </w:r>
      <w:r>
        <w:rPr>
          <w:rFonts w:ascii="宋体" w:hAnsi="宋体"/>
          <w:b/>
          <w:color w:val="000000"/>
          <w:highlight w:val="none"/>
        </w:rPr>
      </w:r>
      <w:r/>
    </w:p>
    <w:p>
      <w:pPr>
        <w:pStyle w:val="965"/>
        <w:ind w:firstLine="480"/>
        <w:spacing w:line="480" w:lineRule="exact"/>
        <w:rPr>
          <w:rFonts w:hint="eastAsia" w:ascii="宋体" w:hAnsi="宋体"/>
          <w:b/>
          <w:bCs/>
          <w:color w:val="ff0000"/>
          <w:highlight w:val="none"/>
        </w:rPr>
      </w:pPr>
      <w:r>
        <w:rPr>
          <w:rFonts w:hint="eastAsia" w:ascii="宋体" w:hAnsi="宋体"/>
          <w:b/>
          <w:bCs/>
          <w:color w:val="ff0000"/>
          <w:highlight w:val="none"/>
        </w:rPr>
        <w:t xml:space="preserve">依据《江苏省财政厅转发财政部关于推动解决政府采购异常低价问题的通知》(苏财购〔2026〕36号)规定：</w:t>
      </w:r>
      <w:r>
        <w:rPr>
          <w:rFonts w:hint="eastAsia" w:ascii="宋体" w:hAnsi="宋体"/>
          <w:b/>
          <w:bCs/>
          <w:color w:val="ff0000"/>
          <w:highlight w:val="none"/>
        </w:rPr>
      </w:r>
      <w:r/>
    </w:p>
    <w:p>
      <w:pPr>
        <w:pStyle w:val="965"/>
        <w:ind w:firstLine="480"/>
        <w:spacing w:line="480" w:lineRule="exact"/>
        <w:rPr>
          <w:rFonts w:hint="eastAsia" w:ascii="宋体" w:hAnsi="宋体"/>
          <w:b/>
          <w:bCs/>
          <w:color w:val="ff0000"/>
          <w:highlight w:val="none"/>
        </w:rPr>
      </w:pPr>
      <w:r>
        <w:rPr>
          <w:rFonts w:hint="eastAsia" w:ascii="宋体" w:hAnsi="宋体"/>
          <w:b/>
          <w:bCs/>
          <w:color w:val="ff0000"/>
          <w:highlight w:val="none"/>
        </w:rPr>
        <w:t xml:space="preserve">（一）评审过程中出现下列情形之一的，询价小组应当启动异常低价投标（响应）审查程序： </w:t>
      </w:r>
      <w:r>
        <w:rPr>
          <w:rFonts w:hint="eastAsia" w:ascii="宋体" w:hAnsi="宋体"/>
          <w:b/>
          <w:bCs/>
          <w:color w:val="ff0000"/>
          <w:highlight w:val="none"/>
        </w:rPr>
      </w:r>
      <w:r/>
    </w:p>
    <w:p>
      <w:pPr>
        <w:pStyle w:val="965"/>
        <w:ind w:firstLine="480"/>
        <w:spacing w:line="480" w:lineRule="exact"/>
        <w:rPr>
          <w:rFonts w:hint="eastAsia" w:ascii="宋体" w:hAnsi="宋体"/>
          <w:b/>
          <w:bCs/>
          <w:color w:val="ff0000"/>
          <w:highlight w:val="none"/>
        </w:rPr>
      </w:pPr>
      <w:r>
        <w:rPr>
          <w:rFonts w:hint="eastAsia" w:ascii="宋体" w:hAnsi="宋体"/>
          <w:b/>
          <w:bCs/>
          <w:color w:val="ff0000"/>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b/>
          <w:bCs/>
          <w:color w:val="ff0000"/>
          <w:highlight w:val="none"/>
        </w:rPr>
      </w:r>
      <w:r/>
    </w:p>
    <w:p>
      <w:pPr>
        <w:pStyle w:val="965"/>
        <w:ind w:firstLine="480"/>
        <w:spacing w:line="480" w:lineRule="exact"/>
        <w:rPr>
          <w:rFonts w:hint="eastAsia" w:ascii="宋体" w:hAnsi="宋体"/>
          <w:b/>
          <w:bCs/>
          <w:color w:val="ff0000"/>
          <w:highlight w:val="none"/>
        </w:rPr>
      </w:pPr>
      <w:r>
        <w:rPr>
          <w:rFonts w:hint="eastAsia" w:ascii="宋体" w:hAnsi="宋体"/>
          <w:b/>
          <w:bCs/>
          <w:color w:val="ff0000"/>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b/>
          <w:bCs/>
          <w:color w:val="ff0000"/>
          <w:highlight w:val="none"/>
        </w:rPr>
      </w:r>
      <w:r/>
    </w:p>
    <w:p>
      <w:pPr>
        <w:pStyle w:val="965"/>
        <w:ind w:firstLine="480"/>
        <w:spacing w:line="480" w:lineRule="exact"/>
        <w:rPr>
          <w:rFonts w:hint="eastAsia" w:ascii="宋体" w:hAnsi="宋体"/>
          <w:b/>
          <w:bCs/>
          <w:color w:val="ff0000"/>
          <w:highlight w:val="none"/>
        </w:rPr>
      </w:pPr>
      <w:r>
        <w:rPr>
          <w:rFonts w:hint="eastAsia" w:ascii="宋体" w:hAnsi="宋体"/>
          <w:b/>
          <w:bCs/>
          <w:color w:val="ff0000"/>
          <w:highlight w:val="none"/>
        </w:rPr>
        <w:t xml:space="preserve">3.投标(响应)报价低于采购项目最高限价45%的，即投标(响应)报价&lt;采购项目最高限价×45%；</w:t>
      </w:r>
      <w:r>
        <w:rPr>
          <w:rFonts w:hint="eastAsia" w:ascii="宋体" w:hAnsi="宋体"/>
          <w:b/>
          <w:bCs/>
          <w:color w:val="ff0000"/>
          <w:highlight w:val="none"/>
        </w:rPr>
      </w:r>
      <w:r/>
    </w:p>
    <w:p>
      <w:pPr>
        <w:pStyle w:val="965"/>
        <w:ind w:firstLine="480"/>
        <w:spacing w:line="480" w:lineRule="exact"/>
        <w:rPr>
          <w:rFonts w:hint="eastAsia" w:ascii="宋体" w:hAnsi="宋体"/>
          <w:b/>
          <w:bCs/>
          <w:color w:val="ff0000"/>
          <w:highlight w:val="none"/>
        </w:rPr>
      </w:pPr>
      <w:r>
        <w:rPr>
          <w:rFonts w:hint="eastAsia" w:ascii="宋体" w:hAnsi="宋体"/>
          <w:b/>
          <w:bCs/>
          <w:color w:val="ff0000"/>
          <w:highlight w:val="none"/>
        </w:rPr>
        <w:t xml:space="preserve">4.评审委员会基于专业判断，认为供应商报价过低，有可能影响产品质量或者不能诚信履约的其他情形。</w:t>
      </w:r>
      <w:r>
        <w:rPr>
          <w:rFonts w:hint="eastAsia" w:ascii="宋体" w:hAnsi="宋体"/>
          <w:b/>
          <w:bCs/>
          <w:color w:val="ff0000"/>
          <w:highlight w:val="none"/>
        </w:rPr>
      </w:r>
      <w:r/>
    </w:p>
    <w:p>
      <w:pPr>
        <w:pStyle w:val="965"/>
        <w:ind w:firstLine="480"/>
        <w:jc w:val="left"/>
        <w:spacing w:line="360" w:lineRule="auto"/>
        <w:tabs>
          <w:tab w:val="left" w:pos="735" w:leader="none"/>
        </w:tabs>
        <w:rPr>
          <w:rFonts w:hint="eastAsia" w:ascii="宋体" w:hAnsi="宋体"/>
          <w:b/>
          <w:bCs/>
          <w:color w:val="ff0000"/>
          <w:highlight w:val="none"/>
        </w:rPr>
        <w:outlineLvl w:val="1"/>
      </w:pPr>
      <w:r>
        <w:rPr>
          <w:rFonts w:hint="eastAsia" w:ascii="宋体" w:hAnsi="宋体"/>
          <w:b/>
          <w:bCs/>
          <w:color w:val="ff0000"/>
          <w:highlight w:val="none"/>
        </w:rPr>
        <w:t xml:space="preserve">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bCs/>
          <w:color w:val="ff0000"/>
          <w:highlight w:val="none"/>
        </w:rPr>
      </w:r>
      <w:r/>
    </w:p>
    <w:p>
      <w:pPr>
        <w:pStyle w:val="965"/>
        <w:ind w:firstLine="480"/>
        <w:jc w:val="left"/>
        <w:spacing w:line="360" w:lineRule="auto"/>
        <w:tabs>
          <w:tab w:val="left" w:pos="735" w:leader="none"/>
        </w:tabs>
        <w:rPr>
          <w:rFonts w:hint="eastAsia" w:ascii="宋体" w:hAnsi="宋体"/>
          <w:b/>
          <w:bCs/>
          <w:color w:val="ff0000"/>
          <w:highlight w:val="none"/>
        </w:rPr>
        <w:outlineLvl w:val="1"/>
      </w:pPr>
      <w:r>
        <w:rPr>
          <w:rFonts w:hint="eastAsia" w:ascii="宋体" w:hAnsi="宋体"/>
          <w:b/>
          <w:bCs/>
          <w:color w:val="ff000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
          <w:bCs/>
          <w:color w:val="ff0000"/>
          <w:highlight w:val="none"/>
        </w:rPr>
      </w:r>
      <w:r/>
    </w:p>
    <w:p>
      <w:pPr>
        <w:pStyle w:val="965"/>
        <w:keepLines w:val="0"/>
        <w:keepNext w:val="0"/>
        <w:pageBreakBefore w:val="0"/>
        <w:spacing w:line="312" w:lineRule="auto"/>
        <w:widowControl w:val="off"/>
        <w:rPr>
          <w:rFonts w:ascii="宋体" w:hAnsi="宋体"/>
          <w:b/>
          <w:color w:val="000000"/>
          <w:highlight w:val="none"/>
        </w:rPr>
        <w:outlineLvl w:val="2"/>
      </w:pPr>
      <w:r>
        <w:rPr>
          <w:rFonts w:hint="eastAsia" w:ascii="宋体" w:hAnsi="宋体"/>
          <w:b/>
          <w:color w:val="000000"/>
          <w:highlight w:val="none"/>
        </w:rPr>
        <w:t xml:space="preserve">9.3争议解决</w:t>
      </w:r>
      <w:r>
        <w:rPr>
          <w:rFonts w:ascii="宋体" w:hAnsi="宋体"/>
          <w:b/>
          <w:color w:val="000000"/>
          <w:highlight w:val="none"/>
        </w:rPr>
      </w:r>
      <w:r/>
    </w:p>
    <w:p>
      <w:pPr>
        <w:pStyle w:val="965"/>
        <w:ind w:firstLine="480"/>
        <w:keepLines w:val="0"/>
        <w:keepNext w:val="0"/>
        <w:pageBreakBefore w:val="0"/>
        <w:spacing w:line="312" w:lineRule="auto"/>
        <w:widowControl w:val="off"/>
        <w:rPr>
          <w:rFonts w:ascii="宋体" w:hAnsi="宋体"/>
          <w:color w:val="000000"/>
          <w:highlight w:val="none"/>
        </w:rPr>
      </w:pPr>
      <w:r>
        <w:rPr>
          <w:rFonts w:hint="eastAsia" w:ascii="宋体" w:hAnsi="宋体"/>
          <w:color w:val="000000"/>
          <w:highlight w:val="none"/>
        </w:rPr>
        <w:t xml:space="preserve">磋商小组成员对需要共同认定的事项存在争议的，按照少数服从多数的原则作出结论。持不同意见的成员须在评审报告上签署不同意见及理由。</w:t>
      </w:r>
      <w:r>
        <w:rPr>
          <w:rFonts w:ascii="宋体" w:hAnsi="宋体"/>
          <w:color w:val="000000"/>
          <w:highlight w:val="none"/>
        </w:rPr>
      </w:r>
      <w:r/>
    </w:p>
    <w:p>
      <w:pPr>
        <w:pStyle w:val="965"/>
        <w:keepLines w:val="0"/>
        <w:keepNext w:val="0"/>
        <w:pageBreakBefore w:val="0"/>
        <w:spacing w:line="312" w:lineRule="auto"/>
        <w:widowControl w:val="off"/>
        <w:rPr>
          <w:rFonts w:ascii="宋体" w:hAnsi="宋体"/>
          <w:b/>
          <w:color w:val="000000"/>
          <w:highlight w:val="none"/>
        </w:rPr>
        <w:outlineLvl w:val="2"/>
      </w:pPr>
      <w:r>
        <w:rPr>
          <w:rFonts w:hint="eastAsia" w:ascii="宋体" w:hAnsi="宋体"/>
          <w:b/>
          <w:color w:val="000000"/>
          <w:highlight w:val="none"/>
        </w:rPr>
        <w:t xml:space="preserve">9.4评审终止</w:t>
      </w:r>
      <w:r>
        <w:rPr>
          <w:rFonts w:ascii="宋体" w:hAnsi="宋体"/>
          <w:b/>
          <w:color w:val="000000"/>
          <w:highlight w:val="none"/>
        </w:rPr>
      </w:r>
      <w:r/>
    </w:p>
    <w:p>
      <w:pPr>
        <w:pStyle w:val="965"/>
        <w:ind w:firstLine="480"/>
        <w:keepLines w:val="0"/>
        <w:keepNext w:val="0"/>
        <w:pageBreakBefore w:val="0"/>
        <w:spacing w:line="312" w:lineRule="auto"/>
        <w:widowControl w:val="off"/>
        <w:rPr>
          <w:rFonts w:ascii="宋体" w:hAnsi="宋体"/>
          <w:color w:val="000000"/>
          <w:highlight w:val="none"/>
        </w:rPr>
      </w:pPr>
      <w:r>
        <w:rPr>
          <w:rFonts w:hint="eastAsia" w:ascii="宋体" w:hAnsi="宋体"/>
          <w:color w:val="000000"/>
          <w:highlight w:val="none"/>
        </w:rPr>
        <w:t xml:space="preserve">磋商小组发现竞争性磋商文件存在歧义、重大缺陷导致评审工作无法进行，或者竞争性磋商文件内容违反国家有关强制性规定的，应当停止评审工作，与采购人沟通并作书面记录。采购人确认后，终止评审活动。</w:t>
      </w:r>
      <w:r>
        <w:rPr>
          <w:rFonts w:ascii="宋体" w:hAnsi="宋体"/>
          <w:color w:val="000000"/>
          <w:highlight w:val="none"/>
        </w:rPr>
      </w:r>
      <w:r/>
    </w:p>
    <w:p>
      <w:pPr>
        <w:pStyle w:val="965"/>
        <w:keepLines w:val="0"/>
        <w:keepNext w:val="0"/>
        <w:pageBreakBefore w:val="0"/>
        <w:spacing w:line="312" w:lineRule="auto"/>
        <w:widowControl w:val="off"/>
        <w:rPr>
          <w:rFonts w:ascii="宋体" w:hAnsi="宋体"/>
          <w:b/>
          <w:color w:val="000000"/>
          <w:highlight w:val="none"/>
        </w:rPr>
        <w:outlineLvl w:val="2"/>
      </w:pPr>
      <w:r>
        <w:rPr>
          <w:rFonts w:hint="eastAsia" w:ascii="宋体" w:hAnsi="宋体"/>
          <w:b/>
          <w:color w:val="000000"/>
          <w:highlight w:val="none"/>
        </w:rPr>
        <w:t xml:space="preserve">9.5得分相同</w:t>
      </w:r>
      <w:r>
        <w:rPr>
          <w:rFonts w:ascii="宋体" w:hAnsi="宋体"/>
          <w:b/>
          <w:color w:val="000000"/>
          <w:highlight w:val="none"/>
        </w:rPr>
      </w:r>
      <w:r/>
    </w:p>
    <w:p>
      <w:pPr>
        <w:pStyle w:val="965"/>
        <w:ind w:firstLine="480"/>
        <w:keepLines w:val="0"/>
        <w:keepNext w:val="0"/>
        <w:pageBreakBefore w:val="0"/>
        <w:spacing w:line="312" w:lineRule="auto"/>
        <w:widowControl w:val="off"/>
        <w:rPr>
          <w:rFonts w:ascii="宋体" w:hAnsi="宋体"/>
          <w:color w:val="000000"/>
          <w:highlight w:val="none"/>
        </w:rPr>
      </w:pPr>
      <w:r>
        <w:rPr>
          <w:rFonts w:hint="eastAsia" w:ascii="宋体" w:hAnsi="宋体"/>
          <w:color w:val="000000"/>
          <w:highlight w:val="none"/>
        </w:rPr>
        <w:t xml:space="preserve">评审得分相同的，最终报价低的优先；评审得分且最终报价相同的，技术指标得分高的优先；评审得分、最终报价和技术指标得分均相同的，采购人</w:t>
      </w:r>
      <w:r>
        <w:rPr>
          <w:rFonts w:hint="eastAsia" w:ascii="宋体" w:hAnsi="宋体"/>
          <w:color w:val="000000"/>
          <w:highlight w:val="none"/>
          <w:lang w:val="en-US" w:eastAsia="zh-CN"/>
        </w:rPr>
        <w:t xml:space="preserve">现场</w:t>
      </w:r>
      <w:r>
        <w:rPr>
          <w:rFonts w:hint="eastAsia" w:ascii="宋体" w:hAnsi="宋体"/>
          <w:color w:val="000000"/>
          <w:highlight w:val="none"/>
        </w:rPr>
        <w:t xml:space="preserve">随机抽取方式确定。</w:t>
      </w:r>
      <w:r>
        <w:rPr>
          <w:rFonts w:ascii="宋体" w:hAnsi="宋体"/>
          <w:color w:val="000000"/>
          <w:highlight w:val="none"/>
        </w:rPr>
      </w:r>
      <w:r/>
    </w:p>
    <w:p>
      <w:pPr>
        <w:pStyle w:val="965"/>
        <w:keepLines w:val="0"/>
        <w:keepNext w:val="0"/>
        <w:pageBreakBefore w:val="0"/>
        <w:spacing w:line="312" w:lineRule="auto"/>
        <w:widowControl w:val="off"/>
        <w:rPr>
          <w:rFonts w:ascii="宋体" w:hAnsi="宋体"/>
          <w:b/>
          <w:color w:val="000000"/>
          <w:highlight w:val="none"/>
        </w:rPr>
        <w:outlineLvl w:val="2"/>
      </w:pPr>
      <w:r>
        <w:rPr>
          <w:rFonts w:hint="eastAsia" w:ascii="宋体" w:hAnsi="宋体"/>
          <w:b/>
          <w:color w:val="000000"/>
          <w:highlight w:val="none"/>
        </w:rPr>
        <w:t xml:space="preserve">9.6评审报告签署</w:t>
      </w:r>
      <w:r>
        <w:rPr>
          <w:rFonts w:ascii="宋体" w:hAnsi="宋体"/>
          <w:b/>
          <w:color w:val="000000"/>
          <w:highlight w:val="none"/>
        </w:rPr>
      </w:r>
      <w:r/>
    </w:p>
    <w:p>
      <w:pPr>
        <w:pStyle w:val="965"/>
        <w:ind w:firstLine="480"/>
        <w:keepLines w:val="0"/>
        <w:keepNext w:val="0"/>
        <w:pageBreakBefore w:val="0"/>
        <w:spacing w:line="312" w:lineRule="auto"/>
        <w:widowControl w:val="off"/>
        <w:rPr>
          <w:rFonts w:ascii="宋体" w:hAnsi="宋体"/>
          <w:color w:val="000000"/>
          <w:highlight w:val="none"/>
        </w:rPr>
      </w:pPr>
      <w:r>
        <w:rPr>
          <w:rFonts w:hint="eastAsia" w:ascii="宋体" w:hAnsi="宋体"/>
          <w:color w:val="000000"/>
          <w:highlight w:val="none"/>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rPr>
          <w:rFonts w:ascii="宋体" w:hAnsi="宋体"/>
          <w:color w:val="000000"/>
          <w:highlight w:val="none"/>
        </w:rPr>
      </w:r>
      <w:r/>
    </w:p>
    <w:p>
      <w:pPr>
        <w:pStyle w:val="965"/>
        <w:keepLines w:val="0"/>
        <w:keepNext w:val="0"/>
        <w:pageBreakBefore w:val="0"/>
        <w:spacing w:line="312" w:lineRule="auto"/>
        <w:widowControl w:val="off"/>
        <w:rPr>
          <w:rFonts w:ascii="宋体" w:hAnsi="宋体"/>
          <w:b/>
          <w:color w:val="000000"/>
          <w:highlight w:val="none"/>
        </w:rPr>
        <w:outlineLvl w:val="1"/>
      </w:pPr>
      <w:r>
        <w:rPr>
          <w:rFonts w:hint="eastAsia" w:ascii="宋体" w:hAnsi="宋体"/>
          <w:b/>
          <w:color w:val="000000"/>
          <w:highlight w:val="none"/>
        </w:rPr>
        <w:t xml:space="preserve">10.判定无效响应的规定</w:t>
      </w:r>
      <w:r>
        <w:rPr>
          <w:rFonts w:ascii="宋体" w:hAnsi="宋体"/>
          <w:b/>
          <w:color w:val="000000"/>
          <w:highlight w:val="none"/>
        </w:rPr>
      </w:r>
      <w:r/>
    </w:p>
    <w:p>
      <w:pPr>
        <w:pStyle w:val="965"/>
        <w:keepLines w:val="0"/>
        <w:keepNext w:val="0"/>
        <w:pageBreakBefore w:val="0"/>
        <w:spacing w:line="312" w:lineRule="auto"/>
        <w:widowControl w:val="off"/>
        <w:rPr>
          <w:rFonts w:ascii="宋体" w:hAnsi="宋体"/>
          <w:b/>
          <w:color w:val="000000"/>
          <w:highlight w:val="none"/>
        </w:rPr>
      </w:pPr>
      <w:r>
        <w:rPr>
          <w:rFonts w:hint="eastAsia" w:ascii="宋体" w:hAnsi="宋体"/>
          <w:b/>
          <w:color w:val="000000"/>
          <w:highlight w:val="none"/>
        </w:rPr>
        <w:t xml:space="preserve">10.1响应文件开启过程中，有下列情形之一的，作无效响应处理。</w:t>
      </w:r>
      <w:r>
        <w:rPr>
          <w:rFonts w:ascii="宋体" w:hAnsi="宋体"/>
          <w:b/>
          <w:color w:val="000000"/>
          <w:highlight w:val="none"/>
        </w:rPr>
      </w:r>
      <w:r/>
    </w:p>
    <w:p>
      <w:pPr>
        <w:pStyle w:val="965"/>
        <w:ind w:firstLine="480"/>
        <w:keepLines w:val="0"/>
        <w:keepNext w:val="0"/>
        <w:pageBreakBefore w:val="0"/>
        <w:spacing w:line="312" w:lineRule="auto"/>
        <w:widowControl w:val="off"/>
        <w:rPr>
          <w:rFonts w:ascii="宋体" w:hAnsi="宋体"/>
          <w:color w:val="000000"/>
          <w:highlight w:val="none"/>
        </w:rPr>
      </w:pPr>
      <w:r>
        <w:rPr>
          <w:rFonts w:hint="eastAsia" w:ascii="宋体" w:hAnsi="宋体"/>
          <w:color w:val="000000"/>
          <w:highlight w:val="none"/>
        </w:rPr>
        <w:t xml:space="preserve">（1）响应文件无法解密；</w:t>
      </w:r>
      <w:r>
        <w:rPr>
          <w:rFonts w:ascii="宋体" w:hAnsi="宋体"/>
          <w:color w:val="000000"/>
          <w:highlight w:val="none"/>
        </w:rPr>
      </w:r>
      <w:r/>
    </w:p>
    <w:p>
      <w:pPr>
        <w:pStyle w:val="965"/>
        <w:ind w:firstLine="480"/>
        <w:keepLines w:val="0"/>
        <w:keepNext w:val="0"/>
        <w:pageBreakBefore w:val="0"/>
        <w:spacing w:line="312" w:lineRule="auto"/>
        <w:widowControl w:val="off"/>
        <w:rPr>
          <w:rFonts w:ascii="宋体" w:hAnsi="宋体"/>
          <w:color w:val="000000"/>
          <w:highlight w:val="none"/>
        </w:rPr>
      </w:pPr>
      <w:r>
        <w:rPr>
          <w:rFonts w:hint="eastAsia" w:ascii="宋体" w:hAnsi="宋体"/>
          <w:color w:val="000000"/>
          <w:highlight w:val="none"/>
        </w:rPr>
        <w:t xml:space="preserve">（2）响应文件未在规定的时间内解密成功。</w:t>
      </w:r>
      <w:r>
        <w:rPr>
          <w:rFonts w:ascii="宋体" w:hAnsi="宋体"/>
          <w:color w:val="000000"/>
          <w:highlight w:val="none"/>
        </w:rPr>
      </w:r>
      <w:r/>
    </w:p>
    <w:p>
      <w:pPr>
        <w:pStyle w:val="965"/>
        <w:keepLines w:val="0"/>
        <w:keepNext w:val="0"/>
        <w:pageBreakBefore w:val="0"/>
        <w:spacing w:line="312" w:lineRule="auto"/>
        <w:widowControl w:val="off"/>
        <w:rPr>
          <w:rFonts w:ascii="宋体" w:hAnsi="宋体"/>
          <w:b/>
          <w:color w:val="000000"/>
          <w:highlight w:val="none"/>
        </w:rPr>
      </w:pPr>
      <w:r>
        <w:rPr>
          <w:rFonts w:hint="eastAsia" w:ascii="宋体" w:hAnsi="宋体"/>
          <w:b/>
          <w:color w:val="000000"/>
          <w:highlight w:val="none"/>
        </w:rPr>
        <w:t xml:space="preserve">10.2资格审查结果为不合格的，作无效响应处理。</w:t>
      </w:r>
      <w:r>
        <w:rPr>
          <w:rFonts w:ascii="宋体" w:hAnsi="宋体"/>
          <w:b/>
          <w:color w:val="000000"/>
          <w:highlight w:val="none"/>
        </w:rPr>
      </w:r>
      <w:r/>
    </w:p>
    <w:p>
      <w:pPr>
        <w:pStyle w:val="965"/>
        <w:keepLines w:val="0"/>
        <w:keepNext w:val="0"/>
        <w:pageBreakBefore w:val="0"/>
        <w:spacing w:line="312" w:lineRule="auto"/>
        <w:widowControl w:val="off"/>
        <w:rPr>
          <w:rFonts w:ascii="宋体" w:hAnsi="宋体"/>
          <w:b/>
          <w:color w:val="000000"/>
          <w:highlight w:val="none"/>
        </w:rPr>
      </w:pPr>
      <w:r>
        <w:rPr>
          <w:rFonts w:hint="eastAsia" w:ascii="宋体" w:hAnsi="宋体"/>
          <w:b/>
          <w:color w:val="000000"/>
          <w:highlight w:val="none"/>
        </w:rPr>
        <w:t xml:space="preserve">10.3评审过程中，有下列情形之一的，作无效响应处理。</w:t>
      </w:r>
      <w:r>
        <w:rPr>
          <w:rFonts w:ascii="宋体" w:hAnsi="宋体"/>
          <w:b/>
          <w:color w:val="000000"/>
          <w:highlight w:val="none"/>
        </w:rPr>
      </w:r>
      <w:r/>
    </w:p>
    <w:p>
      <w:pPr>
        <w:pStyle w:val="965"/>
        <w:ind w:firstLine="480"/>
        <w:keepLines w:val="0"/>
        <w:keepNext w:val="0"/>
        <w:pageBreakBefore w:val="0"/>
        <w:spacing w:line="312" w:lineRule="auto"/>
        <w:widowControl w:val="off"/>
        <w:rPr>
          <w:rFonts w:ascii="宋体" w:hAnsi="宋体"/>
          <w:color w:val="000000"/>
          <w:highlight w:val="none"/>
        </w:rPr>
      </w:pPr>
      <w:r>
        <w:rPr>
          <w:rFonts w:hint="eastAsia" w:ascii="宋体" w:hAnsi="宋体"/>
          <w:color w:val="000000"/>
          <w:highlight w:val="none"/>
        </w:rPr>
        <w:t xml:space="preserve">（1）未按照磋商小组要求提供书面说明及相关证明材料证明其报价合理性的；</w:t>
      </w:r>
      <w:r>
        <w:rPr>
          <w:rFonts w:ascii="宋体" w:hAnsi="宋体"/>
          <w:color w:val="000000"/>
          <w:highlight w:val="none"/>
        </w:rPr>
      </w:r>
      <w:r/>
    </w:p>
    <w:p>
      <w:pPr>
        <w:pStyle w:val="965"/>
        <w:ind w:firstLine="480"/>
        <w:keepLines w:val="0"/>
        <w:keepNext w:val="0"/>
        <w:pageBreakBefore w:val="0"/>
        <w:spacing w:line="312" w:lineRule="auto"/>
        <w:widowControl w:val="off"/>
        <w:rPr>
          <w:rFonts w:ascii="宋体" w:hAnsi="宋体"/>
          <w:color w:val="000000"/>
          <w:highlight w:val="none"/>
        </w:rPr>
        <w:outlineLvl w:val="2"/>
      </w:pPr>
      <w:r>
        <w:rPr>
          <w:rFonts w:hint="eastAsia" w:ascii="宋体" w:hAnsi="宋体"/>
          <w:color w:val="000000"/>
          <w:highlight w:val="none"/>
        </w:rPr>
        <w:t xml:space="preserve">（2）响应文件含有采购人不能接受的附加条件的。</w:t>
      </w:r>
      <w:r>
        <w:rPr>
          <w:rFonts w:ascii="宋体" w:hAnsi="宋体"/>
          <w:color w:val="000000"/>
          <w:highlight w:val="none"/>
        </w:rPr>
      </w:r>
      <w:r/>
    </w:p>
    <w:p>
      <w:pPr>
        <w:pStyle w:val="965"/>
        <w:keepLines w:val="0"/>
        <w:keepNext w:val="0"/>
        <w:pageBreakBefore w:val="0"/>
        <w:spacing w:line="312" w:lineRule="auto"/>
        <w:widowControl w:val="off"/>
        <w:rPr>
          <w:b/>
          <w:color w:val="000000"/>
          <w:highlight w:val="none"/>
        </w:rPr>
      </w:pPr>
      <w:r>
        <w:rPr>
          <w:rFonts w:hint="eastAsia"/>
          <w:b/>
          <w:color w:val="000000"/>
          <w:highlight w:val="none"/>
        </w:rPr>
        <w:t xml:space="preserve">10.4磋商环节及提交最终报价后如出现以下情况的，供应商的响应文件无效：</w:t>
      </w:r>
      <w:r>
        <w:rPr>
          <w:b/>
          <w:color w:val="000000"/>
          <w:highlight w:val="none"/>
        </w:rPr>
      </w:r>
      <w:r/>
    </w:p>
    <w:p>
      <w:pPr>
        <w:pStyle w:val="965"/>
        <w:ind w:firstLine="480"/>
        <w:keepLines w:val="0"/>
        <w:keepNext w:val="0"/>
        <w:pageBreakBefore w:val="0"/>
        <w:spacing w:line="312" w:lineRule="auto"/>
        <w:widowControl w:val="off"/>
        <w:rPr>
          <w:rFonts w:ascii="宋体" w:hAnsi="宋体"/>
          <w:b/>
          <w:bCs/>
          <w:color w:val="000000"/>
          <w:highlight w:val="none"/>
        </w:rPr>
      </w:pPr>
      <w:r>
        <w:rPr>
          <w:rFonts w:hint="eastAsia" w:ascii="宋体" w:hAnsi="宋体"/>
          <w:b/>
          <w:bCs/>
          <w:color w:val="000000"/>
          <w:highlight w:val="none"/>
        </w:rPr>
        <w:t xml:space="preserve">（1）未按照磋商小组规定的时间、逾期提交最终报价的；</w:t>
      </w:r>
      <w:r>
        <w:rPr>
          <w:rFonts w:ascii="宋体" w:hAnsi="宋体"/>
          <w:b/>
          <w:bCs/>
          <w:color w:val="000000"/>
          <w:highlight w:val="none"/>
        </w:rPr>
      </w:r>
      <w:r/>
    </w:p>
    <w:p>
      <w:pPr>
        <w:pStyle w:val="965"/>
        <w:ind w:firstLine="480"/>
        <w:keepLines w:val="0"/>
        <w:keepNext w:val="0"/>
        <w:pageBreakBefore w:val="0"/>
        <w:spacing w:line="312" w:lineRule="auto"/>
        <w:widowControl w:val="off"/>
        <w:rPr>
          <w:rFonts w:ascii="宋体" w:hAnsi="宋体"/>
          <w:b/>
          <w:bCs/>
          <w:color w:val="000000"/>
          <w:highlight w:val="none"/>
        </w:rPr>
      </w:pPr>
      <w:r>
        <w:rPr>
          <w:rFonts w:hint="eastAsia" w:ascii="宋体" w:hAnsi="宋体"/>
          <w:b/>
          <w:bCs/>
          <w:color w:val="000000"/>
          <w:highlight w:val="none"/>
        </w:rPr>
        <w:t xml:space="preserve">（2）如供应商的最终报价超过竞争性磋商文件中规定的项目/采购包预算金额或者项目/采购包最高限价的；</w:t>
      </w:r>
      <w:r>
        <w:rPr>
          <w:rFonts w:ascii="宋体" w:hAnsi="宋体"/>
          <w:b/>
          <w:bCs/>
          <w:color w:val="000000"/>
          <w:highlight w:val="none"/>
        </w:rPr>
      </w:r>
      <w:r/>
    </w:p>
    <w:p>
      <w:pPr>
        <w:pStyle w:val="965"/>
        <w:ind w:firstLine="480"/>
        <w:keepLines w:val="0"/>
        <w:keepNext w:val="0"/>
        <w:pageBreakBefore w:val="0"/>
        <w:spacing w:line="312" w:lineRule="auto"/>
        <w:widowControl w:val="off"/>
        <w:rPr>
          <w:rFonts w:ascii="宋体" w:hAnsi="宋体"/>
          <w:b/>
          <w:bCs/>
          <w:color w:val="000000"/>
          <w:highlight w:val="none"/>
        </w:rPr>
      </w:pPr>
      <w:r>
        <w:rPr>
          <w:rFonts w:hint="eastAsia" w:ascii="宋体" w:hAnsi="宋体"/>
          <w:b/>
          <w:bCs/>
          <w:color w:val="000000"/>
          <w:highlight w:val="none"/>
        </w:rPr>
        <w:t xml:space="preserve">（3）供应商未按照磋商文件的变动情况和磋商小组的要求，对采购需求中的技术、服务要求以及合同草案条款作出响应。</w:t>
      </w:r>
      <w:r>
        <w:rPr>
          <w:rFonts w:ascii="宋体" w:hAnsi="宋体"/>
          <w:b/>
          <w:bCs/>
          <w:color w:val="000000"/>
          <w:highlight w:val="none"/>
        </w:rPr>
      </w:r>
      <w:r/>
    </w:p>
    <w:p>
      <w:pPr>
        <w:pStyle w:val="965"/>
        <w:jc w:val="left"/>
        <w:keepLines w:val="0"/>
        <w:keepNext w:val="0"/>
        <w:pageBreakBefore w:val="0"/>
        <w:spacing w:line="312" w:lineRule="auto"/>
        <w:widowControl w:val="off"/>
        <w:rPr>
          <w:rFonts w:ascii="宋体" w:hAnsi="宋体"/>
          <w:b/>
          <w:color w:val="000000"/>
          <w:sz w:val="21"/>
          <w:szCs w:val="21"/>
          <w:highlight w:val="none"/>
        </w:rPr>
      </w:pPr>
      <w:r>
        <w:rPr>
          <w:rFonts w:hint="eastAsia" w:ascii="宋体" w:hAnsi="宋体"/>
          <w:b/>
          <w:color w:val="000000"/>
          <w:highlight w:val="none"/>
        </w:rPr>
        <w:t xml:space="preserve">10.5法律、法规规定的其他无效响应情形</w:t>
      </w:r>
      <w:r>
        <w:rPr>
          <w:rFonts w:hint="eastAsia" w:ascii="宋体" w:hAnsi="宋体"/>
          <w:b/>
          <w:color w:val="000000"/>
          <w:sz w:val="21"/>
          <w:szCs w:val="21"/>
          <w:highlight w:val="none"/>
        </w:rPr>
        <w:t xml:space="preserve">。</w:t>
      </w:r>
      <w:r>
        <w:rPr>
          <w:rFonts w:ascii="宋体" w:hAnsi="宋体"/>
          <w:b/>
          <w:color w:val="000000"/>
          <w:sz w:val="21"/>
          <w:szCs w:val="21"/>
          <w:highlight w:val="none"/>
        </w:rPr>
      </w:r>
      <w:r/>
    </w:p>
    <w:p>
      <w:pPr>
        <w:pStyle w:val="1077"/>
        <w:rPr>
          <w:color w:val="000000"/>
          <w:highlight w:val="none"/>
        </w:rPr>
      </w:pPr>
      <w:r>
        <w:rPr>
          <w:color w:val="000000"/>
          <w:highlight w:val="none"/>
        </w:rPr>
      </w:r>
      <w:r/>
    </w:p>
    <w:p>
      <w:pPr>
        <w:pStyle w:val="965"/>
        <w:jc w:val="center"/>
        <w:rPr>
          <w:b/>
          <w:color w:val="000000"/>
          <w:sz w:val="32"/>
          <w:szCs w:val="32"/>
          <w:highlight w:val="none"/>
        </w:rPr>
        <w:sectPr>
          <w:footerReference w:type="default" r:id="rId13"/>
          <w:footnotePr/>
          <w:endnotePr/>
          <w:type w:val="nextPage"/>
          <w:pgSz w:w="11906" w:h="16838" w:orient="portrait"/>
          <w:pgMar w:top="1440" w:right="1531" w:bottom="1440" w:left="1531" w:header="851" w:footer="992" w:gutter="0"/>
          <w:cols w:num="1" w:sep="0" w:space="1701" w:equalWidth="1"/>
          <w:docGrid w:linePitch="360"/>
        </w:sectPr>
      </w:pPr>
      <w:r/>
      <w:bookmarkStart w:id="465" w:name="_Toc468783649"/>
      <w:r>
        <w:rPr>
          <w:b/>
          <w:color w:val="000000"/>
          <w:sz w:val="32"/>
          <w:szCs w:val="32"/>
          <w:highlight w:val="none"/>
        </w:rPr>
      </w:r>
      <w:r/>
    </w:p>
    <w:p>
      <w:pPr>
        <w:pStyle w:val="1213"/>
        <w:jc w:val="center"/>
        <w:keepLines w:val="0"/>
        <w:keepNext w:val="0"/>
        <w:pageBreakBefore w:val="0"/>
        <w:spacing w:before="0" w:beforeAutospacing="0" w:after="0" w:afterAutospacing="0" w:line="312" w:lineRule="auto"/>
        <w:rPr>
          <w:rFonts w:eastAsia="宋体"/>
          <w:bCs/>
          <w:color w:val="000000"/>
          <w:sz w:val="32"/>
          <w:szCs w:val="32"/>
          <w:highlight w:val="none"/>
        </w:rPr>
      </w:pPr>
      <w:r/>
      <w:bookmarkStart w:id="466" w:name="_Toc7552"/>
      <w:r/>
      <w:bookmarkStart w:id="467" w:name="_Toc29020"/>
      <w:r>
        <w:rPr>
          <w:rFonts w:hint="eastAsia" w:eastAsia="宋体"/>
          <w:bCs/>
          <w:color w:val="000000"/>
          <w:sz w:val="32"/>
          <w:szCs w:val="32"/>
          <w:highlight w:val="none"/>
        </w:rPr>
        <w:t xml:space="preserve">第四章</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65"/>
      <w:r/>
      <w:bookmarkStart w:id="468" w:name="_Toc120614281"/>
      <w:r/>
      <w:bookmarkStart w:id="469" w:name="_Toc288030358"/>
      <w:r/>
      <w:bookmarkStart w:id="470" w:name="_Toc282446330"/>
      <w:r/>
      <w:bookmarkStart w:id="471" w:name="_Toc26554093"/>
      <w:r/>
      <w:bookmarkStart w:id="472" w:name="_Toc49090575"/>
      <w:r/>
      <w:bookmarkStart w:id="473" w:name="_Toc382813956"/>
      <w:r/>
      <w:bookmarkStart w:id="474" w:name="_Toc383626068"/>
      <w:r/>
      <w:bookmarkStart w:id="475" w:name="_Toc383624020"/>
      <w:r/>
      <w:bookmarkStart w:id="476" w:name="_Toc383698721"/>
      <w:r/>
      <w:bookmarkStart w:id="477" w:name="_Toc382812506"/>
      <w:r/>
      <w:bookmarkStart w:id="478" w:name="_Toc390099110"/>
      <w:r/>
      <w:bookmarkStart w:id="479" w:name="_Toc383623748"/>
      <w:r/>
      <w:bookmarkStart w:id="480" w:name="_Toc383679821"/>
      <w:r/>
      <w:bookmarkStart w:id="481" w:name="_Toc383587528"/>
      <w:r/>
      <w:bookmarkStart w:id="482" w:name="_Toc390098914"/>
      <w:r/>
      <w:bookmarkStart w:id="483" w:name="_Toc468783656"/>
      <w:r/>
      <w:bookmarkStart w:id="484" w:name="_Toc426469931"/>
      <w:r/>
      <w:bookmarkStart w:id="485" w:name="_Toc390246997"/>
      <w:r/>
      <w:bookmarkStart w:id="486" w:name="_Toc382814037"/>
      <w:r/>
      <w:bookmarkStart w:id="487" w:name="_Toc462564139"/>
      <w:r/>
      <w:bookmarkStart w:id="488" w:name="_Toc479757211"/>
      <w:r>
        <w:rPr>
          <w:rFonts w:hint="eastAsia" w:eastAsia="宋体"/>
          <w:bCs/>
          <w:color w:val="000000"/>
          <w:sz w:val="32"/>
          <w:szCs w:val="32"/>
          <w:highlight w:val="none"/>
        </w:rPr>
        <w:t xml:space="preserve">  技术标准和要求</w:t>
      </w:r>
      <w:bookmarkEnd w:id="466"/>
      <w:r/>
      <w:bookmarkEnd w:id="467"/>
      <w:r>
        <w:rPr>
          <w:rFonts w:eastAsia="宋体"/>
          <w:bCs/>
          <w:color w:val="000000"/>
          <w:sz w:val="32"/>
          <w:szCs w:val="32"/>
          <w:highlight w:val="none"/>
        </w:rPr>
      </w:r>
      <w:r/>
    </w:p>
    <w:p>
      <w:pPr>
        <w:pStyle w:val="965"/>
        <w:keepLines w:val="0"/>
        <w:keepNext w:val="0"/>
        <w:pageBreakBefore w:val="0"/>
        <w:spacing w:beforeAutospacing="0" w:afterAutospacing="0" w:line="312" w:lineRule="auto"/>
        <w:widowControl w:val="off"/>
        <w:tabs>
          <w:tab w:val="right" w:pos="735" w:leader="none"/>
          <w:tab w:val="left" w:pos="945" w:leader="none"/>
          <w:tab w:val="left" w:pos="1470" w:leader="none"/>
        </w:tabs>
        <w:rPr>
          <w:rFonts w:ascii="宋体" w:hAnsi="宋体" w:cs="宋体"/>
          <w:b/>
          <w:color w:val="000000"/>
          <w:highlight w:val="none"/>
        </w:rPr>
      </w:pPr>
      <w:r>
        <w:rPr>
          <w:rFonts w:hint="eastAsia" w:ascii="宋体" w:hAnsi="宋体" w:cs="宋体"/>
          <w:b/>
          <w:color w:val="000000"/>
          <w:highlight w:val="none"/>
        </w:rPr>
        <w:t xml:space="preserve">1工程概况</w:t>
      </w:r>
      <w:r>
        <w:rPr>
          <w:rFonts w:ascii="宋体" w:hAnsi="宋体" w:cs="宋体"/>
          <w:b/>
          <w:color w:val="000000"/>
          <w:highlight w:val="none"/>
        </w:rPr>
      </w:r>
      <w:r/>
    </w:p>
    <w:p>
      <w:pPr>
        <w:pStyle w:val="965"/>
        <w:ind w:firstLine="480"/>
        <w:keepLines w:val="0"/>
        <w:keepNext w:val="0"/>
        <w:pageBreakBefore w:val="0"/>
        <w:spacing w:beforeAutospacing="0" w:afterAutospacing="0" w:line="312" w:lineRule="auto"/>
        <w:widowControl w:val="off"/>
        <w:tabs>
          <w:tab w:val="right" w:pos="735" w:leader="none"/>
          <w:tab w:val="left" w:pos="945" w:leader="none"/>
          <w:tab w:val="left" w:pos="1470" w:leader="none"/>
        </w:tabs>
        <w:rPr>
          <w:rFonts w:ascii="宋体" w:hAnsi="宋体"/>
          <w:color w:val="000000" w:themeColor="text1"/>
          <w:sz w:val="24"/>
          <w:highlight w:val="none"/>
        </w:rPr>
      </w:pPr>
      <w:r>
        <w:rPr>
          <w:rFonts w:hint="eastAsia" w:ascii="宋体" w:hAnsi="宋体" w:cs="宋体"/>
          <w:bCs/>
          <w:color w:val="000000" w:themeColor="text1"/>
          <w:highlight w:val="none"/>
        </w:rPr>
        <w:t xml:space="preserve">1.1建设地点：</w:t>
      </w:r>
      <w:r>
        <w:rPr>
          <w:rFonts w:hint="eastAsia" w:ascii="宋体" w:hAnsi="宋体" w:cs="宋体"/>
          <w:bCs/>
          <w:color w:val="000000" w:themeColor="text1"/>
          <w:highlight w:val="none"/>
        </w:rPr>
        <w:t xml:space="preserve">位于</w:t>
      </w:r>
      <w:r>
        <w:rPr>
          <w:rFonts w:hint="eastAsia" w:ascii="宋体" w:hAnsi="宋体" w:cs="宋体"/>
          <w:bCs/>
          <w:color w:val="000000" w:themeColor="text1"/>
          <w:highlight w:val="none"/>
          <w:lang w:val="en-US" w:eastAsia="zh-CN"/>
        </w:rPr>
        <w:t xml:space="preserve">泰兴市滨江镇合全药业临时场地</w:t>
      </w:r>
      <w:r>
        <w:rPr>
          <w:rFonts w:ascii="宋体" w:hAnsi="宋体"/>
          <w:color w:val="000000" w:themeColor="text1"/>
          <w:sz w:val="24"/>
          <w:highlight w:val="none"/>
          <w:lang w:val="en-US" w:eastAsia="zh-CN"/>
        </w:rPr>
      </w:r>
      <w:r>
        <w:rPr>
          <w:color w:val="000000" w:themeColor="text1"/>
        </w:rPr>
      </w:r>
    </w:p>
    <w:p>
      <w:pPr>
        <w:pStyle w:val="965"/>
        <w:ind w:firstLine="480"/>
        <w:keepLines w:val="0"/>
        <w:keepNext w:val="0"/>
        <w:pageBreakBefore w:val="0"/>
        <w:spacing w:beforeAutospacing="0" w:afterAutospacing="0" w:line="312" w:lineRule="auto"/>
        <w:widowControl w:val="off"/>
        <w:tabs>
          <w:tab w:val="right" w:pos="735" w:leader="none"/>
          <w:tab w:val="left" w:pos="945" w:leader="none"/>
          <w:tab w:val="left" w:pos="1470" w:leader="none"/>
        </w:tabs>
        <w:rPr>
          <w:rFonts w:ascii="宋体" w:hAnsi="宋体" w:cs="宋体"/>
          <w:bCs/>
          <w:color w:val="000000"/>
          <w:highlight w:val="none"/>
        </w:rPr>
      </w:pPr>
      <w:r>
        <w:rPr>
          <w:rFonts w:hint="eastAsia" w:ascii="宋体" w:hAnsi="宋体" w:cs="宋体"/>
          <w:bCs/>
          <w:color w:val="000000"/>
          <w:highlight w:val="none"/>
        </w:rPr>
        <w:t xml:space="preserve">1.2现场条件及周边环境情况：供应商自行踏勘。</w:t>
      </w:r>
      <w:r>
        <w:rPr>
          <w:rFonts w:ascii="宋体" w:hAnsi="宋体" w:cs="宋体"/>
          <w:bCs/>
          <w:color w:val="000000"/>
          <w:highlight w:val="none"/>
        </w:rPr>
      </w:r>
      <w:r/>
    </w:p>
    <w:p>
      <w:pPr>
        <w:pStyle w:val="965"/>
        <w:ind w:firstLine="480"/>
        <w:keepLines w:val="0"/>
        <w:keepNext w:val="0"/>
        <w:pageBreakBefore w:val="0"/>
        <w:spacing w:beforeAutospacing="0" w:afterAutospacing="0" w:line="312" w:lineRule="auto"/>
        <w:widowControl w:val="off"/>
        <w:tabs>
          <w:tab w:val="right" w:pos="735" w:leader="none"/>
          <w:tab w:val="left" w:pos="945" w:leader="none"/>
          <w:tab w:val="left" w:pos="1470" w:leader="none"/>
        </w:tabs>
        <w:rPr>
          <w:rFonts w:ascii="宋体" w:hAnsi="宋体" w:cs="宋体"/>
          <w:bCs/>
          <w:color w:val="000000"/>
          <w:highlight w:val="none"/>
        </w:rPr>
      </w:pPr>
      <w:r>
        <w:rPr>
          <w:rFonts w:hint="eastAsia" w:ascii="宋体" w:hAnsi="宋体" w:cs="宋体"/>
          <w:bCs/>
          <w:color w:val="000000"/>
          <w:highlight w:val="none"/>
        </w:rPr>
        <w:t xml:space="preserve">1.3建设内容：</w:t>
      </w:r>
      <w:r>
        <w:rPr>
          <w:rFonts w:hint="eastAsia"/>
          <w:color w:val="000000"/>
          <w:highlight w:val="none"/>
        </w:rPr>
        <w:t xml:space="preserve">清单中注明的</w:t>
      </w:r>
      <w:r>
        <w:rPr>
          <w:rFonts w:hint="eastAsia"/>
          <w:color w:val="000000"/>
          <w:highlight w:val="none"/>
          <w:lang w:val="en-US" w:eastAsia="zh-CN"/>
        </w:rPr>
        <w:t xml:space="preserve">合全临时工棚场地平整工程</w:t>
      </w:r>
      <w:r>
        <w:rPr>
          <w:rFonts w:hint="eastAsia"/>
          <w:color w:val="000000"/>
          <w:highlight w:val="none"/>
        </w:rPr>
        <w:t xml:space="preserve">施工</w:t>
      </w:r>
      <w:r>
        <w:rPr>
          <w:rFonts w:hint="eastAsia" w:ascii="宋体" w:hAnsi="宋体" w:cs="宋体"/>
          <w:bCs/>
          <w:color w:val="000000"/>
          <w:highlight w:val="none"/>
        </w:rPr>
        <w:t xml:space="preserve">。</w:t>
      </w:r>
      <w:r>
        <w:rPr>
          <w:rFonts w:ascii="宋体" w:hAnsi="宋体" w:cs="宋体"/>
          <w:bCs/>
          <w:color w:val="000000"/>
          <w:highlight w:val="none"/>
        </w:rPr>
      </w:r>
      <w:r/>
    </w:p>
    <w:p>
      <w:pPr>
        <w:pStyle w:val="965"/>
        <w:keepLines w:val="0"/>
        <w:keepNext w:val="0"/>
        <w:pageBreakBefore w:val="0"/>
        <w:spacing w:beforeAutospacing="0" w:afterAutospacing="0" w:line="312" w:lineRule="auto"/>
        <w:widowControl w:val="off"/>
        <w:tabs>
          <w:tab w:val="right" w:pos="735" w:leader="none"/>
          <w:tab w:val="left" w:pos="945" w:leader="none"/>
          <w:tab w:val="left" w:pos="1470" w:leader="none"/>
        </w:tabs>
        <w:rPr>
          <w:rFonts w:ascii="宋体" w:hAnsi="宋体" w:cs="宋体"/>
          <w:b/>
          <w:color w:val="000000"/>
          <w:highlight w:val="none"/>
        </w:rPr>
      </w:pPr>
      <w:r>
        <w:rPr>
          <w:rFonts w:hint="eastAsia" w:ascii="宋体" w:hAnsi="宋体" w:cs="宋体"/>
          <w:b/>
          <w:color w:val="000000"/>
          <w:highlight w:val="none"/>
        </w:rPr>
        <w:t xml:space="preserve">2工程量清单说明（具体内容详见</w:t>
      </w:r>
      <w:r>
        <w:rPr>
          <w:rFonts w:hint="eastAsia" w:ascii="宋体" w:hAnsi="宋体" w:cs="宋体"/>
          <w:b/>
          <w:color w:val="000000"/>
          <w:highlight w:val="none"/>
          <w:lang w:eastAsia="zh-CN"/>
        </w:rPr>
        <w:t xml:space="preserve">投标最高限价</w:t>
      </w:r>
      <w:r>
        <w:rPr>
          <w:rFonts w:hint="eastAsia" w:ascii="宋体" w:hAnsi="宋体" w:cs="宋体"/>
          <w:b/>
          <w:color w:val="000000"/>
          <w:highlight w:val="none"/>
        </w:rPr>
        <w:t xml:space="preserve">清单及编制说明）</w:t>
      </w:r>
      <w:r>
        <w:rPr>
          <w:rFonts w:ascii="宋体" w:hAnsi="宋体" w:cs="宋体"/>
          <w:b/>
          <w:color w:val="000000"/>
          <w:highlight w:val="none"/>
        </w:rPr>
      </w:r>
      <w:r/>
    </w:p>
    <w:p>
      <w:pPr>
        <w:pStyle w:val="965"/>
        <w:ind w:firstLine="480"/>
        <w:keepLines w:val="0"/>
        <w:keepNext w:val="0"/>
        <w:pageBreakBefore w:val="0"/>
        <w:spacing w:beforeAutospacing="0" w:afterAutospacing="0" w:line="312" w:lineRule="auto"/>
        <w:widowControl w:val="off"/>
        <w:tabs>
          <w:tab w:val="right" w:pos="735" w:leader="none"/>
          <w:tab w:val="left" w:pos="945" w:leader="none"/>
          <w:tab w:val="left" w:pos="1470" w:leader="none"/>
        </w:tabs>
        <w:rPr>
          <w:rFonts w:ascii="宋体" w:hAnsi="宋体" w:cs="宋体"/>
          <w:bCs/>
          <w:color w:val="000000"/>
          <w:highlight w:val="none"/>
        </w:rPr>
      </w:pPr>
      <w:r>
        <w:rPr>
          <w:rFonts w:hint="eastAsia" w:ascii="宋体" w:hAnsi="宋体" w:cs="宋体"/>
          <w:bCs/>
          <w:color w:val="000000"/>
          <w:highlight w:val="none"/>
        </w:rPr>
        <w:t xml:space="preserve">2.1本工程量清单应与竞争性磋商文件、通用合同条款、专用合同条款等章节内容及图纸（如有）一起阅读和理解，相关资料请各供应商从江苏省政府采购网自行下载。</w:t>
      </w:r>
      <w:r>
        <w:rPr>
          <w:rFonts w:ascii="宋体" w:hAnsi="宋体" w:cs="宋体"/>
          <w:bCs/>
          <w:color w:val="000000"/>
          <w:highlight w:val="none"/>
        </w:rPr>
      </w:r>
      <w:r/>
    </w:p>
    <w:p>
      <w:pPr>
        <w:pStyle w:val="965"/>
        <w:ind w:firstLine="480"/>
        <w:keepLines w:val="0"/>
        <w:keepNext w:val="0"/>
        <w:pageBreakBefore w:val="0"/>
        <w:spacing w:beforeAutospacing="0" w:afterAutospacing="0" w:line="312" w:lineRule="auto"/>
        <w:widowControl w:val="off"/>
        <w:tabs>
          <w:tab w:val="right" w:pos="735" w:leader="none"/>
          <w:tab w:val="left" w:pos="945" w:leader="none"/>
          <w:tab w:val="left" w:pos="1470" w:leader="none"/>
        </w:tabs>
        <w:rPr>
          <w:rFonts w:ascii="宋体" w:hAnsi="宋体" w:cs="宋体"/>
          <w:bCs/>
          <w:color w:val="000000"/>
          <w:highlight w:val="none"/>
        </w:rPr>
      </w:pPr>
      <w:r>
        <w:rPr>
          <w:rFonts w:hint="eastAsia" w:ascii="宋体" w:hAnsi="宋体" w:cs="宋体"/>
          <w:bCs/>
          <w:color w:val="000000"/>
          <w:highlight w:val="none"/>
        </w:rPr>
        <w:t xml:space="preserve">2.2本工程量清单仅是投标报价的共同基础，竣工结算的工程量按合同约定确定。合同价格的确定以及价款支付应遵循合同条款（包括通用合同条款和专用合同条款）以及竞争性磋商文件的有关约定。</w:t>
      </w:r>
      <w:r>
        <w:rPr>
          <w:rFonts w:ascii="宋体" w:hAnsi="宋体" w:cs="宋体"/>
          <w:bCs/>
          <w:color w:val="000000"/>
          <w:highlight w:val="none"/>
        </w:rPr>
      </w:r>
      <w:r/>
    </w:p>
    <w:p>
      <w:pPr>
        <w:pStyle w:val="965"/>
        <w:keepLines w:val="0"/>
        <w:keepNext w:val="0"/>
        <w:pageBreakBefore w:val="0"/>
        <w:spacing w:beforeAutospacing="0" w:afterAutospacing="0" w:line="312" w:lineRule="auto"/>
        <w:widowControl w:val="off"/>
        <w:tabs>
          <w:tab w:val="right" w:pos="735" w:leader="none"/>
          <w:tab w:val="left" w:pos="945" w:leader="none"/>
          <w:tab w:val="left" w:pos="1470" w:leader="none"/>
        </w:tabs>
        <w:rPr>
          <w:rFonts w:ascii="宋体" w:hAnsi="宋体" w:cs="宋体"/>
          <w:b/>
          <w:color w:val="000000"/>
          <w:highlight w:val="none"/>
        </w:rPr>
      </w:pPr>
      <w:r>
        <w:rPr>
          <w:rFonts w:hint="eastAsia" w:ascii="宋体" w:hAnsi="宋体" w:cs="宋体"/>
          <w:b/>
          <w:color w:val="000000"/>
          <w:highlight w:val="none"/>
        </w:rPr>
        <w:t xml:space="preserve">3投标报价说明</w:t>
      </w:r>
      <w:r>
        <w:rPr>
          <w:rFonts w:ascii="宋体" w:hAnsi="宋体" w:cs="宋体"/>
          <w:b/>
          <w:color w:val="000000"/>
          <w:highlight w:val="none"/>
        </w:rPr>
      </w:r>
      <w:r/>
    </w:p>
    <w:p>
      <w:pPr>
        <w:pStyle w:val="965"/>
        <w:ind w:firstLine="480"/>
        <w:keepLines w:val="0"/>
        <w:keepNext w:val="0"/>
        <w:pageBreakBefore w:val="0"/>
        <w:spacing w:beforeAutospacing="0" w:afterAutospacing="0" w:line="312" w:lineRule="auto"/>
        <w:widowControl w:val="off"/>
        <w:tabs>
          <w:tab w:val="right" w:pos="735" w:leader="none"/>
          <w:tab w:val="left" w:pos="945" w:leader="none"/>
          <w:tab w:val="left" w:pos="1470" w:leader="none"/>
        </w:tabs>
        <w:rPr>
          <w:rFonts w:ascii="宋体" w:hAnsi="宋体" w:cs="宋体"/>
          <w:bCs/>
          <w:color w:val="000000"/>
          <w:highlight w:val="none"/>
        </w:rPr>
      </w:pPr>
      <w:r>
        <w:rPr>
          <w:rFonts w:hint="eastAsia" w:ascii="宋体" w:hAnsi="宋体" w:cs="宋体"/>
          <w:bCs/>
          <w:color w:val="000000"/>
          <w:highlight w:val="none"/>
        </w:rPr>
        <w:t xml:space="preserve">  供应商无需编制工程量清单报价文件，按照预算价下浮报总价，结算时各单价直接将预算价按照成交下浮率（特指实际下浮率，暂列金额、专业工程暂估价等不可竞争费用不下浮）同步下浮执行。结算时以审计后的实际工程量为准，按实结算。</w:t>
      </w:r>
      <w:r>
        <w:rPr>
          <w:rFonts w:ascii="宋体" w:hAnsi="宋体" w:cs="宋体"/>
          <w:bCs/>
          <w:color w:val="000000"/>
          <w:highlight w:val="none"/>
        </w:rPr>
      </w:r>
      <w:r/>
    </w:p>
    <w:p>
      <w:pPr>
        <w:pStyle w:val="965"/>
        <w:keepLines w:val="0"/>
        <w:keepNext w:val="0"/>
        <w:pageBreakBefore w:val="0"/>
        <w:spacing w:beforeAutospacing="0" w:afterAutospacing="0" w:line="312" w:lineRule="auto"/>
        <w:widowControl w:val="off"/>
        <w:tabs>
          <w:tab w:val="right" w:pos="735" w:leader="none"/>
          <w:tab w:val="left" w:pos="945" w:leader="none"/>
          <w:tab w:val="left" w:pos="1470" w:leader="none"/>
        </w:tabs>
        <w:rPr>
          <w:rFonts w:ascii="宋体" w:hAnsi="宋体" w:cs="宋体"/>
          <w:b/>
          <w:color w:val="000000"/>
          <w:highlight w:val="none"/>
        </w:rPr>
      </w:pPr>
      <w:r>
        <w:rPr>
          <w:rFonts w:hint="eastAsia" w:ascii="宋体" w:hAnsi="宋体" w:cs="宋体"/>
          <w:b/>
          <w:color w:val="000000"/>
          <w:highlight w:val="none"/>
        </w:rPr>
        <w:t xml:space="preserve">4其他说明</w:t>
      </w:r>
      <w:r>
        <w:rPr>
          <w:rFonts w:ascii="宋体" w:hAnsi="宋体" w:cs="宋体"/>
          <w:b/>
          <w:color w:val="000000"/>
          <w:highlight w:val="none"/>
        </w:rPr>
      </w:r>
      <w:r/>
    </w:p>
    <w:p>
      <w:pPr>
        <w:pStyle w:val="965"/>
        <w:ind w:firstLine="480"/>
        <w:keepLines w:val="0"/>
        <w:keepNext w:val="0"/>
        <w:pageBreakBefore w:val="0"/>
        <w:spacing w:beforeAutospacing="0" w:afterAutospacing="0" w:line="312" w:lineRule="auto"/>
        <w:widowControl w:val="off"/>
        <w:tabs>
          <w:tab w:val="right" w:pos="735" w:leader="none"/>
          <w:tab w:val="left" w:pos="945" w:leader="none"/>
          <w:tab w:val="left" w:pos="1470" w:leader="none"/>
        </w:tabs>
        <w:rPr>
          <w:rFonts w:ascii="宋体" w:hAnsi="宋体" w:cs="宋体"/>
          <w:color w:val="000000"/>
          <w:highlight w:val="none"/>
        </w:rPr>
      </w:pPr>
      <w:r>
        <w:rPr>
          <w:rFonts w:hint="eastAsia" w:ascii="宋体" w:hAnsi="宋体" w:cs="宋体"/>
          <w:color w:val="000000"/>
          <w:highlight w:val="none"/>
        </w:rPr>
        <w:t xml:space="preserve">4.1本工程质量要求：合格。本工程施工必须符合国家相关规范要求，确保通过验收。</w:t>
      </w:r>
      <w:r>
        <w:rPr>
          <w:rFonts w:ascii="宋体" w:hAnsi="宋体" w:cs="宋体"/>
          <w:color w:val="000000"/>
          <w:highlight w:val="none"/>
        </w:rPr>
      </w:r>
      <w:r/>
    </w:p>
    <w:p>
      <w:pPr>
        <w:pStyle w:val="965"/>
        <w:ind w:firstLine="482"/>
        <w:keepLines w:val="0"/>
        <w:keepNext w:val="0"/>
        <w:pageBreakBefore w:val="0"/>
        <w:spacing w:beforeAutospacing="0" w:afterAutospacing="0" w:line="312" w:lineRule="auto"/>
        <w:widowControl w:val="off"/>
        <w:tabs>
          <w:tab w:val="right" w:pos="735" w:leader="none"/>
          <w:tab w:val="left" w:pos="945" w:leader="none"/>
          <w:tab w:val="left" w:pos="1470" w:leader="none"/>
        </w:tabs>
        <w:rPr>
          <w:rFonts w:ascii="宋体" w:hAnsi="宋体" w:cs="宋体"/>
          <w:b/>
          <w:bCs/>
          <w:color w:val="000000"/>
          <w:highlight w:val="none"/>
        </w:rPr>
      </w:pPr>
      <w:r>
        <w:rPr>
          <w:rFonts w:hint="eastAsia" w:ascii="宋体" w:hAnsi="宋体" w:cs="宋体"/>
          <w:b/>
          <w:bCs/>
          <w:color w:val="000000"/>
          <w:highlight w:val="none"/>
        </w:rPr>
        <w:t xml:space="preserve">4.2项目实施中，出现与地方行政主管部门、地方管理部门、居民有关的矛盾由</w:t>
      </w:r>
      <w:r>
        <w:rPr>
          <w:rFonts w:hint="eastAsia" w:ascii="宋体" w:hAnsi="宋体" w:cs="宋体"/>
          <w:b/>
          <w:bCs/>
          <w:color w:val="000000"/>
          <w:highlight w:val="none"/>
          <w:lang w:val="en-US" w:eastAsia="zh-CN"/>
        </w:rPr>
        <w:t xml:space="preserve">供应方</w:t>
      </w:r>
      <w:r>
        <w:rPr>
          <w:rFonts w:hint="eastAsia" w:ascii="宋体" w:hAnsi="宋体" w:cs="宋体"/>
          <w:b/>
          <w:bCs/>
          <w:color w:val="000000"/>
          <w:highlight w:val="none"/>
        </w:rPr>
        <w:t xml:space="preserve">自行解决，产生的任何费用由供应商在投标报价时自行考虑；</w:t>
      </w:r>
      <w:r>
        <w:rPr>
          <w:rFonts w:ascii="宋体" w:hAnsi="宋体" w:cs="宋体"/>
          <w:b/>
          <w:bCs/>
          <w:color w:val="000000"/>
          <w:highlight w:val="none"/>
        </w:rPr>
      </w:r>
      <w:r/>
    </w:p>
    <w:p>
      <w:pPr>
        <w:pStyle w:val="965"/>
        <w:ind w:firstLine="482"/>
        <w:keepLines w:val="0"/>
        <w:keepNext w:val="0"/>
        <w:pageBreakBefore w:val="0"/>
        <w:spacing w:beforeAutospacing="0" w:afterAutospacing="0" w:line="312" w:lineRule="auto"/>
        <w:widowControl w:val="off"/>
        <w:tabs>
          <w:tab w:val="right" w:pos="735" w:leader="none"/>
          <w:tab w:val="left" w:pos="945" w:leader="none"/>
          <w:tab w:val="left" w:pos="1470" w:leader="none"/>
        </w:tabs>
        <w:rPr>
          <w:rFonts w:ascii="宋体" w:hAnsi="宋体" w:cs="宋体"/>
          <w:b/>
          <w:bCs/>
          <w:color w:val="000000"/>
          <w:highlight w:val="none"/>
        </w:rPr>
      </w:pPr>
      <w:r>
        <w:rPr>
          <w:rFonts w:hint="eastAsia" w:ascii="宋体" w:hAnsi="宋体" w:cs="宋体"/>
          <w:b/>
          <w:bCs/>
          <w:color w:val="000000"/>
          <w:highlight w:val="none"/>
        </w:rPr>
        <w:t xml:space="preserve">4.3施工过程中不得污染周边环境（绿化、道路等），不得对周边环境造成影响，不得因施工损坏现状，否则一切责任由供应方承担，由此造成的一切损失由成交人承担。</w:t>
      </w:r>
      <w:r>
        <w:rPr>
          <w:rFonts w:ascii="宋体" w:hAnsi="宋体" w:cs="宋体"/>
          <w:b/>
          <w:bCs/>
          <w:color w:val="000000"/>
          <w:highlight w:val="none"/>
        </w:rPr>
      </w:r>
      <w:r/>
    </w:p>
    <w:p>
      <w:pPr>
        <w:pStyle w:val="965"/>
        <w:ind w:firstLine="480"/>
        <w:keepLines w:val="0"/>
        <w:keepNext w:val="0"/>
        <w:pageBreakBefore w:val="0"/>
        <w:spacing w:beforeAutospacing="0" w:afterAutospacing="0" w:line="312" w:lineRule="auto"/>
        <w:widowControl w:val="off"/>
        <w:tabs>
          <w:tab w:val="right" w:pos="735" w:leader="none"/>
          <w:tab w:val="left" w:pos="945" w:leader="none"/>
          <w:tab w:val="left" w:pos="1470" w:leader="none"/>
        </w:tabs>
        <w:rPr>
          <w:rFonts w:ascii="宋体" w:hAnsi="宋体" w:cs="宋体"/>
          <w:color w:val="000000"/>
          <w:highlight w:val="none"/>
        </w:rPr>
      </w:pPr>
      <w:r>
        <w:rPr>
          <w:rFonts w:hint="eastAsia" w:ascii="宋体" w:hAnsi="宋体" w:cs="宋体"/>
          <w:color w:val="000000"/>
          <w:highlight w:val="none"/>
        </w:rPr>
        <w:t xml:space="preserve">4.4安全生产</w:t>
      </w:r>
      <w:r>
        <w:rPr>
          <w:rFonts w:ascii="宋体" w:hAnsi="宋体" w:cs="宋体"/>
          <w:color w:val="000000"/>
          <w:highlight w:val="none"/>
        </w:rPr>
      </w:r>
      <w:r/>
    </w:p>
    <w:p>
      <w:pPr>
        <w:pStyle w:val="965"/>
        <w:ind w:firstLine="480"/>
        <w:keepLines w:val="0"/>
        <w:keepNext w:val="0"/>
        <w:pageBreakBefore w:val="0"/>
        <w:spacing w:beforeAutospacing="0" w:afterAutospacing="0" w:line="312" w:lineRule="auto"/>
        <w:widowControl w:val="off"/>
        <w:tabs>
          <w:tab w:val="right" w:pos="735" w:leader="none"/>
          <w:tab w:val="left" w:pos="945" w:leader="none"/>
          <w:tab w:val="left" w:pos="1470" w:leader="none"/>
        </w:tabs>
        <w:rPr>
          <w:rFonts w:ascii="宋体" w:hAnsi="宋体" w:cs="宋体"/>
          <w:color w:val="000000"/>
          <w:highlight w:val="none"/>
        </w:rPr>
      </w:pPr>
      <w:r>
        <w:rPr>
          <w:rFonts w:hint="eastAsia" w:ascii="宋体" w:hAnsi="宋体" w:cs="宋体"/>
          <w:color w:val="000000"/>
          <w:highlight w:val="none"/>
        </w:rPr>
        <w:t xml:space="preserve">4.4.1施工现场内及周边须设置临时施工围挡、防护设施、临时警示标牌标志、警示灯、夜间照明、夜间交通指示灯（夜间必须正常显示）以及施工现场内、外的临时交通安全设施等，相关费用已包含在投标报价中。</w:t>
      </w:r>
      <w:r>
        <w:rPr>
          <w:rFonts w:ascii="宋体" w:hAnsi="宋体" w:cs="宋体"/>
          <w:color w:val="000000"/>
          <w:highlight w:val="none"/>
        </w:rPr>
      </w:r>
      <w:r/>
    </w:p>
    <w:p>
      <w:pPr>
        <w:pStyle w:val="965"/>
        <w:ind w:firstLine="480"/>
        <w:keepLines w:val="0"/>
        <w:keepNext w:val="0"/>
        <w:pageBreakBefore w:val="0"/>
        <w:spacing w:beforeAutospacing="0" w:afterAutospacing="0" w:line="312" w:lineRule="auto"/>
        <w:widowControl w:val="off"/>
        <w:tabs>
          <w:tab w:val="right" w:pos="735" w:leader="none"/>
          <w:tab w:val="left" w:pos="945" w:leader="none"/>
          <w:tab w:val="left" w:pos="1470" w:leader="none"/>
        </w:tabs>
        <w:rPr>
          <w:rFonts w:ascii="宋体" w:hAnsi="宋体" w:cs="宋体"/>
          <w:color w:val="000000"/>
          <w:highlight w:val="none"/>
        </w:rPr>
      </w:pPr>
      <w:r>
        <w:rPr>
          <w:rFonts w:hint="eastAsia" w:ascii="宋体" w:hAnsi="宋体" w:cs="宋体"/>
          <w:color w:val="000000"/>
          <w:highlight w:val="none"/>
        </w:rPr>
        <w:t xml:space="preserve">4.4.2交通安全设施的设置方案须符合交警、城管部门、采购方的要求，施工车辆进出场地必须减速慢行，出入口必须有专人看护，确保出入口的交通安全。</w:t>
      </w:r>
      <w:r>
        <w:rPr>
          <w:rFonts w:ascii="宋体" w:hAnsi="宋体" w:cs="宋体"/>
          <w:color w:val="000000"/>
          <w:highlight w:val="none"/>
        </w:rPr>
      </w:r>
      <w:r/>
    </w:p>
    <w:p>
      <w:pPr>
        <w:pStyle w:val="965"/>
        <w:ind w:firstLine="480"/>
        <w:keepLines w:val="0"/>
        <w:keepNext w:val="0"/>
        <w:pageBreakBefore w:val="0"/>
        <w:spacing w:beforeAutospacing="0" w:afterAutospacing="0" w:line="312" w:lineRule="auto"/>
        <w:widowControl w:val="off"/>
        <w:tabs>
          <w:tab w:val="right" w:pos="735" w:leader="none"/>
          <w:tab w:val="left" w:pos="945" w:leader="none"/>
          <w:tab w:val="left" w:pos="1470" w:leader="none"/>
        </w:tabs>
        <w:rPr>
          <w:rFonts w:ascii="宋体" w:hAnsi="宋体" w:cs="宋体"/>
          <w:color w:val="000000"/>
          <w:highlight w:val="none"/>
        </w:rPr>
      </w:pPr>
      <w:r>
        <w:rPr>
          <w:rFonts w:hint="eastAsia" w:ascii="宋体" w:hAnsi="宋体" w:cs="宋体"/>
          <w:color w:val="000000"/>
          <w:highlight w:val="none"/>
        </w:rPr>
        <w:t xml:space="preserve">4.5供应方须做好现场环境保护，做好防尘、降噪等措施，费用已包含在投标报价中。</w:t>
      </w:r>
      <w:r>
        <w:rPr>
          <w:rFonts w:ascii="宋体" w:hAnsi="宋体" w:cs="宋体"/>
          <w:color w:val="000000"/>
          <w:highlight w:val="none"/>
        </w:rPr>
      </w:r>
      <w:r/>
    </w:p>
    <w:p>
      <w:pPr>
        <w:pStyle w:val="965"/>
        <w:ind w:firstLine="480"/>
        <w:keepLines w:val="0"/>
        <w:keepNext w:val="0"/>
        <w:pageBreakBefore w:val="0"/>
        <w:spacing w:beforeAutospacing="0" w:afterAutospacing="0" w:line="312" w:lineRule="auto"/>
        <w:widowControl w:val="off"/>
        <w:tabs>
          <w:tab w:val="right" w:pos="735" w:leader="none"/>
          <w:tab w:val="left" w:pos="945" w:leader="none"/>
          <w:tab w:val="left" w:pos="1470" w:leader="none"/>
        </w:tabs>
        <w:rPr>
          <w:rFonts w:ascii="宋体" w:hAnsi="宋体" w:cs="宋体"/>
          <w:color w:val="000000"/>
          <w:highlight w:val="none"/>
        </w:rPr>
      </w:pPr>
      <w:r>
        <w:rPr>
          <w:rFonts w:hint="eastAsia" w:ascii="宋体" w:hAnsi="宋体" w:cs="宋体"/>
          <w:color w:val="000000"/>
          <w:highlight w:val="none"/>
        </w:rPr>
        <w:t xml:space="preserve">4.6施工排水（渗水、居民用水、雨水等）均包含在报价中，由施工单位响应时综合考虑。</w:t>
      </w:r>
      <w:r>
        <w:rPr>
          <w:rFonts w:ascii="宋体" w:hAnsi="宋体" w:cs="宋体"/>
          <w:color w:val="000000"/>
          <w:highlight w:val="none"/>
        </w:rPr>
      </w:r>
      <w:r/>
    </w:p>
    <w:p>
      <w:pPr>
        <w:pStyle w:val="965"/>
        <w:ind w:firstLine="480"/>
        <w:keepLines w:val="0"/>
        <w:keepNext w:val="0"/>
        <w:pageBreakBefore w:val="0"/>
        <w:spacing w:beforeAutospacing="0" w:afterAutospacing="0" w:line="312" w:lineRule="auto"/>
        <w:widowControl w:val="off"/>
        <w:tabs>
          <w:tab w:val="right" w:pos="735" w:leader="none"/>
          <w:tab w:val="left" w:pos="945" w:leader="none"/>
          <w:tab w:val="left" w:pos="1470" w:leader="none"/>
        </w:tabs>
        <w:rPr>
          <w:rFonts w:hint="eastAsia" w:ascii="宋体" w:hAnsi="宋体" w:eastAsia="宋体" w:cs="宋体"/>
          <w:color w:val="000000"/>
          <w:highlight w:val="none"/>
          <w:lang w:eastAsia="zh-CN"/>
        </w:rPr>
      </w:pPr>
      <w:r>
        <w:rPr>
          <w:rFonts w:hint="eastAsia" w:ascii="宋体" w:hAnsi="宋体" w:cs="宋体"/>
          <w:color w:val="000000"/>
          <w:highlight w:val="none"/>
        </w:rPr>
        <w:t xml:space="preserve">4.7供应方搭建的临时设施和材料堆场必须服从采购方和监理单位的统一安排。</w:t>
      </w:r>
      <w:r>
        <w:rPr>
          <w:rFonts w:hint="eastAsia" w:ascii="宋体" w:hAnsi="宋体" w:cs="宋体"/>
          <w:color w:val="000000"/>
          <w:highlight w:val="none"/>
          <w:lang w:eastAsia="zh-CN"/>
        </w:rPr>
        <w:t xml:space="preserve">若因临时设施或材料堆放问题引发安全事故或影响施工进度，责任由供应方承担。</w:t>
      </w:r>
      <w:r>
        <w:rPr>
          <w:rFonts w:hint="eastAsia" w:ascii="宋体" w:hAnsi="宋体" w:eastAsia="宋体" w:cs="宋体"/>
          <w:color w:val="000000"/>
          <w:highlight w:val="none"/>
          <w:lang w:eastAsia="zh-CN"/>
        </w:rPr>
      </w:r>
      <w:r/>
    </w:p>
    <w:p>
      <w:pPr>
        <w:pStyle w:val="965"/>
        <w:ind w:firstLine="480"/>
        <w:keepLines w:val="0"/>
        <w:keepNext w:val="0"/>
        <w:pageBreakBefore w:val="0"/>
        <w:spacing w:beforeAutospacing="0" w:afterAutospacing="0" w:line="312" w:lineRule="auto"/>
        <w:widowControl w:val="off"/>
        <w:tabs>
          <w:tab w:val="right" w:pos="735" w:leader="none"/>
          <w:tab w:val="left" w:pos="945" w:leader="none"/>
          <w:tab w:val="left" w:pos="1470" w:leader="none"/>
        </w:tabs>
        <w:rPr>
          <w:rFonts w:ascii="宋体" w:hAnsi="宋体" w:cs="宋体"/>
          <w:color w:val="000000"/>
          <w:highlight w:val="none"/>
        </w:rPr>
      </w:pPr>
      <w:r>
        <w:rPr>
          <w:rFonts w:hint="eastAsia" w:ascii="宋体" w:hAnsi="宋体" w:cs="宋体"/>
          <w:color w:val="000000"/>
          <w:highlight w:val="none"/>
        </w:rPr>
        <w:t xml:space="preserve">4.8在国家规定的工程合理使用期限内，供应方确保该项目工程的质量。因供应方原因致使工程在合理使用期限内造成人身和财产损害的，供应方应承担损害赔偿责任。</w:t>
      </w:r>
      <w:r>
        <w:rPr>
          <w:rFonts w:ascii="宋体" w:hAnsi="宋体" w:cs="宋体"/>
          <w:color w:val="000000"/>
          <w:highlight w:val="none"/>
        </w:rPr>
      </w:r>
      <w:r/>
    </w:p>
    <w:p>
      <w:pPr>
        <w:pStyle w:val="965"/>
        <w:ind w:firstLine="480"/>
        <w:keepLines w:val="0"/>
        <w:keepNext w:val="0"/>
        <w:pageBreakBefore w:val="0"/>
        <w:spacing w:beforeAutospacing="0" w:afterAutospacing="0" w:line="312" w:lineRule="auto"/>
        <w:widowControl w:val="off"/>
        <w:tabs>
          <w:tab w:val="right" w:pos="735" w:leader="none"/>
          <w:tab w:val="left" w:pos="945" w:leader="none"/>
          <w:tab w:val="left" w:pos="1470" w:leader="none"/>
        </w:tabs>
        <w:rPr>
          <w:rFonts w:ascii="宋体" w:hAnsi="宋体" w:cs="宋体"/>
          <w:color w:val="000000"/>
          <w:highlight w:val="none"/>
        </w:rPr>
      </w:pPr>
      <w:r>
        <w:rPr>
          <w:rFonts w:hint="eastAsia" w:ascii="宋体" w:hAnsi="宋体" w:cs="宋体"/>
          <w:color w:val="000000"/>
          <w:highlight w:val="none"/>
        </w:rPr>
        <w:t xml:space="preserve">4.9发生须紧急抢修事故，供应方接到事故通知后，应立即到达事故现场抢修。</w:t>
      </w:r>
      <w:r>
        <w:rPr>
          <w:rFonts w:ascii="宋体" w:hAnsi="宋体" w:cs="宋体"/>
          <w:color w:val="000000"/>
          <w:highlight w:val="none"/>
        </w:rPr>
      </w:r>
      <w:r/>
    </w:p>
    <w:p>
      <w:pPr>
        <w:pStyle w:val="965"/>
        <w:ind w:firstLine="480"/>
        <w:keepLines w:val="0"/>
        <w:keepNext w:val="0"/>
        <w:pageBreakBefore w:val="0"/>
        <w:spacing w:beforeAutospacing="0" w:afterAutospacing="0" w:line="312" w:lineRule="auto"/>
        <w:widowControl w:val="off"/>
        <w:tabs>
          <w:tab w:val="right" w:pos="735" w:leader="none"/>
          <w:tab w:val="left" w:pos="945" w:leader="none"/>
          <w:tab w:val="left" w:pos="1470" w:leader="none"/>
        </w:tabs>
        <w:rPr>
          <w:rFonts w:ascii="宋体" w:hAnsi="宋体" w:cs="宋体"/>
          <w:color w:val="000000"/>
          <w:highlight w:val="none"/>
        </w:rPr>
      </w:pPr>
      <w:r>
        <w:rPr>
          <w:rFonts w:hint="eastAsia" w:ascii="宋体" w:hAnsi="宋体" w:cs="宋体"/>
          <w:color w:val="000000"/>
          <w:highlight w:val="none"/>
        </w:rPr>
        <w:t xml:space="preserve">4.10本工程在施工中执行现行的国家、省级及工程所在地颁发的环保、节能、电器安装、防雷、安全、消防等有关规定。</w:t>
      </w:r>
      <w:r>
        <w:rPr>
          <w:rFonts w:ascii="宋体" w:hAnsi="宋体" w:cs="宋体"/>
          <w:color w:val="000000"/>
          <w:highlight w:val="none"/>
        </w:rPr>
      </w:r>
      <w:r/>
    </w:p>
    <w:p>
      <w:pPr>
        <w:pStyle w:val="965"/>
        <w:ind w:firstLine="480"/>
        <w:keepLines w:val="0"/>
        <w:keepNext w:val="0"/>
        <w:pageBreakBefore w:val="0"/>
        <w:spacing w:beforeAutospacing="0" w:afterAutospacing="0" w:line="312" w:lineRule="auto"/>
        <w:widowControl w:val="off"/>
        <w:tabs>
          <w:tab w:val="right" w:pos="735" w:leader="none"/>
          <w:tab w:val="left" w:pos="945" w:leader="none"/>
          <w:tab w:val="left" w:pos="1470" w:leader="none"/>
        </w:tabs>
        <w:rPr>
          <w:rFonts w:hint="eastAsia" w:ascii="宋体" w:hAnsi="宋体" w:cs="宋体"/>
          <w:color w:val="000000"/>
          <w:highlight w:val="none"/>
        </w:rPr>
      </w:pPr>
      <w:r>
        <w:rPr>
          <w:rFonts w:hint="eastAsia" w:ascii="宋体" w:hAnsi="宋体" w:cs="宋体"/>
          <w:color w:val="000000"/>
          <w:highlight w:val="none"/>
        </w:rPr>
        <w:t xml:space="preserve">4.11供应方要对施工人员进行上岗安全培训和安全交底工作，做到规范施工，对整个工程的安全负全责，并承担因供应方安全措施不力造成事故的责任和因此发生的费用。在工程验收前应向采购方提供采购工程的一套完整的安全资料。本工程供应方应遵守工程建设安全生产有关管理规定，严格按安全标准组织施工，并随时接受行业安全检查人员依法实施的监督检查，采取必要的安全防护措施，消除安全隐患。供应方必须成立项目安全管理小组，所有工程施工过程均必须有专职安全管理人员在施工现场，实施安全监督。</w:t>
      </w:r>
      <w:r>
        <w:rPr>
          <w:rFonts w:hint="eastAsia" w:ascii="宋体" w:hAnsi="宋体" w:cs="宋体"/>
          <w:color w:val="000000"/>
          <w:highlight w:val="none"/>
        </w:rPr>
      </w:r>
      <w:r/>
    </w:p>
    <w:p>
      <w:pPr>
        <w:pStyle w:val="965"/>
        <w:ind w:firstLine="480"/>
        <w:keepLines w:val="0"/>
        <w:keepNext w:val="0"/>
        <w:pageBreakBefore w:val="0"/>
        <w:spacing w:beforeAutospacing="0" w:afterAutospacing="0" w:line="312" w:lineRule="auto"/>
        <w:widowControl w:val="off"/>
        <w:tabs>
          <w:tab w:val="right" w:pos="735" w:leader="none"/>
          <w:tab w:val="left" w:pos="945" w:leader="none"/>
          <w:tab w:val="left" w:pos="147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4.12供应方不得借资质投标，不得挂靠有资质的单位参加投标，供应方不得将工程转包或者分包。采购方发现供应方有上述情况，将终止施工合同，责令成交人立即退场，因此造成的一切损失均由供应方承担，并保留进一步追究其责任的权利，直至建议有关部门吊销资质证书。</w:t>
      </w:r>
      <w:r>
        <w:rPr>
          <w:rFonts w:ascii="宋体" w:hAnsi="宋体" w:cs="宋体"/>
          <w:color w:val="000000"/>
          <w:sz w:val="24"/>
          <w:szCs w:val="24"/>
          <w:highlight w:val="none"/>
        </w:rPr>
      </w:r>
      <w:r/>
    </w:p>
    <w:p>
      <w:pPr>
        <w:pStyle w:val="965"/>
        <w:ind w:firstLine="480"/>
        <w:keepLines w:val="0"/>
        <w:keepNext w:val="0"/>
        <w:pageBreakBefore w:val="0"/>
        <w:spacing w:beforeAutospacing="0" w:afterAutospacing="0" w:line="312" w:lineRule="auto"/>
        <w:widowControl w:val="off"/>
        <w:tabs>
          <w:tab w:val="right" w:pos="735" w:leader="none"/>
          <w:tab w:val="left" w:pos="945" w:leader="none"/>
          <w:tab w:val="left" w:pos="1470" w:leader="none"/>
        </w:tabs>
        <w:rPr>
          <w:rFonts w:ascii="宋体" w:hAnsi="宋体" w:cs="宋体"/>
          <w:color w:val="000000"/>
          <w:highlight w:val="none"/>
        </w:rPr>
      </w:pPr>
      <w:r>
        <w:rPr>
          <w:rFonts w:hint="eastAsia" w:ascii="宋体" w:hAnsi="宋体" w:cs="宋体"/>
          <w:color w:val="000000"/>
          <w:highlight w:val="none"/>
        </w:rPr>
        <w:t xml:space="preserve">4.13供应方必须及时支付材料设备供应商的合同款，供应方必须按国家规定及时支付工人工资，采购方将对供应方支付工人工资履行情况进行监督。采购方有权使用履约保证金支付拖欠的工人工资。如因供应方未能及时发放农民工工资引发农民工群体性上访事件，每发生一次群体性上访事件</w:t>
      </w:r>
      <w:r>
        <w:rPr>
          <w:rFonts w:hint="eastAsia" w:ascii="宋体" w:hAnsi="宋体" w:cs="宋体"/>
          <w:color w:val="000000"/>
          <w:highlight w:val="none"/>
          <w:lang w:val="en-US" w:eastAsia="zh-CN"/>
        </w:rPr>
        <w:t xml:space="preserve">供应</w:t>
      </w:r>
      <w:r>
        <w:rPr>
          <w:rFonts w:hint="eastAsia" w:ascii="宋体" w:hAnsi="宋体" w:cs="宋体"/>
          <w:color w:val="000000"/>
          <w:highlight w:val="none"/>
        </w:rPr>
        <w:t xml:space="preserve">方承担5000元/次违约金，并承担由此产生的一切后果。</w:t>
      </w:r>
      <w:r>
        <w:rPr>
          <w:rFonts w:ascii="宋体" w:hAnsi="宋体" w:cs="宋体"/>
          <w:color w:val="000000"/>
          <w:highlight w:val="none"/>
        </w:rPr>
      </w:r>
      <w:r/>
    </w:p>
    <w:p>
      <w:pPr>
        <w:pStyle w:val="965"/>
        <w:ind w:firstLine="480"/>
        <w:keepLines w:val="0"/>
        <w:keepNext w:val="0"/>
        <w:pageBreakBefore w:val="0"/>
        <w:spacing w:beforeAutospacing="0" w:afterAutospacing="0" w:line="312" w:lineRule="auto"/>
        <w:widowControl w:val="off"/>
        <w:tabs>
          <w:tab w:val="right" w:pos="735" w:leader="none"/>
          <w:tab w:val="left" w:pos="945" w:leader="none"/>
          <w:tab w:val="left" w:pos="1470" w:leader="none"/>
        </w:tabs>
        <w:rPr>
          <w:rFonts w:ascii="宋体" w:hAnsi="宋体" w:cs="宋体"/>
          <w:color w:val="000000"/>
          <w:highlight w:val="none"/>
        </w:rPr>
      </w:pPr>
      <w:r>
        <w:rPr>
          <w:rFonts w:hint="eastAsia" w:ascii="宋体" w:hAnsi="宋体" w:cs="宋体"/>
          <w:color w:val="000000"/>
          <w:highlight w:val="none"/>
        </w:rPr>
        <w:t xml:space="preserve">4.14供应方必须根据采购方的要求在采购方规定的时间内拆除临时设施、施工机械及其基础，并将其垃圾运离施工现场，所发生的费用由供应方承担，清理完成后供应方须报监理、采购人验收确认；施工场地外围5米范围内必须与施工场地内一样整洁、干净、文明施工；若采购方安排人员完成上述工作，所发生的费用将双倍从工程款中扣除。</w:t>
      </w:r>
      <w:r>
        <w:rPr>
          <w:rFonts w:ascii="宋体" w:hAnsi="宋体" w:cs="宋体"/>
          <w:color w:val="000000"/>
          <w:highlight w:val="none"/>
        </w:rPr>
      </w:r>
      <w:r/>
    </w:p>
    <w:p>
      <w:pPr>
        <w:pStyle w:val="965"/>
        <w:ind w:firstLine="480"/>
        <w:keepLines w:val="0"/>
        <w:keepNext w:val="0"/>
        <w:pageBreakBefore w:val="0"/>
        <w:spacing w:beforeAutospacing="0" w:afterAutospacing="0" w:line="312" w:lineRule="auto"/>
        <w:widowControl w:val="off"/>
        <w:tabs>
          <w:tab w:val="right" w:pos="735" w:leader="none"/>
          <w:tab w:val="left" w:pos="945" w:leader="none"/>
          <w:tab w:val="left" w:pos="1470" w:leader="none"/>
        </w:tabs>
        <w:rPr>
          <w:rFonts w:ascii="宋体" w:hAnsi="宋体" w:cs="宋体"/>
          <w:color w:val="000000"/>
          <w:highlight w:val="none"/>
        </w:rPr>
      </w:pPr>
      <w:r>
        <w:rPr>
          <w:rFonts w:hint="eastAsia" w:ascii="宋体" w:hAnsi="宋体" w:cs="宋体"/>
          <w:color w:val="000000"/>
          <w:highlight w:val="none"/>
        </w:rPr>
        <w:t xml:space="preserve">4.15采购方有权进行变更、对工程量进行增加、调减，这均属于合同范围，供应方应及时按变更进行施工，不得以任何理由拒绝。变更（或通知书）经总监理工程师和建设单位工程师共同确认转交给供应方，供应方才能按变更（或通知书）进行施工。</w:t>
      </w:r>
      <w:r>
        <w:rPr>
          <w:rFonts w:ascii="宋体" w:hAnsi="宋体" w:cs="宋体"/>
          <w:color w:val="000000"/>
          <w:highlight w:val="none"/>
        </w:rPr>
      </w:r>
      <w:r/>
    </w:p>
    <w:p>
      <w:pPr>
        <w:pStyle w:val="965"/>
        <w:ind w:firstLine="480"/>
        <w:keepLines w:val="0"/>
        <w:keepNext w:val="0"/>
        <w:pageBreakBefore w:val="0"/>
        <w:spacing w:beforeAutospacing="0" w:afterAutospacing="0" w:line="312" w:lineRule="auto"/>
        <w:widowControl w:val="off"/>
        <w:tabs>
          <w:tab w:val="right" w:pos="735" w:leader="none"/>
          <w:tab w:val="left" w:pos="945" w:leader="none"/>
          <w:tab w:val="left" w:pos="1470" w:leader="none"/>
        </w:tabs>
        <w:rPr>
          <w:rFonts w:ascii="宋体" w:hAnsi="宋体" w:cs="宋体"/>
          <w:color w:val="000000"/>
          <w:highlight w:val="none"/>
        </w:rPr>
      </w:pPr>
      <w:r>
        <w:rPr>
          <w:rFonts w:hint="eastAsia" w:ascii="宋体" w:hAnsi="宋体" w:cs="宋体"/>
          <w:color w:val="000000"/>
          <w:highlight w:val="none"/>
        </w:rPr>
        <w:t xml:space="preserve">4.16供应方应自行处理好材料供应、设备供应等矛盾，如引起施工中断，中断期间不计取任何费用，该风险由供应商在投标报价时自行考虑。供应方须加强对场地周边城市、公建配套管网的保护，如发生破坏，由供应方负责赔偿，并承担全部责任。</w:t>
      </w:r>
      <w:r>
        <w:rPr>
          <w:rFonts w:ascii="宋体" w:hAnsi="宋体" w:cs="宋体"/>
          <w:color w:val="000000"/>
          <w:highlight w:val="none"/>
        </w:rPr>
      </w:r>
      <w:r/>
    </w:p>
    <w:p>
      <w:pPr>
        <w:pStyle w:val="965"/>
        <w:ind w:firstLine="480"/>
        <w:keepLines w:val="0"/>
        <w:keepNext w:val="0"/>
        <w:pageBreakBefore w:val="0"/>
        <w:spacing w:beforeAutospacing="0" w:afterAutospacing="0" w:line="312" w:lineRule="auto"/>
        <w:widowControl w:val="off"/>
        <w:tabs>
          <w:tab w:val="right" w:pos="735" w:leader="none"/>
          <w:tab w:val="left" w:pos="945" w:leader="none"/>
          <w:tab w:val="left" w:pos="1470" w:leader="none"/>
        </w:tabs>
        <w:rPr>
          <w:rFonts w:ascii="宋体" w:hAnsi="宋体" w:cs="宋体"/>
          <w:color w:val="000000"/>
          <w:highlight w:val="none"/>
        </w:rPr>
      </w:pPr>
      <w:r>
        <w:rPr>
          <w:rFonts w:hint="eastAsia" w:ascii="宋体" w:hAnsi="宋体" w:cs="宋体"/>
          <w:color w:val="000000"/>
          <w:highlight w:val="none"/>
        </w:rPr>
        <w:t xml:space="preserve">4.17供应商必须认真踏勘现场，考虑行人、行车干扰，相关费用已包含在供应商投标报价中。</w:t>
      </w:r>
      <w:r>
        <w:rPr>
          <w:rFonts w:ascii="宋体" w:hAnsi="宋体" w:cs="宋体"/>
          <w:color w:val="000000"/>
          <w:highlight w:val="none"/>
        </w:rPr>
      </w:r>
      <w:r/>
    </w:p>
    <w:p>
      <w:pPr>
        <w:pStyle w:val="965"/>
        <w:ind w:firstLine="480"/>
        <w:keepLines w:val="0"/>
        <w:keepNext w:val="0"/>
        <w:pageBreakBefore w:val="0"/>
        <w:spacing w:beforeAutospacing="0" w:afterAutospacing="0" w:line="312" w:lineRule="auto"/>
        <w:widowControl w:val="off"/>
        <w:tabs>
          <w:tab w:val="right" w:pos="735" w:leader="none"/>
          <w:tab w:val="left" w:pos="945" w:leader="none"/>
          <w:tab w:val="left" w:pos="1470" w:leader="none"/>
        </w:tabs>
        <w:rPr>
          <w:rFonts w:hint="eastAsia" w:ascii="宋体" w:hAnsi="宋体" w:eastAsia="宋体" w:cs="宋体"/>
          <w:color w:val="000000"/>
          <w:highlight w:val="none"/>
          <w:lang w:eastAsia="zh-CN"/>
        </w:rPr>
      </w:pPr>
      <w:r>
        <w:rPr>
          <w:rFonts w:hint="eastAsia" w:ascii="宋体" w:hAnsi="宋体" w:cs="宋体"/>
          <w:color w:val="000000"/>
          <w:highlight w:val="none"/>
        </w:rPr>
        <w:t xml:space="preserve">4.18工程使用的所有材料、设备必须经建设单位认可后方可进场使用，如不经采购方和监理单位认可，供应方擅自进场使用的，采购方有权拒付该部分款项同时</w:t>
      </w:r>
      <w:r>
        <w:rPr>
          <w:rFonts w:hint="eastAsia" w:ascii="宋体" w:hAnsi="宋体" w:cs="宋体"/>
          <w:color w:val="000000"/>
          <w:highlight w:val="none"/>
        </w:rPr>
        <w:t xml:space="preserve">要求施工单位清退，拒不执行的，</w:t>
      </w:r>
      <w:r>
        <w:rPr>
          <w:rFonts w:hint="eastAsia" w:ascii="宋体" w:hAnsi="宋体" w:cs="宋体"/>
          <w:color w:val="000000"/>
          <w:highlight w:val="none"/>
          <w:lang w:val="en-US" w:eastAsia="zh-CN"/>
        </w:rPr>
        <w:t xml:space="preserve">采购人</w:t>
      </w:r>
      <w:r>
        <w:rPr>
          <w:rFonts w:hint="eastAsia" w:ascii="宋体" w:hAnsi="宋体" w:cs="宋体"/>
          <w:color w:val="000000"/>
          <w:highlight w:val="none"/>
        </w:rPr>
        <w:t xml:space="preserve">有权没收，</w:t>
      </w:r>
      <w:r>
        <w:rPr>
          <w:rFonts w:hint="eastAsia" w:ascii="宋体" w:hAnsi="宋体" w:cs="宋体"/>
          <w:color w:val="000000"/>
          <w:highlight w:val="none"/>
          <w:lang w:val="en-US" w:eastAsia="zh-CN"/>
        </w:rPr>
        <w:t xml:space="preserve">供应方</w:t>
      </w:r>
      <w:r>
        <w:rPr>
          <w:rFonts w:hint="eastAsia" w:ascii="宋体" w:hAnsi="宋体" w:cs="宋体"/>
          <w:color w:val="000000"/>
          <w:highlight w:val="none"/>
        </w:rPr>
        <w:t xml:space="preserve">承担所进场材料价格 30%的违约金</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p>
      <w:pPr>
        <w:pStyle w:val="965"/>
        <w:ind w:firstLine="480"/>
        <w:keepLines w:val="0"/>
        <w:keepNext w:val="0"/>
        <w:pageBreakBefore w:val="0"/>
        <w:spacing w:beforeAutospacing="0" w:afterAutospacing="0" w:line="312" w:lineRule="auto"/>
        <w:widowControl w:val="off"/>
        <w:tabs>
          <w:tab w:val="right" w:pos="735" w:leader="none"/>
          <w:tab w:val="left" w:pos="945" w:leader="none"/>
          <w:tab w:val="left" w:pos="1470" w:leader="none"/>
        </w:tabs>
        <w:rPr>
          <w:rFonts w:ascii="宋体" w:hAnsi="宋体" w:cs="宋体"/>
          <w:color w:val="000000"/>
          <w:highlight w:val="none"/>
        </w:rPr>
      </w:pPr>
      <w:r>
        <w:rPr>
          <w:rFonts w:hint="eastAsia" w:ascii="宋体" w:hAnsi="宋体" w:cs="宋体"/>
          <w:color w:val="000000"/>
          <w:highlight w:val="none"/>
        </w:rPr>
        <w:t xml:space="preserve">4.19本工程发生工程变更或产生签证引起工程造价增减的，最终价格以“工程竣工结算核对并经采购方、供应方双方确认签字”的文件为准。</w:t>
      </w:r>
      <w:r>
        <w:rPr>
          <w:rFonts w:ascii="宋体" w:hAnsi="宋体" w:cs="宋体"/>
          <w:color w:val="000000"/>
          <w:highlight w:val="none"/>
        </w:rPr>
      </w:r>
      <w:r/>
    </w:p>
    <w:p>
      <w:pPr>
        <w:pStyle w:val="965"/>
        <w:ind w:firstLine="480"/>
        <w:keepLines w:val="0"/>
        <w:keepNext w:val="0"/>
        <w:pageBreakBefore w:val="0"/>
        <w:spacing w:beforeAutospacing="0" w:afterAutospacing="0" w:line="312" w:lineRule="auto"/>
        <w:widowControl w:val="off"/>
        <w:tabs>
          <w:tab w:val="right" w:pos="735" w:leader="none"/>
          <w:tab w:val="left" w:pos="945" w:leader="none"/>
          <w:tab w:val="left" w:pos="1470" w:leader="none"/>
        </w:tabs>
        <w:rPr>
          <w:rFonts w:ascii="宋体" w:hAnsi="宋体" w:cs="宋体"/>
          <w:color w:val="000000"/>
          <w:highlight w:val="none"/>
        </w:rPr>
      </w:pPr>
      <w:r>
        <w:rPr>
          <w:rFonts w:hint="eastAsia" w:ascii="宋体" w:hAnsi="宋体" w:cs="宋体"/>
          <w:color w:val="000000"/>
          <w:highlight w:val="none"/>
        </w:rPr>
        <w:t xml:space="preserve">4.20在工程施工过程中，若有新规范、新工艺、新材料推广应用的，采购方有权进行变更，变更发生后价格结算时按相关定额执行，有关材料设备有信息指导价的，按工程结算费率同比例计算；没有信息指导价的按认质认价方式定价，纳入结算总价。</w:t>
      </w:r>
      <w:r>
        <w:rPr>
          <w:rFonts w:ascii="宋体" w:hAnsi="宋体" w:cs="宋体"/>
          <w:color w:val="000000"/>
          <w:highlight w:val="none"/>
        </w:rPr>
      </w:r>
      <w:r/>
    </w:p>
    <w:p>
      <w:pPr>
        <w:pStyle w:val="965"/>
        <w:ind w:firstLine="480"/>
        <w:keepLines w:val="0"/>
        <w:keepNext w:val="0"/>
        <w:pageBreakBefore w:val="0"/>
        <w:spacing w:beforeAutospacing="0" w:afterAutospacing="0" w:line="312" w:lineRule="auto"/>
        <w:widowControl w:val="off"/>
        <w:tabs>
          <w:tab w:val="right" w:pos="735" w:leader="none"/>
          <w:tab w:val="left" w:pos="945" w:leader="none"/>
          <w:tab w:val="left" w:pos="1470" w:leader="none"/>
        </w:tabs>
        <w:rPr>
          <w:rFonts w:ascii="宋体" w:hAnsi="宋体" w:cs="宋体"/>
          <w:color w:val="000000"/>
          <w:highlight w:val="none"/>
        </w:rPr>
      </w:pPr>
      <w:r>
        <w:rPr>
          <w:rFonts w:hint="eastAsia" w:ascii="宋体" w:hAnsi="宋体" w:cs="宋体"/>
          <w:color w:val="000000"/>
          <w:highlight w:val="none"/>
        </w:rPr>
        <w:t xml:space="preserve">4.21供应商要充分了解项目情况，对</w:t>
      </w:r>
      <w:r>
        <w:rPr>
          <w:rFonts w:hint="eastAsia" w:ascii="宋体" w:hAnsi="宋体" w:cs="宋体"/>
          <w:color w:val="000000"/>
          <w:highlight w:val="none"/>
          <w:lang w:eastAsia="zh-CN"/>
        </w:rPr>
        <w:t xml:space="preserve">投标最高限价</w:t>
      </w:r>
      <w:r>
        <w:rPr>
          <w:rFonts w:hint="eastAsia" w:ascii="宋体" w:hAnsi="宋体" w:cs="宋体"/>
          <w:color w:val="000000"/>
          <w:highlight w:val="none"/>
        </w:rPr>
        <w:t xml:space="preserve">如有异议，供应商需按竞争性磋商文件约定的时间提出异议，如供应商在磋商响应期间无异议，那供应商成交后不得再以任何理由向采购人提出任何费用。</w:t>
      </w:r>
      <w:r>
        <w:rPr>
          <w:rFonts w:ascii="宋体" w:hAnsi="宋体" w:cs="宋体"/>
          <w:color w:val="000000"/>
          <w:highlight w:val="none"/>
        </w:rPr>
      </w:r>
      <w:r/>
    </w:p>
    <w:p>
      <w:pPr>
        <w:pStyle w:val="965"/>
        <w:ind w:firstLine="480"/>
        <w:keepLines w:val="0"/>
        <w:keepNext w:val="0"/>
        <w:pageBreakBefore w:val="0"/>
        <w:spacing w:beforeAutospacing="0" w:afterAutospacing="0" w:line="312" w:lineRule="auto"/>
        <w:widowControl w:val="off"/>
        <w:tabs>
          <w:tab w:val="right" w:pos="735" w:leader="none"/>
          <w:tab w:val="left" w:pos="945" w:leader="none"/>
          <w:tab w:val="left" w:pos="1470" w:leader="none"/>
        </w:tabs>
        <w:rPr>
          <w:rFonts w:ascii="宋体" w:hAnsi="宋体" w:cs="宋体"/>
          <w:color w:val="000000"/>
          <w:highlight w:val="none"/>
        </w:rPr>
      </w:pPr>
      <w:r>
        <w:rPr>
          <w:rFonts w:hint="eastAsia" w:ascii="宋体" w:hAnsi="宋体" w:cs="宋体"/>
          <w:color w:val="000000"/>
          <w:highlight w:val="none"/>
        </w:rPr>
        <w:t xml:space="preserve">4.22农民工工资支付及担保按照国家、省市相关规定执行。</w:t>
      </w:r>
      <w:r>
        <w:rPr>
          <w:rFonts w:ascii="宋体" w:hAnsi="宋体" w:cs="宋体"/>
          <w:color w:val="000000"/>
          <w:highlight w:val="none"/>
        </w:rPr>
      </w:r>
      <w:r/>
    </w:p>
    <w:p>
      <w:pPr>
        <w:pStyle w:val="965"/>
        <w:ind w:firstLine="480"/>
        <w:keepLines w:val="0"/>
        <w:keepNext w:val="0"/>
        <w:pageBreakBefore w:val="0"/>
        <w:spacing w:beforeAutospacing="0" w:afterAutospacing="0" w:line="312" w:lineRule="auto"/>
        <w:widowControl w:val="off"/>
        <w:tabs>
          <w:tab w:val="right" w:pos="735" w:leader="none"/>
          <w:tab w:val="left" w:pos="945" w:leader="none"/>
          <w:tab w:val="left" w:pos="1470" w:leader="none"/>
        </w:tabs>
        <w:rPr>
          <w:rFonts w:ascii="宋体" w:hAnsi="宋体" w:cs="宋体"/>
          <w:color w:val="000000"/>
          <w:highlight w:val="none"/>
        </w:rPr>
      </w:pPr>
      <w:r>
        <w:rPr>
          <w:rFonts w:hint="eastAsia" w:ascii="宋体" w:hAnsi="宋体" w:cs="宋体"/>
          <w:color w:val="000000"/>
          <w:highlight w:val="none"/>
        </w:rPr>
        <w:t xml:space="preserve">4.23供应方须重点考虑可能影响项目进度、安全、质量的各种因素，须全面服从采购方对于项目管理提出的各项要求。供应方须严格落实安全防护措施，供应方安全防护设施不到位或出现相关文件（如安全生产的相关法律、法规，建设工程的相关安全规范等）规定须暂停施工的情形，监理人有权立即责令供应方停止施工，要求供应方进行整改，供应方整改满足相关文件（如安全生产的相关法律、法规，建设工程的相关安全规范等）要求且得到采购方和监理人批准后方可恢复施工。</w:t>
      </w:r>
      <w:r>
        <w:rPr>
          <w:rFonts w:ascii="宋体" w:hAnsi="宋体" w:cs="宋体"/>
          <w:color w:val="000000"/>
          <w:highlight w:val="none"/>
        </w:rPr>
      </w:r>
      <w:r/>
    </w:p>
    <w:p>
      <w:pPr>
        <w:pStyle w:val="965"/>
        <w:ind w:firstLine="480"/>
        <w:keepLines w:val="0"/>
        <w:keepNext w:val="0"/>
        <w:pageBreakBefore w:val="0"/>
        <w:spacing w:beforeAutospacing="0" w:afterAutospacing="0" w:line="312" w:lineRule="auto"/>
        <w:widowControl w:val="off"/>
        <w:rPr>
          <w:rFonts w:hint="eastAsia" w:ascii="宋体" w:hAnsi="宋体" w:cs="宋体"/>
          <w:color w:val="000000"/>
          <w:highlight w:val="none"/>
        </w:rPr>
      </w:pPr>
      <w:r>
        <w:rPr>
          <w:rFonts w:hint="eastAsia" w:ascii="宋体" w:hAnsi="宋体" w:cs="宋体"/>
          <w:color w:val="000000"/>
          <w:highlight w:val="none"/>
        </w:rPr>
        <w:t xml:space="preserve">4.24项目实施过程中，除不可抗力，项目部组成人员不得变更。采购人、行政主管部门将会加大本工程施工项目部组成人员到岗情况巡查频率和力度。对成交后施工单位项目部组成人员不到岗履职、履职不到位等不良行为，经核实后行政主管部门将依法作出相关处罚。</w:t>
      </w:r>
      <w:r>
        <w:rPr>
          <w:rFonts w:hint="eastAsia" w:ascii="宋体" w:hAnsi="宋体" w:cs="宋体"/>
          <w:color w:val="000000"/>
          <w:highlight w:val="none"/>
        </w:rPr>
      </w:r>
      <w:r/>
    </w:p>
    <w:p>
      <w:pPr>
        <w:pStyle w:val="965"/>
        <w:ind w:firstLine="480"/>
        <w:keepLines w:val="0"/>
        <w:keepNext w:val="0"/>
        <w:pageBreakBefore w:val="0"/>
        <w:spacing w:beforeAutospacing="0" w:afterAutospacing="0" w:line="312" w:lineRule="auto"/>
        <w:widowControl w:val="off"/>
        <w:rPr>
          <w:rFonts w:hint="eastAsia" w:ascii="宋体" w:hAnsi="宋体" w:eastAsia="宋体" w:cs="宋体"/>
          <w:b w:val="0"/>
          <w:bCs w:val="0"/>
          <w:color w:val="000000"/>
          <w:sz w:val="24"/>
          <w:szCs w:val="24"/>
          <w:highlight w:val="none"/>
          <w:u w:val="single"/>
          <w:lang w:val="en-US" w:eastAsia="zh-CN" w:bidi="ar-SA"/>
        </w:rPr>
      </w:pPr>
      <w:r>
        <w:rPr>
          <w:rFonts w:hint="eastAsia" w:ascii="宋体" w:hAnsi="宋体" w:cs="宋体"/>
          <w:color w:val="000000"/>
          <w:highlight w:val="none"/>
          <w:lang w:val="en-US" w:eastAsia="zh-CN"/>
        </w:rPr>
        <w:t xml:space="preserve">4.25</w:t>
      </w:r>
      <w:r>
        <w:rPr>
          <w:rFonts w:hint="eastAsia" w:ascii="宋体" w:hAnsi="宋体" w:eastAsia="宋体" w:cs="宋体"/>
          <w:b w:val="0"/>
          <w:bCs w:val="0"/>
          <w:color w:val="000000"/>
          <w:sz w:val="24"/>
          <w:szCs w:val="24"/>
          <w:highlight w:val="none"/>
          <w:lang w:val="en-US" w:eastAsia="zh-CN" w:bidi="ar-SA"/>
        </w:rPr>
        <w:t xml:space="preserve">关于项目经理每月在施工现场的时间要求：</w:t>
      </w:r>
      <w:r>
        <w:rPr>
          <w:rFonts w:hint="eastAsia" w:ascii="宋体" w:hAnsi="宋体" w:eastAsia="宋体" w:cs="宋体"/>
          <w:b w:val="0"/>
          <w:bCs w:val="0"/>
          <w:color w:val="000000"/>
          <w:sz w:val="24"/>
          <w:szCs w:val="24"/>
          <w:highlight w:val="none"/>
          <w:u w:val="single"/>
          <w:lang w:val="en-US" w:eastAsia="zh-CN" w:bidi="ar-SA"/>
        </w:rPr>
        <w:t xml:space="preserve">驻场施工。</w:t>
      </w:r>
      <w:r>
        <w:rPr>
          <w:rFonts w:hint="eastAsia" w:ascii="宋体" w:hAnsi="宋体" w:eastAsia="宋体" w:cs="宋体"/>
          <w:b w:val="0"/>
          <w:bCs w:val="0"/>
          <w:color w:val="000000"/>
          <w:sz w:val="24"/>
          <w:szCs w:val="24"/>
          <w:highlight w:val="none"/>
          <w:u w:val="single"/>
          <w:lang w:val="en-US" w:eastAsia="zh-CN" w:bidi="ar-SA"/>
        </w:rPr>
      </w:r>
      <w:r/>
    </w:p>
    <w:p>
      <w:pPr>
        <w:pStyle w:val="965"/>
        <w:ind w:firstLine="480"/>
        <w:keepLines w:val="0"/>
        <w:keepNext w:val="0"/>
        <w:pageBreakBefore w:val="0"/>
        <w:spacing w:beforeAutospacing="0" w:afterAutospacing="0" w:line="312" w:lineRule="auto"/>
        <w:widowControl w:val="off"/>
        <w:rPr>
          <w:rFonts w:hint="eastAsia" w:ascii="宋体" w:hAnsi="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项目经理未经批准，擅自离开施工现场的违约责任：发包人抽查发现不在现场</w:t>
      </w:r>
      <w:r>
        <w:rPr>
          <w:rFonts w:hint="eastAsia" w:ascii="宋体" w:hAnsi="宋体" w:cs="宋体"/>
          <w:b w:val="0"/>
          <w:bCs w:val="0"/>
          <w:color w:val="000000"/>
          <w:sz w:val="24"/>
          <w:szCs w:val="24"/>
          <w:highlight w:val="none"/>
          <w:lang w:val="en-US" w:eastAsia="zh-CN" w:bidi="ar-SA"/>
        </w:rPr>
        <w:t xml:space="preserve">承包人</w:t>
      </w:r>
      <w:r>
        <w:rPr>
          <w:rFonts w:hint="eastAsia" w:ascii="宋体" w:hAnsi="宋体" w:eastAsia="宋体" w:cs="宋体"/>
          <w:b w:val="0"/>
          <w:bCs w:val="0"/>
          <w:color w:val="000000"/>
          <w:sz w:val="24"/>
          <w:szCs w:val="24"/>
          <w:highlight w:val="none"/>
          <w:lang w:val="en-US" w:eastAsia="zh-CN" w:bidi="ar-SA"/>
        </w:rPr>
        <w:t xml:space="preserve">承担5000元/次的违约金，同时，因项目经理擅自离岗给工程造成损失的，承包人需承担全部赔偿责任</w:t>
      </w:r>
      <w:r>
        <w:rPr>
          <w:rFonts w:hint="eastAsia" w:ascii="宋体" w:hAnsi="宋体" w:cs="宋体"/>
          <w:b w:val="0"/>
          <w:bCs w:val="0"/>
          <w:color w:val="000000"/>
          <w:sz w:val="24"/>
          <w:szCs w:val="24"/>
          <w:highlight w:val="none"/>
          <w:lang w:val="en-US" w:eastAsia="zh-CN" w:bidi="ar-SA"/>
        </w:rPr>
        <w:t xml:space="preserve">。</w:t>
      </w:r>
      <w:r>
        <w:rPr>
          <w:rFonts w:hint="eastAsia" w:ascii="宋体" w:hAnsi="宋体" w:cs="宋体"/>
          <w:b w:val="0"/>
          <w:bCs w:val="0"/>
          <w:color w:val="000000"/>
          <w:sz w:val="24"/>
          <w:szCs w:val="24"/>
          <w:highlight w:val="none"/>
          <w:lang w:val="en-US" w:eastAsia="zh-CN" w:bidi="ar-SA"/>
        </w:rPr>
      </w:r>
      <w:r/>
    </w:p>
    <w:p>
      <w:pPr>
        <w:pStyle w:val="965"/>
        <w:ind w:firstLine="480"/>
        <w:keepLines w:val="0"/>
        <w:keepNext w:val="0"/>
        <w:pageBreakBefore w:val="0"/>
        <w:spacing w:beforeAutospacing="0" w:afterAutospacing="0" w:line="312"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4.2</w:t>
      </w:r>
      <w:r>
        <w:rPr>
          <w:rFonts w:hint="eastAsia" w:ascii="宋体" w:hAnsi="宋体" w:cs="宋体"/>
          <w:b w:val="0"/>
          <w:bCs w:val="0"/>
          <w:color w:val="000000"/>
          <w:sz w:val="24"/>
          <w:szCs w:val="24"/>
          <w:highlight w:val="none"/>
          <w:lang w:val="en-US" w:eastAsia="zh-CN" w:bidi="ar-SA"/>
        </w:rPr>
        <w:t xml:space="preserve">6</w:t>
      </w:r>
      <w:r>
        <w:rPr>
          <w:rFonts w:hint="eastAsia" w:ascii="宋体" w:hAnsi="宋体" w:eastAsia="宋体" w:cs="宋体"/>
          <w:b w:val="0"/>
          <w:bCs w:val="0"/>
          <w:color w:val="000000"/>
          <w:sz w:val="24"/>
          <w:szCs w:val="24"/>
          <w:highlight w:val="none"/>
          <w:lang w:val="en-US" w:eastAsia="zh-CN" w:bidi="ar-SA"/>
        </w:rPr>
        <w:t xml:space="preserve">采购人不组织踏勘现场，供应商应对照施工要求</w:t>
      </w:r>
      <w:r>
        <w:rPr>
          <w:rFonts w:hint="eastAsia" w:ascii="宋体" w:hAnsi="宋体" w:eastAsia="宋体" w:cs="宋体"/>
          <w:b w:val="0"/>
          <w:bCs w:val="0"/>
          <w:color w:val="000000"/>
          <w:sz w:val="24"/>
          <w:szCs w:val="24"/>
          <w:highlight w:val="none"/>
          <w:lang w:val="en-US" w:eastAsia="zh-CN" w:bidi="ar-SA"/>
        </w:rPr>
      </w:r>
      <w:r/>
    </w:p>
    <w:p>
      <w:pPr>
        <w:pStyle w:val="965"/>
        <w:ind w:firstLine="480"/>
        <w:keepLines w:val="0"/>
        <w:keepNext w:val="0"/>
        <w:pageBreakBefore w:val="0"/>
        <w:spacing w:beforeAutospacing="0" w:afterAutospacing="0" w:line="312"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自行踏勘现场，充分了解本工程的施工现场条件及本工程的施工难度，根据现场情况及自身的施工方法自主报价，现场可能涉及的零星工程施工由供应商自行考虑在报价中。</w:t>
      </w:r>
      <w:r>
        <w:rPr>
          <w:rFonts w:hint="eastAsia" w:ascii="宋体" w:hAnsi="宋体" w:eastAsia="宋体" w:cs="宋体"/>
          <w:b w:val="0"/>
          <w:bCs w:val="0"/>
          <w:color w:val="000000"/>
          <w:sz w:val="24"/>
          <w:szCs w:val="24"/>
          <w:highlight w:val="none"/>
          <w:lang w:val="en-US" w:eastAsia="zh-CN" w:bidi="ar-SA"/>
        </w:rPr>
      </w:r>
      <w:r/>
    </w:p>
    <w:p>
      <w:pPr>
        <w:pStyle w:val="965"/>
        <w:keepLines w:val="0"/>
        <w:keepNext w:val="0"/>
        <w:pageBreakBefore w:val="0"/>
        <w:spacing w:beforeAutospacing="0" w:afterAutospacing="0" w:line="312"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5</w:t>
      </w:r>
      <w:r>
        <w:rPr>
          <w:rFonts w:hint="eastAsia" w:ascii="宋体" w:hAnsi="宋体" w:cs="宋体"/>
          <w:b w:val="0"/>
          <w:bCs w:val="0"/>
          <w:color w:val="000000" w:themeColor="text1"/>
          <w:sz w:val="24"/>
          <w:szCs w:val="24"/>
          <w:highlight w:val="none"/>
          <w:lang w:val="en-US" w:eastAsia="zh-CN" w:bidi="ar-SA"/>
        </w:rPr>
        <w:t xml:space="preserve">.</w:t>
      </w:r>
      <w:r>
        <w:rPr>
          <w:rFonts w:hint="eastAsia" w:ascii="宋体" w:hAnsi="宋体" w:eastAsia="宋体" w:cs="宋体"/>
          <w:b w:val="0"/>
          <w:bCs w:val="0"/>
          <w:color w:val="000000" w:themeColor="text1"/>
          <w:sz w:val="24"/>
          <w:szCs w:val="24"/>
          <w:highlight w:val="none"/>
          <w:lang w:val="en-US" w:eastAsia="zh-CN" w:bidi="ar-SA"/>
        </w:rPr>
        <w:t xml:space="preserve">商务要求</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p>
      <w:pPr>
        <w:pStyle w:val="965"/>
        <w:ind w:firstLine="482"/>
        <w:keepLines w:val="0"/>
        <w:keepNext w:val="0"/>
        <w:pageBreakBefore w:val="0"/>
        <w:spacing w:beforeAutospacing="0" w:afterAutospacing="0" w:line="312" w:lineRule="auto"/>
        <w:widowControl w:val="off"/>
        <w:rPr>
          <w:rFonts w:ascii="宋体" w:hAnsi="宋体" w:cs="宋体"/>
          <w:b/>
          <w:bCs/>
          <w:color w:val="000000" w:themeColor="text1"/>
          <w:highlight w:val="none"/>
        </w:rPr>
      </w:pPr>
      <w:r>
        <w:rPr>
          <w:rFonts w:hint="eastAsia" w:ascii="宋体" w:hAnsi="宋体" w:cs="宋体"/>
          <w:b/>
          <w:bCs/>
          <w:color w:val="000000" w:themeColor="text1"/>
          <w:highlight w:val="none"/>
        </w:rPr>
        <w:t xml:space="preserve">5.1工期要求：</w:t>
      </w:r>
      <w:r>
        <w:rPr>
          <w:rFonts w:hint="eastAsia" w:ascii="宋体" w:hAnsi="宋体" w:cs="宋体"/>
          <w:b/>
          <w:bCs/>
          <w:color w:val="000000" w:themeColor="text1"/>
          <w:highlight w:val="none"/>
          <w:lang w:val="en-US" w:eastAsia="zh-CN"/>
        </w:rPr>
        <w:t xml:space="preserve">30</w:t>
      </w:r>
      <w:r>
        <w:rPr>
          <w:rFonts w:hint="eastAsia" w:ascii="宋体" w:hAnsi="宋体" w:cs="宋体"/>
          <w:b/>
          <w:bCs/>
          <w:color w:val="000000" w:themeColor="text1"/>
          <w:highlight w:val="none"/>
          <w:lang w:eastAsia="zh-CN"/>
        </w:rPr>
        <w:t xml:space="preserve">日历天</w:t>
      </w:r>
      <w:r>
        <w:rPr>
          <w:rFonts w:hint="eastAsia" w:ascii="宋体" w:hAnsi="宋体" w:cs="宋体"/>
          <w:b/>
          <w:bCs/>
          <w:color w:val="000000" w:themeColor="text1"/>
          <w:highlight w:val="none"/>
        </w:rPr>
        <w:t xml:space="preserve">。</w:t>
      </w:r>
      <w:r>
        <w:rPr>
          <w:rFonts w:ascii="宋体" w:hAnsi="宋体" w:cs="宋体"/>
          <w:b/>
          <w:bCs/>
          <w:color w:val="000000" w:themeColor="text1"/>
          <w:highlight w:val="none"/>
        </w:rPr>
      </w:r>
      <w:r>
        <w:rPr>
          <w:color w:val="000000" w:themeColor="text1"/>
        </w:rPr>
      </w:r>
    </w:p>
    <w:p>
      <w:pPr>
        <w:pStyle w:val="965"/>
        <w:ind w:firstLine="482"/>
        <w:jc w:val="left"/>
        <w:keepLines w:val="0"/>
        <w:keepNext w:val="0"/>
        <w:pageBreakBefore w:val="0"/>
        <w:spacing w:beforeAutospacing="0" w:afterAutospacing="0" w:line="312" w:lineRule="auto"/>
        <w:widowControl w:val="off"/>
        <w:rPr>
          <w:rFonts w:hint="eastAsia" w:ascii="宋体" w:hAnsi="宋体" w:cs="宋体"/>
          <w:b/>
          <w:bCs/>
          <w:color w:val="0000ff"/>
          <w:highlight w:val="none"/>
          <w:lang w:eastAsia="zh-CN"/>
        </w:rPr>
        <w:sectPr>
          <w:footerReference w:type="default" r:id="rId14"/>
          <w:footnotePr/>
          <w:endnotePr/>
          <w:type w:val="nextPage"/>
          <w:pgSz w:w="11906" w:h="16838" w:orient="portrait"/>
          <w:pgMar w:top="1440" w:right="1531" w:bottom="1440" w:left="1531" w:header="851" w:footer="992" w:gutter="0"/>
          <w:cols w:num="1" w:sep="0" w:space="1701" w:equalWidth="1"/>
          <w:docGrid w:linePitch="360"/>
        </w:sectPr>
      </w:pPr>
      <w:r>
        <w:rPr>
          <w:rFonts w:hint="eastAsia" w:ascii="宋体" w:hAnsi="宋体" w:cs="宋体"/>
          <w:b/>
          <w:bCs/>
          <w:color w:val="000000" w:themeColor="text1"/>
          <w:highlight w:val="none"/>
        </w:rPr>
        <w:t xml:space="preserve">5.2付款方式：合同签订进场施工预付合同价（扣除暂列金额）的10%；</w:t>
      </w:r>
      <w:r>
        <w:rPr>
          <w:rFonts w:hint="eastAsia" w:ascii="宋体" w:hAnsi="宋体" w:cs="宋体"/>
          <w:b/>
          <w:bCs/>
          <w:color w:val="000000" w:themeColor="text1"/>
          <w:highlight w:val="none"/>
          <w:lang w:eastAsia="zh-CN"/>
        </w:rPr>
        <w:t xml:space="preserve">竣工验收合格后付至已完成工程价款的80%</w:t>
      </w:r>
      <w:r>
        <w:rPr>
          <w:rFonts w:hint="eastAsia" w:ascii="宋体" w:hAnsi="宋体" w:cs="宋体"/>
          <w:b/>
          <w:bCs/>
          <w:color w:val="000000" w:themeColor="text1"/>
          <w:highlight w:val="none"/>
        </w:rPr>
        <w:t xml:space="preserve">，竣工结算审核后付至审定价的97%，余款作为质保金在工程竣验收合格两年后一次性付清(不计息</w:t>
      </w:r>
      <w:r>
        <w:rPr>
          <w:rFonts w:hint="eastAsia" w:ascii="宋体" w:hAnsi="宋体" w:cs="宋体"/>
          <w:b/>
          <w:bCs/>
          <w:color w:val="000000" w:themeColor="text1"/>
          <w:highlight w:val="none"/>
          <w:lang w:val="en-US" w:eastAsia="zh-CN"/>
        </w:rPr>
        <w:t xml:space="preserve">)</w:t>
      </w:r>
      <w:r>
        <w:rPr>
          <w:rFonts w:hint="eastAsia" w:ascii="宋体" w:hAnsi="宋体" w:cs="宋体"/>
          <w:b/>
          <w:bCs/>
          <w:color w:val="000000" w:themeColor="text1"/>
          <w:highlight w:val="none"/>
          <w:lang w:eastAsia="zh-CN"/>
        </w:rPr>
        <w:t xml:space="preserve">。</w:t>
      </w:r>
      <w:r>
        <w:rPr>
          <w:rFonts w:hint="eastAsia" w:ascii="宋体" w:hAnsi="宋体" w:cs="宋体"/>
          <w:b/>
          <w:bCs/>
          <w:color w:val="000000" w:themeColor="text1"/>
          <w:highlight w:val="none"/>
          <w:lang w:eastAsia="zh-CN"/>
        </w:rPr>
      </w:r>
      <w:r/>
    </w:p>
    <w:p>
      <w:pPr>
        <w:pStyle w:val="965"/>
        <w:ind w:firstLine="640"/>
        <w:jc w:val="center"/>
        <w:keepLines w:val="0"/>
        <w:keepNext w:val="0"/>
        <w:pageBreakBefore w:val="0"/>
        <w:spacing w:beforeAutospacing="0" w:afterAutospacing="0" w:line="312" w:lineRule="auto"/>
        <w:widowControl w:val="off"/>
        <w:rPr>
          <w:rFonts w:ascii="宋体" w:hAnsi="宋体" w:cs="宋体"/>
          <w:caps w:val="0"/>
          <w:color w:val="000000"/>
          <w:sz w:val="32"/>
          <w:szCs w:val="32"/>
          <w:highlight w:val="none"/>
        </w:rPr>
      </w:pPr>
      <w:r/>
      <w:bookmarkStart w:id="489" w:name="_Toc3533"/>
      <w:r/>
      <w:bookmarkStart w:id="490" w:name="_Toc26939"/>
      <w:r>
        <w:rPr>
          <w:rFonts w:hint="eastAsia" w:ascii="宋体" w:hAnsi="宋体" w:cs="宋体"/>
          <w:caps w:val="0"/>
          <w:color w:val="000000"/>
          <w:sz w:val="32"/>
          <w:szCs w:val="32"/>
          <w:highlight w:val="none"/>
        </w:rPr>
        <w:t xml:space="preserve">第五章 </w:t>
      </w:r>
      <w:bookmarkEnd w:id="468"/>
      <w:r/>
      <w:bookmarkEnd w:id="469"/>
      <w:r/>
      <w:bookmarkEnd w:id="470"/>
      <w:r/>
      <w:bookmarkEnd w:id="471"/>
      <w:r/>
      <w:bookmarkEnd w:id="472"/>
      <w:r>
        <w:rPr>
          <w:rFonts w:hint="eastAsia" w:ascii="宋体" w:hAnsi="宋体" w:cs="宋体"/>
          <w:caps w:val="0"/>
          <w:color w:val="000000"/>
          <w:sz w:val="32"/>
          <w:szCs w:val="32"/>
          <w:highlight w:val="none"/>
        </w:rPr>
        <w:t xml:space="preserve"> 响应文件的编制及格式</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9"/>
      <w:r/>
      <w:bookmarkEnd w:id="490"/>
      <w:r/>
      <w:bookmarkStart w:id="491" w:name="_Hlt26955039"/>
      <w:r/>
      <w:bookmarkEnd w:id="491"/>
      <w:r/>
      <w:bookmarkStart w:id="492" w:name="_Toc282446331"/>
      <w:r/>
      <w:bookmarkStart w:id="493" w:name="_Hlt26671244"/>
      <w:r/>
      <w:bookmarkEnd w:id="493"/>
      <w:r/>
      <w:bookmarkStart w:id="494" w:name="_Toc26554094"/>
      <w:r/>
      <w:bookmarkStart w:id="495" w:name="_Toc49090576"/>
      <w:r/>
      <w:bookmarkStart w:id="496" w:name="_Toc288030359"/>
      <w:r/>
      <w:bookmarkStart w:id="497" w:name="_Toc120614282"/>
      <w:r>
        <w:rPr>
          <w:rFonts w:ascii="宋体" w:hAnsi="宋体" w:cs="宋体"/>
          <w:caps w:val="0"/>
          <w:color w:val="000000"/>
          <w:sz w:val="32"/>
          <w:szCs w:val="32"/>
          <w:highlight w:val="none"/>
        </w:rPr>
      </w:r>
      <w:r/>
    </w:p>
    <w:p>
      <w:pPr>
        <w:pStyle w:val="965"/>
        <w:spacing w:after="60" w:line="420" w:lineRule="exact"/>
        <w:rPr>
          <w:rFonts w:ascii="宋体" w:hAnsi="宋体" w:cs="宋体"/>
          <w:b/>
          <w:color w:val="000000"/>
          <w:sz w:val="21"/>
          <w:szCs w:val="21"/>
          <w:highlight w:val="none"/>
        </w:rPr>
      </w:pPr>
      <w:r>
        <w:rPr>
          <w:rFonts w:ascii="宋体" w:hAnsi="宋体" w:cs="宋体"/>
          <w:b/>
          <w:color w:val="000000"/>
          <w:sz w:val="21"/>
          <w:szCs w:val="21"/>
          <w:highlight w:val="none"/>
        </w:rPr>
      </w:r>
      <w:r/>
    </w:p>
    <w:p>
      <w:pPr>
        <w:pStyle w:val="965"/>
        <w:ind w:firstLine="480"/>
        <w:spacing w:after="60" w:line="420" w:lineRule="exact"/>
        <w:rPr>
          <w:rFonts w:ascii="宋体" w:hAnsi="宋体" w:cs="宋体"/>
          <w:b/>
          <w:color w:val="000000"/>
          <w:highlight w:val="none"/>
        </w:rPr>
      </w:pPr>
      <w:r>
        <w:rPr>
          <w:rFonts w:hint="eastAsia" w:ascii="宋体" w:hAnsi="宋体" w:cs="宋体"/>
          <w:b/>
          <w:color w:val="000000"/>
          <w:highlight w:val="none"/>
        </w:rPr>
        <w:t xml:space="preserve">1.响应文件的构成</w:t>
      </w:r>
      <w:r>
        <w:rPr>
          <w:rFonts w:ascii="宋体" w:hAnsi="宋体" w:cs="宋体"/>
          <w:b/>
          <w:color w:val="000000"/>
          <w:highlight w:val="none"/>
        </w:rPr>
      </w:r>
      <w:r/>
    </w:p>
    <w:p>
      <w:pPr>
        <w:pStyle w:val="965"/>
        <w:ind w:firstLine="480"/>
        <w:spacing w:after="60" w:line="420" w:lineRule="exact"/>
        <w:rPr>
          <w:rFonts w:ascii="宋体" w:hAnsi="宋体"/>
          <w:bCs/>
          <w:color w:val="000000"/>
          <w:highlight w:val="none"/>
        </w:rPr>
      </w:pPr>
      <w:r>
        <w:rPr>
          <w:rFonts w:hint="eastAsia" w:ascii="宋体" w:hAnsi="宋体"/>
          <w:bCs/>
          <w:color w:val="000000"/>
          <w:highlight w:val="none"/>
        </w:rPr>
        <w:t xml:space="preserve">（1）磋商报价表</w:t>
      </w:r>
      <w:r>
        <w:rPr>
          <w:rFonts w:ascii="宋体" w:hAnsi="宋体"/>
          <w:bCs/>
          <w:color w:val="000000"/>
          <w:highlight w:val="none"/>
        </w:rPr>
      </w:r>
      <w:r/>
    </w:p>
    <w:p>
      <w:pPr>
        <w:pStyle w:val="965"/>
        <w:ind w:firstLine="480"/>
        <w:spacing w:after="60" w:line="420" w:lineRule="exact"/>
        <w:rPr>
          <w:rFonts w:ascii="宋体" w:hAnsi="宋体"/>
          <w:bCs/>
          <w:color w:val="000000"/>
          <w:highlight w:val="none"/>
        </w:rPr>
      </w:pPr>
      <w:r>
        <w:rPr>
          <w:rFonts w:hint="eastAsia" w:ascii="宋体" w:hAnsi="宋体"/>
          <w:bCs/>
          <w:color w:val="000000"/>
          <w:highlight w:val="none"/>
        </w:rPr>
        <w:t xml:space="preserve">（2）响应函及附录</w:t>
      </w:r>
      <w:r>
        <w:rPr>
          <w:rFonts w:ascii="宋体" w:hAnsi="宋体"/>
          <w:bCs/>
          <w:color w:val="000000"/>
          <w:highlight w:val="none"/>
        </w:rPr>
      </w:r>
      <w:r/>
    </w:p>
    <w:p>
      <w:pPr>
        <w:pStyle w:val="965"/>
        <w:ind w:firstLine="480"/>
        <w:spacing w:after="60" w:line="420" w:lineRule="exact"/>
        <w:rPr>
          <w:rFonts w:ascii="宋体" w:hAnsi="宋体"/>
          <w:bCs/>
          <w:color w:val="000000"/>
          <w:highlight w:val="none"/>
        </w:rPr>
      </w:pPr>
      <w:r>
        <w:rPr>
          <w:rFonts w:hint="eastAsia" w:ascii="宋体" w:hAnsi="宋体"/>
          <w:bCs/>
          <w:color w:val="000000"/>
          <w:highlight w:val="none"/>
        </w:rPr>
        <w:t xml:space="preserve">（3）资格及资信证明文件</w:t>
      </w:r>
      <w:r>
        <w:rPr>
          <w:rFonts w:ascii="宋体" w:hAnsi="宋体"/>
          <w:bCs/>
          <w:color w:val="000000"/>
          <w:highlight w:val="none"/>
        </w:rPr>
      </w:r>
      <w:r/>
    </w:p>
    <w:p>
      <w:pPr>
        <w:pStyle w:val="965"/>
        <w:ind w:firstLine="480"/>
        <w:spacing w:after="60" w:line="420" w:lineRule="exact"/>
        <w:rPr>
          <w:rFonts w:ascii="宋体" w:hAnsi="宋体"/>
          <w:bCs/>
          <w:color w:val="000000"/>
          <w:highlight w:val="none"/>
        </w:rPr>
      </w:pPr>
      <w:r>
        <w:rPr>
          <w:rFonts w:hint="eastAsia" w:ascii="宋体" w:hAnsi="宋体"/>
          <w:bCs/>
          <w:color w:val="000000"/>
          <w:highlight w:val="none"/>
        </w:rPr>
        <w:t xml:space="preserve">（4）技术标准和要求响应承诺</w:t>
      </w:r>
      <w:r>
        <w:rPr>
          <w:rFonts w:ascii="宋体" w:hAnsi="宋体"/>
          <w:bCs/>
          <w:color w:val="000000"/>
          <w:highlight w:val="none"/>
        </w:rPr>
      </w:r>
      <w:r/>
    </w:p>
    <w:p>
      <w:pPr>
        <w:pStyle w:val="965"/>
        <w:ind w:firstLine="480"/>
        <w:spacing w:after="60" w:line="420" w:lineRule="exact"/>
        <w:rPr>
          <w:rFonts w:ascii="宋体" w:hAnsi="宋体"/>
          <w:bCs/>
          <w:color w:val="000000"/>
          <w:highlight w:val="none"/>
        </w:rPr>
      </w:pPr>
      <w:r>
        <w:rPr>
          <w:rFonts w:hint="eastAsia" w:ascii="宋体" w:hAnsi="宋体"/>
          <w:bCs/>
          <w:color w:val="000000"/>
          <w:highlight w:val="none"/>
        </w:rPr>
        <w:t xml:space="preserve">（5）企业综合实力证明材料</w:t>
      </w:r>
      <w:r>
        <w:rPr>
          <w:rFonts w:ascii="宋体" w:hAnsi="宋体"/>
          <w:bCs/>
          <w:color w:val="000000"/>
          <w:highlight w:val="none"/>
        </w:rPr>
      </w:r>
      <w:r/>
    </w:p>
    <w:p>
      <w:pPr>
        <w:pStyle w:val="965"/>
        <w:ind w:firstLine="480"/>
        <w:spacing w:after="60" w:line="420" w:lineRule="exact"/>
        <w:rPr>
          <w:rFonts w:ascii="宋体" w:hAnsi="宋体"/>
          <w:bCs/>
          <w:color w:val="000000"/>
          <w:highlight w:val="none"/>
        </w:rPr>
      </w:pPr>
      <w:r>
        <w:rPr>
          <w:rFonts w:hint="eastAsia" w:ascii="宋体" w:hAnsi="宋体"/>
          <w:bCs/>
          <w:color w:val="000000"/>
          <w:highlight w:val="none"/>
        </w:rPr>
        <w:t xml:space="preserve">（6）供应商认为应列入响应文件的其他材料</w:t>
      </w:r>
      <w:r>
        <w:rPr>
          <w:rFonts w:ascii="宋体" w:hAnsi="宋体"/>
          <w:bCs/>
          <w:color w:val="000000"/>
          <w:highlight w:val="none"/>
        </w:rPr>
      </w:r>
      <w:r/>
    </w:p>
    <w:p>
      <w:pPr>
        <w:pStyle w:val="965"/>
        <w:ind w:firstLine="420"/>
        <w:spacing w:after="60" w:line="420" w:lineRule="exact"/>
        <w:rPr>
          <w:rFonts w:ascii="宋体" w:hAnsi="宋体" w:cs="宋体"/>
          <w:b/>
          <w:color w:val="000000"/>
          <w:highlight w:val="none"/>
        </w:rPr>
      </w:pPr>
      <w:r>
        <w:rPr>
          <w:rFonts w:hint="eastAsia" w:ascii="宋体" w:hAnsi="宋体" w:cs="宋体"/>
          <w:b/>
          <w:color w:val="000000"/>
          <w:highlight w:val="none"/>
        </w:rPr>
        <w:t xml:space="preserve">2.响应文件的编制内容及编制要求</w:t>
      </w:r>
      <w:r>
        <w:rPr>
          <w:rFonts w:ascii="宋体" w:hAnsi="宋体" w:cs="宋体"/>
          <w:b/>
          <w:color w:val="000000"/>
          <w:highlight w:val="none"/>
        </w:rPr>
      </w:r>
      <w:r/>
    </w:p>
    <w:p>
      <w:pPr>
        <w:pStyle w:val="965"/>
        <w:ind w:firstLine="420"/>
        <w:spacing w:after="60" w:line="420" w:lineRule="exact"/>
        <w:rPr>
          <w:rFonts w:ascii="宋体" w:hAnsi="宋体" w:cs="宋体"/>
          <w:b/>
          <w:color w:val="000000"/>
          <w:highlight w:val="none"/>
        </w:rPr>
      </w:pPr>
      <w:r>
        <w:rPr>
          <w:rFonts w:hint="eastAsia" w:ascii="宋体" w:hAnsi="宋体" w:cs="宋体"/>
          <w:b/>
          <w:color w:val="000000"/>
          <w:highlight w:val="none"/>
        </w:rPr>
        <w:t xml:space="preserve">2.1磋商报价表</w:t>
      </w:r>
      <w:r>
        <w:rPr>
          <w:rFonts w:ascii="宋体" w:hAnsi="宋体" w:cs="宋体"/>
          <w:b/>
          <w:color w:val="000000"/>
          <w:highlight w:val="none"/>
        </w:rPr>
      </w:r>
      <w:r/>
    </w:p>
    <w:p>
      <w:pPr>
        <w:pStyle w:val="965"/>
        <w:ind w:firstLine="420"/>
        <w:spacing w:after="60" w:line="420" w:lineRule="exact"/>
        <w:rPr>
          <w:rFonts w:ascii="宋体" w:hAnsi="宋体"/>
          <w:bCs/>
          <w:color w:val="000000"/>
          <w:highlight w:val="none"/>
        </w:rPr>
      </w:pPr>
      <w:r>
        <w:rPr>
          <w:rFonts w:hint="eastAsia" w:ascii="宋体" w:hAnsi="宋体"/>
          <w:bCs/>
          <w:color w:val="000000"/>
          <w:highlight w:val="none"/>
        </w:rPr>
        <w:t xml:space="preserve">2.1.1供应商必须按表中规定格式完整、清晰、正确填写；</w:t>
      </w:r>
      <w:r>
        <w:rPr>
          <w:rFonts w:ascii="宋体" w:hAnsi="宋体"/>
          <w:bCs/>
          <w:color w:val="000000"/>
          <w:highlight w:val="none"/>
        </w:rPr>
      </w:r>
      <w:r/>
    </w:p>
    <w:p>
      <w:pPr>
        <w:pStyle w:val="965"/>
        <w:ind w:firstLine="420"/>
        <w:spacing w:after="60" w:line="420" w:lineRule="exact"/>
        <w:rPr>
          <w:rFonts w:ascii="宋体" w:hAnsi="宋体"/>
          <w:bCs/>
          <w:color w:val="000000"/>
          <w:highlight w:val="none"/>
        </w:rPr>
      </w:pPr>
      <w:r>
        <w:rPr>
          <w:rFonts w:hint="eastAsia" w:ascii="宋体" w:hAnsi="宋体"/>
          <w:bCs/>
          <w:color w:val="000000"/>
          <w:highlight w:val="none"/>
        </w:rPr>
        <w:t xml:space="preserve">2.1.2磋商报价表中的价格应与响应文件中响应函中的价格一致。</w:t>
      </w:r>
      <w:r>
        <w:rPr>
          <w:rFonts w:ascii="宋体" w:hAnsi="宋体"/>
          <w:bCs/>
          <w:color w:val="000000"/>
          <w:highlight w:val="none"/>
        </w:rPr>
      </w:r>
      <w:r/>
    </w:p>
    <w:p>
      <w:pPr>
        <w:pStyle w:val="965"/>
        <w:ind w:firstLine="420"/>
        <w:spacing w:after="60" w:line="420" w:lineRule="exact"/>
        <w:rPr>
          <w:rFonts w:ascii="宋体" w:hAnsi="宋体"/>
          <w:bCs/>
          <w:color w:val="000000"/>
          <w:highlight w:val="none"/>
        </w:rPr>
      </w:pPr>
      <w:r>
        <w:rPr>
          <w:rFonts w:hint="eastAsia" w:ascii="宋体" w:hAnsi="宋体"/>
          <w:bCs/>
          <w:color w:val="000000"/>
          <w:highlight w:val="none"/>
        </w:rPr>
        <w:t xml:space="preserve">2.1.3磋商报价表格式见附件。</w:t>
      </w:r>
      <w:r>
        <w:rPr>
          <w:rFonts w:ascii="宋体" w:hAnsi="宋体"/>
          <w:bCs/>
          <w:color w:val="000000"/>
          <w:highlight w:val="none"/>
        </w:rPr>
      </w:r>
      <w:r/>
    </w:p>
    <w:p>
      <w:pPr>
        <w:pStyle w:val="965"/>
        <w:ind w:firstLine="420"/>
        <w:spacing w:after="60" w:line="420" w:lineRule="exact"/>
        <w:rPr>
          <w:rFonts w:ascii="宋体" w:hAnsi="宋体" w:cs="宋体"/>
          <w:b/>
          <w:color w:val="000000"/>
          <w:highlight w:val="none"/>
        </w:rPr>
      </w:pPr>
      <w:r>
        <w:rPr>
          <w:rFonts w:hint="eastAsia" w:ascii="宋体" w:hAnsi="宋体" w:cs="宋体"/>
          <w:b/>
          <w:color w:val="000000"/>
          <w:highlight w:val="none"/>
        </w:rPr>
        <w:t xml:space="preserve">2.2响应函及附录</w:t>
      </w:r>
      <w:r>
        <w:rPr>
          <w:rFonts w:ascii="宋体" w:hAnsi="宋体" w:cs="宋体"/>
          <w:b/>
          <w:color w:val="000000"/>
          <w:highlight w:val="none"/>
        </w:rPr>
      </w:r>
      <w:r/>
    </w:p>
    <w:p>
      <w:pPr>
        <w:pStyle w:val="965"/>
        <w:ind w:firstLine="420"/>
        <w:spacing w:after="60" w:line="420" w:lineRule="exact"/>
        <w:rPr>
          <w:rFonts w:ascii="宋体" w:hAnsi="宋体"/>
          <w:bCs/>
          <w:color w:val="000000"/>
          <w:highlight w:val="none"/>
        </w:rPr>
      </w:pPr>
      <w:r>
        <w:rPr>
          <w:rFonts w:hint="eastAsia" w:ascii="宋体" w:hAnsi="宋体"/>
          <w:bCs/>
          <w:color w:val="000000"/>
          <w:highlight w:val="none"/>
        </w:rPr>
        <w:t xml:space="preserve">2.2.1供应商必须按表中规定格式完整、清晰、正确填写；</w:t>
      </w:r>
      <w:r>
        <w:rPr>
          <w:rFonts w:ascii="宋体" w:hAnsi="宋体"/>
          <w:bCs/>
          <w:color w:val="000000"/>
          <w:highlight w:val="none"/>
        </w:rPr>
      </w:r>
      <w:r/>
    </w:p>
    <w:p>
      <w:pPr>
        <w:pStyle w:val="965"/>
        <w:ind w:firstLine="420"/>
        <w:spacing w:after="60" w:line="420" w:lineRule="exact"/>
        <w:rPr>
          <w:rFonts w:ascii="宋体" w:hAnsi="宋体"/>
          <w:bCs/>
          <w:color w:val="000000"/>
          <w:highlight w:val="none"/>
        </w:rPr>
      </w:pPr>
      <w:r>
        <w:rPr>
          <w:rFonts w:hint="eastAsia" w:ascii="宋体" w:hAnsi="宋体"/>
          <w:bCs/>
          <w:color w:val="000000"/>
          <w:highlight w:val="none"/>
        </w:rPr>
        <w:t xml:space="preserve">2.2.2响应函及附录应加盖供应商法人公章并经法定代表人或经其正式授权的代表</w:t>
      </w:r>
      <w:r>
        <w:rPr>
          <w:rFonts w:hint="eastAsia" w:ascii="宋体" w:hAnsi="宋体"/>
          <w:bCs/>
          <w:color w:val="000000"/>
          <w:highlight w:val="none"/>
          <w:lang w:eastAsia="zh-CN"/>
        </w:rPr>
        <w:t xml:space="preserve">签字或盖章</w:t>
      </w:r>
      <w:r>
        <w:rPr>
          <w:rFonts w:hint="eastAsia" w:ascii="宋体" w:hAnsi="宋体"/>
          <w:bCs/>
          <w:color w:val="000000"/>
          <w:highlight w:val="none"/>
        </w:rPr>
        <w:t xml:space="preserve">。授权代表</w:t>
      </w:r>
      <w:r>
        <w:rPr>
          <w:rFonts w:hint="eastAsia" w:ascii="宋体" w:hAnsi="宋体"/>
          <w:bCs/>
          <w:color w:val="000000"/>
          <w:highlight w:val="none"/>
          <w:lang w:eastAsia="zh-CN"/>
        </w:rPr>
        <w:t xml:space="preserve">签字或盖章</w:t>
      </w:r>
      <w:r>
        <w:rPr>
          <w:rFonts w:hint="eastAsia" w:ascii="宋体" w:hAnsi="宋体"/>
          <w:bCs/>
          <w:color w:val="000000"/>
          <w:highlight w:val="none"/>
        </w:rPr>
        <w:t xml:space="preserve">时，须将《法定代表人授权委托书》及其附件附在响应文件中。</w:t>
      </w:r>
      <w:r>
        <w:rPr>
          <w:rFonts w:ascii="宋体" w:hAnsi="宋体"/>
          <w:bCs/>
          <w:color w:val="000000"/>
          <w:highlight w:val="none"/>
        </w:rPr>
      </w:r>
      <w:r/>
    </w:p>
    <w:p>
      <w:pPr>
        <w:pStyle w:val="965"/>
        <w:ind w:firstLine="420"/>
        <w:spacing w:after="60" w:line="420" w:lineRule="exact"/>
        <w:rPr>
          <w:rFonts w:ascii="宋体" w:hAnsi="宋体"/>
          <w:bCs/>
          <w:color w:val="000000"/>
          <w:highlight w:val="none"/>
        </w:rPr>
      </w:pPr>
      <w:r>
        <w:rPr>
          <w:rFonts w:hint="eastAsia" w:ascii="宋体" w:hAnsi="宋体"/>
          <w:bCs/>
          <w:color w:val="000000"/>
          <w:highlight w:val="none"/>
        </w:rPr>
        <w:t xml:space="preserve">2.2.3响应函及附录和法定代表人授权委托书的格式见附件。</w:t>
      </w:r>
      <w:r>
        <w:rPr>
          <w:rFonts w:ascii="宋体" w:hAnsi="宋体"/>
          <w:bCs/>
          <w:color w:val="000000"/>
          <w:highlight w:val="none"/>
        </w:rPr>
      </w:r>
      <w:r/>
    </w:p>
    <w:p>
      <w:pPr>
        <w:pStyle w:val="965"/>
        <w:ind w:firstLine="420"/>
        <w:spacing w:after="60" w:line="420" w:lineRule="exact"/>
        <w:rPr>
          <w:rFonts w:ascii="宋体" w:hAnsi="宋体" w:cs="宋体"/>
          <w:b/>
          <w:color w:val="000000"/>
          <w:highlight w:val="none"/>
        </w:rPr>
      </w:pPr>
      <w:r>
        <w:rPr>
          <w:rFonts w:hint="eastAsia" w:ascii="宋体" w:hAnsi="宋体" w:cs="宋体"/>
          <w:b/>
          <w:color w:val="000000"/>
          <w:highlight w:val="none"/>
        </w:rPr>
        <w:t xml:space="preserve">2.3资格及资信证明文件</w:t>
      </w:r>
      <w:r>
        <w:rPr>
          <w:rFonts w:ascii="宋体" w:hAnsi="宋体" w:cs="宋体"/>
          <w:b/>
          <w:color w:val="000000"/>
          <w:highlight w:val="none"/>
        </w:rPr>
      </w:r>
      <w:r/>
    </w:p>
    <w:p>
      <w:pPr>
        <w:pStyle w:val="965"/>
        <w:ind w:firstLine="420"/>
        <w:spacing w:after="60" w:line="420" w:lineRule="exact"/>
        <w:rPr>
          <w:rFonts w:ascii="宋体" w:hAnsi="宋体"/>
          <w:bCs/>
          <w:color w:val="000000"/>
          <w:highlight w:val="none"/>
        </w:rPr>
      </w:pPr>
      <w:r>
        <w:rPr>
          <w:rFonts w:hint="eastAsia" w:ascii="宋体" w:hAnsi="宋体"/>
          <w:bCs/>
          <w:color w:val="000000"/>
          <w:highlight w:val="none"/>
        </w:rPr>
        <w:t xml:space="preserve">2.3.1该部分内容是资格性审查和综合评分的依据，供应商应根据第三章竞争性磋商的评审内容和评审标准提供相应的材料。</w:t>
      </w:r>
      <w:r>
        <w:rPr>
          <w:rFonts w:ascii="宋体" w:hAnsi="宋体"/>
          <w:bCs/>
          <w:color w:val="000000"/>
          <w:highlight w:val="none"/>
        </w:rPr>
      </w:r>
      <w:r/>
    </w:p>
    <w:p>
      <w:pPr>
        <w:pStyle w:val="965"/>
        <w:ind w:firstLine="420"/>
        <w:spacing w:after="60" w:line="420" w:lineRule="exact"/>
        <w:rPr>
          <w:rFonts w:ascii="宋体" w:hAnsi="宋体"/>
          <w:bCs/>
          <w:color w:val="000000"/>
          <w:highlight w:val="none"/>
        </w:rPr>
      </w:pPr>
      <w:r>
        <w:rPr>
          <w:rFonts w:hint="eastAsia" w:ascii="宋体" w:hAnsi="宋体"/>
          <w:bCs/>
          <w:color w:val="000000"/>
          <w:highlight w:val="none"/>
        </w:rPr>
        <w:t xml:space="preserve">2.3.2资格及资信证明文件应包括而不限于以下内容：</w:t>
      </w:r>
      <w:r>
        <w:rPr>
          <w:rFonts w:ascii="宋体" w:hAnsi="宋体"/>
          <w:bCs/>
          <w:color w:val="000000"/>
          <w:highlight w:val="none"/>
        </w:rPr>
      </w:r>
      <w:r/>
    </w:p>
    <w:p>
      <w:pPr>
        <w:pStyle w:val="965"/>
        <w:ind w:firstLine="420"/>
        <w:spacing w:after="60" w:line="420" w:lineRule="exact"/>
        <w:rPr>
          <w:rFonts w:ascii="宋体" w:hAnsi="宋体"/>
          <w:bCs/>
          <w:color w:val="000000"/>
          <w:highlight w:val="none"/>
        </w:rPr>
      </w:pPr>
      <w:r>
        <w:rPr>
          <w:rFonts w:hint="eastAsia" w:ascii="宋体" w:hAnsi="宋体"/>
          <w:bCs/>
          <w:color w:val="000000"/>
          <w:highlight w:val="none"/>
        </w:rPr>
        <w:t xml:space="preserve">（1）供应商基本资格条件承诺书</w:t>
      </w:r>
      <w:r>
        <w:rPr>
          <w:rFonts w:ascii="宋体" w:hAnsi="宋体"/>
          <w:bCs/>
          <w:color w:val="000000"/>
          <w:highlight w:val="none"/>
        </w:rPr>
      </w:r>
      <w:r/>
    </w:p>
    <w:p>
      <w:pPr>
        <w:pStyle w:val="965"/>
        <w:ind w:firstLine="420"/>
        <w:spacing w:after="60" w:line="420" w:lineRule="exact"/>
        <w:rPr>
          <w:rFonts w:ascii="宋体" w:hAnsi="宋体"/>
          <w:bCs/>
          <w:color w:val="000000"/>
          <w:highlight w:val="none"/>
        </w:rPr>
      </w:pPr>
      <w:r>
        <w:rPr>
          <w:rFonts w:hint="eastAsia" w:ascii="宋体" w:hAnsi="宋体"/>
          <w:bCs/>
          <w:color w:val="000000"/>
          <w:highlight w:val="none"/>
        </w:rPr>
        <w:t xml:space="preserve">（2）法定代表人授权委托书（法定代表人参加投标的提供法定代表人身份证明书，格式附后）</w:t>
      </w:r>
      <w:r>
        <w:rPr>
          <w:rFonts w:ascii="宋体" w:hAnsi="宋体"/>
          <w:bCs/>
          <w:color w:val="000000"/>
          <w:highlight w:val="none"/>
        </w:rPr>
      </w:r>
      <w:r/>
    </w:p>
    <w:p>
      <w:pPr>
        <w:pStyle w:val="965"/>
        <w:ind w:firstLine="420"/>
        <w:spacing w:after="60" w:line="420" w:lineRule="exact"/>
        <w:rPr>
          <w:rFonts w:ascii="宋体" w:hAnsi="宋体"/>
          <w:bCs/>
          <w:color w:val="000000"/>
          <w:highlight w:val="none"/>
        </w:rPr>
      </w:pPr>
      <w:r>
        <w:rPr>
          <w:rFonts w:hint="eastAsia" w:ascii="宋体" w:hAnsi="宋体"/>
          <w:bCs/>
          <w:color w:val="000000"/>
          <w:highlight w:val="none"/>
        </w:rPr>
        <w:t xml:space="preserve">（3）供应商营业执照</w:t>
      </w:r>
      <w:r>
        <w:rPr>
          <w:rFonts w:ascii="宋体" w:hAnsi="宋体"/>
          <w:bCs/>
          <w:color w:val="000000"/>
          <w:highlight w:val="none"/>
        </w:rPr>
      </w:r>
      <w:r/>
    </w:p>
    <w:p>
      <w:pPr>
        <w:pStyle w:val="965"/>
        <w:ind w:firstLine="420"/>
        <w:spacing w:after="60" w:line="420" w:lineRule="exact"/>
        <w:rPr>
          <w:rFonts w:ascii="宋体" w:hAnsi="宋体"/>
          <w:bCs/>
          <w:color w:val="000000"/>
          <w:highlight w:val="none"/>
        </w:rPr>
      </w:pPr>
      <w:r>
        <w:rPr>
          <w:rFonts w:hint="eastAsia" w:ascii="宋体" w:hAnsi="宋体"/>
          <w:bCs/>
          <w:color w:val="000000"/>
          <w:highlight w:val="none"/>
        </w:rPr>
        <w:t xml:space="preserve">（4）供应商资质证书、安全生产许可证</w:t>
      </w:r>
      <w:bookmarkStart w:id="498" w:name="OLE_LINK16"/>
      <w:r/>
      <w:bookmarkStart w:id="499" w:name="OLE_LINK15"/>
      <w:r>
        <w:rPr>
          <w:rFonts w:hint="eastAsia" w:ascii="宋体" w:hAnsi="宋体"/>
          <w:bCs/>
          <w:color w:val="000000"/>
          <w:highlight w:val="none"/>
        </w:rPr>
        <w:t xml:space="preserve">（如有时）</w:t>
      </w:r>
      <w:bookmarkEnd w:id="498"/>
      <w:r/>
      <w:bookmarkEnd w:id="499"/>
      <w:r>
        <w:rPr>
          <w:rFonts w:ascii="宋体" w:hAnsi="宋体"/>
          <w:bCs/>
          <w:color w:val="000000"/>
          <w:highlight w:val="none"/>
        </w:rPr>
      </w:r>
      <w:r/>
    </w:p>
    <w:p>
      <w:pPr>
        <w:pStyle w:val="965"/>
        <w:ind w:firstLine="420"/>
        <w:spacing w:after="60" w:line="420" w:lineRule="exact"/>
        <w:rPr>
          <w:rFonts w:ascii="宋体" w:hAnsi="宋体"/>
          <w:bCs/>
          <w:color w:val="000000"/>
          <w:highlight w:val="none"/>
        </w:rPr>
      </w:pPr>
      <w:r>
        <w:rPr>
          <w:rFonts w:hint="eastAsia" w:ascii="宋体" w:hAnsi="宋体"/>
          <w:bCs/>
          <w:color w:val="000000"/>
          <w:highlight w:val="none"/>
        </w:rPr>
        <w:t xml:space="preserve">（5）拟派项目负责人注册建造师证书或职称证书、安全生产考核合格证书（如有时）、任职信息截图</w:t>
      </w:r>
      <w:r>
        <w:rPr>
          <w:rFonts w:ascii="宋体" w:hAnsi="宋体"/>
          <w:bCs/>
          <w:color w:val="000000"/>
          <w:highlight w:val="none"/>
        </w:rPr>
      </w:r>
      <w:r/>
    </w:p>
    <w:p>
      <w:pPr>
        <w:pStyle w:val="965"/>
        <w:ind w:firstLine="420"/>
        <w:spacing w:after="60" w:line="420" w:lineRule="exact"/>
        <w:rPr>
          <w:rFonts w:ascii="宋体" w:hAnsi="宋体"/>
          <w:bCs/>
          <w:color w:val="000000"/>
          <w:highlight w:val="none"/>
        </w:rPr>
      </w:pPr>
      <w:r>
        <w:rPr>
          <w:rFonts w:hint="eastAsia" w:ascii="宋体" w:hAnsi="宋体"/>
          <w:bCs/>
          <w:color w:val="000000"/>
          <w:highlight w:val="none"/>
        </w:rPr>
        <w:t xml:space="preserve">（6）供应商为项目负责人缴纳养老保险的证明材料（具体要求见竞争性磋商公告）</w:t>
      </w:r>
      <w:r>
        <w:rPr>
          <w:rFonts w:ascii="宋体" w:hAnsi="宋体"/>
          <w:bCs/>
          <w:color w:val="000000"/>
          <w:highlight w:val="none"/>
        </w:rPr>
      </w:r>
      <w:r/>
    </w:p>
    <w:p>
      <w:pPr>
        <w:pStyle w:val="965"/>
        <w:ind w:firstLine="420"/>
        <w:spacing w:after="60" w:line="420" w:lineRule="exact"/>
        <w:rPr>
          <w:rFonts w:ascii="宋体" w:hAnsi="宋体"/>
          <w:bCs/>
          <w:color w:val="000000"/>
          <w:highlight w:val="none"/>
        </w:rPr>
      </w:pPr>
      <w:r>
        <w:rPr>
          <w:rFonts w:hint="eastAsia" w:ascii="宋体" w:hAnsi="宋体"/>
          <w:bCs/>
          <w:color w:val="000000"/>
          <w:highlight w:val="none"/>
        </w:rPr>
        <w:t xml:space="preserve">（7）诚信投标承诺书（格式附后）</w:t>
      </w:r>
      <w:r>
        <w:rPr>
          <w:rFonts w:ascii="宋体" w:hAnsi="宋体"/>
          <w:bCs/>
          <w:color w:val="000000"/>
          <w:highlight w:val="none"/>
        </w:rPr>
      </w:r>
      <w:r/>
    </w:p>
    <w:p>
      <w:pPr>
        <w:pStyle w:val="965"/>
        <w:ind w:firstLine="420"/>
        <w:spacing w:after="60" w:line="420" w:lineRule="exact"/>
        <w:rPr>
          <w:rFonts w:ascii="宋体" w:hAnsi="宋体"/>
          <w:bCs/>
          <w:color w:val="000000"/>
          <w:highlight w:val="none"/>
        </w:rPr>
      </w:pPr>
      <w:r>
        <w:rPr>
          <w:rFonts w:hint="eastAsia" w:ascii="宋体" w:hAnsi="宋体"/>
          <w:bCs/>
          <w:color w:val="000000"/>
          <w:highlight w:val="none"/>
        </w:rPr>
        <w:t xml:space="preserve">（8）中小企业声明函、监狱企业证明、残疾人福利性单位声明函（如有）</w:t>
      </w:r>
      <w:r>
        <w:rPr>
          <w:rFonts w:ascii="宋体" w:hAnsi="宋体"/>
          <w:bCs/>
          <w:color w:val="000000"/>
          <w:highlight w:val="none"/>
        </w:rPr>
      </w:r>
      <w:r/>
    </w:p>
    <w:p>
      <w:pPr>
        <w:pStyle w:val="965"/>
        <w:ind w:firstLine="420"/>
        <w:spacing w:after="60" w:line="420" w:lineRule="exact"/>
        <w:rPr>
          <w:rFonts w:ascii="宋体" w:hAnsi="宋体"/>
          <w:bCs/>
          <w:color w:val="000000"/>
          <w:highlight w:val="none"/>
        </w:rPr>
      </w:pPr>
      <w:r>
        <w:rPr>
          <w:rFonts w:hint="eastAsia" w:ascii="宋体" w:hAnsi="宋体"/>
          <w:bCs/>
          <w:color w:val="000000"/>
          <w:highlight w:val="none"/>
        </w:rPr>
        <w:t xml:space="preserve">（9）供应商认为需要提供的其他资格及资信证明文件</w:t>
      </w:r>
      <w:r>
        <w:rPr>
          <w:rFonts w:ascii="宋体" w:hAnsi="宋体"/>
          <w:bCs/>
          <w:color w:val="000000"/>
          <w:highlight w:val="none"/>
        </w:rPr>
      </w:r>
      <w:r/>
    </w:p>
    <w:p>
      <w:pPr>
        <w:pStyle w:val="965"/>
        <w:ind w:firstLine="420"/>
        <w:spacing w:after="60" w:line="420" w:lineRule="exact"/>
        <w:rPr>
          <w:rFonts w:ascii="宋体" w:hAnsi="宋体" w:cs="宋体"/>
          <w:b/>
          <w:color w:val="000000"/>
          <w:highlight w:val="none"/>
        </w:rPr>
      </w:pPr>
      <w:r>
        <w:rPr>
          <w:rFonts w:hint="eastAsia" w:ascii="宋体" w:hAnsi="宋体" w:cs="宋体"/>
          <w:b/>
          <w:color w:val="000000"/>
          <w:highlight w:val="none"/>
        </w:rPr>
        <w:t xml:space="preserve">2.4技术标准和要求响应承诺</w:t>
      </w:r>
      <w:r>
        <w:rPr>
          <w:rFonts w:ascii="宋体" w:hAnsi="宋体" w:cs="宋体"/>
          <w:b/>
          <w:color w:val="000000"/>
          <w:highlight w:val="none"/>
        </w:rPr>
      </w:r>
      <w:r/>
    </w:p>
    <w:p>
      <w:pPr>
        <w:pStyle w:val="965"/>
        <w:ind w:firstLine="420"/>
        <w:spacing w:after="60" w:line="420" w:lineRule="exact"/>
        <w:rPr>
          <w:rFonts w:ascii="宋体" w:hAnsi="宋体"/>
          <w:bCs/>
          <w:color w:val="000000"/>
          <w:highlight w:val="none"/>
        </w:rPr>
      </w:pPr>
      <w:r>
        <w:rPr>
          <w:rFonts w:hint="eastAsia" w:ascii="宋体" w:hAnsi="宋体"/>
          <w:bCs/>
          <w:color w:val="000000"/>
          <w:highlight w:val="none"/>
        </w:rPr>
        <w:t xml:space="preserve">根据磋商文件要求提供技术标准和要求响应承诺。</w:t>
      </w:r>
      <w:r>
        <w:rPr>
          <w:rFonts w:ascii="宋体" w:hAnsi="宋体"/>
          <w:bCs/>
          <w:color w:val="000000"/>
          <w:highlight w:val="none"/>
        </w:rPr>
      </w:r>
      <w:r/>
    </w:p>
    <w:p>
      <w:pPr>
        <w:pStyle w:val="965"/>
        <w:ind w:firstLine="420"/>
        <w:spacing w:after="60" w:line="420" w:lineRule="exact"/>
        <w:rPr>
          <w:rFonts w:ascii="宋体" w:hAnsi="宋体" w:cs="宋体"/>
          <w:b/>
          <w:color w:val="000000"/>
          <w:highlight w:val="none"/>
        </w:rPr>
      </w:pPr>
      <w:r>
        <w:rPr>
          <w:rFonts w:hint="eastAsia" w:ascii="宋体" w:hAnsi="宋体" w:cs="宋体"/>
          <w:b/>
          <w:color w:val="000000"/>
          <w:highlight w:val="none"/>
        </w:rPr>
        <w:t xml:space="preserve">2.5企业综合实力证明材料</w:t>
      </w:r>
      <w:r>
        <w:rPr>
          <w:rFonts w:ascii="宋体" w:hAnsi="宋体" w:cs="宋体"/>
          <w:b/>
          <w:color w:val="000000"/>
          <w:highlight w:val="none"/>
        </w:rPr>
      </w:r>
      <w:r/>
    </w:p>
    <w:p>
      <w:pPr>
        <w:pStyle w:val="965"/>
        <w:ind w:firstLine="420"/>
        <w:spacing w:after="60" w:line="420" w:lineRule="exact"/>
        <w:rPr>
          <w:rFonts w:ascii="宋体" w:hAnsi="宋体"/>
          <w:bCs/>
          <w:color w:val="000000"/>
          <w:highlight w:val="none"/>
        </w:rPr>
      </w:pPr>
      <w:r>
        <w:rPr>
          <w:rFonts w:hint="eastAsia" w:ascii="宋体" w:hAnsi="宋体"/>
          <w:bCs/>
          <w:color w:val="000000"/>
          <w:highlight w:val="none"/>
        </w:rPr>
        <w:t xml:space="preserve">对照第三章竞争性磋商中的综合评分中的评审因素，针对本采购项目特点，自行编制。</w:t>
      </w:r>
      <w:r>
        <w:rPr>
          <w:rFonts w:ascii="宋体" w:hAnsi="宋体"/>
          <w:bCs/>
          <w:color w:val="000000"/>
          <w:highlight w:val="none"/>
        </w:rPr>
      </w:r>
      <w:r/>
    </w:p>
    <w:p>
      <w:pPr>
        <w:pStyle w:val="965"/>
        <w:ind w:firstLine="420"/>
        <w:spacing w:after="60" w:line="420" w:lineRule="exact"/>
        <w:rPr>
          <w:rFonts w:ascii="宋体" w:hAnsi="宋体" w:cs="宋体"/>
          <w:b/>
          <w:color w:val="000000"/>
          <w:sz w:val="21"/>
          <w:szCs w:val="21"/>
          <w:highlight w:val="none"/>
        </w:rPr>
      </w:pPr>
      <w:r>
        <w:rPr>
          <w:rFonts w:hint="eastAsia" w:ascii="宋体" w:hAnsi="宋体" w:cs="宋体"/>
          <w:b/>
          <w:color w:val="000000"/>
          <w:highlight w:val="none"/>
        </w:rPr>
        <w:t xml:space="preserve">2.6供应商认为应列入响应文件的其他材料</w:t>
      </w:r>
      <w:r>
        <w:rPr>
          <w:rFonts w:ascii="宋体" w:hAnsi="宋体" w:cs="宋体"/>
          <w:b/>
          <w:color w:val="000000"/>
          <w:sz w:val="21"/>
          <w:szCs w:val="21"/>
          <w:highlight w:val="none"/>
        </w:rPr>
      </w:r>
      <w:r/>
    </w:p>
    <w:p>
      <w:pPr>
        <w:pStyle w:val="965"/>
        <w:spacing w:line="500" w:lineRule="exact"/>
        <w:rPr>
          <w:b/>
          <w:bCs/>
          <w:color w:val="000000"/>
          <w:highlight w:val="none"/>
        </w:rPr>
      </w:pPr>
      <w:r/>
      <w:bookmarkEnd w:id="492"/>
      <w:r/>
      <w:bookmarkEnd w:id="494"/>
      <w:r/>
      <w:bookmarkEnd w:id="495"/>
      <w:r/>
      <w:bookmarkEnd w:id="496"/>
      <w:r/>
      <w:bookmarkEnd w:id="497"/>
      <w:r>
        <w:rPr>
          <w:b/>
          <w:bCs/>
          <w:color w:val="000000"/>
          <w:highlight w:val="none"/>
        </w:rPr>
      </w:r>
      <w:r/>
    </w:p>
    <w:p>
      <w:pPr>
        <w:pStyle w:val="1264"/>
        <w:ind w:firstLine="0"/>
        <w:rPr>
          <w:color w:val="000000"/>
          <w:highlight w:val="none"/>
        </w:rPr>
        <w:sectPr>
          <w:footnotePr/>
          <w:endnotePr/>
          <w:type w:val="nextPage"/>
          <w:pgSz w:w="11906" w:h="16838" w:orient="portrait"/>
          <w:pgMar w:top="1440" w:right="1531" w:bottom="1440" w:left="1531" w:header="851" w:footer="992" w:gutter="0"/>
          <w:cols w:num="1" w:sep="0" w:space="1701" w:equalWidth="1"/>
          <w:docGrid w:linePitch="360"/>
        </w:sectPr>
      </w:pPr>
      <w:r>
        <w:rPr>
          <w:color w:val="000000"/>
          <w:highlight w:val="none"/>
        </w:rPr>
      </w:r>
      <w:r/>
    </w:p>
    <w:p>
      <w:pPr>
        <w:pStyle w:val="965"/>
        <w:spacing w:after="60" w:line="42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3.响应文件参考格式</w:t>
      </w:r>
      <w:r>
        <w:rPr>
          <w:rFonts w:ascii="宋体" w:hAnsi="宋体" w:cs="宋体"/>
          <w:b/>
          <w:color w:val="000000"/>
          <w:sz w:val="28"/>
          <w:szCs w:val="28"/>
          <w:highlight w:val="none"/>
        </w:rPr>
      </w:r>
      <w:r/>
    </w:p>
    <w:p>
      <w:pPr>
        <w:pStyle w:val="965"/>
        <w:spacing w:after="60" w:line="420" w:lineRule="exact"/>
        <w:rPr>
          <w:rFonts w:ascii="宋体" w:hAnsi="宋体"/>
          <w:bCs/>
          <w:color w:val="000000"/>
          <w:szCs w:val="21"/>
          <w:highlight w:val="none"/>
        </w:rPr>
      </w:pPr>
      <w:r>
        <w:rPr>
          <w:rFonts w:hint="eastAsia" w:ascii="宋体" w:hAnsi="宋体" w:cs="宋体"/>
          <w:bCs/>
          <w:color w:val="000000"/>
          <w:sz w:val="28"/>
          <w:szCs w:val="28"/>
          <w:highlight w:val="none"/>
        </w:rPr>
        <w:t xml:space="preserve">3.1响应文件封面格式</w:t>
      </w:r>
      <w:r>
        <w:rPr>
          <w:rFonts w:ascii="宋体" w:hAnsi="宋体"/>
          <w:bCs/>
          <w:color w:val="000000"/>
          <w:szCs w:val="21"/>
          <w:highlight w:val="none"/>
        </w:rPr>
      </w:r>
      <w:r/>
    </w:p>
    <w:p>
      <w:pPr>
        <w:pStyle w:val="965"/>
        <w:spacing w:after="60" w:line="500" w:lineRule="exact"/>
        <w:rPr>
          <w:rFonts w:ascii="宋体" w:hAnsi="宋体"/>
          <w:bCs/>
          <w:color w:val="000000"/>
          <w:szCs w:val="21"/>
          <w:highlight w:val="none"/>
        </w:rPr>
      </w:pPr>
      <w:r>
        <w:rPr>
          <w:rFonts w:ascii="宋体" w:hAnsi="宋体"/>
          <w:bCs/>
          <w:color w:val="000000"/>
          <w:szCs w:val="21"/>
          <w:highlight w:val="none"/>
        </w:rPr>
      </w:r>
      <w:r/>
    </w:p>
    <w:p>
      <w:pPr>
        <w:pStyle w:val="1259"/>
        <w:rPr>
          <w:color w:val="000000"/>
          <w:highlight w:val="none"/>
        </w:rPr>
      </w:pPr>
      <w:r>
        <w:rPr>
          <w:color w:val="000000"/>
          <w:highlight w:val="none"/>
        </w:rPr>
      </w:r>
      <w:r/>
    </w:p>
    <w:p>
      <w:pPr>
        <w:pStyle w:val="965"/>
        <w:jc w:val="center"/>
        <w:spacing w:after="60" w:line="500" w:lineRule="exact"/>
        <w:rPr>
          <w:rFonts w:ascii="宋体" w:hAnsi="宋体"/>
          <w:b/>
          <w:color w:val="000000"/>
          <w:sz w:val="48"/>
          <w:szCs w:val="48"/>
          <w:highlight w:val="none"/>
        </w:rPr>
      </w:pPr>
      <w:r>
        <w:rPr>
          <w:rFonts w:ascii="宋体" w:hAnsi="宋体"/>
          <w:b/>
          <w:color w:val="000000"/>
          <w:sz w:val="48"/>
          <w:szCs w:val="48"/>
          <w:highlight w:val="none"/>
        </w:rPr>
      </w:r>
      <w:r/>
    </w:p>
    <w:p>
      <w:pPr>
        <w:pStyle w:val="965"/>
        <w:jc w:val="center"/>
        <w:spacing w:after="60" w:line="500" w:lineRule="exact"/>
        <w:rPr>
          <w:rFonts w:ascii="宋体" w:hAnsi="宋体"/>
          <w:b/>
          <w:color w:val="000000"/>
          <w:sz w:val="48"/>
          <w:szCs w:val="48"/>
          <w:highlight w:val="none"/>
        </w:rPr>
      </w:pPr>
      <w:r>
        <w:rPr>
          <w:rFonts w:ascii="宋体" w:hAnsi="宋体"/>
          <w:b/>
          <w:color w:val="000000"/>
          <w:sz w:val="48"/>
          <w:szCs w:val="48"/>
          <w:highlight w:val="none"/>
        </w:rPr>
      </w:r>
      <w:r/>
    </w:p>
    <w:p>
      <w:pPr>
        <w:pStyle w:val="965"/>
        <w:jc w:val="center"/>
        <w:spacing w:after="60" w:line="500" w:lineRule="exact"/>
        <w:rPr>
          <w:rFonts w:ascii="宋体" w:hAnsi="宋体"/>
          <w:b/>
          <w:color w:val="000000"/>
          <w:sz w:val="48"/>
          <w:szCs w:val="48"/>
          <w:highlight w:val="none"/>
        </w:rPr>
      </w:pPr>
      <w:r>
        <w:rPr>
          <w:rFonts w:hint="eastAsia" w:ascii="宋体" w:hAnsi="宋体"/>
          <w:b/>
          <w:color w:val="000000"/>
          <w:sz w:val="48"/>
          <w:szCs w:val="48"/>
          <w:highlight w:val="none"/>
        </w:rPr>
        <w:t xml:space="preserve">响应文件</w:t>
      </w:r>
      <w:r>
        <w:rPr>
          <w:rFonts w:ascii="宋体" w:hAnsi="宋体"/>
          <w:b/>
          <w:color w:val="000000"/>
          <w:sz w:val="48"/>
          <w:szCs w:val="48"/>
          <w:highlight w:val="none"/>
        </w:rPr>
      </w:r>
      <w:r/>
    </w:p>
    <w:p>
      <w:pPr>
        <w:pStyle w:val="965"/>
        <w:spacing w:after="60" w:line="500" w:lineRule="exact"/>
        <w:rPr>
          <w:rFonts w:ascii="宋体" w:hAnsi="宋体"/>
          <w:bCs/>
          <w:color w:val="000000"/>
          <w:szCs w:val="21"/>
          <w:highlight w:val="none"/>
        </w:rPr>
      </w:pPr>
      <w:r>
        <w:rPr>
          <w:rFonts w:ascii="宋体" w:hAnsi="宋体"/>
          <w:bCs/>
          <w:color w:val="000000"/>
          <w:szCs w:val="21"/>
          <w:highlight w:val="none"/>
        </w:rPr>
      </w:r>
      <w:r/>
    </w:p>
    <w:p>
      <w:pPr>
        <w:pStyle w:val="965"/>
        <w:spacing w:after="60" w:line="500" w:lineRule="exact"/>
        <w:rPr>
          <w:rFonts w:ascii="宋体" w:hAnsi="宋体"/>
          <w:bCs/>
          <w:color w:val="000000"/>
          <w:szCs w:val="21"/>
          <w:highlight w:val="none"/>
        </w:rPr>
      </w:pPr>
      <w:r>
        <w:rPr>
          <w:rFonts w:ascii="宋体" w:hAnsi="宋体"/>
          <w:bCs/>
          <w:color w:val="000000"/>
          <w:szCs w:val="21"/>
          <w:highlight w:val="none"/>
        </w:rPr>
      </w:r>
      <w:r/>
    </w:p>
    <w:p>
      <w:pPr>
        <w:pStyle w:val="965"/>
        <w:ind w:firstLine="240"/>
        <w:spacing w:after="60" w:line="500" w:lineRule="exact"/>
        <w:rPr>
          <w:rFonts w:ascii="宋体" w:hAnsi="宋体"/>
          <w:bCs/>
          <w:color w:val="000000"/>
          <w:highlight w:val="none"/>
        </w:rPr>
      </w:pPr>
      <w:r>
        <w:rPr>
          <w:rFonts w:ascii="宋体" w:hAnsi="宋体"/>
          <w:bCs/>
          <w:color w:val="000000"/>
          <w:highlight w:val="none"/>
        </w:rPr>
      </w:r>
      <w:r/>
    </w:p>
    <w:p>
      <w:pPr>
        <w:pStyle w:val="965"/>
        <w:ind w:firstLine="240"/>
        <w:spacing w:after="60" w:line="500" w:lineRule="exact"/>
        <w:rPr>
          <w:rFonts w:ascii="宋体" w:hAnsi="宋体"/>
          <w:bCs/>
          <w:color w:val="000000"/>
          <w:highlight w:val="none"/>
        </w:rPr>
      </w:pPr>
      <w:r>
        <w:rPr>
          <w:rFonts w:ascii="宋体" w:hAnsi="宋体"/>
          <w:bCs/>
          <w:color w:val="000000"/>
          <w:highlight w:val="none"/>
        </w:rPr>
      </w:r>
      <w:r/>
    </w:p>
    <w:p>
      <w:pPr>
        <w:pStyle w:val="965"/>
        <w:ind w:firstLine="2520"/>
        <w:jc w:val="left"/>
        <w:spacing w:line="440" w:lineRule="exact"/>
        <w:rPr>
          <w:rFonts w:ascii="宋体" w:hAnsi="宋体"/>
          <w:color w:val="000000"/>
          <w:sz w:val="28"/>
          <w:szCs w:val="28"/>
          <w:highlight w:val="none"/>
        </w:rPr>
      </w:pPr>
      <w:r>
        <w:rPr>
          <w:rFonts w:hint="eastAsia" w:ascii="宋体" w:hAnsi="宋体"/>
          <w:color w:val="000000"/>
          <w:sz w:val="28"/>
          <w:szCs w:val="28"/>
          <w:highlight w:val="none"/>
        </w:rPr>
        <w:t xml:space="preserve">项目（标包）名称：</w:t>
      </w:r>
      <w:r>
        <w:rPr>
          <w:rFonts w:ascii="宋体" w:hAnsi="宋体"/>
          <w:color w:val="000000"/>
          <w:sz w:val="28"/>
          <w:szCs w:val="28"/>
          <w:highlight w:val="none"/>
        </w:rPr>
      </w:r>
      <w:r/>
    </w:p>
    <w:p>
      <w:pPr>
        <w:pStyle w:val="965"/>
        <w:ind w:firstLine="2520"/>
        <w:jc w:val="left"/>
        <w:spacing w:line="440" w:lineRule="exact"/>
        <w:rPr>
          <w:rFonts w:ascii="宋体" w:hAnsi="宋体"/>
          <w:color w:val="000000"/>
          <w:sz w:val="28"/>
          <w:szCs w:val="28"/>
          <w:highlight w:val="none"/>
        </w:rPr>
      </w:pPr>
      <w:r>
        <w:rPr>
          <w:rFonts w:hint="eastAsia" w:ascii="宋体" w:hAnsi="宋体"/>
          <w:color w:val="000000"/>
          <w:sz w:val="28"/>
          <w:szCs w:val="28"/>
          <w:highlight w:val="none"/>
        </w:rPr>
        <w:t xml:space="preserve">项目编号：</w:t>
      </w:r>
      <w:r>
        <w:rPr>
          <w:rFonts w:ascii="宋体" w:hAnsi="宋体"/>
          <w:color w:val="000000"/>
          <w:sz w:val="28"/>
          <w:szCs w:val="28"/>
          <w:highlight w:val="none"/>
        </w:rPr>
      </w:r>
      <w:r/>
    </w:p>
    <w:p>
      <w:pPr>
        <w:pStyle w:val="965"/>
        <w:spacing w:after="60" w:line="500" w:lineRule="exact"/>
        <w:rPr>
          <w:rFonts w:ascii="宋体" w:hAnsi="宋体"/>
          <w:bCs/>
          <w:color w:val="000000"/>
          <w:highlight w:val="none"/>
        </w:rPr>
      </w:pPr>
      <w:r>
        <w:rPr>
          <w:rFonts w:ascii="宋体" w:hAnsi="宋体"/>
          <w:bCs/>
          <w:color w:val="000000"/>
          <w:highlight w:val="none"/>
        </w:rPr>
      </w:r>
      <w:r/>
    </w:p>
    <w:p>
      <w:pPr>
        <w:pStyle w:val="965"/>
        <w:spacing w:after="60" w:line="500" w:lineRule="exact"/>
        <w:rPr>
          <w:rFonts w:ascii="宋体" w:hAnsi="宋体"/>
          <w:bCs/>
          <w:color w:val="000000"/>
          <w:highlight w:val="none"/>
        </w:rPr>
      </w:pPr>
      <w:r>
        <w:rPr>
          <w:rFonts w:ascii="宋体" w:hAnsi="宋体"/>
          <w:bCs/>
          <w:color w:val="000000"/>
          <w:highlight w:val="none"/>
        </w:rPr>
      </w:r>
      <w:r/>
    </w:p>
    <w:p>
      <w:pPr>
        <w:pStyle w:val="965"/>
        <w:spacing w:after="60" w:line="500" w:lineRule="exact"/>
        <w:rPr>
          <w:rFonts w:ascii="宋体" w:hAnsi="宋体"/>
          <w:bCs/>
          <w:color w:val="000000"/>
          <w:highlight w:val="none"/>
        </w:rPr>
      </w:pPr>
      <w:r>
        <w:rPr>
          <w:rFonts w:ascii="宋体" w:hAnsi="宋体"/>
          <w:bCs/>
          <w:color w:val="000000"/>
          <w:highlight w:val="none"/>
        </w:rPr>
      </w:r>
      <w:r/>
    </w:p>
    <w:p>
      <w:pPr>
        <w:pStyle w:val="965"/>
        <w:ind w:firstLine="2160"/>
        <w:spacing w:after="60" w:line="700" w:lineRule="exact"/>
        <w:rPr>
          <w:rFonts w:ascii="宋体" w:hAnsi="宋体"/>
          <w:bCs/>
          <w:color w:val="000000"/>
          <w:highlight w:val="none"/>
          <w:u w:val="single"/>
        </w:rPr>
      </w:pPr>
      <w:r>
        <w:rPr>
          <w:rFonts w:hint="eastAsia" w:ascii="宋体" w:hAnsi="宋体"/>
          <w:bCs/>
          <w:color w:val="000000"/>
          <w:highlight w:val="none"/>
        </w:rPr>
        <w:t xml:space="preserve">供应商名称：</w:t>
      </w:r>
      <w:r>
        <w:rPr>
          <w:rFonts w:hint="eastAsia" w:ascii="宋体" w:hAnsi="宋体"/>
          <w:bCs/>
          <w:color w:val="000000"/>
          <w:highlight w:val="none"/>
          <w:u w:val="single"/>
        </w:rPr>
        <w:t xml:space="preserve">  （盖法人公章）    </w:t>
      </w:r>
      <w:r>
        <w:rPr>
          <w:rFonts w:ascii="宋体" w:hAnsi="宋体"/>
          <w:bCs/>
          <w:color w:val="000000"/>
          <w:highlight w:val="none"/>
          <w:u w:val="single"/>
        </w:rPr>
      </w:r>
      <w:r/>
    </w:p>
    <w:p>
      <w:pPr>
        <w:pStyle w:val="965"/>
        <w:spacing w:after="60" w:line="700" w:lineRule="exact"/>
        <w:rPr>
          <w:rFonts w:ascii="宋体" w:hAnsi="宋体"/>
          <w:bCs/>
          <w:color w:val="000000"/>
          <w:highlight w:val="none"/>
          <w:u w:val="single"/>
        </w:rPr>
      </w:pPr>
      <w:r>
        <w:rPr>
          <w:rFonts w:hint="eastAsia" w:ascii="宋体" w:hAnsi="宋体"/>
          <w:bCs/>
          <w:color w:val="000000"/>
          <w:highlight w:val="none"/>
        </w:rPr>
        <w:t xml:space="preserve">                  联系人：</w:t>
      </w:r>
      <w:r>
        <w:rPr>
          <w:rFonts w:ascii="宋体" w:hAnsi="宋体"/>
          <w:bCs/>
          <w:color w:val="000000"/>
          <w:highlight w:val="none"/>
          <w:u w:val="single"/>
        </w:rPr>
      </w:r>
      <w:r/>
    </w:p>
    <w:p>
      <w:pPr>
        <w:pStyle w:val="965"/>
        <w:spacing w:after="60" w:line="700" w:lineRule="exact"/>
        <w:rPr>
          <w:rFonts w:ascii="宋体" w:hAnsi="宋体"/>
          <w:bCs/>
          <w:color w:val="000000"/>
          <w:highlight w:val="none"/>
          <w:u w:val="single"/>
        </w:rPr>
      </w:pPr>
      <w:r>
        <w:rPr>
          <w:rFonts w:hint="eastAsia" w:ascii="宋体" w:hAnsi="宋体"/>
          <w:bCs/>
          <w:color w:val="000000"/>
          <w:highlight w:val="none"/>
        </w:rPr>
        <w:t xml:space="preserve">                  联系电话：</w:t>
      </w:r>
      <w:r>
        <w:rPr>
          <w:rFonts w:ascii="宋体" w:hAnsi="宋体"/>
          <w:bCs/>
          <w:color w:val="000000"/>
          <w:highlight w:val="none"/>
          <w:u w:val="single"/>
        </w:rPr>
      </w:r>
      <w:r/>
    </w:p>
    <w:p>
      <w:pPr>
        <w:pStyle w:val="965"/>
        <w:spacing w:after="60" w:line="700" w:lineRule="exact"/>
        <w:rPr>
          <w:rFonts w:ascii="宋体" w:hAnsi="宋体"/>
          <w:bCs/>
          <w:color w:val="000000"/>
          <w:highlight w:val="none"/>
        </w:rPr>
      </w:pPr>
      <w:r>
        <w:rPr>
          <w:rFonts w:hint="eastAsia" w:ascii="宋体" w:hAnsi="宋体"/>
          <w:bCs/>
          <w:color w:val="000000"/>
          <w:highlight w:val="none"/>
        </w:rPr>
        <w:t xml:space="preserve">                  邮箱：</w:t>
      </w:r>
      <w:r>
        <w:rPr>
          <w:rFonts w:ascii="宋体" w:hAnsi="宋体"/>
          <w:bCs/>
          <w:color w:val="000000"/>
          <w:highlight w:val="none"/>
        </w:rPr>
      </w:r>
      <w:r/>
    </w:p>
    <w:p>
      <w:pPr>
        <w:pStyle w:val="965"/>
        <w:spacing w:after="60" w:line="700" w:lineRule="exact"/>
        <w:rPr>
          <w:rFonts w:ascii="宋体" w:hAnsi="宋体"/>
          <w:bCs/>
          <w:color w:val="000000"/>
          <w:highlight w:val="none"/>
        </w:rPr>
      </w:pPr>
      <w:r>
        <w:rPr>
          <w:rFonts w:hint="eastAsia" w:ascii="宋体" w:hAnsi="宋体"/>
          <w:bCs/>
          <w:color w:val="000000"/>
          <w:highlight w:val="none"/>
        </w:rPr>
        <w:t xml:space="preserve">                  日 期：   年   月   日   </w:t>
      </w:r>
      <w:r>
        <w:rPr>
          <w:rFonts w:ascii="宋体" w:hAnsi="宋体"/>
          <w:bCs/>
          <w:color w:val="000000"/>
          <w:highlight w:val="none"/>
        </w:rPr>
      </w:r>
      <w:r/>
    </w:p>
    <w:p>
      <w:pPr>
        <w:pStyle w:val="965"/>
        <w:spacing w:after="60"/>
        <w:rPr>
          <w:rFonts w:ascii="宋体" w:hAnsi="宋体"/>
          <w:bCs/>
          <w:color w:val="000000"/>
          <w:highlight w:val="none"/>
        </w:rPr>
      </w:pPr>
      <w:r>
        <w:rPr>
          <w:rFonts w:ascii="宋体" w:hAnsi="宋体"/>
          <w:bCs/>
          <w:color w:val="000000"/>
          <w:highlight w:val="none"/>
        </w:rPr>
      </w:r>
      <w:r/>
    </w:p>
    <w:p>
      <w:pPr>
        <w:pStyle w:val="965"/>
        <w:spacing w:after="60"/>
        <w:rPr>
          <w:rFonts w:ascii="宋体" w:hAnsi="宋体"/>
          <w:bCs/>
          <w:color w:val="000000"/>
          <w:szCs w:val="21"/>
          <w:highlight w:val="none"/>
        </w:rPr>
      </w:pPr>
      <w:r>
        <w:rPr>
          <w:rFonts w:ascii="宋体" w:hAnsi="宋体"/>
          <w:bCs/>
          <w:color w:val="000000"/>
          <w:szCs w:val="21"/>
          <w:highlight w:val="none"/>
        </w:rPr>
      </w:r>
      <w:r/>
    </w:p>
    <w:p>
      <w:pPr>
        <w:pStyle w:val="965"/>
        <w:jc w:val="left"/>
        <w:rPr>
          <w:rFonts w:ascii="宋体" w:hAnsi="宋体" w:cs="宋体"/>
          <w:color w:val="000000"/>
          <w:highlight w:val="none"/>
        </w:rPr>
      </w:pPr>
      <w:r>
        <w:rPr>
          <w:rFonts w:ascii="宋体" w:hAnsi="宋体" w:cs="宋体"/>
          <w:color w:val="000000"/>
          <w:highlight w:val="none"/>
        </w:rPr>
      </w:r>
      <w:r/>
    </w:p>
    <w:p>
      <w:pPr>
        <w:pStyle w:val="1265"/>
        <w:rPr>
          <w:rFonts w:ascii="宋体" w:hAnsi="宋体" w:cs="宋体"/>
          <w:color w:val="000000"/>
          <w:sz w:val="24"/>
          <w:highlight w:val="none"/>
        </w:rPr>
      </w:pPr>
      <w:r>
        <w:rPr>
          <w:rFonts w:ascii="宋体" w:hAnsi="宋体" w:cs="宋体"/>
          <w:color w:val="000000"/>
          <w:sz w:val="24"/>
          <w:highlight w:val="none"/>
        </w:rPr>
      </w:r>
      <w:r/>
    </w:p>
    <w:p>
      <w:pPr>
        <w:pStyle w:val="1266"/>
        <w:rPr>
          <w:rFonts w:ascii="宋体" w:hAnsi="宋体" w:cs="宋体"/>
          <w:color w:val="000000"/>
          <w:highlight w:val="none"/>
        </w:rPr>
      </w:pPr>
      <w:r>
        <w:rPr>
          <w:rFonts w:ascii="宋体" w:hAnsi="宋体" w:cs="宋体"/>
          <w:color w:val="000000"/>
          <w:highlight w:val="none"/>
        </w:rPr>
      </w:r>
      <w:r/>
    </w:p>
    <w:p>
      <w:pPr>
        <w:pStyle w:val="965"/>
        <w:jc w:val="left"/>
        <w:rPr>
          <w:rFonts w:ascii="楷体_GB2312" w:hAnsi="楷体_GB2312" w:eastAsia="楷体_GB2312" w:cs="楷体_GB2312"/>
          <w:color w:val="000000"/>
          <w:sz w:val="28"/>
          <w:szCs w:val="28"/>
          <w:highlight w:val="none"/>
        </w:rPr>
      </w:pPr>
      <w:r>
        <w:rPr>
          <w:rFonts w:hint="eastAsia" w:ascii="宋体" w:hAnsi="宋体" w:cs="宋体"/>
          <w:color w:val="000000"/>
          <w:sz w:val="28"/>
          <w:szCs w:val="28"/>
          <w:highlight w:val="none"/>
        </w:rPr>
        <w:t xml:space="preserve">3.2磋商报价表</w:t>
      </w:r>
      <w:r>
        <w:rPr>
          <w:rFonts w:ascii="楷体_GB2312" w:hAnsi="楷体_GB2312" w:eastAsia="楷体_GB2312" w:cs="楷体_GB2312"/>
          <w:color w:val="000000"/>
          <w:sz w:val="28"/>
          <w:szCs w:val="28"/>
          <w:highlight w:val="none"/>
        </w:rPr>
      </w:r>
      <w:r/>
    </w:p>
    <w:p>
      <w:pPr>
        <w:pStyle w:val="965"/>
        <w:jc w:val="center"/>
        <w:spacing w:after="120"/>
        <w:rPr>
          <w:rFonts w:ascii="宋体" w:hAnsi="宋体"/>
          <w:b/>
          <w:bCs/>
          <w:color w:val="000000"/>
          <w:sz w:val="28"/>
          <w:szCs w:val="28"/>
          <w:highlight w:val="none"/>
        </w:rPr>
      </w:pPr>
      <w:r>
        <w:rPr>
          <w:rFonts w:hint="eastAsia" w:ascii="宋体" w:hAnsi="宋体"/>
          <w:b/>
          <w:bCs/>
          <w:color w:val="000000"/>
          <w:sz w:val="28"/>
          <w:szCs w:val="28"/>
          <w:highlight w:val="none"/>
        </w:rPr>
        <w:t xml:space="preserve">磋商报价表</w:t>
      </w:r>
      <w:r>
        <w:rPr>
          <w:rFonts w:ascii="宋体" w:hAnsi="宋体"/>
          <w:b/>
          <w:bCs/>
          <w:color w:val="000000"/>
          <w:sz w:val="28"/>
          <w:szCs w:val="28"/>
          <w:highlight w:val="none"/>
        </w:rPr>
      </w:r>
      <w:r/>
    </w:p>
    <w:p>
      <w:pPr>
        <w:pStyle w:val="965"/>
        <w:jc w:val="left"/>
        <w:spacing w:line="500" w:lineRule="exact"/>
        <w:rPr>
          <w:rFonts w:ascii="宋体" w:hAnsi="宋体" w:cs="宋体"/>
          <w:color w:val="000000"/>
          <w:sz w:val="28"/>
          <w:szCs w:val="28"/>
          <w:highlight w:val="none"/>
        </w:rPr>
      </w:pPr>
      <w:r>
        <w:rPr>
          <w:rFonts w:hint="eastAsia" w:ascii="宋体" w:hAnsi="宋体"/>
          <w:b/>
          <w:bCs/>
          <w:color w:val="000000"/>
          <w:sz w:val="28"/>
          <w:szCs w:val="28"/>
          <w:highlight w:val="none"/>
        </w:rPr>
        <w:t xml:space="preserve">按“江苏省政府采购管理交易系统（苏采云）”中格式填写。</w:t>
      </w:r>
      <w:r>
        <w:rPr>
          <w:rFonts w:ascii="宋体" w:hAnsi="宋体" w:cs="宋体"/>
          <w:color w:val="000000"/>
          <w:sz w:val="28"/>
          <w:szCs w:val="28"/>
          <w:highlight w:val="none"/>
        </w:rPr>
      </w:r>
      <w:r/>
    </w:p>
    <w:p>
      <w:pPr>
        <w:pStyle w:val="965"/>
        <w:spacing w:before="156" w:line="360" w:lineRule="auto"/>
        <w:rPr>
          <w:color w:val="000000"/>
          <w:szCs w:val="21"/>
          <w:highlight w:val="none"/>
        </w:rPr>
      </w:pPr>
      <w:r>
        <w:rPr>
          <w:rFonts w:hint="eastAsia" w:ascii="宋体" w:hAnsi="宋体" w:cs="宋体"/>
          <w:color w:val="000000"/>
          <w:sz w:val="28"/>
          <w:szCs w:val="28"/>
          <w:highlight w:val="none"/>
        </w:rPr>
        <w:br w:type="page" w:clear="all"/>
      </w:r>
      <w:r>
        <w:rPr>
          <w:rFonts w:hint="eastAsia" w:ascii="宋体" w:hAnsi="宋体" w:cs="宋体"/>
          <w:color w:val="000000"/>
          <w:sz w:val="28"/>
          <w:szCs w:val="28"/>
          <w:highlight w:val="none"/>
        </w:rPr>
        <w:t xml:space="preserve">3.3响应函</w:t>
      </w:r>
      <w:r>
        <w:rPr>
          <w:color w:val="000000"/>
          <w:szCs w:val="21"/>
          <w:highlight w:val="none"/>
        </w:rPr>
      </w:r>
      <w:r/>
    </w:p>
    <w:p>
      <w:pPr>
        <w:pStyle w:val="965"/>
        <w:jc w:val="center"/>
        <w:spacing w:line="500" w:lineRule="exact"/>
        <w:rPr>
          <w:rFonts w:ascii="宋体" w:hAnsi="宋体" w:cs="宋体"/>
          <w:color w:val="000000"/>
          <w:sz w:val="32"/>
          <w:szCs w:val="32"/>
          <w:highlight w:val="none"/>
        </w:rPr>
      </w:pPr>
      <w:r>
        <w:rPr>
          <w:rFonts w:hint="eastAsia" w:ascii="宋体" w:hAnsi="宋体" w:cs="宋体"/>
          <w:color w:val="000000"/>
          <w:sz w:val="32"/>
          <w:szCs w:val="32"/>
          <w:highlight w:val="none"/>
        </w:rPr>
        <w:t xml:space="preserve">响 应 函</w:t>
      </w:r>
      <w:r>
        <w:rPr>
          <w:rFonts w:ascii="宋体" w:hAnsi="宋体" w:cs="宋体"/>
          <w:color w:val="000000"/>
          <w:sz w:val="32"/>
          <w:szCs w:val="32"/>
          <w:highlight w:val="none"/>
        </w:rPr>
      </w:r>
      <w:r/>
    </w:p>
    <w:p>
      <w:pPr>
        <w:pStyle w:val="965"/>
        <w:ind w:firstLine="560"/>
        <w:jc w:val="center"/>
        <w:spacing w:line="360" w:lineRule="exact"/>
        <w:rPr>
          <w:rFonts w:ascii="宋体" w:hAnsi="宋体" w:cs="宋体"/>
          <w:color w:val="000000"/>
          <w:szCs w:val="21"/>
          <w:highlight w:val="none"/>
        </w:rPr>
      </w:pPr>
      <w:r>
        <w:rPr>
          <w:rFonts w:ascii="宋体" w:hAnsi="宋体" w:cs="宋体"/>
          <w:color w:val="000000"/>
          <w:szCs w:val="21"/>
          <w:highlight w:val="none"/>
        </w:rPr>
      </w:r>
      <w:r/>
    </w:p>
    <w:p>
      <w:pPr>
        <w:pStyle w:val="965"/>
        <w:spacing w:line="360" w:lineRule="auto"/>
        <w:rPr>
          <w:rFonts w:ascii="宋体" w:hAnsi="宋体"/>
          <w:bCs/>
          <w:color w:val="000000"/>
          <w:highlight w:val="none"/>
        </w:rPr>
      </w:pPr>
      <w:r>
        <w:rPr>
          <w:rFonts w:hint="eastAsia" w:ascii="宋体" w:hAnsi="宋体"/>
          <w:bCs/>
          <w:color w:val="000000"/>
          <w:highlight w:val="none"/>
        </w:rPr>
        <w:t xml:space="preserve">致</w:t>
      </w:r>
      <w:r>
        <w:rPr>
          <w:rFonts w:hint="eastAsia" w:ascii="宋体" w:hAnsi="宋体"/>
          <w:bCs/>
          <w:color w:val="000000"/>
          <w:highlight w:val="none"/>
          <w:u w:val="single"/>
          <w:lang w:eastAsia="zh-CN"/>
        </w:rPr>
        <w:t xml:space="preserve">江苏省泰兴经济开发区管理委员会</w:t>
      </w:r>
      <w:r>
        <w:rPr>
          <w:rFonts w:hint="eastAsia" w:ascii="宋体" w:hAnsi="宋体"/>
          <w:bCs/>
          <w:color w:val="000000"/>
          <w:highlight w:val="none"/>
        </w:rPr>
        <w:t xml:space="preserve">：</w:t>
      </w:r>
      <w:r>
        <w:rPr>
          <w:rFonts w:ascii="宋体" w:hAnsi="宋体"/>
          <w:bCs/>
          <w:color w:val="000000"/>
          <w:highlight w:val="none"/>
        </w:rPr>
      </w:r>
      <w:r/>
    </w:p>
    <w:p>
      <w:pPr>
        <w:pStyle w:val="965"/>
        <w:ind w:firstLine="480"/>
        <w:spacing w:line="360" w:lineRule="auto"/>
        <w:rPr>
          <w:rFonts w:ascii="宋体" w:hAnsi="宋体"/>
          <w:bCs/>
          <w:color w:val="000000"/>
          <w:highlight w:val="none"/>
        </w:rPr>
      </w:pPr>
      <w:r>
        <w:rPr>
          <w:rFonts w:hint="eastAsia" w:ascii="宋体" w:hAnsi="宋体"/>
          <w:bCs/>
          <w:color w:val="000000"/>
          <w:highlight w:val="none"/>
        </w:rPr>
        <w:t xml:space="preserve">我方收到贵方编号</w:t>
      </w:r>
      <w:r>
        <w:rPr>
          <w:rFonts w:hint="eastAsia" w:ascii="宋体" w:hAnsi="宋体"/>
          <w:bCs/>
          <w:color w:val="000000"/>
          <w:highlight w:val="none"/>
          <w:u w:val="single"/>
        </w:rPr>
        <w:t xml:space="preserve"> </w:t>
      </w:r>
      <w:r>
        <w:rPr>
          <w:rFonts w:hint="eastAsia" w:ascii="宋体" w:hAnsi="宋体"/>
          <w:bCs/>
          <w:color w:val="000000"/>
          <w:highlight w:val="none"/>
          <w:u w:val="single"/>
          <w:lang w:val="en-US" w:eastAsia="zh-CN"/>
        </w:rPr>
        <w:t xml:space="preserve">            </w:t>
      </w:r>
      <w:r>
        <w:rPr>
          <w:rFonts w:hint="eastAsia" w:ascii="宋体" w:hAnsi="宋体"/>
          <w:bCs/>
          <w:color w:val="000000"/>
          <w:highlight w:val="none"/>
        </w:rPr>
        <w:t xml:space="preserve"> 竞争性磋商文件，经仔细阅读和研究，我方决定参加此项目的报价。</w:t>
      </w:r>
      <w:r>
        <w:rPr>
          <w:rFonts w:ascii="宋体" w:hAnsi="宋体"/>
          <w:bCs/>
          <w:color w:val="000000"/>
          <w:highlight w:val="none"/>
        </w:rPr>
      </w:r>
      <w:r/>
    </w:p>
    <w:p>
      <w:pPr>
        <w:pStyle w:val="965"/>
        <w:numPr>
          <w:ilvl w:val="0"/>
          <w:numId w:val="1"/>
        </w:numPr>
        <w:ind w:left="0" w:firstLine="525"/>
        <w:spacing w:line="360" w:lineRule="auto"/>
        <w:tabs>
          <w:tab w:val="left" w:pos="315" w:leader="none"/>
          <w:tab w:val="left" w:pos="552" w:leader="none"/>
          <w:tab w:val="left" w:pos="735" w:leader="none"/>
          <w:tab w:val="left" w:pos="840" w:leader="none"/>
          <w:tab w:val="left" w:pos="945" w:leader="none"/>
          <w:tab w:val="left" w:pos="1050" w:leader="none"/>
        </w:tabs>
        <w:rPr>
          <w:rFonts w:ascii="宋体" w:hAnsi="宋体"/>
          <w:bCs/>
          <w:color w:val="000000"/>
          <w:highlight w:val="none"/>
        </w:rPr>
      </w:pPr>
      <w:r>
        <w:rPr>
          <w:rFonts w:hint="eastAsia" w:ascii="宋体" w:hAnsi="宋体"/>
          <w:bCs/>
          <w:color w:val="000000"/>
          <w:highlight w:val="none"/>
        </w:rPr>
        <w:t xml:space="preserve">我方愿意按照竞争性磋商文件的一切要求，提供本项目的报价，总报价见《磋商报价表》。</w:t>
      </w:r>
      <w:r>
        <w:rPr>
          <w:rFonts w:ascii="宋体" w:hAnsi="宋体"/>
          <w:bCs/>
          <w:color w:val="000000"/>
          <w:highlight w:val="none"/>
        </w:rPr>
      </w:r>
      <w:r/>
    </w:p>
    <w:p>
      <w:pPr>
        <w:pStyle w:val="965"/>
        <w:numPr>
          <w:ilvl w:val="0"/>
          <w:numId w:val="1"/>
        </w:numPr>
        <w:ind w:left="0" w:firstLine="523"/>
        <w:spacing w:line="360" w:lineRule="auto"/>
        <w:tabs>
          <w:tab w:val="left" w:pos="0" w:leader="none"/>
          <w:tab w:val="left" w:pos="315" w:leader="none"/>
          <w:tab w:val="left" w:pos="525" w:leader="none"/>
          <w:tab w:val="left" w:pos="552" w:leader="none"/>
          <w:tab w:val="left" w:pos="840" w:leader="none"/>
          <w:tab w:val="left" w:pos="945" w:leader="none"/>
          <w:tab w:val="left" w:pos="1050" w:leader="none"/>
        </w:tabs>
        <w:rPr>
          <w:rStyle w:val="1267"/>
          <w:bCs/>
          <w:color w:val="000000"/>
          <w:sz w:val="24"/>
          <w:highlight w:val="none"/>
        </w:rPr>
      </w:pPr>
      <w:r>
        <w:rPr>
          <w:rFonts w:hint="eastAsia" w:ascii="宋体" w:hAnsi="宋体"/>
          <w:bCs/>
          <w:color w:val="000000"/>
          <w:highlight w:val="none"/>
        </w:rPr>
        <w:t xml:space="preserve">我方愿意提供</w:t>
      </w:r>
      <w:r>
        <w:rPr>
          <w:rFonts w:hint="eastAsia" w:ascii="宋体" w:hAnsi="宋体"/>
          <w:bCs/>
          <w:color w:val="000000"/>
          <w:highlight w:val="none"/>
          <w:lang w:eastAsia="zh-CN"/>
        </w:rPr>
        <w:t xml:space="preserve">江苏天眷建设集团有限公司</w:t>
      </w:r>
      <w:r>
        <w:rPr>
          <w:rFonts w:hint="eastAsia" w:ascii="宋体" w:hAnsi="宋体"/>
          <w:bCs/>
          <w:color w:val="000000"/>
          <w:highlight w:val="none"/>
        </w:rPr>
        <w:t xml:space="preserve">在竞争性磋商文件中要求的文件、资料。</w:t>
      </w:r>
      <w:r>
        <w:rPr>
          <w:rStyle w:val="1267"/>
          <w:bCs/>
          <w:color w:val="000000"/>
          <w:sz w:val="24"/>
          <w:highlight w:val="none"/>
        </w:rPr>
      </w:r>
      <w:r/>
    </w:p>
    <w:p>
      <w:pPr>
        <w:pStyle w:val="965"/>
        <w:numPr>
          <w:ilvl w:val="0"/>
          <w:numId w:val="1"/>
        </w:numPr>
        <w:ind w:left="0" w:firstLine="523"/>
        <w:spacing w:line="360" w:lineRule="auto"/>
        <w:tabs>
          <w:tab w:val="left" w:pos="0" w:leader="none"/>
          <w:tab w:val="left" w:pos="315" w:leader="none"/>
          <w:tab w:val="left" w:pos="525" w:leader="none"/>
          <w:tab w:val="left" w:pos="552" w:leader="none"/>
          <w:tab w:val="left" w:pos="630" w:leader="none"/>
          <w:tab w:val="left" w:pos="945" w:leader="none"/>
          <w:tab w:val="left" w:pos="1050" w:leader="none"/>
        </w:tabs>
        <w:rPr>
          <w:rFonts w:ascii="宋体" w:hAnsi="宋体"/>
          <w:bCs/>
          <w:color w:val="000000"/>
          <w:highlight w:val="none"/>
        </w:rPr>
      </w:pPr>
      <w:r>
        <w:rPr>
          <w:rFonts w:hint="eastAsia" w:ascii="宋体" w:hAnsi="宋体"/>
          <w:bCs/>
          <w:color w:val="000000"/>
          <w:highlight w:val="none"/>
        </w:rPr>
        <w:t xml:space="preserve">我方同意按竞争性磋商文件中的规定，本响应文件报价的有效期限为报价截止之日起</w:t>
      </w:r>
      <w:r>
        <w:rPr>
          <w:rFonts w:hint="eastAsia" w:ascii="宋体" w:hAnsi="宋体"/>
          <w:bCs/>
          <w:color w:val="000000"/>
          <w:highlight w:val="none"/>
          <w:lang w:val="en-US" w:eastAsia="zh-CN"/>
        </w:rPr>
        <w:t xml:space="preserve">60天</w:t>
      </w:r>
      <w:r>
        <w:rPr>
          <w:rFonts w:hint="eastAsia" w:ascii="宋体" w:hAnsi="宋体"/>
          <w:bCs/>
          <w:color w:val="000000"/>
          <w:highlight w:val="none"/>
        </w:rPr>
        <w:t xml:space="preserve">。</w:t>
      </w:r>
      <w:r>
        <w:rPr>
          <w:rFonts w:ascii="宋体" w:hAnsi="宋体"/>
          <w:bCs/>
          <w:color w:val="000000"/>
          <w:highlight w:val="none"/>
        </w:rPr>
      </w:r>
      <w:r/>
    </w:p>
    <w:p>
      <w:pPr>
        <w:pStyle w:val="965"/>
        <w:numPr>
          <w:ilvl w:val="0"/>
          <w:numId w:val="1"/>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hAnsi="宋体"/>
          <w:bCs/>
          <w:color w:val="000000"/>
          <w:highlight w:val="none"/>
        </w:rPr>
      </w:pPr>
      <w:r>
        <w:rPr>
          <w:rFonts w:hint="eastAsia" w:ascii="宋体" w:hAnsi="宋体"/>
          <w:bCs/>
          <w:color w:val="000000"/>
          <w:highlight w:val="none"/>
        </w:rPr>
        <w:t xml:space="preserve">如果我方的响应文件被接受，我方将履行竞争性磋商文件中规定的每一项要求，按期、按质、按量，完成竞争性磋商文件要求的所有工作内容。</w:t>
      </w:r>
      <w:r>
        <w:rPr>
          <w:rFonts w:ascii="宋体" w:hAnsi="宋体"/>
          <w:bCs/>
          <w:color w:val="000000"/>
          <w:highlight w:val="none"/>
        </w:rPr>
      </w:r>
      <w:r/>
    </w:p>
    <w:p>
      <w:pPr>
        <w:pStyle w:val="965"/>
        <w:numPr>
          <w:ilvl w:val="0"/>
          <w:numId w:val="1"/>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hAnsi="宋体"/>
          <w:bCs/>
          <w:color w:val="000000"/>
          <w:highlight w:val="none"/>
        </w:rPr>
      </w:pPr>
      <w:r>
        <w:rPr>
          <w:rFonts w:hint="eastAsia" w:ascii="宋体" w:hAnsi="宋体"/>
          <w:bCs/>
          <w:color w:val="000000"/>
          <w:highlight w:val="none"/>
        </w:rPr>
        <w:t xml:space="preserve">我方愿意遵守《中华人民共和国政府采购法》，并按《中华人民共和国民法典》和合同条款履行自己的全部责任。</w:t>
      </w:r>
      <w:r>
        <w:rPr>
          <w:rFonts w:ascii="宋体" w:hAnsi="宋体"/>
          <w:bCs/>
          <w:color w:val="000000"/>
          <w:highlight w:val="none"/>
        </w:rPr>
      </w:r>
      <w:r/>
    </w:p>
    <w:p>
      <w:pPr>
        <w:pStyle w:val="965"/>
        <w:numPr>
          <w:ilvl w:val="0"/>
          <w:numId w:val="1"/>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hAnsi="宋体"/>
          <w:bCs/>
          <w:color w:val="000000"/>
          <w:highlight w:val="none"/>
        </w:rPr>
      </w:pPr>
      <w:r>
        <w:rPr>
          <w:rFonts w:hint="eastAsia" w:ascii="宋体" w:hAnsi="宋体"/>
          <w:bCs/>
          <w:color w:val="000000"/>
          <w:highlight w:val="none"/>
        </w:rPr>
        <w:t xml:space="preserve">我方认可并保证遵守竞争性磋商文件的所有规定，放弃对竞争性磋商文件提出质疑的权利。</w:t>
      </w:r>
      <w:r>
        <w:rPr>
          <w:rFonts w:ascii="宋体" w:hAnsi="宋体"/>
          <w:bCs/>
          <w:color w:val="000000"/>
          <w:highlight w:val="none"/>
        </w:rPr>
      </w:r>
      <w:r/>
    </w:p>
    <w:p>
      <w:pPr>
        <w:pStyle w:val="965"/>
        <w:numPr>
          <w:ilvl w:val="0"/>
          <w:numId w:val="1"/>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hAnsi="宋体"/>
          <w:bCs/>
          <w:color w:val="000000"/>
          <w:highlight w:val="none"/>
        </w:rPr>
      </w:pPr>
      <w:r>
        <w:rPr>
          <w:rFonts w:hint="eastAsia" w:ascii="宋体" w:hAnsi="宋体"/>
          <w:bCs/>
          <w:color w:val="000000"/>
          <w:highlight w:val="none"/>
        </w:rPr>
        <w:t xml:space="preserve">如果我方被确定为成交供应商，我方愿意</w:t>
      </w:r>
      <w:r>
        <w:rPr>
          <w:rFonts w:hint="eastAsia" w:ascii="宋体" w:hAnsi="宋体"/>
          <w:color w:val="000000"/>
          <w:highlight w:val="none"/>
        </w:rPr>
        <w:t xml:space="preserve">按照要求缴纳履约保证金</w:t>
      </w:r>
      <w:r>
        <w:rPr>
          <w:rFonts w:hint="eastAsia" w:ascii="宋体" w:hAnsi="宋体"/>
          <w:bCs/>
          <w:color w:val="000000"/>
          <w:highlight w:val="none"/>
        </w:rPr>
        <w:t xml:space="preserve">。且我方如无不可抗力，又未履行竞争性磋商文件、响应文件和合同条款的，一经查实，我方愿意赔偿由此而造成的一切损失，并同意接受按竞争性磋商文件的相关要求对我方进行的处理。</w:t>
      </w:r>
      <w:r>
        <w:rPr>
          <w:rFonts w:ascii="宋体" w:hAnsi="宋体"/>
          <w:bCs/>
          <w:color w:val="000000"/>
          <w:highlight w:val="none"/>
        </w:rPr>
      </w:r>
      <w:r/>
    </w:p>
    <w:p>
      <w:pPr>
        <w:pStyle w:val="965"/>
        <w:ind w:firstLine="720"/>
        <w:spacing w:line="360" w:lineRule="auto"/>
        <w:rPr>
          <w:rFonts w:ascii="宋体" w:hAnsi="宋体"/>
          <w:bCs/>
          <w:color w:val="000000"/>
          <w:highlight w:val="none"/>
        </w:rPr>
      </w:pPr>
      <w:r>
        <w:rPr>
          <w:rFonts w:ascii="宋体" w:hAnsi="宋体"/>
          <w:bCs/>
          <w:color w:val="000000"/>
          <w:highlight w:val="none"/>
        </w:rPr>
      </w:r>
      <w:r/>
    </w:p>
    <w:p>
      <w:pPr>
        <w:pStyle w:val="965"/>
        <w:ind w:firstLine="480"/>
        <w:spacing w:line="400" w:lineRule="exact"/>
        <w:rPr>
          <w:rFonts w:ascii="宋体" w:hAnsi="宋体"/>
          <w:bCs/>
          <w:color w:val="000000"/>
          <w:highlight w:val="none"/>
        </w:rPr>
      </w:pPr>
      <w:r>
        <w:rPr>
          <w:rFonts w:hint="eastAsia" w:ascii="宋体" w:hAnsi="宋体"/>
          <w:bCs/>
          <w:color w:val="000000"/>
          <w:highlight w:val="none"/>
        </w:rPr>
        <w:t xml:space="preserve">供应商名称（盖章）：</w:t>
      </w:r>
      <w:r>
        <w:rPr>
          <w:rFonts w:ascii="宋体" w:hAnsi="宋体"/>
          <w:bCs/>
          <w:color w:val="000000"/>
          <w:highlight w:val="none"/>
        </w:rPr>
      </w:r>
      <w:r/>
    </w:p>
    <w:p>
      <w:pPr>
        <w:pStyle w:val="965"/>
        <w:ind w:firstLine="480"/>
        <w:spacing w:line="400" w:lineRule="exact"/>
        <w:rPr>
          <w:rFonts w:ascii="宋体" w:hAnsi="宋体"/>
          <w:bCs/>
          <w:color w:val="000000"/>
          <w:highlight w:val="none"/>
        </w:rPr>
      </w:pPr>
      <w:r>
        <w:rPr>
          <w:rFonts w:hint="eastAsia" w:ascii="宋体" w:hAnsi="宋体"/>
          <w:bCs/>
          <w:color w:val="000000"/>
          <w:highlight w:val="none"/>
        </w:rPr>
        <w:t xml:space="preserve">法定代表人（签字或盖章）：</w:t>
      </w:r>
      <w:r>
        <w:rPr>
          <w:rFonts w:ascii="宋体" w:hAnsi="宋体"/>
          <w:bCs/>
          <w:color w:val="000000"/>
          <w:highlight w:val="none"/>
        </w:rPr>
      </w:r>
      <w:r/>
    </w:p>
    <w:p>
      <w:pPr>
        <w:pStyle w:val="965"/>
        <w:ind w:firstLine="480"/>
        <w:spacing w:line="400" w:lineRule="exact"/>
        <w:rPr>
          <w:rFonts w:ascii="宋体" w:hAnsi="宋体"/>
          <w:bCs/>
          <w:color w:val="000000"/>
          <w:highlight w:val="none"/>
        </w:rPr>
      </w:pPr>
      <w:r>
        <w:rPr>
          <w:rFonts w:hint="eastAsia" w:ascii="宋体" w:hAnsi="宋体"/>
          <w:bCs/>
          <w:color w:val="000000"/>
          <w:highlight w:val="none"/>
        </w:rPr>
        <w:t xml:space="preserve">电话：                              传真：</w:t>
      </w:r>
      <w:r>
        <w:rPr>
          <w:rFonts w:ascii="宋体" w:hAnsi="宋体"/>
          <w:bCs/>
          <w:color w:val="000000"/>
          <w:highlight w:val="none"/>
        </w:rPr>
      </w:r>
      <w:r/>
    </w:p>
    <w:p>
      <w:pPr>
        <w:pStyle w:val="965"/>
        <w:ind w:firstLine="480"/>
        <w:spacing w:line="400" w:lineRule="exact"/>
        <w:rPr>
          <w:rFonts w:ascii="宋体" w:hAnsi="宋体"/>
          <w:bCs/>
          <w:color w:val="000000"/>
          <w:highlight w:val="none"/>
        </w:rPr>
      </w:pPr>
      <w:r>
        <w:rPr>
          <w:rFonts w:hint="eastAsia" w:ascii="宋体" w:hAnsi="宋体"/>
          <w:bCs/>
          <w:color w:val="000000"/>
          <w:highlight w:val="none"/>
        </w:rPr>
        <w:t xml:space="preserve">通讯地址：                          邮编：</w:t>
      </w:r>
      <w:r>
        <w:rPr>
          <w:rFonts w:ascii="宋体" w:hAnsi="宋体"/>
          <w:bCs/>
          <w:color w:val="000000"/>
          <w:highlight w:val="none"/>
        </w:rPr>
      </w:r>
      <w:r/>
    </w:p>
    <w:p>
      <w:pPr>
        <w:pStyle w:val="965"/>
        <w:ind w:firstLine="480"/>
        <w:spacing w:line="400" w:lineRule="exact"/>
        <w:rPr>
          <w:color w:val="000000"/>
          <w:highlight w:val="none"/>
        </w:rPr>
      </w:pPr>
      <w:r>
        <w:rPr>
          <w:color w:val="000000"/>
          <w:highlight w:val="none"/>
        </w:rPr>
        <w:t xml:space="preserve">邮箱：</w:t>
      </w:r>
      <w:r>
        <w:rPr>
          <w:color w:val="000000"/>
          <w:highlight w:val="none"/>
        </w:rPr>
      </w:r>
      <w:r/>
    </w:p>
    <w:p>
      <w:pPr>
        <w:pStyle w:val="965"/>
        <w:jc w:val="center"/>
        <w:rPr>
          <w:rFonts w:eastAsia="黑体"/>
          <w:color w:val="000000"/>
          <w:highlight w:val="none"/>
        </w:rPr>
      </w:pPr>
      <w:r>
        <w:rPr>
          <w:rFonts w:ascii="宋体" w:hAnsi="宋体"/>
          <w:b/>
          <w:bCs/>
          <w:color w:val="000000"/>
          <w:szCs w:val="21"/>
          <w:highlight w:val="none"/>
        </w:rPr>
        <w:br w:type="page" w:clear="all"/>
      </w:r>
      <w:r>
        <w:rPr>
          <w:rFonts w:hint="eastAsia" w:ascii="黑体" w:eastAsia="黑体"/>
          <w:bCs/>
          <w:color w:val="000000"/>
          <w:sz w:val="28"/>
          <w:szCs w:val="28"/>
          <w:highlight w:val="none"/>
        </w:rPr>
        <w:t xml:space="preserve">响应函附录</w:t>
      </w:r>
      <w:r>
        <w:rPr>
          <w:rFonts w:eastAsia="黑体"/>
          <w:color w:val="000000"/>
          <w:highlight w:val="none"/>
        </w:rPr>
      </w:r>
      <w:r/>
    </w:p>
    <w:p>
      <w:pPr>
        <w:pStyle w:val="1268"/>
        <w:rPr>
          <w:color w:val="000000"/>
          <w:highlight w:val="none"/>
        </w:rPr>
      </w:pPr>
      <w:r>
        <w:rPr>
          <w:color w:val="000000"/>
          <w:highlight w:val="none"/>
        </w:rPr>
      </w:r>
      <w:r/>
    </w:p>
    <w:tbl>
      <w:tblPr>
        <w:tblW w:w="89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2521"/>
        <w:gridCol w:w="5589"/>
      </w:tblGrid>
      <w:tr>
        <w:trPr>
          <w:trHeight w:val="966"/>
        </w:trPr>
        <w:tc>
          <w:tcPr>
            <w:tcW w:w="847" w:type="dxa"/>
            <w:vAlign w:val="center"/>
            <w:textDirection w:val="lrTb"/>
            <w:noWrap w:val="false"/>
          </w:tcPr>
          <w:p>
            <w:pPr>
              <w:pStyle w:val="965"/>
              <w:jc w:val="center"/>
              <w:spacing w:line="440" w:lineRule="exact"/>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2521" w:type="dxa"/>
            <w:vAlign w:val="center"/>
            <w:textDirection w:val="lrTb"/>
            <w:noWrap w:val="false"/>
          </w:tcPr>
          <w:p>
            <w:pPr>
              <w:pStyle w:val="965"/>
              <w:jc w:val="center"/>
              <w:spacing w:line="440" w:lineRule="exact"/>
              <w:rPr>
                <w:rFonts w:ascii="宋体" w:hAnsi="宋体" w:cs="宋体"/>
                <w:color w:val="000000"/>
                <w:highlight w:val="none"/>
              </w:rPr>
            </w:pPr>
            <w:r>
              <w:rPr>
                <w:rFonts w:hint="eastAsia" w:ascii="宋体" w:hAnsi="宋体" w:cs="宋体"/>
                <w:color w:val="000000"/>
                <w:highlight w:val="none"/>
              </w:rPr>
              <w:t xml:space="preserve">项目（标包）名称</w:t>
            </w:r>
            <w:r>
              <w:rPr>
                <w:rFonts w:ascii="宋体" w:hAnsi="宋体" w:cs="宋体"/>
                <w:color w:val="000000"/>
                <w:highlight w:val="none"/>
              </w:rPr>
            </w:r>
            <w:r/>
          </w:p>
        </w:tc>
        <w:tc>
          <w:tcPr>
            <w:tcW w:w="5589" w:type="dxa"/>
            <w:vAlign w:val="center"/>
            <w:textDirection w:val="lrTb"/>
            <w:noWrap w:val="false"/>
          </w:tcPr>
          <w:p>
            <w:pPr>
              <w:pStyle w:val="965"/>
              <w:jc w:val="center"/>
              <w:spacing w:line="440" w:lineRule="exact"/>
              <w:rPr>
                <w:rFonts w:hint="eastAsia" w:ascii="宋体" w:hAnsi="宋体" w:eastAsia="宋体" w:cs="宋体"/>
                <w:color w:val="000000"/>
                <w:highlight w:val="none"/>
                <w:lang w:eastAsia="zh-CN"/>
              </w:rPr>
            </w:pPr>
            <w:r>
              <w:rPr>
                <w:rFonts w:hint="eastAsia" w:ascii="宋体" w:hAnsi="宋体" w:cs="宋体"/>
                <w:color w:val="000000"/>
                <w:highlight w:val="none"/>
                <w:lang w:eastAsia="zh-CN"/>
              </w:rPr>
              <w:t xml:space="preserve">合全临时工棚场地平整工程 </w:t>
            </w:r>
            <w:r>
              <w:rPr>
                <w:rFonts w:hint="eastAsia" w:ascii="宋体" w:hAnsi="宋体" w:eastAsia="宋体" w:cs="宋体"/>
                <w:color w:val="000000"/>
                <w:highlight w:val="none"/>
                <w:lang w:eastAsia="zh-CN"/>
              </w:rPr>
            </w:r>
            <w:r/>
          </w:p>
        </w:tc>
      </w:tr>
      <w:tr>
        <w:trPr>
          <w:trHeight w:val="630"/>
        </w:trPr>
        <w:tc>
          <w:tcPr>
            <w:tcW w:w="847" w:type="dxa"/>
            <w:vAlign w:val="center"/>
            <w:textDirection w:val="lrTb"/>
            <w:noWrap w:val="false"/>
          </w:tcPr>
          <w:p>
            <w:pPr>
              <w:pStyle w:val="965"/>
              <w:jc w:val="center"/>
              <w:spacing w:line="440" w:lineRule="exact"/>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2521" w:type="dxa"/>
            <w:vAlign w:val="center"/>
            <w:textDirection w:val="lrTb"/>
            <w:noWrap w:val="false"/>
          </w:tcPr>
          <w:p>
            <w:pPr>
              <w:pStyle w:val="965"/>
              <w:jc w:val="center"/>
              <w:spacing w:line="440" w:lineRule="exact"/>
              <w:rPr>
                <w:rFonts w:ascii="宋体" w:hAnsi="宋体" w:cs="宋体"/>
                <w:color w:val="000000"/>
                <w:highlight w:val="none"/>
              </w:rPr>
            </w:pPr>
            <w:r>
              <w:rPr>
                <w:rFonts w:hint="eastAsia" w:ascii="宋体" w:hAnsi="宋体" w:cs="宋体"/>
                <w:color w:val="000000"/>
                <w:highlight w:val="none"/>
              </w:rPr>
              <w:t xml:space="preserve">项目编号</w:t>
            </w:r>
            <w:r>
              <w:rPr>
                <w:rFonts w:ascii="宋体" w:hAnsi="宋体" w:cs="宋体"/>
                <w:color w:val="000000"/>
                <w:highlight w:val="none"/>
              </w:rPr>
            </w:r>
            <w:r/>
          </w:p>
        </w:tc>
        <w:tc>
          <w:tcPr>
            <w:tcW w:w="5589" w:type="dxa"/>
            <w:vAlign w:val="center"/>
            <w:textDirection w:val="lrTb"/>
            <w:noWrap w:val="false"/>
          </w:tcPr>
          <w:p>
            <w:pPr>
              <w:pStyle w:val="965"/>
              <w:jc w:val="center"/>
              <w:spacing w:line="440" w:lineRule="exact"/>
              <w:rPr>
                <w:rFonts w:ascii="宋体" w:hAnsi="宋体" w:eastAsia="宋体" w:cs="宋体"/>
                <w:color w:val="000000"/>
                <w:highlight w:val="none"/>
                <w:u w:val="single"/>
                <w:lang w:val="en-US" w:eastAsia="zh-CN"/>
              </w:rPr>
            </w:pPr>
            <w:r>
              <w:rPr>
                <w:rFonts w:hint="eastAsia" w:ascii="宋体" w:hAnsi="宋体" w:cs="宋体"/>
                <w:color w:val="000000"/>
                <w:highlight w:val="none"/>
                <w:u w:val="single"/>
                <w:lang w:val="en-US" w:eastAsia="zh-CN"/>
              </w:rPr>
              <w:t xml:space="preserve"> </w:t>
            </w:r>
            <w:r>
              <w:rPr>
                <w:rFonts w:ascii="宋体" w:hAnsi="宋体" w:eastAsia="宋体" w:cs="宋体"/>
                <w:color w:val="000000"/>
                <w:highlight w:val="none"/>
                <w:u w:val="single"/>
                <w:lang w:val="en-US" w:eastAsia="zh-CN"/>
              </w:rPr>
            </w:r>
            <w:r/>
          </w:p>
        </w:tc>
      </w:tr>
      <w:tr>
        <w:trPr>
          <w:trHeight w:val="630"/>
        </w:trPr>
        <w:tc>
          <w:tcPr>
            <w:tcW w:w="847" w:type="dxa"/>
            <w:vAlign w:val="center"/>
            <w:textDirection w:val="lrTb"/>
            <w:noWrap w:val="false"/>
          </w:tcPr>
          <w:p>
            <w:pPr>
              <w:pStyle w:val="965"/>
              <w:jc w:val="center"/>
              <w:spacing w:line="440" w:lineRule="exact"/>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r>
            <w:r/>
          </w:p>
        </w:tc>
        <w:tc>
          <w:tcPr>
            <w:tcW w:w="2521" w:type="dxa"/>
            <w:vAlign w:val="center"/>
            <w:textDirection w:val="lrTb"/>
            <w:noWrap w:val="false"/>
          </w:tcPr>
          <w:p>
            <w:pPr>
              <w:pStyle w:val="965"/>
              <w:jc w:val="center"/>
              <w:spacing w:line="440" w:lineRule="exact"/>
              <w:rPr>
                <w:rFonts w:ascii="宋体" w:hAnsi="宋体" w:cs="宋体"/>
                <w:color w:val="000000"/>
                <w:highlight w:val="none"/>
              </w:rPr>
            </w:pPr>
            <w:r>
              <w:rPr>
                <w:rFonts w:hint="eastAsia" w:ascii="宋体" w:hAnsi="宋体" w:cs="宋体"/>
                <w:color w:val="000000"/>
                <w:highlight w:val="none"/>
              </w:rPr>
              <w:t xml:space="preserve">投标总报价</w:t>
            </w:r>
            <w:r>
              <w:rPr>
                <w:rFonts w:ascii="宋体" w:hAnsi="宋体" w:cs="宋体"/>
                <w:color w:val="000000"/>
                <w:highlight w:val="none"/>
              </w:rPr>
            </w:r>
            <w:r/>
          </w:p>
        </w:tc>
        <w:tc>
          <w:tcPr>
            <w:tcW w:w="5589" w:type="dxa"/>
            <w:vAlign w:val="center"/>
            <w:textDirection w:val="lrTb"/>
            <w:noWrap w:val="false"/>
          </w:tcPr>
          <w:p>
            <w:pPr>
              <w:pStyle w:val="965"/>
              <w:jc w:val="center"/>
              <w:spacing w:line="440" w:lineRule="exact"/>
              <w:rPr>
                <w:rFonts w:ascii="宋体" w:hAnsi="宋体" w:cs="宋体"/>
                <w:color w:val="000000"/>
                <w:highlight w:val="none"/>
              </w:rPr>
            </w:pPr>
            <w:r>
              <w:rPr>
                <w:rFonts w:hint="eastAsia" w:ascii="宋体" w:hAnsi="宋体" w:cs="宋体"/>
                <w:color w:val="000000"/>
                <w:highlight w:val="none"/>
              </w:rPr>
              <w:t xml:space="preserve">以苏采云系统中提交的最终报价为准</w:t>
            </w:r>
            <w:r>
              <w:rPr>
                <w:rFonts w:ascii="宋体" w:hAnsi="宋体" w:cs="宋体"/>
                <w:color w:val="000000"/>
                <w:highlight w:val="none"/>
              </w:rPr>
            </w:r>
            <w:r/>
          </w:p>
        </w:tc>
      </w:tr>
      <w:tr>
        <w:trPr>
          <w:trHeight w:val="630"/>
        </w:trPr>
        <w:tc>
          <w:tcPr>
            <w:tcW w:w="847" w:type="dxa"/>
            <w:vAlign w:val="center"/>
            <w:textDirection w:val="lrTb"/>
            <w:noWrap w:val="false"/>
          </w:tcPr>
          <w:p>
            <w:pPr>
              <w:pStyle w:val="965"/>
              <w:jc w:val="center"/>
              <w:spacing w:line="440" w:lineRule="exact"/>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tcW w:w="2521" w:type="dxa"/>
            <w:vAlign w:val="center"/>
            <w:textDirection w:val="lrTb"/>
            <w:noWrap w:val="false"/>
          </w:tcPr>
          <w:p>
            <w:pPr>
              <w:pStyle w:val="965"/>
              <w:jc w:val="center"/>
              <w:spacing w:line="440" w:lineRule="exact"/>
              <w:rPr>
                <w:rFonts w:ascii="宋体" w:hAnsi="宋体" w:cs="宋体"/>
                <w:color w:val="000000"/>
                <w:highlight w:val="none"/>
              </w:rPr>
            </w:pPr>
            <w:r>
              <w:rPr>
                <w:rFonts w:hint="eastAsia" w:ascii="宋体" w:hAnsi="宋体" w:cs="宋体"/>
                <w:color w:val="000000"/>
                <w:highlight w:val="none"/>
              </w:rPr>
              <w:t xml:space="preserve">拟派项目负责人</w:t>
            </w:r>
            <w:r>
              <w:rPr>
                <w:rFonts w:ascii="宋体" w:hAnsi="宋体" w:cs="宋体"/>
                <w:color w:val="000000"/>
                <w:highlight w:val="none"/>
              </w:rPr>
            </w:r>
            <w:r/>
          </w:p>
        </w:tc>
        <w:tc>
          <w:tcPr>
            <w:tcW w:w="5589" w:type="dxa"/>
            <w:vAlign w:val="center"/>
            <w:textDirection w:val="lrTb"/>
            <w:noWrap w:val="false"/>
          </w:tcPr>
          <w:p>
            <w:pPr>
              <w:pStyle w:val="965"/>
              <w:ind w:firstLine="1680"/>
              <w:spacing w:line="440" w:lineRule="exact"/>
              <w:rPr>
                <w:rFonts w:ascii="宋体" w:hAnsi="宋体" w:eastAsia="宋体" w:cs="宋体"/>
                <w:color w:val="000000"/>
                <w:highlight w:val="none"/>
                <w:u w:val="single"/>
                <w:lang w:val="en-US" w:eastAsia="zh-CN"/>
              </w:rPr>
            </w:pPr>
            <w:r>
              <w:rPr>
                <w:rFonts w:hint="eastAsia" w:ascii="宋体" w:hAnsi="宋体" w:cs="宋体"/>
                <w:color w:val="000000"/>
                <w:highlight w:val="none"/>
              </w:rPr>
              <w:t xml:space="preserve">姓名：</w:t>
            </w:r>
            <w:r>
              <w:rPr>
                <w:rFonts w:hint="eastAsia" w:ascii="宋体" w:hAnsi="宋体" w:cs="宋体"/>
                <w:color w:val="000000"/>
                <w:highlight w:val="none"/>
                <w:u w:val="single"/>
                <w:lang w:val="en-US" w:eastAsia="zh-CN"/>
              </w:rPr>
              <w:t xml:space="preserve">      </w:t>
            </w:r>
            <w:r>
              <w:rPr>
                <w:rFonts w:ascii="宋体" w:hAnsi="宋体" w:eastAsia="宋体" w:cs="宋体"/>
                <w:color w:val="000000"/>
                <w:highlight w:val="none"/>
                <w:u w:val="single"/>
                <w:lang w:val="en-US" w:eastAsia="zh-CN"/>
              </w:rPr>
            </w:r>
            <w:r/>
          </w:p>
        </w:tc>
      </w:tr>
      <w:tr>
        <w:trPr>
          <w:trHeight w:val="630"/>
        </w:trPr>
        <w:tc>
          <w:tcPr>
            <w:tcW w:w="847" w:type="dxa"/>
            <w:vAlign w:val="center"/>
            <w:textDirection w:val="lrTb"/>
            <w:noWrap w:val="false"/>
          </w:tcPr>
          <w:p>
            <w:pPr>
              <w:pStyle w:val="965"/>
              <w:jc w:val="center"/>
              <w:spacing w:line="440" w:lineRule="exact"/>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tcW w:w="2521" w:type="dxa"/>
            <w:vAlign w:val="center"/>
            <w:textDirection w:val="lrTb"/>
            <w:noWrap w:val="false"/>
          </w:tcPr>
          <w:p>
            <w:pPr>
              <w:pStyle w:val="965"/>
              <w:jc w:val="center"/>
              <w:spacing w:line="440" w:lineRule="exact"/>
              <w:rPr>
                <w:rFonts w:ascii="宋体" w:hAnsi="宋体" w:cs="宋体"/>
                <w:color w:val="000000"/>
                <w:highlight w:val="none"/>
              </w:rPr>
            </w:pPr>
            <w:r>
              <w:rPr>
                <w:rFonts w:hint="eastAsia" w:ascii="宋体" w:hAnsi="宋体" w:cs="宋体"/>
                <w:color w:val="000000"/>
                <w:highlight w:val="none"/>
              </w:rPr>
              <w:t xml:space="preserve">合同履行期限</w:t>
            </w:r>
            <w:r>
              <w:rPr>
                <w:rFonts w:ascii="宋体" w:hAnsi="宋体" w:cs="宋体"/>
                <w:color w:val="000000"/>
                <w:highlight w:val="none"/>
              </w:rPr>
            </w:r>
            <w:r/>
          </w:p>
        </w:tc>
        <w:tc>
          <w:tcPr>
            <w:tcW w:w="5589" w:type="dxa"/>
            <w:vAlign w:val="center"/>
            <w:textDirection w:val="lrTb"/>
            <w:noWrap w:val="false"/>
          </w:tcPr>
          <w:p>
            <w:pPr>
              <w:pStyle w:val="965"/>
              <w:jc w:val="center"/>
              <w:spacing w:line="440" w:lineRule="exact"/>
              <w:rPr>
                <w:rFonts w:ascii="宋体" w:hAnsi="宋体" w:cs="宋体"/>
                <w:color w:val="000000"/>
                <w:highlight w:val="none"/>
              </w:rPr>
            </w:pP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日历天</w:t>
            </w:r>
            <w:r>
              <w:rPr>
                <w:rFonts w:ascii="宋体" w:hAnsi="宋体" w:cs="宋体"/>
                <w:color w:val="000000"/>
                <w:highlight w:val="none"/>
              </w:rPr>
            </w:r>
            <w:r/>
          </w:p>
        </w:tc>
      </w:tr>
      <w:tr>
        <w:trPr>
          <w:trHeight w:val="630"/>
        </w:trPr>
        <w:tc>
          <w:tcPr>
            <w:tcW w:w="847" w:type="dxa"/>
            <w:vAlign w:val="center"/>
            <w:textDirection w:val="lrTb"/>
            <w:noWrap w:val="false"/>
          </w:tcPr>
          <w:p>
            <w:pPr>
              <w:pStyle w:val="965"/>
              <w:jc w:val="center"/>
              <w:spacing w:line="440" w:lineRule="exact"/>
              <w:rPr>
                <w:rFonts w:ascii="宋体" w:hAnsi="宋体" w:cs="宋体"/>
                <w:color w:val="000000"/>
                <w:highlight w:val="none"/>
              </w:rPr>
            </w:pPr>
            <w:r>
              <w:rPr>
                <w:rFonts w:hint="eastAsia" w:ascii="宋体" w:hAnsi="宋体" w:cs="宋体"/>
                <w:color w:val="000000"/>
                <w:highlight w:val="none"/>
              </w:rPr>
              <w:t xml:space="preserve">6</w:t>
            </w:r>
            <w:r>
              <w:rPr>
                <w:rFonts w:ascii="宋体" w:hAnsi="宋体" w:cs="宋体"/>
                <w:color w:val="000000"/>
                <w:highlight w:val="none"/>
              </w:rPr>
            </w:r>
            <w:r/>
          </w:p>
        </w:tc>
        <w:tc>
          <w:tcPr>
            <w:tcW w:w="2521" w:type="dxa"/>
            <w:vAlign w:val="center"/>
            <w:textDirection w:val="lrTb"/>
            <w:noWrap w:val="false"/>
          </w:tcPr>
          <w:p>
            <w:pPr>
              <w:pStyle w:val="965"/>
              <w:jc w:val="center"/>
              <w:spacing w:line="440" w:lineRule="exact"/>
              <w:rPr>
                <w:rFonts w:ascii="宋体" w:hAnsi="宋体" w:cs="宋体"/>
                <w:color w:val="000000"/>
                <w:highlight w:val="none"/>
              </w:rPr>
            </w:pPr>
            <w:r>
              <w:rPr>
                <w:rFonts w:hint="eastAsia" w:ascii="宋体" w:hAnsi="宋体" w:cs="宋体"/>
                <w:color w:val="000000"/>
                <w:highlight w:val="none"/>
              </w:rPr>
              <w:t xml:space="preserve">质量标准</w:t>
            </w:r>
            <w:r>
              <w:rPr>
                <w:rFonts w:ascii="宋体" w:hAnsi="宋体" w:cs="宋体"/>
                <w:color w:val="000000"/>
                <w:highlight w:val="none"/>
              </w:rPr>
            </w:r>
            <w:r/>
          </w:p>
        </w:tc>
        <w:tc>
          <w:tcPr>
            <w:tcW w:w="5589" w:type="dxa"/>
            <w:vAlign w:val="center"/>
            <w:textDirection w:val="lrTb"/>
            <w:noWrap w:val="false"/>
          </w:tcPr>
          <w:p>
            <w:pPr>
              <w:pStyle w:val="965"/>
              <w:jc w:val="center"/>
              <w:spacing w:line="440" w:lineRule="exact"/>
              <w:rPr>
                <w:rFonts w:ascii="宋体" w:hAnsi="宋体" w:cs="宋体"/>
                <w:color w:val="000000"/>
                <w:highlight w:val="none"/>
              </w:rPr>
            </w:pPr>
            <w:r>
              <w:rPr>
                <w:rFonts w:hint="eastAsia" w:ascii="宋体" w:hAnsi="宋体" w:cs="宋体"/>
                <w:color w:val="000000"/>
                <w:highlight w:val="none"/>
                <w:u w:val="single"/>
              </w:rPr>
              <w:t xml:space="preserve">合格</w:t>
            </w:r>
            <w:r>
              <w:rPr>
                <w:rFonts w:ascii="宋体" w:hAnsi="宋体" w:cs="宋体"/>
                <w:color w:val="000000"/>
                <w:highlight w:val="none"/>
              </w:rPr>
            </w:r>
            <w:r/>
          </w:p>
        </w:tc>
      </w:tr>
    </w:tbl>
    <w:p>
      <w:pPr>
        <w:pStyle w:val="965"/>
        <w:ind w:firstLine="480"/>
        <w:jc w:val="left"/>
        <w:spacing w:line="400" w:lineRule="exact"/>
        <w:rPr>
          <w:rFonts w:ascii="宋体" w:hAnsi="宋体"/>
          <w:color w:val="000000"/>
          <w:highlight w:val="none"/>
        </w:rPr>
      </w:pPr>
      <w:r>
        <w:rPr>
          <w:rFonts w:ascii="宋体" w:hAnsi="宋体"/>
          <w:color w:val="000000"/>
          <w:highlight w:val="none"/>
        </w:rPr>
      </w:r>
      <w:r/>
    </w:p>
    <w:p>
      <w:pPr>
        <w:pStyle w:val="965"/>
        <w:ind w:firstLine="480"/>
        <w:jc w:val="left"/>
        <w:spacing w:line="400" w:lineRule="exact"/>
        <w:rPr>
          <w:rFonts w:ascii="宋体" w:hAnsi="宋体"/>
          <w:color w:val="000000"/>
          <w:highlight w:val="none"/>
        </w:rPr>
      </w:pPr>
      <w:r>
        <w:rPr>
          <w:rFonts w:ascii="宋体" w:hAnsi="宋体"/>
          <w:color w:val="000000"/>
          <w:highlight w:val="none"/>
        </w:rPr>
      </w:r>
      <w:r/>
    </w:p>
    <w:p>
      <w:pPr>
        <w:pStyle w:val="965"/>
        <w:ind w:firstLine="480"/>
        <w:jc w:val="left"/>
        <w:spacing w:line="400" w:lineRule="exact"/>
        <w:rPr>
          <w:rFonts w:ascii="宋体" w:hAnsi="宋体"/>
          <w:color w:val="000000"/>
          <w:highlight w:val="none"/>
        </w:rPr>
      </w:pPr>
      <w:r>
        <w:rPr>
          <w:rFonts w:ascii="宋体" w:hAnsi="宋体"/>
          <w:color w:val="000000"/>
          <w:highlight w:val="none"/>
        </w:rPr>
      </w:r>
      <w:r/>
    </w:p>
    <w:p>
      <w:pPr>
        <w:pStyle w:val="965"/>
        <w:ind w:firstLine="480"/>
        <w:jc w:val="left"/>
        <w:spacing w:line="400" w:lineRule="exact"/>
        <w:rPr>
          <w:rFonts w:ascii="宋体" w:hAnsi="宋体"/>
          <w:color w:val="000000"/>
          <w:highlight w:val="none"/>
        </w:rPr>
      </w:pPr>
      <w:r>
        <w:rPr>
          <w:rFonts w:ascii="宋体" w:hAnsi="宋体"/>
          <w:color w:val="000000"/>
          <w:highlight w:val="none"/>
        </w:rPr>
      </w:r>
      <w:r/>
    </w:p>
    <w:p>
      <w:pPr>
        <w:pStyle w:val="965"/>
        <w:ind w:firstLine="480"/>
        <w:jc w:val="left"/>
        <w:spacing w:line="400" w:lineRule="exact"/>
        <w:rPr>
          <w:rFonts w:ascii="宋体" w:hAnsi="宋体"/>
          <w:color w:val="000000"/>
          <w:highlight w:val="none"/>
        </w:rPr>
      </w:pPr>
      <w:r>
        <w:rPr>
          <w:rFonts w:hint="eastAsia" w:ascii="宋体" w:hAnsi="宋体"/>
          <w:color w:val="000000"/>
          <w:highlight w:val="none"/>
        </w:rPr>
        <w:t xml:space="preserve">供应商名称（盖章）：</w:t>
      </w:r>
      <w:r>
        <w:rPr>
          <w:rFonts w:ascii="宋体" w:hAnsi="宋体"/>
          <w:color w:val="000000"/>
          <w:highlight w:val="none"/>
        </w:rPr>
      </w:r>
      <w:r/>
    </w:p>
    <w:p>
      <w:pPr>
        <w:pStyle w:val="965"/>
        <w:ind w:firstLine="480"/>
        <w:jc w:val="left"/>
        <w:spacing w:line="400" w:lineRule="exact"/>
        <w:rPr>
          <w:rFonts w:ascii="宋体" w:hAnsi="宋体"/>
          <w:color w:val="000000"/>
          <w:highlight w:val="none"/>
        </w:rPr>
      </w:pPr>
      <w:r>
        <w:rPr>
          <w:rFonts w:ascii="宋体" w:hAnsi="宋体"/>
          <w:color w:val="000000"/>
          <w:highlight w:val="none"/>
        </w:rPr>
      </w:r>
      <w:r/>
    </w:p>
    <w:p>
      <w:pPr>
        <w:pStyle w:val="965"/>
        <w:ind w:firstLine="480"/>
        <w:jc w:val="left"/>
        <w:spacing w:line="400" w:lineRule="exact"/>
        <w:rPr>
          <w:rFonts w:ascii="宋体" w:hAnsi="宋体"/>
          <w:color w:val="000000"/>
          <w:highlight w:val="none"/>
        </w:rPr>
      </w:pPr>
      <w:r>
        <w:rPr>
          <w:rFonts w:hint="eastAsia" w:ascii="宋体" w:hAnsi="宋体"/>
          <w:color w:val="000000"/>
          <w:highlight w:val="none"/>
        </w:rPr>
        <w:t xml:space="preserve">法定代表人（签字或盖章）：</w:t>
      </w:r>
      <w:r>
        <w:rPr>
          <w:rFonts w:ascii="宋体" w:hAnsi="宋体"/>
          <w:color w:val="000000"/>
          <w:highlight w:val="none"/>
        </w:rPr>
      </w:r>
      <w:r/>
    </w:p>
    <w:p>
      <w:pPr>
        <w:pStyle w:val="965"/>
        <w:ind w:firstLine="480"/>
        <w:jc w:val="left"/>
        <w:spacing w:line="400" w:lineRule="exact"/>
        <w:rPr>
          <w:rFonts w:ascii="宋体" w:hAnsi="宋体"/>
          <w:color w:val="000000"/>
          <w:highlight w:val="none"/>
        </w:rPr>
      </w:pPr>
      <w:r>
        <w:rPr>
          <w:rFonts w:ascii="宋体" w:hAnsi="宋体"/>
          <w:color w:val="000000"/>
          <w:highlight w:val="none"/>
        </w:rPr>
      </w:r>
      <w:r/>
    </w:p>
    <w:p>
      <w:pPr>
        <w:pStyle w:val="965"/>
        <w:ind w:firstLine="480"/>
        <w:jc w:val="left"/>
        <w:spacing w:line="400" w:lineRule="exact"/>
        <w:rPr>
          <w:rFonts w:ascii="宋体" w:hAnsi="宋体"/>
          <w:color w:val="000000"/>
          <w:highlight w:val="none"/>
        </w:rPr>
      </w:pPr>
      <w:r>
        <w:rPr>
          <w:rFonts w:hint="eastAsia" w:ascii="宋体" w:hAnsi="宋体"/>
          <w:color w:val="000000"/>
          <w:highlight w:val="none"/>
        </w:rPr>
        <w:t xml:space="preserve">日期：</w:t>
      </w:r>
      <w:r>
        <w:rPr>
          <w:rFonts w:ascii="宋体" w:hAnsi="宋体"/>
          <w:color w:val="000000"/>
          <w:highlight w:val="none"/>
        </w:rPr>
      </w:r>
      <w:r/>
    </w:p>
    <w:p>
      <w:pPr>
        <w:pStyle w:val="965"/>
        <w:jc w:val="left"/>
        <w:widowControl/>
        <w:rPr>
          <w:rFonts w:ascii="宋体" w:hAnsi="宋体" w:cs="宋体"/>
          <w:color w:val="000000"/>
          <w:sz w:val="28"/>
          <w:szCs w:val="28"/>
          <w:highlight w:val="none"/>
        </w:rPr>
        <w:outlineLvl w:val="2"/>
      </w:pPr>
      <w:r>
        <w:rPr>
          <w:rFonts w:ascii="宋体" w:hAnsi="宋体"/>
          <w:b/>
          <w:bCs/>
          <w:color w:val="000000"/>
          <w:szCs w:val="21"/>
          <w:highlight w:val="none"/>
        </w:rPr>
        <w:br w:type="page" w:clear="all"/>
      </w:r>
      <w:r>
        <w:rPr>
          <w:rFonts w:hint="eastAsia" w:ascii="宋体" w:hAnsi="宋体" w:cs="宋体"/>
          <w:color w:val="000000"/>
          <w:sz w:val="28"/>
          <w:szCs w:val="28"/>
          <w:highlight w:val="none"/>
        </w:rPr>
        <w:t xml:space="preserve">3.4供应商基本资格条件承诺书</w:t>
      </w:r>
      <w:r>
        <w:rPr>
          <w:rFonts w:ascii="宋体" w:hAnsi="宋体" w:cs="宋体"/>
          <w:color w:val="000000"/>
          <w:sz w:val="28"/>
          <w:szCs w:val="28"/>
          <w:highlight w:val="none"/>
        </w:rPr>
      </w:r>
      <w:r/>
    </w:p>
    <w:p>
      <w:pPr>
        <w:pStyle w:val="965"/>
        <w:jc w:val="center"/>
        <w:rPr>
          <w:rFonts w:ascii="宋体" w:hAnsi="宋体" w:cs="宋体"/>
          <w:b/>
          <w:color w:val="000000"/>
          <w:sz w:val="30"/>
          <w:szCs w:val="30"/>
          <w:highlight w:val="none"/>
        </w:rPr>
        <w:outlineLvl w:val="4"/>
      </w:pPr>
      <w:r>
        <w:rPr>
          <w:rFonts w:ascii="宋体" w:hAnsi="宋体" w:cs="宋体"/>
          <w:b/>
          <w:color w:val="000000"/>
          <w:sz w:val="30"/>
          <w:szCs w:val="30"/>
          <w:highlight w:val="none"/>
        </w:rPr>
      </w:r>
      <w:r/>
    </w:p>
    <w:p>
      <w:pPr>
        <w:pStyle w:val="965"/>
        <w:jc w:val="center"/>
        <w:rPr>
          <w:rFonts w:ascii="宋体" w:hAnsi="宋体" w:cs="宋体"/>
          <w:b/>
          <w:color w:val="000000"/>
          <w:sz w:val="30"/>
          <w:szCs w:val="30"/>
          <w:highlight w:val="none"/>
        </w:rPr>
        <w:outlineLvl w:val="4"/>
      </w:pPr>
      <w:r>
        <w:rPr>
          <w:rFonts w:hint="eastAsia" w:ascii="宋体" w:hAnsi="宋体" w:cs="宋体"/>
          <w:b/>
          <w:color w:val="000000"/>
          <w:sz w:val="30"/>
          <w:szCs w:val="30"/>
          <w:highlight w:val="none"/>
        </w:rPr>
        <w:t xml:space="preserve">供应商基本资格条件承诺书</w:t>
      </w:r>
      <w:r>
        <w:rPr>
          <w:rFonts w:ascii="宋体" w:hAnsi="宋体" w:cs="宋体"/>
          <w:b/>
          <w:color w:val="000000"/>
          <w:sz w:val="30"/>
          <w:szCs w:val="30"/>
          <w:highlight w:val="none"/>
        </w:rPr>
      </w:r>
      <w:r/>
    </w:p>
    <w:p>
      <w:pPr>
        <w:pStyle w:val="965"/>
        <w:ind w:firstLine="560"/>
        <w:spacing w:line="560" w:lineRule="exact"/>
        <w:rPr>
          <w:rFonts w:ascii="宋体" w:hAnsi="宋体" w:cs="宋体"/>
          <w:color w:val="000000"/>
          <w:highlight w:val="none"/>
        </w:rPr>
      </w:pPr>
      <w:r>
        <w:rPr>
          <w:rFonts w:hint="eastAsia" w:ascii="宋体" w:hAnsi="宋体" w:cs="宋体"/>
          <w:color w:val="000000"/>
          <w:highlight w:val="none"/>
        </w:rPr>
        <w:t xml:space="preserve">一、按照《政府采购法》第二十二条规定的供应商基本资格条件，我公司郑重承诺如下：</w:t>
      </w:r>
      <w:r>
        <w:rPr>
          <w:rFonts w:ascii="宋体" w:hAnsi="宋体" w:cs="宋体"/>
          <w:color w:val="000000"/>
          <w:highlight w:val="none"/>
        </w:rPr>
      </w:r>
      <w:r/>
    </w:p>
    <w:p>
      <w:pPr>
        <w:pStyle w:val="965"/>
        <w:ind w:firstLine="560"/>
        <w:spacing w:line="560" w:lineRule="exact"/>
        <w:rPr>
          <w:rFonts w:ascii="宋体" w:hAnsi="宋体"/>
          <w:color w:val="000000"/>
          <w:highlight w:val="none"/>
        </w:rPr>
      </w:pPr>
      <w:r>
        <w:rPr>
          <w:rFonts w:hint="eastAsia" w:ascii="宋体" w:hAnsi="宋体"/>
          <w:color w:val="000000"/>
          <w:highlight w:val="none"/>
        </w:rPr>
        <w:t xml:space="preserve">1.我公司具有独立承担民事责任的能力；</w:t>
      </w:r>
      <w:r>
        <w:rPr>
          <w:rFonts w:ascii="宋体" w:hAnsi="宋体"/>
          <w:color w:val="000000"/>
          <w:highlight w:val="none"/>
        </w:rPr>
      </w:r>
      <w:r/>
    </w:p>
    <w:p>
      <w:pPr>
        <w:pStyle w:val="965"/>
        <w:ind w:firstLine="560"/>
        <w:spacing w:line="560" w:lineRule="exact"/>
        <w:rPr>
          <w:rFonts w:ascii="宋体" w:hAnsi="宋体"/>
          <w:color w:val="000000"/>
          <w:highlight w:val="none"/>
          <w:shd w:val="clear" w:color="auto" w:fill="ffffff"/>
        </w:rPr>
      </w:pPr>
      <w:r>
        <w:rPr>
          <w:rFonts w:hint="eastAsia" w:ascii="宋体" w:hAnsi="宋体"/>
          <w:color w:val="000000"/>
          <w:highlight w:val="none"/>
        </w:rPr>
        <w:t xml:space="preserve">2.我公司具有</w:t>
      </w:r>
      <w:r>
        <w:rPr>
          <w:rFonts w:hint="eastAsia" w:ascii="宋体" w:hAnsi="宋体"/>
          <w:color w:val="000000"/>
          <w:highlight w:val="none"/>
          <w:shd w:val="clear" w:color="auto" w:fill="ffffff"/>
        </w:rPr>
        <w:t xml:space="preserve">良好的商业信誉和健全的财务会计制度；</w:t>
      </w:r>
      <w:r>
        <w:rPr>
          <w:rFonts w:ascii="宋体" w:hAnsi="宋体"/>
          <w:color w:val="000000"/>
          <w:highlight w:val="none"/>
          <w:shd w:val="clear" w:color="auto" w:fill="ffffff"/>
        </w:rPr>
      </w:r>
      <w:r/>
    </w:p>
    <w:p>
      <w:pPr>
        <w:pStyle w:val="965"/>
        <w:ind w:firstLine="560"/>
        <w:spacing w:line="560" w:lineRule="exact"/>
        <w:rPr>
          <w:rFonts w:ascii="宋体" w:hAnsi="宋体"/>
          <w:color w:val="000000"/>
          <w:highlight w:val="none"/>
          <w:shd w:val="clear" w:color="auto" w:fill="ffffff"/>
        </w:rPr>
      </w:pPr>
      <w:r>
        <w:rPr>
          <w:rFonts w:hint="eastAsia" w:ascii="宋体" w:hAnsi="宋体"/>
          <w:color w:val="000000"/>
          <w:highlight w:val="none"/>
          <w:shd w:val="clear" w:color="auto" w:fill="ffffff"/>
        </w:rPr>
        <w:t xml:space="preserve">3.我公司具有履行合同所必须的设备和专业技术能力；</w:t>
      </w:r>
      <w:r>
        <w:rPr>
          <w:rFonts w:ascii="宋体" w:hAnsi="宋体"/>
          <w:color w:val="000000"/>
          <w:highlight w:val="none"/>
          <w:shd w:val="clear" w:color="auto" w:fill="ffffff"/>
        </w:rPr>
      </w:r>
      <w:r/>
    </w:p>
    <w:p>
      <w:pPr>
        <w:pStyle w:val="965"/>
        <w:ind w:firstLine="560"/>
        <w:spacing w:line="560" w:lineRule="exact"/>
        <w:rPr>
          <w:rFonts w:ascii="宋体" w:hAnsi="宋体"/>
          <w:color w:val="000000"/>
          <w:highlight w:val="none"/>
          <w:shd w:val="clear" w:color="auto" w:fill="ffffff"/>
        </w:rPr>
      </w:pPr>
      <w:r>
        <w:rPr>
          <w:rFonts w:hint="eastAsia" w:ascii="宋体" w:hAnsi="宋体"/>
          <w:color w:val="000000"/>
          <w:highlight w:val="none"/>
          <w:shd w:val="clear" w:color="auto" w:fill="ffffff"/>
        </w:rPr>
        <w:t xml:space="preserve">4.我公司具有依法缴纳税收和社会保障资金的良好记录；</w:t>
      </w:r>
      <w:r>
        <w:rPr>
          <w:rFonts w:ascii="宋体" w:hAnsi="宋体"/>
          <w:color w:val="000000"/>
          <w:highlight w:val="none"/>
          <w:shd w:val="clear" w:color="auto" w:fill="ffffff"/>
        </w:rPr>
      </w:r>
      <w:r/>
    </w:p>
    <w:p>
      <w:pPr>
        <w:pStyle w:val="965"/>
        <w:ind w:firstLine="560"/>
        <w:spacing w:line="560" w:lineRule="exact"/>
        <w:rPr>
          <w:rFonts w:ascii="宋体" w:hAnsi="宋体"/>
          <w:color w:val="000000"/>
          <w:highlight w:val="none"/>
          <w:shd w:val="clear" w:color="auto" w:fill="ffffff"/>
        </w:rPr>
      </w:pPr>
      <w:r>
        <w:rPr>
          <w:rFonts w:hint="eastAsia" w:ascii="宋体" w:hAnsi="宋体"/>
          <w:color w:val="000000"/>
          <w:highlight w:val="none"/>
          <w:shd w:val="clear" w:color="auto" w:fill="ffffff"/>
        </w:rPr>
        <w:t xml:space="preserve">5.我公司参加政府采购活动前三年内，在经营活动中没有重大违法记录；</w:t>
      </w:r>
      <w:r>
        <w:rPr>
          <w:rFonts w:ascii="宋体" w:hAnsi="宋体"/>
          <w:color w:val="000000"/>
          <w:highlight w:val="none"/>
          <w:shd w:val="clear" w:color="auto" w:fill="ffffff"/>
        </w:rPr>
      </w:r>
      <w:r/>
    </w:p>
    <w:p>
      <w:pPr>
        <w:pStyle w:val="965"/>
        <w:ind w:firstLine="560"/>
        <w:spacing w:line="560" w:lineRule="exact"/>
        <w:rPr>
          <w:rFonts w:ascii="宋体" w:hAnsi="宋体"/>
          <w:color w:val="000000"/>
          <w:highlight w:val="none"/>
        </w:rPr>
      </w:pPr>
      <w:r>
        <w:rPr>
          <w:rFonts w:hint="eastAsia" w:ascii="宋体" w:hAnsi="宋体"/>
          <w:color w:val="000000"/>
          <w:highlight w:val="none"/>
          <w:shd w:val="clear" w:color="auto" w:fill="ffffff"/>
        </w:rPr>
        <w:t xml:space="preserve">6.我公司未列入在信用中国网站（www.creditchina.gov.cn）“失信被执行人”、“重大税收违法案件当事人名单”中，也未列入中国政府采购网（www.ccgp.gov.cn）“政府采购严重违法失信行为记录名单”中</w:t>
      </w:r>
      <w:r>
        <w:rPr>
          <w:rFonts w:hint="eastAsia" w:ascii="宋体" w:hAnsi="宋体"/>
          <w:color w:val="000000"/>
          <w:highlight w:val="none"/>
        </w:rPr>
        <w:t xml:space="preserve">。</w:t>
      </w:r>
      <w:r>
        <w:rPr>
          <w:rFonts w:ascii="宋体" w:hAnsi="宋体"/>
          <w:color w:val="000000"/>
          <w:highlight w:val="none"/>
        </w:rPr>
      </w:r>
      <w:r/>
    </w:p>
    <w:p>
      <w:pPr>
        <w:pStyle w:val="965"/>
        <w:ind w:firstLine="560"/>
        <w:spacing w:line="560" w:lineRule="exact"/>
        <w:rPr>
          <w:rFonts w:ascii="宋体" w:hAnsi="宋体"/>
          <w:color w:val="000000"/>
          <w:highlight w:val="none"/>
        </w:rPr>
      </w:pPr>
      <w:r>
        <w:rPr>
          <w:rFonts w:hint="eastAsia" w:ascii="宋体" w:hAnsi="宋体"/>
          <w:color w:val="000000"/>
          <w:highlight w:val="none"/>
          <w:shd w:val="clear" w:color="auto" w:fill="ffffff"/>
        </w:rPr>
        <w:t xml:space="preserve">二、</w:t>
      </w:r>
      <w:r>
        <w:rPr>
          <w:rFonts w:hint="eastAsia" w:ascii="宋体" w:hAnsi="宋体"/>
          <w:color w:val="000000"/>
          <w:highlight w:val="none"/>
        </w:rPr>
        <w:t xml:space="preserve">我公司承诺：在本次响应过程中，我公司不存在本项目竞争性磋商文件第二章第1.4.4条所列情形之一。</w:t>
      </w:r>
      <w:r>
        <w:rPr>
          <w:rFonts w:ascii="宋体" w:hAnsi="宋体"/>
          <w:color w:val="000000"/>
          <w:highlight w:val="none"/>
        </w:rPr>
      </w:r>
      <w:r/>
    </w:p>
    <w:p>
      <w:pPr>
        <w:pStyle w:val="965"/>
        <w:ind w:firstLine="3920"/>
        <w:spacing w:before="163" w:line="560" w:lineRule="exact"/>
        <w:rPr>
          <w:rFonts w:ascii="宋体" w:hAnsi="宋体"/>
          <w:color w:val="000000"/>
          <w:highlight w:val="none"/>
        </w:rPr>
      </w:pPr>
      <w:r>
        <w:rPr>
          <w:rFonts w:ascii="宋体" w:hAnsi="宋体"/>
          <w:color w:val="000000"/>
          <w:highlight w:val="none"/>
        </w:rPr>
      </w:r>
      <w:r/>
    </w:p>
    <w:p>
      <w:pPr>
        <w:pStyle w:val="965"/>
        <w:ind w:firstLine="3920"/>
        <w:spacing w:before="163" w:line="560" w:lineRule="exact"/>
        <w:rPr>
          <w:rFonts w:ascii="宋体" w:hAnsi="宋体"/>
          <w:color w:val="000000"/>
          <w:highlight w:val="none"/>
        </w:rPr>
      </w:pPr>
      <w:r>
        <w:rPr>
          <w:rFonts w:hint="eastAsia" w:ascii="宋体" w:hAnsi="宋体"/>
          <w:color w:val="000000"/>
          <w:highlight w:val="none"/>
        </w:rPr>
        <w:t xml:space="preserve">供应商名称(盖章)：</w:t>
      </w:r>
      <w:r>
        <w:rPr>
          <w:rFonts w:ascii="宋体" w:hAnsi="宋体"/>
          <w:color w:val="000000"/>
          <w:highlight w:val="none"/>
        </w:rPr>
      </w:r>
      <w:r/>
    </w:p>
    <w:p>
      <w:pPr>
        <w:pStyle w:val="965"/>
        <w:ind w:firstLine="3920"/>
        <w:spacing w:before="163" w:line="560" w:lineRule="exact"/>
        <w:rPr>
          <w:rFonts w:ascii="宋体" w:hAnsi="宋体"/>
          <w:color w:val="000000"/>
          <w:highlight w:val="none"/>
          <w:u w:val="single"/>
        </w:rPr>
      </w:pPr>
      <w:r>
        <w:rPr>
          <w:rFonts w:hint="eastAsia" w:ascii="宋体" w:hAnsi="宋体"/>
          <w:color w:val="000000"/>
          <w:highlight w:val="none"/>
        </w:rPr>
        <w:t xml:space="preserve">法定代表人 (签字或</w:t>
      </w:r>
      <w:r>
        <w:rPr>
          <w:rFonts w:hint="eastAsia" w:ascii="宋体" w:hAnsi="宋体"/>
          <w:color w:val="000000"/>
          <w:highlight w:val="none"/>
          <w:lang w:val="en-US" w:eastAsia="zh-CN"/>
        </w:rPr>
        <w:t xml:space="preserve">盖章</w:t>
      </w:r>
      <w:r>
        <w:rPr>
          <w:rFonts w:hint="eastAsia" w:ascii="宋体" w:hAnsi="宋体"/>
          <w:color w:val="000000"/>
          <w:highlight w:val="none"/>
        </w:rPr>
        <w:t xml:space="preserve">)：</w:t>
      </w:r>
      <w:r>
        <w:rPr>
          <w:rFonts w:ascii="宋体" w:hAnsi="宋体"/>
          <w:color w:val="000000"/>
          <w:highlight w:val="none"/>
          <w:u w:val="single"/>
        </w:rPr>
      </w:r>
      <w:r/>
    </w:p>
    <w:p>
      <w:pPr>
        <w:pStyle w:val="965"/>
        <w:ind w:firstLine="3920"/>
        <w:spacing w:before="163" w:line="560" w:lineRule="exact"/>
        <w:rPr>
          <w:rFonts w:ascii="宋体" w:hAnsi="宋体"/>
          <w:color w:val="000000"/>
          <w:highlight w:val="none"/>
        </w:rPr>
      </w:pPr>
      <w:r>
        <w:rPr>
          <w:rFonts w:hint="eastAsia" w:ascii="宋体" w:hAnsi="宋体"/>
          <w:color w:val="000000"/>
          <w:highlight w:val="none"/>
        </w:rPr>
        <w:t xml:space="preserve">日期： 年  月  日</w:t>
      </w:r>
      <w:r>
        <w:rPr>
          <w:rFonts w:ascii="宋体" w:hAnsi="宋体"/>
          <w:color w:val="000000"/>
          <w:highlight w:val="none"/>
        </w:rPr>
      </w:r>
      <w:r/>
    </w:p>
    <w:p>
      <w:pPr>
        <w:pStyle w:val="965"/>
        <w:spacing w:before="156" w:line="360" w:lineRule="auto"/>
        <w:rPr>
          <w:rFonts w:ascii="宋体" w:hAnsi="宋体" w:cs="宋体"/>
          <w:color w:val="000000"/>
          <w:sz w:val="28"/>
          <w:szCs w:val="28"/>
          <w:highlight w:val="none"/>
        </w:rPr>
      </w:pPr>
      <w:r>
        <w:rPr>
          <w:rFonts w:ascii="宋体" w:hAnsi="宋体"/>
          <w:b/>
          <w:bCs/>
          <w:color w:val="000000"/>
          <w:highlight w:val="none"/>
        </w:rPr>
        <w:br w:type="page" w:clear="all"/>
      </w:r>
      <w:r>
        <w:rPr>
          <w:rFonts w:hint="eastAsia" w:ascii="宋体" w:hAnsi="宋体" w:cs="宋体"/>
          <w:color w:val="000000"/>
          <w:sz w:val="28"/>
          <w:szCs w:val="28"/>
          <w:highlight w:val="none"/>
        </w:rPr>
        <w:t xml:space="preserve">3.5中小企业声明函、监狱企业证明、残疾人福利性单位声明函格式</w:t>
      </w:r>
      <w:r>
        <w:rPr>
          <w:rFonts w:ascii="宋体" w:hAnsi="宋体" w:cs="宋体"/>
          <w:color w:val="000000"/>
          <w:sz w:val="28"/>
          <w:szCs w:val="28"/>
          <w:highlight w:val="none"/>
        </w:rPr>
      </w:r>
      <w:r/>
    </w:p>
    <w:p>
      <w:pPr>
        <w:pStyle w:val="1226"/>
        <w:ind w:firstLine="602"/>
        <w:jc w:val="center"/>
        <w:spacing w:line="400" w:lineRule="exact"/>
        <w:rPr>
          <w:rFonts w:ascii="宋体" w:hAnsi="宋体" w:cs="宋体"/>
          <w:b/>
          <w:bCs/>
          <w:color w:val="000000"/>
          <w:sz w:val="30"/>
          <w:szCs w:val="30"/>
          <w:highlight w:val="none"/>
        </w:rPr>
      </w:pPr>
      <w:r>
        <w:rPr>
          <w:rFonts w:hint="eastAsia" w:ascii="宋体" w:hAnsi="宋体" w:cs="宋体"/>
          <w:b/>
          <w:bCs/>
          <w:color w:val="000000"/>
          <w:sz w:val="30"/>
          <w:szCs w:val="30"/>
          <w:highlight w:val="none"/>
        </w:rPr>
        <w:t xml:space="preserve">中小企业声明函（工程）</w:t>
      </w:r>
      <w:r>
        <w:rPr>
          <w:rFonts w:ascii="宋体" w:hAnsi="宋体" w:cs="宋体"/>
          <w:b/>
          <w:bCs/>
          <w:color w:val="000000"/>
          <w:sz w:val="30"/>
          <w:szCs w:val="30"/>
          <w:highlight w:val="none"/>
        </w:rPr>
      </w:r>
      <w:r/>
    </w:p>
    <w:p>
      <w:pPr>
        <w:pStyle w:val="1226"/>
        <w:ind w:firstLine="480"/>
        <w:jc w:val="center"/>
        <w:spacing w:line="400" w:lineRule="exact"/>
        <w:rPr>
          <w:rFonts w:ascii="宋体" w:hAnsi="宋体" w:cs="宋体"/>
          <w:color w:val="000000"/>
          <w:sz w:val="24"/>
          <w:szCs w:val="24"/>
          <w:highlight w:val="none"/>
        </w:rPr>
      </w:pPr>
      <w:r>
        <w:rPr>
          <w:rFonts w:hint="eastAsia"/>
          <w:color w:val="000000"/>
          <w:sz w:val="24"/>
          <w:szCs w:val="24"/>
          <w:highlight w:val="none"/>
        </w:rPr>
        <w:t xml:space="preserve">（注：符合条件的请提供本函，不符合的不提供本函）</w:t>
      </w:r>
      <w:r>
        <w:rPr>
          <w:rFonts w:ascii="宋体" w:hAnsi="宋体" w:cs="宋体"/>
          <w:color w:val="000000"/>
          <w:sz w:val="24"/>
          <w:szCs w:val="24"/>
          <w:highlight w:val="none"/>
        </w:rPr>
      </w:r>
      <w:r/>
    </w:p>
    <w:p>
      <w:pPr>
        <w:pStyle w:val="1226"/>
        <w:ind w:firstLine="420"/>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1226"/>
        <w:ind w:firstLine="42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cs="宋体"/>
          <w:color w:val="000000"/>
          <w:sz w:val="24"/>
          <w:szCs w:val="24"/>
          <w:highlight w:val="none"/>
          <w:u w:val="single"/>
        </w:rPr>
        <w:t xml:space="preserve">（单位名称）</w:t>
      </w:r>
      <w:r>
        <w:rPr>
          <w:rFonts w:hint="eastAsia" w:ascii="宋体" w:hAnsi="宋体" w:cs="宋体"/>
          <w:color w:val="000000"/>
          <w:sz w:val="24"/>
          <w:szCs w:val="24"/>
          <w:highlight w:val="none"/>
        </w:rPr>
        <w:t xml:space="preserve">的</w:t>
      </w:r>
      <w:r>
        <w:rPr>
          <w:rFonts w:hint="eastAsia" w:ascii="宋体" w:hAnsi="宋体" w:cs="宋体"/>
          <w:color w:val="000000"/>
          <w:sz w:val="24"/>
          <w:szCs w:val="24"/>
          <w:highlight w:val="none"/>
          <w:u w:val="single"/>
        </w:rPr>
        <w:t xml:space="preserve">（项目名称）</w:t>
      </w:r>
      <w:r>
        <w:rPr>
          <w:rFonts w:hint="eastAsia" w:ascii="宋体" w:hAnsi="宋体" w:cs="宋体"/>
          <w:color w:val="000000"/>
          <w:sz w:val="24"/>
          <w:szCs w:val="24"/>
          <w:highlight w:val="none"/>
        </w:rPr>
        <w:t xml:space="preserve">采购活动，工程的施工单位全部为符合政策要求的中小微企业。相关企业（含联合体中的中小企业、签订分包意向协议的中小企业）的具体情况如下：</w:t>
      </w:r>
      <w:r>
        <w:rPr>
          <w:rFonts w:ascii="宋体" w:hAnsi="宋体" w:cs="宋体"/>
          <w:color w:val="000000"/>
          <w:sz w:val="24"/>
          <w:szCs w:val="24"/>
          <w:highlight w:val="none"/>
        </w:rPr>
      </w:r>
      <w:r/>
    </w:p>
    <w:p>
      <w:pPr>
        <w:pStyle w:val="1226"/>
        <w:ind w:firstLine="42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 </w:t>
      </w:r>
      <w:r>
        <w:rPr>
          <w:rFonts w:hint="eastAsia" w:ascii="宋体" w:hAnsi="宋体" w:cs="宋体"/>
          <w:color w:val="000000"/>
          <w:sz w:val="24"/>
          <w:szCs w:val="24"/>
          <w:highlight w:val="none"/>
          <w:u w:val="single"/>
        </w:rPr>
        <w:t xml:space="preserve">（标的名称） </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   建筑业   </w:t>
      </w:r>
      <w:r>
        <w:rPr>
          <w:rFonts w:hint="eastAsia" w:ascii="宋体" w:hAnsi="宋体" w:cs="宋体"/>
          <w:color w:val="000000"/>
          <w:sz w:val="24"/>
          <w:szCs w:val="24"/>
          <w:highlight w:val="none"/>
        </w:rPr>
        <w:t xml:space="preserve">；承建企业为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，从业人员人，营业收入为万元，资产总额为万元，属于</w:t>
      </w:r>
      <w:r>
        <w:rPr>
          <w:rFonts w:hint="eastAsia" w:ascii="宋体" w:hAnsi="宋体" w:cs="宋体"/>
          <w:color w:val="000000"/>
          <w:sz w:val="24"/>
          <w:szCs w:val="24"/>
          <w:highlight w:val="none"/>
          <w:u w:val="single"/>
        </w:rPr>
        <w:t xml:space="preserve">（中型企业、小型企业、微型企业）</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1226"/>
        <w:ind w:firstLine="42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u w:val="single"/>
        </w:rPr>
        <w:t xml:space="preserve"> （标的名称）</w:t>
      </w:r>
      <w:r>
        <w:rPr>
          <w:rFonts w:hint="eastAsia" w:ascii="宋体" w:hAnsi="宋体" w:cs="宋体"/>
          <w:color w:val="000000"/>
          <w:sz w:val="24"/>
          <w:szCs w:val="24"/>
          <w:highlight w:val="none"/>
        </w:rPr>
        <w:t xml:space="preserve"> ，属于</w:t>
      </w:r>
      <w:r>
        <w:rPr>
          <w:rFonts w:hint="eastAsia" w:ascii="宋体" w:hAnsi="宋体" w:cs="宋体"/>
          <w:color w:val="000000"/>
          <w:sz w:val="24"/>
          <w:szCs w:val="24"/>
          <w:highlight w:val="none"/>
          <w:u w:val="single"/>
        </w:rPr>
        <w:t xml:space="preserve">   建筑业   </w:t>
      </w:r>
      <w:r>
        <w:rPr>
          <w:rFonts w:hint="eastAsia" w:ascii="宋体" w:hAnsi="宋体" w:cs="宋体"/>
          <w:color w:val="000000"/>
          <w:sz w:val="24"/>
          <w:szCs w:val="24"/>
          <w:highlight w:val="none"/>
        </w:rPr>
        <w:t xml:space="preserve">；承建企业为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，从业人员人，营业收入为万元，资产总额为万元，属于</w:t>
      </w:r>
      <w:r>
        <w:rPr>
          <w:rFonts w:hint="eastAsia" w:ascii="宋体" w:hAnsi="宋体" w:cs="宋体"/>
          <w:color w:val="000000"/>
          <w:sz w:val="24"/>
          <w:szCs w:val="24"/>
          <w:highlight w:val="none"/>
          <w:u w:val="single"/>
        </w:rPr>
        <w:t xml:space="preserve">（中型企业、小型企业、微型企业</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1226"/>
        <w:ind w:firstLine="42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1226"/>
        <w:ind w:firstLine="42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以上企业，不属于大企业的分支机构，不存在控股股东为大企业的情形，也不存在与大企业的负责人为同一人的情形。</w:t>
      </w:r>
      <w:r>
        <w:rPr>
          <w:rFonts w:ascii="宋体" w:hAnsi="宋体" w:cs="宋体"/>
          <w:color w:val="000000"/>
          <w:sz w:val="24"/>
          <w:szCs w:val="24"/>
          <w:highlight w:val="none"/>
        </w:rPr>
      </w:r>
      <w:r/>
    </w:p>
    <w:p>
      <w:pPr>
        <w:pStyle w:val="1226"/>
        <w:ind w:firstLine="42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本企业对上述声明内容的真实性负责。如有虚假，将依法承担相应责任。</w:t>
      </w:r>
      <w:r>
        <w:rPr>
          <w:rFonts w:ascii="宋体" w:hAnsi="宋体" w:cs="宋体"/>
          <w:color w:val="000000"/>
          <w:sz w:val="24"/>
          <w:szCs w:val="24"/>
          <w:highlight w:val="none"/>
        </w:rPr>
      </w:r>
      <w:r/>
    </w:p>
    <w:p>
      <w:pPr>
        <w:pStyle w:val="1226"/>
        <w:ind w:firstLine="420"/>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1226"/>
        <w:ind w:firstLine="42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企业名称（盖章）：</w:t>
      </w:r>
      <w:r>
        <w:rPr>
          <w:rFonts w:ascii="宋体" w:hAnsi="宋体" w:cs="宋体"/>
          <w:color w:val="000000"/>
          <w:sz w:val="24"/>
          <w:szCs w:val="24"/>
          <w:highlight w:val="none"/>
        </w:rPr>
      </w:r>
      <w:r/>
    </w:p>
    <w:p>
      <w:pPr>
        <w:pStyle w:val="1226"/>
        <w:ind w:firstLine="42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ascii="宋体" w:hAnsi="宋体" w:cs="宋体"/>
          <w:color w:val="000000"/>
          <w:sz w:val="24"/>
          <w:szCs w:val="24"/>
          <w:highlight w:val="none"/>
        </w:rPr>
      </w:r>
      <w:r/>
    </w:p>
    <w:p>
      <w:pPr>
        <w:pStyle w:val="1226"/>
        <w:ind w:firstLine="420"/>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1226"/>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注：1 从业人员、营业收入、资产总额填报上一年度数据，无上一年度数据的新成立企业可不填报。</w:t>
      </w:r>
      <w:r>
        <w:rPr>
          <w:rFonts w:ascii="宋体" w:hAnsi="宋体" w:cs="宋体"/>
          <w:color w:val="000000"/>
          <w:sz w:val="24"/>
          <w:szCs w:val="24"/>
          <w:highlight w:val="none"/>
        </w:rPr>
      </w:r>
      <w:r/>
    </w:p>
    <w:p>
      <w:pPr>
        <w:pStyle w:val="1226"/>
        <w:ind w:firstLine="40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2、中小企业划分标准详见“工信部联企业〔2011〕300号通知中的《中小企业划型标准规定》。</w:t>
      </w:r>
      <w:r>
        <w:rPr>
          <w:rFonts w:ascii="宋体" w:hAnsi="宋体" w:cs="宋体"/>
          <w:color w:val="000000"/>
          <w:sz w:val="24"/>
          <w:szCs w:val="24"/>
          <w:highlight w:val="none"/>
        </w:rPr>
      </w:r>
      <w:r/>
    </w:p>
    <w:p>
      <w:pPr>
        <w:pStyle w:val="965"/>
        <w:ind w:firstLine="400"/>
        <w:spacing w:line="400" w:lineRule="exact"/>
        <w:rPr>
          <w:rFonts w:ascii="宋体" w:hAnsi="宋体" w:cs="宋体"/>
          <w:color w:val="000000"/>
          <w:highlight w:val="none"/>
        </w:rPr>
      </w:pPr>
      <w:r>
        <w:rPr>
          <w:rFonts w:hint="eastAsia" w:ascii="宋体" w:hAnsi="宋体" w:cs="宋体"/>
          <w:color w:val="000000"/>
          <w:highlight w:val="none"/>
        </w:rPr>
        <w:t xml:space="preserve">3、中标、成交供应商享受中小企业扶持政策的，采购人、采购代理机构应当随中标、成交结果公开中标、成交产品制造商的《中小企业声明函》。</w:t>
      </w:r>
      <w:r>
        <w:rPr>
          <w:rFonts w:ascii="宋体" w:hAnsi="宋体" w:cs="宋体"/>
          <w:color w:val="000000"/>
          <w:highlight w:val="none"/>
        </w:rPr>
      </w:r>
      <w:r/>
    </w:p>
    <w:p>
      <w:pPr>
        <w:pStyle w:val="965"/>
        <w:ind w:firstLine="400"/>
        <w:spacing w:line="500" w:lineRule="exact"/>
        <w:rPr>
          <w:rFonts w:ascii="宋体" w:hAnsi="宋体" w:cs="宋体"/>
          <w:color w:val="000000"/>
          <w:highlight w:val="none"/>
        </w:rPr>
      </w:pPr>
      <w:r>
        <w:rPr>
          <w:rFonts w:hint="eastAsia" w:ascii="宋体" w:hAnsi="宋体" w:cs="宋体"/>
          <w:color w:val="000000"/>
          <w:highlight w:val="none"/>
        </w:rPr>
        <w:t xml:space="preserve">4、供应商提供的声明函内容不实的，属于提供虚假材料谋取中标、成交，依照《中华人民共和国政府采购法》等国家有关规定追究相应责任。</w:t>
      </w:r>
      <w:r>
        <w:rPr>
          <w:rFonts w:ascii="宋体" w:hAnsi="宋体" w:cs="宋体"/>
          <w:color w:val="000000"/>
          <w:highlight w:val="none"/>
        </w:rPr>
      </w:r>
      <w:r/>
    </w:p>
    <w:p>
      <w:pPr>
        <w:pStyle w:val="965"/>
        <w:spacing w:line="400" w:lineRule="exact"/>
        <w:rPr>
          <w:rFonts w:hAnsi="宋体"/>
          <w:color w:val="000000"/>
          <w:sz w:val="32"/>
          <w:szCs w:val="32"/>
          <w:highlight w:val="none"/>
        </w:rPr>
        <w:outlineLvl w:val="2"/>
      </w:pPr>
      <w:r>
        <w:rPr>
          <w:rFonts w:hAnsi="宋体"/>
          <w:color w:val="000000"/>
          <w:sz w:val="32"/>
          <w:szCs w:val="32"/>
          <w:highlight w:val="none"/>
        </w:rPr>
      </w:r>
      <w:r/>
    </w:p>
    <w:p>
      <w:pPr>
        <w:pStyle w:val="1259"/>
        <w:rPr>
          <w:rFonts w:hAnsi="宋体"/>
          <w:color w:val="000000"/>
          <w:sz w:val="32"/>
          <w:szCs w:val="32"/>
          <w:highlight w:val="none"/>
        </w:rPr>
      </w:pPr>
      <w:r>
        <w:rPr>
          <w:rFonts w:hAnsi="宋体"/>
          <w:color w:val="000000"/>
          <w:sz w:val="32"/>
          <w:szCs w:val="32"/>
          <w:highlight w:val="none"/>
        </w:rPr>
      </w:r>
      <w:r/>
    </w:p>
    <w:p>
      <w:pPr>
        <w:pStyle w:val="1259"/>
        <w:rPr>
          <w:rFonts w:hAnsi="宋体"/>
          <w:color w:val="000000"/>
          <w:sz w:val="32"/>
          <w:szCs w:val="32"/>
          <w:highlight w:val="none"/>
        </w:rPr>
      </w:pPr>
      <w:r>
        <w:rPr>
          <w:rFonts w:hAnsi="宋体"/>
          <w:color w:val="000000"/>
          <w:sz w:val="32"/>
          <w:szCs w:val="32"/>
          <w:highlight w:val="none"/>
        </w:rPr>
      </w:r>
      <w:r/>
    </w:p>
    <w:p>
      <w:pPr>
        <w:pStyle w:val="965"/>
        <w:rPr>
          <w:color w:val="000000"/>
          <w:highlight w:val="none"/>
        </w:rPr>
      </w:pPr>
      <w:r>
        <w:rPr>
          <w:color w:val="000000"/>
          <w:highlight w:val="none"/>
        </w:rPr>
      </w:r>
      <w:r/>
    </w:p>
    <w:p>
      <w:pPr>
        <w:pStyle w:val="1259"/>
        <w:rPr>
          <w:color w:val="000000"/>
          <w:highlight w:val="none"/>
        </w:rPr>
      </w:pPr>
      <w:r>
        <w:rPr>
          <w:color w:val="000000"/>
          <w:highlight w:val="none"/>
        </w:rPr>
      </w:r>
      <w:r/>
    </w:p>
    <w:p>
      <w:pPr>
        <w:pStyle w:val="965"/>
        <w:jc w:val="center"/>
        <w:spacing w:line="400" w:lineRule="exact"/>
        <w:rPr>
          <w:rFonts w:hAnsi="宋体"/>
          <w:b/>
          <w:bCs/>
          <w:color w:val="000000"/>
          <w:sz w:val="32"/>
          <w:szCs w:val="32"/>
          <w:highlight w:val="none"/>
        </w:rPr>
        <w:outlineLvl w:val="2"/>
      </w:pPr>
      <w:r>
        <w:rPr>
          <w:rFonts w:hint="eastAsia" w:hAnsi="宋体"/>
          <w:b/>
          <w:bCs/>
          <w:color w:val="000000"/>
          <w:sz w:val="32"/>
          <w:szCs w:val="32"/>
          <w:highlight w:val="none"/>
        </w:rPr>
        <w:t xml:space="preserve">监狱和戒毒企业（监狱企业）证明</w:t>
      </w:r>
      <w:r>
        <w:rPr>
          <w:rFonts w:hAnsi="宋体"/>
          <w:b/>
          <w:bCs/>
          <w:color w:val="000000"/>
          <w:sz w:val="32"/>
          <w:szCs w:val="32"/>
          <w:highlight w:val="none"/>
        </w:rPr>
      </w:r>
      <w:r/>
    </w:p>
    <w:p>
      <w:pPr>
        <w:pStyle w:val="965"/>
        <w:jc w:val="center"/>
        <w:spacing w:line="400" w:lineRule="exact"/>
        <w:rPr>
          <w:color w:val="000000"/>
          <w:highlight w:val="none"/>
        </w:rPr>
      </w:pPr>
      <w:r>
        <w:rPr>
          <w:rFonts w:hint="eastAsia"/>
          <w:color w:val="000000"/>
          <w:highlight w:val="none"/>
        </w:rPr>
        <w:t xml:space="preserve">（注：符合条件的监狱企业请提供，不符合的不提供）</w:t>
      </w:r>
      <w:r>
        <w:rPr>
          <w:color w:val="000000"/>
          <w:highlight w:val="none"/>
        </w:rPr>
      </w:r>
      <w:r/>
    </w:p>
    <w:p>
      <w:pPr>
        <w:pStyle w:val="1269"/>
        <w:spacing w:before="156" w:line="400" w:lineRule="exact"/>
        <w:rPr>
          <w:rFonts w:hAnsi="宋体" w:cs="宋体"/>
          <w:b/>
          <w:bCs/>
          <w:color w:val="000000"/>
          <w:szCs w:val="24"/>
          <w:highlight w:val="none"/>
        </w:rPr>
      </w:pPr>
      <w:r>
        <w:rPr>
          <w:rFonts w:hint="eastAsia" w:hAnsi="宋体" w:cs="宋体"/>
          <w:b/>
          <w:bCs/>
          <w:color w:val="000000"/>
          <w:szCs w:val="24"/>
          <w:highlight w:val="none"/>
        </w:rPr>
        <w:t xml:space="preserve">提供由省级以上监狱管理局、戒毒管理局（含新疆生产建设兵团）出具的属于监狱企业的证明文件。</w:t>
      </w:r>
      <w:r>
        <w:rPr>
          <w:rFonts w:hAnsi="宋体" w:cs="宋体"/>
          <w:b/>
          <w:bCs/>
          <w:color w:val="000000"/>
          <w:szCs w:val="24"/>
          <w:highlight w:val="none"/>
        </w:rPr>
      </w:r>
      <w:r/>
    </w:p>
    <w:p>
      <w:pPr>
        <w:pStyle w:val="965"/>
        <w:spacing w:line="400" w:lineRule="exact"/>
        <w:rPr>
          <w:rFonts w:hAnsi="宋体"/>
          <w:color w:val="000000"/>
          <w:highlight w:val="none"/>
        </w:rPr>
        <w:outlineLvl w:val="2"/>
      </w:pPr>
      <w:r>
        <w:rPr>
          <w:rFonts w:hAnsi="宋体"/>
          <w:color w:val="000000"/>
          <w:highlight w:val="none"/>
        </w:rPr>
      </w:r>
      <w:r/>
    </w:p>
    <w:p>
      <w:pPr>
        <w:pStyle w:val="1259"/>
        <w:rPr>
          <w:rFonts w:hAnsi="宋体"/>
          <w:color w:val="000000"/>
          <w:sz w:val="32"/>
          <w:szCs w:val="32"/>
          <w:highlight w:val="none"/>
        </w:rPr>
      </w:pPr>
      <w:r>
        <w:rPr>
          <w:rFonts w:hAnsi="宋体"/>
          <w:color w:val="000000"/>
          <w:sz w:val="32"/>
          <w:szCs w:val="32"/>
          <w:highlight w:val="none"/>
        </w:rPr>
      </w:r>
      <w:r/>
    </w:p>
    <w:p>
      <w:pPr>
        <w:pStyle w:val="965"/>
        <w:rPr>
          <w:color w:val="000000"/>
          <w:highlight w:val="none"/>
        </w:rPr>
      </w:pPr>
      <w:r>
        <w:rPr>
          <w:color w:val="000000"/>
          <w:highlight w:val="none"/>
        </w:rPr>
      </w:r>
      <w:r/>
    </w:p>
    <w:p>
      <w:pPr>
        <w:pStyle w:val="965"/>
        <w:jc w:val="center"/>
        <w:spacing w:line="400" w:lineRule="exact"/>
        <w:rPr>
          <w:rFonts w:hAnsi="宋体"/>
          <w:b/>
          <w:bCs/>
          <w:color w:val="000000"/>
          <w:sz w:val="32"/>
          <w:szCs w:val="32"/>
          <w:highlight w:val="none"/>
        </w:rPr>
        <w:outlineLvl w:val="2"/>
      </w:pPr>
      <w:r>
        <w:rPr>
          <w:rFonts w:hint="eastAsia" w:hAnsi="宋体"/>
          <w:b/>
          <w:bCs/>
          <w:color w:val="000000"/>
          <w:sz w:val="32"/>
          <w:szCs w:val="32"/>
          <w:highlight w:val="none"/>
        </w:rPr>
        <w:t xml:space="preserve">残疾人福利性单位声明函</w:t>
      </w:r>
      <w:r>
        <w:rPr>
          <w:rFonts w:hAnsi="宋体"/>
          <w:b/>
          <w:bCs/>
          <w:color w:val="000000"/>
          <w:sz w:val="32"/>
          <w:szCs w:val="32"/>
          <w:highlight w:val="none"/>
        </w:rPr>
      </w:r>
      <w:r/>
    </w:p>
    <w:p>
      <w:pPr>
        <w:pStyle w:val="965"/>
        <w:jc w:val="center"/>
        <w:spacing w:line="400" w:lineRule="exact"/>
        <w:rPr>
          <w:color w:val="000000"/>
          <w:highlight w:val="none"/>
        </w:rPr>
      </w:pPr>
      <w:r>
        <w:rPr>
          <w:rFonts w:hint="eastAsia"/>
          <w:color w:val="000000"/>
          <w:highlight w:val="none"/>
        </w:rPr>
        <w:t xml:space="preserve">（注：符合条件的残疾人福利性单位请提供本函，不符合的不提供本函）</w:t>
      </w:r>
      <w:r>
        <w:rPr>
          <w:color w:val="000000"/>
          <w:highlight w:val="none"/>
        </w:rPr>
      </w:r>
      <w:r/>
    </w:p>
    <w:p>
      <w:pPr>
        <w:pStyle w:val="965"/>
        <w:spacing w:line="400" w:lineRule="exact"/>
        <w:rPr>
          <w:color w:val="000000"/>
          <w:highlight w:val="none"/>
        </w:rPr>
      </w:pPr>
      <w:r>
        <w:rPr>
          <w:color w:val="000000"/>
          <w:highlight w:val="none"/>
        </w:rPr>
      </w:r>
      <w:r/>
    </w:p>
    <w:p>
      <w:pPr>
        <w:pStyle w:val="965"/>
        <w:spacing w:line="400" w:lineRule="exact"/>
        <w:rPr>
          <w:color w:val="000000"/>
          <w:highlight w:val="none"/>
        </w:rPr>
      </w:pPr>
      <w:r>
        <w:rPr>
          <w:color w:val="000000"/>
          <w:highlight w:val="none"/>
        </w:rPr>
      </w:r>
      <w:r/>
    </w:p>
    <w:p>
      <w:pPr>
        <w:pStyle w:val="965"/>
        <w:ind w:firstLine="420"/>
        <w:spacing w:line="400" w:lineRule="exact"/>
        <w:rPr>
          <w:color w:val="000000"/>
          <w:highlight w:val="none"/>
        </w:rPr>
      </w:pPr>
      <w:r>
        <w:rPr>
          <w:rFonts w:hint="eastAsia"/>
          <w:color w:val="000000"/>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highlight w:val="none"/>
        </w:rPr>
      </w:r>
      <w:r/>
    </w:p>
    <w:p>
      <w:pPr>
        <w:pStyle w:val="965"/>
        <w:ind w:firstLine="420"/>
        <w:spacing w:line="400" w:lineRule="exact"/>
        <w:rPr>
          <w:color w:val="000000"/>
          <w:highlight w:val="none"/>
        </w:rPr>
      </w:pPr>
      <w:r>
        <w:rPr>
          <w:color w:val="000000"/>
          <w:highlight w:val="none"/>
        </w:rPr>
      </w:r>
      <w:r/>
    </w:p>
    <w:p>
      <w:pPr>
        <w:pStyle w:val="965"/>
        <w:ind w:firstLine="420"/>
        <w:spacing w:line="400" w:lineRule="exact"/>
        <w:rPr>
          <w:color w:val="000000"/>
          <w:highlight w:val="none"/>
        </w:rPr>
      </w:pPr>
      <w:r>
        <w:rPr>
          <w:rFonts w:hint="eastAsia"/>
          <w:color w:val="000000"/>
          <w:highlight w:val="none"/>
        </w:rPr>
        <w:t xml:space="preserve">本单位对上述声明的真实性负责。如有虚假，将依法承担相应责任。</w:t>
      </w:r>
      <w:r>
        <w:rPr>
          <w:color w:val="000000"/>
          <w:highlight w:val="none"/>
        </w:rPr>
      </w:r>
      <w:r/>
    </w:p>
    <w:p>
      <w:pPr>
        <w:pStyle w:val="965"/>
        <w:ind w:firstLine="420"/>
        <w:spacing w:line="400" w:lineRule="exact"/>
        <w:rPr>
          <w:color w:val="000000"/>
          <w:highlight w:val="none"/>
        </w:rPr>
      </w:pPr>
      <w:r>
        <w:rPr>
          <w:color w:val="000000"/>
          <w:highlight w:val="none"/>
        </w:rPr>
      </w:r>
      <w:r/>
    </w:p>
    <w:p>
      <w:pPr>
        <w:pStyle w:val="965"/>
        <w:ind w:firstLine="420"/>
        <w:spacing w:line="400" w:lineRule="exact"/>
        <w:rPr>
          <w:color w:val="000000"/>
          <w:highlight w:val="none"/>
        </w:rPr>
      </w:pPr>
      <w:r>
        <w:rPr>
          <w:color w:val="000000"/>
          <w:highlight w:val="none"/>
        </w:rPr>
      </w:r>
      <w:r/>
    </w:p>
    <w:p>
      <w:pPr>
        <w:pStyle w:val="965"/>
        <w:spacing w:line="400" w:lineRule="exact"/>
        <w:rPr>
          <w:color w:val="000000"/>
          <w:highlight w:val="none"/>
        </w:rPr>
      </w:pPr>
      <w:r>
        <w:rPr>
          <w:color w:val="000000"/>
          <w:highlight w:val="none"/>
        </w:rPr>
      </w:r>
      <w:r/>
    </w:p>
    <w:p>
      <w:pPr>
        <w:pStyle w:val="965"/>
        <w:ind w:firstLine="4620"/>
        <w:spacing w:line="400" w:lineRule="exact"/>
        <w:rPr>
          <w:color w:val="000000"/>
          <w:highlight w:val="none"/>
        </w:rPr>
      </w:pPr>
      <w:r>
        <w:rPr>
          <w:rFonts w:hint="eastAsia"/>
          <w:color w:val="000000"/>
          <w:highlight w:val="none"/>
        </w:rPr>
        <w:t xml:space="preserve">单位名称（盖章）：</w:t>
      </w:r>
      <w:r>
        <w:rPr>
          <w:color w:val="000000"/>
          <w:highlight w:val="none"/>
        </w:rPr>
      </w:r>
      <w:r/>
    </w:p>
    <w:p>
      <w:pPr>
        <w:pStyle w:val="965"/>
        <w:spacing w:line="400" w:lineRule="exact"/>
        <w:rPr>
          <w:color w:val="000000"/>
          <w:highlight w:val="none"/>
        </w:rPr>
      </w:pPr>
      <w:r>
        <w:rPr>
          <w:color w:val="000000"/>
          <w:highlight w:val="none"/>
        </w:rPr>
      </w:r>
      <w:r/>
    </w:p>
    <w:p>
      <w:pPr>
        <w:pStyle w:val="965"/>
        <w:ind w:firstLine="4620"/>
        <w:spacing w:line="400" w:lineRule="exact"/>
        <w:rPr>
          <w:color w:val="000000"/>
          <w:highlight w:val="none"/>
        </w:rPr>
      </w:pPr>
      <w:r>
        <w:rPr>
          <w:rFonts w:hint="eastAsia"/>
          <w:color w:val="000000"/>
          <w:highlight w:val="none"/>
        </w:rPr>
        <w:t xml:space="preserve">日期：</w:t>
      </w:r>
      <w:r>
        <w:rPr>
          <w:color w:val="000000"/>
          <w:highlight w:val="none"/>
        </w:rPr>
      </w:r>
      <w:r/>
    </w:p>
    <w:p>
      <w:pPr>
        <w:pStyle w:val="965"/>
        <w:jc w:val="left"/>
        <w:spacing w:line="400" w:lineRule="exact"/>
        <w:rPr>
          <w:rFonts w:ascii="宋体" w:hAnsi="宋体" w:cs="宋体"/>
          <w:color w:val="000000"/>
          <w:highlight w:val="none"/>
        </w:rPr>
      </w:pPr>
      <w:r>
        <w:rPr>
          <w:rFonts w:hint="eastAsia"/>
          <w:color w:val="000000"/>
          <w:sz w:val="21"/>
          <w:szCs w:val="21"/>
          <w:highlight w:val="none"/>
        </w:rPr>
        <w:br w:type="page" w:clear="all"/>
      </w:r>
      <w:r>
        <w:rPr>
          <w:rFonts w:hint="eastAsia" w:ascii="宋体" w:hAnsi="宋体" w:cs="宋体"/>
          <w:color w:val="000000"/>
          <w:sz w:val="28"/>
          <w:szCs w:val="28"/>
          <w:highlight w:val="none"/>
        </w:rPr>
        <w:t xml:space="preserve">3.6法定代表人身份证明书</w:t>
      </w:r>
      <w:r>
        <w:rPr>
          <w:rFonts w:ascii="宋体" w:hAnsi="宋体" w:cs="宋体"/>
          <w:color w:val="000000"/>
          <w:highlight w:val="none"/>
        </w:rPr>
      </w:r>
      <w:r/>
    </w:p>
    <w:p>
      <w:pPr>
        <w:pStyle w:val="965"/>
        <w:jc w:val="left"/>
        <w:spacing w:before="156" w:after="156" w:line="420" w:lineRule="exact"/>
        <w:tabs>
          <w:tab w:val="left" w:pos="2783" w:leader="none"/>
          <w:tab w:val="center" w:pos="4932" w:leader="none"/>
        </w:tabs>
        <w:rPr>
          <w:rFonts w:ascii="宋体" w:hAnsi="宋体"/>
          <w:b/>
          <w:color w:val="000000"/>
          <w:sz w:val="28"/>
          <w:szCs w:val="28"/>
          <w:highlight w:val="none"/>
        </w:rPr>
      </w:pPr>
      <w:r>
        <w:rPr>
          <w:rFonts w:hint="eastAsia" w:ascii="宋体" w:hAnsi="宋体"/>
          <w:b/>
          <w:color w:val="000000"/>
          <w:sz w:val="28"/>
          <w:szCs w:val="28"/>
          <w:highlight w:val="none"/>
        </w:rPr>
        <w:tab/>
      </w:r>
      <w:r>
        <w:rPr>
          <w:rFonts w:hint="eastAsia" w:ascii="宋体" w:hAnsi="宋体"/>
          <w:b/>
          <w:color w:val="000000"/>
          <w:sz w:val="28"/>
          <w:szCs w:val="28"/>
          <w:highlight w:val="none"/>
        </w:rPr>
        <w:t xml:space="preserve">法定代表人身份证明书</w:t>
      </w:r>
      <w:r>
        <w:rPr>
          <w:rFonts w:ascii="宋体" w:hAnsi="宋体"/>
          <w:b/>
          <w:color w:val="000000"/>
          <w:sz w:val="28"/>
          <w:szCs w:val="28"/>
          <w:highlight w:val="none"/>
        </w:rPr>
      </w:r>
      <w:r/>
    </w:p>
    <w:p>
      <w:pPr>
        <w:pStyle w:val="965"/>
        <w:spacing w:line="420" w:lineRule="exact"/>
        <w:rPr>
          <w:rFonts w:ascii="宋体" w:hAnsi="宋体"/>
          <w:b/>
          <w:color w:val="000000"/>
          <w:highlight w:val="none"/>
        </w:rPr>
      </w:pPr>
      <w:r>
        <w:rPr>
          <w:rFonts w:ascii="宋体" w:hAnsi="宋体"/>
          <w:b/>
          <w:color w:val="000000"/>
          <w:highlight w:val="none"/>
        </w:rPr>
      </w:r>
      <w:r/>
    </w:p>
    <w:p>
      <w:pPr>
        <w:pStyle w:val="965"/>
        <w:ind w:firstLine="612"/>
        <w:spacing w:line="420" w:lineRule="exact"/>
        <w:rPr>
          <w:rFonts w:ascii="宋体" w:hAnsi="宋体"/>
          <w:color w:val="000000"/>
          <w:highlight w:val="none"/>
        </w:rPr>
      </w:pPr>
      <w:r>
        <w:rPr>
          <w:rFonts w:hint="eastAsia" w:ascii="宋体" w:hAnsi="宋体"/>
          <w:color w:val="000000"/>
          <w:highlight w:val="none"/>
        </w:rPr>
        <w:t xml:space="preserve">单位名称：</w:t>
      </w:r>
      <w:r>
        <w:rPr>
          <w:rFonts w:ascii="宋体" w:hAnsi="宋体"/>
          <w:color w:val="000000"/>
          <w:highlight w:val="none"/>
        </w:rPr>
      </w:r>
      <w:r/>
    </w:p>
    <w:p>
      <w:pPr>
        <w:pStyle w:val="965"/>
        <w:ind w:firstLine="610"/>
        <w:spacing w:line="420" w:lineRule="exact"/>
        <w:rPr>
          <w:rFonts w:ascii="宋体" w:hAnsi="宋体"/>
          <w:color w:val="000000"/>
          <w:highlight w:val="none"/>
          <w:u w:val="single"/>
        </w:rPr>
      </w:pPr>
      <w:r>
        <w:rPr>
          <w:rFonts w:hint="eastAsia" w:ascii="宋体" w:hAnsi="宋体"/>
          <w:color w:val="000000"/>
          <w:highlight w:val="none"/>
        </w:rPr>
        <w:t xml:space="preserve">单位性质：</w:t>
      </w:r>
      <w:r>
        <w:rPr>
          <w:rFonts w:ascii="宋体" w:hAnsi="宋体"/>
          <w:color w:val="000000"/>
          <w:highlight w:val="none"/>
          <w:u w:val="single"/>
        </w:rPr>
      </w:r>
      <w:r/>
    </w:p>
    <w:p>
      <w:pPr>
        <w:pStyle w:val="965"/>
        <w:ind w:firstLine="610"/>
        <w:spacing w:line="420" w:lineRule="exact"/>
        <w:rPr>
          <w:rFonts w:ascii="宋体" w:hAnsi="宋体"/>
          <w:color w:val="000000"/>
          <w:highlight w:val="none"/>
          <w:u w:val="single"/>
        </w:rPr>
      </w:pPr>
      <w:r>
        <w:rPr>
          <w:rFonts w:hint="eastAsia" w:ascii="宋体" w:hAnsi="宋体"/>
          <w:color w:val="000000"/>
          <w:highlight w:val="none"/>
        </w:rPr>
        <w:t xml:space="preserve">地    址：</w:t>
      </w:r>
      <w:r>
        <w:rPr>
          <w:rFonts w:ascii="宋体" w:hAnsi="宋体"/>
          <w:color w:val="000000"/>
          <w:highlight w:val="none"/>
          <w:u w:val="single"/>
        </w:rPr>
      </w:r>
      <w:r/>
    </w:p>
    <w:p>
      <w:pPr>
        <w:pStyle w:val="965"/>
        <w:ind w:firstLine="610"/>
        <w:spacing w:line="420" w:lineRule="exact"/>
        <w:rPr>
          <w:rFonts w:ascii="宋体" w:hAnsi="宋体"/>
          <w:color w:val="000000"/>
          <w:highlight w:val="none"/>
        </w:rPr>
      </w:pPr>
      <w:r>
        <w:rPr>
          <w:rFonts w:hint="eastAsia" w:ascii="宋体" w:hAnsi="宋体"/>
          <w:color w:val="000000"/>
          <w:highlight w:val="none"/>
        </w:rPr>
        <w:t xml:space="preserve">成立时间：   年   月   日</w:t>
      </w:r>
      <w:r>
        <w:rPr>
          <w:rFonts w:ascii="宋体" w:hAnsi="宋体"/>
          <w:color w:val="000000"/>
          <w:highlight w:val="none"/>
        </w:rPr>
      </w:r>
      <w:r/>
    </w:p>
    <w:p>
      <w:pPr>
        <w:pStyle w:val="965"/>
        <w:ind w:firstLine="610"/>
        <w:spacing w:line="420" w:lineRule="exact"/>
        <w:rPr>
          <w:rFonts w:ascii="宋体" w:hAnsi="宋体"/>
          <w:color w:val="000000"/>
          <w:highlight w:val="none"/>
          <w:u w:val="single"/>
        </w:rPr>
      </w:pPr>
      <w:r>
        <w:rPr>
          <w:rFonts w:hint="eastAsia" w:ascii="宋体" w:hAnsi="宋体"/>
          <w:color w:val="000000"/>
          <w:highlight w:val="none"/>
        </w:rPr>
        <w:t xml:space="preserve">经营期限：</w:t>
      </w:r>
      <w:r>
        <w:rPr>
          <w:rFonts w:hint="eastAsia" w:ascii="宋体" w:hAnsi="宋体"/>
          <w:color w:val="000000"/>
          <w:highlight w:val="none"/>
          <w:u w:val="single"/>
        </w:rPr>
        <w:tab/>
      </w:r>
      <w:r>
        <w:rPr>
          <w:rFonts w:hint="eastAsia" w:ascii="宋体" w:hAnsi="宋体"/>
          <w:color w:val="000000"/>
          <w:highlight w:val="none"/>
          <w:u w:val="single"/>
        </w:rPr>
        <w:tab/>
      </w:r>
      <w:r>
        <w:rPr>
          <w:rFonts w:ascii="宋体" w:hAnsi="宋体"/>
          <w:color w:val="000000"/>
          <w:highlight w:val="none"/>
          <w:u w:val="single"/>
        </w:rPr>
      </w:r>
      <w:r/>
    </w:p>
    <w:p>
      <w:pPr>
        <w:pStyle w:val="965"/>
        <w:ind w:firstLine="610"/>
        <w:spacing w:line="420" w:lineRule="exact"/>
        <w:rPr>
          <w:rFonts w:ascii="宋体" w:hAnsi="宋体"/>
          <w:color w:val="000000"/>
          <w:highlight w:val="none"/>
        </w:rPr>
      </w:pPr>
      <w:r>
        <w:rPr>
          <w:rFonts w:hint="eastAsia" w:ascii="宋体" w:hAnsi="宋体"/>
          <w:color w:val="000000"/>
          <w:highlight w:val="none"/>
        </w:rPr>
        <w:t xml:space="preserve">姓    名：    性别：   年龄：</w:t>
      </w:r>
      <w:r>
        <w:rPr>
          <w:rFonts w:ascii="宋体" w:hAnsi="宋体"/>
          <w:color w:val="000000"/>
          <w:highlight w:val="none"/>
        </w:rPr>
      </w:r>
      <w:r/>
    </w:p>
    <w:p>
      <w:pPr>
        <w:pStyle w:val="965"/>
        <w:ind w:firstLine="610"/>
        <w:spacing w:line="420" w:lineRule="exact"/>
        <w:rPr>
          <w:rFonts w:ascii="宋体" w:hAnsi="宋体"/>
          <w:color w:val="000000"/>
          <w:highlight w:val="none"/>
          <w:u w:val="single"/>
        </w:rPr>
      </w:pPr>
      <w:r>
        <w:rPr>
          <w:rFonts w:hint="eastAsia" w:ascii="宋体" w:hAnsi="宋体"/>
          <w:color w:val="000000"/>
          <w:highlight w:val="none"/>
        </w:rPr>
        <w:t xml:space="preserve">身份证号码：</w:t>
      </w:r>
      <w:r>
        <w:rPr>
          <w:rFonts w:ascii="宋体" w:hAnsi="宋体"/>
          <w:color w:val="000000"/>
          <w:highlight w:val="none"/>
          <w:u w:val="single"/>
        </w:rPr>
      </w:r>
      <w:r/>
    </w:p>
    <w:p>
      <w:pPr>
        <w:pStyle w:val="965"/>
        <w:ind w:firstLine="610"/>
        <w:spacing w:line="420" w:lineRule="exact"/>
        <w:rPr>
          <w:rFonts w:ascii="宋体" w:hAnsi="宋体"/>
          <w:color w:val="000000"/>
          <w:highlight w:val="none"/>
        </w:rPr>
      </w:pPr>
      <w:r>
        <w:rPr>
          <w:rFonts w:hint="eastAsia" w:ascii="宋体" w:hAnsi="宋体"/>
          <w:color w:val="000000"/>
          <w:highlight w:val="none"/>
        </w:rPr>
        <w:t xml:space="preserve">系</w:t>
      </w:r>
      <w:r>
        <w:rPr>
          <w:rFonts w:hint="eastAsia" w:ascii="宋体" w:hAnsi="宋体"/>
          <w:color w:val="000000"/>
          <w:highlight w:val="none"/>
          <w:u w:val="single"/>
        </w:rPr>
        <w:t xml:space="preserve">          （供应商单位名称）         </w:t>
      </w:r>
      <w:r>
        <w:rPr>
          <w:rFonts w:hint="eastAsia" w:ascii="宋体" w:hAnsi="宋体"/>
          <w:color w:val="000000"/>
          <w:highlight w:val="none"/>
        </w:rPr>
        <w:t xml:space="preserve">的法定代表人。</w:t>
      </w:r>
      <w:r>
        <w:rPr>
          <w:rFonts w:ascii="宋体" w:hAnsi="宋体"/>
          <w:color w:val="000000"/>
          <w:highlight w:val="none"/>
        </w:rPr>
      </w:r>
      <w:r/>
    </w:p>
    <w:p>
      <w:pPr>
        <w:pStyle w:val="965"/>
        <w:ind w:firstLine="610"/>
        <w:spacing w:line="420" w:lineRule="exact"/>
        <w:rPr>
          <w:rFonts w:ascii="宋体" w:hAnsi="宋体"/>
          <w:color w:val="000000"/>
          <w:highlight w:val="none"/>
        </w:rPr>
      </w:pPr>
      <w:r>
        <w:rPr>
          <w:rFonts w:ascii="宋体" w:hAnsi="宋体"/>
          <w:color w:val="000000"/>
          <w:highlight w:val="none"/>
        </w:rPr>
      </w:r>
      <w:r/>
    </w:p>
    <w:p>
      <w:pPr>
        <w:pStyle w:val="965"/>
        <w:ind w:firstLine="610"/>
        <w:spacing w:line="420" w:lineRule="exact"/>
        <w:rPr>
          <w:rFonts w:ascii="宋体" w:hAnsi="宋体"/>
          <w:color w:val="000000"/>
          <w:highlight w:val="none"/>
        </w:rPr>
      </w:pPr>
      <w:r>
        <w:rPr>
          <w:rFonts w:hint="eastAsia" w:ascii="宋体" w:hAnsi="宋体"/>
          <w:color w:val="000000"/>
          <w:highlight w:val="none"/>
        </w:rPr>
        <w:t xml:space="preserve">特此证明。</w:t>
      </w:r>
      <w:r>
        <w:rPr>
          <w:rFonts w:ascii="宋体" w:hAnsi="宋体"/>
          <w:color w:val="000000"/>
          <w:highlight w:val="none"/>
        </w:rPr>
      </w:r>
      <w:r/>
    </w:p>
    <w:p>
      <w:pPr>
        <w:pStyle w:val="965"/>
        <w:ind w:firstLine="480"/>
        <w:spacing w:line="420" w:lineRule="exact"/>
        <w:tabs>
          <w:tab w:val="left" w:pos="720" w:leader="none"/>
          <w:tab w:val="left" w:pos="900" w:leader="none"/>
        </w:tabs>
        <w:rPr>
          <w:rFonts w:ascii="宋体" w:hAnsi="宋体"/>
          <w:color w:val="000000"/>
          <w:highlight w:val="none"/>
        </w:rPr>
      </w:pPr>
      <w:r>
        <w:rPr>
          <w:rFonts w:ascii="宋体" w:hAnsi="宋体"/>
          <w:color w:val="000000"/>
          <w:highlight w:val="none"/>
        </w:rPr>
      </w:r>
      <w:r/>
    </w:p>
    <w:p>
      <w:pPr>
        <w:pStyle w:val="965"/>
        <w:ind w:firstLine="480"/>
        <w:spacing w:line="420" w:lineRule="exact"/>
        <w:tabs>
          <w:tab w:val="left" w:pos="720" w:leader="none"/>
          <w:tab w:val="left" w:pos="900" w:leader="none"/>
        </w:tabs>
        <w:rPr>
          <w:rFonts w:ascii="宋体" w:hAnsi="宋体"/>
          <w:color w:val="000000"/>
          <w:highlight w:val="none"/>
        </w:rPr>
      </w:pPr>
      <w:r>
        <w:rPr>
          <w:rFonts w:hint="eastAsia" w:ascii="宋体" w:hAnsi="宋体"/>
          <w:color w:val="000000"/>
          <w:highlight w:val="none"/>
          <w:u w:val="single"/>
        </w:rPr>
        <w:t xml:space="preserve">（须附身份证复印件）</w:t>
      </w:r>
      <w:r>
        <w:rPr>
          <w:rFonts w:ascii="宋体" w:hAnsi="宋体"/>
          <w:color w:val="000000"/>
          <w:highlight w:val="none"/>
        </w:rPr>
      </w:r>
      <w:r/>
    </w:p>
    <w:p>
      <w:pPr>
        <w:pStyle w:val="965"/>
        <w:ind w:firstLine="480"/>
        <w:spacing w:line="420" w:lineRule="exact"/>
        <w:tabs>
          <w:tab w:val="left" w:pos="720" w:leader="none"/>
          <w:tab w:val="left" w:pos="900" w:leader="none"/>
        </w:tabs>
        <w:rPr>
          <w:rFonts w:ascii="宋体" w:hAnsi="宋体"/>
          <w:color w:val="000000"/>
          <w:highlight w:val="none"/>
        </w:rPr>
      </w:pPr>
      <w:r>
        <w:rPr>
          <w:rFonts w:ascii="宋体" w:hAnsi="宋体"/>
          <w:color w:val="000000"/>
          <w:highlight w:val="none"/>
        </w:rPr>
      </w:r>
      <w:r/>
    </w:p>
    <w:p>
      <w:pPr>
        <w:pStyle w:val="965"/>
        <w:ind w:firstLine="4440"/>
        <w:spacing w:line="420" w:lineRule="exact"/>
        <w:tabs>
          <w:tab w:val="left" w:pos="720" w:leader="none"/>
          <w:tab w:val="left" w:pos="900" w:leader="none"/>
        </w:tabs>
        <w:rPr>
          <w:rFonts w:ascii="宋体" w:hAnsi="宋体"/>
          <w:color w:val="000000"/>
          <w:highlight w:val="none"/>
          <w:u w:val="single"/>
        </w:rPr>
      </w:pPr>
      <w:r>
        <w:rPr>
          <w:rFonts w:hint="eastAsia" w:ascii="宋体" w:hAnsi="宋体"/>
          <w:color w:val="000000"/>
          <w:highlight w:val="none"/>
        </w:rPr>
        <w:t xml:space="preserve">供应商：</w:t>
      </w:r>
      <w:r>
        <w:rPr>
          <w:rFonts w:hint="eastAsia" w:ascii="宋体" w:hAnsi="宋体"/>
          <w:color w:val="000000"/>
          <w:highlight w:val="none"/>
          <w:u w:val="single"/>
        </w:rPr>
        <w:t xml:space="preserve">             （盖公章）</w:t>
      </w:r>
      <w:r>
        <w:rPr>
          <w:rFonts w:ascii="宋体" w:hAnsi="宋体"/>
          <w:color w:val="000000"/>
          <w:highlight w:val="none"/>
          <w:u w:val="single"/>
        </w:rPr>
      </w:r>
      <w:r/>
    </w:p>
    <w:p>
      <w:pPr>
        <w:pStyle w:val="965"/>
        <w:ind w:firstLine="4440"/>
        <w:spacing w:line="420" w:lineRule="exact"/>
        <w:tabs>
          <w:tab w:val="left" w:pos="720" w:leader="none"/>
          <w:tab w:val="left" w:pos="900" w:leader="none"/>
        </w:tabs>
        <w:rPr>
          <w:rFonts w:ascii="宋体" w:hAnsi="宋体"/>
          <w:color w:val="000000"/>
          <w:highlight w:val="none"/>
        </w:rPr>
      </w:pPr>
      <w:r>
        <w:rPr>
          <w:rFonts w:hint="eastAsia" w:ascii="宋体" w:hAnsi="宋体"/>
          <w:color w:val="000000"/>
          <w:highlight w:val="none"/>
        </w:rPr>
        <w:t xml:space="preserve">法定代表人</w:t>
      </w:r>
      <w:r>
        <w:rPr>
          <w:rFonts w:hint="eastAsia" w:ascii="宋体" w:hAnsi="宋体"/>
          <w:color w:val="000000"/>
          <w:highlight w:val="none"/>
          <w:lang w:eastAsia="zh-CN"/>
        </w:rPr>
        <w:t xml:space="preserve">签字或盖章</w:t>
      </w:r>
      <w:r>
        <w:rPr>
          <w:rFonts w:hint="eastAsia" w:ascii="宋体" w:hAnsi="宋体"/>
          <w:color w:val="000000"/>
          <w:highlight w:val="none"/>
        </w:rPr>
        <w:t xml:space="preserve">：</w:t>
      </w:r>
      <w:r>
        <w:rPr>
          <w:rFonts w:ascii="宋体" w:hAnsi="宋体"/>
          <w:color w:val="000000"/>
          <w:highlight w:val="none"/>
        </w:rPr>
      </w:r>
      <w:r/>
    </w:p>
    <w:p>
      <w:pPr>
        <w:pStyle w:val="965"/>
        <w:ind w:firstLine="4440"/>
        <w:spacing w:line="440" w:lineRule="exact"/>
        <w:rPr>
          <w:rFonts w:ascii="宋体" w:hAnsi="宋体"/>
          <w:color w:val="000000"/>
          <w:highlight w:val="none"/>
        </w:rPr>
      </w:pPr>
      <w:r>
        <w:rPr>
          <w:rFonts w:hint="eastAsia" w:ascii="宋体" w:hAnsi="宋体"/>
          <w:color w:val="000000"/>
          <w:highlight w:val="none"/>
        </w:rPr>
        <w:t xml:space="preserve">日  期：年月日</w:t>
      </w:r>
      <w:r>
        <w:rPr>
          <w:rFonts w:ascii="宋体" w:hAnsi="宋体"/>
          <w:color w:val="000000"/>
          <w:highlight w:val="none"/>
        </w:rPr>
      </w:r>
      <w:r/>
    </w:p>
    <w:p>
      <w:pPr>
        <w:pStyle w:val="965"/>
        <w:jc w:val="left"/>
        <w:spacing w:line="600" w:lineRule="exact"/>
        <w:rPr>
          <w:rFonts w:ascii="宋体" w:hAnsi="宋体" w:cs="宋体"/>
          <w:color w:val="000000"/>
          <w:highlight w:val="none"/>
        </w:rPr>
      </w:pPr>
      <w:r>
        <w:rPr>
          <w:b/>
          <w:color w:val="000000"/>
          <w:sz w:val="32"/>
          <w:szCs w:val="32"/>
          <w:highlight w:val="none"/>
        </w:rPr>
        <w:br w:type="page" w:clear="all"/>
      </w:r>
      <w:r>
        <w:rPr>
          <w:rFonts w:hint="eastAsia" w:ascii="宋体" w:hAnsi="宋体" w:cs="宋体"/>
          <w:color w:val="000000"/>
          <w:sz w:val="28"/>
          <w:szCs w:val="28"/>
          <w:highlight w:val="none"/>
        </w:rPr>
        <w:t xml:space="preserve">3.7法定代表人授权委托书</w:t>
      </w:r>
      <w:r>
        <w:rPr>
          <w:rFonts w:ascii="宋体" w:hAnsi="宋体" w:cs="宋体"/>
          <w:color w:val="000000"/>
          <w:highlight w:val="none"/>
        </w:rPr>
      </w:r>
      <w:r/>
    </w:p>
    <w:p>
      <w:pPr>
        <w:pStyle w:val="965"/>
        <w:ind w:firstLine="560"/>
        <w:jc w:val="center"/>
        <w:spacing w:line="600" w:lineRule="exact"/>
        <w:rPr>
          <w:rFonts w:ascii="宋体" w:hAnsi="宋体" w:cs="宋体"/>
          <w:color w:val="000000"/>
          <w:sz w:val="32"/>
          <w:szCs w:val="32"/>
          <w:highlight w:val="none"/>
        </w:rPr>
      </w:pPr>
      <w:r>
        <w:rPr>
          <w:rFonts w:hint="eastAsia" w:ascii="宋体" w:hAnsi="宋体" w:cs="宋体"/>
          <w:color w:val="000000"/>
          <w:sz w:val="32"/>
          <w:szCs w:val="32"/>
          <w:highlight w:val="none"/>
        </w:rPr>
        <w:t xml:space="preserve">法定代表人授权委托书</w:t>
      </w:r>
      <w:r>
        <w:rPr>
          <w:rFonts w:ascii="宋体" w:hAnsi="宋体" w:cs="宋体"/>
          <w:color w:val="000000"/>
          <w:sz w:val="32"/>
          <w:szCs w:val="32"/>
          <w:highlight w:val="none"/>
        </w:rPr>
      </w:r>
      <w:r/>
    </w:p>
    <w:p>
      <w:pPr>
        <w:pStyle w:val="965"/>
        <w:ind w:firstLine="560"/>
        <w:jc w:val="center"/>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965"/>
        <w:ind w:firstLine="560"/>
        <w:jc w:val="left"/>
        <w:spacing w:line="500" w:lineRule="exact"/>
        <w:rPr>
          <w:rFonts w:ascii="宋体" w:hAnsi="宋体" w:eastAsia="宋体" w:cs="宋体"/>
          <w:color w:val="000000"/>
          <w:highlight w:val="none"/>
          <w:u w:val="single"/>
          <w:lang w:val="en-US" w:eastAsia="zh-CN"/>
        </w:rPr>
      </w:pPr>
      <w:r>
        <w:rPr>
          <w:rFonts w:hint="eastAsia" w:ascii="宋体" w:hAnsi="宋体" w:cs="宋体"/>
          <w:color w:val="000000"/>
          <w:highlight w:val="none"/>
        </w:rPr>
        <w:t xml:space="preserve">委托人：</w:t>
      </w:r>
      <w:r>
        <w:rPr>
          <w:rFonts w:hint="eastAsia" w:ascii="宋体" w:hAnsi="宋体" w:cs="宋体"/>
          <w:color w:val="000000"/>
          <w:highlight w:val="none"/>
          <w:u w:val="single"/>
          <w:lang w:val="en-US" w:eastAsia="zh-CN"/>
        </w:rPr>
        <w:t xml:space="preserve">                                         </w:t>
      </w:r>
      <w:r>
        <w:rPr>
          <w:rFonts w:ascii="宋体" w:hAnsi="宋体" w:eastAsia="宋体" w:cs="宋体"/>
          <w:color w:val="000000"/>
          <w:highlight w:val="none"/>
          <w:u w:val="single"/>
          <w:lang w:val="en-US" w:eastAsia="zh-CN"/>
        </w:rPr>
      </w:r>
      <w:r/>
    </w:p>
    <w:p>
      <w:pPr>
        <w:pStyle w:val="965"/>
        <w:ind w:firstLine="560"/>
        <w:jc w:val="left"/>
        <w:spacing w:line="500" w:lineRule="exact"/>
        <w:rPr>
          <w:rFonts w:ascii="宋体" w:hAnsi="宋体" w:cs="宋体"/>
          <w:b/>
          <w:bCs/>
          <w:color w:val="000000"/>
          <w:highlight w:val="none"/>
          <w:u w:val="single"/>
        </w:rPr>
      </w:pPr>
      <w:r>
        <w:rPr>
          <w:rFonts w:hint="eastAsia" w:ascii="宋体" w:hAnsi="宋体" w:cs="宋体"/>
          <w:color w:val="000000"/>
          <w:highlight w:val="none"/>
        </w:rPr>
        <w:t xml:space="preserve">地  址：</w:t>
      </w:r>
      <w:r>
        <w:rPr>
          <w:rFonts w:hint="eastAsia" w:ascii="宋体" w:hAnsi="宋体" w:cs="宋体"/>
          <w:color w:val="000000"/>
          <w:highlight w:val="none"/>
          <w:u w:val="single"/>
          <w:lang w:val="en-US" w:eastAsia="zh-CN"/>
        </w:rPr>
        <w:t xml:space="preserve">                                         </w:t>
      </w:r>
      <w:r>
        <w:rPr>
          <w:rFonts w:ascii="宋体" w:hAnsi="宋体" w:cs="宋体"/>
          <w:b/>
          <w:bCs/>
          <w:color w:val="000000"/>
          <w:highlight w:val="none"/>
          <w:u w:val="single"/>
        </w:rPr>
      </w:r>
      <w:r/>
    </w:p>
    <w:p>
      <w:pPr>
        <w:pStyle w:val="965"/>
        <w:ind w:firstLine="560"/>
        <w:jc w:val="left"/>
        <w:spacing w:line="500" w:lineRule="exact"/>
        <w:rPr>
          <w:rFonts w:ascii="宋体" w:hAnsi="宋体" w:cs="宋体"/>
          <w:color w:val="000000"/>
          <w:highlight w:val="none"/>
          <w:u w:val="single"/>
          <w:lang w:val="en-US"/>
        </w:rPr>
      </w:pPr>
      <w:r>
        <w:rPr>
          <w:rFonts w:hint="eastAsia" w:ascii="宋体" w:hAnsi="宋体" w:cs="宋体"/>
          <w:color w:val="000000"/>
          <w:highlight w:val="none"/>
        </w:rPr>
        <w:t xml:space="preserve">法定代表人：</w:t>
      </w:r>
      <w:r>
        <w:rPr>
          <w:rFonts w:hint="eastAsia" w:ascii="宋体" w:hAnsi="宋体" w:cs="宋体"/>
          <w:color w:val="000000"/>
          <w:highlight w:val="none"/>
          <w:u w:val="single"/>
          <w:lang w:val="en-US" w:eastAsia="zh-CN"/>
        </w:rPr>
        <w:t xml:space="preserve">                                      </w:t>
      </w:r>
      <w:r>
        <w:rPr>
          <w:rFonts w:ascii="宋体" w:hAnsi="宋体" w:cs="宋体"/>
          <w:color w:val="000000"/>
          <w:highlight w:val="none"/>
          <w:u w:val="single"/>
          <w:lang w:val="en-US"/>
        </w:rPr>
      </w:r>
      <w:r/>
    </w:p>
    <w:p>
      <w:pPr>
        <w:pStyle w:val="965"/>
        <w:ind w:firstLine="560"/>
        <w:jc w:val="left"/>
        <w:spacing w:line="500" w:lineRule="exact"/>
        <w:rPr>
          <w:rFonts w:ascii="宋体" w:hAnsi="宋体" w:cs="宋体"/>
          <w:color w:val="000000"/>
          <w:highlight w:val="none"/>
          <w:u w:val="single"/>
        </w:rPr>
      </w:pPr>
      <w:r>
        <w:rPr>
          <w:rFonts w:hint="eastAsia" w:ascii="宋体" w:hAnsi="宋体" w:cs="宋体"/>
          <w:color w:val="000000"/>
          <w:highlight w:val="none"/>
        </w:rPr>
        <w:t xml:space="preserve">受委托人：</w:t>
      </w:r>
      <w:r>
        <w:rPr>
          <w:rFonts w:hint="eastAsia" w:ascii="宋体" w:hAnsi="宋体" w:cs="宋体"/>
          <w:color w:val="000000"/>
          <w:highlight w:val="none"/>
          <w:u w:val="single"/>
          <w:lang w:val="en-US" w:eastAsia="zh-CN"/>
        </w:rPr>
        <w:t xml:space="preserve">                                         </w:t>
      </w:r>
      <w:r>
        <w:rPr>
          <w:rFonts w:ascii="宋体" w:hAnsi="宋体" w:cs="宋体"/>
          <w:color w:val="000000"/>
          <w:highlight w:val="none"/>
          <w:u w:val="single"/>
        </w:rPr>
      </w:r>
      <w:r/>
    </w:p>
    <w:p>
      <w:pPr>
        <w:pStyle w:val="965"/>
        <w:ind w:firstLine="560"/>
        <w:jc w:val="left"/>
        <w:spacing w:line="500" w:lineRule="exact"/>
        <w:rPr>
          <w:rFonts w:ascii="宋体" w:hAnsi="宋体" w:cs="宋体"/>
          <w:color w:val="000000"/>
          <w:highlight w:val="none"/>
          <w:u w:val="single"/>
        </w:rPr>
      </w:pPr>
      <w:r>
        <w:rPr>
          <w:rFonts w:hint="eastAsia" w:ascii="宋体" w:hAnsi="宋体" w:cs="宋体"/>
          <w:color w:val="000000"/>
          <w:highlight w:val="none"/>
        </w:rPr>
        <w:t xml:space="preserve">受委托人居民身份证号码：</w:t>
      </w:r>
      <w:r>
        <w:rPr>
          <w:rFonts w:hint="eastAsia" w:ascii="宋体" w:hAnsi="宋体" w:cs="宋体"/>
          <w:color w:val="000000"/>
          <w:highlight w:val="none"/>
          <w:u w:val="single"/>
          <w:lang w:val="en-US" w:eastAsia="zh-CN"/>
        </w:rPr>
        <w:t xml:space="preserve">                           </w:t>
      </w:r>
      <w:r>
        <w:rPr>
          <w:rFonts w:ascii="宋体" w:hAnsi="宋体" w:cs="宋体"/>
          <w:color w:val="000000"/>
          <w:highlight w:val="none"/>
          <w:u w:val="single"/>
        </w:rPr>
      </w:r>
      <w:r/>
    </w:p>
    <w:p>
      <w:pPr>
        <w:pStyle w:val="965"/>
        <w:ind w:firstLine="560"/>
        <w:jc w:val="left"/>
        <w:spacing w:line="500" w:lineRule="exact"/>
        <w:rPr>
          <w:rFonts w:ascii="宋体" w:hAnsi="宋体" w:cs="宋体"/>
          <w:color w:val="000000"/>
          <w:highlight w:val="none"/>
          <w:u w:val="single"/>
          <w:lang w:val="en-US"/>
        </w:rPr>
      </w:pPr>
      <w:r>
        <w:rPr>
          <w:rFonts w:hint="eastAsia" w:ascii="宋体" w:hAnsi="宋体" w:cs="宋体"/>
          <w:color w:val="000000"/>
          <w:highlight w:val="none"/>
        </w:rPr>
        <w:t xml:space="preserve">受委托人电话：</w:t>
      </w:r>
      <w:r>
        <w:rPr>
          <w:rFonts w:hint="eastAsia" w:ascii="宋体" w:hAnsi="宋体" w:cs="宋体"/>
          <w:color w:val="000000"/>
          <w:highlight w:val="none"/>
          <w:u w:val="single"/>
          <w:lang w:val="en-US" w:eastAsia="zh-CN"/>
        </w:rPr>
        <w:t xml:space="preserve">                                     </w:t>
      </w:r>
      <w:r>
        <w:rPr>
          <w:rFonts w:ascii="宋体" w:hAnsi="宋体" w:cs="宋体"/>
          <w:color w:val="000000"/>
          <w:highlight w:val="none"/>
          <w:u w:val="single"/>
          <w:lang w:val="en-US"/>
        </w:rPr>
      </w:r>
      <w:r/>
    </w:p>
    <w:p>
      <w:pPr>
        <w:pStyle w:val="965"/>
        <w:ind w:firstLine="560"/>
        <w:jc w:val="left"/>
        <w:spacing w:line="500" w:lineRule="exact"/>
        <w:rPr>
          <w:rFonts w:ascii="宋体" w:hAnsi="宋体" w:cs="宋体"/>
          <w:color w:val="000000"/>
          <w:highlight w:val="none"/>
        </w:rPr>
      </w:pPr>
      <w:r>
        <w:rPr>
          <w:rFonts w:hint="eastAsia" w:ascii="宋体" w:hAnsi="宋体" w:cs="宋体"/>
          <w:color w:val="000000"/>
          <w:highlight w:val="none"/>
        </w:rPr>
        <w:t xml:space="preserve">现委托上述受委托人在</w:t>
      </w:r>
      <w:r>
        <w:rPr>
          <w:rFonts w:hint="eastAsia" w:ascii="宋体" w:hAnsi="宋体" w:cs="宋体"/>
          <w:color w:val="000000"/>
          <w:highlight w:val="none"/>
          <w:u w:val="single"/>
        </w:rPr>
        <w:t xml:space="preserve">         （采购项目名称）         </w:t>
      </w:r>
      <w:r>
        <w:rPr>
          <w:rFonts w:hint="eastAsia" w:ascii="宋体" w:hAnsi="宋体" w:cs="宋体"/>
          <w:color w:val="000000"/>
          <w:highlight w:val="none"/>
        </w:rPr>
        <w:t xml:space="preserve">竞争性磋商活动中，作为委托人的授权委托人。</w:t>
      </w:r>
      <w:r>
        <w:rPr>
          <w:rFonts w:ascii="宋体" w:hAnsi="宋体" w:cs="宋体"/>
          <w:color w:val="000000"/>
          <w:highlight w:val="none"/>
        </w:rPr>
      </w:r>
      <w:r/>
    </w:p>
    <w:p>
      <w:pPr>
        <w:pStyle w:val="965"/>
        <w:ind w:firstLine="560"/>
        <w:jc w:val="left"/>
        <w:spacing w:line="500" w:lineRule="exact"/>
        <w:rPr>
          <w:rFonts w:ascii="宋体" w:hAnsi="宋体" w:cs="宋体"/>
          <w:color w:val="000000"/>
          <w:highlight w:val="none"/>
        </w:rPr>
      </w:pPr>
      <w:r>
        <w:rPr>
          <w:rFonts w:hint="eastAsia" w:ascii="宋体" w:hAnsi="宋体" w:cs="宋体"/>
          <w:color w:val="000000"/>
          <w:highlight w:val="none"/>
        </w:rPr>
        <w:t xml:space="preserve">委托权限：领取竞争性磋商文件、与采购人（采购代理机构）接洽各项磋商事宜，编制、签署、递交、澄清、说明、补正响应文件，参加磋商，签订合同和处理有关事宜等特别授权。受委托人联合行使或独立行使的委托权限，其法律后果由委托人承担。</w:t>
      </w:r>
      <w:r>
        <w:rPr>
          <w:rFonts w:ascii="宋体" w:hAnsi="宋体" w:cs="宋体"/>
          <w:color w:val="000000"/>
          <w:highlight w:val="none"/>
        </w:rPr>
      </w:r>
      <w:r/>
    </w:p>
    <w:p>
      <w:pPr>
        <w:pStyle w:val="965"/>
        <w:ind w:firstLine="560"/>
        <w:jc w:val="left"/>
        <w:spacing w:line="500" w:lineRule="exact"/>
        <w:rPr>
          <w:rFonts w:ascii="宋体" w:hAnsi="宋体" w:cs="宋体"/>
          <w:color w:val="000000"/>
          <w:highlight w:val="none"/>
        </w:rPr>
      </w:pPr>
      <w:r>
        <w:rPr>
          <w:rFonts w:hint="eastAsia" w:ascii="宋体" w:hAnsi="宋体" w:cs="宋体"/>
          <w:color w:val="000000"/>
          <w:highlight w:val="none"/>
        </w:rPr>
        <w:t xml:space="preserve">授权委托人无转委托权。采购人（采购代理机构）有权拒绝其他任何代表委托人行使的投标事宜，以及超出本授权范围的其他事宜。</w:t>
      </w:r>
      <w:r>
        <w:rPr>
          <w:rFonts w:ascii="宋体" w:hAnsi="宋体" w:cs="宋体"/>
          <w:color w:val="000000"/>
          <w:highlight w:val="none"/>
        </w:rPr>
      </w:r>
      <w:r/>
    </w:p>
    <w:p>
      <w:pPr>
        <w:pStyle w:val="965"/>
        <w:ind w:firstLine="560"/>
        <w:jc w:val="left"/>
        <w:spacing w:line="500" w:lineRule="exact"/>
        <w:rPr>
          <w:rFonts w:ascii="宋体" w:hAnsi="宋体" w:cs="宋体"/>
          <w:color w:val="000000"/>
          <w:highlight w:val="none"/>
        </w:rPr>
      </w:pPr>
      <w:r>
        <w:rPr>
          <w:rFonts w:hint="eastAsia" w:ascii="宋体" w:hAnsi="宋体" w:cs="宋体"/>
          <w:color w:val="000000"/>
          <w:highlight w:val="none"/>
        </w:rPr>
        <w:t xml:space="preserve">委托期限自年月日起，至 年月日止。</w:t>
      </w:r>
      <w:r>
        <w:rPr>
          <w:rFonts w:ascii="宋体" w:hAnsi="宋体" w:cs="宋体"/>
          <w:color w:val="000000"/>
          <w:highlight w:val="none"/>
        </w:rPr>
      </w:r>
      <w:r/>
    </w:p>
    <w:p>
      <w:pPr>
        <w:pStyle w:val="965"/>
        <w:ind w:firstLine="560"/>
        <w:jc w:val="left"/>
        <w:spacing w:line="500" w:lineRule="exact"/>
        <w:rPr>
          <w:rFonts w:ascii="宋体" w:hAnsi="宋体" w:cs="宋体"/>
          <w:color w:val="000000"/>
          <w:highlight w:val="none"/>
        </w:rPr>
      </w:pPr>
      <w:r>
        <w:rPr>
          <w:rFonts w:ascii="宋体" w:hAnsi="宋体" w:cs="宋体"/>
          <w:color w:val="000000"/>
          <w:highlight w:val="none"/>
        </w:rPr>
      </w:r>
      <w:r/>
    </w:p>
    <w:p>
      <w:pPr>
        <w:pStyle w:val="965"/>
        <w:ind w:firstLine="560"/>
        <w:jc w:val="left"/>
        <w:spacing w:line="500" w:lineRule="exact"/>
        <w:rPr>
          <w:rFonts w:ascii="宋体" w:hAnsi="宋体" w:cs="宋体"/>
          <w:color w:val="000000"/>
          <w:highlight w:val="none"/>
        </w:rPr>
      </w:pPr>
      <w:r>
        <w:rPr>
          <w:rFonts w:ascii="宋体" w:hAnsi="宋体" w:cs="宋体"/>
          <w:color w:val="000000"/>
          <w:highlight w:val="none"/>
        </w:rPr>
      </w:r>
      <w:r/>
    </w:p>
    <w:p>
      <w:pPr>
        <w:pStyle w:val="965"/>
        <w:ind w:firstLine="560"/>
        <w:jc w:val="left"/>
        <w:spacing w:line="500" w:lineRule="exact"/>
        <w:rPr>
          <w:rFonts w:ascii="宋体" w:hAnsi="宋体" w:cs="宋体"/>
          <w:color w:val="000000"/>
          <w:highlight w:val="none"/>
        </w:rPr>
      </w:pPr>
      <w:r>
        <w:rPr>
          <w:rFonts w:hint="eastAsia" w:ascii="宋体" w:hAnsi="宋体"/>
          <w:color w:val="000000"/>
          <w:highlight w:val="none"/>
          <w:u w:val="single"/>
        </w:rPr>
        <w:t xml:space="preserve">（须附法定代表人、受委托人身份证复印件</w:t>
      </w:r>
      <w:r>
        <w:rPr>
          <w:rFonts w:hint="eastAsia" w:ascii="宋体" w:hAnsi="宋体" w:cs="宋体"/>
          <w:color w:val="000000"/>
          <w:highlight w:val="none"/>
          <w:u w:val="single"/>
        </w:rPr>
        <w:t xml:space="preserve">）</w:t>
      </w:r>
      <w:r>
        <w:rPr>
          <w:rFonts w:ascii="宋体" w:hAnsi="宋体" w:cs="宋体"/>
          <w:color w:val="000000"/>
          <w:highlight w:val="none"/>
        </w:rPr>
      </w:r>
      <w:r/>
    </w:p>
    <w:p>
      <w:pPr>
        <w:pStyle w:val="965"/>
        <w:ind w:firstLine="560"/>
        <w:jc w:val="left"/>
        <w:spacing w:line="500" w:lineRule="exact"/>
        <w:rPr>
          <w:rFonts w:ascii="宋体" w:hAnsi="宋体" w:cs="宋体"/>
          <w:color w:val="000000"/>
          <w:highlight w:val="none"/>
        </w:rPr>
      </w:pPr>
      <w:r>
        <w:rPr>
          <w:rFonts w:hint="eastAsia" w:ascii="宋体" w:hAnsi="宋体" w:cs="宋体"/>
          <w:color w:val="000000"/>
          <w:highlight w:val="none"/>
        </w:rPr>
        <w:t xml:space="preserve">                              委托人（盖法人公章）：</w:t>
      </w:r>
      <w:r>
        <w:rPr>
          <w:rFonts w:ascii="宋体" w:hAnsi="宋体" w:cs="宋体"/>
          <w:color w:val="000000"/>
          <w:highlight w:val="none"/>
        </w:rPr>
      </w:r>
      <w:r/>
    </w:p>
    <w:p>
      <w:pPr>
        <w:pStyle w:val="965"/>
        <w:ind w:left="3635" w:hanging="3005"/>
        <w:jc w:val="left"/>
        <w:spacing w:line="500" w:lineRule="exact"/>
        <w:rPr>
          <w:rFonts w:ascii="宋体" w:hAnsi="宋体" w:cs="宋体"/>
          <w:color w:val="000000"/>
          <w:highlight w:val="none"/>
        </w:rPr>
      </w:pPr>
      <w:r>
        <w:rPr>
          <w:rFonts w:hint="eastAsia" w:ascii="宋体" w:hAnsi="宋体" w:cs="宋体"/>
          <w:color w:val="000000"/>
          <w:highlight w:val="none"/>
        </w:rPr>
        <w:t xml:space="preserve">                             法定代表人（</w:t>
      </w:r>
      <w:r>
        <w:rPr>
          <w:rFonts w:hint="eastAsia" w:ascii="宋体" w:hAnsi="宋体" w:cs="宋体"/>
          <w:color w:val="000000"/>
          <w:highlight w:val="none"/>
          <w:lang w:eastAsia="zh-CN"/>
        </w:rPr>
        <w:t xml:space="preserve">签字或盖章</w:t>
      </w:r>
      <w:r>
        <w:rPr>
          <w:rFonts w:hint="eastAsia" w:ascii="宋体" w:hAnsi="宋体" w:cs="宋体"/>
          <w:color w:val="000000"/>
          <w:highlight w:val="none"/>
        </w:rPr>
        <w:t xml:space="preserve">）：</w:t>
      </w:r>
      <w:r>
        <w:rPr>
          <w:rFonts w:ascii="宋体" w:hAnsi="宋体" w:cs="宋体"/>
          <w:color w:val="000000"/>
          <w:highlight w:val="none"/>
        </w:rPr>
      </w:r>
      <w:r/>
    </w:p>
    <w:p>
      <w:pPr>
        <w:pStyle w:val="965"/>
        <w:ind w:left="3635" w:hanging="1745"/>
        <w:jc w:val="left"/>
        <w:spacing w:line="500" w:lineRule="exact"/>
        <w:rPr>
          <w:rFonts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szCs w:val="21"/>
          <w:highlight w:val="none"/>
        </w:rPr>
        <w:t xml:space="preserve">授权委托人</w:t>
      </w:r>
      <w:r>
        <w:rPr>
          <w:rFonts w:hint="eastAsia" w:ascii="宋体" w:hAnsi="宋体" w:cs="宋体"/>
          <w:color w:val="000000"/>
          <w:highlight w:val="none"/>
        </w:rPr>
        <w:t xml:space="preserve">（</w:t>
      </w:r>
      <w:r>
        <w:rPr>
          <w:rFonts w:hint="eastAsia" w:ascii="宋体" w:hAnsi="宋体" w:cs="宋体"/>
          <w:color w:val="000000"/>
          <w:highlight w:val="none"/>
          <w:lang w:eastAsia="zh-CN"/>
        </w:rPr>
        <w:t xml:space="preserve">签字或盖章</w:t>
      </w:r>
      <w:r>
        <w:rPr>
          <w:rFonts w:hint="eastAsia" w:ascii="宋体" w:hAnsi="宋体" w:cs="宋体"/>
          <w:color w:val="000000"/>
          <w:highlight w:val="none"/>
        </w:rPr>
        <w:t xml:space="preserve">）：</w:t>
      </w:r>
      <w:r>
        <w:rPr>
          <w:rFonts w:ascii="宋体" w:hAnsi="宋体" w:cs="宋体"/>
          <w:color w:val="000000"/>
          <w:highlight w:val="none"/>
        </w:rPr>
      </w:r>
      <w:r/>
    </w:p>
    <w:p>
      <w:pPr>
        <w:pStyle w:val="965"/>
        <w:ind w:firstLine="4046"/>
        <w:jc w:val="left"/>
        <w:spacing w:line="500" w:lineRule="exact"/>
        <w:rPr>
          <w:rFonts w:ascii="宋体" w:hAnsi="宋体" w:cs="宋体"/>
          <w:color w:val="000000"/>
          <w:highlight w:val="none"/>
        </w:rPr>
      </w:pPr>
      <w:r>
        <w:rPr>
          <w:rFonts w:hint="eastAsia" w:ascii="宋体" w:hAnsi="宋体" w:cs="宋体"/>
          <w:color w:val="000000"/>
          <w:highlight w:val="none"/>
        </w:rPr>
        <w:t xml:space="preserve">日   期：    年  月  日</w:t>
      </w:r>
      <w:r>
        <w:rPr>
          <w:rFonts w:ascii="宋体" w:hAnsi="宋体" w:cs="宋体"/>
          <w:color w:val="000000"/>
          <w:highlight w:val="none"/>
        </w:rPr>
      </w:r>
      <w:r/>
    </w:p>
    <w:p>
      <w:pPr>
        <w:pStyle w:val="965"/>
        <w:jc w:val="left"/>
        <w:spacing w:line="600" w:lineRule="exact"/>
        <w:rPr>
          <w:rFonts w:ascii="宋体" w:hAnsi="宋体" w:cs="宋体"/>
          <w:color w:val="000000"/>
          <w:highlight w:val="none"/>
        </w:rPr>
      </w:pPr>
      <w:r>
        <w:rPr>
          <w:rFonts w:ascii="宋体" w:hAnsi="宋体" w:cs="宋体"/>
          <w:color w:val="000000"/>
          <w:highlight w:val="none"/>
        </w:rPr>
      </w:r>
      <w:r/>
    </w:p>
    <w:p>
      <w:pPr>
        <w:pStyle w:val="965"/>
        <w:jc w:val="left"/>
        <w:spacing w:line="600" w:lineRule="exact"/>
        <w:rPr>
          <w:rFonts w:ascii="宋体" w:hAnsi="宋体" w:cs="宋体"/>
          <w:color w:val="000000"/>
          <w:highlight w:val="none"/>
        </w:rPr>
      </w:pPr>
      <w:r>
        <w:rPr>
          <w:rFonts w:ascii="宋体" w:hAnsi="宋体" w:cs="宋体"/>
          <w:color w:val="000000"/>
          <w:highlight w:val="none"/>
        </w:rPr>
      </w:r>
      <w:r/>
    </w:p>
    <w:p>
      <w:pPr>
        <w:pStyle w:val="965"/>
        <w:jc w:val="left"/>
        <w:spacing w:line="60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1259"/>
        <w:rPr>
          <w:color w:val="000000"/>
          <w:highlight w:val="none"/>
        </w:rPr>
      </w:pPr>
      <w:r>
        <w:rPr>
          <w:rFonts w:hint="eastAsia" w:ascii="宋体" w:hAnsi="宋体" w:cs="宋体"/>
          <w:color w:val="000000"/>
          <w:sz w:val="28"/>
          <w:szCs w:val="28"/>
          <w:highlight w:val="none"/>
        </w:rPr>
        <w:t xml:space="preserve">3.8诚信投标承诺书</w:t>
      </w:r>
      <w:r>
        <w:rPr>
          <w:color w:val="000000"/>
          <w:highlight w:val="none"/>
        </w:rPr>
      </w:r>
      <w:r/>
    </w:p>
    <w:p>
      <w:pPr>
        <w:pStyle w:val="1262"/>
        <w:jc w:val="center"/>
        <w:rPr>
          <w:b/>
          <w:bCs/>
          <w:color w:val="000000"/>
          <w:highlight w:val="none"/>
        </w:rPr>
      </w:pPr>
      <w:r>
        <w:rPr>
          <w:rFonts w:hint="eastAsia"/>
          <w:b/>
          <w:bCs/>
          <w:color w:val="000000"/>
          <w:highlight w:val="none"/>
        </w:rPr>
        <w:t xml:space="preserve">诚信投标承诺书</w:t>
      </w:r>
      <w:r>
        <w:rPr>
          <w:b/>
          <w:bCs/>
          <w:color w:val="000000"/>
          <w:highlight w:val="none"/>
        </w:rPr>
      </w:r>
      <w:r/>
    </w:p>
    <w:p>
      <w:pPr>
        <w:pStyle w:val="965"/>
        <w:jc w:val="left"/>
        <w:spacing w:line="360" w:lineRule="auto"/>
        <w:rPr>
          <w:rFonts w:ascii="宋体" w:hAnsi="宋体" w:cs="宋体"/>
          <w:color w:val="000000"/>
          <w:highlight w:val="none"/>
        </w:rPr>
      </w:pPr>
      <w:r>
        <w:rPr>
          <w:rFonts w:hint="eastAsia" w:ascii="宋体" w:hAnsi="宋体" w:cs="宋体"/>
          <w:color w:val="000000"/>
          <w:highlight w:val="none"/>
          <w:u w:val="single"/>
        </w:rPr>
        <w:t xml:space="preserve">（采购人）    </w:t>
      </w:r>
      <w:r>
        <w:rPr>
          <w:rFonts w:hint="eastAsia" w:ascii="宋体" w:hAnsi="宋体" w:cs="宋体"/>
          <w:color w:val="000000"/>
          <w:highlight w:val="none"/>
        </w:rPr>
        <w:t xml:space="preserve">：</w:t>
      </w:r>
      <w:r>
        <w:rPr>
          <w:rFonts w:ascii="宋体" w:hAnsi="宋体" w:cs="宋体"/>
          <w:color w:val="000000"/>
          <w:highlight w:val="none"/>
        </w:rPr>
      </w:r>
      <w:r/>
    </w:p>
    <w:p>
      <w:pPr>
        <w:pStyle w:val="965"/>
        <w:ind w:firstLine="480"/>
        <w:spacing w:line="360" w:lineRule="auto"/>
        <w:rPr>
          <w:rFonts w:ascii="宋体" w:hAnsi="宋体" w:cs="宋体"/>
          <w:color w:val="000000"/>
          <w:highlight w:val="none"/>
        </w:rPr>
      </w:pPr>
      <w:r>
        <w:rPr>
          <w:rFonts w:hint="eastAsia" w:ascii="宋体" w:hAnsi="宋体" w:cs="宋体"/>
          <w:color w:val="000000"/>
          <w:szCs w:val="21"/>
          <w:highlight w:val="none"/>
          <w:u w:val="single"/>
        </w:rPr>
        <w:t xml:space="preserve">       （供应商名称）</w:t>
      </w:r>
      <w:r>
        <w:rPr>
          <w:rFonts w:hint="eastAsia" w:ascii="宋体" w:hAnsi="宋体" w:cs="宋体"/>
          <w:color w:val="000000"/>
          <w:highlight w:val="none"/>
        </w:rPr>
        <w:t xml:space="preserve">自愿参加</w:t>
      </w:r>
      <w:r>
        <w:rPr>
          <w:rFonts w:hint="eastAsia" w:ascii="宋体" w:hAnsi="宋体" w:cs="宋体"/>
          <w:color w:val="000000"/>
          <w:highlight w:val="none"/>
          <w:u w:val="single"/>
        </w:rPr>
        <w:t xml:space="preserve">              （项目名称）</w:t>
      </w:r>
      <w:r>
        <w:rPr>
          <w:rFonts w:hint="eastAsia" w:ascii="宋体" w:hAnsi="宋体" w:cs="宋体"/>
          <w:color w:val="000000"/>
          <w:highlight w:val="none"/>
        </w:rPr>
        <w:t xml:space="preserve">的竞争性磋商活动，并做如下承诺：</w:t>
      </w:r>
      <w:r>
        <w:rPr>
          <w:rFonts w:ascii="宋体" w:hAnsi="宋体" w:cs="宋体"/>
          <w:color w:val="000000"/>
          <w:highlight w:val="none"/>
        </w:rPr>
      </w:r>
      <w:r/>
    </w:p>
    <w:p>
      <w:pPr>
        <w:pStyle w:val="965"/>
        <w:ind w:firstLine="480"/>
        <w:spacing w:line="360" w:lineRule="auto"/>
        <w:rPr>
          <w:rFonts w:ascii="宋体" w:hAnsi="宋体" w:cs="宋体"/>
          <w:color w:val="000000"/>
          <w:highlight w:val="none"/>
        </w:rPr>
      </w:pPr>
      <w:r>
        <w:rPr>
          <w:rFonts w:hint="eastAsia" w:ascii="宋体" w:hAnsi="宋体" w:cs="宋体"/>
          <w:color w:val="000000"/>
          <w:highlight w:val="none"/>
        </w:rPr>
        <w:t xml:space="preserve">1.在本项目的竞争性磋商活动中，自觉遵守相关法律法规的规定，遵循诚实信用的原则。</w:t>
      </w:r>
      <w:r>
        <w:rPr>
          <w:rFonts w:ascii="宋体" w:hAnsi="宋体" w:cs="宋体"/>
          <w:color w:val="000000"/>
          <w:highlight w:val="none"/>
        </w:rPr>
      </w:r>
      <w:r/>
    </w:p>
    <w:p>
      <w:pPr>
        <w:pStyle w:val="965"/>
        <w:ind w:firstLine="480"/>
        <w:spacing w:line="360" w:lineRule="auto"/>
        <w:rPr>
          <w:rFonts w:ascii="宋体" w:hAnsi="宋体" w:cs="宋体"/>
          <w:color w:val="000000"/>
          <w:highlight w:val="none"/>
        </w:rPr>
      </w:pPr>
      <w:r>
        <w:rPr>
          <w:rFonts w:hint="eastAsia" w:ascii="宋体" w:hAnsi="宋体" w:cs="宋体"/>
          <w:color w:val="000000"/>
          <w:highlight w:val="none"/>
        </w:rPr>
        <w:t xml:space="preserve">2.响应文件中所有内容均为我单位真实意思表达，且均已核实并保证真实有效。</w:t>
      </w:r>
      <w:r>
        <w:rPr>
          <w:rFonts w:ascii="宋体" w:hAnsi="宋体" w:cs="宋体"/>
          <w:color w:val="000000"/>
          <w:highlight w:val="none"/>
        </w:rPr>
      </w:r>
      <w:r/>
    </w:p>
    <w:p>
      <w:pPr>
        <w:pStyle w:val="965"/>
        <w:ind w:firstLine="480"/>
        <w:spacing w:line="360" w:lineRule="auto"/>
        <w:rPr>
          <w:rFonts w:ascii="宋体" w:hAnsi="宋体" w:cs="宋体"/>
          <w:color w:val="000000"/>
          <w:highlight w:val="none"/>
        </w:rPr>
      </w:pPr>
      <w:r>
        <w:rPr>
          <w:rFonts w:hint="eastAsia" w:ascii="宋体" w:hAnsi="宋体" w:cs="宋体"/>
          <w:color w:val="000000"/>
          <w:highlight w:val="none"/>
        </w:rPr>
        <w:t xml:space="preserve">3.无法律、法规及磋商文件中规定的限制参加投标的行为。</w:t>
      </w:r>
      <w:r>
        <w:rPr>
          <w:rFonts w:ascii="宋体" w:hAnsi="宋体" w:cs="宋体"/>
          <w:color w:val="000000"/>
          <w:highlight w:val="none"/>
        </w:rPr>
      </w:r>
      <w:r/>
    </w:p>
    <w:p>
      <w:pPr>
        <w:pStyle w:val="965"/>
        <w:ind w:firstLine="480"/>
        <w:spacing w:line="360" w:lineRule="auto"/>
        <w:rPr>
          <w:rFonts w:ascii="宋体" w:hAnsi="宋体" w:cs="宋体"/>
          <w:color w:val="000000"/>
          <w:highlight w:val="none"/>
        </w:rPr>
      </w:pPr>
      <w:r>
        <w:rPr>
          <w:rFonts w:hint="eastAsia" w:ascii="宋体" w:hAnsi="宋体" w:cs="宋体"/>
          <w:color w:val="000000"/>
          <w:highlight w:val="none"/>
        </w:rPr>
        <w:t xml:space="preserve">4.不以他人名义投标或者以其他方式弄虚作假，骗取成交。</w:t>
      </w:r>
      <w:r>
        <w:rPr>
          <w:rFonts w:ascii="宋体" w:hAnsi="宋体" w:cs="宋体"/>
          <w:color w:val="000000"/>
          <w:highlight w:val="none"/>
        </w:rPr>
      </w:r>
      <w:r/>
    </w:p>
    <w:p>
      <w:pPr>
        <w:pStyle w:val="965"/>
        <w:ind w:firstLine="480"/>
        <w:spacing w:line="360" w:lineRule="auto"/>
        <w:rPr>
          <w:rFonts w:ascii="宋体" w:hAnsi="宋体" w:cs="宋体"/>
          <w:color w:val="000000"/>
          <w:highlight w:val="none"/>
        </w:rPr>
      </w:pPr>
      <w:r>
        <w:rPr>
          <w:rFonts w:hint="eastAsia" w:ascii="宋体" w:hAnsi="宋体" w:cs="宋体"/>
          <w:color w:val="000000"/>
          <w:highlight w:val="none"/>
        </w:rPr>
        <w:t xml:space="preserve">5.不与采购人（招标代理）或其他供应商相互串通投标，损害国家利益、社会公共利益或者他人的合法权益。</w:t>
      </w:r>
      <w:r>
        <w:rPr>
          <w:rFonts w:ascii="宋体" w:hAnsi="宋体" w:cs="宋体"/>
          <w:color w:val="000000"/>
          <w:highlight w:val="none"/>
        </w:rPr>
      </w:r>
      <w:r/>
    </w:p>
    <w:p>
      <w:pPr>
        <w:pStyle w:val="965"/>
        <w:ind w:firstLine="480"/>
        <w:spacing w:line="360" w:lineRule="auto"/>
        <w:rPr>
          <w:rFonts w:ascii="宋体" w:hAnsi="宋体" w:cs="宋体"/>
          <w:color w:val="000000"/>
          <w:highlight w:val="none"/>
        </w:rPr>
      </w:pPr>
      <w:r>
        <w:rPr>
          <w:rFonts w:hint="eastAsia" w:ascii="宋体" w:hAnsi="宋体" w:cs="宋体"/>
          <w:color w:val="000000"/>
          <w:highlight w:val="none"/>
        </w:rPr>
        <w:t xml:space="preserve">6.公平竞争，不背后搞小动作，无恶意投诉、诋毁、排挤其他供应商的行为。</w:t>
      </w:r>
      <w:r>
        <w:rPr>
          <w:rFonts w:ascii="宋体" w:hAnsi="宋体" w:cs="宋体"/>
          <w:color w:val="000000"/>
          <w:highlight w:val="none"/>
        </w:rPr>
      </w:r>
      <w:r/>
    </w:p>
    <w:p>
      <w:pPr>
        <w:pStyle w:val="965"/>
        <w:ind w:firstLine="480"/>
        <w:spacing w:line="360" w:lineRule="auto"/>
        <w:rPr>
          <w:rFonts w:ascii="宋体" w:hAnsi="宋体" w:cs="宋体"/>
          <w:color w:val="000000"/>
          <w:highlight w:val="none"/>
        </w:rPr>
      </w:pPr>
      <w:r>
        <w:rPr>
          <w:rFonts w:hint="eastAsia" w:ascii="宋体" w:hAnsi="宋体" w:cs="宋体"/>
          <w:color w:val="000000"/>
          <w:highlight w:val="none"/>
        </w:rPr>
        <w:t xml:space="preserve">7.不向采购人（招标代理）或者磋商小组成员行贿、打招呼，以谋取成交。</w:t>
      </w:r>
      <w:r>
        <w:rPr>
          <w:rFonts w:ascii="宋体" w:hAnsi="宋体" w:cs="宋体"/>
          <w:color w:val="000000"/>
          <w:highlight w:val="none"/>
        </w:rPr>
      </w:r>
      <w:r/>
    </w:p>
    <w:p>
      <w:pPr>
        <w:pStyle w:val="965"/>
        <w:ind w:firstLine="480"/>
        <w:spacing w:line="360" w:lineRule="auto"/>
        <w:rPr>
          <w:rFonts w:ascii="宋体" w:hAnsi="宋体" w:cs="宋体"/>
          <w:color w:val="000000"/>
          <w:highlight w:val="none"/>
        </w:rPr>
      </w:pPr>
      <w:r>
        <w:rPr>
          <w:rFonts w:hint="eastAsia" w:ascii="宋体" w:hAnsi="宋体" w:cs="宋体"/>
          <w:color w:val="000000"/>
          <w:highlight w:val="none"/>
        </w:rPr>
        <w:t xml:space="preserve">8.成交后在响应文件规定的时间内依法与采购人签订合同。</w:t>
      </w:r>
      <w:r>
        <w:rPr>
          <w:rFonts w:ascii="宋体" w:hAnsi="宋体" w:cs="宋体"/>
          <w:color w:val="000000"/>
          <w:highlight w:val="none"/>
        </w:rPr>
      </w:r>
      <w:r/>
    </w:p>
    <w:p>
      <w:pPr>
        <w:pStyle w:val="965"/>
        <w:ind w:firstLine="480"/>
        <w:spacing w:line="360" w:lineRule="auto"/>
        <w:rPr>
          <w:rFonts w:ascii="宋体" w:hAnsi="宋体" w:cs="宋体"/>
          <w:color w:val="000000"/>
          <w:highlight w:val="none"/>
        </w:rPr>
      </w:pPr>
      <w:r>
        <w:rPr>
          <w:rFonts w:hint="eastAsia" w:ascii="宋体" w:hAnsi="宋体" w:cs="宋体"/>
          <w:color w:val="000000"/>
          <w:highlight w:val="none"/>
        </w:rPr>
        <w:t xml:space="preserve">9.不进行缺乏事实根据或法律依据的投诉。</w:t>
      </w:r>
      <w:r>
        <w:rPr>
          <w:rFonts w:ascii="宋体" w:hAnsi="宋体" w:cs="宋体"/>
          <w:color w:val="000000"/>
          <w:highlight w:val="none"/>
        </w:rPr>
      </w:r>
      <w:r/>
    </w:p>
    <w:p>
      <w:pPr>
        <w:pStyle w:val="965"/>
        <w:ind w:firstLine="480"/>
        <w:spacing w:line="360" w:lineRule="auto"/>
        <w:rPr>
          <w:rFonts w:ascii="宋体" w:hAnsi="宋体" w:cs="宋体"/>
          <w:color w:val="000000"/>
          <w:highlight w:val="none"/>
        </w:rPr>
      </w:pPr>
      <w:r>
        <w:rPr>
          <w:rFonts w:hint="eastAsia" w:ascii="宋体" w:hAnsi="宋体" w:cs="宋体"/>
          <w:color w:val="000000"/>
          <w:highlight w:val="none"/>
        </w:rPr>
        <w:t xml:space="preserve">10.本公司拟派往本工程的项目负责人现阶段没有担任其他在建工程项目的项目经理。</w:t>
      </w:r>
      <w:r>
        <w:rPr>
          <w:rFonts w:ascii="宋体" w:hAnsi="宋体" w:cs="宋体"/>
          <w:color w:val="000000"/>
          <w:highlight w:val="none"/>
        </w:rPr>
      </w:r>
      <w:r/>
    </w:p>
    <w:p>
      <w:pPr>
        <w:pStyle w:val="965"/>
        <w:ind w:firstLine="480"/>
        <w:spacing w:line="360" w:lineRule="auto"/>
        <w:rPr>
          <w:rFonts w:ascii="宋体" w:hAnsi="宋体" w:cs="宋体"/>
          <w:color w:val="000000"/>
          <w:highlight w:val="none"/>
        </w:rPr>
      </w:pPr>
      <w:r>
        <w:rPr>
          <w:rFonts w:hint="eastAsia" w:ascii="宋体" w:hAnsi="宋体" w:cs="宋体"/>
          <w:color w:val="000000"/>
          <w:highlight w:val="none"/>
        </w:rPr>
        <w:t xml:space="preserve">11.本公司拟派往本工程的项目负责人未同时在两个或者两个以上单位受聘或者执业。</w:t>
      </w:r>
      <w:r>
        <w:rPr>
          <w:rFonts w:ascii="宋体" w:hAnsi="宋体" w:cs="宋体"/>
          <w:color w:val="000000"/>
          <w:highlight w:val="none"/>
        </w:rPr>
      </w:r>
      <w:r/>
    </w:p>
    <w:p>
      <w:pPr>
        <w:pStyle w:val="965"/>
        <w:ind w:firstLine="480"/>
        <w:spacing w:line="360" w:lineRule="auto"/>
        <w:rPr>
          <w:rFonts w:ascii="宋体" w:hAnsi="宋体" w:cs="宋体"/>
          <w:color w:val="000000"/>
          <w:highlight w:val="none"/>
        </w:rPr>
      </w:pPr>
      <w:r>
        <w:rPr>
          <w:rFonts w:hint="eastAsia" w:ascii="宋体" w:hAnsi="宋体" w:cs="宋体"/>
          <w:color w:val="000000"/>
          <w:highlight w:val="none"/>
        </w:rPr>
        <w:t xml:space="preserve">12.无建筑市场不良行为在江苏建设工程招标网、泰州市住房和城乡建设局官网、泰州市公共资源交易平台上被曝光。</w:t>
      </w:r>
      <w:r>
        <w:rPr>
          <w:rFonts w:ascii="宋体" w:hAnsi="宋体" w:cs="宋体"/>
          <w:color w:val="000000"/>
          <w:highlight w:val="none"/>
        </w:rPr>
      </w:r>
      <w:r/>
    </w:p>
    <w:p>
      <w:pPr>
        <w:pStyle w:val="965"/>
        <w:ind w:left="480"/>
        <w:spacing w:line="360" w:lineRule="auto"/>
        <w:rPr>
          <w:rFonts w:ascii="宋体" w:hAnsi="宋体" w:cs="宋体"/>
          <w:color w:val="000000"/>
          <w:highlight w:val="none"/>
        </w:rPr>
      </w:pPr>
      <w:r>
        <w:rPr>
          <w:rFonts w:hint="eastAsia" w:ascii="宋体" w:hAnsi="宋体" w:cs="宋体"/>
          <w:color w:val="000000"/>
          <w:highlight w:val="none"/>
        </w:rPr>
        <w:t xml:space="preserve">13.不存在竞争性磋商文件第二章供应商须知第1.4.4项规定的情形。</w:t>
      </w:r>
      <w:r>
        <w:rPr>
          <w:rFonts w:hint="eastAsia" w:ascii="宋体" w:hAnsi="宋体" w:cs="宋体"/>
          <w:color w:val="000000"/>
          <w:highlight w:val="none"/>
        </w:rPr>
        <w:br w:type="textWrapping" w:clear="all"/>
      </w:r>
      <w:r>
        <w:rPr>
          <w:rFonts w:hint="eastAsia" w:ascii="宋体" w:hAnsi="宋体" w:cs="宋体"/>
          <w:color w:val="000000"/>
          <w:highlight w:val="none"/>
        </w:rPr>
        <w:t xml:space="preserve">14.符合竞争性磋商公告</w:t>
      </w:r>
      <w:r>
        <w:rPr>
          <w:rFonts w:hint="eastAsia" w:ascii="仿宋" w:hAnsi="仿宋" w:eastAsia="仿宋"/>
          <w:bCs/>
          <w:color w:val="000000"/>
          <w:szCs w:val="21"/>
          <w:highlight w:val="none"/>
        </w:rPr>
        <w:t xml:space="preserve">二.（三）.(4)、二.（三）.(5).①②</w:t>
      </w:r>
      <w:r>
        <w:rPr>
          <w:rFonts w:hint="eastAsia" w:ascii="宋体" w:hAnsi="宋体" w:cs="宋体"/>
          <w:color w:val="000000"/>
          <w:highlight w:val="none"/>
        </w:rPr>
        <w:t xml:space="preserve">的规定。</w:t>
      </w:r>
      <w:r>
        <w:rPr>
          <w:rFonts w:ascii="宋体" w:hAnsi="宋体" w:cs="宋体"/>
          <w:color w:val="000000"/>
          <w:highlight w:val="none"/>
        </w:rPr>
      </w:r>
      <w:r/>
    </w:p>
    <w:p>
      <w:pPr>
        <w:pStyle w:val="965"/>
        <w:ind w:firstLine="480"/>
        <w:spacing w:line="360" w:lineRule="auto"/>
        <w:rPr>
          <w:rFonts w:ascii="宋体" w:hAnsi="宋体" w:cs="宋体"/>
          <w:color w:val="000000"/>
          <w:highlight w:val="none"/>
        </w:rPr>
      </w:pPr>
      <w:r>
        <w:rPr>
          <w:rFonts w:hint="eastAsia" w:ascii="宋体" w:hAnsi="宋体" w:cs="宋体"/>
          <w:color w:val="000000"/>
          <w:highlight w:val="none"/>
        </w:rPr>
        <w:t xml:space="preserve">如我单位违反上述承诺内容，自愿接受采购人、主管部门调查处理，并承担由此引发的一切后果。</w:t>
      </w:r>
      <w:r>
        <w:rPr>
          <w:rFonts w:ascii="宋体" w:hAnsi="宋体" w:cs="宋体"/>
          <w:color w:val="000000"/>
          <w:highlight w:val="none"/>
        </w:rPr>
      </w:r>
      <w:r/>
    </w:p>
    <w:p>
      <w:pPr>
        <w:pStyle w:val="965"/>
        <w:ind w:firstLine="480"/>
        <w:spacing w:line="360" w:lineRule="auto"/>
        <w:rPr>
          <w:rFonts w:ascii="宋体" w:hAnsi="宋体" w:cs="宋体"/>
          <w:color w:val="000000"/>
          <w:highlight w:val="none"/>
          <w:u w:val="single"/>
        </w:rPr>
      </w:pPr>
      <w:r>
        <w:rPr>
          <w:rFonts w:hint="eastAsia" w:ascii="宋体" w:hAnsi="宋体" w:cs="宋体"/>
          <w:color w:val="000000"/>
          <w:szCs w:val="21"/>
          <w:highlight w:val="none"/>
        </w:rPr>
        <w:t xml:space="preserve">承诺人（盖法人公章）</w:t>
      </w:r>
      <w:r>
        <w:rPr>
          <w:rFonts w:hint="eastAsia" w:ascii="宋体" w:hAnsi="宋体" w:cs="宋体"/>
          <w:color w:val="000000"/>
          <w:highlight w:val="none"/>
        </w:rPr>
        <w:t xml:space="preserve">：</w:t>
      </w:r>
      <w:r>
        <w:rPr>
          <w:rFonts w:ascii="宋体" w:hAnsi="宋体" w:cs="宋体"/>
          <w:color w:val="000000"/>
          <w:highlight w:val="none"/>
          <w:u w:val="single"/>
        </w:rPr>
      </w:r>
      <w:r/>
    </w:p>
    <w:p>
      <w:pPr>
        <w:pStyle w:val="965"/>
        <w:ind w:firstLine="480"/>
        <w:spacing w:line="360" w:lineRule="auto"/>
        <w:rPr>
          <w:rFonts w:ascii="宋体" w:hAnsi="宋体" w:cs="宋体"/>
          <w:color w:val="000000"/>
          <w:highlight w:val="none"/>
        </w:rPr>
      </w:pPr>
      <w:r>
        <w:rPr>
          <w:rFonts w:hint="eastAsia" w:ascii="宋体" w:hAnsi="宋体" w:cs="宋体"/>
          <w:color w:val="000000"/>
          <w:highlight w:val="none"/>
        </w:rPr>
        <w:t xml:space="preserve">法定代表人（签字或盖章）：</w:t>
      </w:r>
      <w:r>
        <w:rPr>
          <w:rFonts w:ascii="宋体" w:hAnsi="宋体" w:cs="宋体"/>
          <w:color w:val="000000"/>
          <w:highlight w:val="none"/>
        </w:rPr>
      </w:r>
      <w:r/>
    </w:p>
    <w:p>
      <w:pPr>
        <w:pStyle w:val="965"/>
        <w:ind w:firstLine="9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年    月    日</w:t>
      </w:r>
      <w:r>
        <w:rPr>
          <w:rFonts w:ascii="宋体" w:hAnsi="宋体" w:cs="宋体"/>
          <w:color w:val="000000"/>
          <w:szCs w:val="21"/>
          <w:highlight w:val="none"/>
        </w:rPr>
      </w:r>
      <w:r/>
    </w:p>
    <w:p>
      <w:pPr>
        <w:pStyle w:val="965"/>
        <w:ind w:left="3" w:right="1" w:firstLine="5040"/>
        <w:spacing w:line="360" w:lineRule="auto"/>
        <w:rPr>
          <w:rFonts w:ascii="宋体" w:hAnsi="宋体"/>
          <w:color w:val="000000"/>
          <w:highlight w:val="none"/>
          <w:u w:val="single"/>
        </w:rPr>
      </w:pPr>
      <w:r>
        <w:rPr>
          <w:rFonts w:ascii="宋体" w:hAnsi="宋体"/>
          <w:color w:val="000000"/>
          <w:highlight w:val="none"/>
          <w:u w:val="single"/>
        </w:rPr>
      </w:r>
      <w:r/>
    </w:p>
    <w:p>
      <w:pPr>
        <w:pStyle w:val="965"/>
        <w:rPr>
          <w:rFonts w:ascii="宋体" w:hAnsi="宋体"/>
          <w:color w:val="000000"/>
          <w:highlight w:val="none"/>
        </w:rPr>
      </w:pPr>
      <w:r>
        <w:rPr>
          <w:rFonts w:ascii="宋体" w:hAnsi="宋体"/>
          <w:color w:val="000000"/>
          <w:highlight w:val="none"/>
        </w:rPr>
      </w:r>
      <w:r/>
    </w:p>
    <w:p>
      <w:pPr>
        <w:pStyle w:val="965"/>
        <w:jc w:val="left"/>
        <w:spacing w:line="600" w:lineRule="exact"/>
        <w:rPr>
          <w:rFonts w:ascii="楷体_GB2312" w:hAnsi="楷体_GB2312" w:cs="楷体_GB2312"/>
          <w:color w:val="000000"/>
          <w:highlight w:val="none"/>
        </w:rPr>
      </w:pPr>
      <w:r>
        <w:rPr>
          <w:rFonts w:hint="eastAsia" w:ascii="宋体" w:hAnsi="宋体" w:cs="宋体"/>
          <w:color w:val="000000"/>
          <w:sz w:val="28"/>
          <w:szCs w:val="28"/>
          <w:highlight w:val="none"/>
        </w:rPr>
        <w:t xml:space="preserve">3.9技术标准和要求响应承诺</w:t>
      </w:r>
      <w:r>
        <w:rPr>
          <w:rFonts w:ascii="楷体_GB2312" w:hAnsi="楷体_GB2312" w:cs="楷体_GB2312"/>
          <w:color w:val="000000"/>
          <w:highlight w:val="none"/>
        </w:rPr>
      </w:r>
      <w:r/>
    </w:p>
    <w:p>
      <w:pPr>
        <w:pStyle w:val="965"/>
        <w:jc w:val="center"/>
        <w:spacing w:line="600" w:lineRule="exact"/>
        <w:rPr>
          <w:rFonts w:ascii="宋体" w:hAnsi="宋体" w:cs="宋体"/>
          <w:color w:val="000000"/>
          <w:sz w:val="44"/>
          <w:szCs w:val="44"/>
          <w:highlight w:val="none"/>
        </w:rPr>
      </w:pPr>
      <w:r>
        <w:rPr>
          <w:rFonts w:hint="eastAsia" w:ascii="宋体" w:hAnsi="宋体" w:cs="宋体"/>
          <w:color w:val="000000"/>
          <w:sz w:val="28"/>
          <w:szCs w:val="28"/>
          <w:highlight w:val="none"/>
        </w:rPr>
        <w:t xml:space="preserve">技术标准和要求响应承诺</w:t>
      </w:r>
      <w:r>
        <w:rPr>
          <w:rFonts w:ascii="宋体" w:hAnsi="宋体" w:cs="宋体"/>
          <w:color w:val="000000"/>
          <w:sz w:val="44"/>
          <w:szCs w:val="44"/>
          <w:highlight w:val="none"/>
        </w:rPr>
      </w:r>
      <w:r/>
    </w:p>
    <w:p>
      <w:pPr>
        <w:pStyle w:val="965"/>
        <w:ind w:firstLine="560"/>
        <w:spacing w:line="500" w:lineRule="exact"/>
        <w:rPr>
          <w:rFonts w:ascii="宋体" w:hAnsi="宋体" w:cs="方正仿宋_GB2312"/>
          <w:color w:val="000000"/>
          <w:highlight w:val="none"/>
        </w:rPr>
      </w:pPr>
      <w:r>
        <w:rPr>
          <w:rFonts w:hint="eastAsia" w:ascii="宋体" w:hAnsi="宋体" w:cs="方正仿宋_GB2312"/>
          <w:color w:val="000000"/>
          <w:highlight w:val="none"/>
        </w:rPr>
        <w:t xml:space="preserve">一、我方已经仔细阅读并充分理解本竞争性磋商文件第四章技术标准和要求、第六章合同条款及格式的内容，并郑重承诺完全按照技术标准和要求和合同条款提供相应的服务，并自愿放弃对其中意义不明确内容的解释权。</w:t>
      </w:r>
      <w:r>
        <w:rPr>
          <w:rFonts w:ascii="宋体" w:hAnsi="宋体" w:cs="方正仿宋_GB2312"/>
          <w:color w:val="000000"/>
          <w:highlight w:val="none"/>
        </w:rPr>
      </w:r>
      <w:r/>
    </w:p>
    <w:p>
      <w:pPr>
        <w:pStyle w:val="965"/>
        <w:ind w:firstLine="560"/>
        <w:spacing w:line="500" w:lineRule="exact"/>
        <w:rPr>
          <w:rFonts w:ascii="宋体" w:hAnsi="宋体" w:cs="方正仿宋_GB2312"/>
          <w:color w:val="000000"/>
          <w:highlight w:val="none"/>
        </w:rPr>
      </w:pPr>
      <w:r>
        <w:rPr>
          <w:rFonts w:hint="eastAsia" w:ascii="宋体" w:hAnsi="宋体" w:cs="方正仿宋_GB2312"/>
          <w:color w:val="000000"/>
          <w:highlight w:val="none"/>
        </w:rPr>
        <w:t xml:space="preserve">二、技术要求完全响应，详细内容以竞争性磋商文件要求和磋商变动情况为准。</w:t>
      </w:r>
      <w:r>
        <w:rPr>
          <w:rFonts w:ascii="宋体" w:hAnsi="宋体" w:cs="方正仿宋_GB2312"/>
          <w:color w:val="000000"/>
          <w:highlight w:val="none"/>
        </w:rPr>
      </w:r>
      <w:r/>
    </w:p>
    <w:p>
      <w:pPr>
        <w:pStyle w:val="965"/>
        <w:ind w:firstLine="560"/>
        <w:spacing w:line="500" w:lineRule="exact"/>
        <w:rPr>
          <w:rFonts w:ascii="宋体" w:hAnsi="宋体" w:cs="方正仿宋_GB2312"/>
          <w:color w:val="000000"/>
          <w:highlight w:val="none"/>
        </w:rPr>
      </w:pPr>
      <w:r>
        <w:rPr>
          <w:rFonts w:hint="eastAsia" w:ascii="宋体" w:hAnsi="宋体" w:cs="方正仿宋_GB2312"/>
          <w:color w:val="000000"/>
          <w:highlight w:val="none"/>
        </w:rPr>
        <w:t xml:space="preserve">三、商务要求完全响应，详细内容以竞争性磋商文件要求和磋商变动情况为准。</w:t>
      </w:r>
      <w:r>
        <w:rPr>
          <w:rFonts w:ascii="宋体" w:hAnsi="宋体" w:cs="方正仿宋_GB2312"/>
          <w:color w:val="000000"/>
          <w:highlight w:val="none"/>
        </w:rPr>
      </w:r>
      <w:r/>
    </w:p>
    <w:p>
      <w:pPr>
        <w:pStyle w:val="965"/>
        <w:ind w:firstLine="560"/>
        <w:spacing w:line="500" w:lineRule="exact"/>
        <w:rPr>
          <w:rFonts w:ascii="宋体" w:hAnsi="宋体" w:cs="方正仿宋_GB2312"/>
          <w:color w:val="000000"/>
          <w:highlight w:val="none"/>
        </w:rPr>
      </w:pPr>
      <w:r>
        <w:rPr>
          <w:rFonts w:hint="eastAsia" w:ascii="宋体" w:hAnsi="宋体" w:cs="方正仿宋_GB2312"/>
          <w:color w:val="000000"/>
          <w:highlight w:val="none"/>
        </w:rPr>
        <w:t xml:space="preserve">四、合同草案条款完全响应，详细内容以竞争性磋商文件要求和磋商变动情况为准。</w:t>
      </w:r>
      <w:r>
        <w:rPr>
          <w:rFonts w:ascii="宋体" w:hAnsi="宋体" w:cs="方正仿宋_GB2312"/>
          <w:color w:val="000000"/>
          <w:highlight w:val="none"/>
        </w:rPr>
      </w:r>
      <w:r/>
    </w:p>
    <w:p>
      <w:pPr>
        <w:pStyle w:val="965"/>
        <w:ind w:firstLine="3920"/>
        <w:spacing w:before="163" w:line="560" w:lineRule="exact"/>
        <w:rPr>
          <w:rFonts w:ascii="宋体" w:hAnsi="宋体" w:cs="方正仿宋_GB2312"/>
          <w:color w:val="000000"/>
          <w:highlight w:val="none"/>
        </w:rPr>
      </w:pPr>
      <w:r>
        <w:rPr>
          <w:rFonts w:hint="eastAsia" w:ascii="宋体" w:hAnsi="宋体" w:cs="方正仿宋_GB2312"/>
          <w:color w:val="000000"/>
          <w:highlight w:val="none"/>
        </w:rPr>
        <w:t xml:space="preserve">供应商名称(盖法人章)：</w:t>
      </w:r>
      <w:r>
        <w:rPr>
          <w:rFonts w:ascii="宋体" w:hAnsi="宋体" w:cs="方正仿宋_GB2312"/>
          <w:color w:val="000000"/>
          <w:highlight w:val="none"/>
        </w:rPr>
      </w:r>
      <w:r/>
    </w:p>
    <w:p>
      <w:pPr>
        <w:pStyle w:val="965"/>
        <w:ind w:firstLine="3920"/>
        <w:spacing w:before="163" w:line="560" w:lineRule="exact"/>
        <w:rPr>
          <w:rFonts w:ascii="宋体" w:hAnsi="宋体" w:cs="方正仿宋_GB2312"/>
          <w:color w:val="000000"/>
          <w:highlight w:val="none"/>
        </w:rPr>
      </w:pPr>
      <w:r>
        <w:rPr>
          <w:rFonts w:hint="eastAsia" w:ascii="宋体" w:hAnsi="宋体" w:cs="方正仿宋_GB2312"/>
          <w:color w:val="000000"/>
          <w:highlight w:val="none"/>
        </w:rPr>
        <w:t xml:space="preserve">法定代表人 (签字或</w:t>
      </w:r>
      <w:r>
        <w:rPr>
          <w:rFonts w:hint="eastAsia" w:ascii="宋体" w:hAnsi="宋体" w:cs="方正仿宋_GB2312"/>
          <w:color w:val="000000"/>
          <w:highlight w:val="none"/>
          <w:lang w:val="en-US" w:eastAsia="zh-CN"/>
        </w:rPr>
        <w:t xml:space="preserve">盖</w:t>
      </w:r>
      <w:r>
        <w:rPr>
          <w:rFonts w:hint="eastAsia" w:ascii="宋体" w:hAnsi="宋体" w:cs="方正仿宋_GB2312"/>
          <w:color w:val="000000"/>
          <w:highlight w:val="none"/>
        </w:rPr>
        <w:t xml:space="preserve">章)：</w:t>
      </w:r>
      <w:r>
        <w:rPr>
          <w:rFonts w:ascii="宋体" w:hAnsi="宋体" w:cs="方正仿宋_GB2312"/>
          <w:color w:val="000000"/>
          <w:highlight w:val="none"/>
        </w:rPr>
      </w:r>
      <w:r/>
    </w:p>
    <w:p>
      <w:pPr>
        <w:pStyle w:val="965"/>
        <w:ind w:firstLine="3920"/>
        <w:spacing w:before="163" w:line="560" w:lineRule="exact"/>
        <w:rPr>
          <w:rFonts w:ascii="宋体" w:hAnsi="宋体" w:cs="方正仿宋_GB2312"/>
          <w:color w:val="000000"/>
          <w:highlight w:val="none"/>
        </w:rPr>
      </w:pPr>
      <w:r>
        <w:rPr>
          <w:rFonts w:hint="eastAsia" w:ascii="宋体" w:hAnsi="宋体" w:cs="方正仿宋_GB2312"/>
          <w:color w:val="000000"/>
          <w:highlight w:val="none"/>
        </w:rPr>
        <w:t xml:space="preserve">日期：   年  月   日</w:t>
      </w:r>
      <w:r>
        <w:rPr>
          <w:rFonts w:ascii="宋体" w:hAnsi="宋体" w:cs="方正仿宋_GB2312"/>
          <w:color w:val="000000"/>
          <w:highlight w:val="none"/>
        </w:rPr>
      </w:r>
      <w:r/>
    </w:p>
    <w:p>
      <w:pPr>
        <w:pStyle w:val="965"/>
        <w:ind w:firstLine="3920"/>
        <w:spacing w:before="163" w:line="560" w:lineRule="exact"/>
        <w:rPr>
          <w:rFonts w:ascii="宋体" w:hAnsi="宋体" w:cs="宋体"/>
          <w:color w:val="000000"/>
          <w:szCs w:val="21"/>
          <w:highlight w:val="none"/>
        </w:rPr>
      </w:pPr>
      <w:r>
        <w:rPr>
          <w:rFonts w:ascii="宋体" w:hAnsi="宋体" w:cs="宋体"/>
          <w:color w:val="000000"/>
          <w:szCs w:val="21"/>
          <w:highlight w:val="none"/>
        </w:rPr>
      </w:r>
      <w:r/>
    </w:p>
    <w:p>
      <w:pPr>
        <w:pStyle w:val="965"/>
        <w:ind w:firstLine="3920"/>
        <w:spacing w:before="163" w:line="56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965"/>
        <w:jc w:val="left"/>
        <w:spacing w:line="500" w:lineRule="exact"/>
        <w:rPr>
          <w:rFonts w:ascii="宋体" w:hAnsi="宋体" w:cs="宋体"/>
          <w:color w:val="000000"/>
          <w:highlight w:val="none"/>
        </w:rPr>
      </w:pPr>
      <w:r>
        <w:rPr>
          <w:rFonts w:hint="eastAsia" w:ascii="宋体" w:hAnsi="宋体" w:cs="宋体"/>
          <w:color w:val="000000"/>
          <w:sz w:val="28"/>
          <w:szCs w:val="28"/>
          <w:highlight w:val="none"/>
        </w:rPr>
        <w:t xml:space="preserve">3.10企业综合实力证明材料</w:t>
      </w:r>
      <w:r>
        <w:rPr>
          <w:rFonts w:ascii="宋体" w:hAnsi="宋体" w:cs="宋体"/>
          <w:color w:val="000000"/>
          <w:highlight w:val="none"/>
        </w:rPr>
      </w:r>
      <w:r/>
    </w:p>
    <w:p>
      <w:pPr>
        <w:pStyle w:val="1270"/>
        <w:rPr>
          <w:color w:val="000000"/>
          <w:highlight w:val="none"/>
        </w:rPr>
      </w:pPr>
      <w:r>
        <w:rPr>
          <w:color w:val="000000"/>
          <w:highlight w:val="none"/>
        </w:rPr>
      </w:r>
      <w:r/>
    </w:p>
    <w:p>
      <w:pPr>
        <w:pStyle w:val="1270"/>
        <w:rPr>
          <w:color w:val="000000"/>
          <w:highlight w:val="none"/>
        </w:rPr>
      </w:pPr>
      <w:r>
        <w:rPr>
          <w:color w:val="000000"/>
          <w:highlight w:val="none"/>
        </w:rPr>
      </w:r>
      <w:r/>
    </w:p>
    <w:p>
      <w:pPr>
        <w:pStyle w:val="1270"/>
        <w:rPr>
          <w:color w:val="000000"/>
          <w:highlight w:val="none"/>
        </w:rPr>
      </w:pPr>
      <w:r>
        <w:rPr>
          <w:color w:val="000000"/>
          <w:highlight w:val="none"/>
        </w:rPr>
      </w:r>
      <w:r/>
    </w:p>
    <w:p>
      <w:pPr>
        <w:pStyle w:val="1270"/>
        <w:rPr>
          <w:color w:val="000000"/>
          <w:highlight w:val="none"/>
        </w:rPr>
      </w:pPr>
      <w:r>
        <w:rPr>
          <w:color w:val="000000"/>
          <w:highlight w:val="none"/>
        </w:rPr>
      </w:r>
      <w:r/>
    </w:p>
    <w:p>
      <w:pPr>
        <w:pStyle w:val="965"/>
        <w:jc w:val="left"/>
        <w:spacing w:line="5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3.11供应商认为应列入响应文件的其他材料</w:t>
      </w:r>
      <w:bookmarkEnd w:id="487"/>
      <w:r/>
      <w:bookmarkEnd w:id="488"/>
      <w:r>
        <w:rPr>
          <w:rFonts w:ascii="宋体" w:hAnsi="宋体" w:cs="宋体"/>
          <w:color w:val="000000"/>
          <w:sz w:val="28"/>
          <w:szCs w:val="28"/>
          <w:highlight w:val="none"/>
        </w:rPr>
      </w:r>
      <w:r/>
    </w:p>
    <w:p>
      <w:pPr>
        <w:pStyle w:val="1259"/>
        <w:rPr>
          <w:color w:val="000000"/>
          <w:highlight w:val="none"/>
        </w:rPr>
      </w:pPr>
      <w:r>
        <w:rPr>
          <w:color w:val="000000"/>
          <w:highlight w:val="none"/>
        </w:rPr>
      </w:r>
      <w:r/>
    </w:p>
    <w:p>
      <w:pPr>
        <w:pStyle w:val="1263"/>
        <w:jc w:val="center"/>
        <w:spacing w:before="0" w:after="0" w:line="460" w:lineRule="exact"/>
        <w:rPr>
          <w:rStyle w:val="1214"/>
          <w:rFonts w:eastAsia="宋体"/>
          <w:b/>
          <w:color w:val="000000"/>
          <w:sz w:val="32"/>
          <w:szCs w:val="32"/>
          <w:highlight w:val="none"/>
        </w:rPr>
        <w:sectPr>
          <w:headerReference w:type="default" r:id="rId10"/>
          <w:footerReference w:type="default" r:id="rId15"/>
          <w:footnotePr/>
          <w:endnotePr/>
          <w:type w:val="nextPage"/>
          <w:pgSz w:w="11906" w:h="16838" w:orient="portrait"/>
          <w:pgMar w:top="1440" w:right="1080" w:bottom="1440" w:left="1080" w:header="851" w:footer="992" w:gutter="0"/>
          <w:cols w:num="1" w:sep="0" w:space="1701" w:equalWidth="1"/>
          <w:docGrid w:linePitch="360"/>
        </w:sectPr>
      </w:pPr>
      <w:r>
        <w:rPr>
          <w:rStyle w:val="1214"/>
          <w:rFonts w:eastAsia="宋体"/>
          <w:b/>
          <w:color w:val="000000"/>
          <w:sz w:val="32"/>
          <w:szCs w:val="32"/>
          <w:highlight w:val="none"/>
        </w:rPr>
      </w:r>
      <w:r/>
    </w:p>
    <w:p>
      <w:pPr>
        <w:pStyle w:val="1263"/>
        <w:jc w:val="center"/>
        <w:spacing w:before="0" w:after="0" w:line="460" w:lineRule="exact"/>
        <w:rPr>
          <w:rStyle w:val="1214"/>
          <w:rFonts w:eastAsia="宋体"/>
          <w:b w:val="0"/>
          <w:color w:val="000000"/>
          <w:sz w:val="32"/>
          <w:szCs w:val="32"/>
          <w:highlight w:val="none"/>
        </w:rPr>
      </w:pPr>
      <w:r/>
      <w:bookmarkStart w:id="500" w:name="_Toc12007"/>
      <w:r>
        <w:rPr>
          <w:rStyle w:val="1214"/>
          <w:rFonts w:hint="eastAsia" w:eastAsia="宋体"/>
          <w:b w:val="0"/>
          <w:color w:val="000000"/>
          <w:sz w:val="32"/>
          <w:szCs w:val="32"/>
          <w:highlight w:val="none"/>
        </w:rPr>
        <w:t xml:space="preserve">第六章  合同条款及格式</w:t>
      </w:r>
      <w:bookmarkEnd w:id="500"/>
      <w:r>
        <w:rPr>
          <w:rStyle w:val="1214"/>
          <w:rFonts w:eastAsia="宋体"/>
          <w:b w:val="0"/>
          <w:color w:val="000000"/>
          <w:sz w:val="32"/>
          <w:szCs w:val="32"/>
          <w:highlight w:val="none"/>
        </w:rPr>
      </w:r>
      <w:r/>
    </w:p>
    <w:p>
      <w:pPr>
        <w:pStyle w:val="995"/>
        <w:rPr>
          <w:rFonts w:eastAsia="仿宋_GB2312"/>
          <w:bCs/>
          <w:color w:val="000000"/>
          <w:sz w:val="36"/>
          <w:szCs w:val="36"/>
          <w:highlight w:val="none"/>
        </w:rPr>
      </w:pPr>
      <w:r>
        <w:rPr>
          <w:rFonts w:eastAsia="仿宋_GB2312"/>
          <w:bCs/>
          <w:color w:val="000000"/>
          <w:sz w:val="36"/>
          <w:szCs w:val="36"/>
          <w:highlight w:val="none"/>
        </w:rPr>
      </w:r>
      <w:r/>
    </w:p>
    <w:p>
      <w:pPr>
        <w:pStyle w:val="1244"/>
        <w:jc w:val="center"/>
        <w:rPr>
          <w:rFonts w:eastAsia="华文中宋"/>
          <w:b/>
          <w:color w:val="000000"/>
          <w:sz w:val="52"/>
          <w:szCs w:val="52"/>
          <w:highlight w:val="none"/>
        </w:rPr>
      </w:pPr>
      <w:r>
        <w:rPr>
          <w:rFonts w:eastAsia="华文中宋"/>
          <w:b/>
          <w:color w:val="000000"/>
          <w:sz w:val="52"/>
          <w:szCs w:val="52"/>
          <w:highlight w:val="none"/>
        </w:rPr>
      </w:r>
      <w:r/>
    </w:p>
    <w:p>
      <w:pPr>
        <w:pStyle w:val="1244"/>
        <w:jc w:val="center"/>
        <w:rPr>
          <w:rFonts w:eastAsia="华文中宋"/>
          <w:b/>
          <w:color w:val="000000"/>
          <w:sz w:val="52"/>
          <w:szCs w:val="52"/>
          <w:highlight w:val="none"/>
        </w:rPr>
      </w:pPr>
      <w:r>
        <w:rPr>
          <w:rFonts w:eastAsia="华文中宋"/>
          <w:b/>
          <w:color w:val="000000"/>
          <w:sz w:val="52"/>
          <w:szCs w:val="52"/>
          <w:highlight w:val="none"/>
        </w:rPr>
      </w:r>
      <w:r/>
    </w:p>
    <w:p>
      <w:pPr>
        <w:pStyle w:val="1244"/>
        <w:jc w:val="center"/>
        <w:rPr>
          <w:rFonts w:eastAsia="华文中宋"/>
          <w:b/>
          <w:color w:val="000000"/>
          <w:sz w:val="52"/>
          <w:szCs w:val="52"/>
          <w:highlight w:val="none"/>
        </w:rPr>
      </w:pPr>
      <w:r>
        <w:rPr>
          <w:rFonts w:eastAsia="华文中宋"/>
          <w:b/>
          <w:color w:val="000000"/>
          <w:sz w:val="52"/>
          <w:szCs w:val="52"/>
          <w:highlight w:val="none"/>
        </w:rPr>
      </w:r>
      <w:r/>
    </w:p>
    <w:p>
      <w:pPr>
        <w:pStyle w:val="1244"/>
        <w:jc w:val="center"/>
        <w:rPr>
          <w:rFonts w:eastAsia="华文中宋"/>
          <w:b/>
          <w:color w:val="000000"/>
          <w:sz w:val="52"/>
          <w:szCs w:val="52"/>
          <w:highlight w:val="none"/>
        </w:rPr>
      </w:pPr>
      <w:r>
        <w:rPr>
          <w:rFonts w:eastAsia="华文中宋"/>
          <w:b/>
          <w:color w:val="000000"/>
          <w:sz w:val="52"/>
          <w:szCs w:val="52"/>
          <w:highlight w:val="none"/>
        </w:rPr>
      </w:r>
      <w:r/>
    </w:p>
    <w:p>
      <w:pPr>
        <w:pStyle w:val="1244"/>
        <w:jc w:val="center"/>
        <w:rPr>
          <w:rFonts w:eastAsia="仿宋_GB2312"/>
          <w:bCs/>
          <w:color w:val="000000"/>
          <w:sz w:val="32"/>
          <w:szCs w:val="32"/>
          <w:highlight w:val="none"/>
        </w:rPr>
      </w:pPr>
      <w:r>
        <w:rPr>
          <w:rFonts w:eastAsia="华文中宋"/>
          <w:b/>
          <w:color w:val="000000"/>
          <w:sz w:val="72"/>
          <w:szCs w:val="52"/>
          <w:highlight w:val="none"/>
        </w:rPr>
        <w:t xml:space="preserve">建设工程施工合同</w:t>
      </w:r>
      <w:r>
        <w:rPr>
          <w:rFonts w:eastAsia="华文中宋"/>
          <w:b/>
          <w:color w:val="000000"/>
          <w:sz w:val="52"/>
          <w:szCs w:val="52"/>
          <w:highlight w:val="none"/>
        </w:rPr>
        <w:br w:type="textWrapping" w:clear="all"/>
      </w:r>
      <w:r>
        <w:rPr>
          <w:rFonts w:eastAsia="仿宋_GB2312"/>
          <w:bCs/>
          <w:color w:val="000000"/>
          <w:sz w:val="32"/>
          <w:szCs w:val="32"/>
          <w:highlight w:val="none"/>
        </w:rPr>
      </w:r>
      <w:r/>
    </w:p>
    <w:p>
      <w:pPr>
        <w:pStyle w:val="1244"/>
        <w:jc w:val="center"/>
        <w:rPr>
          <w:rFonts w:eastAsia="华文中宋"/>
          <w:b/>
          <w:color w:val="000000"/>
          <w:sz w:val="52"/>
          <w:szCs w:val="52"/>
          <w:highlight w:val="none"/>
        </w:rPr>
      </w:pPr>
      <w:r>
        <w:rPr>
          <w:rFonts w:eastAsia="华文中宋"/>
          <w:b/>
          <w:color w:val="000000"/>
          <w:sz w:val="52"/>
          <w:szCs w:val="52"/>
          <w:highlight w:val="none"/>
        </w:rPr>
      </w:r>
      <w:r/>
    </w:p>
    <w:p>
      <w:pPr>
        <w:pStyle w:val="1244"/>
        <w:jc w:val="center"/>
        <w:rPr>
          <w:rFonts w:eastAsia="黑体"/>
          <w:b/>
          <w:color w:val="000000"/>
          <w:sz w:val="72"/>
          <w:szCs w:val="72"/>
          <w:highlight w:val="none"/>
        </w:rPr>
      </w:pPr>
      <w:r>
        <w:rPr>
          <w:rFonts w:eastAsia="黑体"/>
          <w:b/>
          <w:color w:val="000000"/>
          <w:sz w:val="72"/>
          <w:szCs w:val="72"/>
          <w:highlight w:val="none"/>
        </w:rPr>
      </w:r>
      <w:r/>
    </w:p>
    <w:p>
      <w:pPr>
        <w:pStyle w:val="1244"/>
        <w:jc w:val="center"/>
        <w:rPr>
          <w:rFonts w:eastAsia="楷体_GB2312"/>
          <w:b/>
          <w:color w:val="000000"/>
          <w:sz w:val="72"/>
          <w:szCs w:val="72"/>
          <w:highlight w:val="none"/>
        </w:rPr>
      </w:pPr>
      <w:r>
        <w:rPr>
          <w:rFonts w:eastAsia="楷体_GB2312"/>
          <w:b/>
          <w:color w:val="000000"/>
          <w:sz w:val="72"/>
          <w:szCs w:val="72"/>
          <w:highlight w:val="none"/>
        </w:rPr>
      </w:r>
      <w:r/>
    </w:p>
    <w:p>
      <w:pPr>
        <w:pStyle w:val="1244"/>
        <w:jc w:val="center"/>
        <w:rPr>
          <w:rFonts w:eastAsia="黑体"/>
          <w:b/>
          <w:color w:val="000000"/>
          <w:sz w:val="52"/>
          <w:szCs w:val="52"/>
          <w:highlight w:val="none"/>
        </w:rPr>
      </w:pPr>
      <w:r>
        <w:rPr>
          <w:rFonts w:eastAsia="黑体"/>
          <w:b/>
          <w:color w:val="000000"/>
          <w:sz w:val="52"/>
          <w:szCs w:val="52"/>
          <w:highlight w:val="none"/>
        </w:rPr>
      </w:r>
      <w:r/>
    </w:p>
    <w:p>
      <w:pPr>
        <w:pStyle w:val="1244"/>
        <w:rPr>
          <w:b/>
          <w:color w:val="000000"/>
          <w:sz w:val="28"/>
          <w:szCs w:val="28"/>
          <w:highlight w:val="none"/>
        </w:rPr>
      </w:pPr>
      <w:r>
        <w:rPr>
          <w:b/>
          <w:color w:val="000000"/>
          <w:sz w:val="28"/>
          <w:szCs w:val="28"/>
          <w:highlight w:val="none"/>
        </w:rPr>
      </w:r>
      <w:r/>
    </w:p>
    <w:p>
      <w:pPr>
        <w:pStyle w:val="1244"/>
        <w:rPr>
          <w:b/>
          <w:color w:val="000000"/>
          <w:sz w:val="28"/>
          <w:szCs w:val="28"/>
          <w:highlight w:val="none"/>
        </w:rPr>
      </w:pPr>
      <w:r>
        <w:rPr>
          <w:b/>
          <w:color w:val="000000"/>
          <w:sz w:val="28"/>
          <w:szCs w:val="28"/>
          <w:highlight w:val="none"/>
        </w:rPr>
      </w:r>
      <w:r/>
    </w:p>
    <w:p>
      <w:pPr>
        <w:pStyle w:val="1244"/>
        <w:rPr>
          <w:b/>
          <w:color w:val="000000"/>
          <w:sz w:val="28"/>
          <w:szCs w:val="28"/>
          <w:highlight w:val="none"/>
        </w:rPr>
      </w:pPr>
      <w:r>
        <w:rPr>
          <w:b/>
          <w:color w:val="000000"/>
          <w:sz w:val="28"/>
          <w:szCs w:val="28"/>
          <w:highlight w:val="none"/>
        </w:rPr>
      </w:r>
      <w:r/>
    </w:p>
    <w:p>
      <w:pPr>
        <w:pStyle w:val="965"/>
        <w:ind w:left="2843"/>
        <w:spacing w:before="91" w:line="219" w:lineRule="auto"/>
        <w:rPr>
          <w:rFonts w:ascii="宋体" w:hAnsi="宋体" w:eastAsia="宋体" w:cs="宋体"/>
          <w:sz w:val="28"/>
          <w:szCs w:val="28"/>
        </w:rPr>
      </w:pPr>
      <w:r>
        <w:rPr>
          <w:color w:val="000000"/>
          <w:highlight w:val="none"/>
        </w:rPr>
        <w:br w:type="page" w:clear="all"/>
      </w:r>
      <w:r>
        <w:rPr>
          <w:rFonts w:ascii="宋体" w:hAnsi="宋体" w:eastAsia="宋体" w:cs="宋体"/>
          <w:b/>
          <w:bCs/>
          <w:spacing w:val="-3"/>
          <w:sz w:val="28"/>
          <w:szCs w:val="28"/>
        </w:rPr>
        <w:t xml:space="preserve">第一部分</w:t>
      </w:r>
      <w:r>
        <w:rPr>
          <w:rFonts w:ascii="宋体" w:hAnsi="宋体" w:eastAsia="宋体" w:cs="宋体"/>
          <w:spacing w:val="-3"/>
          <w:sz w:val="28"/>
          <w:szCs w:val="28"/>
        </w:rPr>
        <w:t xml:space="preserve"> </w:t>
      </w:r>
      <w:r>
        <w:rPr>
          <w:rFonts w:ascii="宋体" w:hAnsi="宋体" w:eastAsia="宋体" w:cs="宋体"/>
          <w:b/>
          <w:bCs/>
          <w:spacing w:val="-3"/>
          <w:sz w:val="28"/>
          <w:szCs w:val="28"/>
        </w:rPr>
        <w:t xml:space="preserve">合同协议书</w:t>
      </w:r>
      <w:r>
        <w:rPr>
          <w:rFonts w:ascii="宋体" w:hAnsi="宋体" w:eastAsia="宋体" w:cs="宋体"/>
          <w:sz w:val="28"/>
          <w:szCs w:val="28"/>
        </w:rPr>
      </w:r>
      <w:r/>
    </w:p>
    <w:p>
      <w:pPr>
        <w:pStyle w:val="995"/>
        <w:spacing w:line="419" w:lineRule="auto"/>
      </w:pPr>
      <w:r/>
      <w:r/>
    </w:p>
    <w:p>
      <w:pPr>
        <w:pStyle w:val="965"/>
        <w:ind w:left="26"/>
        <w:spacing w:before="69" w:line="221" w:lineRule="auto"/>
        <w:rPr>
          <w:rFonts w:ascii="宋体" w:hAnsi="宋体" w:eastAsia="宋体" w:cs="宋体"/>
          <w:sz w:val="21"/>
          <w:szCs w:val="21"/>
        </w:rPr>
      </w:pPr>
      <w:r>
        <w:rPr>
          <w:rFonts w:ascii="宋体" w:hAnsi="宋体" w:eastAsia="宋体" w:cs="宋体"/>
          <w:spacing w:val="-3"/>
          <w:sz w:val="21"/>
          <w:szCs w:val="21"/>
        </w:rPr>
        <w:t xml:space="preserve">发包人（全称</w:t>
      </w:r>
      <w:r>
        <w:rPr>
          <w:rFonts w:ascii="宋体" w:hAnsi="宋体" w:eastAsia="宋体" w:cs="宋体"/>
          <w:spacing w:val="4"/>
          <w:sz w:val="21"/>
          <w:szCs w:val="21"/>
        </w:rPr>
        <w:t xml:space="preserve">）：</w:t>
      </w:r>
      <w:r>
        <w:rPr>
          <w:rFonts w:ascii="宋体" w:hAnsi="宋体" w:eastAsia="宋体" w:cs="宋体"/>
          <w:sz w:val="21"/>
          <w:szCs w:val="21"/>
          <w:u w:val="single"/>
        </w:rPr>
        <w:t xml:space="preserve">                          </w:t>
      </w:r>
      <w:r>
        <w:rPr>
          <w:rFonts w:ascii="宋体" w:hAnsi="宋体" w:eastAsia="宋体" w:cs="宋体"/>
          <w:sz w:val="21"/>
          <w:szCs w:val="21"/>
        </w:rPr>
      </w:r>
      <w:r/>
    </w:p>
    <w:p>
      <w:pPr>
        <w:pStyle w:val="965"/>
        <w:ind w:left="22"/>
        <w:spacing w:before="177" w:line="221" w:lineRule="auto"/>
        <w:rPr>
          <w:rFonts w:ascii="宋体" w:hAnsi="宋体" w:eastAsia="宋体" w:cs="宋体"/>
          <w:sz w:val="21"/>
          <w:szCs w:val="21"/>
        </w:rPr>
      </w:pPr>
      <w:r>
        <w:rPr>
          <w:rFonts w:ascii="宋体" w:hAnsi="宋体" w:eastAsia="宋体" w:cs="宋体"/>
          <w:spacing w:val="-3"/>
          <w:sz w:val="21"/>
          <w:szCs w:val="21"/>
        </w:rPr>
        <w:t xml:space="preserve">承包人（全称</w:t>
      </w:r>
      <w:r>
        <w:rPr>
          <w:rFonts w:ascii="宋体" w:hAnsi="宋体" w:eastAsia="宋体" w:cs="宋体"/>
          <w:spacing w:val="5"/>
          <w:sz w:val="21"/>
          <w:szCs w:val="21"/>
        </w:rPr>
        <w:t xml:space="preserve">）：</w:t>
      </w:r>
      <w:r>
        <w:rPr>
          <w:rFonts w:ascii="宋体" w:hAnsi="宋体" w:eastAsia="宋体" w:cs="宋体"/>
          <w:sz w:val="21"/>
          <w:szCs w:val="21"/>
          <w:u w:val="single"/>
        </w:rPr>
        <w:t xml:space="preserve">                          </w:t>
      </w:r>
      <w:r>
        <w:rPr>
          <w:rFonts w:ascii="宋体" w:hAnsi="宋体" w:eastAsia="宋体" w:cs="宋体"/>
          <w:sz w:val="21"/>
          <w:szCs w:val="21"/>
        </w:rPr>
      </w:r>
      <w:r/>
    </w:p>
    <w:p>
      <w:pPr>
        <w:pStyle w:val="965"/>
        <w:ind w:left="23" w:right="9" w:firstLine="419"/>
        <w:jc w:val="both"/>
        <w:spacing w:before="179" w:line="378" w:lineRule="auto"/>
        <w:rPr>
          <w:rFonts w:ascii="宋体" w:hAnsi="宋体" w:eastAsia="宋体" w:cs="宋体"/>
          <w:sz w:val="21"/>
          <w:szCs w:val="21"/>
        </w:rPr>
      </w:pPr>
      <w:r>
        <w:rPr>
          <w:rFonts w:ascii="宋体" w:hAnsi="宋体" w:eastAsia="宋体" w:cs="宋体"/>
          <w:spacing w:val="-3"/>
          <w:sz w:val="21"/>
          <w:szCs w:val="21"/>
        </w:rPr>
        <w:t xml:space="preserve">根据《中华人民共和国民法典》、《中华人民共和国建筑法》及有关法律规定，遵循平</w:t>
      </w:r>
      <w:r>
        <w:rPr>
          <w:rFonts w:ascii="宋体" w:hAnsi="宋体" w:eastAsia="宋体" w:cs="宋体"/>
          <w:spacing w:val="-1"/>
          <w:sz w:val="21"/>
          <w:szCs w:val="21"/>
        </w:rPr>
        <w:t xml:space="preserve">等、自愿、公平和诚实信用的原则，双方就</w:t>
      </w:r>
      <w:r>
        <w:rPr>
          <w:rFonts w:ascii="宋体" w:hAnsi="宋体" w:eastAsia="宋体" w:cs="宋体"/>
          <w:spacing w:val="-88"/>
          <w:sz w:val="21"/>
          <w:szCs w:val="21"/>
        </w:rPr>
        <w:t xml:space="preserve"> </w:t>
      </w:r>
      <w:r>
        <w:rPr>
          <w:rFonts w:ascii="宋体" w:hAnsi="宋体" w:eastAsia="宋体" w:cs="宋体"/>
          <w:sz w:val="21"/>
          <w:szCs w:val="21"/>
          <w:u w:val="single"/>
        </w:rPr>
        <w:t xml:space="preserve">                       </w:t>
      </w:r>
      <w:r>
        <w:rPr>
          <w:rFonts w:ascii="宋体" w:hAnsi="宋体" w:eastAsia="宋体" w:cs="宋体"/>
          <w:spacing w:val="-90"/>
          <w:sz w:val="21"/>
          <w:szCs w:val="21"/>
        </w:rPr>
        <w:t xml:space="preserve"> </w:t>
      </w:r>
      <w:r>
        <w:rPr>
          <w:rFonts w:ascii="宋体" w:hAnsi="宋体" w:eastAsia="宋体" w:cs="宋体"/>
          <w:spacing w:val="-1"/>
          <w:sz w:val="21"/>
          <w:szCs w:val="21"/>
        </w:rPr>
        <w:t xml:space="preserve">工程施工及有关事项</w:t>
      </w:r>
      <w:r>
        <w:rPr>
          <w:rFonts w:ascii="宋体" w:hAnsi="宋体" w:eastAsia="宋体" w:cs="宋体"/>
          <w:spacing w:val="-3"/>
          <w:sz w:val="21"/>
          <w:szCs w:val="21"/>
        </w:rPr>
        <w:t xml:space="preserve">协商一致，共同达成如下协议：</w:t>
      </w:r>
      <w:r>
        <w:rPr>
          <w:rFonts w:ascii="宋体" w:hAnsi="宋体" w:eastAsia="宋体" w:cs="宋体"/>
          <w:sz w:val="21"/>
          <w:szCs w:val="21"/>
        </w:rPr>
      </w:r>
      <w:r/>
    </w:p>
    <w:p>
      <w:pPr>
        <w:pStyle w:val="965"/>
        <w:ind w:left="26"/>
        <w:spacing w:line="220" w:lineRule="auto"/>
        <w:rPr>
          <w:rFonts w:ascii="宋体" w:hAnsi="宋体" w:eastAsia="宋体" w:cs="宋体"/>
          <w:sz w:val="21"/>
          <w:szCs w:val="21"/>
        </w:rPr>
      </w:pPr>
      <w:r>
        <w:rPr>
          <w:rFonts w:ascii="宋体" w:hAnsi="宋体" w:eastAsia="宋体" w:cs="宋体"/>
          <w:b/>
          <w:bCs/>
          <w:spacing w:val="-5"/>
          <w:sz w:val="21"/>
          <w:szCs w:val="21"/>
        </w:rPr>
        <w:t xml:space="preserve">一、工程概况</w:t>
      </w:r>
      <w:r>
        <w:rPr>
          <w:rFonts w:ascii="宋体" w:hAnsi="宋体" w:eastAsia="宋体" w:cs="宋体"/>
          <w:sz w:val="21"/>
          <w:szCs w:val="21"/>
        </w:rPr>
      </w:r>
      <w:r/>
    </w:p>
    <w:p>
      <w:pPr>
        <w:pStyle w:val="965"/>
        <w:ind w:left="451"/>
        <w:spacing w:before="179" w:line="221" w:lineRule="auto"/>
        <w:rPr>
          <w:rFonts w:ascii="宋体" w:hAnsi="宋体" w:eastAsia="宋体" w:cs="宋体"/>
          <w:sz w:val="21"/>
          <w:szCs w:val="21"/>
        </w:rPr>
      </w:pPr>
      <w:r>
        <w:rPr>
          <w:rFonts w:ascii="宋体" w:hAnsi="宋体" w:eastAsia="宋体" w:cs="宋体"/>
          <w:spacing w:val="-3"/>
          <w:sz w:val="21"/>
          <w:szCs w:val="21"/>
        </w:rPr>
        <w:t xml:space="preserve">1.工程名称：</w:t>
      </w:r>
      <w:r>
        <w:rPr>
          <w:rFonts w:ascii="宋体" w:hAnsi="宋体" w:eastAsia="宋体" w:cs="宋体"/>
          <w:spacing w:val="4"/>
          <w:sz w:val="21"/>
          <w:szCs w:val="21"/>
          <w:u w:val="single"/>
        </w:rPr>
        <w:t xml:space="preserve">                      </w:t>
      </w:r>
      <w:r>
        <w:rPr>
          <w:rFonts w:ascii="宋体" w:hAnsi="宋体" w:eastAsia="宋体" w:cs="宋体"/>
          <w:spacing w:val="3"/>
          <w:sz w:val="21"/>
          <w:szCs w:val="21"/>
          <w:u w:val="single"/>
        </w:rPr>
        <w:t xml:space="preserve">     </w:t>
      </w:r>
      <w:r>
        <w:rPr>
          <w:rFonts w:ascii="宋体" w:hAnsi="宋体" w:eastAsia="宋体" w:cs="宋体"/>
          <w:spacing w:val="-3"/>
          <w:sz w:val="21"/>
          <w:szCs w:val="21"/>
        </w:rPr>
        <w:t xml:space="preserve">。</w:t>
      </w:r>
      <w:r>
        <w:rPr>
          <w:rFonts w:ascii="宋体" w:hAnsi="宋体" w:eastAsia="宋体" w:cs="宋体"/>
          <w:sz w:val="21"/>
          <w:szCs w:val="21"/>
        </w:rPr>
      </w:r>
      <w:r/>
    </w:p>
    <w:p>
      <w:pPr>
        <w:pStyle w:val="965"/>
        <w:ind w:left="438"/>
        <w:spacing w:before="182" w:line="221" w:lineRule="auto"/>
        <w:rPr>
          <w:rFonts w:ascii="宋体" w:hAnsi="宋体" w:eastAsia="宋体" w:cs="宋体"/>
          <w:sz w:val="21"/>
          <w:szCs w:val="21"/>
        </w:rPr>
      </w:pPr>
      <w:r>
        <w:rPr>
          <w:rFonts w:ascii="宋体" w:hAnsi="宋体" w:eastAsia="宋体" w:cs="宋体"/>
          <w:sz w:val="21"/>
          <w:szCs w:val="21"/>
        </w:rPr>
        <w:t xml:space="preserve">2.工程地点：</w:t>
      </w:r>
      <w:r>
        <w:rPr>
          <w:rFonts w:ascii="宋体" w:hAnsi="宋体" w:eastAsia="宋体" w:cs="宋体"/>
          <w:sz w:val="21"/>
          <w:szCs w:val="21"/>
          <w:u w:val="single"/>
        </w:rPr>
        <w:t xml:space="preserve">                 </w:t>
      </w:r>
      <w:r>
        <w:rPr>
          <w:rFonts w:ascii="宋体" w:hAnsi="宋体" w:eastAsia="宋体" w:cs="宋体"/>
          <w:spacing w:val="-1"/>
          <w:sz w:val="21"/>
          <w:szCs w:val="21"/>
          <w:u w:val="single"/>
        </w:rPr>
        <w:t xml:space="preserve">           </w:t>
      </w:r>
      <w:r>
        <w:rPr>
          <w:rFonts w:ascii="宋体" w:hAnsi="宋体" w:eastAsia="宋体" w:cs="宋体"/>
          <w:spacing w:val="-1"/>
          <w:sz w:val="21"/>
          <w:szCs w:val="21"/>
        </w:rPr>
        <w:t xml:space="preserve">。</w:t>
      </w:r>
      <w:r>
        <w:rPr>
          <w:rFonts w:ascii="宋体" w:hAnsi="宋体" w:eastAsia="宋体" w:cs="宋体"/>
          <w:sz w:val="21"/>
          <w:szCs w:val="21"/>
        </w:rPr>
      </w:r>
      <w:r/>
    </w:p>
    <w:p>
      <w:pPr>
        <w:pStyle w:val="965"/>
        <w:ind w:left="439"/>
        <w:spacing w:before="178" w:line="221" w:lineRule="auto"/>
        <w:rPr>
          <w:rFonts w:ascii="宋体" w:hAnsi="宋体" w:eastAsia="宋体" w:cs="宋体"/>
          <w:sz w:val="21"/>
          <w:szCs w:val="21"/>
        </w:rPr>
      </w:pPr>
      <w:r>
        <w:rPr>
          <w:rFonts w:ascii="宋体" w:hAnsi="宋体" w:eastAsia="宋体" w:cs="宋体"/>
          <w:spacing w:val="-2"/>
          <w:sz w:val="21"/>
          <w:szCs w:val="21"/>
        </w:rPr>
        <w:t xml:space="preserve">3.工程立项</w:t>
      </w:r>
      <w:r>
        <w:rPr>
          <w:rFonts w:ascii="宋体" w:hAnsi="宋体" w:eastAsia="宋体" w:cs="宋体"/>
          <w:spacing w:val="27"/>
          <w:sz w:val="21"/>
          <w:szCs w:val="21"/>
        </w:rPr>
        <w:t xml:space="preserve"> </w:t>
      </w:r>
      <w:r>
        <w:rPr>
          <w:rFonts w:ascii="宋体" w:hAnsi="宋体" w:eastAsia="宋体" w:cs="宋体"/>
          <w:spacing w:val="-2"/>
          <w:sz w:val="21"/>
          <w:szCs w:val="21"/>
        </w:rPr>
        <w:t xml:space="preserve">□批准/</w:t>
      </w:r>
      <w:r>
        <w:rPr>
          <w:rFonts w:ascii="宋体" w:hAnsi="宋体" w:eastAsia="宋体" w:cs="宋体"/>
          <w:spacing w:val="29"/>
          <w:sz w:val="21"/>
          <w:szCs w:val="21"/>
        </w:rPr>
        <w:t xml:space="preserve"> </w:t>
      </w:r>
      <w:r>
        <w:rPr>
          <w:rFonts w:ascii="宋体" w:hAnsi="宋体" w:eastAsia="宋体" w:cs="宋体"/>
          <w:spacing w:val="-2"/>
          <w:sz w:val="21"/>
          <w:szCs w:val="21"/>
        </w:rPr>
        <w:t xml:space="preserve">□核准/</w:t>
      </w:r>
      <w:r>
        <w:rPr>
          <w:rFonts w:ascii="宋体" w:hAnsi="宋体" w:eastAsia="宋体" w:cs="宋体"/>
          <w:spacing w:val="30"/>
          <w:sz w:val="21"/>
          <w:szCs w:val="21"/>
        </w:rPr>
        <w:t xml:space="preserve"> </w:t>
      </w:r>
      <w:r>
        <w:rPr>
          <w:rFonts w:ascii="宋体" w:hAnsi="宋体" w:eastAsia="宋体" w:cs="宋体"/>
          <w:spacing w:val="-2"/>
          <w:sz w:val="21"/>
          <w:szCs w:val="21"/>
        </w:rPr>
        <w:t xml:space="preserve">□备案文号：</w:t>
      </w:r>
      <w:r>
        <w:rPr>
          <w:rFonts w:ascii="宋体" w:hAnsi="宋体" w:eastAsia="宋体" w:cs="宋体"/>
          <w:spacing w:val="-2"/>
          <w:sz w:val="21"/>
          <w:szCs w:val="21"/>
          <w:u w:val="single"/>
        </w:rPr>
        <w:t xml:space="preserve">   </w:t>
      </w:r>
      <w:r>
        <w:rPr>
          <w:rFonts w:ascii="宋体" w:hAnsi="宋体" w:eastAsia="宋体" w:cs="宋体"/>
          <w:spacing w:val="-3"/>
          <w:sz w:val="21"/>
          <w:szCs w:val="21"/>
          <w:u w:val="single"/>
        </w:rPr>
        <w:t xml:space="preserve">                 </w:t>
      </w:r>
      <w:r>
        <w:rPr>
          <w:rFonts w:ascii="宋体" w:hAnsi="宋体" w:eastAsia="宋体" w:cs="宋体"/>
          <w:spacing w:val="-3"/>
          <w:sz w:val="21"/>
          <w:szCs w:val="21"/>
        </w:rPr>
        <w:t xml:space="preserve">。</w:t>
      </w:r>
      <w:r>
        <w:rPr>
          <w:rFonts w:ascii="宋体" w:hAnsi="宋体" w:eastAsia="宋体" w:cs="宋体"/>
          <w:sz w:val="21"/>
          <w:szCs w:val="21"/>
        </w:rPr>
      </w:r>
      <w:r/>
    </w:p>
    <w:p>
      <w:pPr>
        <w:pStyle w:val="965"/>
        <w:ind w:left="434"/>
        <w:spacing w:before="178" w:line="219" w:lineRule="auto"/>
        <w:rPr>
          <w:rFonts w:ascii="宋体" w:hAnsi="宋体" w:eastAsia="宋体" w:cs="宋体"/>
          <w:sz w:val="21"/>
          <w:szCs w:val="21"/>
        </w:rPr>
      </w:pPr>
      <w:r>
        <w:rPr>
          <w:rFonts w:ascii="宋体" w:hAnsi="宋体" w:eastAsia="宋体" w:cs="宋体"/>
          <w:sz w:val="21"/>
          <w:szCs w:val="21"/>
        </w:rPr>
        <w:t xml:space="preserve">4.投资估算/概算：</w:t>
      </w:r>
      <w:r>
        <w:rPr>
          <w:rFonts w:ascii="宋体" w:hAnsi="宋体" w:eastAsia="宋体" w:cs="宋体"/>
          <w:sz w:val="21"/>
          <w:szCs w:val="21"/>
          <w:u w:val="single"/>
        </w:rPr>
        <w:t xml:space="preserve">             </w:t>
      </w:r>
      <w:r>
        <w:rPr>
          <w:rFonts w:ascii="宋体" w:hAnsi="宋体" w:eastAsia="宋体" w:cs="宋体"/>
          <w:spacing w:val="-1"/>
          <w:sz w:val="21"/>
          <w:szCs w:val="21"/>
          <w:u w:val="single"/>
        </w:rPr>
        <w:t xml:space="preserve">       </w:t>
      </w:r>
      <w:r>
        <w:rPr>
          <w:rFonts w:ascii="宋体" w:hAnsi="宋体" w:eastAsia="宋体" w:cs="宋体"/>
          <w:spacing w:val="-1"/>
          <w:sz w:val="21"/>
          <w:szCs w:val="21"/>
        </w:rPr>
        <w:t xml:space="preserve">。</w:t>
      </w:r>
      <w:r>
        <w:rPr>
          <w:rFonts w:ascii="宋体" w:hAnsi="宋体" w:eastAsia="宋体" w:cs="宋体"/>
          <w:sz w:val="21"/>
          <w:szCs w:val="21"/>
        </w:rPr>
      </w:r>
      <w:r/>
    </w:p>
    <w:p>
      <w:pPr>
        <w:pStyle w:val="965"/>
        <w:ind w:left="439"/>
        <w:spacing w:before="182" w:line="221" w:lineRule="auto"/>
        <w:rPr>
          <w:rFonts w:ascii="宋体" w:hAnsi="宋体" w:eastAsia="宋体" w:cs="宋体"/>
          <w:sz w:val="21"/>
          <w:szCs w:val="21"/>
        </w:rPr>
      </w:pPr>
      <w:r>
        <w:rPr>
          <w:rFonts w:ascii="宋体" w:hAnsi="宋体" w:eastAsia="宋体" w:cs="宋体"/>
          <w:spacing w:val="-2"/>
          <w:sz w:val="21"/>
          <w:szCs w:val="21"/>
        </w:rPr>
        <w:t xml:space="preserve">5.资金来源：</w:t>
      </w:r>
      <w:r>
        <w:rPr>
          <w:rFonts w:ascii="宋体" w:hAnsi="宋体" w:eastAsia="宋体" w:cs="宋体"/>
          <w:spacing w:val="-75"/>
          <w:sz w:val="21"/>
          <w:szCs w:val="21"/>
        </w:rPr>
        <w:t xml:space="preserve"> </w:t>
      </w:r>
      <w:r>
        <w:rPr>
          <w:rFonts w:ascii="宋体" w:hAnsi="宋体" w:eastAsia="宋体" w:cs="宋体"/>
          <w:spacing w:val="-2"/>
          <w:sz w:val="21"/>
          <w:szCs w:val="21"/>
        </w:rPr>
        <w:t xml:space="preserve">□财政资金</w:t>
      </w:r>
      <w:r>
        <w:rPr>
          <w:rFonts w:ascii="宋体" w:hAnsi="宋体" w:eastAsia="宋体" w:cs="宋体"/>
          <w:spacing w:val="26"/>
          <w:sz w:val="21"/>
          <w:szCs w:val="21"/>
        </w:rPr>
        <w:t xml:space="preserve"> </w:t>
      </w:r>
      <w:r>
        <w:rPr>
          <w:rFonts w:ascii="宋体" w:hAnsi="宋体" w:eastAsia="宋体" w:cs="宋体"/>
          <w:spacing w:val="-2"/>
          <w:sz w:val="21"/>
          <w:szCs w:val="21"/>
        </w:rPr>
        <w:t xml:space="preserve">□企业自筹资金</w:t>
      </w:r>
      <w:r>
        <w:rPr>
          <w:rFonts w:ascii="宋体" w:hAnsi="宋体" w:eastAsia="宋体" w:cs="宋体"/>
          <w:spacing w:val="28"/>
          <w:sz w:val="21"/>
          <w:szCs w:val="21"/>
        </w:rPr>
        <w:t xml:space="preserve"> </w:t>
      </w:r>
      <w:r>
        <w:rPr>
          <w:rFonts w:ascii="宋体" w:hAnsi="宋体" w:eastAsia="宋体" w:cs="宋体"/>
          <w:spacing w:val="-2"/>
          <w:sz w:val="21"/>
          <w:szCs w:val="21"/>
        </w:rPr>
        <w:t xml:space="preserve">□其他</w:t>
      </w:r>
      <w:r>
        <w:rPr>
          <w:rFonts w:ascii="宋体" w:hAnsi="宋体" w:eastAsia="宋体" w:cs="宋体"/>
          <w:spacing w:val="-104"/>
          <w:sz w:val="21"/>
          <w:szCs w:val="21"/>
        </w:rPr>
        <w:t xml:space="preserve"> </w:t>
      </w:r>
      <w:r>
        <w:rPr>
          <w:rFonts w:ascii="宋体" w:hAnsi="宋体" w:eastAsia="宋体" w:cs="宋体"/>
          <w:spacing w:val="-2"/>
          <w:sz w:val="21"/>
          <w:szCs w:val="21"/>
          <w:u w:val="single"/>
        </w:rPr>
        <w:t xml:space="preserve">                       </w:t>
      </w:r>
      <w:r>
        <w:rPr>
          <w:rFonts w:ascii="宋体" w:hAnsi="宋体" w:eastAsia="宋体" w:cs="宋体"/>
          <w:spacing w:val="-3"/>
          <w:sz w:val="21"/>
          <w:szCs w:val="21"/>
          <w:u w:val="single"/>
        </w:rPr>
        <w:t xml:space="preserve">  </w:t>
      </w:r>
      <w:r>
        <w:rPr>
          <w:rFonts w:ascii="宋体" w:hAnsi="宋体" w:eastAsia="宋体" w:cs="宋体"/>
          <w:spacing w:val="-3"/>
          <w:sz w:val="21"/>
          <w:szCs w:val="21"/>
        </w:rPr>
        <w:t xml:space="preserve">。</w:t>
      </w:r>
      <w:r>
        <w:rPr>
          <w:rFonts w:ascii="宋体" w:hAnsi="宋体" w:eastAsia="宋体" w:cs="宋体"/>
          <w:sz w:val="21"/>
          <w:szCs w:val="21"/>
        </w:rPr>
      </w:r>
      <w:r/>
    </w:p>
    <w:p>
      <w:pPr>
        <w:pStyle w:val="965"/>
        <w:ind w:left="437"/>
        <w:spacing w:before="178" w:line="221" w:lineRule="auto"/>
        <w:rPr>
          <w:rFonts w:ascii="宋体" w:hAnsi="宋体" w:eastAsia="宋体" w:cs="宋体"/>
          <w:sz w:val="21"/>
          <w:szCs w:val="21"/>
        </w:rPr>
      </w:pPr>
      <w:r>
        <w:rPr>
          <w:rFonts w:ascii="宋体" w:hAnsi="宋体" w:eastAsia="宋体" w:cs="宋体"/>
          <w:sz w:val="21"/>
          <w:szCs w:val="21"/>
        </w:rPr>
        <w:t xml:space="preserve">6.工程承包范围：</w:t>
      </w:r>
      <w:r>
        <w:rPr>
          <w:rFonts w:ascii="宋体" w:hAnsi="宋体" w:eastAsia="宋体" w:cs="宋体"/>
          <w:sz w:val="21"/>
          <w:szCs w:val="21"/>
          <w:u w:val="single"/>
        </w:rPr>
        <w:t xml:space="preserve">                   </w:t>
      </w:r>
      <w:r>
        <w:rPr>
          <w:rFonts w:ascii="宋体" w:hAnsi="宋体" w:eastAsia="宋体" w:cs="宋体"/>
          <w:spacing w:val="-1"/>
          <w:sz w:val="21"/>
          <w:szCs w:val="21"/>
          <w:u w:val="single"/>
        </w:rPr>
        <w:t xml:space="preserve">         </w:t>
      </w:r>
      <w:r>
        <w:rPr>
          <w:rFonts w:ascii="宋体" w:hAnsi="宋体" w:eastAsia="宋体" w:cs="宋体"/>
          <w:spacing w:val="-1"/>
          <w:sz w:val="21"/>
          <w:szCs w:val="21"/>
        </w:rPr>
        <w:t xml:space="preserve">。</w:t>
      </w:r>
      <w:r>
        <w:rPr>
          <w:rFonts w:ascii="宋体" w:hAnsi="宋体" w:eastAsia="宋体" w:cs="宋体"/>
          <w:sz w:val="21"/>
          <w:szCs w:val="21"/>
        </w:rPr>
      </w:r>
      <w:r/>
    </w:p>
    <w:p>
      <w:pPr>
        <w:pStyle w:val="965"/>
        <w:ind w:left="435"/>
        <w:spacing w:before="179" w:line="220" w:lineRule="auto"/>
        <w:rPr>
          <w:rFonts w:ascii="宋体" w:hAnsi="宋体" w:eastAsia="宋体" w:cs="宋体"/>
          <w:sz w:val="21"/>
          <w:szCs w:val="21"/>
        </w:rPr>
      </w:pPr>
      <w:r>
        <w:rPr>
          <w:rFonts w:ascii="宋体" w:hAnsi="宋体" w:eastAsia="宋体" w:cs="宋体"/>
          <w:spacing w:val="-2"/>
          <w:sz w:val="21"/>
          <w:szCs w:val="21"/>
        </w:rPr>
        <w:t xml:space="preserve">群体工程应附《承包人承揽工程项目一览表》（附件</w:t>
      </w:r>
      <w:r>
        <w:rPr>
          <w:rFonts w:ascii="宋体" w:hAnsi="宋体" w:eastAsia="宋体" w:cs="宋体"/>
          <w:spacing w:val="-20"/>
          <w:sz w:val="21"/>
          <w:szCs w:val="21"/>
        </w:rPr>
        <w:t xml:space="preserve"> </w:t>
      </w:r>
      <w:r>
        <w:rPr>
          <w:rFonts w:ascii="宋体" w:hAnsi="宋体" w:eastAsia="宋体" w:cs="宋体"/>
          <w:spacing w:val="-2"/>
          <w:sz w:val="21"/>
          <w:szCs w:val="21"/>
        </w:rPr>
        <w:t xml:space="preserve">1）。</w:t>
      </w:r>
      <w:r>
        <w:rPr>
          <w:rFonts w:ascii="宋体" w:hAnsi="宋体" w:eastAsia="宋体" w:cs="宋体"/>
          <w:sz w:val="21"/>
          <w:szCs w:val="21"/>
        </w:rPr>
      </w:r>
      <w:r/>
    </w:p>
    <w:p>
      <w:pPr>
        <w:pStyle w:val="965"/>
        <w:ind w:left="440"/>
        <w:spacing w:before="179" w:line="221" w:lineRule="auto"/>
        <w:rPr>
          <w:rFonts w:ascii="宋体" w:hAnsi="宋体" w:eastAsia="宋体" w:cs="宋体"/>
          <w:sz w:val="21"/>
          <w:szCs w:val="21"/>
        </w:rPr>
      </w:pPr>
      <w:r>
        <w:rPr>
          <w:rFonts w:ascii="宋体" w:hAnsi="宋体" w:eastAsia="宋体" w:cs="宋体"/>
          <w:sz w:val="21"/>
          <w:szCs w:val="21"/>
        </w:rPr>
        <w:t xml:space="preserve">7.工程内容：</w:t>
      </w:r>
      <w:r>
        <w:rPr>
          <w:rFonts w:ascii="宋体" w:hAnsi="宋体" w:eastAsia="宋体" w:cs="宋体"/>
          <w:sz w:val="21"/>
          <w:szCs w:val="21"/>
          <w:u w:val="single"/>
        </w:rPr>
        <w:t xml:space="preserve">                                 </w:t>
      </w:r>
      <w:r>
        <w:rPr>
          <w:rFonts w:ascii="宋体" w:hAnsi="宋体" w:eastAsia="宋体" w:cs="宋体"/>
          <w:spacing w:val="-1"/>
          <w:sz w:val="21"/>
          <w:szCs w:val="21"/>
          <w:u w:val="single"/>
        </w:rPr>
        <w:t xml:space="preserve">            </w:t>
      </w:r>
      <w:r>
        <w:rPr>
          <w:rFonts w:ascii="宋体" w:hAnsi="宋体" w:eastAsia="宋体" w:cs="宋体"/>
          <w:spacing w:val="-1"/>
          <w:sz w:val="21"/>
          <w:szCs w:val="21"/>
        </w:rPr>
        <w:t xml:space="preserve">。</w:t>
      </w:r>
      <w:r>
        <w:rPr>
          <w:rFonts w:ascii="宋体" w:hAnsi="宋体" w:eastAsia="宋体" w:cs="宋体"/>
          <w:sz w:val="21"/>
          <w:szCs w:val="21"/>
        </w:rPr>
      </w:r>
      <w:r/>
    </w:p>
    <w:p>
      <w:pPr>
        <w:pStyle w:val="965"/>
        <w:ind w:left="26"/>
        <w:spacing w:before="181" w:line="221" w:lineRule="auto"/>
        <w:rPr>
          <w:rFonts w:ascii="宋体" w:hAnsi="宋体" w:eastAsia="宋体" w:cs="宋体"/>
          <w:sz w:val="21"/>
          <w:szCs w:val="21"/>
        </w:rPr>
      </w:pPr>
      <w:r>
        <w:rPr>
          <w:rFonts w:ascii="宋体" w:hAnsi="宋体" w:eastAsia="宋体" w:cs="宋体"/>
          <w:b/>
          <w:bCs/>
          <w:spacing w:val="-3"/>
          <w:sz w:val="21"/>
          <w:szCs w:val="21"/>
        </w:rPr>
        <w:t xml:space="preserve">二、合同工期</w:t>
      </w:r>
      <w:r>
        <w:rPr>
          <w:rFonts w:ascii="宋体" w:hAnsi="宋体" w:eastAsia="宋体" w:cs="宋体"/>
          <w:sz w:val="21"/>
          <w:szCs w:val="21"/>
        </w:rPr>
      </w:r>
      <w:r/>
    </w:p>
    <w:p>
      <w:pPr>
        <w:pStyle w:val="965"/>
        <w:ind w:left="481"/>
        <w:spacing w:before="178" w:line="221" w:lineRule="auto"/>
        <w:rPr>
          <w:rFonts w:ascii="宋体" w:hAnsi="宋体" w:eastAsia="宋体" w:cs="宋体"/>
          <w:sz w:val="21"/>
          <w:szCs w:val="21"/>
        </w:rPr>
      </w:pPr>
      <w:r>
        <w:rPr>
          <w:rFonts w:ascii="宋体" w:hAnsi="宋体" w:eastAsia="宋体" w:cs="宋体"/>
          <w:spacing w:val="-4"/>
          <w:sz w:val="21"/>
          <w:szCs w:val="21"/>
        </w:rPr>
        <w:t xml:space="preserve">计划开工日期：</w:t>
      </w:r>
      <w:r>
        <w:rPr>
          <w:rFonts w:ascii="宋体" w:hAnsi="宋体" w:eastAsia="宋体" w:cs="宋体"/>
          <w:spacing w:val="-4"/>
          <w:sz w:val="21"/>
          <w:szCs w:val="21"/>
          <w:u w:val="single"/>
        </w:rPr>
        <w:t xml:space="preserve">       </w:t>
      </w:r>
      <w:r>
        <w:rPr>
          <w:rFonts w:ascii="宋体" w:hAnsi="宋体" w:eastAsia="宋体" w:cs="宋体"/>
          <w:spacing w:val="-90"/>
          <w:sz w:val="21"/>
          <w:szCs w:val="21"/>
        </w:rPr>
        <w:t xml:space="preserve"> </w:t>
      </w:r>
      <w:r>
        <w:rPr>
          <w:rFonts w:ascii="宋体" w:hAnsi="宋体" w:eastAsia="宋体" w:cs="宋体"/>
          <w:spacing w:val="-4"/>
          <w:sz w:val="21"/>
          <w:szCs w:val="21"/>
        </w:rPr>
        <w:t xml:space="preserve">年</w:t>
      </w:r>
      <w:r>
        <w:rPr>
          <w:rFonts w:ascii="宋体" w:hAnsi="宋体" w:eastAsia="宋体" w:cs="宋体"/>
          <w:spacing w:val="17"/>
          <w:sz w:val="21"/>
          <w:szCs w:val="21"/>
          <w:u w:val="single"/>
        </w:rPr>
        <w:t xml:space="preserve">      </w:t>
      </w:r>
      <w:r>
        <w:rPr>
          <w:rFonts w:ascii="宋体" w:hAnsi="宋体" w:eastAsia="宋体" w:cs="宋体"/>
          <w:spacing w:val="-89"/>
          <w:sz w:val="21"/>
          <w:szCs w:val="21"/>
        </w:rPr>
        <w:t xml:space="preserve"> </w:t>
      </w:r>
      <w:r>
        <w:rPr>
          <w:rFonts w:ascii="宋体" w:hAnsi="宋体" w:eastAsia="宋体" w:cs="宋体"/>
          <w:spacing w:val="-4"/>
          <w:sz w:val="21"/>
          <w:szCs w:val="21"/>
        </w:rPr>
        <w:t xml:space="preserve">月</w:t>
      </w:r>
      <w:r>
        <w:rPr>
          <w:rFonts w:ascii="宋体" w:hAnsi="宋体" w:eastAsia="宋体" w:cs="宋体"/>
          <w:spacing w:val="17"/>
          <w:sz w:val="21"/>
          <w:szCs w:val="21"/>
          <w:u w:val="single"/>
        </w:rPr>
        <w:t xml:space="preserve">      </w:t>
      </w:r>
      <w:r>
        <w:rPr>
          <w:rFonts w:ascii="宋体" w:hAnsi="宋体" w:eastAsia="宋体" w:cs="宋体"/>
          <w:spacing w:val="-58"/>
          <w:sz w:val="21"/>
          <w:szCs w:val="21"/>
        </w:rPr>
        <w:t xml:space="preserve"> </w:t>
      </w:r>
      <w:r>
        <w:rPr>
          <w:rFonts w:ascii="宋体" w:hAnsi="宋体" w:eastAsia="宋体" w:cs="宋体"/>
          <w:spacing w:val="-4"/>
          <w:sz w:val="21"/>
          <w:szCs w:val="21"/>
        </w:rPr>
        <w:t xml:space="preserve">日。</w:t>
      </w:r>
      <w:r>
        <w:rPr>
          <w:rFonts w:ascii="宋体" w:hAnsi="宋体" w:eastAsia="宋体" w:cs="宋体"/>
          <w:sz w:val="21"/>
          <w:szCs w:val="21"/>
        </w:rPr>
      </w:r>
      <w:r/>
    </w:p>
    <w:p>
      <w:pPr>
        <w:pStyle w:val="965"/>
        <w:ind w:left="481"/>
        <w:spacing w:before="178" w:line="221" w:lineRule="auto"/>
        <w:rPr>
          <w:rFonts w:ascii="宋体" w:hAnsi="宋体" w:eastAsia="宋体" w:cs="宋体"/>
          <w:sz w:val="21"/>
          <w:szCs w:val="21"/>
        </w:rPr>
      </w:pPr>
      <w:r>
        <w:rPr>
          <w:rFonts w:ascii="宋体" w:hAnsi="宋体" w:eastAsia="宋体" w:cs="宋体"/>
          <w:spacing w:val="-4"/>
          <w:sz w:val="21"/>
          <w:szCs w:val="21"/>
        </w:rPr>
        <w:t xml:space="preserve">计划竣工日期：</w:t>
      </w:r>
      <w:r>
        <w:rPr>
          <w:rFonts w:ascii="宋体" w:hAnsi="宋体" w:eastAsia="宋体" w:cs="宋体"/>
          <w:spacing w:val="-4"/>
          <w:sz w:val="21"/>
          <w:szCs w:val="21"/>
          <w:u w:val="single"/>
        </w:rPr>
        <w:t xml:space="preserve">       </w:t>
      </w:r>
      <w:r>
        <w:rPr>
          <w:rFonts w:ascii="宋体" w:hAnsi="宋体" w:eastAsia="宋体" w:cs="宋体"/>
          <w:spacing w:val="-90"/>
          <w:sz w:val="21"/>
          <w:szCs w:val="21"/>
        </w:rPr>
        <w:t xml:space="preserve"> </w:t>
      </w:r>
      <w:r>
        <w:rPr>
          <w:rFonts w:ascii="宋体" w:hAnsi="宋体" w:eastAsia="宋体" w:cs="宋体"/>
          <w:spacing w:val="-4"/>
          <w:sz w:val="21"/>
          <w:szCs w:val="21"/>
        </w:rPr>
        <w:t xml:space="preserve">年</w:t>
      </w:r>
      <w:r>
        <w:rPr>
          <w:rFonts w:ascii="宋体" w:hAnsi="宋体" w:eastAsia="宋体" w:cs="宋体"/>
          <w:spacing w:val="17"/>
          <w:sz w:val="21"/>
          <w:szCs w:val="21"/>
          <w:u w:val="single"/>
        </w:rPr>
        <w:t xml:space="preserve">      </w:t>
      </w:r>
      <w:r>
        <w:rPr>
          <w:rFonts w:ascii="宋体" w:hAnsi="宋体" w:eastAsia="宋体" w:cs="宋体"/>
          <w:spacing w:val="-89"/>
          <w:sz w:val="21"/>
          <w:szCs w:val="21"/>
        </w:rPr>
        <w:t xml:space="preserve"> </w:t>
      </w:r>
      <w:r>
        <w:rPr>
          <w:rFonts w:ascii="宋体" w:hAnsi="宋体" w:eastAsia="宋体" w:cs="宋体"/>
          <w:spacing w:val="-4"/>
          <w:sz w:val="21"/>
          <w:szCs w:val="21"/>
        </w:rPr>
        <w:t xml:space="preserve">月</w:t>
      </w:r>
      <w:r>
        <w:rPr>
          <w:rFonts w:ascii="宋体" w:hAnsi="宋体" w:eastAsia="宋体" w:cs="宋体"/>
          <w:spacing w:val="17"/>
          <w:sz w:val="21"/>
          <w:szCs w:val="21"/>
          <w:u w:val="single"/>
        </w:rPr>
        <w:t xml:space="preserve">      </w:t>
      </w:r>
      <w:r>
        <w:rPr>
          <w:rFonts w:ascii="宋体" w:hAnsi="宋体" w:eastAsia="宋体" w:cs="宋体"/>
          <w:spacing w:val="-58"/>
          <w:sz w:val="21"/>
          <w:szCs w:val="21"/>
        </w:rPr>
        <w:t xml:space="preserve"> </w:t>
      </w:r>
      <w:r>
        <w:rPr>
          <w:rFonts w:ascii="宋体" w:hAnsi="宋体" w:eastAsia="宋体" w:cs="宋体"/>
          <w:spacing w:val="-4"/>
          <w:sz w:val="21"/>
          <w:szCs w:val="21"/>
        </w:rPr>
        <w:t xml:space="preserve">日。</w:t>
      </w:r>
      <w:r>
        <w:rPr>
          <w:rFonts w:ascii="宋体" w:hAnsi="宋体" w:eastAsia="宋体" w:cs="宋体"/>
          <w:sz w:val="21"/>
          <w:szCs w:val="21"/>
        </w:rPr>
      </w:r>
      <w:r/>
    </w:p>
    <w:p>
      <w:pPr>
        <w:pStyle w:val="965"/>
        <w:ind w:left="26" w:right="9" w:firstLine="457"/>
        <w:spacing w:before="181" w:line="378" w:lineRule="auto"/>
        <w:rPr>
          <w:rFonts w:ascii="宋体" w:hAnsi="宋体" w:eastAsia="宋体" w:cs="宋体"/>
          <w:sz w:val="21"/>
          <w:szCs w:val="21"/>
        </w:rPr>
      </w:pPr>
      <w:r>
        <w:rPr>
          <w:rFonts w:ascii="宋体" w:hAnsi="宋体" w:eastAsia="宋体" w:cs="宋体"/>
          <w:spacing w:val="-1"/>
          <w:sz w:val="21"/>
          <w:szCs w:val="21"/>
        </w:rPr>
        <w:t xml:space="preserve">工期总日历天数：</w:t>
      </w:r>
      <w:r>
        <w:rPr>
          <w:rFonts w:ascii="宋体" w:hAnsi="宋体" w:eastAsia="宋体" w:cs="宋体"/>
          <w:spacing w:val="-1"/>
          <w:sz w:val="21"/>
          <w:szCs w:val="21"/>
          <w:u w:val="single"/>
        </w:rPr>
        <w:t xml:space="preserve">       </w:t>
      </w:r>
      <w:r>
        <w:rPr>
          <w:rFonts w:ascii="宋体" w:hAnsi="宋体" w:eastAsia="宋体" w:cs="宋体"/>
          <w:spacing w:val="-92"/>
          <w:sz w:val="21"/>
          <w:szCs w:val="21"/>
        </w:rPr>
        <w:t xml:space="preserve"> </w:t>
      </w:r>
      <w:r>
        <w:rPr>
          <w:rFonts w:ascii="宋体" w:hAnsi="宋体" w:eastAsia="宋体" w:cs="宋体"/>
          <w:spacing w:val="-1"/>
          <w:sz w:val="21"/>
          <w:szCs w:val="21"/>
        </w:rPr>
        <w:t xml:space="preserve">天。工期总日历天数与根据前述开竣工日期</w:t>
      </w:r>
      <w:r>
        <w:rPr>
          <w:rFonts w:ascii="宋体" w:hAnsi="宋体" w:eastAsia="宋体" w:cs="宋体"/>
          <w:spacing w:val="-2"/>
          <w:sz w:val="21"/>
          <w:szCs w:val="21"/>
        </w:rPr>
        <w:t xml:space="preserve">计算的工期天数</w:t>
      </w:r>
      <w:r>
        <w:rPr>
          <w:rFonts w:ascii="宋体" w:hAnsi="宋体" w:eastAsia="宋体" w:cs="宋体"/>
          <w:spacing w:val="-1"/>
          <w:sz w:val="21"/>
          <w:szCs w:val="21"/>
        </w:rPr>
        <w:t xml:space="preserve">不一致的，以工期总日历天数为准。</w:t>
      </w:r>
      <w:r>
        <w:rPr>
          <w:rFonts w:ascii="宋体" w:hAnsi="宋体" w:eastAsia="宋体" w:cs="宋体"/>
          <w:sz w:val="21"/>
          <w:szCs w:val="21"/>
        </w:rPr>
      </w:r>
      <w:r/>
    </w:p>
    <w:p>
      <w:pPr>
        <w:pStyle w:val="965"/>
        <w:ind w:left="481"/>
        <w:spacing w:line="221" w:lineRule="auto"/>
        <w:rPr>
          <w:rFonts w:ascii="宋体" w:hAnsi="宋体" w:eastAsia="宋体" w:cs="宋体"/>
          <w:sz w:val="21"/>
          <w:szCs w:val="21"/>
        </w:rPr>
      </w:pPr>
      <w:r>
        <w:rPr>
          <w:rFonts w:ascii="宋体" w:hAnsi="宋体" w:eastAsia="宋体" w:cs="宋体"/>
          <w:sz w:val="21"/>
          <w:szCs w:val="21"/>
        </w:rPr>
        <w:t xml:space="preserve">合同当事人对工期的其他约定：</w:t>
      </w:r>
      <w:r>
        <w:rPr>
          <w:rFonts w:ascii="宋体" w:hAnsi="宋体" w:eastAsia="宋体" w:cs="宋体"/>
          <w:sz w:val="21"/>
          <w:szCs w:val="21"/>
          <w:u w:val="single"/>
        </w:rPr>
        <w:t xml:space="preserve">                </w:t>
      </w:r>
      <w:r>
        <w:rPr>
          <w:rFonts w:ascii="宋体" w:hAnsi="宋体" w:eastAsia="宋体" w:cs="宋体"/>
          <w:spacing w:val="-1"/>
          <w:sz w:val="21"/>
          <w:szCs w:val="21"/>
          <w:u w:val="single"/>
        </w:rPr>
        <w:t xml:space="preserve">       </w:t>
      </w:r>
      <w:r>
        <w:rPr>
          <w:rFonts w:ascii="宋体" w:hAnsi="宋体" w:eastAsia="宋体" w:cs="宋体"/>
          <w:spacing w:val="-1"/>
          <w:sz w:val="21"/>
          <w:szCs w:val="21"/>
        </w:rPr>
        <w:t xml:space="preserve">。</w:t>
      </w:r>
      <w:r>
        <w:rPr>
          <w:rFonts w:ascii="宋体" w:hAnsi="宋体" w:eastAsia="宋体" w:cs="宋体"/>
          <w:sz w:val="21"/>
          <w:szCs w:val="21"/>
        </w:rPr>
      </w:r>
      <w:r/>
    </w:p>
    <w:p>
      <w:pPr>
        <w:pStyle w:val="965"/>
        <w:ind w:left="22"/>
        <w:spacing w:before="178" w:line="221" w:lineRule="auto"/>
        <w:rPr>
          <w:rFonts w:ascii="宋体" w:hAnsi="宋体" w:eastAsia="宋体" w:cs="宋体"/>
          <w:sz w:val="21"/>
          <w:szCs w:val="21"/>
        </w:rPr>
      </w:pPr>
      <w:r>
        <w:rPr>
          <w:rFonts w:ascii="宋体" w:hAnsi="宋体" w:eastAsia="宋体" w:cs="宋体"/>
          <w:b/>
          <w:bCs/>
          <w:spacing w:val="-2"/>
          <w:sz w:val="21"/>
          <w:szCs w:val="21"/>
        </w:rPr>
        <w:t xml:space="preserve">三、质量标准与要求</w:t>
      </w:r>
      <w:r>
        <w:rPr>
          <w:rFonts w:ascii="宋体" w:hAnsi="宋体" w:eastAsia="宋体" w:cs="宋体"/>
          <w:sz w:val="21"/>
          <w:szCs w:val="21"/>
        </w:rPr>
      </w:r>
      <w:r/>
    </w:p>
    <w:p>
      <w:pPr>
        <w:pStyle w:val="965"/>
        <w:ind w:left="483"/>
        <w:spacing w:before="180" w:line="221" w:lineRule="auto"/>
        <w:rPr>
          <w:rFonts w:ascii="宋体" w:hAnsi="宋体" w:eastAsia="宋体" w:cs="宋体"/>
          <w:sz w:val="21"/>
          <w:szCs w:val="21"/>
        </w:rPr>
      </w:pPr>
      <w:r>
        <w:rPr>
          <w:rFonts w:ascii="宋体" w:hAnsi="宋体" w:eastAsia="宋体" w:cs="宋体"/>
          <w:spacing w:val="-1"/>
          <w:sz w:val="21"/>
          <w:szCs w:val="21"/>
        </w:rPr>
        <w:t xml:space="preserve">工程质量符合</w:t>
      </w:r>
      <w:r>
        <w:rPr>
          <w:rFonts w:ascii="宋体" w:hAnsi="宋体" w:eastAsia="宋体" w:cs="宋体"/>
          <w:spacing w:val="-1"/>
          <w:sz w:val="21"/>
          <w:szCs w:val="21"/>
          <w:u w:val="single"/>
        </w:rPr>
        <w:t xml:space="preserve">                            </w:t>
      </w:r>
      <w:r>
        <w:rPr>
          <w:rFonts w:ascii="宋体" w:hAnsi="宋体" w:eastAsia="宋体" w:cs="宋体"/>
          <w:spacing w:val="-77"/>
          <w:sz w:val="21"/>
          <w:szCs w:val="21"/>
        </w:rPr>
        <w:t xml:space="preserve"> </w:t>
      </w:r>
      <w:r>
        <w:rPr>
          <w:rFonts w:ascii="宋体" w:hAnsi="宋体" w:eastAsia="宋体" w:cs="宋体"/>
          <w:spacing w:val="-1"/>
          <w:sz w:val="21"/>
          <w:szCs w:val="21"/>
        </w:rPr>
        <w:t xml:space="preserve">标准。</w:t>
      </w:r>
      <w:r>
        <w:rPr>
          <w:rFonts w:ascii="宋体" w:hAnsi="宋体" w:eastAsia="宋体" w:cs="宋体"/>
          <w:sz w:val="21"/>
          <w:szCs w:val="21"/>
        </w:rPr>
      </w:r>
      <w:r/>
    </w:p>
    <w:p>
      <w:pPr>
        <w:pStyle w:val="965"/>
        <w:ind w:left="483"/>
        <w:spacing w:before="178" w:line="221" w:lineRule="auto"/>
        <w:rPr>
          <w:rFonts w:ascii="宋体" w:hAnsi="宋体" w:eastAsia="宋体" w:cs="宋体"/>
          <w:sz w:val="21"/>
          <w:szCs w:val="21"/>
        </w:rPr>
      </w:pPr>
      <w:r>
        <w:rPr>
          <w:rFonts w:ascii="宋体" w:hAnsi="宋体" w:eastAsia="宋体" w:cs="宋体"/>
          <w:sz w:val="21"/>
          <w:szCs w:val="21"/>
        </w:rPr>
        <w:t xml:space="preserve">工程符合绿色建筑建设目标，具体标准规范为：</w:t>
      </w:r>
      <w:r>
        <w:rPr>
          <w:rFonts w:ascii="宋体" w:hAnsi="宋体" w:eastAsia="宋体" w:cs="宋体"/>
          <w:sz w:val="21"/>
          <w:szCs w:val="21"/>
          <w:u w:val="single"/>
        </w:rPr>
        <w:t xml:space="preserve">     </w:t>
      </w:r>
      <w:r>
        <w:rPr>
          <w:rFonts w:ascii="宋体" w:hAnsi="宋体" w:eastAsia="宋体" w:cs="宋体"/>
          <w:spacing w:val="-1"/>
          <w:sz w:val="21"/>
          <w:szCs w:val="21"/>
          <w:u w:val="single"/>
        </w:rPr>
        <w:t xml:space="preserve">        </w:t>
      </w:r>
      <w:r>
        <w:rPr>
          <w:rFonts w:ascii="宋体" w:hAnsi="宋体" w:eastAsia="宋体" w:cs="宋体"/>
          <w:spacing w:val="-1"/>
          <w:sz w:val="21"/>
          <w:szCs w:val="21"/>
        </w:rPr>
        <w:t xml:space="preserve">。</w:t>
      </w:r>
      <w:r>
        <w:rPr>
          <w:rFonts w:ascii="宋体" w:hAnsi="宋体" w:eastAsia="宋体" w:cs="宋体"/>
          <w:sz w:val="21"/>
          <w:szCs w:val="21"/>
        </w:rPr>
      </w:r>
      <w:r/>
    </w:p>
    <w:p>
      <w:pPr>
        <w:pStyle w:val="965"/>
        <w:ind w:left="481"/>
        <w:spacing w:before="179" w:line="221" w:lineRule="auto"/>
        <w:rPr>
          <w:rFonts w:ascii="宋体" w:hAnsi="宋体" w:eastAsia="宋体" w:cs="宋体"/>
          <w:sz w:val="21"/>
          <w:szCs w:val="21"/>
        </w:rPr>
      </w:pPr>
      <w:r>
        <w:rPr>
          <w:rFonts w:ascii="宋体" w:hAnsi="宋体" w:eastAsia="宋体" w:cs="宋体"/>
          <w:sz w:val="21"/>
          <w:szCs w:val="21"/>
        </w:rPr>
        <w:t xml:space="preserve">其他质量标准与要求：</w:t>
      </w:r>
      <w:r>
        <w:rPr>
          <w:rFonts w:ascii="宋体" w:hAnsi="宋体" w:eastAsia="宋体" w:cs="宋体"/>
          <w:sz w:val="21"/>
          <w:szCs w:val="21"/>
          <w:u w:val="single"/>
        </w:rPr>
        <w:t xml:space="preserve">                </w:t>
      </w:r>
      <w:r>
        <w:rPr>
          <w:rFonts w:ascii="宋体" w:hAnsi="宋体" w:eastAsia="宋体" w:cs="宋体"/>
          <w:spacing w:val="-1"/>
          <w:sz w:val="21"/>
          <w:szCs w:val="21"/>
          <w:u w:val="single"/>
        </w:rPr>
        <w:t xml:space="preserve">       </w:t>
      </w:r>
      <w:r>
        <w:rPr>
          <w:rFonts w:ascii="宋体" w:hAnsi="宋体" w:eastAsia="宋体" w:cs="宋体"/>
          <w:spacing w:val="-1"/>
          <w:sz w:val="21"/>
          <w:szCs w:val="21"/>
        </w:rPr>
        <w:t xml:space="preserve">。</w:t>
      </w:r>
      <w:r>
        <w:rPr>
          <w:rFonts w:ascii="宋体" w:hAnsi="宋体" w:eastAsia="宋体" w:cs="宋体"/>
          <w:sz w:val="21"/>
          <w:szCs w:val="21"/>
        </w:rPr>
      </w:r>
      <w:r/>
    </w:p>
    <w:p>
      <w:pPr>
        <w:pStyle w:val="965"/>
        <w:ind w:left="42"/>
        <w:spacing w:before="181" w:line="219" w:lineRule="auto"/>
        <w:rPr>
          <w:rFonts w:ascii="宋体" w:hAnsi="宋体" w:eastAsia="宋体" w:cs="宋体"/>
          <w:sz w:val="21"/>
          <w:szCs w:val="21"/>
        </w:rPr>
      </w:pPr>
      <w:r>
        <w:rPr>
          <w:rFonts w:ascii="宋体" w:hAnsi="宋体" w:eastAsia="宋体" w:cs="宋体"/>
          <w:b/>
          <w:bCs/>
          <w:spacing w:val="-4"/>
          <w:sz w:val="21"/>
          <w:szCs w:val="21"/>
        </w:rPr>
        <w:t xml:space="preserve">四、签约合同价与合同价格形式</w:t>
      </w:r>
      <w:r>
        <w:rPr>
          <w:rFonts w:ascii="宋体" w:hAnsi="宋体" w:eastAsia="宋体" w:cs="宋体"/>
          <w:sz w:val="21"/>
          <w:szCs w:val="21"/>
        </w:rPr>
      </w:r>
      <w:r/>
    </w:p>
    <w:p>
      <w:pPr>
        <w:pStyle w:val="965"/>
        <w:ind w:left="458"/>
        <w:spacing w:before="181" w:line="219" w:lineRule="auto"/>
        <w:rPr>
          <w:rFonts w:ascii="宋体" w:hAnsi="宋体" w:eastAsia="宋体" w:cs="宋体"/>
          <w:sz w:val="21"/>
          <w:szCs w:val="21"/>
        </w:rPr>
      </w:pPr>
      <w:r>
        <w:rPr>
          <w:rFonts w:ascii="宋体" w:hAnsi="宋体" w:eastAsia="宋体" w:cs="宋体"/>
          <w:spacing w:val="-2"/>
          <w:sz w:val="21"/>
          <w:szCs w:val="21"/>
        </w:rPr>
        <w:t xml:space="preserve">1.签约合同价为含税价：</w:t>
      </w:r>
      <w:r>
        <w:rPr>
          <w:rFonts w:ascii="宋体" w:hAnsi="宋体" w:eastAsia="宋体" w:cs="宋体"/>
          <w:sz w:val="21"/>
          <w:szCs w:val="21"/>
        </w:rPr>
      </w:r>
      <w:r/>
    </w:p>
    <w:p>
      <w:pPr>
        <w:pStyle w:val="965"/>
        <w:ind w:left="549"/>
        <w:spacing w:before="180" w:line="220" w:lineRule="auto"/>
        <w:rPr>
          <w:rFonts w:ascii="宋体" w:hAnsi="宋体" w:eastAsia="宋体" w:cs="宋体"/>
          <w:sz w:val="21"/>
          <w:szCs w:val="21"/>
        </w:rPr>
      </w:pPr>
      <w:r>
        <w:rPr>
          <w:rFonts w:ascii="宋体" w:hAnsi="宋体" w:eastAsia="宋体" w:cs="宋体"/>
          <w:spacing w:val="-6"/>
          <w:sz w:val="21"/>
          <w:szCs w:val="21"/>
        </w:rPr>
        <w:t xml:space="preserve">人民币（大写）</w:t>
      </w:r>
      <w:r>
        <w:rPr>
          <w:rFonts w:ascii="宋体" w:hAnsi="宋体" w:eastAsia="宋体" w:cs="宋体"/>
          <w:sz w:val="21"/>
          <w:szCs w:val="21"/>
          <w:u w:val="single"/>
        </w:rPr>
        <w:t xml:space="preserve">                 </w:t>
      </w:r>
      <w:r>
        <w:rPr>
          <w:rFonts w:ascii="宋体" w:hAnsi="宋体" w:eastAsia="宋体" w:cs="宋体"/>
          <w:spacing w:val="-49"/>
          <w:sz w:val="21"/>
          <w:szCs w:val="21"/>
        </w:rPr>
        <w:t xml:space="preserve"> </w:t>
      </w:r>
      <w:r>
        <w:rPr>
          <w:rFonts w:ascii="宋体" w:hAnsi="宋体" w:eastAsia="宋体" w:cs="宋体"/>
          <w:spacing w:val="-6"/>
          <w:sz w:val="21"/>
          <w:szCs w:val="21"/>
        </w:rPr>
        <w:t xml:space="preserve">(¥</w:t>
      </w:r>
      <w:r>
        <w:rPr>
          <w:rFonts w:ascii="宋体" w:hAnsi="宋体" w:eastAsia="宋体" w:cs="宋体"/>
          <w:spacing w:val="9"/>
          <w:sz w:val="21"/>
          <w:szCs w:val="21"/>
          <w:u w:val="single"/>
        </w:rPr>
        <w:t xml:space="preserve">           </w:t>
      </w:r>
      <w:r>
        <w:rPr>
          <w:rFonts w:ascii="宋体" w:hAnsi="宋体" w:eastAsia="宋体" w:cs="宋体"/>
          <w:spacing w:val="-91"/>
          <w:sz w:val="21"/>
          <w:szCs w:val="21"/>
        </w:rPr>
        <w:t xml:space="preserve"> </w:t>
      </w:r>
      <w:r>
        <w:rPr>
          <w:rFonts w:ascii="宋体" w:hAnsi="宋体" w:eastAsia="宋体" w:cs="宋体"/>
          <w:spacing w:val="-6"/>
          <w:sz w:val="21"/>
          <w:szCs w:val="21"/>
        </w:rPr>
        <w:t xml:space="preserve">元)；</w:t>
      </w:r>
      <w:r>
        <w:rPr>
          <w:rFonts w:ascii="宋体" w:hAnsi="宋体" w:eastAsia="宋体" w:cs="宋体"/>
          <w:sz w:val="21"/>
          <w:szCs w:val="21"/>
        </w:rPr>
      </w:r>
      <w:r/>
    </w:p>
    <w:p>
      <w:pPr>
        <w:pStyle w:val="965"/>
        <w:ind w:left="548"/>
        <w:spacing w:before="179" w:line="220" w:lineRule="auto"/>
        <w:rPr>
          <w:rFonts w:ascii="宋体" w:hAnsi="宋体" w:eastAsia="宋体" w:cs="宋体"/>
          <w:sz w:val="21"/>
          <w:szCs w:val="21"/>
        </w:rPr>
      </w:pPr>
      <w:r>
        <w:rPr>
          <w:rFonts w:ascii="宋体" w:hAnsi="宋体" w:eastAsia="宋体" w:cs="宋体"/>
          <w:spacing w:val="-1"/>
          <w:sz w:val="21"/>
          <w:szCs w:val="21"/>
        </w:rPr>
        <w:t xml:space="preserve">计税方式为：□简易计税  □一般计税</w:t>
      </w:r>
      <w:r>
        <w:rPr>
          <w:rFonts w:ascii="宋体" w:hAnsi="宋体" w:eastAsia="宋体" w:cs="宋体"/>
          <w:sz w:val="21"/>
          <w:szCs w:val="21"/>
        </w:rPr>
      </w:r>
      <w:r/>
    </w:p>
    <w:p>
      <w:pPr>
        <w:pStyle w:val="965"/>
        <w:ind w:left="549"/>
        <w:spacing w:before="182" w:line="220" w:lineRule="auto"/>
        <w:rPr>
          <w:rFonts w:ascii="宋体" w:hAnsi="宋体" w:eastAsia="宋体" w:cs="宋体"/>
          <w:sz w:val="21"/>
          <w:szCs w:val="21"/>
        </w:rPr>
      </w:pPr>
      <w:r>
        <w:rPr>
          <w:rFonts w:ascii="宋体" w:hAnsi="宋体" w:eastAsia="宋体" w:cs="宋体"/>
          <w:spacing w:val="-1"/>
          <w:sz w:val="21"/>
          <w:szCs w:val="21"/>
        </w:rPr>
        <w:t xml:space="preserve">本合同签订时约定增值税税率为</w:t>
      </w:r>
      <w:r>
        <w:rPr>
          <w:rFonts w:ascii="宋体" w:hAnsi="宋体" w:eastAsia="宋体" w:cs="宋体"/>
          <w:spacing w:val="-1"/>
          <w:sz w:val="21"/>
          <w:szCs w:val="21"/>
          <w:u w:val="single"/>
        </w:rPr>
        <w:t xml:space="preserve">    </w:t>
      </w:r>
      <w:r>
        <w:rPr>
          <w:rFonts w:ascii="宋体" w:hAnsi="宋体" w:eastAsia="宋体" w:cs="宋体"/>
          <w:spacing w:val="-1"/>
          <w:sz w:val="21"/>
          <w:szCs w:val="21"/>
        </w:rPr>
        <w:t xml:space="preserve">%。</w:t>
      </w:r>
      <w:r>
        <w:rPr>
          <w:rFonts w:ascii="宋体" w:hAnsi="宋体" w:eastAsia="宋体" w:cs="宋体"/>
          <w:sz w:val="21"/>
          <w:szCs w:val="21"/>
        </w:rPr>
      </w:r>
      <w:r/>
    </w:p>
    <w:p>
      <w:pPr>
        <w:pStyle w:val="965"/>
        <w:spacing w:line="220" w:lineRule="auto"/>
        <w:rPr>
          <w:rFonts w:ascii="宋体" w:hAnsi="宋体" w:eastAsia="宋体" w:cs="宋体"/>
          <w:sz w:val="21"/>
          <w:szCs w:val="21"/>
        </w:rPr>
        <w:sectPr>
          <w:footerReference w:type="default" r:id="rId16"/>
          <w:footnotePr/>
          <w:endnotePr/>
          <w:type w:val="nextPage"/>
          <w:pgSz w:w="11907" w:h="16839" w:orient="portrait"/>
          <w:pgMar w:top="1431" w:right="1785" w:bottom="1226" w:left="1785" w:header="0" w:footer="1026" w:gutter="0"/>
          <w:cols w:num="1" w:sep="0" w:space="1701" w:equalWidth="1"/>
          <w:docGrid w:linePitch="360"/>
        </w:sectPr>
      </w:pPr>
      <w:r>
        <w:rPr>
          <w:rFonts w:ascii="宋体" w:hAnsi="宋体" w:eastAsia="宋体" w:cs="宋体"/>
          <w:sz w:val="21"/>
          <w:szCs w:val="21"/>
        </w:rPr>
      </w:r>
      <w:r/>
    </w:p>
    <w:p>
      <w:pPr>
        <w:pStyle w:val="965"/>
        <w:ind w:left="24" w:right="10" w:firstLine="524"/>
        <w:spacing w:before="119" w:line="379" w:lineRule="auto"/>
        <w:rPr>
          <w:rFonts w:ascii="宋体" w:hAnsi="宋体" w:eastAsia="宋体" w:cs="宋体"/>
          <w:sz w:val="21"/>
          <w:szCs w:val="21"/>
        </w:rPr>
      </w:pPr>
      <w:r>
        <w:rPr>
          <w:rFonts w:ascii="宋体" w:hAnsi="宋体" w:eastAsia="宋体" w:cs="宋体"/>
          <w:sz w:val="21"/>
          <w:szCs w:val="21"/>
        </w:rPr>
        <w:t xml:space="preserve">合同履行期间，因国家税务政策变化或纳税主体类型变更等原因，导致增值税税率发</w:t>
      </w:r>
      <w:r>
        <w:rPr>
          <w:rFonts w:ascii="宋体" w:hAnsi="宋体" w:eastAsia="宋体" w:cs="宋体"/>
          <w:spacing w:val="-2"/>
          <w:sz w:val="21"/>
          <w:szCs w:val="21"/>
        </w:rPr>
        <w:t xml:space="preserve">生变动的，按照相关具体规定执行。</w:t>
      </w:r>
      <w:r>
        <w:rPr>
          <w:rFonts w:ascii="宋体" w:hAnsi="宋体" w:eastAsia="宋体" w:cs="宋体"/>
          <w:sz w:val="21"/>
          <w:szCs w:val="21"/>
        </w:rPr>
      </w:r>
      <w:r/>
    </w:p>
    <w:p>
      <w:pPr>
        <w:pStyle w:val="965"/>
        <w:ind w:left="548"/>
        <w:spacing w:line="219" w:lineRule="auto"/>
        <w:rPr>
          <w:rFonts w:ascii="宋体" w:hAnsi="宋体" w:eastAsia="宋体" w:cs="宋体"/>
          <w:sz w:val="21"/>
          <w:szCs w:val="21"/>
        </w:rPr>
      </w:pPr>
      <w:r>
        <w:rPr>
          <w:rFonts w:ascii="宋体" w:hAnsi="宋体" w:eastAsia="宋体" w:cs="宋体"/>
          <w:spacing w:val="-2"/>
          <w:sz w:val="21"/>
          <w:szCs w:val="21"/>
        </w:rPr>
        <w:t xml:space="preserve">签约合同价汇总表见附件</w:t>
      </w:r>
      <w:r>
        <w:rPr>
          <w:rFonts w:ascii="宋体" w:hAnsi="宋体" w:eastAsia="宋体" w:cs="宋体"/>
          <w:spacing w:val="-36"/>
          <w:sz w:val="21"/>
          <w:szCs w:val="21"/>
        </w:rPr>
        <w:t xml:space="preserve"> </w:t>
      </w:r>
      <w:r>
        <w:rPr>
          <w:rFonts w:ascii="宋体" w:hAnsi="宋体" w:eastAsia="宋体" w:cs="宋体"/>
          <w:spacing w:val="-2"/>
          <w:sz w:val="21"/>
          <w:szCs w:val="21"/>
        </w:rPr>
        <w:t xml:space="preserve">3。</w:t>
      </w:r>
      <w:r>
        <w:rPr>
          <w:rFonts w:ascii="宋体" w:hAnsi="宋体" w:eastAsia="宋体" w:cs="宋体"/>
          <w:sz w:val="21"/>
          <w:szCs w:val="21"/>
        </w:rPr>
      </w:r>
      <w:r/>
    </w:p>
    <w:p>
      <w:pPr>
        <w:pStyle w:val="965"/>
        <w:ind w:left="549"/>
        <w:spacing w:before="180" w:line="221" w:lineRule="auto"/>
        <w:rPr>
          <w:rFonts w:ascii="宋体" w:hAnsi="宋体" w:eastAsia="宋体" w:cs="宋体"/>
          <w:sz w:val="21"/>
          <w:szCs w:val="21"/>
        </w:rPr>
      </w:pPr>
      <w:r>
        <w:rPr>
          <w:rFonts w:ascii="宋体" w:hAnsi="宋体" w:eastAsia="宋体" w:cs="宋体"/>
          <w:spacing w:val="-13"/>
          <w:sz w:val="21"/>
          <w:szCs w:val="21"/>
        </w:rPr>
        <w:t xml:space="preserve">其中：</w:t>
      </w:r>
      <w:r>
        <w:rPr>
          <w:rFonts w:ascii="宋体" w:hAnsi="宋体" w:eastAsia="宋体" w:cs="宋体"/>
          <w:sz w:val="21"/>
          <w:szCs w:val="21"/>
        </w:rPr>
      </w:r>
      <w:r/>
    </w:p>
    <w:p>
      <w:pPr>
        <w:pStyle w:val="965"/>
        <w:ind w:left="448"/>
        <w:spacing w:before="177" w:line="221" w:lineRule="auto"/>
        <w:rPr>
          <w:rFonts w:ascii="宋体" w:hAnsi="宋体" w:eastAsia="宋体" w:cs="宋体"/>
          <w:sz w:val="21"/>
          <w:szCs w:val="21"/>
        </w:rPr>
      </w:pPr>
      <w:r>
        <w:rPr>
          <w:rFonts w:ascii="宋体" w:hAnsi="宋体" w:eastAsia="宋体" w:cs="宋体"/>
          <w:spacing w:val="-2"/>
          <w:sz w:val="21"/>
          <w:szCs w:val="21"/>
        </w:rPr>
        <w:t xml:space="preserve">（1）安全生产措施费：</w:t>
      </w:r>
      <w:r>
        <w:rPr>
          <w:rFonts w:ascii="宋体" w:hAnsi="宋体" w:eastAsia="宋体" w:cs="宋体"/>
          <w:sz w:val="21"/>
          <w:szCs w:val="21"/>
        </w:rPr>
      </w:r>
      <w:r/>
    </w:p>
    <w:p>
      <w:pPr>
        <w:pStyle w:val="965"/>
        <w:ind w:left="969"/>
        <w:spacing w:before="178" w:line="220" w:lineRule="auto"/>
        <w:rPr>
          <w:rFonts w:ascii="宋体" w:hAnsi="宋体" w:eastAsia="宋体" w:cs="宋体"/>
          <w:sz w:val="21"/>
          <w:szCs w:val="21"/>
        </w:rPr>
      </w:pPr>
      <w:r>
        <w:rPr>
          <w:rFonts w:ascii="宋体" w:hAnsi="宋体" w:eastAsia="宋体" w:cs="宋体"/>
          <w:spacing w:val="-3"/>
          <w:sz w:val="21"/>
          <w:szCs w:val="21"/>
        </w:rPr>
        <w:t xml:space="preserve">人民币（大写）</w:t>
      </w:r>
      <w:r>
        <w:rPr>
          <w:rFonts w:ascii="宋体" w:hAnsi="宋体" w:eastAsia="宋体" w:cs="宋体"/>
          <w:sz w:val="21"/>
          <w:szCs w:val="21"/>
          <w:u w:val="single"/>
        </w:rPr>
        <w:t xml:space="preserve">              </w:t>
      </w:r>
      <w:r>
        <w:rPr>
          <w:rFonts w:ascii="宋体" w:hAnsi="宋体" w:eastAsia="宋体" w:cs="宋体"/>
          <w:spacing w:val="48"/>
          <w:sz w:val="21"/>
          <w:szCs w:val="21"/>
        </w:rPr>
        <w:t xml:space="preserve"> </w:t>
      </w:r>
      <w:r>
        <w:rPr>
          <w:rFonts w:ascii="宋体" w:hAnsi="宋体" w:eastAsia="宋体" w:cs="宋体"/>
          <w:spacing w:val="-3"/>
          <w:sz w:val="21"/>
          <w:szCs w:val="21"/>
        </w:rPr>
        <w:t xml:space="preserve">(¥</w:t>
      </w:r>
      <w:r>
        <w:rPr>
          <w:rFonts w:ascii="宋体" w:hAnsi="宋体" w:eastAsia="宋体" w:cs="宋体"/>
          <w:spacing w:val="-3"/>
          <w:sz w:val="21"/>
          <w:szCs w:val="21"/>
          <w:u w:val="single"/>
        </w:rPr>
        <w:t xml:space="preserve">          </w:t>
      </w:r>
      <w:r>
        <w:rPr>
          <w:rFonts w:ascii="宋体" w:hAnsi="宋体" w:eastAsia="宋体" w:cs="宋体"/>
          <w:spacing w:val="-95"/>
          <w:sz w:val="21"/>
          <w:szCs w:val="21"/>
        </w:rPr>
        <w:t xml:space="preserve"> </w:t>
      </w:r>
      <w:r>
        <w:rPr>
          <w:rFonts w:ascii="宋体" w:hAnsi="宋体" w:eastAsia="宋体" w:cs="宋体"/>
          <w:spacing w:val="-3"/>
          <w:sz w:val="21"/>
          <w:szCs w:val="21"/>
        </w:rPr>
        <w:t xml:space="preserve">元)；</w:t>
      </w:r>
      <w:r>
        <w:rPr>
          <w:rFonts w:ascii="宋体" w:hAnsi="宋体" w:eastAsia="宋体" w:cs="宋体"/>
          <w:sz w:val="21"/>
          <w:szCs w:val="21"/>
        </w:rPr>
      </w:r>
      <w:r/>
    </w:p>
    <w:p>
      <w:pPr>
        <w:pStyle w:val="965"/>
        <w:ind w:left="448"/>
        <w:spacing w:before="182" w:line="219" w:lineRule="auto"/>
        <w:rPr>
          <w:rFonts w:ascii="宋体" w:hAnsi="宋体" w:eastAsia="宋体" w:cs="宋体"/>
          <w:sz w:val="21"/>
          <w:szCs w:val="21"/>
        </w:rPr>
      </w:pPr>
      <w:r>
        <w:rPr>
          <w:rFonts w:ascii="宋体" w:hAnsi="宋体" w:eastAsia="宋体" w:cs="宋体"/>
          <w:spacing w:val="-1"/>
          <w:sz w:val="21"/>
          <w:szCs w:val="21"/>
        </w:rPr>
        <w:t xml:space="preserve">（2）材料和工程设备暂估价金额：</w:t>
      </w:r>
      <w:r>
        <w:rPr>
          <w:rFonts w:ascii="宋体" w:hAnsi="宋体" w:eastAsia="宋体" w:cs="宋体"/>
          <w:sz w:val="21"/>
          <w:szCs w:val="21"/>
        </w:rPr>
      </w:r>
      <w:r/>
    </w:p>
    <w:p>
      <w:pPr>
        <w:pStyle w:val="965"/>
        <w:ind w:left="969"/>
        <w:spacing w:before="180" w:line="220" w:lineRule="auto"/>
        <w:rPr>
          <w:rFonts w:ascii="宋体" w:hAnsi="宋体" w:eastAsia="宋体" w:cs="宋体"/>
          <w:sz w:val="21"/>
          <w:szCs w:val="21"/>
        </w:rPr>
      </w:pPr>
      <w:r>
        <w:rPr>
          <w:rFonts w:ascii="宋体" w:hAnsi="宋体" w:eastAsia="宋体" w:cs="宋体"/>
          <w:spacing w:val="-3"/>
          <w:sz w:val="21"/>
          <w:szCs w:val="21"/>
        </w:rPr>
        <w:t xml:space="preserve">人民币（大写）</w:t>
      </w:r>
      <w:r>
        <w:rPr>
          <w:rFonts w:ascii="宋体" w:hAnsi="宋体" w:eastAsia="宋体" w:cs="宋体"/>
          <w:sz w:val="21"/>
          <w:szCs w:val="21"/>
          <w:u w:val="single"/>
        </w:rPr>
        <w:t xml:space="preserve">              </w:t>
      </w:r>
      <w:r>
        <w:rPr>
          <w:rFonts w:ascii="宋体" w:hAnsi="宋体" w:eastAsia="宋体" w:cs="宋体"/>
          <w:spacing w:val="48"/>
          <w:sz w:val="21"/>
          <w:szCs w:val="21"/>
        </w:rPr>
        <w:t xml:space="preserve"> </w:t>
      </w:r>
      <w:r>
        <w:rPr>
          <w:rFonts w:ascii="宋体" w:hAnsi="宋体" w:eastAsia="宋体" w:cs="宋体"/>
          <w:spacing w:val="-3"/>
          <w:sz w:val="21"/>
          <w:szCs w:val="21"/>
        </w:rPr>
        <w:t xml:space="preserve">(¥</w:t>
      </w:r>
      <w:r>
        <w:rPr>
          <w:rFonts w:ascii="宋体" w:hAnsi="宋体" w:eastAsia="宋体" w:cs="宋体"/>
          <w:spacing w:val="-3"/>
          <w:sz w:val="21"/>
          <w:szCs w:val="21"/>
          <w:u w:val="single"/>
        </w:rPr>
        <w:t xml:space="preserve">          </w:t>
      </w:r>
      <w:r>
        <w:rPr>
          <w:rFonts w:ascii="宋体" w:hAnsi="宋体" w:eastAsia="宋体" w:cs="宋体"/>
          <w:spacing w:val="-95"/>
          <w:sz w:val="21"/>
          <w:szCs w:val="21"/>
        </w:rPr>
        <w:t xml:space="preserve"> </w:t>
      </w:r>
      <w:r>
        <w:rPr>
          <w:rFonts w:ascii="宋体" w:hAnsi="宋体" w:eastAsia="宋体" w:cs="宋体"/>
          <w:spacing w:val="-3"/>
          <w:sz w:val="21"/>
          <w:szCs w:val="21"/>
        </w:rPr>
        <w:t xml:space="preserve">元)；</w:t>
      </w:r>
      <w:r>
        <w:rPr>
          <w:rFonts w:ascii="宋体" w:hAnsi="宋体" w:eastAsia="宋体" w:cs="宋体"/>
          <w:sz w:val="21"/>
          <w:szCs w:val="21"/>
        </w:rPr>
      </w:r>
      <w:r/>
    </w:p>
    <w:p>
      <w:pPr>
        <w:pStyle w:val="965"/>
        <w:ind w:left="448"/>
        <w:spacing w:before="180" w:line="219" w:lineRule="auto"/>
        <w:rPr>
          <w:rFonts w:ascii="宋体" w:hAnsi="宋体" w:eastAsia="宋体" w:cs="宋体"/>
          <w:sz w:val="21"/>
          <w:szCs w:val="21"/>
        </w:rPr>
      </w:pPr>
      <w:r>
        <w:rPr>
          <w:rFonts w:ascii="宋体" w:hAnsi="宋体" w:eastAsia="宋体" w:cs="宋体"/>
          <w:spacing w:val="-1"/>
          <w:sz w:val="21"/>
          <w:szCs w:val="21"/>
        </w:rPr>
        <w:t xml:space="preserve">（3）专业工程暂估价金额：</w:t>
      </w:r>
      <w:r>
        <w:rPr>
          <w:rFonts w:ascii="宋体" w:hAnsi="宋体" w:eastAsia="宋体" w:cs="宋体"/>
          <w:sz w:val="21"/>
          <w:szCs w:val="21"/>
        </w:rPr>
      </w:r>
      <w:r/>
    </w:p>
    <w:p>
      <w:pPr>
        <w:pStyle w:val="965"/>
        <w:ind w:left="969"/>
        <w:spacing w:before="183" w:line="220" w:lineRule="auto"/>
        <w:rPr>
          <w:rFonts w:ascii="宋体" w:hAnsi="宋体" w:eastAsia="宋体" w:cs="宋体"/>
          <w:sz w:val="21"/>
          <w:szCs w:val="21"/>
        </w:rPr>
      </w:pPr>
      <w:r>
        <w:rPr>
          <w:rFonts w:ascii="宋体" w:hAnsi="宋体" w:eastAsia="宋体" w:cs="宋体"/>
          <w:spacing w:val="-3"/>
          <w:sz w:val="21"/>
          <w:szCs w:val="21"/>
        </w:rPr>
        <w:t xml:space="preserve">人民币（大写）</w:t>
      </w:r>
      <w:r>
        <w:rPr>
          <w:rFonts w:ascii="宋体" w:hAnsi="宋体" w:eastAsia="宋体" w:cs="宋体"/>
          <w:sz w:val="21"/>
          <w:szCs w:val="21"/>
          <w:u w:val="single"/>
        </w:rPr>
        <w:t xml:space="preserve">              </w:t>
      </w:r>
      <w:r>
        <w:rPr>
          <w:rFonts w:ascii="宋体" w:hAnsi="宋体" w:eastAsia="宋体" w:cs="宋体"/>
          <w:spacing w:val="48"/>
          <w:sz w:val="21"/>
          <w:szCs w:val="21"/>
        </w:rPr>
        <w:t xml:space="preserve"> </w:t>
      </w:r>
      <w:r>
        <w:rPr>
          <w:rFonts w:ascii="宋体" w:hAnsi="宋体" w:eastAsia="宋体" w:cs="宋体"/>
          <w:spacing w:val="-3"/>
          <w:sz w:val="21"/>
          <w:szCs w:val="21"/>
        </w:rPr>
        <w:t xml:space="preserve">(¥</w:t>
      </w:r>
      <w:r>
        <w:rPr>
          <w:rFonts w:ascii="宋体" w:hAnsi="宋体" w:eastAsia="宋体" w:cs="宋体"/>
          <w:spacing w:val="-3"/>
          <w:sz w:val="21"/>
          <w:szCs w:val="21"/>
          <w:u w:val="single"/>
        </w:rPr>
        <w:t xml:space="preserve">          </w:t>
      </w:r>
      <w:r>
        <w:rPr>
          <w:rFonts w:ascii="宋体" w:hAnsi="宋体" w:eastAsia="宋体" w:cs="宋体"/>
          <w:spacing w:val="-95"/>
          <w:sz w:val="21"/>
          <w:szCs w:val="21"/>
        </w:rPr>
        <w:t xml:space="preserve"> </w:t>
      </w:r>
      <w:r>
        <w:rPr>
          <w:rFonts w:ascii="宋体" w:hAnsi="宋体" w:eastAsia="宋体" w:cs="宋体"/>
          <w:spacing w:val="-3"/>
          <w:sz w:val="21"/>
          <w:szCs w:val="21"/>
        </w:rPr>
        <w:t xml:space="preserve">元)；</w:t>
      </w:r>
      <w:r>
        <w:rPr>
          <w:rFonts w:ascii="宋体" w:hAnsi="宋体" w:eastAsia="宋体" w:cs="宋体"/>
          <w:sz w:val="21"/>
          <w:szCs w:val="21"/>
        </w:rPr>
      </w:r>
      <w:r/>
    </w:p>
    <w:p>
      <w:pPr>
        <w:pStyle w:val="965"/>
        <w:ind w:left="448"/>
        <w:spacing w:before="180" w:line="219" w:lineRule="auto"/>
        <w:rPr>
          <w:rFonts w:ascii="宋体" w:hAnsi="宋体" w:eastAsia="宋体" w:cs="宋体"/>
          <w:sz w:val="21"/>
          <w:szCs w:val="21"/>
        </w:rPr>
      </w:pPr>
      <w:r>
        <w:rPr>
          <w:rFonts w:ascii="宋体" w:hAnsi="宋体" w:eastAsia="宋体" w:cs="宋体"/>
          <w:spacing w:val="-2"/>
          <w:sz w:val="21"/>
          <w:szCs w:val="21"/>
        </w:rPr>
        <w:t xml:space="preserve">（4）其他暂估价金额：</w:t>
      </w:r>
      <w:r>
        <w:rPr>
          <w:rFonts w:ascii="宋体" w:hAnsi="宋体" w:eastAsia="宋体" w:cs="宋体"/>
          <w:sz w:val="21"/>
          <w:szCs w:val="21"/>
        </w:rPr>
      </w:r>
      <w:r/>
    </w:p>
    <w:p>
      <w:pPr>
        <w:pStyle w:val="965"/>
        <w:ind w:left="969"/>
        <w:spacing w:before="180" w:line="220" w:lineRule="auto"/>
        <w:rPr>
          <w:rFonts w:ascii="宋体" w:hAnsi="宋体" w:eastAsia="宋体" w:cs="宋体"/>
          <w:sz w:val="21"/>
          <w:szCs w:val="21"/>
        </w:rPr>
      </w:pPr>
      <w:r>
        <w:rPr>
          <w:rFonts w:ascii="宋体" w:hAnsi="宋体" w:eastAsia="宋体" w:cs="宋体"/>
          <w:spacing w:val="-3"/>
          <w:sz w:val="21"/>
          <w:szCs w:val="21"/>
        </w:rPr>
        <w:t xml:space="preserve">人民币（大写）</w:t>
      </w:r>
      <w:r>
        <w:rPr>
          <w:rFonts w:ascii="宋体" w:hAnsi="宋体" w:eastAsia="宋体" w:cs="宋体"/>
          <w:sz w:val="21"/>
          <w:szCs w:val="21"/>
          <w:u w:val="single"/>
        </w:rPr>
        <w:t xml:space="preserve">              </w:t>
      </w:r>
      <w:r>
        <w:rPr>
          <w:rFonts w:ascii="宋体" w:hAnsi="宋体" w:eastAsia="宋体" w:cs="宋体"/>
          <w:spacing w:val="48"/>
          <w:sz w:val="21"/>
          <w:szCs w:val="21"/>
        </w:rPr>
        <w:t xml:space="preserve"> </w:t>
      </w:r>
      <w:r>
        <w:rPr>
          <w:rFonts w:ascii="宋体" w:hAnsi="宋体" w:eastAsia="宋体" w:cs="宋体"/>
          <w:spacing w:val="-3"/>
          <w:sz w:val="21"/>
          <w:szCs w:val="21"/>
        </w:rPr>
        <w:t xml:space="preserve">(¥</w:t>
      </w:r>
      <w:r>
        <w:rPr>
          <w:rFonts w:ascii="宋体" w:hAnsi="宋体" w:eastAsia="宋体" w:cs="宋体"/>
          <w:spacing w:val="-3"/>
          <w:sz w:val="21"/>
          <w:szCs w:val="21"/>
          <w:u w:val="single"/>
        </w:rPr>
        <w:t xml:space="preserve">          </w:t>
      </w:r>
      <w:r>
        <w:rPr>
          <w:rFonts w:ascii="宋体" w:hAnsi="宋体" w:eastAsia="宋体" w:cs="宋体"/>
          <w:spacing w:val="-95"/>
          <w:sz w:val="21"/>
          <w:szCs w:val="21"/>
        </w:rPr>
        <w:t xml:space="preserve"> </w:t>
      </w:r>
      <w:r>
        <w:rPr>
          <w:rFonts w:ascii="宋体" w:hAnsi="宋体" w:eastAsia="宋体" w:cs="宋体"/>
          <w:spacing w:val="-3"/>
          <w:sz w:val="21"/>
          <w:szCs w:val="21"/>
        </w:rPr>
        <w:t xml:space="preserve">元)；</w:t>
      </w:r>
      <w:r>
        <w:rPr>
          <w:rFonts w:ascii="宋体" w:hAnsi="宋体" w:eastAsia="宋体" w:cs="宋体"/>
          <w:sz w:val="21"/>
          <w:szCs w:val="21"/>
        </w:rPr>
      </w:r>
      <w:r/>
    </w:p>
    <w:p>
      <w:pPr>
        <w:pStyle w:val="965"/>
        <w:ind w:left="448"/>
        <w:spacing w:before="179" w:line="221" w:lineRule="auto"/>
        <w:rPr>
          <w:rFonts w:ascii="宋体" w:hAnsi="宋体" w:eastAsia="宋体" w:cs="宋体"/>
          <w:sz w:val="21"/>
          <w:szCs w:val="21"/>
        </w:rPr>
      </w:pPr>
      <w:r>
        <w:rPr>
          <w:rFonts w:ascii="宋体" w:hAnsi="宋体" w:eastAsia="宋体" w:cs="宋体"/>
          <w:spacing w:val="-2"/>
          <w:sz w:val="21"/>
          <w:szCs w:val="21"/>
        </w:rPr>
        <w:t xml:space="preserve">（5）暂列金额：</w:t>
      </w:r>
      <w:r>
        <w:rPr>
          <w:rFonts w:ascii="宋体" w:hAnsi="宋体" w:eastAsia="宋体" w:cs="宋体"/>
          <w:sz w:val="21"/>
          <w:szCs w:val="21"/>
        </w:rPr>
      </w:r>
      <w:r/>
    </w:p>
    <w:p>
      <w:pPr>
        <w:pStyle w:val="965"/>
        <w:ind w:left="969"/>
        <w:spacing w:before="181" w:line="220" w:lineRule="auto"/>
        <w:rPr>
          <w:rFonts w:ascii="宋体" w:hAnsi="宋体" w:eastAsia="宋体" w:cs="宋体"/>
          <w:sz w:val="21"/>
          <w:szCs w:val="21"/>
        </w:rPr>
      </w:pPr>
      <w:r>
        <w:rPr>
          <w:rFonts w:ascii="宋体" w:hAnsi="宋体" w:eastAsia="宋体" w:cs="宋体"/>
          <w:spacing w:val="-3"/>
          <w:sz w:val="21"/>
          <w:szCs w:val="21"/>
        </w:rPr>
        <w:t xml:space="preserve">人民币（大写）</w:t>
      </w:r>
      <w:r>
        <w:rPr>
          <w:rFonts w:ascii="宋体" w:hAnsi="宋体" w:eastAsia="宋体" w:cs="宋体"/>
          <w:sz w:val="21"/>
          <w:szCs w:val="21"/>
          <w:u w:val="single"/>
        </w:rPr>
        <w:t xml:space="preserve">              </w:t>
      </w:r>
      <w:r>
        <w:rPr>
          <w:rFonts w:ascii="宋体" w:hAnsi="宋体" w:eastAsia="宋体" w:cs="宋体"/>
          <w:spacing w:val="48"/>
          <w:sz w:val="21"/>
          <w:szCs w:val="21"/>
        </w:rPr>
        <w:t xml:space="preserve"> </w:t>
      </w:r>
      <w:r>
        <w:rPr>
          <w:rFonts w:ascii="宋体" w:hAnsi="宋体" w:eastAsia="宋体" w:cs="宋体"/>
          <w:spacing w:val="-3"/>
          <w:sz w:val="21"/>
          <w:szCs w:val="21"/>
        </w:rPr>
        <w:t xml:space="preserve">(¥</w:t>
      </w:r>
      <w:r>
        <w:rPr>
          <w:rFonts w:ascii="宋体" w:hAnsi="宋体" w:eastAsia="宋体" w:cs="宋体"/>
          <w:spacing w:val="-3"/>
          <w:sz w:val="21"/>
          <w:szCs w:val="21"/>
          <w:u w:val="single"/>
        </w:rPr>
        <w:t xml:space="preserve">          </w:t>
      </w:r>
      <w:r>
        <w:rPr>
          <w:rFonts w:ascii="宋体" w:hAnsi="宋体" w:eastAsia="宋体" w:cs="宋体"/>
          <w:spacing w:val="-95"/>
          <w:sz w:val="21"/>
          <w:szCs w:val="21"/>
        </w:rPr>
        <w:t xml:space="preserve"> </w:t>
      </w:r>
      <w:r>
        <w:rPr>
          <w:rFonts w:ascii="宋体" w:hAnsi="宋体" w:eastAsia="宋体" w:cs="宋体"/>
          <w:spacing w:val="-3"/>
          <w:sz w:val="21"/>
          <w:szCs w:val="21"/>
        </w:rPr>
        <w:t xml:space="preserve">元)。</w:t>
      </w:r>
      <w:r>
        <w:rPr>
          <w:rFonts w:ascii="宋体" w:hAnsi="宋体" w:eastAsia="宋体" w:cs="宋体"/>
          <w:sz w:val="21"/>
          <w:szCs w:val="21"/>
        </w:rPr>
      </w:r>
      <w:r/>
    </w:p>
    <w:p>
      <w:pPr>
        <w:pStyle w:val="965"/>
        <w:ind w:left="445"/>
        <w:spacing w:before="180" w:line="219" w:lineRule="auto"/>
        <w:rPr>
          <w:rFonts w:ascii="宋体" w:hAnsi="宋体" w:eastAsia="宋体" w:cs="宋体"/>
          <w:sz w:val="21"/>
          <w:szCs w:val="21"/>
        </w:rPr>
      </w:pPr>
      <w:r>
        <w:rPr>
          <w:rFonts w:ascii="宋体" w:hAnsi="宋体" w:eastAsia="宋体" w:cs="宋体"/>
          <w:spacing w:val="-1"/>
          <w:sz w:val="21"/>
          <w:szCs w:val="21"/>
        </w:rPr>
        <w:t xml:space="preserve">2.合同价格形式：</w:t>
      </w:r>
      <w:r>
        <w:rPr>
          <w:rFonts w:ascii="宋体" w:hAnsi="宋体" w:eastAsia="宋体" w:cs="宋体"/>
          <w:sz w:val="21"/>
          <w:szCs w:val="21"/>
        </w:rPr>
      </w:r>
      <w:r/>
    </w:p>
    <w:p>
      <w:pPr>
        <w:pStyle w:val="965"/>
        <w:ind w:left="675"/>
        <w:spacing w:before="180" w:line="219" w:lineRule="auto"/>
        <w:rPr>
          <w:rFonts w:ascii="宋体" w:hAnsi="宋体" w:eastAsia="宋体" w:cs="宋体"/>
          <w:sz w:val="21"/>
          <w:szCs w:val="21"/>
        </w:rPr>
      </w:pPr>
      <w:r>
        <w:rPr>
          <w:rFonts w:ascii="宋体" w:hAnsi="宋体" w:eastAsia="宋体" w:cs="宋体"/>
          <w:spacing w:val="-3"/>
          <w:sz w:val="21"/>
          <w:szCs w:val="21"/>
        </w:rPr>
        <w:t xml:space="preserve">□总价合同  □单价合同</w:t>
      </w:r>
      <w:r>
        <w:rPr>
          <w:rFonts w:ascii="宋体" w:hAnsi="宋体" w:eastAsia="宋体" w:cs="宋体"/>
          <w:spacing w:val="15"/>
          <w:sz w:val="21"/>
          <w:szCs w:val="21"/>
        </w:rPr>
        <w:t xml:space="preserve">  </w:t>
      </w:r>
      <w:r>
        <w:rPr>
          <w:rFonts w:ascii="宋体" w:hAnsi="宋体" w:eastAsia="宋体" w:cs="宋体"/>
          <w:spacing w:val="-3"/>
          <w:sz w:val="21"/>
          <w:szCs w:val="21"/>
        </w:rPr>
        <w:t xml:space="preserve">□其他价格形式</w:t>
      </w:r>
      <w:r>
        <w:rPr>
          <w:rFonts w:ascii="宋体" w:hAnsi="宋体" w:eastAsia="宋体" w:cs="宋体"/>
          <w:spacing w:val="5"/>
          <w:sz w:val="21"/>
          <w:szCs w:val="21"/>
          <w:u w:val="single"/>
        </w:rPr>
        <w:t xml:space="preserve">                    </w:t>
      </w:r>
      <w:r>
        <w:rPr>
          <w:rFonts w:ascii="宋体" w:hAnsi="宋体" w:eastAsia="宋体" w:cs="宋体"/>
          <w:spacing w:val="-3"/>
          <w:sz w:val="21"/>
          <w:szCs w:val="21"/>
        </w:rPr>
        <w:t xml:space="preserve">。</w:t>
      </w:r>
      <w:r>
        <w:rPr>
          <w:rFonts w:ascii="宋体" w:hAnsi="宋体" w:eastAsia="宋体" w:cs="宋体"/>
          <w:sz w:val="21"/>
          <w:szCs w:val="21"/>
        </w:rPr>
      </w:r>
      <w:r/>
    </w:p>
    <w:p>
      <w:pPr>
        <w:pStyle w:val="965"/>
        <w:ind w:left="26"/>
        <w:spacing w:before="182" w:line="221" w:lineRule="auto"/>
        <w:rPr>
          <w:rFonts w:ascii="宋体" w:hAnsi="宋体" w:eastAsia="宋体" w:cs="宋体"/>
          <w:sz w:val="21"/>
          <w:szCs w:val="21"/>
        </w:rPr>
      </w:pPr>
      <w:r>
        <w:rPr>
          <w:rFonts w:ascii="宋体" w:hAnsi="宋体" w:eastAsia="宋体" w:cs="宋体"/>
          <w:b/>
          <w:bCs/>
          <w:spacing w:val="-3"/>
          <w:sz w:val="21"/>
          <w:szCs w:val="21"/>
        </w:rPr>
        <w:t xml:space="preserve">五、双方代表</w:t>
      </w:r>
      <w:r>
        <w:rPr>
          <w:rFonts w:ascii="宋体" w:hAnsi="宋体" w:eastAsia="宋体" w:cs="宋体"/>
          <w:sz w:val="21"/>
          <w:szCs w:val="21"/>
        </w:rPr>
      </w:r>
      <w:r/>
    </w:p>
    <w:p>
      <w:pPr>
        <w:pStyle w:val="965"/>
        <w:ind w:left="446"/>
        <w:spacing w:before="179" w:line="221" w:lineRule="auto"/>
        <w:rPr>
          <w:rFonts w:ascii="宋体" w:hAnsi="宋体" w:eastAsia="宋体" w:cs="宋体"/>
          <w:sz w:val="21"/>
          <w:szCs w:val="21"/>
        </w:rPr>
      </w:pPr>
      <w:r>
        <w:rPr>
          <w:rFonts w:ascii="宋体" w:hAnsi="宋体" w:eastAsia="宋体" w:cs="宋体"/>
          <w:sz w:val="21"/>
          <w:szCs w:val="21"/>
        </w:rPr>
        <w:t xml:space="preserve">发包人代表姓名：</w:t>
      </w:r>
      <w:r>
        <w:rPr>
          <w:rFonts w:ascii="宋体" w:hAnsi="宋体" w:eastAsia="宋体" w:cs="宋体"/>
          <w:sz w:val="21"/>
          <w:szCs w:val="21"/>
          <w:u w:val="single"/>
        </w:rPr>
        <w:t xml:space="preserve">                 </w:t>
      </w:r>
      <w:r>
        <w:rPr>
          <w:rFonts w:ascii="宋体" w:hAnsi="宋体" w:eastAsia="宋体" w:cs="宋体"/>
          <w:spacing w:val="-1"/>
          <w:sz w:val="21"/>
          <w:szCs w:val="21"/>
          <w:u w:val="single"/>
        </w:rPr>
        <w:t xml:space="preserve">           </w:t>
      </w:r>
      <w:r>
        <w:rPr>
          <w:rFonts w:ascii="宋体" w:hAnsi="宋体" w:eastAsia="宋体" w:cs="宋体"/>
          <w:spacing w:val="-1"/>
          <w:sz w:val="21"/>
          <w:szCs w:val="21"/>
        </w:rPr>
        <w:t xml:space="preserve">。</w:t>
      </w:r>
      <w:r>
        <w:rPr>
          <w:rFonts w:ascii="宋体" w:hAnsi="宋体" w:eastAsia="宋体" w:cs="宋体"/>
          <w:sz w:val="21"/>
          <w:szCs w:val="21"/>
        </w:rPr>
      </w:r>
      <w:r/>
    </w:p>
    <w:p>
      <w:pPr>
        <w:pStyle w:val="965"/>
        <w:ind w:left="442"/>
        <w:spacing w:before="178" w:line="221" w:lineRule="auto"/>
        <w:rPr>
          <w:rFonts w:ascii="宋体" w:hAnsi="宋体" w:eastAsia="宋体" w:cs="宋体"/>
          <w:sz w:val="21"/>
          <w:szCs w:val="21"/>
        </w:rPr>
      </w:pPr>
      <w:r>
        <w:rPr>
          <w:rFonts w:ascii="宋体" w:hAnsi="宋体" w:eastAsia="宋体" w:cs="宋体"/>
          <w:sz w:val="21"/>
          <w:szCs w:val="21"/>
        </w:rPr>
        <w:t xml:space="preserve">承包人项目经理：</w:t>
      </w:r>
      <w:r>
        <w:rPr>
          <w:rFonts w:ascii="宋体" w:hAnsi="宋体" w:eastAsia="宋体" w:cs="宋体"/>
          <w:sz w:val="21"/>
          <w:szCs w:val="21"/>
          <w:u w:val="single"/>
        </w:rPr>
        <w:t xml:space="preserve">                    </w:t>
      </w:r>
      <w:r>
        <w:rPr>
          <w:rFonts w:ascii="宋体" w:hAnsi="宋体" w:eastAsia="宋体" w:cs="宋体"/>
          <w:spacing w:val="-1"/>
          <w:sz w:val="21"/>
          <w:szCs w:val="21"/>
          <w:u w:val="single"/>
        </w:rPr>
        <w:t xml:space="preserve">        </w:t>
      </w:r>
      <w:r>
        <w:rPr>
          <w:rFonts w:ascii="宋体" w:hAnsi="宋体" w:eastAsia="宋体" w:cs="宋体"/>
          <w:spacing w:val="-1"/>
          <w:sz w:val="21"/>
          <w:szCs w:val="21"/>
        </w:rPr>
        <w:t xml:space="preserve">。</w:t>
      </w:r>
      <w:r>
        <w:rPr>
          <w:rFonts w:ascii="宋体" w:hAnsi="宋体" w:eastAsia="宋体" w:cs="宋体"/>
          <w:sz w:val="21"/>
          <w:szCs w:val="21"/>
        </w:rPr>
      </w:r>
      <w:r/>
    </w:p>
    <w:p>
      <w:pPr>
        <w:pStyle w:val="965"/>
        <w:ind w:left="24"/>
        <w:spacing w:before="178" w:line="221" w:lineRule="auto"/>
        <w:rPr>
          <w:rFonts w:ascii="宋体" w:hAnsi="宋体" w:eastAsia="宋体" w:cs="宋体"/>
          <w:sz w:val="21"/>
          <w:szCs w:val="21"/>
        </w:rPr>
      </w:pPr>
      <w:r>
        <w:rPr>
          <w:rFonts w:ascii="宋体" w:hAnsi="宋体" w:eastAsia="宋体" w:cs="宋体"/>
          <w:b/>
          <w:bCs/>
          <w:spacing w:val="-3"/>
          <w:sz w:val="21"/>
          <w:szCs w:val="21"/>
        </w:rPr>
        <w:t xml:space="preserve">六、合同文件构成</w:t>
      </w:r>
      <w:r>
        <w:rPr>
          <w:rFonts w:ascii="宋体" w:hAnsi="宋体" w:eastAsia="宋体" w:cs="宋体"/>
          <w:sz w:val="21"/>
          <w:szCs w:val="21"/>
        </w:rPr>
      </w:r>
      <w:r/>
    </w:p>
    <w:p>
      <w:pPr>
        <w:pStyle w:val="965"/>
        <w:ind w:left="443"/>
        <w:spacing w:before="181" w:line="220" w:lineRule="auto"/>
        <w:rPr>
          <w:rFonts w:ascii="宋体" w:hAnsi="宋体" w:eastAsia="宋体" w:cs="宋体"/>
          <w:sz w:val="21"/>
          <w:szCs w:val="21"/>
        </w:rPr>
      </w:pPr>
      <w:r>
        <w:rPr>
          <w:rFonts w:ascii="宋体" w:hAnsi="宋体" w:eastAsia="宋体" w:cs="宋体"/>
          <w:spacing w:val="-2"/>
          <w:sz w:val="21"/>
          <w:szCs w:val="21"/>
        </w:rPr>
        <w:t xml:space="preserve">本协议书与下列文件一起构成合同文件：</w:t>
      </w:r>
      <w:r>
        <w:rPr>
          <w:rFonts w:ascii="宋体" w:hAnsi="宋体" w:eastAsia="宋体" w:cs="宋体"/>
          <w:sz w:val="21"/>
          <w:szCs w:val="21"/>
        </w:rPr>
      </w:r>
      <w:r/>
    </w:p>
    <w:p>
      <w:pPr>
        <w:pStyle w:val="965"/>
        <w:ind w:left="448"/>
        <w:spacing w:before="180" w:line="220" w:lineRule="auto"/>
        <w:rPr>
          <w:rFonts w:ascii="宋体" w:hAnsi="宋体" w:eastAsia="宋体" w:cs="宋体"/>
          <w:sz w:val="21"/>
          <w:szCs w:val="21"/>
        </w:rPr>
      </w:pPr>
      <w:r>
        <w:rPr>
          <w:rFonts w:ascii="宋体" w:hAnsi="宋体" w:eastAsia="宋体" w:cs="宋体"/>
          <w:spacing w:val="-2"/>
          <w:sz w:val="21"/>
          <w:szCs w:val="21"/>
        </w:rPr>
        <w:t xml:space="preserve">（1）中标通知书（如果有</w:t>
      </w:r>
      <w:r>
        <w:rPr>
          <w:rFonts w:ascii="宋体" w:hAnsi="宋体" w:eastAsia="宋体" w:cs="宋体"/>
          <w:spacing w:val="-7"/>
          <w:sz w:val="21"/>
          <w:szCs w:val="21"/>
        </w:rPr>
        <w:t xml:space="preserve">）；</w:t>
      </w:r>
      <w:r>
        <w:rPr>
          <w:rFonts w:ascii="宋体" w:hAnsi="宋体" w:eastAsia="宋体" w:cs="宋体"/>
          <w:sz w:val="21"/>
          <w:szCs w:val="21"/>
        </w:rPr>
      </w:r>
      <w:r/>
    </w:p>
    <w:p>
      <w:pPr>
        <w:pStyle w:val="965"/>
        <w:ind w:left="448"/>
        <w:spacing w:before="179" w:line="220" w:lineRule="auto"/>
        <w:rPr>
          <w:rFonts w:ascii="宋体" w:hAnsi="宋体" w:eastAsia="宋体" w:cs="宋体"/>
          <w:sz w:val="21"/>
          <w:szCs w:val="21"/>
        </w:rPr>
      </w:pPr>
      <w:r>
        <w:rPr>
          <w:rFonts w:ascii="宋体" w:hAnsi="宋体" w:eastAsia="宋体" w:cs="宋体"/>
          <w:spacing w:val="-1"/>
          <w:sz w:val="21"/>
          <w:szCs w:val="21"/>
        </w:rPr>
        <w:t xml:space="preserve">（2）投标函及其附录（如果有</w:t>
      </w:r>
      <w:r>
        <w:rPr>
          <w:rFonts w:ascii="宋体" w:hAnsi="宋体" w:eastAsia="宋体" w:cs="宋体"/>
          <w:sz w:val="21"/>
          <w:szCs w:val="21"/>
        </w:rPr>
        <w:t xml:space="preserve">）；</w:t>
      </w:r>
      <w:r>
        <w:rPr>
          <w:rFonts w:ascii="宋体" w:hAnsi="宋体" w:eastAsia="宋体" w:cs="宋体"/>
          <w:sz w:val="21"/>
          <w:szCs w:val="21"/>
        </w:rPr>
      </w:r>
      <w:r/>
    </w:p>
    <w:p>
      <w:pPr>
        <w:pStyle w:val="965"/>
        <w:ind w:left="448"/>
        <w:spacing w:before="182" w:line="220" w:lineRule="auto"/>
        <w:rPr>
          <w:rFonts w:ascii="宋体" w:hAnsi="宋体" w:eastAsia="宋体" w:cs="宋体"/>
          <w:sz w:val="21"/>
          <w:szCs w:val="21"/>
        </w:rPr>
      </w:pPr>
      <w:r>
        <w:rPr>
          <w:rFonts w:ascii="宋体" w:hAnsi="宋体" w:eastAsia="宋体" w:cs="宋体"/>
          <w:spacing w:val="-3"/>
          <w:sz w:val="21"/>
          <w:szCs w:val="21"/>
        </w:rPr>
        <w:t xml:space="preserve">（3）专用合同条款及其附件；</w:t>
      </w:r>
      <w:r>
        <w:rPr>
          <w:rFonts w:ascii="宋体" w:hAnsi="宋体" w:eastAsia="宋体" w:cs="宋体"/>
          <w:sz w:val="21"/>
          <w:szCs w:val="21"/>
        </w:rPr>
      </w:r>
      <w:r/>
    </w:p>
    <w:p>
      <w:pPr>
        <w:pStyle w:val="965"/>
        <w:ind w:left="448"/>
        <w:spacing w:before="179" w:line="221" w:lineRule="auto"/>
        <w:rPr>
          <w:rFonts w:ascii="宋体" w:hAnsi="宋体" w:eastAsia="宋体" w:cs="宋体"/>
          <w:sz w:val="21"/>
          <w:szCs w:val="21"/>
        </w:rPr>
      </w:pPr>
      <w:r>
        <w:rPr>
          <w:rFonts w:ascii="宋体" w:hAnsi="宋体" w:eastAsia="宋体" w:cs="宋体"/>
          <w:spacing w:val="-2"/>
          <w:sz w:val="21"/>
          <w:szCs w:val="21"/>
        </w:rPr>
        <w:t xml:space="preserve">（4）通用合同条款；</w:t>
      </w:r>
      <w:r>
        <w:rPr>
          <w:rFonts w:ascii="宋体" w:hAnsi="宋体" w:eastAsia="宋体" w:cs="宋体"/>
          <w:sz w:val="21"/>
          <w:szCs w:val="21"/>
        </w:rPr>
      </w:r>
      <w:r/>
    </w:p>
    <w:p>
      <w:pPr>
        <w:pStyle w:val="965"/>
        <w:ind w:left="448"/>
        <w:spacing w:before="179" w:line="221" w:lineRule="auto"/>
        <w:rPr>
          <w:rFonts w:ascii="宋体" w:hAnsi="宋体" w:eastAsia="宋体" w:cs="宋体"/>
          <w:sz w:val="21"/>
          <w:szCs w:val="21"/>
        </w:rPr>
      </w:pPr>
      <w:r>
        <w:rPr>
          <w:rFonts w:ascii="宋体" w:hAnsi="宋体" w:eastAsia="宋体" w:cs="宋体"/>
          <w:spacing w:val="-1"/>
          <w:sz w:val="21"/>
          <w:szCs w:val="21"/>
        </w:rPr>
        <w:t xml:space="preserve">（5）合同标准、规范和要求；</w:t>
      </w:r>
      <w:r>
        <w:rPr>
          <w:rFonts w:ascii="宋体" w:hAnsi="宋体" w:eastAsia="宋体" w:cs="宋体"/>
          <w:sz w:val="21"/>
          <w:szCs w:val="21"/>
        </w:rPr>
      </w:r>
      <w:r/>
    </w:p>
    <w:p>
      <w:pPr>
        <w:pStyle w:val="965"/>
        <w:ind w:left="448"/>
        <w:spacing w:before="180" w:line="222" w:lineRule="auto"/>
        <w:rPr>
          <w:rFonts w:ascii="宋体" w:hAnsi="宋体" w:eastAsia="宋体" w:cs="宋体"/>
          <w:sz w:val="21"/>
          <w:szCs w:val="21"/>
        </w:rPr>
      </w:pPr>
      <w:r>
        <w:rPr>
          <w:rFonts w:ascii="宋体" w:hAnsi="宋体" w:eastAsia="宋体" w:cs="宋体"/>
          <w:spacing w:val="-2"/>
          <w:sz w:val="21"/>
          <w:szCs w:val="21"/>
        </w:rPr>
        <w:t xml:space="preserve">（6）合同图纸；</w:t>
      </w:r>
      <w:r>
        <w:rPr>
          <w:rFonts w:ascii="宋体" w:hAnsi="宋体" w:eastAsia="宋体" w:cs="宋体"/>
          <w:sz w:val="21"/>
          <w:szCs w:val="21"/>
        </w:rPr>
      </w:r>
      <w:r/>
    </w:p>
    <w:p>
      <w:pPr>
        <w:pStyle w:val="965"/>
        <w:ind w:left="448"/>
        <w:spacing w:before="178" w:line="219" w:lineRule="auto"/>
        <w:rPr>
          <w:rFonts w:ascii="宋体" w:hAnsi="宋体" w:eastAsia="宋体" w:cs="宋体"/>
          <w:sz w:val="21"/>
          <w:szCs w:val="21"/>
        </w:rPr>
      </w:pPr>
      <w:r>
        <w:rPr>
          <w:rFonts w:ascii="宋体" w:hAnsi="宋体" w:eastAsia="宋体" w:cs="宋体"/>
          <w:spacing w:val="-1"/>
          <w:sz w:val="21"/>
          <w:szCs w:val="21"/>
        </w:rPr>
        <w:t xml:space="preserve">（7）经修正的已标价工程量清单或预算书；</w:t>
      </w:r>
      <w:r>
        <w:rPr>
          <w:rFonts w:ascii="宋体" w:hAnsi="宋体" w:eastAsia="宋体" w:cs="宋体"/>
          <w:sz w:val="21"/>
          <w:szCs w:val="21"/>
        </w:rPr>
      </w:r>
      <w:r/>
    </w:p>
    <w:p>
      <w:pPr>
        <w:pStyle w:val="965"/>
        <w:ind w:left="448"/>
        <w:spacing w:before="181" w:line="221" w:lineRule="auto"/>
        <w:rPr>
          <w:rFonts w:ascii="宋体" w:hAnsi="宋体" w:eastAsia="宋体" w:cs="宋体"/>
          <w:sz w:val="21"/>
          <w:szCs w:val="21"/>
        </w:rPr>
      </w:pPr>
      <w:r>
        <w:rPr>
          <w:rFonts w:ascii="宋体" w:hAnsi="宋体" w:eastAsia="宋体" w:cs="宋体"/>
          <w:spacing w:val="-2"/>
          <w:sz w:val="21"/>
          <w:szCs w:val="21"/>
        </w:rPr>
        <w:t xml:space="preserve">（8）联合体协议（如果有</w:t>
      </w:r>
      <w:r>
        <w:rPr>
          <w:rFonts w:ascii="宋体" w:hAnsi="宋体" w:eastAsia="宋体" w:cs="宋体"/>
          <w:spacing w:val="-7"/>
          <w:sz w:val="21"/>
          <w:szCs w:val="21"/>
        </w:rPr>
        <w:t xml:space="preserve">）；</w:t>
      </w:r>
      <w:r>
        <w:rPr>
          <w:rFonts w:ascii="宋体" w:hAnsi="宋体" w:eastAsia="宋体" w:cs="宋体"/>
          <w:sz w:val="21"/>
          <w:szCs w:val="21"/>
        </w:rPr>
      </w:r>
      <w:r/>
    </w:p>
    <w:p>
      <w:pPr>
        <w:pStyle w:val="965"/>
        <w:ind w:left="448"/>
        <w:spacing w:before="177" w:line="221" w:lineRule="auto"/>
        <w:rPr>
          <w:rFonts w:ascii="宋体" w:hAnsi="宋体" w:eastAsia="宋体" w:cs="宋体"/>
          <w:sz w:val="21"/>
          <w:szCs w:val="21"/>
        </w:rPr>
      </w:pPr>
      <w:r>
        <w:rPr>
          <w:rFonts w:ascii="宋体" w:hAnsi="宋体" w:eastAsia="宋体" w:cs="宋体"/>
          <w:spacing w:val="-2"/>
          <w:sz w:val="21"/>
          <w:szCs w:val="21"/>
        </w:rPr>
        <w:t xml:space="preserve">（9）其他合同文件。</w:t>
      </w:r>
      <w:r>
        <w:rPr>
          <w:rFonts w:ascii="宋体" w:hAnsi="宋体" w:eastAsia="宋体" w:cs="宋体"/>
          <w:sz w:val="21"/>
          <w:szCs w:val="21"/>
        </w:rPr>
      </w:r>
      <w:r/>
    </w:p>
    <w:p>
      <w:pPr>
        <w:pStyle w:val="965"/>
        <w:ind w:left="25" w:right="7" w:firstLine="419"/>
        <w:spacing w:before="182" w:line="379" w:lineRule="auto"/>
        <w:rPr>
          <w:rFonts w:ascii="宋体" w:hAnsi="宋体" w:eastAsia="宋体" w:cs="宋体"/>
          <w:sz w:val="21"/>
          <w:szCs w:val="21"/>
        </w:rPr>
      </w:pPr>
      <w:r>
        <w:rPr>
          <w:rFonts w:ascii="宋体" w:hAnsi="宋体" w:eastAsia="宋体" w:cs="宋体"/>
          <w:spacing w:val="-3"/>
          <w:sz w:val="21"/>
          <w:szCs w:val="21"/>
        </w:rPr>
        <w:t xml:space="preserve">上述各项合同文件包括合同当事人就该项合同文件所作出的补充和修改，属于同一类内</w:t>
      </w:r>
      <w:r>
        <w:rPr>
          <w:rFonts w:ascii="宋体" w:hAnsi="宋体" w:eastAsia="宋体" w:cs="宋体"/>
          <w:sz w:val="21"/>
          <w:szCs w:val="21"/>
        </w:rPr>
        <w:t xml:space="preserve">容的文件，应以最新签署的为准。专用合同条款及其附件须经合同当事人签</w:t>
      </w:r>
      <w:r>
        <w:rPr>
          <w:rFonts w:ascii="宋体" w:hAnsi="宋体" w:eastAsia="宋体" w:cs="宋体"/>
          <w:spacing w:val="-1"/>
          <w:sz w:val="21"/>
          <w:szCs w:val="21"/>
        </w:rPr>
        <w:t xml:space="preserve">字或盖章。</w:t>
      </w:r>
      <w:r>
        <w:rPr>
          <w:rFonts w:ascii="宋体" w:hAnsi="宋体" w:eastAsia="宋体" w:cs="宋体"/>
          <w:sz w:val="21"/>
          <w:szCs w:val="21"/>
        </w:rPr>
      </w:r>
      <w:r/>
    </w:p>
    <w:p>
      <w:pPr>
        <w:pStyle w:val="965"/>
        <w:spacing w:line="379" w:lineRule="auto"/>
        <w:rPr>
          <w:rFonts w:ascii="宋体" w:hAnsi="宋体" w:eastAsia="宋体" w:cs="宋体"/>
          <w:sz w:val="21"/>
          <w:szCs w:val="21"/>
        </w:rPr>
        <w:sectPr>
          <w:footerReference w:type="default" r:id="rId17"/>
          <w:footnotePr/>
          <w:endnotePr/>
          <w:type w:val="nextPage"/>
          <w:pgSz w:w="11907" w:h="16839" w:orient="portrait"/>
          <w:pgMar w:top="1431" w:right="1785" w:bottom="1226" w:left="1785" w:header="0" w:footer="1026" w:gutter="0"/>
          <w:cols w:num="1" w:sep="0" w:space="1701" w:equalWidth="1"/>
          <w:docGrid w:linePitch="360"/>
        </w:sectPr>
      </w:pPr>
      <w:r>
        <w:rPr>
          <w:rFonts w:ascii="宋体" w:hAnsi="宋体" w:eastAsia="宋体" w:cs="宋体"/>
          <w:sz w:val="21"/>
          <w:szCs w:val="21"/>
        </w:rPr>
      </w:r>
      <w:r/>
    </w:p>
    <w:p>
      <w:pPr>
        <w:pStyle w:val="965"/>
        <w:ind w:left="21"/>
        <w:spacing w:before="119" w:line="221" w:lineRule="auto"/>
        <w:rPr>
          <w:rFonts w:ascii="宋体" w:hAnsi="宋体" w:eastAsia="宋体" w:cs="宋体"/>
          <w:sz w:val="21"/>
          <w:szCs w:val="21"/>
        </w:rPr>
      </w:pPr>
      <w:r>
        <w:rPr>
          <w:rFonts w:ascii="宋体" w:hAnsi="宋体" w:eastAsia="宋体" w:cs="宋体"/>
          <w:b/>
          <w:bCs/>
          <w:spacing w:val="-3"/>
          <w:sz w:val="21"/>
          <w:szCs w:val="21"/>
        </w:rPr>
        <w:t xml:space="preserve">七、承诺</w:t>
      </w:r>
      <w:r>
        <w:rPr>
          <w:rFonts w:ascii="宋体" w:hAnsi="宋体" w:eastAsia="宋体" w:cs="宋体"/>
          <w:sz w:val="21"/>
          <w:szCs w:val="21"/>
        </w:rPr>
      </w:r>
      <w:r/>
    </w:p>
    <w:p>
      <w:pPr>
        <w:pStyle w:val="965"/>
        <w:ind w:left="23" w:right="72" w:firstLine="434"/>
        <w:spacing w:before="178" w:line="379" w:lineRule="auto"/>
        <w:rPr>
          <w:rFonts w:ascii="宋体" w:hAnsi="宋体" w:eastAsia="宋体" w:cs="宋体"/>
          <w:sz w:val="21"/>
          <w:szCs w:val="21"/>
        </w:rPr>
      </w:pPr>
      <w:r>
        <w:rPr>
          <w:rFonts w:ascii="宋体" w:hAnsi="宋体" w:eastAsia="宋体" w:cs="宋体"/>
          <w:spacing w:val="-3"/>
          <w:sz w:val="21"/>
          <w:szCs w:val="21"/>
        </w:rPr>
        <w:t xml:space="preserve">1.发包人和承包人承诺秉持可持续发展、绿色以及经济高效等基本原则，签订和履行本</w:t>
      </w:r>
      <w:r>
        <w:rPr>
          <w:rFonts w:ascii="宋体" w:hAnsi="宋体" w:eastAsia="宋体" w:cs="宋体"/>
          <w:sz w:val="21"/>
          <w:szCs w:val="21"/>
        </w:rPr>
        <w:t xml:space="preserve">合同，努力实现资源的高效利用和循环再生，减少对自然资源的消耗和环境的负面影</w:t>
      </w:r>
      <w:r>
        <w:rPr>
          <w:rFonts w:ascii="宋体" w:hAnsi="宋体" w:eastAsia="宋体" w:cs="宋体"/>
          <w:spacing w:val="-1"/>
          <w:sz w:val="21"/>
          <w:szCs w:val="21"/>
        </w:rPr>
        <w:t xml:space="preserve">响。</w:t>
      </w:r>
      <w:r>
        <w:rPr>
          <w:rFonts w:ascii="宋体" w:hAnsi="宋体" w:eastAsia="宋体" w:cs="宋体"/>
          <w:sz w:val="21"/>
          <w:szCs w:val="21"/>
        </w:rPr>
      </w:r>
      <w:r/>
    </w:p>
    <w:p>
      <w:pPr>
        <w:pStyle w:val="965"/>
        <w:ind w:left="37" w:right="73" w:firstLine="407"/>
        <w:spacing w:before="1" w:line="377" w:lineRule="auto"/>
        <w:rPr>
          <w:rFonts w:ascii="宋体" w:hAnsi="宋体" w:eastAsia="宋体" w:cs="宋体"/>
          <w:sz w:val="21"/>
          <w:szCs w:val="21"/>
        </w:rPr>
      </w:pPr>
      <w:r>
        <w:rPr>
          <w:rFonts w:ascii="宋体" w:hAnsi="宋体" w:eastAsia="宋体" w:cs="宋体"/>
          <w:spacing w:val="-3"/>
          <w:sz w:val="21"/>
          <w:szCs w:val="21"/>
        </w:rPr>
        <w:t xml:space="preserve">2.发包人承诺按照法律规定履行项目审批手续、筹集工程建设资金并按照合同约定的期</w:t>
      </w:r>
      <w:r>
        <w:rPr>
          <w:rFonts w:ascii="宋体" w:hAnsi="宋体" w:eastAsia="宋体" w:cs="宋体"/>
          <w:spacing w:val="-4"/>
          <w:sz w:val="21"/>
          <w:szCs w:val="21"/>
        </w:rPr>
        <w:t xml:space="preserve">限和方式支付合同价款。</w:t>
      </w:r>
      <w:r>
        <w:rPr>
          <w:rFonts w:ascii="宋体" w:hAnsi="宋体" w:eastAsia="宋体" w:cs="宋体"/>
          <w:sz w:val="21"/>
          <w:szCs w:val="21"/>
        </w:rPr>
      </w:r>
      <w:r/>
    </w:p>
    <w:p>
      <w:pPr>
        <w:pStyle w:val="965"/>
        <w:ind w:left="26" w:right="73" w:firstLine="420"/>
        <w:spacing w:before="1" w:line="378" w:lineRule="auto"/>
        <w:rPr>
          <w:rFonts w:ascii="宋体" w:hAnsi="宋体" w:eastAsia="宋体" w:cs="宋体"/>
          <w:sz w:val="21"/>
          <w:szCs w:val="21"/>
        </w:rPr>
      </w:pPr>
      <w:r>
        <w:rPr>
          <w:rFonts w:ascii="宋体" w:hAnsi="宋体" w:eastAsia="宋体" w:cs="宋体"/>
          <w:spacing w:val="-3"/>
          <w:sz w:val="21"/>
          <w:szCs w:val="21"/>
        </w:rPr>
        <w:t xml:space="preserve">3.承包人承诺按照法律规定及合同约定组织完成工程施工，确保工程质量和安全，不进</w:t>
      </w:r>
      <w:r>
        <w:rPr>
          <w:rFonts w:ascii="宋体" w:hAnsi="宋体" w:eastAsia="宋体" w:cs="宋体"/>
          <w:spacing w:val="-1"/>
          <w:sz w:val="21"/>
          <w:szCs w:val="21"/>
        </w:rPr>
        <w:t xml:space="preserve">行转包及违法分包，并在缺陷责任期及保修期内承担相应的工程维修责任。</w:t>
      </w:r>
      <w:r>
        <w:rPr>
          <w:rFonts w:ascii="宋体" w:hAnsi="宋体" w:eastAsia="宋体" w:cs="宋体"/>
          <w:sz w:val="21"/>
          <w:szCs w:val="21"/>
        </w:rPr>
      </w:r>
      <w:r/>
    </w:p>
    <w:p>
      <w:pPr>
        <w:pStyle w:val="965"/>
        <w:ind w:left="21" w:right="73" w:firstLine="419"/>
        <w:spacing w:before="1" w:line="378" w:lineRule="auto"/>
        <w:rPr>
          <w:rFonts w:ascii="宋体" w:hAnsi="宋体" w:eastAsia="宋体" w:cs="宋体"/>
          <w:sz w:val="21"/>
          <w:szCs w:val="21"/>
        </w:rPr>
      </w:pPr>
      <w:r>
        <w:rPr>
          <w:rFonts w:ascii="宋体" w:hAnsi="宋体" w:eastAsia="宋体" w:cs="宋体"/>
          <w:spacing w:val="-2"/>
          <w:sz w:val="21"/>
          <w:szCs w:val="21"/>
        </w:rPr>
        <w:t xml:space="preserve">4.发包人和承包人通过招标投标方式签订合同</w:t>
      </w:r>
      <w:r>
        <w:rPr>
          <w:rFonts w:ascii="宋体" w:hAnsi="宋体" w:eastAsia="宋体" w:cs="宋体"/>
          <w:spacing w:val="-3"/>
          <w:sz w:val="21"/>
          <w:szCs w:val="21"/>
        </w:rPr>
        <w:t xml:space="preserve">的，双方理解并承诺本合同系根据招标文</w:t>
      </w:r>
      <w:r>
        <w:rPr>
          <w:rFonts w:ascii="宋体" w:hAnsi="宋体" w:eastAsia="宋体" w:cs="宋体"/>
          <w:sz w:val="21"/>
          <w:szCs w:val="21"/>
        </w:rPr>
        <w:t xml:space="preserve">件、投标文件与中标通知书内容订立，为合同当事人真实意思表</w:t>
      </w:r>
      <w:r>
        <w:rPr>
          <w:rFonts w:ascii="宋体" w:hAnsi="宋体" w:eastAsia="宋体" w:cs="宋体"/>
          <w:spacing w:val="-1"/>
          <w:sz w:val="21"/>
          <w:szCs w:val="21"/>
        </w:rPr>
        <w:t xml:space="preserve">示。</w:t>
      </w:r>
      <w:r>
        <w:rPr>
          <w:rFonts w:ascii="宋体" w:hAnsi="宋体" w:eastAsia="宋体" w:cs="宋体"/>
          <w:sz w:val="21"/>
          <w:szCs w:val="21"/>
        </w:rPr>
      </w:r>
      <w:r/>
    </w:p>
    <w:p>
      <w:pPr>
        <w:pStyle w:val="965"/>
        <w:ind w:left="23" w:right="73" w:firstLine="423"/>
        <w:spacing w:before="3" w:line="377" w:lineRule="auto"/>
        <w:rPr>
          <w:rFonts w:ascii="宋体" w:hAnsi="宋体" w:eastAsia="宋体" w:cs="宋体"/>
          <w:sz w:val="21"/>
          <w:szCs w:val="21"/>
        </w:rPr>
      </w:pPr>
      <w:r>
        <w:rPr>
          <w:rFonts w:ascii="宋体" w:hAnsi="宋体" w:eastAsia="宋体" w:cs="宋体"/>
          <w:spacing w:val="-3"/>
          <w:sz w:val="21"/>
          <w:szCs w:val="21"/>
        </w:rPr>
        <w:t xml:space="preserve">5.对于机关、事业单位使用财政资金从中小企业采购工程的，发包人与承包人承诺遵守</w:t>
      </w:r>
      <w:r>
        <w:rPr>
          <w:rFonts w:ascii="宋体" w:hAnsi="宋体" w:eastAsia="宋体" w:cs="宋体"/>
          <w:spacing w:val="-2"/>
          <w:sz w:val="21"/>
          <w:szCs w:val="21"/>
        </w:rPr>
        <w:t xml:space="preserve">有关法律、行政法规对款项支付的有关规定，承包</w:t>
      </w:r>
      <w:r>
        <w:rPr>
          <w:rFonts w:ascii="宋体" w:hAnsi="宋体" w:eastAsia="宋体" w:cs="宋体"/>
          <w:spacing w:val="-3"/>
          <w:sz w:val="21"/>
          <w:szCs w:val="21"/>
        </w:rPr>
        <w:t xml:space="preserve">人承诺在与分包方、供应商等订立相关合同时遵守相应规定。</w:t>
      </w:r>
      <w:r>
        <w:rPr>
          <w:rFonts w:ascii="宋体" w:hAnsi="宋体" w:eastAsia="宋体" w:cs="宋体"/>
          <w:sz w:val="21"/>
          <w:szCs w:val="21"/>
        </w:rPr>
      </w:r>
      <w:r/>
    </w:p>
    <w:p>
      <w:pPr>
        <w:pStyle w:val="965"/>
        <w:ind w:left="21" w:right="73" w:firstLine="422"/>
        <w:spacing w:before="2" w:line="378" w:lineRule="auto"/>
        <w:rPr>
          <w:rFonts w:ascii="宋体" w:hAnsi="宋体" w:eastAsia="宋体" w:cs="宋体"/>
          <w:sz w:val="21"/>
          <w:szCs w:val="21"/>
        </w:rPr>
      </w:pPr>
      <w:r>
        <w:rPr>
          <w:rFonts w:ascii="宋体" w:hAnsi="宋体" w:eastAsia="宋体" w:cs="宋体"/>
          <w:spacing w:val="-3"/>
          <w:sz w:val="21"/>
          <w:szCs w:val="21"/>
        </w:rPr>
        <w:t xml:space="preserve">6.发包人和承包人承诺计算合同价格与结算时，应当按照税法规定和实际纳税税率计取</w:t>
      </w:r>
      <w:r>
        <w:rPr>
          <w:rFonts w:ascii="宋体" w:hAnsi="宋体" w:eastAsia="宋体" w:cs="宋体"/>
          <w:spacing w:val="-8"/>
          <w:sz w:val="21"/>
          <w:szCs w:val="21"/>
        </w:rPr>
        <w:t xml:space="preserve">税费。</w:t>
      </w:r>
      <w:r>
        <w:rPr>
          <w:rFonts w:ascii="宋体" w:hAnsi="宋体" w:eastAsia="宋体" w:cs="宋体"/>
          <w:sz w:val="21"/>
          <w:szCs w:val="21"/>
        </w:rPr>
      </w:r>
      <w:r/>
    </w:p>
    <w:p>
      <w:pPr>
        <w:pStyle w:val="965"/>
        <w:ind w:left="26"/>
        <w:spacing w:before="1" w:line="220" w:lineRule="auto"/>
        <w:rPr>
          <w:rFonts w:ascii="宋体" w:hAnsi="宋体" w:eastAsia="宋体" w:cs="宋体"/>
          <w:sz w:val="21"/>
          <w:szCs w:val="21"/>
        </w:rPr>
      </w:pPr>
      <w:r>
        <w:rPr>
          <w:rFonts w:ascii="宋体" w:hAnsi="宋体" w:eastAsia="宋体" w:cs="宋体"/>
          <w:b/>
          <w:bCs/>
          <w:spacing w:val="-3"/>
          <w:sz w:val="21"/>
          <w:szCs w:val="21"/>
        </w:rPr>
        <w:t xml:space="preserve">八、合同当事人类型</w:t>
      </w:r>
      <w:r>
        <w:rPr>
          <w:rFonts w:ascii="宋体" w:hAnsi="宋体" w:eastAsia="宋体" w:cs="宋体"/>
          <w:sz w:val="21"/>
          <w:szCs w:val="21"/>
        </w:rPr>
      </w:r>
      <w:r/>
    </w:p>
    <w:p>
      <w:pPr>
        <w:pStyle w:val="965"/>
        <w:ind w:left="458"/>
        <w:spacing w:before="178" w:line="220" w:lineRule="auto"/>
        <w:rPr>
          <w:rFonts w:ascii="宋体" w:hAnsi="宋体" w:eastAsia="宋体" w:cs="宋体"/>
          <w:sz w:val="21"/>
          <w:szCs w:val="21"/>
        </w:rPr>
      </w:pPr>
      <w:r>
        <w:rPr>
          <w:rFonts w:ascii="宋体" w:hAnsi="宋体" w:eastAsia="宋体" w:cs="宋体"/>
          <w:spacing w:val="-3"/>
          <w:sz w:val="21"/>
          <w:szCs w:val="21"/>
        </w:rPr>
        <w:t xml:space="preserve">1.发包人单位/企业类型为：□机关</w:t>
      </w:r>
      <w:r>
        <w:rPr>
          <w:rFonts w:ascii="宋体" w:hAnsi="宋体" w:eastAsia="宋体" w:cs="宋体"/>
          <w:spacing w:val="32"/>
          <w:sz w:val="21"/>
          <w:szCs w:val="21"/>
        </w:rPr>
        <w:t xml:space="preserve"> </w:t>
      </w:r>
      <w:r>
        <w:rPr>
          <w:rFonts w:ascii="宋体" w:hAnsi="宋体" w:eastAsia="宋体" w:cs="宋体"/>
          <w:spacing w:val="-3"/>
          <w:sz w:val="21"/>
          <w:szCs w:val="21"/>
        </w:rPr>
        <w:t xml:space="preserve">□事业单位</w:t>
      </w:r>
      <w:r>
        <w:rPr>
          <w:rFonts w:ascii="宋体" w:hAnsi="宋体" w:eastAsia="宋体" w:cs="宋体"/>
          <w:spacing w:val="30"/>
          <w:sz w:val="21"/>
          <w:szCs w:val="21"/>
        </w:rPr>
        <w:t xml:space="preserve"> </w:t>
      </w:r>
      <w:r>
        <w:rPr>
          <w:rFonts w:ascii="宋体" w:hAnsi="宋体" w:eastAsia="宋体" w:cs="宋体"/>
          <w:spacing w:val="-3"/>
          <w:sz w:val="21"/>
          <w:szCs w:val="21"/>
        </w:rPr>
        <w:t xml:space="preserve">□大型企业</w:t>
      </w:r>
      <w:r>
        <w:rPr>
          <w:rFonts w:ascii="宋体" w:hAnsi="宋体" w:eastAsia="宋体" w:cs="宋体"/>
          <w:spacing w:val="28"/>
          <w:sz w:val="21"/>
          <w:szCs w:val="21"/>
        </w:rPr>
        <w:t xml:space="preserve"> </w:t>
      </w:r>
      <w:r>
        <w:rPr>
          <w:rFonts w:ascii="宋体" w:hAnsi="宋体" w:eastAsia="宋体" w:cs="宋体"/>
          <w:spacing w:val="-3"/>
          <w:sz w:val="21"/>
          <w:szCs w:val="21"/>
        </w:rPr>
        <w:t xml:space="preserve">□其他：</w:t>
      </w:r>
      <w:r>
        <w:rPr>
          <w:rFonts w:ascii="宋体" w:hAnsi="宋体" w:eastAsia="宋体" w:cs="宋体"/>
          <w:spacing w:val="-3"/>
          <w:sz w:val="21"/>
          <w:szCs w:val="21"/>
          <w:u w:val="single"/>
        </w:rPr>
        <w:t xml:space="preserve">      </w:t>
      </w:r>
      <w:r>
        <w:rPr>
          <w:rFonts w:ascii="宋体" w:hAnsi="宋体" w:eastAsia="宋体" w:cs="宋体"/>
          <w:spacing w:val="-3"/>
          <w:sz w:val="21"/>
          <w:szCs w:val="21"/>
        </w:rPr>
        <w:t xml:space="preserve">。</w:t>
      </w:r>
      <w:r>
        <w:rPr>
          <w:rFonts w:ascii="宋体" w:hAnsi="宋体" w:eastAsia="宋体" w:cs="宋体"/>
          <w:sz w:val="21"/>
          <w:szCs w:val="21"/>
        </w:rPr>
      </w:r>
      <w:r/>
    </w:p>
    <w:p>
      <w:pPr>
        <w:pStyle w:val="965"/>
        <w:jc w:val="right"/>
        <w:spacing w:before="182" w:line="221" w:lineRule="auto"/>
        <w:rPr>
          <w:rFonts w:ascii="宋体" w:hAnsi="宋体" w:eastAsia="宋体" w:cs="宋体"/>
          <w:sz w:val="21"/>
          <w:szCs w:val="21"/>
        </w:rPr>
      </w:pPr>
      <w:r>
        <w:rPr>
          <w:rFonts w:ascii="宋体" w:hAnsi="宋体" w:eastAsia="宋体" w:cs="宋体"/>
          <w:spacing w:val="-9"/>
          <w:sz w:val="21"/>
          <w:szCs w:val="21"/>
        </w:rPr>
        <w:t xml:space="preserve">2.承包人企业类型为：□大型企业</w:t>
      </w:r>
      <w:r>
        <w:rPr>
          <w:rFonts w:ascii="宋体" w:hAnsi="宋体" w:eastAsia="宋体" w:cs="宋体"/>
          <w:spacing w:val="39"/>
          <w:sz w:val="21"/>
          <w:szCs w:val="21"/>
        </w:rPr>
        <w:t xml:space="preserve"> </w:t>
      </w:r>
      <w:r>
        <w:rPr>
          <w:rFonts w:ascii="宋体" w:hAnsi="宋体" w:eastAsia="宋体" w:cs="宋体"/>
          <w:spacing w:val="-9"/>
          <w:sz w:val="21"/>
          <w:szCs w:val="21"/>
        </w:rPr>
        <w:t xml:space="preserve">□中型企业</w:t>
      </w:r>
      <w:r>
        <w:rPr>
          <w:rFonts w:ascii="宋体" w:hAnsi="宋体" w:eastAsia="宋体" w:cs="宋体"/>
          <w:spacing w:val="28"/>
          <w:sz w:val="21"/>
          <w:szCs w:val="21"/>
        </w:rPr>
        <w:t xml:space="preserve"> </w:t>
      </w:r>
      <w:r>
        <w:rPr>
          <w:rFonts w:ascii="宋体" w:hAnsi="宋体" w:eastAsia="宋体" w:cs="宋体"/>
          <w:spacing w:val="-9"/>
          <w:sz w:val="21"/>
          <w:szCs w:val="21"/>
        </w:rPr>
        <w:t xml:space="preserve">□小型企业</w:t>
      </w:r>
      <w:r>
        <w:rPr>
          <w:rFonts w:ascii="宋体" w:hAnsi="宋体" w:eastAsia="宋体" w:cs="宋体"/>
          <w:spacing w:val="29"/>
          <w:sz w:val="21"/>
          <w:szCs w:val="21"/>
        </w:rPr>
        <w:t xml:space="preserve"> </w:t>
      </w:r>
      <w:r>
        <w:rPr>
          <w:rFonts w:ascii="宋体" w:hAnsi="宋体" w:eastAsia="宋体" w:cs="宋体"/>
          <w:spacing w:val="-9"/>
          <w:sz w:val="21"/>
          <w:szCs w:val="21"/>
        </w:rPr>
        <w:t xml:space="preserve">□微型企业</w:t>
      </w:r>
      <w:r>
        <w:rPr>
          <w:rFonts w:ascii="宋体" w:hAnsi="宋体" w:eastAsia="宋体" w:cs="宋体"/>
          <w:spacing w:val="27"/>
          <w:sz w:val="21"/>
          <w:szCs w:val="21"/>
        </w:rPr>
        <w:t xml:space="preserve"> </w:t>
      </w:r>
      <w:r>
        <w:rPr>
          <w:rFonts w:ascii="宋体" w:hAnsi="宋体" w:eastAsia="宋体" w:cs="宋体"/>
          <w:spacing w:val="-9"/>
          <w:sz w:val="21"/>
          <w:szCs w:val="21"/>
        </w:rPr>
        <w:t xml:space="preserve">□其他：</w:t>
      </w:r>
      <w:r>
        <w:rPr>
          <w:rFonts w:ascii="宋体" w:hAnsi="宋体" w:eastAsia="宋体" w:cs="宋体"/>
          <w:spacing w:val="-9"/>
          <w:sz w:val="21"/>
          <w:szCs w:val="21"/>
          <w:u w:val="single"/>
        </w:rPr>
        <w:t xml:space="preserve">    </w:t>
      </w:r>
      <w:r>
        <w:rPr>
          <w:rFonts w:ascii="宋体" w:hAnsi="宋体" w:eastAsia="宋体" w:cs="宋体"/>
          <w:spacing w:val="-9"/>
          <w:sz w:val="21"/>
          <w:szCs w:val="21"/>
        </w:rPr>
        <w:t xml:space="preserve">。</w:t>
      </w:r>
      <w:r>
        <w:rPr>
          <w:rFonts w:ascii="宋体" w:hAnsi="宋体" w:eastAsia="宋体" w:cs="宋体"/>
          <w:sz w:val="21"/>
          <w:szCs w:val="21"/>
        </w:rPr>
      </w:r>
      <w:r/>
    </w:p>
    <w:p>
      <w:pPr>
        <w:pStyle w:val="965"/>
        <w:ind w:left="27"/>
        <w:spacing w:before="178" w:line="221" w:lineRule="auto"/>
        <w:rPr>
          <w:rFonts w:ascii="宋体" w:hAnsi="宋体" w:eastAsia="宋体" w:cs="宋体"/>
          <w:sz w:val="21"/>
          <w:szCs w:val="21"/>
        </w:rPr>
      </w:pPr>
      <w:r>
        <w:rPr>
          <w:rFonts w:ascii="宋体" w:hAnsi="宋体" w:eastAsia="宋体" w:cs="宋体"/>
          <w:b/>
          <w:bCs/>
          <w:spacing w:val="-5"/>
          <w:sz w:val="21"/>
          <w:szCs w:val="21"/>
        </w:rPr>
        <w:t xml:space="preserve">九、词语含义</w:t>
      </w:r>
      <w:r>
        <w:rPr>
          <w:rFonts w:ascii="宋体" w:hAnsi="宋体" w:eastAsia="宋体" w:cs="宋体"/>
          <w:sz w:val="21"/>
          <w:szCs w:val="21"/>
        </w:rPr>
      </w:r>
      <w:r/>
    </w:p>
    <w:p>
      <w:pPr>
        <w:pStyle w:val="965"/>
        <w:ind w:left="443"/>
        <w:spacing w:before="179" w:line="220" w:lineRule="auto"/>
        <w:rPr>
          <w:rFonts w:ascii="宋体" w:hAnsi="宋体" w:eastAsia="宋体" w:cs="宋体"/>
          <w:sz w:val="21"/>
          <w:szCs w:val="21"/>
        </w:rPr>
      </w:pPr>
      <w:r>
        <w:rPr>
          <w:rFonts w:ascii="宋体" w:hAnsi="宋体" w:eastAsia="宋体" w:cs="宋体"/>
          <w:sz w:val="21"/>
          <w:szCs w:val="21"/>
        </w:rPr>
        <w:t xml:space="preserve">本协议书中词语含义与第二部分通用合同条款中赋予的</w:t>
      </w:r>
      <w:r>
        <w:rPr>
          <w:rFonts w:ascii="宋体" w:hAnsi="宋体" w:eastAsia="宋体" w:cs="宋体"/>
          <w:spacing w:val="-1"/>
          <w:sz w:val="21"/>
          <w:szCs w:val="21"/>
        </w:rPr>
        <w:t xml:space="preserve">含义相同。</w:t>
      </w:r>
      <w:r>
        <w:rPr>
          <w:rFonts w:ascii="宋体" w:hAnsi="宋体" w:eastAsia="宋体" w:cs="宋体"/>
          <w:sz w:val="21"/>
          <w:szCs w:val="21"/>
        </w:rPr>
      </w:r>
      <w:r/>
    </w:p>
    <w:p>
      <w:pPr>
        <w:pStyle w:val="965"/>
        <w:ind w:left="23"/>
        <w:spacing w:before="179" w:line="222" w:lineRule="auto"/>
        <w:rPr>
          <w:rFonts w:ascii="宋体" w:hAnsi="宋体" w:eastAsia="宋体" w:cs="宋体"/>
          <w:sz w:val="21"/>
          <w:szCs w:val="21"/>
        </w:rPr>
      </w:pPr>
      <w:r>
        <w:rPr>
          <w:rFonts w:ascii="宋体" w:hAnsi="宋体" w:eastAsia="宋体" w:cs="宋体"/>
          <w:b/>
          <w:bCs/>
          <w:spacing w:val="-6"/>
          <w:sz w:val="21"/>
          <w:szCs w:val="21"/>
        </w:rPr>
        <w:t xml:space="preserve">十、签订时间</w:t>
      </w:r>
      <w:r>
        <w:rPr>
          <w:rFonts w:ascii="宋体" w:hAnsi="宋体" w:eastAsia="宋体" w:cs="宋体"/>
          <w:sz w:val="21"/>
          <w:szCs w:val="21"/>
        </w:rPr>
      </w:r>
      <w:r/>
    </w:p>
    <w:p>
      <w:pPr>
        <w:pStyle w:val="965"/>
        <w:ind w:left="443"/>
        <w:spacing w:before="180" w:line="220" w:lineRule="auto"/>
        <w:rPr>
          <w:rFonts w:ascii="宋体" w:hAnsi="宋体" w:eastAsia="宋体" w:cs="宋体"/>
          <w:sz w:val="21"/>
          <w:szCs w:val="21"/>
        </w:rPr>
      </w:pPr>
      <w:r>
        <w:rPr>
          <w:rFonts w:ascii="宋体" w:hAnsi="宋体" w:eastAsia="宋体" w:cs="宋体"/>
          <w:spacing w:val="-5"/>
          <w:sz w:val="21"/>
          <w:szCs w:val="21"/>
        </w:rPr>
        <w:t xml:space="preserve">本合同于</w:t>
      </w:r>
      <w:r>
        <w:rPr>
          <w:rFonts w:ascii="宋体" w:hAnsi="宋体" w:eastAsia="宋体" w:cs="宋体"/>
          <w:spacing w:val="15"/>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5"/>
          <w:sz w:val="21"/>
          <w:szCs w:val="21"/>
        </w:rPr>
        <w:t xml:space="preserve">年</w:t>
      </w:r>
      <w:r>
        <w:rPr>
          <w:rFonts w:ascii="宋体" w:hAnsi="宋体" w:eastAsia="宋体" w:cs="宋体"/>
          <w:spacing w:val="-5"/>
          <w:sz w:val="21"/>
          <w:szCs w:val="21"/>
          <w:u w:val="single"/>
        </w:rPr>
        <w:t xml:space="preserve">     </w:t>
      </w:r>
      <w:r>
        <w:rPr>
          <w:rFonts w:ascii="宋体" w:hAnsi="宋体" w:eastAsia="宋体" w:cs="宋体"/>
          <w:spacing w:val="-92"/>
          <w:sz w:val="21"/>
          <w:szCs w:val="21"/>
        </w:rPr>
        <w:t xml:space="preserve"> </w:t>
      </w:r>
      <w:r>
        <w:rPr>
          <w:rFonts w:ascii="宋体" w:hAnsi="宋体" w:eastAsia="宋体" w:cs="宋体"/>
          <w:spacing w:val="-5"/>
          <w:sz w:val="21"/>
          <w:szCs w:val="21"/>
        </w:rPr>
        <w:t xml:space="preserve">月</w:t>
      </w:r>
      <w:r>
        <w:rPr>
          <w:rFonts w:ascii="宋体" w:hAnsi="宋体" w:eastAsia="宋体" w:cs="宋体"/>
          <w:sz w:val="21"/>
          <w:szCs w:val="21"/>
          <w:u w:val="single"/>
        </w:rPr>
        <w:t xml:space="preserve">     </w:t>
      </w:r>
      <w:r>
        <w:rPr>
          <w:rFonts w:ascii="宋体" w:hAnsi="宋体" w:eastAsia="宋体" w:cs="宋体"/>
          <w:spacing w:val="-60"/>
          <w:sz w:val="21"/>
          <w:szCs w:val="21"/>
        </w:rPr>
        <w:t xml:space="preserve"> </w:t>
      </w:r>
      <w:r>
        <w:rPr>
          <w:rFonts w:ascii="宋体" w:hAnsi="宋体" w:eastAsia="宋体" w:cs="宋体"/>
          <w:spacing w:val="-5"/>
          <w:sz w:val="21"/>
          <w:szCs w:val="21"/>
        </w:rPr>
        <w:t xml:space="preserve">日签订。</w:t>
      </w:r>
      <w:r>
        <w:rPr>
          <w:rFonts w:ascii="宋体" w:hAnsi="宋体" w:eastAsia="宋体" w:cs="宋体"/>
          <w:sz w:val="21"/>
          <w:szCs w:val="21"/>
        </w:rPr>
      </w:r>
      <w:r/>
    </w:p>
    <w:p>
      <w:pPr>
        <w:pStyle w:val="965"/>
        <w:ind w:left="23"/>
        <w:spacing w:before="179" w:line="222" w:lineRule="auto"/>
        <w:rPr>
          <w:rFonts w:ascii="宋体" w:hAnsi="宋体" w:eastAsia="宋体" w:cs="宋体"/>
          <w:sz w:val="21"/>
          <w:szCs w:val="21"/>
        </w:rPr>
      </w:pPr>
      <w:r>
        <w:rPr>
          <w:rFonts w:ascii="宋体" w:hAnsi="宋体" w:eastAsia="宋体" w:cs="宋体"/>
          <w:b/>
          <w:bCs/>
          <w:spacing w:val="-5"/>
          <w:sz w:val="21"/>
          <w:szCs w:val="21"/>
        </w:rPr>
        <w:t xml:space="preserve">十一、签订地点</w:t>
      </w:r>
      <w:r>
        <w:rPr>
          <w:rFonts w:ascii="宋体" w:hAnsi="宋体" w:eastAsia="宋体" w:cs="宋体"/>
          <w:sz w:val="21"/>
          <w:szCs w:val="21"/>
        </w:rPr>
      </w:r>
      <w:r/>
    </w:p>
    <w:p>
      <w:pPr>
        <w:pStyle w:val="965"/>
        <w:ind w:left="443"/>
        <w:spacing w:before="177" w:line="220" w:lineRule="auto"/>
        <w:rPr>
          <w:rFonts w:ascii="宋体" w:hAnsi="宋体" w:eastAsia="宋体" w:cs="宋体"/>
          <w:sz w:val="21"/>
          <w:szCs w:val="21"/>
        </w:rPr>
      </w:pPr>
      <w:r>
        <w:rPr>
          <w:rFonts w:ascii="宋体" w:hAnsi="宋体" w:eastAsia="宋体" w:cs="宋体"/>
          <w:sz w:val="21"/>
          <w:szCs w:val="21"/>
        </w:rPr>
        <w:t xml:space="preserve">本合同在</w:t>
      </w:r>
      <w:r>
        <w:rPr>
          <w:rFonts w:ascii="宋体" w:hAnsi="宋体" w:eastAsia="宋体" w:cs="宋体"/>
          <w:sz w:val="21"/>
          <w:szCs w:val="21"/>
          <w:u w:val="single"/>
        </w:rPr>
        <w:t xml:space="preserve">                     </w:t>
      </w:r>
      <w:r>
        <w:rPr>
          <w:rFonts w:ascii="宋体" w:hAnsi="宋体" w:eastAsia="宋体" w:cs="宋体"/>
          <w:spacing w:val="-1"/>
          <w:sz w:val="21"/>
          <w:szCs w:val="21"/>
          <w:u w:val="single"/>
        </w:rPr>
        <w:t xml:space="preserve">            </w:t>
      </w:r>
      <w:r>
        <w:rPr>
          <w:rFonts w:ascii="宋体" w:hAnsi="宋体" w:eastAsia="宋体" w:cs="宋体"/>
          <w:spacing w:val="-97"/>
          <w:sz w:val="21"/>
          <w:szCs w:val="21"/>
        </w:rPr>
        <w:t xml:space="preserve"> </w:t>
      </w:r>
      <w:r>
        <w:rPr>
          <w:rFonts w:ascii="宋体" w:hAnsi="宋体" w:eastAsia="宋体" w:cs="宋体"/>
          <w:spacing w:val="-1"/>
          <w:sz w:val="21"/>
          <w:szCs w:val="21"/>
        </w:rPr>
        <w:t xml:space="preserve">签订。</w:t>
      </w:r>
      <w:r>
        <w:rPr>
          <w:rFonts w:ascii="宋体" w:hAnsi="宋体" w:eastAsia="宋体" w:cs="宋体"/>
          <w:sz w:val="21"/>
          <w:szCs w:val="21"/>
        </w:rPr>
      </w:r>
      <w:r/>
    </w:p>
    <w:p>
      <w:pPr>
        <w:pStyle w:val="965"/>
        <w:ind w:left="23"/>
        <w:spacing w:before="182" w:line="221" w:lineRule="auto"/>
        <w:rPr>
          <w:rFonts w:ascii="宋体" w:hAnsi="宋体" w:eastAsia="宋体" w:cs="宋体"/>
          <w:sz w:val="21"/>
          <w:szCs w:val="21"/>
        </w:rPr>
      </w:pPr>
      <w:r>
        <w:rPr>
          <w:rFonts w:ascii="宋体" w:hAnsi="宋体" w:eastAsia="宋体" w:cs="宋体"/>
          <w:b/>
          <w:bCs/>
          <w:spacing w:val="-4"/>
          <w:sz w:val="21"/>
          <w:szCs w:val="21"/>
        </w:rPr>
        <w:t xml:space="preserve">十二、补充协议</w:t>
      </w:r>
      <w:r>
        <w:rPr>
          <w:rFonts w:ascii="宋体" w:hAnsi="宋体" w:eastAsia="宋体" w:cs="宋体"/>
          <w:sz w:val="21"/>
          <w:szCs w:val="21"/>
        </w:rPr>
      </w:r>
      <w:r/>
    </w:p>
    <w:p>
      <w:pPr>
        <w:pStyle w:val="965"/>
        <w:ind w:left="443"/>
        <w:spacing w:before="178" w:line="221" w:lineRule="auto"/>
        <w:rPr>
          <w:rFonts w:ascii="宋体" w:hAnsi="宋体" w:eastAsia="宋体" w:cs="宋体"/>
          <w:sz w:val="21"/>
          <w:szCs w:val="21"/>
        </w:rPr>
      </w:pPr>
      <w:r>
        <w:rPr>
          <w:rFonts w:ascii="宋体" w:hAnsi="宋体" w:eastAsia="宋体" w:cs="宋体"/>
          <w:sz w:val="21"/>
          <w:szCs w:val="21"/>
        </w:rPr>
        <w:t xml:space="preserve">合同未尽事宜，合同当事人另行签订补充协议，补充协议是合同的组</w:t>
      </w:r>
      <w:r>
        <w:rPr>
          <w:rFonts w:ascii="宋体" w:hAnsi="宋体" w:eastAsia="宋体" w:cs="宋体"/>
          <w:spacing w:val="-1"/>
          <w:sz w:val="21"/>
          <w:szCs w:val="21"/>
        </w:rPr>
        <w:t xml:space="preserve">成部分。</w:t>
      </w:r>
      <w:r>
        <w:rPr>
          <w:rFonts w:ascii="宋体" w:hAnsi="宋体" w:eastAsia="宋体" w:cs="宋体"/>
          <w:sz w:val="21"/>
          <w:szCs w:val="21"/>
        </w:rPr>
      </w:r>
      <w:r/>
    </w:p>
    <w:p>
      <w:pPr>
        <w:pStyle w:val="965"/>
        <w:ind w:left="23"/>
        <w:spacing w:before="179" w:line="221" w:lineRule="auto"/>
        <w:rPr>
          <w:rFonts w:ascii="宋体" w:hAnsi="宋体" w:eastAsia="宋体" w:cs="宋体"/>
          <w:sz w:val="21"/>
          <w:szCs w:val="21"/>
        </w:rPr>
      </w:pPr>
      <w:r>
        <w:rPr>
          <w:rFonts w:ascii="宋体" w:hAnsi="宋体" w:eastAsia="宋体" w:cs="宋体"/>
          <w:b/>
          <w:bCs/>
          <w:spacing w:val="-4"/>
          <w:sz w:val="21"/>
          <w:szCs w:val="21"/>
        </w:rPr>
        <w:t xml:space="preserve">十三、合同生效</w:t>
      </w:r>
      <w:r>
        <w:rPr>
          <w:rFonts w:ascii="宋体" w:hAnsi="宋体" w:eastAsia="宋体" w:cs="宋体"/>
          <w:sz w:val="21"/>
          <w:szCs w:val="21"/>
        </w:rPr>
      </w:r>
      <w:r/>
    </w:p>
    <w:p>
      <w:pPr>
        <w:pStyle w:val="965"/>
        <w:ind w:left="443"/>
        <w:spacing w:before="180" w:line="220" w:lineRule="auto"/>
        <w:rPr>
          <w:rFonts w:ascii="宋体" w:hAnsi="宋体" w:eastAsia="宋体" w:cs="宋体"/>
          <w:sz w:val="21"/>
          <w:szCs w:val="21"/>
        </w:rPr>
      </w:pPr>
      <w:r>
        <w:rPr>
          <w:rFonts w:ascii="宋体" w:hAnsi="宋体" w:eastAsia="宋体" w:cs="宋体"/>
          <w:spacing w:val="-5"/>
          <w:sz w:val="21"/>
          <w:szCs w:val="21"/>
        </w:rPr>
        <w:t xml:space="preserve">本合同自</w:t>
      </w:r>
      <w:r>
        <w:rPr>
          <w:rFonts w:ascii="宋体" w:hAnsi="宋体" w:eastAsia="宋体" w:cs="宋体"/>
          <w:sz w:val="21"/>
          <w:szCs w:val="21"/>
          <w:u w:val="single"/>
        </w:rPr>
        <w:t xml:space="preserve">                                   </w:t>
      </w:r>
      <w:r>
        <w:rPr>
          <w:rFonts w:ascii="宋体" w:hAnsi="宋体" w:eastAsia="宋体" w:cs="宋体"/>
          <w:spacing w:val="-92"/>
          <w:sz w:val="21"/>
          <w:szCs w:val="21"/>
        </w:rPr>
        <w:t xml:space="preserve"> </w:t>
      </w:r>
      <w:r>
        <w:rPr>
          <w:rFonts w:ascii="宋体" w:hAnsi="宋体" w:eastAsia="宋体" w:cs="宋体"/>
          <w:spacing w:val="-5"/>
          <w:sz w:val="21"/>
          <w:szCs w:val="21"/>
        </w:rPr>
        <w:t xml:space="preserve">生效。</w:t>
      </w:r>
      <w:r>
        <w:rPr>
          <w:rFonts w:ascii="宋体" w:hAnsi="宋体" w:eastAsia="宋体" w:cs="宋体"/>
          <w:sz w:val="21"/>
          <w:szCs w:val="21"/>
        </w:rPr>
      </w:r>
      <w:r/>
    </w:p>
    <w:p>
      <w:pPr>
        <w:pStyle w:val="965"/>
        <w:ind w:left="23"/>
        <w:spacing w:before="179" w:line="221" w:lineRule="auto"/>
        <w:rPr>
          <w:rFonts w:ascii="宋体" w:hAnsi="宋体" w:eastAsia="宋体" w:cs="宋体"/>
          <w:sz w:val="21"/>
          <w:szCs w:val="21"/>
        </w:rPr>
      </w:pPr>
      <w:r>
        <w:rPr>
          <w:rFonts w:ascii="宋体" w:hAnsi="宋体" w:eastAsia="宋体" w:cs="宋体"/>
          <w:b/>
          <w:bCs/>
          <w:spacing w:val="-4"/>
          <w:sz w:val="21"/>
          <w:szCs w:val="21"/>
        </w:rPr>
        <w:t xml:space="preserve">十四、合同份数</w:t>
      </w:r>
      <w:r>
        <w:rPr>
          <w:rFonts w:ascii="宋体" w:hAnsi="宋体" w:eastAsia="宋体" w:cs="宋体"/>
          <w:sz w:val="21"/>
          <w:szCs w:val="21"/>
        </w:rPr>
      </w:r>
      <w:r/>
    </w:p>
    <w:p>
      <w:pPr>
        <w:pStyle w:val="965"/>
        <w:ind w:left="443"/>
        <w:spacing w:before="179" w:line="220" w:lineRule="auto"/>
        <w:rPr>
          <w:rFonts w:ascii="宋体" w:hAnsi="宋体" w:eastAsia="宋体" w:cs="宋体"/>
          <w:sz w:val="21"/>
          <w:szCs w:val="21"/>
        </w:rPr>
      </w:pPr>
      <w:r>
        <w:rPr>
          <w:rFonts w:ascii="宋体" w:hAnsi="宋体" w:eastAsia="宋体" w:cs="宋体"/>
          <w:spacing w:val="-2"/>
          <w:sz w:val="21"/>
          <w:szCs w:val="21"/>
        </w:rPr>
        <w:t xml:space="preserve">本合同一式</w:t>
      </w:r>
      <w:r>
        <w:rPr>
          <w:rFonts w:ascii="宋体" w:hAnsi="宋体" w:eastAsia="宋体" w:cs="宋体"/>
          <w:spacing w:val="-41"/>
          <w:sz w:val="21"/>
          <w:szCs w:val="21"/>
        </w:rPr>
        <w:t xml:space="preserve"> </w:t>
      </w:r>
      <w:r>
        <w:rPr>
          <w:rFonts w:ascii="宋体" w:hAnsi="宋体" w:eastAsia="宋体" w:cs="宋体"/>
          <w:spacing w:val="-2"/>
          <w:sz w:val="21"/>
          <w:szCs w:val="21"/>
          <w:u w:val="single"/>
        </w:rPr>
        <w:t xml:space="preserve">6</w:t>
      </w:r>
      <w:r>
        <w:rPr>
          <w:rFonts w:ascii="宋体" w:hAnsi="宋体" w:eastAsia="宋体" w:cs="宋体"/>
          <w:spacing w:val="-44"/>
          <w:sz w:val="21"/>
          <w:szCs w:val="21"/>
          <w:u w:val="single"/>
        </w:rPr>
        <w:t xml:space="preserve"> </w:t>
      </w:r>
      <w:r>
        <w:rPr>
          <w:rFonts w:ascii="宋体" w:hAnsi="宋体" w:eastAsia="宋体" w:cs="宋体"/>
          <w:spacing w:val="-2"/>
          <w:sz w:val="21"/>
          <w:szCs w:val="21"/>
        </w:rPr>
        <w:t xml:space="preserve">份，发包人执</w:t>
      </w:r>
      <w:r>
        <w:rPr>
          <w:rFonts w:ascii="宋体" w:hAnsi="宋体" w:eastAsia="宋体" w:cs="宋体"/>
          <w:spacing w:val="-39"/>
          <w:sz w:val="21"/>
          <w:szCs w:val="21"/>
        </w:rPr>
        <w:t xml:space="preserve"> </w:t>
      </w:r>
      <w:r>
        <w:rPr>
          <w:rFonts w:ascii="宋体" w:hAnsi="宋体" w:eastAsia="宋体" w:cs="宋体"/>
          <w:spacing w:val="-2"/>
          <w:sz w:val="21"/>
          <w:szCs w:val="21"/>
          <w:u w:val="single"/>
        </w:rPr>
        <w:t xml:space="preserve">3</w:t>
      </w:r>
      <w:r>
        <w:rPr>
          <w:rFonts w:ascii="宋体" w:hAnsi="宋体" w:eastAsia="宋体" w:cs="宋体"/>
          <w:spacing w:val="-44"/>
          <w:sz w:val="21"/>
          <w:szCs w:val="21"/>
          <w:u w:val="single"/>
        </w:rPr>
        <w:t xml:space="preserve"> </w:t>
      </w:r>
      <w:r>
        <w:rPr>
          <w:rFonts w:ascii="宋体" w:hAnsi="宋体" w:eastAsia="宋体" w:cs="宋体"/>
          <w:spacing w:val="-2"/>
          <w:sz w:val="21"/>
          <w:szCs w:val="21"/>
        </w:rPr>
        <w:t xml:space="preserve">份，承包人执</w:t>
      </w:r>
      <w:r>
        <w:rPr>
          <w:rFonts w:ascii="宋体" w:hAnsi="宋体" w:eastAsia="宋体" w:cs="宋体"/>
          <w:spacing w:val="-40"/>
          <w:sz w:val="21"/>
          <w:szCs w:val="21"/>
        </w:rPr>
        <w:t xml:space="preserve"> </w:t>
      </w:r>
      <w:r>
        <w:rPr>
          <w:rFonts w:ascii="宋体" w:hAnsi="宋体" w:eastAsia="宋体" w:cs="宋体"/>
          <w:spacing w:val="-2"/>
          <w:sz w:val="21"/>
          <w:szCs w:val="21"/>
          <w:u w:val="single"/>
        </w:rPr>
        <w:t xml:space="preserve">3</w:t>
      </w:r>
      <w:r>
        <w:rPr>
          <w:rFonts w:ascii="宋体" w:hAnsi="宋体" w:eastAsia="宋体" w:cs="宋体"/>
          <w:spacing w:val="-47"/>
          <w:sz w:val="21"/>
          <w:szCs w:val="21"/>
          <w:u w:val="single"/>
        </w:rPr>
        <w:t xml:space="preserve"> </w:t>
      </w:r>
      <w:r>
        <w:rPr>
          <w:rFonts w:ascii="宋体" w:hAnsi="宋体" w:eastAsia="宋体" w:cs="宋体"/>
          <w:spacing w:val="-2"/>
          <w:sz w:val="21"/>
          <w:szCs w:val="21"/>
        </w:rPr>
        <w:t xml:space="preserve">份，均具有同等法律效力。</w:t>
      </w:r>
      <w:r>
        <w:rPr>
          <w:rFonts w:ascii="宋体" w:hAnsi="宋体" w:eastAsia="宋体" w:cs="宋体"/>
          <w:sz w:val="21"/>
          <w:szCs w:val="21"/>
        </w:rPr>
      </w:r>
      <w:r/>
    </w:p>
    <w:p>
      <w:pPr>
        <w:pStyle w:val="965"/>
        <w:ind w:left="23"/>
        <w:spacing w:before="179" w:line="221" w:lineRule="auto"/>
        <w:rPr>
          <w:rFonts w:ascii="宋体" w:hAnsi="宋体" w:eastAsia="宋体" w:cs="宋体"/>
          <w:sz w:val="21"/>
          <w:szCs w:val="21"/>
        </w:rPr>
      </w:pPr>
      <w:r>
        <w:rPr>
          <w:rFonts w:ascii="宋体" w:hAnsi="宋体" w:eastAsia="宋体" w:cs="宋体"/>
          <w:b/>
          <w:bCs/>
          <w:spacing w:val="-3"/>
          <w:sz w:val="21"/>
          <w:szCs w:val="21"/>
        </w:rPr>
        <w:t xml:space="preserve">十五、合同份数</w:t>
      </w:r>
      <w:r>
        <w:rPr>
          <w:rFonts w:ascii="宋体" w:hAnsi="宋体" w:eastAsia="宋体" w:cs="宋体"/>
          <w:sz w:val="21"/>
          <w:szCs w:val="21"/>
        </w:rPr>
      </w:r>
      <w:r/>
    </w:p>
    <w:p>
      <w:pPr>
        <w:pStyle w:val="965"/>
        <w:ind w:left="443"/>
        <w:spacing w:before="181" w:line="220" w:lineRule="auto"/>
        <w:rPr>
          <w:rFonts w:ascii="宋体" w:hAnsi="宋体" w:eastAsia="宋体" w:cs="宋体"/>
          <w:sz w:val="21"/>
          <w:szCs w:val="21"/>
        </w:rPr>
      </w:pPr>
      <w:r>
        <w:rPr>
          <w:rFonts w:ascii="宋体" w:hAnsi="宋体" w:eastAsia="宋体" w:cs="宋体"/>
          <w:spacing w:val="-1"/>
          <w:sz w:val="21"/>
          <w:szCs w:val="21"/>
        </w:rPr>
        <w:t xml:space="preserve">本合同签订后，承包人规模类型发生变更的，应当在变更后</w:t>
      </w:r>
      <w:r>
        <w:rPr>
          <w:rFonts w:ascii="宋体" w:hAnsi="宋体" w:eastAsia="宋体" w:cs="宋体"/>
          <w:spacing w:val="-29"/>
          <w:sz w:val="21"/>
          <w:szCs w:val="21"/>
        </w:rPr>
        <w:t xml:space="preserve"> </w:t>
      </w:r>
      <w:r>
        <w:rPr>
          <w:rFonts w:ascii="宋体" w:hAnsi="宋体" w:eastAsia="宋体" w:cs="宋体"/>
          <w:spacing w:val="-1"/>
          <w:sz w:val="21"/>
          <w:szCs w:val="21"/>
        </w:rPr>
        <w:t xml:space="preserve">14</w:t>
      </w:r>
      <w:r>
        <w:rPr>
          <w:rFonts w:ascii="宋体" w:hAnsi="宋体" w:eastAsia="宋体" w:cs="宋体"/>
          <w:spacing w:val="-39"/>
          <w:sz w:val="21"/>
          <w:szCs w:val="21"/>
        </w:rPr>
        <w:t xml:space="preserve"> </w:t>
      </w:r>
      <w:r>
        <w:rPr>
          <w:rFonts w:ascii="宋体" w:hAnsi="宋体" w:eastAsia="宋体" w:cs="宋体"/>
          <w:spacing w:val="-1"/>
          <w:sz w:val="21"/>
          <w:szCs w:val="21"/>
        </w:rPr>
        <w:t xml:space="preserve">天</w:t>
      </w:r>
      <w:r>
        <w:rPr>
          <w:rFonts w:ascii="宋体" w:hAnsi="宋体" w:eastAsia="宋体" w:cs="宋体"/>
          <w:spacing w:val="-2"/>
          <w:sz w:val="21"/>
          <w:szCs w:val="21"/>
        </w:rPr>
        <w:t xml:space="preserve">内通知发包人。</w:t>
      </w:r>
      <w:r>
        <w:rPr>
          <w:rFonts w:ascii="宋体" w:hAnsi="宋体" w:eastAsia="宋体" w:cs="宋体"/>
          <w:sz w:val="21"/>
          <w:szCs w:val="21"/>
        </w:rPr>
      </w:r>
      <w:r/>
    </w:p>
    <w:p>
      <w:pPr>
        <w:pStyle w:val="965"/>
        <w:spacing w:line="220" w:lineRule="auto"/>
        <w:rPr>
          <w:rFonts w:ascii="宋体" w:hAnsi="宋体" w:eastAsia="宋体" w:cs="宋体"/>
          <w:sz w:val="21"/>
          <w:szCs w:val="21"/>
        </w:rPr>
        <w:sectPr>
          <w:footerReference w:type="default" r:id="rId18"/>
          <w:footnotePr/>
          <w:endnotePr/>
          <w:type w:val="nextPage"/>
          <w:pgSz w:w="11907" w:h="16839" w:orient="portrait"/>
          <w:pgMar w:top="1431" w:right="1720" w:bottom="1226" w:left="1785" w:header="0" w:footer="1026" w:gutter="0"/>
          <w:cols w:num="1" w:sep="0" w:space="1701" w:equalWidth="1"/>
          <w:docGrid w:linePitch="360"/>
        </w:sectPr>
      </w:pPr>
      <w:r>
        <w:rPr>
          <w:rFonts w:ascii="宋体" w:hAnsi="宋体" w:eastAsia="宋体" w:cs="宋体"/>
          <w:sz w:val="21"/>
          <w:szCs w:val="21"/>
        </w:rPr>
      </w:r>
      <w:r/>
    </w:p>
    <w:p>
      <w:pPr>
        <w:pStyle w:val="965"/>
        <w:ind w:left="26"/>
        <w:spacing w:before="119" w:line="220" w:lineRule="auto"/>
        <w:rPr>
          <w:rFonts w:ascii="宋体" w:hAnsi="宋体" w:eastAsia="宋体" w:cs="宋体"/>
          <w:sz w:val="21"/>
          <w:szCs w:val="21"/>
        </w:rPr>
      </w:pPr>
      <w:r>
        <w:rPr>
          <w:rFonts w:ascii="宋体" w:hAnsi="宋体" w:eastAsia="宋体" w:cs="宋体"/>
          <w:spacing w:val="-5"/>
          <w:sz w:val="21"/>
          <w:szCs w:val="21"/>
        </w:rPr>
        <w:t xml:space="preserve">发包人：</w:t>
      </w:r>
      <w:r>
        <w:rPr>
          <w:rFonts w:ascii="宋体" w:hAnsi="宋体" w:eastAsia="宋体" w:cs="宋体"/>
          <w:spacing w:val="27"/>
          <w:sz w:val="21"/>
          <w:szCs w:val="21"/>
        </w:rPr>
        <w:t xml:space="preserve">  </w:t>
      </w:r>
      <w:r>
        <w:rPr>
          <w:rFonts w:ascii="宋体" w:hAnsi="宋体" w:eastAsia="宋体" w:cs="宋体"/>
          <w:spacing w:val="-5"/>
          <w:sz w:val="21"/>
          <w:szCs w:val="21"/>
        </w:rPr>
        <w:t xml:space="preserve">(公章)                           承包人：</w:t>
      </w:r>
      <w:r>
        <w:rPr>
          <w:rFonts w:ascii="宋体" w:hAnsi="宋体" w:eastAsia="宋体" w:cs="宋体"/>
          <w:spacing w:val="22"/>
          <w:sz w:val="21"/>
          <w:szCs w:val="21"/>
        </w:rPr>
        <w:t xml:space="preserve">  </w:t>
      </w:r>
      <w:r>
        <w:rPr>
          <w:rFonts w:ascii="宋体" w:hAnsi="宋体" w:eastAsia="宋体" w:cs="宋体"/>
          <w:spacing w:val="-5"/>
          <w:sz w:val="21"/>
          <w:szCs w:val="21"/>
        </w:rPr>
        <w:t xml:space="preserve">(公章)</w:t>
      </w:r>
      <w:r>
        <w:rPr>
          <w:rFonts w:ascii="宋体" w:hAnsi="宋体" w:eastAsia="宋体" w:cs="宋体"/>
          <w:sz w:val="21"/>
          <w:szCs w:val="21"/>
        </w:rPr>
      </w:r>
      <w:r/>
    </w:p>
    <w:p>
      <w:pPr>
        <w:pStyle w:val="995"/>
        <w:spacing w:line="269" w:lineRule="auto"/>
      </w:pPr>
      <w:r/>
      <w:r/>
    </w:p>
    <w:p>
      <w:pPr>
        <w:pStyle w:val="995"/>
        <w:spacing w:line="270" w:lineRule="auto"/>
      </w:pPr>
      <w:r/>
      <w:r/>
    </w:p>
    <w:p>
      <w:pPr>
        <w:pStyle w:val="965"/>
        <w:jc w:val="right"/>
        <w:spacing w:before="69" w:line="221" w:lineRule="auto"/>
        <w:rPr>
          <w:rFonts w:ascii="宋体" w:hAnsi="宋体" w:eastAsia="宋体" w:cs="宋体"/>
          <w:sz w:val="21"/>
          <w:szCs w:val="21"/>
        </w:rPr>
      </w:pPr>
      <w:r>
        <w:rPr>
          <w:rFonts w:ascii="宋体" w:hAnsi="宋体" w:eastAsia="宋体" w:cs="宋体"/>
          <w:spacing w:val="-1"/>
          <w:sz w:val="21"/>
          <w:szCs w:val="21"/>
        </w:rPr>
        <w:t xml:space="preserve">法定代表人或其委托代理人</w:t>
      </w:r>
      <w:r>
        <w:rPr>
          <w:rFonts w:ascii="宋体" w:hAnsi="宋体" w:eastAsia="宋体" w:cs="宋体"/>
          <w:spacing w:val="-8"/>
          <w:sz w:val="21"/>
          <w:szCs w:val="21"/>
        </w:rPr>
        <w:t xml:space="preserve">：</w:t>
      </w:r>
      <w:r>
        <w:rPr>
          <w:rFonts w:ascii="宋体" w:hAnsi="宋体" w:eastAsia="宋体" w:cs="宋体"/>
          <w:spacing w:val="5"/>
          <w:sz w:val="21"/>
          <w:szCs w:val="21"/>
        </w:rPr>
        <w:t xml:space="preserve">     </w:t>
      </w:r>
      <w:r>
        <w:rPr>
          <w:rFonts w:ascii="宋体" w:hAnsi="宋体" w:eastAsia="宋体" w:cs="宋体"/>
          <w:spacing w:val="-8"/>
          <w:sz w:val="21"/>
          <w:szCs w:val="21"/>
        </w:rPr>
        <w:t xml:space="preserve">（</w:t>
      </w:r>
      <w:r>
        <w:rPr>
          <w:rFonts w:ascii="宋体" w:hAnsi="宋体" w:eastAsia="宋体" w:cs="宋体"/>
          <w:spacing w:val="-1"/>
          <w:sz w:val="21"/>
          <w:szCs w:val="21"/>
        </w:rPr>
        <w:t xml:space="preserve">签字）   法定代表人或其委托代理人</w:t>
      </w:r>
      <w:r>
        <w:rPr>
          <w:rFonts w:ascii="宋体" w:hAnsi="宋体" w:eastAsia="宋体" w:cs="宋体"/>
          <w:spacing w:val="-8"/>
          <w:sz w:val="21"/>
          <w:szCs w:val="21"/>
        </w:rPr>
        <w:t xml:space="preserve">：</w:t>
      </w:r>
      <w:r>
        <w:rPr>
          <w:rFonts w:ascii="宋体" w:hAnsi="宋体" w:eastAsia="宋体" w:cs="宋体"/>
          <w:spacing w:val="7"/>
          <w:sz w:val="21"/>
          <w:szCs w:val="21"/>
        </w:rPr>
        <w:t xml:space="preserve">    </w:t>
      </w:r>
      <w:r>
        <w:rPr>
          <w:rFonts w:ascii="宋体" w:hAnsi="宋体" w:eastAsia="宋体" w:cs="宋体"/>
          <w:spacing w:val="-8"/>
          <w:sz w:val="21"/>
          <w:szCs w:val="21"/>
        </w:rPr>
        <w:t xml:space="preserve">（</w:t>
      </w:r>
      <w:r>
        <w:rPr>
          <w:rFonts w:ascii="宋体" w:hAnsi="宋体" w:eastAsia="宋体" w:cs="宋体"/>
          <w:spacing w:val="-1"/>
          <w:sz w:val="21"/>
          <w:szCs w:val="21"/>
        </w:rPr>
        <w:t xml:space="preserve">签字）</w:t>
      </w:r>
      <w:r>
        <w:rPr>
          <w:rFonts w:ascii="宋体" w:hAnsi="宋体" w:eastAsia="宋体" w:cs="宋体"/>
          <w:sz w:val="21"/>
          <w:szCs w:val="21"/>
        </w:rPr>
      </w:r>
      <w:r/>
    </w:p>
    <w:p>
      <w:pPr>
        <w:pStyle w:val="995"/>
      </w:pPr>
      <w:r/>
      <w:r/>
    </w:p>
    <w:p>
      <w:pPr>
        <w:pStyle w:val="995"/>
        <w:spacing w:line="241" w:lineRule="auto"/>
      </w:pPr>
      <w:r/>
      <w:r/>
    </w:p>
    <w:p>
      <w:pPr>
        <w:pStyle w:val="995"/>
        <w:spacing w:line="241" w:lineRule="auto"/>
      </w:pPr>
      <w:r/>
      <w:r/>
    </w:p>
    <w:p>
      <w:pPr>
        <w:pStyle w:val="995"/>
        <w:spacing w:line="241" w:lineRule="auto"/>
      </w:pPr>
      <w:r/>
      <w:r/>
    </w:p>
    <w:p>
      <w:pPr>
        <w:pStyle w:val="965"/>
        <w:ind w:left="27"/>
        <w:spacing w:before="68" w:line="220" w:lineRule="auto"/>
        <w:rPr>
          <w:rFonts w:ascii="宋体" w:hAnsi="宋体" w:eastAsia="宋体" w:cs="宋体"/>
          <w:sz w:val="21"/>
          <w:szCs w:val="21"/>
        </w:rPr>
      </w:pPr>
      <w:r>
        <w:rPr>
          <w:rFonts w:ascii="宋体" w:hAnsi="宋体" w:eastAsia="宋体" w:cs="宋体"/>
          <w:sz w:val="21"/>
          <w:szCs w:val="21"/>
        </w:rPr>
        <w:t xml:space="preserve">统一社会信用代码：</w:t>
      </w:r>
      <w:r>
        <w:rPr>
          <w:rFonts w:ascii="宋体" w:hAnsi="宋体" w:eastAsia="宋体" w:cs="宋体"/>
          <w:sz w:val="21"/>
          <w:szCs w:val="21"/>
          <w:u w:val="single"/>
        </w:rPr>
        <w:t xml:space="preserve">         </w:t>
      </w:r>
      <w:r>
        <w:rPr>
          <w:rFonts w:ascii="宋体" w:hAnsi="宋体" w:eastAsia="宋体" w:cs="宋体"/>
          <w:sz w:val="21"/>
          <w:szCs w:val="21"/>
        </w:rPr>
        <w:t xml:space="preserve">              </w:t>
      </w:r>
      <w:r>
        <w:rPr>
          <w:rFonts w:ascii="宋体" w:hAnsi="宋体" w:eastAsia="宋体" w:cs="宋体"/>
          <w:spacing w:val="-1"/>
          <w:sz w:val="21"/>
          <w:szCs w:val="21"/>
        </w:rPr>
        <w:t xml:space="preserve">  统一社会信用代码：</w:t>
      </w:r>
      <w:r>
        <w:rPr>
          <w:rFonts w:ascii="宋体" w:hAnsi="宋体" w:eastAsia="宋体" w:cs="宋体"/>
          <w:sz w:val="21"/>
          <w:szCs w:val="21"/>
          <w:u w:val="single"/>
        </w:rPr>
        <w:t xml:space="preserve">           </w:t>
      </w:r>
      <w:r>
        <w:rPr>
          <w:rFonts w:ascii="宋体" w:hAnsi="宋体" w:eastAsia="宋体" w:cs="宋体"/>
          <w:sz w:val="21"/>
          <w:szCs w:val="21"/>
        </w:rPr>
      </w:r>
      <w:r/>
    </w:p>
    <w:p>
      <w:pPr>
        <w:pStyle w:val="965"/>
        <w:ind w:left="22"/>
        <w:spacing w:before="181" w:line="222" w:lineRule="auto"/>
        <w:rPr>
          <w:rFonts w:ascii="宋体" w:hAnsi="宋体" w:eastAsia="宋体" w:cs="宋体"/>
          <w:sz w:val="21"/>
          <w:szCs w:val="21"/>
        </w:rPr>
      </w:pPr>
      <w:r>
        <w:rPr>
          <w:rFonts w:ascii="宋体" w:hAnsi="宋体" w:eastAsia="宋体" w:cs="宋体"/>
          <w:spacing w:val="-2"/>
          <w:sz w:val="21"/>
          <w:szCs w:val="21"/>
        </w:rPr>
        <w:t xml:space="preserve">注册地址：</w:t>
      </w:r>
      <w:r>
        <w:rPr>
          <w:rFonts w:ascii="宋体" w:hAnsi="宋体" w:eastAsia="宋体" w:cs="宋体"/>
          <w:spacing w:val="-2"/>
          <w:sz w:val="21"/>
          <w:szCs w:val="21"/>
          <w:u w:val="single"/>
        </w:rPr>
        <w:t xml:space="preserve">                 </w:t>
      </w:r>
      <w:r>
        <w:rPr>
          <w:rFonts w:ascii="宋体" w:hAnsi="宋体" w:eastAsia="宋体" w:cs="宋体"/>
          <w:spacing w:val="-2"/>
          <w:sz w:val="21"/>
          <w:szCs w:val="21"/>
        </w:rPr>
        <w:t xml:space="preserve">                注册地址：</w:t>
      </w:r>
      <w:r>
        <w:rPr>
          <w:rFonts w:ascii="宋体" w:hAnsi="宋体" w:eastAsia="宋体" w:cs="宋体"/>
          <w:spacing w:val="-2"/>
          <w:sz w:val="21"/>
          <w:szCs w:val="21"/>
          <w:u w:val="single"/>
        </w:rPr>
        <w:t xml:space="preserve">                    </w:t>
      </w:r>
      <w:r>
        <w:rPr>
          <w:rFonts w:ascii="宋体" w:hAnsi="宋体" w:eastAsia="宋体" w:cs="宋体"/>
          <w:sz w:val="21"/>
          <w:szCs w:val="21"/>
        </w:rPr>
      </w:r>
      <w:r/>
    </w:p>
    <w:p>
      <w:pPr>
        <w:pStyle w:val="965"/>
        <w:ind w:left="24"/>
        <w:spacing w:before="178" w:line="221" w:lineRule="auto"/>
        <w:rPr>
          <w:rFonts w:ascii="宋体" w:hAnsi="宋体" w:eastAsia="宋体" w:cs="宋体"/>
          <w:sz w:val="21"/>
          <w:szCs w:val="21"/>
        </w:rPr>
      </w:pPr>
      <w:r>
        <w:rPr>
          <w:rFonts w:ascii="宋体" w:hAnsi="宋体" w:eastAsia="宋体" w:cs="宋体"/>
          <w:spacing w:val="-2"/>
          <w:sz w:val="21"/>
          <w:szCs w:val="21"/>
        </w:rPr>
        <w:t xml:space="preserve">经营地址：</w:t>
      </w:r>
      <w:r>
        <w:rPr>
          <w:rFonts w:ascii="宋体" w:hAnsi="宋体" w:eastAsia="宋体" w:cs="宋体"/>
          <w:spacing w:val="-2"/>
          <w:sz w:val="21"/>
          <w:szCs w:val="21"/>
          <w:u w:val="single"/>
        </w:rPr>
        <w:t xml:space="preserve">                 </w:t>
      </w:r>
      <w:r>
        <w:rPr>
          <w:rFonts w:ascii="宋体" w:hAnsi="宋体" w:eastAsia="宋体" w:cs="宋体"/>
          <w:spacing w:val="-2"/>
          <w:sz w:val="21"/>
          <w:szCs w:val="21"/>
        </w:rPr>
        <w:t xml:space="preserve">                经营地址：</w:t>
      </w:r>
      <w:r>
        <w:rPr>
          <w:rFonts w:ascii="宋体" w:hAnsi="宋体" w:eastAsia="宋体" w:cs="宋体"/>
          <w:spacing w:val="-2"/>
          <w:sz w:val="21"/>
          <w:szCs w:val="21"/>
          <w:u w:val="single"/>
        </w:rPr>
        <w:t xml:space="preserve">                    </w:t>
      </w:r>
      <w:r>
        <w:rPr>
          <w:rFonts w:ascii="宋体" w:hAnsi="宋体" w:eastAsia="宋体" w:cs="宋体"/>
          <w:sz w:val="21"/>
          <w:szCs w:val="21"/>
        </w:rPr>
      </w:r>
      <w:r/>
    </w:p>
    <w:p>
      <w:pPr>
        <w:pStyle w:val="965"/>
        <w:ind w:left="38"/>
        <w:spacing w:before="177" w:line="221" w:lineRule="auto"/>
        <w:rPr>
          <w:rFonts w:ascii="宋体" w:hAnsi="宋体" w:eastAsia="宋体" w:cs="宋体"/>
          <w:sz w:val="21"/>
          <w:szCs w:val="21"/>
        </w:rPr>
      </w:pPr>
      <w:r>
        <w:rPr>
          <w:rFonts w:ascii="宋体" w:hAnsi="宋体" w:eastAsia="宋体" w:cs="宋体"/>
          <w:spacing w:val="-5"/>
          <w:sz w:val="21"/>
          <w:szCs w:val="21"/>
        </w:rPr>
        <w:t xml:space="preserve">邮政编码：</w:t>
      </w:r>
      <w:r>
        <w:rPr>
          <w:rFonts w:ascii="宋体" w:hAnsi="宋体" w:eastAsia="宋体" w:cs="宋体"/>
          <w:sz w:val="21"/>
          <w:szCs w:val="21"/>
          <w:u w:val="single"/>
        </w:rPr>
        <w:t xml:space="preserve">                 </w:t>
      </w:r>
      <w:r>
        <w:rPr>
          <w:rFonts w:ascii="宋体" w:hAnsi="宋体" w:eastAsia="宋体" w:cs="宋体"/>
          <w:spacing w:val="1"/>
          <w:sz w:val="21"/>
          <w:szCs w:val="21"/>
        </w:rPr>
        <w:t xml:space="preserve">                </w:t>
      </w:r>
      <w:r>
        <w:rPr>
          <w:rFonts w:ascii="宋体" w:hAnsi="宋体" w:eastAsia="宋体" w:cs="宋体"/>
          <w:spacing w:val="-5"/>
          <w:sz w:val="21"/>
          <w:szCs w:val="21"/>
        </w:rPr>
        <w:t xml:space="preserve">邮政编码：</w:t>
      </w:r>
      <w:r>
        <w:rPr>
          <w:rFonts w:ascii="宋体" w:hAnsi="宋体" w:eastAsia="宋体" w:cs="宋体"/>
          <w:sz w:val="21"/>
          <w:szCs w:val="21"/>
          <w:u w:val="single"/>
        </w:rPr>
        <w:t xml:space="preserve">                   </w:t>
      </w:r>
      <w:r>
        <w:rPr>
          <w:rFonts w:ascii="宋体" w:hAnsi="宋体" w:eastAsia="宋体" w:cs="宋体"/>
          <w:sz w:val="21"/>
          <w:szCs w:val="21"/>
        </w:rPr>
      </w:r>
      <w:r/>
    </w:p>
    <w:p>
      <w:pPr>
        <w:pStyle w:val="965"/>
        <w:ind w:left="23"/>
        <w:spacing w:before="181" w:line="221" w:lineRule="auto"/>
        <w:rPr>
          <w:rFonts w:ascii="宋体" w:hAnsi="宋体" w:eastAsia="宋体" w:cs="宋体"/>
          <w:sz w:val="21"/>
          <w:szCs w:val="21"/>
        </w:rPr>
      </w:pPr>
      <w:r>
        <w:rPr>
          <w:rFonts w:ascii="宋体" w:hAnsi="宋体" w:eastAsia="宋体" w:cs="宋体"/>
          <w:spacing w:val="-2"/>
          <w:sz w:val="21"/>
          <w:szCs w:val="21"/>
        </w:rPr>
        <w:t xml:space="preserve">法定代表人：</w:t>
      </w:r>
      <w:r>
        <w:rPr>
          <w:rFonts w:ascii="宋体" w:hAnsi="宋体" w:eastAsia="宋体" w:cs="宋体"/>
          <w:spacing w:val="-2"/>
          <w:sz w:val="21"/>
          <w:szCs w:val="21"/>
          <w:u w:val="single"/>
        </w:rPr>
        <w:t xml:space="preserve">               </w:t>
      </w:r>
      <w:r>
        <w:rPr>
          <w:rFonts w:ascii="宋体" w:hAnsi="宋体" w:eastAsia="宋体" w:cs="宋体"/>
          <w:spacing w:val="-2"/>
          <w:sz w:val="21"/>
          <w:szCs w:val="21"/>
        </w:rPr>
        <w:t xml:space="preserve">                法定代表人：</w:t>
      </w:r>
      <w:r>
        <w:rPr>
          <w:rFonts w:ascii="宋体" w:hAnsi="宋体" w:eastAsia="宋体" w:cs="宋体"/>
          <w:spacing w:val="-2"/>
          <w:sz w:val="21"/>
          <w:szCs w:val="21"/>
          <w:u w:val="single"/>
        </w:rPr>
        <w:t xml:space="preserve">                  </w:t>
      </w:r>
      <w:r>
        <w:rPr>
          <w:rFonts w:ascii="宋体" w:hAnsi="宋体" w:eastAsia="宋体" w:cs="宋体"/>
          <w:sz w:val="21"/>
          <w:szCs w:val="21"/>
        </w:rPr>
      </w:r>
      <w:r/>
    </w:p>
    <w:p>
      <w:pPr>
        <w:pStyle w:val="965"/>
        <w:ind w:left="21"/>
        <w:spacing w:before="178" w:line="221" w:lineRule="auto"/>
        <w:rPr>
          <w:rFonts w:ascii="宋体" w:hAnsi="宋体" w:eastAsia="宋体" w:cs="宋体"/>
          <w:sz w:val="21"/>
          <w:szCs w:val="21"/>
        </w:rPr>
      </w:pPr>
      <w:r>
        <w:rPr>
          <w:rFonts w:ascii="宋体" w:hAnsi="宋体" w:eastAsia="宋体" w:cs="宋体"/>
          <w:sz w:val="21"/>
          <w:szCs w:val="21"/>
        </w:rPr>
        <w:t xml:space="preserve">委托代理人：</w:t>
      </w:r>
      <w:r>
        <w:rPr>
          <w:rFonts w:ascii="宋体" w:hAnsi="宋体" w:eastAsia="宋体" w:cs="宋体"/>
          <w:sz w:val="21"/>
          <w:szCs w:val="21"/>
          <w:u w:val="single"/>
        </w:rPr>
        <w:t xml:space="preserve">               </w:t>
      </w:r>
      <w:r>
        <w:rPr>
          <w:rFonts w:ascii="宋体" w:hAnsi="宋体" w:eastAsia="宋体" w:cs="宋体"/>
          <w:sz w:val="21"/>
          <w:szCs w:val="21"/>
        </w:rPr>
        <w:t xml:space="preserve">                </w:t>
      </w:r>
      <w:r>
        <w:rPr>
          <w:rFonts w:ascii="宋体" w:hAnsi="宋体" w:eastAsia="宋体" w:cs="宋体"/>
          <w:spacing w:val="-1"/>
          <w:sz w:val="21"/>
          <w:szCs w:val="21"/>
        </w:rPr>
        <w:t xml:space="preserve">委托代理人：</w:t>
      </w:r>
      <w:r>
        <w:rPr>
          <w:rFonts w:ascii="宋体" w:hAnsi="宋体" w:eastAsia="宋体" w:cs="宋体"/>
          <w:sz w:val="21"/>
          <w:szCs w:val="21"/>
          <w:u w:val="single"/>
        </w:rPr>
        <w:t xml:space="preserve">                 </w:t>
      </w:r>
      <w:r>
        <w:rPr>
          <w:rFonts w:ascii="宋体" w:hAnsi="宋体" w:eastAsia="宋体" w:cs="宋体"/>
          <w:sz w:val="21"/>
          <w:szCs w:val="21"/>
        </w:rPr>
      </w:r>
      <w:r/>
    </w:p>
    <w:p>
      <w:pPr>
        <w:pStyle w:val="965"/>
        <w:ind w:left="23"/>
        <w:spacing w:before="179" w:line="223" w:lineRule="auto"/>
        <w:rPr>
          <w:rFonts w:ascii="宋体" w:hAnsi="宋体" w:eastAsia="宋体" w:cs="宋体"/>
          <w:sz w:val="21"/>
          <w:szCs w:val="21"/>
        </w:rPr>
      </w:pPr>
      <w:r>
        <w:rPr>
          <w:rFonts w:ascii="宋体" w:hAnsi="宋体" w:eastAsia="宋体" w:cs="宋体"/>
          <w:spacing w:val="-2"/>
          <w:sz w:val="21"/>
          <w:szCs w:val="21"/>
        </w:rPr>
        <w:t xml:space="preserve">联系电话：</w:t>
      </w:r>
      <w:r>
        <w:rPr>
          <w:rFonts w:ascii="宋体" w:hAnsi="宋体" w:eastAsia="宋体" w:cs="宋体"/>
          <w:spacing w:val="-2"/>
          <w:sz w:val="21"/>
          <w:szCs w:val="21"/>
          <w:u w:val="single"/>
        </w:rPr>
        <w:t xml:space="preserve">                 </w:t>
      </w:r>
      <w:r>
        <w:rPr>
          <w:rFonts w:ascii="宋体" w:hAnsi="宋体" w:eastAsia="宋体" w:cs="宋体"/>
          <w:spacing w:val="-2"/>
          <w:sz w:val="21"/>
          <w:szCs w:val="21"/>
        </w:rPr>
        <w:t xml:space="preserve">                联系电话：</w:t>
      </w:r>
      <w:r>
        <w:rPr>
          <w:rFonts w:ascii="宋体" w:hAnsi="宋体" w:eastAsia="宋体" w:cs="宋体"/>
          <w:spacing w:val="-2"/>
          <w:sz w:val="21"/>
          <w:szCs w:val="21"/>
          <w:u w:val="single"/>
        </w:rPr>
        <w:t xml:space="preserve">                    </w:t>
      </w:r>
      <w:r>
        <w:rPr>
          <w:rFonts w:ascii="宋体" w:hAnsi="宋体" w:eastAsia="宋体" w:cs="宋体"/>
          <w:sz w:val="21"/>
          <w:szCs w:val="21"/>
        </w:rPr>
      </w:r>
      <w:r/>
    </w:p>
    <w:p>
      <w:pPr>
        <w:pStyle w:val="965"/>
        <w:ind w:left="23"/>
        <w:spacing w:before="176" w:line="221" w:lineRule="auto"/>
        <w:rPr>
          <w:rFonts w:ascii="宋体" w:hAnsi="宋体" w:eastAsia="宋体" w:cs="宋体"/>
          <w:sz w:val="21"/>
          <w:szCs w:val="21"/>
        </w:rPr>
      </w:pPr>
      <w:r>
        <w:rPr>
          <w:rFonts w:ascii="宋体" w:hAnsi="宋体" w:eastAsia="宋体" w:cs="宋体"/>
          <w:sz w:val="21"/>
          <w:szCs w:val="21"/>
        </w:rPr>
        <w:t xml:space="preserve">联系人电子信箱：</w:t>
      </w:r>
      <w:r>
        <w:rPr>
          <w:rFonts w:ascii="宋体" w:hAnsi="宋体" w:eastAsia="宋体" w:cs="宋体"/>
          <w:sz w:val="21"/>
          <w:szCs w:val="21"/>
          <w:u w:val="single"/>
        </w:rPr>
        <w:t xml:space="preserve">           </w:t>
      </w:r>
      <w:r>
        <w:rPr>
          <w:rFonts w:ascii="宋体" w:hAnsi="宋体" w:eastAsia="宋体" w:cs="宋体"/>
          <w:sz w:val="21"/>
          <w:szCs w:val="21"/>
        </w:rPr>
        <w:t xml:space="preserve">                </w:t>
      </w:r>
      <w:r>
        <w:rPr>
          <w:rFonts w:ascii="宋体" w:hAnsi="宋体" w:eastAsia="宋体" w:cs="宋体"/>
          <w:spacing w:val="-1"/>
          <w:sz w:val="21"/>
          <w:szCs w:val="21"/>
        </w:rPr>
        <w:t xml:space="preserve">联系人电子信箱：</w:t>
      </w:r>
      <w:r>
        <w:rPr>
          <w:rFonts w:ascii="宋体" w:hAnsi="宋体" w:eastAsia="宋体" w:cs="宋体"/>
          <w:sz w:val="21"/>
          <w:szCs w:val="21"/>
          <w:u w:val="single"/>
        </w:rPr>
        <w:t xml:space="preserve">             </w:t>
      </w:r>
      <w:r>
        <w:rPr>
          <w:rFonts w:ascii="宋体" w:hAnsi="宋体" w:eastAsia="宋体" w:cs="宋体"/>
          <w:sz w:val="21"/>
          <w:szCs w:val="21"/>
        </w:rPr>
      </w:r>
      <w:r/>
    </w:p>
    <w:p>
      <w:pPr>
        <w:pStyle w:val="965"/>
        <w:ind w:left="23"/>
        <w:spacing w:before="181" w:line="221" w:lineRule="auto"/>
        <w:rPr>
          <w:rFonts w:ascii="宋体" w:hAnsi="宋体" w:eastAsia="宋体" w:cs="宋体"/>
          <w:sz w:val="21"/>
          <w:szCs w:val="21"/>
        </w:rPr>
      </w:pPr>
      <w:r>
        <w:rPr>
          <w:rFonts w:ascii="宋体" w:hAnsi="宋体" w:eastAsia="宋体" w:cs="宋体"/>
          <w:spacing w:val="-2"/>
          <w:sz w:val="21"/>
          <w:szCs w:val="21"/>
        </w:rPr>
        <w:t xml:space="preserve">开户银行：</w:t>
      </w:r>
      <w:r>
        <w:rPr>
          <w:rFonts w:ascii="宋体" w:hAnsi="宋体" w:eastAsia="宋体" w:cs="宋体"/>
          <w:spacing w:val="-2"/>
          <w:sz w:val="21"/>
          <w:szCs w:val="21"/>
          <w:u w:val="single"/>
        </w:rPr>
        <w:t xml:space="preserve">                 </w:t>
      </w:r>
      <w:r>
        <w:rPr>
          <w:rFonts w:ascii="宋体" w:hAnsi="宋体" w:eastAsia="宋体" w:cs="宋体"/>
          <w:spacing w:val="-2"/>
          <w:sz w:val="21"/>
          <w:szCs w:val="21"/>
        </w:rPr>
        <w:t xml:space="preserve">                开户银行：</w:t>
      </w:r>
      <w:r>
        <w:rPr>
          <w:rFonts w:ascii="宋体" w:hAnsi="宋体" w:eastAsia="宋体" w:cs="宋体"/>
          <w:spacing w:val="-2"/>
          <w:sz w:val="21"/>
          <w:szCs w:val="21"/>
          <w:u w:val="single"/>
        </w:rPr>
        <w:t xml:space="preserve">                    </w:t>
      </w:r>
      <w:r>
        <w:rPr>
          <w:rFonts w:ascii="宋体" w:hAnsi="宋体" w:eastAsia="宋体" w:cs="宋体"/>
          <w:sz w:val="21"/>
          <w:szCs w:val="21"/>
        </w:rPr>
      </w:r>
      <w:r/>
    </w:p>
    <w:p>
      <w:pPr>
        <w:pStyle w:val="965"/>
        <w:ind w:left="23"/>
        <w:spacing w:before="178" w:line="221" w:lineRule="auto"/>
        <w:rPr>
          <w:rFonts w:ascii="宋体" w:hAnsi="宋体" w:eastAsia="宋体" w:cs="宋体"/>
          <w:sz w:val="21"/>
          <w:szCs w:val="21"/>
        </w:rPr>
      </w:pPr>
      <w:r>
        <w:rPr>
          <w:rFonts w:ascii="宋体" w:hAnsi="宋体" w:eastAsia="宋体" w:cs="宋体"/>
          <w:spacing w:val="-2"/>
          <w:sz w:val="21"/>
          <w:szCs w:val="21"/>
        </w:rPr>
        <w:t xml:space="preserve">银行账号：</w:t>
      </w:r>
      <w:r>
        <w:rPr>
          <w:rFonts w:ascii="宋体" w:hAnsi="宋体" w:eastAsia="宋体" w:cs="宋体"/>
          <w:spacing w:val="-2"/>
          <w:sz w:val="21"/>
          <w:szCs w:val="21"/>
          <w:u w:val="single"/>
        </w:rPr>
        <w:t xml:space="preserve">                 </w:t>
      </w:r>
      <w:r>
        <w:rPr>
          <w:rFonts w:ascii="宋体" w:hAnsi="宋体" w:eastAsia="宋体" w:cs="宋体"/>
          <w:spacing w:val="-2"/>
          <w:sz w:val="21"/>
          <w:szCs w:val="21"/>
        </w:rPr>
        <w:t xml:space="preserve">                银行账号：</w:t>
      </w:r>
      <w:r>
        <w:rPr>
          <w:rFonts w:ascii="宋体" w:hAnsi="宋体" w:eastAsia="宋体" w:cs="宋体"/>
          <w:spacing w:val="-2"/>
          <w:sz w:val="21"/>
          <w:szCs w:val="21"/>
          <w:u w:val="single"/>
        </w:rPr>
        <w:t xml:space="preserve">                    </w:t>
      </w:r>
      <w:r>
        <w:rPr>
          <w:rFonts w:ascii="宋体" w:hAnsi="宋体" w:eastAsia="宋体" w:cs="宋体"/>
          <w:sz w:val="21"/>
          <w:szCs w:val="21"/>
        </w:rPr>
      </w:r>
      <w:r/>
    </w:p>
    <w:p>
      <w:pPr>
        <w:pStyle w:val="965"/>
        <w:ind w:left="23"/>
        <w:spacing w:before="179" w:line="221" w:lineRule="auto"/>
        <w:rPr>
          <w:rFonts w:ascii="宋体" w:hAnsi="宋体" w:eastAsia="宋体" w:cs="宋体"/>
          <w:sz w:val="21"/>
          <w:szCs w:val="21"/>
        </w:rPr>
      </w:pPr>
      <w:r>
        <w:rPr>
          <w:rFonts w:ascii="宋体" w:hAnsi="宋体" w:eastAsia="宋体" w:cs="宋体"/>
          <w:sz w:val="21"/>
          <w:szCs w:val="21"/>
        </w:rPr>
        <w:t xml:space="preserve">其他联系方式：</w:t>
      </w:r>
      <w:r>
        <w:rPr>
          <w:rFonts w:ascii="宋体" w:hAnsi="宋体" w:eastAsia="宋体" w:cs="宋体"/>
          <w:sz w:val="21"/>
          <w:szCs w:val="21"/>
          <w:u w:val="single"/>
        </w:rPr>
        <w:t xml:space="preserve">             </w:t>
      </w:r>
      <w:r>
        <w:rPr>
          <w:rFonts w:ascii="宋体" w:hAnsi="宋体" w:eastAsia="宋体" w:cs="宋体"/>
          <w:sz w:val="21"/>
          <w:szCs w:val="21"/>
        </w:rPr>
        <w:t xml:space="preserve">                </w:t>
      </w:r>
      <w:r>
        <w:rPr>
          <w:rFonts w:ascii="宋体" w:hAnsi="宋体" w:eastAsia="宋体" w:cs="宋体"/>
          <w:spacing w:val="-1"/>
          <w:sz w:val="21"/>
          <w:szCs w:val="21"/>
        </w:rPr>
        <w:t xml:space="preserve">其他联系方式：</w:t>
      </w:r>
      <w:r>
        <w:rPr>
          <w:rFonts w:ascii="宋体" w:hAnsi="宋体" w:eastAsia="宋体" w:cs="宋体"/>
          <w:sz w:val="21"/>
          <w:szCs w:val="21"/>
          <w:u w:val="single"/>
        </w:rPr>
        <w:t xml:space="preserve">               </w:t>
      </w:r>
      <w:r>
        <w:rPr>
          <w:rFonts w:ascii="宋体" w:hAnsi="宋体" w:eastAsia="宋体" w:cs="宋体"/>
          <w:sz w:val="21"/>
          <w:szCs w:val="21"/>
        </w:rPr>
      </w:r>
      <w:r/>
    </w:p>
    <w:p>
      <w:pPr>
        <w:pStyle w:val="995"/>
        <w:spacing w:line="241" w:lineRule="auto"/>
      </w:pPr>
      <w:r/>
      <w:r/>
    </w:p>
    <w:p>
      <w:pPr>
        <w:pStyle w:val="995"/>
        <w:spacing w:line="241" w:lineRule="auto"/>
      </w:pPr>
      <w:r/>
      <w:r/>
    </w:p>
    <w:p>
      <w:pPr>
        <w:pStyle w:val="995"/>
        <w:spacing w:line="241" w:lineRule="auto"/>
      </w:pPr>
      <w:r/>
      <w:r/>
    </w:p>
    <w:p>
      <w:pPr>
        <w:pStyle w:val="995"/>
        <w:spacing w:line="242" w:lineRule="auto"/>
      </w:pPr>
      <w:r/>
      <w:r/>
    </w:p>
    <w:p>
      <w:pPr>
        <w:pStyle w:val="965"/>
        <w:ind w:left="39"/>
        <w:spacing w:before="68" w:line="234" w:lineRule="auto"/>
        <w:rPr>
          <w:rFonts w:ascii="宋体" w:hAnsi="宋体" w:eastAsia="宋体" w:cs="宋体"/>
          <w:sz w:val="21"/>
          <w:szCs w:val="21"/>
        </w:rPr>
      </w:pPr>
      <w:r>
        <w:rPr>
          <w:rFonts w:ascii="宋体" w:hAnsi="宋体" w:eastAsia="宋体" w:cs="宋体"/>
          <w:spacing w:val="-3"/>
          <w:sz w:val="21"/>
          <w:szCs w:val="21"/>
        </w:rPr>
        <w:t xml:space="preserve">附件</w:t>
      </w:r>
      <w:r>
        <w:rPr>
          <w:rFonts w:ascii="宋体" w:hAnsi="宋体" w:eastAsia="宋体" w:cs="宋体"/>
          <w:spacing w:val="-26"/>
          <w:sz w:val="21"/>
          <w:szCs w:val="21"/>
        </w:rPr>
        <w:t xml:space="preserve"> </w:t>
      </w:r>
      <w:r>
        <w:rPr>
          <w:rFonts w:ascii="Times New Roman" w:hAnsi="Times New Roman" w:eastAsia="Times New Roman" w:cs="Times New Roman"/>
          <w:spacing w:val="-3"/>
          <w:sz w:val="21"/>
          <w:szCs w:val="21"/>
        </w:rPr>
        <w:t xml:space="preserve">1</w:t>
      </w:r>
      <w:r>
        <w:rPr>
          <w:rFonts w:ascii="宋体" w:hAnsi="宋体" w:eastAsia="宋体" w:cs="宋体"/>
          <w:spacing w:val="-3"/>
          <w:sz w:val="21"/>
          <w:szCs w:val="21"/>
        </w:rPr>
        <w:t xml:space="preserve">：承包人承揽工程项目一览表</w:t>
      </w:r>
      <w:r>
        <w:rPr>
          <w:rFonts w:ascii="宋体" w:hAnsi="宋体" w:eastAsia="宋体" w:cs="宋体"/>
          <w:sz w:val="21"/>
          <w:szCs w:val="21"/>
        </w:rPr>
      </w:r>
      <w:r/>
    </w:p>
    <w:p>
      <w:pPr>
        <w:pStyle w:val="965"/>
        <w:ind w:left="39"/>
        <w:spacing w:before="164" w:line="234" w:lineRule="auto"/>
        <w:rPr>
          <w:rFonts w:ascii="宋体" w:hAnsi="宋体" w:eastAsia="宋体" w:cs="宋体"/>
          <w:sz w:val="21"/>
          <w:szCs w:val="21"/>
        </w:rPr>
      </w:pPr>
      <w:r>
        <w:rPr>
          <w:rFonts w:ascii="宋体" w:hAnsi="宋体" w:eastAsia="宋体" w:cs="宋体"/>
          <w:spacing w:val="-1"/>
          <w:sz w:val="21"/>
          <w:szCs w:val="21"/>
        </w:rPr>
        <w:t xml:space="preserve">附件</w:t>
      </w:r>
      <w:r>
        <w:rPr>
          <w:rFonts w:ascii="宋体" w:hAnsi="宋体" w:eastAsia="宋体" w:cs="宋体"/>
          <w:spacing w:val="-48"/>
          <w:sz w:val="21"/>
          <w:szCs w:val="21"/>
        </w:rPr>
        <w:t xml:space="preserve"> </w:t>
      </w:r>
      <w:r>
        <w:rPr>
          <w:rFonts w:ascii="Times New Roman" w:hAnsi="Times New Roman" w:eastAsia="Times New Roman" w:cs="Times New Roman"/>
          <w:spacing w:val="-1"/>
          <w:sz w:val="21"/>
          <w:szCs w:val="21"/>
        </w:rPr>
        <w:t xml:space="preserve">2</w:t>
      </w:r>
      <w:r>
        <w:rPr>
          <w:rFonts w:ascii="宋体" w:hAnsi="宋体" w:eastAsia="宋体" w:cs="宋体"/>
          <w:spacing w:val="-1"/>
          <w:sz w:val="21"/>
          <w:szCs w:val="21"/>
        </w:rPr>
        <w:t xml:space="preserve">：法定代表人授权委托书（适用授权委托代理人签字</w:t>
      </w:r>
      <w:r>
        <w:rPr>
          <w:rFonts w:ascii="宋体" w:hAnsi="宋体" w:eastAsia="宋体" w:cs="宋体"/>
          <w:spacing w:val="-2"/>
          <w:sz w:val="21"/>
          <w:szCs w:val="21"/>
        </w:rPr>
        <w:t xml:space="preserve">情形）</w:t>
      </w:r>
      <w:r>
        <w:rPr>
          <w:rFonts w:ascii="宋体" w:hAnsi="宋体" w:eastAsia="宋体" w:cs="宋体"/>
          <w:sz w:val="21"/>
          <w:szCs w:val="21"/>
        </w:rPr>
      </w:r>
      <w:r/>
    </w:p>
    <w:p>
      <w:pPr>
        <w:pStyle w:val="965"/>
        <w:ind w:left="39"/>
        <w:spacing w:before="166" w:line="233" w:lineRule="auto"/>
        <w:rPr>
          <w:rFonts w:ascii="宋体" w:hAnsi="宋体" w:eastAsia="宋体" w:cs="宋体"/>
          <w:sz w:val="21"/>
          <w:szCs w:val="21"/>
        </w:rPr>
      </w:pPr>
      <w:r>
        <w:rPr>
          <w:rFonts w:ascii="宋体" w:hAnsi="宋体" w:eastAsia="宋体" w:cs="宋体"/>
          <w:spacing w:val="-3"/>
          <w:sz w:val="21"/>
          <w:szCs w:val="21"/>
        </w:rPr>
        <w:t xml:space="preserve">附件</w:t>
      </w:r>
      <w:r>
        <w:rPr>
          <w:rFonts w:ascii="宋体" w:hAnsi="宋体" w:eastAsia="宋体" w:cs="宋体"/>
          <w:spacing w:val="-39"/>
          <w:sz w:val="21"/>
          <w:szCs w:val="21"/>
        </w:rPr>
        <w:t xml:space="preserve"> </w:t>
      </w:r>
      <w:r>
        <w:rPr>
          <w:rFonts w:ascii="Times New Roman" w:hAnsi="Times New Roman" w:eastAsia="Times New Roman" w:cs="Times New Roman"/>
          <w:spacing w:val="-3"/>
          <w:sz w:val="21"/>
          <w:szCs w:val="21"/>
        </w:rPr>
        <w:t xml:space="preserve">3</w:t>
      </w:r>
      <w:r>
        <w:rPr>
          <w:rFonts w:ascii="宋体" w:hAnsi="宋体" w:eastAsia="宋体" w:cs="宋体"/>
          <w:spacing w:val="-3"/>
          <w:sz w:val="21"/>
          <w:szCs w:val="21"/>
        </w:rPr>
        <w:t xml:space="preserve">：签约合同价汇总表</w:t>
      </w:r>
      <w:r>
        <w:rPr>
          <w:rFonts w:ascii="宋体" w:hAnsi="宋体" w:eastAsia="宋体" w:cs="宋体"/>
          <w:sz w:val="21"/>
          <w:szCs w:val="21"/>
        </w:rPr>
      </w:r>
      <w:r/>
    </w:p>
    <w:p>
      <w:pPr>
        <w:pStyle w:val="965"/>
        <w:spacing w:line="233" w:lineRule="auto"/>
        <w:rPr>
          <w:rFonts w:ascii="宋体" w:hAnsi="宋体" w:eastAsia="宋体" w:cs="宋体"/>
          <w:sz w:val="21"/>
          <w:szCs w:val="21"/>
        </w:rPr>
        <w:sectPr>
          <w:footerReference w:type="default" r:id="rId19"/>
          <w:footnotePr/>
          <w:endnotePr/>
          <w:type w:val="nextPage"/>
          <w:pgSz w:w="11907" w:h="16839" w:orient="portrait"/>
          <w:pgMar w:top="1431" w:right="1704" w:bottom="1226" w:left="1785" w:header="0" w:footer="1026" w:gutter="0"/>
          <w:cols w:num="1" w:sep="0" w:space="1701" w:equalWidth="1"/>
          <w:docGrid w:linePitch="360"/>
        </w:sectPr>
      </w:pPr>
      <w:r>
        <w:rPr>
          <w:rFonts w:ascii="宋体" w:hAnsi="宋体" w:eastAsia="宋体" w:cs="宋体"/>
          <w:sz w:val="21"/>
          <w:szCs w:val="21"/>
        </w:rPr>
      </w:r>
      <w:r/>
    </w:p>
    <w:p>
      <w:pPr>
        <w:pStyle w:val="965"/>
        <w:ind w:left="2701"/>
        <w:spacing w:before="91" w:line="220" w:lineRule="auto"/>
        <w:rPr>
          <w:rFonts w:ascii="宋体" w:hAnsi="宋体" w:eastAsia="宋体" w:cs="宋体"/>
          <w:sz w:val="28"/>
          <w:szCs w:val="28"/>
        </w:rPr>
      </w:pPr>
      <w:r>
        <w:rPr>
          <w:rFonts w:ascii="宋体" w:hAnsi="宋体" w:eastAsia="宋体" w:cs="宋体"/>
          <w:b/>
          <w:bCs/>
          <w:spacing w:val="-3"/>
          <w:sz w:val="28"/>
          <w:szCs w:val="28"/>
        </w:rPr>
        <w:t xml:space="preserve">第二部分</w:t>
      </w:r>
      <w:r>
        <w:rPr>
          <w:rFonts w:ascii="宋体" w:hAnsi="宋体" w:eastAsia="宋体" w:cs="宋体"/>
          <w:spacing w:val="-3"/>
          <w:sz w:val="28"/>
          <w:szCs w:val="28"/>
        </w:rPr>
        <w:t xml:space="preserve"> </w:t>
      </w:r>
      <w:r>
        <w:rPr>
          <w:rFonts w:ascii="宋体" w:hAnsi="宋体" w:eastAsia="宋体" w:cs="宋体"/>
          <w:b/>
          <w:bCs/>
          <w:spacing w:val="-3"/>
          <w:sz w:val="28"/>
          <w:szCs w:val="28"/>
        </w:rPr>
        <w:t xml:space="preserve">通用合同条款</w:t>
      </w:r>
      <w:r>
        <w:rPr>
          <w:rFonts w:ascii="宋体" w:hAnsi="宋体" w:eastAsia="宋体" w:cs="宋体"/>
          <w:sz w:val="28"/>
          <w:szCs w:val="28"/>
        </w:rPr>
      </w:r>
      <w:r/>
    </w:p>
    <w:p>
      <w:pPr>
        <w:pStyle w:val="995"/>
        <w:ind w:left="25"/>
        <w:pageBreakBefore w:val="0"/>
        <w:spacing w:after="0" w:line="360" w:lineRule="auto"/>
        <w:widowControl w:val="off"/>
        <w:rPr>
          <w:rFonts w:hint="eastAsia" w:ascii="宋体" w:hAnsi="宋体" w:eastAsia="宋体" w:cs="宋体"/>
          <w:sz w:val="21"/>
          <w:szCs w:val="21"/>
        </w:rPr>
        <w:outlineLvl w:val="1"/>
      </w:pPr>
      <w:r/>
      <w:bookmarkStart w:id="501" w:name="_Toc135042824"/>
      <w:r/>
      <w:bookmarkStart w:id="502" w:name="_Toc32544"/>
      <w:r/>
      <w:bookmarkStart w:id="503" w:name="_Toc498006746"/>
      <w:r/>
      <w:bookmarkStart w:id="504" w:name="_Toc156835710"/>
      <w:r>
        <w:rPr>
          <w:rFonts w:hint="eastAsia" w:ascii="宋体" w:hAnsi="宋体" w:eastAsia="宋体" w:cs="宋体"/>
          <w:spacing w:val="-1"/>
          <w:sz w:val="21"/>
          <w:szCs w:val="21"/>
        </w:rPr>
        <w:t xml:space="preserve">1</w:t>
      </w:r>
      <w:r>
        <w:rPr>
          <w:rFonts w:hint="eastAsia" w:ascii="宋体" w:hAnsi="宋体" w:eastAsia="宋体" w:cs="宋体"/>
          <w:spacing w:val="-39"/>
          <w:sz w:val="21"/>
          <w:szCs w:val="21"/>
        </w:rPr>
        <w:t xml:space="preserve"> </w:t>
      </w:r>
      <w:r>
        <w:rPr>
          <w:rFonts w:hint="eastAsia" w:ascii="宋体" w:hAnsi="宋体" w:eastAsia="宋体" w:cs="宋体"/>
          <w:spacing w:val="-1"/>
          <w:sz w:val="21"/>
          <w:szCs w:val="21"/>
        </w:rPr>
        <w:t xml:space="preserve">．一般约定</w:t>
      </w:r>
      <w:r>
        <w:rPr>
          <w:rFonts w:hint="eastAsia" w:ascii="宋体" w:hAnsi="宋体" w:eastAsia="宋体" w:cs="宋体"/>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z w:val="21"/>
          <w:szCs w:val="21"/>
        </w:rPr>
        <w:outlineLvl w:val="2"/>
      </w:pPr>
      <w:r/>
      <w:bookmarkStart w:id="505" w:name="bookmark264"/>
      <w:r/>
      <w:bookmarkEnd w:id="505"/>
      <w:r>
        <w:rPr>
          <w:rFonts w:hint="eastAsia" w:ascii="宋体" w:hAnsi="宋体" w:eastAsia="宋体" w:cs="宋体"/>
          <w:spacing w:val="1"/>
          <w:sz w:val="21"/>
          <w:szCs w:val="21"/>
        </w:rPr>
        <w:t xml:space="preserve">1.1</w:t>
      </w:r>
      <w:r>
        <w:rPr>
          <w:rFonts w:hint="eastAsia" w:ascii="宋体" w:hAnsi="宋体" w:eastAsia="宋体" w:cs="宋体"/>
          <w:spacing w:val="22"/>
          <w:sz w:val="21"/>
          <w:szCs w:val="21"/>
        </w:rPr>
        <w:t xml:space="preserve">   </w:t>
      </w:r>
      <w:r>
        <w:rPr>
          <w:rFonts w:hint="eastAsia" w:ascii="宋体" w:hAnsi="宋体" w:eastAsia="宋体" w:cs="宋体"/>
          <w:spacing w:val="1"/>
          <w:sz w:val="21"/>
          <w:szCs w:val="21"/>
        </w:rPr>
        <w:t xml:space="preserve">词语定义与解释</w:t>
      </w:r>
      <w:r>
        <w:rPr>
          <w:rFonts w:hint="eastAsia" w:ascii="宋体" w:hAnsi="宋体" w:eastAsia="宋体" w:cs="宋体"/>
          <w:sz w:val="21"/>
          <w:szCs w:val="21"/>
        </w:rPr>
      </w:r>
      <w:r/>
    </w:p>
    <w:p>
      <w:pPr>
        <w:pStyle w:val="965"/>
        <w:ind w:right="91" w:firstLine="436"/>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合同协议书、通用合同条款、专用合同条款中的下</w:t>
      </w:r>
      <w:r>
        <w:rPr>
          <w:rFonts w:hint="eastAsia" w:ascii="宋体" w:hAnsi="宋体" w:eastAsia="宋体" w:cs="宋体"/>
          <w:spacing w:val="3"/>
          <w:sz w:val="21"/>
          <w:szCs w:val="21"/>
        </w:rPr>
        <w:t xml:space="preserve">列词语具有</w:t>
      </w:r>
      <w:r>
        <w:rPr>
          <w:rFonts w:hint="eastAsia" w:ascii="宋体" w:hAnsi="宋体" w:eastAsia="宋体" w:cs="宋体"/>
          <w:spacing w:val="-2"/>
          <w:sz w:val="21"/>
          <w:szCs w:val="21"/>
        </w:rPr>
        <w:t xml:space="preserve">本款所赋予的含义：</w:t>
      </w:r>
      <w:r>
        <w:rPr>
          <w:rFonts w:hint="eastAsia" w:ascii="宋体" w:hAnsi="宋体" w:eastAsia="宋体" w:cs="宋体"/>
          <w:sz w:val="21"/>
          <w:szCs w:val="21"/>
        </w:rPr>
      </w:r>
      <w:r/>
    </w:p>
    <w:p>
      <w:pPr>
        <w:pStyle w:val="995"/>
        <w:ind w:firstLine="444"/>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1.1.1</w:t>
      </w:r>
      <w:r>
        <w:rPr>
          <w:rFonts w:hint="eastAsia" w:ascii="宋体" w:hAnsi="宋体" w:eastAsia="宋体" w:cs="宋体"/>
          <w:spacing w:val="85"/>
          <w:sz w:val="21"/>
          <w:szCs w:val="21"/>
        </w:rPr>
        <w:t xml:space="preserve"> </w:t>
      </w:r>
      <w:r>
        <w:rPr>
          <w:rFonts w:hint="eastAsia" w:ascii="宋体" w:hAnsi="宋体" w:eastAsia="宋体" w:cs="宋体"/>
          <w:spacing w:val="6"/>
          <w:sz w:val="21"/>
          <w:szCs w:val="21"/>
        </w:rPr>
        <w:t xml:space="preserve">合同</w:t>
      </w:r>
      <w:r>
        <w:rPr>
          <w:rFonts w:hint="eastAsia" w:ascii="宋体" w:hAnsi="宋体" w:eastAsia="宋体" w:cs="宋体"/>
          <w:sz w:val="21"/>
          <w:szCs w:val="21"/>
        </w:rPr>
      </w:r>
      <w:r/>
    </w:p>
    <w:p>
      <w:pPr>
        <w:pStyle w:val="995"/>
        <w:ind w:firstLine="444"/>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1.1.1.1  合同：是指合同协议书、中标通知书（如果有）、投</w:t>
      </w:r>
      <w:r>
        <w:rPr>
          <w:rFonts w:hint="eastAsia" w:ascii="宋体" w:hAnsi="宋体" w:eastAsia="宋体" w:cs="宋体"/>
          <w:spacing w:val="-3"/>
          <w:sz w:val="21"/>
          <w:szCs w:val="21"/>
        </w:rPr>
        <w:t xml:space="preserve">标函及其附录（如果有）、专用合同条款及其</w:t>
      </w:r>
      <w:r>
        <w:rPr>
          <w:rFonts w:hint="eastAsia" w:ascii="宋体" w:hAnsi="宋体" w:eastAsia="宋体" w:cs="宋体"/>
          <w:spacing w:val="-4"/>
          <w:sz w:val="21"/>
          <w:szCs w:val="21"/>
        </w:rPr>
        <w:t xml:space="preserve">附件、通用合同条款、</w:t>
      </w:r>
      <w:r>
        <w:rPr>
          <w:rFonts w:hint="eastAsia" w:ascii="宋体" w:hAnsi="宋体" w:eastAsia="宋体" w:cs="宋体"/>
          <w:spacing w:val="1"/>
          <w:sz w:val="21"/>
          <w:szCs w:val="21"/>
        </w:rPr>
        <w:t xml:space="preserve">合同标准和要求、合同图纸、合同清单或预算书、联合体协议（</w:t>
      </w:r>
      <w:r>
        <w:rPr>
          <w:rFonts w:hint="eastAsia" w:ascii="宋体" w:hAnsi="宋体" w:eastAsia="宋体" w:cs="宋体"/>
          <w:spacing w:val="-70"/>
          <w:sz w:val="21"/>
          <w:szCs w:val="21"/>
        </w:rPr>
        <w:t xml:space="preserve"> </w:t>
      </w:r>
      <w:r>
        <w:rPr>
          <w:rFonts w:hint="eastAsia" w:ascii="宋体" w:hAnsi="宋体" w:eastAsia="宋体" w:cs="宋体"/>
          <w:spacing w:val="1"/>
          <w:sz w:val="21"/>
          <w:szCs w:val="21"/>
        </w:rPr>
        <w:t xml:space="preserve">如</w:t>
      </w:r>
      <w:r>
        <w:rPr>
          <w:rFonts w:hint="eastAsia" w:ascii="宋体" w:hAnsi="宋体" w:eastAsia="宋体" w:cs="宋体"/>
          <w:spacing w:val="-1"/>
          <w:sz w:val="21"/>
          <w:szCs w:val="21"/>
        </w:rPr>
        <w:t xml:space="preserve">果有）以及其他合同文件等具有合同约束力的文件。</w:t>
      </w:r>
      <w:r>
        <w:rPr>
          <w:rFonts w:hint="eastAsia" w:ascii="宋体" w:hAnsi="宋体" w:eastAsia="宋体" w:cs="宋体"/>
          <w:sz w:val="21"/>
          <w:szCs w:val="21"/>
        </w:rPr>
      </w:r>
      <w:r/>
    </w:p>
    <w:p>
      <w:pPr>
        <w:pStyle w:val="995"/>
        <w:ind w:right="86" w:firstLine="444"/>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1.1.1.2  合同协议书：是指构成合同的由发包人和承包人共同</w:t>
      </w:r>
      <w:r>
        <w:rPr>
          <w:rFonts w:hint="eastAsia" w:ascii="宋体" w:hAnsi="宋体" w:eastAsia="宋体" w:cs="宋体"/>
          <w:spacing w:val="2"/>
          <w:sz w:val="21"/>
          <w:szCs w:val="21"/>
        </w:rPr>
        <w:t xml:space="preserve">签署的称为“合同协议书”</w:t>
      </w:r>
      <w:r>
        <w:rPr>
          <w:rFonts w:hint="eastAsia" w:ascii="宋体" w:hAnsi="宋体" w:eastAsia="宋体" w:cs="宋体"/>
          <w:spacing w:val="-32"/>
          <w:sz w:val="21"/>
          <w:szCs w:val="21"/>
        </w:rPr>
        <w:t xml:space="preserve"> </w:t>
      </w:r>
      <w:r>
        <w:rPr>
          <w:rFonts w:hint="eastAsia" w:ascii="宋体" w:hAnsi="宋体" w:eastAsia="宋体" w:cs="宋体"/>
          <w:spacing w:val="2"/>
          <w:sz w:val="21"/>
          <w:szCs w:val="21"/>
        </w:rPr>
        <w:t xml:space="preserve">的书面文件。</w:t>
      </w:r>
      <w:r>
        <w:rPr>
          <w:rFonts w:hint="eastAsia" w:ascii="宋体" w:hAnsi="宋体" w:eastAsia="宋体" w:cs="宋体"/>
          <w:sz w:val="21"/>
          <w:szCs w:val="21"/>
        </w:rPr>
      </w:r>
      <w:r/>
    </w:p>
    <w:p>
      <w:pPr>
        <w:pStyle w:val="995"/>
        <w:ind w:right="86" w:firstLine="444"/>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1.1.1.3  中标通知书：是指构成合同的由发包人通知承包人中</w:t>
      </w:r>
      <w:r>
        <w:rPr>
          <w:rFonts w:hint="eastAsia" w:ascii="宋体" w:hAnsi="宋体" w:eastAsia="宋体" w:cs="宋体"/>
          <w:spacing w:val="-2"/>
          <w:sz w:val="21"/>
          <w:szCs w:val="21"/>
        </w:rPr>
        <w:t xml:space="preserve">标的书面文件。</w:t>
      </w:r>
      <w:r>
        <w:rPr>
          <w:rFonts w:hint="eastAsia" w:ascii="宋体" w:hAnsi="宋体" w:eastAsia="宋体" w:cs="宋体"/>
          <w:sz w:val="21"/>
          <w:szCs w:val="21"/>
        </w:rPr>
      </w:r>
      <w:r/>
    </w:p>
    <w:p>
      <w:pPr>
        <w:pStyle w:val="995"/>
        <w:ind w:right="86" w:firstLine="444"/>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1.1.1.4  投标函：是指构成合同的由承包人填写并签署的用于</w:t>
      </w:r>
      <w:r>
        <w:rPr>
          <w:rFonts w:hint="eastAsia" w:ascii="宋体" w:hAnsi="宋体" w:eastAsia="宋体" w:cs="宋体"/>
          <w:spacing w:val="4"/>
          <w:sz w:val="21"/>
          <w:szCs w:val="21"/>
        </w:rPr>
        <w:t xml:space="preserve">投标的称为“投标函”</w:t>
      </w:r>
      <w:r>
        <w:rPr>
          <w:rFonts w:hint="eastAsia" w:ascii="宋体" w:hAnsi="宋体" w:eastAsia="宋体" w:cs="宋体"/>
          <w:spacing w:val="-46"/>
          <w:sz w:val="21"/>
          <w:szCs w:val="21"/>
        </w:rPr>
        <w:t xml:space="preserve"> </w:t>
      </w:r>
      <w:r>
        <w:rPr>
          <w:rFonts w:hint="eastAsia" w:ascii="宋体" w:hAnsi="宋体" w:eastAsia="宋体" w:cs="宋体"/>
          <w:spacing w:val="4"/>
          <w:sz w:val="21"/>
          <w:szCs w:val="21"/>
        </w:rPr>
        <w:t xml:space="preserve">的文件。</w:t>
      </w:r>
      <w:r>
        <w:rPr>
          <w:rFonts w:hint="eastAsia" w:ascii="宋体" w:hAnsi="宋体" w:eastAsia="宋体" w:cs="宋体"/>
          <w:sz w:val="21"/>
          <w:szCs w:val="21"/>
        </w:rPr>
      </w:r>
      <w:r/>
    </w:p>
    <w:p>
      <w:pPr>
        <w:pStyle w:val="995"/>
        <w:ind w:right="86" w:firstLine="432"/>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1.1.1.5</w:t>
      </w:r>
      <w:r>
        <w:rPr>
          <w:rFonts w:hint="eastAsia" w:ascii="宋体" w:hAnsi="宋体" w:eastAsia="宋体" w:cs="宋体"/>
          <w:spacing w:val="97"/>
          <w:sz w:val="21"/>
          <w:szCs w:val="21"/>
        </w:rPr>
        <w:t xml:space="preserve"> </w:t>
      </w:r>
      <w:r>
        <w:rPr>
          <w:rFonts w:hint="eastAsia" w:ascii="宋体" w:hAnsi="宋体" w:eastAsia="宋体" w:cs="宋体"/>
          <w:spacing w:val="3"/>
          <w:sz w:val="21"/>
          <w:szCs w:val="21"/>
        </w:rPr>
        <w:t xml:space="preserve">投标函附录：是指构成合同的附在投标函后的称为“投</w:t>
      </w:r>
      <w:r>
        <w:rPr>
          <w:rFonts w:hint="eastAsia" w:ascii="宋体" w:hAnsi="宋体" w:eastAsia="宋体" w:cs="宋体"/>
          <w:sz w:val="21"/>
          <w:szCs w:val="21"/>
        </w:rPr>
        <w:t xml:space="preserve">标函附录”</w:t>
      </w:r>
      <w:r>
        <w:rPr>
          <w:rFonts w:hint="eastAsia" w:ascii="宋体" w:hAnsi="宋体" w:eastAsia="宋体" w:cs="宋体"/>
          <w:spacing w:val="-40"/>
          <w:sz w:val="21"/>
          <w:szCs w:val="21"/>
        </w:rPr>
        <w:t xml:space="preserve"> </w:t>
      </w:r>
      <w:r>
        <w:rPr>
          <w:rFonts w:hint="eastAsia" w:ascii="宋体" w:hAnsi="宋体" w:eastAsia="宋体" w:cs="宋体"/>
          <w:sz w:val="21"/>
          <w:szCs w:val="21"/>
        </w:rPr>
        <w:t xml:space="preserve">的文件。</w:t>
      </w:r>
      <w:r>
        <w:rPr>
          <w:rFonts w:hint="eastAsia" w:ascii="宋体" w:hAnsi="宋体" w:eastAsia="宋体" w:cs="宋体"/>
          <w:sz w:val="21"/>
          <w:szCs w:val="21"/>
        </w:rPr>
      </w:r>
      <w:r/>
    </w:p>
    <w:p>
      <w:pPr>
        <w:pStyle w:val="995"/>
        <w:ind w:right="88" w:firstLine="444"/>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1.1.1.6  合同标准和要求：是指按照国家规定或合同约定施工</w:t>
      </w:r>
      <w:r>
        <w:rPr>
          <w:rFonts w:hint="eastAsia" w:ascii="宋体" w:hAnsi="宋体" w:eastAsia="宋体" w:cs="宋体"/>
          <w:spacing w:val="3"/>
          <w:sz w:val="21"/>
          <w:szCs w:val="21"/>
        </w:rPr>
        <w:t xml:space="preserve">应当遵守的或指导施工的国家、行业、地方、团体及企业等标准以</w:t>
      </w:r>
      <w:r>
        <w:rPr>
          <w:rFonts w:hint="eastAsia" w:ascii="宋体" w:hAnsi="宋体" w:eastAsia="宋体" w:cs="宋体"/>
          <w:spacing w:val="4"/>
          <w:sz w:val="21"/>
          <w:szCs w:val="21"/>
        </w:rPr>
        <w:t xml:space="preserve">及规范和要求，包括合同约定的其他特定标准和</w:t>
      </w:r>
      <w:r>
        <w:rPr>
          <w:rFonts w:hint="eastAsia" w:ascii="宋体" w:hAnsi="宋体" w:eastAsia="宋体" w:cs="宋体"/>
          <w:spacing w:val="3"/>
          <w:sz w:val="21"/>
          <w:szCs w:val="21"/>
        </w:rPr>
        <w:t xml:space="preserve">要求，具有合同约</w:t>
      </w:r>
      <w:r>
        <w:rPr>
          <w:rFonts w:hint="eastAsia" w:ascii="宋体" w:hAnsi="宋体" w:eastAsia="宋体" w:cs="宋体"/>
          <w:spacing w:val="-2"/>
          <w:sz w:val="21"/>
          <w:szCs w:val="21"/>
        </w:rPr>
        <w:t xml:space="preserve">束力的，即为合同标准和要求。</w:t>
      </w:r>
      <w:r>
        <w:rPr>
          <w:rFonts w:hint="eastAsia" w:ascii="宋体" w:hAnsi="宋体" w:eastAsia="宋体" w:cs="宋体"/>
          <w:sz w:val="21"/>
          <w:szCs w:val="21"/>
        </w:rPr>
      </w:r>
      <w:r/>
    </w:p>
    <w:p>
      <w:pPr>
        <w:pStyle w:val="995"/>
        <w:ind w:right="2" w:firstLine="444"/>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1.1.1.7  合同图纸：是指构成合同文件组成部分，表达合同价</w:t>
      </w:r>
      <w:r>
        <w:rPr>
          <w:rFonts w:hint="eastAsia" w:ascii="宋体" w:hAnsi="宋体" w:eastAsia="宋体" w:cs="宋体"/>
          <w:spacing w:val="4"/>
          <w:sz w:val="21"/>
          <w:szCs w:val="21"/>
        </w:rPr>
        <w:t xml:space="preserve">格的工程范围及品质要求所依据的设计文件，包</w:t>
      </w:r>
      <w:r>
        <w:rPr>
          <w:rFonts w:hint="eastAsia" w:ascii="宋体" w:hAnsi="宋体" w:eastAsia="宋体" w:cs="宋体"/>
          <w:spacing w:val="3"/>
          <w:sz w:val="21"/>
          <w:szCs w:val="21"/>
        </w:rPr>
        <w:t xml:space="preserve">括招标文件提供的</w:t>
      </w:r>
      <w:r>
        <w:rPr>
          <w:rFonts w:hint="eastAsia" w:ascii="宋体" w:hAnsi="宋体" w:eastAsia="宋体" w:cs="宋体"/>
          <w:spacing w:val="4"/>
          <w:sz w:val="21"/>
          <w:szCs w:val="21"/>
        </w:rPr>
        <w:t xml:space="preserve">设计文件和招标人在招标过程中发出的有关设计</w:t>
      </w:r>
      <w:r>
        <w:rPr>
          <w:rFonts w:hint="eastAsia" w:ascii="宋体" w:hAnsi="宋体" w:eastAsia="宋体" w:cs="宋体"/>
          <w:spacing w:val="3"/>
          <w:sz w:val="21"/>
          <w:szCs w:val="21"/>
        </w:rPr>
        <w:t xml:space="preserve">文件的补充、澄清</w:t>
      </w:r>
      <w:r>
        <w:rPr>
          <w:rFonts w:hint="eastAsia" w:ascii="宋体" w:hAnsi="宋体" w:eastAsia="宋体" w:cs="宋体"/>
          <w:spacing w:val="1"/>
          <w:sz w:val="21"/>
          <w:szCs w:val="21"/>
        </w:rPr>
        <w:t xml:space="preserve">或修改文件，</w:t>
      </w:r>
      <w:r>
        <w:rPr>
          <w:rFonts w:hint="eastAsia" w:ascii="宋体" w:hAnsi="宋体" w:eastAsia="宋体" w:cs="宋体"/>
          <w:spacing w:val="-71"/>
          <w:sz w:val="21"/>
          <w:szCs w:val="21"/>
        </w:rPr>
        <w:t xml:space="preserve"> </w:t>
      </w:r>
      <w:r>
        <w:rPr>
          <w:rFonts w:hint="eastAsia" w:ascii="宋体" w:hAnsi="宋体" w:eastAsia="宋体" w:cs="宋体"/>
          <w:spacing w:val="1"/>
          <w:sz w:val="21"/>
          <w:szCs w:val="21"/>
        </w:rPr>
        <w:t xml:space="preserve">以及由发包人提供或经发包人批准的设计文件、施工</w:t>
      </w:r>
      <w:r>
        <w:rPr>
          <w:rFonts w:hint="eastAsia" w:ascii="宋体" w:hAnsi="宋体" w:eastAsia="宋体" w:cs="宋体"/>
          <w:spacing w:val="4"/>
          <w:sz w:val="21"/>
          <w:szCs w:val="21"/>
        </w:rPr>
        <w:t xml:space="preserve">图、鸟瞰图及模型等，和在合同履行过程中</w:t>
      </w:r>
      <w:r>
        <w:rPr>
          <w:rFonts w:hint="eastAsia" w:ascii="宋体" w:hAnsi="宋体" w:eastAsia="宋体" w:cs="宋体"/>
          <w:spacing w:val="3"/>
          <w:sz w:val="21"/>
          <w:szCs w:val="21"/>
        </w:rPr>
        <w:t xml:space="preserve">形成的设计文件。按照</w:t>
      </w:r>
      <w:r>
        <w:rPr>
          <w:rFonts w:hint="eastAsia" w:ascii="宋体" w:hAnsi="宋体" w:eastAsia="宋体" w:cs="宋体"/>
          <w:spacing w:val="4"/>
          <w:sz w:val="21"/>
          <w:szCs w:val="21"/>
        </w:rPr>
        <w:t xml:space="preserve">法律或规范规定需要根据相应标准审查合格的，</w:t>
      </w:r>
      <w:r>
        <w:rPr>
          <w:rFonts w:hint="eastAsia" w:ascii="宋体" w:hAnsi="宋体" w:eastAsia="宋体" w:cs="宋体"/>
          <w:spacing w:val="3"/>
          <w:sz w:val="21"/>
          <w:szCs w:val="21"/>
        </w:rPr>
        <w:t xml:space="preserve">应完成审查后方可</w:t>
      </w:r>
      <w:r>
        <w:rPr>
          <w:rFonts w:hint="eastAsia" w:ascii="宋体" w:hAnsi="宋体" w:eastAsia="宋体" w:cs="宋体"/>
          <w:spacing w:val="-2"/>
          <w:sz w:val="21"/>
          <w:szCs w:val="21"/>
        </w:rPr>
        <w:t xml:space="preserve">构成合同图纸。</w:t>
      </w:r>
      <w:r>
        <w:rPr>
          <w:rFonts w:hint="eastAsia" w:ascii="宋体" w:hAnsi="宋体" w:eastAsia="宋体" w:cs="宋体"/>
          <w:sz w:val="21"/>
          <w:szCs w:val="21"/>
        </w:rPr>
      </w:r>
      <w:r/>
    </w:p>
    <w:p>
      <w:pPr>
        <w:pStyle w:val="995"/>
        <w:ind w:right="2" w:firstLine="420"/>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1.1.1.8 合同清单：又称经修正的已标价</w:t>
      </w:r>
      <w:r>
        <w:rPr>
          <w:rFonts w:hint="eastAsia" w:ascii="宋体" w:hAnsi="宋体" w:eastAsia="宋体" w:cs="宋体"/>
          <w:spacing w:val="-1"/>
          <w:sz w:val="21"/>
          <w:szCs w:val="21"/>
        </w:rPr>
        <w:t xml:space="preserve">工程量清单，是指构成</w:t>
      </w:r>
      <w:r>
        <w:rPr>
          <w:rFonts w:hint="eastAsia" w:ascii="宋体" w:hAnsi="宋体" w:eastAsia="宋体" w:cs="宋体"/>
          <w:spacing w:val="4"/>
          <w:sz w:val="21"/>
          <w:szCs w:val="21"/>
        </w:rPr>
        <w:t xml:space="preserve">合同文件组成部分，承包人在投标时所填报并获得</w:t>
      </w:r>
      <w:r>
        <w:rPr>
          <w:rFonts w:hint="eastAsia" w:ascii="宋体" w:hAnsi="宋体" w:eastAsia="宋体" w:cs="宋体"/>
          <w:spacing w:val="3"/>
          <w:sz w:val="21"/>
          <w:szCs w:val="21"/>
        </w:rPr>
        <w:t xml:space="preserve">发包人接纳的已</w:t>
      </w:r>
      <w:r>
        <w:rPr>
          <w:rFonts w:hint="eastAsia" w:ascii="宋体" w:hAnsi="宋体" w:eastAsia="宋体" w:cs="宋体"/>
          <w:spacing w:val="1"/>
          <w:sz w:val="21"/>
          <w:szCs w:val="21"/>
        </w:rPr>
        <w:t xml:space="preserve">标明投标总价、合价及其综合单价，</w:t>
      </w:r>
      <w:r>
        <w:rPr>
          <w:rFonts w:hint="eastAsia" w:ascii="宋体" w:hAnsi="宋体" w:eastAsia="宋体" w:cs="宋体"/>
          <w:spacing w:val="-70"/>
          <w:sz w:val="21"/>
          <w:szCs w:val="21"/>
        </w:rPr>
        <w:t xml:space="preserve"> </w:t>
      </w:r>
      <w:r>
        <w:rPr>
          <w:rFonts w:hint="eastAsia" w:ascii="宋体" w:hAnsi="宋体" w:eastAsia="宋体" w:cs="宋体"/>
          <w:spacing w:val="1"/>
          <w:sz w:val="21"/>
          <w:szCs w:val="21"/>
        </w:rPr>
        <w:t xml:space="preserve">以及投标报价澄清或说明修正</w:t>
      </w:r>
      <w:r>
        <w:rPr>
          <w:rFonts w:hint="eastAsia" w:ascii="宋体" w:hAnsi="宋体" w:eastAsia="宋体" w:cs="宋体"/>
          <w:spacing w:val="4"/>
          <w:sz w:val="21"/>
          <w:szCs w:val="21"/>
        </w:rPr>
        <w:t xml:space="preserve">价格的已标价工程量清单，用以说明承包人所报合</w:t>
      </w:r>
      <w:r>
        <w:rPr>
          <w:rFonts w:hint="eastAsia" w:ascii="宋体" w:hAnsi="宋体" w:eastAsia="宋体" w:cs="宋体"/>
          <w:spacing w:val="3"/>
          <w:sz w:val="21"/>
          <w:szCs w:val="21"/>
        </w:rPr>
        <w:t xml:space="preserve">同总价的详细构</w:t>
      </w:r>
      <w:r>
        <w:rPr>
          <w:rFonts w:hint="eastAsia" w:ascii="宋体" w:hAnsi="宋体" w:eastAsia="宋体" w:cs="宋体"/>
          <w:spacing w:val="-1"/>
          <w:sz w:val="21"/>
          <w:szCs w:val="21"/>
        </w:rPr>
        <w:t xml:space="preserve">成及综合单价分析，包括其说明和表格。</w:t>
      </w:r>
      <w:r>
        <w:rPr>
          <w:rFonts w:hint="eastAsia" w:ascii="宋体" w:hAnsi="宋体" w:eastAsia="宋体" w:cs="宋体"/>
          <w:sz w:val="21"/>
          <w:szCs w:val="21"/>
        </w:rPr>
      </w:r>
      <w:r/>
    </w:p>
    <w:p>
      <w:pPr>
        <w:pStyle w:val="995"/>
        <w:ind w:right="2" w:firstLine="412"/>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2"/>
          <w:sz w:val="21"/>
          <w:szCs w:val="21"/>
        </w:rPr>
        <w:t xml:space="preserve">1.1.1.9</w:t>
      </w:r>
      <w:r>
        <w:rPr>
          <w:rFonts w:hint="eastAsia" w:ascii="宋体" w:hAnsi="宋体" w:eastAsia="宋体" w:cs="宋体"/>
          <w:spacing w:val="55"/>
          <w:sz w:val="21"/>
          <w:szCs w:val="21"/>
        </w:rPr>
        <w:t xml:space="preserve"> </w:t>
      </w:r>
      <w:r>
        <w:rPr>
          <w:rFonts w:hint="eastAsia" w:ascii="宋体" w:hAnsi="宋体" w:eastAsia="宋体" w:cs="宋体"/>
          <w:spacing w:val="-2"/>
          <w:sz w:val="21"/>
          <w:szCs w:val="21"/>
        </w:rPr>
        <w:t xml:space="preserve">已标价工程量清单：是指承包人在投标时提交的</w:t>
      </w:r>
      <w:r>
        <w:rPr>
          <w:rFonts w:hint="eastAsia" w:ascii="宋体" w:hAnsi="宋体" w:eastAsia="宋体" w:cs="宋体"/>
          <w:spacing w:val="-3"/>
          <w:sz w:val="21"/>
          <w:szCs w:val="21"/>
        </w:rPr>
        <w:t xml:space="preserve">由其填</w:t>
      </w:r>
      <w:r>
        <w:rPr>
          <w:rFonts w:hint="eastAsia" w:ascii="宋体" w:hAnsi="宋体" w:eastAsia="宋体" w:cs="宋体"/>
          <w:spacing w:val="4"/>
          <w:sz w:val="21"/>
          <w:szCs w:val="21"/>
        </w:rPr>
        <w:t xml:space="preserve">报的已标明投标总价、合价及其综合单价，可</w:t>
      </w:r>
      <w:r>
        <w:rPr>
          <w:rFonts w:hint="eastAsia" w:ascii="宋体" w:hAnsi="宋体" w:eastAsia="宋体" w:cs="宋体"/>
          <w:spacing w:val="3"/>
          <w:sz w:val="21"/>
          <w:szCs w:val="21"/>
        </w:rPr>
        <w:t xml:space="preserve">以体现承包人所报合</w:t>
      </w:r>
      <w:r>
        <w:rPr>
          <w:rFonts w:hint="eastAsia" w:ascii="宋体" w:hAnsi="宋体" w:eastAsia="宋体" w:cs="宋体"/>
          <w:spacing w:val="4"/>
          <w:sz w:val="21"/>
          <w:szCs w:val="21"/>
        </w:rPr>
        <w:t xml:space="preserve">同总价的详细构成及综合单价分析（如果有）</w:t>
      </w:r>
      <w:r>
        <w:rPr>
          <w:rFonts w:hint="eastAsia" w:ascii="宋体" w:hAnsi="宋体" w:eastAsia="宋体" w:cs="宋体"/>
          <w:spacing w:val="3"/>
          <w:sz w:val="21"/>
          <w:szCs w:val="21"/>
        </w:rPr>
        <w:t xml:space="preserve">的工程量清单，包括</w:t>
      </w:r>
      <w:r>
        <w:rPr>
          <w:rFonts w:hint="eastAsia" w:ascii="宋体" w:hAnsi="宋体" w:eastAsia="宋体" w:cs="宋体"/>
          <w:spacing w:val="-2"/>
          <w:sz w:val="21"/>
          <w:szCs w:val="21"/>
        </w:rPr>
        <w:t xml:space="preserve">其说明和表格。</w:t>
      </w:r>
      <w:r>
        <w:rPr>
          <w:rFonts w:hint="eastAsia" w:ascii="宋体" w:hAnsi="宋体" w:eastAsia="宋体" w:cs="宋体"/>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1"/>
          <w:sz w:val="21"/>
          <w:szCs w:val="21"/>
        </w:rPr>
        <w:t xml:space="preserve">1.1.1.10  预算书：是指构成合同文件组成部分的由承包人按照</w:t>
      </w:r>
      <w:r>
        <w:rPr>
          <w:rFonts w:hint="eastAsia" w:ascii="宋体" w:hAnsi="宋体" w:eastAsia="宋体" w:cs="宋体"/>
          <w:spacing w:val="3"/>
          <w:sz w:val="21"/>
          <w:szCs w:val="21"/>
        </w:rPr>
        <w:t xml:space="preserve">发包人规定的格式和要求编制的工程预算文件，一般是指直接发包</w:t>
      </w:r>
      <w:r>
        <w:rPr>
          <w:rFonts w:hint="eastAsia" w:ascii="宋体" w:hAnsi="宋体" w:eastAsia="宋体" w:cs="宋体"/>
          <w:spacing w:val="-1"/>
          <w:sz w:val="21"/>
          <w:szCs w:val="21"/>
        </w:rPr>
        <w:t xml:space="preserve">项目订立合同时对应签约合同价格的预算文件。</w:t>
      </w:r>
      <w:r>
        <w:rPr>
          <w:rFonts w:hint="eastAsia" w:ascii="宋体" w:hAnsi="宋体" w:eastAsia="宋体" w:cs="宋体"/>
          <w:sz w:val="21"/>
          <w:szCs w:val="21"/>
        </w:rPr>
      </w:r>
      <w:r/>
    </w:p>
    <w:p>
      <w:pPr>
        <w:pStyle w:val="965"/>
        <w:ind w:firstLine="432"/>
        <w:keepLines w:val="0"/>
        <w:keepNext w:val="0"/>
        <w:pageBreakBefore w:val="0"/>
        <w:spacing w:line="360" w:lineRule="auto"/>
        <w:widowControl w:val="off"/>
        <w:rPr>
          <w:rFonts w:hint="eastAsia" w:ascii="宋体" w:hAnsi="宋体" w:eastAsia="宋体" w:cs="宋体"/>
          <w:spacing w:val="3"/>
          <w:sz w:val="21"/>
          <w:szCs w:val="21"/>
        </w:rPr>
      </w:pPr>
      <w:r>
        <w:rPr>
          <w:rFonts w:hint="eastAsia" w:ascii="宋体" w:hAnsi="宋体" w:eastAsia="宋体" w:cs="宋体"/>
          <w:spacing w:val="3"/>
          <w:sz w:val="21"/>
          <w:szCs w:val="21"/>
        </w:rPr>
        <w:t xml:space="preserve">1.1.1.11 其他合同文件：是指经合同当事人约定的与工程施工有关的具有合同约束力的文件或书面协议。合同当事人可以在专用合同条款中进行约定。</w:t>
      </w:r>
      <w:r>
        <w:rPr>
          <w:rFonts w:hint="eastAsia" w:ascii="宋体" w:hAnsi="宋体" w:eastAsia="宋体" w:cs="宋体"/>
          <w:spacing w:val="3"/>
          <w:sz w:val="21"/>
          <w:szCs w:val="21"/>
        </w:rPr>
      </w:r>
      <w:r/>
    </w:p>
    <w:p>
      <w:pPr>
        <w:pStyle w:val="995"/>
        <w:ind w:firstLine="428"/>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2"/>
          <w:sz w:val="21"/>
          <w:szCs w:val="21"/>
        </w:rPr>
        <w:t xml:space="preserve">1.1.2</w:t>
      </w:r>
      <w:r>
        <w:rPr>
          <w:rFonts w:hint="eastAsia" w:ascii="宋体" w:hAnsi="宋体" w:eastAsia="宋体" w:cs="宋体"/>
          <w:spacing w:val="95"/>
          <w:sz w:val="21"/>
          <w:szCs w:val="21"/>
        </w:rPr>
        <w:t xml:space="preserve"> </w:t>
      </w:r>
      <w:r>
        <w:rPr>
          <w:rFonts w:hint="eastAsia" w:ascii="宋体" w:hAnsi="宋体" w:eastAsia="宋体" w:cs="宋体"/>
          <w:spacing w:val="2"/>
          <w:sz w:val="21"/>
          <w:szCs w:val="21"/>
        </w:rPr>
        <w:t xml:space="preserve">合同当事人及其他相关方</w:t>
      </w:r>
      <w:r>
        <w:rPr>
          <w:rFonts w:hint="eastAsia" w:ascii="宋体" w:hAnsi="宋体" w:eastAsia="宋体" w:cs="宋体"/>
          <w:sz w:val="21"/>
          <w:szCs w:val="21"/>
        </w:rPr>
      </w:r>
      <w:r/>
    </w:p>
    <w:p>
      <w:pPr>
        <w:pStyle w:val="995"/>
        <w:ind w:firstLine="432"/>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1.1.2.1</w:t>
      </w:r>
      <w:r>
        <w:rPr>
          <w:rFonts w:hint="eastAsia" w:ascii="宋体" w:hAnsi="宋体" w:eastAsia="宋体" w:cs="宋体"/>
          <w:spacing w:val="84"/>
          <w:sz w:val="21"/>
          <w:szCs w:val="21"/>
        </w:rPr>
        <w:t xml:space="preserve"> </w:t>
      </w:r>
      <w:r>
        <w:rPr>
          <w:rFonts w:hint="eastAsia" w:ascii="宋体" w:hAnsi="宋体" w:eastAsia="宋体" w:cs="宋体"/>
          <w:spacing w:val="3"/>
          <w:sz w:val="21"/>
          <w:szCs w:val="21"/>
        </w:rPr>
        <w:t xml:space="preserve">合同当事人：是指发包人和承包人。</w:t>
      </w:r>
      <w:r>
        <w:rPr>
          <w:rFonts w:hint="eastAsia" w:ascii="宋体" w:hAnsi="宋体" w:eastAsia="宋体" w:cs="宋体"/>
          <w:sz w:val="21"/>
          <w:szCs w:val="21"/>
        </w:rPr>
      </w:r>
      <w:r/>
    </w:p>
    <w:p>
      <w:pPr>
        <w:pStyle w:val="995"/>
        <w:ind w:firstLine="448"/>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7"/>
          <w:sz w:val="21"/>
          <w:szCs w:val="21"/>
        </w:rPr>
        <w:t xml:space="preserve">1.1.2.2</w:t>
      </w:r>
      <w:r>
        <w:rPr>
          <w:rFonts w:hint="eastAsia" w:ascii="宋体" w:hAnsi="宋体" w:eastAsia="宋体" w:cs="宋体"/>
          <w:spacing w:val="1"/>
          <w:sz w:val="21"/>
          <w:szCs w:val="21"/>
        </w:rPr>
        <w:t xml:space="preserve">  </w:t>
      </w:r>
      <w:r>
        <w:rPr>
          <w:rFonts w:hint="eastAsia" w:ascii="宋体" w:hAnsi="宋体" w:eastAsia="宋体" w:cs="宋体"/>
          <w:spacing w:val="7"/>
          <w:sz w:val="21"/>
          <w:szCs w:val="21"/>
        </w:rPr>
        <w:t xml:space="preserve">发包人：是指对工程享有物权并与承包</w:t>
      </w:r>
      <w:r>
        <w:rPr>
          <w:rFonts w:hint="eastAsia" w:ascii="宋体" w:hAnsi="宋体" w:eastAsia="宋体" w:cs="宋体"/>
          <w:spacing w:val="6"/>
          <w:sz w:val="21"/>
          <w:szCs w:val="21"/>
        </w:rPr>
        <w:t xml:space="preserve">人签订合同协</w:t>
      </w:r>
      <w:r>
        <w:rPr>
          <w:rFonts w:hint="eastAsia" w:ascii="宋体" w:hAnsi="宋体" w:eastAsia="宋体" w:cs="宋体"/>
          <w:spacing w:val="-1"/>
          <w:sz w:val="21"/>
          <w:szCs w:val="21"/>
        </w:rPr>
        <w:t xml:space="preserve">议书的当事人及取得该当事人资格的合法权利继受人。</w:t>
      </w:r>
      <w:r>
        <w:rPr>
          <w:rFonts w:hint="eastAsia" w:ascii="宋体" w:hAnsi="宋体" w:eastAsia="宋体" w:cs="宋体"/>
          <w:sz w:val="21"/>
          <w:szCs w:val="21"/>
        </w:rPr>
      </w:r>
      <w:r/>
    </w:p>
    <w:p>
      <w:pPr>
        <w:pStyle w:val="995"/>
        <w:ind w:right="2" w:firstLine="444"/>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1.1.2.3  承包人：是指与发包人签订合同协议书的，具有专用</w:t>
      </w:r>
      <w:r>
        <w:rPr>
          <w:rFonts w:hint="eastAsia" w:ascii="宋体" w:hAnsi="宋体" w:eastAsia="宋体" w:cs="宋体"/>
          <w:spacing w:val="4"/>
          <w:sz w:val="21"/>
          <w:szCs w:val="21"/>
        </w:rPr>
        <w:t xml:space="preserve">合同条款约定的相应工程施工承包资质的当</w:t>
      </w:r>
      <w:r>
        <w:rPr>
          <w:rFonts w:hint="eastAsia" w:ascii="宋体" w:hAnsi="宋体" w:eastAsia="宋体" w:cs="宋体"/>
          <w:spacing w:val="3"/>
          <w:sz w:val="21"/>
          <w:szCs w:val="21"/>
        </w:rPr>
        <w:t xml:space="preserve">事人及取得该当事人资</w:t>
      </w:r>
      <w:r>
        <w:rPr>
          <w:rFonts w:hint="eastAsia" w:ascii="宋体" w:hAnsi="宋体" w:eastAsia="宋体" w:cs="宋体"/>
          <w:spacing w:val="-1"/>
          <w:sz w:val="21"/>
          <w:szCs w:val="21"/>
        </w:rPr>
        <w:t xml:space="preserve">格的合法权利继受人，包括总承包人和专业承包人。</w:t>
      </w:r>
      <w:r>
        <w:rPr>
          <w:rFonts w:hint="eastAsia" w:ascii="宋体" w:hAnsi="宋体" w:eastAsia="宋体" w:cs="宋体"/>
          <w:sz w:val="21"/>
          <w:szCs w:val="21"/>
        </w:rPr>
      </w:r>
      <w:r/>
    </w:p>
    <w:p>
      <w:pPr>
        <w:pStyle w:val="995"/>
        <w:ind w:firstLine="444"/>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1.1.2.4  监理人：是指在专用合同条款中指明的，受发包人委</w:t>
      </w:r>
      <w:r>
        <w:rPr>
          <w:rFonts w:hint="eastAsia" w:ascii="宋体" w:hAnsi="宋体" w:eastAsia="宋体" w:cs="宋体"/>
          <w:spacing w:val="-1"/>
          <w:sz w:val="21"/>
          <w:szCs w:val="21"/>
        </w:rPr>
        <w:t xml:space="preserve">托按照法律规定进行工程监督管理的法人或其他组织。</w:t>
      </w:r>
      <w:r>
        <w:rPr>
          <w:rFonts w:hint="eastAsia" w:ascii="宋体" w:hAnsi="宋体" w:eastAsia="宋体" w:cs="宋体"/>
          <w:sz w:val="21"/>
          <w:szCs w:val="21"/>
        </w:rPr>
      </w:r>
      <w:r/>
    </w:p>
    <w:p>
      <w:pPr>
        <w:pStyle w:val="995"/>
        <w:ind w:firstLine="448"/>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7"/>
          <w:sz w:val="21"/>
          <w:szCs w:val="21"/>
        </w:rPr>
        <w:t xml:space="preserve">1.1.2.5</w:t>
      </w:r>
      <w:r>
        <w:rPr>
          <w:rFonts w:hint="eastAsia" w:ascii="宋体" w:hAnsi="宋体" w:eastAsia="宋体" w:cs="宋体"/>
          <w:spacing w:val="1"/>
          <w:sz w:val="21"/>
          <w:szCs w:val="21"/>
        </w:rPr>
        <w:t xml:space="preserve">  </w:t>
      </w:r>
      <w:r>
        <w:rPr>
          <w:rFonts w:hint="eastAsia" w:ascii="宋体" w:hAnsi="宋体" w:eastAsia="宋体" w:cs="宋体"/>
          <w:spacing w:val="7"/>
          <w:sz w:val="21"/>
          <w:szCs w:val="21"/>
        </w:rPr>
        <w:t xml:space="preserve">设计人：是指在专用合同条款中指明的</w:t>
      </w:r>
      <w:r>
        <w:rPr>
          <w:rFonts w:hint="eastAsia" w:ascii="宋体" w:hAnsi="宋体" w:eastAsia="宋体" w:cs="宋体"/>
          <w:spacing w:val="6"/>
          <w:sz w:val="21"/>
          <w:szCs w:val="21"/>
        </w:rPr>
        <w:t xml:space="preserve">，受发包人委</w:t>
      </w:r>
      <w:r>
        <w:rPr>
          <w:rFonts w:hint="eastAsia" w:ascii="宋体" w:hAnsi="宋体" w:eastAsia="宋体" w:cs="宋体"/>
          <w:spacing w:val="-1"/>
          <w:sz w:val="21"/>
          <w:szCs w:val="21"/>
        </w:rPr>
        <w:t xml:space="preserve">托负责工程设计并具备相应工程设计资质的法人或其他组织。</w:t>
      </w:r>
      <w:r>
        <w:rPr>
          <w:rFonts w:hint="eastAsia" w:ascii="宋体" w:hAnsi="宋体" w:eastAsia="宋体" w:cs="宋体"/>
          <w:sz w:val="21"/>
          <w:szCs w:val="21"/>
        </w:rPr>
      </w:r>
      <w:r/>
    </w:p>
    <w:p>
      <w:pPr>
        <w:pStyle w:val="995"/>
        <w:ind w:firstLine="444"/>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1.1.2.6  分包人：是指按照法律规定和合同约定，分包部分工</w:t>
      </w:r>
      <w:r>
        <w:rPr>
          <w:rFonts w:hint="eastAsia" w:ascii="宋体" w:hAnsi="宋体" w:eastAsia="宋体" w:cs="宋体"/>
          <w:spacing w:val="-1"/>
          <w:sz w:val="21"/>
          <w:szCs w:val="21"/>
        </w:rPr>
        <w:t xml:space="preserve">程或工作，并与承包人签订分包合同的依法具有相应资质的法人。</w:t>
      </w:r>
      <w:r>
        <w:rPr>
          <w:rFonts w:hint="eastAsia" w:ascii="宋体" w:hAnsi="宋体" w:eastAsia="宋体" w:cs="宋体"/>
          <w:sz w:val="21"/>
          <w:szCs w:val="21"/>
        </w:rPr>
      </w:r>
      <w:r/>
    </w:p>
    <w:p>
      <w:pPr>
        <w:pStyle w:val="995"/>
        <w:ind w:right="2" w:firstLine="448"/>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7"/>
          <w:sz w:val="21"/>
          <w:szCs w:val="21"/>
        </w:rPr>
        <w:t xml:space="preserve">1.1.2.7</w:t>
      </w:r>
      <w:r>
        <w:rPr>
          <w:rFonts w:hint="eastAsia" w:ascii="宋体" w:hAnsi="宋体" w:eastAsia="宋体" w:cs="宋体"/>
          <w:spacing w:val="1"/>
          <w:sz w:val="21"/>
          <w:szCs w:val="21"/>
        </w:rPr>
        <w:t xml:space="preserve">  </w:t>
      </w:r>
      <w:r>
        <w:rPr>
          <w:rFonts w:hint="eastAsia" w:ascii="宋体" w:hAnsi="宋体" w:eastAsia="宋体" w:cs="宋体"/>
          <w:spacing w:val="7"/>
          <w:sz w:val="21"/>
          <w:szCs w:val="21"/>
        </w:rPr>
        <w:t xml:space="preserve">发包人代表：是指由发包人任命并</w:t>
      </w:r>
      <w:r>
        <w:rPr>
          <w:rFonts w:hint="eastAsia" w:ascii="宋体" w:hAnsi="宋体" w:eastAsia="宋体" w:cs="宋体"/>
          <w:spacing w:val="6"/>
          <w:sz w:val="21"/>
          <w:szCs w:val="21"/>
        </w:rPr>
        <w:t xml:space="preserve">派驻施工现场的在</w:t>
      </w:r>
      <w:r>
        <w:rPr>
          <w:rFonts w:hint="eastAsia" w:ascii="宋体" w:hAnsi="宋体" w:eastAsia="宋体" w:cs="宋体"/>
          <w:spacing w:val="-1"/>
          <w:sz w:val="21"/>
          <w:szCs w:val="21"/>
        </w:rPr>
        <w:t xml:space="preserve">发包人授权范围内行使发包人权利的人。</w:t>
      </w:r>
      <w:r>
        <w:rPr>
          <w:rFonts w:hint="eastAsia" w:ascii="宋体" w:hAnsi="宋体" w:eastAsia="宋体" w:cs="宋体"/>
          <w:sz w:val="21"/>
          <w:szCs w:val="21"/>
        </w:rPr>
      </w:r>
      <w:r/>
    </w:p>
    <w:p>
      <w:pPr>
        <w:pStyle w:val="995"/>
        <w:ind w:firstLine="444"/>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1.1.2.8  项目经理：是指由承包人任命并派驻施工现场，在承</w:t>
      </w:r>
      <w:r>
        <w:rPr>
          <w:rFonts w:hint="eastAsia" w:ascii="宋体" w:hAnsi="宋体" w:eastAsia="宋体" w:cs="宋体"/>
          <w:spacing w:val="4"/>
          <w:sz w:val="21"/>
          <w:szCs w:val="21"/>
        </w:rPr>
        <w:t xml:space="preserve">包人授权范围内负责合同履行，且按照法律规定具有相应资格的项</w:t>
      </w:r>
      <w:r>
        <w:rPr>
          <w:rFonts w:hint="eastAsia" w:ascii="宋体" w:hAnsi="宋体" w:eastAsia="宋体" w:cs="宋体"/>
          <w:spacing w:val="-1"/>
          <w:sz w:val="21"/>
          <w:szCs w:val="21"/>
        </w:rPr>
        <w:t xml:space="preserve">目负责人。</w:t>
      </w:r>
      <w:r>
        <w:rPr>
          <w:rFonts w:hint="eastAsia" w:ascii="宋体" w:hAnsi="宋体" w:eastAsia="宋体" w:cs="宋体"/>
          <w:sz w:val="21"/>
          <w:szCs w:val="21"/>
        </w:rPr>
      </w:r>
      <w:r/>
    </w:p>
    <w:p>
      <w:pPr>
        <w:pStyle w:val="995"/>
        <w:ind w:firstLine="444"/>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1.1.2.9  总监理工程师：是指由监理人任命并派驻施工现场进</w:t>
      </w:r>
      <w:r>
        <w:rPr>
          <w:rFonts w:hint="eastAsia" w:ascii="宋体" w:hAnsi="宋体" w:eastAsia="宋体" w:cs="宋体"/>
          <w:spacing w:val="-2"/>
          <w:sz w:val="21"/>
          <w:szCs w:val="21"/>
        </w:rPr>
        <w:t xml:space="preserve">行工程监理的总负责人。</w:t>
      </w:r>
      <w:r>
        <w:rPr>
          <w:rFonts w:hint="eastAsia" w:ascii="宋体" w:hAnsi="宋体" w:eastAsia="宋体" w:cs="宋体"/>
          <w:sz w:val="21"/>
          <w:szCs w:val="21"/>
        </w:rPr>
      </w:r>
      <w:r/>
    </w:p>
    <w:p>
      <w:pPr>
        <w:pStyle w:val="995"/>
        <w:ind w:firstLine="436"/>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1.1.3</w:t>
      </w:r>
      <w:r>
        <w:rPr>
          <w:rFonts w:hint="eastAsia" w:ascii="宋体" w:hAnsi="宋体" w:eastAsia="宋体" w:cs="宋体"/>
          <w:spacing w:val="2"/>
          <w:sz w:val="21"/>
          <w:szCs w:val="21"/>
        </w:rPr>
        <w:t xml:space="preserve">  </w:t>
      </w:r>
      <w:r>
        <w:rPr>
          <w:rFonts w:hint="eastAsia" w:ascii="宋体" w:hAnsi="宋体" w:eastAsia="宋体" w:cs="宋体"/>
          <w:spacing w:val="4"/>
          <w:sz w:val="21"/>
          <w:szCs w:val="21"/>
        </w:rPr>
        <w:t xml:space="preserve">工程和设备</w:t>
      </w:r>
      <w:r>
        <w:rPr>
          <w:rFonts w:hint="eastAsia" w:ascii="宋体" w:hAnsi="宋体" w:eastAsia="宋体" w:cs="宋体"/>
          <w:sz w:val="21"/>
          <w:szCs w:val="21"/>
        </w:rPr>
      </w:r>
      <w:r/>
    </w:p>
    <w:p>
      <w:pPr>
        <w:pStyle w:val="995"/>
        <w:ind w:firstLine="444"/>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1.1.3.1  工程：是指与合同协议书中工程承包范围对应的永久</w:t>
      </w:r>
      <w:r>
        <w:rPr>
          <w:rFonts w:hint="eastAsia" w:ascii="宋体" w:hAnsi="宋体" w:eastAsia="宋体" w:cs="宋体"/>
          <w:spacing w:val="-2"/>
          <w:sz w:val="21"/>
          <w:szCs w:val="21"/>
        </w:rPr>
        <w:t xml:space="preserve">工程和（或）临时工程。</w:t>
      </w:r>
      <w:r>
        <w:rPr>
          <w:rFonts w:hint="eastAsia" w:ascii="宋体" w:hAnsi="宋体" w:eastAsia="宋体" w:cs="宋体"/>
          <w:sz w:val="21"/>
          <w:szCs w:val="21"/>
        </w:rPr>
      </w:r>
      <w:r/>
    </w:p>
    <w:p>
      <w:pPr>
        <w:pStyle w:val="995"/>
        <w:ind w:firstLine="444"/>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1.1.3.2  永久工程：是指按合同约定建造并移交给发包人的工</w:t>
      </w:r>
      <w:r>
        <w:rPr>
          <w:rFonts w:hint="eastAsia" w:ascii="宋体" w:hAnsi="宋体" w:eastAsia="宋体" w:cs="宋体"/>
          <w:spacing w:val="-2"/>
          <w:sz w:val="21"/>
          <w:szCs w:val="21"/>
        </w:rPr>
        <w:t xml:space="preserve">程，包括不可移动的工程设备。</w:t>
      </w:r>
      <w:r>
        <w:rPr>
          <w:rFonts w:hint="eastAsia" w:ascii="宋体" w:hAnsi="宋体" w:eastAsia="宋体" w:cs="宋体"/>
          <w:sz w:val="21"/>
          <w:szCs w:val="21"/>
        </w:rPr>
      </w:r>
      <w:r/>
    </w:p>
    <w:p>
      <w:pPr>
        <w:pStyle w:val="995"/>
        <w:ind w:firstLine="444"/>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1.1.3.3  临时工程：是指为完成合同约定的永久工程所修建的</w:t>
      </w:r>
      <w:r>
        <w:rPr>
          <w:rFonts w:hint="eastAsia" w:ascii="宋体" w:hAnsi="宋体" w:eastAsia="宋体" w:cs="宋体"/>
          <w:spacing w:val="-1"/>
          <w:sz w:val="21"/>
          <w:szCs w:val="21"/>
        </w:rPr>
        <w:t xml:space="preserve">各类临时性工程，不包括施工设备。</w:t>
      </w:r>
      <w:r>
        <w:rPr>
          <w:rFonts w:hint="eastAsia" w:ascii="宋体" w:hAnsi="宋体" w:eastAsia="宋体" w:cs="宋体"/>
          <w:sz w:val="21"/>
          <w:szCs w:val="21"/>
        </w:rPr>
      </w:r>
      <w:r/>
    </w:p>
    <w:p>
      <w:pPr>
        <w:pStyle w:val="995"/>
        <w:ind w:firstLine="444"/>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1.1.3.4  单位工程：是指在合同协议书中指明的，具备独立施</w:t>
      </w:r>
      <w:r>
        <w:rPr>
          <w:rFonts w:hint="eastAsia" w:ascii="宋体" w:hAnsi="宋体" w:eastAsia="宋体" w:cs="宋体"/>
          <w:spacing w:val="3"/>
          <w:sz w:val="21"/>
          <w:szCs w:val="21"/>
        </w:rPr>
        <w:t xml:space="preserve">工条件、能够独立组织施工，但不能独立发挥生产能力或使用功能</w:t>
      </w:r>
      <w:r>
        <w:rPr>
          <w:rFonts w:hint="eastAsia" w:ascii="宋体" w:hAnsi="宋体" w:eastAsia="宋体" w:cs="宋体"/>
          <w:spacing w:val="-4"/>
          <w:sz w:val="21"/>
          <w:szCs w:val="21"/>
        </w:rPr>
        <w:t xml:space="preserve">的工程项目。</w:t>
      </w:r>
      <w:r>
        <w:rPr>
          <w:rFonts w:hint="eastAsia" w:ascii="宋体" w:hAnsi="宋体" w:eastAsia="宋体" w:cs="宋体"/>
          <w:sz w:val="21"/>
          <w:szCs w:val="21"/>
        </w:rPr>
      </w:r>
      <w:r/>
    </w:p>
    <w:p>
      <w:pPr>
        <w:pStyle w:val="995"/>
        <w:ind w:firstLine="444"/>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1.1.3.5  工程设备：是指构成永久工程的机电设备、金属结构</w:t>
      </w:r>
      <w:r>
        <w:rPr>
          <w:rFonts w:hint="eastAsia" w:ascii="宋体" w:hAnsi="宋体" w:eastAsia="宋体" w:cs="宋体"/>
          <w:spacing w:val="-1"/>
          <w:sz w:val="21"/>
          <w:szCs w:val="21"/>
        </w:rPr>
        <w:t xml:space="preserve">设备、仪器及其他类似的设备和装置。</w:t>
      </w:r>
      <w:r>
        <w:rPr>
          <w:rFonts w:hint="eastAsia" w:ascii="宋体" w:hAnsi="宋体" w:eastAsia="宋体" w:cs="宋体"/>
          <w:sz w:val="21"/>
          <w:szCs w:val="21"/>
        </w:rPr>
      </w:r>
      <w:r/>
    </w:p>
    <w:p>
      <w:pPr>
        <w:pStyle w:val="995"/>
        <w:ind w:firstLine="448"/>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7"/>
          <w:sz w:val="21"/>
          <w:szCs w:val="21"/>
        </w:rPr>
        <w:t xml:space="preserve">1.1.3.6</w:t>
      </w:r>
      <w:r>
        <w:rPr>
          <w:rFonts w:hint="eastAsia" w:ascii="宋体" w:hAnsi="宋体" w:eastAsia="宋体" w:cs="宋体"/>
          <w:spacing w:val="1"/>
          <w:sz w:val="21"/>
          <w:szCs w:val="21"/>
        </w:rPr>
        <w:t xml:space="preserve">  </w:t>
      </w:r>
      <w:r>
        <w:rPr>
          <w:rFonts w:hint="eastAsia" w:ascii="宋体" w:hAnsi="宋体" w:eastAsia="宋体" w:cs="宋体"/>
          <w:spacing w:val="7"/>
          <w:sz w:val="21"/>
          <w:szCs w:val="21"/>
        </w:rPr>
        <w:t xml:space="preserve">施工设备：是指为完成合同约定的各</w:t>
      </w:r>
      <w:r>
        <w:rPr>
          <w:rFonts w:hint="eastAsia" w:ascii="宋体" w:hAnsi="宋体" w:eastAsia="宋体" w:cs="宋体"/>
          <w:spacing w:val="6"/>
          <w:sz w:val="21"/>
          <w:szCs w:val="21"/>
        </w:rPr>
        <w:t xml:space="preserve">项工作所需的设</w:t>
      </w:r>
      <w:r>
        <w:rPr>
          <w:rFonts w:hint="eastAsia" w:ascii="宋体" w:hAnsi="宋体" w:eastAsia="宋体" w:cs="宋体"/>
          <w:spacing w:val="-1"/>
          <w:sz w:val="21"/>
          <w:szCs w:val="21"/>
        </w:rPr>
        <w:t xml:space="preserve">备、器具和其他物品，但不包括工程设备、临时工程和材料。</w:t>
      </w:r>
      <w:r>
        <w:rPr>
          <w:rFonts w:hint="eastAsia" w:ascii="宋体" w:hAnsi="宋体" w:eastAsia="宋体" w:cs="宋体"/>
          <w:sz w:val="21"/>
          <w:szCs w:val="21"/>
        </w:rPr>
      </w:r>
      <w:r/>
    </w:p>
    <w:p>
      <w:pPr>
        <w:pStyle w:val="995"/>
        <w:ind w:firstLine="436"/>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1.1.3.7  施工现场：是指用于工程施工的场所，</w:t>
      </w:r>
      <w:r>
        <w:rPr>
          <w:rFonts w:hint="eastAsia" w:ascii="宋体" w:hAnsi="宋体" w:eastAsia="宋体" w:cs="宋体"/>
          <w:spacing w:val="-72"/>
          <w:sz w:val="21"/>
          <w:szCs w:val="21"/>
        </w:rPr>
        <w:t xml:space="preserve"> </w:t>
      </w:r>
      <w:r>
        <w:rPr>
          <w:rFonts w:hint="eastAsia" w:ascii="宋体" w:hAnsi="宋体" w:eastAsia="宋体" w:cs="宋体"/>
          <w:spacing w:val="4"/>
          <w:sz w:val="21"/>
          <w:szCs w:val="21"/>
        </w:rPr>
        <w:t xml:space="preserve">以及在专用合</w:t>
      </w:r>
      <w:r>
        <w:rPr>
          <w:rFonts w:hint="eastAsia" w:ascii="宋体" w:hAnsi="宋体" w:eastAsia="宋体" w:cs="宋体"/>
          <w:spacing w:val="3"/>
          <w:sz w:val="21"/>
          <w:szCs w:val="21"/>
        </w:rPr>
        <w:t xml:space="preserve">同条款中指明作为施工场所组成部分的其他场所，包括永久占地和</w:t>
      </w:r>
      <w:r>
        <w:rPr>
          <w:rFonts w:hint="eastAsia" w:ascii="宋体" w:hAnsi="宋体" w:eastAsia="宋体" w:cs="宋体"/>
          <w:spacing w:val="-6"/>
          <w:sz w:val="21"/>
          <w:szCs w:val="21"/>
        </w:rPr>
        <w:t xml:space="preserve">临时占地。</w:t>
      </w:r>
      <w:r>
        <w:rPr>
          <w:rFonts w:hint="eastAsia" w:ascii="宋体" w:hAnsi="宋体" w:eastAsia="宋体" w:cs="宋体"/>
          <w:sz w:val="21"/>
          <w:szCs w:val="21"/>
        </w:rPr>
      </w:r>
      <w:r/>
    </w:p>
    <w:p>
      <w:pPr>
        <w:pStyle w:val="995"/>
        <w:ind w:firstLine="444"/>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1.1.3.8  临时设施：是指为完成合同约定的各项工作所需要的</w:t>
      </w:r>
      <w:r>
        <w:rPr>
          <w:rFonts w:hint="eastAsia" w:ascii="宋体" w:hAnsi="宋体" w:eastAsia="宋体" w:cs="宋体"/>
          <w:spacing w:val="3"/>
          <w:sz w:val="21"/>
          <w:szCs w:val="21"/>
        </w:rPr>
        <w:t xml:space="preserve">临时性生产和生活设施，包括临时用水、用电、燃气供热及材料设</w:t>
      </w:r>
      <w:r>
        <w:rPr>
          <w:rFonts w:hint="eastAsia" w:ascii="宋体" w:hAnsi="宋体" w:eastAsia="宋体" w:cs="宋体"/>
          <w:spacing w:val="-4"/>
          <w:sz w:val="21"/>
          <w:szCs w:val="21"/>
        </w:rPr>
        <w:t xml:space="preserve">备器具等。</w:t>
      </w:r>
      <w:r>
        <w:rPr>
          <w:rFonts w:hint="eastAsia" w:ascii="宋体" w:hAnsi="宋体" w:eastAsia="宋体" w:cs="宋体"/>
          <w:sz w:val="21"/>
          <w:szCs w:val="21"/>
        </w:rPr>
      </w:r>
      <w:r/>
    </w:p>
    <w:p>
      <w:pPr>
        <w:pStyle w:val="995"/>
        <w:ind w:firstLine="444"/>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1.1.3.9  永久占地：是指专用合同条款中指明为实施工程需永</w:t>
      </w:r>
      <w:r>
        <w:rPr>
          <w:rFonts w:hint="eastAsia" w:ascii="宋体" w:hAnsi="宋体" w:eastAsia="宋体" w:cs="宋体"/>
          <w:spacing w:val="-4"/>
          <w:sz w:val="21"/>
          <w:szCs w:val="21"/>
        </w:rPr>
        <w:t xml:space="preserve">久占用的土地。</w:t>
      </w:r>
      <w:r>
        <w:rPr>
          <w:rFonts w:hint="eastAsia" w:ascii="宋体" w:hAnsi="宋体" w:eastAsia="宋体" w:cs="宋体"/>
          <w:sz w:val="21"/>
          <w:szCs w:val="21"/>
        </w:rPr>
      </w:r>
      <w:r/>
    </w:p>
    <w:p>
      <w:pPr>
        <w:pStyle w:val="995"/>
        <w:ind w:right="82" w:firstLine="424"/>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1"/>
          <w:sz w:val="21"/>
          <w:szCs w:val="21"/>
        </w:rPr>
        <w:t xml:space="preserve">1.1.3.10  临时占地：是指专用合同条款中指明为实施工程需临</w:t>
      </w:r>
      <w:r>
        <w:rPr>
          <w:rFonts w:hint="eastAsia" w:ascii="宋体" w:hAnsi="宋体" w:eastAsia="宋体" w:cs="宋体"/>
          <w:spacing w:val="-6"/>
          <w:sz w:val="21"/>
          <w:szCs w:val="21"/>
        </w:rPr>
        <w:t xml:space="preserve">时占用的土地。</w:t>
      </w:r>
      <w:r>
        <w:rPr>
          <w:rFonts w:hint="eastAsia" w:ascii="宋体" w:hAnsi="宋体" w:eastAsia="宋体" w:cs="宋体"/>
          <w:sz w:val="21"/>
          <w:szCs w:val="21"/>
        </w:rPr>
      </w:r>
      <w:r/>
    </w:p>
    <w:p>
      <w:pPr>
        <w:pStyle w:val="995"/>
        <w:ind w:firstLine="416"/>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1"/>
          <w:sz w:val="21"/>
          <w:szCs w:val="21"/>
        </w:rPr>
        <w:t xml:space="preserve">1.1.4</w:t>
      </w:r>
      <w:r>
        <w:rPr>
          <w:rFonts w:hint="eastAsia" w:ascii="宋体" w:hAnsi="宋体" w:eastAsia="宋体" w:cs="宋体"/>
          <w:spacing w:val="27"/>
          <w:sz w:val="21"/>
          <w:szCs w:val="21"/>
        </w:rPr>
        <w:t xml:space="preserve">  </w:t>
      </w:r>
      <w:r>
        <w:rPr>
          <w:rFonts w:hint="eastAsia" w:ascii="宋体" w:hAnsi="宋体" w:eastAsia="宋体" w:cs="宋体"/>
          <w:spacing w:val="-1"/>
          <w:sz w:val="21"/>
          <w:szCs w:val="21"/>
        </w:rPr>
        <w:t xml:space="preserve">日期和期限</w:t>
      </w:r>
      <w:r>
        <w:rPr>
          <w:rFonts w:hint="eastAsia" w:ascii="宋体" w:hAnsi="宋体" w:eastAsia="宋体" w:cs="宋体"/>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1.1.4.1  开工日期：开工日期是指合同</w:t>
      </w:r>
      <w:r>
        <w:rPr>
          <w:rFonts w:hint="eastAsia" w:ascii="宋体" w:hAnsi="宋体" w:eastAsia="宋体" w:cs="宋体"/>
          <w:spacing w:val="-1"/>
          <w:sz w:val="21"/>
          <w:szCs w:val="21"/>
        </w:rPr>
        <w:t xml:space="preserve">协议书约定的开工时间。</w:t>
      </w:r>
      <w:r>
        <w:rPr>
          <w:rFonts w:hint="eastAsia" w:ascii="宋体" w:hAnsi="宋体" w:eastAsia="宋体" w:cs="宋体"/>
          <w:spacing w:val="4"/>
          <w:sz w:val="21"/>
          <w:szCs w:val="21"/>
        </w:rPr>
        <w:t xml:space="preserve">总监理工程师签发开工通知的，则按照第</w:t>
      </w:r>
      <w:r>
        <w:rPr>
          <w:rFonts w:hint="eastAsia" w:ascii="宋体" w:hAnsi="宋体" w:eastAsia="宋体" w:cs="宋体"/>
          <w:spacing w:val="-29"/>
          <w:sz w:val="21"/>
          <w:szCs w:val="21"/>
        </w:rPr>
        <w:t xml:space="preserve"> </w:t>
      </w:r>
      <w:r>
        <w:rPr>
          <w:rFonts w:hint="eastAsia" w:ascii="宋体" w:hAnsi="宋体" w:eastAsia="宋体" w:cs="宋体"/>
          <w:spacing w:val="4"/>
          <w:sz w:val="21"/>
          <w:szCs w:val="21"/>
        </w:rPr>
        <w:t xml:space="preserve">7.3.2 项〔开工通知〕的</w:t>
      </w:r>
      <w:r>
        <w:rPr>
          <w:rFonts w:hint="eastAsia" w:ascii="宋体" w:hAnsi="宋体" w:eastAsia="宋体" w:cs="宋体"/>
          <w:spacing w:val="3"/>
          <w:sz w:val="21"/>
          <w:szCs w:val="21"/>
        </w:rPr>
        <w:t xml:space="preserve">约定载明的开工时间确定开工日期。实际开工日期综合法律规定和</w:t>
      </w:r>
      <w:r>
        <w:rPr>
          <w:rFonts w:hint="eastAsia" w:ascii="宋体" w:hAnsi="宋体" w:eastAsia="宋体" w:cs="宋体"/>
          <w:spacing w:val="-2"/>
          <w:sz w:val="21"/>
          <w:szCs w:val="21"/>
        </w:rPr>
        <w:t xml:space="preserve">现场开工条件以及实际履行情况确定。</w:t>
      </w:r>
      <w:r>
        <w:rPr>
          <w:rFonts w:hint="eastAsia" w:ascii="宋体" w:hAnsi="宋体" w:eastAsia="宋体" w:cs="宋体"/>
          <w:sz w:val="21"/>
          <w:szCs w:val="21"/>
        </w:rPr>
      </w:r>
      <w:r/>
    </w:p>
    <w:p>
      <w:pPr>
        <w:pStyle w:val="995"/>
        <w:ind w:right="17" w:firstLine="416"/>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1"/>
          <w:sz w:val="21"/>
          <w:szCs w:val="21"/>
        </w:rPr>
        <w:t xml:space="preserve">1.1.4.2  竣工日期：竣工日期是指合同协议书约定的竣工时间；实际竣工日期是指按照第</w:t>
      </w:r>
      <w:r>
        <w:rPr>
          <w:rFonts w:hint="eastAsia" w:ascii="宋体" w:hAnsi="宋体" w:eastAsia="宋体" w:cs="宋体"/>
          <w:spacing w:val="-36"/>
          <w:sz w:val="21"/>
          <w:szCs w:val="21"/>
        </w:rPr>
        <w:t xml:space="preserve"> </w:t>
      </w:r>
      <w:r>
        <w:rPr>
          <w:rFonts w:hint="eastAsia" w:ascii="宋体" w:hAnsi="宋体" w:eastAsia="宋体" w:cs="宋体"/>
          <w:spacing w:val="-1"/>
          <w:sz w:val="21"/>
          <w:szCs w:val="21"/>
        </w:rPr>
        <w:t xml:space="preserve">13.2.4 项〔竣工日期〕的约定确定的竣工</w:t>
      </w:r>
      <w:r>
        <w:rPr>
          <w:rFonts w:hint="eastAsia" w:ascii="宋体" w:hAnsi="宋体" w:eastAsia="宋体" w:cs="宋体"/>
          <w:spacing w:val="-9"/>
          <w:sz w:val="21"/>
          <w:szCs w:val="21"/>
        </w:rPr>
        <w:t xml:space="preserve">时间。</w:t>
      </w:r>
      <w:r>
        <w:rPr>
          <w:rFonts w:hint="eastAsia" w:ascii="宋体" w:hAnsi="宋体" w:eastAsia="宋体" w:cs="宋体"/>
          <w:sz w:val="21"/>
          <w:szCs w:val="21"/>
        </w:rPr>
      </w:r>
      <w:r/>
    </w:p>
    <w:p>
      <w:pPr>
        <w:pStyle w:val="995"/>
        <w:ind w:right="83" w:firstLine="444"/>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1.1.4.3  合同工期：是指在合同协议书约定的承包人完成工程</w:t>
      </w:r>
      <w:r>
        <w:rPr>
          <w:rFonts w:hint="eastAsia" w:ascii="宋体" w:hAnsi="宋体" w:eastAsia="宋体" w:cs="宋体"/>
          <w:spacing w:val="-1"/>
          <w:sz w:val="21"/>
          <w:szCs w:val="21"/>
        </w:rPr>
        <w:t xml:space="preserve">所需的期限，包括按照合同约定所作的期限变更。</w:t>
      </w:r>
      <w:r>
        <w:rPr>
          <w:rFonts w:hint="eastAsia" w:ascii="宋体" w:hAnsi="宋体" w:eastAsia="宋体" w:cs="宋体"/>
          <w:sz w:val="21"/>
          <w:szCs w:val="21"/>
        </w:rPr>
      </w:r>
      <w:r/>
    </w:p>
    <w:p>
      <w:pPr>
        <w:pStyle w:val="995"/>
        <w:ind w:right="82" w:firstLine="444"/>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1.1.4.4  缺陷责任期：是指承包人按照法律和合同约定承担缺</w:t>
      </w:r>
      <w:r>
        <w:rPr>
          <w:rFonts w:hint="eastAsia" w:ascii="宋体" w:hAnsi="宋体" w:eastAsia="宋体" w:cs="宋体"/>
          <w:spacing w:val="-1"/>
          <w:sz w:val="21"/>
          <w:szCs w:val="21"/>
        </w:rPr>
        <w:t xml:space="preserve">陷修复义务，且发包人按照第</w:t>
      </w:r>
      <w:r>
        <w:rPr>
          <w:rFonts w:hint="eastAsia" w:ascii="宋体" w:hAnsi="宋体" w:eastAsia="宋体" w:cs="宋体"/>
          <w:spacing w:val="-26"/>
          <w:sz w:val="21"/>
          <w:szCs w:val="21"/>
        </w:rPr>
        <w:t xml:space="preserve"> </w:t>
      </w:r>
      <w:r>
        <w:rPr>
          <w:rFonts w:hint="eastAsia" w:ascii="宋体" w:hAnsi="宋体" w:eastAsia="宋体" w:cs="宋体"/>
          <w:spacing w:val="-1"/>
          <w:sz w:val="21"/>
          <w:szCs w:val="21"/>
        </w:rPr>
        <w:t xml:space="preserve">15.3.2 项〔质量保证金的扣留〕的约</w:t>
      </w:r>
      <w:r>
        <w:rPr>
          <w:rFonts w:hint="eastAsia" w:ascii="宋体" w:hAnsi="宋体" w:eastAsia="宋体" w:cs="宋体"/>
          <w:spacing w:val="-2"/>
          <w:sz w:val="21"/>
          <w:szCs w:val="21"/>
        </w:rPr>
        <w:t xml:space="preserve">定扣留质量保证金的期限。</w:t>
      </w:r>
      <w:r>
        <w:rPr>
          <w:rFonts w:hint="eastAsia" w:ascii="宋体" w:hAnsi="宋体" w:eastAsia="宋体" w:cs="宋体"/>
          <w:sz w:val="21"/>
          <w:szCs w:val="21"/>
        </w:rPr>
      </w:r>
      <w:r/>
    </w:p>
    <w:p>
      <w:pPr>
        <w:pStyle w:val="995"/>
        <w:ind w:right="83" w:firstLine="448"/>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7"/>
          <w:sz w:val="21"/>
          <w:szCs w:val="21"/>
        </w:rPr>
        <w:t xml:space="preserve">1.1.4.5</w:t>
      </w:r>
      <w:r>
        <w:rPr>
          <w:rFonts w:hint="eastAsia" w:ascii="宋体" w:hAnsi="宋体" w:eastAsia="宋体" w:cs="宋体"/>
          <w:spacing w:val="82"/>
          <w:sz w:val="21"/>
          <w:szCs w:val="21"/>
        </w:rPr>
        <w:t xml:space="preserve"> </w:t>
      </w:r>
      <w:r>
        <w:rPr>
          <w:rFonts w:hint="eastAsia" w:ascii="宋体" w:hAnsi="宋体" w:eastAsia="宋体" w:cs="宋体"/>
          <w:spacing w:val="7"/>
          <w:sz w:val="21"/>
          <w:szCs w:val="21"/>
        </w:rPr>
        <w:t xml:space="preserve">保修期：是指承包人按照法律和合同约定对工</w:t>
      </w:r>
      <w:r>
        <w:rPr>
          <w:rFonts w:hint="eastAsia" w:ascii="宋体" w:hAnsi="宋体" w:eastAsia="宋体" w:cs="宋体"/>
          <w:spacing w:val="6"/>
          <w:sz w:val="21"/>
          <w:szCs w:val="21"/>
        </w:rPr>
        <w:t xml:space="preserve">程承担</w:t>
      </w:r>
      <w:r>
        <w:rPr>
          <w:rFonts w:hint="eastAsia" w:ascii="宋体" w:hAnsi="宋体" w:eastAsia="宋体" w:cs="宋体"/>
          <w:spacing w:val="-4"/>
          <w:sz w:val="21"/>
          <w:szCs w:val="21"/>
        </w:rPr>
        <w:t xml:space="preserve">保修责任的期限，</w:t>
      </w:r>
      <w:r>
        <w:rPr>
          <w:rFonts w:hint="eastAsia" w:ascii="宋体" w:hAnsi="宋体" w:eastAsia="宋体" w:cs="宋体"/>
          <w:spacing w:val="-68"/>
          <w:sz w:val="21"/>
          <w:szCs w:val="21"/>
        </w:rPr>
        <w:t xml:space="preserve"> </w:t>
      </w:r>
      <w:r>
        <w:rPr>
          <w:rFonts w:hint="eastAsia" w:ascii="宋体" w:hAnsi="宋体" w:eastAsia="宋体" w:cs="宋体"/>
          <w:spacing w:val="-4"/>
          <w:sz w:val="21"/>
          <w:szCs w:val="21"/>
        </w:rPr>
        <w:t xml:space="preserve">自工程竣工验收合格之日起计算。</w:t>
      </w:r>
      <w:r>
        <w:rPr>
          <w:rFonts w:hint="eastAsia" w:ascii="宋体" w:hAnsi="宋体" w:eastAsia="宋体" w:cs="宋体"/>
          <w:sz w:val="21"/>
          <w:szCs w:val="21"/>
        </w:rPr>
      </w:r>
      <w:r/>
    </w:p>
    <w:p>
      <w:pPr>
        <w:pStyle w:val="995"/>
        <w:ind w:right="82" w:firstLine="420"/>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1.1.4.6</w:t>
      </w:r>
      <w:r>
        <w:rPr>
          <w:rFonts w:hint="eastAsia" w:ascii="宋体" w:hAnsi="宋体" w:eastAsia="宋体" w:cs="宋体"/>
          <w:spacing w:val="76"/>
          <w:sz w:val="21"/>
          <w:szCs w:val="21"/>
        </w:rPr>
        <w:t xml:space="preserve"> </w:t>
      </w:r>
      <w:r>
        <w:rPr>
          <w:rFonts w:hint="eastAsia" w:ascii="宋体" w:hAnsi="宋体" w:eastAsia="宋体" w:cs="宋体"/>
          <w:sz w:val="21"/>
          <w:szCs w:val="21"/>
        </w:rPr>
        <w:t xml:space="preserve">基准日期：招标发包的工程以投标截止日前</w:t>
      </w:r>
      <w:r>
        <w:rPr>
          <w:rFonts w:hint="eastAsia" w:ascii="宋体" w:hAnsi="宋体" w:eastAsia="宋体" w:cs="宋体"/>
          <w:spacing w:val="-54"/>
          <w:sz w:val="21"/>
          <w:szCs w:val="21"/>
        </w:rPr>
        <w:t xml:space="preserve"> </w:t>
      </w:r>
      <w:r>
        <w:rPr>
          <w:rFonts w:hint="eastAsia" w:ascii="宋体" w:hAnsi="宋体" w:eastAsia="宋体" w:cs="宋体"/>
          <w:sz w:val="21"/>
          <w:szCs w:val="21"/>
        </w:rPr>
        <w:t xml:space="preserve">28 天的日</w:t>
      </w:r>
      <w:r>
        <w:rPr>
          <w:rFonts w:hint="eastAsia" w:ascii="宋体" w:hAnsi="宋体" w:eastAsia="宋体" w:cs="宋体"/>
          <w:spacing w:val="-4"/>
          <w:sz w:val="21"/>
          <w:szCs w:val="21"/>
        </w:rPr>
        <w:t xml:space="preserve">期为基准日期，直接发包的工程以合同签订日前</w:t>
      </w:r>
      <w:r>
        <w:rPr>
          <w:rFonts w:hint="eastAsia" w:ascii="宋体" w:hAnsi="宋体" w:eastAsia="宋体" w:cs="宋体"/>
          <w:spacing w:val="-41"/>
          <w:sz w:val="21"/>
          <w:szCs w:val="21"/>
        </w:rPr>
        <w:t xml:space="preserve"> </w:t>
      </w:r>
      <w:r>
        <w:rPr>
          <w:rFonts w:hint="eastAsia" w:ascii="宋体" w:hAnsi="宋体" w:eastAsia="宋体" w:cs="宋体"/>
          <w:spacing w:val="-4"/>
          <w:sz w:val="21"/>
          <w:szCs w:val="21"/>
        </w:rPr>
        <w:t xml:space="preserve">28 天的日期为基准</w:t>
      </w:r>
      <w:r>
        <w:rPr>
          <w:rFonts w:hint="eastAsia" w:ascii="宋体" w:hAnsi="宋体" w:eastAsia="宋体" w:cs="宋体"/>
          <w:spacing w:val="-6"/>
          <w:sz w:val="21"/>
          <w:szCs w:val="21"/>
        </w:rPr>
        <w:t xml:space="preserve">日期。</w:t>
      </w:r>
      <w:r>
        <w:rPr>
          <w:rFonts w:hint="eastAsia" w:ascii="宋体" w:hAnsi="宋体" w:eastAsia="宋体" w:cs="宋体"/>
          <w:sz w:val="21"/>
          <w:szCs w:val="21"/>
        </w:rPr>
      </w:r>
      <w:r/>
    </w:p>
    <w:p>
      <w:pPr>
        <w:pStyle w:val="995"/>
        <w:ind w:right="83" w:firstLine="444"/>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1.1.4.7  天：除特别指明外，均指日历天。合同中按天计算时</w:t>
      </w:r>
      <w:r>
        <w:rPr>
          <w:rFonts w:hint="eastAsia" w:ascii="宋体" w:hAnsi="宋体" w:eastAsia="宋体" w:cs="宋体"/>
          <w:spacing w:val="2"/>
          <w:sz w:val="21"/>
          <w:szCs w:val="21"/>
        </w:rPr>
        <w:t xml:space="preserve">间的，开始当天不计入，从次日开始计算，期限最后一天的截止时</w:t>
      </w:r>
      <w:r>
        <w:rPr>
          <w:rFonts w:hint="eastAsia" w:ascii="宋体" w:hAnsi="宋体" w:eastAsia="宋体" w:cs="宋体"/>
          <w:spacing w:val="4"/>
          <w:sz w:val="21"/>
          <w:szCs w:val="21"/>
        </w:rPr>
        <w:t xml:space="preserve">间为当天</w:t>
      </w:r>
      <w:r>
        <w:rPr>
          <w:rFonts w:hint="eastAsia" w:ascii="宋体" w:hAnsi="宋体" w:eastAsia="宋体" w:cs="宋体"/>
          <w:spacing w:val="-49"/>
          <w:sz w:val="21"/>
          <w:szCs w:val="21"/>
        </w:rPr>
        <w:t xml:space="preserve"> </w:t>
      </w:r>
      <w:r>
        <w:rPr>
          <w:rFonts w:hint="eastAsia" w:ascii="宋体" w:hAnsi="宋体" w:eastAsia="宋体" w:cs="宋体"/>
          <w:spacing w:val="4"/>
          <w:sz w:val="21"/>
          <w:szCs w:val="21"/>
        </w:rPr>
        <w:t xml:space="preserve">24:00。</w:t>
      </w:r>
      <w:r>
        <w:rPr>
          <w:rFonts w:hint="eastAsia" w:ascii="宋体" w:hAnsi="宋体" w:eastAsia="宋体" w:cs="宋体"/>
          <w:sz w:val="21"/>
          <w:szCs w:val="21"/>
        </w:rPr>
      </w:r>
      <w:r/>
    </w:p>
    <w:p>
      <w:pPr>
        <w:pStyle w:val="995"/>
        <w:ind w:firstLine="432"/>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1.1.5</w:t>
      </w:r>
      <w:r>
        <w:rPr>
          <w:rFonts w:hint="eastAsia" w:ascii="宋体" w:hAnsi="宋体" w:eastAsia="宋体" w:cs="宋体"/>
          <w:spacing w:val="91"/>
          <w:sz w:val="21"/>
          <w:szCs w:val="21"/>
        </w:rPr>
        <w:t xml:space="preserve"> </w:t>
      </w:r>
      <w:r>
        <w:rPr>
          <w:rFonts w:hint="eastAsia" w:ascii="宋体" w:hAnsi="宋体" w:eastAsia="宋体" w:cs="宋体"/>
          <w:spacing w:val="3"/>
          <w:sz w:val="21"/>
          <w:szCs w:val="21"/>
        </w:rPr>
        <w:t xml:space="preserve">合同价格和费用</w:t>
      </w:r>
      <w:r>
        <w:rPr>
          <w:rFonts w:hint="eastAsia" w:ascii="宋体" w:hAnsi="宋体" w:eastAsia="宋体" w:cs="宋体"/>
          <w:sz w:val="21"/>
          <w:szCs w:val="21"/>
        </w:rPr>
      </w:r>
      <w:r/>
    </w:p>
    <w:p>
      <w:pPr>
        <w:pStyle w:val="995"/>
        <w:ind w:right="78" w:firstLine="444"/>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1.1.5.1  签约合同价：是指发包人和承包人在合同协议书中确</w:t>
      </w:r>
      <w:r>
        <w:rPr>
          <w:rFonts w:hint="eastAsia" w:ascii="宋体" w:hAnsi="宋体" w:eastAsia="宋体" w:cs="宋体"/>
          <w:spacing w:val="-1"/>
          <w:sz w:val="21"/>
          <w:szCs w:val="21"/>
        </w:rPr>
        <w:t xml:space="preserve">定的总金额，包括安全生产措施费、暂估价及暂列金额等。</w:t>
      </w:r>
      <w:r>
        <w:rPr>
          <w:rFonts w:hint="eastAsia" w:ascii="宋体" w:hAnsi="宋体" w:eastAsia="宋体" w:cs="宋体"/>
          <w:sz w:val="21"/>
          <w:szCs w:val="21"/>
        </w:rPr>
      </w:r>
      <w:r/>
    </w:p>
    <w:p>
      <w:pPr>
        <w:pStyle w:val="995"/>
        <w:ind w:right="78" w:firstLine="444"/>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1.1.5.2  合同价格：是指发包人用于支付承包人按照合同约定</w:t>
      </w:r>
      <w:r>
        <w:rPr>
          <w:rFonts w:hint="eastAsia" w:ascii="宋体" w:hAnsi="宋体" w:eastAsia="宋体" w:cs="宋体"/>
          <w:spacing w:val="4"/>
          <w:sz w:val="21"/>
          <w:szCs w:val="21"/>
        </w:rPr>
        <w:t xml:space="preserve">完成承包范围内全部工作的金额，包括合同履</w:t>
      </w:r>
      <w:r>
        <w:rPr>
          <w:rFonts w:hint="eastAsia" w:ascii="宋体" w:hAnsi="宋体" w:eastAsia="宋体" w:cs="宋体"/>
          <w:spacing w:val="3"/>
          <w:sz w:val="21"/>
          <w:szCs w:val="21"/>
        </w:rPr>
        <w:t xml:space="preserve">行过程中按合同约定</w:t>
      </w:r>
      <w:r>
        <w:rPr>
          <w:rFonts w:hint="eastAsia" w:ascii="宋体" w:hAnsi="宋体" w:eastAsia="宋体" w:cs="宋体"/>
          <w:spacing w:val="-2"/>
          <w:sz w:val="21"/>
          <w:szCs w:val="21"/>
        </w:rPr>
        <w:t xml:space="preserve">发生的价格变化。</w:t>
      </w:r>
      <w:r>
        <w:rPr>
          <w:rFonts w:hint="eastAsia" w:ascii="宋体" w:hAnsi="宋体" w:eastAsia="宋体" w:cs="宋体"/>
          <w:sz w:val="21"/>
          <w:szCs w:val="21"/>
        </w:rPr>
      </w:r>
      <w:r/>
    </w:p>
    <w:p>
      <w:pPr>
        <w:pStyle w:val="995"/>
        <w:ind w:right="78" w:firstLine="444"/>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1.1.5.3  专业工程暂估价：是指发包人在工程量清单或预算书</w:t>
      </w:r>
      <w:r>
        <w:rPr>
          <w:rFonts w:hint="eastAsia" w:ascii="宋体" w:hAnsi="宋体" w:eastAsia="宋体" w:cs="宋体"/>
          <w:spacing w:val="3"/>
          <w:sz w:val="21"/>
          <w:szCs w:val="21"/>
        </w:rPr>
        <w:t xml:space="preserve">中提供的，但在招标时或签约时暂时不能确定工程具体要求及价格</w:t>
      </w:r>
      <w:r>
        <w:rPr>
          <w:rFonts w:hint="eastAsia" w:ascii="宋体" w:hAnsi="宋体" w:eastAsia="宋体" w:cs="宋体"/>
          <w:spacing w:val="-2"/>
          <w:sz w:val="21"/>
          <w:szCs w:val="21"/>
        </w:rPr>
        <w:t xml:space="preserve">而预估的含增值税的专业工程费用。</w:t>
      </w:r>
      <w:r>
        <w:rPr>
          <w:rFonts w:hint="eastAsia" w:ascii="宋体" w:hAnsi="宋体" w:eastAsia="宋体" w:cs="宋体"/>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1.1.5.4 材料设备暂估价：是指发</w:t>
      </w:r>
      <w:r>
        <w:rPr>
          <w:rFonts w:hint="eastAsia" w:ascii="宋体" w:hAnsi="宋体" w:eastAsia="宋体" w:cs="宋体"/>
          <w:spacing w:val="-1"/>
          <w:sz w:val="21"/>
          <w:szCs w:val="21"/>
        </w:rPr>
        <w:t xml:space="preserve">包人在工程量清单或预算书中</w:t>
      </w:r>
      <w:r>
        <w:rPr>
          <w:rFonts w:hint="eastAsia" w:ascii="宋体" w:hAnsi="宋体" w:eastAsia="宋体" w:cs="宋体"/>
          <w:spacing w:val="4"/>
          <w:sz w:val="21"/>
          <w:szCs w:val="21"/>
        </w:rPr>
        <w:t xml:space="preserve">提供的，用于支付必需使用的材料设备，但在</w:t>
      </w:r>
      <w:r>
        <w:rPr>
          <w:rFonts w:hint="eastAsia" w:ascii="宋体" w:hAnsi="宋体" w:eastAsia="宋体" w:cs="宋体"/>
          <w:spacing w:val="3"/>
          <w:sz w:val="21"/>
          <w:szCs w:val="21"/>
        </w:rPr>
        <w:t xml:space="preserve">招标时或签约时暂时</w:t>
      </w:r>
      <w:r>
        <w:rPr>
          <w:rFonts w:hint="eastAsia" w:ascii="宋体" w:hAnsi="宋体" w:eastAsia="宋体" w:cs="宋体"/>
          <w:spacing w:val="-4"/>
          <w:sz w:val="21"/>
          <w:szCs w:val="21"/>
        </w:rPr>
        <w:t xml:space="preserve">不能确定其标准、规格、价格的预估的不含增值税的材料设备价格。</w:t>
      </w:r>
      <w:r>
        <w:rPr>
          <w:rFonts w:hint="eastAsia" w:ascii="宋体" w:hAnsi="宋体" w:eastAsia="宋体" w:cs="宋体"/>
          <w:sz w:val="21"/>
          <w:szCs w:val="21"/>
        </w:rPr>
      </w:r>
      <w:r/>
    </w:p>
    <w:p>
      <w:pPr>
        <w:pStyle w:val="995"/>
        <w:ind w:right="78" w:firstLine="444"/>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1.1.5.5  暂列金额：是指发包人在工程量清单或预算书中暂定</w:t>
      </w:r>
      <w:r>
        <w:rPr>
          <w:rFonts w:hint="eastAsia" w:ascii="宋体" w:hAnsi="宋体" w:eastAsia="宋体" w:cs="宋体"/>
          <w:spacing w:val="3"/>
          <w:sz w:val="21"/>
          <w:szCs w:val="21"/>
        </w:rPr>
        <w:t xml:space="preserve">并包括在合同价格中的一笔款项，用于招标时或合同签订时尚未确定或详细说明的工程、服务和工程实施中可能发生的合同价格调整</w:t>
      </w:r>
      <w:r>
        <w:rPr>
          <w:rFonts w:hint="eastAsia" w:ascii="宋体" w:hAnsi="宋体" w:eastAsia="宋体" w:cs="宋体"/>
          <w:spacing w:val="-2"/>
          <w:sz w:val="21"/>
          <w:szCs w:val="21"/>
        </w:rPr>
        <w:t xml:space="preserve">等所预留的费用。</w:t>
      </w:r>
      <w:r>
        <w:rPr>
          <w:rFonts w:hint="eastAsia" w:ascii="宋体" w:hAnsi="宋体" w:eastAsia="宋体" w:cs="宋体"/>
          <w:sz w:val="21"/>
          <w:szCs w:val="21"/>
        </w:rPr>
      </w:r>
      <w:r/>
    </w:p>
    <w:p>
      <w:pPr>
        <w:pStyle w:val="995"/>
        <w:ind w:right="78" w:firstLine="436"/>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1.1.5.6  计</w:t>
      </w:r>
      <w:r>
        <w:rPr>
          <w:rFonts w:hint="eastAsia" w:ascii="宋体" w:hAnsi="宋体" w:eastAsia="宋体" w:cs="宋体"/>
          <w:spacing w:val="-72"/>
          <w:sz w:val="21"/>
          <w:szCs w:val="21"/>
        </w:rPr>
        <w:t xml:space="preserve"> </w:t>
      </w:r>
      <w:r>
        <w:rPr>
          <w:rFonts w:hint="eastAsia" w:ascii="宋体" w:hAnsi="宋体" w:eastAsia="宋体" w:cs="宋体"/>
          <w:spacing w:val="4"/>
          <w:sz w:val="21"/>
          <w:szCs w:val="21"/>
        </w:rPr>
        <w:t xml:space="preserve">日工：是指合同履行过程中，承包人完成发包人提出的零星项目或工作，但不宜按合同约定的计</w:t>
      </w:r>
      <w:r>
        <w:rPr>
          <w:rFonts w:hint="eastAsia" w:ascii="宋体" w:hAnsi="宋体" w:eastAsia="宋体" w:cs="宋体"/>
          <w:spacing w:val="3"/>
          <w:sz w:val="21"/>
          <w:szCs w:val="21"/>
        </w:rPr>
        <w:t xml:space="preserve">量与计价规则进行计</w:t>
      </w:r>
      <w:r>
        <w:rPr>
          <w:rFonts w:hint="eastAsia" w:ascii="宋体" w:hAnsi="宋体" w:eastAsia="宋体" w:cs="宋体"/>
          <w:spacing w:val="4"/>
          <w:sz w:val="21"/>
          <w:szCs w:val="21"/>
        </w:rPr>
        <w:t xml:space="preserve">价，需依据经发包人确认的实际消耗人工工日</w:t>
      </w:r>
      <w:r>
        <w:rPr>
          <w:rFonts w:hint="eastAsia" w:ascii="宋体" w:hAnsi="宋体" w:eastAsia="宋体" w:cs="宋体"/>
          <w:spacing w:val="3"/>
          <w:sz w:val="21"/>
          <w:szCs w:val="21"/>
        </w:rPr>
        <w:t xml:space="preserve">、材料数量、施工机</w:t>
      </w:r>
      <w:r>
        <w:rPr>
          <w:rFonts w:hint="eastAsia" w:ascii="宋体" w:hAnsi="宋体" w:eastAsia="宋体" w:cs="宋体"/>
          <w:spacing w:val="-1"/>
          <w:sz w:val="21"/>
          <w:szCs w:val="21"/>
        </w:rPr>
        <w:t xml:space="preserve">具台班等，按合同中约定的单价计价的一种方式。</w:t>
      </w:r>
      <w:r>
        <w:rPr>
          <w:rFonts w:hint="eastAsia" w:ascii="宋体" w:hAnsi="宋体" w:eastAsia="宋体" w:cs="宋体"/>
          <w:sz w:val="21"/>
          <w:szCs w:val="21"/>
        </w:rPr>
      </w:r>
      <w:r/>
    </w:p>
    <w:p>
      <w:pPr>
        <w:pStyle w:val="965"/>
        <w:ind w:firstLine="436"/>
        <w:keepLines w:val="0"/>
        <w:keepNext w:val="0"/>
        <w:pageBreakBefore w:val="0"/>
        <w:spacing w:line="360" w:lineRule="auto"/>
        <w:widowControl w:val="off"/>
        <w:rPr>
          <w:rFonts w:hint="eastAsia" w:ascii="宋体" w:hAnsi="宋体" w:eastAsia="宋体" w:cs="宋体"/>
          <w:spacing w:val="4"/>
          <w:sz w:val="21"/>
          <w:szCs w:val="21"/>
        </w:rPr>
      </w:pPr>
      <w:r>
        <w:rPr>
          <w:rFonts w:hint="eastAsia" w:ascii="宋体" w:hAnsi="宋体" w:eastAsia="宋体" w:cs="宋体"/>
          <w:spacing w:val="4"/>
          <w:sz w:val="21"/>
          <w:szCs w:val="21"/>
        </w:rPr>
        <w:t xml:space="preserve">1.1.5.7  新增工程：是指发包人要求并获得承包人接受的、不属于合同约定工程范围及（或）其完工交付要求范围，且无需另行办理行政或规划审批的实体工程，也可称为额外工作。</w:t>
      </w:r>
      <w:r>
        <w:rPr>
          <w:rFonts w:hint="eastAsia" w:ascii="宋体" w:hAnsi="宋体" w:eastAsia="宋体" w:cs="宋体"/>
          <w:spacing w:val="4"/>
          <w:sz w:val="21"/>
          <w:szCs w:val="21"/>
        </w:rPr>
      </w:r>
      <w:r/>
    </w:p>
    <w:p>
      <w:pPr>
        <w:pStyle w:val="995"/>
        <w:ind w:right="81" w:firstLine="432"/>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1.1.5.8 质量保证金：是指按照第</w:t>
      </w:r>
      <w:r>
        <w:rPr>
          <w:rFonts w:hint="eastAsia" w:ascii="宋体" w:hAnsi="宋体" w:eastAsia="宋体" w:cs="宋体"/>
          <w:spacing w:val="-27"/>
          <w:sz w:val="21"/>
          <w:szCs w:val="21"/>
        </w:rPr>
        <w:t xml:space="preserve"> </w:t>
      </w:r>
      <w:r>
        <w:rPr>
          <w:rFonts w:hint="eastAsia" w:ascii="宋体" w:hAnsi="宋体" w:eastAsia="宋体" w:cs="宋体"/>
          <w:spacing w:val="3"/>
          <w:sz w:val="21"/>
          <w:szCs w:val="21"/>
        </w:rPr>
        <w:t xml:space="preserve">15.3 款〔质量保证金〕约定承包人对发包人作出的保证其在缺陷责任期内履行缺陷修补义务的</w:t>
      </w:r>
      <w:r>
        <w:rPr>
          <w:rFonts w:hint="eastAsia" w:ascii="宋体" w:hAnsi="宋体" w:eastAsia="宋体" w:cs="宋体"/>
          <w:spacing w:val="-5"/>
          <w:sz w:val="21"/>
          <w:szCs w:val="21"/>
        </w:rPr>
        <w:t xml:space="preserve">担保。</w:t>
      </w:r>
      <w:r>
        <w:rPr>
          <w:rFonts w:hint="eastAsia" w:ascii="宋体" w:hAnsi="宋体" w:eastAsia="宋体" w:cs="宋体"/>
          <w:sz w:val="21"/>
          <w:szCs w:val="21"/>
        </w:rPr>
      </w:r>
      <w:r/>
    </w:p>
    <w:p>
      <w:pPr>
        <w:pStyle w:val="995"/>
        <w:ind w:right="83" w:firstLine="444"/>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1.1.5.9  单价计价项目：合同清单中以工程数量乘以综合单价</w:t>
      </w:r>
      <w:r>
        <w:rPr>
          <w:rFonts w:hint="eastAsia" w:ascii="宋体" w:hAnsi="宋体" w:eastAsia="宋体" w:cs="宋体"/>
          <w:spacing w:val="-2"/>
          <w:sz w:val="21"/>
          <w:szCs w:val="21"/>
        </w:rPr>
        <w:t xml:space="preserve">进行价款计算的项目。</w:t>
      </w:r>
      <w:r>
        <w:rPr>
          <w:rFonts w:hint="eastAsia" w:ascii="宋体" w:hAnsi="宋体" w:eastAsia="宋体" w:cs="宋体"/>
          <w:sz w:val="21"/>
          <w:szCs w:val="21"/>
        </w:rPr>
      </w:r>
      <w:r/>
    </w:p>
    <w:p>
      <w:pPr>
        <w:pStyle w:val="995"/>
        <w:ind w:right="83" w:firstLine="432"/>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1.1.5.10</w:t>
      </w:r>
      <w:r>
        <w:rPr>
          <w:rFonts w:hint="eastAsia" w:ascii="宋体" w:hAnsi="宋体" w:eastAsia="宋体" w:cs="宋体"/>
          <w:spacing w:val="30"/>
          <w:sz w:val="21"/>
          <w:szCs w:val="21"/>
        </w:rPr>
        <w:t xml:space="preserve"> </w:t>
      </w:r>
      <w:r>
        <w:rPr>
          <w:rFonts w:hint="eastAsia" w:ascii="宋体" w:hAnsi="宋体" w:eastAsia="宋体" w:cs="宋体"/>
          <w:spacing w:val="3"/>
          <w:sz w:val="21"/>
          <w:szCs w:val="21"/>
        </w:rPr>
        <w:t xml:space="preserve">总价计价项目：合同清单中以项为单位采用总价进行</w:t>
      </w:r>
      <w:r>
        <w:rPr>
          <w:rFonts w:hint="eastAsia" w:ascii="宋体" w:hAnsi="宋体" w:eastAsia="宋体" w:cs="宋体"/>
          <w:spacing w:val="-2"/>
          <w:sz w:val="21"/>
          <w:szCs w:val="21"/>
        </w:rPr>
        <w:t xml:space="preserve">价款计算的项目。</w:t>
      </w:r>
      <w:r>
        <w:rPr>
          <w:rFonts w:hint="eastAsia" w:ascii="宋体" w:hAnsi="宋体" w:eastAsia="宋体" w:cs="宋体"/>
          <w:sz w:val="21"/>
          <w:szCs w:val="21"/>
        </w:rPr>
      </w:r>
      <w:r/>
    </w:p>
    <w:p>
      <w:pPr>
        <w:pStyle w:val="995"/>
        <w:ind w:firstLine="432"/>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1.1.5.11</w:t>
      </w:r>
      <w:r>
        <w:rPr>
          <w:rFonts w:hint="eastAsia" w:ascii="宋体" w:hAnsi="宋体" w:eastAsia="宋体" w:cs="宋体"/>
          <w:spacing w:val="30"/>
          <w:sz w:val="21"/>
          <w:szCs w:val="21"/>
        </w:rPr>
        <w:t xml:space="preserve"> </w:t>
      </w:r>
      <w:r>
        <w:rPr>
          <w:rFonts w:hint="eastAsia" w:ascii="宋体" w:hAnsi="宋体" w:eastAsia="宋体" w:cs="宋体"/>
          <w:spacing w:val="3"/>
          <w:sz w:val="21"/>
          <w:szCs w:val="21"/>
        </w:rPr>
        <w:t xml:space="preserve">总承包服务费：是指按专用合同条款约定，承包人对</w:t>
      </w:r>
      <w:r>
        <w:rPr>
          <w:rFonts w:hint="eastAsia" w:ascii="宋体" w:hAnsi="宋体" w:eastAsia="宋体" w:cs="宋体"/>
          <w:spacing w:val="4"/>
          <w:sz w:val="21"/>
          <w:szCs w:val="21"/>
        </w:rPr>
        <w:t xml:space="preserve">发包人提供材料设备履行保管及其配套服务所</w:t>
      </w:r>
      <w:r>
        <w:rPr>
          <w:rFonts w:hint="eastAsia" w:ascii="宋体" w:hAnsi="宋体" w:eastAsia="宋体" w:cs="宋体"/>
          <w:spacing w:val="3"/>
          <w:sz w:val="21"/>
          <w:szCs w:val="21"/>
        </w:rPr>
        <w:t xml:space="preserve">需的费用；和（或）</w:t>
      </w:r>
      <w:r>
        <w:rPr>
          <w:rFonts w:hint="eastAsia" w:ascii="宋体" w:hAnsi="宋体" w:eastAsia="宋体" w:cs="宋体"/>
          <w:spacing w:val="-4"/>
          <w:sz w:val="21"/>
          <w:szCs w:val="21"/>
        </w:rPr>
        <w:t xml:space="preserve">承包人对合同范围内的专业分包工程（承包人实施的除外）提供配合、</w:t>
      </w:r>
      <w:r>
        <w:rPr>
          <w:rFonts w:hint="eastAsia" w:ascii="宋体" w:hAnsi="宋体" w:eastAsia="宋体" w:cs="宋体"/>
          <w:spacing w:val="1"/>
          <w:sz w:val="21"/>
          <w:szCs w:val="21"/>
        </w:rPr>
        <w:t xml:space="preserve">协调、施工现场管理、</w:t>
      </w:r>
      <w:r>
        <w:rPr>
          <w:rFonts w:hint="eastAsia" w:ascii="宋体" w:hAnsi="宋体" w:eastAsia="宋体" w:cs="宋体"/>
          <w:spacing w:val="-72"/>
          <w:sz w:val="21"/>
          <w:szCs w:val="21"/>
        </w:rPr>
        <w:t xml:space="preserve"> </w:t>
      </w:r>
      <w:r>
        <w:rPr>
          <w:rFonts w:hint="eastAsia" w:ascii="宋体" w:hAnsi="宋体" w:eastAsia="宋体" w:cs="宋体"/>
          <w:spacing w:val="1"/>
          <w:sz w:val="21"/>
          <w:szCs w:val="21"/>
        </w:rPr>
        <w:t xml:space="preserve">已有临时设施使用、竣工资料汇总整理等服</w:t>
      </w:r>
      <w:r>
        <w:rPr>
          <w:rFonts w:hint="eastAsia" w:ascii="宋体" w:hAnsi="宋体" w:eastAsia="宋体" w:cs="宋体"/>
          <w:spacing w:val="4"/>
          <w:sz w:val="21"/>
          <w:szCs w:val="21"/>
        </w:rPr>
        <w:t xml:space="preserve">务所需的费用；和（或）承包人对非合同范围</w:t>
      </w:r>
      <w:r>
        <w:rPr>
          <w:rFonts w:hint="eastAsia" w:ascii="宋体" w:hAnsi="宋体" w:eastAsia="宋体" w:cs="宋体"/>
          <w:spacing w:val="3"/>
          <w:sz w:val="21"/>
          <w:szCs w:val="21"/>
        </w:rPr>
        <w:t xml:space="preserve">的发包人直接发包的</w:t>
      </w:r>
      <w:r>
        <w:rPr>
          <w:rFonts w:hint="eastAsia" w:ascii="宋体" w:hAnsi="宋体" w:eastAsia="宋体" w:cs="宋体"/>
          <w:spacing w:val="-1"/>
          <w:sz w:val="21"/>
          <w:szCs w:val="21"/>
        </w:rPr>
        <w:t xml:space="preserve">专业工程履行协调及配合责任所需的费用。</w:t>
      </w:r>
      <w:r>
        <w:rPr>
          <w:rFonts w:hint="eastAsia" w:ascii="宋体" w:hAnsi="宋体" w:eastAsia="宋体" w:cs="宋体"/>
          <w:sz w:val="21"/>
          <w:szCs w:val="21"/>
        </w:rPr>
      </w:r>
      <w:r/>
    </w:p>
    <w:p>
      <w:pPr>
        <w:pStyle w:val="995"/>
        <w:ind w:right="83" w:firstLine="436"/>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1.1.5.12 施工深化设计：是指承包人中标或签约后</w:t>
      </w:r>
      <w:r>
        <w:rPr>
          <w:rFonts w:hint="eastAsia" w:ascii="宋体" w:hAnsi="宋体" w:eastAsia="宋体" w:cs="宋体"/>
          <w:spacing w:val="3"/>
          <w:sz w:val="21"/>
          <w:szCs w:val="21"/>
        </w:rPr>
        <w:t xml:space="preserve">，在不改变合同图纸、合同标准所要求的工程范围、使用功能、技术标准规范等前提下，依据合同约定由承包人负责对合同图纸进行细化、补充</w:t>
      </w:r>
      <w:r>
        <w:rPr>
          <w:rFonts w:hint="eastAsia" w:ascii="宋体" w:hAnsi="宋体" w:eastAsia="宋体" w:cs="宋体"/>
          <w:spacing w:val="-2"/>
          <w:sz w:val="21"/>
          <w:szCs w:val="21"/>
        </w:rPr>
        <w:t xml:space="preserve">和完善的设计活动。</w:t>
      </w:r>
      <w:r>
        <w:rPr>
          <w:rFonts w:hint="eastAsia" w:ascii="宋体" w:hAnsi="宋体" w:eastAsia="宋体" w:cs="宋体"/>
          <w:sz w:val="21"/>
          <w:szCs w:val="21"/>
        </w:rPr>
      </w:r>
      <w:r/>
    </w:p>
    <w:p>
      <w:pPr>
        <w:pStyle w:val="995"/>
        <w:ind w:firstLine="448"/>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7"/>
          <w:sz w:val="21"/>
          <w:szCs w:val="21"/>
        </w:rPr>
        <w:t xml:space="preserve">1.1.6</w:t>
      </w:r>
      <w:r>
        <w:rPr>
          <w:rFonts w:hint="eastAsia" w:ascii="宋体" w:hAnsi="宋体" w:eastAsia="宋体" w:cs="宋体"/>
          <w:spacing w:val="78"/>
          <w:sz w:val="21"/>
          <w:szCs w:val="21"/>
        </w:rPr>
        <w:t xml:space="preserve"> </w:t>
      </w:r>
      <w:r>
        <w:rPr>
          <w:rFonts w:hint="eastAsia" w:ascii="宋体" w:hAnsi="宋体" w:eastAsia="宋体" w:cs="宋体"/>
          <w:spacing w:val="7"/>
          <w:sz w:val="21"/>
          <w:szCs w:val="21"/>
        </w:rPr>
        <w:t xml:space="preserve">其他</w:t>
      </w:r>
      <w:r>
        <w:rPr>
          <w:rFonts w:hint="eastAsia" w:ascii="宋体" w:hAnsi="宋体" w:eastAsia="宋体" w:cs="宋体"/>
          <w:sz w:val="21"/>
          <w:szCs w:val="21"/>
        </w:rPr>
      </w:r>
      <w:r/>
    </w:p>
    <w:p>
      <w:pPr>
        <w:pStyle w:val="995"/>
        <w:ind w:firstLine="444"/>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1.1.6.1 书面形式：是指合同文件、信函、电报、传真、数据</w:t>
      </w:r>
      <w:bookmarkStart w:id="506" w:name="bookmark20"/>
      <w:r/>
      <w:bookmarkEnd w:id="506"/>
      <w:r>
        <w:rPr>
          <w:rFonts w:hint="eastAsia" w:ascii="宋体" w:hAnsi="宋体" w:eastAsia="宋体" w:cs="宋体"/>
          <w:spacing w:val="-2"/>
          <w:sz w:val="21"/>
          <w:szCs w:val="21"/>
        </w:rPr>
        <w:t xml:space="preserve">电文、电子邮件、通讯媒介等可以有形地表现所载内容的形式。</w:t>
      </w:r>
      <w:r>
        <w:rPr>
          <w:rFonts w:hint="eastAsia" w:ascii="宋体" w:hAnsi="宋体" w:eastAsia="宋体" w:cs="宋体"/>
          <w:sz w:val="21"/>
          <w:szCs w:val="21"/>
        </w:rPr>
      </w:r>
      <w:r/>
    </w:p>
    <w:p>
      <w:pPr>
        <w:pStyle w:val="995"/>
        <w:ind w:firstLine="428"/>
        <w:keepLines w:val="0"/>
        <w:keepNext w:val="0"/>
        <w:pageBreakBefore w:val="0"/>
        <w:spacing w:after="0" w:line="360" w:lineRule="auto"/>
        <w:widowControl w:val="off"/>
        <w:rPr>
          <w:rFonts w:hint="eastAsia" w:ascii="宋体" w:hAnsi="宋体" w:eastAsia="宋体" w:cs="宋体"/>
          <w:sz w:val="21"/>
          <w:szCs w:val="21"/>
        </w:rPr>
        <w:outlineLvl w:val="2"/>
      </w:pPr>
      <w:r/>
      <w:bookmarkStart w:id="507" w:name="bookmark265"/>
      <w:r/>
      <w:bookmarkEnd w:id="507"/>
      <w:r>
        <w:rPr>
          <w:rFonts w:hint="eastAsia" w:ascii="宋体" w:hAnsi="宋体" w:eastAsia="宋体" w:cs="宋体"/>
          <w:spacing w:val="2"/>
          <w:sz w:val="21"/>
          <w:szCs w:val="21"/>
        </w:rPr>
        <w:t xml:space="preserve">1.2</w:t>
      </w:r>
      <w:r>
        <w:rPr>
          <w:rFonts w:hint="eastAsia" w:ascii="宋体" w:hAnsi="宋体" w:eastAsia="宋体" w:cs="宋体"/>
          <w:spacing w:val="20"/>
          <w:sz w:val="21"/>
          <w:szCs w:val="21"/>
        </w:rPr>
        <w:t xml:space="preserve">  </w:t>
      </w:r>
      <w:r>
        <w:rPr>
          <w:rFonts w:hint="eastAsia" w:ascii="宋体" w:hAnsi="宋体" w:eastAsia="宋体" w:cs="宋体"/>
          <w:spacing w:val="2"/>
          <w:sz w:val="21"/>
          <w:szCs w:val="21"/>
        </w:rPr>
        <w:t xml:space="preserve">语言文字</w:t>
      </w:r>
      <w:r>
        <w:rPr>
          <w:rFonts w:hint="eastAsia" w:ascii="宋体" w:hAnsi="宋体" w:eastAsia="宋体" w:cs="宋体"/>
          <w:sz w:val="21"/>
          <w:szCs w:val="21"/>
        </w:rPr>
      </w:r>
      <w:r/>
    </w:p>
    <w:p>
      <w:pPr>
        <w:pStyle w:val="965"/>
        <w:ind w:right="88" w:firstLine="436"/>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合同以中国的汉语简体文字编写、解释和说明。合</w:t>
      </w:r>
      <w:r>
        <w:rPr>
          <w:rFonts w:hint="eastAsia" w:ascii="宋体" w:hAnsi="宋体" w:eastAsia="宋体" w:cs="宋体"/>
          <w:spacing w:val="3"/>
          <w:sz w:val="21"/>
          <w:szCs w:val="21"/>
        </w:rPr>
        <w:t xml:space="preserve">同当事人在专用合同条款中约定使用两种以上语言时，汉语为优先解释和说明</w:t>
      </w:r>
      <w:r>
        <w:rPr>
          <w:rFonts w:hint="eastAsia" w:ascii="宋体" w:hAnsi="宋体" w:eastAsia="宋体" w:cs="宋体"/>
          <w:spacing w:val="-3"/>
          <w:sz w:val="21"/>
          <w:szCs w:val="21"/>
        </w:rPr>
        <w:t xml:space="preserve">合同的语言。</w:t>
      </w:r>
      <w:r>
        <w:rPr>
          <w:rFonts w:hint="eastAsia" w:ascii="宋体" w:hAnsi="宋体" w:eastAsia="宋体" w:cs="宋体"/>
          <w:sz w:val="21"/>
          <w:szCs w:val="21"/>
        </w:rPr>
      </w:r>
      <w:r/>
    </w:p>
    <w:p>
      <w:pPr>
        <w:pStyle w:val="995"/>
        <w:ind w:firstLine="428"/>
        <w:keepLines w:val="0"/>
        <w:keepNext w:val="0"/>
        <w:pageBreakBefore w:val="0"/>
        <w:spacing w:after="0" w:line="360" w:lineRule="auto"/>
        <w:widowControl w:val="off"/>
        <w:rPr>
          <w:rFonts w:hint="eastAsia" w:ascii="宋体" w:hAnsi="宋体" w:eastAsia="宋体" w:cs="宋体"/>
          <w:sz w:val="21"/>
          <w:szCs w:val="21"/>
        </w:rPr>
        <w:outlineLvl w:val="2"/>
      </w:pPr>
      <w:r/>
      <w:bookmarkStart w:id="508" w:name="bookmark21"/>
      <w:r/>
      <w:bookmarkEnd w:id="508"/>
      <w:r>
        <w:rPr>
          <w:rFonts w:hint="eastAsia" w:ascii="宋体" w:hAnsi="宋体" w:eastAsia="宋体" w:cs="宋体"/>
          <w:spacing w:val="2"/>
          <w:sz w:val="21"/>
          <w:szCs w:val="21"/>
        </w:rPr>
        <w:t xml:space="preserve">1.3</w:t>
      </w:r>
      <w:r>
        <w:rPr>
          <w:rFonts w:hint="eastAsia" w:ascii="宋体" w:hAnsi="宋体" w:eastAsia="宋体" w:cs="宋体"/>
          <w:spacing w:val="22"/>
          <w:sz w:val="21"/>
          <w:szCs w:val="21"/>
        </w:rPr>
        <w:t xml:space="preserve">   </w:t>
      </w:r>
      <w:r>
        <w:rPr>
          <w:rFonts w:hint="eastAsia" w:ascii="宋体" w:hAnsi="宋体" w:eastAsia="宋体" w:cs="宋体"/>
          <w:spacing w:val="2"/>
          <w:sz w:val="21"/>
          <w:szCs w:val="21"/>
        </w:rPr>
        <w:t xml:space="preserve">法律</w:t>
      </w:r>
      <w:r>
        <w:rPr>
          <w:rFonts w:hint="eastAsia" w:ascii="宋体" w:hAnsi="宋体" w:eastAsia="宋体" w:cs="宋体"/>
          <w:sz w:val="21"/>
          <w:szCs w:val="21"/>
        </w:rPr>
      </w:r>
      <w:r/>
    </w:p>
    <w:p>
      <w:pPr>
        <w:pStyle w:val="965"/>
        <w:ind w:right="12" w:firstLine="404"/>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合同所称法律是指中华人民共和国法律、行</w:t>
      </w:r>
      <w:r>
        <w:rPr>
          <w:rFonts w:hint="eastAsia" w:ascii="宋体" w:hAnsi="宋体" w:eastAsia="宋体" w:cs="宋体"/>
          <w:spacing w:val="-5"/>
          <w:sz w:val="21"/>
          <w:szCs w:val="21"/>
        </w:rPr>
        <w:t xml:space="preserve">政法规、部门规章，</w:t>
      </w:r>
      <w:r>
        <w:rPr>
          <w:rFonts w:hint="eastAsia" w:ascii="宋体" w:hAnsi="宋体" w:eastAsia="宋体" w:cs="宋体"/>
          <w:spacing w:val="1"/>
          <w:sz w:val="21"/>
          <w:szCs w:val="21"/>
        </w:rPr>
        <w:t xml:space="preserve">以及工程所在地的地方性法规、</w:t>
      </w:r>
      <w:r>
        <w:rPr>
          <w:rFonts w:hint="eastAsia" w:ascii="宋体" w:hAnsi="宋体" w:eastAsia="宋体" w:cs="宋体"/>
          <w:spacing w:val="-73"/>
          <w:sz w:val="21"/>
          <w:szCs w:val="21"/>
        </w:rPr>
        <w:t xml:space="preserve"> </w:t>
      </w:r>
      <w:r>
        <w:rPr>
          <w:rFonts w:hint="eastAsia" w:ascii="宋体" w:hAnsi="宋体" w:eastAsia="宋体" w:cs="宋体"/>
          <w:spacing w:val="1"/>
          <w:sz w:val="21"/>
          <w:szCs w:val="21"/>
        </w:rPr>
        <w:t xml:space="preserve">自治条例、单</w:t>
      </w:r>
      <w:r>
        <w:rPr>
          <w:rFonts w:hint="eastAsia" w:ascii="宋体" w:hAnsi="宋体" w:eastAsia="宋体" w:cs="宋体"/>
          <w:sz w:val="21"/>
          <w:szCs w:val="21"/>
        </w:rPr>
        <w:t xml:space="preserve">行条例、地方政府规</w:t>
      </w:r>
      <w:r>
        <w:rPr>
          <w:rFonts w:hint="eastAsia" w:ascii="宋体" w:hAnsi="宋体" w:eastAsia="宋体" w:cs="宋体"/>
          <w:spacing w:val="-2"/>
          <w:sz w:val="21"/>
          <w:szCs w:val="21"/>
        </w:rPr>
        <w:t xml:space="preserve">章和地方行政主管部门的政策等。</w:t>
      </w:r>
      <w:r>
        <w:rPr>
          <w:rFonts w:hint="eastAsia" w:ascii="宋体" w:hAnsi="宋体" w:eastAsia="宋体" w:cs="宋体"/>
          <w:sz w:val="21"/>
          <w:szCs w:val="21"/>
        </w:rPr>
      </w:r>
      <w:r/>
    </w:p>
    <w:p>
      <w:pPr>
        <w:pStyle w:val="965"/>
        <w:ind w:right="91" w:firstLine="436"/>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合同当事人可以在专用合同条款中约定前述法</w:t>
      </w:r>
      <w:r>
        <w:rPr>
          <w:rFonts w:hint="eastAsia" w:ascii="宋体" w:hAnsi="宋体" w:eastAsia="宋体" w:cs="宋体"/>
          <w:spacing w:val="3"/>
          <w:sz w:val="21"/>
          <w:szCs w:val="21"/>
        </w:rPr>
        <w:t xml:space="preserve">律之外的法律政</w:t>
      </w:r>
      <w:bookmarkStart w:id="509" w:name="bookmark22"/>
      <w:r/>
      <w:bookmarkEnd w:id="509"/>
      <w:r>
        <w:rPr>
          <w:rFonts w:hint="eastAsia" w:ascii="宋体" w:hAnsi="宋体" w:eastAsia="宋体" w:cs="宋体"/>
          <w:spacing w:val="-5"/>
          <w:sz w:val="21"/>
          <w:szCs w:val="21"/>
        </w:rPr>
        <w:t xml:space="preserve">策文件。</w:t>
      </w:r>
      <w:r>
        <w:rPr>
          <w:rFonts w:hint="eastAsia" w:ascii="宋体" w:hAnsi="宋体" w:eastAsia="宋体" w:cs="宋体"/>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z w:val="21"/>
          <w:szCs w:val="21"/>
        </w:rPr>
        <w:outlineLvl w:val="2"/>
      </w:pPr>
      <w:r/>
      <w:bookmarkStart w:id="510" w:name="bookmark266"/>
      <w:r/>
      <w:bookmarkEnd w:id="510"/>
      <w:r>
        <w:rPr>
          <w:rFonts w:hint="eastAsia" w:ascii="宋体" w:hAnsi="宋体" w:eastAsia="宋体" w:cs="宋体"/>
          <w:spacing w:val="1"/>
          <w:sz w:val="21"/>
          <w:szCs w:val="21"/>
        </w:rPr>
        <w:t xml:space="preserve">1.4</w:t>
      </w:r>
      <w:r>
        <w:rPr>
          <w:rFonts w:hint="eastAsia" w:ascii="宋体" w:hAnsi="宋体" w:eastAsia="宋体" w:cs="宋体"/>
          <w:spacing w:val="21"/>
          <w:sz w:val="21"/>
          <w:szCs w:val="21"/>
        </w:rPr>
        <w:t xml:space="preserve">   </w:t>
      </w:r>
      <w:r>
        <w:rPr>
          <w:rFonts w:hint="eastAsia" w:ascii="宋体" w:hAnsi="宋体" w:eastAsia="宋体" w:cs="宋体"/>
          <w:spacing w:val="1"/>
          <w:sz w:val="21"/>
          <w:szCs w:val="21"/>
        </w:rPr>
        <w:t xml:space="preserve">合同标准、规范和要求</w:t>
      </w:r>
      <w:r>
        <w:rPr>
          <w:rFonts w:hint="eastAsia" w:ascii="宋体" w:hAnsi="宋体" w:eastAsia="宋体" w:cs="宋体"/>
          <w:sz w:val="21"/>
          <w:szCs w:val="21"/>
        </w:rPr>
      </w:r>
      <w:r/>
    </w:p>
    <w:p>
      <w:pPr>
        <w:pStyle w:val="995"/>
        <w:ind w:right="86" w:firstLine="440"/>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5"/>
          <w:sz w:val="21"/>
          <w:szCs w:val="21"/>
        </w:rPr>
        <w:t xml:space="preserve">1.4.1  合同标准、规范与要求指国家规定或专用合同条款约定</w:t>
      </w:r>
      <w:r>
        <w:rPr>
          <w:rFonts w:hint="eastAsia" w:ascii="宋体" w:hAnsi="宋体" w:eastAsia="宋体" w:cs="宋体"/>
          <w:spacing w:val="4"/>
          <w:sz w:val="21"/>
          <w:szCs w:val="21"/>
        </w:rPr>
        <w:t xml:space="preserve">适用于工程的国家标准、行业标准、工程所在地的</w:t>
      </w:r>
      <w:r>
        <w:rPr>
          <w:rFonts w:hint="eastAsia" w:ascii="宋体" w:hAnsi="宋体" w:eastAsia="宋体" w:cs="宋体"/>
          <w:spacing w:val="3"/>
          <w:sz w:val="21"/>
          <w:szCs w:val="21"/>
        </w:rPr>
        <w:t xml:space="preserve">地方标准、团体</w:t>
      </w:r>
      <w:r>
        <w:rPr>
          <w:rFonts w:hint="eastAsia" w:ascii="宋体" w:hAnsi="宋体" w:eastAsia="宋体" w:cs="宋体"/>
          <w:spacing w:val="1"/>
          <w:sz w:val="21"/>
          <w:szCs w:val="21"/>
        </w:rPr>
        <w:t xml:space="preserve">标准、企业标准，</w:t>
      </w:r>
      <w:r>
        <w:rPr>
          <w:rFonts w:hint="eastAsia" w:ascii="宋体" w:hAnsi="宋体" w:eastAsia="宋体" w:cs="宋体"/>
          <w:spacing w:val="-72"/>
          <w:sz w:val="21"/>
          <w:szCs w:val="21"/>
        </w:rPr>
        <w:t xml:space="preserve"> </w:t>
      </w:r>
      <w:r>
        <w:rPr>
          <w:rFonts w:hint="eastAsia" w:ascii="宋体" w:hAnsi="宋体" w:eastAsia="宋体" w:cs="宋体"/>
          <w:spacing w:val="1"/>
          <w:sz w:val="21"/>
          <w:szCs w:val="21"/>
        </w:rPr>
        <w:t xml:space="preserve">以及相应的规范、规程和要求与其他特别规范和</w:t>
      </w:r>
      <w:r>
        <w:rPr>
          <w:rFonts w:hint="eastAsia" w:ascii="宋体" w:hAnsi="宋体" w:eastAsia="宋体" w:cs="宋体"/>
          <w:spacing w:val="-3"/>
          <w:sz w:val="21"/>
          <w:szCs w:val="21"/>
        </w:rPr>
        <w:t xml:space="preserve">要求等。</w:t>
      </w:r>
      <w:r>
        <w:rPr>
          <w:rFonts w:hint="eastAsia" w:ascii="宋体" w:hAnsi="宋体" w:eastAsia="宋体" w:cs="宋体"/>
          <w:sz w:val="21"/>
          <w:szCs w:val="21"/>
        </w:rPr>
      </w:r>
      <w:r/>
    </w:p>
    <w:p>
      <w:pPr>
        <w:pStyle w:val="995"/>
        <w:ind w:firstLine="440"/>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5"/>
          <w:sz w:val="21"/>
          <w:szCs w:val="21"/>
        </w:rPr>
        <w:t xml:space="preserve">1.4.2</w:t>
      </w:r>
      <w:r>
        <w:rPr>
          <w:rFonts w:hint="eastAsia" w:ascii="宋体" w:hAnsi="宋体" w:eastAsia="宋体" w:cs="宋体"/>
          <w:spacing w:val="92"/>
          <w:sz w:val="21"/>
          <w:szCs w:val="21"/>
        </w:rPr>
        <w:t xml:space="preserve"> </w:t>
      </w:r>
      <w:r>
        <w:rPr>
          <w:rFonts w:hint="eastAsia" w:ascii="宋体" w:hAnsi="宋体" w:eastAsia="宋体" w:cs="宋体"/>
          <w:spacing w:val="5"/>
          <w:sz w:val="21"/>
          <w:szCs w:val="21"/>
        </w:rPr>
        <w:t xml:space="preserve">发包人要求使用国外标准、规范的，发包人负责提供原</w:t>
      </w:r>
      <w:r>
        <w:rPr>
          <w:rFonts w:hint="eastAsia" w:ascii="宋体" w:hAnsi="宋体" w:eastAsia="宋体" w:cs="宋体"/>
          <w:spacing w:val="-3"/>
          <w:sz w:val="21"/>
          <w:szCs w:val="21"/>
        </w:rPr>
        <w:t xml:space="preserve">文版本和中文译本，并在专用合同条款中约</w:t>
      </w:r>
      <w:r>
        <w:rPr>
          <w:rFonts w:hint="eastAsia" w:ascii="宋体" w:hAnsi="宋体" w:eastAsia="宋体" w:cs="宋体"/>
          <w:spacing w:val="-4"/>
          <w:sz w:val="21"/>
          <w:szCs w:val="21"/>
        </w:rPr>
        <w:t xml:space="preserve">定提供标准规范的名称、</w:t>
      </w:r>
      <w:r>
        <w:rPr>
          <w:rFonts w:hint="eastAsia" w:ascii="宋体" w:hAnsi="宋体" w:eastAsia="宋体" w:cs="宋体"/>
          <w:spacing w:val="-2"/>
          <w:sz w:val="21"/>
          <w:szCs w:val="21"/>
        </w:rPr>
        <w:t xml:space="preserve">份数和时间。</w:t>
      </w:r>
      <w:r>
        <w:rPr>
          <w:rFonts w:hint="eastAsia" w:ascii="宋体" w:hAnsi="宋体" w:eastAsia="宋体" w:cs="宋体"/>
          <w:sz w:val="21"/>
          <w:szCs w:val="21"/>
        </w:rPr>
      </w:r>
      <w:r/>
    </w:p>
    <w:p>
      <w:pPr>
        <w:pStyle w:val="995"/>
        <w:ind w:right="86" w:firstLine="440"/>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5"/>
          <w:sz w:val="21"/>
          <w:szCs w:val="21"/>
        </w:rPr>
        <w:t xml:space="preserve">1.4.3</w:t>
      </w:r>
      <w:r>
        <w:rPr>
          <w:rFonts w:hint="eastAsia" w:ascii="宋体" w:hAnsi="宋体" w:eastAsia="宋体" w:cs="宋体"/>
          <w:spacing w:val="92"/>
          <w:sz w:val="21"/>
          <w:szCs w:val="21"/>
        </w:rPr>
        <w:t xml:space="preserve"> </w:t>
      </w:r>
      <w:r>
        <w:rPr>
          <w:rFonts w:hint="eastAsia" w:ascii="宋体" w:hAnsi="宋体" w:eastAsia="宋体" w:cs="宋体"/>
          <w:spacing w:val="5"/>
          <w:sz w:val="21"/>
          <w:szCs w:val="21"/>
        </w:rPr>
        <w:t xml:space="preserve">发包人对工程的技术标准、功能要求高于或严于现行国</w:t>
      </w:r>
      <w:r>
        <w:rPr>
          <w:rFonts w:hint="eastAsia" w:ascii="宋体" w:hAnsi="宋体" w:eastAsia="宋体" w:cs="宋体"/>
          <w:spacing w:val="3"/>
          <w:sz w:val="21"/>
          <w:szCs w:val="21"/>
        </w:rPr>
        <w:t xml:space="preserve">家、行业或地方标准的，应当在专用合同条款</w:t>
      </w:r>
      <w:bookmarkStart w:id="511" w:name="bookmark23"/>
      <w:r/>
      <w:bookmarkEnd w:id="511"/>
      <w:r>
        <w:rPr>
          <w:rFonts w:hint="eastAsia" w:ascii="宋体" w:hAnsi="宋体" w:eastAsia="宋体" w:cs="宋体"/>
          <w:spacing w:val="3"/>
          <w:sz w:val="21"/>
          <w:szCs w:val="21"/>
        </w:rPr>
        <w:t xml:space="preserve">中予以明确，并按照</w:t>
      </w:r>
      <w:r>
        <w:rPr>
          <w:rFonts w:hint="eastAsia" w:ascii="宋体" w:hAnsi="宋体" w:eastAsia="宋体" w:cs="宋体"/>
          <w:spacing w:val="-1"/>
          <w:sz w:val="21"/>
          <w:szCs w:val="21"/>
        </w:rPr>
        <w:t xml:space="preserve">前述技术标准和功能要求的复杂程度对相应费用承担予以约定。</w:t>
      </w:r>
      <w:r>
        <w:rPr>
          <w:rFonts w:hint="eastAsia" w:ascii="宋体" w:hAnsi="宋体" w:eastAsia="宋体" w:cs="宋体"/>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z w:val="21"/>
          <w:szCs w:val="21"/>
        </w:rPr>
        <w:outlineLvl w:val="2"/>
      </w:pPr>
      <w:r/>
      <w:bookmarkStart w:id="512" w:name="bookmark267"/>
      <w:r/>
      <w:bookmarkEnd w:id="512"/>
      <w:r>
        <w:rPr>
          <w:rFonts w:hint="eastAsia" w:ascii="宋体" w:hAnsi="宋体" w:eastAsia="宋体" w:cs="宋体"/>
          <w:spacing w:val="1"/>
          <w:sz w:val="21"/>
          <w:szCs w:val="21"/>
        </w:rPr>
        <w:t xml:space="preserve">1.5</w:t>
      </w:r>
      <w:r>
        <w:rPr>
          <w:rFonts w:hint="eastAsia" w:ascii="宋体" w:hAnsi="宋体" w:eastAsia="宋体" w:cs="宋体"/>
          <w:spacing w:val="21"/>
          <w:sz w:val="21"/>
          <w:szCs w:val="21"/>
        </w:rPr>
        <w:t xml:space="preserve">   </w:t>
      </w:r>
      <w:r>
        <w:rPr>
          <w:rFonts w:hint="eastAsia" w:ascii="宋体" w:hAnsi="宋体" w:eastAsia="宋体" w:cs="宋体"/>
          <w:spacing w:val="1"/>
          <w:sz w:val="21"/>
          <w:szCs w:val="21"/>
        </w:rPr>
        <w:t xml:space="preserve">合同文件的优先顺序</w:t>
      </w:r>
      <w:r>
        <w:rPr>
          <w:rFonts w:hint="eastAsia" w:ascii="宋体" w:hAnsi="宋体" w:eastAsia="宋体" w:cs="宋体"/>
          <w:sz w:val="21"/>
          <w:szCs w:val="21"/>
        </w:rPr>
      </w:r>
      <w:r/>
    </w:p>
    <w:p>
      <w:pPr>
        <w:pStyle w:val="965"/>
        <w:ind w:firstLine="436"/>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组成合同的各项文件应互相解释，互为说明。除专</w:t>
      </w:r>
      <w:r>
        <w:rPr>
          <w:rFonts w:hint="eastAsia" w:ascii="宋体" w:hAnsi="宋体" w:eastAsia="宋体" w:cs="宋体"/>
          <w:spacing w:val="3"/>
          <w:sz w:val="21"/>
          <w:szCs w:val="21"/>
        </w:rPr>
        <w:t xml:space="preserve">用合同条款</w:t>
      </w:r>
      <w:r>
        <w:rPr>
          <w:rFonts w:hint="eastAsia" w:ascii="宋体" w:hAnsi="宋体" w:eastAsia="宋体" w:cs="宋体"/>
          <w:spacing w:val="-1"/>
          <w:sz w:val="21"/>
          <w:szCs w:val="21"/>
        </w:rPr>
        <w:t xml:space="preserve">另有约定外，解释合同文件的优先顺序自上而下排列如下：</w:t>
      </w:r>
      <w:r>
        <w:rPr>
          <w:rFonts w:hint="eastAsia" w:ascii="宋体" w:hAnsi="宋体" w:eastAsia="宋体" w:cs="宋体"/>
          <w:sz w:val="21"/>
          <w:szCs w:val="21"/>
        </w:rPr>
      </w:r>
      <w:r/>
    </w:p>
    <w:p>
      <w:pPr>
        <w:pStyle w:val="995"/>
        <w:ind w:firstLine="376"/>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11"/>
          <w:sz w:val="21"/>
          <w:szCs w:val="21"/>
        </w:rPr>
        <w:t xml:space="preserve">（</w:t>
      </w:r>
      <w:r>
        <w:rPr>
          <w:rFonts w:hint="eastAsia" w:ascii="宋体" w:hAnsi="宋体" w:eastAsia="宋体" w:cs="宋体"/>
          <w:spacing w:val="-72"/>
          <w:sz w:val="21"/>
          <w:szCs w:val="21"/>
        </w:rPr>
        <w:t xml:space="preserve"> </w:t>
      </w:r>
      <w:r>
        <w:rPr>
          <w:rFonts w:hint="eastAsia" w:ascii="宋体" w:hAnsi="宋体" w:eastAsia="宋体" w:cs="宋体"/>
          <w:spacing w:val="-11"/>
          <w:sz w:val="21"/>
          <w:szCs w:val="21"/>
        </w:rPr>
        <w:t xml:space="preserve">1</w:t>
      </w:r>
      <w:r>
        <w:rPr>
          <w:rFonts w:hint="eastAsia" w:ascii="宋体" w:hAnsi="宋体" w:eastAsia="宋体" w:cs="宋体"/>
          <w:spacing w:val="-46"/>
          <w:sz w:val="21"/>
          <w:szCs w:val="21"/>
        </w:rPr>
        <w:t xml:space="preserve"> </w:t>
      </w:r>
      <w:r>
        <w:rPr>
          <w:rFonts w:hint="eastAsia" w:ascii="宋体" w:hAnsi="宋体" w:eastAsia="宋体" w:cs="宋体"/>
          <w:spacing w:val="-11"/>
          <w:sz w:val="21"/>
          <w:szCs w:val="21"/>
        </w:rPr>
        <w:t xml:space="preserve">）合同协议书；</w:t>
      </w:r>
      <w:r>
        <w:rPr>
          <w:rFonts w:hint="eastAsia" w:ascii="宋体" w:hAnsi="宋体" w:eastAsia="宋体" w:cs="宋体"/>
          <w:sz w:val="21"/>
          <w:szCs w:val="21"/>
        </w:rPr>
      </w:r>
      <w:r/>
    </w:p>
    <w:p>
      <w:pPr>
        <w:pStyle w:val="995"/>
        <w:ind w:firstLine="404"/>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w:t>
      </w:r>
      <w:r>
        <w:rPr>
          <w:rFonts w:hint="eastAsia" w:ascii="宋体" w:hAnsi="宋体" w:eastAsia="宋体" w:cs="宋体"/>
          <w:spacing w:val="-87"/>
          <w:sz w:val="21"/>
          <w:szCs w:val="21"/>
        </w:rPr>
        <w:t xml:space="preserve"> </w:t>
      </w:r>
      <w:r>
        <w:rPr>
          <w:rFonts w:hint="eastAsia" w:ascii="宋体" w:hAnsi="宋体" w:eastAsia="宋体" w:cs="宋体"/>
          <w:spacing w:val="-4"/>
          <w:sz w:val="21"/>
          <w:szCs w:val="21"/>
        </w:rPr>
        <w:t xml:space="preserve">2</w:t>
      </w:r>
      <w:r>
        <w:rPr>
          <w:rFonts w:hint="eastAsia" w:ascii="宋体" w:hAnsi="宋体" w:eastAsia="宋体" w:cs="宋体"/>
          <w:spacing w:val="-46"/>
          <w:sz w:val="21"/>
          <w:szCs w:val="21"/>
        </w:rPr>
        <w:t xml:space="preserve"> </w:t>
      </w:r>
      <w:r>
        <w:rPr>
          <w:rFonts w:hint="eastAsia" w:ascii="宋体" w:hAnsi="宋体" w:eastAsia="宋体" w:cs="宋体"/>
          <w:spacing w:val="-4"/>
          <w:sz w:val="21"/>
          <w:szCs w:val="21"/>
        </w:rPr>
        <w:t xml:space="preserve">）中标通知书（如果有）；</w:t>
      </w:r>
      <w:r>
        <w:rPr>
          <w:rFonts w:hint="eastAsia" w:ascii="宋体" w:hAnsi="宋体" w:eastAsia="宋体" w:cs="宋体"/>
          <w:sz w:val="21"/>
          <w:szCs w:val="21"/>
        </w:rPr>
      </w:r>
      <w:r/>
    </w:p>
    <w:p>
      <w:pPr>
        <w:pStyle w:val="995"/>
        <w:ind w:firstLine="396"/>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w:t>
      </w:r>
      <w:r>
        <w:rPr>
          <w:rFonts w:hint="eastAsia" w:ascii="宋体" w:hAnsi="宋体" w:eastAsia="宋体" w:cs="宋体"/>
          <w:spacing w:val="-87"/>
          <w:sz w:val="21"/>
          <w:szCs w:val="21"/>
        </w:rPr>
        <w:t xml:space="preserve"> </w:t>
      </w:r>
      <w:r>
        <w:rPr>
          <w:rFonts w:hint="eastAsia" w:ascii="宋体" w:hAnsi="宋体" w:eastAsia="宋体" w:cs="宋体"/>
          <w:spacing w:val="-6"/>
          <w:sz w:val="21"/>
          <w:szCs w:val="21"/>
        </w:rPr>
        <w:t xml:space="preserve">3</w:t>
      </w:r>
      <w:r>
        <w:rPr>
          <w:rFonts w:hint="eastAsia" w:ascii="宋体" w:hAnsi="宋体" w:eastAsia="宋体" w:cs="宋体"/>
          <w:spacing w:val="-46"/>
          <w:sz w:val="21"/>
          <w:szCs w:val="21"/>
        </w:rPr>
        <w:t xml:space="preserve"> </w:t>
      </w:r>
      <w:r>
        <w:rPr>
          <w:rFonts w:hint="eastAsia" w:ascii="宋体" w:hAnsi="宋体" w:eastAsia="宋体" w:cs="宋体"/>
          <w:spacing w:val="-6"/>
          <w:sz w:val="21"/>
          <w:szCs w:val="21"/>
        </w:rPr>
        <w:t xml:space="preserve">）投标函及其附录（如果有</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1"/>
          <w:sz w:val="21"/>
          <w:szCs w:val="21"/>
        </w:rPr>
        <w:t xml:space="preserve">（4）专用合同条款及其附件；</w:t>
      </w:r>
      <w:r>
        <w:rPr>
          <w:rFonts w:hint="eastAsia" w:ascii="宋体" w:hAnsi="宋体" w:eastAsia="宋体" w:cs="宋体"/>
          <w:sz w:val="21"/>
          <w:szCs w:val="21"/>
        </w:rPr>
      </w:r>
      <w:r/>
    </w:p>
    <w:p>
      <w:pPr>
        <w:pStyle w:val="995"/>
        <w:ind w:firstLine="384"/>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9"/>
          <w:sz w:val="21"/>
          <w:szCs w:val="21"/>
        </w:rPr>
        <w:t xml:space="preserve">（</w:t>
      </w:r>
      <w:r>
        <w:rPr>
          <w:rFonts w:hint="eastAsia" w:ascii="宋体" w:hAnsi="宋体" w:eastAsia="宋体" w:cs="宋体"/>
          <w:spacing w:val="-81"/>
          <w:sz w:val="21"/>
          <w:szCs w:val="21"/>
        </w:rPr>
        <w:t xml:space="preserve"> </w:t>
      </w:r>
      <w:r>
        <w:rPr>
          <w:rFonts w:hint="eastAsia" w:ascii="宋体" w:hAnsi="宋体" w:eastAsia="宋体" w:cs="宋体"/>
          <w:spacing w:val="-9"/>
          <w:sz w:val="21"/>
          <w:szCs w:val="21"/>
        </w:rPr>
        <w:t xml:space="preserve">5</w:t>
      </w:r>
      <w:r>
        <w:rPr>
          <w:rFonts w:hint="eastAsia" w:ascii="宋体" w:hAnsi="宋体" w:eastAsia="宋体" w:cs="宋体"/>
          <w:spacing w:val="-46"/>
          <w:sz w:val="21"/>
          <w:szCs w:val="21"/>
        </w:rPr>
        <w:t xml:space="preserve"> </w:t>
      </w:r>
      <w:r>
        <w:rPr>
          <w:rFonts w:hint="eastAsia" w:ascii="宋体" w:hAnsi="宋体" w:eastAsia="宋体" w:cs="宋体"/>
          <w:spacing w:val="-9"/>
          <w:sz w:val="21"/>
          <w:szCs w:val="21"/>
        </w:rPr>
        <w:t xml:space="preserve">）通用合同条款；</w:t>
      </w:r>
      <w:r>
        <w:rPr>
          <w:rFonts w:hint="eastAsia" w:ascii="宋体" w:hAnsi="宋体" w:eastAsia="宋体" w:cs="宋体"/>
          <w:sz w:val="21"/>
          <w:szCs w:val="21"/>
        </w:rPr>
      </w:r>
      <w:r/>
    </w:p>
    <w:p>
      <w:pPr>
        <w:pStyle w:val="995"/>
        <w:ind w:firstLine="396"/>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w:t>
      </w:r>
      <w:r>
        <w:rPr>
          <w:rFonts w:hint="eastAsia" w:ascii="宋体" w:hAnsi="宋体" w:eastAsia="宋体" w:cs="宋体"/>
          <w:spacing w:val="-87"/>
          <w:sz w:val="21"/>
          <w:szCs w:val="21"/>
        </w:rPr>
        <w:t xml:space="preserve"> </w:t>
      </w:r>
      <w:r>
        <w:rPr>
          <w:rFonts w:hint="eastAsia" w:ascii="宋体" w:hAnsi="宋体" w:eastAsia="宋体" w:cs="宋体"/>
          <w:spacing w:val="-6"/>
          <w:sz w:val="21"/>
          <w:szCs w:val="21"/>
        </w:rPr>
        <w:t xml:space="preserve">6</w:t>
      </w:r>
      <w:r>
        <w:rPr>
          <w:rFonts w:hint="eastAsia" w:ascii="宋体" w:hAnsi="宋体" w:eastAsia="宋体" w:cs="宋体"/>
          <w:spacing w:val="-46"/>
          <w:sz w:val="21"/>
          <w:szCs w:val="21"/>
        </w:rPr>
        <w:t xml:space="preserve"> </w:t>
      </w:r>
      <w:r>
        <w:rPr>
          <w:rFonts w:hint="eastAsia" w:ascii="宋体" w:hAnsi="宋体" w:eastAsia="宋体" w:cs="宋体"/>
          <w:spacing w:val="-6"/>
          <w:sz w:val="21"/>
          <w:szCs w:val="21"/>
        </w:rPr>
        <w:t xml:space="preserve">）合同标准、规范和要求；</w:t>
      </w:r>
      <w:r>
        <w:rPr>
          <w:rFonts w:hint="eastAsia" w:ascii="宋体" w:hAnsi="宋体" w:eastAsia="宋体" w:cs="宋体"/>
          <w:sz w:val="21"/>
          <w:szCs w:val="21"/>
        </w:rPr>
      </w:r>
      <w:r/>
    </w:p>
    <w:p>
      <w:pPr>
        <w:pStyle w:val="995"/>
        <w:ind w:firstLine="376"/>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11"/>
          <w:sz w:val="21"/>
          <w:szCs w:val="21"/>
        </w:rPr>
        <w:t xml:space="preserve">（</w:t>
      </w:r>
      <w:r>
        <w:rPr>
          <w:rFonts w:hint="eastAsia" w:ascii="宋体" w:hAnsi="宋体" w:eastAsia="宋体" w:cs="宋体"/>
          <w:spacing w:val="-83"/>
          <w:sz w:val="21"/>
          <w:szCs w:val="21"/>
        </w:rPr>
        <w:t xml:space="preserve"> </w:t>
      </w:r>
      <w:r>
        <w:rPr>
          <w:rFonts w:hint="eastAsia" w:ascii="宋体" w:hAnsi="宋体" w:eastAsia="宋体" w:cs="宋体"/>
          <w:spacing w:val="-11"/>
          <w:sz w:val="21"/>
          <w:szCs w:val="21"/>
        </w:rPr>
        <w:t xml:space="preserve">7</w:t>
      </w:r>
      <w:r>
        <w:rPr>
          <w:rFonts w:hint="eastAsia" w:ascii="宋体" w:hAnsi="宋体" w:eastAsia="宋体" w:cs="宋体"/>
          <w:spacing w:val="-46"/>
          <w:sz w:val="21"/>
          <w:szCs w:val="21"/>
        </w:rPr>
        <w:t xml:space="preserve"> </w:t>
      </w:r>
      <w:r>
        <w:rPr>
          <w:rFonts w:hint="eastAsia" w:ascii="宋体" w:hAnsi="宋体" w:eastAsia="宋体" w:cs="宋体"/>
          <w:spacing w:val="-11"/>
          <w:sz w:val="21"/>
          <w:szCs w:val="21"/>
        </w:rPr>
        <w:t xml:space="preserve">）合同图纸；</w:t>
      </w:r>
      <w:r>
        <w:rPr>
          <w:rFonts w:hint="eastAsia" w:ascii="宋体" w:hAnsi="宋体" w:eastAsia="宋体" w:cs="宋体"/>
          <w:sz w:val="21"/>
          <w:szCs w:val="21"/>
        </w:rPr>
      </w:r>
      <w:r/>
    </w:p>
    <w:p>
      <w:pPr>
        <w:pStyle w:val="995"/>
        <w:ind w:firstLine="404"/>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w:t>
      </w:r>
      <w:r>
        <w:rPr>
          <w:rFonts w:hint="eastAsia" w:ascii="宋体" w:hAnsi="宋体" w:eastAsia="宋体" w:cs="宋体"/>
          <w:spacing w:val="-90"/>
          <w:sz w:val="21"/>
          <w:szCs w:val="21"/>
        </w:rPr>
        <w:t xml:space="preserve"> </w:t>
      </w:r>
      <w:r>
        <w:rPr>
          <w:rFonts w:hint="eastAsia" w:ascii="宋体" w:hAnsi="宋体" w:eastAsia="宋体" w:cs="宋体"/>
          <w:spacing w:val="-4"/>
          <w:sz w:val="21"/>
          <w:szCs w:val="21"/>
        </w:rPr>
        <w:t xml:space="preserve">8</w:t>
      </w:r>
      <w:r>
        <w:rPr>
          <w:rFonts w:hint="eastAsia" w:ascii="宋体" w:hAnsi="宋体" w:eastAsia="宋体" w:cs="宋体"/>
          <w:spacing w:val="-46"/>
          <w:sz w:val="21"/>
          <w:szCs w:val="21"/>
        </w:rPr>
        <w:t xml:space="preserve"> </w:t>
      </w:r>
      <w:r>
        <w:rPr>
          <w:rFonts w:hint="eastAsia" w:ascii="宋体" w:hAnsi="宋体" w:eastAsia="宋体" w:cs="宋体"/>
          <w:spacing w:val="-4"/>
          <w:sz w:val="21"/>
          <w:szCs w:val="21"/>
        </w:rPr>
        <w:t xml:space="preserve">）经修正的已标价工程量清单或预算书；</w:t>
      </w:r>
      <w:r>
        <w:rPr>
          <w:rFonts w:hint="eastAsia" w:ascii="宋体" w:hAnsi="宋体" w:eastAsia="宋体" w:cs="宋体"/>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1"/>
          <w:sz w:val="21"/>
          <w:szCs w:val="21"/>
        </w:rPr>
        <w:t xml:space="preserve">（9</w:t>
      </w:r>
      <w:r>
        <w:rPr>
          <w:rFonts w:hint="eastAsia" w:ascii="宋体" w:hAnsi="宋体" w:eastAsia="宋体" w:cs="宋体"/>
          <w:spacing w:val="-45"/>
          <w:sz w:val="21"/>
          <w:szCs w:val="21"/>
        </w:rPr>
        <w:t xml:space="preserve"> </w:t>
      </w:r>
      <w:r>
        <w:rPr>
          <w:rFonts w:hint="eastAsia" w:ascii="宋体" w:hAnsi="宋体" w:eastAsia="宋体" w:cs="宋体"/>
          <w:spacing w:val="1"/>
          <w:sz w:val="21"/>
          <w:szCs w:val="21"/>
        </w:rPr>
        <w:t xml:space="preserve">）联合体协议（如果有</w:t>
      </w:r>
      <w:r>
        <w:rPr>
          <w:rFonts w:hint="eastAsia" w:ascii="宋体" w:hAnsi="宋体" w:eastAsia="宋体" w:cs="宋体"/>
          <w:spacing w:val="-3"/>
          <w:sz w:val="21"/>
          <w:szCs w:val="21"/>
        </w:rPr>
        <w:t xml:space="preserve">）；</w:t>
      </w:r>
      <w:r>
        <w:rPr>
          <w:rFonts w:hint="eastAsia" w:ascii="宋体" w:hAnsi="宋体" w:eastAsia="宋体" w:cs="宋体"/>
          <w:sz w:val="21"/>
          <w:szCs w:val="21"/>
        </w:rPr>
      </w:r>
      <w:r/>
    </w:p>
    <w:p>
      <w:pPr>
        <w:pStyle w:val="995"/>
        <w:ind w:firstLine="392"/>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7"/>
          <w:sz w:val="21"/>
          <w:szCs w:val="21"/>
        </w:rPr>
        <w:t xml:space="preserve">（</w:t>
      </w:r>
      <w:r>
        <w:rPr>
          <w:rFonts w:hint="eastAsia" w:ascii="宋体" w:hAnsi="宋体" w:eastAsia="宋体" w:cs="宋体"/>
          <w:spacing w:val="-71"/>
          <w:sz w:val="21"/>
          <w:szCs w:val="21"/>
        </w:rPr>
        <w:t xml:space="preserve"> </w:t>
      </w:r>
      <w:r>
        <w:rPr>
          <w:rFonts w:hint="eastAsia" w:ascii="宋体" w:hAnsi="宋体" w:eastAsia="宋体" w:cs="宋体"/>
          <w:spacing w:val="-7"/>
          <w:sz w:val="21"/>
          <w:szCs w:val="21"/>
        </w:rPr>
        <w:t xml:space="preserve">10</w:t>
      </w:r>
      <w:r>
        <w:rPr>
          <w:rFonts w:hint="eastAsia" w:ascii="宋体" w:hAnsi="宋体" w:eastAsia="宋体" w:cs="宋体"/>
          <w:spacing w:val="-44"/>
          <w:sz w:val="21"/>
          <w:szCs w:val="21"/>
        </w:rPr>
        <w:t xml:space="preserve"> </w:t>
      </w:r>
      <w:r>
        <w:rPr>
          <w:rFonts w:hint="eastAsia" w:ascii="宋体" w:hAnsi="宋体" w:eastAsia="宋体" w:cs="宋体"/>
          <w:spacing w:val="-7"/>
          <w:sz w:val="21"/>
          <w:szCs w:val="21"/>
        </w:rPr>
        <w:t xml:space="preserve">）其他合同文件。</w:t>
      </w:r>
      <w:r>
        <w:rPr>
          <w:rFonts w:hint="eastAsia" w:ascii="宋体" w:hAnsi="宋体" w:eastAsia="宋体" w:cs="宋体"/>
          <w:sz w:val="21"/>
          <w:szCs w:val="21"/>
        </w:rPr>
      </w:r>
      <w:r/>
    </w:p>
    <w:p>
      <w:pPr>
        <w:pStyle w:val="965"/>
        <w:ind w:firstLine="436"/>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上述各项合同文件包括合同当事人就该项合</w:t>
      </w:r>
      <w:r>
        <w:rPr>
          <w:rFonts w:hint="eastAsia" w:ascii="宋体" w:hAnsi="宋体" w:eastAsia="宋体" w:cs="宋体"/>
          <w:spacing w:val="3"/>
          <w:sz w:val="21"/>
          <w:szCs w:val="21"/>
        </w:rPr>
        <w:t xml:space="preserve">同文件所作出的补</w:t>
      </w:r>
      <w:r>
        <w:rPr>
          <w:rFonts w:hint="eastAsia" w:ascii="宋体" w:hAnsi="宋体" w:eastAsia="宋体" w:cs="宋体"/>
          <w:spacing w:val="-1"/>
          <w:sz w:val="21"/>
          <w:szCs w:val="21"/>
        </w:rPr>
        <w:t xml:space="preserve">充和修改，属于同一类内容的文件，应以最新签署的为准。</w:t>
      </w:r>
      <w:r>
        <w:rPr>
          <w:rFonts w:hint="eastAsia" w:ascii="宋体" w:hAnsi="宋体" w:eastAsia="宋体" w:cs="宋体"/>
          <w:sz w:val="21"/>
          <w:szCs w:val="21"/>
        </w:rPr>
      </w:r>
      <w:r/>
    </w:p>
    <w:p>
      <w:pPr>
        <w:pStyle w:val="965"/>
        <w:ind w:firstLine="436"/>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在合同订立及履行过程中形成的与合同有关的文件</w:t>
      </w:r>
      <w:r>
        <w:rPr>
          <w:rFonts w:hint="eastAsia" w:ascii="宋体" w:hAnsi="宋体" w:eastAsia="宋体" w:cs="宋体"/>
          <w:spacing w:val="3"/>
          <w:sz w:val="21"/>
          <w:szCs w:val="21"/>
        </w:rPr>
        <w:t xml:space="preserve">，根据其性</w:t>
      </w:r>
      <w:r>
        <w:rPr>
          <w:rFonts w:hint="eastAsia" w:ascii="宋体" w:hAnsi="宋体" w:eastAsia="宋体" w:cs="宋体"/>
          <w:spacing w:val="-2"/>
          <w:sz w:val="21"/>
          <w:szCs w:val="21"/>
        </w:rPr>
        <w:t xml:space="preserve">质确定优先解释顺序。</w:t>
      </w:r>
      <w:r>
        <w:rPr>
          <w:rFonts w:hint="eastAsia" w:ascii="宋体" w:hAnsi="宋体" w:eastAsia="宋体" w:cs="宋体"/>
          <w:sz w:val="21"/>
          <w:szCs w:val="21"/>
        </w:rPr>
      </w:r>
      <w:r/>
    </w:p>
    <w:p>
      <w:pPr>
        <w:pStyle w:val="995"/>
        <w:ind w:firstLine="416"/>
        <w:keepLines w:val="0"/>
        <w:keepNext w:val="0"/>
        <w:pageBreakBefore w:val="0"/>
        <w:spacing w:after="0" w:line="360" w:lineRule="auto"/>
        <w:widowControl w:val="off"/>
        <w:rPr>
          <w:rFonts w:hint="eastAsia" w:ascii="宋体" w:hAnsi="宋体" w:eastAsia="宋体" w:cs="宋体"/>
          <w:sz w:val="21"/>
          <w:szCs w:val="21"/>
        </w:rPr>
        <w:outlineLvl w:val="2"/>
      </w:pPr>
      <w:r/>
      <w:bookmarkStart w:id="513" w:name="bookmark24"/>
      <w:r/>
      <w:bookmarkEnd w:id="513"/>
      <w:r>
        <w:rPr>
          <w:rFonts w:hint="eastAsia" w:ascii="宋体" w:hAnsi="宋体" w:eastAsia="宋体" w:cs="宋体"/>
          <w:spacing w:val="-1"/>
          <w:sz w:val="21"/>
          <w:szCs w:val="21"/>
        </w:rPr>
        <w:t xml:space="preserve">1.6</w:t>
      </w:r>
      <w:r>
        <w:rPr>
          <w:rFonts w:hint="eastAsia" w:ascii="宋体" w:hAnsi="宋体" w:eastAsia="宋体" w:cs="宋体"/>
          <w:spacing w:val="29"/>
          <w:sz w:val="21"/>
          <w:szCs w:val="21"/>
        </w:rPr>
        <w:t xml:space="preserve">   </w:t>
      </w:r>
      <w:r>
        <w:rPr>
          <w:rFonts w:hint="eastAsia" w:ascii="宋体" w:hAnsi="宋体" w:eastAsia="宋体" w:cs="宋体"/>
          <w:spacing w:val="-1"/>
          <w:sz w:val="21"/>
          <w:szCs w:val="21"/>
        </w:rPr>
        <w:t xml:space="preserve">图纸和承包人文件</w:t>
      </w:r>
      <w:r>
        <w:rPr>
          <w:rFonts w:hint="eastAsia" w:ascii="宋体" w:hAnsi="宋体" w:eastAsia="宋体" w:cs="宋体"/>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1"/>
          <w:sz w:val="21"/>
          <w:szCs w:val="21"/>
        </w:rPr>
        <w:t xml:space="preserve">1.6.1</w:t>
      </w:r>
      <w:r>
        <w:rPr>
          <w:rFonts w:hint="eastAsia" w:ascii="宋体" w:hAnsi="宋体" w:eastAsia="宋体" w:cs="宋体"/>
          <w:spacing w:val="15"/>
          <w:sz w:val="21"/>
          <w:szCs w:val="21"/>
        </w:rPr>
        <w:t xml:space="preserve">  </w:t>
      </w:r>
      <w:r>
        <w:rPr>
          <w:rFonts w:hint="eastAsia" w:ascii="宋体" w:hAnsi="宋体" w:eastAsia="宋体" w:cs="宋体"/>
          <w:spacing w:val="1"/>
          <w:sz w:val="21"/>
          <w:szCs w:val="21"/>
        </w:rPr>
        <w:t xml:space="preserve">图纸的提供和交底</w:t>
      </w:r>
      <w:r>
        <w:rPr>
          <w:rFonts w:hint="eastAsia" w:ascii="宋体" w:hAnsi="宋体" w:eastAsia="宋体" w:cs="宋体"/>
          <w:sz w:val="21"/>
          <w:szCs w:val="21"/>
        </w:rPr>
      </w:r>
      <w:r/>
    </w:p>
    <w:p>
      <w:pPr>
        <w:pStyle w:val="965"/>
        <w:ind w:firstLine="436"/>
        <w:keepLines w:val="0"/>
        <w:keepNext w:val="0"/>
        <w:pageBreakBefore w:val="0"/>
        <w:spacing w:line="360" w:lineRule="auto"/>
        <w:widowControl w:val="off"/>
        <w:rPr>
          <w:rFonts w:hint="eastAsia" w:ascii="宋体" w:hAnsi="宋体" w:eastAsia="宋体" w:cs="宋体"/>
          <w:spacing w:val="4"/>
          <w:sz w:val="21"/>
          <w:szCs w:val="21"/>
        </w:rPr>
      </w:pPr>
      <w:r>
        <w:rPr>
          <w:rFonts w:hint="eastAsia" w:ascii="宋体" w:hAnsi="宋体" w:eastAsia="宋体" w:cs="宋体"/>
          <w:spacing w:val="4"/>
          <w:sz w:val="21"/>
          <w:szCs w:val="21"/>
        </w:rPr>
        <w:t xml:space="preserve">发包人应按照专用合同条款约定的期限、数量和内容向承包人免费提供图纸，并组织承包人、监理人和设计人进行图纸会审和设计交底。发包人至迟不得晚于第 7.3.2 项〔开工通知〕载明的开工日期前 14 天向承包人提供图纸。</w:t>
      </w:r>
      <w:r>
        <w:rPr>
          <w:rFonts w:hint="eastAsia" w:ascii="宋体" w:hAnsi="宋体" w:eastAsia="宋体" w:cs="宋体"/>
          <w:spacing w:val="4"/>
          <w:sz w:val="21"/>
          <w:szCs w:val="21"/>
        </w:rPr>
      </w:r>
      <w:r/>
    </w:p>
    <w:p>
      <w:pPr>
        <w:pStyle w:val="965"/>
        <w:ind w:firstLine="436"/>
        <w:keepLines w:val="0"/>
        <w:keepNext w:val="0"/>
        <w:pageBreakBefore w:val="0"/>
        <w:spacing w:line="360" w:lineRule="auto"/>
        <w:widowControl w:val="off"/>
        <w:rPr>
          <w:rFonts w:hint="eastAsia" w:ascii="宋体" w:hAnsi="宋体" w:eastAsia="宋体" w:cs="宋体"/>
          <w:spacing w:val="4"/>
          <w:sz w:val="21"/>
          <w:szCs w:val="21"/>
        </w:rPr>
      </w:pPr>
      <w:r>
        <w:rPr>
          <w:rFonts w:hint="eastAsia" w:ascii="宋体" w:hAnsi="宋体" w:eastAsia="宋体" w:cs="宋体"/>
          <w:spacing w:val="4"/>
          <w:sz w:val="21"/>
          <w:szCs w:val="21"/>
        </w:rPr>
        <w:t xml:space="preserve">因发包人未按合同约定提供图纸导致承包人费用增加和（或）工期延误的，按照第 7.5.1 项〔因发包人原因导致工期延误〕约定办理。</w:t>
      </w:r>
      <w:r>
        <w:rPr>
          <w:rFonts w:hint="eastAsia" w:ascii="宋体" w:hAnsi="宋体" w:eastAsia="宋体" w:cs="宋体"/>
          <w:spacing w:val="4"/>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1"/>
          <w:sz w:val="21"/>
          <w:szCs w:val="21"/>
        </w:rPr>
        <w:t xml:space="preserve">1.6.2</w:t>
      </w:r>
      <w:r>
        <w:rPr>
          <w:rFonts w:hint="eastAsia" w:ascii="宋体" w:hAnsi="宋体" w:eastAsia="宋体" w:cs="宋体"/>
          <w:spacing w:val="17"/>
          <w:sz w:val="21"/>
          <w:szCs w:val="21"/>
        </w:rPr>
        <w:t xml:space="preserve">  </w:t>
      </w:r>
      <w:r>
        <w:rPr>
          <w:rFonts w:hint="eastAsia" w:ascii="宋体" w:hAnsi="宋体" w:eastAsia="宋体" w:cs="宋体"/>
          <w:spacing w:val="1"/>
          <w:sz w:val="21"/>
          <w:szCs w:val="21"/>
        </w:rPr>
        <w:t xml:space="preserve">图纸的错误</w:t>
      </w:r>
      <w:r>
        <w:rPr>
          <w:rFonts w:hint="eastAsia" w:ascii="宋体" w:hAnsi="宋体" w:eastAsia="宋体" w:cs="宋体"/>
          <w:sz w:val="21"/>
          <w:szCs w:val="21"/>
        </w:rPr>
      </w:r>
      <w:r/>
    </w:p>
    <w:p>
      <w:pPr>
        <w:pStyle w:val="995"/>
        <w:ind w:right="2" w:firstLine="436"/>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承包人在收到发包人提供的图纸后，发现图纸存在差</w:t>
      </w:r>
      <w:r>
        <w:rPr>
          <w:rFonts w:hint="eastAsia" w:ascii="宋体" w:hAnsi="宋体" w:eastAsia="宋体" w:cs="宋体"/>
          <w:spacing w:val="3"/>
          <w:sz w:val="21"/>
          <w:szCs w:val="21"/>
        </w:rPr>
        <w:t xml:space="preserve">错、遗漏</w:t>
      </w:r>
      <w:r>
        <w:rPr>
          <w:rFonts w:hint="eastAsia" w:ascii="宋体" w:hAnsi="宋体" w:eastAsia="宋体" w:cs="宋体"/>
          <w:spacing w:val="2"/>
          <w:sz w:val="21"/>
          <w:szCs w:val="21"/>
        </w:rPr>
        <w:t xml:space="preserve">或缺陷的，应在</w:t>
      </w:r>
      <w:r>
        <w:rPr>
          <w:rFonts w:hint="eastAsia" w:ascii="宋体" w:hAnsi="宋体" w:eastAsia="宋体" w:cs="宋体"/>
          <w:spacing w:val="-49"/>
          <w:sz w:val="21"/>
          <w:szCs w:val="21"/>
        </w:rPr>
        <w:t xml:space="preserve"> </w:t>
      </w:r>
      <w:r>
        <w:rPr>
          <w:rFonts w:hint="eastAsia" w:ascii="宋体" w:hAnsi="宋体" w:eastAsia="宋体" w:cs="宋体"/>
          <w:spacing w:val="2"/>
          <w:sz w:val="21"/>
          <w:szCs w:val="21"/>
        </w:rPr>
        <w:t xml:space="preserve">7 天内及时通知监理人。监理人接到该</w:t>
      </w:r>
      <w:r>
        <w:rPr>
          <w:rFonts w:hint="eastAsia" w:ascii="宋体" w:hAnsi="宋体" w:eastAsia="宋体" w:cs="宋体"/>
          <w:spacing w:val="1"/>
          <w:sz w:val="21"/>
          <w:szCs w:val="21"/>
        </w:rPr>
        <w:t xml:space="preserve">通知后，应</w:t>
      </w:r>
      <w:r>
        <w:rPr>
          <w:rFonts w:hint="eastAsia" w:ascii="宋体" w:hAnsi="宋体" w:eastAsia="宋体" w:cs="宋体"/>
          <w:spacing w:val="4"/>
          <w:sz w:val="21"/>
          <w:szCs w:val="21"/>
        </w:rPr>
        <w:t xml:space="preserve">附具相关意见并立即报送发包人，发包人应在</w:t>
      </w:r>
      <w:r>
        <w:rPr>
          <w:rFonts w:hint="eastAsia" w:ascii="宋体" w:hAnsi="宋体" w:eastAsia="宋体" w:cs="宋体"/>
          <w:spacing w:val="3"/>
          <w:sz w:val="21"/>
          <w:szCs w:val="21"/>
        </w:rPr>
        <w:t xml:space="preserve">收到监理人报送的通</w:t>
      </w:r>
      <w:r>
        <w:rPr>
          <w:rFonts w:hint="eastAsia" w:ascii="宋体" w:hAnsi="宋体" w:eastAsia="宋体" w:cs="宋体"/>
          <w:spacing w:val="4"/>
          <w:sz w:val="21"/>
          <w:szCs w:val="21"/>
        </w:rPr>
        <w:t xml:space="preserve">知后的合理时间内作出决定。合理时间是指发</w:t>
      </w:r>
      <w:r>
        <w:rPr>
          <w:rFonts w:hint="eastAsia" w:ascii="宋体" w:hAnsi="宋体" w:eastAsia="宋体" w:cs="宋体"/>
          <w:spacing w:val="3"/>
          <w:sz w:val="21"/>
          <w:szCs w:val="21"/>
        </w:rPr>
        <w:t xml:space="preserve">包人在收到监理人的</w:t>
      </w:r>
      <w:r>
        <w:rPr>
          <w:rFonts w:hint="eastAsia" w:ascii="宋体" w:hAnsi="宋体" w:eastAsia="宋体" w:cs="宋体"/>
          <w:spacing w:val="-1"/>
          <w:sz w:val="21"/>
          <w:szCs w:val="21"/>
        </w:rPr>
        <w:t xml:space="preserve">报送通知后，尽其努力且不懈怠地完成图纸修改补充所需的时间。</w:t>
      </w:r>
      <w:r>
        <w:rPr>
          <w:rFonts w:hint="eastAsia" w:ascii="宋体" w:hAnsi="宋体" w:eastAsia="宋体" w:cs="宋体"/>
          <w:sz w:val="21"/>
          <w:szCs w:val="21"/>
        </w:rPr>
      </w:r>
      <w:r/>
    </w:p>
    <w:p>
      <w:pPr>
        <w:pStyle w:val="965"/>
        <w:ind w:right="2" w:firstLine="476"/>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14"/>
          <w:sz w:val="21"/>
          <w:szCs w:val="21"/>
        </w:rPr>
        <w:t xml:space="preserve">由图纸错误引起招标工程量清单缺项或项目特征描述不准确</w:t>
      </w:r>
      <w:r>
        <w:rPr>
          <w:rFonts w:hint="eastAsia" w:ascii="宋体" w:hAnsi="宋体" w:eastAsia="宋体" w:cs="宋体"/>
          <w:spacing w:val="-3"/>
          <w:sz w:val="21"/>
          <w:szCs w:val="21"/>
        </w:rPr>
        <w:t xml:space="preserve">的，应当相应调整合同价格。</w:t>
      </w:r>
      <w:r>
        <w:rPr>
          <w:rFonts w:hint="eastAsia" w:ascii="宋体" w:hAnsi="宋体" w:eastAsia="宋体" w:cs="宋体"/>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1"/>
          <w:sz w:val="21"/>
          <w:szCs w:val="21"/>
        </w:rPr>
        <w:t xml:space="preserve">1.6.3</w:t>
      </w:r>
      <w:r>
        <w:rPr>
          <w:rFonts w:hint="eastAsia" w:ascii="宋体" w:hAnsi="宋体" w:eastAsia="宋体" w:cs="宋体"/>
          <w:spacing w:val="15"/>
          <w:sz w:val="21"/>
          <w:szCs w:val="21"/>
        </w:rPr>
        <w:t xml:space="preserve">  </w:t>
      </w:r>
      <w:r>
        <w:rPr>
          <w:rFonts w:hint="eastAsia" w:ascii="宋体" w:hAnsi="宋体" w:eastAsia="宋体" w:cs="宋体"/>
          <w:spacing w:val="1"/>
          <w:sz w:val="21"/>
          <w:szCs w:val="21"/>
        </w:rPr>
        <w:t xml:space="preserve">图纸的修改和补充</w:t>
      </w:r>
      <w:r>
        <w:rPr>
          <w:rFonts w:hint="eastAsia" w:ascii="宋体" w:hAnsi="宋体" w:eastAsia="宋体" w:cs="宋体"/>
          <w:sz w:val="21"/>
          <w:szCs w:val="21"/>
        </w:rPr>
      </w:r>
      <w:r/>
    </w:p>
    <w:p>
      <w:pPr>
        <w:pStyle w:val="995"/>
        <w:ind w:right="2" w:firstLine="428"/>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2"/>
          <w:sz w:val="21"/>
          <w:szCs w:val="21"/>
        </w:rPr>
        <w:t xml:space="preserve">图纸需要修改和补充的，应经图纸原设计人、发包人及法律规</w:t>
      </w:r>
      <w:r>
        <w:rPr>
          <w:rFonts w:hint="eastAsia" w:ascii="宋体" w:hAnsi="宋体" w:eastAsia="宋体" w:cs="宋体"/>
          <w:spacing w:val="3"/>
          <w:sz w:val="21"/>
          <w:szCs w:val="21"/>
        </w:rPr>
        <w:t xml:space="preserve">定的审核或审批部门同意，并由监理人在工程或工程相应部位施工</w:t>
      </w:r>
      <w:r>
        <w:rPr>
          <w:rFonts w:hint="eastAsia" w:ascii="宋体" w:hAnsi="宋体" w:eastAsia="宋体" w:cs="宋体"/>
          <w:spacing w:val="2"/>
          <w:sz w:val="21"/>
          <w:szCs w:val="21"/>
        </w:rPr>
        <w:t xml:space="preserve">前</w:t>
      </w:r>
      <w:r>
        <w:rPr>
          <w:rFonts w:hint="eastAsia" w:ascii="宋体" w:hAnsi="宋体" w:eastAsia="宋体" w:cs="宋体"/>
          <w:spacing w:val="-48"/>
          <w:sz w:val="21"/>
          <w:szCs w:val="21"/>
        </w:rPr>
        <w:t xml:space="preserve"> </w:t>
      </w:r>
      <w:r>
        <w:rPr>
          <w:rFonts w:hint="eastAsia" w:ascii="宋体" w:hAnsi="宋体" w:eastAsia="宋体" w:cs="宋体"/>
          <w:spacing w:val="2"/>
          <w:sz w:val="21"/>
          <w:szCs w:val="21"/>
        </w:rPr>
        <w:t xml:space="preserve">7 天内将修改后的图纸或补充图纸提交给承</w:t>
      </w:r>
      <w:r>
        <w:rPr>
          <w:rFonts w:hint="eastAsia" w:ascii="宋体" w:hAnsi="宋体" w:eastAsia="宋体" w:cs="宋体"/>
          <w:spacing w:val="1"/>
          <w:sz w:val="21"/>
          <w:szCs w:val="21"/>
        </w:rPr>
        <w:t xml:space="preserve">包人，承包人应按修</w:t>
      </w:r>
      <w:r>
        <w:rPr>
          <w:rFonts w:hint="eastAsia" w:ascii="宋体" w:hAnsi="宋体" w:eastAsia="宋体" w:cs="宋体"/>
          <w:spacing w:val="-2"/>
          <w:sz w:val="21"/>
          <w:szCs w:val="21"/>
        </w:rPr>
        <w:t xml:space="preserve">改或补充后的图纸施工。</w:t>
      </w:r>
      <w:r>
        <w:rPr>
          <w:rFonts w:hint="eastAsia" w:ascii="宋体" w:hAnsi="宋体" w:eastAsia="宋体" w:cs="宋体"/>
          <w:sz w:val="21"/>
          <w:szCs w:val="21"/>
        </w:rPr>
      </w:r>
      <w:r/>
    </w:p>
    <w:p>
      <w:pPr>
        <w:pStyle w:val="995"/>
        <w:ind w:firstLine="436"/>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1.6.4</w:t>
      </w:r>
      <w:r>
        <w:rPr>
          <w:rFonts w:hint="eastAsia" w:ascii="宋体" w:hAnsi="宋体" w:eastAsia="宋体" w:cs="宋体"/>
          <w:spacing w:val="87"/>
          <w:sz w:val="21"/>
          <w:szCs w:val="21"/>
        </w:rPr>
        <w:t xml:space="preserve"> </w:t>
      </w:r>
      <w:r>
        <w:rPr>
          <w:rFonts w:hint="eastAsia" w:ascii="宋体" w:hAnsi="宋体" w:eastAsia="宋体" w:cs="宋体"/>
          <w:spacing w:val="4"/>
          <w:sz w:val="21"/>
          <w:szCs w:val="21"/>
        </w:rPr>
        <w:t xml:space="preserve">承包人文件</w:t>
      </w:r>
      <w:r>
        <w:rPr>
          <w:rFonts w:hint="eastAsia" w:ascii="宋体" w:hAnsi="宋体" w:eastAsia="宋体" w:cs="宋体"/>
          <w:sz w:val="21"/>
          <w:szCs w:val="21"/>
        </w:rPr>
      </w:r>
      <w:r/>
    </w:p>
    <w:p>
      <w:pPr>
        <w:pStyle w:val="965"/>
        <w:ind w:right="2" w:firstLine="436"/>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承包人应按照专用合同条款的约定提供应当由其编制</w:t>
      </w:r>
      <w:r>
        <w:rPr>
          <w:rFonts w:hint="eastAsia" w:ascii="宋体" w:hAnsi="宋体" w:eastAsia="宋体" w:cs="宋体"/>
          <w:spacing w:val="3"/>
          <w:sz w:val="21"/>
          <w:szCs w:val="21"/>
        </w:rPr>
        <w:t xml:space="preserve">的与工程施工有关的文件，并按照专用合同条款约定的期限、数量和形式提</w:t>
      </w:r>
      <w:r>
        <w:rPr>
          <w:rFonts w:hint="eastAsia" w:ascii="宋体" w:hAnsi="宋体" w:eastAsia="宋体" w:cs="宋体"/>
          <w:spacing w:val="-2"/>
          <w:sz w:val="21"/>
          <w:szCs w:val="21"/>
        </w:rPr>
        <w:t xml:space="preserve">交监理人，并由监理人报送发包人。</w:t>
      </w:r>
      <w:r>
        <w:rPr>
          <w:rFonts w:hint="eastAsia" w:ascii="宋体" w:hAnsi="宋体" w:eastAsia="宋体" w:cs="宋体"/>
          <w:sz w:val="21"/>
          <w:szCs w:val="21"/>
        </w:rPr>
      </w:r>
      <w:r/>
    </w:p>
    <w:p>
      <w:pPr>
        <w:pStyle w:val="995"/>
        <w:ind w:firstLine="436"/>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除专用合同条款另有约定外，监理人应在收到承包人文件后</w:t>
      </w:r>
      <w:r>
        <w:rPr>
          <w:rFonts w:hint="eastAsia" w:ascii="宋体" w:hAnsi="宋体" w:eastAsia="宋体" w:cs="宋体"/>
          <w:spacing w:val="-37"/>
          <w:sz w:val="21"/>
          <w:szCs w:val="21"/>
        </w:rPr>
        <w:t xml:space="preserve"> </w:t>
      </w:r>
      <w:r>
        <w:rPr>
          <w:rFonts w:hint="eastAsia" w:ascii="宋体" w:hAnsi="宋体" w:eastAsia="宋体" w:cs="宋体"/>
          <w:spacing w:val="4"/>
          <w:sz w:val="21"/>
          <w:szCs w:val="21"/>
        </w:rPr>
        <w:t xml:space="preserve">7</w:t>
      </w:r>
      <w:r>
        <w:rPr>
          <w:rFonts w:hint="eastAsia" w:ascii="宋体" w:hAnsi="宋体" w:eastAsia="宋体" w:cs="宋体"/>
          <w:spacing w:val="-4"/>
          <w:sz w:val="21"/>
          <w:szCs w:val="21"/>
        </w:rPr>
        <w:t xml:space="preserve">天内审查完毕，监理人对承包人文件有异议的，承包人应予以修改，</w:t>
      </w:r>
      <w:r>
        <w:rPr>
          <w:rFonts w:hint="eastAsia" w:ascii="宋体" w:hAnsi="宋体" w:eastAsia="宋体" w:cs="宋体"/>
          <w:spacing w:val="3"/>
          <w:sz w:val="21"/>
          <w:szCs w:val="21"/>
        </w:rPr>
        <w:t xml:space="preserve">并重新报送监理人。监理人的审查及发包人的意见并不减轻或免除</w:t>
      </w:r>
      <w:r>
        <w:rPr>
          <w:rFonts w:hint="eastAsia" w:ascii="宋体" w:hAnsi="宋体" w:eastAsia="宋体" w:cs="宋体"/>
          <w:spacing w:val="-1"/>
          <w:sz w:val="21"/>
          <w:szCs w:val="21"/>
        </w:rPr>
        <w:t xml:space="preserve">承包人根据法律与合同约定应当承担的责任。</w:t>
      </w:r>
      <w:r>
        <w:rPr>
          <w:rFonts w:hint="eastAsia" w:ascii="宋体" w:hAnsi="宋体" w:eastAsia="宋体" w:cs="宋体"/>
          <w:sz w:val="21"/>
          <w:szCs w:val="21"/>
        </w:rPr>
      </w:r>
      <w:r/>
    </w:p>
    <w:p>
      <w:pPr>
        <w:pStyle w:val="995"/>
        <w:ind w:firstLine="428"/>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2"/>
          <w:sz w:val="21"/>
          <w:szCs w:val="21"/>
        </w:rPr>
        <w:t xml:space="preserve">1.6.5  图纸和承包人文件的保管</w:t>
      </w:r>
      <w:r>
        <w:rPr>
          <w:rFonts w:hint="eastAsia" w:ascii="宋体" w:hAnsi="宋体" w:eastAsia="宋体" w:cs="宋体"/>
          <w:sz w:val="21"/>
          <w:szCs w:val="21"/>
        </w:rPr>
      </w:r>
      <w:r/>
    </w:p>
    <w:p>
      <w:pPr>
        <w:pStyle w:val="965"/>
        <w:ind w:right="75" w:firstLine="436"/>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承包人应当按照法律规定及合同约定进行图纸和承包</w:t>
      </w:r>
      <w:r>
        <w:rPr>
          <w:rFonts w:hint="eastAsia" w:ascii="宋体" w:hAnsi="宋体" w:eastAsia="宋体" w:cs="宋体"/>
          <w:spacing w:val="3"/>
          <w:sz w:val="21"/>
          <w:szCs w:val="21"/>
        </w:rPr>
        <w:t xml:space="preserve">人文件的</w:t>
      </w:r>
      <w:r>
        <w:rPr>
          <w:rFonts w:hint="eastAsia" w:ascii="宋体" w:hAnsi="宋体" w:eastAsia="宋体" w:cs="宋体"/>
          <w:spacing w:val="4"/>
          <w:sz w:val="21"/>
          <w:szCs w:val="21"/>
        </w:rPr>
        <w:t xml:space="preserve">保管。除专用合同条款另有约定外，承包人应在施工</w:t>
      </w:r>
      <w:r>
        <w:rPr>
          <w:rFonts w:hint="eastAsia" w:ascii="宋体" w:hAnsi="宋体" w:eastAsia="宋体" w:cs="宋体"/>
          <w:spacing w:val="3"/>
          <w:sz w:val="21"/>
          <w:szCs w:val="21"/>
        </w:rPr>
        <w:t xml:space="preserve">现场另外保存</w:t>
      </w:r>
      <w:r>
        <w:rPr>
          <w:rFonts w:hint="eastAsia" w:ascii="宋体" w:hAnsi="宋体" w:eastAsia="宋体" w:cs="宋体"/>
          <w:spacing w:val="4"/>
          <w:sz w:val="21"/>
          <w:szCs w:val="21"/>
        </w:rPr>
        <w:t xml:space="preserve">一套完整的图纸和承包人文件，供发包人、监理人及</w:t>
      </w:r>
      <w:r>
        <w:rPr>
          <w:rFonts w:hint="eastAsia" w:ascii="宋体" w:hAnsi="宋体" w:eastAsia="宋体" w:cs="宋体"/>
          <w:spacing w:val="3"/>
          <w:sz w:val="21"/>
          <w:szCs w:val="21"/>
        </w:rPr>
        <w:t xml:space="preserve">有关人员进行</w:t>
      </w:r>
      <w:r>
        <w:rPr>
          <w:rFonts w:hint="eastAsia" w:ascii="宋体" w:hAnsi="宋体" w:eastAsia="宋体" w:cs="宋体"/>
          <w:spacing w:val="-2"/>
          <w:sz w:val="21"/>
          <w:szCs w:val="21"/>
        </w:rPr>
        <w:t xml:space="preserve">工程检查时使用。</w:t>
      </w:r>
      <w:r>
        <w:rPr>
          <w:rFonts w:hint="eastAsia" w:ascii="宋体" w:hAnsi="宋体" w:eastAsia="宋体" w:cs="宋体"/>
          <w:sz w:val="21"/>
          <w:szCs w:val="21"/>
        </w:rPr>
      </w:r>
      <w:r/>
    </w:p>
    <w:p>
      <w:pPr>
        <w:pStyle w:val="995"/>
        <w:ind w:firstLine="428"/>
        <w:keepLines w:val="0"/>
        <w:keepNext w:val="0"/>
        <w:pageBreakBefore w:val="0"/>
        <w:spacing w:after="0" w:line="360" w:lineRule="auto"/>
        <w:widowControl w:val="off"/>
        <w:rPr>
          <w:rFonts w:hint="eastAsia" w:ascii="宋体" w:hAnsi="宋体" w:eastAsia="宋体" w:cs="宋体"/>
          <w:sz w:val="21"/>
          <w:szCs w:val="21"/>
        </w:rPr>
        <w:outlineLvl w:val="2"/>
      </w:pPr>
      <w:r/>
      <w:bookmarkStart w:id="514" w:name="bookmark25"/>
      <w:r/>
      <w:bookmarkEnd w:id="514"/>
      <w:r>
        <w:rPr>
          <w:rFonts w:hint="eastAsia" w:ascii="宋体" w:hAnsi="宋体" w:eastAsia="宋体" w:cs="宋体"/>
          <w:spacing w:val="2"/>
          <w:sz w:val="21"/>
          <w:szCs w:val="21"/>
        </w:rPr>
        <w:t xml:space="preserve">1.7</w:t>
      </w:r>
      <w:r>
        <w:rPr>
          <w:rFonts w:hint="eastAsia" w:ascii="宋体" w:hAnsi="宋体" w:eastAsia="宋体" w:cs="宋体"/>
          <w:spacing w:val="22"/>
          <w:sz w:val="21"/>
          <w:szCs w:val="21"/>
        </w:rPr>
        <w:t xml:space="preserve">   </w:t>
      </w:r>
      <w:r>
        <w:rPr>
          <w:rFonts w:hint="eastAsia" w:ascii="宋体" w:hAnsi="宋体" w:eastAsia="宋体" w:cs="宋体"/>
          <w:spacing w:val="2"/>
          <w:sz w:val="21"/>
          <w:szCs w:val="21"/>
        </w:rPr>
        <w:t xml:space="preserve">联络</w:t>
      </w:r>
      <w:r>
        <w:rPr>
          <w:rFonts w:hint="eastAsia" w:ascii="宋体" w:hAnsi="宋体" w:eastAsia="宋体" w:cs="宋体"/>
          <w:sz w:val="21"/>
          <w:szCs w:val="21"/>
        </w:rPr>
      </w:r>
      <w:r/>
    </w:p>
    <w:p>
      <w:pPr>
        <w:pStyle w:val="995"/>
        <w:ind w:right="75" w:firstLine="440"/>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5"/>
          <w:sz w:val="21"/>
          <w:szCs w:val="21"/>
        </w:rPr>
        <w:t xml:space="preserve">1.7.1  与合同有关的通知、批准、证明、证书、指示</w:t>
      </w:r>
      <w:r>
        <w:rPr>
          <w:rFonts w:hint="eastAsia" w:ascii="宋体" w:hAnsi="宋体" w:eastAsia="宋体" w:cs="宋体"/>
          <w:spacing w:val="4"/>
          <w:sz w:val="21"/>
          <w:szCs w:val="21"/>
        </w:rPr>
        <w:t xml:space="preserve">、指令、要求、请求、同意、意见、确定和决定等，均</w:t>
      </w:r>
      <w:r>
        <w:rPr>
          <w:rFonts w:hint="eastAsia" w:ascii="宋体" w:hAnsi="宋体" w:eastAsia="宋体" w:cs="宋体"/>
          <w:spacing w:val="3"/>
          <w:sz w:val="21"/>
          <w:szCs w:val="21"/>
        </w:rPr>
        <w:t xml:space="preserve">应采用书面形式。除</w:t>
      </w:r>
      <w:r>
        <w:rPr>
          <w:rFonts w:hint="eastAsia" w:ascii="宋体" w:hAnsi="宋体" w:eastAsia="宋体" w:cs="宋体"/>
          <w:spacing w:val="4"/>
          <w:sz w:val="21"/>
          <w:szCs w:val="21"/>
        </w:rPr>
        <w:t xml:space="preserve">专用合同条款另有约定外，应通过特快专递或</w:t>
      </w:r>
      <w:r>
        <w:rPr>
          <w:rFonts w:hint="eastAsia" w:ascii="宋体" w:hAnsi="宋体" w:eastAsia="宋体" w:cs="宋体"/>
          <w:spacing w:val="3"/>
          <w:sz w:val="21"/>
          <w:szCs w:val="21"/>
        </w:rPr>
        <w:t xml:space="preserve">专人、挂号信、传真</w:t>
      </w:r>
      <w:r>
        <w:rPr>
          <w:rFonts w:hint="eastAsia" w:ascii="宋体" w:hAnsi="宋体" w:eastAsia="宋体" w:cs="宋体"/>
          <w:spacing w:val="4"/>
          <w:sz w:val="21"/>
          <w:szCs w:val="21"/>
        </w:rPr>
        <w:t xml:space="preserve">或双方商定的电子传输等方式，在合同约定的</w:t>
      </w:r>
      <w:r>
        <w:rPr>
          <w:rFonts w:hint="eastAsia" w:ascii="宋体" w:hAnsi="宋体" w:eastAsia="宋体" w:cs="宋体"/>
          <w:spacing w:val="3"/>
          <w:sz w:val="21"/>
          <w:szCs w:val="21"/>
        </w:rPr>
        <w:t xml:space="preserve">期限内送达接收人和</w:t>
      </w:r>
      <w:r>
        <w:rPr>
          <w:rFonts w:hint="eastAsia" w:ascii="宋体" w:hAnsi="宋体" w:eastAsia="宋体" w:cs="宋体"/>
          <w:spacing w:val="-3"/>
          <w:sz w:val="21"/>
          <w:szCs w:val="21"/>
        </w:rPr>
        <w:t xml:space="preserve">送达地点。</w:t>
      </w:r>
      <w:r>
        <w:rPr>
          <w:rFonts w:hint="eastAsia" w:ascii="宋体" w:hAnsi="宋体" w:eastAsia="宋体" w:cs="宋体"/>
          <w:sz w:val="21"/>
          <w:szCs w:val="21"/>
        </w:rPr>
      </w:r>
      <w:r/>
    </w:p>
    <w:p>
      <w:pPr>
        <w:pStyle w:val="995"/>
        <w:ind w:right="73" w:firstLine="440"/>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5"/>
          <w:sz w:val="21"/>
          <w:szCs w:val="21"/>
        </w:rPr>
        <w:t xml:space="preserve">1.7.2</w:t>
      </w:r>
      <w:r>
        <w:rPr>
          <w:rFonts w:hint="eastAsia" w:ascii="宋体" w:hAnsi="宋体" w:eastAsia="宋体" w:cs="宋体"/>
          <w:spacing w:val="92"/>
          <w:sz w:val="21"/>
          <w:szCs w:val="21"/>
        </w:rPr>
        <w:t xml:space="preserve"> </w:t>
      </w:r>
      <w:r>
        <w:rPr>
          <w:rFonts w:hint="eastAsia" w:ascii="宋体" w:hAnsi="宋体" w:eastAsia="宋体" w:cs="宋体"/>
          <w:spacing w:val="5"/>
          <w:sz w:val="21"/>
          <w:szCs w:val="21"/>
        </w:rPr>
        <w:t xml:space="preserve">发包人和承包人应在专用合同条款中约定各自的送达接</w:t>
      </w:r>
      <w:r>
        <w:rPr>
          <w:rFonts w:hint="eastAsia" w:ascii="宋体" w:hAnsi="宋体" w:eastAsia="宋体" w:cs="宋体"/>
          <w:spacing w:val="3"/>
          <w:sz w:val="21"/>
          <w:szCs w:val="21"/>
        </w:rPr>
        <w:t xml:space="preserve">收人和送达地点。任何一方合同当事人指定的接收人或送达地点发</w:t>
      </w:r>
      <w:r>
        <w:rPr>
          <w:rFonts w:hint="eastAsia" w:ascii="宋体" w:hAnsi="宋体" w:eastAsia="宋体" w:cs="宋体"/>
          <w:spacing w:val="-2"/>
          <w:sz w:val="21"/>
          <w:szCs w:val="21"/>
        </w:rPr>
        <w:t xml:space="preserve">生变动的，应提前</w:t>
      </w:r>
      <w:r>
        <w:rPr>
          <w:rFonts w:hint="eastAsia" w:ascii="宋体" w:hAnsi="宋体" w:eastAsia="宋体" w:cs="宋体"/>
          <w:spacing w:val="-49"/>
          <w:sz w:val="21"/>
          <w:szCs w:val="21"/>
        </w:rPr>
        <w:t xml:space="preserve"> </w:t>
      </w:r>
      <w:r>
        <w:rPr>
          <w:rFonts w:hint="eastAsia" w:ascii="宋体" w:hAnsi="宋体" w:eastAsia="宋体" w:cs="宋体"/>
          <w:spacing w:val="-2"/>
          <w:sz w:val="21"/>
          <w:szCs w:val="21"/>
        </w:rPr>
        <w:t xml:space="preserve">3 天以书面形式通知对方。</w:t>
      </w:r>
      <w:r>
        <w:rPr>
          <w:rFonts w:hint="eastAsia" w:ascii="宋体" w:hAnsi="宋体" w:eastAsia="宋体" w:cs="宋体"/>
          <w:sz w:val="21"/>
          <w:szCs w:val="21"/>
        </w:rPr>
      </w:r>
      <w:r/>
    </w:p>
    <w:p>
      <w:pPr>
        <w:pStyle w:val="995"/>
        <w:ind w:right="73" w:firstLine="440"/>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5"/>
          <w:sz w:val="21"/>
          <w:szCs w:val="21"/>
        </w:rPr>
        <w:t xml:space="preserve">1.7.3</w:t>
      </w:r>
      <w:r>
        <w:rPr>
          <w:rFonts w:hint="eastAsia" w:ascii="宋体" w:hAnsi="宋体" w:eastAsia="宋体" w:cs="宋体"/>
          <w:spacing w:val="92"/>
          <w:sz w:val="21"/>
          <w:szCs w:val="21"/>
        </w:rPr>
        <w:t xml:space="preserve"> </w:t>
      </w:r>
      <w:r>
        <w:rPr>
          <w:rFonts w:hint="eastAsia" w:ascii="宋体" w:hAnsi="宋体" w:eastAsia="宋体" w:cs="宋体"/>
          <w:spacing w:val="5"/>
          <w:sz w:val="21"/>
          <w:szCs w:val="21"/>
        </w:rPr>
        <w:t xml:space="preserve">发包人和承包人应当及时签收另一方送达送达地点和</w:t>
      </w:r>
      <w:r>
        <w:rPr>
          <w:rFonts w:hint="eastAsia" w:ascii="宋体" w:hAnsi="宋体" w:eastAsia="宋体" w:cs="宋体"/>
          <w:spacing w:val="1"/>
          <w:sz w:val="21"/>
          <w:szCs w:val="21"/>
        </w:rPr>
        <w:t xml:space="preserve">指定接收人的来往文件。拒不签收的，</w:t>
      </w:r>
      <w:r>
        <w:rPr>
          <w:rFonts w:hint="eastAsia" w:ascii="宋体" w:hAnsi="宋体" w:eastAsia="宋体" w:cs="宋体"/>
          <w:spacing w:val="-72"/>
          <w:sz w:val="21"/>
          <w:szCs w:val="21"/>
        </w:rPr>
        <w:t xml:space="preserve"> </w:t>
      </w:r>
      <w:r>
        <w:rPr>
          <w:rFonts w:hint="eastAsia" w:ascii="宋体" w:hAnsi="宋体" w:eastAsia="宋体" w:cs="宋体"/>
          <w:spacing w:val="1"/>
          <w:sz w:val="21"/>
          <w:szCs w:val="21"/>
        </w:rPr>
        <w:t xml:space="preserve">由此增加的费用和（或）延</w:t>
      </w:r>
      <w:r>
        <w:rPr>
          <w:rFonts w:hint="eastAsia" w:ascii="宋体" w:hAnsi="宋体" w:eastAsia="宋体" w:cs="宋体"/>
          <w:spacing w:val="-1"/>
          <w:sz w:val="21"/>
          <w:szCs w:val="21"/>
        </w:rPr>
        <w:t xml:space="preserve">误的工期由拒绝接收一方承担。</w:t>
      </w:r>
      <w:r>
        <w:rPr>
          <w:rFonts w:hint="eastAsia" w:ascii="宋体" w:hAnsi="宋体" w:eastAsia="宋体" w:cs="宋体"/>
          <w:sz w:val="21"/>
          <w:szCs w:val="21"/>
        </w:rPr>
      </w:r>
      <w:r/>
    </w:p>
    <w:p>
      <w:pPr>
        <w:pStyle w:val="995"/>
        <w:ind w:firstLine="428"/>
        <w:keepLines w:val="0"/>
        <w:keepNext w:val="0"/>
        <w:pageBreakBefore w:val="0"/>
        <w:spacing w:after="0" w:line="360" w:lineRule="auto"/>
        <w:widowControl w:val="off"/>
        <w:rPr>
          <w:rFonts w:hint="eastAsia" w:ascii="宋体" w:hAnsi="宋体" w:eastAsia="宋体" w:cs="宋体"/>
          <w:sz w:val="21"/>
          <w:szCs w:val="21"/>
        </w:rPr>
        <w:outlineLvl w:val="2"/>
      </w:pPr>
      <w:r/>
      <w:bookmarkStart w:id="515" w:name="bookmark26"/>
      <w:r/>
      <w:bookmarkEnd w:id="515"/>
      <w:r>
        <w:rPr>
          <w:rFonts w:hint="eastAsia" w:ascii="宋体" w:hAnsi="宋体" w:eastAsia="宋体" w:cs="宋体"/>
          <w:spacing w:val="2"/>
          <w:sz w:val="21"/>
          <w:szCs w:val="21"/>
        </w:rPr>
        <w:t xml:space="preserve">1.8</w:t>
      </w:r>
      <w:r>
        <w:rPr>
          <w:rFonts w:hint="eastAsia" w:ascii="宋体" w:hAnsi="宋体" w:eastAsia="宋体" w:cs="宋体"/>
          <w:spacing w:val="20"/>
          <w:sz w:val="21"/>
          <w:szCs w:val="21"/>
        </w:rPr>
        <w:t xml:space="preserve">   </w:t>
      </w:r>
      <w:r>
        <w:rPr>
          <w:rFonts w:hint="eastAsia" w:ascii="宋体" w:hAnsi="宋体" w:eastAsia="宋体" w:cs="宋体"/>
          <w:spacing w:val="2"/>
          <w:sz w:val="21"/>
          <w:szCs w:val="21"/>
        </w:rPr>
        <w:t xml:space="preserve">严禁贿赂</w:t>
      </w:r>
      <w:r>
        <w:rPr>
          <w:rFonts w:hint="eastAsia" w:ascii="宋体" w:hAnsi="宋体" w:eastAsia="宋体" w:cs="宋体"/>
          <w:sz w:val="21"/>
          <w:szCs w:val="21"/>
        </w:rPr>
      </w:r>
      <w:r/>
    </w:p>
    <w:p>
      <w:pPr>
        <w:pStyle w:val="965"/>
        <w:ind w:right="85" w:firstLine="436"/>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合同当事人不得以贿赂或变相贿赂的方式，谋取非</w:t>
      </w:r>
      <w:r>
        <w:rPr>
          <w:rFonts w:hint="eastAsia" w:ascii="宋体" w:hAnsi="宋体" w:eastAsia="宋体" w:cs="宋体"/>
          <w:spacing w:val="3"/>
          <w:sz w:val="21"/>
          <w:szCs w:val="21"/>
        </w:rPr>
        <w:t xml:space="preserve">法利益或损</w:t>
      </w:r>
      <w:r>
        <w:rPr>
          <w:rFonts w:hint="eastAsia" w:ascii="宋体" w:hAnsi="宋体" w:eastAsia="宋体" w:cs="宋体"/>
          <w:spacing w:val="1"/>
          <w:sz w:val="21"/>
          <w:szCs w:val="21"/>
        </w:rPr>
        <w:t xml:space="preserve">害对方权益。</w:t>
      </w:r>
      <w:r>
        <w:rPr>
          <w:rFonts w:hint="eastAsia" w:ascii="宋体" w:hAnsi="宋体" w:eastAsia="宋体" w:cs="宋体"/>
          <w:spacing w:val="-77"/>
          <w:sz w:val="21"/>
          <w:szCs w:val="21"/>
        </w:rPr>
        <w:t xml:space="preserve"> </w:t>
      </w:r>
      <w:r>
        <w:rPr>
          <w:rFonts w:hint="eastAsia" w:ascii="宋体" w:hAnsi="宋体" w:eastAsia="宋体" w:cs="宋体"/>
          <w:spacing w:val="1"/>
          <w:sz w:val="21"/>
          <w:szCs w:val="21"/>
        </w:rPr>
        <w:t xml:space="preserve">因一方合同当事人的贿赂造成对方损失的，应</w:t>
      </w:r>
      <w:r>
        <w:rPr>
          <w:rFonts w:hint="eastAsia" w:ascii="宋体" w:hAnsi="宋体" w:eastAsia="宋体" w:cs="宋体"/>
          <w:sz w:val="21"/>
          <w:szCs w:val="21"/>
        </w:rPr>
        <w:t xml:space="preserve">赔偿损</w:t>
      </w:r>
      <w:r>
        <w:rPr>
          <w:rFonts w:hint="eastAsia" w:ascii="宋体" w:hAnsi="宋体" w:eastAsia="宋体" w:cs="宋体"/>
          <w:spacing w:val="-2"/>
          <w:sz w:val="21"/>
          <w:szCs w:val="21"/>
        </w:rPr>
        <w:t xml:space="preserve">失，并承担相应的法律责任。</w:t>
      </w:r>
      <w:r>
        <w:rPr>
          <w:rFonts w:hint="eastAsia" w:ascii="宋体" w:hAnsi="宋体" w:eastAsia="宋体" w:cs="宋体"/>
          <w:sz w:val="21"/>
          <w:szCs w:val="21"/>
        </w:rPr>
      </w:r>
      <w:r/>
    </w:p>
    <w:p>
      <w:pPr>
        <w:pStyle w:val="965"/>
        <w:ind w:right="158" w:firstLine="424"/>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1"/>
          <w:sz w:val="21"/>
          <w:szCs w:val="21"/>
        </w:rPr>
        <w:t xml:space="preserve">发包人不得向承包人或其他相关方索贿或接受不正当利益，应承诺</w:t>
      </w:r>
      <w:r>
        <w:rPr>
          <w:rFonts w:hint="eastAsia" w:ascii="宋体" w:hAnsi="宋体" w:eastAsia="宋体" w:cs="宋体"/>
          <w:spacing w:val="-1"/>
          <w:sz w:val="21"/>
          <w:szCs w:val="21"/>
        </w:rPr>
        <w:t xml:space="preserve">维护市场秩序和公平竞争环境。</w:t>
      </w:r>
      <w:r>
        <w:rPr>
          <w:rFonts w:hint="eastAsia" w:ascii="宋体" w:hAnsi="宋体" w:eastAsia="宋体" w:cs="宋体"/>
          <w:sz w:val="21"/>
          <w:szCs w:val="21"/>
        </w:rPr>
      </w:r>
      <w:r/>
    </w:p>
    <w:p>
      <w:pPr>
        <w:pStyle w:val="965"/>
        <w:ind w:firstLine="436"/>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承包人不得与监理人或发包人聘请的第三方串通损害发包人利</w:t>
      </w:r>
      <w:r>
        <w:rPr>
          <w:rFonts w:hint="eastAsia" w:ascii="宋体" w:hAnsi="宋体" w:eastAsia="宋体" w:cs="宋体"/>
          <w:spacing w:val="-7"/>
          <w:sz w:val="21"/>
          <w:szCs w:val="21"/>
        </w:rPr>
        <w:t xml:space="preserve">益。未经发包人书面同意，承包人不得为监理人提供合同约定以外的</w:t>
      </w:r>
      <w:r>
        <w:rPr>
          <w:rFonts w:hint="eastAsia" w:ascii="宋体" w:hAnsi="宋体" w:eastAsia="宋体" w:cs="宋体"/>
          <w:spacing w:val="-13"/>
          <w:sz w:val="21"/>
          <w:szCs w:val="21"/>
        </w:rPr>
        <w:t xml:space="preserve">通讯设备、交通工具及其他任何形式的利益</w:t>
      </w:r>
      <w:r>
        <w:rPr>
          <w:rFonts w:hint="eastAsia" w:ascii="宋体" w:hAnsi="宋体" w:eastAsia="宋体" w:cs="宋体"/>
          <w:spacing w:val="-14"/>
          <w:sz w:val="21"/>
          <w:szCs w:val="21"/>
        </w:rPr>
        <w:t xml:space="preserve">，不得向监理人支付报酬。</w:t>
      </w:r>
      <w:r>
        <w:rPr>
          <w:rFonts w:hint="eastAsia" w:ascii="宋体" w:hAnsi="宋体" w:eastAsia="宋体" w:cs="宋体"/>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z w:val="21"/>
          <w:szCs w:val="21"/>
        </w:rPr>
        <w:outlineLvl w:val="2"/>
      </w:pPr>
      <w:r/>
      <w:bookmarkStart w:id="516" w:name="bookmark27"/>
      <w:r/>
      <w:bookmarkEnd w:id="516"/>
      <w:r>
        <w:rPr>
          <w:rFonts w:hint="eastAsia" w:ascii="宋体" w:hAnsi="宋体" w:eastAsia="宋体" w:cs="宋体"/>
          <w:spacing w:val="1"/>
          <w:sz w:val="21"/>
          <w:szCs w:val="21"/>
        </w:rPr>
        <w:t xml:space="preserve">1.9</w:t>
      </w:r>
      <w:r>
        <w:rPr>
          <w:rFonts w:hint="eastAsia" w:ascii="宋体" w:hAnsi="宋体" w:eastAsia="宋体" w:cs="宋体"/>
          <w:spacing w:val="22"/>
          <w:sz w:val="21"/>
          <w:szCs w:val="21"/>
        </w:rPr>
        <w:t xml:space="preserve">   </w:t>
      </w:r>
      <w:r>
        <w:rPr>
          <w:rFonts w:hint="eastAsia" w:ascii="宋体" w:hAnsi="宋体" w:eastAsia="宋体" w:cs="宋体"/>
          <w:spacing w:val="1"/>
          <w:sz w:val="21"/>
          <w:szCs w:val="21"/>
        </w:rPr>
        <w:t xml:space="preserve">化石、文物</w:t>
      </w:r>
      <w:r>
        <w:rPr>
          <w:rFonts w:hint="eastAsia" w:ascii="宋体" w:hAnsi="宋体" w:eastAsia="宋体" w:cs="宋体"/>
          <w:sz w:val="21"/>
          <w:szCs w:val="21"/>
        </w:rPr>
      </w:r>
      <w:r/>
    </w:p>
    <w:p>
      <w:pPr>
        <w:pStyle w:val="965"/>
        <w:ind w:right="85" w:firstLine="436"/>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在施工现场发掘的所有文物、古迹以及具有地质研</w:t>
      </w:r>
      <w:r>
        <w:rPr>
          <w:rFonts w:hint="eastAsia" w:ascii="宋体" w:hAnsi="宋体" w:eastAsia="宋体" w:cs="宋体"/>
          <w:spacing w:val="3"/>
          <w:sz w:val="21"/>
          <w:szCs w:val="21"/>
        </w:rPr>
        <w:t xml:space="preserve">究或考古价</w:t>
      </w:r>
      <w:r>
        <w:rPr>
          <w:rFonts w:hint="eastAsia" w:ascii="宋体" w:hAnsi="宋体" w:eastAsia="宋体" w:cs="宋体"/>
          <w:spacing w:val="4"/>
          <w:sz w:val="21"/>
          <w:szCs w:val="21"/>
        </w:rPr>
        <w:t xml:space="preserve">值的其他遗迹、化石、钱币及物品属于国家所</w:t>
      </w:r>
      <w:r>
        <w:rPr>
          <w:rFonts w:hint="eastAsia" w:ascii="宋体" w:hAnsi="宋体" w:eastAsia="宋体" w:cs="宋体"/>
          <w:spacing w:val="3"/>
          <w:sz w:val="21"/>
          <w:szCs w:val="21"/>
        </w:rPr>
        <w:t xml:space="preserve">有。一旦发现上述文</w:t>
      </w:r>
      <w:r>
        <w:rPr>
          <w:rFonts w:hint="eastAsia" w:ascii="宋体" w:hAnsi="宋体" w:eastAsia="宋体" w:cs="宋体"/>
          <w:spacing w:val="4"/>
          <w:sz w:val="21"/>
          <w:szCs w:val="21"/>
        </w:rPr>
        <w:t xml:space="preserve">物，承包人应采取合理有效的保护措施，防止</w:t>
      </w:r>
      <w:r>
        <w:rPr>
          <w:rFonts w:hint="eastAsia" w:ascii="宋体" w:hAnsi="宋体" w:eastAsia="宋体" w:cs="宋体"/>
          <w:spacing w:val="3"/>
          <w:sz w:val="21"/>
          <w:szCs w:val="21"/>
        </w:rPr>
        <w:t xml:space="preserve">任何人员移动或损坏</w:t>
      </w:r>
      <w:r>
        <w:rPr>
          <w:rFonts w:hint="eastAsia" w:ascii="宋体" w:hAnsi="宋体" w:eastAsia="宋体" w:cs="宋体"/>
          <w:spacing w:val="-1"/>
          <w:sz w:val="21"/>
          <w:szCs w:val="21"/>
        </w:rPr>
        <w:t xml:space="preserve">上述物品，并立即报告有关政府行政管理部门，同时通知监理人。</w:t>
      </w:r>
      <w:r>
        <w:rPr>
          <w:rFonts w:hint="eastAsia" w:ascii="宋体" w:hAnsi="宋体" w:eastAsia="宋体" w:cs="宋体"/>
          <w:sz w:val="21"/>
          <w:szCs w:val="21"/>
        </w:rPr>
      </w:r>
      <w:r/>
    </w:p>
    <w:p>
      <w:pPr>
        <w:pStyle w:val="965"/>
        <w:ind w:right="2" w:firstLine="436"/>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发包人、监理人和承包人应按有关政府行政管理部门要求采取</w:t>
      </w:r>
      <w:r>
        <w:rPr>
          <w:rFonts w:hint="eastAsia" w:ascii="宋体" w:hAnsi="宋体" w:eastAsia="宋体" w:cs="宋体"/>
          <w:spacing w:val="-13"/>
          <w:sz w:val="21"/>
          <w:szCs w:val="21"/>
        </w:rPr>
        <w:t xml:space="preserve">妥善的保护措施，由此增加的费用和（或）延</w:t>
      </w:r>
      <w:r>
        <w:rPr>
          <w:rFonts w:hint="eastAsia" w:ascii="宋体" w:hAnsi="宋体" w:eastAsia="宋体" w:cs="宋体"/>
          <w:spacing w:val="-14"/>
          <w:sz w:val="21"/>
          <w:szCs w:val="21"/>
        </w:rPr>
        <w:t xml:space="preserve">误的工期由发包人承担。</w:t>
      </w:r>
      <w:r>
        <w:rPr>
          <w:rFonts w:hint="eastAsia" w:ascii="宋体" w:hAnsi="宋体" w:eastAsia="宋体" w:cs="宋体"/>
          <w:sz w:val="21"/>
          <w:szCs w:val="21"/>
        </w:rPr>
      </w:r>
      <w:r/>
    </w:p>
    <w:p>
      <w:pPr>
        <w:pStyle w:val="965"/>
        <w:ind w:right="85" w:firstLine="436"/>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承包人发现文物后不及时报告或隐瞒不报，致使文物</w:t>
      </w:r>
      <w:r>
        <w:rPr>
          <w:rFonts w:hint="eastAsia" w:ascii="宋体" w:hAnsi="宋体" w:eastAsia="宋体" w:cs="宋体"/>
          <w:spacing w:val="3"/>
          <w:sz w:val="21"/>
          <w:szCs w:val="21"/>
        </w:rPr>
        <w:t xml:space="preserve">丢失或损</w:t>
      </w:r>
      <w:r>
        <w:rPr>
          <w:rFonts w:hint="eastAsia" w:ascii="宋体" w:hAnsi="宋体" w:eastAsia="宋体" w:cs="宋体"/>
          <w:spacing w:val="-2"/>
          <w:sz w:val="21"/>
          <w:szCs w:val="21"/>
        </w:rPr>
        <w:t xml:space="preserve">坏的，应赔偿损失，并承担相应的法律责任。</w:t>
      </w:r>
      <w:r>
        <w:rPr>
          <w:rFonts w:hint="eastAsia" w:ascii="宋体" w:hAnsi="宋体" w:eastAsia="宋体" w:cs="宋体"/>
          <w:sz w:val="21"/>
          <w:szCs w:val="21"/>
        </w:rPr>
      </w:r>
      <w:r/>
    </w:p>
    <w:p>
      <w:pPr>
        <w:pStyle w:val="995"/>
        <w:ind w:firstLine="432"/>
        <w:keepLines w:val="0"/>
        <w:keepNext w:val="0"/>
        <w:pageBreakBefore w:val="0"/>
        <w:spacing w:after="0" w:line="360" w:lineRule="auto"/>
        <w:widowControl w:val="off"/>
        <w:rPr>
          <w:rFonts w:hint="eastAsia" w:ascii="宋体" w:hAnsi="宋体" w:eastAsia="宋体" w:cs="宋体"/>
          <w:sz w:val="21"/>
          <w:szCs w:val="21"/>
        </w:rPr>
        <w:outlineLvl w:val="2"/>
      </w:pPr>
      <w:r/>
      <w:bookmarkStart w:id="517" w:name="bookmark28"/>
      <w:r/>
      <w:bookmarkEnd w:id="517"/>
      <w:r>
        <w:rPr>
          <w:rFonts w:hint="eastAsia" w:ascii="宋体" w:hAnsi="宋体" w:eastAsia="宋体" w:cs="宋体"/>
          <w:spacing w:val="3"/>
          <w:sz w:val="21"/>
          <w:szCs w:val="21"/>
        </w:rPr>
        <w:t xml:space="preserve">1.10</w:t>
      </w:r>
      <w:r>
        <w:rPr>
          <w:rFonts w:hint="eastAsia" w:ascii="宋体" w:hAnsi="宋体" w:eastAsia="宋体" w:cs="宋体"/>
          <w:spacing w:val="25"/>
          <w:sz w:val="21"/>
          <w:szCs w:val="21"/>
        </w:rPr>
        <w:t xml:space="preserve">   </w:t>
      </w:r>
      <w:r>
        <w:rPr>
          <w:rFonts w:hint="eastAsia" w:ascii="宋体" w:hAnsi="宋体" w:eastAsia="宋体" w:cs="宋体"/>
          <w:spacing w:val="3"/>
          <w:sz w:val="21"/>
          <w:szCs w:val="21"/>
        </w:rPr>
        <w:t xml:space="preserve">交通运输</w:t>
      </w:r>
      <w:r>
        <w:rPr>
          <w:rFonts w:hint="eastAsia" w:ascii="宋体" w:hAnsi="宋体" w:eastAsia="宋体" w:cs="宋体"/>
          <w:sz w:val="21"/>
          <w:szCs w:val="21"/>
        </w:rPr>
      </w:r>
      <w:r/>
    </w:p>
    <w:p>
      <w:pPr>
        <w:pStyle w:val="995"/>
        <w:ind w:firstLine="428"/>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2"/>
          <w:sz w:val="21"/>
          <w:szCs w:val="21"/>
        </w:rPr>
        <w:t xml:space="preserve">1.10.1</w:t>
      </w:r>
      <w:r>
        <w:rPr>
          <w:rFonts w:hint="eastAsia" w:ascii="宋体" w:hAnsi="宋体" w:eastAsia="宋体" w:cs="宋体"/>
          <w:spacing w:val="21"/>
          <w:sz w:val="21"/>
          <w:szCs w:val="21"/>
        </w:rPr>
        <w:t xml:space="preserve">  </w:t>
      </w:r>
      <w:r>
        <w:rPr>
          <w:rFonts w:hint="eastAsia" w:ascii="宋体" w:hAnsi="宋体" w:eastAsia="宋体" w:cs="宋体"/>
          <w:spacing w:val="2"/>
          <w:sz w:val="21"/>
          <w:szCs w:val="21"/>
        </w:rPr>
        <w:t xml:space="preserve">出入现场的权利</w:t>
      </w:r>
      <w:r>
        <w:rPr>
          <w:rFonts w:hint="eastAsia" w:ascii="宋体" w:hAnsi="宋体" w:eastAsia="宋体" w:cs="宋体"/>
          <w:sz w:val="21"/>
          <w:szCs w:val="21"/>
        </w:rPr>
      </w:r>
      <w:r/>
    </w:p>
    <w:p>
      <w:pPr>
        <w:pStyle w:val="965"/>
        <w:ind w:right="2" w:firstLine="368"/>
        <w:keepLines w:val="0"/>
        <w:keepNext w:val="0"/>
        <w:pageBreakBefore w:val="0"/>
        <w:spacing w:line="360" w:lineRule="auto"/>
        <w:widowControl w:val="off"/>
        <w:rPr>
          <w:rFonts w:hint="eastAsia" w:ascii="宋体" w:hAnsi="宋体" w:eastAsia="宋体" w:cs="宋体"/>
          <w:spacing w:val="-13"/>
          <w:sz w:val="21"/>
          <w:szCs w:val="21"/>
        </w:rPr>
      </w:pPr>
      <w:r>
        <w:rPr>
          <w:rFonts w:hint="eastAsia" w:ascii="宋体" w:hAnsi="宋体" w:eastAsia="宋体" w:cs="宋体"/>
          <w:spacing w:val="-13"/>
          <w:sz w:val="21"/>
          <w:szCs w:val="21"/>
        </w:rPr>
        <w:t xml:space="preserve">除专用合同条款另有约定外，发包人应根据施工需要，负责取得出入施工现场所需的批准手续和全部权利， 以及取得因施工所需修建道路、桥梁以及其他基础设施的权利，并承担相关手续费用和建设费用。发包人未办妥前述手续或发包人未能履行前述保障责任的，受影响的工期应按照第 7.5.1 项〔因发包人原因导致工期延长〕的规定处理， 由此增加的价款由发包人承担。承包人应协助发包人办理修建场内外道路、桥梁以及其他基础设施的手续。发包人对施工现场有特殊管制要求的，应当及时全面告知承包人，否则由此增加的费用由发包人承担。</w:t>
      </w:r>
      <w:r>
        <w:rPr>
          <w:rFonts w:hint="eastAsia" w:ascii="宋体" w:hAnsi="宋体" w:eastAsia="宋体" w:cs="宋体"/>
          <w:spacing w:val="-13"/>
          <w:sz w:val="21"/>
          <w:szCs w:val="21"/>
        </w:rPr>
      </w:r>
      <w:r/>
    </w:p>
    <w:p>
      <w:pPr>
        <w:pStyle w:val="965"/>
        <w:ind w:right="2" w:firstLine="368"/>
        <w:keepLines w:val="0"/>
        <w:keepNext w:val="0"/>
        <w:pageBreakBefore w:val="0"/>
        <w:spacing w:line="360" w:lineRule="auto"/>
        <w:widowControl w:val="off"/>
        <w:rPr>
          <w:rFonts w:hint="eastAsia" w:ascii="宋体" w:hAnsi="宋体" w:eastAsia="宋体" w:cs="宋体"/>
          <w:spacing w:val="-13"/>
          <w:sz w:val="21"/>
          <w:szCs w:val="21"/>
        </w:rPr>
      </w:pPr>
      <w:r>
        <w:rPr>
          <w:rFonts w:hint="eastAsia" w:ascii="宋体" w:hAnsi="宋体" w:eastAsia="宋体" w:cs="宋体"/>
          <w:spacing w:val="-13"/>
          <w:sz w:val="21"/>
          <w:szCs w:val="21"/>
        </w:rPr>
        <w:t xml:space="preserve">承包人应在订立合同前查勘施工现场，并根据工程规模及技术参数合理预见工程施工所需的进出施工现场的方式、手段、路径等。因承包人可以查勘但未查勘，或已查勘但未合理预见所增加的费用和（或）延误的工期由承包人承担。</w:t>
      </w:r>
      <w:r>
        <w:rPr>
          <w:rFonts w:hint="eastAsia" w:ascii="宋体" w:hAnsi="宋体" w:eastAsia="宋体" w:cs="宋体"/>
          <w:spacing w:val="-13"/>
          <w:sz w:val="21"/>
          <w:szCs w:val="21"/>
        </w:rPr>
      </w:r>
      <w:r/>
    </w:p>
    <w:p>
      <w:pPr>
        <w:pStyle w:val="995"/>
        <w:ind w:firstLine="448"/>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7"/>
          <w:sz w:val="21"/>
          <w:szCs w:val="21"/>
        </w:rPr>
        <w:t xml:space="preserve">1.10.2</w:t>
      </w:r>
      <w:r>
        <w:rPr>
          <w:rFonts w:hint="eastAsia" w:ascii="宋体" w:hAnsi="宋体" w:eastAsia="宋体" w:cs="宋体"/>
          <w:spacing w:val="82"/>
          <w:sz w:val="21"/>
          <w:szCs w:val="21"/>
        </w:rPr>
        <w:t xml:space="preserve"> </w:t>
      </w:r>
      <w:r>
        <w:rPr>
          <w:rFonts w:hint="eastAsia" w:ascii="宋体" w:hAnsi="宋体" w:eastAsia="宋体" w:cs="宋体"/>
          <w:spacing w:val="7"/>
          <w:sz w:val="21"/>
          <w:szCs w:val="21"/>
        </w:rPr>
        <w:t xml:space="preserve">场外交通</w:t>
      </w:r>
      <w:r>
        <w:rPr>
          <w:rFonts w:hint="eastAsia" w:ascii="宋体" w:hAnsi="宋体" w:eastAsia="宋体" w:cs="宋体"/>
          <w:sz w:val="21"/>
          <w:szCs w:val="21"/>
        </w:rPr>
      </w:r>
      <w:r/>
    </w:p>
    <w:p>
      <w:pPr>
        <w:pStyle w:val="995"/>
        <w:ind w:right="147" w:firstLine="400"/>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5"/>
          <w:sz w:val="21"/>
          <w:szCs w:val="21"/>
        </w:rPr>
        <w:t xml:space="preserve">（</w:t>
      </w:r>
      <w:r>
        <w:rPr>
          <w:rFonts w:hint="eastAsia" w:ascii="宋体" w:hAnsi="宋体" w:eastAsia="宋体" w:cs="宋体"/>
          <w:spacing w:val="-63"/>
          <w:sz w:val="21"/>
          <w:szCs w:val="21"/>
        </w:rPr>
        <w:t xml:space="preserve"> </w:t>
      </w:r>
      <w:r>
        <w:rPr>
          <w:rFonts w:hint="eastAsia" w:ascii="宋体" w:hAnsi="宋体" w:eastAsia="宋体" w:cs="宋体"/>
          <w:spacing w:val="-5"/>
          <w:sz w:val="21"/>
          <w:szCs w:val="21"/>
        </w:rPr>
        <w:t xml:space="preserve">1）发包人应负责取得并向承包人提供场外交通设施有关的地</w:t>
      </w:r>
      <w:r>
        <w:rPr>
          <w:rFonts w:hint="eastAsia" w:ascii="宋体" w:hAnsi="宋体" w:eastAsia="宋体" w:cs="宋体"/>
          <w:spacing w:val="4"/>
          <w:sz w:val="21"/>
          <w:szCs w:val="21"/>
        </w:rPr>
        <w:t xml:space="preserve">质条件、周边环境、四至等相关技术参数和具体条</w:t>
      </w:r>
      <w:r>
        <w:rPr>
          <w:rFonts w:hint="eastAsia" w:ascii="宋体" w:hAnsi="宋体" w:eastAsia="宋体" w:cs="宋体"/>
          <w:spacing w:val="3"/>
          <w:sz w:val="21"/>
          <w:szCs w:val="21"/>
        </w:rPr>
        <w:t xml:space="preserve">件，并应取得相</w:t>
      </w:r>
      <w:r>
        <w:rPr>
          <w:rFonts w:hint="eastAsia" w:ascii="宋体" w:hAnsi="宋体" w:eastAsia="宋体" w:cs="宋体"/>
          <w:spacing w:val="1"/>
          <w:sz w:val="21"/>
          <w:szCs w:val="21"/>
        </w:rPr>
        <w:t xml:space="preserve">应许可，</w:t>
      </w:r>
      <w:r>
        <w:rPr>
          <w:rFonts w:hint="eastAsia" w:ascii="宋体" w:hAnsi="宋体" w:eastAsia="宋体" w:cs="宋体"/>
          <w:spacing w:val="-70"/>
          <w:sz w:val="21"/>
          <w:szCs w:val="21"/>
        </w:rPr>
        <w:t xml:space="preserve"> </w:t>
      </w:r>
      <w:r>
        <w:rPr>
          <w:rFonts w:hint="eastAsia" w:ascii="宋体" w:hAnsi="宋体" w:eastAsia="宋体" w:cs="宋体"/>
          <w:spacing w:val="1"/>
          <w:sz w:val="21"/>
          <w:szCs w:val="21"/>
        </w:rPr>
        <w:t xml:space="preserve">由此产生的费用由发包人承担。发包人委托承包人办理前</w:t>
      </w:r>
      <w:r>
        <w:rPr>
          <w:rFonts w:hint="eastAsia" w:ascii="宋体" w:hAnsi="宋体" w:eastAsia="宋体" w:cs="宋体"/>
          <w:spacing w:val="-1"/>
          <w:sz w:val="21"/>
          <w:szCs w:val="21"/>
        </w:rPr>
        <w:t xml:space="preserve">述手续的，相应费用由发包人承担。</w:t>
      </w:r>
      <w:r>
        <w:rPr>
          <w:rFonts w:hint="eastAsia" w:ascii="宋体" w:hAnsi="宋体" w:eastAsia="宋体" w:cs="宋体"/>
          <w:sz w:val="21"/>
          <w:szCs w:val="21"/>
        </w:rPr>
      </w:r>
      <w:r/>
    </w:p>
    <w:p>
      <w:pPr>
        <w:pStyle w:val="995"/>
        <w:ind w:right="147" w:firstLine="412"/>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2"/>
          <w:sz w:val="21"/>
          <w:szCs w:val="21"/>
        </w:rPr>
        <w:t xml:space="preserve">（2）承包人应依据其经验配合提供工程需要的场外交通技术参</w:t>
      </w:r>
      <w:r>
        <w:rPr>
          <w:rFonts w:hint="eastAsia" w:ascii="宋体" w:hAnsi="宋体" w:eastAsia="宋体" w:cs="宋体"/>
          <w:spacing w:val="4"/>
          <w:sz w:val="21"/>
          <w:szCs w:val="21"/>
        </w:rPr>
        <w:t xml:space="preserve">数和具体适用条件以协助发包人获得有关通行</w:t>
      </w:r>
      <w:r>
        <w:rPr>
          <w:rFonts w:hint="eastAsia" w:ascii="宋体" w:hAnsi="宋体" w:eastAsia="宋体" w:cs="宋体"/>
          <w:spacing w:val="3"/>
          <w:sz w:val="21"/>
          <w:szCs w:val="21"/>
        </w:rPr>
        <w:t xml:space="preserve">许可或批准，并遵守</w:t>
      </w:r>
      <w:r>
        <w:rPr>
          <w:rFonts w:hint="eastAsia" w:ascii="宋体" w:hAnsi="宋体" w:eastAsia="宋体" w:cs="宋体"/>
          <w:spacing w:val="4"/>
          <w:sz w:val="21"/>
          <w:szCs w:val="21"/>
        </w:rPr>
        <w:t xml:space="preserve">有关交通法规，严格按照道路和桥梁的限制荷</w:t>
      </w:r>
      <w:r>
        <w:rPr>
          <w:rFonts w:hint="eastAsia" w:ascii="宋体" w:hAnsi="宋体" w:eastAsia="宋体" w:cs="宋体"/>
          <w:spacing w:val="3"/>
          <w:sz w:val="21"/>
          <w:szCs w:val="21"/>
        </w:rPr>
        <w:t xml:space="preserve">载行驶，执行有关道</w:t>
      </w:r>
      <w:r>
        <w:rPr>
          <w:rFonts w:hint="eastAsia" w:ascii="宋体" w:hAnsi="宋体" w:eastAsia="宋体" w:cs="宋体"/>
          <w:spacing w:val="4"/>
          <w:sz w:val="21"/>
          <w:szCs w:val="21"/>
        </w:rPr>
        <w:t xml:space="preserve">路限速、限行、禁止超载的规定，并配合交通</w:t>
      </w:r>
      <w:r>
        <w:rPr>
          <w:rFonts w:hint="eastAsia" w:ascii="宋体" w:hAnsi="宋体" w:eastAsia="宋体" w:cs="宋体"/>
          <w:spacing w:val="3"/>
          <w:sz w:val="21"/>
          <w:szCs w:val="21"/>
        </w:rPr>
        <w:t xml:space="preserve">管理部门的监督和检</w:t>
      </w:r>
      <w:r>
        <w:rPr>
          <w:rFonts w:hint="eastAsia" w:ascii="宋体" w:hAnsi="宋体" w:eastAsia="宋体" w:cs="宋体"/>
          <w:spacing w:val="-6"/>
          <w:sz w:val="21"/>
          <w:szCs w:val="21"/>
        </w:rPr>
        <w:t xml:space="preserve">查。</w:t>
      </w:r>
      <w:r>
        <w:rPr>
          <w:rFonts w:hint="eastAsia" w:ascii="宋体" w:hAnsi="宋体" w:eastAsia="宋体" w:cs="宋体"/>
          <w:sz w:val="21"/>
          <w:szCs w:val="21"/>
        </w:rPr>
      </w:r>
      <w:r/>
    </w:p>
    <w:p>
      <w:pPr>
        <w:pStyle w:val="995"/>
        <w:ind w:right="75" w:firstLine="396"/>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w:t>
      </w:r>
      <w:r>
        <w:rPr>
          <w:rFonts w:hint="eastAsia" w:ascii="宋体" w:hAnsi="宋体" w:eastAsia="宋体" w:cs="宋体"/>
          <w:spacing w:val="-73"/>
          <w:sz w:val="21"/>
          <w:szCs w:val="21"/>
        </w:rPr>
        <w:t xml:space="preserve"> </w:t>
      </w:r>
      <w:r>
        <w:rPr>
          <w:rFonts w:hint="eastAsia" w:ascii="宋体" w:hAnsi="宋体" w:eastAsia="宋体" w:cs="宋体"/>
          <w:spacing w:val="-6"/>
          <w:sz w:val="21"/>
          <w:szCs w:val="21"/>
        </w:rPr>
        <w:t xml:space="preserve">3</w:t>
      </w:r>
      <w:r>
        <w:rPr>
          <w:rFonts w:hint="eastAsia" w:ascii="宋体" w:hAnsi="宋体" w:eastAsia="宋体" w:cs="宋体"/>
          <w:spacing w:val="-46"/>
          <w:sz w:val="21"/>
          <w:szCs w:val="21"/>
        </w:rPr>
        <w:t xml:space="preserve"> </w:t>
      </w:r>
      <w:r>
        <w:rPr>
          <w:rFonts w:hint="eastAsia" w:ascii="宋体" w:hAnsi="宋体" w:eastAsia="宋体" w:cs="宋体"/>
          <w:spacing w:val="-6"/>
          <w:sz w:val="21"/>
          <w:szCs w:val="21"/>
        </w:rPr>
        <w:t xml:space="preserve">）场外交通设施无法满足工程施工需要的，由发包人负责完</w:t>
      </w:r>
      <w:r>
        <w:rPr>
          <w:rFonts w:hint="eastAsia" w:ascii="宋体" w:hAnsi="宋体" w:eastAsia="宋体" w:cs="宋体"/>
          <w:spacing w:val="-3"/>
          <w:sz w:val="21"/>
          <w:szCs w:val="21"/>
        </w:rPr>
        <w:t xml:space="preserve">善并承担相关费用。</w:t>
      </w:r>
      <w:r>
        <w:rPr>
          <w:rFonts w:hint="eastAsia" w:ascii="宋体" w:hAnsi="宋体" w:eastAsia="宋体" w:cs="宋体"/>
          <w:sz w:val="21"/>
          <w:szCs w:val="21"/>
        </w:rPr>
      </w:r>
      <w:r/>
    </w:p>
    <w:p>
      <w:pPr>
        <w:pStyle w:val="995"/>
        <w:ind w:firstLine="448"/>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7"/>
          <w:sz w:val="21"/>
          <w:szCs w:val="21"/>
        </w:rPr>
        <w:t xml:space="preserve">1.10.3</w:t>
      </w:r>
      <w:r>
        <w:rPr>
          <w:rFonts w:hint="eastAsia" w:ascii="宋体" w:hAnsi="宋体" w:eastAsia="宋体" w:cs="宋体"/>
          <w:spacing w:val="82"/>
          <w:sz w:val="21"/>
          <w:szCs w:val="21"/>
        </w:rPr>
        <w:t xml:space="preserve"> </w:t>
      </w:r>
      <w:r>
        <w:rPr>
          <w:rFonts w:hint="eastAsia" w:ascii="宋体" w:hAnsi="宋体" w:eastAsia="宋体" w:cs="宋体"/>
          <w:spacing w:val="7"/>
          <w:sz w:val="21"/>
          <w:szCs w:val="21"/>
        </w:rPr>
        <w:t xml:space="preserve">场内交通</w:t>
      </w:r>
      <w:r>
        <w:rPr>
          <w:rFonts w:hint="eastAsia" w:ascii="宋体" w:hAnsi="宋体" w:eastAsia="宋体" w:cs="宋体"/>
          <w:sz w:val="21"/>
          <w:szCs w:val="21"/>
        </w:rPr>
      </w:r>
      <w:r/>
    </w:p>
    <w:p>
      <w:pPr>
        <w:pStyle w:val="995"/>
        <w:ind w:right="75" w:firstLine="396"/>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w:t>
      </w:r>
      <w:r>
        <w:rPr>
          <w:rFonts w:hint="eastAsia" w:ascii="宋体" w:hAnsi="宋体" w:eastAsia="宋体" w:cs="宋体"/>
          <w:spacing w:val="-73"/>
          <w:sz w:val="21"/>
          <w:szCs w:val="21"/>
        </w:rPr>
        <w:t xml:space="preserve"> </w:t>
      </w:r>
      <w:r>
        <w:rPr>
          <w:rFonts w:hint="eastAsia" w:ascii="宋体" w:hAnsi="宋体" w:eastAsia="宋体" w:cs="宋体"/>
          <w:spacing w:val="-6"/>
          <w:sz w:val="21"/>
          <w:szCs w:val="21"/>
        </w:rPr>
        <w:t xml:space="preserve">1</w:t>
      </w:r>
      <w:r>
        <w:rPr>
          <w:rFonts w:hint="eastAsia" w:ascii="宋体" w:hAnsi="宋体" w:eastAsia="宋体" w:cs="宋体"/>
          <w:spacing w:val="-46"/>
          <w:sz w:val="21"/>
          <w:szCs w:val="21"/>
        </w:rPr>
        <w:t xml:space="preserve"> </w:t>
      </w:r>
      <w:r>
        <w:rPr>
          <w:rFonts w:hint="eastAsia" w:ascii="宋体" w:hAnsi="宋体" w:eastAsia="宋体" w:cs="宋体"/>
          <w:spacing w:val="-6"/>
          <w:sz w:val="21"/>
          <w:szCs w:val="21"/>
        </w:rPr>
        <w:t xml:space="preserve">）发包人应提供施工现场有关的地质条件、周边环境、四至</w:t>
      </w:r>
      <w:r>
        <w:rPr>
          <w:rFonts w:hint="eastAsia" w:ascii="宋体" w:hAnsi="宋体" w:eastAsia="宋体" w:cs="宋体"/>
          <w:spacing w:val="3"/>
          <w:sz w:val="21"/>
          <w:szCs w:val="21"/>
        </w:rPr>
        <w:t xml:space="preserve">等相关技术参数和具体条件以及相应许可，并在专用合同条款中约定发包人提供的场内道路和交通设施，包括临时道路、现有道路、长期道路等，并对发包人提供的场内道路和交通设施的现状、使用</w:t>
      </w:r>
      <w:r>
        <w:rPr>
          <w:rFonts w:hint="eastAsia" w:ascii="宋体" w:hAnsi="宋体" w:eastAsia="宋体" w:cs="宋体"/>
          <w:spacing w:val="1"/>
          <w:sz w:val="21"/>
          <w:szCs w:val="21"/>
        </w:rPr>
        <w:t xml:space="preserve">权归属及道路建设利用的费用承担等事项进行约定。</w:t>
      </w:r>
      <w:r>
        <w:rPr>
          <w:rFonts w:hint="eastAsia" w:ascii="宋体" w:hAnsi="宋体" w:eastAsia="宋体" w:cs="宋体"/>
          <w:spacing w:val="-76"/>
          <w:sz w:val="21"/>
          <w:szCs w:val="21"/>
        </w:rPr>
        <w:t xml:space="preserve"> </w:t>
      </w:r>
      <w:r>
        <w:rPr>
          <w:rFonts w:hint="eastAsia" w:ascii="宋体" w:hAnsi="宋体" w:eastAsia="宋体" w:cs="宋体"/>
          <w:spacing w:val="1"/>
          <w:sz w:val="21"/>
          <w:szCs w:val="21"/>
        </w:rPr>
        <w:t xml:space="preserve">因承包人原因</w:t>
      </w:r>
      <w:r>
        <w:rPr>
          <w:rFonts w:hint="eastAsia" w:ascii="宋体" w:hAnsi="宋体" w:eastAsia="宋体" w:cs="宋体"/>
          <w:spacing w:val="3"/>
          <w:sz w:val="21"/>
          <w:szCs w:val="21"/>
        </w:rPr>
        <w:t xml:space="preserve">造成上述道路或交通设施损坏的，承包人负责修复并承担由此增加</w:t>
      </w:r>
      <w:r>
        <w:rPr>
          <w:rFonts w:hint="eastAsia" w:ascii="宋体" w:hAnsi="宋体" w:eastAsia="宋体" w:cs="宋体"/>
          <w:spacing w:val="-4"/>
          <w:sz w:val="21"/>
          <w:szCs w:val="21"/>
        </w:rPr>
        <w:t xml:space="preserve">的费用。</w:t>
      </w:r>
      <w:r>
        <w:rPr>
          <w:rFonts w:hint="eastAsia" w:ascii="宋体" w:hAnsi="宋体" w:eastAsia="宋体" w:cs="宋体"/>
          <w:sz w:val="21"/>
          <w:szCs w:val="21"/>
        </w:rPr>
      </w:r>
      <w:r/>
    </w:p>
    <w:p>
      <w:pPr>
        <w:pStyle w:val="995"/>
        <w:ind w:right="73" w:firstLine="396"/>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w:t>
      </w:r>
      <w:r>
        <w:rPr>
          <w:rFonts w:hint="eastAsia" w:ascii="宋体" w:hAnsi="宋体" w:eastAsia="宋体" w:cs="宋体"/>
          <w:spacing w:val="-70"/>
          <w:sz w:val="21"/>
          <w:szCs w:val="21"/>
        </w:rPr>
        <w:t xml:space="preserve"> </w:t>
      </w:r>
      <w:r>
        <w:rPr>
          <w:rFonts w:hint="eastAsia" w:ascii="宋体" w:hAnsi="宋体" w:eastAsia="宋体" w:cs="宋体"/>
          <w:spacing w:val="-6"/>
          <w:sz w:val="21"/>
          <w:szCs w:val="21"/>
        </w:rPr>
        <w:t xml:space="preserve">2</w:t>
      </w:r>
      <w:r>
        <w:rPr>
          <w:rFonts w:hint="eastAsia" w:ascii="宋体" w:hAnsi="宋体" w:eastAsia="宋体" w:cs="宋体"/>
          <w:spacing w:val="-46"/>
          <w:sz w:val="21"/>
          <w:szCs w:val="21"/>
        </w:rPr>
        <w:t xml:space="preserve"> </w:t>
      </w:r>
      <w:r>
        <w:rPr>
          <w:rFonts w:hint="eastAsia" w:ascii="宋体" w:hAnsi="宋体" w:eastAsia="宋体" w:cs="宋体"/>
          <w:spacing w:val="-6"/>
          <w:sz w:val="21"/>
          <w:szCs w:val="21"/>
        </w:rPr>
        <w:t xml:space="preserve">）除发包人按照合同约定提供的场内道路和交通设施外，承</w:t>
      </w:r>
      <w:r>
        <w:rPr>
          <w:rFonts w:hint="eastAsia" w:ascii="宋体" w:hAnsi="宋体" w:eastAsia="宋体" w:cs="宋体"/>
          <w:spacing w:val="4"/>
          <w:sz w:val="21"/>
          <w:szCs w:val="21"/>
        </w:rPr>
        <w:t xml:space="preserve">包人负责修建、维修、养护和管理施工所需的其他场内临时道路和交通设施。发包人和监理人可以为实现合同目的使用承包人修建的</w:t>
      </w:r>
      <w:r>
        <w:rPr>
          <w:rFonts w:hint="eastAsia" w:ascii="宋体" w:hAnsi="宋体" w:eastAsia="宋体" w:cs="宋体"/>
          <w:spacing w:val="-1"/>
          <w:sz w:val="21"/>
          <w:szCs w:val="21"/>
        </w:rPr>
        <w:t xml:space="preserve">场内临时道路和交通设施。</w:t>
      </w:r>
      <w:r>
        <w:rPr>
          <w:rFonts w:hint="eastAsia" w:ascii="宋体" w:hAnsi="宋体" w:eastAsia="宋体" w:cs="宋体"/>
          <w:sz w:val="21"/>
          <w:szCs w:val="21"/>
        </w:rPr>
      </w:r>
      <w:r/>
    </w:p>
    <w:p>
      <w:pPr>
        <w:pStyle w:val="995"/>
        <w:ind w:right="83" w:firstLine="440"/>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5"/>
          <w:sz w:val="21"/>
          <w:szCs w:val="21"/>
        </w:rPr>
        <w:t xml:space="preserve">（</w:t>
      </w:r>
      <w:r>
        <w:rPr>
          <w:rFonts w:hint="eastAsia" w:ascii="宋体" w:hAnsi="宋体" w:eastAsia="宋体" w:cs="宋体"/>
          <w:spacing w:val="-85"/>
          <w:sz w:val="21"/>
          <w:szCs w:val="21"/>
        </w:rPr>
        <w:t xml:space="preserve"> </w:t>
      </w:r>
      <w:r>
        <w:rPr>
          <w:rFonts w:hint="eastAsia" w:ascii="宋体" w:hAnsi="宋体" w:eastAsia="宋体" w:cs="宋体"/>
          <w:spacing w:val="5"/>
          <w:sz w:val="21"/>
          <w:szCs w:val="21"/>
        </w:rPr>
        <w:t xml:space="preserve">3</w:t>
      </w:r>
      <w:r>
        <w:rPr>
          <w:rFonts w:hint="eastAsia" w:ascii="宋体" w:hAnsi="宋体" w:eastAsia="宋体" w:cs="宋体"/>
          <w:spacing w:val="-41"/>
          <w:sz w:val="21"/>
          <w:szCs w:val="21"/>
        </w:rPr>
        <w:t xml:space="preserve"> </w:t>
      </w:r>
      <w:r>
        <w:rPr>
          <w:rFonts w:hint="eastAsia" w:ascii="宋体" w:hAnsi="宋体" w:eastAsia="宋体" w:cs="宋体"/>
          <w:spacing w:val="5"/>
          <w:sz w:val="21"/>
          <w:szCs w:val="21"/>
        </w:rPr>
        <w:t xml:space="preserve">）场外交通和场内交通的边界由合同当事人在专用</w:t>
      </w:r>
      <w:r>
        <w:rPr>
          <w:rFonts w:hint="eastAsia" w:ascii="宋体" w:hAnsi="宋体" w:eastAsia="宋体" w:cs="宋体"/>
          <w:spacing w:val="4"/>
          <w:sz w:val="21"/>
          <w:szCs w:val="21"/>
        </w:rPr>
        <w:t xml:space="preserve">合同条</w:t>
      </w:r>
      <w:r>
        <w:rPr>
          <w:rFonts w:hint="eastAsia" w:ascii="宋体" w:hAnsi="宋体" w:eastAsia="宋体" w:cs="宋体"/>
          <w:sz w:val="21"/>
          <w:szCs w:val="21"/>
        </w:rPr>
        <w:t xml:space="preserve">款中约定。</w:t>
      </w:r>
      <w:r>
        <w:rPr>
          <w:rFonts w:hint="eastAsia" w:ascii="宋体" w:hAnsi="宋体" w:eastAsia="宋体" w:cs="宋体"/>
          <w:sz w:val="21"/>
          <w:szCs w:val="21"/>
        </w:rPr>
      </w:r>
      <w:r/>
    </w:p>
    <w:p>
      <w:pPr>
        <w:pStyle w:val="995"/>
        <w:ind w:firstLine="436"/>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1.10.4</w:t>
      </w:r>
      <w:r>
        <w:rPr>
          <w:rFonts w:hint="eastAsia" w:ascii="宋体" w:hAnsi="宋体" w:eastAsia="宋体" w:cs="宋体"/>
          <w:spacing w:val="88"/>
          <w:sz w:val="21"/>
          <w:szCs w:val="21"/>
        </w:rPr>
        <w:t xml:space="preserve"> </w:t>
      </w:r>
      <w:r>
        <w:rPr>
          <w:rFonts w:hint="eastAsia" w:ascii="宋体" w:hAnsi="宋体" w:eastAsia="宋体" w:cs="宋体"/>
          <w:spacing w:val="4"/>
          <w:sz w:val="21"/>
          <w:szCs w:val="21"/>
        </w:rPr>
        <w:t xml:space="preserve">超大件和超重件的运输</w:t>
      </w:r>
      <w:r>
        <w:rPr>
          <w:rFonts w:hint="eastAsia" w:ascii="宋体" w:hAnsi="宋体" w:eastAsia="宋体" w:cs="宋体"/>
          <w:sz w:val="21"/>
          <w:szCs w:val="21"/>
        </w:rPr>
      </w:r>
      <w:r/>
    </w:p>
    <w:p>
      <w:pPr>
        <w:pStyle w:val="965"/>
        <w:ind w:firstLine="428"/>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2"/>
          <w:sz w:val="21"/>
          <w:szCs w:val="21"/>
        </w:rPr>
        <w:t xml:space="preserve">由承包人负责运输的超大件或超重件，应由承包人负责向交通</w:t>
      </w:r>
      <w:r>
        <w:rPr>
          <w:rFonts w:hint="eastAsia" w:ascii="宋体" w:hAnsi="宋体" w:eastAsia="宋体" w:cs="宋体"/>
          <w:spacing w:val="4"/>
          <w:sz w:val="21"/>
          <w:szCs w:val="21"/>
        </w:rPr>
        <w:t xml:space="preserve">管理部门办理申请手续，发包人给予协助。运输</w:t>
      </w:r>
      <w:r>
        <w:rPr>
          <w:rFonts w:hint="eastAsia" w:ascii="宋体" w:hAnsi="宋体" w:eastAsia="宋体" w:cs="宋体"/>
          <w:spacing w:val="3"/>
          <w:sz w:val="21"/>
          <w:szCs w:val="21"/>
        </w:rPr>
        <w:t xml:space="preserve">超大件或超重件所</w:t>
      </w:r>
      <w:r>
        <w:rPr>
          <w:rFonts w:hint="eastAsia" w:ascii="宋体" w:hAnsi="宋体" w:eastAsia="宋体" w:cs="宋体"/>
          <w:spacing w:val="-4"/>
          <w:sz w:val="21"/>
          <w:szCs w:val="21"/>
        </w:rPr>
        <w:t xml:space="preserve">需的道路和桥梁临时加固改造费用和其他有关费用，由承包人承担，</w:t>
      </w:r>
      <w:r>
        <w:rPr>
          <w:rFonts w:hint="eastAsia" w:ascii="宋体" w:hAnsi="宋体" w:eastAsia="宋体" w:cs="宋体"/>
          <w:spacing w:val="-1"/>
          <w:sz w:val="21"/>
          <w:szCs w:val="21"/>
        </w:rPr>
        <w:t xml:space="preserve">但专用合同条款另有约定除外。</w:t>
      </w:r>
      <w:r>
        <w:rPr>
          <w:rFonts w:hint="eastAsia" w:ascii="宋体" w:hAnsi="宋体" w:eastAsia="宋体" w:cs="宋体"/>
          <w:sz w:val="21"/>
          <w:szCs w:val="21"/>
        </w:rPr>
      </w:r>
      <w:r/>
    </w:p>
    <w:p>
      <w:pPr>
        <w:pStyle w:val="995"/>
        <w:ind w:firstLine="436"/>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1.10.5</w:t>
      </w:r>
      <w:r>
        <w:rPr>
          <w:rFonts w:hint="eastAsia" w:ascii="宋体" w:hAnsi="宋体" w:eastAsia="宋体" w:cs="宋体"/>
          <w:spacing w:val="2"/>
          <w:sz w:val="21"/>
          <w:szCs w:val="21"/>
        </w:rPr>
        <w:t xml:space="preserve">  </w:t>
      </w:r>
      <w:r>
        <w:rPr>
          <w:rFonts w:hint="eastAsia" w:ascii="宋体" w:hAnsi="宋体" w:eastAsia="宋体" w:cs="宋体"/>
          <w:spacing w:val="4"/>
          <w:sz w:val="21"/>
          <w:szCs w:val="21"/>
        </w:rPr>
        <w:t xml:space="preserve">道路和桥梁的损坏责任</w:t>
      </w:r>
      <w:r>
        <w:rPr>
          <w:rFonts w:hint="eastAsia" w:ascii="宋体" w:hAnsi="宋体" w:eastAsia="宋体" w:cs="宋体"/>
          <w:sz w:val="21"/>
          <w:szCs w:val="21"/>
        </w:rPr>
      </w:r>
      <w:r/>
    </w:p>
    <w:p>
      <w:pPr>
        <w:pStyle w:val="965"/>
        <w:ind w:right="83"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因承包人运输造成施工场地内外公共道路和桥梁损坏的，</w:t>
      </w:r>
      <w:r>
        <w:rPr>
          <w:rFonts w:hint="eastAsia" w:ascii="宋体" w:hAnsi="宋体" w:eastAsia="宋体" w:cs="宋体"/>
          <w:spacing w:val="-80"/>
          <w:sz w:val="21"/>
          <w:szCs w:val="21"/>
        </w:rPr>
        <w:t xml:space="preserve"> </w:t>
      </w:r>
      <w:r>
        <w:rPr>
          <w:rFonts w:hint="eastAsia" w:ascii="宋体" w:hAnsi="宋体" w:eastAsia="宋体" w:cs="宋体"/>
          <w:sz w:val="21"/>
          <w:szCs w:val="21"/>
        </w:rPr>
        <w:t xml:space="preserve">由承</w:t>
      </w:r>
      <w:r>
        <w:rPr>
          <w:rFonts w:hint="eastAsia" w:ascii="宋体" w:hAnsi="宋体" w:eastAsia="宋体" w:cs="宋体"/>
          <w:spacing w:val="-1"/>
          <w:sz w:val="21"/>
          <w:szCs w:val="21"/>
        </w:rPr>
        <w:t xml:space="preserve">包人承担修复损坏的全部费用和可能引起的赔偿。</w:t>
      </w:r>
      <w:r>
        <w:rPr>
          <w:rFonts w:hint="eastAsia" w:ascii="宋体" w:hAnsi="宋体" w:eastAsia="宋体" w:cs="宋体"/>
          <w:sz w:val="21"/>
          <w:szCs w:val="21"/>
        </w:rPr>
      </w:r>
      <w:r/>
    </w:p>
    <w:p>
      <w:pPr>
        <w:pStyle w:val="995"/>
        <w:ind w:firstLine="440"/>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5"/>
          <w:sz w:val="21"/>
          <w:szCs w:val="21"/>
        </w:rPr>
        <w:t xml:space="preserve">1.10.6</w:t>
      </w:r>
      <w:r>
        <w:rPr>
          <w:rFonts w:hint="eastAsia" w:ascii="宋体" w:hAnsi="宋体" w:eastAsia="宋体" w:cs="宋体"/>
          <w:spacing w:val="87"/>
          <w:sz w:val="21"/>
          <w:szCs w:val="21"/>
        </w:rPr>
        <w:t xml:space="preserve"> </w:t>
      </w:r>
      <w:r>
        <w:rPr>
          <w:rFonts w:hint="eastAsia" w:ascii="宋体" w:hAnsi="宋体" w:eastAsia="宋体" w:cs="宋体"/>
          <w:spacing w:val="5"/>
          <w:sz w:val="21"/>
          <w:szCs w:val="21"/>
        </w:rPr>
        <w:t xml:space="preserve">水路和航空运输</w:t>
      </w:r>
      <w:r>
        <w:rPr>
          <w:rFonts w:hint="eastAsia" w:ascii="宋体" w:hAnsi="宋体" w:eastAsia="宋体" w:cs="宋体"/>
          <w:sz w:val="21"/>
          <w:szCs w:val="21"/>
        </w:rPr>
      </w:r>
      <w:r/>
    </w:p>
    <w:p>
      <w:pPr>
        <w:pStyle w:val="995"/>
        <w:ind w:right="32" w:firstLine="452"/>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8"/>
          <w:sz w:val="21"/>
          <w:szCs w:val="21"/>
        </w:rPr>
        <w:t xml:space="preserve">本款前述各项的内容适用于水路运输和航空运输，其中“</w:t>
      </w:r>
      <w:r>
        <w:rPr>
          <w:rFonts w:hint="eastAsia" w:ascii="宋体" w:hAnsi="宋体" w:eastAsia="宋体" w:cs="宋体"/>
          <w:spacing w:val="-50"/>
          <w:sz w:val="21"/>
          <w:szCs w:val="21"/>
        </w:rPr>
        <w:t xml:space="preserve"> </w:t>
      </w:r>
      <w:r>
        <w:rPr>
          <w:rFonts w:hint="eastAsia" w:ascii="宋体" w:hAnsi="宋体" w:eastAsia="宋体" w:cs="宋体"/>
          <w:spacing w:val="8"/>
          <w:sz w:val="21"/>
          <w:szCs w:val="21"/>
        </w:rPr>
        <w:t xml:space="preserve">道路”</w:t>
      </w:r>
      <w:r>
        <w:rPr>
          <w:rFonts w:hint="eastAsia" w:ascii="宋体" w:hAnsi="宋体" w:eastAsia="宋体" w:cs="宋体"/>
          <w:spacing w:val="-7"/>
          <w:sz w:val="21"/>
          <w:szCs w:val="21"/>
        </w:rPr>
        <w:t xml:space="preserve">一词的含义包括河道、航线、船闸、机场、码头、堤防以及水路或航</w:t>
      </w:r>
      <w:r>
        <w:rPr>
          <w:rFonts w:hint="eastAsia" w:ascii="宋体" w:hAnsi="宋体" w:eastAsia="宋体" w:cs="宋体"/>
          <w:spacing w:val="-3"/>
          <w:sz w:val="21"/>
          <w:szCs w:val="21"/>
        </w:rPr>
        <w:t xml:space="preserve">空运输中其他相似结构物；“</w:t>
      </w:r>
      <w:r>
        <w:rPr>
          <w:rFonts w:hint="eastAsia" w:ascii="宋体" w:hAnsi="宋体" w:eastAsia="宋体" w:cs="宋体"/>
          <w:spacing w:val="-53"/>
          <w:sz w:val="21"/>
          <w:szCs w:val="21"/>
        </w:rPr>
        <w:t xml:space="preserve"> </w:t>
      </w:r>
      <w:r>
        <w:rPr>
          <w:rFonts w:hint="eastAsia" w:ascii="宋体" w:hAnsi="宋体" w:eastAsia="宋体" w:cs="宋体"/>
          <w:spacing w:val="-3"/>
          <w:sz w:val="21"/>
          <w:szCs w:val="21"/>
        </w:rPr>
        <w:t xml:space="preserve">车辆”</w:t>
      </w:r>
      <w:r>
        <w:rPr>
          <w:rFonts w:hint="eastAsia" w:ascii="宋体" w:hAnsi="宋体" w:eastAsia="宋体" w:cs="宋体"/>
          <w:spacing w:val="-54"/>
          <w:sz w:val="21"/>
          <w:szCs w:val="21"/>
        </w:rPr>
        <w:t xml:space="preserve"> </w:t>
      </w:r>
      <w:r>
        <w:rPr>
          <w:rFonts w:hint="eastAsia" w:ascii="宋体" w:hAnsi="宋体" w:eastAsia="宋体" w:cs="宋体"/>
          <w:spacing w:val="-3"/>
          <w:sz w:val="21"/>
          <w:szCs w:val="21"/>
        </w:rPr>
        <w:t xml:space="preserve">一词的含义包括船舶和飞机等。</w:t>
      </w:r>
      <w:r>
        <w:rPr>
          <w:rFonts w:hint="eastAsia" w:ascii="宋体" w:hAnsi="宋体" w:eastAsia="宋体" w:cs="宋体"/>
          <w:sz w:val="21"/>
          <w:szCs w:val="21"/>
        </w:rPr>
      </w:r>
      <w:r/>
    </w:p>
    <w:p>
      <w:pPr>
        <w:pStyle w:val="995"/>
        <w:ind w:firstLine="432"/>
        <w:keepLines w:val="0"/>
        <w:keepNext w:val="0"/>
        <w:pageBreakBefore w:val="0"/>
        <w:spacing w:after="0" w:line="360" w:lineRule="auto"/>
        <w:widowControl w:val="off"/>
        <w:rPr>
          <w:rFonts w:hint="eastAsia" w:ascii="宋体" w:hAnsi="宋体" w:eastAsia="宋体" w:cs="宋体"/>
          <w:sz w:val="21"/>
          <w:szCs w:val="21"/>
        </w:rPr>
        <w:outlineLvl w:val="2"/>
      </w:pPr>
      <w:r/>
      <w:bookmarkStart w:id="518" w:name="bookmark29"/>
      <w:r/>
      <w:bookmarkEnd w:id="518"/>
      <w:r>
        <w:rPr>
          <w:rFonts w:hint="eastAsia" w:ascii="宋体" w:hAnsi="宋体" w:eastAsia="宋体" w:cs="宋体"/>
          <w:spacing w:val="3"/>
          <w:sz w:val="21"/>
          <w:szCs w:val="21"/>
        </w:rPr>
        <w:t xml:space="preserve">1.11</w:t>
      </w:r>
      <w:r>
        <w:rPr>
          <w:rFonts w:hint="eastAsia" w:ascii="宋体" w:hAnsi="宋体" w:eastAsia="宋体" w:cs="宋体"/>
          <w:spacing w:val="25"/>
          <w:sz w:val="21"/>
          <w:szCs w:val="21"/>
        </w:rPr>
        <w:t xml:space="preserve">   </w:t>
      </w:r>
      <w:r>
        <w:rPr>
          <w:rFonts w:hint="eastAsia" w:ascii="宋体" w:hAnsi="宋体" w:eastAsia="宋体" w:cs="宋体"/>
          <w:spacing w:val="3"/>
          <w:sz w:val="21"/>
          <w:szCs w:val="21"/>
        </w:rPr>
        <w:t xml:space="preserve">知识产权</w:t>
      </w:r>
      <w:r>
        <w:rPr>
          <w:rFonts w:hint="eastAsia" w:ascii="宋体" w:hAnsi="宋体" w:eastAsia="宋体" w:cs="宋体"/>
          <w:sz w:val="21"/>
          <w:szCs w:val="21"/>
        </w:rPr>
      </w:r>
      <w:r/>
    </w:p>
    <w:p>
      <w:pPr>
        <w:pStyle w:val="995"/>
        <w:ind w:right="78" w:firstLine="420"/>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1.11.1  除专用合同条款另有约定外，发</w:t>
      </w:r>
      <w:r>
        <w:rPr>
          <w:rFonts w:hint="eastAsia" w:ascii="宋体" w:hAnsi="宋体" w:eastAsia="宋体" w:cs="宋体"/>
          <w:spacing w:val="-1"/>
          <w:sz w:val="21"/>
          <w:szCs w:val="21"/>
        </w:rPr>
        <w:t xml:space="preserve">包人提供给承包人的图</w:t>
      </w:r>
      <w:r>
        <w:rPr>
          <w:rFonts w:hint="eastAsia" w:ascii="宋体" w:hAnsi="宋体" w:eastAsia="宋体" w:cs="宋体"/>
          <w:spacing w:val="1"/>
          <w:sz w:val="21"/>
          <w:szCs w:val="21"/>
        </w:rPr>
        <w:t xml:space="preserve">纸、技术规范及其他设计文件，</w:t>
      </w:r>
      <w:r>
        <w:rPr>
          <w:rFonts w:hint="eastAsia" w:ascii="宋体" w:hAnsi="宋体" w:eastAsia="宋体" w:cs="宋体"/>
          <w:spacing w:val="-70"/>
          <w:sz w:val="21"/>
          <w:szCs w:val="21"/>
        </w:rPr>
        <w:t xml:space="preserve"> </w:t>
      </w:r>
      <w:r>
        <w:rPr>
          <w:rFonts w:hint="eastAsia" w:ascii="宋体" w:hAnsi="宋体" w:eastAsia="宋体" w:cs="宋体"/>
          <w:spacing w:val="1"/>
          <w:sz w:val="21"/>
          <w:szCs w:val="21"/>
        </w:rPr>
        <w:t xml:space="preserve">以及反映发包人要求的或其他类似</w:t>
      </w:r>
      <w:r>
        <w:rPr>
          <w:rFonts w:hint="eastAsia" w:ascii="宋体" w:hAnsi="宋体" w:eastAsia="宋体" w:cs="宋体"/>
          <w:spacing w:val="4"/>
          <w:sz w:val="21"/>
          <w:szCs w:val="21"/>
        </w:rPr>
        <w:t xml:space="preserve">性质的文件的著作权属于发包人，承包人可以为实</w:t>
      </w:r>
      <w:r>
        <w:rPr>
          <w:rFonts w:hint="eastAsia" w:ascii="宋体" w:hAnsi="宋体" w:eastAsia="宋体" w:cs="宋体"/>
          <w:spacing w:val="3"/>
          <w:sz w:val="21"/>
          <w:szCs w:val="21"/>
        </w:rPr>
        <w:t xml:space="preserve">现合同目的而复</w:t>
      </w:r>
      <w:r>
        <w:rPr>
          <w:rFonts w:hint="eastAsia" w:ascii="宋体" w:hAnsi="宋体" w:eastAsia="宋体" w:cs="宋体"/>
          <w:spacing w:val="4"/>
          <w:sz w:val="21"/>
          <w:szCs w:val="21"/>
        </w:rPr>
        <w:t xml:space="preserve">制和使用，但不能用于与合同无关的其他事项。未</w:t>
      </w:r>
      <w:r>
        <w:rPr>
          <w:rFonts w:hint="eastAsia" w:ascii="宋体" w:hAnsi="宋体" w:eastAsia="宋体" w:cs="宋体"/>
          <w:spacing w:val="3"/>
          <w:sz w:val="21"/>
          <w:szCs w:val="21"/>
        </w:rPr>
        <w:t xml:space="preserve">经发包人书面同</w:t>
      </w:r>
      <w:r>
        <w:rPr>
          <w:rFonts w:hint="eastAsia" w:ascii="宋体" w:hAnsi="宋体" w:eastAsia="宋体" w:cs="宋体"/>
          <w:spacing w:val="4"/>
          <w:sz w:val="21"/>
          <w:szCs w:val="21"/>
        </w:rPr>
        <w:t xml:space="preserve">意，承包人不得为了合同以外的目的而复制、使用</w:t>
      </w:r>
      <w:r>
        <w:rPr>
          <w:rFonts w:hint="eastAsia" w:ascii="宋体" w:hAnsi="宋体" w:eastAsia="宋体" w:cs="宋体"/>
          <w:spacing w:val="3"/>
          <w:sz w:val="21"/>
          <w:szCs w:val="21"/>
        </w:rPr>
        <w:t xml:space="preserve">上述文件或将之</w:t>
      </w:r>
      <w:r>
        <w:rPr>
          <w:rFonts w:hint="eastAsia" w:ascii="宋体" w:hAnsi="宋体" w:eastAsia="宋体" w:cs="宋体"/>
          <w:spacing w:val="-2"/>
          <w:sz w:val="21"/>
          <w:szCs w:val="21"/>
        </w:rPr>
        <w:t xml:space="preserve">提供给任何第三方。</w:t>
      </w:r>
      <w:r>
        <w:rPr>
          <w:rFonts w:hint="eastAsia" w:ascii="宋体" w:hAnsi="宋体" w:eastAsia="宋体" w:cs="宋体"/>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1.11.2  除专用合同条款另有约定外，承</w:t>
      </w:r>
      <w:r>
        <w:rPr>
          <w:rFonts w:hint="eastAsia" w:ascii="宋体" w:hAnsi="宋体" w:eastAsia="宋体" w:cs="宋体"/>
          <w:spacing w:val="-1"/>
          <w:sz w:val="21"/>
          <w:szCs w:val="21"/>
        </w:rPr>
        <w:t xml:space="preserve">包人为实施工程所编制</w:t>
      </w:r>
      <w:r>
        <w:rPr>
          <w:rFonts w:hint="eastAsia" w:ascii="宋体" w:hAnsi="宋体" w:eastAsia="宋体" w:cs="宋体"/>
          <w:spacing w:val="4"/>
          <w:sz w:val="21"/>
          <w:szCs w:val="21"/>
        </w:rPr>
        <w:t xml:space="preserve">的文件，除署名权以外的著作权属于发包人，</w:t>
      </w:r>
      <w:r>
        <w:rPr>
          <w:rFonts w:hint="eastAsia" w:ascii="宋体" w:hAnsi="宋体" w:eastAsia="宋体" w:cs="宋体"/>
          <w:spacing w:val="3"/>
          <w:sz w:val="21"/>
          <w:szCs w:val="21"/>
        </w:rPr>
        <w:t xml:space="preserve">承包人可因实施工程</w:t>
      </w:r>
      <w:r>
        <w:rPr>
          <w:rFonts w:hint="eastAsia" w:ascii="宋体" w:hAnsi="宋体" w:eastAsia="宋体" w:cs="宋体"/>
          <w:spacing w:val="4"/>
          <w:sz w:val="21"/>
          <w:szCs w:val="21"/>
        </w:rPr>
        <w:t xml:space="preserve">的运行、调试、维修、改造等目的而复制、使</w:t>
      </w:r>
      <w:r>
        <w:rPr>
          <w:rFonts w:hint="eastAsia" w:ascii="宋体" w:hAnsi="宋体" w:eastAsia="宋体" w:cs="宋体"/>
          <w:spacing w:val="3"/>
          <w:sz w:val="21"/>
          <w:szCs w:val="21"/>
        </w:rPr>
        <w:t xml:space="preserve">用此类文件，但不能</w:t>
      </w:r>
      <w:r>
        <w:rPr>
          <w:rFonts w:hint="eastAsia" w:ascii="宋体" w:hAnsi="宋体" w:eastAsia="宋体" w:cs="宋体"/>
          <w:spacing w:val="4"/>
          <w:sz w:val="21"/>
          <w:szCs w:val="21"/>
        </w:rPr>
        <w:t xml:space="preserve">用于与合同无关的其他事项。未经发包人书面</w:t>
      </w:r>
      <w:r>
        <w:rPr>
          <w:rFonts w:hint="eastAsia" w:ascii="宋体" w:hAnsi="宋体" w:eastAsia="宋体" w:cs="宋体"/>
          <w:spacing w:val="3"/>
          <w:sz w:val="21"/>
          <w:szCs w:val="21"/>
        </w:rPr>
        <w:t xml:space="preserve">同意，承包人不得为</w:t>
      </w:r>
      <w:r>
        <w:rPr>
          <w:rFonts w:hint="eastAsia" w:ascii="宋体" w:hAnsi="宋体" w:eastAsia="宋体" w:cs="宋体"/>
          <w:spacing w:val="-4"/>
          <w:sz w:val="21"/>
          <w:szCs w:val="21"/>
        </w:rPr>
        <w:t xml:space="preserve">了合同以外的目的而复制、使用上述文件或将之提供给任何第三方。</w:t>
      </w:r>
      <w:r>
        <w:rPr>
          <w:rFonts w:hint="eastAsia" w:ascii="宋体" w:hAnsi="宋体" w:eastAsia="宋体" w:cs="宋体"/>
          <w:sz w:val="21"/>
          <w:szCs w:val="21"/>
        </w:rPr>
      </w:r>
      <w:r/>
    </w:p>
    <w:p>
      <w:pPr>
        <w:pStyle w:val="995"/>
        <w:ind w:right="78" w:firstLine="456"/>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9"/>
          <w:sz w:val="21"/>
          <w:szCs w:val="21"/>
        </w:rPr>
        <w:t xml:space="preserve">1.11.3  合同当事人保证在履行合同过程中不侵犯对方及第三</w:t>
      </w:r>
      <w:r>
        <w:rPr>
          <w:rFonts w:hint="eastAsia" w:ascii="宋体" w:hAnsi="宋体" w:eastAsia="宋体" w:cs="宋体"/>
          <w:spacing w:val="3"/>
          <w:sz w:val="21"/>
          <w:szCs w:val="21"/>
        </w:rPr>
        <w:t xml:space="preserve">方的知识产权。承包人在使用材料、施工设备、工程设备或采用施</w:t>
      </w:r>
      <w:r>
        <w:rPr>
          <w:rFonts w:hint="eastAsia" w:ascii="宋体" w:hAnsi="宋体" w:eastAsia="宋体" w:cs="宋体"/>
          <w:spacing w:val="1"/>
          <w:sz w:val="21"/>
          <w:szCs w:val="21"/>
        </w:rPr>
        <w:t xml:space="preserve">工工艺时，因侵犯他人的专利权或其他知识产权所引起的责任，</w:t>
      </w:r>
      <w:r>
        <w:rPr>
          <w:rFonts w:hint="eastAsia" w:ascii="宋体" w:hAnsi="宋体" w:eastAsia="宋体" w:cs="宋体"/>
          <w:spacing w:val="-75"/>
          <w:sz w:val="21"/>
          <w:szCs w:val="21"/>
        </w:rPr>
        <w:t xml:space="preserve"> </w:t>
      </w:r>
      <w:r>
        <w:rPr>
          <w:rFonts w:hint="eastAsia" w:ascii="宋体" w:hAnsi="宋体" w:eastAsia="宋体" w:cs="宋体"/>
          <w:spacing w:val="1"/>
          <w:sz w:val="21"/>
          <w:szCs w:val="21"/>
        </w:rPr>
        <w:t xml:space="preserve">由承包人承担；</w:t>
      </w:r>
      <w:r>
        <w:rPr>
          <w:rFonts w:hint="eastAsia" w:ascii="宋体" w:hAnsi="宋体" w:eastAsia="宋体" w:cs="宋体"/>
          <w:spacing w:val="-75"/>
          <w:sz w:val="21"/>
          <w:szCs w:val="21"/>
        </w:rPr>
        <w:t xml:space="preserve"> </w:t>
      </w:r>
      <w:r>
        <w:rPr>
          <w:rFonts w:hint="eastAsia" w:ascii="宋体" w:hAnsi="宋体" w:eastAsia="宋体" w:cs="宋体"/>
          <w:spacing w:val="1"/>
          <w:sz w:val="21"/>
          <w:szCs w:val="21"/>
        </w:rPr>
        <w:t xml:space="preserve">因发包人提供的材料、施工设备、工程设备或施工工</w:t>
      </w:r>
      <w:r>
        <w:rPr>
          <w:rFonts w:hint="eastAsia" w:ascii="宋体" w:hAnsi="宋体" w:eastAsia="宋体" w:cs="宋体"/>
          <w:spacing w:val="-3"/>
          <w:sz w:val="21"/>
          <w:szCs w:val="21"/>
        </w:rPr>
        <w:t xml:space="preserve">已导致侵权的，由发包人承担责任。</w:t>
      </w:r>
      <w:r>
        <w:rPr>
          <w:rFonts w:hint="eastAsia" w:ascii="宋体" w:hAnsi="宋体" w:eastAsia="宋体" w:cs="宋体"/>
          <w:sz w:val="21"/>
          <w:szCs w:val="21"/>
        </w:rPr>
      </w:r>
      <w:r/>
    </w:p>
    <w:p>
      <w:pPr>
        <w:pStyle w:val="995"/>
        <w:ind w:right="23" w:firstLine="420"/>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1.11.4  除专用合同条款另有约定外，承</w:t>
      </w:r>
      <w:r>
        <w:rPr>
          <w:rFonts w:hint="eastAsia" w:ascii="宋体" w:hAnsi="宋体" w:eastAsia="宋体" w:cs="宋体"/>
          <w:spacing w:val="-1"/>
          <w:sz w:val="21"/>
          <w:szCs w:val="21"/>
        </w:rPr>
        <w:t xml:space="preserve">包人在合同签订前和签</w:t>
      </w:r>
      <w:r>
        <w:rPr>
          <w:rFonts w:hint="eastAsia" w:ascii="宋体" w:hAnsi="宋体" w:eastAsia="宋体" w:cs="宋体"/>
          <w:spacing w:val="3"/>
          <w:sz w:val="21"/>
          <w:szCs w:val="21"/>
        </w:rPr>
        <w:t xml:space="preserve">订时已确定采用的专利、专有技术、技术秘密、商业软件的使用费</w:t>
      </w:r>
      <w:r>
        <w:rPr>
          <w:rFonts w:hint="eastAsia" w:ascii="宋体" w:hAnsi="宋体" w:eastAsia="宋体" w:cs="宋体"/>
          <w:spacing w:val="-2"/>
          <w:sz w:val="21"/>
          <w:szCs w:val="21"/>
        </w:rPr>
        <w:t xml:space="preserve">已包含在签约合同价中。</w:t>
      </w:r>
      <w:r>
        <w:rPr>
          <w:rFonts w:hint="eastAsia" w:ascii="宋体" w:hAnsi="宋体" w:eastAsia="宋体" w:cs="宋体"/>
          <w:sz w:val="21"/>
          <w:szCs w:val="21"/>
        </w:rPr>
      </w:r>
      <w:r/>
    </w:p>
    <w:p>
      <w:pPr>
        <w:pStyle w:val="995"/>
        <w:ind w:firstLine="444"/>
        <w:keepLines w:val="0"/>
        <w:keepNext w:val="0"/>
        <w:pageBreakBefore w:val="0"/>
        <w:spacing w:after="0" w:line="360" w:lineRule="auto"/>
        <w:widowControl w:val="off"/>
        <w:rPr>
          <w:rFonts w:hint="eastAsia" w:ascii="宋体" w:hAnsi="宋体" w:eastAsia="宋体" w:cs="宋体"/>
          <w:sz w:val="21"/>
          <w:szCs w:val="21"/>
        </w:rPr>
        <w:outlineLvl w:val="2"/>
      </w:pPr>
      <w:r/>
      <w:bookmarkStart w:id="519" w:name="bookmark30"/>
      <w:r/>
      <w:bookmarkEnd w:id="519"/>
      <w:r>
        <w:rPr>
          <w:rFonts w:hint="eastAsia" w:ascii="宋体" w:hAnsi="宋体" w:eastAsia="宋体" w:cs="宋体"/>
          <w:spacing w:val="6"/>
          <w:sz w:val="21"/>
          <w:szCs w:val="21"/>
        </w:rPr>
        <w:t xml:space="preserve">1.12</w:t>
      </w:r>
      <w:r>
        <w:rPr>
          <w:rFonts w:hint="eastAsia" w:ascii="宋体" w:hAnsi="宋体" w:eastAsia="宋体" w:cs="宋体"/>
          <w:spacing w:val="21"/>
          <w:sz w:val="21"/>
          <w:szCs w:val="21"/>
        </w:rPr>
        <w:t xml:space="preserve">   </w:t>
      </w:r>
      <w:r>
        <w:rPr>
          <w:rFonts w:hint="eastAsia" w:ascii="宋体" w:hAnsi="宋体" w:eastAsia="宋体" w:cs="宋体"/>
          <w:spacing w:val="6"/>
          <w:sz w:val="21"/>
          <w:szCs w:val="21"/>
        </w:rPr>
        <w:t xml:space="preserve">保密</w:t>
      </w:r>
      <w:r>
        <w:rPr>
          <w:rFonts w:hint="eastAsia" w:ascii="宋体" w:hAnsi="宋体" w:eastAsia="宋体" w:cs="宋体"/>
          <w:sz w:val="21"/>
          <w:szCs w:val="21"/>
        </w:rPr>
      </w:r>
      <w:r/>
    </w:p>
    <w:p>
      <w:pPr>
        <w:pStyle w:val="965"/>
        <w:ind w:right="31" w:firstLine="43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除法律规定或合同另有约定外，未经合同当事人同意，任何一方不得将对方提供的图纸、文件、技术秘密以及声明需要保密的</w:t>
      </w:r>
      <w:r>
        <w:rPr>
          <w:rFonts w:hint="eastAsia" w:ascii="宋体" w:hAnsi="宋体" w:eastAsia="宋体" w:cs="宋体"/>
          <w:spacing w:val="-2"/>
          <w:sz w:val="21"/>
          <w:szCs w:val="21"/>
        </w:rPr>
        <w:t xml:space="preserve">资料信息等商业秘密泄露给第三方。</w:t>
      </w:r>
      <w:r>
        <w:rPr>
          <w:rFonts w:hint="eastAsia" w:ascii="宋体" w:hAnsi="宋体" w:eastAsia="宋体" w:cs="宋体"/>
          <w:sz w:val="21"/>
          <w:szCs w:val="21"/>
        </w:rPr>
      </w:r>
      <w:r/>
    </w:p>
    <w:p>
      <w:pPr>
        <w:pStyle w:val="995"/>
        <w:ind w:firstLine="428"/>
        <w:keepLines w:val="0"/>
        <w:keepNext w:val="0"/>
        <w:pageBreakBefore w:val="0"/>
        <w:spacing w:after="0" w:line="360" w:lineRule="auto"/>
        <w:widowControl w:val="off"/>
        <w:rPr>
          <w:rFonts w:hint="eastAsia" w:ascii="宋体" w:hAnsi="宋体" w:eastAsia="宋体" w:cs="宋体"/>
          <w:sz w:val="21"/>
          <w:szCs w:val="21"/>
        </w:rPr>
        <w:outlineLvl w:val="2"/>
      </w:pPr>
      <w:r/>
      <w:bookmarkStart w:id="520" w:name="bookmark31"/>
      <w:r/>
      <w:bookmarkEnd w:id="520"/>
      <w:r>
        <w:rPr>
          <w:rFonts w:hint="eastAsia" w:ascii="宋体" w:hAnsi="宋体" w:eastAsia="宋体" w:cs="宋体"/>
          <w:spacing w:val="2"/>
          <w:sz w:val="21"/>
          <w:szCs w:val="21"/>
        </w:rPr>
        <w:t xml:space="preserve">1.13</w:t>
      </w:r>
      <w:r>
        <w:rPr>
          <w:rFonts w:hint="eastAsia" w:ascii="宋体" w:hAnsi="宋体" w:eastAsia="宋体" w:cs="宋体"/>
          <w:spacing w:val="23"/>
          <w:sz w:val="21"/>
          <w:szCs w:val="21"/>
        </w:rPr>
        <w:t xml:space="preserve">   </w:t>
      </w:r>
      <w:r>
        <w:rPr>
          <w:rFonts w:hint="eastAsia" w:ascii="宋体" w:hAnsi="宋体" w:eastAsia="宋体" w:cs="宋体"/>
          <w:spacing w:val="2"/>
          <w:sz w:val="21"/>
          <w:szCs w:val="21"/>
        </w:rPr>
        <w:t xml:space="preserve">工程量清单缺陷的修正</w:t>
      </w:r>
      <w:r>
        <w:rPr>
          <w:rFonts w:hint="eastAsia" w:ascii="宋体" w:hAnsi="宋体" w:eastAsia="宋体" w:cs="宋体"/>
          <w:sz w:val="21"/>
          <w:szCs w:val="21"/>
        </w:rPr>
      </w:r>
      <w:r/>
    </w:p>
    <w:p>
      <w:pPr>
        <w:pStyle w:val="965"/>
        <w:ind w:right="28" w:firstLine="436"/>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工程量清单缺陷是指工程量清单的分部分项</w:t>
      </w:r>
      <w:r>
        <w:rPr>
          <w:rFonts w:hint="eastAsia" w:ascii="宋体" w:hAnsi="宋体" w:eastAsia="宋体" w:cs="宋体"/>
          <w:spacing w:val="3"/>
          <w:sz w:val="21"/>
          <w:szCs w:val="21"/>
        </w:rPr>
        <w:t xml:space="preserve">工程项目清单所列的清单项目与对应的图纸、合同标准、规范和要求所要求的清单项目在列项、项目特征、工程数量上存在的差异，包括工程量清单多列项、错漏项、项目特征不符、工程数量偏差或其他同类情形。合同当事人可以在专用合同条款中选择以下方式处理工程量清单缺陷</w:t>
      </w:r>
      <w:r>
        <w:rPr>
          <w:rFonts w:hint="eastAsia" w:ascii="宋体" w:hAnsi="宋体" w:eastAsia="宋体" w:cs="宋体"/>
          <w:spacing w:val="-8"/>
          <w:sz w:val="21"/>
          <w:szCs w:val="21"/>
        </w:rPr>
        <w:t xml:space="preserve">事项：</w:t>
      </w:r>
      <w:r>
        <w:rPr>
          <w:rFonts w:hint="eastAsia" w:ascii="宋体" w:hAnsi="宋体" w:eastAsia="宋体" w:cs="宋体"/>
          <w:sz w:val="21"/>
          <w:szCs w:val="21"/>
        </w:rPr>
      </w:r>
      <w:r/>
    </w:p>
    <w:p>
      <w:pPr>
        <w:pStyle w:val="995"/>
        <w:ind w:right="12" w:firstLine="420"/>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1.13.1</w:t>
      </w:r>
      <w:r>
        <w:rPr>
          <w:rFonts w:hint="eastAsia" w:ascii="宋体" w:hAnsi="宋体" w:eastAsia="宋体" w:cs="宋体"/>
          <w:spacing w:val="84"/>
          <w:sz w:val="21"/>
          <w:szCs w:val="21"/>
        </w:rPr>
        <w:t xml:space="preserve"> </w:t>
      </w:r>
      <w:r>
        <w:rPr>
          <w:rFonts w:hint="eastAsia" w:ascii="宋体" w:hAnsi="宋体" w:eastAsia="宋体" w:cs="宋体"/>
          <w:sz w:val="21"/>
          <w:szCs w:val="21"/>
        </w:rPr>
        <w:t xml:space="preserve">采用总价合同的，合同价格不因工程量清单缺陷调整，</w:t>
      </w:r>
      <w:r>
        <w:rPr>
          <w:rFonts w:hint="eastAsia" w:ascii="宋体" w:hAnsi="宋体" w:eastAsia="宋体" w:cs="宋体"/>
          <w:spacing w:val="4"/>
          <w:sz w:val="21"/>
          <w:szCs w:val="21"/>
        </w:rPr>
        <w:t xml:space="preserve">但工程量清单中列明以暂定数量单价计价的</w:t>
      </w:r>
      <w:r>
        <w:rPr>
          <w:rFonts w:hint="eastAsia" w:ascii="宋体" w:hAnsi="宋体" w:eastAsia="宋体" w:cs="宋体"/>
          <w:spacing w:val="3"/>
          <w:sz w:val="21"/>
          <w:szCs w:val="21"/>
        </w:rPr>
        <w:t xml:space="preserve">项目以及承包人不能预</w:t>
      </w:r>
      <w:r>
        <w:rPr>
          <w:rFonts w:hint="eastAsia" w:ascii="宋体" w:hAnsi="宋体" w:eastAsia="宋体" w:cs="宋体"/>
          <w:spacing w:val="-2"/>
          <w:sz w:val="21"/>
          <w:szCs w:val="21"/>
        </w:rPr>
        <w:t xml:space="preserve">见的事项除外。</w:t>
      </w:r>
      <w:r>
        <w:rPr>
          <w:rFonts w:hint="eastAsia" w:ascii="宋体" w:hAnsi="宋体" w:eastAsia="宋体" w:cs="宋体"/>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1.13.2</w:t>
      </w:r>
      <w:r>
        <w:rPr>
          <w:rFonts w:hint="eastAsia" w:ascii="宋体" w:hAnsi="宋体" w:eastAsia="宋体" w:cs="宋体"/>
          <w:spacing w:val="97"/>
          <w:sz w:val="21"/>
          <w:szCs w:val="21"/>
        </w:rPr>
        <w:t xml:space="preserve"> </w:t>
      </w:r>
      <w:r>
        <w:rPr>
          <w:rFonts w:hint="eastAsia" w:ascii="宋体" w:hAnsi="宋体" w:eastAsia="宋体" w:cs="宋体"/>
          <w:sz w:val="21"/>
          <w:szCs w:val="21"/>
        </w:rPr>
        <w:t xml:space="preserve">采用单价合同的，发包人应负责根据图纸、技术规范、</w:t>
      </w:r>
      <w:r>
        <w:rPr>
          <w:rFonts w:hint="eastAsia" w:ascii="宋体" w:hAnsi="宋体" w:eastAsia="宋体" w:cs="宋体"/>
          <w:spacing w:val="4"/>
          <w:sz w:val="21"/>
          <w:szCs w:val="21"/>
        </w:rPr>
        <w:t xml:space="preserve">现行国家及行业的计量标准进行清单列项，并负责清单项目特征、</w:t>
      </w:r>
      <w:r>
        <w:rPr>
          <w:rFonts w:hint="eastAsia" w:ascii="宋体" w:hAnsi="宋体" w:eastAsia="宋体" w:cs="宋体"/>
          <w:spacing w:val="1"/>
          <w:sz w:val="21"/>
          <w:szCs w:val="21"/>
        </w:rPr>
        <w:t xml:space="preserve">工程量计算的准确性、完整性，</w:t>
      </w:r>
      <w:r>
        <w:rPr>
          <w:rFonts w:hint="eastAsia" w:ascii="宋体" w:hAnsi="宋体" w:eastAsia="宋体" w:cs="宋体"/>
          <w:spacing w:val="-80"/>
          <w:sz w:val="21"/>
          <w:szCs w:val="21"/>
        </w:rPr>
        <w:t xml:space="preserve"> </w:t>
      </w:r>
      <w:r>
        <w:rPr>
          <w:rFonts w:hint="eastAsia" w:ascii="宋体" w:hAnsi="宋体" w:eastAsia="宋体" w:cs="宋体"/>
          <w:spacing w:val="1"/>
          <w:sz w:val="21"/>
          <w:szCs w:val="21"/>
        </w:rPr>
        <w:t xml:space="preserve">由此引发的工程量清单缺陷应予以</w:t>
      </w:r>
      <w:r>
        <w:rPr>
          <w:rFonts w:hint="eastAsia" w:ascii="宋体" w:hAnsi="宋体" w:eastAsia="宋体" w:cs="宋体"/>
          <w:spacing w:val="-1"/>
          <w:sz w:val="21"/>
          <w:szCs w:val="21"/>
        </w:rPr>
        <w:t xml:space="preserve">修正并调整合同价格。</w:t>
      </w:r>
      <w:r>
        <w:rPr>
          <w:rFonts w:hint="eastAsia" w:ascii="宋体" w:hAnsi="宋体" w:eastAsia="宋体" w:cs="宋体"/>
          <w:sz w:val="21"/>
          <w:szCs w:val="21"/>
        </w:rPr>
      </w:r>
      <w:r/>
    </w:p>
    <w:p>
      <w:pPr>
        <w:pStyle w:val="995"/>
        <w:ind w:right="13" w:firstLine="420"/>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1.13.3  除专用合同条款另有约定外，措</w:t>
      </w:r>
      <w:r>
        <w:rPr>
          <w:rFonts w:hint="eastAsia" w:ascii="宋体" w:hAnsi="宋体" w:eastAsia="宋体" w:cs="宋体"/>
          <w:spacing w:val="-1"/>
          <w:sz w:val="21"/>
          <w:szCs w:val="21"/>
        </w:rPr>
        <w:t xml:space="preserve">施项目清单的完整性和</w:t>
      </w:r>
      <w:r>
        <w:rPr>
          <w:rFonts w:hint="eastAsia" w:ascii="宋体" w:hAnsi="宋体" w:eastAsia="宋体" w:cs="宋体"/>
          <w:spacing w:val="4"/>
          <w:sz w:val="21"/>
          <w:szCs w:val="21"/>
        </w:rPr>
        <w:t xml:space="preserve">准确性由承包人负责。存在工程量清单缺陷的，安全</w:t>
      </w:r>
      <w:r>
        <w:rPr>
          <w:rFonts w:hint="eastAsia" w:ascii="宋体" w:hAnsi="宋体" w:eastAsia="宋体" w:cs="宋体"/>
          <w:spacing w:val="3"/>
          <w:sz w:val="21"/>
          <w:szCs w:val="21"/>
        </w:rPr>
        <w:t xml:space="preserve">生产措施项目</w:t>
      </w:r>
      <w:r>
        <w:rPr>
          <w:rFonts w:hint="eastAsia" w:ascii="宋体" w:hAnsi="宋体" w:eastAsia="宋体" w:cs="宋体"/>
          <w:spacing w:val="4"/>
          <w:sz w:val="21"/>
          <w:szCs w:val="21"/>
        </w:rPr>
        <w:t xml:space="preserve">及合同约定应予计量的措施项目可以相应调整，其他</w:t>
      </w:r>
      <w:r>
        <w:rPr>
          <w:rFonts w:hint="eastAsia" w:ascii="宋体" w:hAnsi="宋体" w:eastAsia="宋体" w:cs="宋体"/>
          <w:spacing w:val="3"/>
          <w:sz w:val="21"/>
          <w:szCs w:val="21"/>
        </w:rPr>
        <w:t xml:space="preserve">措施项目不予</w:t>
      </w:r>
      <w:r>
        <w:rPr>
          <w:rFonts w:hint="eastAsia" w:ascii="宋体" w:hAnsi="宋体" w:eastAsia="宋体" w:cs="宋体"/>
          <w:spacing w:val="-3"/>
          <w:sz w:val="21"/>
          <w:szCs w:val="21"/>
        </w:rPr>
        <w:t xml:space="preserve">调整。</w:t>
      </w:r>
      <w:r>
        <w:rPr>
          <w:rFonts w:hint="eastAsia" w:ascii="宋体" w:hAnsi="宋体" w:eastAsia="宋体" w:cs="宋体"/>
          <w:sz w:val="21"/>
          <w:szCs w:val="21"/>
        </w:rPr>
      </w:r>
      <w:r/>
    </w:p>
    <w:p>
      <w:pPr>
        <w:pStyle w:val="995"/>
        <w:ind w:right="960" w:firstLine="420"/>
        <w:jc w:val="both"/>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1.13.4</w:t>
      </w:r>
      <w:r>
        <w:rPr>
          <w:rFonts w:hint="eastAsia" w:ascii="宋体" w:hAnsi="宋体" w:eastAsia="宋体" w:cs="宋体"/>
          <w:spacing w:val="86"/>
          <w:sz w:val="21"/>
          <w:szCs w:val="21"/>
        </w:rPr>
        <w:t xml:space="preserve"> </w:t>
      </w:r>
      <w:r>
        <w:rPr>
          <w:rFonts w:hint="eastAsia" w:ascii="宋体" w:hAnsi="宋体" w:eastAsia="宋体" w:cs="宋体"/>
          <w:sz w:val="21"/>
          <w:szCs w:val="21"/>
        </w:rPr>
        <w:t xml:space="preserve">其他专用合同条款约定的工程量清单缺陷的修正方式。</w:t>
      </w:r>
      <w:r>
        <w:rPr>
          <w:rFonts w:hint="eastAsia" w:ascii="宋体" w:hAnsi="宋体" w:eastAsia="宋体" w:cs="宋体"/>
          <w:sz w:val="21"/>
          <w:szCs w:val="21"/>
        </w:rPr>
      </w:r>
      <w:r/>
    </w:p>
    <w:p>
      <w:pPr>
        <w:pStyle w:val="995"/>
        <w:ind w:firstLine="428"/>
        <w:keepLines w:val="0"/>
        <w:keepNext w:val="0"/>
        <w:pageBreakBefore w:val="0"/>
        <w:spacing w:after="0" w:line="360" w:lineRule="auto"/>
        <w:widowControl w:val="off"/>
        <w:rPr>
          <w:rFonts w:hint="eastAsia" w:ascii="宋体" w:hAnsi="宋体" w:eastAsia="宋体" w:cs="宋体"/>
          <w:sz w:val="21"/>
          <w:szCs w:val="21"/>
        </w:rPr>
        <w:outlineLvl w:val="2"/>
      </w:pPr>
      <w:r/>
      <w:bookmarkStart w:id="521" w:name="bookmark32"/>
      <w:r/>
      <w:bookmarkEnd w:id="521"/>
      <w:r>
        <w:rPr>
          <w:rFonts w:hint="eastAsia" w:ascii="宋体" w:hAnsi="宋体" w:eastAsia="宋体" w:cs="宋体"/>
          <w:spacing w:val="2"/>
          <w:sz w:val="21"/>
          <w:szCs w:val="21"/>
        </w:rPr>
        <w:t xml:space="preserve">1.14</w:t>
      </w:r>
      <w:r>
        <w:rPr>
          <w:rFonts w:hint="eastAsia" w:ascii="宋体" w:hAnsi="宋体" w:eastAsia="宋体" w:cs="宋体"/>
          <w:spacing w:val="23"/>
          <w:sz w:val="21"/>
          <w:szCs w:val="21"/>
        </w:rPr>
        <w:t xml:space="preserve">   </w:t>
      </w:r>
      <w:r>
        <w:rPr>
          <w:rFonts w:hint="eastAsia" w:ascii="宋体" w:hAnsi="宋体" w:eastAsia="宋体" w:cs="宋体"/>
          <w:spacing w:val="2"/>
          <w:sz w:val="21"/>
          <w:szCs w:val="21"/>
        </w:rPr>
        <w:t xml:space="preserve">建筑信息模型技术的应用</w:t>
      </w:r>
      <w:r>
        <w:rPr>
          <w:rFonts w:hint="eastAsia" w:ascii="宋体" w:hAnsi="宋体" w:eastAsia="宋体" w:cs="宋体"/>
          <w:sz w:val="21"/>
          <w:szCs w:val="21"/>
        </w:rPr>
      </w:r>
      <w:r/>
    </w:p>
    <w:p>
      <w:pPr>
        <w:pStyle w:val="965"/>
        <w:ind w:right="18" w:firstLine="436"/>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采用建筑信息模型技术的，合同当事人应遵守国家现行相关标</w:t>
      </w:r>
      <w:r>
        <w:rPr>
          <w:rFonts w:hint="eastAsia" w:ascii="宋体" w:hAnsi="宋体" w:eastAsia="宋体" w:cs="宋体"/>
          <w:spacing w:val="3"/>
          <w:sz w:val="21"/>
          <w:szCs w:val="21"/>
        </w:rPr>
        <w:t xml:space="preserve">准的规定，并符合项目所在地的相关地方标准或指南。合同当事人应在专用合同条款中就建筑信息模型的开发、使用、存储、传输、交付、知识产权归属及费用等相关内容进行约定。除专用合同条款</w:t>
      </w:r>
      <w:r>
        <w:rPr>
          <w:rFonts w:hint="eastAsia" w:ascii="宋体" w:hAnsi="宋体" w:eastAsia="宋体" w:cs="宋体"/>
          <w:spacing w:val="-1"/>
          <w:sz w:val="21"/>
          <w:szCs w:val="21"/>
        </w:rPr>
        <w:t xml:space="preserve">另有约定外，承包人应负责与本工程中其他使用方协商。</w:t>
      </w:r>
      <w:r>
        <w:rPr>
          <w:rFonts w:hint="eastAsia" w:ascii="宋体" w:hAnsi="宋体" w:eastAsia="宋体" w:cs="宋体"/>
          <w:sz w:val="21"/>
          <w:szCs w:val="21"/>
        </w:rPr>
      </w:r>
      <w:r/>
    </w:p>
    <w:p>
      <w:pPr>
        <w:pStyle w:val="995"/>
        <w:ind w:firstLine="432"/>
        <w:keepLines w:val="0"/>
        <w:keepNext w:val="0"/>
        <w:pageBreakBefore w:val="0"/>
        <w:spacing w:after="0" w:line="360" w:lineRule="auto"/>
        <w:widowControl w:val="off"/>
        <w:rPr>
          <w:rFonts w:hint="eastAsia" w:ascii="宋体" w:hAnsi="宋体" w:eastAsia="宋体" w:cs="宋体"/>
          <w:sz w:val="21"/>
          <w:szCs w:val="21"/>
        </w:rPr>
        <w:outlineLvl w:val="2"/>
      </w:pPr>
      <w:r/>
      <w:bookmarkStart w:id="522" w:name="bookmark33"/>
      <w:r/>
      <w:bookmarkEnd w:id="522"/>
      <w:r>
        <w:rPr>
          <w:rFonts w:hint="eastAsia" w:ascii="宋体" w:hAnsi="宋体" w:eastAsia="宋体" w:cs="宋体"/>
          <w:spacing w:val="3"/>
          <w:sz w:val="21"/>
          <w:szCs w:val="21"/>
        </w:rPr>
        <w:t xml:space="preserve">1.15</w:t>
      </w:r>
      <w:r>
        <w:rPr>
          <w:rFonts w:hint="eastAsia" w:ascii="宋体" w:hAnsi="宋体" w:eastAsia="宋体" w:cs="宋体"/>
          <w:spacing w:val="87"/>
          <w:sz w:val="21"/>
          <w:szCs w:val="21"/>
        </w:rPr>
        <w:t xml:space="preserve"> </w:t>
      </w:r>
      <w:r>
        <w:rPr>
          <w:rFonts w:hint="eastAsia" w:ascii="宋体" w:hAnsi="宋体" w:eastAsia="宋体" w:cs="宋体"/>
          <w:spacing w:val="3"/>
          <w:sz w:val="21"/>
          <w:szCs w:val="21"/>
        </w:rPr>
        <w:t xml:space="preserve">可持续发展</w:t>
      </w:r>
      <w:r>
        <w:rPr>
          <w:rFonts w:hint="eastAsia" w:ascii="宋体" w:hAnsi="宋体" w:eastAsia="宋体" w:cs="宋体"/>
          <w:sz w:val="21"/>
          <w:szCs w:val="21"/>
        </w:rPr>
      </w:r>
      <w:r/>
    </w:p>
    <w:p>
      <w:pPr>
        <w:pStyle w:val="965"/>
        <w:ind w:right="18" w:firstLine="436"/>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发包人与承包人应秉持可持续发展、绿色、节能环保、经济高</w:t>
      </w:r>
      <w:r>
        <w:rPr>
          <w:rFonts w:hint="eastAsia" w:ascii="宋体" w:hAnsi="宋体" w:eastAsia="宋体" w:cs="宋体"/>
          <w:spacing w:val="3"/>
          <w:sz w:val="21"/>
          <w:szCs w:val="21"/>
        </w:rPr>
        <w:t xml:space="preserve">效的基本原则支持本工程项目的可持续发展，在项目全生命周期内充分考虑经济可行性、环境影响及社会责任因素，实现经济、环境及社会效益的目标，合同当事人可在专用合同条款中对可持续发展的</w:t>
      </w:r>
      <w:r>
        <w:rPr>
          <w:rFonts w:hint="eastAsia" w:ascii="宋体" w:hAnsi="宋体" w:eastAsia="宋体" w:cs="宋体"/>
          <w:spacing w:val="-2"/>
          <w:sz w:val="21"/>
          <w:szCs w:val="21"/>
        </w:rPr>
        <w:t xml:space="preserve">具体目标及费用进行约定。</w:t>
      </w:r>
      <w:r>
        <w:rPr>
          <w:rFonts w:hint="eastAsia" w:ascii="宋体" w:hAnsi="宋体" w:eastAsia="宋体" w:cs="宋体"/>
          <w:sz w:val="21"/>
          <w:szCs w:val="21"/>
        </w:rPr>
      </w:r>
      <w:r/>
    </w:p>
    <w:p>
      <w:pPr>
        <w:pStyle w:val="995"/>
        <w:ind w:left="17" w:firstLine="420"/>
        <w:keepLines w:val="0"/>
        <w:keepNext w:val="0"/>
        <w:pageBreakBefore w:val="0"/>
        <w:spacing w:after="0" w:line="360" w:lineRule="auto"/>
        <w:widowControl w:val="off"/>
        <w:rPr>
          <w:rFonts w:hint="eastAsia" w:ascii="宋体" w:hAnsi="宋体" w:eastAsia="宋体" w:cs="宋体"/>
          <w:sz w:val="21"/>
          <w:szCs w:val="21"/>
        </w:rPr>
        <w:outlineLvl w:val="1"/>
      </w:pPr>
      <w:r/>
      <w:bookmarkStart w:id="523" w:name="bookmark34"/>
      <w:r/>
      <w:bookmarkEnd w:id="523"/>
      <w:r/>
      <w:bookmarkStart w:id="524" w:name="bookmark35"/>
      <w:r/>
      <w:bookmarkEnd w:id="524"/>
      <w:r>
        <w:rPr>
          <w:rFonts w:hint="eastAsia" w:ascii="宋体" w:hAnsi="宋体" w:eastAsia="宋体" w:cs="宋体"/>
          <w:sz w:val="21"/>
          <w:szCs w:val="21"/>
        </w:rPr>
        <w:t xml:space="preserve">2</w:t>
      </w:r>
      <w:r>
        <w:rPr>
          <w:rFonts w:hint="eastAsia" w:ascii="宋体" w:hAnsi="宋体" w:eastAsia="宋体" w:cs="宋体"/>
          <w:spacing w:val="-43"/>
          <w:sz w:val="21"/>
          <w:szCs w:val="21"/>
        </w:rPr>
        <w:t xml:space="preserve"> </w:t>
      </w:r>
      <w:r>
        <w:rPr>
          <w:rFonts w:hint="eastAsia" w:ascii="宋体" w:hAnsi="宋体" w:eastAsia="宋体" w:cs="宋体"/>
          <w:sz w:val="21"/>
          <w:szCs w:val="21"/>
        </w:rPr>
        <w:t xml:space="preserve">．发包人</w:t>
      </w:r>
      <w:r>
        <w:rPr>
          <w:rFonts w:hint="eastAsia" w:ascii="宋体" w:hAnsi="宋体" w:eastAsia="宋体" w:cs="宋体"/>
          <w:sz w:val="21"/>
          <w:szCs w:val="21"/>
        </w:rPr>
      </w:r>
      <w:r/>
    </w:p>
    <w:p>
      <w:pPr>
        <w:pStyle w:val="995"/>
        <w:ind w:firstLine="432"/>
        <w:keepLines w:val="0"/>
        <w:keepNext w:val="0"/>
        <w:pageBreakBefore w:val="0"/>
        <w:spacing w:after="0" w:line="360" w:lineRule="auto"/>
        <w:widowControl w:val="off"/>
        <w:rPr>
          <w:rFonts w:hint="eastAsia" w:ascii="宋体" w:hAnsi="宋体" w:eastAsia="宋体" w:cs="宋体"/>
          <w:sz w:val="21"/>
          <w:szCs w:val="21"/>
        </w:rPr>
        <w:outlineLvl w:val="2"/>
      </w:pPr>
      <w:r/>
      <w:bookmarkStart w:id="525" w:name="bookmark268"/>
      <w:r/>
      <w:bookmarkEnd w:id="525"/>
      <w:r>
        <w:rPr>
          <w:rFonts w:hint="eastAsia" w:ascii="宋体" w:hAnsi="宋体" w:eastAsia="宋体" w:cs="宋体"/>
          <w:spacing w:val="3"/>
          <w:sz w:val="21"/>
          <w:szCs w:val="21"/>
        </w:rPr>
        <w:t xml:space="preserve">2.1</w:t>
      </w:r>
      <w:r>
        <w:rPr>
          <w:rFonts w:hint="eastAsia" w:ascii="宋体" w:hAnsi="宋体" w:eastAsia="宋体" w:cs="宋体"/>
          <w:spacing w:val="21"/>
          <w:sz w:val="21"/>
          <w:szCs w:val="21"/>
        </w:rPr>
        <w:t xml:space="preserve">   </w:t>
      </w:r>
      <w:r>
        <w:rPr>
          <w:rFonts w:hint="eastAsia" w:ascii="宋体" w:hAnsi="宋体" w:eastAsia="宋体" w:cs="宋体"/>
          <w:spacing w:val="3"/>
          <w:sz w:val="21"/>
          <w:szCs w:val="21"/>
        </w:rPr>
        <w:t xml:space="preserve">许可或批准</w:t>
      </w:r>
      <w:r>
        <w:rPr>
          <w:rFonts w:hint="eastAsia" w:ascii="宋体" w:hAnsi="宋体" w:eastAsia="宋体" w:cs="宋体"/>
          <w:sz w:val="21"/>
          <w:szCs w:val="21"/>
        </w:rPr>
      </w:r>
      <w:r/>
    </w:p>
    <w:p>
      <w:pPr>
        <w:pStyle w:val="965"/>
        <w:ind w:firstLine="432"/>
        <w:keepLines w:val="0"/>
        <w:keepNext w:val="0"/>
        <w:pageBreakBefore w:val="0"/>
        <w:spacing w:line="360" w:lineRule="auto"/>
        <w:widowControl w:val="off"/>
        <w:rPr>
          <w:rFonts w:hint="eastAsia" w:ascii="宋体" w:hAnsi="宋体" w:eastAsia="宋体" w:cs="宋体"/>
          <w:spacing w:val="3"/>
          <w:sz w:val="21"/>
          <w:szCs w:val="21"/>
        </w:rPr>
      </w:pPr>
      <w:r>
        <w:rPr>
          <w:rFonts w:hint="eastAsia" w:ascii="宋体" w:hAnsi="宋体" w:eastAsia="宋体" w:cs="宋体"/>
          <w:spacing w:val="3"/>
          <w:sz w:val="21"/>
          <w:szCs w:val="21"/>
        </w:rPr>
        <w:t xml:space="preserve">发包人负责依法办理实施本工程项目所需的行政许可、批准文件或备案手续，包括但不限于建设用地规划许可证、建设工程规划许可证、建设工程施工许可证、施工所需临时用水、临时用电、中断道路交通、临时占用土地等许可和批准。法律规定以承包人名义办理的施工证件、批准文件、备案手续等，发包人应协助承包人及时办理。</w:t>
      </w:r>
      <w:r>
        <w:rPr>
          <w:rFonts w:hint="eastAsia" w:ascii="宋体" w:hAnsi="宋体" w:eastAsia="宋体" w:cs="宋体"/>
          <w:spacing w:val="3"/>
          <w:sz w:val="21"/>
          <w:szCs w:val="21"/>
        </w:rPr>
      </w:r>
      <w:r/>
    </w:p>
    <w:p>
      <w:pPr>
        <w:pStyle w:val="965"/>
        <w:ind w:firstLine="432"/>
        <w:pageBreakBefore w:val="0"/>
        <w:spacing w:line="360" w:lineRule="auto"/>
        <w:widowControl w:val="off"/>
        <w:rPr>
          <w:rFonts w:hint="eastAsia" w:ascii="宋体" w:hAnsi="宋体" w:eastAsia="宋体" w:cs="宋体"/>
          <w:spacing w:val="3"/>
          <w:sz w:val="21"/>
          <w:szCs w:val="21"/>
        </w:rPr>
      </w:pPr>
      <w:r>
        <w:rPr>
          <w:rFonts w:hint="eastAsia" w:ascii="宋体" w:hAnsi="宋体" w:eastAsia="宋体" w:cs="宋体"/>
          <w:spacing w:val="3"/>
          <w:sz w:val="21"/>
          <w:szCs w:val="21"/>
        </w:rPr>
        <w:t xml:space="preserve">因发包人原因未能及时办理完毕前述许可、批准或备案， 由发包人承担由此增加的费用和（或）延误的工期，并支付承包人合理</w:t>
      </w:r>
      <w:bookmarkStart w:id="526" w:name="bookmark36"/>
      <w:r/>
      <w:bookmarkEnd w:id="526"/>
      <w:r>
        <w:rPr>
          <w:rFonts w:hint="eastAsia" w:ascii="宋体" w:hAnsi="宋体" w:eastAsia="宋体" w:cs="宋体"/>
          <w:spacing w:val="3"/>
          <w:sz w:val="21"/>
          <w:szCs w:val="21"/>
        </w:rPr>
        <w:t xml:space="preserve">的利润。</w:t>
      </w:r>
      <w:r>
        <w:rPr>
          <w:rFonts w:hint="eastAsia" w:ascii="宋体" w:hAnsi="宋体" w:eastAsia="宋体" w:cs="宋体"/>
          <w:spacing w:val="3"/>
          <w:sz w:val="21"/>
          <w:szCs w:val="21"/>
        </w:rPr>
      </w:r>
      <w:r/>
    </w:p>
    <w:p>
      <w:pPr>
        <w:pStyle w:val="995"/>
        <w:ind w:firstLine="428"/>
        <w:keepLines w:val="0"/>
        <w:keepNext w:val="0"/>
        <w:pageBreakBefore w:val="0"/>
        <w:spacing w:after="0" w:line="360" w:lineRule="auto"/>
        <w:widowControl w:val="off"/>
        <w:rPr>
          <w:rFonts w:hint="eastAsia" w:ascii="宋体" w:hAnsi="宋体" w:eastAsia="宋体" w:cs="宋体"/>
          <w:sz w:val="21"/>
          <w:szCs w:val="21"/>
        </w:rPr>
        <w:outlineLvl w:val="2"/>
      </w:pPr>
      <w:r/>
      <w:bookmarkStart w:id="527" w:name="bookmark269"/>
      <w:r/>
      <w:bookmarkEnd w:id="527"/>
      <w:r>
        <w:rPr>
          <w:rFonts w:hint="eastAsia" w:ascii="宋体" w:hAnsi="宋体" w:eastAsia="宋体" w:cs="宋体"/>
          <w:spacing w:val="2"/>
          <w:sz w:val="21"/>
          <w:szCs w:val="21"/>
        </w:rPr>
        <w:t xml:space="preserve">2.2</w:t>
      </w:r>
      <w:r>
        <w:rPr>
          <w:rFonts w:hint="eastAsia" w:ascii="宋体" w:hAnsi="宋体" w:eastAsia="宋体" w:cs="宋体"/>
          <w:spacing w:val="23"/>
          <w:sz w:val="21"/>
          <w:szCs w:val="21"/>
        </w:rPr>
        <w:t xml:space="preserve">   </w:t>
      </w:r>
      <w:r>
        <w:rPr>
          <w:rFonts w:hint="eastAsia" w:ascii="宋体" w:hAnsi="宋体" w:eastAsia="宋体" w:cs="宋体"/>
          <w:spacing w:val="2"/>
          <w:sz w:val="21"/>
          <w:szCs w:val="21"/>
        </w:rPr>
        <w:t xml:space="preserve">发包人代表</w:t>
      </w:r>
      <w:r>
        <w:rPr>
          <w:rFonts w:hint="eastAsia" w:ascii="宋体" w:hAnsi="宋体" w:eastAsia="宋体" w:cs="宋体"/>
          <w:sz w:val="21"/>
          <w:szCs w:val="21"/>
        </w:rPr>
      </w:r>
      <w:r/>
    </w:p>
    <w:p>
      <w:pPr>
        <w:pStyle w:val="995"/>
        <w:ind w:right="47" w:firstLine="452"/>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8"/>
          <w:sz w:val="21"/>
          <w:szCs w:val="21"/>
        </w:rPr>
        <w:t xml:space="preserve">2.2.1 专用合同条款中应明确发包人在施工现场委派的发包人代</w:t>
      </w:r>
      <w:r>
        <w:rPr>
          <w:rFonts w:hint="eastAsia" w:ascii="宋体" w:hAnsi="宋体" w:eastAsia="宋体" w:cs="宋体"/>
          <w:spacing w:val="4"/>
          <w:sz w:val="21"/>
          <w:szCs w:val="21"/>
        </w:rPr>
        <w:t xml:space="preserve">表的姓名、职务、联系方式及授权范围等事项，发包人代表应</w:t>
      </w:r>
      <w:r>
        <w:rPr>
          <w:rFonts w:hint="eastAsia" w:ascii="宋体" w:hAnsi="宋体" w:eastAsia="宋体" w:cs="宋体"/>
          <w:spacing w:val="3"/>
          <w:sz w:val="21"/>
          <w:szCs w:val="21"/>
        </w:rPr>
        <w:t xml:space="preserve">为发</w:t>
      </w:r>
      <w:r>
        <w:rPr>
          <w:rFonts w:hint="eastAsia" w:ascii="宋体" w:hAnsi="宋体" w:eastAsia="宋体" w:cs="宋体"/>
          <w:spacing w:val="4"/>
          <w:sz w:val="21"/>
          <w:szCs w:val="21"/>
        </w:rPr>
        <w:t xml:space="preserve">包人员工。发包人代表在发包人的授权范围内，负责处理合同履行过程中与发包人有关的具体事宜。发包人代表在授权范围内的行为</w:t>
      </w:r>
      <w:r>
        <w:rPr>
          <w:rFonts w:hint="eastAsia" w:ascii="宋体" w:hAnsi="宋体" w:eastAsia="宋体" w:cs="宋体"/>
          <w:spacing w:val="2"/>
          <w:sz w:val="21"/>
          <w:szCs w:val="21"/>
        </w:rPr>
        <w:t xml:space="preserve">由发包人承担法律责任。发包人更换发包人代表的，应提前</w:t>
      </w:r>
      <w:r>
        <w:rPr>
          <w:rFonts w:hint="eastAsia" w:ascii="宋体" w:hAnsi="宋体" w:eastAsia="宋体" w:cs="宋体"/>
          <w:spacing w:val="-44"/>
          <w:sz w:val="21"/>
          <w:szCs w:val="21"/>
        </w:rPr>
        <w:t xml:space="preserve"> </w:t>
      </w:r>
      <w:r>
        <w:rPr>
          <w:rFonts w:hint="eastAsia" w:ascii="宋体" w:hAnsi="宋体" w:eastAsia="宋体" w:cs="宋体"/>
          <w:spacing w:val="2"/>
          <w:sz w:val="21"/>
          <w:szCs w:val="21"/>
        </w:rPr>
        <w:t xml:space="preserve">7 天书</w:t>
      </w:r>
      <w:r>
        <w:rPr>
          <w:rFonts w:hint="eastAsia" w:ascii="宋体" w:hAnsi="宋体" w:eastAsia="宋体" w:cs="宋体"/>
          <w:spacing w:val="-1"/>
          <w:sz w:val="21"/>
          <w:szCs w:val="21"/>
        </w:rPr>
        <w:t xml:space="preserve">面通知监理人和承包人。</w:t>
      </w:r>
      <w:r>
        <w:rPr>
          <w:rFonts w:hint="eastAsia" w:ascii="宋体" w:hAnsi="宋体" w:eastAsia="宋体" w:cs="宋体"/>
          <w:sz w:val="21"/>
          <w:szCs w:val="21"/>
        </w:rPr>
      </w:r>
      <w:r/>
    </w:p>
    <w:p>
      <w:pPr>
        <w:pStyle w:val="965"/>
        <w:ind w:right="49" w:firstLine="436"/>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发包人代表不能按照合同约定履行其职责及义务，并导致合同</w:t>
      </w:r>
      <w:r>
        <w:rPr>
          <w:rFonts w:hint="eastAsia" w:ascii="宋体" w:hAnsi="宋体" w:eastAsia="宋体" w:cs="宋体"/>
          <w:spacing w:val="-1"/>
          <w:sz w:val="21"/>
          <w:szCs w:val="21"/>
        </w:rPr>
        <w:t xml:space="preserve">无法继续正常履行的，承包人可以要求发包人撤换发包人代表。</w:t>
      </w:r>
      <w:r>
        <w:rPr>
          <w:rFonts w:hint="eastAsia" w:ascii="宋体" w:hAnsi="宋体" w:eastAsia="宋体" w:cs="宋体"/>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2.2.2 不属于法定必须监理的工程，发包人可不委托</w:t>
      </w:r>
      <w:r>
        <w:rPr>
          <w:rFonts w:hint="eastAsia" w:ascii="宋体" w:hAnsi="宋体" w:eastAsia="宋体" w:cs="宋体"/>
          <w:spacing w:val="-1"/>
          <w:sz w:val="21"/>
          <w:szCs w:val="21"/>
        </w:rPr>
        <w:t xml:space="preserve">监理单位，</w:t>
      </w:r>
      <w:r>
        <w:rPr>
          <w:rFonts w:hint="eastAsia" w:ascii="宋体" w:hAnsi="宋体" w:eastAsia="宋体" w:cs="宋体"/>
          <w:spacing w:val="14"/>
          <w:sz w:val="21"/>
          <w:szCs w:val="21"/>
        </w:rPr>
        <w:t xml:space="preserve">工程监理相关工作可以由发包人代表或发包人指定的其他人员行</w:t>
      </w:r>
      <w:r>
        <w:rPr>
          <w:rFonts w:hint="eastAsia" w:ascii="宋体" w:hAnsi="宋体" w:eastAsia="宋体" w:cs="宋体"/>
          <w:spacing w:val="-5"/>
          <w:sz w:val="21"/>
          <w:szCs w:val="21"/>
        </w:rPr>
        <w:t xml:space="preserve">使。</w:t>
      </w:r>
      <w:r>
        <w:rPr>
          <w:rFonts w:hint="eastAsia" w:ascii="宋体" w:hAnsi="宋体" w:eastAsia="宋体" w:cs="宋体"/>
          <w:sz w:val="21"/>
          <w:szCs w:val="21"/>
        </w:rPr>
      </w:r>
      <w:r/>
    </w:p>
    <w:p>
      <w:pPr>
        <w:pStyle w:val="995"/>
        <w:ind w:right="44" w:firstLine="412"/>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2"/>
          <w:sz w:val="21"/>
          <w:szCs w:val="21"/>
        </w:rPr>
        <w:t xml:space="preserve">2.2.3 发包人代表做出的批准、指令或通知，不减轻或免除承包</w:t>
      </w:r>
      <w:r>
        <w:rPr>
          <w:rFonts w:hint="eastAsia" w:ascii="宋体" w:hAnsi="宋体" w:eastAsia="宋体" w:cs="宋体"/>
          <w:spacing w:val="-1"/>
          <w:sz w:val="21"/>
          <w:szCs w:val="21"/>
        </w:rPr>
        <w:t xml:space="preserve">人根据法律规定和合同约定应承担的义务。</w:t>
      </w:r>
      <w:r>
        <w:rPr>
          <w:rFonts w:hint="eastAsia" w:ascii="宋体" w:hAnsi="宋体" w:eastAsia="宋体" w:cs="宋体"/>
          <w:sz w:val="21"/>
          <w:szCs w:val="21"/>
        </w:rPr>
      </w:r>
      <w:r/>
    </w:p>
    <w:p>
      <w:pPr>
        <w:pStyle w:val="995"/>
        <w:ind w:firstLine="428"/>
        <w:keepLines w:val="0"/>
        <w:keepNext w:val="0"/>
        <w:pageBreakBefore w:val="0"/>
        <w:spacing w:after="0" w:line="360" w:lineRule="auto"/>
        <w:widowControl w:val="off"/>
        <w:rPr>
          <w:rFonts w:hint="eastAsia" w:ascii="宋体" w:hAnsi="宋体" w:eastAsia="宋体" w:cs="宋体"/>
          <w:sz w:val="21"/>
          <w:szCs w:val="21"/>
        </w:rPr>
        <w:outlineLvl w:val="2"/>
      </w:pPr>
      <w:r/>
      <w:bookmarkStart w:id="528" w:name="bookmark37"/>
      <w:r/>
      <w:bookmarkEnd w:id="528"/>
      <w:r>
        <w:rPr>
          <w:rFonts w:hint="eastAsia" w:ascii="宋体" w:hAnsi="宋体" w:eastAsia="宋体" w:cs="宋体"/>
          <w:spacing w:val="2"/>
          <w:sz w:val="21"/>
          <w:szCs w:val="21"/>
        </w:rPr>
        <w:t xml:space="preserve">2.3</w:t>
      </w:r>
      <w:r>
        <w:rPr>
          <w:rFonts w:hint="eastAsia" w:ascii="宋体" w:hAnsi="宋体" w:eastAsia="宋体" w:cs="宋体"/>
          <w:spacing w:val="23"/>
          <w:sz w:val="21"/>
          <w:szCs w:val="21"/>
        </w:rPr>
        <w:t xml:space="preserve">   </w:t>
      </w:r>
      <w:r>
        <w:rPr>
          <w:rFonts w:hint="eastAsia" w:ascii="宋体" w:hAnsi="宋体" w:eastAsia="宋体" w:cs="宋体"/>
          <w:spacing w:val="2"/>
          <w:sz w:val="21"/>
          <w:szCs w:val="21"/>
        </w:rPr>
        <w:t xml:space="preserve">发包人人员</w:t>
      </w:r>
      <w:r>
        <w:rPr>
          <w:rFonts w:hint="eastAsia" w:ascii="宋体" w:hAnsi="宋体" w:eastAsia="宋体" w:cs="宋体"/>
          <w:sz w:val="21"/>
          <w:szCs w:val="21"/>
        </w:rPr>
      </w:r>
      <w:r/>
    </w:p>
    <w:p>
      <w:pPr>
        <w:pStyle w:val="965"/>
        <w:ind w:right="88" w:firstLine="436"/>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发包人应要求在施工现场的发包人人员遵守法律及有关安全、</w:t>
      </w:r>
      <w:r>
        <w:rPr>
          <w:rFonts w:hint="eastAsia" w:ascii="宋体" w:hAnsi="宋体" w:eastAsia="宋体" w:cs="宋体"/>
          <w:spacing w:val="3"/>
          <w:sz w:val="21"/>
          <w:szCs w:val="21"/>
        </w:rPr>
        <w:t xml:space="preserve">质量、环境保护、文明施工等规定，并保障承包人免于承受因发包</w:t>
      </w:r>
      <w:r>
        <w:rPr>
          <w:rFonts w:hint="eastAsia" w:ascii="宋体" w:hAnsi="宋体" w:eastAsia="宋体" w:cs="宋体"/>
          <w:spacing w:val="-1"/>
          <w:sz w:val="21"/>
          <w:szCs w:val="21"/>
        </w:rPr>
        <w:t xml:space="preserve">人人员未遵守上述要求给承包人造成的损失和责任。</w:t>
      </w:r>
      <w:r>
        <w:rPr>
          <w:rFonts w:hint="eastAsia" w:ascii="宋体" w:hAnsi="宋体" w:eastAsia="宋体" w:cs="宋体"/>
          <w:sz w:val="21"/>
          <w:szCs w:val="21"/>
        </w:rPr>
      </w:r>
      <w:r/>
    </w:p>
    <w:p>
      <w:pPr>
        <w:pStyle w:val="995"/>
        <w:ind w:right="88" w:firstLine="428"/>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2"/>
          <w:sz w:val="21"/>
          <w:szCs w:val="21"/>
        </w:rPr>
        <w:t xml:space="preserve">发包人有权委派其指定人员，并在开工前</w:t>
      </w:r>
      <w:r>
        <w:rPr>
          <w:rFonts w:hint="eastAsia" w:ascii="宋体" w:hAnsi="宋体" w:eastAsia="宋体" w:cs="宋体"/>
          <w:spacing w:val="-49"/>
          <w:sz w:val="21"/>
          <w:szCs w:val="21"/>
        </w:rPr>
        <w:t xml:space="preserve"> </w:t>
      </w:r>
      <w:r>
        <w:rPr>
          <w:rFonts w:hint="eastAsia" w:ascii="宋体" w:hAnsi="宋体" w:eastAsia="宋体" w:cs="宋体"/>
          <w:spacing w:val="2"/>
          <w:sz w:val="21"/>
          <w:szCs w:val="21"/>
        </w:rPr>
        <w:t xml:space="preserve">7 天内将委派人员的</w:t>
      </w:r>
      <w:r>
        <w:rPr>
          <w:rFonts w:hint="eastAsia" w:ascii="宋体" w:hAnsi="宋体" w:eastAsia="宋体" w:cs="宋体"/>
          <w:spacing w:val="1"/>
          <w:sz w:val="21"/>
          <w:szCs w:val="21"/>
        </w:rPr>
        <w:t xml:space="preserve">名单通知至监理人和承包人，委派人员名单应包含姓名、</w:t>
      </w:r>
      <w:r>
        <w:rPr>
          <w:rFonts w:hint="eastAsia" w:ascii="宋体" w:hAnsi="宋体" w:eastAsia="宋体" w:cs="宋体"/>
          <w:spacing w:val="-67"/>
          <w:sz w:val="21"/>
          <w:szCs w:val="21"/>
        </w:rPr>
        <w:t xml:space="preserve"> </w:t>
      </w:r>
      <w:r>
        <w:rPr>
          <w:rFonts w:hint="eastAsia" w:ascii="宋体" w:hAnsi="宋体" w:eastAsia="宋体" w:cs="宋体"/>
          <w:spacing w:val="1"/>
          <w:sz w:val="21"/>
          <w:szCs w:val="21"/>
        </w:rPr>
        <w:t xml:space="preserve">岗位、职</w:t>
      </w:r>
      <w:r>
        <w:rPr>
          <w:rFonts w:hint="eastAsia" w:ascii="宋体" w:hAnsi="宋体" w:eastAsia="宋体" w:cs="宋体"/>
          <w:spacing w:val="4"/>
          <w:sz w:val="21"/>
          <w:szCs w:val="21"/>
        </w:rPr>
        <w:t xml:space="preserve">务、职责分工等信息，发包人可通过会议进行人员</w:t>
      </w:r>
      <w:r>
        <w:rPr>
          <w:rFonts w:hint="eastAsia" w:ascii="宋体" w:hAnsi="宋体" w:eastAsia="宋体" w:cs="宋体"/>
          <w:spacing w:val="3"/>
          <w:sz w:val="21"/>
          <w:szCs w:val="21"/>
        </w:rPr>
        <w:t xml:space="preserve">交底。本合同中</w:t>
      </w:r>
      <w:r>
        <w:rPr>
          <w:rFonts w:hint="eastAsia" w:ascii="宋体" w:hAnsi="宋体" w:eastAsia="宋体" w:cs="宋体"/>
          <w:sz w:val="21"/>
          <w:szCs w:val="21"/>
        </w:rPr>
        <w:t xml:space="preserve">发包人人员包括发包人代表及其他由发包人派驻</w:t>
      </w:r>
      <w:r>
        <w:rPr>
          <w:rFonts w:hint="eastAsia" w:ascii="宋体" w:hAnsi="宋体" w:eastAsia="宋体" w:cs="宋体"/>
          <w:spacing w:val="-1"/>
          <w:sz w:val="21"/>
          <w:szCs w:val="21"/>
        </w:rPr>
        <w:t xml:space="preserve">施工现场的人员。</w:t>
      </w:r>
      <w:r>
        <w:rPr>
          <w:rFonts w:hint="eastAsia" w:ascii="宋体" w:hAnsi="宋体" w:eastAsia="宋体" w:cs="宋体"/>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z w:val="21"/>
          <w:szCs w:val="21"/>
        </w:rPr>
        <w:outlineLvl w:val="2"/>
      </w:pPr>
      <w:r/>
      <w:bookmarkStart w:id="529" w:name="bookmark38"/>
      <w:r/>
      <w:bookmarkEnd w:id="529"/>
      <w:r>
        <w:rPr>
          <w:rFonts w:hint="eastAsia" w:ascii="宋体" w:hAnsi="宋体" w:eastAsia="宋体" w:cs="宋体"/>
          <w:spacing w:val="1"/>
          <w:sz w:val="21"/>
          <w:szCs w:val="21"/>
        </w:rPr>
        <w:t xml:space="preserve">2.4</w:t>
      </w:r>
      <w:r>
        <w:rPr>
          <w:rFonts w:hint="eastAsia" w:ascii="宋体" w:hAnsi="宋体" w:eastAsia="宋体" w:cs="宋体"/>
          <w:spacing w:val="22"/>
          <w:sz w:val="21"/>
          <w:szCs w:val="21"/>
        </w:rPr>
        <w:t xml:space="preserve">   </w:t>
      </w:r>
      <w:r>
        <w:rPr>
          <w:rFonts w:hint="eastAsia" w:ascii="宋体" w:hAnsi="宋体" w:eastAsia="宋体" w:cs="宋体"/>
          <w:spacing w:val="1"/>
          <w:sz w:val="21"/>
          <w:szCs w:val="21"/>
        </w:rPr>
        <w:t xml:space="preserve">施工现场、施工条件和基础资料的提供</w:t>
      </w:r>
      <w:r>
        <w:rPr>
          <w:rFonts w:hint="eastAsia" w:ascii="宋体" w:hAnsi="宋体" w:eastAsia="宋体" w:cs="宋体"/>
          <w:sz w:val="21"/>
          <w:szCs w:val="21"/>
        </w:rPr>
      </w:r>
      <w:r/>
    </w:p>
    <w:p>
      <w:pPr>
        <w:pStyle w:val="995"/>
        <w:ind w:firstLine="440"/>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5"/>
          <w:sz w:val="21"/>
          <w:szCs w:val="21"/>
        </w:rPr>
        <w:t xml:space="preserve">2.4.1</w:t>
      </w:r>
      <w:r>
        <w:rPr>
          <w:rFonts w:hint="eastAsia" w:ascii="宋体" w:hAnsi="宋体" w:eastAsia="宋体" w:cs="宋体"/>
          <w:spacing w:val="83"/>
          <w:sz w:val="21"/>
          <w:szCs w:val="21"/>
        </w:rPr>
        <w:t xml:space="preserve"> </w:t>
      </w:r>
      <w:r>
        <w:rPr>
          <w:rFonts w:hint="eastAsia" w:ascii="宋体" w:hAnsi="宋体" w:eastAsia="宋体" w:cs="宋体"/>
          <w:spacing w:val="5"/>
          <w:sz w:val="21"/>
          <w:szCs w:val="21"/>
        </w:rPr>
        <w:t xml:space="preserve">提供施工现场</w:t>
      </w:r>
      <w:r>
        <w:rPr>
          <w:rFonts w:hint="eastAsia" w:ascii="宋体" w:hAnsi="宋体" w:eastAsia="宋体" w:cs="宋体"/>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1"/>
          <w:sz w:val="21"/>
          <w:szCs w:val="21"/>
        </w:rPr>
        <w:t xml:space="preserve">除专用合同条款另有约定外，发包人应最迟于开工日期</w:t>
      </w:r>
      <w:r>
        <w:rPr>
          <w:rFonts w:hint="eastAsia" w:ascii="宋体" w:hAnsi="宋体" w:eastAsia="宋体" w:cs="宋体"/>
          <w:spacing w:val="-41"/>
          <w:sz w:val="21"/>
          <w:szCs w:val="21"/>
        </w:rPr>
        <w:t xml:space="preserve"> </w:t>
      </w:r>
      <w:r>
        <w:rPr>
          <w:rFonts w:hint="eastAsia" w:ascii="宋体" w:hAnsi="宋体" w:eastAsia="宋体" w:cs="宋体"/>
          <w:spacing w:val="1"/>
          <w:sz w:val="21"/>
          <w:szCs w:val="21"/>
        </w:rPr>
        <w:t xml:space="preserve">7 天前</w:t>
      </w:r>
      <w:r>
        <w:rPr>
          <w:rFonts w:hint="eastAsia" w:ascii="宋体" w:hAnsi="宋体" w:eastAsia="宋体" w:cs="宋体"/>
          <w:spacing w:val="-4"/>
          <w:sz w:val="21"/>
          <w:szCs w:val="21"/>
        </w:rPr>
        <w:t xml:space="preserve">向承包人移交施工现场。发包人与承包人应就移交施工现场的范围、</w:t>
      </w:r>
      <w:r>
        <w:rPr>
          <w:rFonts w:hint="eastAsia" w:ascii="宋体" w:hAnsi="宋体" w:eastAsia="宋体" w:cs="宋体"/>
          <w:spacing w:val="-1"/>
          <w:sz w:val="21"/>
          <w:szCs w:val="21"/>
        </w:rPr>
        <w:t xml:space="preserve">设施设备和材料库存等签署移交文件。</w:t>
      </w:r>
      <w:r>
        <w:rPr>
          <w:rFonts w:hint="eastAsia" w:ascii="宋体" w:hAnsi="宋体" w:eastAsia="宋体" w:cs="宋体"/>
          <w:sz w:val="21"/>
          <w:szCs w:val="21"/>
        </w:rPr>
      </w:r>
      <w:r/>
    </w:p>
    <w:p>
      <w:pPr>
        <w:pStyle w:val="995"/>
        <w:ind w:firstLine="436"/>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2.4.2</w:t>
      </w:r>
      <w:r>
        <w:rPr>
          <w:rFonts w:hint="eastAsia" w:ascii="宋体" w:hAnsi="宋体" w:eastAsia="宋体" w:cs="宋体"/>
          <w:spacing w:val="82"/>
          <w:sz w:val="21"/>
          <w:szCs w:val="21"/>
        </w:rPr>
        <w:t xml:space="preserve"> </w:t>
      </w:r>
      <w:r>
        <w:rPr>
          <w:rFonts w:hint="eastAsia" w:ascii="宋体" w:hAnsi="宋体" w:eastAsia="宋体" w:cs="宋体"/>
          <w:spacing w:val="4"/>
          <w:sz w:val="21"/>
          <w:szCs w:val="21"/>
        </w:rPr>
        <w:t xml:space="preserve">提供施工条件和便利</w:t>
      </w:r>
      <w:r>
        <w:rPr>
          <w:rFonts w:hint="eastAsia" w:ascii="宋体" w:hAnsi="宋体" w:eastAsia="宋体" w:cs="宋体"/>
          <w:sz w:val="21"/>
          <w:szCs w:val="21"/>
        </w:rPr>
      </w:r>
      <w:r/>
    </w:p>
    <w:p>
      <w:pPr>
        <w:pStyle w:val="995"/>
        <w:ind w:right="88" w:firstLine="432"/>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除专用合同条款另有约定外，发包人应负责提供施工所需要的</w:t>
      </w:r>
      <w:r>
        <w:rPr>
          <w:rFonts w:hint="eastAsia" w:ascii="宋体" w:hAnsi="宋体" w:eastAsia="宋体" w:cs="宋体"/>
          <w:spacing w:val="-4"/>
          <w:sz w:val="21"/>
          <w:szCs w:val="21"/>
        </w:rPr>
        <w:t xml:space="preserve">条件和便利，并在收到承包人施工组织设计后</w:t>
      </w:r>
      <w:r>
        <w:rPr>
          <w:rFonts w:hint="eastAsia" w:ascii="宋体" w:hAnsi="宋体" w:eastAsia="宋体" w:cs="宋体"/>
          <w:spacing w:val="-40"/>
          <w:sz w:val="21"/>
          <w:szCs w:val="21"/>
        </w:rPr>
        <w:t xml:space="preserve"> </w:t>
      </w:r>
      <w:r>
        <w:rPr>
          <w:rFonts w:hint="eastAsia" w:ascii="宋体" w:hAnsi="宋体" w:eastAsia="宋体" w:cs="宋体"/>
          <w:spacing w:val="-4"/>
          <w:sz w:val="21"/>
          <w:szCs w:val="21"/>
        </w:rPr>
        <w:t xml:space="preserve">14 天内确认并完成以</w:t>
      </w:r>
      <w:r>
        <w:rPr>
          <w:rFonts w:hint="eastAsia" w:ascii="宋体" w:hAnsi="宋体" w:eastAsia="宋体" w:cs="宋体"/>
          <w:spacing w:val="-3"/>
          <w:sz w:val="21"/>
          <w:szCs w:val="21"/>
        </w:rPr>
        <w:t xml:space="preserve">下事项，包括：</w:t>
      </w:r>
      <w:r>
        <w:rPr>
          <w:rFonts w:hint="eastAsia" w:ascii="宋体" w:hAnsi="宋体" w:eastAsia="宋体" w:cs="宋体"/>
          <w:sz w:val="21"/>
          <w:szCs w:val="21"/>
        </w:rPr>
      </w:r>
      <w:r/>
    </w:p>
    <w:p>
      <w:pPr>
        <w:pStyle w:val="995"/>
        <w:ind w:firstLine="428"/>
        <w:keepLines w:val="0"/>
        <w:keepNext w:val="0"/>
        <w:pageBreakBefore w:val="0"/>
        <w:spacing w:after="0" w:line="360" w:lineRule="auto"/>
        <w:widowControl w:val="off"/>
        <w:rPr>
          <w:rFonts w:hint="eastAsia" w:ascii="宋体" w:hAnsi="宋体" w:eastAsia="宋体" w:cs="宋体"/>
          <w:spacing w:val="2"/>
          <w:sz w:val="21"/>
          <w:szCs w:val="21"/>
        </w:rPr>
        <w:outlineLvl w:val="2"/>
      </w:pPr>
      <w:r>
        <w:rPr>
          <w:rFonts w:hint="eastAsia" w:ascii="宋体" w:hAnsi="宋体" w:eastAsia="宋体" w:cs="宋体"/>
          <w:spacing w:val="2"/>
          <w:sz w:val="21"/>
          <w:szCs w:val="21"/>
        </w:rPr>
        <w:t xml:space="preserve">（1）提供满足施工要求的场地，排除因土地权属、相邻关系、公共设施迁移等阻碍施工的情形，并承担相关费用；</w:t>
      </w:r>
      <w:r>
        <w:rPr>
          <w:rFonts w:hint="eastAsia" w:ascii="宋体" w:hAnsi="宋体" w:eastAsia="宋体" w:cs="宋体"/>
          <w:spacing w:val="2"/>
          <w:sz w:val="21"/>
          <w:szCs w:val="21"/>
        </w:rPr>
      </w:r>
      <w:r/>
    </w:p>
    <w:p>
      <w:pPr>
        <w:pStyle w:val="995"/>
        <w:ind w:firstLine="428"/>
        <w:keepLines w:val="0"/>
        <w:keepNext w:val="0"/>
        <w:pageBreakBefore w:val="0"/>
        <w:spacing w:after="0" w:line="360" w:lineRule="auto"/>
        <w:widowControl w:val="off"/>
        <w:rPr>
          <w:rFonts w:hint="eastAsia" w:ascii="宋体" w:hAnsi="宋体" w:eastAsia="宋体" w:cs="宋体"/>
          <w:spacing w:val="2"/>
          <w:sz w:val="21"/>
          <w:szCs w:val="21"/>
        </w:rPr>
        <w:outlineLvl w:val="2"/>
      </w:pPr>
      <w:r>
        <w:rPr>
          <w:rFonts w:hint="eastAsia" w:ascii="宋体" w:hAnsi="宋体" w:eastAsia="宋体" w:cs="宋体"/>
          <w:spacing w:val="2"/>
          <w:sz w:val="21"/>
          <w:szCs w:val="21"/>
        </w:rPr>
        <w:t xml:space="preserve">（2）将施工用水、电力、通讯、燃气等施工所必需的条件接至施工现场内，并承担相关费用；</w:t>
      </w:r>
      <w:r>
        <w:rPr>
          <w:rFonts w:hint="eastAsia" w:ascii="宋体" w:hAnsi="宋体" w:eastAsia="宋体" w:cs="宋体"/>
          <w:spacing w:val="2"/>
          <w:sz w:val="21"/>
          <w:szCs w:val="21"/>
        </w:rPr>
      </w:r>
      <w:r/>
    </w:p>
    <w:p>
      <w:pPr>
        <w:pStyle w:val="995"/>
        <w:ind w:firstLine="428"/>
        <w:keepLines w:val="0"/>
        <w:keepNext w:val="0"/>
        <w:pageBreakBefore w:val="0"/>
        <w:spacing w:after="0" w:line="360" w:lineRule="auto"/>
        <w:widowControl w:val="off"/>
        <w:rPr>
          <w:rFonts w:hint="eastAsia" w:ascii="宋体" w:hAnsi="宋体" w:eastAsia="宋体" w:cs="宋体"/>
          <w:spacing w:val="2"/>
          <w:sz w:val="21"/>
          <w:szCs w:val="21"/>
        </w:rPr>
        <w:outlineLvl w:val="2"/>
      </w:pPr>
      <w:r>
        <w:rPr>
          <w:rFonts w:hint="eastAsia" w:ascii="宋体" w:hAnsi="宋体" w:eastAsia="宋体" w:cs="宋体"/>
          <w:spacing w:val="2"/>
          <w:sz w:val="21"/>
          <w:szCs w:val="21"/>
        </w:rPr>
        <w:t xml:space="preserve">（3）使承包人拥有为正常施工随时自由进出施工现场的权利；</w:t>
      </w:r>
      <w:r>
        <w:rPr>
          <w:rFonts w:hint="eastAsia" w:ascii="宋体" w:hAnsi="宋体" w:eastAsia="宋体" w:cs="宋体"/>
          <w:spacing w:val="2"/>
          <w:sz w:val="21"/>
          <w:szCs w:val="21"/>
        </w:rPr>
      </w:r>
      <w:r/>
    </w:p>
    <w:p>
      <w:pPr>
        <w:pStyle w:val="995"/>
        <w:ind w:firstLine="428"/>
        <w:keepLines w:val="0"/>
        <w:keepNext w:val="0"/>
        <w:pageBreakBefore w:val="0"/>
        <w:spacing w:after="0" w:line="360" w:lineRule="auto"/>
        <w:widowControl w:val="off"/>
        <w:rPr>
          <w:rFonts w:hint="eastAsia" w:ascii="宋体" w:hAnsi="宋体" w:eastAsia="宋体" w:cs="宋体"/>
          <w:spacing w:val="2"/>
          <w:sz w:val="21"/>
          <w:szCs w:val="21"/>
        </w:rPr>
        <w:outlineLvl w:val="2"/>
      </w:pPr>
      <w:r>
        <w:rPr>
          <w:rFonts w:hint="eastAsia" w:ascii="宋体" w:hAnsi="宋体" w:eastAsia="宋体" w:cs="宋体"/>
          <w:spacing w:val="2"/>
          <w:sz w:val="21"/>
          <w:szCs w:val="21"/>
        </w:rPr>
        <w:t xml:space="preserve">（4）协调处理施工现场周围地下管线和邻近建筑物、构筑物、古树名木保护工作，并承担相关费用；</w:t>
      </w:r>
      <w:r>
        <w:rPr>
          <w:rFonts w:hint="eastAsia" w:ascii="宋体" w:hAnsi="宋体" w:eastAsia="宋体" w:cs="宋体"/>
          <w:spacing w:val="2"/>
          <w:sz w:val="21"/>
          <w:szCs w:val="21"/>
        </w:rPr>
      </w:r>
      <w:r/>
    </w:p>
    <w:p>
      <w:pPr>
        <w:pStyle w:val="995"/>
        <w:ind w:firstLine="428"/>
        <w:keepLines w:val="0"/>
        <w:keepNext w:val="0"/>
        <w:pageBreakBefore w:val="0"/>
        <w:spacing w:after="0" w:line="360" w:lineRule="auto"/>
        <w:widowControl w:val="off"/>
        <w:rPr>
          <w:rFonts w:hint="eastAsia" w:ascii="宋体" w:hAnsi="宋体" w:eastAsia="宋体" w:cs="宋体"/>
          <w:spacing w:val="2"/>
          <w:sz w:val="21"/>
          <w:szCs w:val="21"/>
        </w:rPr>
        <w:outlineLvl w:val="2"/>
      </w:pPr>
      <w:r>
        <w:rPr>
          <w:rFonts w:hint="eastAsia" w:ascii="宋体" w:hAnsi="宋体" w:eastAsia="宋体" w:cs="宋体"/>
          <w:spacing w:val="2"/>
          <w:sz w:val="21"/>
          <w:szCs w:val="21"/>
        </w:rPr>
        <w:t xml:space="preserve">（5）涉及相邻关系处理的，发包人应提前通知相邻关系方，取得理解和支持。</w:t>
      </w:r>
      <w:r>
        <w:rPr>
          <w:rFonts w:hint="eastAsia" w:ascii="宋体" w:hAnsi="宋体" w:eastAsia="宋体" w:cs="宋体"/>
          <w:spacing w:val="2"/>
          <w:sz w:val="21"/>
          <w:szCs w:val="21"/>
        </w:rPr>
      </w:r>
      <w:r/>
    </w:p>
    <w:p>
      <w:pPr>
        <w:pStyle w:val="995"/>
        <w:ind w:firstLine="428"/>
        <w:keepLines w:val="0"/>
        <w:keepNext w:val="0"/>
        <w:pageBreakBefore w:val="0"/>
        <w:spacing w:after="0" w:line="360" w:lineRule="auto"/>
        <w:widowControl w:val="off"/>
        <w:rPr>
          <w:rFonts w:hint="eastAsia" w:ascii="宋体" w:hAnsi="宋体" w:eastAsia="宋体" w:cs="宋体"/>
          <w:spacing w:val="2"/>
          <w:sz w:val="21"/>
          <w:szCs w:val="21"/>
        </w:rPr>
        <w:outlineLvl w:val="2"/>
      </w:pPr>
      <w:r>
        <w:rPr>
          <w:rFonts w:hint="eastAsia" w:ascii="宋体" w:hAnsi="宋体" w:eastAsia="宋体" w:cs="宋体"/>
          <w:spacing w:val="2"/>
          <w:sz w:val="21"/>
          <w:szCs w:val="21"/>
        </w:rPr>
        <w:t xml:space="preserve">（6）按照专用合同条款约定提供其他设施条件和便利。</w:t>
      </w:r>
      <w:r>
        <w:rPr>
          <w:rFonts w:hint="eastAsia" w:ascii="宋体" w:hAnsi="宋体" w:eastAsia="宋体" w:cs="宋体"/>
          <w:spacing w:val="2"/>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2.4.3 提供基础资料</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发包人应当在移交施工现场前 14 天向承包人提供详细的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 因发包人提供基础资料造成承包人损失的，由发包人承担。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按照法律规定确需在开工后方能提供的基础资料，发包人应尽其努力及时地在相应工程施工前的合理期限内提供，合理期限应以不影响承包人的正常施工为限，具体可在专用合同条款中约定。</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2.4.4 逾期提供的责任</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因发包人原因未能按合同约定及时向承包人提供施工现场、施工条件、基础资料的， 由发包人承担由此增加的费用和（或）延误的工期，以及承包人合理的利润。</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30" w:name="bookmark39"/>
      <w:r/>
      <w:bookmarkEnd w:id="530"/>
      <w:r>
        <w:rPr>
          <w:rFonts w:hint="eastAsia" w:ascii="宋体" w:hAnsi="宋体" w:eastAsia="宋体" w:cs="宋体"/>
          <w:spacing w:val="1"/>
          <w:sz w:val="21"/>
          <w:szCs w:val="21"/>
        </w:rPr>
        <w:t xml:space="preserve">2.5   资金来源证明及支付担保</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除专用合同条款另有约定外，发包人应在收到承包人要求提供资金来源证明的书面通知后 28 天内，向承包人提供能够按照合同约定支付合同价款的相应资金来源证明。</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发包人应当向承包人提供工程款支付担保。工程款支付担保可以采用银行保函担保、担保公司担保或保险公司保证保险等形式，具体由合同当事人在专用合同条款中约定。</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因发包人原因导致工期延长的，继续提供工程款支付担保所增加的费用由发包人承担。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31" w:name="bookmark40"/>
      <w:r/>
      <w:bookmarkEnd w:id="531"/>
      <w:r>
        <w:rPr>
          <w:rFonts w:hint="eastAsia" w:ascii="宋体" w:hAnsi="宋体" w:eastAsia="宋体" w:cs="宋体"/>
          <w:spacing w:val="1"/>
          <w:sz w:val="21"/>
          <w:szCs w:val="21"/>
        </w:rPr>
        <w:t xml:space="preserve">2.6   支付合同价款</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发包人应按合同约定的时间和方式向承包人支付合同价款，包括预付款、进度款、过程结算款、竣工结算款、提前解除清算价款及质量保证金等。</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32" w:name="bookmark41"/>
      <w:r/>
      <w:bookmarkEnd w:id="532"/>
      <w:r>
        <w:rPr>
          <w:rFonts w:hint="eastAsia" w:ascii="宋体" w:hAnsi="宋体" w:eastAsia="宋体" w:cs="宋体"/>
          <w:spacing w:val="1"/>
          <w:sz w:val="21"/>
          <w:szCs w:val="21"/>
        </w:rPr>
        <w:t xml:space="preserve">2.7   组织竣工验收</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发包人应按法律规定、合同标准与要求以及合同第 13.2 款〔竣工验收〕的约定组织竣工验收。</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33" w:name="bookmark42"/>
      <w:r/>
      <w:bookmarkEnd w:id="533"/>
      <w:r>
        <w:rPr>
          <w:rFonts w:hint="eastAsia" w:ascii="宋体" w:hAnsi="宋体" w:eastAsia="宋体" w:cs="宋体"/>
          <w:spacing w:val="1"/>
          <w:sz w:val="21"/>
          <w:szCs w:val="21"/>
        </w:rPr>
        <w:t xml:space="preserve">2.8   现场管理协议</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施工现场依法存在两个以上承包人施工的，发包人应与各承包人签订施工现场管理协议，明确各方的权利义务以及现场质量安全管理的具体方案。施工现场管理协议作为专用合同条款的附件。前述两个以上承包人施工的，包括以下情形：</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）施工现场存在两个以上总承包人；</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（2）施工现场存在两个以上总承包人与发包人另行发包的专业工程承包人；</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3 ）施工现场存在两个以上发包人发包的专业工程承包人。</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34" w:name="bookmark44"/>
      <w:r/>
      <w:bookmarkEnd w:id="534"/>
      <w:r/>
      <w:bookmarkStart w:id="535" w:name="bookmark43"/>
      <w:r/>
      <w:bookmarkEnd w:id="535"/>
      <w:r>
        <w:rPr>
          <w:rFonts w:hint="eastAsia" w:ascii="宋体" w:hAnsi="宋体" w:eastAsia="宋体" w:cs="宋体"/>
          <w:spacing w:val="1"/>
          <w:sz w:val="21"/>
          <w:szCs w:val="21"/>
        </w:rPr>
        <w:t xml:space="preserve">3 ．承包人</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36" w:name="bookmark270"/>
      <w:r/>
      <w:bookmarkEnd w:id="536"/>
      <w:r>
        <w:rPr>
          <w:rFonts w:hint="eastAsia" w:ascii="宋体" w:hAnsi="宋体" w:eastAsia="宋体" w:cs="宋体"/>
          <w:spacing w:val="1"/>
          <w:sz w:val="21"/>
          <w:szCs w:val="21"/>
        </w:rPr>
        <w:t xml:space="preserve">3.1   承包人的一般义务</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承包人在履行合同过程中应遵守法律和工程建设有关标准规范，并履行以下义务：</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（1）按法律规定及合同约定办理应由承包人负责的许可和批准，并将办理结果书面报送发包人留存；</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（2）按法律规定和合同约定完成工程，并承担法律规定及合同约定的保修义务；</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（3）按合同约定的工作内容和施工进度要求，编制施工组织设计和施工措施计划，并对所有施工作业和施工方法的完备性和安全可靠性负责；</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4）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（5）按照法律规定及合同第3.5款〔分包〕约定，承担确定分包人、管理分包质量安全以及支付分包合同价款等责任；</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（6）对本工程质量负责，建立质量责任制，与分包人对分包工程质量承担连带责任；</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（7）按照第6.3款〔环境保护〕约定负责施工场地及其周边环境与生态的保护工作；</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（8）按照相关法律规定对本工程安全生产工作负责，落实安全生产责任制，与分包人对分包工程的安全生产承担连带责任；</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（9）按第6.1款〔安全文明施工〕约定采取施工安全措施，确保工程及其人员、材料、设备和设施的安全，防止因工程施工造成的人身伤害和财产损失；</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（10）按照法律规定及专用合同条款约定对施工现场人员及建筑工人实施实名制管理；</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11）将发包人按合同约定支付的各项价款用于本工程，且应及时支付雇用人员工资，及时向分包人支付分包合同价款，并应按照法律规定及合同约定开设建筑工人工资专用账户，专用于支付建筑工人工资，合同当事人在专用合同条款中约定相应具体事项；</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12）工程属于机关事业单位使用财政资金从大型企业采购工程的，在选择中小企业作为分包人、供应商时应通知发包人，并应在与分包人、供应商订立相关合同时，遵守有关法律法规对中小企业款项支付的规定；</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（13）按照法律规定和合同约定编制竣工资料，完成竣工资料立卷、归档以及移交；</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14 ）法律规定及合同约定应履行的其他义务。</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37" w:name="bookmark45"/>
      <w:r/>
      <w:bookmarkEnd w:id="537"/>
      <w:r>
        <w:rPr>
          <w:rFonts w:hint="eastAsia" w:ascii="宋体" w:hAnsi="宋体" w:eastAsia="宋体" w:cs="宋体"/>
          <w:spacing w:val="1"/>
          <w:sz w:val="21"/>
          <w:szCs w:val="21"/>
        </w:rPr>
        <w:t xml:space="preserve">3.2   项目经理</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 以及承包人为项目经理缴纳社会保险的有效证明。承包人不提交上述文件的，发包人有权要求更换项目经理，由此增加的费用和（或）延误的工期由承包人承担。经招标发包的项目，合同约定的项目经理应与承包人提交的投标文件中所载明的项目经理一致。</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项目经理应常驻施工现场，且每月在施工现场时间不得少于专用合同条款约定的天数，合同当事人应结合劳动法律规定、行业习惯、施工合理节奏安排和对有关事项的保障约定确定相应天数。项目经理不得同时担任其他项目的项目经理。项目经理离开施工现场超过专用合同条款约定天数的，应事先通知监理人，并取得发包人的书面同意。项目经理的通知中应当载明临时代行其职责的人员的注册执业资格、管理经验等资料，该人员应具备履行相应职责的能力。</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承包人违反上述约定的，应按照专用合同条款的约定，承担违约责任。</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 48 小时内向发包人代表和总监理工程师提交书面报告。</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3.2.3 承包人需要更换项目经理的，应提前 14 天书面通知发包人和监理人，并征得发包人书面同意。通知中应当载明继任项目经理的注册执业资格、管理经验等资料，继任项目经理继续履行第3.2.1 项约定的职责。未经发包人书面同意，承包人不得擅自更换项目经理。承包人擅自更换项目经理的，应按照专用合同条款的约定承担违约责任。</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3.2.4 发包人有权书面通知承包人更换其认为不称职的项目经理，通知中应当载明要求更换的理由。承包人应在接到更换通知后14 天内向发包人提出书面的改进报告。发包人收到改进报告后仍要求更换的，承包人应在接到第二次更换通知的 14 天内进行更换，并将新任命的项目经理的注册执业资格、管理经验等资料书面通知发包人。继任项目经理继续履行第 3.2.1 项约定的职责。承包人无正当理由拒绝更换项目经理的，应按照专用合同条款的约定承担违约责任。</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3.2.5  项目经理因特殊情况需授权其下属人员履行其某项工作职责的，该下属人员应具备履行相应职责的能力，并应提前 7 天将上述人员的姓名和授权范围书面通知监理人，并征得发包人书面同意。</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项目经理因突发状况丧失履行职务能力的，承包人应及时委派一位具有相应资格能力的人员担任临时项目经理，并及时通知发包人，发包人应与承包人友好协商并妥善处理。</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38" w:name="bookmark46"/>
      <w:r/>
      <w:bookmarkEnd w:id="538"/>
      <w:r>
        <w:rPr>
          <w:rFonts w:hint="eastAsia" w:ascii="宋体" w:hAnsi="宋体" w:eastAsia="宋体" w:cs="宋体"/>
          <w:spacing w:val="1"/>
          <w:sz w:val="21"/>
          <w:szCs w:val="21"/>
        </w:rPr>
        <w:t xml:space="preserve">3.3   承包人人员</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3.3.2  承包人派驻到施工现场的主要施工管理人员应相对稳定。施工过程中如有变动，承包人应及时向监理人提交施工现场人员变动情况的报告。承包人更换主要施工管理人员时，应提前 7 天书面通知监理人，并征得发包人书面同意。通知中应当载明继任人员的注册执业资格、管理经验等资料。</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特殊工种作业人员均应持有相应的资格证明，监理人可以随时检查。</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3.3.4  除专用合同条款另有约定外，承包人的主要施工管理人员离开施工现场每月累计不超过8天的，应报监理人同意；离开施工现场每月累计超过8天的，应通知监理人，并征得发包人书面同意。主要施工管理人员离开施工现场前应指定一名有经验的人员临时代行其职责，该人员应具备履行相应职责的资格和能力，且应征得监理人或发包人的同意。</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3.3.5  承包人擅自更换主要施工管理人员，或前述人员未经监理人或发包人同意擅自离开施工现场的，应按照专用合同条款约定</w:t>
      </w:r>
      <w:bookmarkStart w:id="539" w:name="bookmark47"/>
      <w:r/>
      <w:bookmarkEnd w:id="539"/>
      <w:r>
        <w:rPr>
          <w:rFonts w:hint="eastAsia" w:ascii="宋体" w:hAnsi="宋体" w:eastAsia="宋体" w:cs="宋体"/>
          <w:spacing w:val="1"/>
          <w:sz w:val="21"/>
          <w:szCs w:val="21"/>
        </w:rPr>
        <w:t xml:space="preserve">承担违约责任。</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40" w:name="bookmark271"/>
      <w:r/>
      <w:bookmarkEnd w:id="540"/>
      <w:r>
        <w:rPr>
          <w:rFonts w:hint="eastAsia" w:ascii="宋体" w:hAnsi="宋体" w:eastAsia="宋体" w:cs="宋体"/>
          <w:spacing w:val="1"/>
          <w:sz w:val="21"/>
          <w:szCs w:val="21"/>
        </w:rPr>
        <w:t xml:space="preserve">3.4   承包人现场查勘</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承包人应对基于发包人按照第 2.4.3 项〔提供基础资料〕提交的基础资料所作出的解释和推断负责。但因基础资料存在错误、遗漏导致承包人解释或推断错误的，由发包人承担责任。</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应对施工现场和施工条件进行查勘，并充分了解工程所在地的气象条件、交通条件、风俗习惯以及其他与完成合同工作有关的资料。除专用合同条款另有约定外，因承包人未能充分查勘、了解前述情况或未能充分估计前述情况可能产生的后果的，承包人承担由此增加的费用和（或）延误的工期。</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41" w:name="bookmark48"/>
      <w:r/>
      <w:bookmarkEnd w:id="541"/>
      <w:r>
        <w:rPr>
          <w:rFonts w:hint="eastAsia" w:ascii="宋体" w:hAnsi="宋体" w:eastAsia="宋体" w:cs="宋体"/>
          <w:spacing w:val="1"/>
          <w:sz w:val="21"/>
          <w:szCs w:val="21"/>
        </w:rPr>
        <w:t xml:space="preserve">3.5   分包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3.5.1 分包的一般约定</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在专用合同条款中予以明确。</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承包人不得以劳务分包的名义转包或违法分包工程。</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3.5.2 分包的确定</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承包人应按专用合同条款的约定进行分包，确定分包人。合同清单或预算书中给定暂估价的专业工程，按照第 10.7 款〔暂估价〕确定分包人。按照合同约定进行分包的，承包人应确保分包人具有相应的资质和能力，优先选择形成稳定的核心技术工人队伍、建立产业工人库的分包人。工程分包不减轻或免除承包人的责任和义务，承包人和分包人就分包工程向发包人承担连带责任。除合同另有约定外，承包人应在分包合同签订后 7 天内向发包人和监理人提交分包合同副本。</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3.5.3 分包质量安全管理</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应根据法律规定、专用合同条款约定对分包人的施工质量安全进行管理，对分包工程质量承担监督义务，确保分包人施工符合法律及有关标准和规范规定以及本合同约定，并对分包人安全防护及文明施工承担监督管理义务。</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3.5.4 分包人员管理</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承包人应按照专用合同条款附件 8 向监理人提交分包人的主要施工管理人员表，分包人主要施工管理人员包括项目经理、技术负责人、质量管理员、安全管理员等人员，并对分包人的施工人员进行实名制管理，包括但不限于进出场管理、登记造册以及各种证照的办理。督促分包人完善建筑工人技能培训体系，落实建筑工人职业培训、培训记录与考核评价信息管理。</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3.5.5 分包合同价款</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除专用合同条款另有约定外，分包合同价款由承包人与分包人结算。承包人不能及时支付分包合同价款引发的纠纷和赔偿， 由承包人承担，因发包人未能及时支付造成的纠纷， 由发包人与承包人承担连带责任。</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专用合同条款约定或生效法律文书要求发包人向分包人支付分包合同价款的，发包人有权从应付承包人工程款中扣除该部分款项。</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3.5.6 分包合同权益的转让</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3.5.7  分包涉及建筑工人工资支付纠纷的，应采取合法正当手段解决，因不正当手段造成损失的，由承包人承担。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42" w:name="bookmark49"/>
      <w:r/>
      <w:bookmarkEnd w:id="542"/>
      <w:r>
        <w:rPr>
          <w:rFonts w:hint="eastAsia" w:ascii="宋体" w:hAnsi="宋体" w:eastAsia="宋体" w:cs="宋体"/>
          <w:spacing w:val="1"/>
          <w:sz w:val="21"/>
          <w:szCs w:val="21"/>
        </w:rPr>
        <w:t xml:space="preserve">3.6 工程照管与成品、半成品保护</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3.6.1  除专用合同条款另有约定外， 自发包人向承包人移交施工现场之日起至工程接收证书发出之日，承包人应负责照管工程及工程相关的材料、工程设备，直到颁发工程接收证书之日止，相应照管费用已包含在合同价格中。 因发包人原因承包人承担照管义务超出约定期限的，发包人承担相应增加的照管费用。</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3.6.2  除专用合同条款另有约定外，承包人履行工程照管义务的内容包括对工程及工程相关材料、工程设备进行看管防止其损坏及丢失，对承包人及其分包人、供应商在施工现场的施工、安装、运送等活动进行安全监督及采取防护措施，对施工现场发生的丢失、损坏和突发事故向发包人及监理人履行通知义务。</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3.6.3 在承包人负责照管期间，因承包人原因造成工程、材料、工程设备损坏的， 由承包人负责修复或更换，并承担由此增加的费用和（或）延误的工期。</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3.6.4  对合同内分期完成的成品和半成品，在工程接收证书颁发前， 由承包人承担保护责任。 因承包人原因造成成品或半成品损坏的， 由承包人负责修复或更换，并承担由此增加的费用和（或）延误的工期。</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3.6.5  非承包人原因未能发出工程接收证书的，承包人应通知监理人和发包人及时办理工程接收证书和移交手续，同时承包人应当向监理人和发包人就已完工程的照管提出建议和措施，合同当事人按照第 10 条〔合同变更〕约定处理，因该等照管义务履行产生的相应费用由发包人承担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43" w:name="bookmark50"/>
      <w:r/>
      <w:bookmarkEnd w:id="543"/>
      <w:r>
        <w:rPr>
          <w:rFonts w:hint="eastAsia" w:ascii="宋体" w:hAnsi="宋体" w:eastAsia="宋体" w:cs="宋体"/>
          <w:spacing w:val="1"/>
          <w:sz w:val="21"/>
          <w:szCs w:val="21"/>
        </w:rPr>
        <w:t xml:space="preserve">3.7   履约担保</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发包人要求承包人提供履约担保的， 由合同当事人在专用合同条款中约定履约担保的方式、金额及期限等。履约担保可以采用银行保函、担保公司担保、保险公司履约保证保险等形式，具体由合同当事人在专用合同条款中约定。</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因承包人原因导致工期延长的，继续提供履约担保所增加的费用由承包人承担；非因承包人原因导致工期延长的，继续提供履约担保所增加的费用由发包人承担。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44" w:name="bookmark51"/>
      <w:r/>
      <w:bookmarkEnd w:id="544"/>
      <w:r>
        <w:rPr>
          <w:rFonts w:hint="eastAsia" w:ascii="宋体" w:hAnsi="宋体" w:eastAsia="宋体" w:cs="宋体"/>
          <w:spacing w:val="1"/>
          <w:sz w:val="21"/>
          <w:szCs w:val="21"/>
        </w:rPr>
        <w:t xml:space="preserve">3.8   联合体</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3.8.1 联合体各方应共同与发包人签订合同协议书。联合体各方应为履行合同向发包人承担连带责任。</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3.8.2 联合体协议作为合同文件组成部分的，在履行合同过程中，承包人未经发包人同意修改联合体协议的，对发包人不产生约束力。</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3.8.3 联合体牵头人负责与发包人和监理人联系，并接受指示，负责组织联合体各成员全面履行合同。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45" w:name="bookmark52"/>
      <w:r/>
      <w:bookmarkEnd w:id="545"/>
      <w:r/>
      <w:bookmarkStart w:id="546" w:name="bookmark53"/>
      <w:r/>
      <w:bookmarkEnd w:id="546"/>
      <w:r>
        <w:rPr>
          <w:rFonts w:hint="eastAsia" w:ascii="宋体" w:hAnsi="宋体" w:eastAsia="宋体" w:cs="宋体"/>
          <w:spacing w:val="1"/>
          <w:sz w:val="21"/>
          <w:szCs w:val="21"/>
        </w:rPr>
        <w:t xml:space="preserve">4. 监理人</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47" w:name="bookmark272"/>
      <w:r/>
      <w:bookmarkEnd w:id="547"/>
      <w:r>
        <w:rPr>
          <w:rFonts w:hint="eastAsia" w:ascii="宋体" w:hAnsi="宋体" w:eastAsia="宋体" w:cs="宋体"/>
          <w:spacing w:val="1"/>
          <w:sz w:val="21"/>
          <w:szCs w:val="21"/>
        </w:rPr>
        <w:t xml:space="preserve">4.1   监理人的一般规定</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除专用合同条款另有约定外，监理人在施工现场的办公场所、生活场所由承包人提供，所发生的费用由发包人承担。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48" w:name="bookmark54"/>
      <w:r/>
      <w:bookmarkEnd w:id="548"/>
      <w:r>
        <w:rPr>
          <w:rFonts w:hint="eastAsia" w:ascii="宋体" w:hAnsi="宋体" w:eastAsia="宋体" w:cs="宋体"/>
          <w:spacing w:val="1"/>
          <w:sz w:val="21"/>
          <w:szCs w:val="21"/>
        </w:rPr>
        <w:t xml:space="preserve">4.2   监理人员</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发包人应提前 7 天书面通知承包人；更换其他监理人员，发包人应提前 48 小时书面通知承包人。</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49" w:name="bookmark55"/>
      <w:r/>
      <w:bookmarkEnd w:id="549"/>
      <w:r>
        <w:rPr>
          <w:rFonts w:hint="eastAsia" w:ascii="宋体" w:hAnsi="宋体" w:eastAsia="宋体" w:cs="宋体"/>
          <w:spacing w:val="1"/>
          <w:sz w:val="21"/>
          <w:szCs w:val="21"/>
        </w:rPr>
        <w:t xml:space="preserve">4.3   监理人的指示</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监理人应按照发包人的授权发出监理指示。监理人的指示应采用书面形式，并经其授权的监理人员签字。紧急情况下，为 了保证施工人员的安全或避免工程受损，监理人员可以口头形式发出指示，该指示与书面形式的指示具有同等法律效力，但必须在发出口头指示后 24 小时内补发书面监理指示，补发的书面监理指示应与口头指示一致。</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监理人发出的指示应送达承包人项目经理或经项目经理授权接收的人员。 因监理人未能按合同约定发出指示、指示延误或发出了错误指示而导致承包人费用增加和（或）工期延误的， 由发包人承担相应责任。除专用合同条款另有约定外，总监理工程师不应将第4.4 款〔商定或确定〕约定应由总监理工程师作出确定的权力授权或委托给其他监理人员。</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承包人对监理人发出的指示有疑问的，应向监理人提出书面异议，监理人应在 48 小时内对该指示予以确认、更改或撤销，监理人逾期未回复的，承包人有权拒绝执行上述指示。</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监理人对承包人的任何工作、工程或其采用的材料和工程设备未在约定的或合理期限内提出意见的，视为批准，但不免除或减轻承包人对该工作、工程、材料、工程设备等应承担的责任和义务。</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50" w:name="bookmark56"/>
      <w:r/>
      <w:bookmarkEnd w:id="550"/>
      <w:r>
        <w:rPr>
          <w:rFonts w:hint="eastAsia" w:ascii="宋体" w:hAnsi="宋体" w:eastAsia="宋体" w:cs="宋体"/>
          <w:spacing w:val="1"/>
          <w:sz w:val="21"/>
          <w:szCs w:val="21"/>
        </w:rPr>
        <w:t xml:space="preserve">4.4   商定或确定</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合同当事人进行商定或确定时，总监理工程师应当会同合同当事人尽量通过协商达成一致，不能达成一致的， 由总监理工程师按照专用合同条款的约定审慎作出公正的确定。</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总监理工程师应将确定以书面形式通知发包人和承包人，并附详细依据。合同当事人对总监理工程师的确定没有异议的，按照总监理工程师的确定执行。任何一方合同当事人有异议，按照第20 条〔争议解决〕约定处理。争议解决前，合同当事人就专用合同条款中确定的总监理工程师权限范围内事项暂按总监理工程师的确定执行；争议解决后，争议解决的结果与总监理工程师的确定不一致的，按照争议解决的结果执行， 由此造成的损失由责任人承担。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51" w:name="bookmark57"/>
      <w:r/>
      <w:bookmarkEnd w:id="551"/>
      <w:r>
        <w:rPr>
          <w:rFonts w:hint="eastAsia" w:ascii="宋体" w:hAnsi="宋体" w:eastAsia="宋体" w:cs="宋体"/>
          <w:spacing w:val="1"/>
          <w:sz w:val="21"/>
          <w:szCs w:val="21"/>
        </w:rPr>
        <w:t xml:space="preserve">5. 工程质量与标准</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52" w:name="bookmark58"/>
      <w:r/>
      <w:bookmarkEnd w:id="552"/>
      <w:r>
        <w:rPr>
          <w:rFonts w:hint="eastAsia" w:ascii="宋体" w:hAnsi="宋体" w:eastAsia="宋体" w:cs="宋体"/>
          <w:spacing w:val="1"/>
          <w:sz w:val="21"/>
          <w:szCs w:val="21"/>
        </w:rPr>
        <w:t xml:space="preserve">5.1   质量要求</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5.1.1  工程质量标准必须符合现行国家有关工程施工质量验收规范和标准的要求。有关工程质量的特殊标准或要求由合同当事人在专用合同条款中约定。</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5.1.2  因发包人原因造成工程质量未达到合同约定标准的， 由发包人承担由此增加的费用和（或）延误的工期，并支付承包人合理的利润。</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5.1.3  因承包人原因造成工程质量未达到合同约定标准的，发包人有权要求承包人返工直至工程质量达到合同约定的标准为止，并由承包人承担由此增加的费用和（或）延误的工期。</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53" w:name="bookmark59"/>
      <w:r/>
      <w:bookmarkEnd w:id="553"/>
      <w:r>
        <w:rPr>
          <w:rFonts w:hint="eastAsia" w:ascii="宋体" w:hAnsi="宋体" w:eastAsia="宋体" w:cs="宋体"/>
          <w:spacing w:val="1"/>
          <w:sz w:val="21"/>
          <w:szCs w:val="21"/>
        </w:rPr>
        <w:t xml:space="preserve">5.2   绿色建筑</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工程适用绿色建筑评价标准进行建设的，发包人和承包人应当在专用合同条款中对绿色建筑评价标准等级、绿色建筑标准要求、绿色建筑所需的计价标准等内容进行约定。未达到合同约定的绿色建筑标准的，合同当事人应按照专用合同条款约定承担相应责任。</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54" w:name="bookmark60"/>
      <w:r/>
      <w:bookmarkEnd w:id="554"/>
      <w:r>
        <w:rPr>
          <w:rFonts w:hint="eastAsia" w:ascii="宋体" w:hAnsi="宋体" w:eastAsia="宋体" w:cs="宋体"/>
          <w:spacing w:val="1"/>
          <w:sz w:val="21"/>
          <w:szCs w:val="21"/>
        </w:rPr>
        <w:t xml:space="preserve">5.3   质量保证措施</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5.3.1 发包人的质量管理</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发包人应按照法律规定及合同约定完成与工程质量有关的各项工作。</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5.3.2 承包人的质量管理</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承包人按照第 7.1 款〔施工组织设计〕约定向发包人和监理人提交工程质量保证体系及措施文件，建立完善的质量检查制度，并提交相应的工程质量文件。对于发包人和监理人违反法律规定和合同约定的错误指示，承包人有权拒绝实施。</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承包人应对施工人员进行质量教育和技术培训，定期考核施工人员的劳动技能，严格执行施工规范和操作规程。</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应按照法律规定和发包人的要求，对材料、工程设备以及工程的所有部位及其施工工艺进行全过程的质量检查和检验，并做详细记录，编制工程质量报表，报送监理人审查。此外，承包人还应按照法律规定和发包人的要求，进行施工现场取样试验、工程复核测量和设备性能检测，提供试验样品、提交试验报告和测量成果以及其他工作。</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承包人应按照法律规定以及专用合同条款约定对其分包人、供应商承担质量管理责任。</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5.3.3  监理人的质量检查和检验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查看和查阅施工原始记录。监理人为此进行的检查和检验，不免除或减轻承包人按照合同约定应当承担的责任。</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监理人的检查和检验不应影响施工正常进行。监理人的检查和检验影响施工正常进行的，且经检查检验不合格的，影响正常施工的费用由承包人承担，工期不予顺延；经检查检验合格的， 由此增加的费用和（或）延误的工期由发包人承担。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55" w:name="bookmark61"/>
      <w:r/>
      <w:bookmarkEnd w:id="555"/>
      <w:r>
        <w:rPr>
          <w:rFonts w:hint="eastAsia" w:ascii="宋体" w:hAnsi="宋体" w:eastAsia="宋体" w:cs="宋体"/>
          <w:spacing w:val="1"/>
          <w:sz w:val="21"/>
          <w:szCs w:val="21"/>
        </w:rPr>
        <w:t xml:space="preserve">5.4   隐蔽工程检查</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5.4.1 承包人自检</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承包人应当对工程隐蔽部位进行自检，并经自检确认是否具备覆盖条件。</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5.4.2 检查程序</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除专用合同条款另有约定外，工程隐蔽部位经承包人自检确认具备覆盖条件的，承包人应在共同检查前 48 小时书面通知监理人检查，通知中应载明隐蔽检查的内容、时间和地点，并应附有自检记录和必要的检查资料。</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 由此增加的费用和（或）延误的工期由承包人承担。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除专用合同条款另有约定外，监理人不能按时进行检查的，应在检查前 24 小时向承包人提交书面延期要求，但延期不能超过 48小时， 由此导致工期延误的，工期应予以顺延。监理人未按时进行检查，也未提出延期要求的，视为隐蔽工程检查合格，承包人可自行完成覆盖工作，并作相应记录报送监理人，监理人应签字确认。监理人事后对检查记录有疑问的，可按第 5.3.3 项〔监理人的质量检查和检验〕的约定重新检查。</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5.4.3  重新检查</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 由发包人承担由此增加的费用和（或）延误的工期，并支付承包人合理的利润；经检查证明工程质量不符合合同要求的，由此增加的费用和（或）延误的工期由承包人承担。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5.4.4 承包人私自覆盖</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承包人未通知监理人到场检查，私自将工程隐蔽部位覆盖的，监理人有权指示承包人钻孔探测或揭开检查，无论工程隐蔽部位质量是否合格， 由此增加的费用和（ 或）延误的工期均由承包人</w:t>
      </w:r>
      <w:bookmarkStart w:id="556" w:name="bookmark62"/>
      <w:r/>
      <w:bookmarkEnd w:id="556"/>
      <w:r>
        <w:rPr>
          <w:rFonts w:hint="eastAsia" w:ascii="宋体" w:hAnsi="宋体" w:eastAsia="宋体" w:cs="宋体"/>
          <w:spacing w:val="1"/>
          <w:sz w:val="21"/>
          <w:szCs w:val="21"/>
        </w:rPr>
        <w:t xml:space="preserve">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57" w:name="bookmark273"/>
      <w:r/>
      <w:bookmarkEnd w:id="557"/>
      <w:r>
        <w:rPr>
          <w:rFonts w:hint="eastAsia" w:ascii="宋体" w:hAnsi="宋体" w:eastAsia="宋体" w:cs="宋体"/>
          <w:spacing w:val="1"/>
          <w:sz w:val="21"/>
          <w:szCs w:val="21"/>
        </w:rPr>
        <w:t xml:space="preserve">5.5   不合格工程的处理</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5.5.1  因承包人原因造成工程不合格的，发包人有权随时要求承包人采取补救措施，直至达到合同要求的质量标准， 由此增加的费用和（或）延误的工期由承包人承担。无法补救的，按照第 13.2.5项〔拒绝接收全部或部分工程〕约定执行。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5.5.2  因发包人原因造成工程不合格的， 由此增加的费用和（或）延误的工期由发包人承担，并支付承包人合理的利润。</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58" w:name="bookmark63"/>
      <w:r/>
      <w:bookmarkEnd w:id="558"/>
      <w:r>
        <w:rPr>
          <w:rFonts w:hint="eastAsia" w:ascii="宋体" w:hAnsi="宋体" w:eastAsia="宋体" w:cs="宋体"/>
          <w:spacing w:val="1"/>
          <w:sz w:val="21"/>
          <w:szCs w:val="21"/>
        </w:rPr>
        <w:t xml:space="preserve">5.6   质量争议检测</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合同当事人对工程质量有争议的， 由双方协商确定的工程质量检测机构鉴定，由此产生的费用及因此造成的损失，由责任方承担。合同当事人均有责任的，由双方根据其责任分别承担。合同当事人无法达成一致的，按照第4.4款〔商定或确定〕执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59" w:name="bookmark65"/>
      <w:r/>
      <w:bookmarkEnd w:id="559"/>
      <w:r/>
      <w:bookmarkStart w:id="560" w:name="bookmark64"/>
      <w:r/>
      <w:bookmarkEnd w:id="560"/>
      <w:r>
        <w:rPr>
          <w:rFonts w:hint="eastAsia" w:ascii="宋体" w:hAnsi="宋体" w:eastAsia="宋体" w:cs="宋体"/>
          <w:spacing w:val="1"/>
          <w:sz w:val="21"/>
          <w:szCs w:val="21"/>
        </w:rPr>
        <w:t xml:space="preserve">6 ．安全文明施工、劳动用工与环境保护</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61" w:name="bookmark274"/>
      <w:r/>
      <w:bookmarkEnd w:id="561"/>
      <w:r>
        <w:rPr>
          <w:rFonts w:hint="eastAsia" w:ascii="宋体" w:hAnsi="宋体" w:eastAsia="宋体" w:cs="宋体"/>
          <w:spacing w:val="1"/>
          <w:sz w:val="21"/>
          <w:szCs w:val="21"/>
        </w:rPr>
        <w:t xml:space="preserve">6.1   安全文明施工</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6.1.1  安全生产要求</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 冒险施工的任何指示。</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因安全生产需要暂停施工的，按照第 7.8 款〔暂停施工〕的约定执行。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6.1.2  安全生产保证措施</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应当按照有关规定编制安全技术措施或者专项施工方案，建立健全安全生产责任制，制定并实施安全生产规章制度和操作规程，保证安全生产投入的有效实施。制定并实施安全生产教育和培训计划，建立并落实安全风险分级管控和隐患排查治理双重预防工作机制，督促、检查安全生产工作，及时消除安全生产事故隐患。制定并实施安全生产事故应急救援预案，并按安全生产法律规定及合同约定履行安全职责，如实编制工程安全生产的有关记录，接受发包人、监理人及政府安全监督部门的检查与监督。</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6.1.3 特别安全生产事项</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应按照法律规定进行施工，开工前做好安全技术交底工作，在施工过程中做好各项安全防护措施。承包人应足额配备项目专职安全管理人员。承包人为实施合同而雇用的特殊工种的人员应受过专门的培训并已取得具有法律效力的上岗证书。</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承包人在动力设备、输电线路、地下管道、密封防震车间、易燃易爆地段、特殊有限空间以及临街交通要道附近施工时，施工开始前应向发包人和监理人提出安全防护措施，经发包人认可后实施。</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实施爆破作业，在放射、毒害性环境中施工及使用毒害性、腐蚀性物品施工时，承包人应在施工前 7 天以书面通知发包人和监理人，并报送相应的安全防护措施，经发包人认可后实施。</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需单独编制危险性较大分部分项工程专项施工方案的，以及要求进行专家论证的超过一定规模的危险性较大的分部分项工程，承包人应及时编制和组织论证。</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6.1.4  治安保卫</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除专用合同条款另有约定外，发包人应与当地公安部门协商，在现场建立治安管理机构或联防组织，统一管理施工场地的治安保卫事项，履行对工程的治安保卫职责，并承担相应费用。</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发包人和承包人除应协助现场治安管理机构或联防组织维护施工场地的社会治安外，还应做好包括生活区在内的各自管辖区的治安保卫工作。</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除专用合同条款另有约定外，发包人和承包人应在工程开工后 7天内共同编制施工场地治安管理计划，并制定应对突发治安事件的紧急预案。在工程施工过程中，发生暴乱、爆炸等恐怖事件， 以及群殴、械斗等群体性突发治安事件的，发包人和承包人应立即向当地政府报告。发包人和承包人应积极协助当地有关部门采取措施平息事态，防止事态扩大，尽量避免人员伤亡和财产损失。</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承包人移交工程后，合同约定的工程治安保卫义务终止。</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6.1.5  文明施工</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在工程移交之前，承包人应当从施工现场清除承包人的全部施工设备、多余材料、垃圾和各种临时工程，并保持施工现场清洁整齐。经发包人书面同意，承包人可在发包人指定的地点保留承包人履行保修期内的各项义务所需要的材料、施工设备和临时工程。</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6.1.6  安全生产措施费</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安全生产措施费由发包人承担，措施项目清单中的安全生产措施费包括的内容和使用范围，应符合合同约定和国家级省级、行业主管部门有关文件及国家标准的规定。 因基准日期后合同所适用的法律发生变化，增加的安全生产措施费由发包人承担。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承包人经发包人同意采取合同约定以外的安全措施所产生的费用， 由发包人承担。未经发包人同意的，如果该措施避免了发包人的损失，则发包人在避免损失的额度内承担该措施费。如果该措施避免了承包人的损失，由承包人承担该措施费。</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除专用合同条款另有约定外，发包人应在开工后 28 天内预付不低于安全生产措施费总额的 50%给承包人，其余部分与进度款同期支付。发包人与承包人在计算应付工程进度款时，不应扣回预付的安全生产措施费。发包人逾期支付安全生产措施费超过 7 天的，承包人有权向发包人发出要求预付的催告通知，发包人收到通知后 7天内仍未支付的，承包人有权暂停施工，并按第 16.1.1 项〔发包人违约的情形〕执行。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承包人对安全生产措施费应专款专用，不得挪作他用，否则发包人有权责令其限期改正；逾期未改正的，可以责令其暂停施工，由此增加的费用和（或）延误的工期由承包人承担。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6.1.7  紧急情况处理</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在工程实施期间或缺陷责任期内发生危及工程安全的事件，监理人通知承包人进行抢救，承包人收到通知后应当及时回复，如声明无能力或不愿立即执行的，发包人有权安排其他人员进行抢救。此类抢救按合同约定属于承包人义务的， 由此增加的费用和（或）延误的工期由承包人承担。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6.1.8  事故处理</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6.1.9  安全生产责任</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合同当事人应按照法律规定和合同约定履行安全生产义务，承担相应安全生产责任。</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6.1.9.1 发包人的安全赔偿责任</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发包人应负责赔偿以下各种情况造成的损失：</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1）工程或工程的任何部分对土地的占用所造成的第三者财产损失；</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）由于发包人原因在施工场地及其毗邻地带造成的第三者人员伤亡和财产损失；</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3 ）由于发包人原因对承包人、监理人造成的人员伤亡和财产损失；</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（4）由于发包人原因造成的发包人自身人员的伤亡以及财产损失；</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5 ）其他因发包人原因造成的人员伤亡和财产损失。</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6.1.9.2 承包人的安全赔偿责任</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由于承包人原因在施工场地内及其毗邻地带造成的发包人、监理人以及第三者人员伤亡和财产损失，由承包人负责赔偿。</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62" w:name="bookmark66"/>
      <w:r/>
      <w:bookmarkEnd w:id="562"/>
      <w:r>
        <w:rPr>
          <w:rFonts w:hint="eastAsia" w:ascii="宋体" w:hAnsi="宋体" w:eastAsia="宋体" w:cs="宋体"/>
          <w:spacing w:val="1"/>
          <w:sz w:val="21"/>
          <w:szCs w:val="21"/>
        </w:rPr>
        <w:t xml:space="preserve">6.2   劳动用工与职业健康</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6.2.1  劳动用工</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除法律另有规定和专用合同条款另有约定外，劳动用工应执行以下约定：</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发包人应与承包人约定实施建筑工人实名制管理的相关内容，督促承包人落实建筑工人实名制管理的各项措施，协助支持承包人实行建筑工人实名制管理，按照工程进度将建筑工人工资按时足额支付至承包人在银行开设的工资专用账户。</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承包人对本工程建筑工人实名制管理负总责，应制定建筑工人实名制管理制度，配备专（兼）职建筑工人实名制管理人员，通过信息化手段按项目所在地建筑工人实名制管理要求将相关数据实时、准确、完整上传至工程所在地相关管理部门的建筑工人实名制管理平台。分包人对其雇用的建筑工人实名制管理负直接责任并配合承包人的相关工作。</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3 ）承包人应与雇佣的建筑工人依法签订劳动合同或用工协议，对建筑工人进行基本安全培训，除法律另有规定外，建筑工人在相关建筑工人实名制管理平台上登记后，方可进入施工现场从事与建筑作业相关的活动。承包人采用劳务分包或按合同约定进行分包的，应监督分包人按照法律规定和分包合同约定执行前述约定。</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4）承包人应以真实身份信息为基础，采集进入施工现场的建筑工人和项目管理人员的基本信息，并及时核实、实时更新；真实完整记录建筑工人工作岗位、劳动合同或用工协议签订、劳动考勤、工资支付与工资结算等从业信息，建立建筑工人实名制管理台账。</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除法律另有规定外， 已录入全国建筑工人管理服务信息平台的建筑工人，1 年以上（含 1 年）无数据更新的，再次从事建筑作业时，承包人应对其重新进行基本安全培训，记录相关信息，否则不得进入施工现场上岗作业。</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5）承包人应配备实现建筑工人实名制管理所必需的硬件设施设备，施工现场原则上实施封闭式管理，设立进出场门禁系统，采用人脸、指纹、虹膜等生物识别技术进行电子打卡；施工现场不具备封闭式管理条件的，应采用移动定位、电子围栏等技术实施考勤管理。</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6 ）承包人应依法按劳动合同或用工协议约定，通过建筑工人工资专用账户按月足额将工资直接发放给其雇用的建筑工人以及分包人委托由其代为支付工资的建筑工人，承包人代为支付建筑工人工资的人员名单和金额应由分包人向承包人上报并确认，该名单和金额应符合建筑工人实名制管理的相关规定。</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7 ）承包人应严格规范劳动用工管理，在工程项目部配备劳资专管员，建立施工人员进出场登记制度和考勤计量、工资支付等管理台账，实时掌握施工现场用工及工资支付情况。承包人和分包人应保存建筑工人本人签字确认的工资支付书面记录不少于 3 年，自工程完工且工资全部结清之日起算。</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8 ）承包人应妥善保管与劳动用工、建筑工人实名制管理有关的文件、档案和台账，且保存期限不少于 3 年。</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（9）实施建筑工人实名制管理所需费用包含在承包人安全生产措施费和管理费中，由发包人承担。合同当事人可以在专用合同条款中约定违反第 6.2 款〔劳动用工与职业健康〕后的责任。</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6.2.2  劳动保护</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承包人应按法律规定安排工作时间，保证其雇佣人员享有休息和休假的权利。 因工程施工的特殊需要占用休假日或延长工作时间的，应不超过法律规定的限度，并按法律规定给予补休或付酬。</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6.2.3  生活条件</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在远离城镇的施工场地，还应配备必要的伤病防治和急救的医务人员与医疗设施。</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63" w:name="bookmark67"/>
      <w:r/>
      <w:bookmarkEnd w:id="563"/>
      <w:r>
        <w:rPr>
          <w:rFonts w:hint="eastAsia" w:ascii="宋体" w:hAnsi="宋体" w:eastAsia="宋体" w:cs="宋体"/>
          <w:spacing w:val="1"/>
          <w:sz w:val="21"/>
          <w:szCs w:val="21"/>
        </w:rPr>
        <w:t xml:space="preserve">6.3   环境保护</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发包人应根据国家规定设置噪声自动监测系统，与监督管理部门联网，依法开展竣工环境保护验收。</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应在施工组织设计中列明环境保护的具体措施，编制噪声污染防治工作方案，在合同履行期间，承包人应采取合理措施保护施工现场环境，采取有效隔声降噪的设备、设施或施工工艺。对施工作业过程中可能引起的大气、水、噪声以及固体废物污染采取具体可行的防范措施。</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承包人应当承担因其原因引起的环境污染侵权损害赔偿责任，因上述环境污染引起纠纷而导致暂停施工的， 由此增加的费用和（或）延误的工期由承包人承担。 因发包人原因引起的相关侵权损害，以及增加的费用和（或）延误的工期由发包人承担。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具体环境保护和噪声防治标准及要求， 由合同当事人在专用合同条款中约定。</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64" w:name="bookmark68"/>
      <w:r/>
      <w:bookmarkEnd w:id="564"/>
      <w:r>
        <w:rPr>
          <w:rFonts w:hint="eastAsia" w:ascii="宋体" w:hAnsi="宋体" w:eastAsia="宋体" w:cs="宋体"/>
          <w:spacing w:val="1"/>
          <w:sz w:val="21"/>
          <w:szCs w:val="21"/>
        </w:rPr>
        <w:t xml:space="preserve">7 ．工期和进度</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65" w:name="bookmark69"/>
      <w:r/>
      <w:bookmarkEnd w:id="565"/>
      <w:r>
        <w:rPr>
          <w:rFonts w:hint="eastAsia" w:ascii="宋体" w:hAnsi="宋体" w:eastAsia="宋体" w:cs="宋体"/>
          <w:spacing w:val="1"/>
          <w:sz w:val="21"/>
          <w:szCs w:val="21"/>
        </w:rPr>
        <w:t xml:space="preserve">7.1   施工组织设计</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7.1.1 施工组织设计的内容</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施工组织设计应包含以下内容：</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）施工方案；</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）施工现场平面布置图；</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3 ）施工进度计划和保证措施；</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（4）劳动力及材料供应计划；</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5 ）施工机械设备的选用；</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6 ）质量保证体系及措施；</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7 ）安全生产、文明施工措施；</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8 ）环境保护、成本控制措施；</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（9 ）合同当事人在专用合同条款中约定的其他内容。</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7.1.2 施工组织设计的提交和修改</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除专用合同条款另有约定外，承包人应在合同签订后 14 天内，但至迟不得晚于第 7.3.2 项〔开工通知</w:t>
      </w:r>
      <w:r>
        <w:rPr>
          <w:rFonts w:hint="eastAsia" w:ascii="宋体" w:hAnsi="宋体" w:eastAsia="宋体" w:cs="宋体"/>
          <w:spacing w:val="1"/>
          <w:sz w:val="21"/>
          <w:szCs w:val="21"/>
        </w:rPr>
        <w:t xml:space="preserve">〕载明的开工日期前 7 天，向监理人提交详细的施工组织设计，并由监理人报送发包人。除专用合同条款另有约定外，发包人和监理人应在监理人收到施工组织设计后 7 天内确认或提出修改意见，逾期未确认且未提出修改意见的，视为同意。对发包人和监理人提出的合理意见和要求，承包人应自费修改完善。根据工程实际情况需要修改施工组织设计的，承包人应向发包人和监理人提交修改后的施工组织设计，经发包人和监理人确认后组织施工。发包人和监理人对承包人提交的施工组织设计的确认，不能减轻或免除承包人根据法律规定和合同约定应承担的责任或义务。</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施工进度计划的编制和修改按照第 7.2 款〔施工进度计划〕执行。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66" w:name="bookmark70"/>
      <w:r/>
      <w:bookmarkEnd w:id="566"/>
      <w:r>
        <w:rPr>
          <w:rFonts w:hint="eastAsia" w:ascii="宋体" w:hAnsi="宋体" w:eastAsia="宋体" w:cs="宋体"/>
          <w:spacing w:val="1"/>
          <w:sz w:val="21"/>
          <w:szCs w:val="21"/>
        </w:rPr>
        <w:t xml:space="preserve">7.2   施工进度计划</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7.2.1 施工进度计划的编制</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承包人应按照第 7.1 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7.2.2 施工进度计划的修订</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施工进度计划不符合合同要求或与工程的实际进度不一致的，承包人应于施工进度计划节点期限到期前 7 天内向监理人提交修订的施工进度计划，并附具有关措施和相关资料， 由监理人报送发包人。除专用合同条款另有约定外，发包人和监理人应在收到修订的施工进度计划后 7 天内完成审核和批准或提出修改意见。发包人和监理人对承包人提交的施工进度计划的确认，不能减轻或免除承包人根据法律规定和合同约定应承担的任何责任或义务。</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67" w:name="bookmark71"/>
      <w:r/>
      <w:bookmarkEnd w:id="567"/>
      <w:r>
        <w:rPr>
          <w:rFonts w:hint="eastAsia" w:ascii="宋体" w:hAnsi="宋体" w:eastAsia="宋体" w:cs="宋体"/>
          <w:spacing w:val="1"/>
          <w:sz w:val="21"/>
          <w:szCs w:val="21"/>
        </w:rPr>
        <w:t xml:space="preserve">7.3   开工</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7.3.1  开工准备</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除专用合同条款另有约定外，承包人应按照第 7.1 款〔施工组织设计〕约定的期限，向监理人提交工程开工报审表，经监理人报发包人批准后执行。开工报审表应详细说明按施工进度计划正常施工所需的施工道路、临时设施、材料、工程设备、施工设备、施工人员等开工条件是否具备。</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除专用合同条款另有约定外，合同当事人应按约定完成开工准备工作。</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7.3.2  开工通知</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发包人应按照法律规定获得工程施工所需的许可，未经许可，不得开工。监理人发出开工通知时，发出的开工通知应符合法律规定和施工条件，同时需经发包人同意。监理人应在合同协议书约定的开工日期 7 天前向承包人依法发出开工通知，工期自开工通知中载明的开工日期起算。</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除专用合同条款另有约定外，因监理人未能在合同协议书约定的开工日期之日起 90 天内发出开工通知，或 90 天内虽发出开工通知但不具备开工条件的，承包人有权提出价格调整要求，或者解除合同。发包人应当承担由此增加的费用和（或）延误的工期，并向承包人支付合理利润。</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68" w:name="bookmark72"/>
      <w:r/>
      <w:bookmarkEnd w:id="568"/>
      <w:r>
        <w:rPr>
          <w:rFonts w:hint="eastAsia" w:ascii="宋体" w:hAnsi="宋体" w:eastAsia="宋体" w:cs="宋体"/>
          <w:spacing w:val="1"/>
          <w:sz w:val="21"/>
          <w:szCs w:val="21"/>
        </w:rPr>
        <w:t xml:space="preserve">7.4   测量放线</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7.4.1  除专用合同条款另有约定外，发包人应在至迟不得晚于第 7.3.2 项〔开工通知〕载明的开工日期前 7 天通过监理人向承包人提供测量基准点、基准线和水准点及其书面资料。发包人应对其提供的测量基准点、基准线和水准点及其书面资料的真实性、准确性和完整性负责。</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施工过程中对施工现场内水准点等测量标志物的保护工作由承</w:t>
      </w:r>
      <w:bookmarkStart w:id="569" w:name="bookmark73"/>
      <w:r/>
      <w:bookmarkEnd w:id="569"/>
      <w:r>
        <w:rPr>
          <w:rFonts w:hint="eastAsia" w:ascii="宋体" w:hAnsi="宋体" w:eastAsia="宋体" w:cs="宋体"/>
          <w:spacing w:val="1"/>
          <w:sz w:val="21"/>
          <w:szCs w:val="21"/>
        </w:rPr>
        <w:t xml:space="preserve">包人负责。</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70" w:name="bookmark275"/>
      <w:r/>
      <w:bookmarkEnd w:id="570"/>
      <w:r>
        <w:rPr>
          <w:rFonts w:hint="eastAsia" w:ascii="宋体" w:hAnsi="宋体" w:eastAsia="宋体" w:cs="宋体"/>
          <w:spacing w:val="1"/>
          <w:sz w:val="21"/>
          <w:szCs w:val="21"/>
        </w:rPr>
        <w:t xml:space="preserve">7.5   工期延误</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7.5.1  因发包人原因导致工期延误</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在合同履行过程中，因下列发包人原因导致工期延误和（或）费用增加的， 由发包人承担由此延误的工期和（或）增加的费用，以及承包人合理的利润：</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）发包人未能按合同约定提供施工现场、施工条件、基础资料、许可、批准等开工条件的；</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（2）发包人未能按合同约定提供图纸或所提供图纸不符合合同约定的；</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3 ）发包人提供的测量基准点、基准线和水准点及其书面资料存在错误或疏漏的；</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（4）发包人或监理人未能在合同协议书约定的开工日期之日起7 天内同意下达开工通知的；</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5 ）发包人未能按合同约定日期支付工程预付款、进度款、过程结算款或竣工结算款的；</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6 ）发包人另行发包工程导致工期延误的；</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7 ）发包人未按合同约定提供材料、工程设备影响施工的；</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8 ）发包人原因停水、停电、停气等原因造成停工的；</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（9 ）监理人未按合同约定发出指示、批准等文件的；</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10）发包人代表或施工现场发包人委派的其他人过错造成的；</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11 ）发包人设计变更导致工期延误的；</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12 ）专用合同条款中约定的其他情形。</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因发包人原因未按合同协议书约定的开工日期开工的，发包人应按实际开工日期顺延竣工日期，确保实际工期不低于合同约定的工期总日历天数。 因发包人原因导致工期延误需要修订施工进度计划的，按照第 7.2.2 项〔施工进度计划的修订〕执行。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7.5.2 在合同履行过程中， 因下列发包人原因导致工期延误和（或）费用增加的， 由发包人承担由此延误的工期和（或）增加的费用，但不包含利润：</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）按发包人或监理人的要求对材料和工程（包括已覆盖的隐蔽工程）进行重新检测且检测结果质量合格引起的费用， 以及修复受影响工程的费用；</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）发包人原因额外增加的检查、检验、试验等费用；</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3 ）发包人原因导致工程试运行失败引起的费用；</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（4）专用合同条款约定的其他情形。</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7.5.3  因承包人原因导致工期延误</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因承包人原因造成工期延误的，可以在专用合同条款中约定逾期竣工违约金的计算方法和逾期竣工违约金的上限。承包人支付逾期竣工违约金后，不免除承包人继续完成工程及修补缺陷的义务。</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7.5.4  非合同当事人原因导致工期延误</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非合同当事人任意一方原因造成工期延误的，应顺延工期， 由此引起的成本与损失由发包人承担，不可抗力造成的延误除外。双方可以在专用合同条款中约定成本及损失的计算方式，需要修订施工进度计划的，按照第 7.2.2 项〔施工进度计划的修订〕执行。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71" w:name="bookmark74"/>
      <w:r/>
      <w:bookmarkEnd w:id="571"/>
      <w:r>
        <w:rPr>
          <w:rFonts w:hint="eastAsia" w:ascii="宋体" w:hAnsi="宋体" w:eastAsia="宋体" w:cs="宋体"/>
          <w:spacing w:val="1"/>
          <w:sz w:val="21"/>
          <w:szCs w:val="21"/>
        </w:rPr>
        <w:t xml:space="preserve">7.6   不利物质条件</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不利物质条件是指有经验的承包人在施工现场遇到的不可预见的自然物质条件、非自然的物质障碍和污染物，包括地表以下物质条件和水文条件以及专用合同条款约定的其他情形，但不包括气候条件。前述的不可预见是指承包人根据现有资料、现场条件、技术条件等难以调查、 了解并预判的。</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 10 条〔变更〕约定执行。承包人因采取合理措施而增加的费用和（或）延误的工期由发包人承担。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72" w:name="bookmark75"/>
      <w:r/>
      <w:bookmarkEnd w:id="572"/>
      <w:r>
        <w:rPr>
          <w:rFonts w:hint="eastAsia" w:ascii="宋体" w:hAnsi="宋体" w:eastAsia="宋体" w:cs="宋体"/>
          <w:spacing w:val="1"/>
          <w:sz w:val="21"/>
          <w:szCs w:val="21"/>
        </w:rPr>
        <w:t xml:space="preserve">7.7   异常恶劣的气候条件</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7.7.1  异常恶劣的气候条件是指在施工过程中遇到的，有经验的承包人在签订合同时不可预见的，对合同履行造成实质性影响的，但尚未构成不可抗力事件的恶劣气候条件。合同当事人可以依据发包人提供的基础资料在专用合同条款中约定异常恶劣的气候条件的具体情形。除专用合同条款另有约定外，前述异常恶劣的气候条件可以指根据当地气象部门和有关权威统计数据，在 5 年内难以发生的气候异常事件。</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7.7.2  除专用合同条款另有约定外，承包人应在异常恶劣气候条件事件发生后及时通知发包人和监理人，并在 3 天内提出克服异常恶劣的气候条件的临时紧急的合理措施，监理人经发包人同意采取合理措施的，应当在收到承包人通知后 3 天内及时发出指示，指示构成变更的，按第 10 条〔变更〕约定办理。承包人因采取合理措施而增加的费用和（或）延误的工期由发包人承担。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73" w:name="bookmark76"/>
      <w:r/>
      <w:bookmarkEnd w:id="573"/>
      <w:r>
        <w:rPr>
          <w:rFonts w:hint="eastAsia" w:ascii="宋体" w:hAnsi="宋体" w:eastAsia="宋体" w:cs="宋体"/>
          <w:spacing w:val="1"/>
          <w:sz w:val="21"/>
          <w:szCs w:val="21"/>
        </w:rPr>
        <w:t xml:space="preserve">7.8   暂停施工</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7.8.1 发包人原因引起的暂停施工</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因发包人原因引起暂停施工的，监理人经发包人同意后，应及时下达暂停施工指示。情况紧急且监理人未及时下达暂停施工指示的，按照第 7.8.4 项〔紧急情况下的暂停施工〕执行。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因发包人原因引起的暂停施工，发包人应承担由此增加的费用和（或）延误的工期，并支付承包人合理的利润。</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7.8.2 承包人原因引起的暂停施工</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因承包人原因引起的暂停施工，承包人应承担由此增加的费用和（或）延误的工期，且承包人在收到监理人复工指示后 84 天内仍未复工的，视为第 16.2.1 项〔承包人违约的情形〕第（ 7 ）目约定的承包人无法继续履行合同的情形。</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7.8.3 指示暂停施工</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监理人认为有必要时，并经发包人批准后，可向承包人作出暂停施工的指示，承包人应按监理人指示暂停施工。</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7.8.4  紧急情况下的暂停施工</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因紧急情况需暂停施工，且监理人未及时下达暂停施工指示的，承包人可先暂停施工，并及时通知监理人。监理人应在接到通知后24 小时内发出指示，逾期未发出指示，视为同意承包人暂停施工。监理人不同意承包人暂停施工的，应说明理由，承包人对监理人的答复有异议，按照第 20 条〔争议解决〕约定处理。</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7.8.5  暂停施工后的复工</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暂停施工后，发包人和承包人应采取有效措施积极消除暂停施工的影响。在工程复工前，监理人会同发包人和承包人确定因暂停施工造成的损失，并确定工程复工条件。 当工程具备复工条件时，监理人应经发包人批准后向承包人发出复工通知，承包人应按照复工通知要求复工。</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承包人无故拖延和拒绝复工的，承包人承担由此增加的费用和（或）延误的工期； 因发包人原因无法按时复工的，按照第 7.5.1</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项〔因发包人原因导致工期延误〕约定办理。</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7.8.6  暂停施工持续 56 天以上</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监理人发出暂停施工指示后 56 天内未向承包人发出复工通知，除该项停工属于第 7.8.2 项〔承包人原因引起的暂停施工〕及第 17条〔不可抗力〕约定的情形外，承包人可向发包人提交书面通知，要求发包人在收到书面通知后 28 天内准许已暂停施工的部分或全部工程继续施工。发包人逾期不予批准的，则承包人可以通知发包人，将工程受影响的部分视为按第 10.1 款〔变更的范围〕第（ 2 ）项的可取消工作。</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暂停施工持续 84 天以上不复工的，且不属于第 7.8.2 项〔承包人原因引起的暂停施工〕及第 17 条〔不可抗力〕约定的情形，并影响到整个工程以及合同目的实现的，承包人有权提出价格调整要求，或者解除合同。解除合同的，按照第 16.1.3 项〔因发包人违约解除合同〕执行。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7.8.7  暂停施工期间的工程照管</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暂停施工期间，承包人应负责妥善照管工程并提供安全保障，由此增加的价款由责任方承担。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7.8.8  暂停施工的措施</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暂停施工期间，发包人和承包人均应采取必要的措施确保工程质量及安全，防止因暂停施工扩大损失。</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74" w:name="bookmark77"/>
      <w:r/>
      <w:bookmarkEnd w:id="574"/>
      <w:r>
        <w:rPr>
          <w:rFonts w:hint="eastAsia" w:ascii="宋体" w:hAnsi="宋体" w:eastAsia="宋体" w:cs="宋体"/>
          <w:spacing w:val="1"/>
          <w:sz w:val="21"/>
          <w:szCs w:val="21"/>
        </w:rPr>
        <w:t xml:space="preserve">7.9   赶工和提前竣工</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7.9.1  合同履行过程中，因不可抗力、变更和发包人要求变化等合同履行条件变化导致计划合同工期难以实现情形下，承包人应发包人要求通过采取加快工程进度的措施而实现合同工期或合同工期内的分段节点工期缩短， 以达到提前完成合同工作或按照原目标完成合同工作所进行的工作，包括承包人采取的非经济性使用人工、材料或施工机械设备等措施事项，由此增加的价款由发包人承担。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7.9.2</w:t>
      </w:r>
      <w:r>
        <w:rPr>
          <w:rFonts w:hint="eastAsia" w:ascii="宋体" w:hAnsi="宋体" w:eastAsia="宋体" w:cs="宋体"/>
          <w:spacing w:val="1"/>
          <w:sz w:val="21"/>
          <w:szCs w:val="21"/>
        </w:rPr>
        <w:t xml:space="preserve"> 发包人要求承包人赶工或提前竣工的，发包人应通过监理人向承包人下达赶工指示或提前竣工指示，承包人应向发包人和监理人提交赶工建议书或提前竣工建议书，建议书应包括投入的人工材料和设备、组织管理施工方案、缩短的时间、增加的合同价格等内容。发包人接受该建议书的，监理人应与发包人和承包人协商采取加快工程进度的措施，并修订施工进度计划， 由此增加的价款由发包人承担。承包人认为赶工或提前竣工指示无法执行的，应向监理人和发包人提出书面异议，发包人和监理人应在收到异议后 7 天内予以答复。任何情况下，发包人不得压缩合理工期。</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7.9.3 发包人要求承包人赶工或提前竣工，或承包人提出赶工或提前竣工的建议能够给发包人带来效益的，合同当事人可以在专用合同条款中约定赶工奖励或提前竣工的奖励。</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75" w:name="bookmark78"/>
      <w:r/>
      <w:bookmarkEnd w:id="575"/>
      <w:r/>
      <w:bookmarkStart w:id="576" w:name="bookmark79"/>
      <w:r/>
      <w:bookmarkEnd w:id="576"/>
      <w:r>
        <w:rPr>
          <w:rFonts w:hint="eastAsia" w:ascii="宋体" w:hAnsi="宋体" w:eastAsia="宋体" w:cs="宋体"/>
          <w:spacing w:val="1"/>
          <w:sz w:val="21"/>
          <w:szCs w:val="21"/>
        </w:rPr>
        <w:t xml:space="preserve">8 ．材料与设备</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77" w:name="bookmark276"/>
      <w:r/>
      <w:bookmarkEnd w:id="577"/>
      <w:r>
        <w:rPr>
          <w:rFonts w:hint="eastAsia" w:ascii="宋体" w:hAnsi="宋体" w:eastAsia="宋体" w:cs="宋体"/>
          <w:spacing w:val="1"/>
          <w:sz w:val="21"/>
          <w:szCs w:val="21"/>
        </w:rPr>
        <w:t xml:space="preserve">8.1   发包人供应材料与工程设备</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发包人自行供应材料、工程设备的，应在签订合同时在专用合同条款的附件 3《发包人供应材料设备一览表》中明确材料、工程设备的品种、规格、型号、数量、单价、质量等级和送达地点。</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承包人应提前 30 天通过监理人以书面形式通知发包人供应材料与工程设备进场。承包人按照第 7.2.2 项〔施工进度计划的修订〕约定修订施工进度计划时，须同时提交经修订后的发包人供应材料与工程设备的进场计划。</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因发包人提供材料与工程设备，导致承包人为相应材料及工程设备的选择、供应、保管和使用等产生需用于本工程的费用的， 由发包人与承包人应在专用合同条款中约定相应费用的承担。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发包人与承包人可以对承包人使用发包人供应材料的数量、损耗及节约损耗的奖励，在专用合同条款中约定。</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78" w:name="bookmark80"/>
      <w:r/>
      <w:bookmarkEnd w:id="578"/>
      <w:r>
        <w:rPr>
          <w:rFonts w:hint="eastAsia" w:ascii="宋体" w:hAnsi="宋体" w:eastAsia="宋体" w:cs="宋体"/>
          <w:spacing w:val="1"/>
          <w:sz w:val="21"/>
          <w:szCs w:val="21"/>
        </w:rPr>
        <w:t xml:space="preserve">8.2   承包人采购材料与工程设备</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79" w:name="bookmark81"/>
      <w:r/>
      <w:bookmarkEnd w:id="579"/>
      <w:r>
        <w:rPr>
          <w:rFonts w:hint="eastAsia" w:ascii="宋体" w:hAnsi="宋体" w:eastAsia="宋体" w:cs="宋体"/>
          <w:spacing w:val="1"/>
          <w:sz w:val="21"/>
          <w:szCs w:val="21"/>
        </w:rPr>
        <w:t xml:space="preserve">8.3   材料与工程设备的接收与拒收</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8.3.1  发包人应按专用合同条款附件 3《发包人供应材料设备一览表》约定的内容提供材料和工程设备，并向承包人提供产品合格证明及出厂证明，对其质量负责。发包人应提前 24 小时以书面形式式通知承包人、监理人材料和工程设备到货时间，承包人负责材料和工程设备的清点、检验和接收。</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发包人提供的材料和工程设备的规格、数量或质量不符合合同约定的，或因发包人原因导致交货日期延误或交货地点变更等情况的，按照第 16.1 款〔发包人违约〕约定办理。</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8.3.2  承包人采购的材料和工程设备，应保证产品质量合格，承包人应在材料和工程设备到货前 24 小时通知监理人检验。承包人进行材料和工程设备的制造、生产的，应符合相关质量标准，并向监理人提交材料的样本以及有关资料，并应在使用该材料或工程设备之前获得监理人同意。</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采购的材料和工程设备不符合设计或有关标准要求时，承包人应在监理人要求的合理期限内将不符合设计或有关标准要求的材料和工程设备运出施工现场，并重新采购符合要求的材料和工程设备，由此增加的费用和（或）延误的工期，由承包人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80" w:name="bookmark82"/>
      <w:r/>
      <w:bookmarkEnd w:id="580"/>
      <w:r>
        <w:rPr>
          <w:rFonts w:hint="eastAsia" w:ascii="宋体" w:hAnsi="宋体" w:eastAsia="宋体" w:cs="宋体"/>
          <w:spacing w:val="1"/>
          <w:sz w:val="21"/>
          <w:szCs w:val="21"/>
        </w:rPr>
        <w:t xml:space="preserve">8.4   材料与工程设备的保管与使用</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8.4.1 发包人供应材料与工程设备的保管与使用</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发包人供应的材料和工程设备，承包人清点后由承包人妥善保管，保管费用由发包人承担，列入总承包服务费中。 因承包人原因发生丢失毁损的，由承包人负责赔偿；监理人未通知承包人清点的，承包人不负责材料和工程设备的保管，由此导致丢失毁损的由发包人负责。</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发包人供应的材料和工程设备使用前， 由承包人负责检验，检验费用由发包人承担，不合格的不得使用。</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8.4.2 承包人采购材料和工程设备的保管与使用</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采购的材料和工程设备由承包人妥善保管，保管费用由承包人承担。法律规定材料和工程设备使用前必须进行检验或试验的，承包人按规定应进行检验或试验，检验或试验费用由承包人承担，不合格的不得使用。</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发包人或监理人发现承包人使用不符合设计或有关标准要求的材料和工程设备时，有权要求承包人进行修复、拆除或重新采购，由此增加的费用和（或）延误的工期，由承包人承担。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81" w:name="bookmark83"/>
      <w:r/>
      <w:bookmarkEnd w:id="581"/>
      <w:r>
        <w:rPr>
          <w:rFonts w:hint="eastAsia" w:ascii="宋体" w:hAnsi="宋体" w:eastAsia="宋体" w:cs="宋体"/>
          <w:spacing w:val="1"/>
          <w:sz w:val="21"/>
          <w:szCs w:val="21"/>
        </w:rPr>
        <w:t xml:space="preserve">8.5   禁止使用不合格的材料和工程设备</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8.5.1  监理人有权拒绝承包人提供的不合格材料或工程设备，并要求承包人立即进行更换。监理人应在更换后再次进行检查和检验，由此增加的费用和（或）延误的工期由承包人承担。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8.5.2  监理人发现承包人使用了不合格的材料和工程设备，承包人应按照监理人的指示立即改正，并禁止在工程中继续使用不合格的材料和工程设备。</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8.5.3 发包人提供的材料或工程设备不符合合同要求的，承包人有权拒绝，并可要求发包人更换， 由此增加的费用和（或）延误的工期由发包人承担，并支付承包人合理的利润。</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82" w:name="bookmark84"/>
      <w:r/>
      <w:bookmarkEnd w:id="582"/>
      <w:r>
        <w:rPr>
          <w:rFonts w:hint="eastAsia" w:ascii="宋体" w:hAnsi="宋体" w:eastAsia="宋体" w:cs="宋体"/>
          <w:spacing w:val="1"/>
          <w:sz w:val="21"/>
          <w:szCs w:val="21"/>
        </w:rPr>
        <w:t xml:space="preserve">8.6   样品</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8.6.1 样品的报送与封存</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需要承包人报送样品的材料或工程设备，样品的种类、名称、规格、数量等要求均应在专用合同条款中约定。样品的报送程序如下：</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）承包人应在计划采购前 28 天向监理人报送样品。承包人报送的样品均应来自供应材料的实际生产地，且提供的样品的规格、数量足以表明材料或工程设备的质量、型号、颜色、表面处理、质地、误差和其他要求的特征；</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）承包人每次报送样品时应随附申报单，申报单应载明报送样品的相关数据和资料，并标明每件样品对应的图纸号，预留监理人批复意见栏。监理人应在收到承包人报送的样品后 7 天内向承包人回复经发包人签认的样品审批意见；</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3 ）经发包人和监理人审批确认的样品应按约定的方法封样，封存的样品作为检验工程相关部分的标准之一。承包人在施工过程中不得使用与样品不符的材料或工程设备；</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4）发包人和监理人对样品的审批确认仅为确认相关材料或工程设备的特征或用途，不得被理解为对合同的修改或改变，也并不减轻或免除承包人任何责任和义务。如果封存的样品修改或改变了合同约定，合同当事人应当以书面形式予以确认。</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8.6.2 样品的保管</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经批准的样品应由监理人负责封存于现场，承包人应在现场为保存样品提供适当和固定的场所并保持适当和良好的存储环境条件，合同当事人可以在专用合同条款中约定样品的保管方式、保管期限。</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83" w:name="bookmark85"/>
      <w:r/>
      <w:bookmarkEnd w:id="583"/>
      <w:r>
        <w:rPr>
          <w:rFonts w:hint="eastAsia" w:ascii="宋体" w:hAnsi="宋体" w:eastAsia="宋体" w:cs="宋体"/>
          <w:spacing w:val="1"/>
          <w:sz w:val="21"/>
          <w:szCs w:val="21"/>
        </w:rPr>
        <w:t xml:space="preserve">8.7   材料与工程设备的替代</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8.7.1  出现下列情况需要使用替代材料和工程设备的，承包人应按照第 8.7.2 项约定的程序执行：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）基准日期后生效的法律规定禁止使用的；</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）发包人要求使用替代品的；</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3 ）因其他原因必须使用替代品的。</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8.7.2  承包人应在使用替代材料和工程设备 28 天前书面通知监理人，并附下列文件：</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）被替代的材料和工程设备的名称、数量、规格、型号、品牌、性能、价格及其他相关资料；</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）替代品的名称、数量、规格、型号、品牌、性能、价格及其他相关资料；</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（3）替代品与被替代产品之间的差异以及使用替代品可能对工程产生的影响；</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（4）替代品与被替代产品的价格差异；</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5 ）使用替代品的理由和原因说明；</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6 ）监理人要求的其他文件。</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监理人应在收到通知后 14 天内向承包人发出经发包人签认的书面指示；监理人逾期发出书面指示的，视为发包人和监理人同意使用替代品。</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8.7.3 发包人认可使用替代材料和工程设备的，替代材料和工程设备的价格，按照合同清单或预算书相同项目的价格认定；无相同项目的，参考相似项目价格认定；既无相同项目也无相似项目的，按照合理的成本与利润构成的原则，由合同当事人按照第 4.4 款〔商定或确定〕确定价格。</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84" w:name="bookmark86"/>
      <w:r/>
      <w:bookmarkEnd w:id="584"/>
      <w:r>
        <w:rPr>
          <w:rFonts w:hint="eastAsia" w:ascii="宋体" w:hAnsi="宋体" w:eastAsia="宋体" w:cs="宋体"/>
          <w:spacing w:val="1"/>
          <w:sz w:val="21"/>
          <w:szCs w:val="21"/>
        </w:rPr>
        <w:t xml:space="preserve">8.8   施工设备和临时设施</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8.8.1 承包人提供的施工设备和临时设施</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承包人应按施工进度计划的要求，及时配置施工设备和修建临时设施。进入施工场地的承包人设备需经监理人核查后才能投入使用。承包人更换合同约定的承包人设备的，应报监理人批准。</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修建临时设施需办理相关手续的，由发包人办理或协助办理。除专用合同条款另有约定外，修建临时设施的费用已包含在签约合同中。</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8.8.2 发包人提供的施工设备和临时设施</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发包人提供的施工设备或临时设施在专用合同条款中约定。</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8.8.3  要求承包人增加或更换施工设备</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承包人使用的施工设备不能满足合同进度计划和（或）质量要求时，监理人有权要求承包人增加或更换施工设备，承包人应及时增加或更换，由此增加的费用和（或）延误的工期由承包人承担。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8.8.4  承包人负责对现场的施工设备和临时设施进行安全保障，因发包人提出附加要求或改变合同约定的数量和管理要求的，由发包人承担相应费用。</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85" w:name="bookmark87"/>
      <w:r/>
      <w:bookmarkEnd w:id="585"/>
      <w:r>
        <w:rPr>
          <w:rFonts w:hint="eastAsia" w:ascii="宋体" w:hAnsi="宋体" w:eastAsia="宋体" w:cs="宋体"/>
          <w:spacing w:val="1"/>
          <w:sz w:val="21"/>
          <w:szCs w:val="21"/>
        </w:rPr>
        <w:t xml:space="preserve">8.9   材料与设备专用要求</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进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86" w:name="bookmark89"/>
      <w:r/>
      <w:bookmarkEnd w:id="586"/>
      <w:r/>
      <w:bookmarkStart w:id="587" w:name="bookmark88"/>
      <w:r/>
      <w:bookmarkEnd w:id="587"/>
      <w:r>
        <w:rPr>
          <w:rFonts w:hint="eastAsia" w:ascii="宋体" w:hAnsi="宋体" w:eastAsia="宋体" w:cs="宋体"/>
          <w:spacing w:val="1"/>
          <w:sz w:val="21"/>
          <w:szCs w:val="21"/>
        </w:rPr>
        <w:t xml:space="preserve">9 ．试验与检验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88" w:name="bookmark277"/>
      <w:r/>
      <w:bookmarkEnd w:id="588"/>
      <w:r>
        <w:rPr>
          <w:rFonts w:hint="eastAsia" w:ascii="宋体" w:hAnsi="宋体" w:eastAsia="宋体" w:cs="宋体"/>
          <w:spacing w:val="1"/>
          <w:sz w:val="21"/>
          <w:szCs w:val="21"/>
        </w:rPr>
        <w:t xml:space="preserve">9.1   试验设备与试验人员</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监理人使用承包人提供的试验场所、试验设备以及其他试验条件超出合理范围的，由此增加的费用和（或）延误的工期应由发包人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9.1.2  承包人应按专用合同条款的约定提供试验设备、取样装置、试验场所和试验条件，并向监理人提交相应进场计划表。</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承包人配置的试验设备要符合相应试验规程的要求并经过具有资质的检测单位检测，且在正式使用该试验设备前，需要经过监理人与承包人共同校定。</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9.1.3  承包人应向监理人提交试验人员的名单及其岗位、资格等证明资料，试验人员必须能够熟练进行相应的检测试验，承包人对试验人员的试验程序和试验结果的正确性负责。</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89" w:name="bookmark90"/>
      <w:r/>
      <w:bookmarkEnd w:id="589"/>
      <w:r>
        <w:rPr>
          <w:rFonts w:hint="eastAsia" w:ascii="宋体" w:hAnsi="宋体" w:eastAsia="宋体" w:cs="宋体"/>
          <w:spacing w:val="1"/>
          <w:sz w:val="21"/>
          <w:szCs w:val="21"/>
        </w:rPr>
        <w:t xml:space="preserve">9.2   取样</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试验属于自检性质的，承包人可以单独取样。试验属于监理人抽检性质的，可由监理人取样，也可由承包人的试验人员在监理人</w:t>
      </w:r>
      <w:bookmarkStart w:id="590" w:name="bookmark91"/>
      <w:r/>
      <w:bookmarkEnd w:id="590"/>
      <w:r>
        <w:rPr>
          <w:rFonts w:hint="eastAsia" w:ascii="宋体" w:hAnsi="宋体" w:eastAsia="宋体" w:cs="宋体"/>
          <w:spacing w:val="1"/>
          <w:sz w:val="21"/>
          <w:szCs w:val="21"/>
        </w:rPr>
        <w:t xml:space="preserve">的监督下取样。</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91" w:name="bookmark278"/>
      <w:r/>
      <w:bookmarkEnd w:id="591"/>
      <w:r>
        <w:rPr>
          <w:rFonts w:hint="eastAsia" w:ascii="宋体" w:hAnsi="宋体" w:eastAsia="宋体" w:cs="宋体"/>
          <w:spacing w:val="1"/>
          <w:sz w:val="21"/>
          <w:szCs w:val="21"/>
        </w:rPr>
        <w:t xml:space="preserve">9.3   材料、工程设备和工程的试验和检验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9.3.1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9.3.2 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约定共同进行试验的，承包人与监理人可以共同委托第三方机构进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9.3.3  监理人对承包人的试验和检验结果有异议的，或为查清承包人试验和检验成果的可靠性要求承包人重新试验和检验的，可由监理人与承包人共同进行，也可以委托第三方机构进行试验和检验。重新试验和检验的结果证明该项材料、工程设备或工程的质量不符合合同约定的， 由此增加的费用和（或）延误的工期由承包人承担；重新试验和检验结果证明该项材料、工程设备和工程符合合同约定的，由此增加的费用和（或）延误的工期由发包人承担。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92" w:name="bookmark92"/>
      <w:r/>
      <w:bookmarkEnd w:id="592"/>
      <w:r>
        <w:rPr>
          <w:rFonts w:hint="eastAsia" w:ascii="宋体" w:hAnsi="宋体" w:eastAsia="宋体" w:cs="宋体"/>
          <w:spacing w:val="1"/>
          <w:sz w:val="21"/>
          <w:szCs w:val="21"/>
        </w:rPr>
        <w:t xml:space="preserve">9.4   现场工艺试验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应按合同约定或监理人指示进行现场工艺试验。对大型的现场工艺试验，监理人认为必要时，承包人应根据监理人提出的工艺试验要求，编制工艺试验措施计划，报送监理人审查后，按照监理人审查的措施计划开展工艺试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93" w:name="bookmark93"/>
      <w:r/>
      <w:bookmarkEnd w:id="593"/>
      <w:r/>
      <w:bookmarkStart w:id="594" w:name="bookmark94"/>
      <w:r/>
      <w:bookmarkEnd w:id="594"/>
      <w:r>
        <w:rPr>
          <w:rFonts w:hint="eastAsia" w:ascii="宋体" w:hAnsi="宋体" w:eastAsia="宋体" w:cs="宋体"/>
          <w:spacing w:val="1"/>
          <w:sz w:val="21"/>
          <w:szCs w:val="21"/>
        </w:rPr>
        <w:t xml:space="preserve">10 ．变更</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95" w:name="bookmark279"/>
      <w:r/>
      <w:bookmarkEnd w:id="595"/>
      <w:r>
        <w:rPr>
          <w:rFonts w:hint="eastAsia" w:ascii="宋体" w:hAnsi="宋体" w:eastAsia="宋体" w:cs="宋体"/>
          <w:spacing w:val="1"/>
          <w:sz w:val="21"/>
          <w:szCs w:val="21"/>
        </w:rPr>
        <w:t xml:space="preserve">10.1   变更的范围</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除专用合同条款另有约定外，合同履行过程中发生以下情形的，应按照本条约定进行变更：</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）增加或减少合同图纸或合同清单中的任何工作；</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）取消合同中任何工作，但发包人自行实施或转由他人实施的工作除外；</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3 ）改变合同中任何工作的质量标准、约定的施工工艺或其他特性或标准规范；</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（4）改变工程的基线、标高、位置和尺寸；</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5 ）改变工程的时间安排或实施顺序；</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6 ）改变工程的施工条件；</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7 ）替代原有合同约定的材料或设备；</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8 ）改变合同材料设备等的供应方式；</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（9 ）其他符合工程变更特征的事项。</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96" w:name="bookmark95"/>
      <w:r/>
      <w:bookmarkEnd w:id="596"/>
      <w:r>
        <w:rPr>
          <w:rFonts w:hint="eastAsia" w:ascii="宋体" w:hAnsi="宋体" w:eastAsia="宋体" w:cs="宋体"/>
          <w:spacing w:val="1"/>
          <w:sz w:val="21"/>
          <w:szCs w:val="21"/>
        </w:rPr>
        <w:t xml:space="preserve">10.2   变更权</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涉及设计变更的，应由设计人提供变更后的图纸和说明。如变更超过原设计标准或批准的建设规模时，发包人应及时办理规划、设计变更等审批手续。</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97" w:name="bookmark96"/>
      <w:r/>
      <w:bookmarkEnd w:id="597"/>
      <w:r>
        <w:rPr>
          <w:rFonts w:hint="eastAsia" w:ascii="宋体" w:hAnsi="宋体" w:eastAsia="宋体" w:cs="宋体"/>
          <w:spacing w:val="1"/>
          <w:sz w:val="21"/>
          <w:szCs w:val="21"/>
        </w:rPr>
        <w:t xml:space="preserve">10.3   变更程序</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10.3.1 发包人提出变更</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发包人提出变更的，应通过监理人向承包人发出变更指示，变更指示应说明计划变更的工程范围和变更的内容。</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发包人未发出书面变更指示，但知道或应当知道承包人已经实施了变更的，在合理期限内未提出异议也未要求整改返工，视为同意变更。</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10.3.2  监理人提出变更建议</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监理人提出变更建议的，需要向发包人以书面形式提出变更计划，说明计划变更工程范围和变更的内容、理由， 以及实施该变更对合同价格和工期的影响。发包人同意变更的， 由监理人向承包人发出变更指示。发包人不同意变更的，监理人无权擅自发出变更指示。</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10.3.3  变更执行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 10.4 款〔变更估价〕约定确定变更估价。</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在变更估价确定前，合同当事人均应尽最大努力促成变更估价的协商和确定，合同当事人对变更估价无法达成一致的，应按照第4.4 款〔商定或确定〕约定确定，任何一方合同当事人仍有异议的，按照第 20 条〔争议解决〕约定处理。</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98" w:name="bookmark97"/>
      <w:r/>
      <w:bookmarkEnd w:id="598"/>
      <w:r>
        <w:rPr>
          <w:rFonts w:hint="eastAsia" w:ascii="宋体" w:hAnsi="宋体" w:eastAsia="宋体" w:cs="宋体"/>
          <w:spacing w:val="1"/>
          <w:sz w:val="21"/>
          <w:szCs w:val="21"/>
        </w:rPr>
        <w:t xml:space="preserve">10.4   变更估价</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10.4.1  单价合同变更估价原则</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除专用合同条款另有约定外，单价合同的变更估价按照本款约定处理：</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10.4.1.1 因工程变更或工程量清单缺陷引起分部分项工程的清单项目变化（项目增减），或清单工程量发生变化且工程量变化不超出 15%（含 15% ）时，按下列规则调整合同价格：</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）相同施工条件下实施相同项目特征的清单项目，应采用相应的合同单价；</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（2）相同施工条件下实施类似项目特征的清单项目或类似施工条件下实施相同项目特征的清单项目，应采用类似清单项目的合同单价换算调整后的综合单价；</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（3）相同施工条件下实施不同项目特征的清单项目或不同施工条件下实施变更项目，可依据工程实施情况，结合合同单价计价规则及报价水平，协商确定符合市场的合理综合单价；</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（4）因减少或取消清单项目的工程变更显著改变了实施中的工程施工条件，可根据实施工程的具体情况、市场价格、合同单价计价规则及报价水平协商确定工程变更的综合单价。</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10.4.1.2 因工程变更或工程量清单缺陷引起分部分项工程的清单工程量发生变化，且工程量变化超出 15%（不含 15% ）时， 由合同当事人按照合理的成本与利润的组价原则确定工程变更的价格。</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10.4.2  总价合同变更估价原则</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采用总价合同的，按专用合同条款约定合同单价适用于工程变更计价的，因工程变更引起工程量清单项目及其工程数量发生变化时，可依据第 10.4.1 款约定调整合同价格；若合同约定合同单价不适用于工程变更计价的，工程变更发生的清单项目可由合同当事人根据工程实施情况、市场价格，结合已标价工程量清单计价规则及报价水平，并结合合理的成本加利润的原则协商确定工程变更的价格。</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10.4.3  合理的成本与利润</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变更估价中成本价格主要按照实施工程的具体情况、市场价格、工艺工法、环境条件等相关因素，结合合同清单计价规则及报价水平进行确定，利润的确定可参考行业利润率和报价利润水平等因素。合同当事人可在专用合同条款中对合理的成本及利润标准进行约定。</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10.4.4  变更估价程序</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承包人应在收到变更指示后 14 天内，向监理人提交变更估价申请。监理人应在收到承包人提交的变更估价申请后 7 天内审查完毕并报送发包人，监理人对变更估价申请有异议，通知承包人修改后重新提交。发包人应在承包人提交变更估价申请后 14 天内审批完毕。发包人逾期未完成审批或未提出异议的，视为认可承包人提交的变更估价申请。</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10.4.5  变更价款的支付</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因变更引起的价格调整应计入最近一期的进度款中支付。</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599" w:name="bookmark98"/>
      <w:r/>
      <w:bookmarkEnd w:id="599"/>
      <w:r>
        <w:rPr>
          <w:rFonts w:hint="eastAsia" w:ascii="宋体" w:hAnsi="宋体" w:eastAsia="宋体" w:cs="宋体"/>
          <w:spacing w:val="1"/>
          <w:sz w:val="21"/>
          <w:szCs w:val="21"/>
        </w:rPr>
        <w:t xml:space="preserve">10.5   承包人的合理化建议</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承包人提出合理化建议的，应向监理人提交合理化建议说明，说明建议的内容和理由，以及实施该建议对合同价格和工期的影响，并附必要的说明。</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除专用合同条款另有约定外，监理人应在收到承包人提交的合理化建议后 7 天内审查完毕并报送发包人，发现其中存在技术上的缺陷，应通知承包人修改。发包人应在收到监理人报送的合理化建议后 7 天内审批完毕。合理化建议经发包人批准的，监理人应及时发出变更指示， 由此引起的合同价格调整按照第 10.4 款〔变更估价〕约定执行。发包人不同意变更的，监理人应书面通知承包人。</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合理化建议降低合同价格或者提高了工程经济效益的，发包人可对承包人给予奖励，奖励的方法和金额在专用合同条款中约定。</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00" w:name="bookmark99"/>
      <w:r/>
      <w:bookmarkEnd w:id="600"/>
      <w:r>
        <w:rPr>
          <w:rFonts w:hint="eastAsia" w:ascii="宋体" w:hAnsi="宋体" w:eastAsia="宋体" w:cs="宋体"/>
          <w:spacing w:val="1"/>
          <w:sz w:val="21"/>
          <w:szCs w:val="21"/>
        </w:rPr>
        <w:t xml:space="preserve">10.6   变更引起的工期调整</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因变更引起工期变化的，合同当事人均可要求调整合同工期，由合同当事人按照第 4.4 款〔商定或确定〕并参考地方和行业有关交易习惯、规范指引、施工条件等因素确定增减工期天数。</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01" w:name="bookmark100"/>
      <w:r/>
      <w:bookmarkEnd w:id="601"/>
      <w:r>
        <w:rPr>
          <w:rFonts w:hint="eastAsia" w:ascii="宋体" w:hAnsi="宋体" w:eastAsia="宋体" w:cs="宋体"/>
          <w:spacing w:val="1"/>
          <w:sz w:val="21"/>
          <w:szCs w:val="21"/>
        </w:rPr>
        <w:t xml:space="preserve">10.7   暂估价</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暂估价专业分包工程、服务、材料和工程设备的明细由合同当事人在专用合同条款中约定。</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10.7.1 依法必须招标的暂估价项目</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对于依法必须招标的暂估价项目，采取以下第 1 种方式确定。合同当事人也可以在专用合同条款中选择其他招标方式。</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第 1 种方式：对于依法必须招标的暂估价项目，由承包人招标，对该暂估价项目的确认和批准按照以下约定执行：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）承包人应当根据施工进度计划，在招标工作启动前 14 天将招标方案通过监理人报送发包人审查，发包人应当在收到承包人报送的招标方案后 7 天内批准或提出修改意见。承包人应当按照经过发包人批准的招标方案开展招标工作；</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）承包人应当根据施工进度计划，提前 14 天将招标文件通过监理人报送发包人审批，发包人应当在收到承包人报送的相关文件后 7 天内完成审批或提出修改意见；发包人有权确定最高投标限价等关键招标事项并按照法律规定参加评标；</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3 ）承包人与供应商、分包人在签订暂估价合同前，应当提前7 天将确定的中标候选供应商或中标候选分包人的资料报送发包人，发包人应在收到资料后 3 天内与承包人共同确定中标人；发包人认为承包人确定的供应商、分包人无法满足工程质量或合同要求的，发包人可以书面通知承包人要求重新确定暂估价项目的供应商、分包人。承包人应当在签订合同后 7 天内，将暂估价合同副本报送发包人留存。</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第 2 种方式：对于依法必须招标的暂估价项目， 由发包人和承包人共同招标确定暂估价供应商或分包人的，承包人应按照施工进度计划，在招标工作启动前 14 天通知发包人，并提交暂估价招标方案和工作分工。发包人应在收到后 7 天内确认。确定中标人后， 由发包人、承包人与中标人共同签订暂估价合同。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10.7.2  不属于依法必须招标的暂估价项目</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除专用合同条款另有约定外，对于不属于依法必须招标的暂估价项目，采取以下第 1 种方式确定：</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第 1 种方式：对于不属于依法必须招标的暂估价项目，按本项约定确认和批准：</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）承包人应根据施工进度计划，可以采用非招标方式选择供应商、分包人，在签订暂估价项目的采购合同、分包合同前 28 天向监理人提出书面申请。监理人应当在收到申请后 3 天内报送发包人，发包人应当在收到申请后 14 天内给予批准或提出修改意见，发包人逾期未予批准或提出修改意见的，视为该书面申请已获得同意；</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）发包人认为承包人确定的供应商、分包人无法满足工程质量或合同要求的，发包人可以要求承包人重新确定暂估价项目的供应商、分包人；</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（3）承包人应当在签订暂估价合同后 7 天内，将暂估价合同副本报送发包人留存。</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第 2 种方式：承包人按照第 10.7.1 项〔依法必须招标的暂估价项目〕约定的第 2 种方式确定暂估价项目。</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第 3 种方式：承包人直接实施的暂估价项目</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承包人具备实施暂估价项目的资格和条件的，经发包人和承包人协商一致后，可由承包人自行实施暂估价项目，合同当事人可以在专用合同条款中约定具体事项。</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10.7.3  因发包人原因导致暂估价合同订立和履行迟延的，由此增加的费用和（或）延误的工期由发包人承担，并支付承包人合理的利润。 因承包人原因导致暂估价合同订立和履行迟延的， 由此增加的费用和（或）延误的工期由承包人承担。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02" w:name="bookmark101"/>
      <w:r/>
      <w:bookmarkEnd w:id="602"/>
      <w:r>
        <w:rPr>
          <w:rFonts w:hint="eastAsia" w:ascii="宋体" w:hAnsi="宋体" w:eastAsia="宋体" w:cs="宋体"/>
          <w:spacing w:val="1"/>
          <w:sz w:val="21"/>
          <w:szCs w:val="21"/>
        </w:rPr>
        <w:t xml:space="preserve">10.8   暂列金额</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暂列金额应按照发包人的要求使用，发包人的要求应通过监理人发出。合同当事人可以在专用合同条款中协商确定有关事项。</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03" w:name="bookmark102"/>
      <w:r/>
      <w:bookmarkEnd w:id="603"/>
      <w:r>
        <w:rPr>
          <w:rFonts w:hint="eastAsia" w:ascii="宋体" w:hAnsi="宋体" w:eastAsia="宋体" w:cs="宋体"/>
          <w:spacing w:val="1"/>
          <w:sz w:val="21"/>
          <w:szCs w:val="21"/>
        </w:rPr>
        <w:t xml:space="preserve">10.9   计日工</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需要采用计日工方式的，经发包人同意后， 由监理人通知承包人以计日工计价方式实施相应的工作，其价款按列入合同清单或预算书中的计日工计价项目及其单价进行计算；合同清单或预算书中无相应的计日工单价的，按照合理的成本与利润构成的原则， 由合同当事人按照第 4.4 款〔商定或确定〕确定计日工的单价。</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采用计日工计价的任何一项工作，承包人应在该项工作实施过程中，每天提交以下报表和有关凭证报送监理人审查：</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）工作名称、 内容和数量；</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）投入该工作的所有人员的姓名、专业、工种、级别和耗用工时；</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3 ）投入该工作的材料类别和数量；</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（4）投入该工作的施工设备型号、台数和耗用台时；</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5 ）其他有关资料和凭证。</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计日工由承包人汇总后，列入最近一期进度付款申请单， 由监理人审查并经发包人批准后列入进度付款。</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04" w:name="bookmark103"/>
      <w:r/>
      <w:bookmarkEnd w:id="604"/>
      <w:r>
        <w:rPr>
          <w:rFonts w:hint="eastAsia" w:ascii="宋体" w:hAnsi="宋体" w:eastAsia="宋体" w:cs="宋体"/>
          <w:spacing w:val="1"/>
          <w:sz w:val="21"/>
          <w:szCs w:val="21"/>
        </w:rPr>
        <w:t xml:space="preserve">10.10   新增工程</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除专用合同条款另有约定外，承包人同意按发包人要求完成新增工程，亦即合同额外工作，且前述新增工程并非需要重新办理立项或类似审批程序的，合同当事人可按以下约定实施：</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1）新增工程价格可结合国家及行业工程量计算标准与市场水平重新协商确定新增工程的计量与计价规则；</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（2）承包人应在收到新增工程实施指令后 7 天内将其实施新增工程的施工组织设计或实施方案、施工进度计划、费用报价（包括分部分项工程项目清单及措施项目清单等）提交发包人审核，发包人应在收到承包人提交资料后 28 天内完成审核；</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3 ）合同当事人可在协商确定了新增工程的合同工期、合同单价、合同总价，并签订新增工程合同或补充协议后实施新增工程。不能达成一致的，承包人有权拒绝实施新增工程。</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（4）除专用合同条款另有约定外，新增工程不应影响合同约定的工期、缺陷责任期、进度款支付、施工过程结算及支付、竣工结算及支付等。</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05" w:name="bookmark105"/>
      <w:r/>
      <w:bookmarkEnd w:id="605"/>
      <w:r/>
      <w:bookmarkStart w:id="606" w:name="bookmark104"/>
      <w:r/>
      <w:bookmarkEnd w:id="606"/>
      <w:r>
        <w:rPr>
          <w:rFonts w:hint="eastAsia" w:ascii="宋体" w:hAnsi="宋体" w:eastAsia="宋体" w:cs="宋体"/>
          <w:spacing w:val="1"/>
          <w:sz w:val="21"/>
          <w:szCs w:val="21"/>
        </w:rPr>
        <w:t xml:space="preserve">11 ．价格调整</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07" w:name="bookmark280"/>
      <w:r/>
      <w:bookmarkEnd w:id="607"/>
      <w:r>
        <w:rPr>
          <w:rFonts w:hint="eastAsia" w:ascii="宋体" w:hAnsi="宋体" w:eastAsia="宋体" w:cs="宋体"/>
          <w:spacing w:val="1"/>
          <w:sz w:val="21"/>
          <w:szCs w:val="21"/>
        </w:rPr>
        <w:t xml:space="preserve">11.1   市场价格波动引起的调整</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除专用合同条款另有约定外，市场价格波动超过合同当事人约定的范围，合同价格应当调整。合同当事人可以在专用合同条款中约定选择以下一种方式对合同价格进行调整：</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第 1 种方式：采用价格指数进行价格调整。</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）价格调整公式</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因人工、材料和设备等价格波动影响合同价格时，根据专用合同条款中约定的数据，按以下公式计算差额并调整合同价格：</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mc:AlternateContent>
          <mc:Choice Requires="wpg">
            <w:drawing>
              <wp:inline xmlns:wp="http://schemas.openxmlformats.org/drawingml/2006/wordprocessingDrawing" distT="0" distB="0" distL="0" distR="0">
                <wp:extent cx="2858884" cy="278869"/>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2858884" cy="2788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25.1pt;height:22.0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公式中：ΔP——需调整的价格差额；</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P0——约定的计量周期中承包人应得到的已完成工程量的金额。此项金额应不包括价格调整、不计质量保证金的扣留和支付、预付款的支付和扣回。约定的变更及其他金额已按现行价格计价的，也不计在内；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A——定值权重（ 即不调部分的权重）；</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B1 ;B2;B3            Bn——各可调因子的变值权重（ 即可调部分的权重），为各可调因子在签约合同价中所占的比例；</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Ft1;Ft2;Ft4            Ftn——各可调因子的现行价格指数；</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F01;F02;F03            F0n——各可调因子的基本价格指数，指基准日期的各可调因子的价格指数。如合同约定允许价格波动幅度的，基本价格指数应予以考虑此波动幅度系数。</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以上价格调整公式中的各可调因子、定值和变值权重， 以及基本价格指数及其来源由发包人根据工程情况测算确定其范围，并在投标函附录价格指数和权重表中约定，承包人有异议的，应在投标前提请发包人澄清或修正，非招标订立的合同， 由合同当事人在专用合同条款中约定价格指数的来源或确定方法。价格指数应首先采用工程造价管理机构发布的价格指数，无前述价格指数时，可采用工程造价管理机构发布的价格或类似工程的价格信息、市场造价咨询等代替。</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）暂时确定调整差额</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在计算调整差额时无现行价格指数的，经合同当事人同意可暂用上一期价格指数计算。实际价格指数有调整的，合同当事人进行相应调整。</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3 ）权重的调整</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因变更导致合同约定的权重不合理时，按照第 4.4 款〔商定或确定〕执行。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（4）因承包人原因工期延误后的价格调整</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因承包人原因进度计划延误的，对计划进度日期后继续施工的工程，应采用计划进度日期与实际进度日期两者的较低者进行价格调整。</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5 ）因发包人原因工期延误后的价格调整</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因发包人原因进度计划延误的，对计划进度日期后继续施工的工程，应采用计划进度日期与实际进度日期两者较高者进行价格调整。</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第 2种方式：采用价格信息进行价格调整。</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）价格调整公式：</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合同履行期间，因人工、材料、工程设备和机械台班价格波动影响合同价格时，根据专用合同条款中约定的数据，按以下公式计算差额并调整合同价格：</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ΔP= ∑ ((ΔC-Co×r) ×Q)，其中 | ΔC｜＞｜Co×r | ΔC ＝ Ci（ i= 1,     ,n ）－ Co</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其中：ΔP——价差调整费用，系按计量周期计算的当次调价费用；</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ΔC——可调因子价差；</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Co——基准价，投标截止日前 28 天的市场价格，非招标订立的合同为合同签订前 28 天的市场价格，合同当事人应在专用合同条款中明确基准价（Co ）采用的价格来源、发布机构和具体季（月）等信息，没有约定的基准价来源可以是发包人确定最高投标限价时所采用的市场价格，或者工程造价管理机构发布的当季（ 月）度信息价，或同类项目、同期（前 1 个月内）同条件、项目所在地交易中心公布的招标中标价，但均应代表投标截止日前 28 天或合同签订前 28 天的市场价格水平；</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Ci——计量周期市场价格，现行市场价格可以是经合同当事人确认的该计量周期的市场价格，或工程造价管理机构发布的当季（ 月）度信息价，或同类项目、同期（前 1 个月内）同条件、项 目所在地交易中心公布的招标中标价，但均应代表计量周期的现行市场价格水平；</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Q ——可调因子的数量，指可调差因子的数量。可调差因子数量采用其他计算方法的，应在招标文件或合同专用条款中细化明确；</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r ——风险幅度系数。 当ΔC&gt;0 时，r 为正值，当ΔC&lt;0 时，r为负值；</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i ——指采购时间。</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以上价格信息调差公式中的基准价（Co ）和计量周期市场价格（ Ci ）采用的价格方式、价格信息的来源及其确认、风险幅度系数的确认等由发包人根据工程情况测算确定，并在招标文件或专用合同条款中明确，承包人有异议的，应在投标前或合同签订前提请发包人澄清或修正。可调差的材料数量应依据发承包双方在合同中约定的数量计算规则计算确认。</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暂时确定调整差额。在计算调整差额时，得不到计量周期市场价格信息或者合同当事人争议较大的，可暂用该计量周期工程造价管理机构发布的价格信息计算，并在以后的付款中再按实际市场价格信息进行调整。</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第 3 种方式：专用合同条款约定的其他方式。</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08" w:name="bookmark106"/>
      <w:r/>
      <w:bookmarkEnd w:id="608"/>
      <w:r>
        <w:rPr>
          <w:rFonts w:hint="eastAsia" w:ascii="宋体" w:hAnsi="宋体" w:eastAsia="宋体" w:cs="宋体"/>
          <w:spacing w:val="1"/>
          <w:sz w:val="21"/>
          <w:szCs w:val="21"/>
        </w:rPr>
        <w:t xml:space="preserve">11.2   法律变化引起的调整</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基准日期后，法律变化导致承包人在合同履行过程中所需要的费用发生除第 11.1 款〔市场价格波动引起的调整〕约定以外的增加时， 由发包人承担由此增加的费用；减少时，应从合同价格中予以扣减。基准日期后，因法律变化造成工期延误时，工期应予以顺延。</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因法律变化引起的合同价格和工期调整，合同当事人无法达成一致的，由总监理工程师按第 4.4 款〔商定或确定〕的约定处理。</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因承包人原因造成工期延误，在工期延误期间出现法律变化的，由此增加的费用和（或）延误的工期由承包人承担。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09" w:name="bookmark107"/>
      <w:r/>
      <w:bookmarkEnd w:id="609"/>
      <w:r>
        <w:rPr>
          <w:rFonts w:hint="eastAsia" w:ascii="宋体" w:hAnsi="宋体" w:eastAsia="宋体" w:cs="宋体"/>
          <w:spacing w:val="1"/>
          <w:sz w:val="21"/>
          <w:szCs w:val="21"/>
        </w:rPr>
        <w:t xml:space="preserve">12 ．合同价格、计量与支付</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10" w:name="bookmark108"/>
      <w:r/>
      <w:bookmarkEnd w:id="610"/>
      <w:r>
        <w:rPr>
          <w:rFonts w:hint="eastAsia" w:ascii="宋体" w:hAnsi="宋体" w:eastAsia="宋体" w:cs="宋体"/>
          <w:spacing w:val="1"/>
          <w:sz w:val="21"/>
          <w:szCs w:val="21"/>
        </w:rPr>
        <w:t xml:space="preserve">12.1   合同价格形式</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发包人和承包人应在合同协议书中选择下列一种合同价格形式：</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）单价合同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单价合同是指合同当事人约定以合同清单、项目特征及综合单价进行合同价格计算、调整和确认的施工承包合同，在约定的范围内和合同订立条件下合同单价不作调整。合同当事人应在专用合同条款中约定不予调整的综合单价的范围， 以及合同约定范围以外的合同价格的调整方法，其中因市场价格波动引起的调整按第 11.1 款〔市场价格波动引起的调整〕、因法律变化引起的调整按第 11.2 款〔法律变化引起的调整〕约定执行。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采用单价合同的， 已标价工程量清单应作为合同文件的组成部分，合同单价可用于合同价格调整的计算，但已标价工程量清单中以项计价的分部分项工程项目清单和措施项目清单，应按总价合同的相关约定计价。</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）总价合同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总价合同是指合同当事人约定以图纸、合同标准规范及要求以及合同有关条件进行合同价格计算</w:t>
      </w:r>
      <w:r>
        <w:rPr>
          <w:rFonts w:hint="eastAsia" w:ascii="宋体" w:hAnsi="宋体" w:eastAsia="宋体" w:cs="宋体"/>
          <w:spacing w:val="1"/>
          <w:sz w:val="21"/>
          <w:szCs w:val="21"/>
        </w:rPr>
        <w:t xml:space="preserve">、调整和确认的施工承包合同，在约定的范围内和合同订立条件下合同总价不作调整。 当图纸和合同有关条件发生变化时，可根据变化情况和合同约定调整合同价格。合同当事人应在专用合同条款中约定总价包含的范围和相应费用的计算方法，并约定合同约定范围以外的合同价格的调整方法，其中因市场价格波动引起的调整按第 11.1 款〔市场价格波动引起的调整〕、因法律变化引起的调整按第 11.2 款〔法律变化引起的调整〕约定执行。采用总价合同的， 已标价工程量清单的单价可以作为合同文件的组成部分，按合同约定适用于变更、新增工程等的计价。</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如总价合同的合同清单中存在以暂定数量单价计价的项目，其清单项目应按单价合同的约定计价。</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3 ）其他价格形式</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合同当事人可在专用合同条款中约定其他合同价格形式。</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11" w:name="bookmark109"/>
      <w:r/>
      <w:bookmarkEnd w:id="611"/>
      <w:r>
        <w:rPr>
          <w:rFonts w:hint="eastAsia" w:ascii="宋体" w:hAnsi="宋体" w:eastAsia="宋体" w:cs="宋体"/>
          <w:spacing w:val="1"/>
          <w:sz w:val="21"/>
          <w:szCs w:val="21"/>
        </w:rPr>
        <w:t xml:space="preserve">12.2   预付款</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12.2.1  预付款的支付</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预付款的支付按照专用合同条款约定执行，但至迟应在开工通知载明的开工日期 7 天前支付。预付款应当用于材料、工程设备、施工设备的采购及修建临时工程、组织施工队伍进场等。</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除专用合同条款另有约定外，预付款在进度付款中同比例扣回。在颁发工程接收证书前，提前解除合同的，尚未扣完的预付款应与合同价款一并结算。</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发包人逾期支付预付款超过 7 天的，承包人有权向发包人发出要求预付的催告通知，发包人收到通知后 7 天内仍未支付的，承包人有权暂停施工，并按第 16.1.1 项〔发包人违约的情形〕执行。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12.2.2  预付款支付条件</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发包人要求承包人提供预付款担保作为预付款支付的履行条件的，承包人应在发包人支付预付款 7 天前提供预付款担保及相应增值税专用发票，专用合同条款另有约定除外。预付款担保可采用银行担保、担保公司担保、保险公司保证保险等形式，具体由合同当事人在专用合同条款中约定。在预付款完全扣回之前，承包人应保证预付款担保持续有效。</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发包人在工程款中逐期扣回预付款后，预付款担保额度应相应减少，但剩余的预付款担保金额不得低于未被扣回的预付款金额。</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12" w:name="bookmark110"/>
      <w:r/>
      <w:bookmarkEnd w:id="612"/>
      <w:r>
        <w:rPr>
          <w:rFonts w:hint="eastAsia" w:ascii="宋体" w:hAnsi="宋体" w:eastAsia="宋体" w:cs="宋体"/>
          <w:spacing w:val="1"/>
          <w:sz w:val="21"/>
          <w:szCs w:val="21"/>
        </w:rPr>
        <w:t xml:space="preserve">12.3   计量</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12.3.1  计量原则</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工程量计量按照合同约定的工程量计算规则、图纸及变更指示等进行计量。工程量计算规则应以相关的国家标准、行业标准等为依据，由合同当事人在专用合同条款中约定。</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12.3.2  计量周期</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除专用合同条款另有约定外，工程量的计量按月进行。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12.3.3  计量程序</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除专用合同条款另有约定外，工程量计量按照本项约定执行：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1）承包人应于每月 25 日向监理人报送上月 20 日至当月 19日 已完成的工程量报告，并附具进度付款申请单、 已完成工程量报表和有关资料。</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（2）监理人应在收到承包人提交的工程量报告后 7 天内完成对承包人提交的工程量报表的审核并报送发包人， 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（3）监理人未在收到承包人提交的工程量报表后的 7 天内完成审核的，承包人报送的工程量报告中的工程量视为承包人实际完成的工程量，据此计算工程价款。</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12.3.4  总价合同采用支付分解表计量支付的，可以按照第12.3.3 项〔计量程序〕约定进行计量，但合同价款按照支付分解表进行支付。</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12.3.5 其他价格形式合同的计量</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合同当事人可在专用合同条款中约定其他价格形式合同的计量</w:t>
      </w:r>
      <w:bookmarkStart w:id="613" w:name="bookmark111"/>
      <w:r/>
      <w:bookmarkEnd w:id="613"/>
      <w:r>
        <w:rPr>
          <w:rFonts w:hint="eastAsia" w:ascii="宋体" w:hAnsi="宋体" w:eastAsia="宋体" w:cs="宋体"/>
          <w:spacing w:val="1"/>
          <w:sz w:val="21"/>
          <w:szCs w:val="21"/>
        </w:rPr>
        <w:t xml:space="preserve">方式和程序。</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14" w:name="bookmark281"/>
      <w:r/>
      <w:bookmarkEnd w:id="614"/>
      <w:r>
        <w:rPr>
          <w:rFonts w:hint="eastAsia" w:ascii="宋体" w:hAnsi="宋体" w:eastAsia="宋体" w:cs="宋体"/>
          <w:spacing w:val="1"/>
          <w:sz w:val="21"/>
          <w:szCs w:val="21"/>
        </w:rPr>
        <w:t xml:space="preserve">12.4   工程进度款支付</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12.4.1  付款周期</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除专用合同条款另有约定外，工程进度款付款周期应按照第12.3.2 项〔计量周期〕的约定与计量周期保持一致。其中建筑工人工资应按月全额支付。</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12.4.2 进度付款申请单的编制除专用合同条款另有约定外，进度付款申请单应包括下列内容：</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）截至本次付款周期已完成工作对应的金额；</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）因工程量清单缺陷错误调整金额；</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3 ）根据第 6 条〔安全文明施工、劳动用工与环境保护〕应支付的安全生产措施费；</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（4）根据第 10 条〔变更〕应增加和扣减的变更和新增工程金额；</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5 ）根据第 11 条〔价格调整〕应增加和扣减的调整金额；</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6 ）根据第 12.2 款〔预付款〕约定应支付的预付款和扣减的返还预付款；</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7 ）根据 12.4.6 项约定应当予以支付的措施项目费用和总承包服务费；</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（8）根据第 15.3 款〔质量保证金〕约定应扣减的质量保证金，根据专用合同条款约定已提供履约担保，或工程结算时一次性扣留质量保证金的，在进度付款时无需扣减该项；</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（9 ）根据第 19 条〔索赔〕应增加和扣减的索赔金额；</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10 ）对已签发的进度款支付证书中出现错误的修正，应在本次进度付款中支付或扣除的金额；</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11 ）截至上一付款周期建筑工人工资支付台账及当期建筑工人工资金额；</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12 ）根据合同约定应增加和扣减的其他金额；</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13 ）前期累计已支付进度款；</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14 ）本期应付进度款。</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12.4.3 进度付款申请单的提交</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）单价合同进度付款申请单的提交</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单价合同的进度付款申请单，按照第 12.3.3 项〔计量程序〕约定的时间按月向监理人提交，并附上已完成工程量报表和有关资料。单价合同中的总价计价项目按月进行支付分解，并汇总列入当期进度付款申请单。</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）总价合同进度付款申请单的提交</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总价合同按月计量支付的，承包人按照第 12.3.3 项〔计量程序〕约定的时间按月向监理人提交进度付款申请单，并附上已完成工程量报表和有关资料。</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总价合同按支付分解表支付的，承包人应按照第 12.4.6 项〔支付分解表〕及第 12.4.2 项〔进度付款申请单的编制〕的约定向监理人提交进度付款申请单。</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3 ）其他价格形式合同的进度付款申请单的提交</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合同当事人可在专用合同条款中约定其他价格形式合同的进度付款申请单的编制和提交程序。</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12.4.4 进度款审核和支付</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）除专用合同条款另有约定外，监理人应在收到承包人进度付款申请单、进度款相应增值税专用发票以及相关资料后 7 天内完成审查并报送发包人，发包人应在收到后 7 天内对第 12.4.2 项约定的进度付款申请单中应扣减的事项予以审核，并按照扣减后的全部当期应付进度款金额完成审批并签发进度款支付证书。发包人逾期未完成审批且未提出异议的，视为已签发进度款支付证书。</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发包人和监理人对承包人的进度付款申请单有异议的，有权要求承包人修正和提供补充资料，承包人应提交修正后的进度付款申请单。监理人应在收到承包人修正后的进度付款申请单及相关资料后 7 天内完成审查并报送发包人，发包人应在收到监理人报送的进度付款申请单及相关资料后 7 天内，向承包人签发无异议部分的临时进度款支付证书。存在争议的部分，按照第20 条〔争议解决〕的约定处理。</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）除专用合同条款另有约定外，发包人应在进度款支付证书或临时进度款支付证书签发后 14 天内完成支付，发包人逾期支付进度款的，应按照全国银行间同业拆借中心公布的贷款市场报价利率（ LPR）支付违约金，逾期支付超过 56 天的，按照全国银行间同业拆借中心公布的贷款市场报价利率（ LPR）的两倍支付违约金。</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3 ）发包人签发进度款支付证书或临时进度款支付证书，不表明发包人已同意、批准或接受了承包人完成的相应部分的工作。</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12.4.5 进度付款的修正</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在对已签发的进度款支付证书进行阶段汇总和复核中发现错误、遗漏或重复的，发包人和承包人均有权提出修正申请。经发包人和承包人同意的修正，应在下期进度付款中支付或扣除。进度付款未进行修正，且合同当事人未执行过程结算的，该进度款审核确认对合同当事人具有约束力。</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12.4.6  支付分解表</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12.4.6.1 支付分解表的编制要求</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1）支付分解表中所列的每期付款金额，应为第 12.4.2 项〔进度付款申请单的编制〕第（ 1 ）目的估算金额；</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）实际进度与施工进度计划不一致的，合同当事人可按照第4.4 款〔商定或确定〕修改支付分解表；</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3 ）不采用支付分解表的，承包人应向发包人和监理人提交按季度编制的支付估算分解表，用于支付参考。</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12.4.6.2 总价合同支付分解表的编制与审批</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）除专用合同条款另有约定外，承包人应根据第 7.2 款〔施工进度计划〕约定的施工进度计划、签约合同价和工程量等因素对总价合同按月进行分解，编制支付分解表。承包人应当在收到监理人和发包人批准的施工进度计划后 7 天内，将支付分解表及编制支付分解表的支持性资料报送监理人。</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（2）监理人应在收到支付分解表后 7 天内完成审核并报送发包人。发包人应在收到经监理人审核的支付分解表后 7 天内完成审批，经发包人批准的支付分解表为有约束力的支付分解表。</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3 ）发包人逾期未完成支付分解表审批的，也未及时要求承包人进行修正和提供补充资料的，则承包人提交的支付分解表视为已经获得发包人批准。</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12.4.6.3 单价合同的总价计价项目支付分解表的编制与审批</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除专用合同条款另有约定外，单价合同的总价计价项目， 由承包人根据施工进度计划和总价计价项目的总价构成、费用性质、计划发生时间和相应工程量等因素按月进行分解，形成支付分解表，其编制与审批参照总价合同支付分解表的编制与审批执行。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12.4.6.4 措施项目费用的支付</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）措施项目费用可按合同 12.4.6.3 目的约定，采用支付分解方式计算并支付累计完成的措施项目费。合同当事人可以在专用合同条款中约定措施项目费用具体的支付分解方式、 比例、金额以及支付条件等事项。</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）工程竣工结算时，合同当事人应根据措施方案的实际履行情况确定措施项目费用的竣工结算，包括安全生产措施费的调整费用。</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12.4.6.5 总承包服务费的支付</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）总承包服务费用可按合同 12.4.6.3 目的约定，采用支付分解方式计算并支付累计完成的总承包服务费。合同当事人可以在专用合同条款中约定总承包服务费用的具体支付分解方式、 比例、金额以及支付条件等事项。</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）工程竣工结算时，合同当事人应根据总承包服务方案的实际履行情况确定总承包服务费的竣工结算，包括应当予以调整的费用。</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15" w:name="bookmark112"/>
      <w:r/>
      <w:bookmarkEnd w:id="615"/>
      <w:r>
        <w:rPr>
          <w:rFonts w:hint="eastAsia" w:ascii="宋体" w:hAnsi="宋体" w:eastAsia="宋体" w:cs="宋体"/>
          <w:spacing w:val="1"/>
          <w:sz w:val="21"/>
          <w:szCs w:val="21"/>
        </w:rPr>
        <w:t xml:space="preserve">12.5   支付账户</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发包人应将建筑工人工资支付至建筑工人工资支付专用账户，专款专用，并按规定接受有关部门监管。</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发包人应将扣除建筑工人工资之后的合同价款支付至合同协议书中约定的承包人账户。</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16" w:name="bookmark113"/>
      <w:r/>
      <w:bookmarkEnd w:id="616"/>
      <w:r>
        <w:rPr>
          <w:rFonts w:hint="eastAsia" w:ascii="宋体" w:hAnsi="宋体" w:eastAsia="宋体" w:cs="宋体"/>
          <w:spacing w:val="1"/>
          <w:sz w:val="21"/>
          <w:szCs w:val="21"/>
        </w:rPr>
        <w:t xml:space="preserve">13 ．验收和工程试车</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17" w:name="bookmark114"/>
      <w:r/>
      <w:bookmarkEnd w:id="617"/>
      <w:r>
        <w:rPr>
          <w:rFonts w:hint="eastAsia" w:ascii="宋体" w:hAnsi="宋体" w:eastAsia="宋体" w:cs="宋体"/>
          <w:spacing w:val="1"/>
          <w:sz w:val="21"/>
          <w:szCs w:val="21"/>
        </w:rPr>
        <w:t xml:space="preserve">13.1   分部分项工程验收</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13.1.1 分部分项工程质量应符合国家有关工程施工验收规范、标准及合同约定，承包人应按照施工组织设计的要求完成分部分项工程施工。</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13.1.2  除专用合同条款另有约定外，分部分项工程经承包人自检测合格并具备验收条件的，承包人应提前 48 小时通知监理人进行验收。监理人不能按时进行验收的，应在验收前 24 小时向承包人提交书面延期要求，但延期不能超过 48 小时。监理人未按时进行验收，也未提出延期要求或延期后仍未按时进行验收的，承包人有权自行验收，监理人应认可验收结果。分部分项工程未经验收的，不得进入下一道工序施工。</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分部分项工程的验收资料应当作为竣工资料的组成部分。</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18" w:name="bookmark115"/>
      <w:r/>
      <w:bookmarkEnd w:id="618"/>
      <w:r>
        <w:rPr>
          <w:rFonts w:hint="eastAsia" w:ascii="宋体" w:hAnsi="宋体" w:eastAsia="宋体" w:cs="宋体"/>
          <w:spacing w:val="1"/>
          <w:sz w:val="21"/>
          <w:szCs w:val="21"/>
        </w:rPr>
        <w:t xml:space="preserve">13.2   竣工验收</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13.2.1  竣工验收条件</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工程具备以下条件的，承包人可以申请竣工验收：</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）除发包人同意的甩项工作和缺陷修补工作外，合同范围内的全部工程以及有关工作，包括合同要求的试验、试运行以及检验均已完成，并符合合同要求；</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）已按合同约定编制了甩项工作和缺陷修补工作清单以及相应的施工计划；</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3 ）已按合同约定的内容和份数备齐竣工资料。</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13.2.2  竣工资料</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除专用合同条款另有约定外，承包人应于竣工验收前 14 天内，向监理人移交竣工资料，并就承包人移交竣工资料的套数、 内容等签署移交文件，监理人应在收到竣工资料后 14 天内完成审核并报送发包人。合同当事人应在专用合同条款中对移交竣工资料的依据文件、套数、 内容、形式和费用等要求进行约定，并对承包人未按法律规定及约定移交竣工资料的违约责任进行约定。</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13.2.3  竣工验收程序</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除专用合同条款另有约定外，承包人申请竣工验收的，应当按照以下程序进行：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）承包人向监理人报送竣工验收申请报告，监理人应在收到竣工验收申请报告后 14 天内完成审查并报送发包人。监理人审查后认为尚不具备验收条件的，应通知承包人在竣工验收前还需完成的工作内容。承包人应在完成监理人通知的全部工作内容后，再次提交竣工验收申请报告。</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）监理人审查后认为已具备竣工验收条件的，应将竣工验收申请报告提交发包人。发包人应在收到经监理人审核的竣工验收申请报告后 28 天内审批完毕并组织监理人、承包人、设计人等相关单位完成竣工验收。</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3 ）竣工验收合格的，发包人应在验收合格后 14 天内向承包人颁发工程接收证书。发包人无正当理由逾期不颁发工程接收证书的， 自验收合格后第 15 天起视为已颁发工程接收证书。</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（4）竣工验收不合格的，监理人应按照验收意见发出指示，要求承包人对不合格工程返工、修复或采取其他补救措施， 由此增加的费用和（或）延误的工期由承包人承担。承包人在完成不合格工程的返工、修复或采取其他补救措施后，应重新提交竣工验收申请报告，并按本项约定的程序重新进行验收。</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5 ）工程未经验收或验收不合格，发包人擅自使用的，应在转移占有工程后 7 天内向承包人颁发工程接收证书；发包人无正当理由逾期不颁发工程接收证书的，自转移占有后第 15 天起视为已颁发工程接收证书。</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6 ）非承包人原因，发包人逾期组织竣工验收的，由发包人承担由此造成的工期延误、增加的费用和利润。除专用合同条款另有约定外，发包人每逾期一天，应以签约合同价为基数，按照全国银行间同业拆借中心公布的贷款市场报价利率（ LPR）支付违约金。</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13.2.4  竣工日期</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工程经竣工验收合格的， 以承包人提交竣工验收申请报告之日为实际竣工日期，并在工程接收证书中载明； 因发包人原因，未在监理人收到承包人提交的竣工验收申请报告 42 天内完成竣工验收，或完成竣工验收不予签发工程接收证书的， 以提交竣工验收申请报告的日期为实际竣工日期；工程未经竣工验收，发包人擅自使用的，以工程转移占有之日为实际竣工日期。</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13.2.5  拒绝接收全部或部分工程</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对于竣工验收不合格的工程，承包人完成返工、修复或采取其他补救措施后，应当重新进行竣工验收。工程经重新组织验收仍不合格且无法采取措施补救的，则发包人有权拒绝接收不合格工程，因不合格工程导致其他工程不能正常使用的，承包人应采取措施确保相关工程的正常使用， 由此增加的费用和（或）延误的工期由承包人承担。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13.2.6  移交、接收全部与部分工程</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除专用合同条款另有约定外，合同当事人应当在颁发工程接收证书后 7 天内完成工程的移交。合同当事人可以在专用合同条款中约定工程移交的顺序、移交事项和程序。</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发包人无正当理由不接收工程的，发包人自应当接收工程之日起，承担工程照管、成品保护、保管等与工程有关的各项费用，合同当事人可以在专用合同条款中约定发包人逾期接收工程的违约责任。</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承包人无正当理由不移交工程的，承包人应承担工程照管、成品保护、保管等与工程有关的各项费用，合同当事人可以在专用合同条款中约定承包人无正当理由不移交工程的违约责任。</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19" w:name="bookmark116"/>
      <w:r/>
      <w:bookmarkEnd w:id="619"/>
      <w:r>
        <w:rPr>
          <w:rFonts w:hint="eastAsia" w:ascii="宋体" w:hAnsi="宋体" w:eastAsia="宋体" w:cs="宋体"/>
          <w:spacing w:val="1"/>
          <w:sz w:val="21"/>
          <w:szCs w:val="21"/>
        </w:rPr>
        <w:t xml:space="preserve">13.3   工程试车</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13.3.1 试车程序</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工程需要试车的，除专用合同条款另有约定外，试车内容应与承包人承包范围相一致，试车费用由承包人承担。工程试车应按如下程序进行：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）具备单机无负荷试车条件，承包人组织试车，并在试车前48 小时书面通知监理人，通知中应载明试车内容、时间、地点。承包人准备试车记录，发包人根据承包人要求为试车提供必要条件。试车合格的，监理人在试车记录上签字。监理人在试车合格后不在试车记录上签字，自试车结束满 24 小时后视为监理人已经认可试车记录，承包人可继续施工或办理竣工验收手续。</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监理人不能按时参加试车，应在试车前 24 小时以书面形式向承包人提出延期要求，但延期不能超过 48 小时，由此导致工期延误的，工期应予以顺延。监理人未能参加试车，也未提出延期要求或延期后仍未参加试车的，监理人应认可试车记录。</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）具备无负荷联动试车条件，发包人组织试车，并在试车前48 小时以书面形式通知承包人。通知中应载明试车内容、时间、地点和对承包人的要求，承包人按要求做好准备工作。试车合格，合同当事人在试车记录上签字。承包人无正当理由不参加试车的，视为认可试车记录。</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13.3.2 试车中的责任</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因设计原因导致试车不符合验收要求，发包人应要求设计人修改设计，承包人按修改后的设计重新安装。发包人承担因修改设计、拆除及重新安装增加的全部费用和（或）延误的工期。 因承包人原因导致试车不符合验收要求，承包人应按监理人要求重新安装和试车，并承担重新安装和试车的费用，工期不予顺延。</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因工程设备制造原因导致试车不符合验收要求的， 由采购该工程设备的合同当事人负责重新购置或修理，承包人负责拆除和重新安装，由此增加的修理、重新购置、拆除及重新安装的费用和（或）延误的工期由采购该工程设备的合同当事人承担。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13.3.3  投料试车</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如需进行投料试车的，发包人应在工程竣工验收后组织投料试车。发包人要求在工程竣工验收前进行投料试车或需要承包人配合时，应征得承包人同意，并在专用合同条款中约定有关事项。</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投料试车合格的，费用由发包人承担； 因承包人原因造成投料试车不合格的，承包人应按照发包人要求进行整改， 由此产生的费用由承包人承担。承包人拒绝整改的，发包人有权自行或委托第三人整改， 由此产生的费用由承包人承担。非因承包人原因导致投料试车不合格的，发包人要求承包人进行整改的， 由此产生的费用由</w:t>
      </w:r>
      <w:bookmarkStart w:id="620" w:name="bookmark117"/>
      <w:r/>
      <w:bookmarkEnd w:id="620"/>
      <w:r>
        <w:rPr>
          <w:rFonts w:hint="eastAsia" w:ascii="宋体" w:hAnsi="宋体" w:eastAsia="宋体" w:cs="宋体"/>
          <w:spacing w:val="1"/>
          <w:sz w:val="21"/>
          <w:szCs w:val="21"/>
        </w:rPr>
        <w:t xml:space="preserve">发包人承担。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21" w:name="bookmark282"/>
      <w:r/>
      <w:bookmarkEnd w:id="621"/>
      <w:r>
        <w:rPr>
          <w:rFonts w:hint="eastAsia" w:ascii="宋体" w:hAnsi="宋体" w:eastAsia="宋体" w:cs="宋体"/>
          <w:spacing w:val="1"/>
          <w:sz w:val="21"/>
          <w:szCs w:val="21"/>
        </w:rPr>
        <w:t xml:space="preserve">13.4   提前交付单位工程的验收</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13.4.1 发包人需要在工程竣工前使用单位工程的，或承包人提出提前交付已经竣工的单位工程且经发包人同意的，可进行单位工程验收，验收的程序按照第 13.2 款〔竣工验收〕的约定进行。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验收合格后，由监理人向承包人出具经发包人签认的单位工程接收证书。 已签发单位工程接收证书的单位工程由发包人负责照管。单位工程的验收成果和结论作为整体工程竣工验收申请报告的附件。</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13.4.2 发包人要求在工程竣工前交付单位工程，由此导致承包人费用增加和（或）工期延误的， 由发包人承担由此增加的费用和（或）延误的工期，并支付承包人合理的利润。</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22" w:name="bookmark118"/>
      <w:r/>
      <w:bookmarkEnd w:id="622"/>
      <w:r>
        <w:rPr>
          <w:rFonts w:hint="eastAsia" w:ascii="宋体" w:hAnsi="宋体" w:eastAsia="宋体" w:cs="宋体"/>
          <w:spacing w:val="1"/>
          <w:sz w:val="21"/>
          <w:szCs w:val="21"/>
        </w:rPr>
        <w:t xml:space="preserve">13.5   施工期运行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13.5.1 施工期运行是指本工程尚未全部竣工，其中某项或某几项单位工程或工程设备安装已竣工，根据专用合同条款约定，需要投入施工期运行的，经发包人按第 13.4 款〔提前交付单位工程的验收〕的约定验收合格，证明能确保安全后，才能在施工期投入运行。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13.5.2  在施工期运行中发现工程或工程设备存在缺陷或损坏的，由承包人按第 15.2 款〔缺陷责任期〕约定进行修复。</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23" w:name="bookmark119"/>
      <w:r/>
      <w:bookmarkEnd w:id="623"/>
      <w:r>
        <w:rPr>
          <w:rFonts w:hint="eastAsia" w:ascii="宋体" w:hAnsi="宋体" w:eastAsia="宋体" w:cs="宋体"/>
          <w:spacing w:val="1"/>
          <w:sz w:val="21"/>
          <w:szCs w:val="21"/>
        </w:rPr>
        <w:t xml:space="preserve">13.6   竣工退场与移交</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13.6.1  竣工退场</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颁发工程接收证书后，发包人应向承包人发出书面退场通知，明确合理的退场时间，承包人应在收到通知后按照以下要求对施工现场进行清理并退场：</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）施工现场残留的垃圾已全部清除出场；</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）临时工程已拆除，场地已进行清理、平整或复原；</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（3）按合同约定应撤离的人员、承包人施工设备和剩余的材料，包括废弃的施工设备和材料， 已按计划撤离施工现场；</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（4）施工现场周边及其附近道路、河道的施工堆积物，已全部清理；</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5 ）施工现场其他场地清理工作已全部完成。</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13.6.2 地表还原</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承包人应按发包人要求恢复临时占地及清理场地，承包人未按发包人的要求恢复临时占地，或者场地清理未达到合同约定要求的，发包人有权委托其他人恢复或清理，所发生的费用由承包人承担。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13.6.3 人员撤离</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了需在缺陷责任期内继续工作和使用的人员、施工设备和临时工程外，承包人应按专用合同条款约定和工程师的要求将其余的人员、施工设备和临时工程撤离施工现场或拆除。除专用合同条款另有约定外，缺陷责任期满时，承包人的人员和施工设备应全部撤离施工现场。</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13.6.4  照管移交</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除专用合同条款另有约定外，合同当事人应在承包人按照第13.6.1 项〔竣工退场〕约定完成退场工作时办理退场交接手续。承包人退场后，发包人自行承担工程现场照管责任。</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24" w:name="bookmark120"/>
      <w:r/>
      <w:bookmarkEnd w:id="624"/>
      <w:r>
        <w:rPr>
          <w:rFonts w:hint="eastAsia" w:ascii="宋体" w:hAnsi="宋体" w:eastAsia="宋体" w:cs="宋体"/>
          <w:spacing w:val="1"/>
          <w:sz w:val="21"/>
          <w:szCs w:val="21"/>
        </w:rPr>
        <w:t xml:space="preserve">14 ．过程结算和竣工结算</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25" w:name="bookmark121"/>
      <w:r/>
      <w:bookmarkEnd w:id="625"/>
      <w:r>
        <w:rPr>
          <w:rFonts w:hint="eastAsia" w:ascii="宋体" w:hAnsi="宋体" w:eastAsia="宋体" w:cs="宋体"/>
          <w:spacing w:val="1"/>
          <w:sz w:val="21"/>
          <w:szCs w:val="21"/>
        </w:rPr>
        <w:t xml:space="preserve">14.1   过程结算与支付</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14.1.1  过程结算是指合同当事人根据约定的节点和周期，对施工过程中已完工程进行当期合同价格的计算、调整、确认及支付的活动。除专用合同条款另有约定外，过程结算的周期及节点可以按月，也可以按照约定的里程碑开展，一般最小过程结算周期间隔可以为月，最长过程结算周期不超过六个月。</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14.1.2  过程结算的里程碑事件或结算周期，又称过程结算周期，与第 12.4 款〔工程进度款支付〕约定进度款申请与支付周期一致的，该周期的过程结算与进度款支付审核结果具有同等效力，不再重复进行进度款计量与审核。</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过程结算周期与进度款周期不一致的，在后的过程结算可以调整在先的进度款审核结果，除专用合同条款另有约定外，具体程序如下：</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）承包人应按照专用合同条款约定的过程结算周期，向监理人提交过程结算报告，并附具已完成工程量报表和有关资料。过程结算所需资料在专用合同条款中具体约定；</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）监理人应在收到承包人提交的过程结算报告后 14 天内完成审查并报送发包人，发包人应在收到后 14 天内完成审批并签发过程结算支付证书；</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3 ）发包人收到过程结算报告后 28 天内未完成审批且未提出异议的，视为认可承包人提交的过程结算报告，无正当理由发包人不应拒收过程结算报告；</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（4）合同当事人对过程结算有争议的，按照第 4.4 款〔商定或确定〕执行，任何一方合同当事人仍有异议的，按照第 20 条〔争议解决〕约定处理，争议解决后计入当期过程结算款或进度款支付，对无争议部分可以先行办理结算；</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5 ）发包人应在过程结算支付证书签发后 14 天内完成过程结算价款的支付，逾期支付的，按照全国银行间同业拆借中心公布的贷款市场报价利率（ LPR）支付违约金。</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14.1.3  过程结算的修正</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）除专用合同条款另有约定外，经合同当事人确认的过程结算文件是竣工结算文件的组成部分，竣工结算时原则上不再重复审</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核。</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2）合同当事人可以在合同专用条款中约定应修正过程结算支付证书的情形，如过程结算金额存在计算错误、遗漏或重复等，经复核应予修正的，发包人和承包人均有权提出修正申请。经发包人和承包人同意的修正，应在下期进度付款或过程结算付款中支付或</w:t>
      </w:r>
      <w:bookmarkStart w:id="626" w:name="bookmark122"/>
      <w:r/>
      <w:bookmarkEnd w:id="626"/>
      <w:r>
        <w:rPr>
          <w:rFonts w:hint="eastAsia" w:ascii="宋体" w:hAnsi="宋体" w:eastAsia="宋体" w:cs="宋体"/>
          <w:spacing w:val="1"/>
          <w:sz w:val="21"/>
          <w:szCs w:val="21"/>
        </w:rPr>
        <w:t xml:space="preserve">扣除。</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27" w:name="bookmark283"/>
      <w:r/>
      <w:bookmarkEnd w:id="627"/>
      <w:r>
        <w:rPr>
          <w:rFonts w:hint="eastAsia" w:ascii="宋体" w:hAnsi="宋体" w:eastAsia="宋体" w:cs="宋体"/>
          <w:spacing w:val="1"/>
          <w:sz w:val="21"/>
          <w:szCs w:val="21"/>
        </w:rPr>
        <w:t xml:space="preserve">14.2   竣工结算申请与审核</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竣工结算是对整个合同履行过程项下承包人完成全部工作及合同履行过程中全部费用、权利义务完成情况的结算，除合同另有约定外，竣工结算应以过程结算的累计为基础，按照合同约定的结算原则进行。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14.2.1  除专用合同条款另有约定外，承包人应在工程竣工验收合格后 28 天内向发包人和监理人提交竣工结算申请单，并提交完整的结算资料，有关竣工结算申请单及结算资料的份数等要求由合同当事人在专用合同条款中约定。</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14.2.2  除专用合同条款另有约定外，竣工结算申请单应包括以下内容：</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）竣工结算合同价格；</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）发包人已支付承包人的款项；</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3 ）应扣留的质量保证金， 已提供其他工程质量担保方式的，不予扣留质量保证金；</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（4）应扣除的罚款、违约金及其他应扣款项；</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5 ）发包人应支付承包人的合同价款。</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执行过程结算的，竣工结算合同价格可以根据过程结算汇总得出，未执行过程结算的，竣工结算合同价格可以根据进度款审核结果汇总得出。</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14.2.3  除专用合同条款另有约定外，结算资料应包括以下内容：</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）竣工结算汇总表及其明细表；</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）与竣工结算有关的工程变更单、洽商单、会议纪要等有关资料；</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3 ）法律规定或合同约定的与竣工结算有关的其他竣工资料，承包人已经按照法律规定和合同约定进行竣工资料移交的，不再重复提交；</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（4）其他与竣工结算有关的必要资料。</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14.2.4   竣工结算审核</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）除专用合同条款另有约定外，监理人应在收到竣工结算申请单后 14 天内完成核查并报送发包人。发包人应在收到监理人提交的经审核的竣工结算申请单后 14 天内完成审批，并由监理人向承包人签发经发包人签认的竣工付款证书。监理人或发包人对竣工结算申请单有异议的，有权要求承包人进行修正和提供补充资料，承包人应提交修正后的竣工结算申请单。</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发包人在收到承包人提交竣工结算申请书后 28 天内未完成审批且未提出异议的，视为发包人认可承包人提交的竣工结算申请单，并自发包人收到承包人提交的竣工结算申请单后第 29 天起视为已签发竣工付款证书。</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）除专用合同条款另有约定外，发包人应在签发竣工付款证书后的 28 天内，完成对承包人的竣工付款。发包人逾期支付的，按照全国银行间同业拆借中心公布的贷款市场报价利率（LPR）支付违约金；逾期支付超过 56 天的，按照全国银行间同业拆借中心公布的贷款市场报价利率（ LPR）的两倍支付违约金。</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3 ）承包人对发包人签认的竣工付款证书有异议的，对于有异议部分应在收到发包人签认的竣工付款证书后 7 天内提出异议，并由合同当事人按照专用合同条款约定的方式和程序进行复核，或按照第 20 条〔争议解决〕约定处理。对于无异议部分，发包人应在收到承包人提出的相关书面文件后 7 天内签发临时竣工付款证书，并按本款第（2 ）项完成付款。承包人逾期未提出异议的，视为认可发包人的审批结果。</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（4）本工程属于机关、事业单位从中小企业采购工程的，合同当事人在专用合同条款中约定的付款期限最长不超过 60 天。本工程属于大型企业从中小企业采购工程的，发包人应按本条约定及时付</w:t>
      </w:r>
      <w:bookmarkStart w:id="628" w:name="bookmark123"/>
      <w:r/>
      <w:bookmarkEnd w:id="628"/>
      <w:r>
        <w:rPr>
          <w:rFonts w:hint="eastAsia" w:ascii="宋体" w:hAnsi="宋体" w:eastAsia="宋体" w:cs="宋体"/>
          <w:spacing w:val="1"/>
          <w:sz w:val="21"/>
          <w:szCs w:val="21"/>
        </w:rPr>
        <w:t xml:space="preserve">款。</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29" w:name="bookmark284"/>
      <w:r/>
      <w:bookmarkEnd w:id="629"/>
      <w:r>
        <w:rPr>
          <w:rFonts w:hint="eastAsia" w:ascii="宋体" w:hAnsi="宋体" w:eastAsia="宋体" w:cs="宋体"/>
          <w:spacing w:val="1"/>
          <w:sz w:val="21"/>
          <w:szCs w:val="21"/>
        </w:rPr>
        <w:t xml:space="preserve">14.3   甩项竣工协议</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发包人依法甩项竣工的，按照合同第 10 条〔变更〕的约定处理。合同当事人应签订甩项竣工协议。在甩项竣工协议中应明确，合同当事人按照第 14.2 款〔竣工结算申请与审核〕的约定，对已完合格</w:t>
      </w:r>
      <w:bookmarkStart w:id="630" w:name="bookmark124"/>
      <w:r/>
      <w:bookmarkEnd w:id="630"/>
      <w:r>
        <w:rPr>
          <w:rFonts w:hint="eastAsia" w:ascii="宋体" w:hAnsi="宋体" w:eastAsia="宋体" w:cs="宋体"/>
          <w:spacing w:val="1"/>
          <w:sz w:val="21"/>
          <w:szCs w:val="21"/>
        </w:rPr>
        <w:t xml:space="preserve">工程进行结算，并支付相应合同价款。</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31" w:name="bookmark285"/>
      <w:r/>
      <w:bookmarkEnd w:id="631"/>
      <w:r>
        <w:rPr>
          <w:rFonts w:hint="eastAsia" w:ascii="宋体" w:hAnsi="宋体" w:eastAsia="宋体" w:cs="宋体"/>
          <w:spacing w:val="1"/>
          <w:sz w:val="21"/>
          <w:szCs w:val="21"/>
        </w:rPr>
        <w:t xml:space="preserve">14.4   最终结清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14.4.1  最终结清申请单</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）除专用合同条款另有约定外，承包人应在缺陷责任期终止证书颁发后 7 天内，按专用合同条款约定的份数向发包人提交最终结清申请单，并提供相关证明材料。</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除专用合同条款另有约定外，最终结清申请单应列明应支付的质量保证金、应扣除的用于维修的质量保证金、应扣除的缺陷责任期内发生的增减费用。</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）发包人对最终结清申请单内容有异议的，有权要求承包人进行修正和提供补充资料，承包人应向发包人提交修正后的最终结清申请单。</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14.4.2  最终结清证书和支付</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）除专用合同条款另有约定外，发包人应在收到承包人提交的最终结清申请单后 14 天内完成审批并向承包人颁发最终结清证书。发包人逾期未完成审批，又未提出修改意见的，视为发包人同意承包人提交的最终结清申请单，且自发包人收到承包人提交的最终结清申请单后 15 天起视为已颁发最终结清证书。</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）除专用合同条款另有约定外，发包人应在颁发最终结清证书后 7 天内完成支付。发包人逾期支付的，按照全国银行间同业拆借中心公布的贷款市场报价利率（ LPR）支付违约金；逾期支付超过56 天的，按照全国银行间同业拆借中心公布的贷款市场报价利率（ LPR）的两倍支付违约金。</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3 ）承包人对发包人颁发的最终结清证书有异议的，按第 20条〔争议解决〕的约定办理。</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32" w:name="bookmark125"/>
      <w:r/>
      <w:bookmarkEnd w:id="632"/>
      <w:r>
        <w:rPr>
          <w:rFonts w:hint="eastAsia" w:ascii="宋体" w:hAnsi="宋体" w:eastAsia="宋体" w:cs="宋体"/>
          <w:spacing w:val="1"/>
          <w:sz w:val="21"/>
          <w:szCs w:val="21"/>
        </w:rPr>
        <w:t xml:space="preserve">15 ．缺陷责任与保修</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33" w:name="bookmark126"/>
      <w:r/>
      <w:bookmarkEnd w:id="633"/>
      <w:r>
        <w:rPr>
          <w:rFonts w:hint="eastAsia" w:ascii="宋体" w:hAnsi="宋体" w:eastAsia="宋体" w:cs="宋体"/>
          <w:spacing w:val="1"/>
          <w:sz w:val="21"/>
          <w:szCs w:val="21"/>
        </w:rPr>
        <w:t xml:space="preserve">15.1   工程保修的原则</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在工程移交发包人后，因承包人原因产生的质量缺陷，承包人应承担质量缺陷责任，并在保修范围和保修期限内保修义务。缺陷责任期届满，承包人仍应按合同约定的工程各部位保修期限承担保修义务，但不得低于法律规定的最低保修期限。移交工程中涉及产品质量保修的，承包人应按照相应法律法规承担责任。</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34" w:name="bookmark127"/>
      <w:r/>
      <w:bookmarkEnd w:id="634"/>
      <w:r>
        <w:rPr>
          <w:rFonts w:hint="eastAsia" w:ascii="宋体" w:hAnsi="宋体" w:eastAsia="宋体" w:cs="宋体"/>
          <w:spacing w:val="1"/>
          <w:sz w:val="21"/>
          <w:szCs w:val="21"/>
        </w:rPr>
        <w:t xml:space="preserve">15.2   缺陷责任期</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15.2.1  缺陷责任期从竣工验收合格之日起计算，合同当事人应在专用合同条款中约定缺陷责任期的具体期限，但该期限自起算最长不超过 24 个月。</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专业承包工程先于全部工程进行验收并经验收合格的，缺陷责任期自专业工程验收合格之日起算。</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发包人未按约定组织竣工验收的，缺陷责任期可以自工程转移占有之日起开始计算。</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15.2.2  缺陷责任期内，因承包人原因产生的缺陷，承包人应负责维修，并承担合理费用。如承包人不维修也不承担费用，发包人可按合同约定从质量保证金中扣除或兑付质量保函，费用超出质量保证金额的，发包人可按合同约定向承包人主张赔偿。承包人维修并承担相应费用后，不免除对工程的损失赔偿责任。缺陷责任期内发现工程质量缺陷的，发包人有权要求承包人延长缺陷责任期，并应在原缺陷责任期届满前发出延长通知，但缺陷责任期（含延长部分）最长不能超过 24 个月。</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因发包人或其他原因造成的缺陷，发包人负责组织维修，承包人不承担费用，且发包人不得从保证金中扣除费用。</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15.2.3  任何一项缺陷或损坏修复后，经检查证明其影响了工程或工程设备的使用性能或使用寿命，承包人应重新进行合同约定的试验和试运行，试验和试运行的全部费用应由责任方承担。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15.2.4  除专用合同条款另有约定外，承包人应于缺陷责任期届满后 7 天内向发包人发出缺陷责任期届满通知。发包人应在收到缺陷责任期满通知后 14 天内核实承包人是否履行保修义务，承包人未能履行保修义务的，发包人有权扣除合理的维修费用。发包人应在收到缺陷责任期届满通知后 14 天内，向承包人颁发缺陷责任期终止</w:t>
      </w:r>
      <w:bookmarkStart w:id="635" w:name="bookmark128"/>
      <w:r/>
      <w:bookmarkEnd w:id="635"/>
      <w:r>
        <w:rPr>
          <w:rFonts w:hint="eastAsia" w:ascii="宋体" w:hAnsi="宋体" w:eastAsia="宋体" w:cs="宋体"/>
          <w:spacing w:val="1"/>
          <w:sz w:val="21"/>
          <w:szCs w:val="21"/>
        </w:rPr>
        <w:t xml:space="preserve">证书。</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36" w:name="bookmark286"/>
      <w:r/>
      <w:bookmarkEnd w:id="636"/>
      <w:r>
        <w:rPr>
          <w:rFonts w:hint="eastAsia" w:ascii="宋体" w:hAnsi="宋体" w:eastAsia="宋体" w:cs="宋体"/>
          <w:spacing w:val="1"/>
          <w:sz w:val="21"/>
          <w:szCs w:val="21"/>
        </w:rPr>
        <w:t xml:space="preserve">15.3   质量保证金</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合同当事人应在专用合同条款中约定提交、扣留和返还质量保证金的具体事项，避免同时提交履约保证金、质量保证金。</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在工程项目竣工前，承包人已经提供履约担保的，发包人不得同时预留工程质量保证金，但履约担保期限不能涵盖缺陷责任期（含延长部分）的除外。</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15.3.1 承包人提供质量保证金的方式 承包人提供质量保证金有以下三种方式：</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）质量保证金保函；</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）相应比例的工程款；</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3 ）双方约定的其他方式。</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除专用合同条款另有约定外，质量保证金原则上采用上述第（ 1 ）种方式。</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15.3.2 质量保证金的扣留</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质量保证金的扣留有以下四种方式：</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）承包人在工程竣工结算时提交质量保证金保函；</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）在支付工程进度款时按合同约定比例逐次扣留，在此情形下，质量保证金的计算基数不包括预付款的支付、扣回以及价格调整的金额；</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3 ）工程竣工结算时一次性扣留质量保证金；</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（4）双方约定的其他扣留方式。</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除专用合同条款另有约定外，质量保证金的扣留原则上采用上述第（ 1 ）种方式。</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发包人累计扣留的质量保证金不得超过工程价款结算总额的3%。如承包人在发包人签发竣工付款证书后 28 天内提交质量保证金保函，发包人应同时退还扣留的作为质量保证金的工程价款；保函金额不得超过工程价款结算总额的 3%。</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发包人逾期退还质量保证金的，应按照全国银行间同业拆借中心公布的贷款市场报价利率（ LPR）支付利息，除专用合同条款另有约定外，逾期退还超过 84 天的按照全国银行间同业拆借中心公布的贷款市场报价利率（ LPR）的两倍支付违约金。</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15.3.3 质量保证金的退还</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缺陷责任期内，承包人应认真履行合同约定的义务，缺陷责任期届满后，承包人可向发包人申请返还质量保证金。</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发包人应在接到承包人返还质量保证金申请后 14 天内会同承包人按照合同约定的内容进行核实。如无异议，发包人应当按照合同约定将质量保证金返还给承包人。对返还期限没有约定或者约定不明确的，发包人应当在核实后 14 天内将保证金返还承包人，逾期未返还的，依法承担违约责任。发包人在接到承包人返还保证金申请后 14 天内不予答复，经催告后 14 天内仍不予答复，视同认可承包人的返还质量保证金申请。</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发包人和承包人对质量保证金预留、返还以及工程维修质量、费用有争议的，按本合同第 20 条约定的争议和纠纷解决程序处理。</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37" w:name="bookmark129"/>
      <w:r/>
      <w:bookmarkEnd w:id="637"/>
      <w:r>
        <w:rPr>
          <w:rFonts w:hint="eastAsia" w:ascii="宋体" w:hAnsi="宋体" w:eastAsia="宋体" w:cs="宋体"/>
          <w:spacing w:val="1"/>
          <w:sz w:val="21"/>
          <w:szCs w:val="21"/>
        </w:rPr>
        <w:t xml:space="preserve">15.4   保修</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15.4.1 保修责任</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工程质量保修期从工程竣工验收合格之日起算，具体分部分项工程的保修期由合同当事人在专用合同条款中约定，但不得低于法定最低保修期限。在工程质量保修期内，承包人应当根据有关法律规定以及合同约定履行保修义务。</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发包人未经竣工验收擅自使用工程的，质量保修期自工程转移占有之日开始计算。</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15.4.2 修复费用</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质量保修期内，缺陷修复的费用按照以下约定处理：</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1）因承包人原因造成工程的缺陷或损坏，承包人应负责修复，并承担修复的费用以及因工程的缺陷、损坏造成的人身伤害和财产损失；</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）因发包人使用不当造成工程的缺陷或损坏，可以委托承包人修复，但发包人应承担修复的费用，并支付承包人合理利润；</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3 ）因其他原因造成工程的缺陷或损坏，发包人可以委托承包人修复，发包人应承担修复的费用，并支付承包人合理的利润，因工程的缺陷、损坏造成的人身伤害和财产损失由责任方承担。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15.4.3 修复通知</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在质量保修期内，发包人在使用过程中，发现已接收的工程存在因承包人原因造成的缺陷或损坏的，应书面通知承包人予以修复，但情况紧急必须立即修复缺陷或损坏的，发包人可以口头通知承包人并在口头通知后48 小时内书面确认，承包人应在专用合同条款约定的合理期限内到达工程现场并修复缺陷或损坏。双方可以在专用合同条款中对修复后的试验验收、费用承担等事项进行约定。</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15.4.4 未能修复</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因承包人原因造成工程的缺陷或损坏，承包人拒绝修复或未能在合理期限内修复，且经发包人书面催告后仍未修复的，发包人有权自行修复或委托第三方修复，由此发生的合理费用由承包人承担。但修复范围超出缺陷或损坏范围的，超出部分的修复费用由发包人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15.4.5 承包人出入权</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在质量保修期内，为修复缺陷或损坏，承包人有权出入工程现场，除情况紧急必须立即修复缺陷或损坏外，承包人应提前 24 小时通知发包人进场修复的时间。承包人进入工程现场前应获得发包人同意，且不应影响发包人正常的生产经营，并应遵守发包人有关保安和保密等规定。</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38" w:name="bookmark131"/>
      <w:r/>
      <w:bookmarkEnd w:id="638"/>
      <w:r/>
      <w:bookmarkStart w:id="639" w:name="bookmark130"/>
      <w:r/>
      <w:bookmarkEnd w:id="639"/>
      <w:r>
        <w:rPr>
          <w:rFonts w:hint="eastAsia" w:ascii="宋体" w:hAnsi="宋体" w:eastAsia="宋体" w:cs="宋体"/>
          <w:spacing w:val="1"/>
          <w:sz w:val="21"/>
          <w:szCs w:val="21"/>
        </w:rPr>
        <w:t xml:space="preserve">16 ．违约</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40" w:name="bookmark287"/>
      <w:r/>
      <w:bookmarkEnd w:id="640"/>
      <w:r>
        <w:rPr>
          <w:rFonts w:hint="eastAsia" w:ascii="宋体" w:hAnsi="宋体" w:eastAsia="宋体" w:cs="宋体"/>
          <w:spacing w:val="1"/>
          <w:sz w:val="21"/>
          <w:szCs w:val="21"/>
        </w:rPr>
        <w:t xml:space="preserve">16.1   发包人违约</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16.1.1 发包人违约的情形</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在合同履行过程中发生的下列情形，属于发包人违约：</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）因发包人原因未能在合同开工日期前 7 天内下达开工通知的；</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）因发包人原因未能按合同约定支付合同价款的；</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3 ）发包人违反第 10.1 款〔变更的范围〕第（ 2 ）项约定，自行实施被取消的工作或转由他人实施的；</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（4）发包人提供的材料、工程设备的规格、数量或质量不符合合同约定，或因发包人原因导致交货日期延误或交货地点变更等情况的；</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5 ）因发包人违反合同约定造成暂停施工的；</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6 ）发包人无正当理由没有在约定期限内发出复工指示，导致承包人无法复工的；</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7 ）发包人明确表示或者以其行为表明不履行合同主要义务的；</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8 ）发包人进入破产、解散清算程序或公司合并、分立程序影响合同履行的；</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（9 ）发包人未能按照合同约定履行其他义务的。</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发包人发生除本项第（ 7 ）目以外的违约情况时，承包人可向发包人发出通知，要求发包人采取有效措施纠正违约行为。发包人收到承包人通知后 28 天内仍不纠正违约行为的，承包人有权暂停相应部位工程施工，并通知监理人。</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16.1.2 发包人违约的责任</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发包人应承担因其违约给承包人增加的费用和（或）延误的工期，并支付承包人合理的利润。此外，合同当事人可在专用合同条款中另行约定发包人违约责任的承担方式和违约金计算方法。</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16.1.3  因发包人违约解除合同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除专用合同条款另有约定外，承包人按第 16.1.1 项〔发包人违约的情形〕约定暂停施工满 28 天后，发包人仍不纠正其违约行为并致使合同目的不能实现的，承包人有权向发包人发函告知解除合同意向，解除合同意向送达后 14 天内发包人未采取补救措施的，承包人有权解除合同； 出现第 16.1.1 项〔发包人违约的情形〕第（ 7 ）目、第（ 8 ）目约定的违约情况，承包人有权解除合同；发包人应承担由此增加的费用，并支付承包人合理的利润。</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16.1.4  因发包人违约解除合同后的付款</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承包人按照本款约定解除合同的，发包人应在解除合同后 28 天内支付下列款项，并解除履约担保：</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）合同解除前所完成工作的价款；</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）承包人为工程施工订购并已付款的材料、工程设备和其他物品的价款；</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3 ）承包人撤离施工现场以及遣散承包人人员的款项；</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（4）按照合同约定在合同解除前应支付的违约金；</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5 ）按照合同约定应当支付给承包人的其他款项；</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6 ）按照合同约定应退还的质量保证金；</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7 ）因解除合同给承包人造成的损失。</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合同当事人未能就解除合同后的结清达成一致的，按照第 20 条〔争议解决〕的约定处理。</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承包人应妥善做好已完工程和与工程有关的已购材料、工程设备的保护和移交工作，并将施工设备和人员撤出施工现场，发包人应为承包人撤出提供必要条件。</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41" w:name="bookmark132"/>
      <w:r/>
      <w:bookmarkEnd w:id="641"/>
      <w:r>
        <w:rPr>
          <w:rFonts w:hint="eastAsia" w:ascii="宋体" w:hAnsi="宋体" w:eastAsia="宋体" w:cs="宋体"/>
          <w:spacing w:val="1"/>
          <w:sz w:val="21"/>
          <w:szCs w:val="21"/>
        </w:rPr>
        <w:t xml:space="preserve">16.2   承包人违约</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16.2.1 承包人违约的情形</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在合同履行过程中发生的下列情形，属于承包人违约：</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）承包人违反合同约定进行转包或违法分包的；</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）承包人违反合同约定采购和使用不合格的材料和工程设备的；</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3 ）因承包人原因导致工程质量不符合合同要求的；</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（4）承包人违反第 8.9 款〔材料与设备专用要求〕的约定，未经批准，私自将已按照合同约定进入施工现场的材料或设备撤离施工现场的；</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5 ）承包人未能按施工进度计划及时完成合同约定的工作，造成工期延误的；</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6 ）承包人在缺陷责任期及保修期内，未能在合理期限内对工程缺陷进行修复，或拒绝按发包人要求进行修复的；</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（7）承包人明确表示或者以其行为表明不履行合同主要义务的；</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8 ）承包人进入破产、解散清算程序；</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（9 ）承包人未按图纸要求施工的；</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10 ）承包人未能按照合同约定履行其他义务的。</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承包人发生除本项第（ 7 ）目约定以外的其他违约情况时，发包人或监理人可向承包人发出整改通知，要求其在指定的期限内改正。</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16.2.2 承包人违约的责任</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承包人应承担因其违约行为而增加的费用和（或）延误的工期。此外，合同当事人可在专用合同条款中另行约定承包人违约责任的承担方式和违约金计算方法，违约金总额原则上不超过签约合同价的 10% ，违约金不足以弥补发包人全部损失的，发包人有权继续追偿。</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16.2.3  因承包人违约解除合同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除专用合同条款另有约定外，经发包人或监理人发出整改通知后，承包人在指定的合理期限内仍不纠正违约行为并致使合同目的不能实现的，或出现第 16.2.1 项〔承包人违约的情形〕第（ 7 ）目、第（ 8 ）目约定的违约情况时，发包人有权向承包人发函告知解除合同意向，解除合同意向送达后 14 天内承包人未采取补救措施的，发包人有权解除合同。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合同解除后，承包人应与发包人、监理人共同于解除后 7 天内完成工程界面确认并签署确认文件，逾期未确认的，发包人有权顺延已完工程估价、付款和清算。 因继续完成工程的需要，发包人有权使用承包人在施工现场的材料、机械设备、临时工程、承包人文件和由承包人或以其名义编制的其他文件，合同当事人应在专用合同条款中约定相应费用的承担方式。发包人继续使用的行为不免除或减轻承包人应承担的违约责任。</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16.2.4  因承包人违约解除合同后的处理</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因承包人原因导致合同解除的，则合同当事人应在合同解除后28 天内完成估价、付款和清算，并按以下约定执行：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）合同解除后，按第 4.4 款〔商定或确定〕商定或确定承包人实际完成工作对应的合同价款， 以及承包人已提供的材料、工程设备、施工设备和临时工程等的价值；</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）合同解除后，承包人应支付的违约金；</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3 ）合同解除后，因解除合同给发包人造成的损失；</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（4）合同解除后，承包人应按照发包人要求和监理人的指示完成现场的清理和撤离；</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5 ）发包人和承包人应在合同解除后进行清算，出具最终结清付款证书，结清全部款项。</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因承包人违约解除合同的，发包人有权暂停对承包人的付款，查清各项付款和已扣款项。发包人和承包人未能就合同解除后的清算和款项支付达成一致的，按照第 20 条〔争议解决〕的约定处理。</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16.2.5 采购合同权益转让</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因承包人违约解除合同的，发包人有权要求承包人将其为实施合同而签订的材料和设备的采购合同的权益转让给发包人，承包人应在收到解除合同通知后 14 天内，协助发包人与采购合同的供应商达成相关的转让协议。</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42" w:name="bookmark133"/>
      <w:r/>
      <w:bookmarkEnd w:id="642"/>
      <w:r>
        <w:rPr>
          <w:rFonts w:hint="eastAsia" w:ascii="宋体" w:hAnsi="宋体" w:eastAsia="宋体" w:cs="宋体"/>
          <w:spacing w:val="1"/>
          <w:sz w:val="21"/>
          <w:szCs w:val="21"/>
        </w:rPr>
        <w:t xml:space="preserve">16.3   第三人造成的违约</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在履行合同过程中，一方当事人因第三人的原因造成违约的，应当向对方当事人承担违约责任。一方当事人和第三人之间的纠纷，依照法律规定或者按照约定解决。</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43" w:name="bookmark134"/>
      <w:r/>
      <w:bookmarkEnd w:id="643"/>
      <w:r/>
      <w:bookmarkStart w:id="644" w:name="bookmark135"/>
      <w:r/>
      <w:bookmarkEnd w:id="644"/>
      <w:r>
        <w:rPr>
          <w:rFonts w:hint="eastAsia" w:ascii="宋体" w:hAnsi="宋体" w:eastAsia="宋体" w:cs="宋体"/>
          <w:spacing w:val="1"/>
          <w:sz w:val="21"/>
          <w:szCs w:val="21"/>
        </w:rPr>
        <w:t xml:space="preserve">17 ．不可抗力</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45" w:name="bookmark288"/>
      <w:r/>
      <w:bookmarkEnd w:id="645"/>
      <w:r>
        <w:rPr>
          <w:rFonts w:hint="eastAsia" w:ascii="宋体" w:hAnsi="宋体" w:eastAsia="宋体" w:cs="宋体"/>
          <w:spacing w:val="1"/>
          <w:sz w:val="21"/>
          <w:szCs w:val="21"/>
        </w:rPr>
        <w:t xml:space="preserve">17.1   不可抗力的确认</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不可抗力是指合同当事人在签订合同时不可预见，在合同履行过程中不可避免且不能克服的情况，如地震、海啸、瘟疫、水灾、骚乱、戒严、暴动、战争等情形和专用合同条款中约定的其他情形。</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不可抗力发生后，发包人和承包人应收集证明不可抗力发生及不可抗力造成损失的证据，并及时认真统计所造成的损失。合同当事人对是否属于不可抗力或其损失的意见不一致的， 由总监理工程师按第 4.4 款〔商定或确定〕的约定处理。发生争议时，按第 20条〔争议解决〕的约定处理。</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46" w:name="bookmark136"/>
      <w:r/>
      <w:bookmarkEnd w:id="646"/>
      <w:r>
        <w:rPr>
          <w:rFonts w:hint="eastAsia" w:ascii="宋体" w:hAnsi="宋体" w:eastAsia="宋体" w:cs="宋体"/>
          <w:spacing w:val="1"/>
          <w:sz w:val="21"/>
          <w:szCs w:val="21"/>
        </w:rPr>
        <w:t xml:space="preserve">17.2   不可抗力的通知</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合同一方当事人遇到不可抗力事件，使其履行合同义务受到阻碍时，应立即通知合同另一方当事人和监理人，书面说明不可抗力和受阻碍的详细情况，并提供必要的证明；若无法立即通知的，应在障碍消除后立即履行上述义务，否则自行承担由此扩大的损失。</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不可抗力持续发生的，合同一方当事人应及时向合同另一方当事人和监理人提交中间报告，说明不可抗力和履行合同受阻的情况，并于不可抗力事件结束后 28 天内提交最终报告及有关资料。</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47" w:name="bookmark137"/>
      <w:r/>
      <w:bookmarkEnd w:id="647"/>
      <w:r>
        <w:rPr>
          <w:rFonts w:hint="eastAsia" w:ascii="宋体" w:hAnsi="宋体" w:eastAsia="宋体" w:cs="宋体"/>
          <w:spacing w:val="1"/>
          <w:sz w:val="21"/>
          <w:szCs w:val="21"/>
        </w:rPr>
        <w:t xml:space="preserve">17.3   不可抗力后果的承担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17.3.1  不可抗力引起的后果及造成的损失由合同当事人按照法律规定及合同约定各自承担。不可抗力发生前已完成的工程应当按照合同约定进行计量支付。</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17.3.2  不可抗力导致的人员伤亡、财产损失、费用增加和（或）工期延误等后果，由合同当事人按以下原则承担：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）永久工程、已运至施工现场的材料和工程设备的损坏，以及因工程损坏造成的第三人人员伤亡和财产损失由发包人承担；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）承包人施工设备的损坏由承包人承担；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3 ）发包人和承包人承担各自人员伤亡和财产的损失；</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（4）因不可抗力影响承包人履行合同约定的义务，已经引起或将引起工期延误的，应当顺延工期；</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5 ）因不可抗力引起或将引起工期延误，发包人要求赶工的，由此增加的赶工费用由发包人承担；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6 ）承包人在停工期间按照发包人要求照管、清理和修复工程的费用由发包人承担。</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不可抗力发生后，合同当事人均应采取措施尽量避免和减少损失的扩大，任何一方当事人没有采取有效措施导致损失扩大的，应对扩大的损失承担责任。</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因合同一方迟延履行合同义务，在迟延履行期间遭遇不可抗力的，不免除其违约责任。</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48" w:name="bookmark138"/>
      <w:r/>
      <w:bookmarkEnd w:id="648"/>
      <w:r>
        <w:rPr>
          <w:rFonts w:hint="eastAsia" w:ascii="宋体" w:hAnsi="宋体" w:eastAsia="宋体" w:cs="宋体"/>
          <w:spacing w:val="1"/>
          <w:sz w:val="21"/>
          <w:szCs w:val="21"/>
        </w:rPr>
        <w:t xml:space="preserve">17.4   因不可抗力解除合同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因不可抗力导致合同无法履行连续超过 84 天或累计超过 140天的，发包人和承包人均有权解除合同。合同解除后， 由合同当事人按照第 4.4 款〔商定或确定〕商定或确定发包人应支付的款项，该款项包括：</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）合同解除前承包人已完成工作的价款；</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）承包人为工程订购的并已交付给承包人，或承包人有责任接受交付的材料、工程设备和其他物品的价款；</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3 ）发包人要求承包人退货或解除订货合同而产生的费用，或因不能退货或解除合同而产生的损失；</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（4）承包人撤离施工现场以及遣散承包人人员的费用；</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5 ）按照合同约定在合同解除前应支付给承包人的其他款项；</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6 ）扣减承包人按照合同约定应向发包人支付的款项；</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7 ）双方商定或确定的其他款项。</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除专用合同条款另有约定外，合同解除后，发包人应在商定或确定上述款项后 28 天内完成上述款项的支付。</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49" w:name="bookmark139"/>
      <w:r/>
      <w:bookmarkEnd w:id="649"/>
      <w:r>
        <w:rPr>
          <w:rFonts w:hint="eastAsia" w:ascii="宋体" w:hAnsi="宋体" w:eastAsia="宋体" w:cs="宋体"/>
          <w:spacing w:val="1"/>
          <w:sz w:val="21"/>
          <w:szCs w:val="21"/>
        </w:rPr>
        <w:t xml:space="preserve">17.5   情势变更</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17.5.1  情势变更的确认</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情势变更是指合同成立后，合同的基础条件发生了合同当事人在订立合同时无法预见的、不属于商业风险的重大变化，继续履行合同对于一方明显不公平的，受不利影响的一方可以与对方重新协商；在合理期限内协商不成的，受不利影响的一方有权请求人民法院或者仲裁机构变更或者解除合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17.5.2  情势变更协商</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除专用合同条款另有约定外，情势变更发生后 28 天内，受不利影响的合同当事人应向监理人和另一方提交情势变更事件申请，并在申请中说明事件经过、合同受影响事项、工期延误与损失、有关措施方案等内容，构成变更的，执行变更程序。监理人和另一方应在收到申请后的 28 天内予以回复。合同当事人应当尽其努力促进协商并实现减少损失，达成协议的，按照达成的协议确定发包人与承包人权利义务。</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17.5.3  情势变更合同变更或解除</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除专用合同条款另有约定外，情势变更发生后，合同当事人协商不成或收到承包人申请之后 48 天内仍未达成协议的，受不利影响的合同当事人可按照第 20 条〔争议解决〕的约定请求变更或者解除合同。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17.5.4  因情势变更事件解除合同的，合同当事人应承担由此给受不利影响的一方带来的损失，合同当事人可以在专用合同条款中约定损失承担的原则和方式。</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17.5.5  合同履行过程中，因存在第 7.6 款〔不利物质条件〕和（或）第 7.7 款〔异常恶劣的气候条件〕情形对合同当事人权利义务产生影响，同时符合情势变更情形的，合同当事人有权选择适用的合同条款。</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50" w:name="bookmark141"/>
      <w:r/>
      <w:bookmarkEnd w:id="650"/>
      <w:r/>
      <w:bookmarkStart w:id="651" w:name="bookmark140"/>
      <w:r/>
      <w:bookmarkEnd w:id="651"/>
      <w:r>
        <w:rPr>
          <w:rFonts w:hint="eastAsia" w:ascii="宋体" w:hAnsi="宋体" w:eastAsia="宋体" w:cs="宋体"/>
          <w:spacing w:val="1"/>
          <w:sz w:val="21"/>
          <w:szCs w:val="21"/>
        </w:rPr>
        <w:t xml:space="preserve">18 ．保险</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52" w:name="bookmark289"/>
      <w:r/>
      <w:bookmarkEnd w:id="652"/>
      <w:r>
        <w:rPr>
          <w:rFonts w:hint="eastAsia" w:ascii="宋体" w:hAnsi="宋体" w:eastAsia="宋体" w:cs="宋体"/>
          <w:spacing w:val="1"/>
          <w:sz w:val="21"/>
          <w:szCs w:val="21"/>
        </w:rPr>
        <w:t xml:space="preserve">18.1   工程保险</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发包人应投保建筑工程一切险或安装工程一切险；发包人委托承包人投保的，因投保产生的保险费和其他相关费用由发包人承担。对于保险的费率、保险合同的当事人、受益人、索赔与支付有特别约定的， 由合同当事人在专用合同条款中约定。</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53" w:name="bookmark142"/>
      <w:r/>
      <w:bookmarkEnd w:id="653"/>
      <w:r>
        <w:rPr>
          <w:rFonts w:hint="eastAsia" w:ascii="宋体" w:hAnsi="宋体" w:eastAsia="宋体" w:cs="宋体"/>
          <w:spacing w:val="1"/>
          <w:sz w:val="21"/>
          <w:szCs w:val="21"/>
        </w:rPr>
        <w:t xml:space="preserve">18.2   工伤保险</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18.2.1 发包人应依照法律规定参加工伤保险，并为在施工现场的发包人全部员工办理工伤保险，缴纳工伤保险费，并要求监理人</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及由发包人为履行合同聘请的第三方依法参加工伤保险。</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18.2.2  承包人应依照法律规定参加工伤保险，并为其履行合同的全部员工办理工伤保险，缴纳工伤保险费，并要求分包人及由承包人为履行合同聘请的第三方依法参加工伤保险。</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54" w:name="bookmark143"/>
      <w:r/>
      <w:bookmarkEnd w:id="654"/>
      <w:r>
        <w:rPr>
          <w:rFonts w:hint="eastAsia" w:ascii="宋体" w:hAnsi="宋体" w:eastAsia="宋体" w:cs="宋体"/>
          <w:spacing w:val="1"/>
          <w:sz w:val="21"/>
          <w:szCs w:val="21"/>
        </w:rPr>
        <w:t xml:space="preserve">18.3   其他保险</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发包人和承包人可以为其施工现场的全部人员办理意外伤害保险并支付保险费，包括其员工及为履行合同聘请的第三方的人员，具体事项由合同当事人在专用合同条款约定。</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除专用合同条款另有约定外，承包人应为其施工设备等办理财</w:t>
      </w:r>
      <w:bookmarkStart w:id="655" w:name="bookmark144"/>
      <w:r/>
      <w:bookmarkEnd w:id="655"/>
      <w:r>
        <w:rPr>
          <w:rFonts w:hint="eastAsia" w:ascii="宋体" w:hAnsi="宋体" w:eastAsia="宋体" w:cs="宋体"/>
          <w:spacing w:val="1"/>
          <w:sz w:val="21"/>
          <w:szCs w:val="21"/>
        </w:rPr>
        <w:t xml:space="preserve">产保险。</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56" w:name="bookmark290"/>
      <w:r/>
      <w:bookmarkEnd w:id="656"/>
      <w:r>
        <w:rPr>
          <w:rFonts w:hint="eastAsia" w:ascii="宋体" w:hAnsi="宋体" w:eastAsia="宋体" w:cs="宋体"/>
          <w:spacing w:val="1"/>
          <w:sz w:val="21"/>
          <w:szCs w:val="21"/>
        </w:rPr>
        <w:t xml:space="preserve">18.4   持续保险</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合同当事人应与保险人保持联系，使保险人能够随时了解工程实施中的变动，并确保按保险合同条款要求持续保险。</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57" w:name="bookmark145"/>
      <w:r/>
      <w:bookmarkEnd w:id="657"/>
      <w:r>
        <w:rPr>
          <w:rFonts w:hint="eastAsia" w:ascii="宋体" w:hAnsi="宋体" w:eastAsia="宋体" w:cs="宋体"/>
          <w:spacing w:val="1"/>
          <w:sz w:val="21"/>
          <w:szCs w:val="21"/>
        </w:rPr>
        <w:t xml:space="preserve">18.5   保险凭证</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合同当事人应及时向另一方当事人提交其已投保的各项保险的</w:t>
      </w:r>
      <w:bookmarkStart w:id="658" w:name="bookmark146"/>
      <w:r/>
      <w:bookmarkEnd w:id="658"/>
      <w:r>
        <w:rPr>
          <w:rFonts w:hint="eastAsia" w:ascii="宋体" w:hAnsi="宋体" w:eastAsia="宋体" w:cs="宋体"/>
          <w:spacing w:val="1"/>
          <w:sz w:val="21"/>
          <w:szCs w:val="21"/>
        </w:rPr>
        <w:t xml:space="preserve">凭证和保险单复印件。</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59" w:name="bookmark291"/>
      <w:r/>
      <w:bookmarkEnd w:id="659"/>
      <w:r>
        <w:rPr>
          <w:rFonts w:hint="eastAsia" w:ascii="宋体" w:hAnsi="宋体" w:eastAsia="宋体" w:cs="宋体"/>
          <w:spacing w:val="1"/>
          <w:sz w:val="21"/>
          <w:szCs w:val="21"/>
        </w:rPr>
        <w:t xml:space="preserve">18.6   未按约定投保的补救</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18.6.1 发包人未按合同约定办理保险，或未能使保险持续有效的，则承包人可代为办理，所需费用由发包人承担。发包人未按合同约定办理保险，导致未能得到足额赔偿的，由发包人负责补足。</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18.6.2  承包人未按合同约定办理保险，或未能使保险持续有效的，则发包人可代为办理，所需费用由承包人承担。承包人未按合同约定办理保险，导致未能得到足额赔偿的，由承包人负责补足。</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60" w:name="bookmark147"/>
      <w:r/>
      <w:bookmarkEnd w:id="660"/>
      <w:r>
        <w:rPr>
          <w:rFonts w:hint="eastAsia" w:ascii="宋体" w:hAnsi="宋体" w:eastAsia="宋体" w:cs="宋体"/>
          <w:spacing w:val="1"/>
          <w:sz w:val="21"/>
          <w:szCs w:val="21"/>
        </w:rPr>
        <w:t xml:space="preserve">18.7   通知义务</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除专用合同条款另有约定外，发包人变更除工伤保险之外的保险合同时，应事先征得承包人同意，并通知监理人；承包人变更除工伤保险之外的保险合同时，应事先征得发包人同意，并通知监理人。</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保险事故发生时，投保人应按照保险合同规定的条件和期限及时向保险人报告。发包人和承包人应当在知道保险事故发生后及时通知对方。</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61" w:name="bookmark148"/>
      <w:r/>
      <w:bookmarkEnd w:id="661"/>
      <w:r/>
      <w:bookmarkStart w:id="662" w:name="bookmark149"/>
      <w:r/>
      <w:bookmarkEnd w:id="662"/>
      <w:r>
        <w:rPr>
          <w:rFonts w:hint="eastAsia" w:ascii="宋体" w:hAnsi="宋体" w:eastAsia="宋体" w:cs="宋体"/>
          <w:spacing w:val="1"/>
          <w:sz w:val="21"/>
          <w:szCs w:val="21"/>
        </w:rPr>
        <w:t xml:space="preserve">19 ．索赔</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63" w:name="bookmark292"/>
      <w:r/>
      <w:bookmarkEnd w:id="663"/>
      <w:r>
        <w:rPr>
          <w:rFonts w:hint="eastAsia" w:ascii="宋体" w:hAnsi="宋体" w:eastAsia="宋体" w:cs="宋体"/>
          <w:spacing w:val="1"/>
          <w:sz w:val="21"/>
          <w:szCs w:val="21"/>
        </w:rPr>
        <w:t xml:space="preserve">19.1   索赔适用</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发包人在合同履行过程中认为有权得到赔付金额和（或）延长缺陷责任期的，或承包人在合同履行过程中认为有权得到追加付款和（或）延长工期的，可根据本条约定进行索赔及处理。</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64" w:name="bookmark150"/>
      <w:r/>
      <w:bookmarkEnd w:id="664"/>
      <w:r>
        <w:rPr>
          <w:rFonts w:hint="eastAsia" w:ascii="宋体" w:hAnsi="宋体" w:eastAsia="宋体" w:cs="宋体"/>
          <w:spacing w:val="1"/>
          <w:sz w:val="21"/>
          <w:szCs w:val="21"/>
        </w:rPr>
        <w:t xml:space="preserve">19.2   承包人的索赔</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在合同履行过程中，非因承包人的原因而遭受损失，承包人认为有权得到追加付款和（或）延长工期的，应按以下程序向发包人提出索赔：</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）承包人应在知道或应当知道索赔事件发生后 28 天内，向监理人递交索赔意向通知书，并说明发生索赔事件的事由；承包人未在前述 28 天内发出索赔意向通知书的，丧失要求追加付款和（或）延长工期的权利；</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）承包人应在发出索赔意向通知书后 28 天内，向监理人正式递交索赔报告；索赔报告应详细说明索赔理由以及要求追加的付款金额和（或）延长的工期，并附必要的记录和证明材料；</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3 ）索赔事件具有持续影响的，承包人应按合理时间间隔继续递交延续索赔通知，说明持续影响的实际情况和记录，列出累计的追加付款金额和（或）工期延长天数；</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（4）在索赔事件影响结束后 28 天内，承包人应向监理人递交最终索赔报告，说明最终要求索赔的追加付款金额和（或）延长的工期，并附必要的记录和证明材料。</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65" w:name="bookmark151"/>
      <w:r/>
      <w:bookmarkEnd w:id="665"/>
      <w:r>
        <w:rPr>
          <w:rFonts w:hint="eastAsia" w:ascii="宋体" w:hAnsi="宋体" w:eastAsia="宋体" w:cs="宋体"/>
          <w:spacing w:val="1"/>
          <w:sz w:val="21"/>
          <w:szCs w:val="21"/>
        </w:rPr>
        <w:t xml:space="preserve">19.3   对承包人索赔的处理</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对承包人索赔的处理如下：</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）监理人应在收到索赔报告后 14 天内完成审查并报送发包人。监理人对索赔报告存在异议的，有权要求承包人提交全部原始记录副本；</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（2）发包人应在监理人收到索赔报告或有关索赔的进一步证明材料后的 28 天内，由监理人向承包人出具经发包人签认的索赔处理结果。发包人逾期答复的，则视为认可承包人的索赔要求；</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3 ）承包人接受索赔处理结果的，索赔款项在当期进度款中全额进行支付；或者按照索赔结果签订补充协议，索赔款项在当期进度款中按照合同约定付款比例进行支付，承包人不接受索赔处理结</w:t>
      </w:r>
      <w:bookmarkStart w:id="666" w:name="bookmark152"/>
      <w:r/>
      <w:bookmarkEnd w:id="666"/>
      <w:r>
        <w:rPr>
          <w:rFonts w:hint="eastAsia" w:ascii="宋体" w:hAnsi="宋体" w:eastAsia="宋体" w:cs="宋体"/>
          <w:spacing w:val="1"/>
          <w:sz w:val="21"/>
          <w:szCs w:val="21"/>
        </w:rPr>
        <w:t xml:space="preserve">果的，按照第 20 条〔争议解决〕约定处理。</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67" w:name="bookmark293"/>
      <w:r/>
      <w:bookmarkEnd w:id="667"/>
      <w:r>
        <w:rPr>
          <w:rFonts w:hint="eastAsia" w:ascii="宋体" w:hAnsi="宋体" w:eastAsia="宋体" w:cs="宋体"/>
          <w:spacing w:val="1"/>
          <w:sz w:val="21"/>
          <w:szCs w:val="21"/>
        </w:rPr>
        <w:t xml:space="preserve">19.4   发包人的索赔</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在合同履行过程中，非因发包人的原因而遭受损失，发包人认为有权得到赔付金额和（或）延长缺陷责任期的，监理人应向承包人发出通知并附有详细的证明。</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发包人应在知道或应当知道索赔事件发生后 28 天内通过监理人向承包人提出索赔意向通知书，发包人未在前述 28 天内发出索赔意向通知书的，丧失要求赔付金额和（或）延长缺陷责任期的权利。发包人应在发出索赔意向通知书后 28 天内，通过监理人向承包人正</w:t>
      </w:r>
      <w:bookmarkStart w:id="668" w:name="bookmark153"/>
      <w:r/>
      <w:bookmarkEnd w:id="668"/>
      <w:r>
        <w:rPr>
          <w:rFonts w:hint="eastAsia" w:ascii="宋体" w:hAnsi="宋体" w:eastAsia="宋体" w:cs="宋体"/>
          <w:spacing w:val="1"/>
          <w:sz w:val="21"/>
          <w:szCs w:val="21"/>
        </w:rPr>
        <w:t xml:space="preserve">式递交索赔报告。</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69" w:name="bookmark294"/>
      <w:r/>
      <w:bookmarkEnd w:id="669"/>
      <w:r>
        <w:rPr>
          <w:rFonts w:hint="eastAsia" w:ascii="宋体" w:hAnsi="宋体" w:eastAsia="宋体" w:cs="宋体"/>
          <w:spacing w:val="1"/>
          <w:sz w:val="21"/>
          <w:szCs w:val="21"/>
        </w:rPr>
        <w:t xml:space="preserve">19.5   对发包人索赔的处理</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对发包人索赔的处理如下：</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）承包人收到发包人提交的索赔报告后，应及时审查索赔报告的内容、查验发包人证明材料；承包人对索赔报告存在异议的，有权要求发包人提交全部原始记录副本；</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（2）承包人应在收到索赔报告或有关索赔的进一步证明材料后28 天内，将索赔处理结果答复发包人。如果承包人未在上述期限内作出答复的，则视为对发包人索赔要求的认可；</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3 ）承包人接受索赔处理结果的，发包人可从应支付给承包人的合同价款中扣除赔付的金额或延长缺陷责任期；承包人不接受索赔处理结果的，按第 20 条〔争议解决〕约定处理。</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70" w:name="bookmark154"/>
      <w:r/>
      <w:bookmarkEnd w:id="670"/>
      <w:r>
        <w:rPr>
          <w:rFonts w:hint="eastAsia" w:ascii="宋体" w:hAnsi="宋体" w:eastAsia="宋体" w:cs="宋体"/>
          <w:spacing w:val="1"/>
          <w:sz w:val="21"/>
          <w:szCs w:val="21"/>
        </w:rPr>
        <w:t xml:space="preserve">19.6   提出索赔的期限</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）承包人按第 14.2 款〔竣工结算申请与审核〕约定接收竣工付款证书后，应被视为已无权再提出在工程接收证书颁发前所发生的任何索赔。</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）承包人按第 14.4 款〔最终结清〕提交的最终结清申请单中，只限于提出工程接收证书颁发后发生的索赔。提出索赔的期限自接受最终结清证书时终止。</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3 ）发包人按第 14.4 款〔最终结清〕颁发最终结清证书后，应被视为已无权再提出在最终结清证书颁发前所发生的任何索赔，但不属于发包人颁发证书前明知或应当明知的事项除外。</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71" w:name="bookmark155"/>
      <w:r/>
      <w:bookmarkEnd w:id="671"/>
      <w:r>
        <w:rPr>
          <w:rFonts w:hint="eastAsia" w:ascii="宋体" w:hAnsi="宋体" w:eastAsia="宋体" w:cs="宋体"/>
          <w:spacing w:val="1"/>
          <w:sz w:val="21"/>
          <w:szCs w:val="21"/>
        </w:rPr>
        <w:t xml:space="preserve">19.7   索赔失权例外</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监理人、发包人和承包人未按第 19.3 款〔对承包人索赔的处理〕及第 19.5 款〔对发包人索赔的处理〕约定期限答复索赔的，以及发包人或承包人有正当理由并提供证据证明其不能按照第 19.2 款〔承包人的索赔〕及第 19.4 款〔发包人的索赔〕约定期限提出索赔的，则不丧失要求赔付金额和（或）延长工期或缺陷责任期的权利。</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72" w:name="bookmark156"/>
      <w:r/>
      <w:bookmarkEnd w:id="672"/>
      <w:r>
        <w:rPr>
          <w:rFonts w:hint="eastAsia" w:ascii="宋体" w:hAnsi="宋体" w:eastAsia="宋体" w:cs="宋体"/>
          <w:spacing w:val="1"/>
          <w:sz w:val="21"/>
          <w:szCs w:val="21"/>
        </w:rPr>
        <w:t xml:space="preserve">19.8  索赔与违约救济</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合同履行过程中，因合同当事人一方违约引发另一方权利救济的，合同当事人有权选择按照第 19 条〔索赔〕主张权利，或按照法律规定和合同约定要求违约方承担违约责任。</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73" w:name="bookmark158"/>
      <w:r/>
      <w:bookmarkEnd w:id="673"/>
      <w:r/>
      <w:bookmarkStart w:id="674" w:name="bookmark157"/>
      <w:r/>
      <w:bookmarkEnd w:id="674"/>
      <w:r>
        <w:rPr>
          <w:rFonts w:hint="eastAsia" w:ascii="宋体" w:hAnsi="宋体" w:eastAsia="宋体" w:cs="宋体"/>
          <w:spacing w:val="1"/>
          <w:sz w:val="21"/>
          <w:szCs w:val="21"/>
        </w:rPr>
        <w:t xml:space="preserve">20 ．争议解决</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75" w:name="bookmark295"/>
      <w:r/>
      <w:bookmarkEnd w:id="675"/>
      <w:r>
        <w:rPr>
          <w:rFonts w:hint="eastAsia" w:ascii="宋体" w:hAnsi="宋体" w:eastAsia="宋体" w:cs="宋体"/>
          <w:spacing w:val="1"/>
          <w:sz w:val="21"/>
          <w:szCs w:val="21"/>
        </w:rPr>
        <w:t xml:space="preserve">20.1  争议解决方式</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发包人与承包人就合同发生争议的，可选择和解、争议评审、调解、仲裁或诉讼等方式解决。</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76" w:name="bookmark159"/>
      <w:r/>
      <w:bookmarkEnd w:id="676"/>
      <w:r>
        <w:rPr>
          <w:rFonts w:hint="eastAsia" w:ascii="宋体" w:hAnsi="宋体" w:eastAsia="宋体" w:cs="宋体"/>
          <w:spacing w:val="1"/>
          <w:sz w:val="21"/>
          <w:szCs w:val="21"/>
        </w:rPr>
        <w:t xml:space="preserve">20.2 和解</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合同当事人可以就争议自行和解， 自行和解达成协议的经双方法定代表人或者经合同当事人的授权人员签字并由双方合同当事人加盖公章后作为合同补充文件，双方均应遵照执行。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77" w:name="bookmark160"/>
      <w:r/>
      <w:bookmarkEnd w:id="677"/>
      <w:r>
        <w:rPr>
          <w:rFonts w:hint="eastAsia" w:ascii="宋体" w:hAnsi="宋体" w:eastAsia="宋体" w:cs="宋体"/>
          <w:spacing w:val="1"/>
          <w:sz w:val="21"/>
          <w:szCs w:val="21"/>
        </w:rPr>
        <w:t xml:space="preserve">20.3  争议评审</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除专用合同条款另有约定外，合同当事人同意将工程争议在申请仲裁或提起诉讼前先行争议评审，并按下列约定执行争议评审的具体事项：</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20.3.1  争议评审小组的确定</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合同当事人可以共同选择一名或三名争议评审员，组成争议评审小组。除专用合同条款另有约定外，争议评审员可在双方一致同意的行业主管部门、行业协会及诉讼仲裁机构的评审员库中选择。除专用合同条款另有约定外，合同当事人应当自合同签订后 28 天内，或者争议发生后 14 天内，选定争议评审员。</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选择一名争议评审员的，由合同当事人共同确定；选择三名争议评审员的，各自选定一名，第三名成员为首席争议评审员， 由合同当事人共同确定或由合同当事人委托已选定的争议评审员共同确定，或由专用合同条款约定的评审机构指定第三名首席争议评审员。</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除专用合同条款另有约定外，评审费用由发包人和承包人各承担一半。</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20.3.2  争议评审小组的决定</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合同当事人可在任何时间将与合同有关的任何争议共同提请争议评审小组进行评审。争议评审小组应秉持客观、公正原则，充分听取合同当事人的意见，依据相关法律、规范、标准、案例经验及商业惯例等， 自收到争议评审申请报告后 14 天内作出书面决定，并说明理由。合同当事人可以在专用合同条款中对本事项另行约定。</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20.3.3  争议评审小组决定的效力</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争议评审小组作出的书面决定经合同当事人签字确认后，对双方具有约束力，双方应遵照执行。</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任何一方当事人不接受争议评审小组决定或不履行争议评审小组决定的，双方可选择采用其他争议解决方式。</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78" w:name="bookmark161"/>
      <w:r/>
      <w:bookmarkEnd w:id="678"/>
      <w:r>
        <w:rPr>
          <w:rFonts w:hint="eastAsia" w:ascii="宋体" w:hAnsi="宋体" w:eastAsia="宋体" w:cs="宋体"/>
          <w:spacing w:val="1"/>
          <w:sz w:val="21"/>
          <w:szCs w:val="21"/>
        </w:rPr>
        <w:t xml:space="preserve">20.4   调解</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除专用合同条款另有约定外，合同当事人同意将工程争议在申请仲裁或提起诉讼前先行调解。除专用合同条款另有约定外，调解费用由发包人和承包人各承担一半。</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20.4.1 调解人</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合同当事人同意，按照专用合同条款约定，选择行业协会、仲裁机构或其他第三方专家等途径进行调解。</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20.4.2 调解协议的效力</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除专用合同条款另有约定外，合同当事人同意，经双方签字盖章后的调解协议的，双方均应遵照执行。合同当事人一方可以向人民法院申请司法确认调解协议，也可以向仲裁机构申请出具仲裁调解书或者仲裁裁决，作为申请强制执行的法律文书。</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79" w:name="bookmark162"/>
      <w:r/>
      <w:bookmarkEnd w:id="679"/>
      <w:r>
        <w:rPr>
          <w:rFonts w:hint="eastAsia" w:ascii="宋体" w:hAnsi="宋体" w:eastAsia="宋体" w:cs="宋体"/>
          <w:spacing w:val="1"/>
          <w:sz w:val="21"/>
          <w:szCs w:val="21"/>
        </w:rPr>
        <w:t xml:space="preserve">20.5 仲裁或诉讼</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因合同及合同有关事项产生的争议，经和解、争议评审、调解仍无法解决，或者未就前述争议解决方式达成一致的，合同当事人可以在专用合同条款中约定以下一种方式解决争议：</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1 ）向约定的仲裁委员会申请仲裁；</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 2 ）向有管辖权的人民法院起诉。</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bookmarkStart w:id="680" w:name="bookmark163"/>
      <w:r/>
      <w:bookmarkEnd w:id="680"/>
      <w:r>
        <w:rPr>
          <w:rFonts w:hint="eastAsia" w:ascii="宋体" w:hAnsi="宋体" w:eastAsia="宋体" w:cs="宋体"/>
          <w:spacing w:val="1"/>
          <w:sz w:val="21"/>
          <w:szCs w:val="21"/>
        </w:rPr>
        <w:t xml:space="preserve">20.6  争议解决条款效力</w:t>
      </w:r>
      <w:r>
        <w:rPr>
          <w:rFonts w:hint="eastAsia" w:ascii="宋体" w:hAnsi="宋体" w:eastAsia="宋体" w:cs="宋体"/>
          <w:spacing w:val="1"/>
          <w:sz w:val="21"/>
          <w:szCs w:val="21"/>
        </w:rPr>
      </w:r>
      <w:r/>
    </w:p>
    <w:p>
      <w:pPr>
        <w:pStyle w:val="995"/>
        <w:ind w:firstLine="424"/>
        <w:keepLines w:val="0"/>
        <w:keepNext w:val="0"/>
        <w:pageBreakBefore w:val="0"/>
        <w:spacing w:after="0" w:line="360" w:lineRule="auto"/>
        <w:widowControl w:val="off"/>
        <w:rPr>
          <w:rFonts w:hint="eastAsia" w:ascii="宋体" w:hAnsi="宋体" w:eastAsia="宋体" w:cs="宋体"/>
          <w:spacing w:val="1"/>
          <w:sz w:val="21"/>
          <w:szCs w:val="21"/>
        </w:rPr>
        <w:outlineLvl w:val="2"/>
      </w:pPr>
      <w:r>
        <w:rPr>
          <w:rFonts w:hint="eastAsia" w:ascii="宋体" w:hAnsi="宋体" w:eastAsia="宋体" w:cs="宋体"/>
          <w:spacing w:val="1"/>
          <w:sz w:val="21"/>
          <w:szCs w:val="21"/>
        </w:rPr>
        <w:t xml:space="preserve">合同有关争议解决的条款独立存在，合同的变更、解除、终止、无效或者被撤销均不影响其效力。</w:t>
      </w:r>
      <w:r>
        <w:rPr>
          <w:rFonts w:hint="eastAsia" w:ascii="宋体" w:hAnsi="宋体" w:eastAsia="宋体" w:cs="宋体"/>
          <w:spacing w:val="1"/>
          <w:sz w:val="21"/>
          <w:szCs w:val="21"/>
        </w:rPr>
      </w:r>
      <w:r/>
    </w:p>
    <w:p>
      <w:pPr>
        <w:pStyle w:val="965"/>
        <w:ind w:left="17" w:firstLine="594"/>
        <w:pageBreakBefore w:val="0"/>
        <w:spacing w:line="360" w:lineRule="auto"/>
        <w:widowControl w:val="off"/>
        <w:rPr>
          <w:rFonts w:hint="eastAsia" w:ascii="宋体" w:hAnsi="宋体" w:eastAsia="宋体" w:cs="宋体"/>
          <w:spacing w:val="-2"/>
          <w:sz w:val="21"/>
          <w:szCs w:val="21"/>
        </w:rPr>
      </w:pPr>
      <w:r>
        <w:rPr>
          <w:rFonts w:hint="eastAsia" w:ascii="宋体" w:hAnsi="宋体" w:eastAsia="宋体" w:cs="宋体"/>
          <w:spacing w:val="-2"/>
          <w:sz w:val="21"/>
          <w:szCs w:val="21"/>
        </w:rPr>
      </w:r>
      <w:r/>
    </w:p>
    <w:p>
      <w:pPr>
        <w:pStyle w:val="965"/>
        <w:ind w:left="17" w:firstLine="594"/>
        <w:pageBreakBefore w:val="0"/>
        <w:spacing w:line="360" w:lineRule="auto"/>
        <w:widowControl w:val="off"/>
        <w:rPr>
          <w:rFonts w:hint="eastAsia" w:ascii="宋体" w:hAnsi="宋体" w:eastAsia="宋体" w:cs="宋体"/>
          <w:spacing w:val="-2"/>
          <w:sz w:val="21"/>
          <w:szCs w:val="21"/>
        </w:rPr>
      </w:pPr>
      <w:r>
        <w:rPr>
          <w:rFonts w:hint="eastAsia" w:ascii="宋体" w:hAnsi="宋体" w:eastAsia="宋体" w:cs="宋体"/>
          <w:spacing w:val="-2"/>
          <w:sz w:val="21"/>
          <w:szCs w:val="21"/>
        </w:rPr>
      </w:r>
      <w:r/>
    </w:p>
    <w:p>
      <w:pPr>
        <w:pStyle w:val="965"/>
        <w:ind w:left="17" w:firstLine="594"/>
        <w:pageBreakBefore w:val="0"/>
        <w:spacing w:line="360" w:lineRule="auto"/>
        <w:widowControl w:val="off"/>
        <w:rPr>
          <w:rFonts w:hint="eastAsia" w:ascii="宋体" w:hAnsi="宋体" w:eastAsia="宋体" w:cs="宋体"/>
          <w:spacing w:val="-2"/>
          <w:sz w:val="21"/>
          <w:szCs w:val="21"/>
        </w:rPr>
      </w:pPr>
      <w:r>
        <w:rPr>
          <w:rFonts w:hint="eastAsia" w:ascii="宋体" w:hAnsi="宋体" w:eastAsia="宋体" w:cs="宋体"/>
          <w:spacing w:val="-2"/>
          <w:sz w:val="21"/>
          <w:szCs w:val="21"/>
        </w:rPr>
      </w:r>
      <w:r/>
    </w:p>
    <w:p>
      <w:pPr>
        <w:pStyle w:val="965"/>
        <w:ind w:left="17" w:firstLine="594"/>
        <w:pageBreakBefore w:val="0"/>
        <w:spacing w:line="360" w:lineRule="auto"/>
        <w:widowControl w:val="off"/>
        <w:rPr>
          <w:rFonts w:hint="eastAsia" w:ascii="宋体" w:hAnsi="宋体" w:eastAsia="宋体" w:cs="宋体"/>
          <w:spacing w:val="-2"/>
          <w:sz w:val="21"/>
          <w:szCs w:val="21"/>
        </w:rPr>
      </w:pPr>
      <w:r>
        <w:rPr>
          <w:rFonts w:hint="eastAsia" w:ascii="宋体" w:hAnsi="宋体" w:eastAsia="宋体" w:cs="宋体"/>
          <w:spacing w:val="-2"/>
          <w:sz w:val="21"/>
          <w:szCs w:val="21"/>
        </w:rPr>
      </w:r>
      <w:r/>
    </w:p>
    <w:p>
      <w:pPr>
        <w:pStyle w:val="965"/>
        <w:ind w:left="17" w:firstLine="594"/>
        <w:pageBreakBefore w:val="0"/>
        <w:spacing w:line="360" w:lineRule="auto"/>
        <w:widowControl w:val="off"/>
        <w:rPr>
          <w:rFonts w:hint="eastAsia" w:ascii="宋体" w:hAnsi="宋体" w:eastAsia="宋体" w:cs="宋体"/>
          <w:spacing w:val="-2"/>
          <w:sz w:val="21"/>
          <w:szCs w:val="21"/>
        </w:rPr>
      </w:pPr>
      <w:r>
        <w:rPr>
          <w:rFonts w:hint="eastAsia" w:ascii="宋体" w:hAnsi="宋体" w:eastAsia="宋体" w:cs="宋体"/>
          <w:spacing w:val="-2"/>
          <w:sz w:val="21"/>
          <w:szCs w:val="21"/>
        </w:rPr>
      </w:r>
      <w:r/>
    </w:p>
    <w:p>
      <w:pPr>
        <w:pStyle w:val="965"/>
        <w:ind w:left="17" w:firstLine="594"/>
        <w:pageBreakBefore w:val="0"/>
        <w:spacing w:line="360" w:lineRule="auto"/>
        <w:widowControl w:val="off"/>
        <w:rPr>
          <w:rFonts w:hint="eastAsia" w:ascii="宋体" w:hAnsi="宋体" w:eastAsia="宋体" w:cs="宋体"/>
          <w:spacing w:val="-2"/>
          <w:sz w:val="21"/>
          <w:szCs w:val="21"/>
        </w:rPr>
      </w:pPr>
      <w:r>
        <w:rPr>
          <w:rFonts w:hint="eastAsia" w:ascii="宋体" w:hAnsi="宋体" w:eastAsia="宋体" w:cs="宋体"/>
          <w:spacing w:val="-2"/>
          <w:sz w:val="21"/>
          <w:szCs w:val="21"/>
        </w:rPr>
      </w:r>
      <w:r/>
    </w:p>
    <w:p>
      <w:pPr>
        <w:pStyle w:val="965"/>
        <w:ind w:left="2701"/>
        <w:spacing w:before="91" w:line="220" w:lineRule="auto"/>
        <w:rPr>
          <w:rFonts w:hint="eastAsia" w:ascii="宋体" w:hAnsi="宋体" w:eastAsia="宋体" w:cs="宋体"/>
          <w:b/>
          <w:bCs/>
          <w:spacing w:val="-3"/>
          <w:sz w:val="28"/>
          <w:szCs w:val="28"/>
        </w:rPr>
      </w:pPr>
      <w:r>
        <w:rPr>
          <w:rFonts w:hint="eastAsia" w:ascii="宋体" w:hAnsi="宋体" w:eastAsia="宋体" w:cs="宋体"/>
          <w:b/>
          <w:bCs/>
          <w:spacing w:val="-3"/>
          <w:sz w:val="28"/>
          <w:szCs w:val="28"/>
        </w:rPr>
        <w:t xml:space="preserve">第三部分 专用合同条款</w:t>
      </w:r>
      <w:bookmarkEnd w:id="501"/>
      <w:r/>
      <w:bookmarkEnd w:id="502"/>
      <w:r/>
      <w:bookmarkEnd w:id="503"/>
      <w:r/>
      <w:bookmarkEnd w:id="504"/>
      <w:r>
        <w:rPr>
          <w:rFonts w:hint="eastAsia" w:ascii="宋体" w:hAnsi="宋体" w:eastAsia="宋体" w:cs="宋体"/>
          <w:b/>
          <w:bCs/>
          <w:spacing w:val="-3"/>
          <w:sz w:val="28"/>
          <w:szCs w:val="28"/>
        </w:rPr>
      </w:r>
      <w:r/>
    </w:p>
    <w:p>
      <w:pPr>
        <w:pStyle w:val="995"/>
        <w:ind w:left="35"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rPr>
          <w:rFonts w:hint="eastAsia" w:ascii="宋体" w:hAnsi="宋体" w:eastAsia="宋体" w:cs="宋体"/>
          <w:spacing w:val="0"/>
          <w:sz w:val="21"/>
          <w:szCs w:val="21"/>
        </w:rPr>
        <w:t xml:space="preserve">1 ．一般约定</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2"/>
      </w:pPr>
      <w:r/>
      <w:bookmarkStart w:id="681" w:name="bookmark297"/>
      <w:r/>
      <w:bookmarkEnd w:id="681"/>
      <w:r>
        <w:rPr>
          <w:rFonts w:hint="eastAsia" w:ascii="宋体" w:hAnsi="宋体" w:eastAsia="宋体" w:cs="宋体"/>
          <w:spacing w:val="0"/>
          <w:sz w:val="21"/>
          <w:szCs w:val="21"/>
        </w:rPr>
        <w:t xml:space="preserve">1.1   词语定义与解释</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1.1.1 合同</w:t>
      </w:r>
      <w:r>
        <w:rPr>
          <w:rFonts w:hint="eastAsia" w:ascii="宋体" w:hAnsi="宋体" w:eastAsia="宋体" w:cs="宋体"/>
          <w:spacing w:val="0"/>
          <w:sz w:val="21"/>
          <w:szCs w:val="21"/>
        </w:rPr>
      </w:r>
      <w:r/>
    </w:p>
    <w:p>
      <w:pPr>
        <w:pStyle w:val="995"/>
        <w:ind w:right="83" w:firstLine="420"/>
        <w:keepLines w:val="0"/>
        <w:keepNext w:val="0"/>
        <w:pageBreakBefore w:val="0"/>
        <w:spacing w:after="0" w:line="360" w:lineRule="auto"/>
        <w:widowControl w:val="off"/>
        <w:tabs>
          <w:tab w:val="left" w:pos="8699" w:leader="none"/>
        </w:tabs>
        <w:rPr>
          <w:rFonts w:hint="eastAsia" w:ascii="宋体" w:hAnsi="宋体" w:eastAsia="宋体" w:cs="宋体"/>
          <w:spacing w:val="0"/>
          <w:sz w:val="21"/>
          <w:szCs w:val="21"/>
          <w:lang w:eastAsia="zh-CN"/>
        </w:rPr>
      </w:pPr>
      <w:r>
        <w:rPr>
          <w:rFonts w:hint="eastAsia" w:ascii="宋体" w:hAnsi="宋体" w:eastAsia="宋体" w:cs="宋体"/>
          <w:spacing w:val="0"/>
          <w:sz w:val="21"/>
          <w:szCs w:val="21"/>
        </w:rPr>
        <w:t xml:space="preserve">1.1.1.10 其他合同文件包括：</w:t>
      </w:r>
      <w:r>
        <w:rPr>
          <w:rFonts w:hint="eastAsia" w:ascii="宋体" w:hAnsi="宋体" w:eastAsia="宋体" w:cs="宋体"/>
          <w:spacing w:val="0"/>
          <w:sz w:val="21"/>
          <w:szCs w:val="21"/>
          <w:u w:val="single"/>
        </w:rPr>
        <w:t xml:space="preserve"> （1）本合同协议书（2）中标通知书（3）本合同专用条款（4）本合同通用条款（5）投标书及其附件（6）标准、规范及有关技术文件（7）图纸（8）工程量清单（9）工程报价单或预算书；合同履行中，发包人承包人有关工程的洽商、变更等书面协议或文件视为本合同的组成部分</w:t>
      </w:r>
      <w:r>
        <w:rPr>
          <w:rFonts w:hint="eastAsia" w:ascii="宋体" w:hAnsi="宋体" w:eastAsia="宋体" w:cs="宋体"/>
          <w:spacing w:val="0"/>
          <w:sz w:val="21"/>
          <w:szCs w:val="21"/>
          <w:u w:val="none"/>
          <w:lang w:eastAsia="zh-CN"/>
        </w:rPr>
        <w:t xml:space="preserve">。</w:t>
      </w:r>
      <w:r>
        <w:rPr>
          <w:rFonts w:hint="eastAsia" w:ascii="宋体" w:hAnsi="宋体" w:eastAsia="宋体" w:cs="宋体"/>
          <w:spacing w:val="0"/>
          <w:sz w:val="21"/>
          <w:szCs w:val="21"/>
          <w:lang w:eastAsia="zh-CN"/>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1.1.2 合同当事人及其他相关方</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1.1.2.3 承包人：</w:t>
      </w:r>
      <w:r>
        <w:rPr>
          <w:rFonts w:hint="eastAsia" w:ascii="宋体" w:hAnsi="宋体" w:eastAsia="宋体" w:cs="宋体"/>
          <w:spacing w:val="0"/>
          <w:sz w:val="21"/>
          <w:szCs w:val="21"/>
        </w:rPr>
      </w:r>
      <w:r/>
    </w:p>
    <w:p>
      <w:pPr>
        <w:pStyle w:val="965"/>
        <w:ind w:firstLine="420"/>
        <w:jc w:val="both"/>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资质类别和等级：</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 。</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1.1.2.4  监理人：</w:t>
      </w:r>
      <w:r>
        <w:rPr>
          <w:rFonts w:hint="eastAsia" w:ascii="宋体" w:hAnsi="宋体" w:eastAsia="宋体" w:cs="宋体"/>
          <w:spacing w:val="0"/>
          <w:sz w:val="21"/>
          <w:szCs w:val="21"/>
        </w:rPr>
      </w:r>
      <w:r/>
    </w:p>
    <w:p>
      <w:pPr>
        <w:pStyle w:val="965"/>
        <w:ind w:firstLine="420"/>
        <w:jc w:val="both"/>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名    称：</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jc w:val="both"/>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资质类别和等级：</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 ；</w:t>
      </w:r>
      <w:r>
        <w:rPr>
          <w:rFonts w:hint="eastAsia" w:ascii="宋体" w:hAnsi="宋体" w:eastAsia="宋体" w:cs="宋体"/>
          <w:spacing w:val="0"/>
          <w:sz w:val="21"/>
          <w:szCs w:val="21"/>
        </w:rPr>
      </w:r>
      <w:r/>
    </w:p>
    <w:p>
      <w:pPr>
        <w:pStyle w:val="965"/>
        <w:ind w:firstLine="420"/>
        <w:jc w:val="both"/>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联系电话：</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 ；</w:t>
      </w:r>
      <w:r>
        <w:rPr>
          <w:rFonts w:hint="eastAsia" w:ascii="宋体" w:hAnsi="宋体" w:eastAsia="宋体" w:cs="宋体"/>
          <w:spacing w:val="0"/>
          <w:sz w:val="21"/>
          <w:szCs w:val="21"/>
        </w:rPr>
      </w:r>
      <w:r/>
    </w:p>
    <w:p>
      <w:pPr>
        <w:pStyle w:val="965"/>
        <w:ind w:firstLine="420"/>
        <w:jc w:val="both"/>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电子信箱：</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jc w:val="both"/>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微     信：</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right="218" w:firstLine="420"/>
        <w:jc w:val="both"/>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通信地址：</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1.1.2.5 设计人：</w:t>
      </w:r>
      <w:r>
        <w:rPr>
          <w:rFonts w:hint="eastAsia" w:ascii="宋体" w:hAnsi="宋体" w:eastAsia="宋体" w:cs="宋体"/>
          <w:spacing w:val="0"/>
          <w:sz w:val="21"/>
          <w:szCs w:val="21"/>
        </w:rPr>
      </w:r>
      <w:r/>
    </w:p>
    <w:p>
      <w:pPr>
        <w:pStyle w:val="965"/>
        <w:ind w:firstLine="420"/>
        <w:jc w:val="both"/>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名    称：</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jc w:val="both"/>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资质类别和等级：</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jc w:val="both"/>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联系电话：</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jc w:val="both"/>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电子信箱：</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jc w:val="both"/>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微     信：</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right="218" w:firstLine="420"/>
        <w:jc w:val="both"/>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通信地址：</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1.1.3  工程和设备</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1.1.3.7 作为施工现场组成部分的其他场所包括：</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1.1.3.9  永久占地包括：</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right="952" w:firstLine="420"/>
        <w:jc w:val="both"/>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1.1.3.10  临时占地包括：</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1.1.5.10 合同当事人对总承包服务费的约定：</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 。</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2"/>
      </w:pPr>
      <w:r/>
      <w:bookmarkStart w:id="682" w:name="bookmark167"/>
      <w:r/>
      <w:bookmarkEnd w:id="682"/>
      <w:r>
        <w:rPr>
          <w:rFonts w:hint="eastAsia" w:ascii="宋体" w:hAnsi="宋体" w:eastAsia="宋体" w:cs="宋体"/>
          <w:spacing w:val="0"/>
          <w:sz w:val="21"/>
          <w:szCs w:val="21"/>
        </w:rPr>
        <w:t xml:space="preserve">1.2   语言文字</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关于语言文字补充约定：</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2"/>
      </w:pPr>
      <w:r/>
      <w:bookmarkStart w:id="683" w:name="bookmark168"/>
      <w:r/>
      <w:bookmarkEnd w:id="683"/>
      <w:r>
        <w:rPr>
          <w:rFonts w:hint="eastAsia" w:ascii="宋体" w:hAnsi="宋体" w:eastAsia="宋体" w:cs="宋体"/>
          <w:spacing w:val="0"/>
          <w:sz w:val="21"/>
          <w:szCs w:val="21"/>
        </w:rPr>
        <w:t xml:space="preserve">1.3   法律</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适用于合同的其他规范性文件：</w:t>
      </w:r>
      <w:r>
        <w:rPr>
          <w:rFonts w:hint="eastAsia" w:ascii="宋体" w:hAnsi="宋体" w:eastAsia="宋体" w:cs="宋体"/>
          <w:spacing w:val="0"/>
          <w:sz w:val="21"/>
          <w:szCs w:val="21"/>
          <w:u w:val="single"/>
        </w:rPr>
        <w:t xml:space="preserve">  《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2"/>
      </w:pPr>
      <w:r/>
      <w:bookmarkStart w:id="684" w:name="bookmark169"/>
      <w:r/>
      <w:bookmarkEnd w:id="684"/>
      <w:r>
        <w:rPr>
          <w:rFonts w:hint="eastAsia" w:ascii="宋体" w:hAnsi="宋体" w:eastAsia="宋体" w:cs="宋体"/>
          <w:spacing w:val="0"/>
          <w:sz w:val="21"/>
          <w:szCs w:val="21"/>
        </w:rPr>
        <w:t xml:space="preserve">1.4   标准和规范</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lang w:eastAsia="zh-CN"/>
        </w:rPr>
      </w:pPr>
      <w:r>
        <w:rPr>
          <w:rFonts w:hint="eastAsia" w:ascii="宋体" w:hAnsi="宋体" w:eastAsia="宋体" w:cs="宋体"/>
          <w:spacing w:val="0"/>
          <w:sz w:val="21"/>
          <w:szCs w:val="21"/>
        </w:rPr>
        <w:t xml:space="preserve">1.4.1 适用于工程的标准、规范与要求包括：</w:t>
      </w:r>
      <w:r>
        <w:rPr>
          <w:rFonts w:hint="eastAsia" w:ascii="宋体" w:hAnsi="宋体" w:eastAsia="宋体" w:cs="宋体"/>
          <w:spacing w:val="0"/>
          <w:sz w:val="21"/>
          <w:szCs w:val="21"/>
          <w:u w:val="single"/>
        </w:rPr>
        <w:t xml:space="preserve">现行有关房屋建筑和市政工程的标准和规范、规程；质量验收评定标准，施工图纸以及设计文件所载明的标准、规范、规程等</w:t>
      </w:r>
      <w:r>
        <w:rPr>
          <w:rFonts w:hint="eastAsia" w:ascii="宋体" w:hAnsi="宋体" w:eastAsia="宋体" w:cs="宋体"/>
          <w:spacing w:val="0"/>
          <w:sz w:val="21"/>
          <w:szCs w:val="21"/>
          <w:u w:val="single"/>
          <w:lang w:eastAsia="zh-CN"/>
        </w:rPr>
        <w:t xml:space="preserve">。</w:t>
      </w:r>
      <w:r>
        <w:rPr>
          <w:rFonts w:hint="eastAsia" w:ascii="宋体" w:hAnsi="宋体" w:eastAsia="宋体" w:cs="宋体"/>
          <w:spacing w:val="0"/>
          <w:sz w:val="21"/>
          <w:szCs w:val="21"/>
          <w:lang w:eastAsia="zh-CN"/>
        </w:rPr>
      </w:r>
      <w:r/>
    </w:p>
    <w:p>
      <w:pPr>
        <w:pStyle w:val="995"/>
        <w:ind w:right="191" w:firstLine="420"/>
        <w:jc w:val="left"/>
        <w:keepLines w:val="0"/>
        <w:keepNext w:val="0"/>
        <w:pageBreakBefore w:val="0"/>
        <w:spacing w:after="0" w:line="360" w:lineRule="auto"/>
        <w:widowControl w:val="off"/>
        <w:tabs>
          <w:tab w:val="left" w:pos="8547" w:leader="none"/>
        </w:tabs>
        <w:rPr>
          <w:rFonts w:hint="eastAsia" w:ascii="宋体" w:hAnsi="宋体" w:eastAsia="宋体" w:cs="宋体"/>
          <w:spacing w:val="0"/>
          <w:sz w:val="21"/>
          <w:szCs w:val="21"/>
        </w:rPr>
      </w:pPr>
      <w:r>
        <w:rPr>
          <w:rFonts w:hint="eastAsia" w:ascii="宋体" w:hAnsi="宋体" w:eastAsia="宋体" w:cs="宋体"/>
          <w:spacing w:val="0"/>
          <w:sz w:val="21"/>
          <w:szCs w:val="21"/>
        </w:rPr>
        <w:t xml:space="preserve">1.4.2 发包人提供国外标准、规范的名称：</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jc w:val="left"/>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发包人提供国外标准、规范的份数：</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 。</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lang w:eastAsia="zh-CN"/>
        </w:rPr>
      </w:pPr>
      <w:r>
        <w:rPr>
          <w:rFonts w:hint="eastAsia" w:ascii="宋体" w:hAnsi="宋体" w:eastAsia="宋体" w:cs="宋体"/>
          <w:spacing w:val="0"/>
          <w:sz w:val="21"/>
          <w:szCs w:val="21"/>
        </w:rPr>
        <w:t xml:space="preserve">1.4.3 发包人对工程的技术标准和功能要求的特殊要求：</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   /     </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none"/>
          <w:lang w:eastAsia="zh-CN"/>
        </w:rPr>
        <w:t xml:space="preserve">。</w:t>
      </w:r>
      <w:r>
        <w:rPr>
          <w:rFonts w:hint="eastAsia" w:ascii="宋体" w:hAnsi="宋体" w:eastAsia="宋体" w:cs="宋体"/>
          <w:spacing w:val="0"/>
          <w:sz w:val="21"/>
          <w:szCs w:val="21"/>
          <w:lang w:eastAsia="zh-CN"/>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u w:val="none"/>
        </w:rPr>
        <w:t xml:space="preserve">对</w:t>
      </w:r>
      <w:r>
        <w:rPr>
          <w:rFonts w:hint="eastAsia" w:ascii="宋体" w:hAnsi="宋体" w:eastAsia="宋体" w:cs="宋体"/>
          <w:spacing w:val="0"/>
          <w:sz w:val="21"/>
          <w:szCs w:val="21"/>
        </w:rPr>
        <w:t xml:space="preserve">前述技术标准和功能要求</w:t>
      </w:r>
      <w:r>
        <w:rPr>
          <w:rFonts w:hint="eastAsia" w:ascii="宋体" w:hAnsi="宋体" w:eastAsia="宋体" w:cs="宋体"/>
          <w:spacing w:val="0"/>
          <w:sz w:val="21"/>
          <w:szCs w:val="21"/>
          <w:u w:val="none"/>
        </w:rPr>
        <w:t xml:space="preserve">产生费用的约定：</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2"/>
      </w:pPr>
      <w:r/>
      <w:bookmarkStart w:id="685" w:name="bookmark170"/>
      <w:r/>
      <w:bookmarkEnd w:id="685"/>
      <w:r>
        <w:rPr>
          <w:rFonts w:hint="eastAsia" w:ascii="宋体" w:hAnsi="宋体" w:eastAsia="宋体" w:cs="宋体"/>
          <w:spacing w:val="0"/>
          <w:sz w:val="21"/>
          <w:szCs w:val="21"/>
        </w:rPr>
        <w:t xml:space="preserve">1.5   合同文件的优先顺序</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lang w:eastAsia="zh-CN"/>
        </w:rPr>
      </w:pPr>
      <w:r>
        <w:rPr>
          <w:rFonts w:hint="eastAsia" w:ascii="宋体" w:hAnsi="宋体" w:eastAsia="宋体" w:cs="宋体"/>
          <w:spacing w:val="0"/>
          <w:sz w:val="21"/>
          <w:szCs w:val="21"/>
        </w:rPr>
        <w:t xml:space="preserve">合同文件组成及优先顺序为：</w:t>
      </w:r>
      <w:r>
        <w:rPr>
          <w:rFonts w:hint="eastAsia" w:ascii="宋体" w:hAnsi="宋体" w:eastAsia="宋体" w:cs="宋体"/>
          <w:spacing w:val="0"/>
          <w:sz w:val="21"/>
          <w:szCs w:val="21"/>
          <w:u w:val="single"/>
        </w:rPr>
        <w:t xml:space="preserve">  </w:t>
      </w:r>
      <w:r>
        <w:rPr>
          <w:rFonts w:ascii="宋体" w:hAnsi="宋体" w:eastAsia="宋体" w:cs="宋体"/>
          <w:spacing w:val="-1"/>
          <w:sz w:val="21"/>
          <w:szCs w:val="21"/>
          <w:u w:val="single"/>
        </w:rPr>
        <w:t xml:space="preserve">执行通用条款</w:t>
      </w:r>
      <w:r>
        <w:rPr>
          <w:rFonts w:hint="eastAsia" w:ascii="宋体" w:hAnsi="宋体" w:eastAsia="宋体" w:cs="宋体"/>
          <w:spacing w:val="0"/>
          <w:sz w:val="21"/>
          <w:szCs w:val="21"/>
          <w:u w:val="single"/>
        </w:rPr>
        <w:t xml:space="preserve">   </w:t>
      </w:r>
      <w:bookmarkStart w:id="686" w:name="bookmark171"/>
      <w:r/>
      <w:bookmarkEnd w:id="686"/>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lang w:eastAsia="zh-CN"/>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1.6   图纸和承包人文件</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1.6.1  图纸的提供和交底</w:t>
      </w:r>
      <w:r>
        <w:rPr>
          <w:rFonts w:hint="eastAsia" w:ascii="宋体" w:hAnsi="宋体" w:eastAsia="宋体" w:cs="宋体"/>
          <w:spacing w:val="0"/>
          <w:sz w:val="21"/>
          <w:szCs w:val="21"/>
        </w:rPr>
      </w:r>
      <w:r/>
    </w:p>
    <w:p>
      <w:pPr>
        <w:pStyle w:val="965"/>
        <w:ind w:firstLine="420"/>
        <w:jc w:val="both"/>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发包人向承包人提供图纸的期限：</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开工前</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jc w:val="both"/>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发包人向承包人提供图纸的数量：</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 </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肆套</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 </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jc w:val="both"/>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发包人向承包人提供图纸的内容：</w:t>
      </w:r>
      <w:r>
        <w:rPr>
          <w:rFonts w:hint="eastAsia" w:ascii="宋体" w:hAnsi="宋体" w:eastAsia="宋体" w:cs="宋体"/>
          <w:spacing w:val="0"/>
          <w:sz w:val="21"/>
          <w:szCs w:val="21"/>
          <w:u w:val="single"/>
        </w:rPr>
        <w:t xml:space="preserve">  </w:t>
      </w:r>
      <w:r>
        <w:rPr>
          <w:rFonts w:ascii="宋体" w:hAnsi="宋体" w:eastAsia="宋体" w:cs="宋体"/>
          <w:sz w:val="21"/>
          <w:szCs w:val="21"/>
          <w:u w:val="single"/>
        </w:rPr>
        <w:t xml:space="preserve">全套图纸（含图纸会审纪要</w:t>
      </w:r>
      <w:r>
        <w:rPr>
          <w:rFonts w:ascii="宋体" w:hAnsi="宋体" w:eastAsia="宋体" w:cs="宋体"/>
          <w:spacing w:val="-1"/>
          <w:sz w:val="21"/>
          <w:szCs w:val="21"/>
          <w:u w:val="single"/>
        </w:rPr>
        <w:t xml:space="preserve">和设计交底等）</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1.6.4 承包人文件</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lang w:eastAsia="zh-CN"/>
        </w:rPr>
      </w:pPr>
      <w:r>
        <w:rPr>
          <w:rFonts w:hint="eastAsia" w:ascii="宋体" w:hAnsi="宋体" w:eastAsia="宋体" w:cs="宋体"/>
          <w:spacing w:val="0"/>
          <w:sz w:val="21"/>
          <w:szCs w:val="21"/>
        </w:rPr>
        <w:t xml:space="preserve">需要由承包人提供的文件，包括：</w:t>
      </w:r>
      <w:r>
        <w:rPr>
          <w:rFonts w:hint="eastAsia" w:ascii="宋体" w:hAnsi="宋体" w:eastAsia="宋体" w:cs="宋体"/>
          <w:spacing w:val="0"/>
          <w:sz w:val="21"/>
          <w:szCs w:val="21"/>
          <w:u w:val="single"/>
        </w:rPr>
        <w:t xml:space="preserve">  </w:t>
      </w:r>
      <w:r>
        <w:rPr>
          <w:rFonts w:ascii="宋体" w:hAnsi="宋体" w:eastAsia="宋体" w:cs="宋体"/>
          <w:spacing w:val="-3"/>
          <w:sz w:val="21"/>
          <w:szCs w:val="21"/>
          <w:u w:val="single"/>
        </w:rPr>
        <w:t xml:space="preserve">施工组织设计、工程进度计划、专项施工方案等，承</w:t>
      </w:r>
      <w:r>
        <w:rPr>
          <w:rFonts w:ascii="宋体" w:hAnsi="宋体" w:eastAsia="宋体" w:cs="宋体"/>
          <w:spacing w:val="-2"/>
          <w:sz w:val="21"/>
          <w:szCs w:val="21"/>
          <w:u w:val="single"/>
        </w:rPr>
        <w:t xml:space="preserve">包人根据发包人提供的图纸结合具体情况编制</w:t>
      </w:r>
      <w:r>
        <w:rPr>
          <w:rFonts w:ascii="宋体" w:hAnsi="宋体" w:eastAsia="宋体" w:cs="宋体"/>
          <w:spacing w:val="-3"/>
          <w:sz w:val="21"/>
          <w:szCs w:val="21"/>
          <w:u w:val="single"/>
        </w:rPr>
        <w:t xml:space="preserve">加工图、大样图、协调配合图等；承包人在各</w:t>
      </w:r>
      <w:r>
        <w:rPr>
          <w:rFonts w:ascii="宋体" w:hAnsi="宋体" w:eastAsia="宋体" w:cs="宋体"/>
          <w:spacing w:val="-2"/>
          <w:sz w:val="21"/>
          <w:szCs w:val="21"/>
          <w:u w:val="single"/>
        </w:rPr>
        <w:t xml:space="preserve">分项工程施工前必须上报完整的施工组织设计报监理</w:t>
      </w:r>
      <w:r>
        <w:rPr>
          <w:rFonts w:ascii="宋体" w:hAnsi="宋体" w:eastAsia="宋体" w:cs="宋体"/>
          <w:spacing w:val="-3"/>
          <w:sz w:val="21"/>
          <w:szCs w:val="21"/>
          <w:u w:val="single"/>
        </w:rPr>
        <w:t xml:space="preserve">、发包人审核通过方可实施，危大工程</w:t>
      </w:r>
      <w:r>
        <w:rPr>
          <w:rFonts w:ascii="宋体" w:hAnsi="宋体" w:eastAsia="宋体" w:cs="宋体"/>
          <w:sz w:val="21"/>
          <w:szCs w:val="21"/>
          <w:u w:val="single"/>
        </w:rPr>
        <w:t xml:space="preserve">必须编制专项施工方案，超规模的必须经专家论证通过后方可</w:t>
      </w:r>
      <w:r>
        <w:rPr>
          <w:rFonts w:ascii="宋体" w:hAnsi="宋体" w:eastAsia="宋体" w:cs="宋体"/>
          <w:spacing w:val="-1"/>
          <w:sz w:val="21"/>
          <w:szCs w:val="21"/>
          <w:u w:val="single"/>
        </w:rPr>
        <w:t xml:space="preserve">实施</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none"/>
          <w:lang w:eastAsia="zh-CN"/>
        </w:rPr>
        <w:t xml:space="preserve">；</w:t>
      </w:r>
      <w:r>
        <w:rPr>
          <w:rFonts w:hint="eastAsia" w:ascii="宋体" w:hAnsi="宋体" w:eastAsia="宋体" w:cs="宋体"/>
          <w:spacing w:val="0"/>
          <w:sz w:val="21"/>
          <w:szCs w:val="21"/>
          <w:lang w:eastAsia="zh-CN"/>
        </w:rPr>
      </w:r>
      <w:r/>
    </w:p>
    <w:p>
      <w:pPr>
        <w:pStyle w:val="965"/>
        <w:ind w:firstLine="420"/>
        <w:jc w:val="left"/>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承包人提供的文件的期限为：</w:t>
      </w:r>
      <w:r>
        <w:rPr>
          <w:rFonts w:hint="eastAsia" w:ascii="宋体" w:hAnsi="宋体" w:eastAsia="宋体" w:cs="宋体"/>
          <w:spacing w:val="0"/>
          <w:sz w:val="21"/>
          <w:szCs w:val="21"/>
          <w:u w:val="single"/>
        </w:rPr>
        <w:t xml:space="preserve">   </w:t>
      </w:r>
      <w:r>
        <w:rPr>
          <w:rFonts w:ascii="宋体" w:hAnsi="宋体" w:eastAsia="宋体" w:cs="宋体"/>
          <w:sz w:val="21"/>
          <w:szCs w:val="21"/>
          <w:u w:val="single"/>
        </w:rPr>
        <w:t xml:space="preserve">在工程或相应部位</w:t>
      </w:r>
      <w:r>
        <w:rPr>
          <w:rFonts w:ascii="宋体" w:hAnsi="宋体" w:eastAsia="宋体" w:cs="宋体"/>
          <w:spacing w:val="-1"/>
          <w:sz w:val="21"/>
          <w:szCs w:val="21"/>
          <w:u w:val="single"/>
        </w:rPr>
        <w:t xml:space="preserve">施工前</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jc w:val="left"/>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承包人提供的文件的数量为：</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   </w:t>
      </w:r>
      <w:r>
        <w:rPr>
          <w:rFonts w:hint="eastAsia" w:ascii="宋体" w:hAnsi="宋体" w:eastAsia="宋体" w:cs="宋体"/>
          <w:spacing w:val="0"/>
          <w:sz w:val="21"/>
          <w:szCs w:val="21"/>
          <w:u w:val="single"/>
        </w:rPr>
        <w:t xml:space="preserve">  </w:t>
      </w:r>
      <w:r>
        <w:rPr>
          <w:rFonts w:ascii="宋体" w:hAnsi="宋体" w:eastAsia="宋体" w:cs="宋体"/>
          <w:spacing w:val="-1"/>
          <w:sz w:val="21"/>
          <w:szCs w:val="21"/>
          <w:u w:val="single"/>
        </w:rPr>
        <w:t xml:space="preserve">叁套</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   </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jc w:val="left"/>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承包人提供的文件的形式为：</w:t>
      </w:r>
      <w:r>
        <w:rPr>
          <w:rFonts w:hint="eastAsia" w:ascii="宋体" w:hAnsi="宋体" w:eastAsia="宋体" w:cs="宋体"/>
          <w:spacing w:val="0"/>
          <w:sz w:val="21"/>
          <w:szCs w:val="21"/>
          <w:u w:val="single"/>
        </w:rPr>
        <w:t xml:space="preserve">    </w:t>
      </w:r>
      <w:r>
        <w:rPr>
          <w:rFonts w:ascii="宋体" w:hAnsi="宋体" w:eastAsia="宋体" w:cs="宋体"/>
          <w:sz w:val="21"/>
          <w:szCs w:val="21"/>
          <w:u w:val="single"/>
        </w:rPr>
        <w:t xml:space="preserve">纸质书面材料并签</w:t>
      </w:r>
      <w:r>
        <w:rPr>
          <w:rFonts w:ascii="宋体" w:hAnsi="宋体" w:eastAsia="宋体" w:cs="宋体"/>
          <w:spacing w:val="-1"/>
          <w:sz w:val="21"/>
          <w:szCs w:val="21"/>
          <w:u w:val="single"/>
        </w:rPr>
        <w:t xml:space="preserve">字盖章</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jc w:val="left"/>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发包人审批承包人文件的期限：</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  7天</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1.6.5  图纸和承包人文件的保管</w:t>
      </w:r>
      <w:r>
        <w:rPr>
          <w:rFonts w:hint="eastAsia" w:ascii="宋体" w:hAnsi="宋体" w:eastAsia="宋体" w:cs="宋体"/>
          <w:spacing w:val="0"/>
          <w:sz w:val="21"/>
          <w:szCs w:val="21"/>
        </w:rPr>
      </w:r>
      <w:r/>
    </w:p>
    <w:p>
      <w:pPr>
        <w:pStyle w:val="995"/>
        <w:ind w:right="111" w:firstLine="420"/>
        <w:keepLines w:val="0"/>
        <w:keepNext w:val="0"/>
        <w:pageBreakBefore w:val="0"/>
        <w:spacing w:after="0" w:line="360" w:lineRule="auto"/>
        <w:widowControl w:val="off"/>
        <w:rPr>
          <w:rFonts w:hint="eastAsia" w:ascii="宋体" w:hAnsi="宋体" w:eastAsia="宋体" w:cs="宋体"/>
          <w:spacing w:val="0"/>
          <w:sz w:val="21"/>
          <w:szCs w:val="21"/>
        </w:rPr>
      </w:pPr>
      <w:r/>
      <w:bookmarkStart w:id="687" w:name="bookmark172"/>
      <w:r/>
      <w:bookmarkEnd w:id="687"/>
      <w:r>
        <w:rPr>
          <w:rFonts w:hint="eastAsia" w:ascii="宋体" w:hAnsi="宋体" w:eastAsia="宋体" w:cs="宋体"/>
          <w:spacing w:val="0"/>
          <w:sz w:val="21"/>
          <w:szCs w:val="21"/>
        </w:rPr>
        <w:t xml:space="preserve">关于现场图纸准备的约定：</w:t>
      </w:r>
      <w:r>
        <w:rPr>
          <w:rFonts w:hint="eastAsia" w:ascii="宋体" w:hAnsi="宋体" w:eastAsia="宋体" w:cs="宋体"/>
          <w:spacing w:val="0"/>
          <w:sz w:val="21"/>
          <w:szCs w:val="21"/>
          <w:u w:val="single"/>
        </w:rPr>
        <w:t xml:space="preserve"> 承包人应在施工现场另外保存一套完整的</w:t>
      </w:r>
      <w:r>
        <w:rPr>
          <w:rFonts w:hint="eastAsia" w:ascii="宋体" w:hAnsi="宋体" w:cs="宋体"/>
          <w:spacing w:val="0"/>
          <w:sz w:val="21"/>
          <w:szCs w:val="21"/>
          <w:u w:val="single"/>
          <w:lang w:val="en-US" w:eastAsia="zh-CN"/>
        </w:rPr>
        <w:t xml:space="preserve">图</w:t>
      </w:r>
      <w:r>
        <w:rPr>
          <w:rFonts w:hint="eastAsia" w:ascii="宋体" w:hAnsi="宋体" w:eastAsia="宋体" w:cs="宋体"/>
          <w:spacing w:val="0"/>
          <w:sz w:val="21"/>
          <w:szCs w:val="21"/>
          <w:u w:val="single"/>
        </w:rPr>
        <w:t xml:space="preserve">纸和承包人文件，供发包人、监理人及有关人员进行工程检查时使用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2"/>
      </w:pPr>
      <w:r/>
      <w:bookmarkStart w:id="688" w:name="bookmark298"/>
      <w:r/>
      <w:bookmarkEnd w:id="688"/>
      <w:r>
        <w:rPr>
          <w:rFonts w:hint="eastAsia" w:ascii="宋体" w:hAnsi="宋体" w:eastAsia="宋体" w:cs="宋体"/>
          <w:spacing w:val="0"/>
          <w:sz w:val="21"/>
          <w:szCs w:val="21"/>
        </w:rPr>
        <w:t xml:space="preserve">1.7   联络</w:t>
      </w:r>
      <w:r>
        <w:rPr>
          <w:rFonts w:hint="eastAsia" w:ascii="宋体" w:hAnsi="宋体" w:eastAsia="宋体" w:cs="宋体"/>
          <w:spacing w:val="0"/>
          <w:sz w:val="21"/>
          <w:szCs w:val="21"/>
        </w:rPr>
      </w:r>
      <w:r/>
    </w:p>
    <w:p>
      <w:pPr>
        <w:pStyle w:val="995"/>
        <w:ind w:right="111"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1.7.1  发包人和承包人应当在</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5</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天内将与合同有关的通知、批准、证明、证书、指示、指令、要求、请求、同意、意见、确定和决定等书面函件送达对方当事人。</w:t>
      </w:r>
      <w:r>
        <w:rPr>
          <w:rFonts w:hint="eastAsia" w:ascii="宋体" w:hAnsi="宋体" w:eastAsia="宋体" w:cs="宋体"/>
          <w:spacing w:val="0"/>
          <w:sz w:val="21"/>
          <w:szCs w:val="21"/>
        </w:rPr>
      </w:r>
      <w:r/>
    </w:p>
    <w:p>
      <w:pPr>
        <w:pStyle w:val="995"/>
        <w:ind w:right="48"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1.7.2 发包人接收文件的地点：</w:t>
      </w:r>
      <w:r>
        <w:rPr>
          <w:rFonts w:hint="eastAsia" w:ascii="宋体" w:hAnsi="宋体" w:eastAsia="宋体" w:cs="宋体"/>
          <w:spacing w:val="0"/>
          <w:sz w:val="21"/>
          <w:szCs w:val="21"/>
          <w:u w:val="single"/>
        </w:rPr>
        <w:t xml:space="preserve">   </w:t>
      </w:r>
      <w:r>
        <w:rPr>
          <w:rFonts w:ascii="宋体" w:hAnsi="宋体" w:eastAsia="宋体" w:cs="宋体"/>
          <w:spacing w:val="-1"/>
          <w:sz w:val="21"/>
          <w:szCs w:val="21"/>
          <w:u w:val="single"/>
        </w:rPr>
        <w:t xml:space="preserve">施工现场或建设单位办公室</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right="48" w:firstLine="420"/>
        <w:keepLines w:val="0"/>
        <w:keepNext w:val="0"/>
        <w:pageBreakBefore w:val="0"/>
        <w:spacing w:after="0" w:line="360" w:lineRule="auto"/>
        <w:widowControl w:val="off"/>
        <w:rPr>
          <w:rFonts w:hint="eastAsia" w:ascii="宋体" w:hAnsi="宋体" w:eastAsia="宋体" w:cs="宋体"/>
          <w:spacing w:val="0"/>
          <w:sz w:val="21"/>
          <w:szCs w:val="21"/>
          <w:u w:val="single"/>
        </w:rPr>
      </w:pPr>
      <w:r>
        <w:rPr>
          <w:rFonts w:hint="eastAsia" w:ascii="宋体" w:hAnsi="宋体" w:eastAsia="宋体" w:cs="宋体"/>
          <w:spacing w:val="0"/>
          <w:sz w:val="21"/>
          <w:szCs w:val="21"/>
        </w:rPr>
        <w:t xml:space="preserve">发包人指定的接收人为：</w:t>
      </w:r>
      <w:r>
        <w:rPr>
          <w:rFonts w:hint="eastAsia" w:ascii="宋体" w:hAnsi="宋体" w:eastAsia="宋体" w:cs="宋体"/>
          <w:spacing w:val="0"/>
          <w:sz w:val="21"/>
          <w:szCs w:val="21"/>
          <w:u w:val="single"/>
        </w:rPr>
        <w:t xml:space="preserve">     </w:t>
      </w:r>
      <w:r>
        <w:rPr>
          <w:rFonts w:ascii="宋体" w:hAnsi="宋体" w:eastAsia="宋体" w:cs="宋体"/>
          <w:spacing w:val="-1"/>
          <w:sz w:val="21"/>
          <w:szCs w:val="21"/>
          <w:u w:val="single"/>
        </w:rPr>
        <w:t xml:space="preserve">发包人现场代表</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none"/>
        </w:rPr>
        <w:t xml:space="preserve"> ；</w:t>
      </w:r>
      <w:r>
        <w:rPr>
          <w:rFonts w:hint="eastAsia" w:ascii="宋体" w:hAnsi="宋体" w:eastAsia="宋体" w:cs="宋体"/>
          <w:spacing w:val="0"/>
          <w:sz w:val="21"/>
          <w:szCs w:val="21"/>
          <w:u w:val="single"/>
        </w:rPr>
      </w:r>
      <w:r/>
    </w:p>
    <w:p>
      <w:pPr>
        <w:pStyle w:val="995"/>
        <w:ind w:right="48"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发包人指定的接收邮箱为：</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 。</w:t>
      </w:r>
      <w:r>
        <w:rPr>
          <w:rFonts w:hint="eastAsia" w:ascii="宋体" w:hAnsi="宋体" w:eastAsia="宋体" w:cs="宋体"/>
          <w:spacing w:val="0"/>
          <w:sz w:val="21"/>
          <w:szCs w:val="21"/>
        </w:rPr>
      </w:r>
      <w:r/>
    </w:p>
    <w:p>
      <w:pPr>
        <w:pStyle w:val="995"/>
        <w:ind w:right="48"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承包人接收文件的地点：</w:t>
      </w:r>
      <w:r>
        <w:rPr>
          <w:rFonts w:hint="eastAsia" w:ascii="宋体" w:hAnsi="宋体" w:eastAsia="宋体" w:cs="宋体"/>
          <w:spacing w:val="0"/>
          <w:sz w:val="21"/>
          <w:szCs w:val="21"/>
          <w:u w:val="single"/>
        </w:rPr>
        <w:t xml:space="preserve">  </w:t>
      </w:r>
      <w:r>
        <w:rPr>
          <w:rFonts w:ascii="宋体" w:hAnsi="宋体" w:eastAsia="宋体" w:cs="宋体"/>
          <w:sz w:val="21"/>
          <w:szCs w:val="21"/>
          <w:u w:val="single"/>
        </w:rPr>
        <w:t xml:space="preserve">施工现场或建设单</w:t>
      </w:r>
      <w:r>
        <w:rPr>
          <w:rFonts w:ascii="宋体" w:hAnsi="宋体" w:eastAsia="宋体" w:cs="宋体"/>
          <w:spacing w:val="-1"/>
          <w:sz w:val="21"/>
          <w:szCs w:val="21"/>
          <w:u w:val="single"/>
        </w:rPr>
        <w:t xml:space="preserve">位办公室</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 ；</w:t>
      </w:r>
      <w:r>
        <w:rPr>
          <w:rFonts w:hint="eastAsia" w:ascii="宋体" w:hAnsi="宋体" w:eastAsia="宋体" w:cs="宋体"/>
          <w:spacing w:val="0"/>
          <w:sz w:val="21"/>
          <w:szCs w:val="21"/>
        </w:rPr>
      </w:r>
      <w:r/>
    </w:p>
    <w:p>
      <w:pPr>
        <w:pStyle w:val="995"/>
        <w:ind w:right="48" w:firstLine="420"/>
        <w:keepLines w:val="0"/>
        <w:keepNext w:val="0"/>
        <w:pageBreakBefore w:val="0"/>
        <w:spacing w:after="0" w:line="360" w:lineRule="auto"/>
        <w:widowControl w:val="off"/>
        <w:rPr>
          <w:rFonts w:hint="eastAsia" w:ascii="宋体" w:hAnsi="宋体" w:eastAsia="宋体" w:cs="宋体"/>
          <w:spacing w:val="0"/>
          <w:sz w:val="21"/>
          <w:szCs w:val="21"/>
          <w:u w:val="single"/>
        </w:rPr>
      </w:pPr>
      <w:r>
        <w:rPr>
          <w:rFonts w:hint="eastAsia" w:ascii="宋体" w:hAnsi="宋体" w:eastAsia="宋体" w:cs="宋体"/>
          <w:spacing w:val="0"/>
          <w:sz w:val="21"/>
          <w:szCs w:val="21"/>
        </w:rPr>
        <w:t xml:space="preserve">承包人指定的接收人为：</w:t>
      </w:r>
      <w:r>
        <w:rPr>
          <w:rFonts w:hint="eastAsia" w:ascii="宋体" w:hAnsi="宋体" w:eastAsia="宋体" w:cs="宋体"/>
          <w:spacing w:val="0"/>
          <w:sz w:val="21"/>
          <w:szCs w:val="21"/>
          <w:u w:val="single"/>
        </w:rPr>
        <w:t xml:space="preserve">    </w:t>
      </w:r>
      <w:r>
        <w:rPr>
          <w:rFonts w:ascii="宋体" w:hAnsi="宋体" w:eastAsia="宋体" w:cs="宋体"/>
          <w:spacing w:val="-1"/>
          <w:sz w:val="21"/>
          <w:szCs w:val="21"/>
          <w:u w:val="single"/>
        </w:rPr>
        <w:t xml:space="preserve">承包人现场代表</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none"/>
        </w:rPr>
        <w:t xml:space="preserve">；</w:t>
      </w:r>
      <w:r>
        <w:rPr>
          <w:rFonts w:hint="eastAsia" w:ascii="宋体" w:hAnsi="宋体" w:eastAsia="宋体" w:cs="宋体"/>
          <w:spacing w:val="0"/>
          <w:sz w:val="21"/>
          <w:szCs w:val="21"/>
          <w:u w:val="single"/>
        </w:rPr>
      </w:r>
      <w:r/>
    </w:p>
    <w:p>
      <w:pPr>
        <w:pStyle w:val="995"/>
        <w:ind w:right="48"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承包人指定的接收邮箱为：</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 。</w:t>
      </w:r>
      <w:r>
        <w:rPr>
          <w:rFonts w:hint="eastAsia" w:ascii="宋体" w:hAnsi="宋体" w:eastAsia="宋体" w:cs="宋体"/>
          <w:spacing w:val="0"/>
          <w:sz w:val="21"/>
          <w:szCs w:val="21"/>
        </w:rPr>
      </w:r>
      <w:r/>
    </w:p>
    <w:p>
      <w:pPr>
        <w:pStyle w:val="995"/>
        <w:ind w:right="48"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监理人接收文件的地点：</w:t>
      </w:r>
      <w:r>
        <w:rPr>
          <w:rFonts w:hint="eastAsia" w:ascii="宋体" w:hAnsi="宋体" w:eastAsia="宋体" w:cs="宋体"/>
          <w:spacing w:val="0"/>
          <w:sz w:val="21"/>
          <w:szCs w:val="21"/>
          <w:u w:val="single"/>
        </w:rPr>
        <w:t xml:space="preserve">  </w:t>
      </w:r>
      <w:r>
        <w:rPr>
          <w:rFonts w:ascii="宋体" w:hAnsi="宋体" w:eastAsia="宋体" w:cs="宋体"/>
          <w:sz w:val="21"/>
          <w:szCs w:val="21"/>
          <w:u w:val="single"/>
        </w:rPr>
        <w:t xml:space="preserve">施工现场或建设单</w:t>
      </w:r>
      <w:r>
        <w:rPr>
          <w:rFonts w:ascii="宋体" w:hAnsi="宋体" w:eastAsia="宋体" w:cs="宋体"/>
          <w:spacing w:val="-1"/>
          <w:sz w:val="21"/>
          <w:szCs w:val="21"/>
          <w:u w:val="single"/>
        </w:rPr>
        <w:t xml:space="preserve">位办公室</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u w:val="single"/>
        </w:rPr>
      </w:pPr>
      <w:r>
        <w:rPr>
          <w:rFonts w:hint="eastAsia" w:ascii="宋体" w:hAnsi="宋体" w:eastAsia="宋体" w:cs="宋体"/>
          <w:spacing w:val="0"/>
          <w:sz w:val="21"/>
          <w:szCs w:val="21"/>
        </w:rPr>
        <w:t xml:space="preserve">监理人指定的接收人为：</w:t>
      </w:r>
      <w:r>
        <w:rPr>
          <w:rFonts w:hint="eastAsia" w:ascii="宋体" w:hAnsi="宋体" w:eastAsia="宋体" w:cs="宋体"/>
          <w:spacing w:val="0"/>
          <w:sz w:val="21"/>
          <w:szCs w:val="21"/>
          <w:u w:val="single"/>
        </w:rPr>
        <w:t xml:space="preserve">    </w:t>
      </w:r>
      <w:r>
        <w:rPr>
          <w:rFonts w:ascii="宋体" w:hAnsi="宋体" w:eastAsia="宋体" w:cs="宋体"/>
          <w:spacing w:val="-1"/>
          <w:sz w:val="21"/>
          <w:szCs w:val="21"/>
          <w:u w:val="single"/>
        </w:rPr>
        <w:t xml:space="preserve">监理人现场代表</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none"/>
        </w:rPr>
        <w:t xml:space="preserve">；</w:t>
      </w:r>
      <w:r>
        <w:rPr>
          <w:rFonts w:hint="eastAsia" w:ascii="宋体" w:hAnsi="宋体" w:eastAsia="宋体" w:cs="宋体"/>
          <w:spacing w:val="0"/>
          <w:sz w:val="21"/>
          <w:szCs w:val="21"/>
          <w:u w:val="single"/>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监理人指定的接收邮箱为：</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none"/>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2"/>
      </w:pPr>
      <w:r/>
      <w:bookmarkStart w:id="689" w:name="bookmark173"/>
      <w:r/>
      <w:bookmarkEnd w:id="689"/>
      <w:r>
        <w:rPr>
          <w:rFonts w:hint="eastAsia" w:ascii="宋体" w:hAnsi="宋体" w:eastAsia="宋体" w:cs="宋体"/>
          <w:spacing w:val="0"/>
          <w:sz w:val="21"/>
          <w:szCs w:val="21"/>
        </w:rPr>
        <w:t xml:space="preserve">1.10   交通运输</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1.10.1  出入现场的权利</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关于出入现场的权利的约定：</w:t>
      </w:r>
      <w:r>
        <w:rPr>
          <w:rFonts w:ascii="宋体" w:hAnsi="宋体" w:eastAsia="宋体" w:cs="宋体"/>
          <w:spacing w:val="-3"/>
          <w:sz w:val="21"/>
          <w:szCs w:val="21"/>
          <w:u w:val="single"/>
        </w:rPr>
        <w:t xml:space="preserve">发包人办理出入施工现场所需的所有批准或许可，并承担</w:t>
      </w:r>
      <w:r>
        <w:rPr>
          <w:rFonts w:ascii="宋体" w:hAnsi="宋体" w:eastAsia="宋体" w:cs="宋体"/>
          <w:spacing w:val="-2"/>
          <w:sz w:val="21"/>
          <w:szCs w:val="21"/>
          <w:u w:val="single"/>
        </w:rPr>
        <w:t xml:space="preserve">相关费用</w:t>
      </w:r>
      <w:r>
        <w:rPr>
          <w:rFonts w:ascii="宋体" w:hAnsi="宋体" w:eastAsia="宋体" w:cs="宋体"/>
          <w:spacing w:val="-2"/>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1.10.3 场内交通</w:t>
      </w:r>
      <w:r>
        <w:rPr>
          <w:rFonts w:hint="eastAsia" w:ascii="宋体" w:hAnsi="宋体" w:eastAsia="宋体" w:cs="宋体"/>
          <w:spacing w:val="0"/>
          <w:sz w:val="21"/>
          <w:szCs w:val="21"/>
        </w:rPr>
      </w:r>
      <w:r/>
    </w:p>
    <w:p>
      <w:pPr>
        <w:pStyle w:val="965"/>
        <w:ind w:right="25" w:firstLine="420"/>
        <w:keepLines w:val="0"/>
        <w:keepNext w:val="0"/>
        <w:pageBreakBefore w:val="0"/>
        <w:spacing w:line="360" w:lineRule="auto"/>
        <w:widowControl w:val="off"/>
        <w:rPr>
          <w:rFonts w:hint="eastAsia" w:ascii="宋体" w:hAnsi="宋体" w:eastAsia="宋体" w:cs="宋体"/>
          <w:spacing w:val="0"/>
          <w:sz w:val="21"/>
          <w:szCs w:val="21"/>
          <w:lang w:eastAsia="zh-CN"/>
        </w:rPr>
      </w:pPr>
      <w:r>
        <w:rPr>
          <w:rFonts w:hint="eastAsia" w:ascii="宋体" w:hAnsi="宋体" w:eastAsia="宋体" w:cs="宋体"/>
          <w:spacing w:val="0"/>
          <w:sz w:val="21"/>
          <w:szCs w:val="21"/>
        </w:rPr>
        <w:t xml:space="preserve">关于发包人提供的场内道路和交通设施及其现状、使用权归属、相关费用承担的约定：</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none"/>
          <w:lang w:eastAsia="zh-CN"/>
        </w:rPr>
        <w:t xml:space="preserve">；</w:t>
      </w:r>
      <w:r>
        <w:rPr>
          <w:rFonts w:hint="eastAsia" w:ascii="宋体" w:hAnsi="宋体" w:eastAsia="宋体" w:cs="宋体"/>
          <w:spacing w:val="0"/>
          <w:sz w:val="21"/>
          <w:szCs w:val="21"/>
          <w:lang w:eastAsia="zh-CN"/>
        </w:rPr>
      </w:r>
      <w:r/>
    </w:p>
    <w:p>
      <w:pPr>
        <w:pStyle w:val="965"/>
        <w:ind w:right="25"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关于场外交通和场内交通的边界的约定：</w:t>
      </w:r>
      <w:r>
        <w:rPr>
          <w:rFonts w:hint="eastAsia" w:ascii="宋体" w:hAnsi="宋体" w:eastAsia="宋体" w:cs="宋体"/>
          <w:spacing w:val="0"/>
          <w:sz w:val="21"/>
          <w:szCs w:val="21"/>
          <w:u w:val="single"/>
        </w:rPr>
        <w:t xml:space="preserve">  </w:t>
      </w:r>
      <w:r>
        <w:rPr>
          <w:rFonts w:ascii="宋体" w:hAnsi="宋体" w:eastAsia="宋体" w:cs="宋体"/>
          <w:spacing w:val="-1"/>
          <w:sz w:val="21"/>
          <w:szCs w:val="21"/>
          <w:u w:val="single"/>
        </w:rPr>
        <w:t xml:space="preserve">规划红线</w:t>
      </w:r>
      <w:r>
        <w:rPr>
          <w:rFonts w:hint="eastAsia" w:ascii="宋体" w:hAnsi="宋体" w:eastAsia="宋体" w:cs="宋体"/>
          <w:spacing w:val="-1"/>
          <w:sz w:val="21"/>
          <w:szCs w:val="21"/>
          <w:u w:val="single"/>
          <w:lang w:val="en-US" w:eastAsia="zh-CN"/>
        </w:rPr>
        <w:t xml:space="preserve"> </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right="25"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关于发包人向承包人提供满足工程施工需要的场内道路和交通设施的约定：</w:t>
      </w:r>
      <w:r>
        <w:rPr>
          <w:rFonts w:hint="eastAsia" w:ascii="宋体" w:hAnsi="宋体" w:eastAsia="宋体" w:cs="宋体"/>
          <w:spacing w:val="0"/>
          <w:sz w:val="21"/>
          <w:szCs w:val="21"/>
          <w:highlight w:val="none"/>
          <w:u w:val="single"/>
        </w:rPr>
        <w:t xml:space="preserve">施工便道、场内场外道路及交通设施均由承包方负责施工、维修、养护，并承担施工、维修、养护费用。承包方必须服从发包方的安排和管理。承包方必须精心组织场内外交通，并承担相关费用，承包方必须指派专人做好交通管理。保证交通安全，严防交通事故的发生</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1.10.4 超大件和超重件的运输</w:t>
      </w:r>
      <w:r>
        <w:rPr>
          <w:rFonts w:hint="eastAsia" w:ascii="宋体" w:hAnsi="宋体" w:eastAsia="宋体" w:cs="宋体"/>
          <w:spacing w:val="0"/>
          <w:sz w:val="21"/>
          <w:szCs w:val="21"/>
        </w:rPr>
      </w:r>
      <w:r/>
    </w:p>
    <w:p>
      <w:pPr>
        <w:pStyle w:val="965"/>
        <w:ind w:right="83"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运输超大件或超重件所需的道路和桥梁临时加固改造费用和其他有关费用由</w:t>
      </w:r>
      <w:r>
        <w:rPr>
          <w:rFonts w:ascii="宋体" w:hAnsi="宋体" w:eastAsia="宋体" w:cs="宋体"/>
          <w:sz w:val="21"/>
          <w:szCs w:val="21"/>
          <w:u w:val="single"/>
        </w:rPr>
        <w:t xml:space="preserve">承包</w:t>
      </w:r>
      <w:r>
        <w:rPr>
          <w:rFonts w:ascii="宋体" w:hAnsi="宋体" w:eastAsia="宋体" w:cs="宋体"/>
          <w:spacing w:val="-1"/>
          <w:sz w:val="21"/>
          <w:szCs w:val="21"/>
          <w:u w:val="single"/>
        </w:rPr>
        <w:t xml:space="preserve">人</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 承担。</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2"/>
      </w:pPr>
      <w:r/>
      <w:bookmarkStart w:id="690" w:name="bookmark174"/>
      <w:r/>
      <w:bookmarkEnd w:id="690"/>
      <w:r>
        <w:rPr>
          <w:rFonts w:hint="eastAsia" w:ascii="宋体" w:hAnsi="宋体" w:eastAsia="宋体" w:cs="宋体"/>
          <w:spacing w:val="0"/>
          <w:sz w:val="21"/>
          <w:szCs w:val="21"/>
        </w:rPr>
        <w:t xml:space="preserve">1.11   知识产权</w:t>
      </w:r>
      <w:r>
        <w:rPr>
          <w:rFonts w:hint="eastAsia" w:ascii="宋体" w:hAnsi="宋体" w:eastAsia="宋体" w:cs="宋体"/>
          <w:spacing w:val="0"/>
          <w:sz w:val="21"/>
          <w:szCs w:val="21"/>
        </w:rPr>
      </w:r>
      <w:r/>
    </w:p>
    <w:p>
      <w:pPr>
        <w:pStyle w:val="995"/>
        <w:ind w:right="78"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1.11.1  关于发包人提供给承包人的图纸、技术规范及其他设计文件的使用限制要求：</w:t>
      </w:r>
      <w:r>
        <w:rPr>
          <w:rFonts w:ascii="宋体" w:hAnsi="宋体" w:eastAsia="宋体" w:cs="宋体"/>
          <w:spacing w:val="-2"/>
          <w:sz w:val="21"/>
          <w:szCs w:val="21"/>
          <w:u w:val="single"/>
        </w:rPr>
        <w:t xml:space="preserve">承包人可以为实现合同目的而复制、使用此类文件，</w:t>
      </w:r>
      <w:r>
        <w:rPr>
          <w:rFonts w:ascii="宋体" w:hAnsi="宋体" w:eastAsia="宋体" w:cs="宋体"/>
          <w:spacing w:val="-3"/>
          <w:sz w:val="21"/>
          <w:szCs w:val="21"/>
          <w:u w:val="single"/>
        </w:rPr>
        <w:t xml:space="preserve">但不能用于与合同无关的其他事项。未</w:t>
      </w:r>
      <w:r>
        <w:rPr>
          <w:rFonts w:ascii="宋体" w:hAnsi="宋体" w:eastAsia="宋体" w:cs="宋体"/>
          <w:spacing w:val="-2"/>
          <w:sz w:val="21"/>
          <w:szCs w:val="21"/>
          <w:u w:val="single"/>
        </w:rPr>
        <w:t xml:space="preserve">经发包人同意，承包人不得为了合同以外的目的而</w:t>
      </w:r>
      <w:r>
        <w:rPr>
          <w:rFonts w:ascii="宋体" w:hAnsi="宋体" w:eastAsia="宋体" w:cs="宋体"/>
          <w:spacing w:val="-3"/>
          <w:sz w:val="21"/>
          <w:szCs w:val="21"/>
          <w:u w:val="single"/>
        </w:rPr>
        <w:t xml:space="preserve">复制、使用上述文件或将之提供给任何第</w:t>
      </w:r>
      <w:r>
        <w:rPr>
          <w:rFonts w:ascii="宋体" w:hAnsi="宋体" w:eastAsia="宋体" w:cs="宋体"/>
          <w:spacing w:val="-2"/>
          <w:sz w:val="21"/>
          <w:szCs w:val="21"/>
          <w:u w:val="single"/>
        </w:rPr>
        <w:t xml:space="preserve">三方</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1.11.2  关于承包人为实施工程所编制文件的使用限制要求：</w:t>
      </w:r>
      <w:r>
        <w:rPr>
          <w:rFonts w:hint="eastAsia" w:ascii="宋体" w:hAnsi="宋体" w:eastAsia="宋体" w:cs="宋体"/>
          <w:spacing w:val="0"/>
          <w:sz w:val="21"/>
          <w:szCs w:val="21"/>
          <w:u w:val="single"/>
        </w:rPr>
        <w:t xml:space="preserve"> </w:t>
      </w:r>
      <w:r>
        <w:rPr>
          <w:rFonts w:ascii="宋体" w:hAnsi="宋体" w:eastAsia="宋体" w:cs="宋体"/>
          <w:sz w:val="21"/>
          <w:szCs w:val="21"/>
          <w:u w:val="single"/>
        </w:rPr>
        <w:t xml:space="preserve">承</w:t>
      </w:r>
      <w:r>
        <w:rPr>
          <w:rFonts w:ascii="宋体" w:hAnsi="宋体" w:eastAsia="宋体" w:cs="宋体"/>
          <w:spacing w:val="-1"/>
          <w:sz w:val="21"/>
          <w:szCs w:val="21"/>
          <w:u w:val="single"/>
        </w:rPr>
        <w:t xml:space="preserve">包人可以为实现合同目</w:t>
      </w:r>
      <w:r>
        <w:rPr>
          <w:rFonts w:ascii="宋体" w:hAnsi="宋体" w:eastAsia="宋体" w:cs="宋体"/>
          <w:spacing w:val="-3"/>
          <w:sz w:val="21"/>
          <w:szCs w:val="21"/>
          <w:u w:val="single"/>
        </w:rPr>
        <w:t xml:space="preserve">的而复制、使用此类文件，但不能用于与合同无关的其他事项。未经发包人同意，承包人不得为了合同以外的目的而复制、使用上述文件或将之提供给任何第三方</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1.11.4  承包人在施工过程中所采用的专利、专有技术、技术秘密的使用费的承担方式：</w:t>
      </w:r>
      <w:r>
        <w:rPr>
          <w:rFonts w:hint="eastAsia" w:ascii="宋体" w:hAnsi="宋体" w:eastAsia="宋体" w:cs="宋体"/>
          <w:spacing w:val="0"/>
          <w:sz w:val="21"/>
          <w:szCs w:val="21"/>
          <w:u w:val="single"/>
        </w:rPr>
        <w:t xml:space="preserve">  </w:t>
      </w:r>
      <w:r>
        <w:rPr>
          <w:rFonts w:ascii="宋体" w:hAnsi="宋体" w:eastAsia="宋体" w:cs="宋体"/>
          <w:spacing w:val="-3"/>
          <w:sz w:val="21"/>
          <w:szCs w:val="21"/>
          <w:u w:val="single"/>
        </w:rPr>
        <w:t xml:space="preserve">已包含在签约合同价中</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2"/>
      </w:pPr>
      <w:r/>
      <w:bookmarkStart w:id="691" w:name="bookmark175"/>
      <w:r/>
      <w:bookmarkEnd w:id="691"/>
      <w:r>
        <w:rPr>
          <w:rFonts w:hint="eastAsia" w:ascii="宋体" w:hAnsi="宋体" w:eastAsia="宋体" w:cs="宋体"/>
          <w:spacing w:val="0"/>
          <w:sz w:val="21"/>
          <w:szCs w:val="21"/>
        </w:rPr>
        <w:t xml:space="preserve">1.13   工程量清单缺陷的修正</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出现工程量清单缺陷时调整合同价格的方式：</w:t>
      </w:r>
      <w:r>
        <w:rPr>
          <w:rFonts w:hint="eastAsia" w:ascii="宋体" w:hAnsi="宋体" w:eastAsia="宋体" w:cs="宋体"/>
          <w:spacing w:val="0"/>
          <w:sz w:val="21"/>
          <w:szCs w:val="21"/>
          <w:u w:val="single"/>
        </w:rPr>
        <w:t xml:space="preserve">      按通用条款1.13执行        </w:t>
      </w:r>
      <w:r>
        <w:rPr>
          <w:rFonts w:hint="eastAsia" w:ascii="宋体" w:hAnsi="宋体" w:eastAsia="宋体" w:cs="宋体"/>
          <w:spacing w:val="0"/>
          <w:sz w:val="21"/>
          <w:szCs w:val="21"/>
        </w:rPr>
        <w:t xml:space="preserve">。允许调整合同价格的工程量偏差范围：</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highlight w:val="none"/>
          <w:u w:val="single"/>
        </w:rPr>
        <w:t xml:space="preserve">±15%，当工程量增加15%以上时，增加部分的工程量的综合单价应予以调低（超过增加部分工程量的综合单价*97%），当工程量减少15%以上时，减少后剩余部分的工程量的综合单价应予以调高（减少后剩余部分工程量的综合单价*103%）</w:t>
      </w:r>
      <w:r>
        <w:rPr>
          <w:rFonts w:hint="eastAsia" w:ascii="宋体" w:hAnsi="宋体" w:eastAsia="宋体" w:cs="宋体"/>
          <w:spacing w:val="0"/>
          <w:sz w:val="21"/>
          <w:szCs w:val="21"/>
          <w:highlight w:val="none"/>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2"/>
      </w:pPr>
      <w:r/>
      <w:bookmarkStart w:id="692" w:name="bookmark176"/>
      <w:r/>
      <w:bookmarkEnd w:id="692"/>
      <w:r>
        <w:rPr>
          <w:rFonts w:hint="eastAsia" w:ascii="宋体" w:hAnsi="宋体" w:eastAsia="宋体" w:cs="宋体"/>
          <w:spacing w:val="0"/>
          <w:sz w:val="21"/>
          <w:szCs w:val="21"/>
        </w:rPr>
        <w:t xml:space="preserve">1.14   建筑信息模型技术的应用</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关于本工程建筑信息模型开发、使用、存储、传输、交付、知识产权归属及费用承担等事项的约定：</w:t>
      </w:r>
      <w:r>
        <w:rPr>
          <w:rFonts w:hint="eastAsia" w:ascii="宋体" w:hAnsi="宋体" w:eastAsia="宋体" w:cs="宋体"/>
          <w:spacing w:val="0"/>
          <w:sz w:val="21"/>
          <w:szCs w:val="21"/>
          <w:u w:val="single"/>
        </w:rPr>
        <w:t xml:space="preserve"> 执行通用条款</w:t>
      </w:r>
      <w:r>
        <w:rPr>
          <w:rFonts w:hint="eastAsia" w:ascii="宋体" w:hAnsi="宋体" w:eastAsia="宋体" w:cs="宋体"/>
          <w:spacing w:val="0"/>
          <w:sz w:val="21"/>
          <w:szCs w:val="21"/>
          <w:u w:val="single"/>
          <w:lang w:val="en-US" w:eastAsia="zh-CN"/>
        </w:rPr>
        <w:t xml:space="preserve"> </w:t>
      </w:r>
      <w:r>
        <w:rPr>
          <w:rFonts w:hint="eastAsia" w:ascii="宋体" w:hAnsi="宋体" w:eastAsia="宋体" w:cs="宋体"/>
          <w:spacing w:val="0"/>
          <w:sz w:val="21"/>
          <w:szCs w:val="21"/>
          <w:u w:val="none"/>
        </w:rPr>
        <w:t xml:space="preserve">。                      </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2"/>
      </w:pPr>
      <w:r/>
      <w:bookmarkStart w:id="693" w:name="bookmark177"/>
      <w:r/>
      <w:bookmarkEnd w:id="693"/>
      <w:r>
        <w:rPr>
          <w:rFonts w:hint="eastAsia" w:ascii="宋体" w:hAnsi="宋体" w:eastAsia="宋体" w:cs="宋体"/>
          <w:spacing w:val="0"/>
          <w:sz w:val="21"/>
          <w:szCs w:val="21"/>
        </w:rPr>
        <w:t xml:space="preserve">1.15   可持续发展</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lang w:eastAsia="zh-CN"/>
        </w:rPr>
      </w:pPr>
      <w:r>
        <w:rPr>
          <w:rFonts w:hint="eastAsia" w:ascii="宋体" w:hAnsi="宋体" w:eastAsia="宋体" w:cs="宋体"/>
          <w:spacing w:val="0"/>
          <w:sz w:val="21"/>
          <w:szCs w:val="21"/>
        </w:rPr>
        <w:t xml:space="preserve">关于可持续发展目标及费用承担等事项的约定：</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     </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none"/>
          <w:lang w:eastAsia="zh-CN"/>
        </w:rPr>
        <w:t xml:space="preserve">。</w:t>
      </w:r>
      <w:r>
        <w:rPr>
          <w:rFonts w:hint="eastAsia" w:ascii="宋体" w:hAnsi="宋体" w:eastAsia="宋体" w:cs="宋体"/>
          <w:spacing w:val="0"/>
          <w:sz w:val="21"/>
          <w:szCs w:val="21"/>
          <w:lang w:eastAsia="zh-CN"/>
        </w:rPr>
      </w:r>
      <w:r/>
    </w:p>
    <w:p>
      <w:pPr>
        <w:pStyle w:val="995"/>
        <w:ind w:left="23"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694" w:name="bookmark178"/>
      <w:r/>
      <w:bookmarkEnd w:id="694"/>
      <w:r/>
      <w:bookmarkStart w:id="695" w:name="bookmark179"/>
      <w:r/>
      <w:bookmarkEnd w:id="695"/>
      <w:r>
        <w:rPr>
          <w:rFonts w:hint="eastAsia" w:ascii="宋体" w:hAnsi="宋体" w:eastAsia="宋体" w:cs="宋体"/>
          <w:spacing w:val="0"/>
          <w:sz w:val="21"/>
          <w:szCs w:val="21"/>
        </w:rPr>
        <w:t xml:space="preserve">2．发包人</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2"/>
      </w:pPr>
      <w:r/>
      <w:bookmarkStart w:id="696" w:name="bookmark299"/>
      <w:r/>
      <w:bookmarkEnd w:id="696"/>
      <w:r>
        <w:rPr>
          <w:rFonts w:hint="eastAsia" w:ascii="宋体" w:hAnsi="宋体" w:eastAsia="宋体" w:cs="宋体"/>
          <w:spacing w:val="0"/>
          <w:sz w:val="21"/>
          <w:szCs w:val="21"/>
        </w:rPr>
        <w:t xml:space="preserve">2.2   发包人代表</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发包人代表：</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姓    名 ：</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身份证号：</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职    务 ：</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联系电话：</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电子信箱：</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通信地址：</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lang w:eastAsia="zh-CN"/>
        </w:rPr>
      </w:pPr>
      <w:r>
        <w:rPr>
          <w:rFonts w:hint="eastAsia" w:ascii="宋体" w:hAnsi="宋体" w:eastAsia="宋体" w:cs="宋体"/>
          <w:spacing w:val="0"/>
          <w:sz w:val="21"/>
          <w:szCs w:val="21"/>
        </w:rPr>
        <w:t xml:space="preserve">发包人对发包人代表的授权范围如下：</w:t>
      </w:r>
      <w:r>
        <w:rPr>
          <w:rFonts w:hint="eastAsia" w:ascii="宋体" w:hAnsi="宋体" w:eastAsia="宋体" w:cs="宋体"/>
          <w:spacing w:val="0"/>
          <w:sz w:val="21"/>
          <w:szCs w:val="21"/>
          <w:u w:val="single"/>
        </w:rPr>
        <w:t xml:space="preserve"> </w:t>
      </w:r>
      <w:r>
        <w:rPr>
          <w:rFonts w:ascii="宋体" w:hAnsi="宋体" w:eastAsia="宋体" w:cs="宋体"/>
          <w:spacing w:val="-6"/>
          <w:sz w:val="21"/>
          <w:szCs w:val="21"/>
          <w:u w:val="single"/>
        </w:rPr>
        <w:t xml:space="preserve">工程价</w:t>
      </w:r>
      <w:r>
        <w:rPr>
          <w:rFonts w:ascii="宋体" w:hAnsi="宋体" w:eastAsia="宋体" w:cs="宋体"/>
          <w:spacing w:val="-7"/>
          <w:sz w:val="21"/>
          <w:szCs w:val="21"/>
          <w:u w:val="single"/>
        </w:rPr>
        <w:t xml:space="preserve">款洽商、索赔事项的处理、合同的变更等，</w:t>
      </w:r>
      <w:r>
        <w:rPr>
          <w:rFonts w:ascii="宋体" w:hAnsi="宋体" w:eastAsia="宋体" w:cs="宋体"/>
          <w:spacing w:val="-1"/>
          <w:sz w:val="21"/>
          <w:szCs w:val="21"/>
          <w:u w:val="single"/>
        </w:rPr>
        <w:t xml:space="preserve">需要在监理人的配合下完成，但需经发包人签字盖章后才能最终生效</w:t>
      </w:r>
      <w:r>
        <w:rPr>
          <w:rFonts w:hint="eastAsia" w:ascii="宋体" w:hAnsi="宋体" w:eastAsia="宋体" w:cs="宋体"/>
          <w:spacing w:val="-1"/>
          <w:sz w:val="21"/>
          <w:szCs w:val="21"/>
          <w:u w:val="single"/>
          <w:lang w:val="en-US" w:eastAsia="zh-CN"/>
        </w:rPr>
        <w:t xml:space="preserve">  </w:t>
      </w:r>
      <w:r>
        <w:rPr>
          <w:rFonts w:hint="eastAsia" w:ascii="宋体" w:hAnsi="宋体" w:eastAsia="宋体" w:cs="宋体"/>
          <w:spacing w:val="-1"/>
          <w:sz w:val="21"/>
          <w:szCs w:val="21"/>
          <w:u w:val="none"/>
          <w:lang w:eastAsia="zh-CN"/>
        </w:rPr>
        <w:t xml:space="preserve">。</w:t>
      </w:r>
      <w:r>
        <w:rPr>
          <w:rFonts w:hint="eastAsia" w:ascii="宋体" w:hAnsi="宋体" w:eastAsia="宋体" w:cs="宋体"/>
          <w:spacing w:val="0"/>
          <w:sz w:val="21"/>
          <w:szCs w:val="21"/>
          <w:lang w:eastAsia="zh-CN"/>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关于发包人代表签字确认的其他约定：</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2"/>
      </w:pPr>
      <w:r/>
      <w:bookmarkStart w:id="697" w:name="bookmark180"/>
      <w:r/>
      <w:bookmarkEnd w:id="697"/>
      <w:r>
        <w:rPr>
          <w:rFonts w:hint="eastAsia" w:ascii="宋体" w:hAnsi="宋体" w:eastAsia="宋体" w:cs="宋体"/>
          <w:spacing w:val="0"/>
          <w:sz w:val="21"/>
          <w:szCs w:val="21"/>
        </w:rPr>
        <w:t xml:space="preserve">2.4   施工现场、施工条件和基础资料的提供</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2.4.1 提供施工现场</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关于发包人移交施工现场的期限要求：</w:t>
      </w:r>
      <w:r>
        <w:rPr>
          <w:rFonts w:hint="eastAsia" w:ascii="宋体" w:hAnsi="宋体" w:eastAsia="宋体" w:cs="宋体"/>
          <w:spacing w:val="0"/>
          <w:sz w:val="21"/>
          <w:szCs w:val="21"/>
          <w:u w:val="single"/>
        </w:rPr>
        <w:t xml:space="preserve"> </w:t>
      </w:r>
      <w:r>
        <w:rPr>
          <w:rFonts w:ascii="宋体" w:hAnsi="宋体" w:eastAsia="宋体" w:cs="宋体"/>
          <w:spacing w:val="-1"/>
          <w:sz w:val="21"/>
          <w:szCs w:val="21"/>
          <w:u w:val="single"/>
        </w:rPr>
        <w:t xml:space="preserve">开工前壹周内</w:t>
      </w:r>
      <w:r>
        <w:rPr>
          <w:rFonts w:hint="eastAsia" w:ascii="宋体" w:hAnsi="宋体" w:eastAsia="宋体" w:cs="宋体"/>
          <w:spacing w:val="0"/>
          <w:sz w:val="21"/>
          <w:szCs w:val="21"/>
          <w:u w:val="single"/>
          <w:lang w:val="en-US" w:eastAsia="zh-CN"/>
        </w:rPr>
        <w:t xml:space="preserve">  </w:t>
      </w:r>
      <w:r>
        <w:rPr>
          <w:rFonts w:hint="eastAsia" w:ascii="宋体" w:hAnsi="宋体" w:eastAsia="宋体" w:cs="宋体"/>
          <w:spacing w:val="0"/>
          <w:sz w:val="21"/>
          <w:szCs w:val="21"/>
          <w:u w:val="none"/>
        </w:rPr>
        <w:t xml:space="preserve">。        </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2.4.2 提供施工条件和便利</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关于发包人应负责提供施工所需要的条件和便利，包括：</w:t>
      </w:r>
      <w:r>
        <w:rPr>
          <w:rFonts w:hint="eastAsia" w:ascii="宋体" w:hAnsi="宋体" w:eastAsia="宋体" w:cs="宋体"/>
          <w:spacing w:val="0"/>
          <w:sz w:val="21"/>
          <w:szCs w:val="21"/>
          <w:u w:val="single"/>
        </w:rPr>
        <w:t xml:space="preserve"> 执行通用条款</w:t>
      </w:r>
      <w:r>
        <w:rPr>
          <w:rFonts w:hint="eastAsia" w:ascii="宋体" w:hAnsi="宋体" w:eastAsia="宋体" w:cs="宋体"/>
          <w:spacing w:val="0"/>
          <w:sz w:val="21"/>
          <w:szCs w:val="21"/>
          <w:u w:val="single"/>
          <w:lang w:val="en-US" w:eastAsia="zh-CN"/>
        </w:rPr>
        <w:t xml:space="preserve">  </w:t>
      </w:r>
      <w:r>
        <w:rPr>
          <w:rFonts w:hint="eastAsia" w:ascii="宋体" w:hAnsi="宋体" w:eastAsia="宋体" w:cs="宋体"/>
          <w:spacing w:val="0"/>
          <w:sz w:val="21"/>
          <w:szCs w:val="21"/>
          <w:u w:val="none"/>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2.4.3 提供基础资料</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发包人开工后提供基础资料的合理期限：</w:t>
      </w:r>
      <w:r>
        <w:rPr>
          <w:rFonts w:hint="eastAsia" w:ascii="宋体" w:hAnsi="宋体" w:eastAsia="宋体" w:cs="宋体"/>
          <w:spacing w:val="0"/>
          <w:sz w:val="21"/>
          <w:szCs w:val="21"/>
          <w:u w:val="single"/>
        </w:rPr>
        <w:t xml:space="preserve">执行通用条款</w:t>
      </w:r>
      <w:r>
        <w:rPr>
          <w:rFonts w:hint="eastAsia" w:ascii="宋体" w:hAnsi="宋体" w:eastAsia="宋体" w:cs="宋体"/>
          <w:spacing w:val="0"/>
          <w:sz w:val="21"/>
          <w:szCs w:val="21"/>
          <w:u w:val="single"/>
          <w:lang w:val="en-US" w:eastAsia="zh-CN"/>
        </w:rPr>
        <w:t xml:space="preserve">  </w:t>
      </w:r>
      <w:r>
        <w:rPr>
          <w:rFonts w:hint="eastAsia" w:ascii="宋体" w:hAnsi="宋体" w:eastAsia="宋体" w:cs="宋体"/>
          <w:spacing w:val="0"/>
          <w:sz w:val="21"/>
          <w:szCs w:val="21"/>
        </w:rPr>
        <w:t xml:space="preserve">。   </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2"/>
      </w:pPr>
      <w:r/>
      <w:bookmarkStart w:id="698" w:name="bookmark181"/>
      <w:r/>
      <w:bookmarkEnd w:id="698"/>
      <w:r>
        <w:rPr>
          <w:rFonts w:hint="eastAsia" w:ascii="宋体" w:hAnsi="宋体" w:eastAsia="宋体" w:cs="宋体"/>
          <w:spacing w:val="0"/>
          <w:sz w:val="21"/>
          <w:szCs w:val="21"/>
        </w:rPr>
        <w:t xml:space="preserve">2.5   资金来源证明及支付担保</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发包人提供资金来源证明的期限要求：</w:t>
      </w:r>
      <w:r>
        <w:rPr>
          <w:rFonts w:hint="eastAsia" w:ascii="宋体" w:hAnsi="宋体" w:eastAsia="宋体" w:cs="宋体"/>
          <w:spacing w:val="0"/>
          <w:sz w:val="21"/>
          <w:szCs w:val="21"/>
          <w:u w:val="single"/>
        </w:rPr>
        <w:t xml:space="preserve">  执行通用条款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发包人提供工程款支付担保的形式：</w:t>
      </w:r>
      <w:r>
        <w:rPr>
          <w:rFonts w:hint="eastAsia" w:ascii="宋体" w:hAnsi="宋体" w:eastAsia="宋体" w:cs="宋体"/>
          <w:spacing w:val="0"/>
          <w:sz w:val="21"/>
          <w:szCs w:val="21"/>
          <w:u w:val="single"/>
        </w:rPr>
        <w:t xml:space="preserve"> </w:t>
      </w:r>
      <w:r>
        <w:rPr>
          <w:rFonts w:ascii="MS Mincho" w:hAnsi="MS Mincho" w:eastAsia="MS Mincho" w:cs="MS Mincho"/>
          <w:sz w:val="21"/>
          <w:szCs w:val="21"/>
          <w:u w:val="single"/>
        </w:rPr>
        <w:t xml:space="preserve">☑</w:t>
      </w:r>
      <w:r>
        <w:rPr>
          <w:rFonts w:ascii="宋体" w:hAnsi="宋体" w:eastAsia="宋体" w:cs="宋体"/>
          <w:sz w:val="21"/>
          <w:szCs w:val="21"/>
          <w:u w:val="single"/>
        </w:rPr>
        <w:t xml:space="preserve">银行保函</w:t>
      </w:r>
      <w:r>
        <w:rPr>
          <w:rFonts w:ascii="MS Mincho" w:hAnsi="MS Mincho" w:eastAsia="MS Mincho" w:cs="MS Mincho"/>
          <w:sz w:val="21"/>
          <w:szCs w:val="21"/>
          <w:u w:val="single"/>
        </w:rPr>
        <w:t xml:space="preserve">☑</w:t>
      </w:r>
      <w:r>
        <w:rPr>
          <w:rFonts w:ascii="宋体" w:hAnsi="宋体" w:eastAsia="宋体" w:cs="宋体"/>
          <w:spacing w:val="-1"/>
          <w:sz w:val="21"/>
          <w:szCs w:val="21"/>
          <w:u w:val="single"/>
        </w:rPr>
        <w:t xml:space="preserve">工程保证保险</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left="24"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699" w:name="bookmark182"/>
      <w:r/>
      <w:bookmarkEnd w:id="699"/>
      <w:r/>
      <w:bookmarkStart w:id="700" w:name="bookmark183"/>
      <w:r/>
      <w:bookmarkEnd w:id="700"/>
      <w:r>
        <w:rPr>
          <w:rFonts w:hint="eastAsia" w:ascii="宋体" w:hAnsi="宋体" w:eastAsia="宋体" w:cs="宋体"/>
          <w:spacing w:val="0"/>
          <w:sz w:val="21"/>
          <w:szCs w:val="21"/>
        </w:rPr>
        <w:t xml:space="preserve">3 ．承包人</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2"/>
      </w:pPr>
      <w:r/>
      <w:bookmarkStart w:id="701" w:name="bookmark300"/>
      <w:r/>
      <w:bookmarkEnd w:id="701"/>
      <w:r>
        <w:rPr>
          <w:rFonts w:hint="eastAsia" w:ascii="宋体" w:hAnsi="宋体" w:eastAsia="宋体" w:cs="宋体"/>
          <w:spacing w:val="0"/>
          <w:sz w:val="21"/>
          <w:szCs w:val="21"/>
        </w:rPr>
        <w:t xml:space="preserve">3.1   承包人的一般义务</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 10 ）承包人实施建筑工人实名制制度的约定：</w:t>
      </w:r>
      <w:r>
        <w:rPr>
          <w:rFonts w:hint="eastAsia" w:ascii="宋体" w:hAnsi="宋体" w:eastAsia="宋体" w:cs="宋体"/>
          <w:spacing w:val="0"/>
          <w:sz w:val="21"/>
          <w:szCs w:val="21"/>
          <w:u w:val="single"/>
        </w:rPr>
        <w:t xml:space="preserve"> 按照相关法律法规实行建筑工人实名制管理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 11 ）工程款专用及建筑工人工资专用账户的约定：</w:t>
      </w:r>
      <w:r>
        <w:rPr>
          <w:rFonts w:hint="eastAsia" w:ascii="宋体" w:hAnsi="宋体" w:eastAsia="宋体" w:cs="宋体"/>
          <w:spacing w:val="0"/>
          <w:sz w:val="21"/>
          <w:szCs w:val="21"/>
          <w:highlight w:val="none"/>
          <w:u w:val="single"/>
        </w:rPr>
        <w:t xml:space="preserve">发包方</w:t>
      </w:r>
      <w:r>
        <w:rPr>
          <w:rFonts w:hint="eastAsia" w:ascii="宋体" w:hAnsi="宋体" w:eastAsia="宋体" w:cs="宋体"/>
          <w:spacing w:val="0"/>
          <w:sz w:val="21"/>
          <w:szCs w:val="21"/>
          <w:highlight w:val="none"/>
          <w:u w:val="single"/>
        </w:rPr>
        <w:t xml:space="preserve">按约定拨付工程款，并按中华人民共和国国务令第724号《保障农民工工资支付条例》有关规定将人工费用直接拨付至农民工工资专用帐户。 承包方应按照中华人民共和国国务令第724号《保障农民工工资支付条例》有关规定开设农民工工资专用帐户，专项用于支付本工程建设项目农民工工资。承包方必须按国家规定及时支付工人工资，发包方将对承包方履行前述付款的情况进行监督，详见《人工费用拨付协议》，如因承包方未能及时发放农民工工资引发农民工群体性上访事件，每发生一次群体性上访事件承包方承担5000元/次违约金，并承担由此产生的一切后果</w:t>
      </w:r>
      <w:r>
        <w:rPr>
          <w:rFonts w:hint="eastAsia" w:ascii="宋体" w:hAnsi="宋体" w:eastAsia="宋体" w:cs="宋体"/>
          <w:spacing w:val="0"/>
          <w:sz w:val="21"/>
          <w:szCs w:val="21"/>
          <w:highlight w:val="none"/>
          <w:u w:val="single"/>
          <w:lang w:val="en-US" w:eastAsia="zh-CN"/>
        </w:rPr>
        <w:t xml:space="preserve">，一旦发生承包人拖欠农民工工资并引发纠纷、上访或诉讼，发包人有权在收到政府相关部门的书面通知后，无需征得承包人同意，直接从应付工程款、履约保证金中优先划扣相应款项，用于支付所欠农民工工资，承包人对此予以无条件认可。若上述款项不足，发包人有权向承包人追偿。</w:t>
      </w:r>
      <w:r>
        <w:rPr>
          <w:rFonts w:hint="eastAsia" w:ascii="宋体" w:hAnsi="宋体" w:eastAsia="宋体" w:cs="宋体"/>
          <w:spacing w:val="0"/>
          <w:sz w:val="21"/>
          <w:szCs w:val="21"/>
          <w:u w:val="none"/>
        </w:rPr>
        <w:t xml:space="preserve">   </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lang w:eastAsia="zh-CN"/>
        </w:rPr>
      </w:pPr>
      <w:r>
        <w:rPr>
          <w:rFonts w:hint="eastAsia" w:ascii="宋体" w:hAnsi="宋体" w:eastAsia="宋体" w:cs="宋体"/>
          <w:spacing w:val="0"/>
          <w:sz w:val="21"/>
          <w:szCs w:val="21"/>
        </w:rPr>
        <w:t xml:space="preserve">（ 14 ）承包人应履行的其他义务：</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u w:val="none"/>
          <w:lang w:eastAsia="zh-CN"/>
        </w:rPr>
        <w:t xml:space="preserve">。</w:t>
      </w:r>
      <w:r>
        <w:rPr>
          <w:rFonts w:hint="eastAsia" w:ascii="宋体" w:hAnsi="宋体" w:eastAsia="宋体" w:cs="宋体"/>
          <w:spacing w:val="0"/>
          <w:sz w:val="21"/>
          <w:szCs w:val="21"/>
          <w:lang w:eastAsia="zh-CN"/>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2"/>
      </w:pPr>
      <w:r/>
      <w:bookmarkStart w:id="702" w:name="bookmark184"/>
      <w:r/>
      <w:bookmarkEnd w:id="702"/>
      <w:r>
        <w:rPr>
          <w:rFonts w:hint="eastAsia" w:ascii="宋体" w:hAnsi="宋体" w:eastAsia="宋体" w:cs="宋体"/>
          <w:spacing w:val="0"/>
          <w:sz w:val="21"/>
          <w:szCs w:val="21"/>
        </w:rPr>
        <w:t xml:space="preserve">3.2   项目经理</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3.2.1 项目经理：</w:t>
      </w:r>
      <w:r>
        <w:rPr>
          <w:rFonts w:hint="eastAsia" w:ascii="宋体" w:hAnsi="宋体" w:eastAsia="宋体" w:cs="宋体"/>
          <w:spacing w:val="0"/>
          <w:sz w:val="21"/>
          <w:szCs w:val="21"/>
        </w:rPr>
      </w:r>
      <w:r/>
    </w:p>
    <w:p>
      <w:pPr>
        <w:pStyle w:val="965"/>
        <w:ind w:firstLine="420"/>
        <w:jc w:val="both"/>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姓    名 ：</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jc w:val="both"/>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身份证号：</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jc w:val="both"/>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建造师执业资格等级：</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jc w:val="both"/>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建造师注册证书号：</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jc w:val="both"/>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建造师执业印章号：</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jc w:val="both"/>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安全生产考核合格证书号：</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jc w:val="both"/>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联系电话：</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jc w:val="both"/>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电子信箱：</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jc w:val="both"/>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通信地址：</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承包人对项目经理的授权范围如下：</w:t>
      </w:r>
      <w:r>
        <w:rPr>
          <w:rFonts w:hint="eastAsia" w:ascii="宋体" w:hAnsi="宋体" w:eastAsia="宋体" w:cs="宋体"/>
          <w:spacing w:val="0"/>
          <w:sz w:val="21"/>
          <w:szCs w:val="21"/>
          <w:u w:val="single"/>
        </w:rPr>
        <w:t xml:space="preserve"> </w:t>
      </w:r>
      <w:r>
        <w:rPr>
          <w:rFonts w:hint="eastAsia" w:ascii="宋体" w:hAnsi="宋体" w:eastAsia="宋体" w:cs="宋体"/>
          <w:spacing w:val="-2"/>
          <w:sz w:val="21"/>
          <w:szCs w:val="21"/>
          <w:u w:val="single"/>
        </w:rPr>
        <w:t xml:space="preserve">代表承包商履行合同所必需的一切权利</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关于项目经理每月在施工现场的时间要求：</w:t>
      </w:r>
      <w:r>
        <w:rPr>
          <w:rFonts w:hint="eastAsia" w:ascii="宋体" w:hAnsi="宋体" w:eastAsia="宋体" w:cs="宋体"/>
          <w:spacing w:val="0"/>
          <w:sz w:val="21"/>
          <w:szCs w:val="21"/>
          <w:u w:val="single"/>
        </w:rPr>
        <w:t xml:space="preserve"> </w:t>
      </w:r>
      <w:r>
        <w:rPr>
          <w:rFonts w:hint="eastAsia" w:ascii="宋体" w:hAnsi="宋体" w:eastAsia="宋体" w:cs="宋体"/>
          <w:spacing w:val="-7"/>
          <w:sz w:val="21"/>
          <w:szCs w:val="21"/>
          <w:u w:val="single"/>
        </w:rPr>
        <w:t xml:space="preserve">严格依据泰建发（2021）116 号文，《关于</w:t>
      </w:r>
      <w:r>
        <w:rPr>
          <w:rFonts w:hint="eastAsia" w:ascii="宋体" w:hAnsi="宋体" w:eastAsia="宋体" w:cs="宋体"/>
          <w:spacing w:val="-5"/>
          <w:sz w:val="21"/>
          <w:szCs w:val="21"/>
          <w:u w:val="single"/>
        </w:rPr>
        <w:t xml:space="preserve">加强建设工程施工现场关键岗位人员实名制管理的通知》，</w:t>
      </w:r>
      <w:r>
        <w:rPr>
          <w:rFonts w:hint="eastAsia" w:ascii="宋体" w:hAnsi="宋体" w:eastAsia="宋体" w:cs="宋体"/>
          <w:spacing w:val="-6"/>
          <w:sz w:val="21"/>
          <w:szCs w:val="21"/>
          <w:u w:val="single"/>
        </w:rPr>
        <w:t xml:space="preserve">实行进、出场人脸识别考勤，每</w:t>
      </w:r>
      <w:r>
        <w:rPr>
          <w:rFonts w:hint="eastAsia" w:ascii="宋体" w:hAnsi="宋体" w:eastAsia="宋体" w:cs="宋体"/>
          <w:spacing w:val="-3"/>
          <w:sz w:val="21"/>
          <w:szCs w:val="21"/>
          <w:u w:val="single"/>
        </w:rPr>
        <w:t xml:space="preserve">日考勤时间应与施工作业时间相符，当天无效考勤按缺勤计算。项目经理每月考</w:t>
      </w:r>
      <w:r>
        <w:rPr>
          <w:rFonts w:hint="eastAsia" w:ascii="宋体" w:hAnsi="宋体" w:eastAsia="宋体" w:cs="宋体"/>
          <w:spacing w:val="-4"/>
          <w:sz w:val="21"/>
          <w:szCs w:val="21"/>
          <w:u w:val="single"/>
        </w:rPr>
        <w:t xml:space="preserve">勤记录不得</w:t>
      </w:r>
      <w:r>
        <w:rPr>
          <w:rFonts w:hint="eastAsia" w:ascii="宋体" w:hAnsi="宋体" w:eastAsia="宋体" w:cs="宋体"/>
          <w:spacing w:val="-8"/>
          <w:sz w:val="21"/>
          <w:szCs w:val="21"/>
          <w:u w:val="single"/>
        </w:rPr>
        <w:t xml:space="preserve">低于70%， 每低于1%</w:t>
      </w:r>
      <w:r>
        <w:rPr>
          <w:rFonts w:hint="eastAsia" w:ascii="宋体" w:hAnsi="宋体" w:cs="宋体"/>
          <w:spacing w:val="-8"/>
          <w:sz w:val="21"/>
          <w:szCs w:val="21"/>
          <w:u w:val="single"/>
          <w:lang w:val="en-US" w:eastAsia="zh-CN"/>
        </w:rPr>
        <w:t xml:space="preserve">支付违约金</w:t>
      </w:r>
      <w:r>
        <w:rPr>
          <w:rFonts w:hint="eastAsia" w:ascii="宋体" w:hAnsi="宋体" w:eastAsia="宋体" w:cs="宋体"/>
          <w:spacing w:val="-8"/>
          <w:sz w:val="21"/>
          <w:szCs w:val="21"/>
          <w:u w:val="single"/>
        </w:rPr>
        <w:t xml:space="preserve">5000元</w:t>
      </w:r>
      <w:r>
        <w:rPr>
          <w:rFonts w:hint="eastAsia" w:ascii="宋体" w:hAnsi="宋体" w:eastAsia="宋体" w:cs="宋体"/>
          <w:spacing w:val="-9"/>
          <w:sz w:val="21"/>
          <w:szCs w:val="21"/>
          <w:u w:val="single"/>
        </w:rPr>
        <w:t xml:space="preserve">。（由监理单位负责施工单位人员相关考勤统计，并将统</w:t>
      </w:r>
      <w:r>
        <w:rPr>
          <w:rFonts w:hint="eastAsia" w:ascii="宋体" w:hAnsi="宋体" w:eastAsia="宋体" w:cs="宋体"/>
          <w:spacing w:val="-5"/>
          <w:sz w:val="21"/>
          <w:szCs w:val="21"/>
          <w:u w:val="single"/>
        </w:rPr>
        <w:t xml:space="preserve">计结果上报至建设单位）</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承包人未提交劳动合同，以及没有为项目经理缴纳社会保险证明的违约责任：</w:t>
      </w:r>
      <w:r>
        <w:rPr>
          <w:rFonts w:hint="eastAsia" w:ascii="宋体" w:hAnsi="宋体" w:eastAsia="宋体" w:cs="宋体"/>
          <w:spacing w:val="0"/>
          <w:sz w:val="21"/>
          <w:szCs w:val="21"/>
          <w:u w:val="single"/>
        </w:rPr>
        <w:t xml:space="preserve">  </w:t>
      </w:r>
      <w:r>
        <w:rPr>
          <w:rFonts w:hint="eastAsia" w:ascii="宋体" w:hAnsi="宋体" w:eastAsia="宋体" w:cs="宋体"/>
          <w:spacing w:val="-5"/>
          <w:sz w:val="21"/>
          <w:szCs w:val="21"/>
          <w:u w:val="single"/>
        </w:rPr>
        <w:t xml:space="preserve">取消中标</w:t>
      </w:r>
      <w:r>
        <w:rPr>
          <w:rFonts w:hint="eastAsia" w:ascii="宋体" w:hAnsi="宋体" w:eastAsia="宋体" w:cs="宋体"/>
          <w:spacing w:val="-6"/>
          <w:sz w:val="21"/>
          <w:szCs w:val="21"/>
          <w:u w:val="single"/>
        </w:rPr>
        <w:t xml:space="preserve">资格，并上报行政主管部门</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lang w:eastAsia="zh-CN"/>
        </w:rPr>
      </w:pPr>
      <w:r>
        <w:rPr>
          <w:rFonts w:hint="eastAsia" w:ascii="宋体" w:hAnsi="宋体" w:eastAsia="宋体" w:cs="宋体"/>
          <w:spacing w:val="0"/>
          <w:sz w:val="21"/>
          <w:szCs w:val="21"/>
        </w:rPr>
        <w:t xml:space="preserve">项目经理未经批准，擅自离开施工现场的违约责任：</w:t>
      </w:r>
      <w:r>
        <w:rPr>
          <w:rFonts w:hint="eastAsia" w:ascii="宋体" w:hAnsi="宋体" w:eastAsia="宋体" w:cs="宋体"/>
          <w:spacing w:val="0"/>
          <w:sz w:val="21"/>
          <w:szCs w:val="21"/>
          <w:u w:val="single"/>
        </w:rPr>
        <w:t xml:space="preserve"> </w:t>
      </w:r>
      <w:r>
        <w:rPr>
          <w:rFonts w:hint="eastAsia" w:ascii="宋体" w:hAnsi="宋体" w:eastAsia="宋体" w:cs="宋体"/>
          <w:spacing w:val="-5"/>
          <w:sz w:val="21"/>
          <w:szCs w:val="21"/>
          <w:u w:val="single"/>
        </w:rPr>
        <w:t xml:space="preserve">发包人抽查发现不在现场</w:t>
      </w:r>
      <w:r>
        <w:rPr>
          <w:rFonts w:hint="eastAsia" w:ascii="宋体" w:hAnsi="宋体" w:cs="宋体"/>
          <w:spacing w:val="-5"/>
          <w:sz w:val="21"/>
          <w:szCs w:val="21"/>
          <w:highlight w:val="yellow"/>
          <w:u w:val="single"/>
          <w:lang w:val="en-US" w:eastAsia="zh-CN"/>
        </w:rPr>
        <w:t xml:space="preserve">承担</w:t>
      </w:r>
      <w:r>
        <w:rPr>
          <w:rFonts w:hint="eastAsia" w:ascii="宋体" w:hAnsi="宋体" w:eastAsia="宋体" w:cs="宋体"/>
          <w:spacing w:val="-5"/>
          <w:sz w:val="21"/>
          <w:szCs w:val="21"/>
          <w:highlight w:val="yellow"/>
          <w:u w:val="single"/>
        </w:rPr>
        <w:t xml:space="preserve">  5000</w:t>
      </w:r>
      <w:r>
        <w:rPr>
          <w:rFonts w:hint="eastAsia" w:ascii="宋体" w:hAnsi="宋体" w:eastAsia="宋体" w:cs="宋体"/>
          <w:sz w:val="21"/>
          <w:szCs w:val="21"/>
          <w:highlight w:val="yellow"/>
          <w:u w:val="single"/>
        </w:rPr>
        <w:t xml:space="preserve">元/次的</w:t>
      </w:r>
      <w:r>
        <w:rPr>
          <w:rFonts w:hint="eastAsia" w:ascii="宋体" w:hAnsi="宋体" w:cs="宋体"/>
          <w:sz w:val="21"/>
          <w:szCs w:val="21"/>
          <w:highlight w:val="yellow"/>
          <w:u w:val="single"/>
          <w:lang w:val="en-US" w:eastAsia="zh-CN"/>
        </w:rPr>
        <w:t xml:space="preserve">违约金</w:t>
      </w:r>
      <w:r>
        <w:rPr>
          <w:rFonts w:hint="eastAsia" w:ascii="宋体" w:hAnsi="宋体" w:eastAsia="宋体" w:cs="宋体"/>
          <w:sz w:val="21"/>
          <w:szCs w:val="21"/>
          <w:u w:val="single"/>
        </w:rPr>
        <w:t xml:space="preserve">，一个月内累计擅自离岗三次以上，其公司一年内不得参加发包</w:t>
      </w:r>
      <w:r>
        <w:rPr>
          <w:rFonts w:hint="eastAsia" w:ascii="宋体" w:hAnsi="宋体" w:eastAsia="宋体" w:cs="宋体"/>
          <w:spacing w:val="-1"/>
          <w:sz w:val="21"/>
          <w:szCs w:val="21"/>
          <w:u w:val="single"/>
        </w:rPr>
        <w:t xml:space="preserve">人实施施工项</w:t>
      </w:r>
      <w:r>
        <w:rPr>
          <w:rFonts w:hint="eastAsia" w:ascii="宋体" w:hAnsi="宋体" w:eastAsia="宋体" w:cs="宋体"/>
          <w:spacing w:val="-2"/>
          <w:sz w:val="21"/>
          <w:szCs w:val="21"/>
          <w:u w:val="single"/>
        </w:rPr>
        <w:t xml:space="preserve">目的投标</w:t>
      </w:r>
      <w:r>
        <w:rPr>
          <w:rFonts w:hint="eastAsia" w:ascii="宋体" w:hAnsi="宋体" w:eastAsia="宋体" w:cs="宋体"/>
          <w:spacing w:val="-2"/>
          <w:sz w:val="21"/>
          <w:szCs w:val="21"/>
          <w:u w:val="single"/>
          <w:lang w:val="en-US" w:eastAsia="zh-CN"/>
        </w:rPr>
        <w:t xml:space="preserve"> </w:t>
      </w:r>
      <w:r>
        <w:rPr>
          <w:rFonts w:hint="eastAsia" w:ascii="宋体" w:hAnsi="宋体" w:eastAsia="宋体" w:cs="宋体"/>
          <w:spacing w:val="-2"/>
          <w:sz w:val="21"/>
          <w:szCs w:val="21"/>
          <w:u w:val="none"/>
          <w:lang w:eastAsia="zh-CN"/>
        </w:rPr>
        <w:t xml:space="preserve">。</w:t>
      </w:r>
      <w:r>
        <w:rPr>
          <w:rFonts w:hint="eastAsia" w:ascii="宋体" w:hAnsi="宋体" w:eastAsia="宋体" w:cs="宋体"/>
          <w:spacing w:val="0"/>
          <w:sz w:val="21"/>
          <w:szCs w:val="21"/>
          <w:lang w:eastAsia="zh-CN"/>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lang w:eastAsia="zh-CN"/>
        </w:rPr>
      </w:pPr>
      <w:r>
        <w:rPr>
          <w:rFonts w:hint="eastAsia" w:ascii="宋体" w:hAnsi="宋体" w:eastAsia="宋体" w:cs="宋体"/>
          <w:spacing w:val="0"/>
          <w:sz w:val="21"/>
          <w:szCs w:val="21"/>
        </w:rPr>
        <w:t xml:space="preserve">3.2.3 承包人擅自更换项目经理的违约责任：</w:t>
      </w:r>
      <w:r>
        <w:rPr>
          <w:rFonts w:hint="eastAsia" w:ascii="宋体" w:hAnsi="宋体" w:eastAsia="宋体" w:cs="宋体"/>
          <w:spacing w:val="0"/>
          <w:sz w:val="21"/>
          <w:szCs w:val="21"/>
          <w:u w:val="single"/>
        </w:rPr>
        <w:t xml:space="preserve"> </w:t>
      </w:r>
      <w:r>
        <w:rPr>
          <w:rFonts w:hint="eastAsia" w:ascii="宋体" w:hAnsi="宋体" w:eastAsia="宋体" w:cs="宋体"/>
          <w:spacing w:val="-1"/>
          <w:sz w:val="21"/>
          <w:szCs w:val="21"/>
          <w:u w:val="single"/>
        </w:rPr>
        <w:t xml:space="preserve">承包人的项目负责</w:t>
      </w:r>
      <w:r>
        <w:rPr>
          <w:rFonts w:hint="eastAsia" w:ascii="宋体" w:hAnsi="宋体" w:eastAsia="宋体" w:cs="宋体"/>
          <w:spacing w:val="-2"/>
          <w:sz w:val="21"/>
          <w:szCs w:val="21"/>
          <w:u w:val="single"/>
        </w:rPr>
        <w:t xml:space="preserve">人与投标时不一致，又未经发包人同意更换，则发包人可自行解除施工合</w:t>
      </w:r>
      <w:r>
        <w:rPr>
          <w:rFonts w:hint="eastAsia" w:ascii="宋体" w:hAnsi="宋体" w:eastAsia="宋体" w:cs="宋体"/>
          <w:spacing w:val="-3"/>
          <w:sz w:val="21"/>
          <w:szCs w:val="21"/>
          <w:u w:val="single"/>
        </w:rPr>
        <w:t xml:space="preserve">同并没收履约保证金，并保留进一步追究</w:t>
      </w:r>
      <w:r>
        <w:rPr>
          <w:rFonts w:hint="eastAsia" w:ascii="宋体" w:hAnsi="宋体" w:eastAsia="宋体" w:cs="宋体"/>
          <w:spacing w:val="-1"/>
          <w:sz w:val="21"/>
          <w:szCs w:val="21"/>
          <w:u w:val="single"/>
        </w:rPr>
        <w:t xml:space="preserve">其责任的权利</w:t>
      </w:r>
      <w:r>
        <w:rPr>
          <w:rFonts w:hint="eastAsia" w:ascii="宋体" w:hAnsi="宋体" w:eastAsia="宋体" w:cs="宋体"/>
          <w:spacing w:val="-1"/>
          <w:sz w:val="21"/>
          <w:szCs w:val="21"/>
          <w:u w:val="single"/>
          <w:lang w:val="en-US" w:eastAsia="zh-CN"/>
        </w:rPr>
        <w:t xml:space="preserve">  </w:t>
      </w:r>
      <w:r>
        <w:rPr>
          <w:rFonts w:hint="eastAsia" w:ascii="宋体" w:hAnsi="宋体" w:eastAsia="宋体" w:cs="宋体"/>
          <w:spacing w:val="-1"/>
          <w:sz w:val="21"/>
          <w:szCs w:val="21"/>
          <w:u w:val="none"/>
          <w:lang w:eastAsia="zh-CN"/>
        </w:rPr>
        <w:t xml:space="preserve">。</w:t>
      </w:r>
      <w:r>
        <w:rPr>
          <w:rFonts w:hint="eastAsia" w:ascii="宋体" w:hAnsi="宋体" w:eastAsia="宋体" w:cs="宋体"/>
          <w:spacing w:val="0"/>
          <w:sz w:val="21"/>
          <w:szCs w:val="21"/>
          <w:lang w:eastAsia="zh-CN"/>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3.2.4 承包人无正当理由拒绝更换项目经理的违约责任：</w:t>
      </w:r>
      <w:r>
        <w:rPr>
          <w:rFonts w:hint="eastAsia" w:ascii="宋体" w:hAnsi="宋体" w:eastAsia="宋体" w:cs="宋体"/>
          <w:spacing w:val="0"/>
          <w:sz w:val="21"/>
          <w:szCs w:val="21"/>
          <w:u w:val="single"/>
        </w:rPr>
        <w:t xml:space="preserve"> </w:t>
      </w:r>
      <w:r>
        <w:rPr>
          <w:rFonts w:hint="eastAsia" w:ascii="宋体" w:hAnsi="宋体" w:eastAsia="宋体" w:cs="宋体"/>
          <w:spacing w:val="-1"/>
          <w:sz w:val="21"/>
          <w:szCs w:val="21"/>
          <w:u w:val="single"/>
        </w:rPr>
        <w:t xml:space="preserve">发包人</w:t>
      </w:r>
      <w:r>
        <w:rPr>
          <w:rFonts w:hint="eastAsia" w:ascii="宋体" w:hAnsi="宋体" w:eastAsia="宋体" w:cs="宋体"/>
          <w:spacing w:val="-2"/>
          <w:sz w:val="21"/>
          <w:szCs w:val="21"/>
          <w:u w:val="single"/>
        </w:rPr>
        <w:t xml:space="preserve">有权责令停工整改，并</w:t>
      </w:r>
      <w:r>
        <w:rPr>
          <w:rFonts w:hint="eastAsia" w:ascii="宋体" w:hAnsi="宋体" w:eastAsia="宋体" w:cs="宋体"/>
          <w:spacing w:val="4"/>
          <w:sz w:val="21"/>
          <w:szCs w:val="21"/>
          <w:u w:val="single"/>
        </w:rPr>
        <w:t xml:space="preserve">由承包人按签约合同价的 1</w:t>
      </w:r>
      <w:r>
        <w:rPr>
          <w:rFonts w:hint="eastAsia" w:ascii="宋体" w:hAnsi="宋体" w:eastAsia="宋体" w:cs="宋体"/>
          <w:spacing w:val="4"/>
          <w:sz w:val="21"/>
          <w:szCs w:val="21"/>
          <w:u w:val="single"/>
          <w:lang w:val="en-US" w:eastAsia="zh-CN"/>
        </w:rPr>
        <w:t xml:space="preserve">%</w:t>
      </w:r>
      <w:r>
        <w:rPr>
          <w:rFonts w:hint="eastAsia" w:ascii="宋体" w:hAnsi="宋体" w:eastAsia="宋体" w:cs="宋体"/>
          <w:spacing w:val="4"/>
          <w:sz w:val="21"/>
          <w:szCs w:val="21"/>
          <w:u w:val="single"/>
        </w:rPr>
        <w:t xml:space="preserve">承担违约金</w:t>
      </w:r>
      <w:r>
        <w:rPr>
          <w:rFonts w:hint="eastAsia" w:ascii="宋体" w:hAnsi="宋体" w:eastAsia="宋体" w:cs="宋体"/>
          <w:spacing w:val="4"/>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2"/>
      </w:pPr>
      <w:r/>
      <w:bookmarkStart w:id="703" w:name="bookmark185"/>
      <w:r/>
      <w:bookmarkEnd w:id="703"/>
      <w:r>
        <w:rPr>
          <w:rFonts w:hint="eastAsia" w:ascii="宋体" w:hAnsi="宋体" w:eastAsia="宋体" w:cs="宋体"/>
          <w:spacing w:val="0"/>
          <w:sz w:val="21"/>
          <w:szCs w:val="21"/>
        </w:rPr>
        <w:t xml:space="preserve">3.3   承包人人员</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3.3.1  承包人提交项目管理机构及施工现场管理人员安排报告的期限：</w:t>
      </w:r>
      <w:r>
        <w:rPr>
          <w:rFonts w:hint="eastAsia" w:ascii="宋体" w:hAnsi="宋体" w:eastAsia="宋体" w:cs="宋体"/>
          <w:spacing w:val="-2"/>
          <w:sz w:val="21"/>
          <w:szCs w:val="21"/>
          <w:u w:val="single"/>
        </w:rPr>
        <w:t xml:space="preserve">承包人应在接到</w:t>
      </w:r>
      <w:r>
        <w:rPr>
          <w:rFonts w:hint="eastAsia" w:ascii="宋体" w:hAnsi="宋体" w:eastAsia="宋体" w:cs="宋体"/>
          <w:spacing w:val="-4"/>
          <w:sz w:val="21"/>
          <w:szCs w:val="21"/>
          <w:u w:val="single"/>
        </w:rPr>
        <w:t xml:space="preserve">开工通知后 7 天内，</w:t>
      </w:r>
      <w:r>
        <w:rPr>
          <w:rFonts w:hint="eastAsia" w:ascii="宋体" w:hAnsi="宋体" w:eastAsia="宋体" w:cs="宋体"/>
          <w:spacing w:val="-12"/>
          <w:sz w:val="21"/>
          <w:szCs w:val="21"/>
          <w:u w:val="single"/>
        </w:rPr>
        <w:t xml:space="preserve"> </w:t>
      </w:r>
      <w:r>
        <w:rPr>
          <w:rFonts w:hint="eastAsia" w:ascii="宋体" w:hAnsi="宋体" w:eastAsia="宋体" w:cs="宋体"/>
          <w:spacing w:val="-4"/>
          <w:sz w:val="21"/>
          <w:szCs w:val="21"/>
          <w:u w:val="single"/>
        </w:rPr>
        <w:t xml:space="preserve">向监理人提交承包人项目管理机构及施工现场人员安排的报告。承包人</w:t>
      </w:r>
      <w:r>
        <w:rPr>
          <w:rFonts w:hint="eastAsia" w:ascii="宋体" w:hAnsi="宋体" w:eastAsia="宋体" w:cs="宋体"/>
          <w:spacing w:val="-1"/>
          <w:sz w:val="21"/>
          <w:szCs w:val="21"/>
          <w:u w:val="single"/>
        </w:rPr>
        <w:t xml:space="preserve">按照苏建建管</w:t>
      </w:r>
      <w:r>
        <w:rPr>
          <w:rFonts w:hint="eastAsia" w:ascii="宋体" w:hAnsi="宋体" w:eastAsia="宋体" w:cs="宋体"/>
          <w:spacing w:val="-18"/>
          <w:sz w:val="21"/>
          <w:szCs w:val="21"/>
          <w:u w:val="single"/>
        </w:rPr>
        <w:t xml:space="preserve"> </w:t>
      </w:r>
      <w:r>
        <w:rPr>
          <w:rFonts w:hint="eastAsia" w:ascii="宋体" w:hAnsi="宋体" w:eastAsia="宋体" w:cs="宋体"/>
          <w:spacing w:val="-1"/>
          <w:sz w:val="21"/>
          <w:szCs w:val="21"/>
          <w:u w:val="single"/>
        </w:rPr>
        <w:t xml:space="preserve">[</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"bookmark54" </w:instrText>
      </w:r>
      <w:r>
        <w:rPr>
          <w:rFonts w:hint="eastAsia" w:ascii="宋体" w:hAnsi="宋体" w:eastAsia="宋体" w:cs="宋体"/>
          <w:sz w:val="21"/>
          <w:szCs w:val="21"/>
        </w:rPr>
        <w:fldChar w:fldCharType="separate"/>
      </w:r>
      <w:r>
        <w:rPr>
          <w:rFonts w:hint="eastAsia" w:ascii="宋体" w:hAnsi="宋体" w:eastAsia="宋体" w:cs="宋体"/>
          <w:spacing w:val="-1"/>
          <w:sz w:val="21"/>
          <w:szCs w:val="21"/>
          <w:u w:val="single"/>
        </w:rPr>
        <w:t xml:space="preserve">2017</w:t>
      </w:r>
      <w:r>
        <w:rPr>
          <w:rFonts w:hint="eastAsia" w:ascii="宋体" w:hAnsi="宋体" w:eastAsia="宋体" w:cs="宋体"/>
          <w:spacing w:val="-1"/>
          <w:sz w:val="21"/>
          <w:szCs w:val="21"/>
          <w:u w:val="single"/>
        </w:rPr>
        <w:fldChar w:fldCharType="end"/>
      </w:r>
      <w:r>
        <w:rPr>
          <w:rFonts w:hint="eastAsia" w:ascii="宋体" w:hAnsi="宋体" w:eastAsia="宋体" w:cs="宋体"/>
          <w:spacing w:val="-1"/>
          <w:sz w:val="21"/>
          <w:szCs w:val="21"/>
          <w:u w:val="single"/>
        </w:rPr>
        <w:t xml:space="preserve">]236 号文及相关文件的要求配备项目管理机构及其他人员</w:t>
      </w:r>
      <w:r>
        <w:rPr>
          <w:rFonts w:hint="eastAsia" w:ascii="宋体" w:hAnsi="宋体" w:eastAsia="宋体" w:cs="宋体"/>
          <w:spacing w:val="-1"/>
          <w:sz w:val="21"/>
          <w:szCs w:val="21"/>
          <w:u w:val="single"/>
          <w:lang w:val="en-US" w:eastAsia="zh-CN"/>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3.3.3  承包人无正当理由拒绝撤换主要施工管理人员的违约责任：</w:t>
      </w:r>
      <w:r>
        <w:rPr>
          <w:rFonts w:hint="eastAsia" w:ascii="宋体" w:hAnsi="宋体" w:eastAsia="宋体" w:cs="宋体"/>
          <w:spacing w:val="0"/>
          <w:sz w:val="21"/>
          <w:szCs w:val="21"/>
          <w:u w:val="single"/>
        </w:rPr>
        <w:t xml:space="preserve"> </w:t>
      </w:r>
      <w:r>
        <w:rPr>
          <w:rFonts w:hint="eastAsia" w:ascii="宋体" w:hAnsi="宋体" w:eastAsia="宋体" w:cs="宋体"/>
          <w:spacing w:val="-2"/>
          <w:sz w:val="21"/>
          <w:szCs w:val="21"/>
          <w:u w:val="single"/>
        </w:rPr>
        <w:t xml:space="preserve">责令停工整改，并承</w:t>
      </w:r>
      <w:r>
        <w:rPr>
          <w:rFonts w:hint="eastAsia" w:ascii="宋体" w:hAnsi="宋体" w:eastAsia="宋体" w:cs="宋体"/>
          <w:spacing w:val="-4"/>
          <w:sz w:val="21"/>
          <w:szCs w:val="21"/>
          <w:u w:val="single"/>
        </w:rPr>
        <w:t xml:space="preserve">担 2000 元/人的违约金，由此造成的损失由承包人承担</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3.3.4 承包人主要施工管理人员离开施工现场的批准要求：</w:t>
      </w:r>
      <w:r>
        <w:rPr>
          <w:rFonts w:hint="eastAsia" w:ascii="宋体" w:hAnsi="宋体" w:eastAsia="宋体" w:cs="宋体"/>
          <w:spacing w:val="-1"/>
          <w:sz w:val="21"/>
          <w:szCs w:val="21"/>
          <w:u w:val="single"/>
        </w:rPr>
        <w:t xml:space="preserve">承包</w:t>
      </w:r>
      <w:r>
        <w:rPr>
          <w:rFonts w:hint="eastAsia" w:ascii="宋体" w:hAnsi="宋体" w:eastAsia="宋体" w:cs="宋体"/>
          <w:spacing w:val="-2"/>
          <w:sz w:val="21"/>
          <w:szCs w:val="21"/>
          <w:u w:val="single"/>
        </w:rPr>
        <w:t xml:space="preserve">人的主要施工人员离开</w:t>
      </w:r>
      <w:r>
        <w:rPr>
          <w:rFonts w:hint="eastAsia" w:ascii="宋体" w:hAnsi="宋体" w:eastAsia="宋体" w:cs="宋体"/>
          <w:spacing w:val="-6"/>
          <w:sz w:val="21"/>
          <w:szCs w:val="21"/>
          <w:u w:val="single"/>
        </w:rPr>
        <w:t xml:space="preserve">现场每月累计不超过5天，</w:t>
      </w:r>
      <w:r>
        <w:rPr>
          <w:rFonts w:hint="eastAsia" w:ascii="宋体" w:hAnsi="宋体" w:eastAsia="宋体" w:cs="宋体"/>
          <w:spacing w:val="-17"/>
          <w:sz w:val="21"/>
          <w:szCs w:val="21"/>
          <w:u w:val="single"/>
        </w:rPr>
        <w:t xml:space="preserve"> </w:t>
      </w:r>
      <w:r>
        <w:rPr>
          <w:rFonts w:hint="eastAsia" w:ascii="宋体" w:hAnsi="宋体" w:eastAsia="宋体" w:cs="宋体"/>
          <w:spacing w:val="-6"/>
          <w:sz w:val="21"/>
          <w:szCs w:val="21"/>
          <w:u w:val="single"/>
        </w:rPr>
        <w:t xml:space="preserve">应报监理人同意。超过5天的，</w:t>
      </w:r>
      <w:r>
        <w:rPr>
          <w:rFonts w:hint="eastAsia" w:ascii="宋体" w:hAnsi="宋体" w:eastAsia="宋体" w:cs="宋体"/>
          <w:spacing w:val="-17"/>
          <w:sz w:val="21"/>
          <w:szCs w:val="21"/>
          <w:u w:val="single"/>
        </w:rPr>
        <w:t xml:space="preserve"> </w:t>
      </w:r>
      <w:r>
        <w:rPr>
          <w:rFonts w:hint="eastAsia" w:ascii="宋体" w:hAnsi="宋体" w:eastAsia="宋体" w:cs="宋体"/>
          <w:spacing w:val="-6"/>
          <w:sz w:val="21"/>
          <w:szCs w:val="21"/>
          <w:u w:val="single"/>
        </w:rPr>
        <w:t xml:space="preserve">应通知</w:t>
      </w:r>
      <w:r>
        <w:rPr>
          <w:rFonts w:hint="eastAsia" w:ascii="宋体" w:hAnsi="宋体" w:eastAsia="宋体" w:cs="宋体"/>
          <w:spacing w:val="-7"/>
          <w:sz w:val="21"/>
          <w:szCs w:val="21"/>
          <w:u w:val="single"/>
        </w:rPr>
        <w:t xml:space="preserve">监理人，并征得发包人书</w:t>
      </w:r>
      <w:r>
        <w:rPr>
          <w:rFonts w:hint="eastAsia" w:ascii="宋体" w:hAnsi="宋体" w:eastAsia="宋体" w:cs="宋体"/>
          <w:spacing w:val="-2"/>
          <w:sz w:val="21"/>
          <w:szCs w:val="21"/>
          <w:u w:val="single"/>
        </w:rPr>
        <w:t xml:space="preserve">面同意</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lang w:eastAsia="zh-CN"/>
        </w:rPr>
      </w:pPr>
      <w:r>
        <w:rPr>
          <w:rFonts w:hint="eastAsia" w:ascii="宋体" w:hAnsi="宋体" w:eastAsia="宋体" w:cs="宋体"/>
          <w:spacing w:val="0"/>
          <w:sz w:val="21"/>
          <w:szCs w:val="21"/>
        </w:rPr>
        <w:t xml:space="preserve">3.3.5 承包人擅自更换主要施工管理人员的违约责任：</w:t>
      </w:r>
      <w:r>
        <w:rPr>
          <w:rFonts w:hint="eastAsia" w:ascii="宋体" w:hAnsi="宋体" w:eastAsia="宋体" w:cs="宋体"/>
          <w:spacing w:val="0"/>
          <w:sz w:val="21"/>
          <w:szCs w:val="21"/>
          <w:u w:val="single"/>
        </w:rPr>
        <w:t xml:space="preserve"> </w:t>
      </w:r>
      <w:r>
        <w:rPr>
          <w:rFonts w:hint="eastAsia" w:ascii="宋体" w:hAnsi="宋体" w:eastAsia="宋体" w:cs="宋体"/>
          <w:spacing w:val="-3"/>
          <w:sz w:val="21"/>
          <w:szCs w:val="21"/>
          <w:u w:val="single"/>
        </w:rPr>
        <w:t xml:space="preserve">责令停工整改，并承担 2000 元/</w:t>
      </w:r>
      <w:r>
        <w:rPr>
          <w:rFonts w:hint="eastAsia" w:ascii="宋体" w:hAnsi="宋体" w:eastAsia="宋体" w:cs="宋体"/>
          <w:spacing w:val="-1"/>
          <w:sz w:val="21"/>
          <w:szCs w:val="21"/>
          <w:u w:val="single"/>
        </w:rPr>
        <w:t xml:space="preserve">人的违约金，由此造成的损失由承包人承担</w:t>
      </w:r>
      <w:r>
        <w:rPr>
          <w:rFonts w:hint="eastAsia" w:ascii="宋体" w:hAnsi="宋体" w:eastAsia="宋体" w:cs="宋体"/>
          <w:spacing w:val="-1"/>
          <w:sz w:val="21"/>
          <w:szCs w:val="21"/>
          <w:u w:val="none"/>
          <w:lang w:eastAsia="zh-CN"/>
        </w:rPr>
        <w:t xml:space="preserve">。</w:t>
      </w:r>
      <w:r>
        <w:rPr>
          <w:rFonts w:hint="eastAsia" w:ascii="宋体" w:hAnsi="宋体" w:eastAsia="宋体" w:cs="宋体"/>
          <w:spacing w:val="0"/>
          <w:sz w:val="21"/>
          <w:szCs w:val="21"/>
          <w:lang w:eastAsia="zh-CN"/>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承包人主要施工管理人员擅自离开施工现场的违约责任：</w:t>
      </w:r>
      <w:r>
        <w:rPr>
          <w:rFonts w:hint="eastAsia" w:ascii="宋体" w:hAnsi="宋体" w:eastAsia="宋体" w:cs="宋体"/>
          <w:spacing w:val="0"/>
          <w:sz w:val="21"/>
          <w:szCs w:val="21"/>
          <w:u w:val="single"/>
        </w:rPr>
        <w:t xml:space="preserve"> 每次承担 500 元/人的违约金，由此造成的损失由承包人承担，项目经理执行 3.2 条款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2"/>
      </w:pPr>
      <w:r/>
      <w:bookmarkStart w:id="704" w:name="bookmark186"/>
      <w:r/>
      <w:bookmarkEnd w:id="704"/>
      <w:r>
        <w:rPr>
          <w:rFonts w:hint="eastAsia" w:ascii="宋体" w:hAnsi="宋体" w:eastAsia="宋体" w:cs="宋体"/>
          <w:spacing w:val="0"/>
          <w:sz w:val="21"/>
          <w:szCs w:val="21"/>
        </w:rPr>
        <w:t xml:space="preserve">3.4   承包人现场查勘</w:t>
      </w:r>
      <w:r>
        <w:rPr>
          <w:rFonts w:hint="eastAsia" w:ascii="宋体" w:hAnsi="宋体" w:eastAsia="宋体" w:cs="宋体"/>
          <w:spacing w:val="0"/>
          <w:sz w:val="21"/>
          <w:szCs w:val="21"/>
        </w:rPr>
      </w:r>
      <w:r/>
    </w:p>
    <w:p>
      <w:pPr>
        <w:pStyle w:val="965"/>
        <w:ind w:right="83" w:firstLine="420"/>
        <w:keepLines w:val="0"/>
        <w:keepNext w:val="0"/>
        <w:pageBreakBefore w:val="0"/>
        <w:spacing w:line="360" w:lineRule="auto"/>
        <w:widowControl w:val="off"/>
        <w:rPr>
          <w:rFonts w:hint="eastAsia" w:ascii="宋体" w:hAnsi="宋体" w:eastAsia="宋体" w:cs="宋体"/>
          <w:spacing w:val="0"/>
          <w:sz w:val="21"/>
          <w:szCs w:val="21"/>
          <w:lang w:eastAsia="zh-CN"/>
        </w:rPr>
      </w:pPr>
      <w:r>
        <w:rPr>
          <w:rFonts w:hint="eastAsia" w:ascii="宋体" w:hAnsi="宋体" w:eastAsia="宋体" w:cs="宋体"/>
          <w:spacing w:val="0"/>
          <w:sz w:val="21"/>
          <w:szCs w:val="21"/>
        </w:rPr>
        <w:t xml:space="preserve">因承包人未能充分查勘、 了解前述情况或未能充分估计前述情况所可能产生后果的违约责任：</w:t>
      </w:r>
      <w:r>
        <w:rPr>
          <w:rFonts w:hint="eastAsia" w:ascii="宋体" w:hAnsi="宋体" w:eastAsia="宋体" w:cs="宋体"/>
          <w:spacing w:val="0"/>
          <w:sz w:val="21"/>
          <w:szCs w:val="21"/>
          <w:u w:val="single"/>
        </w:rPr>
        <w:t xml:space="preserve"> </w:t>
      </w:r>
      <w:r>
        <w:rPr>
          <w:rFonts w:ascii="宋体" w:hAnsi="宋体" w:eastAsia="宋体" w:cs="宋体"/>
          <w:spacing w:val="-1"/>
          <w:sz w:val="21"/>
          <w:szCs w:val="21"/>
          <w:u w:val="single"/>
        </w:rPr>
        <w:t xml:space="preserve">所有损失由承包人自行承担</w:t>
      </w:r>
      <w:r>
        <w:rPr>
          <w:rFonts w:hint="eastAsia" w:ascii="宋体" w:hAnsi="宋体" w:eastAsia="宋体" w:cs="宋体"/>
          <w:spacing w:val="0"/>
          <w:sz w:val="21"/>
          <w:szCs w:val="21"/>
          <w:u w:val="single"/>
        </w:rPr>
        <w:t xml:space="preserve"> </w:t>
      </w:r>
      <w:bookmarkStart w:id="705" w:name="bookmark187"/>
      <w:r/>
      <w:bookmarkEnd w:id="705"/>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lang w:eastAsia="zh-CN"/>
        </w:rPr>
      </w:r>
      <w:r/>
    </w:p>
    <w:p>
      <w:pPr>
        <w:pStyle w:val="965"/>
        <w:ind w:right="83"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3.5   分包</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3.5.1 分包的一般约定</w:t>
      </w:r>
      <w:r>
        <w:rPr>
          <w:rFonts w:hint="eastAsia" w:ascii="宋体" w:hAnsi="宋体" w:eastAsia="宋体" w:cs="宋体"/>
          <w:spacing w:val="0"/>
          <w:sz w:val="21"/>
          <w:szCs w:val="21"/>
        </w:rPr>
      </w:r>
      <w:r/>
    </w:p>
    <w:p>
      <w:pPr>
        <w:pStyle w:val="965"/>
        <w:ind w:right="120"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禁止分包的工程包括：</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  </w:t>
      </w:r>
      <w:r>
        <w:rPr>
          <w:rFonts w:ascii="宋体" w:hAnsi="宋体" w:eastAsia="宋体" w:cs="宋体"/>
          <w:spacing w:val="-1"/>
          <w:sz w:val="21"/>
          <w:szCs w:val="21"/>
          <w:u w:val="single"/>
        </w:rPr>
        <w:t xml:space="preserve">全部工程</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right="120"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主体结构、关键性工作的范围：</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3.5.2 分包的确定</w:t>
      </w:r>
      <w:r>
        <w:rPr>
          <w:rFonts w:hint="eastAsia" w:ascii="宋体" w:hAnsi="宋体" w:eastAsia="宋体" w:cs="宋体"/>
          <w:spacing w:val="0"/>
          <w:sz w:val="21"/>
          <w:szCs w:val="21"/>
        </w:rPr>
      </w:r>
      <w:r/>
    </w:p>
    <w:p>
      <w:pPr>
        <w:pStyle w:val="965"/>
        <w:ind w:right="120"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允许分包的专业工程包括：</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right="120"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其他关于分包的约定：</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3.5.3 分包质量安全管理</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lang w:eastAsia="zh-CN"/>
        </w:rPr>
      </w:pPr>
      <w:r>
        <w:rPr>
          <w:rFonts w:hint="eastAsia" w:ascii="宋体" w:hAnsi="宋体" w:eastAsia="宋体" w:cs="宋体"/>
          <w:spacing w:val="0"/>
          <w:sz w:val="21"/>
          <w:szCs w:val="21"/>
        </w:rPr>
        <w:t xml:space="preserve">承包人对分包人施工质量进行管理的内容包括：</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none"/>
          <w:lang w:eastAsia="zh-CN"/>
        </w:rPr>
        <w:t xml:space="preserve">。</w:t>
      </w:r>
      <w:r>
        <w:rPr>
          <w:rFonts w:hint="eastAsia" w:ascii="宋体" w:hAnsi="宋体" w:eastAsia="宋体" w:cs="宋体"/>
          <w:spacing w:val="0"/>
          <w:sz w:val="21"/>
          <w:szCs w:val="21"/>
          <w:lang w:eastAsia="zh-CN"/>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lang w:eastAsia="zh-CN"/>
        </w:rPr>
      </w:pPr>
      <w:r>
        <w:rPr>
          <w:rFonts w:hint="eastAsia" w:ascii="宋体" w:hAnsi="宋体" w:eastAsia="宋体" w:cs="宋体"/>
          <w:spacing w:val="0"/>
          <w:sz w:val="21"/>
          <w:szCs w:val="21"/>
        </w:rPr>
        <w:t xml:space="preserve">承包人对分包人施工安全进行管理的内容包括：</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none"/>
          <w:lang w:eastAsia="zh-CN"/>
        </w:rPr>
        <w:t xml:space="preserve">。</w:t>
      </w:r>
      <w:r>
        <w:rPr>
          <w:rFonts w:hint="eastAsia" w:ascii="宋体" w:hAnsi="宋体" w:eastAsia="宋体" w:cs="宋体"/>
          <w:spacing w:val="0"/>
          <w:sz w:val="21"/>
          <w:szCs w:val="21"/>
          <w:lang w:eastAsia="zh-CN"/>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3.5.4 分包人员管理</w:t>
      </w:r>
      <w:r>
        <w:rPr>
          <w:rFonts w:hint="eastAsia" w:ascii="宋体" w:hAnsi="宋体" w:eastAsia="宋体" w:cs="宋体"/>
          <w:spacing w:val="0"/>
          <w:sz w:val="21"/>
          <w:szCs w:val="21"/>
        </w:rPr>
      </w:r>
      <w:r/>
    </w:p>
    <w:p>
      <w:pPr>
        <w:pStyle w:val="995"/>
        <w:ind w:right="83" w:firstLine="420"/>
        <w:keepLines w:val="0"/>
        <w:keepNext w:val="0"/>
        <w:pageBreakBefore w:val="0"/>
        <w:spacing w:after="0" w:line="360" w:lineRule="auto"/>
        <w:widowControl w:val="off"/>
        <w:rPr>
          <w:rFonts w:hint="eastAsia" w:ascii="宋体" w:hAnsi="宋体" w:eastAsia="宋体" w:cs="宋体"/>
          <w:spacing w:val="0"/>
          <w:sz w:val="21"/>
          <w:szCs w:val="21"/>
          <w:u w:val="single"/>
          <w:lang w:eastAsia="zh-CN"/>
        </w:rPr>
      </w:pPr>
      <w:r>
        <w:rPr>
          <w:rFonts w:hint="eastAsia" w:ascii="宋体" w:hAnsi="宋体" w:eastAsia="宋体" w:cs="宋体"/>
          <w:spacing w:val="0"/>
          <w:sz w:val="21"/>
          <w:szCs w:val="21"/>
        </w:rPr>
        <w:t xml:space="preserve">承包人对分包人的施工人员进行实名制管理的内容包括：</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none"/>
          <w:lang w:eastAsia="zh-CN"/>
        </w:rPr>
        <w:t xml:space="preserve">。</w:t>
      </w:r>
      <w:r>
        <w:rPr>
          <w:rFonts w:hint="eastAsia" w:ascii="宋体" w:hAnsi="宋体" w:eastAsia="宋体" w:cs="宋体"/>
          <w:spacing w:val="0"/>
          <w:sz w:val="21"/>
          <w:szCs w:val="21"/>
          <w:u w:val="single"/>
          <w:lang w:eastAsia="zh-CN"/>
        </w:rPr>
      </w:r>
      <w:r/>
    </w:p>
    <w:p>
      <w:pPr>
        <w:pStyle w:val="995"/>
        <w:ind w:right="83"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3.5.5 分包合同价款</w:t>
      </w:r>
      <w:r>
        <w:rPr>
          <w:rFonts w:hint="eastAsia" w:ascii="宋体" w:hAnsi="宋体" w:eastAsia="宋体" w:cs="宋体"/>
          <w:spacing w:val="0"/>
          <w:sz w:val="21"/>
          <w:szCs w:val="21"/>
        </w:rPr>
      </w:r>
      <w:r/>
    </w:p>
    <w:p>
      <w:pPr>
        <w:pStyle w:val="965"/>
        <w:ind w:firstLine="420"/>
        <w:jc w:val="both"/>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关于分包合同价款支付的约定：</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2"/>
      </w:pPr>
      <w:r/>
      <w:bookmarkStart w:id="706" w:name="bookmark188"/>
      <w:r/>
      <w:bookmarkEnd w:id="706"/>
      <w:r>
        <w:rPr>
          <w:rFonts w:hint="eastAsia" w:ascii="宋体" w:hAnsi="宋体" w:eastAsia="宋体" w:cs="宋体"/>
          <w:spacing w:val="0"/>
          <w:sz w:val="21"/>
          <w:szCs w:val="21"/>
        </w:rPr>
        <w:t xml:space="preserve">3.6   工程照管与成品、半成品保护</w:t>
      </w:r>
      <w:r>
        <w:rPr>
          <w:rFonts w:hint="eastAsia" w:ascii="宋体" w:hAnsi="宋体" w:eastAsia="宋体" w:cs="宋体"/>
          <w:spacing w:val="0"/>
          <w:sz w:val="21"/>
          <w:szCs w:val="21"/>
        </w:rPr>
      </w:r>
      <w:r/>
    </w:p>
    <w:p>
      <w:pPr>
        <w:pStyle w:val="995"/>
        <w:ind w:right="80"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3.6.1  承包人负责照管工程及工程相关的材料、工程设备的起始时间：</w:t>
      </w:r>
      <w:r>
        <w:rPr>
          <w:rFonts w:hint="eastAsia" w:ascii="宋体" w:hAnsi="宋体" w:eastAsia="宋体" w:cs="宋体"/>
          <w:spacing w:val="0"/>
          <w:sz w:val="21"/>
          <w:szCs w:val="21"/>
          <w:u w:val="single"/>
        </w:rPr>
        <w:t xml:space="preserve">   </w:t>
      </w:r>
      <w:r>
        <w:rPr>
          <w:rFonts w:ascii="宋体" w:hAnsi="宋体" w:eastAsia="宋体" w:cs="宋体"/>
          <w:spacing w:val="-3"/>
          <w:sz w:val="21"/>
          <w:szCs w:val="21"/>
          <w:u w:val="single"/>
        </w:rPr>
        <w:t xml:space="preserve">发包人向承包移</w:t>
      </w:r>
      <w:r>
        <w:rPr>
          <w:rFonts w:ascii="宋体" w:hAnsi="宋体" w:eastAsia="宋体" w:cs="宋体"/>
          <w:spacing w:val="-2"/>
          <w:sz w:val="21"/>
          <w:szCs w:val="21"/>
          <w:u w:val="single"/>
        </w:rPr>
        <w:t xml:space="preserve">交施工现场之日起</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3.6.2 承包人履行工程照管义务的内容</w:t>
      </w:r>
      <w:r>
        <w:rPr>
          <w:rFonts w:hint="eastAsia" w:ascii="宋体" w:hAnsi="宋体" w:eastAsia="宋体" w:cs="宋体"/>
          <w:spacing w:val="0"/>
          <w:sz w:val="21"/>
          <w:szCs w:val="21"/>
          <w:u w:val="none"/>
        </w:rPr>
        <w:t xml:space="preserve">：</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2"/>
      </w:pPr>
      <w:r/>
      <w:bookmarkStart w:id="707" w:name="bookmark189"/>
      <w:r/>
      <w:bookmarkEnd w:id="707"/>
      <w:r>
        <w:rPr>
          <w:rFonts w:hint="eastAsia" w:ascii="宋体" w:hAnsi="宋体" w:eastAsia="宋体" w:cs="宋体"/>
          <w:spacing w:val="0"/>
          <w:sz w:val="21"/>
          <w:szCs w:val="21"/>
        </w:rPr>
        <w:t xml:space="preserve">3.7   履约担保</w:t>
      </w:r>
      <w:r>
        <w:rPr>
          <w:rFonts w:hint="eastAsia" w:ascii="宋体" w:hAnsi="宋体" w:eastAsia="宋体" w:cs="宋体"/>
          <w:spacing w:val="0"/>
          <w:sz w:val="21"/>
          <w:szCs w:val="21"/>
        </w:rPr>
      </w:r>
      <w:r/>
    </w:p>
    <w:p>
      <w:pPr>
        <w:pStyle w:val="965"/>
        <w:ind w:right="888" w:firstLine="420"/>
        <w:jc w:val="both"/>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承包人是否提供履约担保：</w:t>
      </w:r>
      <w:r>
        <w:rPr>
          <w:rFonts w:hint="eastAsia" w:ascii="宋体" w:hAnsi="宋体" w:eastAsia="宋体" w:cs="宋体"/>
          <w:spacing w:val="0"/>
          <w:sz w:val="21"/>
          <w:szCs w:val="21"/>
          <w:u w:val="single"/>
        </w:rPr>
        <w:t xml:space="preserve">          </w:t>
      </w:r>
      <w:r>
        <w:rPr>
          <w:rFonts w:ascii="宋体" w:hAnsi="宋体" w:eastAsia="宋体" w:cs="宋体"/>
          <w:spacing w:val="-1"/>
          <w:sz w:val="21"/>
          <w:szCs w:val="21"/>
          <w:u w:val="single"/>
        </w:rPr>
        <w:t xml:space="preserve">是</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left="23" w:right="73" w:firstLine="419"/>
        <w:jc w:val="both"/>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3"/>
          <w:sz w:val="21"/>
          <w:szCs w:val="21"/>
        </w:rPr>
        <w:t xml:space="preserve">承包人提供履约担保的形式、金额及期限：</w:t>
      </w:r>
      <w:r>
        <w:rPr>
          <w:rFonts w:hint="eastAsia" w:ascii="宋体" w:hAnsi="宋体" w:eastAsia="宋体" w:cs="宋体"/>
          <w:spacing w:val="-3"/>
          <w:sz w:val="21"/>
          <w:szCs w:val="21"/>
          <w:u w:val="single"/>
          <w:lang w:val="en-US" w:eastAsia="zh-CN"/>
        </w:rPr>
        <w:t xml:space="preserve">形式：</w:t>
      </w:r>
      <w:r>
        <w:rPr>
          <w:rFonts w:hint="eastAsia" w:ascii="宋体" w:hAnsi="宋体" w:eastAsia="宋体" w:cs="宋体"/>
          <w:spacing w:val="-3"/>
          <w:sz w:val="21"/>
          <w:szCs w:val="21"/>
          <w:u w:val="single"/>
        </w:rPr>
        <w:t xml:space="preserve">支票、汇票、本票或者金融机构、担保机构出具的保函、电子履约保函（保险）等法律法规允许的非现金形式</w:t>
      </w:r>
      <w:r>
        <w:rPr>
          <w:rFonts w:hint="eastAsia" w:ascii="宋体" w:hAnsi="宋体" w:eastAsia="宋体" w:cs="宋体"/>
          <w:spacing w:val="-3"/>
          <w:sz w:val="21"/>
          <w:szCs w:val="21"/>
          <w:u w:val="single"/>
          <w:lang w:eastAsia="zh-CN"/>
        </w:rPr>
        <w:t xml:space="preserve">；履约保证金的金额：成交价×10%；履约保证金的提交时间：成交通知书签发后签订合同前；</w:t>
      </w:r>
      <w:r>
        <w:rPr>
          <w:rFonts w:hint="eastAsia" w:ascii="宋体" w:hAnsi="宋体" w:eastAsia="宋体" w:cs="宋体"/>
          <w:spacing w:val="-3"/>
          <w:sz w:val="21"/>
          <w:szCs w:val="21"/>
          <w:u w:val="single"/>
          <w:lang w:val="en-US" w:eastAsia="zh-CN"/>
        </w:rPr>
        <w:t xml:space="preserve">履约保证金返还：工程竣工验收合格后凭工程竣工验收合格证书和收据办理退还手续，履约保证金无息返还</w:t>
      </w:r>
      <w:r>
        <w:rPr>
          <w:rFonts w:ascii="宋体" w:hAnsi="宋体" w:eastAsia="宋体" w:cs="宋体"/>
          <w:spacing w:val="-1"/>
          <w:sz w:val="21"/>
          <w:szCs w:val="21"/>
        </w:rPr>
        <w:t xml:space="preserve">。</w:t>
      </w:r>
      <w:r>
        <w:rPr>
          <w:rFonts w:ascii="宋体" w:hAnsi="宋体" w:eastAsia="宋体" w:cs="宋体"/>
          <w:sz w:val="21"/>
          <w:szCs w:val="21"/>
        </w:rPr>
      </w:r>
      <w:r/>
    </w:p>
    <w:p>
      <w:pPr>
        <w:pStyle w:val="995"/>
        <w:ind w:left="15"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08" w:name="bookmark191"/>
      <w:r/>
      <w:bookmarkEnd w:id="708"/>
      <w:r/>
      <w:bookmarkStart w:id="709" w:name="bookmark190"/>
      <w:r/>
      <w:bookmarkEnd w:id="709"/>
      <w:r>
        <w:rPr>
          <w:rFonts w:hint="eastAsia" w:ascii="宋体" w:hAnsi="宋体" w:eastAsia="宋体" w:cs="宋体"/>
          <w:spacing w:val="0"/>
          <w:sz w:val="21"/>
          <w:szCs w:val="21"/>
        </w:rPr>
        <w:t xml:space="preserve">4．监理人</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2"/>
      </w:pPr>
      <w:r/>
      <w:bookmarkStart w:id="710" w:name="bookmark301"/>
      <w:r/>
      <w:bookmarkEnd w:id="710"/>
      <w:r>
        <w:rPr>
          <w:rFonts w:hint="eastAsia" w:ascii="宋体" w:hAnsi="宋体" w:eastAsia="宋体" w:cs="宋体"/>
          <w:spacing w:val="0"/>
          <w:sz w:val="21"/>
          <w:szCs w:val="21"/>
        </w:rPr>
        <w:t xml:space="preserve">4.1   监理人的一般规定</w:t>
      </w:r>
      <w:r>
        <w:rPr>
          <w:rFonts w:hint="eastAsia" w:ascii="宋体" w:hAnsi="宋体" w:eastAsia="宋体" w:cs="宋体"/>
          <w:spacing w:val="0"/>
          <w:sz w:val="21"/>
          <w:szCs w:val="21"/>
        </w:rPr>
      </w:r>
      <w:r/>
    </w:p>
    <w:p>
      <w:pPr>
        <w:pStyle w:val="965"/>
        <w:ind w:right="672" w:firstLine="420"/>
        <w:jc w:val="both"/>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关于监理人的监理内容：</w:t>
      </w:r>
      <w:r>
        <w:rPr>
          <w:rFonts w:hint="eastAsia" w:ascii="宋体" w:hAnsi="宋体" w:eastAsia="宋体" w:cs="宋体"/>
          <w:spacing w:val="0"/>
          <w:sz w:val="21"/>
          <w:szCs w:val="21"/>
          <w:u w:val="single"/>
        </w:rPr>
        <w:t xml:space="preserve">       </w:t>
      </w:r>
      <w:r>
        <w:rPr>
          <w:rFonts w:ascii="宋体" w:hAnsi="宋体" w:eastAsia="宋体" w:cs="宋体"/>
          <w:spacing w:val="-1"/>
          <w:sz w:val="21"/>
          <w:szCs w:val="21"/>
          <w:u w:val="single"/>
        </w:rPr>
        <w:t xml:space="preserve">见监理合同</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left="23" w:right="73" w:firstLine="408"/>
        <w:jc w:val="both"/>
        <w:keepLines w:val="0"/>
        <w:keepNext w:val="0"/>
        <w:pageBreakBefore w:val="0"/>
        <w:spacing w:line="360" w:lineRule="auto"/>
        <w:widowControl/>
        <w:rPr>
          <w:rFonts w:hint="eastAsia" w:ascii="宋体" w:hAnsi="宋体" w:eastAsia="宋体" w:cs="宋体"/>
          <w:spacing w:val="-3"/>
          <w:sz w:val="21"/>
          <w:szCs w:val="21"/>
          <w:u w:val="single"/>
        </w:rPr>
      </w:pPr>
      <w:r>
        <w:rPr>
          <w:rFonts w:hint="eastAsia" w:ascii="宋体" w:hAnsi="宋体" w:eastAsia="宋体" w:cs="宋体"/>
          <w:spacing w:val="-3"/>
          <w:sz w:val="21"/>
          <w:szCs w:val="21"/>
          <w:u w:val="none"/>
        </w:rPr>
        <w:t xml:space="preserve">关于监理人的监理权限：</w:t>
      </w:r>
      <w:r>
        <w:rPr>
          <w:rFonts w:hint="eastAsia" w:ascii="宋体" w:hAnsi="宋体" w:eastAsia="宋体" w:cs="宋体"/>
          <w:spacing w:val="-3"/>
          <w:sz w:val="21"/>
          <w:szCs w:val="21"/>
          <w:u w:val="single"/>
        </w:rPr>
        <w:t xml:space="preserve"> 对本工程施工阶段的质量、进度、造价进行控制，以及对合同、安全、信息和现场进行管理，其中涉及到工程造价、工期、质量标准等事项的变更，需发包人书面确认  </w:t>
      </w:r>
      <w:r>
        <w:rPr>
          <w:rFonts w:hint="eastAsia" w:ascii="宋体" w:hAnsi="宋体" w:eastAsia="宋体" w:cs="宋体"/>
          <w:spacing w:val="-3"/>
          <w:sz w:val="21"/>
          <w:szCs w:val="21"/>
          <w:u w:val="none"/>
        </w:rPr>
        <w:t xml:space="preserve">。</w:t>
      </w:r>
      <w:r>
        <w:rPr>
          <w:rFonts w:hint="eastAsia" w:ascii="宋体" w:hAnsi="宋体" w:eastAsia="宋体" w:cs="宋体"/>
          <w:spacing w:val="-3"/>
          <w:sz w:val="21"/>
          <w:szCs w:val="21"/>
          <w:u w:val="single"/>
        </w:rPr>
      </w:r>
      <w:r/>
    </w:p>
    <w:p>
      <w:pPr>
        <w:pStyle w:val="965"/>
        <w:ind w:firstLine="420"/>
        <w:keepLines w:val="0"/>
        <w:keepNext w:val="0"/>
        <w:pageBreakBefore w:val="0"/>
        <w:spacing w:line="360" w:lineRule="auto"/>
        <w:widowControl w:val="off"/>
        <w:tabs>
          <w:tab w:val="left" w:pos="8547" w:leader="none"/>
        </w:tabs>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关于监理人在施工现场的办公场所、生活场所的提供和费用承担的约定：</w:t>
      </w:r>
      <w:r>
        <w:rPr>
          <w:rFonts w:hint="eastAsia" w:ascii="宋体" w:hAnsi="宋体" w:eastAsia="宋体" w:cs="宋体"/>
          <w:spacing w:val="0"/>
          <w:sz w:val="21"/>
          <w:szCs w:val="21"/>
          <w:u w:val="single"/>
        </w:rPr>
        <w:t xml:space="preserve"> </w:t>
      </w:r>
      <w:r>
        <w:rPr>
          <w:rFonts w:ascii="宋体" w:hAnsi="宋体" w:eastAsia="宋体" w:cs="宋体"/>
          <w:spacing w:val="-3"/>
          <w:sz w:val="21"/>
          <w:szCs w:val="21"/>
          <w:u w:val="single"/>
        </w:rPr>
        <w:t xml:space="preserve">由承包人提供</w:t>
      </w:r>
      <w:r>
        <w:rPr>
          <w:rFonts w:ascii="宋体" w:hAnsi="宋体" w:eastAsia="宋体" w:cs="宋体"/>
          <w:spacing w:val="-1"/>
          <w:sz w:val="21"/>
          <w:szCs w:val="21"/>
          <w:u w:val="single"/>
        </w:rPr>
        <w:t xml:space="preserve">办公室一间、宿舍一间</w:t>
      </w:r>
      <w:r>
        <w:rPr>
          <w:rFonts w:hint="eastAsia" w:ascii="宋体" w:hAnsi="宋体" w:eastAsia="宋体" w:cs="宋体"/>
          <w:spacing w:val="-1"/>
          <w:sz w:val="21"/>
          <w:szCs w:val="21"/>
          <w:u w:val="single"/>
          <w:lang w:val="en-US" w:eastAsia="zh-CN"/>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2"/>
      </w:pPr>
      <w:r/>
      <w:bookmarkStart w:id="711" w:name="bookmark192"/>
      <w:r/>
      <w:bookmarkEnd w:id="711"/>
      <w:r>
        <w:rPr>
          <w:rFonts w:hint="eastAsia" w:ascii="宋体" w:hAnsi="宋体" w:eastAsia="宋体" w:cs="宋体"/>
          <w:spacing w:val="0"/>
          <w:sz w:val="21"/>
          <w:szCs w:val="21"/>
        </w:rPr>
        <w:t xml:space="preserve">4.2   监理人员</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总监理工程师：</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姓    名 ：</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职    务 ：</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监理工程师执业资格证书号：</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联系电话：</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电子信箱：</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微    信 ：</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通信地址：</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关于监理人的其他约定：</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2"/>
      </w:pPr>
      <w:r/>
      <w:bookmarkStart w:id="712" w:name="bookmark193"/>
      <w:r/>
      <w:bookmarkEnd w:id="712"/>
      <w:r>
        <w:rPr>
          <w:rFonts w:hint="eastAsia" w:ascii="宋体" w:hAnsi="宋体" w:eastAsia="宋体" w:cs="宋体"/>
          <w:spacing w:val="0"/>
          <w:sz w:val="21"/>
          <w:szCs w:val="21"/>
        </w:rPr>
        <w:t xml:space="preserve">4.3   监理人的指示</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总监理工程师作出确定的权力授权或委托的特别约定：</w:t>
      </w:r>
      <w:r>
        <w:rPr>
          <w:rFonts w:ascii="宋体" w:hAnsi="宋体" w:eastAsia="宋体" w:cs="宋体"/>
          <w:sz w:val="21"/>
          <w:szCs w:val="21"/>
          <w:u w:val="single"/>
        </w:rPr>
        <w:t xml:space="preserve"> </w:t>
      </w:r>
      <w:r>
        <w:rPr>
          <w:rFonts w:ascii="宋体" w:hAnsi="宋体" w:eastAsia="宋体" w:cs="宋体"/>
          <w:spacing w:val="-1"/>
          <w:sz w:val="21"/>
          <w:szCs w:val="21"/>
          <w:u w:val="single"/>
        </w:rPr>
        <w:t xml:space="preserve">  /   </w:t>
      </w:r>
      <w:r>
        <w:rPr>
          <w:rFonts w:ascii="宋体" w:hAnsi="宋体" w:eastAsia="宋体" w:cs="宋体"/>
          <w:spacing w:val="-1"/>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2"/>
      </w:pPr>
      <w:r/>
      <w:bookmarkStart w:id="713" w:name="bookmark194"/>
      <w:r/>
      <w:bookmarkEnd w:id="713"/>
      <w:r>
        <w:rPr>
          <w:rFonts w:hint="eastAsia" w:ascii="宋体" w:hAnsi="宋体" w:eastAsia="宋体" w:cs="宋体"/>
          <w:spacing w:val="0"/>
          <w:sz w:val="21"/>
          <w:szCs w:val="21"/>
        </w:rPr>
        <w:t xml:space="preserve">4.4   商定或确定</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在发包人和承包人不能通过协商达成一致意见时，发包人授权总监理工程师对以下事项进行确定：</w:t>
      </w:r>
      <w:r>
        <w:rPr>
          <w:rFonts w:hint="eastAsia" w:ascii="宋体" w:hAnsi="宋体" w:eastAsia="宋体" w:cs="宋体"/>
          <w:spacing w:val="0"/>
          <w:sz w:val="21"/>
          <w:szCs w:val="21"/>
        </w:rPr>
      </w:r>
      <w:r/>
    </w:p>
    <w:p>
      <w:pPr>
        <w:pStyle w:val="965"/>
        <w:ind w:left="448" w:right="3413"/>
        <w:keepLines w:val="0"/>
        <w:keepNext w:val="0"/>
        <w:pageBreakBefore w:val="0"/>
        <w:spacing w:line="360" w:lineRule="auto"/>
        <w:widowControl/>
        <w:rPr>
          <w:rFonts w:ascii="宋体" w:hAnsi="宋体" w:eastAsia="宋体" w:cs="宋体"/>
          <w:sz w:val="21"/>
          <w:szCs w:val="21"/>
        </w:rPr>
      </w:pPr>
      <w:r/>
      <w:bookmarkStart w:id="714" w:name="bookmark195"/>
      <w:r/>
      <w:bookmarkEnd w:id="714"/>
      <w:r>
        <w:rPr>
          <w:rFonts w:ascii="宋体" w:hAnsi="宋体" w:eastAsia="宋体" w:cs="宋体"/>
          <w:spacing w:val="-6"/>
          <w:sz w:val="21"/>
          <w:szCs w:val="21"/>
        </w:rPr>
        <w:t xml:space="preserve">（1）</w:t>
      </w:r>
      <w:r>
        <w:rPr>
          <w:rFonts w:ascii="宋体" w:hAnsi="宋体" w:eastAsia="宋体" w:cs="宋体"/>
          <w:spacing w:val="-6"/>
          <w:sz w:val="21"/>
          <w:szCs w:val="21"/>
          <w:u w:val="single"/>
        </w:rPr>
        <w:t xml:space="preserve">                 /                   </w:t>
      </w:r>
      <w:r>
        <w:rPr>
          <w:rFonts w:ascii="宋体" w:hAnsi="宋体" w:eastAsia="宋体" w:cs="宋体"/>
          <w:spacing w:val="-7"/>
          <w:sz w:val="21"/>
          <w:szCs w:val="21"/>
          <w:u w:val="single"/>
        </w:rPr>
        <w:t xml:space="preserve"> </w:t>
      </w:r>
      <w:r>
        <w:rPr>
          <w:rFonts w:ascii="宋体" w:hAnsi="宋体" w:eastAsia="宋体" w:cs="宋体"/>
          <w:spacing w:val="-7"/>
          <w:sz w:val="21"/>
          <w:szCs w:val="21"/>
        </w:rPr>
        <w:t xml:space="preserve">；</w:t>
      </w:r>
      <w:r>
        <w:rPr>
          <w:rFonts w:ascii="宋体" w:hAnsi="宋体" w:eastAsia="宋体" w:cs="宋体"/>
          <w:sz w:val="21"/>
          <w:szCs w:val="21"/>
        </w:rPr>
        <w:t xml:space="preserve"> </w:t>
      </w:r>
      <w:r>
        <w:rPr>
          <w:rFonts w:ascii="宋体" w:hAnsi="宋体" w:eastAsia="宋体" w:cs="宋体"/>
          <w:spacing w:val="-6"/>
          <w:sz w:val="21"/>
          <w:szCs w:val="21"/>
        </w:rPr>
        <w:t xml:space="preserve">（2）</w:t>
      </w:r>
      <w:r>
        <w:rPr>
          <w:rFonts w:ascii="宋体" w:hAnsi="宋体" w:eastAsia="宋体" w:cs="宋体"/>
          <w:spacing w:val="-6"/>
          <w:sz w:val="21"/>
          <w:szCs w:val="21"/>
          <w:u w:val="single"/>
        </w:rPr>
        <w:t xml:space="preserve">                 /                   </w:t>
      </w:r>
      <w:r>
        <w:rPr>
          <w:rFonts w:ascii="宋体" w:hAnsi="宋体" w:eastAsia="宋体" w:cs="宋体"/>
          <w:spacing w:val="-7"/>
          <w:sz w:val="21"/>
          <w:szCs w:val="21"/>
          <w:u w:val="single"/>
        </w:rPr>
        <w:t xml:space="preserve"> </w:t>
      </w:r>
      <w:r>
        <w:rPr>
          <w:rFonts w:ascii="宋体" w:hAnsi="宋体" w:eastAsia="宋体" w:cs="宋体"/>
          <w:spacing w:val="-7"/>
          <w:sz w:val="21"/>
          <w:szCs w:val="21"/>
        </w:rPr>
        <w:t xml:space="preserve">；</w:t>
      </w:r>
      <w:r>
        <w:rPr>
          <w:rFonts w:ascii="宋体" w:hAnsi="宋体" w:eastAsia="宋体" w:cs="宋体"/>
          <w:sz w:val="21"/>
          <w:szCs w:val="21"/>
        </w:rPr>
        <w:t xml:space="preserve"> </w:t>
      </w:r>
      <w:r>
        <w:rPr>
          <w:rFonts w:ascii="宋体" w:hAnsi="宋体" w:eastAsia="宋体" w:cs="宋体"/>
          <w:spacing w:val="-6"/>
          <w:sz w:val="21"/>
          <w:szCs w:val="21"/>
        </w:rPr>
        <w:t xml:space="preserve">（3）</w:t>
      </w:r>
      <w:r>
        <w:rPr>
          <w:rFonts w:ascii="宋体" w:hAnsi="宋体" w:eastAsia="宋体" w:cs="宋体"/>
          <w:spacing w:val="-6"/>
          <w:sz w:val="21"/>
          <w:szCs w:val="21"/>
          <w:u w:val="single"/>
        </w:rPr>
        <w:t xml:space="preserve">             </w:t>
      </w:r>
      <w:r>
        <w:rPr>
          <w:rFonts w:hint="eastAsia" w:ascii="宋体" w:hAnsi="宋体" w:eastAsia="宋体" w:cs="宋体"/>
          <w:spacing w:val="-6"/>
          <w:sz w:val="21"/>
          <w:szCs w:val="21"/>
          <w:u w:val="single"/>
          <w:lang w:val="en-US" w:eastAsia="zh-CN"/>
        </w:rPr>
        <w:t xml:space="preserve"> </w:t>
      </w:r>
      <w:r>
        <w:rPr>
          <w:rFonts w:ascii="宋体" w:hAnsi="宋体" w:eastAsia="宋体" w:cs="宋体"/>
          <w:spacing w:val="-6"/>
          <w:sz w:val="21"/>
          <w:szCs w:val="21"/>
          <w:u w:val="single"/>
        </w:rPr>
        <w:t xml:space="preserve">    /       </w:t>
      </w:r>
      <w:r>
        <w:rPr>
          <w:rFonts w:hint="eastAsia" w:ascii="宋体" w:hAnsi="宋体" w:eastAsia="宋体" w:cs="宋体"/>
          <w:spacing w:val="-6"/>
          <w:sz w:val="21"/>
          <w:szCs w:val="21"/>
          <w:u w:val="single"/>
          <w:lang w:val="en-US" w:eastAsia="zh-CN"/>
        </w:rPr>
        <w:t xml:space="preserve"> </w:t>
      </w:r>
      <w:r>
        <w:rPr>
          <w:rFonts w:ascii="宋体" w:hAnsi="宋体" w:eastAsia="宋体" w:cs="宋体"/>
          <w:spacing w:val="-6"/>
          <w:sz w:val="21"/>
          <w:szCs w:val="21"/>
          <w:u w:val="single"/>
        </w:rPr>
        <w:t xml:space="preserve">            </w:t>
      </w:r>
      <w:r>
        <w:rPr>
          <w:rFonts w:ascii="宋体" w:hAnsi="宋体" w:eastAsia="宋体" w:cs="宋体"/>
          <w:spacing w:val="-7"/>
          <w:sz w:val="21"/>
          <w:szCs w:val="21"/>
          <w:u w:val="single"/>
        </w:rPr>
        <w:t xml:space="preserve"> </w:t>
      </w:r>
      <w:r>
        <w:rPr>
          <w:rFonts w:ascii="宋体" w:hAnsi="宋体" w:eastAsia="宋体" w:cs="宋体"/>
          <w:spacing w:val="-7"/>
          <w:sz w:val="21"/>
          <w:szCs w:val="21"/>
        </w:rPr>
        <w:t xml:space="preserve">。</w:t>
      </w:r>
      <w:r>
        <w:rPr>
          <w:rFonts w:ascii="宋体" w:hAnsi="宋体" w:eastAsia="宋体" w:cs="宋体"/>
          <w:sz w:val="21"/>
          <w:szCs w:val="21"/>
        </w:rPr>
      </w:r>
      <w:r/>
    </w:p>
    <w:p>
      <w:pPr>
        <w:pStyle w:val="995"/>
        <w:ind w:left="24"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rPr>
          <w:rFonts w:hint="eastAsia" w:ascii="宋体" w:hAnsi="宋体" w:eastAsia="宋体" w:cs="宋体"/>
          <w:spacing w:val="0"/>
          <w:sz w:val="21"/>
          <w:szCs w:val="21"/>
        </w:rPr>
        <w:t xml:space="preserve">5．工程质量与标准</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2"/>
      </w:pPr>
      <w:r/>
      <w:bookmarkStart w:id="715" w:name="bookmark196"/>
      <w:r/>
      <w:bookmarkEnd w:id="715"/>
      <w:r>
        <w:rPr>
          <w:rFonts w:hint="eastAsia" w:ascii="宋体" w:hAnsi="宋体" w:eastAsia="宋体" w:cs="宋体"/>
          <w:spacing w:val="0"/>
          <w:sz w:val="21"/>
          <w:szCs w:val="21"/>
        </w:rPr>
        <w:t xml:space="preserve">5.1   质量要求</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lang w:eastAsia="zh-CN"/>
        </w:rPr>
      </w:pPr>
      <w:r>
        <w:rPr>
          <w:rFonts w:hint="eastAsia" w:ascii="宋体" w:hAnsi="宋体" w:eastAsia="宋体" w:cs="宋体"/>
          <w:spacing w:val="0"/>
          <w:sz w:val="21"/>
          <w:szCs w:val="21"/>
        </w:rPr>
        <w:t xml:space="preserve">5.1.1 特殊质量标准和要求：</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 </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   </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none"/>
          <w:lang w:eastAsia="zh-CN"/>
        </w:rPr>
        <w:t xml:space="preserve">。</w:t>
      </w:r>
      <w:r>
        <w:rPr>
          <w:rFonts w:hint="eastAsia" w:ascii="宋体" w:hAnsi="宋体" w:eastAsia="宋体" w:cs="宋体"/>
          <w:spacing w:val="0"/>
          <w:sz w:val="21"/>
          <w:szCs w:val="21"/>
          <w:lang w:eastAsia="zh-CN"/>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关于工程奖项的约定：</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16" w:name="bookmark197"/>
      <w:r/>
      <w:bookmarkEnd w:id="716"/>
      <w:r>
        <w:rPr>
          <w:rFonts w:hint="eastAsia" w:ascii="宋体" w:hAnsi="宋体" w:eastAsia="宋体" w:cs="宋体"/>
          <w:spacing w:val="0"/>
          <w:sz w:val="21"/>
          <w:szCs w:val="21"/>
        </w:rPr>
        <w:t xml:space="preserve">5.2   绿色建筑</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绿色建筑评价标准等级： </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   </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   </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none"/>
          <w:lang w:eastAsia="zh-CN"/>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绿色建筑标准要求：</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   </w:t>
      </w:r>
      <w:r>
        <w:rPr>
          <w:rFonts w:hint="eastAsia" w:ascii="宋体" w:hAnsi="宋体" w:cs="宋体"/>
          <w:spacing w:val="0"/>
          <w:sz w:val="21"/>
          <w:szCs w:val="21"/>
          <w:u w:val="single"/>
          <w:lang w:val="en-US" w:eastAsia="zh-CN"/>
        </w:rPr>
        <w:t xml:space="preserve">     </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   </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none"/>
          <w:lang w:eastAsia="zh-CN"/>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绿色建筑所需的计价标准：</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   </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   </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none"/>
          <w:lang w:eastAsia="zh-CN"/>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无法达到合同约定的绿色建筑标准的责任：</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   </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 </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none"/>
          <w:lang w:eastAsia="zh-CN"/>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17" w:name="bookmark198"/>
      <w:r/>
      <w:bookmarkEnd w:id="717"/>
      <w:r>
        <w:rPr>
          <w:rFonts w:hint="eastAsia" w:ascii="宋体" w:hAnsi="宋体" w:eastAsia="宋体" w:cs="宋体"/>
          <w:spacing w:val="0"/>
          <w:sz w:val="21"/>
          <w:szCs w:val="21"/>
        </w:rPr>
        <w:t xml:space="preserve">5.3   质量保证措施</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5.3.2  关于承包人对其分包人、供应商承担质量管理责任的约定：</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18" w:name="bookmark199"/>
      <w:r/>
      <w:bookmarkEnd w:id="718"/>
      <w:r>
        <w:rPr>
          <w:rFonts w:hint="eastAsia" w:ascii="宋体" w:hAnsi="宋体" w:eastAsia="宋体" w:cs="宋体"/>
          <w:spacing w:val="0"/>
          <w:sz w:val="21"/>
          <w:szCs w:val="21"/>
        </w:rPr>
        <w:t xml:space="preserve">5.4   隐蔽工程检查</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lang w:eastAsia="zh-CN"/>
        </w:rPr>
      </w:pPr>
      <w:r>
        <w:rPr>
          <w:rFonts w:hint="eastAsia" w:ascii="宋体" w:hAnsi="宋体" w:eastAsia="宋体" w:cs="宋体"/>
          <w:spacing w:val="0"/>
          <w:sz w:val="21"/>
          <w:szCs w:val="21"/>
        </w:rPr>
        <w:t xml:space="preserve">5.4.2 承包人提前通知监理人隐蔽工程检查的期限的约定：</w:t>
      </w:r>
      <w:r>
        <w:rPr>
          <w:rFonts w:ascii="宋体" w:hAnsi="宋体" w:eastAsia="宋体" w:cs="宋体"/>
          <w:spacing w:val="-1"/>
          <w:sz w:val="21"/>
          <w:szCs w:val="21"/>
          <w:u w:val="single"/>
        </w:rPr>
        <w:t xml:space="preserve">检查前</w:t>
      </w:r>
      <w:r>
        <w:rPr>
          <w:rFonts w:ascii="宋体" w:hAnsi="宋体" w:eastAsia="宋体" w:cs="宋体"/>
          <w:spacing w:val="-32"/>
          <w:sz w:val="21"/>
          <w:szCs w:val="21"/>
          <w:u w:val="single"/>
        </w:rPr>
        <w:t xml:space="preserve"> </w:t>
      </w:r>
      <w:r>
        <w:rPr>
          <w:rFonts w:ascii="宋体" w:hAnsi="宋体" w:eastAsia="宋体" w:cs="宋体"/>
          <w:spacing w:val="-1"/>
          <w:sz w:val="21"/>
          <w:szCs w:val="21"/>
          <w:u w:val="single"/>
        </w:rPr>
        <w:t xml:space="preserve">48</w:t>
      </w:r>
      <w:r>
        <w:rPr>
          <w:rFonts w:ascii="宋体" w:hAnsi="宋体" w:eastAsia="宋体" w:cs="宋体"/>
          <w:spacing w:val="-41"/>
          <w:sz w:val="21"/>
          <w:szCs w:val="21"/>
          <w:u w:val="single"/>
        </w:rPr>
        <w:t xml:space="preserve"> </w:t>
      </w:r>
      <w:r>
        <w:rPr>
          <w:rFonts w:ascii="宋体" w:hAnsi="宋体" w:eastAsia="宋体" w:cs="宋体"/>
          <w:spacing w:val="-1"/>
          <w:sz w:val="21"/>
          <w:szCs w:val="21"/>
          <w:u w:val="single"/>
        </w:rPr>
        <w:t xml:space="preserve">小时书面通知监</w:t>
      </w:r>
      <w:r>
        <w:rPr>
          <w:rFonts w:ascii="宋体" w:hAnsi="宋体" w:eastAsia="宋体" w:cs="宋体"/>
          <w:spacing w:val="-2"/>
          <w:sz w:val="21"/>
          <w:szCs w:val="21"/>
          <w:u w:val="single"/>
        </w:rPr>
        <w:t xml:space="preserve">理人检查</w:t>
      </w:r>
      <w:r>
        <w:rPr>
          <w:rFonts w:hint="eastAsia" w:ascii="宋体" w:hAnsi="宋体" w:eastAsia="宋体" w:cs="宋体"/>
          <w:spacing w:val="-2"/>
          <w:sz w:val="21"/>
          <w:szCs w:val="21"/>
          <w:u w:val="none"/>
          <w:lang w:eastAsia="zh-CN"/>
        </w:rPr>
        <w:t xml:space="preserve">。</w:t>
      </w:r>
      <w:r>
        <w:rPr>
          <w:rFonts w:hint="eastAsia" w:ascii="宋体" w:hAnsi="宋体" w:eastAsia="宋体" w:cs="宋体"/>
          <w:spacing w:val="0"/>
          <w:sz w:val="21"/>
          <w:szCs w:val="21"/>
          <w:lang w:eastAsia="zh-CN"/>
        </w:rPr>
      </w:r>
      <w:r/>
    </w:p>
    <w:p>
      <w:pPr>
        <w:pStyle w:val="965"/>
        <w:ind w:right="2"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监理人不能按时进行检查时，应提前</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24</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小时提交书面延期要求。</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关于延期最长不得超过：</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48</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小时。</w:t>
      </w:r>
      <w:r>
        <w:rPr>
          <w:rFonts w:hint="eastAsia" w:ascii="宋体" w:hAnsi="宋体" w:eastAsia="宋体" w:cs="宋体"/>
          <w:spacing w:val="0"/>
          <w:sz w:val="21"/>
          <w:szCs w:val="21"/>
        </w:rPr>
      </w:r>
      <w:r/>
    </w:p>
    <w:p>
      <w:pPr>
        <w:pStyle w:val="995"/>
        <w:ind w:left="22" w:firstLine="420"/>
        <w:keepLines w:val="0"/>
        <w:keepNext w:val="0"/>
        <w:pageBreakBefore w:val="0"/>
        <w:spacing w:after="0" w:line="360" w:lineRule="auto"/>
        <w:widowControl w:val="off"/>
        <w:rPr>
          <w:rFonts w:hint="eastAsia" w:ascii="宋体" w:hAnsi="宋体" w:eastAsia="宋体" w:cs="宋体"/>
          <w:spacing w:val="0"/>
          <w:sz w:val="21"/>
          <w:szCs w:val="21"/>
        </w:rPr>
        <w:outlineLvl w:val="0"/>
      </w:pPr>
      <w:r/>
      <w:bookmarkStart w:id="719" w:name="bookmark200"/>
      <w:r/>
      <w:bookmarkEnd w:id="719"/>
      <w:r>
        <w:rPr>
          <w:rFonts w:hint="eastAsia" w:ascii="宋体" w:hAnsi="宋体" w:eastAsia="宋体" w:cs="宋体"/>
          <w:spacing w:val="0"/>
          <w:sz w:val="21"/>
          <w:szCs w:val="21"/>
        </w:rPr>
        <w:t xml:space="preserve">6．安全文明施工、劳动用工与环境保护</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20" w:name="bookmark201"/>
      <w:r/>
      <w:bookmarkEnd w:id="720"/>
      <w:r>
        <w:rPr>
          <w:rFonts w:hint="eastAsia" w:ascii="宋体" w:hAnsi="宋体" w:eastAsia="宋体" w:cs="宋体"/>
          <w:spacing w:val="0"/>
          <w:sz w:val="21"/>
          <w:szCs w:val="21"/>
        </w:rPr>
        <w:t xml:space="preserve">6.1   安全文明施工</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ascii="宋体" w:hAnsi="宋体" w:eastAsia="宋体" w:cs="宋体"/>
          <w:spacing w:val="-1"/>
          <w:sz w:val="21"/>
          <w:szCs w:val="21"/>
        </w:rPr>
      </w:pPr>
      <w:r>
        <w:rPr>
          <w:rFonts w:hint="eastAsia" w:ascii="宋体" w:hAnsi="宋体" w:eastAsia="宋体" w:cs="宋体"/>
          <w:spacing w:val="0"/>
          <w:sz w:val="21"/>
          <w:szCs w:val="21"/>
        </w:rPr>
        <w:t xml:space="preserve">6.1.1 项目安全生产的达标目标及相应事项的约定：</w:t>
      </w:r>
      <w:r>
        <w:rPr>
          <w:rFonts w:ascii="宋体" w:hAnsi="宋体" w:eastAsia="宋体" w:cs="宋体"/>
          <w:sz w:val="21"/>
          <w:szCs w:val="21"/>
          <w:u w:val="single"/>
        </w:rPr>
        <w:t xml:space="preserve">安</w:t>
      </w:r>
      <w:r>
        <w:rPr>
          <w:rFonts w:ascii="宋体" w:hAnsi="宋体" w:eastAsia="宋体" w:cs="宋体"/>
          <w:spacing w:val="-1"/>
          <w:sz w:val="21"/>
          <w:szCs w:val="21"/>
          <w:u w:val="single"/>
        </w:rPr>
        <w:t xml:space="preserve">全无事故</w:t>
      </w:r>
      <w:r>
        <w:rPr>
          <w:rFonts w:ascii="宋体" w:hAnsi="宋体" w:eastAsia="宋体" w:cs="宋体"/>
          <w:spacing w:val="-1"/>
          <w:sz w:val="21"/>
          <w:szCs w:val="21"/>
        </w:rPr>
        <w:t xml:space="preserve">。</w:t>
      </w:r>
      <w:r>
        <w:rPr>
          <w:rFonts w:ascii="宋体" w:hAnsi="宋体" w:eastAsia="宋体" w:cs="宋体"/>
          <w:spacing w:val="-1"/>
          <w:sz w:val="21"/>
          <w:szCs w:val="21"/>
        </w:rPr>
      </w:r>
      <w:r/>
    </w:p>
    <w:p>
      <w:pPr>
        <w:pStyle w:val="965"/>
        <w:ind w:right="2" w:firstLine="420"/>
        <w:keepLines w:val="0"/>
        <w:keepNext w:val="0"/>
        <w:pageBreakBefore w:val="0"/>
        <w:spacing w:line="360" w:lineRule="auto"/>
        <w:widowControl w:val="off"/>
        <w:rPr>
          <w:rFonts w:hint="eastAsia" w:ascii="宋体" w:hAnsi="宋体" w:eastAsia="宋体" w:cs="宋体"/>
          <w:spacing w:val="0"/>
          <w:sz w:val="21"/>
          <w:szCs w:val="21"/>
          <w:u w:val="single"/>
        </w:rPr>
      </w:pPr>
      <w:r>
        <w:rPr>
          <w:rFonts w:hint="eastAsia" w:ascii="宋体" w:hAnsi="宋体" w:eastAsia="宋体" w:cs="宋体"/>
          <w:spacing w:val="0"/>
          <w:sz w:val="21"/>
          <w:szCs w:val="21"/>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rPr>
          <w:rFonts w:hint="eastAsia" w:ascii="宋体" w:hAnsi="宋体" w:eastAsia="宋体" w:cs="宋体"/>
          <w:spacing w:val="0"/>
          <w:sz w:val="21"/>
          <w:szCs w:val="21"/>
          <w:u w:val="single"/>
        </w:rPr>
      </w:r>
      <w:r/>
    </w:p>
    <w:p>
      <w:pPr>
        <w:pStyle w:val="965"/>
        <w:ind w:right="2" w:firstLine="420"/>
        <w:keepLines w:val="0"/>
        <w:keepNext w:val="0"/>
        <w:pageBreakBefore w:val="0"/>
        <w:spacing w:line="360" w:lineRule="auto"/>
        <w:widowControl w:val="off"/>
        <w:rPr>
          <w:rFonts w:hint="eastAsia" w:ascii="宋体" w:hAnsi="宋体" w:eastAsia="宋体" w:cs="宋体"/>
          <w:spacing w:val="0"/>
          <w:sz w:val="21"/>
          <w:szCs w:val="21"/>
          <w:u w:val="single"/>
        </w:rPr>
      </w:pPr>
      <w:r>
        <w:rPr>
          <w:rFonts w:hint="eastAsia" w:ascii="宋体" w:hAnsi="宋体" w:eastAsia="宋体" w:cs="宋体"/>
          <w:spacing w:val="0"/>
          <w:sz w:val="21"/>
          <w:szCs w:val="21"/>
          <w:u w:val="single"/>
        </w:rPr>
        <w:t xml:space="preserve">2）承包人必须成立项目安全管理小组，所有全部工程施工过程均必须有安全管理人员在施工现场，实施安全监督。</w:t>
      </w:r>
      <w:r>
        <w:rPr>
          <w:rFonts w:hint="eastAsia" w:ascii="宋体" w:hAnsi="宋体" w:eastAsia="宋体" w:cs="宋体"/>
          <w:spacing w:val="0"/>
          <w:sz w:val="21"/>
          <w:szCs w:val="21"/>
          <w:u w:val="single"/>
        </w:rPr>
      </w:r>
      <w:r/>
    </w:p>
    <w:p>
      <w:pPr>
        <w:pStyle w:val="965"/>
        <w:ind w:right="2" w:firstLine="420"/>
        <w:keepLines w:val="0"/>
        <w:keepNext w:val="0"/>
        <w:pageBreakBefore w:val="0"/>
        <w:spacing w:line="360" w:lineRule="auto"/>
        <w:widowControl w:val="off"/>
        <w:rPr>
          <w:rFonts w:hint="eastAsia" w:ascii="宋体" w:hAnsi="宋体" w:eastAsia="宋体" w:cs="宋体"/>
          <w:spacing w:val="0"/>
          <w:sz w:val="21"/>
          <w:szCs w:val="21"/>
          <w:u w:val="single"/>
        </w:rPr>
      </w:pPr>
      <w:r>
        <w:rPr>
          <w:rFonts w:hint="eastAsia" w:ascii="宋体" w:hAnsi="宋体" w:eastAsia="宋体" w:cs="宋体"/>
          <w:spacing w:val="0"/>
          <w:sz w:val="21"/>
          <w:szCs w:val="21"/>
          <w:u w:val="single"/>
        </w:rPr>
        <w:t xml:space="preserve">3）承包人在施工组织安排时，要充分考虑施工条件的影响。施工现场内、外的设置临时交通安全设施等。  </w:t>
      </w:r>
      <w:r>
        <w:rPr>
          <w:rFonts w:hint="eastAsia" w:ascii="宋体" w:hAnsi="宋体" w:eastAsia="宋体" w:cs="宋体"/>
          <w:spacing w:val="0"/>
          <w:sz w:val="21"/>
          <w:szCs w:val="21"/>
          <w:u w:val="single"/>
        </w:rPr>
      </w:r>
      <w:r/>
    </w:p>
    <w:p>
      <w:pPr>
        <w:pStyle w:val="965"/>
        <w:ind w:right="2" w:firstLine="420"/>
        <w:keepLines w:val="0"/>
        <w:keepNext w:val="0"/>
        <w:pageBreakBefore w:val="0"/>
        <w:spacing w:line="360" w:lineRule="auto"/>
        <w:widowControl w:val="off"/>
        <w:rPr>
          <w:rFonts w:hint="eastAsia" w:ascii="宋体" w:hAnsi="宋体" w:eastAsia="宋体" w:cs="宋体"/>
          <w:spacing w:val="0"/>
          <w:sz w:val="21"/>
          <w:szCs w:val="21"/>
          <w:u w:val="single"/>
        </w:rPr>
      </w:pPr>
      <w:r>
        <w:rPr>
          <w:rFonts w:hint="eastAsia" w:ascii="宋体" w:hAnsi="宋体" w:eastAsia="宋体" w:cs="宋体"/>
          <w:spacing w:val="0"/>
          <w:sz w:val="21"/>
          <w:szCs w:val="21"/>
          <w:u w:val="single"/>
        </w:rPr>
        <w:t xml:space="preserve">4）承包人对本工程的质量安全负全责。</w:t>
      </w:r>
      <w:r>
        <w:rPr>
          <w:rFonts w:hint="eastAsia" w:ascii="宋体" w:hAnsi="宋体" w:eastAsia="宋体" w:cs="宋体"/>
          <w:spacing w:val="0"/>
          <w:sz w:val="21"/>
          <w:szCs w:val="21"/>
          <w:u w:val="single"/>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rPr>
        <w:t xml:space="preserve">6.1.4  关于治安保卫的特别约定：</w:t>
      </w:r>
      <w:r>
        <w:rPr>
          <w:rFonts w:ascii="宋体" w:hAnsi="宋体" w:eastAsia="宋体" w:cs="宋体"/>
          <w:spacing w:val="-2"/>
          <w:sz w:val="21"/>
          <w:szCs w:val="21"/>
          <w:u w:val="single"/>
        </w:rPr>
        <w:t xml:space="preserve">承包人按照规</w:t>
      </w:r>
      <w:r>
        <w:rPr>
          <w:rFonts w:ascii="宋体" w:hAnsi="宋体" w:eastAsia="宋体" w:cs="宋体"/>
          <w:spacing w:val="-3"/>
          <w:sz w:val="21"/>
          <w:szCs w:val="21"/>
          <w:u w:val="single"/>
        </w:rPr>
        <w:t xml:space="preserve">定负责施工现场的治安保卫工作及施工</w:t>
      </w:r>
      <w:r>
        <w:rPr>
          <w:rFonts w:ascii="宋体" w:hAnsi="宋体" w:eastAsia="宋体" w:cs="宋体"/>
          <w:spacing w:val="-6"/>
          <w:sz w:val="21"/>
          <w:szCs w:val="21"/>
          <w:u w:val="single"/>
        </w:rPr>
        <w:t xml:space="preserve">照明，负责施工人员的治安教育和管理工作，承包人对治安防护工作负责，禁止外单位车辆、</w:t>
      </w:r>
      <w:r>
        <w:rPr>
          <w:rFonts w:ascii="宋体" w:hAnsi="宋体" w:eastAsia="宋体" w:cs="宋体"/>
          <w:spacing w:val="-2"/>
          <w:sz w:val="21"/>
          <w:szCs w:val="21"/>
          <w:u w:val="single"/>
        </w:rPr>
        <w:t xml:space="preserve">人员出入工地。施工期间的承包人设置的供电设施</w:t>
      </w:r>
      <w:r>
        <w:rPr>
          <w:rFonts w:ascii="宋体" w:hAnsi="宋体" w:eastAsia="宋体" w:cs="宋体"/>
          <w:spacing w:val="-3"/>
          <w:sz w:val="21"/>
          <w:szCs w:val="21"/>
          <w:u w:val="single"/>
        </w:rPr>
        <w:t xml:space="preserve">由承包人负责管理和保护。上述事项的费</w:t>
      </w:r>
      <w:r>
        <w:rPr>
          <w:rFonts w:ascii="宋体" w:hAnsi="宋体" w:eastAsia="宋体" w:cs="宋体"/>
          <w:spacing w:val="-1"/>
          <w:sz w:val="21"/>
          <w:szCs w:val="21"/>
          <w:u w:val="single"/>
        </w:rPr>
        <w:t xml:space="preserve">用由承包人承担。其它执行通用条款</w:t>
      </w:r>
      <w:r>
        <w:rPr>
          <w:rFonts w:hint="eastAsia" w:ascii="宋体" w:hAnsi="宋体" w:eastAsia="宋体" w:cs="宋体"/>
          <w:spacing w:val="-1"/>
          <w:sz w:val="21"/>
          <w:szCs w:val="21"/>
          <w:u w:val="none"/>
          <w:lang w:val="en-US" w:eastAsia="zh-CN"/>
        </w:rPr>
        <w:t xml:space="preserve">。</w:t>
      </w:r>
      <w:r>
        <w:rPr>
          <w:rFonts w:hint="eastAsia" w:ascii="宋体" w:hAnsi="宋体" w:eastAsia="宋体" w:cs="宋体"/>
          <w:spacing w:val="0"/>
          <w:sz w:val="21"/>
          <w:szCs w:val="21"/>
          <w:lang w:val="en-US" w:eastAsia="zh-CN"/>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关于编制施工场地治安管理计划的约定：</w:t>
      </w:r>
      <w:r>
        <w:rPr>
          <w:rFonts w:hint="eastAsia" w:ascii="宋体" w:hAnsi="宋体" w:eastAsia="宋体" w:cs="宋体"/>
          <w:spacing w:val="0"/>
          <w:sz w:val="21"/>
          <w:szCs w:val="21"/>
          <w:u w:val="single"/>
        </w:rPr>
        <w:t xml:space="preserve"> </w:t>
      </w:r>
      <w:r>
        <w:rPr>
          <w:rFonts w:ascii="宋体" w:hAnsi="宋体" w:eastAsia="宋体" w:cs="宋体"/>
          <w:spacing w:val="-3"/>
          <w:sz w:val="21"/>
          <w:szCs w:val="21"/>
          <w:u w:val="single"/>
        </w:rPr>
        <w:t xml:space="preserve">承包人须编制施工场地治安管理计划，建立健</w:t>
      </w:r>
      <w:r>
        <w:rPr>
          <w:rFonts w:ascii="宋体" w:hAnsi="宋体" w:eastAsia="宋体" w:cs="宋体"/>
          <w:sz w:val="21"/>
          <w:szCs w:val="21"/>
          <w:u w:val="single"/>
        </w:rPr>
        <w:t xml:space="preserve">全施工现场治安保卫制度及管理责任制，并制定应对突发治安事件的应</w:t>
      </w:r>
      <w:r>
        <w:rPr>
          <w:rFonts w:ascii="宋体" w:hAnsi="宋体" w:eastAsia="宋体" w:cs="宋体"/>
          <w:spacing w:val="-1"/>
          <w:sz w:val="21"/>
          <w:szCs w:val="21"/>
          <w:u w:val="single"/>
        </w:rPr>
        <w:t xml:space="preserve">急预案</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6.1.5  文明施工</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合同当事人对文明施工的要求：</w:t>
      </w:r>
      <w:r>
        <w:rPr>
          <w:rFonts w:hint="eastAsia" w:ascii="宋体" w:hAnsi="宋体" w:eastAsia="宋体" w:cs="宋体"/>
          <w:spacing w:val="0"/>
          <w:sz w:val="21"/>
          <w:szCs w:val="21"/>
          <w:u w:val="single"/>
        </w:rPr>
        <w:t xml:space="preserve"> </w:t>
      </w:r>
      <w:r>
        <w:rPr>
          <w:rFonts w:ascii="宋体" w:hAnsi="宋体" w:eastAsia="宋体" w:cs="宋体"/>
          <w:spacing w:val="-3"/>
          <w:sz w:val="21"/>
          <w:szCs w:val="21"/>
          <w:u w:val="single"/>
        </w:rPr>
        <w:t xml:space="preserve">承包人应根据创建文明施工现场的要求，保证工地周围</w:t>
      </w:r>
      <w:r>
        <w:rPr>
          <w:rFonts w:ascii="宋体" w:hAnsi="宋体" w:eastAsia="宋体" w:cs="宋体"/>
          <w:spacing w:val="-1"/>
          <w:sz w:val="21"/>
          <w:szCs w:val="21"/>
          <w:u w:val="single"/>
        </w:rPr>
        <w:t xml:space="preserve">工程及设施完好。施工期间承包人必须服从发包人派出的工程管理人员和监理人员的指导、</w:t>
      </w:r>
      <w:r>
        <w:rPr>
          <w:rFonts w:ascii="宋体" w:hAnsi="宋体" w:eastAsia="宋体" w:cs="宋体"/>
          <w:spacing w:val="-2"/>
          <w:sz w:val="21"/>
          <w:szCs w:val="21"/>
          <w:u w:val="single"/>
        </w:rPr>
        <w:t xml:space="preserve">监督，工程竣工结束，承包人负责清运自身生活、</w:t>
      </w:r>
      <w:r>
        <w:rPr>
          <w:rFonts w:ascii="宋体" w:hAnsi="宋体" w:eastAsia="宋体" w:cs="宋体"/>
          <w:spacing w:val="-3"/>
          <w:sz w:val="21"/>
          <w:szCs w:val="21"/>
          <w:u w:val="single"/>
        </w:rPr>
        <w:t xml:space="preserve">改造拆除等建筑垃圾，保证场地整洁、符</w:t>
      </w:r>
      <w:r>
        <w:rPr>
          <w:rFonts w:ascii="宋体" w:hAnsi="宋体" w:eastAsia="宋体" w:cs="宋体"/>
          <w:spacing w:val="-2"/>
          <w:sz w:val="21"/>
          <w:szCs w:val="21"/>
          <w:u w:val="single"/>
        </w:rPr>
        <w:t xml:space="preserve">合要求</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lang w:eastAsia="zh-CN"/>
        </w:rPr>
      </w:pPr>
      <w:r>
        <w:rPr>
          <w:rFonts w:hint="eastAsia" w:ascii="宋体" w:hAnsi="宋体" w:eastAsia="宋体" w:cs="宋体"/>
          <w:spacing w:val="0"/>
          <w:sz w:val="21"/>
          <w:szCs w:val="21"/>
        </w:rPr>
        <w:t xml:space="preserve">6.1.6  关于安全生产措施费支付比例和支付期限的约定：</w:t>
      </w:r>
      <w:r>
        <w:rPr>
          <w:rFonts w:ascii="宋体" w:hAnsi="宋体" w:eastAsia="宋体" w:cs="宋体"/>
          <w:spacing w:val="-3"/>
          <w:sz w:val="21"/>
          <w:szCs w:val="21"/>
          <w:u w:val="single"/>
        </w:rPr>
        <w:t xml:space="preserve">按国家规定比例，该费用包含</w:t>
      </w:r>
      <w:r>
        <w:rPr>
          <w:rFonts w:ascii="宋体" w:hAnsi="宋体" w:eastAsia="宋体" w:cs="宋体"/>
          <w:spacing w:val="-1"/>
          <w:sz w:val="21"/>
          <w:szCs w:val="21"/>
          <w:u w:val="single"/>
        </w:rPr>
        <w:t xml:space="preserve">在首次付款中</w:t>
      </w:r>
      <w:r>
        <w:rPr>
          <w:rFonts w:hint="eastAsia" w:ascii="宋体" w:hAnsi="宋体" w:eastAsia="宋体" w:cs="宋体"/>
          <w:spacing w:val="-1"/>
          <w:sz w:val="21"/>
          <w:szCs w:val="21"/>
          <w:u w:val="none"/>
          <w:lang w:eastAsia="zh-CN"/>
        </w:rPr>
        <w:t xml:space="preserve">。</w:t>
      </w:r>
      <w:r>
        <w:rPr>
          <w:rFonts w:hint="eastAsia" w:ascii="宋体" w:hAnsi="宋体" w:eastAsia="宋体" w:cs="宋体"/>
          <w:spacing w:val="0"/>
          <w:sz w:val="21"/>
          <w:szCs w:val="21"/>
          <w:lang w:eastAsia="zh-CN"/>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21" w:name="bookmark202"/>
      <w:r/>
      <w:bookmarkEnd w:id="721"/>
      <w:r>
        <w:rPr>
          <w:rFonts w:hint="eastAsia" w:ascii="宋体" w:hAnsi="宋体" w:eastAsia="宋体" w:cs="宋体"/>
          <w:spacing w:val="0"/>
          <w:sz w:val="21"/>
          <w:szCs w:val="21"/>
        </w:rPr>
        <w:t xml:space="preserve">6.2   劳动用工与职业健康</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6.2.1  劳动用工</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合同当事人对劳动用工的约定：</w:t>
      </w:r>
      <w:r>
        <w:rPr>
          <w:rFonts w:hint="eastAsia" w:ascii="宋体" w:hAnsi="宋体" w:eastAsia="宋体" w:cs="宋体"/>
          <w:spacing w:val="0"/>
          <w:sz w:val="21"/>
          <w:szCs w:val="21"/>
          <w:u w:val="single"/>
        </w:rPr>
        <w:t xml:space="preserve">   </w:t>
      </w:r>
      <w:r>
        <w:rPr>
          <w:rFonts w:ascii="宋体" w:hAnsi="宋体" w:eastAsia="宋体" w:cs="宋体"/>
          <w:sz w:val="21"/>
          <w:szCs w:val="21"/>
          <w:u w:val="single"/>
        </w:rPr>
        <w:t xml:space="preserve">   /    </w:t>
      </w:r>
      <w:r>
        <w:rPr>
          <w:rFonts w:ascii="宋体" w:hAnsi="宋体" w:eastAsia="宋体" w:cs="宋体"/>
          <w:spacing w:val="-1"/>
          <w:sz w:val="21"/>
          <w:szCs w:val="21"/>
          <w:u w:val="single"/>
        </w:rPr>
        <w:t xml:space="preserve"> </w:t>
      </w:r>
      <w:r>
        <w:rPr>
          <w:rFonts w:ascii="宋体" w:hAnsi="宋体" w:eastAsia="宋体" w:cs="宋体"/>
          <w:spacing w:val="-1"/>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合同当事人违反通用合同条款第 6.2 条〔劳动用工与职业健康〕的违约责任：</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6.3 环境保护</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合同当事人对环境保护和噪声防治标准及要求的约定：</w:t>
      </w:r>
      <w:r>
        <w:rPr>
          <w:rFonts w:ascii="Arial Unicode MS" w:hAnsi="Arial Unicode MS" w:eastAsia="Arial Unicode MS" w:cs="Arial Unicode MS"/>
          <w:sz w:val="21"/>
          <w:szCs w:val="21"/>
          <w:u w:val="single"/>
        </w:rPr>
        <w:t xml:space="preserve">       /       </w:t>
      </w:r>
      <w:r>
        <w:rPr>
          <w:rFonts w:ascii="Arial Unicode MS" w:hAnsi="Arial Unicode MS" w:eastAsia="Arial Unicode MS" w:cs="Arial Unicode MS"/>
          <w:sz w:val="21"/>
          <w:szCs w:val="21"/>
        </w:rPr>
        <w:t xml:space="preserve">。</w:t>
      </w:r>
      <w:r>
        <w:rPr>
          <w:rFonts w:hint="eastAsia" w:ascii="宋体" w:hAnsi="宋体" w:eastAsia="宋体" w:cs="宋体"/>
          <w:spacing w:val="0"/>
          <w:sz w:val="21"/>
          <w:szCs w:val="21"/>
        </w:rPr>
      </w:r>
      <w:r/>
    </w:p>
    <w:p>
      <w:pPr>
        <w:pStyle w:val="995"/>
        <w:ind w:left="26" w:firstLine="420"/>
        <w:keepLines w:val="0"/>
        <w:keepNext w:val="0"/>
        <w:pageBreakBefore w:val="0"/>
        <w:spacing w:after="0" w:line="360" w:lineRule="auto"/>
        <w:widowControl w:val="off"/>
        <w:rPr>
          <w:rFonts w:hint="eastAsia" w:ascii="宋体" w:hAnsi="宋体" w:eastAsia="宋体" w:cs="宋体"/>
          <w:spacing w:val="0"/>
          <w:sz w:val="21"/>
          <w:szCs w:val="21"/>
        </w:rPr>
        <w:outlineLvl w:val="0"/>
      </w:pPr>
      <w:r/>
      <w:bookmarkStart w:id="722" w:name="bookmark203"/>
      <w:r/>
      <w:bookmarkEnd w:id="722"/>
      <w:r>
        <w:rPr>
          <w:rFonts w:hint="eastAsia" w:ascii="宋体" w:hAnsi="宋体" w:eastAsia="宋体" w:cs="宋体"/>
          <w:spacing w:val="0"/>
          <w:sz w:val="21"/>
          <w:szCs w:val="21"/>
        </w:rPr>
        <w:t xml:space="preserve">7．工期和进度</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23" w:name="bookmark204"/>
      <w:r/>
      <w:bookmarkEnd w:id="723"/>
      <w:r>
        <w:rPr>
          <w:rFonts w:hint="eastAsia" w:ascii="宋体" w:hAnsi="宋体" w:eastAsia="宋体" w:cs="宋体"/>
          <w:spacing w:val="0"/>
          <w:sz w:val="21"/>
          <w:szCs w:val="21"/>
        </w:rPr>
        <w:t xml:space="preserve">7.1   施工组织设计</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Arial Unicode MS" w:cs="宋体"/>
          <w:spacing w:val="0"/>
          <w:sz w:val="21"/>
          <w:szCs w:val="21"/>
          <w:lang w:eastAsia="zh-CN"/>
        </w:rPr>
      </w:pPr>
      <w:r>
        <w:rPr>
          <w:rFonts w:hint="eastAsia" w:ascii="宋体" w:hAnsi="宋体" w:eastAsia="宋体" w:cs="宋体"/>
          <w:spacing w:val="0"/>
          <w:sz w:val="21"/>
          <w:szCs w:val="21"/>
        </w:rPr>
        <w:t xml:space="preserve">7.1.1 合同当事人约定的施工组织设计应包括的其他内容：</w:t>
      </w:r>
      <w:r>
        <w:rPr>
          <w:rFonts w:ascii="Arial Unicode MS" w:hAnsi="Arial Unicode MS" w:eastAsia="Arial Unicode MS" w:cs="Arial Unicode MS"/>
          <w:spacing w:val="-1"/>
          <w:sz w:val="21"/>
          <w:szCs w:val="21"/>
          <w:u w:val="single"/>
        </w:rPr>
        <w:t xml:space="preserve">执行通用条款</w:t>
      </w:r>
      <w:r>
        <w:rPr>
          <w:rFonts w:hint="eastAsia" w:ascii="Arial Unicode MS" w:hAnsi="Arial Unicode MS" w:eastAsia="Arial Unicode MS" w:cs="Arial Unicode MS"/>
          <w:spacing w:val="-1"/>
          <w:sz w:val="21"/>
          <w:szCs w:val="21"/>
          <w:u w:val="none"/>
          <w:lang w:eastAsia="zh-CN"/>
        </w:rPr>
        <w:t xml:space="preserve">。</w:t>
      </w:r>
      <w:r>
        <w:rPr>
          <w:rFonts w:hint="eastAsia" w:ascii="宋体" w:hAnsi="宋体" w:eastAsia="Arial Unicode MS" w:cs="宋体"/>
          <w:spacing w:val="0"/>
          <w:sz w:val="21"/>
          <w:szCs w:val="21"/>
          <w:lang w:eastAsia="zh-CN"/>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7.1.2 施工组织设计的提交和修改</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承包人提交详细施工组织设计的期限的约定：</w:t>
      </w:r>
      <w:r>
        <w:rPr>
          <w:rFonts w:ascii="Arial Unicode MS" w:hAnsi="Arial Unicode MS" w:eastAsia="Arial Unicode MS" w:cs="Arial Unicode MS"/>
          <w:spacing w:val="-3"/>
          <w:sz w:val="21"/>
          <w:szCs w:val="21"/>
          <w:u w:val="single"/>
        </w:rPr>
        <w:t xml:space="preserve">执行通用条款</w:t>
      </w:r>
      <w:r>
        <w:rPr>
          <w:rFonts w:ascii="Arial Unicode MS" w:hAnsi="Arial Unicode MS" w:eastAsia="Arial Unicode MS" w:cs="Arial Unicode MS"/>
          <w:spacing w:val="-3"/>
          <w:sz w:val="21"/>
          <w:szCs w:val="21"/>
        </w:rPr>
        <w:t xml:space="preserve">。</w:t>
      </w:r>
      <w:r>
        <w:rPr>
          <w:rFonts w:hint="eastAsia" w:ascii="宋体" w:hAnsi="宋体" w:eastAsia="宋体" w:cs="宋体"/>
          <w:spacing w:val="0"/>
          <w:sz w:val="21"/>
          <w:szCs w:val="21"/>
        </w:rPr>
      </w:r>
      <w:r/>
    </w:p>
    <w:p>
      <w:pPr>
        <w:pStyle w:val="965"/>
        <w:ind w:right="145"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发包人和监理人在收到详细的施工组织设计后确认或提出修改意见的期限：</w:t>
      </w:r>
      <w:r>
        <w:rPr>
          <w:rFonts w:ascii="Arial Unicode MS" w:hAnsi="Arial Unicode MS" w:eastAsia="Arial Unicode MS" w:cs="Arial Unicode MS"/>
          <w:spacing w:val="-2"/>
          <w:sz w:val="21"/>
          <w:szCs w:val="21"/>
        </w:rPr>
        <w:t xml:space="preserve"> </w:t>
      </w:r>
      <w:r>
        <w:rPr>
          <w:rFonts w:ascii="Arial Unicode MS" w:hAnsi="Arial Unicode MS" w:eastAsia="Arial Unicode MS" w:cs="Arial Unicode MS"/>
          <w:spacing w:val="-3"/>
          <w:sz w:val="21"/>
          <w:szCs w:val="21"/>
          <w:u w:val="single"/>
        </w:rPr>
        <w:t xml:space="preserve">执行通用条款</w:t>
      </w:r>
      <w:r>
        <w:rPr>
          <w:rFonts w:ascii="Arial Unicode MS" w:hAnsi="Arial Unicode MS" w:eastAsia="Arial Unicode MS" w:cs="Arial Unicode MS"/>
          <w:spacing w:val="-3"/>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24" w:name="bookmark205"/>
      <w:r/>
      <w:bookmarkEnd w:id="724"/>
      <w:r>
        <w:rPr>
          <w:rFonts w:hint="eastAsia" w:ascii="宋体" w:hAnsi="宋体" w:eastAsia="宋体" w:cs="宋体"/>
          <w:spacing w:val="0"/>
          <w:sz w:val="21"/>
          <w:szCs w:val="21"/>
        </w:rPr>
        <w:t xml:space="preserve">7.2   施工进度计划</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7.2.2 施工进度计划的修订</w:t>
      </w:r>
      <w:r>
        <w:rPr>
          <w:rFonts w:hint="eastAsia" w:ascii="宋体" w:hAnsi="宋体" w:eastAsia="宋体" w:cs="宋体"/>
          <w:spacing w:val="0"/>
          <w:sz w:val="21"/>
          <w:szCs w:val="21"/>
        </w:rPr>
      </w:r>
      <w:r/>
    </w:p>
    <w:p>
      <w:pPr>
        <w:pStyle w:val="965"/>
        <w:ind w:right="83"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发包人和监理人在收到修订的施工进度计划后确认或提出修改意见的期限：</w:t>
      </w:r>
      <w:r>
        <w:rPr>
          <w:rFonts w:ascii="Arial Unicode MS" w:hAnsi="Arial Unicode MS" w:eastAsia="Arial Unicode MS" w:cs="Arial Unicode MS"/>
          <w:spacing w:val="-2"/>
          <w:sz w:val="21"/>
          <w:szCs w:val="21"/>
        </w:rPr>
        <w:t xml:space="preserve"> </w:t>
      </w:r>
      <w:r>
        <w:rPr>
          <w:rFonts w:ascii="Arial Unicode MS" w:hAnsi="Arial Unicode MS" w:eastAsia="Arial Unicode MS" w:cs="Arial Unicode MS"/>
          <w:spacing w:val="-3"/>
          <w:sz w:val="21"/>
          <w:szCs w:val="21"/>
          <w:u w:val="single"/>
        </w:rPr>
        <w:t xml:space="preserve">收到后 7</w:t>
      </w:r>
      <w:r>
        <w:rPr>
          <w:rFonts w:ascii="Arial Unicode MS" w:hAnsi="Arial Unicode MS" w:eastAsia="Arial Unicode MS" w:cs="Arial Unicode MS"/>
          <w:spacing w:val="-4"/>
          <w:sz w:val="21"/>
          <w:szCs w:val="21"/>
          <w:u w:val="single"/>
        </w:rPr>
        <w:t xml:space="preserve">天内</w:t>
      </w:r>
      <w:r>
        <w:rPr>
          <w:rFonts w:ascii="Arial Unicode MS" w:hAnsi="Arial Unicode MS" w:eastAsia="Arial Unicode MS" w:cs="Arial Unicode MS"/>
          <w:spacing w:val="-3"/>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25" w:name="bookmark206"/>
      <w:r/>
      <w:bookmarkEnd w:id="725"/>
      <w:r>
        <w:rPr>
          <w:rFonts w:hint="eastAsia" w:ascii="宋体" w:hAnsi="宋体" w:eastAsia="宋体" w:cs="宋体"/>
          <w:spacing w:val="0"/>
          <w:sz w:val="21"/>
          <w:szCs w:val="21"/>
        </w:rPr>
        <w:t xml:space="preserve">7.3   开工</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7.3.1  开工准备</w:t>
      </w:r>
      <w:r>
        <w:rPr>
          <w:rFonts w:hint="eastAsia" w:ascii="宋体" w:hAnsi="宋体" w:eastAsia="宋体" w:cs="宋体"/>
          <w:spacing w:val="0"/>
          <w:sz w:val="21"/>
          <w:szCs w:val="21"/>
        </w:rPr>
      </w:r>
      <w:r/>
    </w:p>
    <w:p>
      <w:pPr>
        <w:pStyle w:val="965"/>
        <w:ind w:right="83"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关于承包人提交工程开工报审表的期限：</w:t>
      </w:r>
      <w:r>
        <w:rPr>
          <w:rFonts w:hint="eastAsia" w:ascii="宋体" w:hAnsi="宋体" w:eastAsia="宋体" w:cs="宋体"/>
          <w:spacing w:val="0"/>
          <w:sz w:val="21"/>
          <w:szCs w:val="21"/>
          <w:u w:val="single"/>
        </w:rPr>
        <w:t xml:space="preserve">  </w:t>
      </w:r>
      <w:r>
        <w:rPr>
          <w:rFonts w:ascii="Arial Unicode MS" w:hAnsi="Arial Unicode MS" w:eastAsia="Arial Unicode MS" w:cs="Arial Unicode MS"/>
          <w:spacing w:val="-3"/>
          <w:sz w:val="21"/>
          <w:szCs w:val="21"/>
          <w:u w:val="single"/>
        </w:rPr>
        <w:t xml:space="preserve">执行通用条款</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right="83"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关于发包人应完成的其他开工准备工作及期限：</w:t>
      </w:r>
      <w:r>
        <w:rPr>
          <w:rFonts w:hint="eastAsia" w:ascii="宋体" w:hAnsi="宋体" w:eastAsia="宋体" w:cs="宋体"/>
          <w:spacing w:val="0"/>
          <w:sz w:val="21"/>
          <w:szCs w:val="21"/>
          <w:u w:val="single"/>
        </w:rPr>
        <w:t xml:space="preserve"> </w:t>
      </w:r>
      <w:r>
        <w:rPr>
          <w:rFonts w:ascii="Arial Unicode MS" w:hAnsi="Arial Unicode MS" w:eastAsia="Arial Unicode MS" w:cs="Arial Unicode MS"/>
          <w:spacing w:val="-3"/>
          <w:sz w:val="21"/>
          <w:szCs w:val="21"/>
          <w:u w:val="single"/>
        </w:rPr>
        <w:t xml:space="preserve">执行通用条款</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lang w:eastAsia="zh-CN"/>
        </w:rPr>
      </w:pPr>
      <w:r>
        <w:rPr>
          <w:rFonts w:hint="eastAsia" w:ascii="宋体" w:hAnsi="宋体" w:eastAsia="宋体" w:cs="宋体"/>
          <w:spacing w:val="0"/>
          <w:sz w:val="21"/>
          <w:szCs w:val="21"/>
        </w:rPr>
        <w:t xml:space="preserve">关于承包人应完成的其他开工准备工作及期限：</w:t>
      </w:r>
      <w:r>
        <w:rPr>
          <w:rFonts w:hint="eastAsia" w:ascii="宋体" w:hAnsi="宋体" w:eastAsia="宋体" w:cs="宋体"/>
          <w:spacing w:val="0"/>
          <w:sz w:val="21"/>
          <w:szCs w:val="21"/>
          <w:u w:val="single"/>
        </w:rPr>
        <w:t xml:space="preserve"> </w:t>
      </w:r>
      <w:r>
        <w:rPr>
          <w:rFonts w:ascii="Arial Unicode MS" w:hAnsi="Arial Unicode MS" w:eastAsia="Arial Unicode MS" w:cs="Arial Unicode MS"/>
          <w:spacing w:val="-3"/>
          <w:sz w:val="21"/>
          <w:szCs w:val="21"/>
          <w:u w:val="single"/>
        </w:rPr>
        <w:t xml:space="preserve">执行通用条款</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none"/>
          <w:lang w:eastAsia="zh-CN"/>
        </w:rPr>
        <w:t xml:space="preserve">。</w:t>
      </w:r>
      <w:r>
        <w:rPr>
          <w:rFonts w:hint="eastAsia" w:ascii="宋体" w:hAnsi="宋体" w:eastAsia="宋体" w:cs="宋体"/>
          <w:spacing w:val="0"/>
          <w:sz w:val="21"/>
          <w:szCs w:val="21"/>
          <w:lang w:eastAsia="zh-CN"/>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7.3.2  开工通知</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因发包人原因造成监理人未能在合同开工日期之日起</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90</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天内发出开工通知的，承包人有权提出价格调整要求，或者解除合同。</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26" w:name="bookmark207"/>
      <w:r/>
      <w:bookmarkEnd w:id="726"/>
      <w:r>
        <w:rPr>
          <w:rFonts w:hint="eastAsia" w:ascii="宋体" w:hAnsi="宋体" w:eastAsia="宋体" w:cs="宋体"/>
          <w:spacing w:val="0"/>
          <w:sz w:val="21"/>
          <w:szCs w:val="21"/>
        </w:rPr>
        <w:t xml:space="preserve">7.4   测量放线</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7.4.1 发包人通过监理人向承包人提供测量基准点、基准线和水准点及其书面资料的期限：</w:t>
      </w:r>
      <w:r>
        <w:rPr>
          <w:rFonts w:hint="eastAsia" w:ascii="宋体" w:hAnsi="宋体" w:eastAsia="宋体" w:cs="宋体"/>
          <w:spacing w:val="0"/>
          <w:sz w:val="21"/>
          <w:szCs w:val="21"/>
          <w:u w:val="single"/>
        </w:rPr>
        <w:t xml:space="preserve">     </w:t>
      </w:r>
      <w:r>
        <w:rPr>
          <w:rFonts w:ascii="Arial Unicode MS" w:hAnsi="Arial Unicode MS" w:eastAsia="Arial Unicode MS" w:cs="Arial Unicode MS"/>
          <w:spacing w:val="-8"/>
          <w:sz w:val="21"/>
          <w:szCs w:val="21"/>
          <w:u w:val="single"/>
        </w:rPr>
        <w:t xml:space="preserve">执行通用条款</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27" w:name="bookmark208"/>
      <w:r/>
      <w:bookmarkEnd w:id="727"/>
      <w:r>
        <w:rPr>
          <w:rFonts w:hint="eastAsia" w:ascii="宋体" w:hAnsi="宋体" w:eastAsia="宋体" w:cs="宋体"/>
          <w:spacing w:val="0"/>
          <w:sz w:val="21"/>
          <w:szCs w:val="21"/>
        </w:rPr>
        <w:t xml:space="preserve">7.5   工期延误</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7.5.1  因发包人原因导致工期延误</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（12） 因发包人原因导致工期延误的其他情形：</w:t>
      </w:r>
      <w:r>
        <w:rPr>
          <w:rFonts w:hint="eastAsia" w:ascii="宋体" w:hAnsi="宋体" w:eastAsia="宋体" w:cs="宋体"/>
          <w:spacing w:val="0"/>
          <w:sz w:val="21"/>
          <w:szCs w:val="21"/>
          <w:u w:val="single"/>
        </w:rPr>
        <w:t xml:space="preserve"> 通用条款 7.5.1 中（1）至（6） 条造成的工期延误经发包人与监理确认后予以顺延，但费用不予以索赔</w:t>
      </w:r>
      <w:r>
        <w:rPr>
          <w:rFonts w:hint="eastAsia" w:ascii="宋体" w:hAnsi="宋体" w:eastAsia="宋体" w:cs="宋体"/>
          <w:spacing w:val="0"/>
          <w:sz w:val="21"/>
          <w:szCs w:val="21"/>
          <w:u w:val="single"/>
          <w:lang w:val="en-US" w:eastAsia="zh-CN"/>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7.5.3  因承包人原因导致工期延误</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因承包人原因造成工期延误，逾期竣工违约金的计算方法为：</w:t>
      </w:r>
      <w:r>
        <w:rPr>
          <w:rFonts w:hint="eastAsia" w:ascii="宋体" w:hAnsi="宋体" w:eastAsia="宋体" w:cs="宋体"/>
          <w:spacing w:val="0"/>
          <w:sz w:val="21"/>
          <w:szCs w:val="21"/>
          <w:u w:val="single"/>
        </w:rPr>
        <w:t xml:space="preserve">实际施工工期若延误， 每延误一天扣除签约合同价的</w:t>
      </w:r>
      <w:r>
        <w:rPr>
          <w:rFonts w:hint="eastAsia" w:ascii="宋体" w:hAnsi="宋体" w:eastAsia="宋体" w:cs="宋体"/>
          <w:spacing w:val="0"/>
          <w:sz w:val="21"/>
          <w:szCs w:val="21"/>
          <w:u w:val="single"/>
          <w:lang w:val="en-US" w:eastAsia="zh-CN"/>
        </w:rPr>
        <w:t xml:space="preserve">1%</w:t>
      </w:r>
      <w:r>
        <w:rPr>
          <w:rFonts w:hint="eastAsia" w:ascii="宋体" w:hAnsi="宋体" w:cs="宋体"/>
          <w:spacing w:val="0"/>
          <w:sz w:val="21"/>
          <w:szCs w:val="21"/>
          <w:u w:val="single"/>
          <w:lang w:val="en-US" w:eastAsia="zh-CN"/>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lang w:eastAsia="zh-CN"/>
        </w:rPr>
      </w:pPr>
      <w:r>
        <w:rPr>
          <w:rFonts w:hint="eastAsia" w:ascii="宋体" w:hAnsi="宋体" w:eastAsia="宋体" w:cs="宋体"/>
          <w:spacing w:val="0"/>
          <w:sz w:val="21"/>
          <w:szCs w:val="21"/>
        </w:rPr>
        <w:t xml:space="preserve">因承包人原因造成工期延误，逾期竣工违约金的上限：</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none"/>
          <w:lang w:eastAsia="zh-CN"/>
        </w:rPr>
        <w:t xml:space="preserve">。</w:t>
      </w:r>
      <w:r>
        <w:rPr>
          <w:rFonts w:hint="eastAsia" w:ascii="宋体" w:hAnsi="宋体" w:eastAsia="宋体" w:cs="宋体"/>
          <w:spacing w:val="0"/>
          <w:sz w:val="21"/>
          <w:szCs w:val="21"/>
          <w:lang w:eastAsia="zh-CN"/>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7.5.4  非合同当事人原因导致工期延误</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非发包人或承包人原因造成工期延误，成本及损失承担的原则：</w:t>
      </w:r>
      <w:r>
        <w:rPr>
          <w:rFonts w:hint="eastAsia" w:ascii="宋体" w:hAnsi="宋体" w:eastAsia="宋体" w:cs="宋体"/>
          <w:spacing w:val="0"/>
          <w:sz w:val="21"/>
          <w:szCs w:val="21"/>
          <w:u w:val="single"/>
        </w:rPr>
        <w:t xml:space="preserve"> 工期顺延；各自承担各自损失，工程本身、甲供材、现场留守与公共费用由发包人承担，承包人人员、设备、自有机械、临时设施损失由承包人承担；利润不补偿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28" w:name="bookmark209"/>
      <w:r/>
      <w:bookmarkEnd w:id="728"/>
      <w:r>
        <w:rPr>
          <w:rFonts w:hint="eastAsia" w:ascii="宋体" w:hAnsi="宋体" w:eastAsia="宋体" w:cs="宋体"/>
          <w:spacing w:val="0"/>
          <w:sz w:val="21"/>
          <w:szCs w:val="21"/>
        </w:rPr>
        <w:t xml:space="preserve">7.6   不利物质条件</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不利物质条件的其他情形和有关约定：</w:t>
      </w:r>
      <w:r>
        <w:rPr>
          <w:rFonts w:hint="eastAsia" w:ascii="宋体" w:hAnsi="宋体" w:eastAsia="宋体" w:cs="宋体"/>
          <w:spacing w:val="0"/>
          <w:sz w:val="21"/>
          <w:szCs w:val="21"/>
          <w:u w:val="single"/>
        </w:rPr>
        <w:t xml:space="preserve">    </w:t>
      </w:r>
      <w:r>
        <w:rPr>
          <w:rFonts w:ascii="宋体" w:hAnsi="宋体" w:eastAsia="宋体" w:cs="宋体"/>
          <w:spacing w:val="-1"/>
          <w:sz w:val="21"/>
          <w:szCs w:val="21"/>
          <w:u w:val="single"/>
        </w:rPr>
        <w:t xml:space="preserve">如有，另行协商</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29" w:name="bookmark210"/>
      <w:r/>
      <w:bookmarkEnd w:id="729"/>
      <w:r>
        <w:rPr>
          <w:rFonts w:hint="eastAsia" w:ascii="宋体" w:hAnsi="宋体" w:eastAsia="宋体" w:cs="宋体"/>
          <w:spacing w:val="0"/>
          <w:sz w:val="21"/>
          <w:szCs w:val="21"/>
        </w:rPr>
        <w:t xml:space="preserve">7.7   异常恶劣的气候条件</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7.7.1 合同当事人对异常恶劣的气候条件的约定：</w:t>
      </w:r>
      <w:r>
        <w:rPr>
          <w:rFonts w:hint="eastAsia" w:ascii="宋体" w:hAnsi="宋体" w:eastAsia="宋体" w:cs="宋体"/>
          <w:spacing w:val="0"/>
          <w:sz w:val="21"/>
          <w:szCs w:val="21"/>
          <w:u w:val="single"/>
        </w:rPr>
        <w:t xml:space="preserve"> </w:t>
      </w:r>
      <w:r>
        <w:rPr>
          <w:rFonts w:ascii="宋体" w:hAnsi="宋体" w:eastAsia="宋体" w:cs="宋体"/>
          <w:spacing w:val="-13"/>
          <w:sz w:val="21"/>
          <w:szCs w:val="21"/>
          <w:u w:val="single"/>
        </w:rPr>
        <w:t xml:space="preserve">（</w:t>
      </w:r>
      <w:r>
        <w:rPr>
          <w:rFonts w:hint="eastAsia" w:ascii="宋体" w:hAnsi="宋体" w:cs="宋体"/>
          <w:sz w:val="21"/>
          <w:szCs w:val="21"/>
          <w:u w:val="single"/>
          <w:lang w:val="en-US" w:eastAsia="zh-CN"/>
        </w:rPr>
        <w:t xml:space="preserve">1</w:t>
      </w:r>
      <w:r>
        <w:rPr>
          <w:rFonts w:ascii="宋体" w:hAnsi="宋体" w:eastAsia="宋体" w:cs="宋体"/>
          <w:sz w:val="21"/>
          <w:szCs w:val="21"/>
          <w:u w:val="single"/>
        </w:rPr>
        <w:t xml:space="preserve">）</w:t>
      </w:r>
      <w:r>
        <w:rPr>
          <w:rFonts w:ascii="宋体" w:hAnsi="宋体" w:eastAsia="宋体" w:cs="宋体"/>
          <w:spacing w:val="-1"/>
          <w:sz w:val="21"/>
          <w:szCs w:val="21"/>
          <w:u w:val="single"/>
        </w:rPr>
        <w:t xml:space="preserve">24</w:t>
      </w:r>
      <w:r>
        <w:rPr>
          <w:rFonts w:ascii="宋体" w:hAnsi="宋体" w:eastAsia="宋体" w:cs="宋体"/>
          <w:spacing w:val="-38"/>
          <w:sz w:val="21"/>
          <w:szCs w:val="21"/>
          <w:u w:val="single"/>
        </w:rPr>
        <w:t xml:space="preserve"> </w:t>
      </w:r>
      <w:r>
        <w:rPr>
          <w:rFonts w:ascii="宋体" w:hAnsi="宋体" w:eastAsia="宋体" w:cs="宋体"/>
          <w:spacing w:val="-1"/>
          <w:sz w:val="21"/>
          <w:szCs w:val="21"/>
          <w:u w:val="single"/>
        </w:rPr>
        <w:t xml:space="preserve">小时内降水量达到50—99.9mm</w:t>
      </w:r>
      <w:r>
        <w:rPr>
          <w:rFonts w:ascii="宋体" w:hAnsi="宋体" w:eastAsia="宋体" w:cs="宋体"/>
          <w:sz w:val="21"/>
          <w:szCs w:val="21"/>
          <w:u w:val="single"/>
        </w:rPr>
        <w:t xml:space="preserve">的暴雨</w:t>
      </w:r>
      <w:r>
        <w:rPr>
          <w:rFonts w:ascii="宋体" w:hAnsi="宋体" w:eastAsia="宋体" w:cs="宋体"/>
          <w:spacing w:val="-13"/>
          <w:sz w:val="21"/>
          <w:szCs w:val="21"/>
          <w:u w:val="single"/>
        </w:rPr>
        <w:t xml:space="preserve">；（</w:t>
      </w:r>
      <w:r>
        <w:rPr>
          <w:rFonts w:ascii="宋体" w:hAnsi="宋体" w:eastAsia="宋体" w:cs="宋体"/>
          <w:sz w:val="21"/>
          <w:szCs w:val="21"/>
          <w:u w:val="single"/>
        </w:rPr>
        <w:t xml:space="preserve">2）风速达到</w:t>
      </w:r>
      <w:r>
        <w:rPr>
          <w:rFonts w:ascii="宋体" w:hAnsi="宋体" w:eastAsia="宋体" w:cs="宋体"/>
          <w:spacing w:val="-43"/>
          <w:sz w:val="21"/>
          <w:szCs w:val="21"/>
          <w:u w:val="single"/>
        </w:rPr>
        <w:t xml:space="preserve"> </w:t>
      </w:r>
      <w:r>
        <w:rPr>
          <w:rFonts w:ascii="宋体" w:hAnsi="宋体" w:eastAsia="宋体" w:cs="宋体"/>
          <w:sz w:val="21"/>
          <w:szCs w:val="21"/>
          <w:u w:val="single"/>
        </w:rPr>
        <w:t xml:space="preserve">8</w:t>
      </w:r>
      <w:r>
        <w:rPr>
          <w:rFonts w:ascii="宋体" w:hAnsi="宋体" w:eastAsia="宋体" w:cs="宋体"/>
          <w:spacing w:val="-43"/>
          <w:sz w:val="21"/>
          <w:szCs w:val="21"/>
          <w:u w:val="single"/>
        </w:rPr>
        <w:t xml:space="preserve"> </w:t>
      </w:r>
      <w:r>
        <w:rPr>
          <w:rFonts w:ascii="宋体" w:hAnsi="宋体" w:eastAsia="宋体" w:cs="宋体"/>
          <w:sz w:val="21"/>
          <w:szCs w:val="21"/>
          <w:u w:val="single"/>
        </w:rPr>
        <w:t xml:space="preserve">级的台风</w:t>
      </w:r>
      <w:r>
        <w:rPr>
          <w:rFonts w:ascii="宋体" w:hAnsi="宋体" w:eastAsia="宋体" w:cs="宋体"/>
          <w:spacing w:val="-13"/>
          <w:sz w:val="21"/>
          <w:szCs w:val="21"/>
          <w:u w:val="single"/>
        </w:rPr>
        <w:t xml:space="preserve">；（</w:t>
      </w:r>
      <w:r>
        <w:rPr>
          <w:rFonts w:ascii="宋体" w:hAnsi="宋体" w:eastAsia="宋体" w:cs="宋体"/>
          <w:sz w:val="21"/>
          <w:szCs w:val="21"/>
          <w:u w:val="single"/>
        </w:rPr>
        <w:t xml:space="preserve">3）日气温超过</w:t>
      </w:r>
      <w:r>
        <w:rPr>
          <w:rFonts w:ascii="宋体" w:hAnsi="宋体" w:eastAsia="宋体" w:cs="宋体"/>
          <w:spacing w:val="-40"/>
          <w:sz w:val="21"/>
          <w:szCs w:val="21"/>
          <w:u w:val="single"/>
        </w:rPr>
        <w:t xml:space="preserve"> </w:t>
      </w:r>
      <w:r>
        <w:rPr>
          <w:rFonts w:ascii="宋体" w:hAnsi="宋体" w:eastAsia="宋体" w:cs="宋体"/>
          <w:sz w:val="21"/>
          <w:szCs w:val="21"/>
          <w:u w:val="single"/>
        </w:rPr>
        <w:t xml:space="preserve">38</w:t>
      </w:r>
      <w:r>
        <w:rPr>
          <w:rFonts w:ascii="宋体" w:hAnsi="宋体" w:eastAsia="宋体" w:cs="宋体"/>
          <w:spacing w:val="-47"/>
          <w:sz w:val="21"/>
          <w:szCs w:val="21"/>
          <w:u w:val="single"/>
        </w:rPr>
        <w:t xml:space="preserve"> </w:t>
      </w:r>
      <w:r>
        <w:rPr>
          <w:rFonts w:ascii="宋体" w:hAnsi="宋体" w:eastAsia="宋体" w:cs="宋体"/>
          <w:sz w:val="21"/>
          <w:szCs w:val="21"/>
          <w:u w:val="single"/>
        </w:rPr>
        <w:t xml:space="preserve">度或低于零下</w:t>
      </w:r>
      <w:r>
        <w:rPr>
          <w:rFonts w:ascii="宋体" w:hAnsi="宋体" w:eastAsia="宋体" w:cs="宋体"/>
          <w:spacing w:val="-31"/>
          <w:sz w:val="21"/>
          <w:szCs w:val="21"/>
          <w:u w:val="single"/>
        </w:rPr>
        <w:t xml:space="preserve"> </w:t>
      </w:r>
      <w:r>
        <w:rPr>
          <w:rFonts w:ascii="宋体" w:hAnsi="宋体" w:eastAsia="宋体" w:cs="宋体"/>
          <w:sz w:val="21"/>
          <w:szCs w:val="21"/>
          <w:u w:val="single"/>
        </w:rPr>
        <w:t xml:space="preserve">10</w:t>
      </w:r>
      <w:r>
        <w:rPr>
          <w:rFonts w:ascii="宋体" w:hAnsi="宋体" w:eastAsia="宋体" w:cs="宋体"/>
          <w:spacing w:val="-44"/>
          <w:sz w:val="21"/>
          <w:szCs w:val="21"/>
          <w:u w:val="single"/>
        </w:rPr>
        <w:t xml:space="preserve"> </w:t>
      </w:r>
      <w:r>
        <w:rPr>
          <w:rFonts w:ascii="宋体" w:hAnsi="宋体" w:eastAsia="宋体" w:cs="宋体"/>
          <w:sz w:val="21"/>
          <w:szCs w:val="21"/>
          <w:u w:val="single"/>
        </w:rPr>
        <w:t xml:space="preserve">度</w:t>
      </w:r>
      <w:r>
        <w:rPr>
          <w:rFonts w:ascii="宋体" w:hAnsi="宋体" w:eastAsia="宋体" w:cs="宋体"/>
          <w:spacing w:val="-13"/>
          <w:sz w:val="21"/>
          <w:szCs w:val="21"/>
          <w:u w:val="single"/>
        </w:rPr>
        <w:t xml:space="preserve">；（</w:t>
      </w:r>
      <w:r>
        <w:rPr>
          <w:rFonts w:ascii="宋体" w:hAnsi="宋体" w:eastAsia="宋体" w:cs="宋体"/>
          <w:sz w:val="21"/>
          <w:szCs w:val="21"/>
          <w:u w:val="single"/>
        </w:rPr>
        <w:t xml:space="preserve">4）其他</w:t>
      </w:r>
      <w:r>
        <w:rPr>
          <w:rFonts w:ascii="宋体" w:hAnsi="宋体" w:eastAsia="宋体" w:cs="宋体"/>
          <w:spacing w:val="-3"/>
          <w:sz w:val="21"/>
          <w:szCs w:val="21"/>
          <w:u w:val="single"/>
        </w:rPr>
        <w:t xml:space="preserve">另行协商</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right="64" w:firstLine="420"/>
        <w:keepLines w:val="0"/>
        <w:keepNext w:val="0"/>
        <w:pageBreakBefore w:val="0"/>
        <w:spacing w:after="0" w:line="360" w:lineRule="auto"/>
        <w:widowControl w:val="off"/>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rPr>
        <w:t xml:space="preserve">7.7.1 合同当事人对承包人提出对异常恶劣的气候条件合理措施等有关内容的约定：</w:t>
      </w:r>
      <w:r>
        <w:rPr>
          <w:rFonts w:hint="eastAsia" w:ascii="宋体" w:hAnsi="宋体" w:eastAsia="宋体" w:cs="宋体"/>
          <w:spacing w:val="0"/>
          <w:sz w:val="21"/>
          <w:szCs w:val="21"/>
          <w:u w:val="single"/>
        </w:rPr>
        <w:t xml:space="preserve"> </w:t>
      </w:r>
      <w:r>
        <w:rPr>
          <w:rFonts w:ascii="宋体" w:hAnsi="宋体" w:eastAsia="宋体" w:cs="宋体"/>
          <w:spacing w:val="-3"/>
          <w:sz w:val="21"/>
          <w:szCs w:val="21"/>
          <w:u w:val="single"/>
        </w:rPr>
        <w:t xml:space="preserve">执</w:t>
      </w:r>
      <w:r>
        <w:rPr>
          <w:rFonts w:ascii="宋体" w:hAnsi="宋体" w:eastAsia="宋体" w:cs="宋体"/>
          <w:spacing w:val="-2"/>
          <w:sz w:val="21"/>
          <w:szCs w:val="21"/>
          <w:u w:val="single"/>
        </w:rPr>
        <w:t xml:space="preserve">行通用条款</w:t>
      </w:r>
      <w:r>
        <w:rPr>
          <w:rFonts w:hint="eastAsia" w:ascii="宋体" w:hAnsi="宋体" w:eastAsia="宋体" w:cs="宋体"/>
          <w:spacing w:val="0"/>
          <w:sz w:val="21"/>
          <w:szCs w:val="21"/>
          <w:u w:val="none"/>
          <w:lang w:val="en-US" w:eastAsia="zh-CN"/>
        </w:rPr>
        <w:t xml:space="preserve">。</w:t>
      </w:r>
      <w:r>
        <w:rPr>
          <w:rFonts w:hint="eastAsia" w:ascii="宋体" w:hAnsi="宋体" w:eastAsia="宋体" w:cs="宋体"/>
          <w:spacing w:val="0"/>
          <w:sz w:val="21"/>
          <w:szCs w:val="21"/>
          <w:lang w:val="en-US" w:eastAsia="zh-CN"/>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30" w:name="bookmark211"/>
      <w:r/>
      <w:bookmarkEnd w:id="730"/>
      <w:r>
        <w:rPr>
          <w:rFonts w:hint="eastAsia" w:ascii="宋体" w:hAnsi="宋体" w:eastAsia="宋体" w:cs="宋体"/>
          <w:spacing w:val="0"/>
          <w:sz w:val="21"/>
          <w:szCs w:val="21"/>
        </w:rPr>
        <w:t xml:space="preserve">7.9   赶工和提前竣工</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7.9.3 赶工和提前竣工的奖励：</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left="21" w:firstLine="420"/>
        <w:keepLines w:val="0"/>
        <w:keepNext w:val="0"/>
        <w:pageBreakBefore w:val="0"/>
        <w:spacing w:after="0" w:line="360" w:lineRule="auto"/>
        <w:widowControl w:val="off"/>
        <w:rPr>
          <w:rFonts w:hint="eastAsia" w:ascii="宋体" w:hAnsi="宋体" w:eastAsia="宋体" w:cs="宋体"/>
          <w:spacing w:val="0"/>
          <w:sz w:val="21"/>
          <w:szCs w:val="21"/>
        </w:rPr>
        <w:outlineLvl w:val="0"/>
      </w:pPr>
      <w:r/>
      <w:bookmarkStart w:id="731" w:name="bookmark212"/>
      <w:r/>
      <w:bookmarkEnd w:id="731"/>
      <w:r/>
      <w:bookmarkStart w:id="732" w:name="bookmark213"/>
      <w:r/>
      <w:bookmarkEnd w:id="732"/>
      <w:r>
        <w:rPr>
          <w:rFonts w:hint="eastAsia" w:ascii="宋体" w:hAnsi="宋体" w:eastAsia="宋体" w:cs="宋体"/>
          <w:spacing w:val="0"/>
          <w:sz w:val="21"/>
          <w:szCs w:val="21"/>
        </w:rPr>
        <w:t xml:space="preserve">8 ．材料与设备</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33" w:name="bookmark302"/>
      <w:r/>
      <w:bookmarkEnd w:id="733"/>
      <w:r>
        <w:rPr>
          <w:rFonts w:hint="eastAsia" w:ascii="宋体" w:hAnsi="宋体" w:eastAsia="宋体" w:cs="宋体"/>
          <w:spacing w:val="0"/>
          <w:sz w:val="21"/>
          <w:szCs w:val="21"/>
        </w:rPr>
        <w:t xml:space="preserve">8.1   发包人供应材料与工程设备</w:t>
      </w:r>
      <w:r>
        <w:rPr>
          <w:rFonts w:hint="eastAsia" w:ascii="宋体" w:hAnsi="宋体" w:eastAsia="宋体" w:cs="宋体"/>
          <w:spacing w:val="0"/>
          <w:sz w:val="21"/>
          <w:szCs w:val="21"/>
        </w:rPr>
      </w:r>
      <w:r/>
    </w:p>
    <w:p>
      <w:pPr>
        <w:pStyle w:val="965"/>
        <w:ind w:right="896" w:firstLine="420"/>
        <w:jc w:val="both"/>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关于发包人供应材料和工程设备：</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关于承包人为发包人供应材料及工程设备产生费用承担的约定：</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关于承包人使用发包人供应材料的数量、损耗及节约损耗的奖励的约定：</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34" w:name="bookmark214"/>
      <w:r/>
      <w:bookmarkEnd w:id="734"/>
      <w:r>
        <w:rPr>
          <w:rFonts w:hint="eastAsia" w:ascii="宋体" w:hAnsi="宋体" w:eastAsia="宋体" w:cs="宋体"/>
          <w:spacing w:val="0"/>
          <w:sz w:val="21"/>
          <w:szCs w:val="21"/>
        </w:rPr>
        <w:t xml:space="preserve">8.6   样品</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8.6.1 样品的报送与封存</w:t>
      </w:r>
      <w:r>
        <w:rPr>
          <w:rFonts w:hint="eastAsia" w:ascii="宋体" w:hAnsi="宋体" w:eastAsia="宋体" w:cs="宋体"/>
          <w:spacing w:val="0"/>
          <w:sz w:val="21"/>
          <w:szCs w:val="21"/>
        </w:rPr>
      </w:r>
      <w:r/>
    </w:p>
    <w:p>
      <w:pPr>
        <w:pStyle w:val="965"/>
        <w:ind w:right="143"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需要承包人报送样品的材料或工程设备，样品的种类、名称、规格、数量要求：</w:t>
      </w:r>
      <w:r>
        <w:rPr>
          <w:rFonts w:ascii="宋体" w:hAnsi="宋体" w:eastAsia="宋体" w:cs="宋体"/>
          <w:spacing w:val="-3"/>
          <w:sz w:val="21"/>
          <w:szCs w:val="21"/>
          <w:u w:val="single"/>
        </w:rPr>
        <w:t xml:space="preserve">根据工</w:t>
      </w:r>
      <w:r>
        <w:rPr>
          <w:rFonts w:ascii="宋体" w:hAnsi="宋体" w:eastAsia="宋体" w:cs="宋体"/>
          <w:spacing w:val="-1"/>
          <w:sz w:val="21"/>
          <w:szCs w:val="21"/>
          <w:u w:val="single"/>
        </w:rPr>
        <w:t xml:space="preserve">程实际情况双方商定</w:t>
      </w:r>
      <w:r>
        <w:rPr>
          <w:rFonts w:ascii="宋体" w:hAnsi="宋体" w:eastAsia="宋体" w:cs="宋体"/>
          <w:spacing w:val="-1"/>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8.6.2 样品的保管</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需要承包人保管样品的方式、期限的约定：</w:t>
      </w:r>
      <w:r>
        <w:rPr>
          <w:rFonts w:ascii="宋体" w:hAnsi="宋体" w:eastAsia="宋体" w:cs="宋体"/>
          <w:spacing w:val="-1"/>
          <w:sz w:val="21"/>
          <w:szCs w:val="21"/>
          <w:u w:val="single"/>
        </w:rPr>
        <w:t xml:space="preserve">根据工程实际情况双方商定</w:t>
      </w:r>
      <w:r>
        <w:rPr>
          <w:rFonts w:ascii="宋体" w:hAnsi="宋体" w:eastAsia="宋体" w:cs="宋体"/>
          <w:spacing w:val="-1"/>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35" w:name="bookmark215"/>
      <w:r/>
      <w:bookmarkEnd w:id="735"/>
      <w:r>
        <w:rPr>
          <w:rFonts w:hint="eastAsia" w:ascii="宋体" w:hAnsi="宋体" w:eastAsia="宋体" w:cs="宋体"/>
          <w:spacing w:val="0"/>
          <w:sz w:val="21"/>
          <w:szCs w:val="21"/>
        </w:rPr>
        <w:t xml:space="preserve">8.8   施工设备和临时设施</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8.8.1 承包人提供的施工设备和临时设施</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关于修建临时设施费用承担的约定：</w:t>
      </w:r>
      <w:r>
        <w:rPr>
          <w:rFonts w:ascii="宋体" w:hAnsi="宋体" w:eastAsia="宋体" w:cs="宋体"/>
          <w:spacing w:val="-3"/>
          <w:sz w:val="21"/>
          <w:szCs w:val="21"/>
          <w:u w:val="single"/>
        </w:rPr>
        <w:t xml:space="preserve">承包人自行承担修建临时设施的费用，需要临时占</w:t>
      </w:r>
      <w:r>
        <w:rPr>
          <w:rFonts w:ascii="宋体" w:hAnsi="宋体" w:eastAsia="宋体" w:cs="宋体"/>
          <w:sz w:val="21"/>
          <w:szCs w:val="21"/>
          <w:u w:val="single"/>
        </w:rPr>
        <w:t xml:space="preserve">地的，应由发包人办理申请手续并承担相应</w:t>
      </w:r>
      <w:r>
        <w:rPr>
          <w:rFonts w:ascii="宋体" w:hAnsi="宋体" w:eastAsia="宋体" w:cs="宋体"/>
          <w:spacing w:val="-1"/>
          <w:sz w:val="21"/>
          <w:szCs w:val="21"/>
          <w:u w:val="single"/>
        </w:rPr>
        <w:t xml:space="preserve">的费用</w:t>
      </w:r>
      <w:r>
        <w:rPr>
          <w:rFonts w:ascii="宋体" w:hAnsi="宋体" w:eastAsia="宋体" w:cs="宋体"/>
          <w:spacing w:val="-1"/>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8.8.2 发包人提供的施工设备和临时设施</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关于发包人提供的施工设备和临时设施的约定：</w:t>
      </w:r>
      <w:r>
        <w:rPr>
          <w:rFonts w:ascii="宋体" w:hAnsi="宋体" w:eastAsia="宋体" w:cs="宋体"/>
          <w:sz w:val="21"/>
          <w:szCs w:val="21"/>
          <w:u w:val="single"/>
        </w:rPr>
        <w:t xml:space="preserve">发</w:t>
      </w:r>
      <w:r>
        <w:rPr>
          <w:rFonts w:ascii="宋体" w:hAnsi="宋体" w:eastAsia="宋体" w:cs="宋体"/>
          <w:spacing w:val="-1"/>
          <w:sz w:val="21"/>
          <w:szCs w:val="21"/>
          <w:u w:val="single"/>
        </w:rPr>
        <w:t xml:space="preserve">包人不提供</w:t>
      </w:r>
      <w:r>
        <w:rPr>
          <w:rFonts w:ascii="宋体" w:hAnsi="宋体" w:eastAsia="宋体" w:cs="宋体"/>
          <w:spacing w:val="-1"/>
          <w:sz w:val="21"/>
          <w:szCs w:val="21"/>
        </w:rPr>
        <w:t xml:space="preserve">。</w:t>
      </w:r>
      <w:r>
        <w:rPr>
          <w:rFonts w:hint="eastAsia" w:ascii="宋体" w:hAnsi="宋体" w:eastAsia="宋体" w:cs="宋体"/>
          <w:spacing w:val="0"/>
          <w:sz w:val="21"/>
          <w:szCs w:val="21"/>
        </w:rPr>
      </w:r>
      <w:r/>
    </w:p>
    <w:p>
      <w:pPr>
        <w:pStyle w:val="995"/>
        <w:ind w:left="20" w:firstLine="420"/>
        <w:keepLines w:val="0"/>
        <w:keepNext w:val="0"/>
        <w:pageBreakBefore w:val="0"/>
        <w:spacing w:after="0" w:line="360" w:lineRule="auto"/>
        <w:widowControl w:val="off"/>
        <w:rPr>
          <w:rFonts w:hint="eastAsia" w:ascii="宋体" w:hAnsi="宋体" w:eastAsia="宋体" w:cs="宋体"/>
          <w:spacing w:val="0"/>
          <w:sz w:val="21"/>
          <w:szCs w:val="21"/>
        </w:rPr>
        <w:outlineLvl w:val="0"/>
      </w:pPr>
      <w:r/>
      <w:bookmarkStart w:id="736" w:name="bookmark217"/>
      <w:r/>
      <w:bookmarkEnd w:id="736"/>
      <w:r/>
      <w:bookmarkStart w:id="737" w:name="bookmark216"/>
      <w:r/>
      <w:bookmarkEnd w:id="737"/>
      <w:r>
        <w:rPr>
          <w:rFonts w:hint="eastAsia" w:ascii="宋体" w:hAnsi="宋体" w:eastAsia="宋体" w:cs="宋体"/>
          <w:spacing w:val="0"/>
          <w:sz w:val="21"/>
          <w:szCs w:val="21"/>
        </w:rPr>
        <w:t xml:space="preserve">9 ．试验与检验</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38" w:name="bookmark303"/>
      <w:r/>
      <w:bookmarkEnd w:id="738"/>
      <w:r>
        <w:rPr>
          <w:rFonts w:hint="eastAsia" w:ascii="宋体" w:hAnsi="宋体" w:eastAsia="宋体" w:cs="宋体"/>
          <w:spacing w:val="0"/>
          <w:sz w:val="21"/>
          <w:szCs w:val="21"/>
        </w:rPr>
        <w:t xml:space="preserve">9.1   试验设备与试验人员</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9.1.2 试验设备</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bookmarkStart w:id="739" w:name="bookmark218"/>
      <w:r/>
      <w:bookmarkEnd w:id="739"/>
      <w:r>
        <w:rPr>
          <w:rFonts w:hint="eastAsia" w:ascii="宋体" w:hAnsi="宋体" w:eastAsia="宋体" w:cs="宋体"/>
          <w:spacing w:val="0"/>
          <w:sz w:val="21"/>
          <w:szCs w:val="21"/>
        </w:rPr>
        <w:t xml:space="preserve">施工现场需要配置的试验设备：</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施工现场需要配备的取样装置：</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施工现场需要配置的试验场所：</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施工现场需要具备的其他试验条件：</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rPr>
          <w:rFonts w:hint="eastAsia" w:ascii="宋体" w:hAnsi="宋体" w:eastAsia="宋体" w:cs="宋体"/>
          <w:spacing w:val="0"/>
          <w:sz w:val="21"/>
          <w:szCs w:val="21"/>
        </w:rPr>
        <w:t xml:space="preserve">9.4   现场工艺试验</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现场工艺试验的有关约定：</w:t>
      </w:r>
      <w:r>
        <w:rPr>
          <w:rFonts w:ascii="宋体" w:hAnsi="宋体" w:eastAsia="宋体" w:cs="宋体"/>
          <w:sz w:val="21"/>
          <w:szCs w:val="21"/>
          <w:u w:val="single"/>
        </w:rPr>
        <w:t xml:space="preserve">       </w:t>
      </w:r>
      <w:r>
        <w:rPr>
          <w:rFonts w:ascii="宋体" w:hAnsi="宋体" w:eastAsia="宋体" w:cs="宋体"/>
          <w:spacing w:val="-1"/>
          <w:sz w:val="21"/>
          <w:szCs w:val="21"/>
          <w:u w:val="single"/>
        </w:rPr>
        <w:t xml:space="preserve">/      </w:t>
      </w:r>
      <w:r>
        <w:rPr>
          <w:rFonts w:ascii="宋体" w:hAnsi="宋体" w:eastAsia="宋体" w:cs="宋体"/>
          <w:spacing w:val="-1"/>
          <w:sz w:val="21"/>
          <w:szCs w:val="21"/>
        </w:rPr>
        <w:t xml:space="preserve">。</w:t>
      </w:r>
      <w:r>
        <w:rPr>
          <w:rFonts w:hint="eastAsia" w:ascii="宋体" w:hAnsi="宋体" w:eastAsia="宋体" w:cs="宋体"/>
          <w:spacing w:val="0"/>
          <w:sz w:val="21"/>
          <w:szCs w:val="21"/>
        </w:rPr>
      </w:r>
      <w:r/>
    </w:p>
    <w:p>
      <w:pPr>
        <w:pStyle w:val="995"/>
        <w:ind w:left="35" w:firstLine="420"/>
        <w:keepLines w:val="0"/>
        <w:keepNext w:val="0"/>
        <w:pageBreakBefore w:val="0"/>
        <w:spacing w:after="0" w:line="360" w:lineRule="auto"/>
        <w:widowControl w:val="off"/>
        <w:rPr>
          <w:rFonts w:hint="eastAsia" w:ascii="宋体" w:hAnsi="宋体" w:eastAsia="宋体" w:cs="宋体"/>
          <w:spacing w:val="0"/>
          <w:sz w:val="21"/>
          <w:szCs w:val="21"/>
        </w:rPr>
        <w:outlineLvl w:val="0"/>
      </w:pPr>
      <w:r/>
      <w:bookmarkStart w:id="740" w:name="bookmark220"/>
      <w:r/>
      <w:bookmarkEnd w:id="740"/>
      <w:r/>
      <w:bookmarkStart w:id="741" w:name="bookmark219"/>
      <w:r/>
      <w:bookmarkEnd w:id="741"/>
      <w:r>
        <w:rPr>
          <w:rFonts w:hint="eastAsia" w:ascii="宋体" w:hAnsi="宋体" w:eastAsia="宋体" w:cs="宋体"/>
          <w:spacing w:val="0"/>
          <w:sz w:val="21"/>
          <w:szCs w:val="21"/>
        </w:rPr>
        <w:t xml:space="preserve">10 ．变更</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42" w:name="bookmark304"/>
      <w:r/>
      <w:bookmarkEnd w:id="742"/>
      <w:r>
        <w:rPr>
          <w:rFonts w:hint="eastAsia" w:ascii="宋体" w:hAnsi="宋体" w:eastAsia="宋体" w:cs="宋体"/>
          <w:spacing w:val="0"/>
          <w:sz w:val="21"/>
          <w:szCs w:val="21"/>
        </w:rPr>
        <w:t xml:space="preserve">10.1   变更的范围</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highlight w:val="none"/>
          <w:u w:val="single"/>
        </w:rPr>
      </w:pPr>
      <w:r>
        <w:rPr>
          <w:rFonts w:hint="eastAsia" w:ascii="宋体" w:hAnsi="宋体" w:eastAsia="宋体" w:cs="宋体"/>
          <w:spacing w:val="0"/>
          <w:sz w:val="21"/>
          <w:szCs w:val="21"/>
          <w:highlight w:val="none"/>
        </w:rPr>
        <w:t xml:space="preserve">关于变更范围的约定：</w:t>
      </w:r>
      <w:r>
        <w:rPr>
          <w:rFonts w:hint="eastAsia" w:ascii="宋体" w:hAnsi="宋体" w:eastAsia="宋体" w:cs="宋体"/>
          <w:spacing w:val="0"/>
          <w:sz w:val="21"/>
          <w:szCs w:val="21"/>
          <w:highlight w:val="none"/>
          <w:u w:val="single"/>
        </w:rPr>
        <w:t xml:space="preserve"> </w:t>
      </w:r>
      <w:r>
        <w:rPr>
          <w:rFonts w:ascii="宋体" w:hAnsi="宋体" w:eastAsia="宋体" w:cs="宋体"/>
          <w:spacing w:val="-1"/>
          <w:sz w:val="21"/>
          <w:szCs w:val="21"/>
          <w:highlight w:val="none"/>
          <w:u w:val="single"/>
        </w:rPr>
        <w:t xml:space="preserve">执行通用条款</w:t>
      </w:r>
      <w:r>
        <w:rPr>
          <w:rFonts w:hint="eastAsia" w:ascii="宋体" w:hAnsi="宋体" w:eastAsia="宋体" w:cs="宋体"/>
          <w:spacing w:val="-1"/>
          <w:sz w:val="21"/>
          <w:szCs w:val="21"/>
          <w:highlight w:val="none"/>
          <w:u w:val="single"/>
          <w:lang w:val="en-US" w:eastAsia="zh-CN"/>
        </w:rPr>
        <w:t xml:space="preserve"> </w:t>
      </w:r>
      <w:r>
        <w:rPr>
          <w:rFonts w:hint="eastAsia" w:ascii="宋体" w:hAnsi="宋体" w:eastAsia="宋体" w:cs="宋体"/>
          <w:spacing w:val="0"/>
          <w:sz w:val="21"/>
          <w:szCs w:val="21"/>
          <w:highlight w:val="none"/>
          <w:u w:val="none"/>
        </w:rPr>
        <w:t xml:space="preserve">。</w:t>
      </w:r>
      <w:r>
        <w:rPr>
          <w:rFonts w:hint="eastAsia" w:ascii="宋体" w:hAnsi="宋体" w:eastAsia="宋体" w:cs="宋体"/>
          <w:spacing w:val="0"/>
          <w:sz w:val="21"/>
          <w:szCs w:val="21"/>
          <w:highlight w:val="none"/>
          <w:u w:val="single"/>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rPr>
          <w:rFonts w:hint="eastAsia" w:ascii="宋体" w:hAnsi="宋体" w:eastAsia="宋体" w:cs="宋体"/>
          <w:spacing w:val="0"/>
          <w:sz w:val="21"/>
          <w:szCs w:val="21"/>
        </w:rPr>
        <w:t xml:space="preserve">10.4   变更估价</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10.4.1  单价合同的变更估价原则</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关于单价合同变更估价的约定：</w:t>
      </w:r>
      <w:r>
        <w:rPr>
          <w:rFonts w:hint="eastAsia" w:ascii="宋体" w:hAnsi="宋体" w:eastAsia="宋体" w:cs="宋体"/>
          <w:spacing w:val="0"/>
          <w:sz w:val="21"/>
          <w:szCs w:val="21"/>
          <w:u w:val="single"/>
        </w:rPr>
        <w:t xml:space="preserve">执行通用条款</w:t>
      </w:r>
      <w:r>
        <w:rPr>
          <w:rFonts w:hint="eastAsia" w:ascii="宋体" w:hAnsi="宋体" w:eastAsia="宋体" w:cs="宋体"/>
          <w:spacing w:val="0"/>
          <w:sz w:val="21"/>
          <w:szCs w:val="21"/>
          <w:u w:val="single"/>
          <w:lang w:val="en-US" w:eastAsia="zh-CN"/>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10.4.2  总价合同的变更估价原则</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关于总价合同变更估价的约定：</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u w:val="single"/>
        </w:rPr>
        <w:tab/>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10.4.3 关于合理的成本和利润计算标准为：</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u w:val="single"/>
        </w:rPr>
        <w:tab/>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43" w:name="bookmark222"/>
      <w:r/>
      <w:bookmarkEnd w:id="743"/>
      <w:r>
        <w:rPr>
          <w:rFonts w:hint="eastAsia" w:ascii="宋体" w:hAnsi="宋体" w:eastAsia="宋体" w:cs="宋体"/>
          <w:spacing w:val="0"/>
          <w:sz w:val="21"/>
          <w:szCs w:val="21"/>
        </w:rPr>
        <w:t xml:space="preserve">10.5   承包人的合理化建议</w:t>
      </w:r>
      <w:r>
        <w:rPr>
          <w:rFonts w:hint="eastAsia" w:ascii="宋体" w:hAnsi="宋体" w:eastAsia="宋体" w:cs="宋体"/>
          <w:spacing w:val="0"/>
          <w:sz w:val="21"/>
          <w:szCs w:val="21"/>
        </w:rPr>
      </w:r>
      <w:r/>
    </w:p>
    <w:p>
      <w:pPr>
        <w:pStyle w:val="965"/>
        <w:ind w:right="35"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监理人审查承包人合理化建议的期限：</w:t>
      </w:r>
      <w:r>
        <w:rPr>
          <w:rFonts w:hint="eastAsia" w:ascii="宋体" w:hAnsi="宋体" w:eastAsia="宋体" w:cs="宋体"/>
          <w:spacing w:val="0"/>
          <w:sz w:val="21"/>
          <w:szCs w:val="21"/>
          <w:u w:val="single"/>
        </w:rPr>
        <w:t xml:space="preserve">    执行通用条款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right="35"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发包人审批承包人合理化建议的期限：</w:t>
      </w:r>
      <w:r>
        <w:rPr>
          <w:rFonts w:hint="eastAsia" w:ascii="宋体" w:hAnsi="宋体" w:eastAsia="宋体" w:cs="宋体"/>
          <w:spacing w:val="0"/>
          <w:sz w:val="21"/>
          <w:szCs w:val="21"/>
          <w:u w:val="single"/>
        </w:rPr>
        <w:t xml:space="preserve">   执行通用条款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right="35"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承包人提出的合理化建议降低了合同价格或者提高了工程经济效益的奖励的方法和金额为：</w:t>
      </w:r>
      <w:r>
        <w:rPr>
          <w:rFonts w:hint="eastAsia" w:ascii="宋体" w:hAnsi="宋体" w:eastAsia="宋体" w:cs="宋体"/>
          <w:spacing w:val="0"/>
          <w:sz w:val="21"/>
          <w:szCs w:val="21"/>
          <w:u w:val="single"/>
        </w:rPr>
        <w:t xml:space="preserve">   </w:t>
      </w:r>
      <w:r>
        <w:rPr>
          <w:rFonts w:ascii="宋体" w:hAnsi="宋体" w:eastAsia="宋体" w:cs="宋体"/>
          <w:spacing w:val="-1"/>
          <w:sz w:val="21"/>
          <w:szCs w:val="21"/>
          <w:u w:val="single"/>
        </w:rPr>
        <w:t xml:space="preserve">另行协商</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44" w:name="bookmark223"/>
      <w:r/>
      <w:bookmarkEnd w:id="744"/>
      <w:r>
        <w:rPr>
          <w:rFonts w:hint="eastAsia" w:ascii="宋体" w:hAnsi="宋体" w:eastAsia="宋体" w:cs="宋体"/>
          <w:spacing w:val="0"/>
          <w:sz w:val="21"/>
          <w:szCs w:val="21"/>
        </w:rPr>
        <w:t xml:space="preserve">10.7   暂估价</w:t>
      </w:r>
      <w:r>
        <w:rPr>
          <w:rFonts w:hint="eastAsia" w:ascii="宋体" w:hAnsi="宋体" w:eastAsia="宋体" w:cs="宋体"/>
          <w:spacing w:val="0"/>
          <w:sz w:val="21"/>
          <w:szCs w:val="21"/>
        </w:rPr>
      </w:r>
      <w:r/>
    </w:p>
    <w:p>
      <w:pPr>
        <w:pStyle w:val="995"/>
        <w:ind w:right="896" w:firstLine="420"/>
        <w:jc w:val="both"/>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暂估价材料和工程设备的明细详见附件 12：《暂估价一览表》。</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10.7.1 依法必须招标的暂估价项目</w:t>
      </w:r>
      <w:r>
        <w:rPr>
          <w:rFonts w:hint="eastAsia" w:ascii="宋体" w:hAnsi="宋体" w:eastAsia="宋体" w:cs="宋体"/>
          <w:spacing w:val="0"/>
          <w:sz w:val="21"/>
          <w:szCs w:val="21"/>
        </w:rPr>
      </w:r>
      <w:r/>
    </w:p>
    <w:p>
      <w:pPr>
        <w:pStyle w:val="965"/>
        <w:ind w:right="118"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对于依法必须招标的暂估价项目的确认和批准采取</w:t>
      </w:r>
      <w:r>
        <w:rPr>
          <w:rFonts w:hint="eastAsia" w:ascii="宋体" w:hAnsi="宋体" w:eastAsia="宋体" w:cs="宋体"/>
          <w:spacing w:val="0"/>
          <w:sz w:val="21"/>
          <w:szCs w:val="21"/>
          <w:highlight w:val="none"/>
        </w:rPr>
        <w:t xml:space="preserve">第</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u w:val="single"/>
        </w:rPr>
        <w:t xml:space="preserve">1 </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rPr>
        <w:t xml:space="preserve">种</w:t>
      </w:r>
      <w:r>
        <w:rPr>
          <w:rFonts w:hint="eastAsia" w:ascii="宋体" w:hAnsi="宋体" w:eastAsia="宋体" w:cs="宋体"/>
          <w:spacing w:val="0"/>
          <w:sz w:val="21"/>
          <w:szCs w:val="21"/>
        </w:rPr>
        <w:t xml:space="preserve">方式确定。</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10.7.2  不属于依法必须招标的暂估价项目</w:t>
      </w:r>
      <w:r>
        <w:rPr>
          <w:rFonts w:hint="eastAsia" w:ascii="宋体" w:hAnsi="宋体" w:eastAsia="宋体" w:cs="宋体"/>
          <w:spacing w:val="0"/>
          <w:sz w:val="21"/>
          <w:szCs w:val="21"/>
        </w:rPr>
      </w:r>
      <w:r/>
    </w:p>
    <w:p>
      <w:pPr>
        <w:pStyle w:val="965"/>
        <w:ind w:right="299" w:firstLine="420"/>
        <w:keepLines w:val="0"/>
        <w:keepNext w:val="0"/>
        <w:pageBreakBefore w:val="0"/>
        <w:spacing w:line="360" w:lineRule="auto"/>
        <w:widowControl w:val="off"/>
        <w:tabs>
          <w:tab w:val="left" w:pos="600" w:leader="none"/>
        </w:tabs>
        <w:rPr>
          <w:rFonts w:hint="eastAsia" w:ascii="宋体" w:hAnsi="宋体" w:eastAsia="宋体" w:cs="宋体"/>
          <w:spacing w:val="0"/>
          <w:sz w:val="21"/>
          <w:szCs w:val="21"/>
        </w:rPr>
      </w:pPr>
      <w:r>
        <w:rPr>
          <w:rFonts w:hint="eastAsia" w:ascii="宋体" w:hAnsi="宋体" w:eastAsia="宋体" w:cs="宋体"/>
          <w:spacing w:val="0"/>
          <w:sz w:val="21"/>
          <w:szCs w:val="21"/>
        </w:rPr>
        <w:t xml:space="preserve">对于不属于依法必须招标的暂估价项目的确认和批准采</w:t>
      </w:r>
      <w:r>
        <w:rPr>
          <w:rFonts w:hint="eastAsia" w:ascii="宋体" w:hAnsi="宋体" w:eastAsia="宋体" w:cs="宋体"/>
          <w:spacing w:val="0"/>
          <w:sz w:val="21"/>
          <w:szCs w:val="21"/>
          <w:highlight w:val="none"/>
        </w:rPr>
        <w:t xml:space="preserve">取第</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u w:val="single"/>
        </w:rPr>
        <w:t xml:space="preserve">1  </w:t>
      </w:r>
      <w:r>
        <w:rPr>
          <w:rFonts w:hint="eastAsia" w:ascii="宋体" w:hAnsi="宋体" w:eastAsia="宋体" w:cs="宋体"/>
          <w:spacing w:val="0"/>
          <w:sz w:val="21"/>
          <w:szCs w:val="21"/>
          <w:highlight w:val="none"/>
        </w:rPr>
        <w:t xml:space="preserve">种方</w:t>
      </w:r>
      <w:r>
        <w:rPr>
          <w:rFonts w:hint="eastAsia" w:ascii="宋体" w:hAnsi="宋体" w:eastAsia="宋体" w:cs="宋体"/>
          <w:spacing w:val="0"/>
          <w:sz w:val="21"/>
          <w:szCs w:val="21"/>
        </w:rPr>
        <w:t xml:space="preserve">式确定。</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第 3 种方式：承包人直接实施的暂估价项目</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承包方直接实施的暂估价项目的约定：</w:t>
      </w:r>
      <w:r>
        <w:rPr>
          <w:rFonts w:ascii="宋体" w:hAnsi="宋体" w:eastAsia="宋体" w:cs="宋体"/>
          <w:spacing w:val="-3"/>
          <w:sz w:val="21"/>
          <w:szCs w:val="21"/>
          <w:u w:val="single"/>
        </w:rPr>
        <w:t xml:space="preserve">由发包人、承包人、监理方三方共同认价，承包</w:t>
      </w:r>
      <w:r>
        <w:rPr>
          <w:rFonts w:ascii="宋体" w:hAnsi="宋体" w:eastAsia="宋体" w:cs="宋体"/>
          <w:spacing w:val="-2"/>
          <w:sz w:val="21"/>
          <w:szCs w:val="21"/>
          <w:u w:val="single"/>
        </w:rPr>
        <w:t xml:space="preserve">人负责采</w:t>
      </w:r>
      <w:r>
        <w:rPr>
          <w:rFonts w:hint="eastAsia" w:ascii="宋体" w:hAnsi="宋体" w:eastAsia="宋体" w:cs="宋体"/>
          <w:spacing w:val="0"/>
          <w:sz w:val="21"/>
          <w:szCs w:val="21"/>
          <w:highlight w:val="none"/>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outlineLvl w:val="1"/>
      </w:pPr>
      <w:r/>
      <w:bookmarkStart w:id="745" w:name="bookmark224"/>
      <w:r/>
      <w:bookmarkEnd w:id="745"/>
      <w:r>
        <w:rPr>
          <w:rFonts w:hint="eastAsia" w:ascii="宋体" w:hAnsi="宋体" w:eastAsia="宋体" w:cs="宋体"/>
          <w:spacing w:val="0"/>
          <w:sz w:val="21"/>
          <w:szCs w:val="21"/>
        </w:rPr>
        <w:t xml:space="preserve">10.8   暂列金额</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合同当事人关于暂列金额使用的约定：</w:t>
      </w:r>
      <w:r>
        <w:rPr>
          <w:rFonts w:hint="eastAsia" w:ascii="宋体" w:hAnsi="宋体" w:eastAsia="宋体" w:cs="宋体"/>
          <w:spacing w:val="0"/>
          <w:sz w:val="21"/>
          <w:szCs w:val="21"/>
          <w:u w:val="single"/>
        </w:rPr>
        <w:t xml:space="preserve">执行通用条款</w:t>
      </w:r>
      <w:r>
        <w:rPr>
          <w:rFonts w:hint="eastAsia" w:ascii="宋体" w:hAnsi="宋体" w:eastAsia="宋体" w:cs="宋体"/>
          <w:spacing w:val="0"/>
          <w:sz w:val="21"/>
          <w:szCs w:val="21"/>
          <w:u w:val="single"/>
          <w:lang w:val="en-US" w:eastAsia="zh-CN"/>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outlineLvl w:val="1"/>
      </w:pPr>
      <w:r/>
      <w:bookmarkStart w:id="746" w:name="bookmark225"/>
      <w:r/>
      <w:bookmarkEnd w:id="746"/>
      <w:r>
        <w:rPr>
          <w:rFonts w:hint="eastAsia" w:ascii="宋体" w:hAnsi="宋体" w:eastAsia="宋体" w:cs="宋体"/>
          <w:spacing w:val="0"/>
          <w:sz w:val="21"/>
          <w:szCs w:val="21"/>
        </w:rPr>
        <w:t xml:space="preserve">10.10   新增工程</w:t>
      </w:r>
      <w:r>
        <w:rPr>
          <w:rFonts w:hint="eastAsia" w:ascii="宋体" w:hAnsi="宋体" w:eastAsia="宋体" w:cs="宋体"/>
          <w:spacing w:val="0"/>
          <w:sz w:val="21"/>
          <w:szCs w:val="21"/>
        </w:rPr>
      </w:r>
      <w:r/>
    </w:p>
    <w:p>
      <w:pPr>
        <w:pStyle w:val="965"/>
        <w:ind w:right="1184" w:firstLine="420"/>
        <w:keepLines w:val="0"/>
        <w:keepNext w:val="0"/>
        <w:pageBreakBefore w:val="0"/>
        <w:spacing w:line="360" w:lineRule="auto"/>
        <w:widowControl w:val="off"/>
        <w:rPr>
          <w:rFonts w:hint="eastAsia" w:ascii="宋体" w:hAnsi="宋体" w:eastAsia="宋体" w:cs="宋体"/>
          <w:spacing w:val="0"/>
          <w:sz w:val="21"/>
          <w:szCs w:val="21"/>
          <w:u w:val="single"/>
          <w:lang w:eastAsia="zh-CN"/>
        </w:rPr>
      </w:pPr>
      <w:r>
        <w:rPr>
          <w:rFonts w:hint="eastAsia" w:ascii="宋体" w:hAnsi="宋体" w:eastAsia="宋体" w:cs="宋体"/>
          <w:spacing w:val="0"/>
          <w:sz w:val="21"/>
          <w:szCs w:val="21"/>
        </w:rPr>
        <w:t xml:space="preserve">合同当事人关于新增工程的约定：</w:t>
      </w:r>
      <w:r>
        <w:rPr>
          <w:rFonts w:hint="eastAsia" w:ascii="宋体" w:hAnsi="宋体" w:eastAsia="宋体" w:cs="宋体"/>
          <w:spacing w:val="0"/>
          <w:sz w:val="21"/>
          <w:szCs w:val="21"/>
          <w:u w:val="single"/>
        </w:rPr>
        <w:t xml:space="preserve"> 双方协商 </w:t>
      </w:r>
      <w:r>
        <w:rPr>
          <w:rFonts w:hint="eastAsia" w:ascii="宋体" w:hAnsi="宋体" w:eastAsia="宋体" w:cs="宋体"/>
          <w:spacing w:val="0"/>
          <w:sz w:val="21"/>
          <w:szCs w:val="21"/>
          <w:u w:val="none"/>
          <w:lang w:eastAsia="zh-CN"/>
        </w:rPr>
        <w:t xml:space="preserve">。</w:t>
      </w:r>
      <w:r>
        <w:rPr>
          <w:rFonts w:hint="eastAsia" w:ascii="宋体" w:hAnsi="宋体" w:eastAsia="宋体" w:cs="宋体"/>
          <w:spacing w:val="0"/>
          <w:sz w:val="21"/>
          <w:szCs w:val="21"/>
          <w:u w:val="single"/>
          <w:lang w:eastAsia="zh-CN"/>
        </w:rPr>
      </w:r>
      <w:r/>
    </w:p>
    <w:p>
      <w:pPr>
        <w:pStyle w:val="965"/>
        <w:ind w:left="35" w:firstLine="420"/>
        <w:keepLines w:val="0"/>
        <w:keepNext w:val="0"/>
        <w:pageBreakBefore w:val="0"/>
        <w:spacing w:line="360" w:lineRule="auto"/>
        <w:widowControl w:val="off"/>
        <w:rPr>
          <w:rFonts w:hint="eastAsia" w:ascii="宋体" w:hAnsi="宋体" w:eastAsia="宋体" w:cs="宋体"/>
          <w:spacing w:val="0"/>
          <w:sz w:val="21"/>
          <w:szCs w:val="21"/>
        </w:rPr>
        <w:outlineLvl w:val="0"/>
      </w:pPr>
      <w:r/>
      <w:bookmarkStart w:id="747" w:name="bookmark227"/>
      <w:r/>
      <w:bookmarkEnd w:id="747"/>
      <w:r/>
      <w:bookmarkStart w:id="748" w:name="bookmark226"/>
      <w:r/>
      <w:bookmarkEnd w:id="748"/>
      <w:r>
        <w:rPr>
          <w:rFonts w:hint="eastAsia" w:ascii="宋体" w:hAnsi="宋体" w:eastAsia="宋体" w:cs="宋体"/>
          <w:spacing w:val="0"/>
          <w:sz w:val="21"/>
          <w:szCs w:val="21"/>
        </w:rPr>
        <w:t xml:space="preserve">11 ．价格调整</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outlineLvl w:val="1"/>
      </w:pPr>
      <w:r/>
      <w:bookmarkStart w:id="749" w:name="bookmark305"/>
      <w:r/>
      <w:bookmarkEnd w:id="749"/>
      <w:r>
        <w:rPr>
          <w:rFonts w:hint="eastAsia" w:ascii="宋体" w:hAnsi="宋体" w:eastAsia="宋体" w:cs="宋体"/>
          <w:spacing w:val="0"/>
          <w:sz w:val="21"/>
          <w:szCs w:val="21"/>
        </w:rPr>
        <w:t xml:space="preserve">11.1   市场价格波动引起的调整</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市场价格波动是否调整合同价格的约定：</w:t>
      </w:r>
      <w:r>
        <w:rPr>
          <w:rFonts w:hint="eastAsia" w:ascii="宋体" w:hAnsi="宋体" w:eastAsia="宋体" w:cs="宋体"/>
          <w:spacing w:val="0"/>
          <w:sz w:val="21"/>
          <w:szCs w:val="21"/>
          <w:u w:val="single"/>
        </w:rPr>
        <w:t xml:space="preserve"> 是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right="82"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因市场价格波动调整合同价格，采用以下第 </w:t>
      </w:r>
      <w:r>
        <w:rPr>
          <w:rFonts w:hint="eastAsia" w:ascii="宋体" w:hAnsi="宋体" w:eastAsia="宋体" w:cs="宋体"/>
          <w:spacing w:val="0"/>
          <w:sz w:val="21"/>
          <w:szCs w:val="21"/>
          <w:u w:val="single"/>
        </w:rPr>
        <w:t xml:space="preserve"> 2 </w:t>
      </w:r>
      <w:r>
        <w:rPr>
          <w:rFonts w:hint="eastAsia" w:ascii="宋体" w:hAnsi="宋体" w:eastAsia="宋体" w:cs="宋体"/>
          <w:spacing w:val="0"/>
          <w:sz w:val="21"/>
          <w:szCs w:val="21"/>
        </w:rPr>
        <w:t xml:space="preserve"> 种方式对合同价格进行调整：</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第 1 种方式：采用价格指数进行价格调整。</w:t>
      </w:r>
      <w:r>
        <w:rPr>
          <w:rFonts w:hint="eastAsia" w:ascii="宋体" w:hAnsi="宋体" w:eastAsia="宋体" w:cs="宋体"/>
          <w:spacing w:val="0"/>
          <w:sz w:val="21"/>
          <w:szCs w:val="21"/>
        </w:rPr>
      </w:r>
      <w:r/>
    </w:p>
    <w:p>
      <w:pPr>
        <w:pStyle w:val="965"/>
        <w:ind w:right="17"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关于各可调因子、定值和变值权重， 以及基本价格指数及其来源的约定：</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第 2 种方式：采用价格信息进行价格调整。</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（2）关于基准价的约定：</w:t>
      </w:r>
      <w:r>
        <w:rPr>
          <w:rFonts w:hint="eastAsia" w:ascii="宋体" w:hAnsi="宋体" w:eastAsia="宋体" w:cs="宋体"/>
          <w:color w:val="000000"/>
          <w:spacing w:val="0"/>
          <w:sz w:val="21"/>
          <w:szCs w:val="21"/>
          <w:highlight w:val="none"/>
          <w:u w:val="single"/>
        </w:rPr>
        <w:t xml:space="preserve">以发包人确定最高投标限价时所采用的市场价为基准价</w:t>
      </w:r>
      <w:r>
        <w:rPr>
          <w:rFonts w:hint="eastAsia" w:ascii="宋体" w:hAnsi="宋体" w:eastAsia="宋体" w:cs="宋体"/>
          <w:color w:val="000000"/>
          <w:spacing w:val="0"/>
          <w:sz w:val="21"/>
          <w:szCs w:val="21"/>
          <w:highlight w:val="none"/>
          <w:u w:val="none"/>
        </w:rPr>
        <w:t xml:space="preserve">。</w:t>
      </w:r>
      <w:r>
        <w:rPr>
          <w:rFonts w:hint="eastAsia" w:ascii="宋体" w:hAnsi="宋体" w:eastAsia="宋体" w:cs="宋体"/>
          <w:spacing w:val="0"/>
          <w:sz w:val="21"/>
          <w:szCs w:val="21"/>
        </w:rPr>
      </w:r>
      <w:r/>
    </w:p>
    <w:p>
      <w:pPr>
        <w:pStyle w:val="965"/>
        <w:ind w:right="82"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①承包人在合同清单或预算书中载明的单价低于基准价格的：专用合 同条款合 同履行期间材料单价 涨 幅 以基准价格 为基础超过 </w:t>
      </w:r>
      <w:r>
        <w:rPr>
          <w:rFonts w:hint="eastAsia" w:ascii="宋体" w:hAnsi="宋体" w:eastAsia="宋体" w:cs="宋体"/>
          <w:spacing w:val="0"/>
          <w:sz w:val="21"/>
          <w:szCs w:val="21"/>
          <w:u w:val="single"/>
        </w:rPr>
        <w:t xml:space="preserve"> 10 </w:t>
      </w:r>
      <w:r>
        <w:rPr>
          <w:rFonts w:hint="eastAsia" w:ascii="宋体" w:hAnsi="宋体" w:eastAsia="宋体" w:cs="宋体"/>
          <w:spacing w:val="0"/>
          <w:sz w:val="21"/>
          <w:szCs w:val="21"/>
        </w:rPr>
        <w:t xml:space="preserve">%时，或单价跌幅以合同清单或预算书中载明单价为基础超过</w:t>
      </w:r>
      <w:r>
        <w:rPr>
          <w:rFonts w:hint="eastAsia" w:ascii="宋体" w:hAnsi="宋体" w:eastAsia="宋体" w:cs="宋体"/>
          <w:spacing w:val="0"/>
          <w:sz w:val="21"/>
          <w:szCs w:val="21"/>
          <w:u w:val="single"/>
        </w:rPr>
        <w:t xml:space="preserve"> 10 </w:t>
      </w:r>
      <w:r>
        <w:rPr>
          <w:rFonts w:hint="eastAsia" w:ascii="宋体" w:hAnsi="宋体" w:eastAsia="宋体" w:cs="宋体"/>
          <w:spacing w:val="0"/>
          <w:sz w:val="21"/>
          <w:szCs w:val="21"/>
        </w:rPr>
        <w:t xml:space="preserve">%时，其超过部分据实调整。</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②承包人在合同清单或预算书中载明的单价高于基准价格的：专用合同条款合同履行期间单价跌幅以基准价格为基础超过 </w:t>
      </w:r>
      <w:r>
        <w:rPr>
          <w:rFonts w:hint="eastAsia" w:ascii="宋体" w:hAnsi="宋体" w:eastAsia="宋体" w:cs="宋体"/>
          <w:spacing w:val="0"/>
          <w:sz w:val="21"/>
          <w:szCs w:val="21"/>
          <w:u w:val="single"/>
        </w:rPr>
        <w:t xml:space="preserve"> 10 </w:t>
      </w:r>
      <w:r>
        <w:rPr>
          <w:rFonts w:hint="eastAsia" w:ascii="宋体" w:hAnsi="宋体" w:eastAsia="宋体" w:cs="宋体"/>
          <w:spacing w:val="0"/>
          <w:sz w:val="21"/>
          <w:szCs w:val="21"/>
        </w:rPr>
        <w:t xml:space="preserve">%时，单价涨幅以合同清单或预算书中载明材料单价为基础超过</w:t>
      </w:r>
      <w:r>
        <w:rPr>
          <w:rFonts w:hint="eastAsia" w:ascii="宋体" w:hAnsi="宋体" w:eastAsia="宋体" w:cs="宋体"/>
          <w:spacing w:val="0"/>
          <w:sz w:val="21"/>
          <w:szCs w:val="21"/>
          <w:u w:val="single"/>
        </w:rPr>
        <w:t xml:space="preserve"> 10</w:t>
      </w:r>
      <w:r>
        <w:rPr>
          <w:rFonts w:hint="eastAsia" w:ascii="宋体" w:hAnsi="宋体" w:eastAsia="宋体" w:cs="宋体"/>
          <w:spacing w:val="0"/>
          <w:sz w:val="21"/>
          <w:szCs w:val="21"/>
        </w:rPr>
        <w:t xml:space="preserve"> %时，其超过部分据实调整。</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③承包人在合同清单或预算书中载明的单价等于基准单价的：专用合同条款合同履行期间单价涨跌幅以基准单价为基础超过±</w:t>
      </w:r>
      <w:r>
        <w:rPr>
          <w:rFonts w:hint="eastAsia" w:ascii="宋体" w:hAnsi="宋体" w:eastAsia="宋体" w:cs="宋体"/>
          <w:spacing w:val="0"/>
          <w:sz w:val="21"/>
          <w:szCs w:val="21"/>
          <w:u w:val="single"/>
        </w:rPr>
        <w:t xml:space="preserve"> 10 </w:t>
      </w:r>
      <w:r>
        <w:rPr>
          <w:rFonts w:hint="eastAsia" w:ascii="宋体" w:hAnsi="宋体" w:eastAsia="宋体" w:cs="宋体"/>
          <w:spacing w:val="0"/>
          <w:sz w:val="21"/>
          <w:szCs w:val="21"/>
        </w:rPr>
        <w:t xml:space="preserve"> %时，其超过部分据实调整。</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第 3 种方式：其他价格调整方式：</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u w:val="single"/>
        </w:rPr>
        <w:tab/>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left="35" w:firstLine="420"/>
        <w:keepLines w:val="0"/>
        <w:keepNext w:val="0"/>
        <w:pageBreakBefore w:val="0"/>
        <w:spacing w:line="360" w:lineRule="auto"/>
        <w:widowControl w:val="off"/>
        <w:rPr>
          <w:rFonts w:hint="eastAsia" w:ascii="宋体" w:hAnsi="宋体" w:eastAsia="宋体" w:cs="宋体"/>
          <w:spacing w:val="0"/>
          <w:sz w:val="21"/>
          <w:szCs w:val="21"/>
        </w:rPr>
        <w:outlineLvl w:val="0"/>
      </w:pPr>
      <w:r/>
      <w:bookmarkStart w:id="750" w:name="bookmark228"/>
      <w:r/>
      <w:bookmarkEnd w:id="750"/>
      <w:r>
        <w:rPr>
          <w:rFonts w:hint="eastAsia" w:ascii="宋体" w:hAnsi="宋体" w:eastAsia="宋体" w:cs="宋体"/>
          <w:spacing w:val="0"/>
          <w:sz w:val="21"/>
          <w:szCs w:val="21"/>
        </w:rPr>
        <w:t xml:space="preserve">12．合同价格、计量与支付</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outlineLvl w:val="1"/>
      </w:pPr>
      <w:r/>
      <w:bookmarkStart w:id="751" w:name="bookmark229"/>
      <w:r/>
      <w:bookmarkEnd w:id="751"/>
      <w:r>
        <w:rPr>
          <w:rFonts w:hint="eastAsia" w:ascii="宋体" w:hAnsi="宋体" w:eastAsia="宋体" w:cs="宋体"/>
          <w:spacing w:val="0"/>
          <w:sz w:val="21"/>
          <w:szCs w:val="21"/>
        </w:rPr>
        <w:t xml:space="preserve">12.1   合同价格形式</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1.单价合同。</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综合单价包含的风险范围：</w:t>
      </w:r>
      <w:r>
        <w:rPr>
          <w:rFonts w:hint="eastAsia" w:ascii="宋体" w:hAnsi="宋体" w:eastAsia="宋体" w:cs="宋体"/>
          <w:spacing w:val="0"/>
          <w:sz w:val="21"/>
          <w:szCs w:val="21"/>
          <w:u w:val="single"/>
        </w:rPr>
        <w:t xml:space="preserve">市场价格波动、因法律变化引起的调整不包含在风险范围内。</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风险费用的计算方法：</w:t>
      </w:r>
      <w:r>
        <w:rPr>
          <w:rFonts w:hint="eastAsia" w:ascii="宋体" w:hAnsi="宋体" w:eastAsia="宋体" w:cs="宋体"/>
          <w:spacing w:val="0"/>
          <w:sz w:val="21"/>
          <w:szCs w:val="21"/>
          <w:u w:val="single"/>
        </w:rPr>
        <w:t xml:space="preserve">市场价格波动执行专用条款第11.1款第二种方式，因法律变化引起的调整执行通用条款第 11.2 款。</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风险范围以外合同价格的调整方法：</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highlight w:val="none"/>
          <w:u w:val="single"/>
        </w:rPr>
        <w:t xml:space="preserve">人工单价发生变化按照省造价管理总站发布的人工价格指数等文件调整合同价格，并扣除原让利部分。但承包方对人工费或人工单价的报价高于发布价格的除外。如承包方的投标报价清单中采用独立费方式报价的，人工费政策性调减时，按最高投标限价里的定额工日数量进行调减；在遇到政策性调增时，一律不予以调增。材料价格波动执行专用条款第11.1款第二种方式</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2.总价合同。</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总价包含的风险范围：</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u w:val="single"/>
        </w:rPr>
        <w:tab/>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风险费用的计算方法：</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u w:val="single"/>
        </w:rPr>
        <w:tab/>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风险范围以外合同价格的调整方法：</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u w:val="single"/>
        </w:rPr>
        <w:tab/>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3．其他价格形式：</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u w:val="single"/>
        </w:rPr>
        <w:tab/>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52" w:name="bookmark230"/>
      <w:r/>
      <w:bookmarkEnd w:id="752"/>
      <w:r>
        <w:rPr>
          <w:rFonts w:hint="eastAsia" w:ascii="宋体" w:hAnsi="宋体" w:eastAsia="宋体" w:cs="宋体"/>
          <w:spacing w:val="0"/>
          <w:sz w:val="21"/>
          <w:szCs w:val="21"/>
        </w:rPr>
        <w:t xml:space="preserve">12.2   预付款</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12.2.1  预付款的支付</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预付款支付比例或金额：</w:t>
      </w:r>
      <w:r>
        <w:rPr>
          <w:rFonts w:hint="eastAsia" w:ascii="宋体" w:hAnsi="宋体" w:eastAsia="宋体" w:cs="宋体"/>
          <w:spacing w:val="0"/>
          <w:sz w:val="21"/>
          <w:szCs w:val="21"/>
          <w:u w:val="single"/>
        </w:rPr>
        <w:t xml:space="preserve">  按付款方式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预付款支付期限：</w:t>
      </w:r>
      <w:r>
        <w:rPr>
          <w:rFonts w:hint="eastAsia" w:ascii="宋体" w:hAnsi="宋体" w:eastAsia="宋体" w:cs="宋体"/>
          <w:spacing w:val="0"/>
          <w:sz w:val="21"/>
          <w:szCs w:val="21"/>
          <w:u w:val="single"/>
        </w:rPr>
        <w:t xml:space="preserve">   按付款方式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预付款扣回的方式：</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12.2.2  预付款担保</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承包人提交预付款担保的期限：</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  </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预付款担保的形式为：</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53" w:name="bookmark231"/>
      <w:r/>
      <w:bookmarkEnd w:id="753"/>
      <w:r>
        <w:rPr>
          <w:rFonts w:hint="eastAsia" w:ascii="宋体" w:hAnsi="宋体" w:eastAsia="宋体" w:cs="宋体"/>
          <w:spacing w:val="0"/>
          <w:sz w:val="21"/>
          <w:szCs w:val="21"/>
        </w:rPr>
        <w:t xml:space="preserve">12.3   计量</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12.3.1  计量原则</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highlight w:val="none"/>
          <w:u w:val="single"/>
        </w:rPr>
      </w:pPr>
      <w:r>
        <w:rPr>
          <w:rFonts w:hint="eastAsia" w:ascii="宋体" w:hAnsi="宋体" w:eastAsia="宋体" w:cs="宋体"/>
          <w:spacing w:val="0"/>
          <w:sz w:val="21"/>
          <w:szCs w:val="21"/>
          <w:highlight w:val="none"/>
          <w:u w:val="single"/>
        </w:rPr>
        <w:t xml:space="preserve">工程量计算规则：工程量清单中的工程量计算规则按《建设工程工程量清单计价规范》（GB/T50500-2024）及《房屋建筑与装饰工程工程量计算标准》（GB/T50854-2024）等9本工程量计算规范执行。</w:t>
      </w:r>
      <w:r>
        <w:rPr>
          <w:rFonts w:hint="eastAsia" w:ascii="宋体" w:hAnsi="宋体" w:eastAsia="宋体" w:cs="宋体"/>
          <w:spacing w:val="0"/>
          <w:sz w:val="21"/>
          <w:szCs w:val="21"/>
          <w:highlight w:val="none"/>
          <w:u w:val="single"/>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12.3.2  计量周期</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关于计量周期的约定：</w:t>
      </w:r>
      <w:r>
        <w:rPr>
          <w:rFonts w:hint="eastAsia" w:ascii="宋体" w:hAnsi="宋体" w:eastAsia="宋体" w:cs="宋体"/>
          <w:spacing w:val="0"/>
          <w:sz w:val="21"/>
          <w:szCs w:val="21"/>
          <w:u w:val="single"/>
        </w:rPr>
        <w:t xml:space="preserve"> 每月计量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12.3.3 计量程序</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u w:val="single"/>
        </w:rPr>
      </w:pPr>
      <w:r>
        <w:rPr>
          <w:rFonts w:hint="eastAsia" w:ascii="宋体" w:hAnsi="宋体" w:eastAsia="宋体" w:cs="宋体"/>
          <w:spacing w:val="0"/>
          <w:sz w:val="21"/>
          <w:szCs w:val="21"/>
          <w:u w:val="single"/>
        </w:rPr>
        <w:t xml:space="preserve">关于单价合同计量的约定：1.工程计量时，若出现工程量清单缺陷，以及工程变更引起工程量的增减，应按承包方在履行合同义务过程中实际完成的工程量计算。2．承包方应在每个月末或合同约定的工程段末对己完成的工程进行计量，向监理人（造价咨询企业）提交己完成工程量报表和有关计量资料。3．监理人（造价咨询企业）对承包方提交的工程量报表进行复核，以确定实际完成的工程量。对数量有异议的，可要求承包方进行共同复核。</w:t>
      </w:r>
      <w:r>
        <w:rPr>
          <w:rFonts w:hint="eastAsia" w:ascii="宋体" w:hAnsi="宋体" w:eastAsia="宋体" w:cs="宋体"/>
          <w:spacing w:val="0"/>
          <w:sz w:val="21"/>
          <w:szCs w:val="21"/>
          <w:u w:val="single"/>
        </w:rPr>
      </w:r>
      <w:r/>
    </w:p>
    <w:p>
      <w:pPr>
        <w:pStyle w:val="965"/>
        <w:ind w:firstLine="420"/>
        <w:jc w:val="left"/>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u w:val="single"/>
        </w:rPr>
        <w:t xml:space="preserve">承包方应协助监理人或造价咨询企业进行复核并按监理人（造价咨询企业）要求提供补充计量资料。承包方未按监理人（造价咨询企业）要求参加复核，监理人（造价咨询企业）复核或修正的工程量视为承包方实际完成的工程量。4．监</w:t>
      </w:r>
      <w:r>
        <w:rPr>
          <w:rFonts w:hint="eastAsia" w:ascii="宋体" w:hAnsi="宋体" w:eastAsia="宋体" w:cs="宋体"/>
          <w:spacing w:val="0"/>
          <w:sz w:val="21"/>
          <w:szCs w:val="21"/>
          <w:u w:val="single"/>
        </w:rPr>
        <w:t xml:space="preserve">理人（造价咨询企业）认为有必要时，可通知承包方共同进行联合测量、计量，承包方应遵照执行。5．承包人完成工程量清单中每个子目的工程量后，监理人（造价咨询企业）应要求承包方派人员共同对每个子目的历次计量报表进行汇总，以核实最终结算工程量。监理人 （造价咨询企业）可要求承包方提供补充计量资料，以确定最后准确工程量。承包方未按监理人（造价咨询企业）要求派人员参加的，监理人（造价咨询企业）最终核实的工程量视为承包方完成该子目的准确工程量。6．监理人（造价咨询企业）应在收到承包方提交的工程量报表后的 7 天内进行复核。</w:t>
      </w:r>
      <w:r>
        <w:rPr>
          <w:rFonts w:hint="eastAsia" w:ascii="宋体" w:hAnsi="宋体" w:eastAsia="宋体" w:cs="宋体"/>
          <w:spacing w:val="0"/>
          <w:sz w:val="21"/>
          <w:szCs w:val="21"/>
        </w:rPr>
      </w:r>
      <w:r/>
    </w:p>
    <w:p>
      <w:pPr>
        <w:pStyle w:val="965"/>
        <w:ind w:right="880"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关于总价合同计量的约定：</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right="78"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12.3.4  总价合同采用支付分解表计量支付的，是否适用第12.3.3 项〔计量程序〕的约定进行计量：</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12.3.5 其他价格形式合同的计量</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其他价格形式的计量方式和程序：</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54" w:name="bookmark232"/>
      <w:r/>
      <w:bookmarkEnd w:id="754"/>
      <w:r>
        <w:rPr>
          <w:rFonts w:hint="eastAsia" w:ascii="宋体" w:hAnsi="宋体" w:eastAsia="宋体" w:cs="宋体"/>
          <w:spacing w:val="0"/>
          <w:sz w:val="21"/>
          <w:szCs w:val="21"/>
        </w:rPr>
        <w:t xml:space="preserve">12.4   工程进度款支付</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12.4.1  付款周期</w:t>
      </w:r>
      <w:r>
        <w:rPr>
          <w:rFonts w:hint="eastAsia" w:ascii="宋体" w:hAnsi="宋体" w:eastAsia="宋体" w:cs="宋体"/>
          <w:spacing w:val="0"/>
          <w:sz w:val="21"/>
          <w:szCs w:val="21"/>
        </w:rPr>
      </w:r>
      <w:r/>
    </w:p>
    <w:p>
      <w:pPr>
        <w:pStyle w:val="965"/>
        <w:ind w:firstLine="420"/>
        <w:jc w:val="left"/>
        <w:keepLines w:val="0"/>
        <w:keepNext w:val="0"/>
        <w:pageBreakBefore w:val="0"/>
        <w:spacing w:line="360" w:lineRule="auto"/>
        <w:widowControl w:val="off"/>
        <w:rPr>
          <w:rFonts w:ascii="宋体" w:hAnsi="宋体" w:eastAsia="宋体" w:cs="宋体"/>
          <w:spacing w:val="0"/>
          <w:sz w:val="21"/>
          <w:szCs w:val="21"/>
          <w:u w:val="single"/>
          <w:lang w:val="en-US" w:eastAsia="zh-CN"/>
        </w:rPr>
      </w:pPr>
      <w:r>
        <w:rPr>
          <w:rFonts w:hint="eastAsia" w:ascii="宋体" w:hAnsi="宋体" w:eastAsia="宋体" w:cs="宋体"/>
          <w:spacing w:val="0"/>
          <w:sz w:val="21"/>
          <w:szCs w:val="21"/>
          <w:u w:val="none"/>
        </w:rPr>
        <w:t xml:space="preserve">关于付款周期的约定：</w:t>
      </w:r>
      <w:r>
        <w:rPr>
          <w:rFonts w:hint="eastAsia" w:ascii="宋体" w:hAnsi="宋体" w:eastAsia="宋体" w:cs="宋体"/>
          <w:spacing w:val="0"/>
          <w:sz w:val="21"/>
          <w:szCs w:val="21"/>
          <w:u w:val="single"/>
        </w:rPr>
        <w:t xml:space="preserve"> </w:t>
      </w:r>
      <w:r>
        <w:rPr>
          <w:rFonts w:hint="eastAsia" w:ascii="宋体" w:hAnsi="宋体" w:eastAsia="宋体" w:cs="宋体"/>
          <w:color w:val="0000ff"/>
          <w:spacing w:val="0"/>
          <w:sz w:val="21"/>
          <w:szCs w:val="21"/>
          <w:highlight w:val="yellow"/>
          <w:u w:val="single"/>
          <w:lang w:eastAsia="zh-CN"/>
        </w:rPr>
        <w:t xml:space="preserve">合同签订进场施工预付合同价（扣除暂列金额）的10%；</w:t>
      </w:r>
      <w:r>
        <w:rPr>
          <w:rFonts w:hint="eastAsia" w:ascii="宋体" w:hAnsi="宋体" w:cs="宋体"/>
          <w:color w:val="0000ff"/>
          <w:spacing w:val="0"/>
          <w:sz w:val="21"/>
          <w:szCs w:val="21"/>
          <w:highlight w:val="yellow"/>
          <w:u w:val="single"/>
          <w:lang w:eastAsia="zh-CN"/>
        </w:rPr>
        <w:t xml:space="preserve">竣工验收合格后付至已完成工程价款的80%</w:t>
      </w:r>
      <w:r>
        <w:rPr>
          <w:rFonts w:hint="eastAsia" w:ascii="宋体" w:hAnsi="宋体" w:eastAsia="宋体" w:cs="宋体"/>
          <w:color w:val="0000ff"/>
          <w:spacing w:val="0"/>
          <w:sz w:val="21"/>
          <w:szCs w:val="21"/>
          <w:highlight w:val="yellow"/>
          <w:u w:val="single"/>
          <w:lang w:eastAsia="zh-CN"/>
        </w:rPr>
        <w:t xml:space="preserve">，竣工结算审核后付至审定价的97%，余款作为质保金在工程竣验收合格两年后一次性付清(不计息)</w:t>
      </w:r>
      <w:r>
        <w:rPr>
          <w:rFonts w:hint="eastAsia" w:ascii="宋体" w:hAnsi="宋体" w:eastAsia="宋体" w:cs="宋体"/>
          <w:spacing w:val="0"/>
          <w:sz w:val="21"/>
          <w:szCs w:val="21"/>
          <w:u w:val="single"/>
          <w:lang w:val="en-US" w:eastAsia="zh-CN"/>
        </w:rPr>
        <w:t xml:space="preserve"> </w:t>
      </w:r>
      <w:r>
        <w:rPr>
          <w:rFonts w:hint="eastAsia" w:ascii="宋体" w:hAnsi="宋体" w:cs="宋体"/>
          <w:spacing w:val="0"/>
          <w:sz w:val="21"/>
          <w:szCs w:val="21"/>
          <w:u w:val="none"/>
          <w:lang w:val="en-US" w:eastAsia="zh-CN"/>
        </w:rPr>
        <w:t xml:space="preserve">。</w:t>
      </w:r>
      <w:r>
        <w:rPr>
          <w:rFonts w:ascii="宋体" w:hAnsi="宋体" w:eastAsia="宋体" w:cs="宋体"/>
          <w:spacing w:val="0"/>
          <w:sz w:val="21"/>
          <w:szCs w:val="21"/>
          <w:u w:val="single"/>
          <w:lang w:val="en-US" w:eastAsia="zh-CN"/>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12.4.2 进度付款申请单的编制</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关于进度付款申请单编制的约定：</w:t>
      </w:r>
      <w:r>
        <w:rPr>
          <w:rFonts w:hint="eastAsia" w:ascii="宋体" w:hAnsi="宋体" w:eastAsia="宋体" w:cs="宋体"/>
          <w:spacing w:val="0"/>
          <w:sz w:val="21"/>
          <w:szCs w:val="21"/>
          <w:u w:val="single"/>
        </w:rPr>
        <w:t xml:space="preserve"> 执行通用条款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12.4.3 进度付款申请单的提交</w:t>
      </w:r>
      <w:r>
        <w:rPr>
          <w:rFonts w:hint="eastAsia" w:ascii="宋体" w:hAnsi="宋体" w:eastAsia="宋体" w:cs="宋体"/>
          <w:spacing w:val="0"/>
          <w:sz w:val="21"/>
          <w:szCs w:val="21"/>
        </w:rPr>
      </w:r>
      <w:r/>
    </w:p>
    <w:p>
      <w:pPr>
        <w:pStyle w:val="995"/>
        <w:ind w:firstLine="420"/>
        <w:jc w:val="both"/>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（1）单价合同进度付款申请单提交的约定：</w:t>
      </w:r>
      <w:r>
        <w:rPr>
          <w:rFonts w:hint="eastAsia" w:ascii="宋体" w:hAnsi="宋体" w:eastAsia="宋体" w:cs="宋体"/>
          <w:spacing w:val="0"/>
          <w:sz w:val="21"/>
          <w:szCs w:val="21"/>
          <w:u w:val="single"/>
        </w:rPr>
        <w:t xml:space="preserve"> 执行通用条款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right="872" w:firstLine="420"/>
        <w:jc w:val="both"/>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（2）总价合同进度付款申请单提交的约定：</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（3）其他价格形式合同进度付款申请单提交的约定：</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rPr>
        <w:t xml:space="preserve"> 。</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12.4.4 进度款审核和支付</w:t>
      </w:r>
      <w:r>
        <w:rPr>
          <w:rFonts w:hint="eastAsia" w:ascii="宋体" w:hAnsi="宋体" w:eastAsia="宋体" w:cs="宋体"/>
          <w:spacing w:val="0"/>
          <w:sz w:val="21"/>
          <w:szCs w:val="21"/>
        </w:rPr>
      </w:r>
      <w:r/>
    </w:p>
    <w:p>
      <w:pPr>
        <w:pStyle w:val="995"/>
        <w:ind w:right="79"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（1）监理人审查并报送发包人的期限：</w:t>
      </w:r>
      <w:r>
        <w:rPr>
          <w:rFonts w:hint="eastAsia" w:ascii="宋体" w:hAnsi="宋体" w:eastAsia="宋体" w:cs="宋体"/>
          <w:spacing w:val="0"/>
          <w:sz w:val="21"/>
          <w:szCs w:val="21"/>
          <w:u w:val="single"/>
        </w:rPr>
        <w:t xml:space="preserve">     执行通用条款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right="79" w:firstLine="420"/>
        <w:keepLines w:val="0"/>
        <w:keepNext w:val="0"/>
        <w:pageBreakBefore w:val="0"/>
        <w:spacing w:after="0" w:line="360" w:lineRule="auto"/>
        <w:widowControl w:val="off"/>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rPr>
        <w:t xml:space="preserve">发包人完成审批并签发进度款支付证书的期限：</w:t>
      </w:r>
      <w:r>
        <w:rPr>
          <w:rFonts w:hint="eastAsia" w:ascii="宋体" w:hAnsi="宋体" w:eastAsia="宋体" w:cs="宋体"/>
          <w:spacing w:val="0"/>
          <w:sz w:val="21"/>
          <w:szCs w:val="21"/>
          <w:u w:val="single"/>
        </w:rPr>
        <w:t xml:space="preserve">  通用条款第12.4.4条第（1）款不执行，发包方在7天内完成审批并签发进度款支付证书 </w:t>
      </w:r>
      <w:r>
        <w:rPr>
          <w:rFonts w:hint="eastAsia" w:ascii="宋体" w:hAnsi="宋体" w:eastAsia="宋体" w:cs="宋体"/>
          <w:spacing w:val="0"/>
          <w:sz w:val="21"/>
          <w:szCs w:val="21"/>
          <w:u w:val="none"/>
          <w:lang w:val="en-US" w:eastAsia="zh-CN"/>
        </w:rPr>
        <w:t xml:space="preserve">。</w:t>
      </w:r>
      <w:r>
        <w:rPr>
          <w:rFonts w:hint="eastAsia" w:ascii="宋体" w:hAnsi="宋体" w:eastAsia="宋体" w:cs="宋体"/>
          <w:spacing w:val="0"/>
          <w:sz w:val="21"/>
          <w:szCs w:val="21"/>
          <w:lang w:val="en-US" w:eastAsia="zh-CN"/>
        </w:rPr>
      </w:r>
      <w:r/>
    </w:p>
    <w:p>
      <w:pPr>
        <w:pStyle w:val="995"/>
        <w:ind w:right="14" w:firstLine="420"/>
        <w:jc w:val="both"/>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w:t>
      </w:r>
      <w:r>
        <w:rPr>
          <w:rFonts w:hint="eastAsia" w:ascii="宋体" w:hAnsi="宋体" w:eastAsia="宋体" w:cs="宋体"/>
          <w:spacing w:val="0"/>
          <w:sz w:val="21"/>
          <w:szCs w:val="21"/>
          <w:lang w:val="en-US" w:eastAsia="zh-CN"/>
        </w:rPr>
        <w:t xml:space="preserve">2</w:t>
      </w:r>
      <w:r>
        <w:rPr>
          <w:rFonts w:hint="eastAsia" w:ascii="宋体" w:hAnsi="宋体" w:eastAsia="宋体" w:cs="宋体"/>
          <w:spacing w:val="0"/>
          <w:sz w:val="21"/>
          <w:szCs w:val="21"/>
        </w:rPr>
        <w:t xml:space="preserve">）发包人支付进度款的期限：</w:t>
      </w:r>
      <w:r>
        <w:rPr>
          <w:rFonts w:hint="eastAsia" w:ascii="宋体" w:hAnsi="宋体" w:eastAsia="宋体" w:cs="宋体"/>
          <w:spacing w:val="0"/>
          <w:sz w:val="21"/>
          <w:szCs w:val="21"/>
          <w:u w:val="single"/>
        </w:rPr>
        <w:t xml:space="preserve">      执行通用条款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12.4.6  支付分解表</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lang w:eastAsia="zh-CN"/>
        </w:rPr>
      </w:pPr>
      <w:r>
        <w:rPr>
          <w:rFonts w:hint="eastAsia" w:ascii="宋体" w:hAnsi="宋体" w:eastAsia="宋体" w:cs="宋体"/>
          <w:spacing w:val="0"/>
          <w:sz w:val="21"/>
          <w:szCs w:val="21"/>
        </w:rPr>
        <w:t xml:space="preserve">2.总价合同支付分解表的编制与审批：</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u w:val="none"/>
          <w:lang w:eastAsia="zh-CN"/>
        </w:rPr>
        <w:t xml:space="preserve">。</w:t>
      </w:r>
      <w:r>
        <w:rPr>
          <w:rFonts w:hint="eastAsia" w:ascii="宋体" w:hAnsi="宋体" w:eastAsia="宋体" w:cs="宋体"/>
          <w:spacing w:val="0"/>
          <w:sz w:val="21"/>
          <w:szCs w:val="21"/>
          <w:lang w:eastAsia="zh-CN"/>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lang w:eastAsia="zh-CN"/>
        </w:rPr>
      </w:pPr>
      <w:r>
        <w:rPr>
          <w:rFonts w:hint="eastAsia" w:ascii="宋体" w:hAnsi="宋体" w:eastAsia="宋体" w:cs="宋体"/>
          <w:spacing w:val="0"/>
          <w:sz w:val="21"/>
          <w:szCs w:val="21"/>
        </w:rPr>
        <w:t xml:space="preserve">3.单价合同的总价计价项目支付分解表的编制与审批：</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u w:val="none"/>
          <w:lang w:eastAsia="zh-CN"/>
        </w:rPr>
        <w:t xml:space="preserve">。</w:t>
      </w:r>
      <w:r>
        <w:rPr>
          <w:rFonts w:hint="eastAsia" w:ascii="宋体" w:hAnsi="宋体" w:eastAsia="宋体" w:cs="宋体"/>
          <w:spacing w:val="0"/>
          <w:sz w:val="21"/>
          <w:szCs w:val="21"/>
          <w:lang w:eastAsia="zh-CN"/>
        </w:rPr>
      </w:r>
      <w:r/>
    </w:p>
    <w:p>
      <w:pPr>
        <w:pStyle w:val="995"/>
        <w:ind w:left="35" w:firstLine="420"/>
        <w:keepLines w:val="0"/>
        <w:keepNext w:val="0"/>
        <w:pageBreakBefore w:val="0"/>
        <w:spacing w:after="0" w:line="360" w:lineRule="auto"/>
        <w:widowControl w:val="off"/>
        <w:rPr>
          <w:rFonts w:hint="eastAsia" w:ascii="宋体" w:hAnsi="宋体" w:eastAsia="宋体" w:cs="宋体"/>
          <w:spacing w:val="0"/>
          <w:sz w:val="21"/>
          <w:szCs w:val="21"/>
        </w:rPr>
        <w:outlineLvl w:val="0"/>
      </w:pPr>
      <w:r/>
      <w:bookmarkStart w:id="755" w:name="bookmark234"/>
      <w:r/>
      <w:bookmarkEnd w:id="755"/>
      <w:r>
        <w:rPr>
          <w:rFonts w:hint="eastAsia" w:ascii="宋体" w:hAnsi="宋体" w:eastAsia="宋体" w:cs="宋体"/>
          <w:spacing w:val="0"/>
          <w:sz w:val="21"/>
          <w:szCs w:val="21"/>
        </w:rPr>
        <w:t xml:space="preserve">13．验收和工程试车</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56" w:name="bookmark235"/>
      <w:r/>
      <w:bookmarkEnd w:id="756"/>
      <w:r>
        <w:rPr>
          <w:rFonts w:hint="eastAsia" w:ascii="宋体" w:hAnsi="宋体" w:eastAsia="宋体" w:cs="宋体"/>
          <w:spacing w:val="0"/>
          <w:sz w:val="21"/>
          <w:szCs w:val="21"/>
        </w:rPr>
        <w:t xml:space="preserve">13.1   分部分项工程验收</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13.1.2  监理人不能按时进行验收时，应提前 </w:t>
      </w:r>
      <w:r>
        <w:rPr>
          <w:rFonts w:hint="eastAsia" w:ascii="宋体" w:hAnsi="宋体" w:eastAsia="宋体" w:cs="宋体"/>
          <w:spacing w:val="0"/>
          <w:sz w:val="21"/>
          <w:szCs w:val="21"/>
          <w:u w:val="single"/>
        </w:rPr>
        <w:t xml:space="preserve">  24 </w:t>
      </w:r>
      <w:r>
        <w:rPr>
          <w:rFonts w:hint="eastAsia" w:ascii="宋体" w:hAnsi="宋体" w:eastAsia="宋体" w:cs="宋体"/>
          <w:spacing w:val="0"/>
          <w:sz w:val="21"/>
          <w:szCs w:val="21"/>
        </w:rPr>
        <w:t xml:space="preserve"> 小时提交书面延期要求。</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关于延期最长不得超过：</w:t>
      </w:r>
      <w:r>
        <w:rPr>
          <w:rFonts w:hint="eastAsia" w:ascii="宋体" w:hAnsi="宋体" w:eastAsia="宋体" w:cs="宋体"/>
          <w:spacing w:val="0"/>
          <w:sz w:val="21"/>
          <w:szCs w:val="21"/>
          <w:u w:val="single"/>
        </w:rPr>
        <w:t xml:space="preserve">   48   </w:t>
      </w:r>
      <w:r>
        <w:rPr>
          <w:rFonts w:hint="eastAsia" w:ascii="宋体" w:hAnsi="宋体" w:eastAsia="宋体" w:cs="宋体"/>
          <w:spacing w:val="0"/>
          <w:sz w:val="21"/>
          <w:szCs w:val="21"/>
        </w:rPr>
        <w:t xml:space="preserve">小时。</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57" w:name="bookmark236"/>
      <w:r/>
      <w:bookmarkEnd w:id="757"/>
      <w:r>
        <w:rPr>
          <w:rFonts w:hint="eastAsia" w:ascii="宋体" w:hAnsi="宋体" w:eastAsia="宋体" w:cs="宋体"/>
          <w:spacing w:val="0"/>
          <w:sz w:val="21"/>
          <w:szCs w:val="21"/>
        </w:rPr>
        <w:t xml:space="preserve">13.2   竣工验收</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13.2.2  竣工资料</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承包人移交竣工资料的时间：</w:t>
      </w:r>
      <w:r>
        <w:rPr>
          <w:rFonts w:hint="eastAsia" w:ascii="宋体" w:hAnsi="宋体" w:eastAsia="宋体" w:cs="宋体"/>
          <w:spacing w:val="0"/>
          <w:sz w:val="21"/>
          <w:szCs w:val="21"/>
          <w:u w:val="single"/>
        </w:rPr>
        <w:t xml:space="preserve">       执行通用条款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lang w:eastAsia="zh-CN"/>
        </w:rPr>
      </w:pPr>
      <w:r>
        <w:rPr>
          <w:rFonts w:hint="eastAsia" w:ascii="宋体" w:hAnsi="宋体" w:eastAsia="宋体" w:cs="宋体"/>
          <w:spacing w:val="0"/>
          <w:sz w:val="21"/>
          <w:szCs w:val="21"/>
        </w:rPr>
        <w:t xml:space="preserve">承包人移交竣工资料依据的规定、规范或政策：</w:t>
      </w:r>
      <w:r>
        <w:rPr>
          <w:rFonts w:hint="eastAsia" w:ascii="宋体" w:hAnsi="宋体" w:eastAsia="宋体" w:cs="宋体"/>
          <w:spacing w:val="0"/>
          <w:sz w:val="21"/>
          <w:szCs w:val="21"/>
          <w:u w:val="single"/>
        </w:rPr>
        <w:t xml:space="preserve">   执行通用条款     </w:t>
      </w:r>
      <w:r>
        <w:rPr>
          <w:rFonts w:hint="eastAsia" w:ascii="宋体" w:hAnsi="宋体" w:eastAsia="宋体" w:cs="宋体"/>
          <w:spacing w:val="0"/>
          <w:sz w:val="21"/>
          <w:szCs w:val="21"/>
          <w:u w:val="none"/>
          <w:lang w:eastAsia="zh-CN"/>
        </w:rPr>
        <w:t xml:space="preserve">。</w:t>
      </w:r>
      <w:r>
        <w:rPr>
          <w:rFonts w:hint="eastAsia" w:ascii="宋体" w:hAnsi="宋体" w:eastAsia="宋体" w:cs="宋体"/>
          <w:spacing w:val="0"/>
          <w:sz w:val="21"/>
          <w:szCs w:val="21"/>
          <w:lang w:eastAsia="zh-CN"/>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承包人移交竣工资料的套数：</w:t>
      </w:r>
      <w:r>
        <w:rPr>
          <w:rFonts w:hint="eastAsia" w:ascii="宋体" w:hAnsi="宋体" w:eastAsia="宋体" w:cs="宋体"/>
          <w:spacing w:val="0"/>
          <w:sz w:val="21"/>
          <w:szCs w:val="21"/>
          <w:u w:val="single"/>
        </w:rPr>
        <w:t xml:space="preserve">    执行通用条款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lang w:eastAsia="zh-CN"/>
        </w:rPr>
      </w:pPr>
      <w:r>
        <w:rPr>
          <w:rFonts w:hint="eastAsia" w:ascii="宋体" w:hAnsi="宋体" w:eastAsia="宋体" w:cs="宋体"/>
          <w:spacing w:val="0"/>
          <w:sz w:val="21"/>
          <w:szCs w:val="21"/>
        </w:rPr>
        <w:t xml:space="preserve">承包人移交的竣工资料的内容：</w:t>
      </w:r>
      <w:r>
        <w:rPr>
          <w:rFonts w:hint="eastAsia" w:ascii="宋体" w:hAnsi="宋体" w:eastAsia="宋体" w:cs="宋体"/>
          <w:spacing w:val="0"/>
          <w:sz w:val="21"/>
          <w:szCs w:val="21"/>
          <w:u w:val="single"/>
        </w:rPr>
        <w:t xml:space="preserve">     执行通用条款                </w:t>
      </w:r>
      <w:r>
        <w:rPr>
          <w:rFonts w:hint="eastAsia" w:ascii="宋体" w:hAnsi="宋体" w:eastAsia="宋体" w:cs="宋体"/>
          <w:spacing w:val="0"/>
          <w:sz w:val="21"/>
          <w:szCs w:val="21"/>
          <w:u w:val="none"/>
          <w:lang w:eastAsia="zh-CN"/>
        </w:rPr>
        <w:t xml:space="preserve">。</w:t>
      </w:r>
      <w:r>
        <w:rPr>
          <w:rFonts w:hint="eastAsia" w:ascii="宋体" w:hAnsi="宋体" w:eastAsia="宋体" w:cs="宋体"/>
          <w:spacing w:val="0"/>
          <w:sz w:val="21"/>
          <w:szCs w:val="21"/>
          <w:lang w:eastAsia="zh-CN"/>
        </w:rPr>
      </w:r>
      <w:r/>
    </w:p>
    <w:p>
      <w:pPr>
        <w:pStyle w:val="965"/>
        <w:ind w:firstLine="420"/>
        <w:jc w:val="both"/>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承包人提交的竣工资料形式要求：</w:t>
      </w:r>
      <w:r>
        <w:rPr>
          <w:rFonts w:hint="eastAsia" w:ascii="宋体" w:hAnsi="宋体" w:eastAsia="宋体" w:cs="宋体"/>
          <w:spacing w:val="0"/>
          <w:sz w:val="21"/>
          <w:szCs w:val="21"/>
          <w:u w:val="single"/>
        </w:rPr>
        <w:t xml:space="preserve">       执行通用条款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承包人移交竣工资料的费用：</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highlight w:val="none"/>
          <w:u w:val="single"/>
        </w:rPr>
        <w:t xml:space="preserve">无</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承包人未按规定及约定移交竣工资料的违约责任：</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13.2.3  竣工验收程序</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lang w:eastAsia="zh-CN"/>
        </w:rPr>
      </w:pPr>
      <w:r>
        <w:rPr>
          <w:rFonts w:hint="eastAsia" w:ascii="宋体" w:hAnsi="宋体" w:eastAsia="宋体" w:cs="宋体"/>
          <w:spacing w:val="0"/>
          <w:sz w:val="21"/>
          <w:szCs w:val="21"/>
        </w:rPr>
        <w:t xml:space="preserve">关于竣工验收程序的约定：</w:t>
      </w:r>
      <w:r>
        <w:rPr>
          <w:rFonts w:hint="eastAsia" w:ascii="宋体" w:hAnsi="宋体" w:eastAsia="宋体" w:cs="宋体"/>
          <w:spacing w:val="0"/>
          <w:sz w:val="21"/>
          <w:szCs w:val="21"/>
          <w:u w:val="single"/>
        </w:rPr>
        <w:t xml:space="preserve">      执行通用条款        </w:t>
      </w:r>
      <w:r>
        <w:rPr>
          <w:rFonts w:hint="eastAsia" w:ascii="宋体" w:hAnsi="宋体" w:eastAsia="宋体" w:cs="宋体"/>
          <w:spacing w:val="0"/>
          <w:sz w:val="21"/>
          <w:szCs w:val="21"/>
          <w:u w:val="none"/>
          <w:lang w:eastAsia="zh-CN"/>
        </w:rPr>
        <w:t xml:space="preserve">。</w:t>
      </w:r>
      <w:r>
        <w:rPr>
          <w:rFonts w:hint="eastAsia" w:ascii="宋体" w:hAnsi="宋体" w:eastAsia="宋体" w:cs="宋体"/>
          <w:spacing w:val="0"/>
          <w:sz w:val="21"/>
          <w:szCs w:val="21"/>
          <w:lang w:eastAsia="zh-CN"/>
        </w:rPr>
      </w:r>
      <w:r/>
    </w:p>
    <w:p>
      <w:pPr>
        <w:pStyle w:val="965"/>
        <w:ind w:right="83"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发包人不按照本项约定组织竣工验收、颁发工程接收证书的违约金的计算方法：</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highlight w:val="none"/>
          <w:u w:val="single"/>
        </w:rPr>
        <w:t xml:space="preserve">执行通用条款</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13.2.6  移交、接收全部与部分工程</w:t>
      </w:r>
      <w:r>
        <w:rPr>
          <w:rFonts w:hint="eastAsia" w:ascii="宋体" w:hAnsi="宋体" w:eastAsia="宋体" w:cs="宋体"/>
          <w:spacing w:val="0"/>
          <w:sz w:val="21"/>
          <w:szCs w:val="21"/>
        </w:rPr>
      </w:r>
      <w:r/>
    </w:p>
    <w:p>
      <w:pPr>
        <w:pStyle w:val="965"/>
        <w:ind w:firstLine="420"/>
        <w:jc w:val="both"/>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承包人向发包人移交工程的期限：</w:t>
      </w:r>
      <w:r>
        <w:rPr>
          <w:rFonts w:hint="eastAsia" w:ascii="宋体" w:hAnsi="宋体" w:eastAsia="宋体" w:cs="宋体"/>
          <w:spacing w:val="0"/>
          <w:sz w:val="21"/>
          <w:szCs w:val="21"/>
          <w:u w:val="single"/>
        </w:rPr>
        <w:t xml:space="preserve"> 执行通用条款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发包人未按本合同约定接收全部或部分工程的，违约金的计算方法为：</w:t>
      </w:r>
      <w:r>
        <w:rPr>
          <w:rFonts w:hint="eastAsia" w:ascii="宋体" w:hAnsi="宋体" w:eastAsia="宋体" w:cs="宋体"/>
          <w:spacing w:val="0"/>
          <w:sz w:val="21"/>
          <w:szCs w:val="21"/>
          <w:u w:val="single"/>
        </w:rPr>
        <w:t xml:space="preserve"> </w:t>
      </w:r>
      <w:r>
        <w:rPr>
          <w:rFonts w:ascii="Arial Unicode MS" w:hAnsi="Arial Unicode MS" w:eastAsia="Arial Unicode MS" w:cs="Arial Unicode MS"/>
          <w:spacing w:val="-6"/>
          <w:sz w:val="21"/>
          <w:szCs w:val="21"/>
          <w:u w:val="single"/>
        </w:rPr>
        <w:t xml:space="preserve">如有，</w:t>
      </w:r>
      <w:r>
        <w:rPr>
          <w:rFonts w:hint="eastAsia" w:ascii="宋体" w:hAnsi="宋体" w:eastAsia="宋体" w:cs="宋体"/>
          <w:spacing w:val="0"/>
          <w:sz w:val="21"/>
          <w:szCs w:val="21"/>
          <w:u w:val="single"/>
        </w:rPr>
        <w:t xml:space="preserve">双方另行约定</w:t>
      </w:r>
      <w:r>
        <w:rPr>
          <w:rFonts w:hint="eastAsia" w:ascii="宋体" w:hAnsi="宋体" w:eastAsia="宋体" w:cs="宋体"/>
          <w:spacing w:val="0"/>
          <w:sz w:val="21"/>
          <w:szCs w:val="21"/>
          <w:u w:val="none"/>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承包人未按时移交工程的，违约金的计算方法为：</w:t>
      </w:r>
      <w:r>
        <w:rPr>
          <w:rFonts w:hint="eastAsia" w:ascii="宋体" w:hAnsi="宋体" w:eastAsia="宋体" w:cs="宋体"/>
          <w:spacing w:val="0"/>
          <w:sz w:val="21"/>
          <w:szCs w:val="21"/>
          <w:u w:val="single"/>
        </w:rPr>
        <w:t xml:space="preserve">按照《泰兴市关于政府投资工程建设全过程管理实施导则》移交时限，承包方未按时移交工程的每逾期1天，违约金按1000元人民币/天计算</w:t>
      </w:r>
      <w:r>
        <w:rPr>
          <w:rFonts w:hint="eastAsia" w:ascii="宋体" w:hAnsi="宋体" w:eastAsia="宋体" w:cs="宋体"/>
          <w:spacing w:val="0"/>
          <w:sz w:val="21"/>
          <w:szCs w:val="21"/>
          <w:u w:val="none"/>
        </w:rPr>
        <w:t xml:space="preserve">。                </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lang w:eastAsia="zh-CN"/>
        </w:rPr>
      </w:pPr>
      <w:r>
        <w:rPr>
          <w:rFonts w:hint="eastAsia" w:ascii="宋体" w:hAnsi="宋体" w:eastAsia="宋体" w:cs="宋体"/>
          <w:spacing w:val="0"/>
          <w:sz w:val="21"/>
          <w:szCs w:val="21"/>
        </w:rPr>
        <w:t xml:space="preserve">工程移交的顺序、移交事项和程序为：</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u w:val="none"/>
          <w:lang w:eastAsia="zh-CN"/>
        </w:rPr>
        <w:t xml:space="preserve">。</w:t>
      </w:r>
      <w:r>
        <w:rPr>
          <w:rFonts w:hint="eastAsia" w:ascii="宋体" w:hAnsi="宋体" w:eastAsia="宋体" w:cs="宋体"/>
          <w:spacing w:val="0"/>
          <w:sz w:val="21"/>
          <w:szCs w:val="21"/>
          <w:lang w:eastAsia="zh-CN"/>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58" w:name="bookmark237"/>
      <w:r/>
      <w:bookmarkEnd w:id="758"/>
      <w:r>
        <w:rPr>
          <w:rFonts w:hint="eastAsia" w:ascii="宋体" w:hAnsi="宋体" w:eastAsia="宋体" w:cs="宋体"/>
          <w:spacing w:val="0"/>
          <w:sz w:val="21"/>
          <w:szCs w:val="21"/>
        </w:rPr>
        <w:t xml:space="preserve">13.3   工程试车</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13.3.1 试车程序</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工程试车内容：</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   </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（1）单机无负荷试车费用由</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rPr>
        <w:t xml:space="preserve"> 承担；</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（2）无负荷联动试车费用由</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rPr>
        <w:t xml:space="preserve"> 承担。</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13.3.3  投料试车</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关于投料试车相关事项的约定：</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59" w:name="bookmark238"/>
      <w:r/>
      <w:bookmarkEnd w:id="759"/>
      <w:r>
        <w:rPr>
          <w:rFonts w:hint="eastAsia" w:ascii="宋体" w:hAnsi="宋体" w:eastAsia="宋体" w:cs="宋体"/>
          <w:spacing w:val="0"/>
          <w:sz w:val="21"/>
          <w:szCs w:val="21"/>
        </w:rPr>
        <w:t xml:space="preserve">13.5   施工期运行</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关于施工期运行的约定：</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60" w:name="bookmark239"/>
      <w:r/>
      <w:bookmarkEnd w:id="760"/>
      <w:r>
        <w:rPr>
          <w:rFonts w:hint="eastAsia" w:ascii="宋体" w:hAnsi="宋体" w:eastAsia="宋体" w:cs="宋体"/>
          <w:spacing w:val="0"/>
          <w:sz w:val="21"/>
          <w:szCs w:val="21"/>
        </w:rPr>
        <w:t xml:space="preserve">13.6   竣工退场与移交</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13.6.1  竣工退场</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承包人完成竣工退场的期限：</w:t>
      </w:r>
      <w:r>
        <w:rPr>
          <w:rFonts w:hint="eastAsia" w:ascii="宋体" w:hAnsi="宋体" w:eastAsia="宋体" w:cs="宋体"/>
          <w:spacing w:val="0"/>
          <w:sz w:val="21"/>
          <w:szCs w:val="21"/>
          <w:u w:val="single"/>
        </w:rPr>
        <w:t xml:space="preserve">    </w:t>
      </w:r>
      <w:r>
        <w:rPr>
          <w:rFonts w:hint="eastAsia" w:ascii="宋体" w:hAnsi="宋体" w:eastAsia="宋体" w:cs="宋体"/>
          <w:color w:val="000000"/>
          <w:spacing w:val="0"/>
          <w:sz w:val="21"/>
          <w:szCs w:val="21"/>
          <w:u w:val="single"/>
          <w:lang w:val="en-US" w:eastAsia="zh-CN"/>
        </w:rPr>
        <w:t xml:space="preserve">另行协商</w:t>
      </w:r>
      <w:r>
        <w:rPr>
          <w:rFonts w:hint="eastAsia" w:ascii="宋体" w:hAnsi="宋体" w:eastAsia="宋体" w:cs="宋体"/>
          <w:color w:val="000000"/>
          <w:spacing w:val="0"/>
          <w:sz w:val="21"/>
          <w:szCs w:val="21"/>
          <w:u w:val="single"/>
        </w:rPr>
        <w:t xml:space="preserve"> </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 </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13.6.3 人员撤离</w:t>
      </w:r>
      <w:r>
        <w:rPr>
          <w:rFonts w:hint="eastAsia" w:ascii="宋体" w:hAnsi="宋体" w:eastAsia="宋体" w:cs="宋体"/>
          <w:spacing w:val="0"/>
          <w:sz w:val="21"/>
          <w:szCs w:val="21"/>
        </w:rPr>
      </w:r>
      <w:r/>
    </w:p>
    <w:p>
      <w:pPr>
        <w:pStyle w:val="965"/>
        <w:ind w:right="82"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缺陷责任期满时承包人的人员和施工设备撤离施工现场的约定：</w:t>
      </w:r>
      <w:r>
        <w:rPr>
          <w:rFonts w:hint="eastAsia" w:ascii="宋体" w:hAnsi="宋体" w:eastAsia="宋体" w:cs="宋体"/>
          <w:spacing w:val="0"/>
          <w:sz w:val="21"/>
          <w:szCs w:val="21"/>
          <w:u w:val="single"/>
        </w:rPr>
        <w:t xml:space="preserve">                                                  执行通用条款</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13.6.4  照管移交</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承包人完成退场工作时退场交接手续的约定：</w:t>
      </w:r>
      <w:r>
        <w:rPr>
          <w:rFonts w:hint="eastAsia" w:ascii="宋体" w:hAnsi="宋体" w:eastAsia="宋体" w:cs="宋体"/>
          <w:spacing w:val="0"/>
          <w:sz w:val="21"/>
          <w:szCs w:val="21"/>
          <w:u w:val="single"/>
        </w:rPr>
        <w:t xml:space="preserve">    </w:t>
      </w:r>
      <w:r>
        <w:rPr>
          <w:rFonts w:hint="eastAsia" w:ascii="宋体" w:hAnsi="宋体" w:eastAsia="宋体" w:cs="宋体"/>
          <w:color w:val="000000"/>
          <w:spacing w:val="0"/>
          <w:sz w:val="21"/>
          <w:szCs w:val="21"/>
          <w:u w:val="single"/>
          <w:lang w:val="en-US" w:eastAsia="zh-CN"/>
        </w:rPr>
        <w:t xml:space="preserve">另行协商</w:t>
      </w:r>
      <w:r>
        <w:rPr>
          <w:rFonts w:hint="eastAsia" w:ascii="宋体" w:hAnsi="宋体" w:eastAsia="宋体" w:cs="宋体"/>
          <w:color w:val="000000"/>
          <w:spacing w:val="0"/>
          <w:sz w:val="21"/>
          <w:szCs w:val="21"/>
          <w:u w:val="single"/>
        </w:rPr>
        <w:t xml:space="preserve"> </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left="35" w:firstLine="420"/>
        <w:keepLines w:val="0"/>
        <w:keepNext w:val="0"/>
        <w:pageBreakBefore w:val="0"/>
        <w:spacing w:after="0" w:line="360" w:lineRule="auto"/>
        <w:widowControl w:val="off"/>
        <w:rPr>
          <w:rFonts w:hint="eastAsia" w:ascii="宋体" w:hAnsi="宋体" w:eastAsia="宋体" w:cs="宋体"/>
          <w:spacing w:val="0"/>
          <w:sz w:val="21"/>
          <w:szCs w:val="21"/>
        </w:rPr>
        <w:outlineLvl w:val="0"/>
      </w:pPr>
      <w:r/>
      <w:bookmarkStart w:id="761" w:name="bookmark240"/>
      <w:r/>
      <w:bookmarkEnd w:id="761"/>
      <w:r>
        <w:rPr>
          <w:rFonts w:hint="eastAsia" w:ascii="宋体" w:hAnsi="宋体" w:eastAsia="宋体" w:cs="宋体"/>
          <w:spacing w:val="0"/>
          <w:sz w:val="21"/>
          <w:szCs w:val="21"/>
        </w:rPr>
        <w:t xml:space="preserve">14 ．过程结算和竣工结算</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62" w:name="bookmark241"/>
      <w:r/>
      <w:bookmarkEnd w:id="762"/>
      <w:r>
        <w:rPr>
          <w:rFonts w:hint="eastAsia" w:ascii="宋体" w:hAnsi="宋体" w:eastAsia="宋体" w:cs="宋体"/>
          <w:spacing w:val="0"/>
          <w:sz w:val="21"/>
          <w:szCs w:val="21"/>
        </w:rPr>
        <w:t xml:space="preserve">14.1   过程结算与支付</w:t>
      </w:r>
      <w:r>
        <w:rPr>
          <w:rFonts w:hint="eastAsia" w:ascii="宋体" w:hAnsi="宋体" w:eastAsia="宋体" w:cs="宋体"/>
          <w:spacing w:val="0"/>
          <w:sz w:val="21"/>
          <w:szCs w:val="21"/>
        </w:rPr>
      </w:r>
      <w:r/>
    </w:p>
    <w:p>
      <w:pPr>
        <w:pStyle w:val="995"/>
        <w:ind w:right="944" w:firstLine="420"/>
        <w:jc w:val="both"/>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14.1.1  关于过程结算周期及节点的约定：</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14.1.2 关于过程结算程序的约定：</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过程结算所需资料：</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14.1.3 关于过程结算修正的约定：</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存在以下情形之一的，发包人和承包人均有权提出修正申请：</w:t>
      </w:r>
      <w:r>
        <w:rPr>
          <w:rFonts w:hint="eastAsia" w:ascii="宋体" w:hAnsi="宋体" w:eastAsia="宋体" w:cs="宋体"/>
          <w:spacing w:val="0"/>
          <w:sz w:val="21"/>
          <w:szCs w:val="21"/>
        </w:rPr>
      </w:r>
      <w:r/>
    </w:p>
    <w:p>
      <w:pPr>
        <w:pStyle w:val="995"/>
        <w:ind w:right="411"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（1）存在超过过程结算金额</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rPr>
        <w:t xml:space="preserve"> %的计算错误、遗漏或重复；</w:t>
      </w:r>
      <w:r>
        <w:rPr>
          <w:rFonts w:hint="eastAsia" w:ascii="宋体" w:hAnsi="宋体" w:eastAsia="宋体" w:cs="宋体"/>
          <w:spacing w:val="0"/>
          <w:sz w:val="21"/>
          <w:szCs w:val="21"/>
        </w:rPr>
      </w:r>
      <w:r/>
    </w:p>
    <w:p>
      <w:pPr>
        <w:pStyle w:val="995"/>
        <w:ind w:right="411"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（2）</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rPr>
        <w:t xml:space="preserve"> ；</w:t>
      </w:r>
      <w:r>
        <w:rPr>
          <w:rFonts w:hint="eastAsia" w:ascii="宋体" w:hAnsi="宋体" w:eastAsia="宋体" w:cs="宋体"/>
          <w:spacing w:val="0"/>
          <w:sz w:val="21"/>
          <w:szCs w:val="21"/>
        </w:rPr>
      </w:r>
      <w:r/>
    </w:p>
    <w:p>
      <w:pPr>
        <w:pStyle w:val="995"/>
        <w:ind w:right="411" w:firstLine="420"/>
        <w:keepLines w:val="0"/>
        <w:keepNext w:val="0"/>
        <w:pageBreakBefore w:val="0"/>
        <w:spacing w:after="0" w:line="360" w:lineRule="auto"/>
        <w:widowControl w:val="off"/>
        <w:rPr>
          <w:rFonts w:hint="eastAsia" w:ascii="宋体" w:hAnsi="宋体" w:eastAsia="宋体" w:cs="宋体"/>
          <w:spacing w:val="0"/>
          <w:sz w:val="21"/>
          <w:szCs w:val="21"/>
          <w:lang w:eastAsia="zh-CN"/>
        </w:rPr>
      </w:pPr>
      <w:r/>
      <w:bookmarkStart w:id="763" w:name="bookmark242"/>
      <w:r/>
      <w:bookmarkEnd w:id="763"/>
      <w:r>
        <w:rPr>
          <w:rFonts w:hint="eastAsia" w:ascii="宋体" w:hAnsi="宋体" w:eastAsia="宋体" w:cs="宋体"/>
          <w:spacing w:val="0"/>
          <w:sz w:val="21"/>
          <w:szCs w:val="21"/>
        </w:rPr>
        <w:t xml:space="preserve">（</w:t>
      </w:r>
      <w:r>
        <w:rPr>
          <w:rFonts w:hint="eastAsia" w:ascii="宋体" w:hAnsi="宋体" w:cs="宋体"/>
          <w:spacing w:val="0"/>
          <w:sz w:val="21"/>
          <w:szCs w:val="21"/>
          <w:lang w:val="en-US" w:eastAsia="zh-CN"/>
        </w:rPr>
        <w:t xml:space="preserve">3</w:t>
      </w:r>
      <w:r>
        <w:rPr>
          <w:rFonts w:hint="eastAsia" w:ascii="宋体" w:hAnsi="宋体" w:eastAsia="宋体" w:cs="宋体"/>
          <w:spacing w:val="0"/>
          <w:sz w:val="21"/>
          <w:szCs w:val="21"/>
        </w:rPr>
        <w:t xml:space="preserve">）</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rPr>
        <w:t xml:space="preserve"> </w:t>
      </w:r>
      <w:r>
        <w:rPr>
          <w:rFonts w:hint="eastAsia" w:ascii="宋体" w:hAnsi="宋体" w:cs="宋体"/>
          <w:spacing w:val="0"/>
          <w:sz w:val="21"/>
          <w:szCs w:val="21"/>
          <w:lang w:eastAsia="zh-CN"/>
        </w:rPr>
        <w:t xml:space="preserve">。</w:t>
      </w:r>
      <w:r>
        <w:rPr>
          <w:rFonts w:hint="eastAsia" w:ascii="宋体" w:hAnsi="宋体" w:eastAsia="宋体" w:cs="宋体"/>
          <w:spacing w:val="0"/>
          <w:sz w:val="21"/>
          <w:szCs w:val="21"/>
          <w:lang w:eastAsia="zh-CN"/>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14.2   竣工结算申请与审核</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14.2.1 承包人提交竣工结算申请单的期限：</w:t>
      </w:r>
      <w:r>
        <w:rPr>
          <w:rFonts w:hint="eastAsia" w:ascii="宋体" w:hAnsi="宋体" w:eastAsia="宋体" w:cs="宋体"/>
          <w:spacing w:val="0"/>
          <w:sz w:val="21"/>
          <w:szCs w:val="21"/>
          <w:u w:val="single"/>
        </w:rPr>
        <w:t xml:space="preserve">执行通用条款</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竣工结算申请单及结算资料的份数：</w:t>
      </w:r>
      <w:r>
        <w:rPr>
          <w:rFonts w:hint="eastAsia" w:ascii="宋体" w:hAnsi="宋体" w:eastAsia="宋体" w:cs="宋体"/>
          <w:spacing w:val="0"/>
          <w:sz w:val="21"/>
          <w:szCs w:val="21"/>
          <w:u w:val="single"/>
        </w:rPr>
        <w:t xml:space="preserve">肆份</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14.2.2 竣工结算申请单应包括的内容：</w:t>
      </w:r>
      <w:r>
        <w:rPr>
          <w:rFonts w:hint="eastAsia" w:ascii="宋体" w:hAnsi="宋体" w:eastAsia="宋体" w:cs="宋体"/>
          <w:spacing w:val="0"/>
          <w:sz w:val="21"/>
          <w:szCs w:val="21"/>
          <w:u w:val="single"/>
        </w:rPr>
        <w:t xml:space="preserve">执行通用条款</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14.2.3 承包人应提交的其他结算资料：</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2"/>
      </w:pPr>
      <w:r>
        <w:rPr>
          <w:rFonts w:hint="eastAsia" w:ascii="宋体" w:hAnsi="宋体" w:eastAsia="宋体" w:cs="宋体"/>
          <w:spacing w:val="0"/>
          <w:sz w:val="21"/>
          <w:szCs w:val="21"/>
        </w:rPr>
        <w:t xml:space="preserve">14.2.4   竣工结算审核</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本工程是否属于机关、事业单位从中小企业采购工程：</w:t>
      </w:r>
      <w:r>
        <w:rPr>
          <w:rFonts w:hint="eastAsia" w:ascii="宋体" w:hAnsi="宋体" w:eastAsia="宋体" w:cs="宋体"/>
          <w:spacing w:val="0"/>
          <w:sz w:val="21"/>
          <w:szCs w:val="21"/>
          <w:u w:val="single"/>
        </w:rPr>
        <w:t xml:space="preserve">  否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发包人审批竣工付款申请单的期限：</w:t>
      </w:r>
      <w:r>
        <w:rPr>
          <w:rFonts w:hint="eastAsia" w:ascii="宋体" w:hAnsi="宋体" w:eastAsia="宋体" w:cs="宋体"/>
          <w:spacing w:val="0"/>
          <w:sz w:val="21"/>
          <w:szCs w:val="21"/>
          <w:u w:val="single"/>
        </w:rPr>
        <w:t xml:space="preserve">   执行通用条款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发包人完成竣工付款的期限：</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  </w:t>
      </w:r>
      <w:r>
        <w:rPr>
          <w:rFonts w:ascii="宋体" w:hAnsi="宋体" w:eastAsia="宋体" w:cs="宋体"/>
          <w:spacing w:val="-1"/>
          <w:sz w:val="21"/>
          <w:szCs w:val="21"/>
          <w:u w:val="single"/>
        </w:rPr>
        <w:t xml:space="preserve">根据本项目付款方式</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关于竣工付款证书异议部分复核的方式和程序：</w:t>
      </w:r>
      <w:r>
        <w:rPr>
          <w:rFonts w:hint="eastAsia" w:ascii="宋体" w:hAnsi="宋体" w:eastAsia="宋体" w:cs="宋体"/>
          <w:spacing w:val="0"/>
          <w:sz w:val="21"/>
          <w:szCs w:val="21"/>
          <w:u w:val="single"/>
        </w:rPr>
        <w:t xml:space="preserve"> </w:t>
      </w:r>
      <w:r>
        <w:rPr>
          <w:rFonts w:ascii="宋体" w:hAnsi="宋体" w:eastAsia="宋体" w:cs="宋体"/>
          <w:sz w:val="21"/>
          <w:szCs w:val="21"/>
          <w:u w:val="single"/>
        </w:rPr>
        <w:t xml:space="preserve">1、监理人在收到承包</w:t>
      </w:r>
      <w:r>
        <w:rPr>
          <w:rFonts w:ascii="宋体" w:hAnsi="宋体" w:eastAsia="宋体" w:cs="宋体"/>
          <w:spacing w:val="-1"/>
          <w:sz w:val="21"/>
          <w:szCs w:val="21"/>
          <w:u w:val="single"/>
        </w:rPr>
        <w:t xml:space="preserve">人进度付款申请单以及相应的支持性证明文件后的</w:t>
      </w:r>
      <w:r>
        <w:rPr>
          <w:rFonts w:ascii="宋体" w:hAnsi="宋体" w:eastAsia="宋体" w:cs="宋体"/>
          <w:spacing w:val="-29"/>
          <w:sz w:val="21"/>
          <w:szCs w:val="21"/>
          <w:u w:val="single"/>
        </w:rPr>
        <w:t xml:space="preserve"> </w:t>
      </w:r>
      <w:r>
        <w:rPr>
          <w:rFonts w:ascii="宋体" w:hAnsi="宋体" w:eastAsia="宋体" w:cs="宋体"/>
          <w:spacing w:val="-1"/>
          <w:sz w:val="21"/>
          <w:szCs w:val="21"/>
          <w:u w:val="single"/>
        </w:rPr>
        <w:t xml:space="preserve">14</w:t>
      </w:r>
      <w:r>
        <w:rPr>
          <w:rFonts w:ascii="宋体" w:hAnsi="宋体" w:eastAsia="宋体" w:cs="宋体"/>
          <w:spacing w:val="-40"/>
          <w:sz w:val="21"/>
          <w:szCs w:val="21"/>
          <w:u w:val="single"/>
        </w:rPr>
        <w:t xml:space="preserve"> </w:t>
      </w:r>
      <w:r>
        <w:rPr>
          <w:rFonts w:ascii="宋体" w:hAnsi="宋体" w:eastAsia="宋体" w:cs="宋体"/>
          <w:spacing w:val="-1"/>
          <w:sz w:val="21"/>
          <w:szCs w:val="21"/>
          <w:u w:val="single"/>
        </w:rPr>
        <w:t xml:space="preserve">天内完成核查，提出发包人到期应支付给承包人的金</w:t>
      </w:r>
      <w:r>
        <w:rPr>
          <w:rFonts w:ascii="宋体" w:hAnsi="宋体" w:eastAsia="宋体" w:cs="宋体"/>
          <w:spacing w:val="-2"/>
          <w:sz w:val="21"/>
          <w:szCs w:val="21"/>
          <w:u w:val="single"/>
        </w:rPr>
        <w:t xml:space="preserve">额以及相应的支持性材料，经发包人审查同意后，由</w:t>
      </w:r>
      <w:r>
        <w:rPr>
          <w:rFonts w:ascii="宋体" w:hAnsi="宋体" w:eastAsia="宋体" w:cs="宋体"/>
          <w:spacing w:val="-3"/>
          <w:sz w:val="21"/>
          <w:szCs w:val="21"/>
          <w:u w:val="single"/>
        </w:rPr>
        <w:t xml:space="preserve">监理人向承包人出具经发包人签认的进度付款证书。监理人有权扣发承包人未能按照合同要求履行任何工作或义务的相应金额。2</w:t>
      </w:r>
      <w:r>
        <w:rPr>
          <w:rFonts w:hint="eastAsia" w:ascii="宋体" w:hAnsi="宋体" w:eastAsia="宋体" w:cs="宋体"/>
          <w:spacing w:val="-3"/>
          <w:sz w:val="21"/>
          <w:szCs w:val="21"/>
          <w:u w:val="single"/>
          <w:lang w:eastAsia="zh-CN"/>
        </w:rPr>
        <w:t xml:space="preserve">、</w:t>
      </w:r>
      <w:r>
        <w:rPr>
          <w:rFonts w:ascii="宋体" w:hAnsi="宋体" w:eastAsia="宋体" w:cs="宋体"/>
          <w:spacing w:val="-2"/>
          <w:sz w:val="21"/>
          <w:szCs w:val="21"/>
          <w:u w:val="single"/>
        </w:rPr>
        <w:t xml:space="preserve">发包人应在监理人收到进度付款中请单后的 28 天内</w:t>
      </w:r>
      <w:r>
        <w:rPr>
          <w:rFonts w:ascii="宋体" w:hAnsi="宋体" w:eastAsia="宋体" w:cs="宋体"/>
          <w:spacing w:val="-3"/>
          <w:sz w:val="21"/>
          <w:szCs w:val="21"/>
          <w:u w:val="single"/>
        </w:rPr>
        <w:t xml:space="preserve">，将进度应付款支付给承包人。发包人</w:t>
      </w:r>
      <w:r>
        <w:rPr>
          <w:rFonts w:ascii="宋体" w:hAnsi="宋体" w:eastAsia="宋体" w:cs="宋体"/>
          <w:spacing w:val="-4"/>
          <w:sz w:val="21"/>
          <w:szCs w:val="21"/>
          <w:u w:val="single"/>
        </w:rPr>
        <w:t xml:space="preserve">不按期支付的，按专用合同条款的约定支付逾期付款违约金。3、监理人出具进度付款证书，</w:t>
      </w:r>
      <w:r>
        <w:rPr>
          <w:rFonts w:ascii="宋体" w:hAnsi="宋体" w:eastAsia="宋体" w:cs="宋体"/>
          <w:sz w:val="21"/>
          <w:szCs w:val="21"/>
          <w:u w:val="single"/>
        </w:rPr>
        <w:t xml:space="preserve">不应视为监理人已同意、批准或接受了承包人完成</w:t>
      </w:r>
      <w:r>
        <w:rPr>
          <w:rFonts w:ascii="宋体" w:hAnsi="宋体" w:eastAsia="宋体" w:cs="宋体"/>
          <w:spacing w:val="-1"/>
          <w:sz w:val="21"/>
          <w:szCs w:val="21"/>
          <w:u w:val="single"/>
        </w:rPr>
        <w:t xml:space="preserve">的该部分工作</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64" w:name="bookmark243"/>
      <w:r/>
      <w:bookmarkEnd w:id="764"/>
      <w:r>
        <w:rPr>
          <w:rFonts w:hint="eastAsia" w:ascii="宋体" w:hAnsi="宋体" w:eastAsia="宋体" w:cs="宋体"/>
          <w:spacing w:val="0"/>
          <w:sz w:val="21"/>
          <w:szCs w:val="21"/>
        </w:rPr>
        <w:t xml:space="preserve">14.4   最终结清</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14.4.1  最终结清申请单</w:t>
      </w:r>
      <w:r>
        <w:rPr>
          <w:rFonts w:hint="eastAsia" w:ascii="宋体" w:hAnsi="宋体" w:eastAsia="宋体" w:cs="宋体"/>
          <w:spacing w:val="0"/>
          <w:sz w:val="21"/>
          <w:szCs w:val="21"/>
        </w:rPr>
      </w:r>
      <w:r/>
    </w:p>
    <w:p>
      <w:pPr>
        <w:pStyle w:val="965"/>
        <w:ind w:right="936" w:firstLine="420"/>
        <w:jc w:val="both"/>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承包人提交最终结清申请单的份数：</w:t>
      </w:r>
      <w:r>
        <w:rPr>
          <w:rFonts w:hint="eastAsia" w:ascii="宋体" w:hAnsi="宋体" w:eastAsia="宋体" w:cs="宋体"/>
          <w:spacing w:val="0"/>
          <w:sz w:val="21"/>
          <w:szCs w:val="21"/>
          <w:u w:val="single"/>
        </w:rPr>
        <w:t xml:space="preserve"> 执行通用条款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right="936" w:firstLine="420"/>
        <w:jc w:val="both"/>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承包人提交最终结算申请单的期限：</w:t>
      </w:r>
      <w:r>
        <w:rPr>
          <w:rFonts w:hint="eastAsia" w:ascii="宋体" w:hAnsi="宋体" w:eastAsia="宋体" w:cs="宋体"/>
          <w:spacing w:val="0"/>
          <w:sz w:val="21"/>
          <w:szCs w:val="21"/>
          <w:u w:val="single"/>
        </w:rPr>
        <w:t xml:space="preserve"> 执行通用条款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right="936" w:firstLine="420"/>
        <w:jc w:val="both"/>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最终结清申请单应列明的增减费用：</w:t>
      </w:r>
      <w:r>
        <w:rPr>
          <w:rFonts w:hint="eastAsia" w:ascii="宋体" w:hAnsi="宋体" w:eastAsia="宋体" w:cs="宋体"/>
          <w:spacing w:val="0"/>
          <w:sz w:val="21"/>
          <w:szCs w:val="21"/>
          <w:u w:val="single"/>
        </w:rPr>
        <w:t xml:space="preserve"> 执行通用条款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14.4.2  最终结清证书和支付</w:t>
      </w:r>
      <w:r>
        <w:rPr>
          <w:rFonts w:hint="eastAsia" w:ascii="宋体" w:hAnsi="宋体" w:eastAsia="宋体" w:cs="宋体"/>
          <w:spacing w:val="0"/>
          <w:sz w:val="21"/>
          <w:szCs w:val="21"/>
        </w:rPr>
      </w:r>
      <w:r/>
    </w:p>
    <w:p>
      <w:pPr>
        <w:pStyle w:val="995"/>
        <w:ind w:right="82"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w:t>
      </w:r>
      <w:r>
        <w:rPr>
          <w:rFonts w:hint="eastAsia" w:ascii="宋体" w:hAnsi="宋体" w:cs="宋体"/>
          <w:spacing w:val="0"/>
          <w:sz w:val="21"/>
          <w:szCs w:val="21"/>
          <w:lang w:val="en-US" w:eastAsia="zh-CN"/>
        </w:rPr>
        <w:t xml:space="preserve">1</w:t>
      </w:r>
      <w:r>
        <w:rPr>
          <w:rFonts w:hint="eastAsia" w:ascii="宋体" w:hAnsi="宋体" w:eastAsia="宋体" w:cs="宋体"/>
          <w:spacing w:val="0"/>
          <w:sz w:val="21"/>
          <w:szCs w:val="21"/>
        </w:rPr>
        <w:t xml:space="preserve">）发包人完成最终结清申请单的审批并颁发最终结清证书的期限：</w:t>
      </w:r>
      <w:r>
        <w:rPr>
          <w:rFonts w:hint="eastAsia" w:ascii="宋体" w:hAnsi="宋体" w:eastAsia="宋体" w:cs="宋体"/>
          <w:spacing w:val="0"/>
          <w:sz w:val="21"/>
          <w:szCs w:val="21"/>
          <w:u w:val="single"/>
        </w:rPr>
        <w:t xml:space="preserve">发包方在收到承包方最终结清申请单后完成审批</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right="14" w:firstLine="420"/>
        <w:jc w:val="both"/>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（2）发包人完成支付的期限：</w:t>
      </w:r>
      <w:r>
        <w:rPr>
          <w:rFonts w:hint="eastAsia" w:ascii="宋体" w:hAnsi="宋体" w:eastAsia="宋体" w:cs="宋体"/>
          <w:spacing w:val="0"/>
          <w:sz w:val="21"/>
          <w:szCs w:val="21"/>
          <w:u w:val="single"/>
        </w:rPr>
        <w:t xml:space="preserve">   执行通用条款</w:t>
      </w:r>
      <w:r>
        <w:rPr>
          <w:rFonts w:hint="eastAsia" w:ascii="宋体" w:hAnsi="宋体" w:eastAsia="宋体" w:cs="宋体"/>
          <w:spacing w:val="0"/>
          <w:sz w:val="21"/>
          <w:szCs w:val="21"/>
          <w:u w:val="single"/>
          <w:lang w:val="en-US" w:eastAsia="zh-CN"/>
        </w:rPr>
        <w:t xml:space="preserve">  </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left="35" w:firstLine="420"/>
        <w:keepLines w:val="0"/>
        <w:keepNext w:val="0"/>
        <w:pageBreakBefore w:val="0"/>
        <w:spacing w:after="0" w:line="360" w:lineRule="auto"/>
        <w:widowControl w:val="off"/>
        <w:rPr>
          <w:rFonts w:hint="eastAsia" w:ascii="宋体" w:hAnsi="宋体" w:eastAsia="宋体" w:cs="宋体"/>
          <w:spacing w:val="0"/>
          <w:sz w:val="21"/>
          <w:szCs w:val="21"/>
        </w:rPr>
        <w:outlineLvl w:val="0"/>
      </w:pPr>
      <w:r/>
      <w:bookmarkStart w:id="765" w:name="bookmark244"/>
      <w:r/>
      <w:bookmarkEnd w:id="765"/>
      <w:r>
        <w:rPr>
          <w:rFonts w:hint="eastAsia" w:ascii="宋体" w:hAnsi="宋体" w:eastAsia="宋体" w:cs="宋体"/>
          <w:spacing w:val="0"/>
          <w:sz w:val="21"/>
          <w:szCs w:val="21"/>
        </w:rPr>
        <w:t xml:space="preserve">15．缺陷责任期与保修</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66" w:name="bookmark245"/>
      <w:r/>
      <w:bookmarkEnd w:id="766"/>
      <w:r>
        <w:rPr>
          <w:rFonts w:hint="eastAsia" w:ascii="宋体" w:hAnsi="宋体" w:eastAsia="宋体" w:cs="宋体"/>
          <w:spacing w:val="0"/>
          <w:sz w:val="21"/>
          <w:szCs w:val="21"/>
        </w:rPr>
        <w:t xml:space="preserve">15.2   缺陷责任期</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lang w:eastAsia="zh-CN"/>
        </w:rPr>
      </w:pPr>
      <w:r>
        <w:rPr>
          <w:rFonts w:hint="eastAsia" w:ascii="宋体" w:hAnsi="宋体" w:eastAsia="宋体" w:cs="宋体"/>
          <w:spacing w:val="0"/>
          <w:sz w:val="21"/>
          <w:szCs w:val="21"/>
        </w:rPr>
        <w:t xml:space="preserve">15.2.1  缺陷责任期的具体期限：</w:t>
      </w:r>
      <w:r>
        <w:rPr>
          <w:rFonts w:hint="eastAsia" w:ascii="宋体" w:hAnsi="宋体" w:eastAsia="宋体" w:cs="宋体"/>
          <w:spacing w:val="0"/>
          <w:sz w:val="21"/>
          <w:szCs w:val="21"/>
          <w:u w:val="single"/>
        </w:rPr>
        <w:t xml:space="preserve">  工程通过竣工验收之日起24个月  </w:t>
      </w:r>
      <w:r>
        <w:rPr>
          <w:rFonts w:hint="eastAsia" w:ascii="宋体" w:hAnsi="宋体" w:eastAsia="宋体" w:cs="宋体"/>
          <w:spacing w:val="0"/>
          <w:sz w:val="21"/>
          <w:szCs w:val="21"/>
          <w:u w:val="none"/>
          <w:lang w:eastAsia="zh-CN"/>
        </w:rPr>
        <w:t xml:space="preserve">。</w:t>
      </w:r>
      <w:r>
        <w:rPr>
          <w:rFonts w:hint="eastAsia" w:ascii="宋体" w:hAnsi="宋体" w:eastAsia="宋体" w:cs="宋体"/>
          <w:spacing w:val="0"/>
          <w:sz w:val="21"/>
          <w:szCs w:val="21"/>
          <w:lang w:eastAsia="zh-CN"/>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15.2.4  关于缺陷责任期届满通知的约定</w:t>
      </w:r>
      <w:r>
        <w:rPr>
          <w:rFonts w:hint="eastAsia" w:ascii="宋体" w:hAnsi="宋体" w:eastAsia="宋体" w:cs="宋体"/>
          <w:spacing w:val="0"/>
          <w:sz w:val="21"/>
          <w:szCs w:val="21"/>
        </w:rPr>
      </w:r>
      <w:r/>
    </w:p>
    <w:p>
      <w:pPr>
        <w:pStyle w:val="965"/>
        <w:ind w:right="82"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承包人应于缺陷责任期届满后 </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highlight w:val="none"/>
          <w:u w:val="single"/>
        </w:rPr>
        <w:t xml:space="preserve">7</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 天内向发包人发出缺陷责任期届满通知。发包人应在收到缺陷责任期满通知后</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14</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天内核实承包人是否履行保修义务，承包人未能履行保修义务的，发包人有权扣除合理的维修费用。发包人应在收到缺陷责任期届满通知后</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highlight w:val="none"/>
          <w:u w:val="single"/>
        </w:rPr>
        <w:t xml:space="preserve">14 </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天内，向承包人颁发缺陷责任期终止证书。</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67" w:name="bookmark246"/>
      <w:r/>
      <w:bookmarkEnd w:id="767"/>
      <w:r>
        <w:rPr>
          <w:rFonts w:hint="eastAsia" w:ascii="宋体" w:hAnsi="宋体" w:eastAsia="宋体" w:cs="宋体"/>
          <w:spacing w:val="0"/>
          <w:sz w:val="21"/>
          <w:szCs w:val="21"/>
        </w:rPr>
        <w:t xml:space="preserve">15.3   质量保证金</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关于是否扣留质量保证金的约定：</w:t>
      </w:r>
      <w:r>
        <w:rPr>
          <w:rFonts w:hint="eastAsia" w:ascii="宋体" w:hAnsi="宋体" w:eastAsia="宋体" w:cs="宋体"/>
          <w:spacing w:val="0"/>
          <w:sz w:val="21"/>
          <w:szCs w:val="21"/>
          <w:u w:val="single"/>
        </w:rPr>
        <w:t xml:space="preserve">        否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在工程项目竣工前，承包人按专用合同条款第 3.7 条提供履约担保的，发包人不得同时预留工程质量保证金。</w:t>
      </w:r>
      <w:r>
        <w:rPr>
          <w:rFonts w:hint="eastAsia" w:ascii="宋体" w:hAnsi="宋体" w:eastAsia="宋体" w:cs="宋体"/>
          <w:spacing w:val="0"/>
          <w:sz w:val="21"/>
          <w:szCs w:val="21"/>
        </w:rPr>
      </w:r>
      <w:r/>
    </w:p>
    <w:p>
      <w:pPr>
        <w:pStyle w:val="995"/>
        <w:ind w:right="3298"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15.3.1 承包人提供质量保证金的方式质量保证金采用以下第</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3</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种方式：</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（1）质量保证金保函，保证金额为：</w:t>
      </w:r>
      <w:r>
        <w:rPr>
          <w:rFonts w:hint="eastAsia" w:ascii="宋体" w:hAnsi="宋体" w:eastAsia="宋体" w:cs="宋体"/>
          <w:spacing w:val="0"/>
          <w:sz w:val="21"/>
          <w:szCs w:val="21"/>
          <w:u w:val="single"/>
        </w:rPr>
        <w:t xml:space="preserve">     结算审核价的3%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（2）</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rPr>
        <w:t xml:space="preserve"> %的工程款；</w:t>
      </w:r>
      <w:r>
        <w:rPr>
          <w:rFonts w:hint="eastAsia" w:ascii="宋体" w:hAnsi="宋体" w:eastAsia="宋体" w:cs="宋体"/>
          <w:spacing w:val="0"/>
          <w:sz w:val="21"/>
          <w:szCs w:val="21"/>
        </w:rPr>
      </w:r>
      <w:r/>
    </w:p>
    <w:p>
      <w:pPr>
        <w:pStyle w:val="995"/>
        <w:ind w:firstLine="420"/>
        <w:jc w:val="both"/>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（3）其他方式：</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15.3.2 质量保证金的扣留</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质量保证金的扣留采取以下第</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  </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种方式：</w:t>
      </w:r>
      <w:r>
        <w:rPr>
          <w:rFonts w:hint="eastAsia" w:ascii="宋体" w:hAnsi="宋体" w:eastAsia="宋体" w:cs="宋体"/>
          <w:spacing w:val="0"/>
          <w:sz w:val="21"/>
          <w:szCs w:val="21"/>
        </w:rPr>
      </w:r>
      <w:r/>
    </w:p>
    <w:p>
      <w:pPr>
        <w:pStyle w:val="995"/>
        <w:ind w:right="82"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（1）在支付工程进度款时逐次扣留，在此情形下，质量保证金的计算基数不包括预付款的支付、扣回以及价格调整的金额；</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（2）工程竣工结算时一次性扣留质量保证金；</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（3）其他扣留方式：</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lang w:eastAsia="zh-CN"/>
        </w:rPr>
      </w:pPr>
      <w:r>
        <w:rPr>
          <w:rFonts w:hint="eastAsia" w:ascii="宋体" w:hAnsi="宋体" w:eastAsia="宋体" w:cs="宋体"/>
          <w:spacing w:val="0"/>
          <w:sz w:val="21"/>
          <w:szCs w:val="21"/>
        </w:rPr>
        <w:t xml:space="preserve">关于质量保证金的补充约定：</w:t>
      </w:r>
      <w:r>
        <w:rPr>
          <w:rFonts w:hint="eastAsia" w:ascii="宋体" w:hAnsi="宋体" w:eastAsia="宋体" w:cs="宋体"/>
          <w:spacing w:val="0"/>
          <w:sz w:val="21"/>
          <w:szCs w:val="21"/>
          <w:u w:val="single"/>
        </w:rPr>
        <w:t xml:space="preserve">  </w:t>
      </w:r>
      <w:bookmarkStart w:id="768" w:name="_Hlk232010388"/>
      <w:r>
        <w:rPr>
          <w:rFonts w:hint="eastAsia" w:ascii="宋体" w:hAnsi="宋体" w:eastAsia="宋体" w:cs="宋体"/>
          <w:spacing w:val="0"/>
          <w:sz w:val="21"/>
          <w:szCs w:val="21"/>
          <w:u w:val="single"/>
        </w:rPr>
        <w:t xml:space="preserve">承包方须按要求在发包方最后一次支付工程款之前提交工程质量保证金银行保函（保险）</w:t>
      </w:r>
      <w:bookmarkEnd w:id="768"/>
      <w:r>
        <w:rPr>
          <w:rFonts w:hint="eastAsia" w:ascii="宋体" w:hAnsi="宋体" w:eastAsia="宋体" w:cs="宋体"/>
          <w:spacing w:val="0"/>
          <w:sz w:val="21"/>
          <w:szCs w:val="21"/>
          <w:u w:val="none"/>
          <w:lang w:eastAsia="zh-CN"/>
        </w:rPr>
        <w:t xml:space="preserve">。</w:t>
      </w:r>
      <w:r>
        <w:rPr>
          <w:rFonts w:hint="eastAsia" w:ascii="宋体" w:hAnsi="宋体" w:eastAsia="宋体" w:cs="宋体"/>
          <w:spacing w:val="0"/>
          <w:sz w:val="21"/>
          <w:szCs w:val="21"/>
          <w:lang w:eastAsia="zh-CN"/>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69" w:name="bookmark247"/>
      <w:r/>
      <w:bookmarkEnd w:id="769"/>
      <w:r>
        <w:rPr>
          <w:rFonts w:hint="eastAsia" w:ascii="宋体" w:hAnsi="宋体" w:eastAsia="宋体" w:cs="宋体"/>
          <w:spacing w:val="0"/>
          <w:sz w:val="21"/>
          <w:szCs w:val="21"/>
        </w:rPr>
        <w:t xml:space="preserve">15.4   保修</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15.4.1 保修责任</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工程保修期为：</w:t>
      </w:r>
      <w:r>
        <w:rPr>
          <w:rFonts w:hint="eastAsia" w:ascii="宋体" w:hAnsi="宋体" w:eastAsia="宋体" w:cs="宋体"/>
          <w:spacing w:val="0"/>
          <w:sz w:val="21"/>
          <w:szCs w:val="21"/>
          <w:u w:val="single"/>
        </w:rPr>
        <w:t xml:space="preserve"> 从工程竣工验收合格之日起算，不得低于国家法定保修年限。1、基础设施工程、房屋建筑的地基基础工程和主体结构工程，为设计文件规定的该工程合理使用年限；2、屋面防水工程、有防水要求的卫生间、房间和外墙面的防渗漏为5年；3、供热与供冷系统，为2个采暖期、供冷期；4、电气管线、给排水管道、设备安装工程和装修工程为2年。 </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tabs>
          <w:tab w:val="left" w:pos="8547" w:leader="none"/>
        </w:tabs>
        <w:rPr>
          <w:rFonts w:hint="eastAsia" w:ascii="宋体" w:hAnsi="宋体" w:eastAsia="宋体" w:cs="宋体"/>
          <w:spacing w:val="0"/>
          <w:sz w:val="21"/>
          <w:szCs w:val="21"/>
        </w:rPr>
      </w:pPr>
      <w:r>
        <w:rPr>
          <w:rFonts w:hint="eastAsia" w:ascii="宋体" w:hAnsi="宋体" w:eastAsia="宋体" w:cs="宋体"/>
          <w:spacing w:val="0"/>
          <w:sz w:val="21"/>
          <w:szCs w:val="21"/>
          <w:u w:val="single"/>
        </w:rPr>
        <w:t xml:space="preserve">保修期内本合同出现任何质量、缺陷等问题，由承包方承担维修、更换、退货等所发生的的一切实际费用，因工程质量问题造成第三方人身伤害、财产损失的，承包方还应予以赔偿</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15.4.3 修复通知</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承包人收到保修通知并到达工程现场的合理时间：</w:t>
      </w:r>
      <w:r>
        <w:rPr>
          <w:rFonts w:hint="eastAsia" w:ascii="宋体" w:hAnsi="宋体" w:eastAsia="宋体" w:cs="宋体"/>
          <w:spacing w:val="0"/>
          <w:sz w:val="21"/>
          <w:szCs w:val="21"/>
          <w:u w:val="single"/>
        </w:rPr>
        <w:t xml:space="preserve"> 执行通用条款</w:t>
      </w:r>
      <w:r>
        <w:rPr>
          <w:rFonts w:hint="eastAsia" w:ascii="宋体" w:hAnsi="宋体" w:eastAsia="宋体" w:cs="宋体"/>
          <w:spacing w:val="0"/>
          <w:sz w:val="21"/>
          <w:szCs w:val="21"/>
          <w:u w:val="single"/>
        </w:rPr>
        <w:tab/>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关于修复后试验验收及费用的约定</w:t>
      </w:r>
      <w:r>
        <w:rPr>
          <w:rFonts w:hint="eastAsia" w:ascii="宋体" w:hAnsi="宋体" w:eastAsia="宋体" w:cs="宋体"/>
          <w:spacing w:val="0"/>
          <w:sz w:val="21"/>
          <w:szCs w:val="21"/>
          <w:u w:val="none"/>
        </w:rPr>
        <w:t xml:space="preserve">：</w:t>
      </w:r>
      <w:r>
        <w:rPr>
          <w:rFonts w:hint="eastAsia" w:ascii="宋体" w:hAnsi="宋体" w:eastAsia="宋体" w:cs="宋体"/>
          <w:spacing w:val="0"/>
          <w:sz w:val="21"/>
          <w:szCs w:val="21"/>
          <w:highlight w:val="none"/>
          <w:u w:val="single"/>
        </w:rPr>
        <w:t xml:space="preserve">由承包方承担</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left="35" w:firstLine="420"/>
        <w:keepLines w:val="0"/>
        <w:keepNext w:val="0"/>
        <w:pageBreakBefore w:val="0"/>
        <w:spacing w:after="0" w:line="360" w:lineRule="auto"/>
        <w:widowControl w:val="off"/>
        <w:rPr>
          <w:rFonts w:hint="eastAsia" w:ascii="宋体" w:hAnsi="宋体" w:eastAsia="宋体" w:cs="宋体"/>
          <w:spacing w:val="0"/>
          <w:sz w:val="21"/>
          <w:szCs w:val="21"/>
        </w:rPr>
        <w:outlineLvl w:val="0"/>
      </w:pPr>
      <w:r/>
      <w:bookmarkStart w:id="770" w:name="bookmark248"/>
      <w:r/>
      <w:bookmarkEnd w:id="770"/>
      <w:r/>
      <w:bookmarkStart w:id="771" w:name="bookmark249"/>
      <w:r/>
      <w:bookmarkEnd w:id="771"/>
      <w:r>
        <w:rPr>
          <w:rFonts w:hint="eastAsia" w:ascii="宋体" w:hAnsi="宋体" w:eastAsia="宋体" w:cs="宋体"/>
          <w:spacing w:val="0"/>
          <w:sz w:val="21"/>
          <w:szCs w:val="21"/>
        </w:rPr>
        <w:t xml:space="preserve">16．违约</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72" w:name="bookmark306"/>
      <w:r/>
      <w:bookmarkEnd w:id="772"/>
      <w:r>
        <w:rPr>
          <w:rFonts w:hint="eastAsia" w:ascii="宋体" w:hAnsi="宋体" w:eastAsia="宋体" w:cs="宋体"/>
          <w:spacing w:val="0"/>
          <w:sz w:val="21"/>
          <w:szCs w:val="21"/>
        </w:rPr>
        <w:t xml:space="preserve">16.1   发包人违约</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16.1.1 发包人违约的情形</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发包人违约的其他情形：</w:t>
      </w:r>
      <w:r>
        <w:rPr>
          <w:rFonts w:hint="eastAsia" w:ascii="宋体" w:hAnsi="宋体" w:eastAsia="宋体" w:cs="宋体"/>
          <w:spacing w:val="0"/>
          <w:sz w:val="21"/>
          <w:szCs w:val="21"/>
          <w:u w:val="single"/>
        </w:rPr>
        <w:t xml:space="preserve"> 无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16.1.2 发包人违约的责任</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发包人违约责任的承担方式和计算方法：</w:t>
      </w:r>
      <w:r>
        <w:rPr>
          <w:rFonts w:hint="eastAsia" w:ascii="宋体" w:hAnsi="宋体" w:eastAsia="宋体" w:cs="宋体"/>
          <w:spacing w:val="0"/>
          <w:sz w:val="21"/>
          <w:szCs w:val="21"/>
        </w:rPr>
      </w:r>
      <w:r/>
    </w:p>
    <w:p>
      <w:pPr>
        <w:pStyle w:val="995"/>
        <w:ind w:right="82"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（1）因发包人原因未能在合同开工日期前 7天内下达开工通知的违约责任：</w:t>
      </w:r>
      <w:r>
        <w:rPr>
          <w:rFonts w:hint="eastAsia" w:ascii="宋体" w:hAnsi="宋体" w:eastAsia="宋体" w:cs="宋体"/>
          <w:spacing w:val="0"/>
          <w:sz w:val="21"/>
          <w:szCs w:val="21"/>
          <w:u w:val="single"/>
        </w:rPr>
        <w:t xml:space="preserve">  工期顺延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（2）因发包人原因未能按合同约定支付合同价款的违约责任：</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right="83" w:firstLine="420"/>
        <w:keepLines w:val="0"/>
        <w:keepNext w:val="0"/>
        <w:pageBreakBefore w:val="0"/>
        <w:spacing w:after="0" w:line="360" w:lineRule="auto"/>
        <w:widowControl w:val="off"/>
        <w:rPr>
          <w:rFonts w:hint="eastAsia" w:ascii="宋体" w:hAnsi="宋体" w:eastAsia="宋体" w:cs="宋体"/>
          <w:spacing w:val="0"/>
          <w:sz w:val="21"/>
          <w:szCs w:val="21"/>
          <w:lang w:eastAsia="zh-CN"/>
        </w:rPr>
      </w:pPr>
      <w:r>
        <w:rPr>
          <w:rFonts w:hint="eastAsia" w:ascii="宋体" w:hAnsi="宋体" w:eastAsia="宋体" w:cs="宋体"/>
          <w:spacing w:val="0"/>
          <w:sz w:val="21"/>
          <w:szCs w:val="21"/>
        </w:rPr>
        <w:t xml:space="preserve">（3）发包人违反第 10.1 款〔变更的范围〕第（2）项约定，自行实施被取消的工作或转由他人实施的违约责任：</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u w:val="none"/>
          <w:lang w:eastAsia="zh-CN"/>
        </w:rPr>
        <w:t xml:space="preserve">。</w:t>
      </w:r>
      <w:r>
        <w:rPr>
          <w:rFonts w:hint="eastAsia" w:ascii="宋体" w:hAnsi="宋体" w:eastAsia="宋体" w:cs="宋体"/>
          <w:spacing w:val="0"/>
          <w:sz w:val="21"/>
          <w:szCs w:val="21"/>
          <w:lang w:eastAsia="zh-CN"/>
        </w:rPr>
      </w:r>
      <w:r/>
    </w:p>
    <w:p>
      <w:pPr>
        <w:pStyle w:val="995"/>
        <w:ind w:right="82"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pacing w:val="0"/>
          <w:sz w:val="21"/>
          <w:szCs w:val="21"/>
          <w:u w:val="single"/>
        </w:rPr>
        <w:t xml:space="preserve">工期顺延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（5）因发包人违反合同约定造成暂停施工的违约责任：</w:t>
      </w:r>
      <w:r>
        <w:rPr>
          <w:rFonts w:hint="eastAsia" w:ascii="宋体" w:hAnsi="宋体" w:eastAsia="宋体" w:cs="宋体"/>
          <w:spacing w:val="0"/>
          <w:sz w:val="21"/>
          <w:szCs w:val="21"/>
          <w:u w:val="single"/>
        </w:rPr>
        <w:t xml:space="preserve"> 工期顺延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right="82"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（6）发包人无正当理由没有在约定期限内发出复工指示，导致承包人无法复工的违约责任：</w:t>
      </w:r>
      <w:r>
        <w:rPr>
          <w:rFonts w:hint="eastAsia" w:ascii="宋体" w:hAnsi="宋体" w:eastAsia="宋体" w:cs="宋体"/>
          <w:spacing w:val="0"/>
          <w:sz w:val="21"/>
          <w:szCs w:val="21"/>
          <w:u w:val="single"/>
        </w:rPr>
        <w:t xml:space="preserve">   工期顺延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right="14" w:firstLine="420"/>
        <w:jc w:val="both"/>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 7 ）其他：</w:t>
      </w:r>
      <w:r>
        <w:rPr>
          <w:rFonts w:hint="eastAsia" w:ascii="宋体" w:hAnsi="宋体" w:eastAsia="宋体" w:cs="宋体"/>
          <w:spacing w:val="0"/>
          <w:sz w:val="21"/>
          <w:szCs w:val="21"/>
          <w:u w:val="single"/>
        </w:rPr>
        <w:t xml:space="preserve">      /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16.1.3  因发包人违约解除合同</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承包人按 16.1.1项〔发包人违约的情形〕 约定暂停施工满天后发包人仍不纠正其违约行为并致使合同目的不能实现的，承包人有权解除合同。</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73" w:name="bookmark250"/>
      <w:r/>
      <w:bookmarkEnd w:id="773"/>
      <w:r>
        <w:rPr>
          <w:rFonts w:hint="eastAsia" w:ascii="宋体" w:hAnsi="宋体" w:eastAsia="宋体" w:cs="宋体"/>
          <w:spacing w:val="0"/>
          <w:sz w:val="21"/>
          <w:szCs w:val="21"/>
        </w:rPr>
        <w:t xml:space="preserve">16.2   承包人违约</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16.2.1 承包人违约的情形</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承包人违约的其他情形：</w:t>
      </w:r>
      <w:r>
        <w:rPr>
          <w:rFonts w:hint="eastAsia" w:ascii="宋体" w:hAnsi="宋体" w:eastAsia="宋体" w:cs="宋体"/>
          <w:spacing w:val="0"/>
          <w:sz w:val="21"/>
          <w:szCs w:val="21"/>
          <w:u w:val="single"/>
        </w:rPr>
        <w:t xml:space="preserve">  </w:t>
      </w:r>
      <w:r>
        <w:rPr>
          <w:rFonts w:hint="eastAsia" w:ascii="宋体" w:hAnsi="宋体" w:cs="宋体"/>
          <w:color w:val="ff0000"/>
          <w:spacing w:val="0"/>
          <w:sz w:val="21"/>
          <w:szCs w:val="21"/>
          <w:highlight w:val="yellow"/>
          <w:u w:val="single"/>
          <w:lang w:eastAsia="zh-CN"/>
        </w:rPr>
        <w:t xml:space="preserve">（</w:t>
      </w:r>
      <w:r>
        <w:rPr>
          <w:rFonts w:hint="eastAsia" w:ascii="宋体" w:hAnsi="宋体" w:cs="宋体"/>
          <w:color w:val="ff0000"/>
          <w:spacing w:val="0"/>
          <w:sz w:val="21"/>
          <w:szCs w:val="21"/>
          <w:highlight w:val="yellow"/>
          <w:u w:val="single"/>
          <w:lang w:val="en-US" w:eastAsia="zh-CN"/>
        </w:rPr>
        <w:t xml:space="preserve">1</w:t>
      </w:r>
      <w:r>
        <w:rPr>
          <w:rFonts w:hint="eastAsia" w:ascii="宋体" w:hAnsi="宋体" w:cs="宋体"/>
          <w:color w:val="ff0000"/>
          <w:spacing w:val="0"/>
          <w:sz w:val="21"/>
          <w:szCs w:val="21"/>
          <w:highlight w:val="yellow"/>
          <w:u w:val="single"/>
          <w:lang w:eastAsia="zh-CN"/>
        </w:rPr>
        <w:t xml:space="preserve">）承包人不服从发包人对交叉施工的协调及统一安排；（</w:t>
      </w:r>
      <w:r>
        <w:rPr>
          <w:rFonts w:hint="eastAsia" w:ascii="宋体" w:hAnsi="宋体" w:cs="宋体"/>
          <w:color w:val="ff0000"/>
          <w:spacing w:val="0"/>
          <w:sz w:val="21"/>
          <w:szCs w:val="21"/>
          <w:highlight w:val="yellow"/>
          <w:u w:val="single"/>
          <w:lang w:val="en-US" w:eastAsia="zh-CN"/>
        </w:rPr>
        <w:t xml:space="preserve">2</w:t>
      </w:r>
      <w:r>
        <w:rPr>
          <w:rFonts w:hint="eastAsia" w:ascii="宋体" w:hAnsi="宋体" w:cs="宋体"/>
          <w:color w:val="ff0000"/>
          <w:spacing w:val="0"/>
          <w:sz w:val="21"/>
          <w:szCs w:val="21"/>
          <w:highlight w:val="yellow"/>
          <w:u w:val="single"/>
          <w:lang w:eastAsia="zh-CN"/>
        </w:rPr>
        <w:t xml:space="preserve">）由于承包人原因引起暂时停工，承包人不采取积极补救措施</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16.2.2 承包人违约的责任</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lang w:eastAsia="zh-CN"/>
        </w:rPr>
      </w:pPr>
      <w:r>
        <w:rPr>
          <w:rFonts w:hint="eastAsia" w:ascii="宋体" w:hAnsi="宋体" w:eastAsia="宋体" w:cs="宋体"/>
          <w:spacing w:val="0"/>
          <w:sz w:val="21"/>
          <w:szCs w:val="21"/>
        </w:rPr>
        <w:t xml:space="preserve">承包人违约责任的承担方式和计算方法：</w:t>
      </w:r>
      <w:r>
        <w:rPr>
          <w:rFonts w:hint="eastAsia" w:ascii="宋体" w:hAnsi="宋体" w:eastAsia="宋体" w:cs="宋体"/>
          <w:spacing w:val="0"/>
          <w:sz w:val="21"/>
          <w:szCs w:val="21"/>
          <w:u w:val="single"/>
        </w:rPr>
        <w:t xml:space="preserve"> ①承包方应承担其违约行为而增加</w:t>
      </w:r>
      <w:r>
        <w:rPr>
          <w:rFonts w:hint="eastAsia" w:ascii="宋体" w:hAnsi="宋体" w:eastAsia="宋体" w:cs="宋体"/>
          <w:spacing w:val="0"/>
          <w:sz w:val="21"/>
          <w:szCs w:val="21"/>
          <w:u w:val="single"/>
        </w:rPr>
        <w:t xml:space="preserve">的费用和（或）延误的工期,增加的费用和(或)延误的工期由监理方和造价控制方确认。②承包方转包工程或非法分包工程的经行政主管部门查实后，发包方有权解除合同，并由承包方承担签约合同价10%的违约金，同时对承包方已完合格工程量按80%的标准进行结算。③由于承包方违约导致发包方解除合同的，承包方需配合发包方在28天内对已完合格工程量进行确认并退场，承担签约合同价10%的违约金，同时对承包方已完合格工程量按80%的标准进行结算。如承包方拒不配合确认工程量，发包方可以会同监理方、造价控制方对现场已完工程量进行测量、确认</w:t>
      </w:r>
      <w:r>
        <w:rPr>
          <w:rFonts w:hint="eastAsia" w:ascii="宋体" w:hAnsi="宋体" w:eastAsia="宋体" w:cs="宋体"/>
          <w:spacing w:val="0"/>
          <w:sz w:val="21"/>
          <w:szCs w:val="21"/>
          <w:u w:val="single"/>
          <w:lang w:eastAsia="zh-CN"/>
        </w:rPr>
        <w:t xml:space="preserve">。</w:t>
      </w:r>
      <w:r>
        <w:rPr>
          <w:rFonts w:hint="eastAsia" w:ascii="宋体" w:hAnsi="宋体" w:eastAsia="宋体" w:cs="宋体"/>
          <w:spacing w:val="0"/>
          <w:sz w:val="21"/>
          <w:szCs w:val="21"/>
          <w:lang w:eastAsia="zh-CN"/>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16.2.3  因承包人违约解除合同</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rPr>
        <w:t xml:space="preserve">关于承包人违约解除合同的特别约定：</w:t>
      </w:r>
      <w:r>
        <w:rPr>
          <w:rFonts w:hint="eastAsia" w:ascii="宋体" w:hAnsi="宋体" w:eastAsia="宋体" w:cs="宋体"/>
          <w:spacing w:val="0"/>
          <w:sz w:val="21"/>
          <w:szCs w:val="21"/>
          <w:u w:val="single"/>
        </w:rPr>
        <w:t xml:space="preserve">   </w:t>
      </w:r>
      <w:r>
        <w:rPr>
          <w:rFonts w:ascii="宋体" w:hAnsi="宋体" w:eastAsia="宋体" w:cs="宋体"/>
          <w:spacing w:val="-1"/>
          <w:sz w:val="21"/>
          <w:szCs w:val="21"/>
          <w:u w:val="single"/>
        </w:rPr>
        <w:t xml:space="preserve">执行通用条款</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none"/>
          <w:lang w:val="en-US" w:eastAsia="zh-CN"/>
        </w:rPr>
        <w:t xml:space="preserve">。</w:t>
      </w:r>
      <w:r>
        <w:rPr>
          <w:rFonts w:hint="eastAsia" w:ascii="宋体" w:hAnsi="宋体" w:eastAsia="宋体" w:cs="宋体"/>
          <w:spacing w:val="0"/>
          <w:sz w:val="21"/>
          <w:szCs w:val="21"/>
          <w:lang w:val="en-US" w:eastAsia="zh-CN"/>
        </w:rPr>
      </w:r>
      <w:r/>
    </w:p>
    <w:p>
      <w:pPr>
        <w:pStyle w:val="965"/>
        <w:ind w:right="2"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发包人继续使用承包人在施工现场的材料、设备、临时工程、承包人文件和由承包人或以其名义编制的其他文件的费用承担方式：</w:t>
      </w:r>
      <w:r>
        <w:rPr>
          <w:rFonts w:hint="eastAsia" w:ascii="宋体" w:hAnsi="宋体" w:eastAsia="宋体" w:cs="宋体"/>
          <w:spacing w:val="0"/>
          <w:sz w:val="21"/>
          <w:szCs w:val="21"/>
          <w:u w:val="single"/>
        </w:rPr>
        <w:t xml:space="preserve"> </w:t>
      </w:r>
      <w:r>
        <w:rPr>
          <w:rFonts w:ascii="宋体" w:hAnsi="宋体" w:eastAsia="宋体" w:cs="宋体"/>
          <w:spacing w:val="-1"/>
          <w:sz w:val="21"/>
          <w:szCs w:val="21"/>
          <w:u w:val="single"/>
        </w:rPr>
        <w:t xml:space="preserve">发包人无偿使用</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left="36" w:firstLine="422"/>
        <w:keepLines w:val="0"/>
        <w:keepNext w:val="0"/>
        <w:pageBreakBefore w:val="0"/>
        <w:spacing w:after="0" w:line="360" w:lineRule="auto"/>
        <w:widowControl w:val="off"/>
        <w:rPr>
          <w:rFonts w:hint="eastAsia" w:ascii="宋体" w:hAnsi="宋体" w:eastAsia="宋体" w:cs="宋体"/>
          <w:spacing w:val="0"/>
          <w:sz w:val="21"/>
          <w:szCs w:val="21"/>
        </w:rPr>
        <w:outlineLvl w:val="0"/>
      </w:pPr>
      <w:r/>
      <w:bookmarkStart w:id="774" w:name="bookmark251"/>
      <w:r/>
      <w:bookmarkEnd w:id="774"/>
      <w:r/>
      <w:bookmarkStart w:id="775" w:name="bookmark252"/>
      <w:r/>
      <w:bookmarkEnd w:id="775"/>
      <w:r>
        <w:rPr>
          <w:rFonts w:hint="eastAsia" w:ascii="宋体" w:hAnsi="宋体" w:eastAsia="宋体" w:cs="宋体"/>
          <w:b/>
          <w:bCs/>
          <w:spacing w:val="0"/>
          <w:sz w:val="21"/>
          <w:szCs w:val="21"/>
        </w:rPr>
        <w:t xml:space="preserve">17 ．不可抗力</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76" w:name="bookmark307"/>
      <w:r/>
      <w:bookmarkEnd w:id="776"/>
      <w:r>
        <w:rPr>
          <w:rFonts w:hint="eastAsia" w:ascii="宋体" w:hAnsi="宋体" w:eastAsia="宋体" w:cs="宋体"/>
          <w:spacing w:val="0"/>
          <w:sz w:val="21"/>
          <w:szCs w:val="21"/>
        </w:rPr>
        <w:t xml:space="preserve">17.1   不可抗力的确认</w:t>
      </w:r>
      <w:r>
        <w:rPr>
          <w:rFonts w:hint="eastAsia" w:ascii="宋体" w:hAnsi="宋体" w:eastAsia="宋体" w:cs="宋体"/>
          <w:spacing w:val="0"/>
          <w:sz w:val="21"/>
          <w:szCs w:val="21"/>
        </w:rPr>
      </w:r>
      <w:r/>
    </w:p>
    <w:p>
      <w:pPr>
        <w:pStyle w:val="965"/>
        <w:ind w:right="2"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除通用合同条款约定的不可抗力事件之外，视为不可抗力的其他情形：</w:t>
      </w:r>
      <w:r>
        <w:rPr>
          <w:rFonts w:hint="eastAsia" w:ascii="宋体" w:hAnsi="宋体" w:eastAsia="宋体" w:cs="宋体"/>
          <w:spacing w:val="0"/>
          <w:sz w:val="21"/>
          <w:szCs w:val="21"/>
          <w:u w:val="single"/>
        </w:rPr>
        <w:t xml:space="preserve">  </w:t>
      </w:r>
      <w:r>
        <w:rPr>
          <w:rFonts w:hint="eastAsia" w:ascii="宋体" w:hAnsi="宋体" w:eastAsia="宋体" w:cs="宋体"/>
          <w:color w:val="ff0000"/>
          <w:spacing w:val="0"/>
          <w:sz w:val="21"/>
          <w:szCs w:val="21"/>
          <w:highlight w:val="yellow"/>
          <w:u w:val="single"/>
        </w:rPr>
        <w:t xml:space="preserve">非因发包人原因导致的水、电、路、气、通讯等市政供应中断</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77" w:name="bookmark253"/>
      <w:r/>
      <w:bookmarkEnd w:id="777"/>
      <w:r>
        <w:rPr>
          <w:rFonts w:hint="eastAsia" w:ascii="宋体" w:hAnsi="宋体" w:eastAsia="宋体" w:cs="宋体"/>
          <w:spacing w:val="0"/>
          <w:sz w:val="21"/>
          <w:szCs w:val="21"/>
        </w:rPr>
        <w:t xml:space="preserve">17.4   因不可抗力解除合同</w:t>
      </w:r>
      <w:r>
        <w:rPr>
          <w:rFonts w:hint="eastAsia" w:ascii="宋体" w:hAnsi="宋体" w:eastAsia="宋体" w:cs="宋体"/>
          <w:spacing w:val="0"/>
          <w:sz w:val="21"/>
          <w:szCs w:val="21"/>
        </w:rPr>
      </w:r>
      <w:r/>
    </w:p>
    <w:p>
      <w:pPr>
        <w:pStyle w:val="965"/>
        <w:ind w:right="203"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合同解除后，发包人应在商定或确定发包人应支付款项后</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28</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天内完成款项的支付。</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17.5.2   情势变更协商</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关于情势变更协商的约定：</w:t>
      </w:r>
      <w:r>
        <w:rPr>
          <w:rFonts w:hint="eastAsia" w:ascii="宋体" w:hAnsi="宋体" w:eastAsia="宋体" w:cs="宋体"/>
          <w:spacing w:val="0"/>
          <w:sz w:val="21"/>
          <w:szCs w:val="21"/>
          <w:u w:val="single"/>
        </w:rPr>
        <w:t xml:space="preserve"> </w:t>
      </w:r>
      <w:r>
        <w:rPr>
          <w:rFonts w:ascii="宋体" w:hAnsi="宋体" w:eastAsia="宋体" w:cs="宋体"/>
          <w:spacing w:val="-1"/>
          <w:sz w:val="21"/>
          <w:szCs w:val="21"/>
          <w:u w:val="single"/>
        </w:rPr>
        <w:t xml:space="preserve">执行通用条款</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17.5.3   情势变更合同变更和解除</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关于情势变更合同变更和解除的约定：</w:t>
      </w:r>
      <w:r>
        <w:rPr>
          <w:rFonts w:hint="eastAsia" w:ascii="宋体" w:hAnsi="宋体" w:eastAsia="宋体" w:cs="宋体"/>
          <w:spacing w:val="0"/>
          <w:sz w:val="21"/>
          <w:szCs w:val="21"/>
          <w:u w:val="single"/>
        </w:rPr>
        <w:t xml:space="preserve">  </w:t>
      </w:r>
      <w:r>
        <w:rPr>
          <w:rFonts w:ascii="宋体" w:hAnsi="宋体" w:eastAsia="宋体" w:cs="宋体"/>
          <w:spacing w:val="-1"/>
          <w:sz w:val="21"/>
          <w:szCs w:val="21"/>
          <w:u w:val="single"/>
        </w:rPr>
        <w:t xml:space="preserve">执行通用条款</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lang w:val="en-US" w:eastAsia="zh-CN"/>
        </w:rPr>
        <w:outlineLvl w:val="2"/>
      </w:pPr>
      <w:r>
        <w:rPr>
          <w:rFonts w:hint="eastAsia" w:ascii="宋体" w:hAnsi="宋体" w:eastAsia="宋体" w:cs="宋体"/>
          <w:spacing w:val="0"/>
          <w:sz w:val="21"/>
          <w:szCs w:val="21"/>
        </w:rPr>
        <w:t xml:space="preserve">17.5.4  关于情势变更解除合同损失承担的约定：</w:t>
      </w:r>
      <w:r>
        <w:rPr>
          <w:rFonts w:ascii="宋体" w:hAnsi="宋体" w:eastAsia="宋体" w:cs="宋体"/>
          <w:spacing w:val="-1"/>
          <w:sz w:val="21"/>
          <w:szCs w:val="21"/>
          <w:u w:val="single"/>
        </w:rPr>
        <w:t xml:space="preserve">另行协商</w:t>
      </w:r>
      <w:r>
        <w:rPr>
          <w:rFonts w:hint="eastAsia" w:ascii="宋体" w:hAnsi="宋体" w:eastAsia="宋体" w:cs="宋体"/>
          <w:spacing w:val="-1"/>
          <w:sz w:val="21"/>
          <w:szCs w:val="21"/>
          <w:u w:val="none"/>
          <w:lang w:val="en-US" w:eastAsia="zh-CN"/>
        </w:rPr>
        <w:t xml:space="preserve">。</w:t>
      </w:r>
      <w:r>
        <w:rPr>
          <w:rFonts w:hint="eastAsia" w:ascii="宋体" w:hAnsi="宋体" w:eastAsia="宋体" w:cs="宋体"/>
          <w:spacing w:val="0"/>
          <w:sz w:val="21"/>
          <w:szCs w:val="21"/>
          <w:lang w:val="en-US" w:eastAsia="zh-CN"/>
        </w:rPr>
      </w:r>
      <w:r/>
    </w:p>
    <w:p>
      <w:pPr>
        <w:pStyle w:val="995"/>
        <w:ind w:left="35" w:firstLine="420"/>
        <w:keepLines w:val="0"/>
        <w:keepNext w:val="0"/>
        <w:pageBreakBefore w:val="0"/>
        <w:spacing w:after="0" w:line="360" w:lineRule="auto"/>
        <w:widowControl w:val="off"/>
        <w:rPr>
          <w:rFonts w:hint="eastAsia" w:ascii="宋体" w:hAnsi="宋体" w:eastAsia="宋体" w:cs="宋体"/>
          <w:spacing w:val="0"/>
          <w:sz w:val="21"/>
          <w:szCs w:val="21"/>
        </w:rPr>
        <w:outlineLvl w:val="0"/>
      </w:pPr>
      <w:r/>
      <w:bookmarkStart w:id="778" w:name="bookmark254"/>
      <w:r/>
      <w:bookmarkEnd w:id="778"/>
      <w:r/>
      <w:bookmarkStart w:id="779" w:name="bookmark255"/>
      <w:r/>
      <w:bookmarkEnd w:id="779"/>
      <w:r>
        <w:rPr>
          <w:rFonts w:hint="eastAsia" w:ascii="宋体" w:hAnsi="宋体" w:eastAsia="宋体" w:cs="宋体"/>
          <w:spacing w:val="0"/>
          <w:sz w:val="21"/>
          <w:szCs w:val="21"/>
        </w:rPr>
        <w:t xml:space="preserve">18 ．保险</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80" w:name="bookmark308"/>
      <w:r/>
      <w:bookmarkEnd w:id="780"/>
      <w:r>
        <w:rPr>
          <w:rFonts w:hint="eastAsia" w:ascii="宋体" w:hAnsi="宋体" w:eastAsia="宋体" w:cs="宋体"/>
          <w:spacing w:val="0"/>
          <w:sz w:val="21"/>
          <w:szCs w:val="21"/>
        </w:rPr>
        <w:t xml:space="preserve">18.1   工程保险</w:t>
      </w:r>
      <w:r>
        <w:rPr>
          <w:rFonts w:hint="eastAsia" w:ascii="宋体" w:hAnsi="宋体" w:eastAsia="宋体" w:cs="宋体"/>
          <w:spacing w:val="0"/>
          <w:sz w:val="21"/>
          <w:szCs w:val="21"/>
        </w:rPr>
      </w:r>
      <w:r/>
    </w:p>
    <w:p>
      <w:pPr>
        <w:pStyle w:val="965"/>
        <w:ind w:firstLine="420"/>
        <w:jc w:val="both"/>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关于工程保险的特别约定：</w:t>
      </w:r>
      <w:r>
        <w:rPr>
          <w:rFonts w:hint="eastAsia" w:ascii="宋体" w:hAnsi="宋体" w:eastAsia="宋体" w:cs="宋体"/>
          <w:spacing w:val="0"/>
          <w:sz w:val="21"/>
          <w:szCs w:val="21"/>
          <w:u w:val="single"/>
        </w:rPr>
        <w:t xml:space="preserve">   </w:t>
      </w:r>
      <w:r>
        <w:rPr>
          <w:rFonts w:ascii="宋体" w:hAnsi="宋体" w:eastAsia="宋体" w:cs="宋体"/>
          <w:spacing w:val="-1"/>
          <w:sz w:val="21"/>
          <w:szCs w:val="21"/>
          <w:u w:val="single"/>
        </w:rPr>
        <w:t xml:space="preserve">由承包人支付</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81" w:name="bookmark256"/>
      <w:r/>
      <w:bookmarkEnd w:id="781"/>
      <w:r>
        <w:rPr>
          <w:rFonts w:hint="eastAsia" w:ascii="宋体" w:hAnsi="宋体" w:eastAsia="宋体" w:cs="宋体"/>
          <w:spacing w:val="0"/>
          <w:sz w:val="21"/>
          <w:szCs w:val="21"/>
        </w:rPr>
        <w:t xml:space="preserve">18.3   其他保险</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关于其他保险的约定：</w:t>
      </w:r>
      <w:r>
        <w:rPr>
          <w:rFonts w:hint="eastAsia" w:ascii="宋体" w:hAnsi="宋体" w:eastAsia="宋体" w:cs="宋体"/>
          <w:spacing w:val="0"/>
          <w:sz w:val="21"/>
          <w:szCs w:val="21"/>
          <w:u w:val="single"/>
        </w:rPr>
        <w:t xml:space="preserve">  </w:t>
      </w:r>
      <w:r>
        <w:rPr>
          <w:rFonts w:ascii="宋体" w:hAnsi="宋体" w:eastAsia="宋体" w:cs="宋体"/>
          <w:spacing w:val="-1"/>
          <w:sz w:val="21"/>
          <w:szCs w:val="21"/>
          <w:u w:val="single"/>
        </w:rPr>
        <w:t xml:space="preserve">承包人自行考虑</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lang w:eastAsia="zh-CN"/>
        </w:rPr>
      </w:pPr>
      <w:r>
        <w:rPr>
          <w:rFonts w:hint="eastAsia" w:ascii="宋体" w:hAnsi="宋体" w:eastAsia="宋体" w:cs="宋体"/>
          <w:spacing w:val="0"/>
          <w:sz w:val="21"/>
          <w:szCs w:val="21"/>
        </w:rPr>
        <w:t xml:space="preserve">承包人是否应为其施工设备等办理财产保险：</w:t>
      </w:r>
      <w:r>
        <w:rPr>
          <w:rFonts w:hint="eastAsia" w:ascii="宋体" w:hAnsi="宋体" w:eastAsia="宋体" w:cs="宋体"/>
          <w:spacing w:val="0"/>
          <w:sz w:val="21"/>
          <w:szCs w:val="21"/>
          <w:u w:val="single"/>
        </w:rPr>
        <w:t xml:space="preserve"> </w:t>
      </w:r>
      <w:r>
        <w:rPr>
          <w:rFonts w:ascii="宋体" w:hAnsi="宋体" w:eastAsia="宋体" w:cs="宋体"/>
          <w:spacing w:val="-1"/>
          <w:sz w:val="21"/>
          <w:szCs w:val="21"/>
          <w:u w:val="single"/>
        </w:rPr>
        <w:t xml:space="preserve">承包人自行考虑</w:t>
      </w:r>
      <w:r>
        <w:rPr>
          <w:rFonts w:hint="eastAsia" w:ascii="宋体" w:hAnsi="宋体" w:eastAsia="宋体" w:cs="宋体"/>
          <w:spacing w:val="-1"/>
          <w:sz w:val="21"/>
          <w:szCs w:val="21"/>
          <w:u w:val="single"/>
          <w:lang w:val="en-US" w:eastAsia="zh-CN"/>
        </w:rPr>
        <w:t xml:space="preserve"> </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none"/>
          <w:lang w:eastAsia="zh-CN"/>
        </w:rPr>
        <w:t xml:space="preserve">。</w:t>
      </w:r>
      <w:r>
        <w:rPr>
          <w:rFonts w:hint="eastAsia" w:ascii="宋体" w:hAnsi="宋体" w:eastAsia="宋体" w:cs="宋体"/>
          <w:spacing w:val="0"/>
          <w:sz w:val="21"/>
          <w:szCs w:val="21"/>
          <w:lang w:eastAsia="zh-CN"/>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82" w:name="bookmark257"/>
      <w:r/>
      <w:bookmarkEnd w:id="782"/>
      <w:r>
        <w:rPr>
          <w:rFonts w:hint="eastAsia" w:ascii="宋体" w:hAnsi="宋体" w:eastAsia="宋体" w:cs="宋体"/>
          <w:spacing w:val="0"/>
          <w:sz w:val="21"/>
          <w:szCs w:val="21"/>
        </w:rPr>
        <w:t xml:space="preserve">18.7   通知义务</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关于变更保险合同时的通知义务的约定：</w:t>
      </w:r>
      <w:r>
        <w:rPr>
          <w:rFonts w:hint="eastAsia" w:ascii="宋体" w:hAnsi="宋体" w:eastAsia="宋体" w:cs="宋体"/>
          <w:spacing w:val="0"/>
          <w:sz w:val="21"/>
          <w:szCs w:val="21"/>
          <w:u w:val="single"/>
        </w:rPr>
        <w:t xml:space="preserve"> </w:t>
      </w:r>
      <w:r>
        <w:rPr>
          <w:rFonts w:ascii="宋体" w:hAnsi="宋体" w:eastAsia="宋体" w:cs="宋体"/>
          <w:spacing w:val="-1"/>
          <w:sz w:val="21"/>
          <w:szCs w:val="21"/>
          <w:u w:val="single"/>
        </w:rPr>
        <w:t xml:space="preserve">执行通用条款</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left="11" w:firstLine="420"/>
        <w:keepLines w:val="0"/>
        <w:keepNext w:val="0"/>
        <w:pageBreakBefore w:val="0"/>
        <w:spacing w:after="0" w:line="360" w:lineRule="auto"/>
        <w:widowControl w:val="off"/>
        <w:rPr>
          <w:rFonts w:hint="eastAsia" w:ascii="宋体" w:hAnsi="宋体" w:eastAsia="宋体" w:cs="宋体"/>
          <w:spacing w:val="0"/>
          <w:sz w:val="21"/>
          <w:szCs w:val="21"/>
        </w:rPr>
        <w:outlineLvl w:val="0"/>
      </w:pPr>
      <w:r/>
      <w:bookmarkStart w:id="783" w:name="bookmark258"/>
      <w:r/>
      <w:bookmarkEnd w:id="783"/>
      <w:r/>
      <w:bookmarkStart w:id="784" w:name="bookmark259"/>
      <w:r/>
      <w:bookmarkEnd w:id="784"/>
      <w:r>
        <w:rPr>
          <w:rFonts w:hint="eastAsia" w:ascii="宋体" w:hAnsi="宋体" w:eastAsia="宋体" w:cs="宋体"/>
          <w:spacing w:val="0"/>
          <w:sz w:val="21"/>
          <w:szCs w:val="21"/>
        </w:rPr>
        <w:t xml:space="preserve">20 ．争议解决</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85" w:name="bookmark309"/>
      <w:r/>
      <w:bookmarkEnd w:id="785"/>
      <w:r>
        <w:rPr>
          <w:rFonts w:hint="eastAsia" w:ascii="宋体" w:hAnsi="宋体" w:eastAsia="宋体" w:cs="宋体"/>
          <w:spacing w:val="0"/>
          <w:sz w:val="21"/>
          <w:szCs w:val="21"/>
        </w:rPr>
        <w:t xml:space="preserve">20.3   争议评审</w:t>
      </w:r>
      <w:r>
        <w:rPr>
          <w:rFonts w:hint="eastAsia" w:ascii="宋体" w:hAnsi="宋体" w:eastAsia="宋体" w:cs="宋体"/>
          <w:spacing w:val="0"/>
          <w:sz w:val="21"/>
          <w:szCs w:val="21"/>
        </w:rPr>
      </w:r>
      <w:r/>
    </w:p>
    <w:p>
      <w:pPr>
        <w:pStyle w:val="965"/>
        <w:ind w:right="184"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合同当事人是否同意将工程争议在申请仲裁或提起诉讼前先行争议评审以及有关约定：</w:t>
      </w:r>
      <w:r>
        <w:rPr>
          <w:rFonts w:hint="eastAsia" w:ascii="宋体" w:hAnsi="宋体" w:eastAsia="宋体" w:cs="宋体"/>
          <w:spacing w:val="0"/>
          <w:sz w:val="21"/>
          <w:szCs w:val="21"/>
          <w:u w:val="single"/>
        </w:rPr>
        <w:t xml:space="preserve"> </w:t>
      </w:r>
      <w:r>
        <w:rPr>
          <w:rFonts w:ascii="宋体" w:hAnsi="宋体" w:eastAsia="宋体" w:cs="宋体"/>
          <w:spacing w:val="-3"/>
          <w:sz w:val="21"/>
          <w:szCs w:val="21"/>
          <w:u w:val="single"/>
        </w:rPr>
        <w:t xml:space="preserve">同意</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20.3.1  争议评审小组的确定</w:t>
      </w:r>
      <w:r>
        <w:rPr>
          <w:rFonts w:hint="eastAsia" w:ascii="宋体" w:hAnsi="宋体" w:eastAsia="宋体" w:cs="宋体"/>
          <w:spacing w:val="0"/>
          <w:sz w:val="21"/>
          <w:szCs w:val="21"/>
        </w:rPr>
      </w:r>
      <w:r/>
    </w:p>
    <w:p>
      <w:pPr>
        <w:pStyle w:val="965"/>
        <w:ind w:right="101"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争议评审小组成员的确定：</w:t>
      </w:r>
      <w:r>
        <w:rPr>
          <w:rFonts w:hint="eastAsia" w:ascii="宋体" w:hAnsi="宋体" w:eastAsia="宋体" w:cs="宋体"/>
          <w:spacing w:val="0"/>
          <w:sz w:val="21"/>
          <w:szCs w:val="21"/>
          <w:u w:val="single"/>
        </w:rPr>
        <w:t xml:space="preserve">  </w:t>
      </w:r>
      <w:r>
        <w:rPr>
          <w:rFonts w:ascii="宋体" w:hAnsi="宋体" w:eastAsia="宋体" w:cs="宋体"/>
          <w:spacing w:val="-1"/>
          <w:sz w:val="21"/>
          <w:szCs w:val="21"/>
          <w:u w:val="single"/>
        </w:rPr>
        <w:t xml:space="preserve">执行通用条款</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right="101"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选定争议评审员的期限：</w:t>
      </w:r>
      <w:r>
        <w:rPr>
          <w:rFonts w:hint="eastAsia" w:ascii="宋体" w:hAnsi="宋体" w:eastAsia="宋体" w:cs="宋体"/>
          <w:spacing w:val="0"/>
          <w:sz w:val="21"/>
          <w:szCs w:val="21"/>
          <w:u w:val="single"/>
        </w:rPr>
        <w:t xml:space="preserve">   </w:t>
      </w:r>
      <w:r>
        <w:rPr>
          <w:rFonts w:ascii="宋体" w:hAnsi="宋体" w:eastAsia="宋体" w:cs="宋体"/>
          <w:spacing w:val="-1"/>
          <w:sz w:val="21"/>
          <w:szCs w:val="21"/>
          <w:u w:val="single"/>
        </w:rPr>
        <w:t xml:space="preserve">执行通用条款</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right="101"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争议评审小组成员的报酬承担方式：</w:t>
      </w:r>
      <w:r>
        <w:rPr>
          <w:rFonts w:hint="eastAsia" w:ascii="宋体" w:hAnsi="宋体" w:eastAsia="宋体" w:cs="宋体"/>
          <w:spacing w:val="0"/>
          <w:sz w:val="21"/>
          <w:szCs w:val="21"/>
          <w:u w:val="single"/>
        </w:rPr>
        <w:t xml:space="preserve">   </w:t>
      </w:r>
      <w:r>
        <w:rPr>
          <w:rFonts w:ascii="宋体" w:hAnsi="宋体" w:eastAsia="宋体" w:cs="宋体"/>
          <w:spacing w:val="-1"/>
          <w:sz w:val="21"/>
          <w:szCs w:val="21"/>
          <w:u w:val="single"/>
        </w:rPr>
        <w:t xml:space="preserve">执行通用条款</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right="101"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其他事项的约定：</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无</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20.3.2  争议评审小组的决定</w:t>
      </w:r>
      <w:r>
        <w:rPr>
          <w:rFonts w:hint="eastAsia" w:ascii="宋体" w:hAnsi="宋体" w:eastAsia="宋体" w:cs="宋体"/>
          <w:spacing w:val="0"/>
          <w:sz w:val="21"/>
          <w:szCs w:val="21"/>
        </w:rPr>
      </w:r>
      <w:r/>
    </w:p>
    <w:p>
      <w:pPr>
        <w:pStyle w:val="965"/>
        <w:ind w:right="35" w:firstLine="420"/>
        <w:jc w:val="both"/>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合同当事人关于本项的约定：</w:t>
      </w:r>
      <w:r>
        <w:rPr>
          <w:rFonts w:hint="eastAsia" w:ascii="宋体" w:hAnsi="宋体" w:eastAsia="宋体" w:cs="宋体"/>
          <w:spacing w:val="0"/>
          <w:sz w:val="21"/>
          <w:szCs w:val="21"/>
          <w:u w:val="single"/>
        </w:rPr>
        <w:t xml:space="preserve">  </w:t>
      </w:r>
      <w:r>
        <w:rPr>
          <w:rFonts w:ascii="宋体" w:hAnsi="宋体" w:eastAsia="宋体" w:cs="宋体"/>
          <w:spacing w:val="-1"/>
          <w:sz w:val="21"/>
          <w:szCs w:val="21"/>
          <w:u w:val="single"/>
        </w:rPr>
        <w:t xml:space="preserve">执行通用条款</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86" w:name="bookmark260"/>
      <w:r/>
      <w:bookmarkEnd w:id="786"/>
      <w:r>
        <w:rPr>
          <w:rFonts w:hint="eastAsia" w:ascii="宋体" w:hAnsi="宋体" w:eastAsia="宋体" w:cs="宋体"/>
          <w:spacing w:val="0"/>
          <w:sz w:val="21"/>
          <w:szCs w:val="21"/>
        </w:rPr>
        <w:t xml:space="preserve">20.4   调解</w:t>
      </w:r>
      <w:r>
        <w:rPr>
          <w:rFonts w:hint="eastAsia" w:ascii="宋体" w:hAnsi="宋体" w:eastAsia="宋体" w:cs="宋体"/>
          <w:spacing w:val="0"/>
          <w:sz w:val="21"/>
          <w:szCs w:val="21"/>
        </w:rPr>
      </w:r>
      <w:r/>
    </w:p>
    <w:p>
      <w:pPr>
        <w:pStyle w:val="965"/>
        <w:ind w:right="101"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合同当事人是否同意将工程争议在申请仲裁或提起诉讼前先行调解以及有关约定：</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同意</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65"/>
        <w:ind w:right="995" w:firstLine="420"/>
        <w:jc w:val="both"/>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合同当事人对调解费用承担的约定：</w:t>
      </w:r>
      <w:r>
        <w:rPr>
          <w:rFonts w:hint="eastAsia" w:ascii="宋体" w:hAnsi="宋体" w:eastAsia="宋体" w:cs="宋体"/>
          <w:spacing w:val="0"/>
          <w:sz w:val="21"/>
          <w:szCs w:val="21"/>
          <w:u w:val="single"/>
        </w:rPr>
        <w:t xml:space="preserve"> </w:t>
      </w:r>
      <w:r>
        <w:rPr>
          <w:rFonts w:ascii="宋体" w:hAnsi="宋体" w:eastAsia="宋体" w:cs="宋体"/>
          <w:spacing w:val="-1"/>
          <w:sz w:val="21"/>
          <w:szCs w:val="21"/>
          <w:u w:val="single"/>
        </w:rPr>
        <w:t xml:space="preserve">执行通用条款</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20.4.1 调解人</w:t>
      </w:r>
      <w:r>
        <w:rPr>
          <w:rFonts w:hint="eastAsia" w:ascii="宋体" w:hAnsi="宋体" w:eastAsia="宋体" w:cs="宋体"/>
          <w:spacing w:val="0"/>
          <w:sz w:val="21"/>
          <w:szCs w:val="21"/>
        </w:rPr>
      </w:r>
      <w:r/>
    </w:p>
    <w:p>
      <w:pPr>
        <w:pStyle w:val="965"/>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合同当事人关于调解人的约定：</w:t>
      </w:r>
      <w:r>
        <w:rPr>
          <w:rFonts w:hint="eastAsia" w:ascii="宋体" w:hAnsi="宋体" w:eastAsia="宋体" w:cs="宋体"/>
          <w:spacing w:val="0"/>
          <w:sz w:val="21"/>
          <w:szCs w:val="21"/>
          <w:u w:val="single"/>
        </w:rPr>
        <w:t xml:space="preserve"> </w:t>
      </w:r>
      <w:r>
        <w:rPr>
          <w:rFonts w:ascii="宋体" w:hAnsi="宋体" w:eastAsia="宋体" w:cs="宋体"/>
          <w:sz w:val="21"/>
          <w:szCs w:val="21"/>
          <w:u w:val="single"/>
        </w:rPr>
        <w:t xml:space="preserve">行业协会、仲裁机构或其他第三</w:t>
      </w:r>
      <w:r>
        <w:rPr>
          <w:rFonts w:ascii="宋体" w:hAnsi="宋体" w:eastAsia="宋体" w:cs="宋体"/>
          <w:spacing w:val="-1"/>
          <w:sz w:val="21"/>
          <w:szCs w:val="21"/>
          <w:u w:val="single"/>
        </w:rPr>
        <w:t xml:space="preserve">方专家等</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20.4.2 调解协议的效力</w:t>
      </w:r>
      <w:r>
        <w:rPr>
          <w:rFonts w:hint="eastAsia" w:ascii="宋体" w:hAnsi="宋体" w:eastAsia="宋体" w:cs="宋体"/>
          <w:spacing w:val="0"/>
          <w:sz w:val="21"/>
          <w:szCs w:val="21"/>
        </w:rPr>
      </w:r>
      <w:r/>
    </w:p>
    <w:p>
      <w:pPr>
        <w:pStyle w:val="965"/>
        <w:ind w:right="995" w:firstLine="420"/>
        <w:jc w:val="both"/>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合同当事人关于本项的约定：</w:t>
      </w:r>
      <w:r>
        <w:rPr>
          <w:rFonts w:hint="eastAsia" w:ascii="宋体" w:hAnsi="宋体" w:eastAsia="宋体" w:cs="宋体"/>
          <w:spacing w:val="0"/>
          <w:sz w:val="21"/>
          <w:szCs w:val="21"/>
          <w:u w:val="single"/>
        </w:rPr>
        <w:t xml:space="preserve"> </w:t>
      </w:r>
      <w:r>
        <w:rPr>
          <w:rFonts w:ascii="宋体" w:hAnsi="宋体" w:eastAsia="宋体" w:cs="宋体"/>
          <w:spacing w:val="-1"/>
          <w:sz w:val="21"/>
          <w:szCs w:val="21"/>
          <w:u w:val="single"/>
        </w:rPr>
        <w:t xml:space="preserve">执行通用条款</w:t>
      </w:r>
      <w:r>
        <w:rPr>
          <w:rFonts w:hint="eastAsia" w:ascii="宋体" w:hAnsi="宋体" w:eastAsia="宋体" w:cs="宋体"/>
          <w:spacing w:val="-1"/>
          <w:sz w:val="21"/>
          <w:szCs w:val="21"/>
          <w:u w:val="single"/>
          <w:lang w:val="en-US" w:eastAsia="zh-CN"/>
        </w:rPr>
        <w:t xml:space="preserve"> </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outlineLvl w:val="1"/>
      </w:pPr>
      <w:r/>
      <w:bookmarkStart w:id="787" w:name="bookmark261"/>
      <w:r/>
      <w:bookmarkEnd w:id="787"/>
      <w:r>
        <w:rPr>
          <w:rFonts w:hint="eastAsia" w:ascii="宋体" w:hAnsi="宋体" w:eastAsia="宋体" w:cs="宋体"/>
          <w:spacing w:val="0"/>
          <w:sz w:val="21"/>
          <w:szCs w:val="21"/>
        </w:rPr>
        <w:t xml:space="preserve">20.5   仲裁或诉讼</w:t>
      </w:r>
      <w:r>
        <w:rPr>
          <w:rFonts w:hint="eastAsia" w:ascii="宋体" w:hAnsi="宋体" w:eastAsia="宋体" w:cs="宋体"/>
          <w:spacing w:val="0"/>
          <w:sz w:val="21"/>
          <w:szCs w:val="21"/>
        </w:rPr>
      </w:r>
      <w:r/>
    </w:p>
    <w:p>
      <w:pPr>
        <w:pStyle w:val="965"/>
        <w:ind w:right="872"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因合同及合同有关事项发生的争议，按下列第</w:t>
      </w:r>
      <w:r>
        <w:rPr>
          <w:rFonts w:ascii="宋体" w:hAnsi="宋体" w:eastAsia="宋体" w:cs="宋体"/>
          <w:spacing w:val="-1"/>
          <w:sz w:val="21"/>
          <w:szCs w:val="21"/>
          <w:u w:val="single"/>
        </w:rPr>
        <w:t xml:space="preserve">（2）</w:t>
      </w:r>
      <w:r>
        <w:rPr>
          <w:rFonts w:hint="eastAsia" w:ascii="宋体" w:hAnsi="宋体" w:eastAsia="宋体" w:cs="宋体"/>
          <w:spacing w:val="0"/>
          <w:sz w:val="21"/>
          <w:szCs w:val="21"/>
        </w:rPr>
        <w:t xml:space="preserve">种方式解决：</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 1 ）向</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u w:val="single"/>
          <w:lang w:val="en-US" w:eastAsia="zh-CN"/>
        </w:rPr>
        <w:t xml:space="preserve">/</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仲裁委员会申请仲裁；</w:t>
      </w:r>
      <w:r>
        <w:rPr>
          <w:rFonts w:hint="eastAsia" w:ascii="宋体" w:hAnsi="宋体" w:eastAsia="宋体" w:cs="宋体"/>
          <w:spacing w:val="0"/>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 2 ）向</w:t>
      </w:r>
      <w:r>
        <w:rPr>
          <w:rFonts w:ascii="宋体" w:hAnsi="宋体" w:eastAsia="宋体" w:cs="宋体"/>
          <w:spacing w:val="-1"/>
          <w:sz w:val="21"/>
          <w:szCs w:val="21"/>
          <w:u w:val="single"/>
        </w:rPr>
        <w:t xml:space="preserve">泰兴市</w:t>
      </w:r>
      <w:r>
        <w:rPr>
          <w:rFonts w:hint="eastAsia" w:ascii="宋体" w:hAnsi="宋体" w:eastAsia="宋体" w:cs="宋体"/>
          <w:spacing w:val="0"/>
          <w:sz w:val="21"/>
          <w:szCs w:val="21"/>
        </w:rPr>
        <w:t xml:space="preserve">人民法院起诉。</w:t>
      </w:r>
      <w:r>
        <w:rPr>
          <w:rFonts w:hint="eastAsia" w:ascii="宋体" w:hAnsi="宋体" w:eastAsia="宋体" w:cs="宋体"/>
          <w:spacing w:val="0"/>
          <w:sz w:val="21"/>
          <w:szCs w:val="21"/>
        </w:rPr>
      </w:r>
      <w:r/>
    </w:p>
    <w:p>
      <w:pPr>
        <w:pStyle w:val="995"/>
        <w:keepLines w:val="0"/>
        <w:keepNext w:val="0"/>
        <w:pageBreakBefore w:val="0"/>
        <w:spacing w:after="0" w:line="360" w:lineRule="auto"/>
        <w:widowControl w:val="off"/>
        <w:rPr>
          <w:rFonts w:hint="eastAsia" w:ascii="宋体" w:hAnsi="宋体" w:eastAsia="宋体" w:cs="宋体"/>
          <w:spacing w:val="-6"/>
          <w:sz w:val="21"/>
          <w:szCs w:val="21"/>
        </w:rPr>
      </w:pPr>
      <w:r>
        <w:rPr>
          <w:rFonts w:hint="eastAsia" w:ascii="宋体" w:hAnsi="宋体" w:eastAsia="宋体" w:cs="宋体"/>
          <w:spacing w:val="-6"/>
          <w:sz w:val="21"/>
          <w:szCs w:val="21"/>
        </w:rPr>
      </w:r>
      <w:r/>
    </w:p>
    <w:p>
      <w:pPr>
        <w:pStyle w:val="965"/>
        <w:ind w:left="23"/>
        <w:keepLines w:val="0"/>
        <w:keepNext w:val="0"/>
        <w:pageBreakBefore w:val="0"/>
        <w:spacing w:line="360" w:lineRule="auto"/>
        <w:widowControl/>
        <w:rPr>
          <w:rFonts w:ascii="宋体" w:hAnsi="宋体" w:eastAsia="宋体" w:cs="宋体"/>
          <w:sz w:val="21"/>
          <w:szCs w:val="21"/>
        </w:rPr>
      </w:pPr>
      <w:r>
        <w:rPr>
          <w:rFonts w:ascii="宋体" w:hAnsi="宋体" w:eastAsia="宋体" w:cs="宋体"/>
          <w:b/>
          <w:bCs/>
          <w:spacing w:val="-3"/>
          <w:sz w:val="21"/>
          <w:szCs w:val="21"/>
        </w:rPr>
        <w:t xml:space="preserve">合同补充条款</w:t>
      </w:r>
      <w:r>
        <w:rPr>
          <w:rFonts w:ascii="宋体" w:hAnsi="宋体" w:eastAsia="宋体" w:cs="宋体"/>
          <w:sz w:val="21"/>
          <w:szCs w:val="21"/>
        </w:rPr>
      </w:r>
      <w:r/>
    </w:p>
    <w:p>
      <w:pPr>
        <w:pStyle w:val="965"/>
        <w:ind w:left="26" w:firstLine="396"/>
        <w:keepLines w:val="0"/>
        <w:keepNext w:val="0"/>
        <w:pageBreakBefore w:val="0"/>
        <w:spacing w:line="360" w:lineRule="auto"/>
        <w:widowControl/>
      </w:pPr>
      <w:r>
        <w:rPr>
          <w:rFonts w:ascii="宋体" w:hAnsi="宋体" w:eastAsia="宋体" w:cs="宋体"/>
          <w:spacing w:val="-6"/>
          <w:sz w:val="21"/>
          <w:szCs w:val="21"/>
        </w:rPr>
        <w:t xml:space="preserve">1.实际开工日期以开工报告为准，非发包方原因造成的工期延误，工程</w:t>
      </w:r>
      <w:r>
        <w:rPr>
          <w:rFonts w:ascii="宋体" w:hAnsi="宋体" w:eastAsia="宋体" w:cs="宋体"/>
          <w:spacing w:val="-7"/>
          <w:sz w:val="21"/>
          <w:szCs w:val="21"/>
        </w:rPr>
        <w:t xml:space="preserve">造价在遇到国家、</w:t>
      </w:r>
      <w:r>
        <w:rPr>
          <w:rFonts w:ascii="宋体" w:hAnsi="宋体" w:eastAsia="宋体" w:cs="宋体"/>
          <w:sz w:val="21"/>
          <w:szCs w:val="21"/>
        </w:rPr>
        <w:t xml:space="preserve">省、市等政策性调减时，按实调减；在遇到政策性调增时，一律</w:t>
      </w:r>
      <w:r>
        <w:rPr>
          <w:rFonts w:ascii="宋体" w:hAnsi="宋体" w:eastAsia="宋体" w:cs="宋体"/>
          <w:spacing w:val="-1"/>
          <w:sz w:val="21"/>
          <w:szCs w:val="21"/>
        </w:rPr>
        <w:t xml:space="preserve">不执行调增。</w:t>
      </w:r>
      <w:r/>
    </w:p>
    <w:p>
      <w:pPr>
        <w:pStyle w:val="965"/>
        <w:ind w:firstLine="408"/>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3"/>
          <w:sz w:val="21"/>
          <w:szCs w:val="21"/>
        </w:rPr>
        <w:t xml:space="preserve">2.承包人项目部主要管理人员实行每日考勤签到制度，考勤签到资料随竣工决算资料一</w:t>
      </w:r>
      <w:r>
        <w:rPr>
          <w:rFonts w:ascii="宋体" w:hAnsi="宋体" w:eastAsia="宋体" w:cs="宋体"/>
          <w:spacing w:val="-4"/>
          <w:sz w:val="21"/>
          <w:szCs w:val="21"/>
        </w:rPr>
        <w:t xml:space="preserve">并报审计单位审核。无考勤签到资料的工程，工</w:t>
      </w:r>
      <w:r>
        <w:rPr>
          <w:rFonts w:ascii="宋体" w:hAnsi="宋体" w:eastAsia="宋体" w:cs="宋体"/>
          <w:spacing w:val="-5"/>
          <w:sz w:val="21"/>
          <w:szCs w:val="21"/>
        </w:rPr>
        <w:t xml:space="preserve">程款按原有中标下浮率计算后再按</w:t>
      </w:r>
      <w:r>
        <w:rPr>
          <w:rFonts w:ascii="宋体" w:hAnsi="宋体" w:eastAsia="宋体" w:cs="宋体"/>
          <w:spacing w:val="-43"/>
          <w:sz w:val="21"/>
          <w:szCs w:val="21"/>
        </w:rPr>
        <w:t xml:space="preserve"> </w:t>
      </w:r>
      <w:r>
        <w:rPr>
          <w:rFonts w:ascii="宋体" w:hAnsi="宋体" w:eastAsia="宋体" w:cs="宋体"/>
          <w:spacing w:val="-5"/>
          <w:sz w:val="21"/>
          <w:szCs w:val="21"/>
        </w:rPr>
        <w:t xml:space="preserve">80%结算。</w:t>
      </w:r>
      <w:r>
        <w:rPr>
          <w:rFonts w:ascii="宋体" w:hAnsi="宋体" w:eastAsia="宋体" w:cs="宋体"/>
          <w:spacing w:val="-3"/>
          <w:sz w:val="21"/>
          <w:szCs w:val="21"/>
        </w:rPr>
        <w:t xml:space="preserve">因发包方原因超合同工期</w:t>
      </w:r>
      <w:r>
        <w:rPr>
          <w:rFonts w:ascii="宋体" w:hAnsi="宋体" w:eastAsia="宋体" w:cs="宋体"/>
          <w:spacing w:val="-31"/>
          <w:sz w:val="21"/>
          <w:szCs w:val="21"/>
        </w:rPr>
        <w:t xml:space="preserve"> </w:t>
      </w:r>
      <w:r>
        <w:rPr>
          <w:rFonts w:ascii="宋体" w:hAnsi="宋体" w:eastAsia="宋体" w:cs="宋体"/>
          <w:spacing w:val="-3"/>
          <w:sz w:val="21"/>
          <w:szCs w:val="21"/>
        </w:rPr>
        <w:t xml:space="preserve">100</w:t>
      </w:r>
      <w:r>
        <w:rPr>
          <w:rFonts w:ascii="宋体" w:hAnsi="宋体" w:eastAsia="宋体" w:cs="宋体"/>
          <w:spacing w:val="-40"/>
          <w:sz w:val="21"/>
          <w:szCs w:val="21"/>
        </w:rPr>
        <w:t xml:space="preserve"> </w:t>
      </w:r>
      <w:r>
        <w:rPr>
          <w:rFonts w:ascii="宋体" w:hAnsi="宋体" w:eastAsia="宋体" w:cs="宋体"/>
          <w:spacing w:val="-3"/>
          <w:sz w:val="21"/>
          <w:szCs w:val="21"/>
        </w:rPr>
        <w:t xml:space="preserve">天以上的，在窝工、停工期间可不考</w:t>
      </w:r>
      <w:r>
        <w:rPr>
          <w:rFonts w:ascii="宋体" w:hAnsi="宋体" w:eastAsia="宋体" w:cs="宋体"/>
          <w:spacing w:val="-4"/>
          <w:sz w:val="21"/>
          <w:szCs w:val="21"/>
        </w:rPr>
        <w:t xml:space="preserve">勤，但正常施工时需执行考勤制度。</w:t>
      </w:r>
      <w:r>
        <w:rPr>
          <w:rFonts w:ascii="宋体" w:hAnsi="宋体" w:eastAsia="宋体" w:cs="宋体"/>
          <w:sz w:val="21"/>
          <w:szCs w:val="21"/>
        </w:rPr>
      </w:r>
      <w:r/>
    </w:p>
    <w:p>
      <w:pPr>
        <w:pStyle w:val="965"/>
        <w:ind w:firstLine="420"/>
        <w:keepLines w:val="0"/>
        <w:keepNext w:val="0"/>
        <w:pageBreakBefore w:val="0"/>
        <w:spacing w:line="360" w:lineRule="auto"/>
        <w:widowControl/>
        <w:rPr>
          <w:rFonts w:ascii="宋体" w:hAnsi="宋体" w:eastAsia="宋体" w:cs="宋体"/>
          <w:sz w:val="21"/>
          <w:szCs w:val="21"/>
        </w:rPr>
      </w:pPr>
      <w:r>
        <w:rPr>
          <w:rFonts w:ascii="宋体" w:hAnsi="宋体" w:eastAsia="宋体" w:cs="宋体"/>
          <w:sz w:val="21"/>
          <w:szCs w:val="21"/>
        </w:rPr>
        <w:t xml:space="preserve">3.承包人负责处理施工中非发包人因素可能发生的地方矛盾，并且不产</w:t>
      </w:r>
      <w:r>
        <w:rPr>
          <w:rFonts w:ascii="宋体" w:hAnsi="宋体" w:eastAsia="宋体" w:cs="宋体"/>
          <w:spacing w:val="-1"/>
          <w:sz w:val="21"/>
          <w:szCs w:val="21"/>
        </w:rPr>
        <w:t xml:space="preserve">生费用索赔。</w:t>
      </w:r>
      <w:r>
        <w:rPr>
          <w:rFonts w:ascii="宋体" w:hAnsi="宋体" w:eastAsia="宋体" w:cs="宋体"/>
          <w:sz w:val="21"/>
          <w:szCs w:val="21"/>
        </w:rPr>
      </w:r>
      <w:r/>
    </w:p>
    <w:p>
      <w:pPr>
        <w:pStyle w:val="965"/>
        <w:ind w:left="21" w:right="75" w:firstLine="412"/>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2"/>
          <w:sz w:val="21"/>
          <w:szCs w:val="21"/>
        </w:rPr>
        <w:t xml:space="preserve">4.承包人的项目负责人与投标时不一致，又</w:t>
      </w:r>
      <w:r>
        <w:rPr>
          <w:rFonts w:ascii="宋体" w:hAnsi="宋体" w:eastAsia="宋体" w:cs="宋体"/>
          <w:spacing w:val="-3"/>
          <w:sz w:val="21"/>
          <w:szCs w:val="21"/>
        </w:rPr>
        <w:t xml:space="preserve">未经发包人同意更换，则发包人可自行终止</w:t>
      </w:r>
      <w:r>
        <w:rPr>
          <w:rFonts w:ascii="宋体" w:hAnsi="宋体" w:eastAsia="宋体" w:cs="宋体"/>
          <w:sz w:val="21"/>
          <w:szCs w:val="21"/>
        </w:rPr>
        <w:t xml:space="preserve">施工合同并没收履约保证金，并保留进一步追究其责任的权</w:t>
      </w:r>
      <w:r>
        <w:rPr>
          <w:rFonts w:ascii="宋体" w:hAnsi="宋体" w:eastAsia="宋体" w:cs="宋体"/>
          <w:spacing w:val="-1"/>
          <w:sz w:val="21"/>
          <w:szCs w:val="21"/>
        </w:rPr>
        <w:t xml:space="preserve">利。</w:t>
      </w:r>
      <w:r>
        <w:rPr>
          <w:rFonts w:ascii="宋体" w:hAnsi="宋体" w:eastAsia="宋体" w:cs="宋体"/>
          <w:sz w:val="21"/>
          <w:szCs w:val="21"/>
        </w:rPr>
      </w:r>
      <w:r/>
    </w:p>
    <w:p>
      <w:pPr>
        <w:pStyle w:val="965"/>
        <w:ind w:left="23" w:right="75" w:firstLine="408"/>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3"/>
          <w:sz w:val="21"/>
          <w:szCs w:val="21"/>
        </w:rPr>
        <w:t xml:space="preserve">5.承包人在合同备案时的项目部组成人员必须驻现场组织施工，如有变更须经发包人同意，否则，若发包人抽查发现不在现场</w:t>
      </w:r>
      <w:r>
        <w:rPr>
          <w:rFonts w:hint="eastAsia" w:ascii="宋体" w:hAnsi="宋体" w:cs="宋体"/>
          <w:spacing w:val="-3"/>
          <w:sz w:val="21"/>
          <w:szCs w:val="21"/>
          <w:lang w:val="en-US" w:eastAsia="zh-CN"/>
        </w:rPr>
        <w:t xml:space="preserve">承包人</w:t>
      </w:r>
      <w:r>
        <w:rPr>
          <w:rFonts w:hint="eastAsia" w:ascii="宋体" w:hAnsi="宋体" w:cs="宋体"/>
          <w:color w:val="ff0000"/>
          <w:spacing w:val="-3"/>
          <w:sz w:val="21"/>
          <w:szCs w:val="21"/>
          <w:highlight w:val="yellow"/>
          <w:lang w:eastAsia="zh-CN"/>
        </w:rPr>
        <w:t xml:space="preserve">承担违约金</w:t>
      </w:r>
      <w:r>
        <w:rPr>
          <w:rFonts w:ascii="宋体" w:hAnsi="宋体" w:eastAsia="宋体" w:cs="宋体"/>
          <w:spacing w:val="-35"/>
          <w:sz w:val="21"/>
          <w:szCs w:val="21"/>
        </w:rPr>
        <w:t xml:space="preserve"> </w:t>
      </w:r>
      <w:r>
        <w:rPr>
          <w:rFonts w:ascii="宋体" w:hAnsi="宋体" w:eastAsia="宋体" w:cs="宋体"/>
          <w:spacing w:val="-3"/>
          <w:sz w:val="21"/>
          <w:szCs w:val="21"/>
        </w:rPr>
        <w:t xml:space="preserve">5000</w:t>
      </w:r>
      <w:r>
        <w:rPr>
          <w:rFonts w:ascii="宋体" w:hAnsi="宋体" w:eastAsia="宋体" w:cs="宋体"/>
          <w:spacing w:val="-42"/>
          <w:sz w:val="21"/>
          <w:szCs w:val="21"/>
        </w:rPr>
        <w:t xml:space="preserve"> </w:t>
      </w:r>
      <w:r>
        <w:rPr>
          <w:rFonts w:ascii="宋体" w:hAnsi="宋体" w:eastAsia="宋体" w:cs="宋体"/>
          <w:spacing w:val="-3"/>
          <w:sz w:val="21"/>
          <w:szCs w:val="21"/>
        </w:rPr>
        <w:t xml:space="preserve">元/次。项目负责人每周必须在现场工</w:t>
      </w:r>
      <w:r>
        <w:rPr>
          <w:rFonts w:ascii="宋体" w:hAnsi="宋体" w:eastAsia="宋体" w:cs="宋体"/>
          <w:spacing w:val="-1"/>
          <w:sz w:val="21"/>
          <w:szCs w:val="21"/>
        </w:rPr>
        <w:t xml:space="preserve">作不少于</w:t>
      </w:r>
      <w:r>
        <w:rPr>
          <w:rFonts w:ascii="宋体" w:hAnsi="宋体" w:eastAsia="宋体" w:cs="宋体"/>
          <w:spacing w:val="-40"/>
          <w:sz w:val="21"/>
          <w:szCs w:val="21"/>
        </w:rPr>
        <w:t xml:space="preserve"> </w:t>
      </w:r>
      <w:r>
        <w:rPr>
          <w:rFonts w:ascii="宋体" w:hAnsi="宋体" w:eastAsia="宋体" w:cs="宋体"/>
          <w:spacing w:val="-1"/>
          <w:sz w:val="21"/>
          <w:szCs w:val="21"/>
        </w:rPr>
        <w:t xml:space="preserve">5</w:t>
      </w:r>
      <w:r>
        <w:rPr>
          <w:rFonts w:ascii="宋体" w:hAnsi="宋体" w:eastAsia="宋体" w:cs="宋体"/>
          <w:spacing w:val="-42"/>
          <w:sz w:val="21"/>
          <w:szCs w:val="21"/>
        </w:rPr>
        <w:t xml:space="preserve"> </w:t>
      </w:r>
      <w:r>
        <w:rPr>
          <w:rFonts w:ascii="宋体" w:hAnsi="宋体" w:eastAsia="宋体" w:cs="宋体"/>
          <w:spacing w:val="-1"/>
          <w:sz w:val="21"/>
          <w:szCs w:val="21"/>
        </w:rPr>
        <w:t xml:space="preserve">个日历天，且不少于</w:t>
      </w:r>
      <w:r>
        <w:rPr>
          <w:rFonts w:ascii="宋体" w:hAnsi="宋体" w:eastAsia="宋体" w:cs="宋体"/>
          <w:spacing w:val="-42"/>
          <w:sz w:val="21"/>
          <w:szCs w:val="21"/>
        </w:rPr>
        <w:t xml:space="preserve"> </w:t>
      </w:r>
      <w:r>
        <w:rPr>
          <w:rFonts w:ascii="宋体" w:hAnsi="宋体" w:eastAsia="宋体" w:cs="宋体"/>
          <w:spacing w:val="-1"/>
          <w:sz w:val="21"/>
          <w:szCs w:val="21"/>
        </w:rPr>
        <w:t xml:space="preserve">40</w:t>
      </w:r>
      <w:r>
        <w:rPr>
          <w:rFonts w:ascii="宋体" w:hAnsi="宋体" w:eastAsia="宋体" w:cs="宋体"/>
          <w:spacing w:val="-41"/>
          <w:sz w:val="21"/>
          <w:szCs w:val="21"/>
        </w:rPr>
        <w:t xml:space="preserve"> </w:t>
      </w:r>
      <w:r>
        <w:rPr>
          <w:rFonts w:ascii="宋体" w:hAnsi="宋体" w:eastAsia="宋体" w:cs="宋体"/>
          <w:spacing w:val="-1"/>
          <w:sz w:val="21"/>
          <w:szCs w:val="21"/>
        </w:rPr>
        <w:t xml:space="preserve">个小时，若</w:t>
      </w:r>
      <w:r>
        <w:rPr>
          <w:rFonts w:ascii="宋体" w:hAnsi="宋体" w:eastAsia="宋体" w:cs="宋体"/>
          <w:spacing w:val="-2"/>
          <w:sz w:val="21"/>
          <w:szCs w:val="21"/>
        </w:rPr>
        <w:t xml:space="preserve">不能满足，则按</w:t>
      </w:r>
      <w:r>
        <w:rPr>
          <w:rFonts w:ascii="宋体" w:hAnsi="宋体" w:eastAsia="宋体" w:cs="宋体"/>
          <w:spacing w:val="-38"/>
          <w:sz w:val="21"/>
          <w:szCs w:val="21"/>
        </w:rPr>
        <w:t xml:space="preserve"> </w:t>
      </w:r>
      <w:r>
        <w:rPr>
          <w:rFonts w:ascii="宋体" w:hAnsi="宋体" w:eastAsia="宋体" w:cs="宋体"/>
          <w:spacing w:val="-2"/>
          <w:sz w:val="21"/>
          <w:szCs w:val="21"/>
        </w:rPr>
        <w:t xml:space="preserve">3.2.1</w:t>
      </w:r>
      <w:r>
        <w:rPr>
          <w:rFonts w:ascii="宋体" w:hAnsi="宋体" w:eastAsia="宋体" w:cs="宋体"/>
          <w:spacing w:val="-45"/>
          <w:sz w:val="21"/>
          <w:szCs w:val="21"/>
        </w:rPr>
        <w:t xml:space="preserve"> </w:t>
      </w:r>
      <w:r>
        <w:rPr>
          <w:rFonts w:ascii="宋体" w:hAnsi="宋体" w:eastAsia="宋体" w:cs="宋体"/>
          <w:spacing w:val="-2"/>
          <w:sz w:val="21"/>
          <w:szCs w:val="21"/>
        </w:rPr>
        <w:t xml:space="preserve">对承包人进行相应的</w:t>
      </w:r>
      <w:r>
        <w:rPr>
          <w:rFonts w:ascii="宋体" w:hAnsi="宋体" w:eastAsia="宋体" w:cs="宋体"/>
          <w:spacing w:val="-8"/>
          <w:sz w:val="21"/>
          <w:szCs w:val="21"/>
        </w:rPr>
        <w:t xml:space="preserve">处罚。</w:t>
      </w:r>
      <w:r>
        <w:rPr>
          <w:rFonts w:ascii="宋体" w:hAnsi="宋体" w:eastAsia="宋体" w:cs="宋体"/>
          <w:sz w:val="21"/>
          <w:szCs w:val="21"/>
        </w:rPr>
      </w:r>
      <w:r/>
    </w:p>
    <w:p>
      <w:pPr>
        <w:pStyle w:val="965"/>
        <w:ind w:left="23" w:right="27" w:firstLine="416"/>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6.工程预验收一个月内必须进行竣工验收，工程竣工验收合</w:t>
      </w:r>
      <w:r>
        <w:rPr>
          <w:rFonts w:ascii="宋体" w:hAnsi="宋体" w:eastAsia="宋体" w:cs="宋体"/>
          <w:spacing w:val="-2"/>
          <w:sz w:val="21"/>
          <w:szCs w:val="21"/>
        </w:rPr>
        <w:t xml:space="preserve">格一个月内报送决算资料，决算资料内必须包含工程前后影像资料。如因承包</w:t>
      </w:r>
      <w:r>
        <w:rPr>
          <w:rFonts w:ascii="宋体" w:hAnsi="宋体" w:eastAsia="宋体" w:cs="宋体"/>
          <w:spacing w:val="-3"/>
          <w:sz w:val="21"/>
          <w:szCs w:val="21"/>
        </w:rPr>
        <w:t xml:space="preserve">人自身原因造成延迟竣工验收和决算资料</w:t>
      </w:r>
      <w:r>
        <w:rPr>
          <w:rFonts w:ascii="宋体" w:hAnsi="宋体" w:eastAsia="宋体" w:cs="宋体"/>
          <w:spacing w:val="-2"/>
          <w:sz w:val="21"/>
          <w:szCs w:val="21"/>
        </w:rPr>
        <w:t xml:space="preserve">延期报送，一切后果由承包人自行负责。</w:t>
      </w:r>
      <w:r>
        <w:rPr>
          <w:rFonts w:ascii="宋体" w:hAnsi="宋体" w:eastAsia="宋体" w:cs="宋体"/>
          <w:sz w:val="21"/>
          <w:szCs w:val="21"/>
        </w:rPr>
      </w:r>
      <w:r/>
    </w:p>
    <w:p>
      <w:pPr>
        <w:pStyle w:val="965"/>
        <w:ind w:left="22" w:right="75" w:firstLine="420"/>
        <w:keepLines w:val="0"/>
        <w:keepNext w:val="0"/>
        <w:pageBreakBefore w:val="0"/>
        <w:spacing w:line="360" w:lineRule="auto"/>
        <w:widowControl/>
        <w:rPr>
          <w:rFonts w:ascii="宋体" w:hAnsi="宋体" w:eastAsia="宋体" w:cs="宋体"/>
          <w:sz w:val="21"/>
          <w:szCs w:val="21"/>
        </w:rPr>
      </w:pPr>
      <w:r>
        <w:rPr>
          <w:rFonts w:ascii="宋体" w:hAnsi="宋体" w:eastAsia="宋体" w:cs="宋体"/>
          <w:color w:val="ff0000"/>
          <w:sz w:val="21"/>
          <w:szCs w:val="21"/>
        </w:rPr>
        <w:t xml:space="preserve">7.</w:t>
      </w:r>
      <w:r>
        <w:rPr>
          <w:rFonts w:hint="eastAsia" w:ascii="宋体" w:hAnsi="宋体" w:eastAsia="宋体" w:cs="宋体"/>
          <w:color w:val="ff0000"/>
          <w:sz w:val="21"/>
          <w:szCs w:val="21"/>
        </w:rPr>
        <w:t xml:space="preserve">工程竣工结</w:t>
      </w:r>
      <w:r>
        <w:rPr>
          <w:rFonts w:hint="eastAsia" w:ascii="宋体" w:hAnsi="宋体" w:eastAsia="宋体" w:cs="宋体"/>
          <w:color w:val="ff0000"/>
          <w:sz w:val="21"/>
          <w:szCs w:val="21"/>
        </w:rPr>
        <w:t xml:space="preserve">算审核费，根据核减额百分比分档确定：工程结算经审计审核后，核减率达到5%（采用合同价加变更结算方式的，核减率为核减额与送审的变更价之比）的，核减部分审计、审核费用由承包人负担；核减率达到10%的，所有审计、审核费用全部由承包人承担；核减率达到15%的，除所有审计、审核费用全部由承包人承担外，发包人有权再行按核减额的5%核减承包方工程结算额；以上核减费用由发包人直接在结算款中扣减承包人的工程款。该项目结算审核后一年内，发包人进行结算复审时若进行工程费用核减的，核减的工程费用由承包人在已收取的工程款中无条件退还</w:t>
      </w:r>
      <w:r>
        <w:rPr>
          <w:rFonts w:ascii="宋体" w:hAnsi="宋体" w:eastAsia="宋体" w:cs="宋体"/>
          <w:color w:val="ff0000"/>
          <w:spacing w:val="-1"/>
          <w:sz w:val="21"/>
          <w:szCs w:val="21"/>
        </w:rPr>
        <w:t xml:space="preserve">。</w:t>
      </w:r>
      <w:r>
        <w:rPr>
          <w:rFonts w:ascii="宋体" w:hAnsi="宋体" w:eastAsia="宋体" w:cs="宋体"/>
          <w:sz w:val="21"/>
          <w:szCs w:val="21"/>
        </w:rPr>
      </w:r>
      <w:r/>
    </w:p>
    <w:p>
      <w:pPr>
        <w:pStyle w:val="965"/>
        <w:ind w:left="21" w:right="75" w:firstLine="412"/>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2"/>
          <w:sz w:val="21"/>
          <w:szCs w:val="21"/>
        </w:rPr>
        <w:t xml:space="preserve">8.在施工中凡是有厚度或深度要求的分项</w:t>
      </w:r>
      <w:r>
        <w:rPr>
          <w:rFonts w:ascii="宋体" w:hAnsi="宋体" w:eastAsia="宋体" w:cs="宋体"/>
          <w:spacing w:val="-3"/>
          <w:sz w:val="21"/>
          <w:szCs w:val="21"/>
        </w:rPr>
        <w:t xml:space="preserve">工程，若厚度或深度符合设计和质量验收规范</w:t>
      </w:r>
      <w:r>
        <w:rPr>
          <w:rFonts w:ascii="宋体" w:hAnsi="宋体" w:eastAsia="宋体" w:cs="宋体"/>
          <w:spacing w:val="-2"/>
          <w:sz w:val="21"/>
          <w:szCs w:val="21"/>
        </w:rPr>
        <w:t xml:space="preserve">标准的，按设计结算；当厚度或深度不能满足设计和</w:t>
      </w:r>
      <w:r>
        <w:rPr>
          <w:rFonts w:ascii="宋体" w:hAnsi="宋体" w:eastAsia="宋体" w:cs="宋体"/>
          <w:spacing w:val="-3"/>
          <w:sz w:val="21"/>
          <w:szCs w:val="21"/>
        </w:rPr>
        <w:t xml:space="preserve">质量验收规范标准的，但经验算后，满</w:t>
      </w:r>
      <w:r>
        <w:rPr>
          <w:rFonts w:ascii="宋体" w:hAnsi="宋体" w:eastAsia="宋体" w:cs="宋体"/>
          <w:spacing w:val="-1"/>
          <w:sz w:val="21"/>
          <w:szCs w:val="21"/>
        </w:rPr>
        <w:t xml:space="preserve">足使用功能的，对该部分分项工程总价再扣减</w:t>
      </w:r>
      <w:r>
        <w:rPr>
          <w:rFonts w:ascii="宋体" w:hAnsi="宋体" w:eastAsia="宋体" w:cs="宋体"/>
          <w:spacing w:val="-40"/>
          <w:sz w:val="21"/>
          <w:szCs w:val="21"/>
        </w:rPr>
        <w:t xml:space="preserve"> </w:t>
      </w:r>
      <w:r>
        <w:rPr>
          <w:rFonts w:ascii="宋体" w:hAnsi="宋体" w:eastAsia="宋体" w:cs="宋体"/>
          <w:spacing w:val="-1"/>
          <w:sz w:val="21"/>
          <w:szCs w:val="21"/>
        </w:rPr>
        <w:t xml:space="preserve">30%结算</w:t>
      </w:r>
      <w:r>
        <w:rPr>
          <w:rFonts w:ascii="宋体" w:hAnsi="宋体" w:eastAsia="宋体" w:cs="宋体"/>
          <w:spacing w:val="-2"/>
          <w:sz w:val="21"/>
          <w:szCs w:val="21"/>
        </w:rPr>
        <w:t xml:space="preserve">，质量验算不合格的，则返工处理或</w:t>
      </w:r>
      <w:r>
        <w:rPr>
          <w:rFonts w:ascii="宋体" w:hAnsi="宋体" w:eastAsia="宋体" w:cs="宋体"/>
          <w:spacing w:val="-1"/>
          <w:sz w:val="21"/>
          <w:szCs w:val="21"/>
        </w:rPr>
        <w:t xml:space="preserve">采取补强措施处理，一律不予计量并结算。</w:t>
      </w:r>
      <w:r>
        <w:rPr>
          <w:rFonts w:ascii="宋体" w:hAnsi="宋体" w:eastAsia="宋体" w:cs="宋体"/>
          <w:sz w:val="21"/>
          <w:szCs w:val="21"/>
        </w:rPr>
      </w:r>
      <w:r/>
    </w:p>
    <w:p>
      <w:pPr>
        <w:pStyle w:val="965"/>
        <w:ind w:left="23" w:right="15" w:firstLine="412"/>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2"/>
          <w:sz w:val="21"/>
          <w:szCs w:val="21"/>
        </w:rPr>
        <w:t xml:space="preserve">9.在工程实施过程中，承包人必须完全服</w:t>
      </w:r>
      <w:r>
        <w:rPr>
          <w:rFonts w:ascii="宋体" w:hAnsi="宋体" w:eastAsia="宋体" w:cs="宋体"/>
          <w:spacing w:val="-3"/>
          <w:sz w:val="21"/>
          <w:szCs w:val="21"/>
        </w:rPr>
        <w:t xml:space="preserve">从发包人根据现场实际情况，提出的增加或减</w:t>
      </w:r>
      <w:r>
        <w:rPr>
          <w:rFonts w:ascii="宋体" w:hAnsi="宋体" w:eastAsia="宋体" w:cs="宋体"/>
          <w:spacing w:val="-4"/>
          <w:sz w:val="21"/>
          <w:szCs w:val="21"/>
        </w:rPr>
        <w:t xml:space="preserve">少工程量，其价格参照综合单价的调整方式。如偏差</w:t>
      </w:r>
      <w:r>
        <w:rPr>
          <w:rFonts w:ascii="宋体" w:hAnsi="宋体" w:eastAsia="宋体" w:cs="宋体"/>
          <w:spacing w:val="-5"/>
          <w:sz w:val="21"/>
          <w:szCs w:val="21"/>
        </w:rPr>
        <w:t xml:space="preserve">不超过</w:t>
      </w:r>
      <w:r>
        <w:rPr>
          <w:rFonts w:ascii="宋体" w:hAnsi="宋体" w:eastAsia="宋体" w:cs="宋体"/>
          <w:spacing w:val="-28"/>
          <w:sz w:val="21"/>
          <w:szCs w:val="21"/>
        </w:rPr>
        <w:t xml:space="preserve"> </w:t>
      </w:r>
      <w:r>
        <w:rPr>
          <w:rFonts w:ascii="宋体" w:hAnsi="宋体" w:eastAsia="宋体" w:cs="宋体"/>
          <w:spacing w:val="-5"/>
          <w:sz w:val="21"/>
          <w:szCs w:val="21"/>
        </w:rPr>
        <w:t xml:space="preserve">15%的按综合单价，超过</w:t>
      </w:r>
      <w:r>
        <w:rPr>
          <w:rFonts w:ascii="宋体" w:hAnsi="宋体" w:eastAsia="宋体" w:cs="宋体"/>
          <w:spacing w:val="-28"/>
          <w:sz w:val="21"/>
          <w:szCs w:val="21"/>
        </w:rPr>
        <w:t xml:space="preserve"> </w:t>
      </w:r>
      <w:r>
        <w:rPr>
          <w:rFonts w:ascii="宋体" w:hAnsi="宋体" w:eastAsia="宋体" w:cs="宋体"/>
          <w:spacing w:val="-5"/>
          <w:sz w:val="21"/>
          <w:szCs w:val="21"/>
        </w:rPr>
        <w:t xml:space="preserve">15%的，</w:t>
      </w:r>
      <w:r>
        <w:rPr>
          <w:rFonts w:ascii="宋体" w:hAnsi="宋体" w:eastAsia="宋体" w:cs="宋体"/>
          <w:spacing w:val="-3"/>
          <w:sz w:val="21"/>
          <w:szCs w:val="21"/>
        </w:rPr>
        <w:t xml:space="preserve">综合单价参照</w:t>
      </w:r>
      <w:r>
        <w:rPr>
          <w:rFonts w:ascii="宋体" w:hAnsi="宋体" w:eastAsia="宋体" w:cs="宋体"/>
          <w:spacing w:val="-26"/>
          <w:sz w:val="21"/>
          <w:szCs w:val="21"/>
        </w:rPr>
        <w:t xml:space="preserve"> </w:t>
      </w:r>
      <w:r>
        <w:rPr>
          <w:rFonts w:ascii="宋体" w:hAnsi="宋体" w:eastAsia="宋体" w:cs="宋体"/>
          <w:spacing w:val="-3"/>
          <w:sz w:val="21"/>
          <w:szCs w:val="21"/>
        </w:rPr>
        <w:t xml:space="preserve">1.13</w:t>
      </w:r>
      <w:r>
        <w:rPr>
          <w:rFonts w:ascii="宋体" w:hAnsi="宋体" w:eastAsia="宋体" w:cs="宋体"/>
          <w:spacing w:val="-46"/>
          <w:sz w:val="21"/>
          <w:szCs w:val="21"/>
        </w:rPr>
        <w:t xml:space="preserve"> </w:t>
      </w:r>
      <w:r>
        <w:rPr>
          <w:rFonts w:ascii="宋体" w:hAnsi="宋体" w:eastAsia="宋体" w:cs="宋体"/>
          <w:spacing w:val="-3"/>
          <w:sz w:val="21"/>
          <w:szCs w:val="21"/>
        </w:rPr>
        <w:t xml:space="preserve">款调整。</w:t>
      </w:r>
      <w:r>
        <w:rPr>
          <w:rFonts w:ascii="宋体" w:hAnsi="宋体" w:eastAsia="宋体" w:cs="宋体"/>
          <w:sz w:val="21"/>
          <w:szCs w:val="21"/>
        </w:rPr>
      </w:r>
      <w:r/>
    </w:p>
    <w:p>
      <w:pPr>
        <w:pStyle w:val="965"/>
        <w:ind w:left="23" w:right="78" w:firstLine="420"/>
        <w:keepLines w:val="0"/>
        <w:keepNext w:val="0"/>
        <w:pageBreakBefore w:val="0"/>
        <w:spacing w:line="360" w:lineRule="auto"/>
        <w:widowControl/>
        <w:rPr>
          <w:rFonts w:ascii="宋体" w:hAnsi="宋体" w:eastAsia="宋体" w:cs="宋体"/>
          <w:sz w:val="21"/>
          <w:szCs w:val="21"/>
        </w:rPr>
      </w:pPr>
      <w:r>
        <w:rPr>
          <w:rFonts w:ascii="宋体" w:hAnsi="宋体" w:eastAsia="宋体" w:cs="宋体"/>
          <w:sz w:val="21"/>
          <w:szCs w:val="21"/>
        </w:rPr>
        <w:t xml:space="preserve">10.在竣工验收时，凡是发现综合管网标高与设计图纸不符的</w:t>
      </w:r>
      <w:r>
        <w:rPr>
          <w:rFonts w:ascii="宋体" w:hAnsi="宋体" w:eastAsia="宋体" w:cs="宋体"/>
          <w:spacing w:val="-1"/>
          <w:sz w:val="21"/>
          <w:szCs w:val="21"/>
        </w:rPr>
        <w:t xml:space="preserve">，一律返工整改，工期不顺延，增加的费用由承包人承担，对该分项工程总价再扣减</w:t>
      </w:r>
      <w:r>
        <w:rPr>
          <w:rFonts w:ascii="宋体" w:hAnsi="宋体" w:eastAsia="宋体" w:cs="宋体"/>
          <w:spacing w:val="-40"/>
          <w:sz w:val="21"/>
          <w:szCs w:val="21"/>
        </w:rPr>
        <w:t xml:space="preserve"> </w:t>
      </w:r>
      <w:r>
        <w:rPr>
          <w:rFonts w:ascii="宋体" w:hAnsi="宋体" w:eastAsia="宋体" w:cs="宋体"/>
          <w:spacing w:val="-1"/>
          <w:sz w:val="21"/>
          <w:szCs w:val="21"/>
        </w:rPr>
        <w:t xml:space="preserve">30%结算。</w:t>
      </w:r>
      <w:r>
        <w:rPr>
          <w:rFonts w:ascii="宋体" w:hAnsi="宋体" w:eastAsia="宋体" w:cs="宋体"/>
          <w:sz w:val="21"/>
          <w:szCs w:val="21"/>
        </w:rPr>
      </w:r>
      <w:r/>
    </w:p>
    <w:p>
      <w:pPr>
        <w:pStyle w:val="965"/>
        <w:ind w:firstLine="416"/>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11.工程中发生的变更以及工程量的增减所产生的造价均按中标下浮率同比下浮。</w:t>
      </w:r>
      <w:r>
        <w:rPr>
          <w:rFonts w:ascii="宋体" w:hAnsi="宋体" w:eastAsia="宋体" w:cs="宋体"/>
          <w:sz w:val="21"/>
          <w:szCs w:val="21"/>
        </w:rPr>
      </w:r>
      <w:r/>
    </w:p>
    <w:p>
      <w:pPr>
        <w:pStyle w:val="965"/>
        <w:ind w:firstLine="416"/>
        <w:keepLines w:val="0"/>
        <w:keepNext w:val="0"/>
        <w:pageBreakBefore w:val="0"/>
        <w:spacing w:line="360" w:lineRule="auto"/>
        <w:widowControl/>
        <w:rPr>
          <w:rFonts w:ascii="宋体" w:hAnsi="宋体" w:eastAsia="宋体" w:cs="宋体"/>
          <w:spacing w:val="-1"/>
          <w:sz w:val="21"/>
          <w:szCs w:val="21"/>
        </w:rPr>
      </w:pPr>
      <w:r>
        <w:rPr>
          <w:rFonts w:ascii="宋体" w:hAnsi="宋体" w:eastAsia="宋体" w:cs="宋体"/>
          <w:spacing w:val="-1"/>
          <w:sz w:val="21"/>
          <w:szCs w:val="21"/>
        </w:rPr>
        <w:t xml:space="preserve">12.承包人严格把好材料关、工序关等，确保工程质量、安全等。</w:t>
      </w:r>
      <w:r>
        <w:rPr>
          <w:rFonts w:ascii="宋体" w:hAnsi="宋体" w:eastAsia="宋体" w:cs="宋体"/>
          <w:spacing w:val="-1"/>
          <w:sz w:val="21"/>
          <w:szCs w:val="21"/>
        </w:rPr>
      </w:r>
      <w:r/>
    </w:p>
    <w:p>
      <w:pPr>
        <w:pStyle w:val="965"/>
        <w:ind w:firstLine="420"/>
        <w:keepLines w:val="0"/>
        <w:keepNext w:val="0"/>
        <w:pageBreakBefore w:val="0"/>
        <w:spacing w:line="360" w:lineRule="auto"/>
        <w:widowControl/>
        <w:rPr>
          <w:rFonts w:ascii="宋体" w:hAnsi="宋体" w:eastAsia="宋体" w:cs="宋体"/>
          <w:sz w:val="21"/>
          <w:szCs w:val="21"/>
        </w:rPr>
      </w:pPr>
      <w:r>
        <w:rPr>
          <w:rFonts w:ascii="宋体" w:hAnsi="宋体" w:eastAsia="宋体" w:cs="宋体"/>
          <w:sz w:val="21"/>
          <w:szCs w:val="21"/>
        </w:rPr>
        <w:t xml:space="preserve">13.施工过程中将严格执行泰政规(2010)5号文《泰兴市政府投</w:t>
      </w:r>
      <w:r>
        <w:rPr>
          <w:rFonts w:ascii="宋体" w:hAnsi="宋体" w:eastAsia="宋体" w:cs="宋体"/>
          <w:spacing w:val="-1"/>
          <w:sz w:val="21"/>
          <w:szCs w:val="21"/>
        </w:rPr>
        <w:t xml:space="preserve">资工程项目标后监督管</w:t>
      </w:r>
      <w:r>
        <w:rPr>
          <w:rFonts w:ascii="宋体" w:hAnsi="宋体" w:eastAsia="宋体" w:cs="宋体"/>
          <w:spacing w:val="-2"/>
          <w:sz w:val="21"/>
          <w:szCs w:val="21"/>
        </w:rPr>
        <w:t xml:space="preserve">理办法（试行）》的相关规定。</w:t>
      </w:r>
      <w:r>
        <w:rPr>
          <w:rFonts w:ascii="宋体" w:hAnsi="宋体" w:eastAsia="宋体" w:cs="宋体"/>
          <w:sz w:val="21"/>
          <w:szCs w:val="21"/>
        </w:rPr>
      </w:r>
      <w:r/>
    </w:p>
    <w:p>
      <w:pPr>
        <w:pStyle w:val="965"/>
        <w:ind w:left="21" w:right="72" w:firstLine="420"/>
        <w:keepLines w:val="0"/>
        <w:keepNext w:val="0"/>
        <w:pageBreakBefore w:val="0"/>
        <w:spacing w:line="360" w:lineRule="auto"/>
        <w:widowControl/>
        <w:rPr>
          <w:rFonts w:ascii="宋体" w:hAnsi="宋体" w:eastAsia="宋体" w:cs="宋体"/>
          <w:sz w:val="21"/>
          <w:szCs w:val="21"/>
        </w:rPr>
      </w:pPr>
      <w:r>
        <w:rPr>
          <w:rFonts w:ascii="宋体" w:hAnsi="宋体" w:eastAsia="宋体" w:cs="宋体"/>
          <w:sz w:val="21"/>
          <w:szCs w:val="21"/>
        </w:rPr>
        <w:t xml:space="preserve">14.</w:t>
      </w:r>
      <w:r>
        <w:rPr>
          <w:rFonts w:hint="eastAsia" w:ascii="宋体" w:hAnsi="宋体" w:cs="宋体"/>
          <w:sz w:val="21"/>
          <w:szCs w:val="21"/>
          <w:lang w:val="en-US" w:eastAsia="zh-CN"/>
        </w:rPr>
        <w:t xml:space="preserve">承包人</w:t>
      </w:r>
      <w:r>
        <w:rPr>
          <w:rFonts w:ascii="宋体" w:hAnsi="宋体" w:eastAsia="宋体" w:cs="宋体"/>
          <w:sz w:val="21"/>
          <w:szCs w:val="21"/>
        </w:rPr>
        <w:t xml:space="preserve">进场材料未按招标文件、项目特征等相关的要求</w:t>
      </w:r>
      <w:r>
        <w:rPr>
          <w:rFonts w:ascii="宋体" w:hAnsi="宋体" w:eastAsia="宋体" w:cs="宋体"/>
          <w:spacing w:val="-1"/>
          <w:sz w:val="21"/>
          <w:szCs w:val="21"/>
        </w:rPr>
        <w:t xml:space="preserve">进场，建设单位有权要求施工单位清退，拒不执行的，建设单位有权没收</w:t>
      </w:r>
      <w:r>
        <w:rPr>
          <w:rFonts w:hint="eastAsia" w:ascii="宋体" w:hAnsi="宋体" w:cs="宋体"/>
          <w:spacing w:val="-1"/>
          <w:sz w:val="21"/>
          <w:szCs w:val="21"/>
          <w:lang w:eastAsia="zh-CN"/>
        </w:rPr>
        <w:t xml:space="preserve">，</w:t>
      </w:r>
      <w:r>
        <w:rPr>
          <w:rFonts w:hint="eastAsia" w:ascii="宋体" w:hAnsi="宋体" w:cs="宋体"/>
          <w:color w:val="ff0000"/>
          <w:spacing w:val="-1"/>
          <w:sz w:val="21"/>
          <w:szCs w:val="21"/>
          <w:highlight w:val="yellow"/>
          <w:lang w:val="en-US" w:eastAsia="zh-CN"/>
        </w:rPr>
        <w:t xml:space="preserve">承包人承担</w:t>
      </w:r>
      <w:r>
        <w:rPr>
          <w:rFonts w:ascii="宋体" w:hAnsi="宋体" w:eastAsia="宋体" w:cs="宋体"/>
          <w:color w:val="ff0000"/>
          <w:spacing w:val="-1"/>
          <w:sz w:val="21"/>
          <w:szCs w:val="21"/>
          <w:highlight w:val="yellow"/>
        </w:rPr>
        <w:t xml:space="preserve">所</w:t>
      </w:r>
      <w:r>
        <w:rPr>
          <w:rFonts w:ascii="宋体" w:hAnsi="宋体" w:eastAsia="宋体" w:cs="宋体"/>
          <w:color w:val="ff0000"/>
          <w:spacing w:val="-2"/>
          <w:sz w:val="21"/>
          <w:szCs w:val="21"/>
          <w:highlight w:val="yellow"/>
        </w:rPr>
        <w:t xml:space="preserve">进场材料价格</w:t>
      </w:r>
      <w:r>
        <w:rPr>
          <w:rFonts w:ascii="宋体" w:hAnsi="宋体" w:eastAsia="宋体" w:cs="宋体"/>
          <w:color w:val="ff0000"/>
          <w:spacing w:val="-40"/>
          <w:sz w:val="21"/>
          <w:szCs w:val="21"/>
          <w:highlight w:val="yellow"/>
        </w:rPr>
        <w:t xml:space="preserve"> </w:t>
      </w:r>
      <w:r>
        <w:rPr>
          <w:rFonts w:ascii="宋体" w:hAnsi="宋体" w:eastAsia="宋体" w:cs="宋体"/>
          <w:color w:val="ff0000"/>
          <w:spacing w:val="-2"/>
          <w:sz w:val="21"/>
          <w:szCs w:val="21"/>
          <w:highlight w:val="yellow"/>
        </w:rPr>
        <w:t xml:space="preserve">30%的</w:t>
      </w:r>
      <w:r>
        <w:rPr>
          <w:rFonts w:hint="eastAsia" w:ascii="宋体" w:hAnsi="宋体" w:cs="宋体"/>
          <w:color w:val="ff0000"/>
          <w:spacing w:val="-2"/>
          <w:sz w:val="21"/>
          <w:szCs w:val="21"/>
          <w:highlight w:val="yellow"/>
          <w:lang w:val="en-US" w:eastAsia="zh-CN"/>
        </w:rPr>
        <w:t xml:space="preserve">违约金</w:t>
      </w:r>
      <w:r>
        <w:rPr>
          <w:rFonts w:ascii="宋体" w:hAnsi="宋体" w:eastAsia="宋体" w:cs="宋体"/>
          <w:color w:val="ff0000"/>
          <w:spacing w:val="-2"/>
          <w:sz w:val="21"/>
          <w:szCs w:val="21"/>
          <w:highlight w:val="yellow"/>
        </w:rPr>
        <w:t xml:space="preserve">，</w:t>
      </w:r>
      <w:r>
        <w:rPr>
          <w:rFonts w:hint="eastAsia" w:ascii="宋体" w:hAnsi="宋体" w:cs="宋体"/>
          <w:color w:val="ff0000"/>
          <w:spacing w:val="-2"/>
          <w:sz w:val="21"/>
          <w:szCs w:val="21"/>
          <w:highlight w:val="yellow"/>
          <w:lang w:val="en-US" w:eastAsia="zh-CN"/>
        </w:rPr>
        <w:t xml:space="preserve">违约金</w:t>
      </w:r>
      <w:r>
        <w:rPr>
          <w:rFonts w:ascii="宋体" w:hAnsi="宋体" w:eastAsia="宋体" w:cs="宋体"/>
          <w:color w:val="ff0000"/>
          <w:spacing w:val="-2"/>
          <w:sz w:val="21"/>
          <w:szCs w:val="21"/>
          <w:highlight w:val="yellow"/>
        </w:rPr>
        <w:t xml:space="preserve">在工程款中直接扣除</w:t>
      </w:r>
      <w:r>
        <w:rPr>
          <w:rFonts w:ascii="宋体" w:hAnsi="宋体" w:eastAsia="宋体" w:cs="宋体"/>
          <w:spacing w:val="-2"/>
          <w:sz w:val="21"/>
          <w:szCs w:val="21"/>
        </w:rPr>
        <w:t xml:space="preserve">。</w:t>
      </w:r>
      <w:r>
        <w:rPr>
          <w:rFonts w:ascii="宋体" w:hAnsi="宋体" w:eastAsia="宋体" w:cs="宋体"/>
          <w:sz w:val="21"/>
          <w:szCs w:val="21"/>
        </w:rPr>
      </w:r>
      <w:r/>
    </w:p>
    <w:p>
      <w:pPr>
        <w:pStyle w:val="965"/>
        <w:ind w:firstLine="416"/>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17.现场施工人员必须满足相关资质要求，持证上岗。</w:t>
      </w:r>
      <w:r>
        <w:rPr>
          <w:rFonts w:ascii="宋体" w:hAnsi="宋体" w:eastAsia="宋体" w:cs="宋体"/>
          <w:sz w:val="21"/>
          <w:szCs w:val="21"/>
        </w:rPr>
      </w:r>
      <w:r/>
    </w:p>
    <w:p>
      <w:pPr>
        <w:pStyle w:val="965"/>
        <w:ind w:left="23" w:firstLine="420"/>
        <w:keepLines w:val="0"/>
        <w:keepNext w:val="0"/>
        <w:pageBreakBefore w:val="0"/>
        <w:spacing w:line="360" w:lineRule="auto"/>
        <w:widowControl/>
        <w:rPr>
          <w:rFonts w:ascii="宋体" w:hAnsi="宋体" w:eastAsia="宋体" w:cs="宋体"/>
          <w:sz w:val="21"/>
          <w:szCs w:val="21"/>
        </w:rPr>
      </w:pPr>
      <w:r>
        <w:rPr>
          <w:rFonts w:ascii="宋体" w:hAnsi="宋体" w:eastAsia="宋体" w:cs="宋体"/>
          <w:sz w:val="21"/>
          <w:szCs w:val="21"/>
        </w:rPr>
        <w:t xml:space="preserve">18.质量等级：工程质量必须达到合格。若达不到合格等级，</w:t>
      </w:r>
      <w:r>
        <w:rPr>
          <w:rFonts w:ascii="宋体" w:hAnsi="宋体" w:eastAsia="宋体" w:cs="宋体"/>
          <w:spacing w:val="-1"/>
          <w:sz w:val="21"/>
          <w:szCs w:val="21"/>
        </w:rPr>
        <w:t xml:space="preserve">罚不合格工程部分合同价</w:t>
      </w:r>
      <w:r>
        <w:rPr>
          <w:rFonts w:ascii="宋体" w:hAnsi="宋体" w:eastAsia="宋体" w:cs="宋体"/>
          <w:spacing w:val="-4"/>
          <w:sz w:val="21"/>
          <w:szCs w:val="21"/>
        </w:rPr>
        <w:t xml:space="preserve">款的1%，承包人必须整改至符合质量要求，工期不得顺延，由此造成的损失由承包人承担。</w:t>
      </w:r>
      <w:r>
        <w:rPr>
          <w:rFonts w:ascii="宋体" w:hAnsi="宋体" w:eastAsia="宋体" w:cs="宋体"/>
          <w:sz w:val="21"/>
          <w:szCs w:val="21"/>
        </w:rPr>
      </w:r>
      <w:r/>
    </w:p>
    <w:p>
      <w:pPr>
        <w:pStyle w:val="965"/>
        <w:ind w:firstLine="412"/>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2"/>
          <w:sz w:val="21"/>
          <w:szCs w:val="21"/>
        </w:rPr>
        <w:t xml:space="preserve">19.隐蔽工程和中间验收：</w:t>
      </w:r>
      <w:r>
        <w:rPr>
          <w:rFonts w:ascii="宋体" w:hAnsi="宋体" w:eastAsia="宋体" w:cs="宋体"/>
          <w:sz w:val="21"/>
          <w:szCs w:val="21"/>
        </w:rPr>
      </w:r>
      <w:r/>
    </w:p>
    <w:p>
      <w:pPr>
        <w:pStyle w:val="965"/>
        <w:ind w:left="22" w:right="72" w:firstLine="420"/>
        <w:keepLines w:val="0"/>
        <w:keepNext w:val="0"/>
        <w:pageBreakBefore w:val="0"/>
        <w:spacing w:line="360" w:lineRule="auto"/>
        <w:widowControl/>
        <w:rPr>
          <w:rFonts w:ascii="宋体" w:hAnsi="宋体" w:eastAsia="宋体" w:cs="宋体"/>
          <w:sz w:val="21"/>
          <w:szCs w:val="21"/>
        </w:rPr>
      </w:pPr>
      <w:r>
        <w:rPr>
          <w:rFonts w:ascii="宋体" w:hAnsi="宋体" w:eastAsia="宋体" w:cs="宋体"/>
          <w:sz w:val="21"/>
          <w:szCs w:val="21"/>
        </w:rPr>
        <w:t xml:space="preserve">19.1 双方约定中间验收部位：每道工序施工完成后须经发包</w:t>
      </w:r>
      <w:r>
        <w:rPr>
          <w:rFonts w:ascii="宋体" w:hAnsi="宋体" w:eastAsia="宋体" w:cs="宋体"/>
          <w:spacing w:val="-1"/>
          <w:sz w:val="21"/>
          <w:szCs w:val="21"/>
        </w:rPr>
        <w:t xml:space="preserve">人委托的现场监理工程师</w:t>
      </w:r>
      <w:r>
        <w:rPr>
          <w:rFonts w:ascii="宋体" w:hAnsi="宋体" w:eastAsia="宋体" w:cs="宋体"/>
          <w:spacing w:val="-2"/>
          <w:sz w:val="21"/>
          <w:szCs w:val="21"/>
        </w:rPr>
        <w:t xml:space="preserve">签字认可后，再进行下道工序的施工。中间验收的部</w:t>
      </w:r>
      <w:r>
        <w:rPr>
          <w:rFonts w:ascii="宋体" w:hAnsi="宋体" w:eastAsia="宋体" w:cs="宋体"/>
          <w:spacing w:val="-3"/>
          <w:sz w:val="21"/>
          <w:szCs w:val="21"/>
        </w:rPr>
        <w:t xml:space="preserve">位和时间，由发包人在合同履行过程中提前</w:t>
      </w:r>
      <w:r>
        <w:rPr>
          <w:rFonts w:ascii="宋体" w:hAnsi="宋体" w:eastAsia="宋体" w:cs="宋体"/>
          <w:spacing w:val="-33"/>
          <w:sz w:val="21"/>
          <w:szCs w:val="21"/>
        </w:rPr>
        <w:t xml:space="preserve"> </w:t>
      </w:r>
      <w:r>
        <w:rPr>
          <w:rFonts w:ascii="宋体" w:hAnsi="宋体" w:eastAsia="宋体" w:cs="宋体"/>
          <w:spacing w:val="-3"/>
          <w:sz w:val="21"/>
          <w:szCs w:val="21"/>
        </w:rPr>
        <w:t xml:space="preserve">7</w:t>
      </w:r>
      <w:r>
        <w:rPr>
          <w:rFonts w:ascii="宋体" w:hAnsi="宋体" w:eastAsia="宋体" w:cs="宋体"/>
          <w:spacing w:val="-42"/>
          <w:sz w:val="21"/>
          <w:szCs w:val="21"/>
        </w:rPr>
        <w:t xml:space="preserve"> </w:t>
      </w:r>
      <w:r>
        <w:rPr>
          <w:rFonts w:ascii="宋体" w:hAnsi="宋体" w:eastAsia="宋体" w:cs="宋体"/>
          <w:spacing w:val="-3"/>
          <w:sz w:val="21"/>
          <w:szCs w:val="21"/>
        </w:rPr>
        <w:t xml:space="preserve">天书面通知承包人；</w:t>
      </w:r>
      <w:r>
        <w:rPr>
          <w:rFonts w:ascii="宋体" w:hAnsi="宋体" w:eastAsia="宋体" w:cs="宋体"/>
          <w:sz w:val="21"/>
          <w:szCs w:val="21"/>
        </w:rPr>
      </w:r>
      <w:r/>
    </w:p>
    <w:p>
      <w:pPr>
        <w:pStyle w:val="965"/>
        <w:ind w:left="26" w:right="75" w:firstLine="420"/>
        <w:keepLines w:val="0"/>
        <w:keepNext w:val="0"/>
        <w:pageBreakBefore w:val="0"/>
        <w:spacing w:line="360" w:lineRule="auto"/>
        <w:widowControl/>
        <w:rPr>
          <w:rFonts w:ascii="宋体" w:hAnsi="宋体" w:eastAsia="宋体" w:cs="宋体"/>
          <w:sz w:val="21"/>
          <w:szCs w:val="21"/>
        </w:rPr>
      </w:pPr>
      <w:r>
        <w:rPr>
          <w:rFonts w:ascii="宋体" w:hAnsi="宋体" w:eastAsia="宋体" w:cs="宋体"/>
          <w:sz w:val="21"/>
          <w:szCs w:val="21"/>
        </w:rPr>
        <w:t xml:space="preserve">19.2 工程师对工程质量的认可不能解除承包人的责任。若工</w:t>
      </w:r>
      <w:r>
        <w:rPr>
          <w:rFonts w:ascii="宋体" w:hAnsi="宋体" w:eastAsia="宋体" w:cs="宋体"/>
          <w:spacing w:val="-1"/>
          <w:sz w:val="21"/>
          <w:szCs w:val="21"/>
        </w:rPr>
        <w:t xml:space="preserve">程师的检查为合格，后又</w:t>
      </w:r>
      <w:r>
        <w:rPr>
          <w:rFonts w:ascii="宋体" w:hAnsi="宋体" w:eastAsia="宋体" w:cs="宋体"/>
          <w:sz w:val="21"/>
          <w:szCs w:val="21"/>
        </w:rPr>
        <w:t xml:space="preserve">发现由于承包人原因存在的质量问题，仍由承包人承担质量责任和返工发</w:t>
      </w:r>
      <w:r>
        <w:rPr>
          <w:rFonts w:ascii="宋体" w:hAnsi="宋体" w:eastAsia="宋体" w:cs="宋体"/>
          <w:spacing w:val="-1"/>
          <w:sz w:val="21"/>
          <w:szCs w:val="21"/>
        </w:rPr>
        <w:t xml:space="preserve">生的费用。</w:t>
      </w:r>
      <w:r>
        <w:rPr>
          <w:rFonts w:ascii="宋体" w:hAnsi="宋体" w:eastAsia="宋体" w:cs="宋体"/>
          <w:sz w:val="21"/>
          <w:szCs w:val="21"/>
        </w:rPr>
      </w:r>
      <w:r/>
    </w:p>
    <w:p>
      <w:pPr>
        <w:pStyle w:val="965"/>
        <w:ind w:left="21" w:right="75" w:firstLine="416"/>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19.3 承包人必须做好政府质监部门的质量检验相关验</w:t>
      </w:r>
      <w:r>
        <w:rPr>
          <w:rFonts w:ascii="宋体" w:hAnsi="宋体" w:eastAsia="宋体" w:cs="宋体"/>
          <w:spacing w:val="-2"/>
          <w:sz w:val="21"/>
          <w:szCs w:val="21"/>
        </w:rPr>
        <w:t xml:space="preserve">收</w:t>
      </w:r>
      <w:r>
        <w:rPr>
          <w:rFonts w:ascii="宋体" w:hAnsi="宋体" w:eastAsia="宋体" w:cs="宋体"/>
          <w:spacing w:val="-59"/>
          <w:sz w:val="21"/>
          <w:szCs w:val="21"/>
        </w:rPr>
        <w:t xml:space="preserve"> </w:t>
      </w:r>
      <w:r>
        <w:rPr>
          <w:rFonts w:ascii="宋体" w:hAnsi="宋体" w:eastAsia="宋体" w:cs="宋体"/>
          <w:spacing w:val="-2"/>
          <w:sz w:val="21"/>
          <w:szCs w:val="21"/>
        </w:rPr>
        <w:t xml:space="preserve">(含资料)工作，否则，承包人</w:t>
      </w:r>
      <w:r>
        <w:rPr>
          <w:rFonts w:ascii="宋体" w:hAnsi="宋体" w:eastAsia="宋体" w:cs="宋体"/>
          <w:spacing w:val="-1"/>
          <w:sz w:val="21"/>
          <w:szCs w:val="21"/>
        </w:rPr>
        <w:t xml:space="preserve">对所有不利后果负责；</w:t>
      </w:r>
      <w:r>
        <w:rPr>
          <w:rFonts w:ascii="宋体" w:hAnsi="宋体" w:eastAsia="宋体" w:cs="宋体"/>
          <w:sz w:val="21"/>
          <w:szCs w:val="21"/>
        </w:rPr>
      </w:r>
      <w:r/>
    </w:p>
    <w:p>
      <w:pPr>
        <w:pStyle w:val="965"/>
        <w:ind w:left="24" w:right="75" w:firstLine="412"/>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2"/>
          <w:sz w:val="21"/>
          <w:szCs w:val="21"/>
        </w:rPr>
        <w:t xml:space="preserve">19.4</w:t>
      </w:r>
      <w:r>
        <w:rPr>
          <w:rFonts w:ascii="宋体" w:hAnsi="宋体" w:eastAsia="宋体" w:cs="宋体"/>
          <w:spacing w:val="-46"/>
          <w:sz w:val="21"/>
          <w:szCs w:val="21"/>
        </w:rPr>
        <w:t xml:space="preserve"> </w:t>
      </w:r>
      <w:r>
        <w:rPr>
          <w:rFonts w:ascii="宋体" w:hAnsi="宋体" w:eastAsia="宋体" w:cs="宋体"/>
          <w:spacing w:val="-2"/>
          <w:sz w:val="21"/>
          <w:szCs w:val="21"/>
        </w:rPr>
        <w:t xml:space="preserve">承包人提前通知监理人隐蔽工程检查的期限的约定：检</w:t>
      </w:r>
      <w:r>
        <w:rPr>
          <w:rFonts w:ascii="宋体" w:hAnsi="宋体" w:eastAsia="宋体" w:cs="宋体"/>
          <w:spacing w:val="-3"/>
          <w:sz w:val="21"/>
          <w:szCs w:val="21"/>
        </w:rPr>
        <w:t xml:space="preserve">查前</w:t>
      </w:r>
      <w:r>
        <w:rPr>
          <w:rFonts w:ascii="宋体" w:hAnsi="宋体" w:eastAsia="宋体" w:cs="宋体"/>
          <w:spacing w:val="-44"/>
          <w:sz w:val="21"/>
          <w:szCs w:val="21"/>
        </w:rPr>
        <w:t xml:space="preserve"> </w:t>
      </w:r>
      <w:r>
        <w:rPr>
          <w:rFonts w:ascii="宋体" w:hAnsi="宋体" w:eastAsia="宋体" w:cs="宋体"/>
          <w:spacing w:val="-3"/>
          <w:sz w:val="21"/>
          <w:szCs w:val="21"/>
        </w:rPr>
        <w:t xml:space="preserve">24</w:t>
      </w:r>
      <w:r>
        <w:rPr>
          <w:rFonts w:ascii="宋体" w:hAnsi="宋体" w:eastAsia="宋体" w:cs="宋体"/>
          <w:spacing w:val="-38"/>
          <w:sz w:val="21"/>
          <w:szCs w:val="21"/>
        </w:rPr>
        <w:t xml:space="preserve"> </w:t>
      </w:r>
      <w:r>
        <w:rPr>
          <w:rFonts w:ascii="宋体" w:hAnsi="宋体" w:eastAsia="宋体" w:cs="宋体"/>
          <w:spacing w:val="-3"/>
          <w:sz w:val="21"/>
          <w:szCs w:val="21"/>
        </w:rPr>
        <w:t xml:space="preserve">小时书面通知监理</w:t>
      </w:r>
      <w:r>
        <w:rPr>
          <w:rFonts w:ascii="宋体" w:hAnsi="宋体" w:eastAsia="宋体" w:cs="宋体"/>
          <w:spacing w:val="-2"/>
          <w:sz w:val="21"/>
          <w:szCs w:val="21"/>
        </w:rPr>
        <w:t xml:space="preserve">人检查。</w:t>
      </w:r>
      <w:r>
        <w:rPr>
          <w:rFonts w:ascii="宋体" w:hAnsi="宋体" w:eastAsia="宋体" w:cs="宋体"/>
          <w:sz w:val="21"/>
          <w:szCs w:val="21"/>
        </w:rPr>
      </w:r>
      <w:r/>
    </w:p>
    <w:p>
      <w:pPr>
        <w:pStyle w:val="965"/>
        <w:ind w:firstLine="412"/>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2"/>
          <w:sz w:val="21"/>
          <w:szCs w:val="21"/>
        </w:rPr>
        <w:t xml:space="preserve">20.重新检验：</w:t>
      </w:r>
      <w:r>
        <w:rPr>
          <w:rFonts w:ascii="宋体" w:hAnsi="宋体" w:eastAsia="宋体" w:cs="宋体"/>
          <w:spacing w:val="-6"/>
          <w:sz w:val="21"/>
          <w:szCs w:val="21"/>
        </w:rPr>
        <w:t xml:space="preserve">若承包人未按规定报请工程师验收，工程师有权要求重新</w:t>
      </w:r>
      <w:r>
        <w:rPr>
          <w:rFonts w:ascii="宋体" w:hAnsi="宋体" w:eastAsia="宋体" w:cs="宋体"/>
          <w:spacing w:val="-7"/>
          <w:sz w:val="21"/>
          <w:szCs w:val="21"/>
        </w:rPr>
        <w:t xml:space="preserve">检验，无论验收结果合格与否，</w:t>
      </w:r>
      <w:r>
        <w:rPr>
          <w:rFonts w:ascii="宋体" w:hAnsi="宋体" w:eastAsia="宋体" w:cs="宋体"/>
          <w:spacing w:val="-1"/>
          <w:sz w:val="21"/>
          <w:szCs w:val="21"/>
        </w:rPr>
        <w:t xml:space="preserve">承包人必须承担由此引起的一切费用，工期不予顺延。</w:t>
      </w:r>
      <w:r>
        <w:rPr>
          <w:rFonts w:ascii="宋体" w:hAnsi="宋体" w:eastAsia="宋体" w:cs="宋体"/>
          <w:sz w:val="21"/>
          <w:szCs w:val="21"/>
        </w:rPr>
      </w:r>
      <w:r/>
    </w:p>
    <w:p>
      <w:pPr>
        <w:pStyle w:val="965"/>
        <w:ind w:left="446"/>
        <w:keepLines w:val="0"/>
        <w:keepNext w:val="0"/>
        <w:pageBreakBefore w:val="0"/>
        <w:spacing w:line="360" w:lineRule="auto"/>
        <w:widowControl/>
        <w:rPr>
          <w:rFonts w:ascii="宋体" w:hAnsi="宋体" w:eastAsia="宋体" w:cs="宋体"/>
          <w:sz w:val="21"/>
          <w:szCs w:val="21"/>
        </w:rPr>
      </w:pPr>
      <w:r>
        <w:rPr>
          <w:rFonts w:hint="eastAsia" w:ascii="宋体" w:hAnsi="宋体" w:eastAsia="宋体" w:cs="宋体"/>
          <w:spacing w:val="-1"/>
          <w:sz w:val="21"/>
          <w:szCs w:val="21"/>
          <w:lang w:val="en-US" w:eastAsia="zh-CN"/>
        </w:rPr>
        <w:t xml:space="preserve">21</w:t>
      </w:r>
      <w:r>
        <w:rPr>
          <w:rFonts w:ascii="宋体" w:hAnsi="宋体" w:eastAsia="宋体" w:cs="宋体"/>
          <w:spacing w:val="-1"/>
          <w:sz w:val="21"/>
          <w:szCs w:val="21"/>
        </w:rPr>
        <w:t xml:space="preserve">.因本合同中所述产生的的经济处罚将由招标人直接在工程款中直接扣除。</w:t>
      </w:r>
      <w:r>
        <w:rPr>
          <w:rFonts w:ascii="宋体" w:hAnsi="宋体" w:eastAsia="宋体" w:cs="宋体"/>
          <w:sz w:val="21"/>
          <w:szCs w:val="21"/>
        </w:rPr>
      </w:r>
      <w:r/>
    </w:p>
    <w:p>
      <w:pPr>
        <w:pStyle w:val="995"/>
        <w:keepLines w:val="0"/>
        <w:keepNext w:val="0"/>
        <w:pageBreakBefore w:val="0"/>
        <w:spacing w:after="0" w:line="360" w:lineRule="auto"/>
        <w:widowControl w:val="off"/>
        <w:rPr>
          <w:rFonts w:hint="eastAsia" w:ascii="宋体" w:hAnsi="宋体" w:eastAsia="宋体" w:cs="宋体"/>
          <w:spacing w:val="-6"/>
          <w:sz w:val="21"/>
          <w:szCs w:val="21"/>
        </w:rPr>
      </w:pPr>
      <w:r>
        <w:rPr>
          <w:rFonts w:hint="eastAsia" w:ascii="宋体" w:hAnsi="宋体" w:eastAsia="宋体" w:cs="宋体"/>
          <w:spacing w:val="-6"/>
          <w:sz w:val="21"/>
          <w:szCs w:val="21"/>
        </w:rPr>
      </w:r>
      <w:r/>
    </w:p>
    <w:p>
      <w:pPr>
        <w:pStyle w:val="965"/>
        <w:ind w:left="14"/>
        <w:keepLines w:val="0"/>
        <w:keepNext w:val="0"/>
        <w:pageBreakBefore w:val="0"/>
        <w:spacing w:line="360" w:lineRule="auto"/>
        <w:rPr>
          <w:rFonts w:hint="eastAsia" w:ascii="宋体" w:hAnsi="宋体" w:eastAsia="宋体" w:cs="宋体"/>
          <w:sz w:val="21"/>
          <w:szCs w:val="21"/>
        </w:rPr>
      </w:pPr>
      <w:r/>
      <w:bookmarkStart w:id="788" w:name="bookmark262"/>
      <w:r/>
      <w:bookmarkEnd w:id="788"/>
      <w:r>
        <w:rPr>
          <w:rFonts w:hint="eastAsia" w:ascii="宋体" w:hAnsi="宋体" w:eastAsia="宋体" w:cs="宋体"/>
          <w:b/>
          <w:bCs/>
          <w:spacing w:val="-8"/>
          <w:sz w:val="21"/>
          <w:szCs w:val="21"/>
        </w:rPr>
        <w:t xml:space="preserve">附件</w:t>
      </w:r>
      <w:r>
        <w:rPr>
          <w:rFonts w:hint="eastAsia" w:ascii="宋体" w:hAnsi="宋体" w:eastAsia="宋体" w:cs="宋体"/>
          <w:sz w:val="21"/>
          <w:szCs w:val="21"/>
        </w:rPr>
      </w:r>
      <w:r/>
    </w:p>
    <w:p>
      <w:pPr>
        <w:pStyle w:val="96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协议书附件：</w:t>
      </w:r>
      <w:r>
        <w:rPr>
          <w:rFonts w:hint="eastAsia" w:ascii="宋体" w:hAnsi="宋体" w:eastAsia="宋体" w:cs="宋体"/>
          <w:sz w:val="21"/>
          <w:szCs w:val="21"/>
        </w:rPr>
      </w:r>
      <w:r/>
    </w:p>
    <w:p>
      <w:pPr>
        <w:pStyle w:val="995"/>
        <w:ind w:left="18"/>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附件</w:t>
      </w:r>
      <w:r>
        <w:rPr>
          <w:rFonts w:hint="eastAsia" w:ascii="宋体" w:hAnsi="宋体" w:eastAsia="宋体" w:cs="宋体"/>
          <w:spacing w:val="-40"/>
          <w:sz w:val="21"/>
          <w:szCs w:val="21"/>
        </w:rPr>
        <w:t xml:space="preserve"> </w:t>
      </w:r>
      <w:r>
        <w:rPr>
          <w:rFonts w:hint="eastAsia" w:ascii="宋体" w:hAnsi="宋体" w:eastAsia="宋体" w:cs="宋体"/>
          <w:spacing w:val="-3"/>
          <w:sz w:val="21"/>
          <w:szCs w:val="21"/>
        </w:rPr>
        <w:t xml:space="preserve">1：承包人承揽工程项目一览表</w:t>
      </w:r>
      <w:r>
        <w:rPr>
          <w:rFonts w:hint="eastAsia" w:ascii="宋体" w:hAnsi="宋体" w:eastAsia="宋体" w:cs="宋体"/>
          <w:sz w:val="21"/>
          <w:szCs w:val="21"/>
        </w:rPr>
      </w:r>
      <w:r/>
    </w:p>
    <w:p>
      <w:pPr>
        <w:pStyle w:val="995"/>
        <w:ind w:right="944"/>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pacing w:val="-2"/>
          <w:sz w:val="21"/>
          <w:szCs w:val="21"/>
        </w:rPr>
        <w:t xml:space="preserve">附件</w:t>
      </w:r>
      <w:r>
        <w:rPr>
          <w:rFonts w:hint="eastAsia" w:ascii="宋体" w:hAnsi="宋体" w:eastAsia="宋体" w:cs="宋体"/>
          <w:spacing w:val="-35"/>
          <w:sz w:val="21"/>
          <w:szCs w:val="21"/>
        </w:rPr>
        <w:t xml:space="preserve"> </w:t>
      </w:r>
      <w:r>
        <w:rPr>
          <w:rFonts w:hint="eastAsia" w:ascii="宋体" w:hAnsi="宋体" w:eastAsia="宋体" w:cs="宋体"/>
          <w:spacing w:val="-2"/>
          <w:sz w:val="21"/>
          <w:szCs w:val="21"/>
        </w:rPr>
        <w:t xml:space="preserve">2：法定代表人授权委托书（适用授权委托代理人签字情形）</w:t>
      </w:r>
      <w:r>
        <w:rPr>
          <w:rFonts w:hint="eastAsia" w:ascii="宋体" w:hAnsi="宋体" w:eastAsia="宋体" w:cs="宋体"/>
          <w:sz w:val="21"/>
          <w:szCs w:val="21"/>
        </w:rPr>
      </w:r>
      <w:r/>
    </w:p>
    <w:p>
      <w:pPr>
        <w:pStyle w:val="995"/>
        <w:ind w:left="18"/>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附件</w:t>
      </w:r>
      <w:r>
        <w:rPr>
          <w:rFonts w:hint="eastAsia" w:ascii="宋体" w:hAnsi="宋体" w:eastAsia="宋体" w:cs="宋体"/>
          <w:spacing w:val="-52"/>
          <w:sz w:val="21"/>
          <w:szCs w:val="21"/>
        </w:rPr>
        <w:t xml:space="preserve"> </w:t>
      </w:r>
      <w:r>
        <w:rPr>
          <w:rFonts w:hint="eastAsia" w:ascii="宋体" w:hAnsi="宋体" w:eastAsia="宋体" w:cs="宋体"/>
          <w:spacing w:val="-3"/>
          <w:sz w:val="21"/>
          <w:szCs w:val="21"/>
        </w:rPr>
        <w:t xml:space="preserve">3：签约合同价汇总表</w:t>
      </w:r>
      <w:r>
        <w:rPr>
          <w:rFonts w:hint="eastAsia" w:ascii="宋体" w:hAnsi="宋体" w:eastAsia="宋体" w:cs="宋体"/>
          <w:sz w:val="21"/>
          <w:szCs w:val="21"/>
        </w:rPr>
      </w:r>
      <w:r/>
    </w:p>
    <w:p>
      <w:pPr>
        <w:pStyle w:val="965"/>
        <w:ind w:left="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专用合同条款附件：</w:t>
      </w:r>
      <w:r>
        <w:rPr>
          <w:rFonts w:hint="eastAsia" w:ascii="宋体" w:hAnsi="宋体" w:eastAsia="宋体" w:cs="宋体"/>
          <w:sz w:val="21"/>
          <w:szCs w:val="21"/>
        </w:rPr>
      </w:r>
      <w:r/>
    </w:p>
    <w:p>
      <w:pPr>
        <w:pStyle w:val="995"/>
        <w:ind w:left="18"/>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附件</w:t>
      </w:r>
      <w:r>
        <w:rPr>
          <w:rFonts w:hint="eastAsia" w:ascii="宋体" w:hAnsi="宋体" w:eastAsia="宋体" w:cs="宋体"/>
          <w:spacing w:val="-40"/>
          <w:sz w:val="21"/>
          <w:szCs w:val="21"/>
        </w:rPr>
        <w:t xml:space="preserve"> </w:t>
      </w:r>
      <w:r>
        <w:rPr>
          <w:rFonts w:hint="eastAsia" w:ascii="宋体" w:hAnsi="宋体" w:eastAsia="宋体" w:cs="宋体"/>
          <w:spacing w:val="-3"/>
          <w:sz w:val="21"/>
          <w:szCs w:val="21"/>
        </w:rPr>
        <w:t xml:space="preserve">3：发包人供应材料设备一览表</w:t>
      </w:r>
      <w:r>
        <w:rPr>
          <w:rFonts w:hint="eastAsia" w:ascii="宋体" w:hAnsi="宋体" w:eastAsia="宋体" w:cs="宋体"/>
          <w:sz w:val="21"/>
          <w:szCs w:val="21"/>
        </w:rPr>
      </w:r>
      <w:r/>
    </w:p>
    <w:p>
      <w:pPr>
        <w:pStyle w:val="995"/>
        <w:ind w:left="18"/>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附件</w:t>
      </w:r>
      <w:r>
        <w:rPr>
          <w:rFonts w:hint="eastAsia" w:ascii="宋体" w:hAnsi="宋体" w:eastAsia="宋体" w:cs="宋体"/>
          <w:spacing w:val="-55"/>
          <w:sz w:val="21"/>
          <w:szCs w:val="21"/>
        </w:rPr>
        <w:t xml:space="preserve"> </w:t>
      </w:r>
      <w:r>
        <w:rPr>
          <w:rFonts w:hint="eastAsia" w:ascii="宋体" w:hAnsi="宋体" w:eastAsia="宋体" w:cs="宋体"/>
          <w:spacing w:val="-3"/>
          <w:sz w:val="21"/>
          <w:szCs w:val="21"/>
        </w:rPr>
        <w:t xml:space="preserve">4：工程质量保修书</w:t>
      </w:r>
      <w:r>
        <w:rPr>
          <w:rFonts w:hint="eastAsia" w:ascii="宋体" w:hAnsi="宋体" w:eastAsia="宋体" w:cs="宋体"/>
          <w:sz w:val="21"/>
          <w:szCs w:val="21"/>
        </w:rPr>
      </w:r>
      <w:r/>
    </w:p>
    <w:p>
      <w:pPr>
        <w:pStyle w:val="995"/>
        <w:ind w:left="18"/>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附件</w:t>
      </w:r>
      <w:r>
        <w:rPr>
          <w:rFonts w:hint="eastAsia" w:ascii="宋体" w:hAnsi="宋体" w:eastAsia="宋体" w:cs="宋体"/>
          <w:spacing w:val="-46"/>
          <w:sz w:val="21"/>
          <w:szCs w:val="21"/>
        </w:rPr>
        <w:t xml:space="preserve"> </w:t>
      </w:r>
      <w:r>
        <w:rPr>
          <w:rFonts w:hint="eastAsia" w:ascii="宋体" w:hAnsi="宋体" w:eastAsia="宋体" w:cs="宋体"/>
          <w:spacing w:val="-3"/>
          <w:sz w:val="21"/>
          <w:szCs w:val="21"/>
        </w:rPr>
        <w:t xml:space="preserve">5：主要建设工程文件目录</w:t>
      </w:r>
      <w:r>
        <w:rPr>
          <w:rFonts w:hint="eastAsia" w:ascii="宋体" w:hAnsi="宋体" w:eastAsia="宋体" w:cs="宋体"/>
          <w:sz w:val="21"/>
          <w:szCs w:val="21"/>
        </w:rPr>
      </w:r>
      <w:r/>
    </w:p>
    <w:p>
      <w:pPr>
        <w:pStyle w:val="995"/>
        <w:ind w:left="18"/>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pacing w:val="-2"/>
          <w:sz w:val="21"/>
          <w:szCs w:val="21"/>
        </w:rPr>
        <w:t xml:space="preserve">附件</w:t>
      </w:r>
      <w:r>
        <w:rPr>
          <w:rFonts w:hint="eastAsia" w:ascii="宋体" w:hAnsi="宋体" w:eastAsia="宋体" w:cs="宋体"/>
          <w:spacing w:val="-48"/>
          <w:sz w:val="21"/>
          <w:szCs w:val="21"/>
        </w:rPr>
        <w:t xml:space="preserve"> </w:t>
      </w:r>
      <w:r>
        <w:rPr>
          <w:rFonts w:hint="eastAsia" w:ascii="宋体" w:hAnsi="宋体" w:eastAsia="宋体" w:cs="宋体"/>
          <w:spacing w:val="-2"/>
          <w:sz w:val="21"/>
          <w:szCs w:val="21"/>
        </w:rPr>
        <w:t xml:space="preserve">6：承包人用于本工程施工的机械设备表</w:t>
      </w:r>
      <w:r>
        <w:rPr>
          <w:rFonts w:hint="eastAsia" w:ascii="宋体" w:hAnsi="宋体" w:eastAsia="宋体" w:cs="宋体"/>
          <w:sz w:val="21"/>
          <w:szCs w:val="21"/>
        </w:rPr>
      </w:r>
      <w:r/>
    </w:p>
    <w:p>
      <w:pPr>
        <w:pStyle w:val="995"/>
        <w:ind w:left="18"/>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附件</w:t>
      </w:r>
      <w:r>
        <w:rPr>
          <w:rFonts w:hint="eastAsia" w:ascii="宋体" w:hAnsi="宋体" w:eastAsia="宋体" w:cs="宋体"/>
          <w:spacing w:val="-40"/>
          <w:sz w:val="21"/>
          <w:szCs w:val="21"/>
        </w:rPr>
        <w:t xml:space="preserve"> </w:t>
      </w:r>
      <w:r>
        <w:rPr>
          <w:rFonts w:hint="eastAsia" w:ascii="宋体" w:hAnsi="宋体" w:eastAsia="宋体" w:cs="宋体"/>
          <w:spacing w:val="-3"/>
          <w:sz w:val="21"/>
          <w:szCs w:val="21"/>
        </w:rPr>
        <w:t xml:space="preserve">7：承包人主要施工管理人员表</w:t>
      </w:r>
      <w:r>
        <w:rPr>
          <w:rFonts w:hint="eastAsia" w:ascii="宋体" w:hAnsi="宋体" w:eastAsia="宋体" w:cs="宋体"/>
          <w:sz w:val="21"/>
          <w:szCs w:val="21"/>
        </w:rPr>
      </w:r>
      <w:r/>
    </w:p>
    <w:p>
      <w:pPr>
        <w:pStyle w:val="995"/>
        <w:ind w:left="18"/>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pacing w:val="-2"/>
          <w:sz w:val="21"/>
          <w:szCs w:val="21"/>
        </w:rPr>
        <w:t xml:space="preserve">附件</w:t>
      </w:r>
      <w:r>
        <w:rPr>
          <w:rFonts w:hint="eastAsia" w:ascii="宋体" w:hAnsi="宋体" w:eastAsia="宋体" w:cs="宋体"/>
          <w:spacing w:val="-56"/>
          <w:sz w:val="21"/>
          <w:szCs w:val="21"/>
        </w:rPr>
        <w:t xml:space="preserve"> </w:t>
      </w:r>
      <w:r>
        <w:rPr>
          <w:rFonts w:hint="eastAsia" w:ascii="宋体" w:hAnsi="宋体" w:eastAsia="宋体" w:cs="宋体"/>
          <w:spacing w:val="-2"/>
          <w:sz w:val="21"/>
          <w:szCs w:val="21"/>
        </w:rPr>
        <w:t xml:space="preserve">8：分包人主要施工管理人员表</w:t>
      </w:r>
      <w:r>
        <w:rPr>
          <w:rFonts w:hint="eastAsia" w:ascii="宋体" w:hAnsi="宋体" w:eastAsia="宋体" w:cs="宋体"/>
          <w:sz w:val="21"/>
          <w:szCs w:val="21"/>
        </w:rPr>
      </w:r>
      <w:r/>
    </w:p>
    <w:p>
      <w:pPr>
        <w:pStyle w:val="995"/>
        <w:ind w:left="18"/>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pacing w:val="-4"/>
          <w:sz w:val="21"/>
          <w:szCs w:val="21"/>
        </w:rPr>
        <w:t xml:space="preserve">附件</w:t>
      </w:r>
      <w:r>
        <w:rPr>
          <w:rFonts w:hint="eastAsia" w:ascii="宋体" w:hAnsi="宋体" w:eastAsia="宋体" w:cs="宋体"/>
          <w:spacing w:val="-48"/>
          <w:sz w:val="21"/>
          <w:szCs w:val="21"/>
        </w:rPr>
        <w:t xml:space="preserve"> </w:t>
      </w:r>
      <w:r>
        <w:rPr>
          <w:rFonts w:hint="eastAsia" w:ascii="宋体" w:hAnsi="宋体" w:eastAsia="宋体" w:cs="宋体"/>
          <w:spacing w:val="-4"/>
          <w:sz w:val="21"/>
          <w:szCs w:val="21"/>
        </w:rPr>
        <w:t xml:space="preserve">9：履约担保格式</w:t>
      </w:r>
      <w:r>
        <w:rPr>
          <w:rFonts w:hint="eastAsia" w:ascii="宋体" w:hAnsi="宋体" w:eastAsia="宋体" w:cs="宋体"/>
          <w:sz w:val="21"/>
          <w:szCs w:val="21"/>
        </w:rPr>
      </w:r>
      <w:r/>
    </w:p>
    <w:p>
      <w:pPr>
        <w:pStyle w:val="995"/>
        <w:ind w:left="18"/>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pacing w:val="-2"/>
          <w:sz w:val="21"/>
          <w:szCs w:val="21"/>
        </w:rPr>
        <w:t xml:space="preserve">附件</w:t>
      </w:r>
      <w:r>
        <w:rPr>
          <w:rFonts w:hint="eastAsia" w:ascii="宋体" w:hAnsi="宋体" w:eastAsia="宋体" w:cs="宋体"/>
          <w:spacing w:val="-39"/>
          <w:sz w:val="21"/>
          <w:szCs w:val="21"/>
        </w:rPr>
        <w:t xml:space="preserve"> </w:t>
      </w:r>
      <w:r>
        <w:rPr>
          <w:rFonts w:hint="eastAsia" w:ascii="宋体" w:hAnsi="宋体" w:eastAsia="宋体" w:cs="宋体"/>
          <w:spacing w:val="-2"/>
          <w:sz w:val="21"/>
          <w:szCs w:val="21"/>
        </w:rPr>
        <w:t xml:space="preserve">10：预付款担保格式</w:t>
      </w:r>
      <w:r>
        <w:rPr>
          <w:rFonts w:hint="eastAsia" w:ascii="宋体" w:hAnsi="宋体" w:eastAsia="宋体" w:cs="宋体"/>
          <w:sz w:val="21"/>
          <w:szCs w:val="21"/>
        </w:rPr>
      </w:r>
      <w:r/>
    </w:p>
    <w:p>
      <w:pPr>
        <w:pStyle w:val="995"/>
        <w:ind w:left="18"/>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附件</w:t>
      </w:r>
      <w:r>
        <w:rPr>
          <w:rFonts w:hint="eastAsia" w:ascii="宋体" w:hAnsi="宋体" w:eastAsia="宋体" w:cs="宋体"/>
          <w:spacing w:val="-33"/>
          <w:sz w:val="21"/>
          <w:szCs w:val="21"/>
        </w:rPr>
        <w:t xml:space="preserve"> </w:t>
      </w:r>
      <w:r>
        <w:rPr>
          <w:rFonts w:hint="eastAsia" w:ascii="宋体" w:hAnsi="宋体" w:eastAsia="宋体" w:cs="宋体"/>
          <w:spacing w:val="-3"/>
          <w:sz w:val="21"/>
          <w:szCs w:val="21"/>
        </w:rPr>
        <w:t xml:space="preserve">11：工程款支付担保格式</w:t>
      </w:r>
      <w:r>
        <w:rPr>
          <w:rFonts w:hint="eastAsia" w:ascii="宋体" w:hAnsi="宋体" w:eastAsia="宋体" w:cs="宋体"/>
          <w:sz w:val="21"/>
          <w:szCs w:val="21"/>
        </w:rPr>
      </w:r>
      <w:r/>
    </w:p>
    <w:p>
      <w:pPr>
        <w:pStyle w:val="995"/>
        <w:ind w:left="18"/>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pacing w:val="-2"/>
          <w:sz w:val="21"/>
          <w:szCs w:val="21"/>
        </w:rPr>
        <w:t xml:space="preserve">附件</w:t>
      </w:r>
      <w:r>
        <w:rPr>
          <w:rFonts w:hint="eastAsia" w:ascii="宋体" w:hAnsi="宋体" w:eastAsia="宋体" w:cs="宋体"/>
          <w:spacing w:val="-41"/>
          <w:sz w:val="21"/>
          <w:szCs w:val="21"/>
        </w:rPr>
        <w:t xml:space="preserve"> </w:t>
      </w:r>
      <w:r>
        <w:rPr>
          <w:rFonts w:hint="eastAsia" w:ascii="宋体" w:hAnsi="宋体" w:eastAsia="宋体" w:cs="宋体"/>
          <w:spacing w:val="-2"/>
          <w:sz w:val="21"/>
          <w:szCs w:val="21"/>
        </w:rPr>
        <w:t xml:space="preserve">12：暂估价一览表</w:t>
      </w:r>
      <w:r>
        <w:rPr>
          <w:rFonts w:hint="eastAsia" w:ascii="宋体" w:hAnsi="宋体" w:eastAsia="宋体" w:cs="宋体"/>
          <w:sz w:val="21"/>
          <w:szCs w:val="21"/>
        </w:rPr>
      </w:r>
      <w:r/>
    </w:p>
    <w:p>
      <w:pPr>
        <w:pStyle w:val="995"/>
        <w:ind w:left="18"/>
        <w:keepLines w:val="0"/>
        <w:keepNext w:val="0"/>
        <w:pageBreakBefore w:val="0"/>
        <w:spacing w:line="360"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附件</w:t>
      </w:r>
      <w:r>
        <w:rPr>
          <w:rFonts w:hint="eastAsia" w:ascii="宋体" w:hAnsi="宋体" w:eastAsia="宋体" w:cs="宋体"/>
          <w:spacing w:val="-43"/>
          <w:sz w:val="21"/>
          <w:szCs w:val="21"/>
        </w:rPr>
        <w:t xml:space="preserve"> </w:t>
      </w:r>
      <w:r>
        <w:rPr>
          <w:rFonts w:hint="eastAsia" w:ascii="宋体" w:hAnsi="宋体" w:eastAsia="宋体" w:cs="宋体"/>
          <w:spacing w:val="-2"/>
          <w:sz w:val="21"/>
          <w:szCs w:val="21"/>
        </w:rPr>
        <w:t xml:space="preserve">13：联合体协议</w:t>
      </w:r>
      <w:r>
        <w:rPr>
          <w:rFonts w:hint="eastAsia" w:ascii="宋体" w:hAnsi="宋体" w:eastAsia="宋体" w:cs="宋体"/>
          <w:spacing w:val="-2"/>
          <w:sz w:val="21"/>
          <w:szCs w:val="21"/>
        </w:rPr>
      </w:r>
      <w:r/>
    </w:p>
    <w:p>
      <w:pPr>
        <w:pStyle w:val="995"/>
        <w:ind w:left="18"/>
        <w:keepLines w:val="0"/>
        <w:keepNext w:val="0"/>
        <w:pageBreakBefore w:val="0"/>
        <w:spacing w:line="360" w:lineRule="auto"/>
        <w:rPr>
          <w:rFonts w:hint="eastAsia" w:ascii="宋体" w:hAnsi="宋体" w:eastAsia="宋体" w:cs="宋体"/>
          <w:spacing w:val="-2"/>
        </w:rPr>
      </w:pPr>
      <w:r>
        <w:rPr>
          <w:rFonts w:hint="eastAsia" w:ascii="宋体" w:hAnsi="宋体" w:eastAsia="宋体" w:cs="宋体"/>
          <w:spacing w:val="-2"/>
        </w:rPr>
      </w:r>
      <w:r/>
    </w:p>
    <w:p>
      <w:pPr>
        <w:pStyle w:val="995"/>
        <w:ind w:left="18"/>
        <w:keepLines w:val="0"/>
        <w:keepNext w:val="0"/>
        <w:pageBreakBefore w:val="0"/>
        <w:spacing w:line="360" w:lineRule="auto"/>
        <w:rPr>
          <w:rFonts w:hint="eastAsia" w:ascii="宋体" w:hAnsi="宋体" w:eastAsia="宋体" w:cs="宋体"/>
          <w:spacing w:val="-2"/>
        </w:rPr>
      </w:pPr>
      <w:r>
        <w:rPr>
          <w:rFonts w:hint="eastAsia" w:ascii="宋体" w:hAnsi="宋体" w:eastAsia="宋体" w:cs="宋体"/>
          <w:spacing w:val="-2"/>
        </w:rPr>
      </w:r>
      <w:r/>
    </w:p>
    <w:p>
      <w:pPr>
        <w:pStyle w:val="995"/>
        <w:ind w:left="18"/>
        <w:keepLines w:val="0"/>
        <w:keepNext w:val="0"/>
        <w:pageBreakBefore w:val="0"/>
        <w:spacing w:line="360" w:lineRule="auto"/>
        <w:rPr>
          <w:rFonts w:hint="eastAsia" w:ascii="宋体" w:hAnsi="宋体" w:eastAsia="宋体" w:cs="宋体"/>
          <w:spacing w:val="-2"/>
        </w:rPr>
      </w:pPr>
      <w:r>
        <w:rPr>
          <w:rFonts w:hint="eastAsia" w:ascii="宋体" w:hAnsi="宋体" w:eastAsia="宋体" w:cs="宋体"/>
          <w:spacing w:val="-2"/>
        </w:rPr>
      </w:r>
      <w:r/>
    </w:p>
    <w:p>
      <w:pPr>
        <w:pStyle w:val="995"/>
        <w:ind w:left="87"/>
        <w:keepLines w:val="0"/>
        <w:keepNext w:val="0"/>
        <w:pageBreakBefore w:val="0"/>
        <w:spacing w:line="360" w:lineRule="auto"/>
        <w:rPr>
          <w:rFonts w:hint="eastAsia" w:ascii="宋体" w:hAnsi="宋体" w:eastAsia="宋体" w:cs="宋体"/>
          <w:spacing w:val="-11"/>
        </w:rPr>
        <w:sectPr>
          <w:footerReference w:type="default" r:id="rId2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spacing w:val="-11"/>
        </w:rPr>
      </w:r>
      <w:r/>
    </w:p>
    <w:p>
      <w:pPr>
        <w:pStyle w:val="995"/>
        <w:ind w:left="87"/>
        <w:keepLines w:val="0"/>
        <w:keepNext w:val="0"/>
        <w:pageBreakBefore w:val="0"/>
        <w:spacing w:line="360" w:lineRule="auto"/>
        <w:rPr>
          <w:rFonts w:hint="eastAsia" w:ascii="宋体" w:hAnsi="宋体" w:eastAsia="宋体" w:cs="宋体"/>
        </w:rPr>
      </w:pPr>
      <w:r>
        <w:rPr>
          <w:rFonts w:hint="eastAsia" w:ascii="宋体" w:hAnsi="宋体" w:eastAsia="宋体" w:cs="宋体"/>
          <w:spacing w:val="-11"/>
        </w:rPr>
        <w:t xml:space="preserve">附件</w:t>
      </w:r>
      <w:r>
        <w:rPr>
          <w:rFonts w:hint="eastAsia" w:ascii="宋体" w:hAnsi="宋体" w:eastAsia="宋体" w:cs="宋体"/>
          <w:spacing w:val="-43"/>
        </w:rPr>
        <w:t xml:space="preserve"> </w:t>
      </w:r>
      <w:r>
        <w:rPr>
          <w:rFonts w:hint="eastAsia" w:ascii="宋体" w:hAnsi="宋体" w:eastAsia="宋体" w:cs="宋体"/>
          <w:spacing w:val="-11"/>
        </w:rPr>
        <w:t xml:space="preserve">1：</w:t>
      </w:r>
      <w:r>
        <w:rPr>
          <w:rFonts w:hint="eastAsia" w:ascii="宋体" w:hAnsi="宋体" w:eastAsia="宋体" w:cs="宋体"/>
        </w:rPr>
      </w:r>
      <w:r/>
    </w:p>
    <w:p>
      <w:pPr>
        <w:pStyle w:val="965"/>
        <w:jc w:val="center"/>
        <w:keepLines w:val="0"/>
        <w:keepNext w:val="0"/>
        <w:pageBreakBefore w:val="0"/>
        <w:spacing w:line="360" w:lineRule="auto"/>
        <w:rPr>
          <w:rFonts w:hint="eastAsia" w:ascii="宋体" w:hAnsi="宋体" w:eastAsia="宋体" w:cs="宋体"/>
          <w:sz w:val="24"/>
          <w:szCs w:val="32"/>
        </w:rPr>
      </w:pPr>
      <w:r>
        <w:rPr>
          <w:rFonts w:hint="eastAsia" w:ascii="宋体" w:hAnsi="宋体" w:eastAsia="宋体" w:cs="宋体"/>
          <w:sz w:val="24"/>
          <w:szCs w:val="32"/>
        </w:rPr>
        <w:t xml:space="preserve">承包人承揽工程项目一览表</w:t>
      </w:r>
      <w:r>
        <w:rPr>
          <w:rFonts w:hint="eastAsia" w:ascii="宋体" w:hAnsi="宋体" w:eastAsia="宋体" w:cs="宋体"/>
          <w:sz w:val="24"/>
          <w:szCs w:val="32"/>
        </w:rPr>
      </w:r>
      <w:r/>
    </w:p>
    <w:tbl>
      <w:tblPr>
        <w:tblW w:w="14036"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41"/>
        <w:gridCol w:w="1767"/>
        <w:gridCol w:w="1619"/>
        <w:gridCol w:w="2050"/>
        <w:gridCol w:w="817"/>
        <w:gridCol w:w="1496"/>
        <w:gridCol w:w="2038"/>
        <w:gridCol w:w="1360"/>
        <w:gridCol w:w="817"/>
        <w:gridCol w:w="831"/>
      </w:tblGrid>
      <w:tr>
        <w:trPr>
          <w:trHeight w:val="967"/>
        </w:trPr>
        <w:tc>
          <w:tcPr>
            <w:tcW w:w="1241" w:type="dxa"/>
            <w:vAlign w:val="top"/>
            <w:textDirection w:val="lrTb"/>
            <w:noWrap w:val="false"/>
          </w:tcPr>
          <w:p>
            <w:pPr>
              <w:pStyle w:val="965"/>
              <w:ind w:left="20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6"/>
                <w:sz w:val="22"/>
                <w:szCs w:val="22"/>
              </w:rPr>
              <w:t xml:space="preserve">单位工</w:t>
            </w:r>
            <w:r>
              <w:rPr>
                <w:rFonts w:hint="eastAsia" w:ascii="宋体" w:hAnsi="宋体" w:eastAsia="宋体" w:cs="宋体"/>
                <w:sz w:val="22"/>
                <w:szCs w:val="22"/>
              </w:rPr>
            </w:r>
            <w:r/>
          </w:p>
          <w:p>
            <w:pPr>
              <w:pStyle w:val="965"/>
              <w:ind w:left="196"/>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5"/>
                <w:sz w:val="22"/>
                <w:szCs w:val="22"/>
              </w:rPr>
              <w:t xml:space="preserve">程名称</w:t>
            </w:r>
            <w:r>
              <w:rPr>
                <w:rFonts w:hint="eastAsia" w:ascii="宋体" w:hAnsi="宋体" w:eastAsia="宋体" w:cs="宋体"/>
                <w:sz w:val="22"/>
                <w:szCs w:val="22"/>
              </w:rPr>
            </w:r>
            <w:r/>
          </w:p>
        </w:tc>
        <w:tc>
          <w:tcPr>
            <w:tcW w:w="1767" w:type="dxa"/>
            <w:vAlign w:val="top"/>
            <w:textDirection w:val="lrTb"/>
            <w:noWrap w:val="false"/>
          </w:tcPr>
          <w:p>
            <w:pPr>
              <w:pStyle w:val="965"/>
              <w:ind w:left="318"/>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2"/>
                <w:sz w:val="22"/>
                <w:szCs w:val="22"/>
              </w:rPr>
              <w:t xml:space="preserve">建设规模</w:t>
            </w:r>
            <w:r>
              <w:rPr>
                <w:rFonts w:hint="eastAsia" w:ascii="宋体" w:hAnsi="宋体" w:eastAsia="宋体" w:cs="宋体"/>
                <w:sz w:val="22"/>
                <w:szCs w:val="22"/>
              </w:rPr>
            </w:r>
            <w:r/>
          </w:p>
        </w:tc>
        <w:tc>
          <w:tcPr>
            <w:tcW w:w="1619" w:type="dxa"/>
            <w:vAlign w:val="top"/>
            <w:textDirection w:val="lrTb"/>
            <w:noWrap w:val="false"/>
          </w:tcPr>
          <w:p>
            <w:pPr>
              <w:pStyle w:val="965"/>
              <w:ind w:left="98" w:right="109" w:firstLine="149"/>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2"/>
                <w:sz w:val="22"/>
                <w:szCs w:val="22"/>
              </w:rPr>
              <w:t xml:space="preserve">建筑面积</w:t>
            </w:r>
            <w:r>
              <w:rPr>
                <w:rFonts w:hint="eastAsia" w:ascii="宋体" w:hAnsi="宋体" w:eastAsia="宋体" w:cs="宋体"/>
                <w:sz w:val="22"/>
                <w:szCs w:val="22"/>
              </w:rPr>
              <w:t xml:space="preserve">（平方米）</w:t>
            </w:r>
            <w:r>
              <w:rPr>
                <w:rFonts w:hint="eastAsia" w:ascii="宋体" w:hAnsi="宋体" w:eastAsia="宋体" w:cs="宋体"/>
                <w:sz w:val="22"/>
                <w:szCs w:val="22"/>
              </w:rPr>
            </w:r>
            <w:r/>
          </w:p>
        </w:tc>
        <w:tc>
          <w:tcPr>
            <w:tcW w:w="2050" w:type="dxa"/>
            <w:vAlign w:val="top"/>
            <w:textDirection w:val="lrTb"/>
            <w:noWrap w:val="false"/>
          </w:tcPr>
          <w:p>
            <w:pPr>
              <w:pStyle w:val="965"/>
              <w:ind w:left="478"/>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5"/>
                <w:sz w:val="22"/>
                <w:szCs w:val="22"/>
              </w:rPr>
              <w:t xml:space="preserve">结构形式</w:t>
            </w:r>
            <w:r>
              <w:rPr>
                <w:rFonts w:hint="eastAsia" w:ascii="宋体" w:hAnsi="宋体" w:eastAsia="宋体" w:cs="宋体"/>
                <w:sz w:val="22"/>
                <w:szCs w:val="22"/>
              </w:rPr>
            </w:r>
            <w:r/>
          </w:p>
        </w:tc>
        <w:tc>
          <w:tcPr>
            <w:tcW w:w="817" w:type="dxa"/>
            <w:vAlign w:val="top"/>
            <w:textDirection w:val="lrTb"/>
            <w:noWrap w:val="false"/>
          </w:tcPr>
          <w:p>
            <w:pPr>
              <w:pStyle w:val="965"/>
              <w:ind w:left="142"/>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8"/>
                <w:sz w:val="22"/>
                <w:szCs w:val="22"/>
              </w:rPr>
              <w:t xml:space="preserve">层数</w:t>
            </w:r>
            <w:r>
              <w:rPr>
                <w:rFonts w:hint="eastAsia" w:ascii="宋体" w:hAnsi="宋体" w:eastAsia="宋体" w:cs="宋体"/>
                <w:sz w:val="22"/>
                <w:szCs w:val="22"/>
              </w:rPr>
            </w:r>
            <w:r/>
          </w:p>
        </w:tc>
        <w:tc>
          <w:tcPr>
            <w:tcW w:w="1496" w:type="dxa"/>
            <w:vAlign w:val="top"/>
            <w:textDirection w:val="lrTb"/>
            <w:noWrap w:val="false"/>
          </w:tcPr>
          <w:p>
            <w:pPr>
              <w:pStyle w:val="965"/>
              <w:ind w:left="212"/>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7"/>
                <w:sz w:val="22"/>
                <w:szCs w:val="22"/>
              </w:rPr>
              <w:t xml:space="preserve">生产能力</w:t>
            </w:r>
            <w:r>
              <w:rPr>
                <w:rFonts w:hint="eastAsia" w:ascii="宋体" w:hAnsi="宋体" w:eastAsia="宋体" w:cs="宋体"/>
                <w:sz w:val="22"/>
                <w:szCs w:val="22"/>
              </w:rPr>
            </w:r>
            <w:r/>
          </w:p>
        </w:tc>
        <w:tc>
          <w:tcPr>
            <w:tcW w:w="2038" w:type="dxa"/>
            <w:vAlign w:val="top"/>
            <w:textDirection w:val="lrTb"/>
            <w:noWrap w:val="false"/>
          </w:tcPr>
          <w:p>
            <w:pPr>
              <w:pStyle w:val="965"/>
              <w:ind w:left="191"/>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2"/>
                <w:sz w:val="22"/>
                <w:szCs w:val="22"/>
              </w:rPr>
              <w:t xml:space="preserve">设备安装内容</w:t>
            </w:r>
            <w:r>
              <w:rPr>
                <w:rFonts w:hint="eastAsia" w:ascii="宋体" w:hAnsi="宋体" w:eastAsia="宋体" w:cs="宋体"/>
                <w:sz w:val="22"/>
                <w:szCs w:val="22"/>
              </w:rPr>
            </w:r>
            <w:r/>
          </w:p>
        </w:tc>
        <w:tc>
          <w:tcPr>
            <w:tcW w:w="1360" w:type="dxa"/>
            <w:vAlign w:val="top"/>
            <w:textDirection w:val="lrTb"/>
            <w:noWrap w:val="false"/>
          </w:tcPr>
          <w:p>
            <w:pPr>
              <w:pStyle w:val="965"/>
              <w:ind w:left="264" w:right="106" w:hanging="127"/>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4"/>
                <w:sz w:val="22"/>
                <w:szCs w:val="22"/>
              </w:rPr>
              <w:t xml:space="preserve">合同价格</w:t>
            </w:r>
            <w:r>
              <w:rPr>
                <w:rFonts w:hint="eastAsia" w:ascii="宋体" w:hAnsi="宋体" w:eastAsia="宋体" w:cs="宋体"/>
                <w:spacing w:val="-8"/>
                <w:sz w:val="22"/>
                <w:szCs w:val="22"/>
              </w:rPr>
              <w:t xml:space="preserve">（</w:t>
            </w:r>
            <w:r>
              <w:rPr>
                <w:rFonts w:hint="eastAsia" w:ascii="宋体" w:hAnsi="宋体" w:eastAsia="宋体" w:cs="宋体"/>
                <w:spacing w:val="-83"/>
                <w:sz w:val="22"/>
                <w:szCs w:val="22"/>
              </w:rPr>
              <w:t xml:space="preserve"> </w:t>
            </w:r>
            <w:r>
              <w:rPr>
                <w:rFonts w:hint="eastAsia" w:ascii="宋体" w:hAnsi="宋体" w:eastAsia="宋体" w:cs="宋体"/>
                <w:spacing w:val="-8"/>
                <w:sz w:val="22"/>
                <w:szCs w:val="22"/>
              </w:rPr>
              <w:t xml:space="preserve">元）</w:t>
            </w:r>
            <w:r>
              <w:rPr>
                <w:rFonts w:hint="eastAsia" w:ascii="宋体" w:hAnsi="宋体" w:eastAsia="宋体" w:cs="宋体"/>
                <w:sz w:val="22"/>
                <w:szCs w:val="22"/>
              </w:rPr>
            </w:r>
            <w:r/>
          </w:p>
        </w:tc>
        <w:tc>
          <w:tcPr>
            <w:tcW w:w="817" w:type="dxa"/>
            <w:vAlign w:val="top"/>
            <w:textDirection w:val="lrTb"/>
            <w:noWrap w:val="false"/>
          </w:tcPr>
          <w:p>
            <w:pPr>
              <w:pStyle w:val="965"/>
              <w:ind w:left="152"/>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9"/>
                <w:sz w:val="22"/>
                <w:szCs w:val="22"/>
              </w:rPr>
              <w:t xml:space="preserve">开工</w:t>
            </w:r>
            <w:r>
              <w:rPr>
                <w:rFonts w:hint="eastAsia" w:ascii="宋体" w:hAnsi="宋体" w:eastAsia="宋体" w:cs="宋体"/>
                <w:sz w:val="22"/>
                <w:szCs w:val="22"/>
              </w:rPr>
            </w:r>
            <w:r/>
          </w:p>
          <w:p>
            <w:pPr>
              <w:pStyle w:val="965"/>
              <w:ind w:left="196"/>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31"/>
                <w:sz w:val="22"/>
                <w:szCs w:val="22"/>
              </w:rPr>
              <w:t xml:space="preserve">日期</w:t>
            </w:r>
            <w:r>
              <w:rPr>
                <w:rFonts w:hint="eastAsia" w:ascii="宋体" w:hAnsi="宋体" w:eastAsia="宋体" w:cs="宋体"/>
                <w:sz w:val="22"/>
                <w:szCs w:val="22"/>
              </w:rPr>
            </w:r>
            <w:r/>
          </w:p>
        </w:tc>
        <w:tc>
          <w:tcPr>
            <w:tcW w:w="831" w:type="dxa"/>
            <w:vAlign w:val="top"/>
            <w:textDirection w:val="lrTb"/>
            <w:noWrap w:val="false"/>
          </w:tcPr>
          <w:p>
            <w:pPr>
              <w:pStyle w:val="965"/>
              <w:ind w:left="156"/>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9"/>
                <w:sz w:val="22"/>
                <w:szCs w:val="22"/>
              </w:rPr>
              <w:t xml:space="preserve">竣工</w:t>
            </w:r>
            <w:r>
              <w:rPr>
                <w:rFonts w:hint="eastAsia" w:ascii="宋体" w:hAnsi="宋体" w:eastAsia="宋体" w:cs="宋体"/>
                <w:sz w:val="22"/>
                <w:szCs w:val="22"/>
              </w:rPr>
            </w:r>
            <w:r/>
          </w:p>
          <w:p>
            <w:pPr>
              <w:pStyle w:val="965"/>
              <w:ind w:left="20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31"/>
                <w:sz w:val="22"/>
                <w:szCs w:val="22"/>
              </w:rPr>
              <w:t xml:space="preserve">日期</w:t>
            </w:r>
            <w:r>
              <w:rPr>
                <w:rFonts w:hint="eastAsia" w:ascii="宋体" w:hAnsi="宋体" w:eastAsia="宋体" w:cs="宋体"/>
                <w:sz w:val="22"/>
                <w:szCs w:val="22"/>
              </w:rPr>
            </w:r>
            <w:r/>
          </w:p>
        </w:tc>
      </w:tr>
      <w:tr>
        <w:trPr>
          <w:trHeight w:val="521"/>
        </w:trPr>
        <w:tc>
          <w:tcPr>
            <w:tcW w:w="124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76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1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5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1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9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3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1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19"/>
        </w:trPr>
        <w:tc>
          <w:tcPr>
            <w:tcW w:w="124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76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1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5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1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9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3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1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19"/>
        </w:trPr>
        <w:tc>
          <w:tcPr>
            <w:tcW w:w="124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76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1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5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1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9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3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1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19"/>
        </w:trPr>
        <w:tc>
          <w:tcPr>
            <w:tcW w:w="124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76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1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5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1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9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3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1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19"/>
        </w:trPr>
        <w:tc>
          <w:tcPr>
            <w:tcW w:w="124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76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1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5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1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9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3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1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19"/>
        </w:trPr>
        <w:tc>
          <w:tcPr>
            <w:tcW w:w="124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76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1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5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1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9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3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1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19"/>
        </w:trPr>
        <w:tc>
          <w:tcPr>
            <w:tcW w:w="124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76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1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5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1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9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3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1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19"/>
        </w:trPr>
        <w:tc>
          <w:tcPr>
            <w:tcW w:w="124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76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1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5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1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9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3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1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19"/>
        </w:trPr>
        <w:tc>
          <w:tcPr>
            <w:tcW w:w="124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76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1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5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1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9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3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1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20"/>
        </w:trPr>
        <w:tc>
          <w:tcPr>
            <w:tcW w:w="124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76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1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5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1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9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3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1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41"/>
        </w:trPr>
        <w:tc>
          <w:tcPr>
            <w:tcW w:w="124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76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1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5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1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9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3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1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bl>
    <w:p>
      <w:pPr>
        <w:pStyle w:val="995"/>
        <w:keepLines w:val="0"/>
        <w:keepNext w:val="0"/>
        <w:pageBreakBefore w:val="0"/>
        <w:spacing w:line="360" w:lineRule="auto"/>
        <w:rPr>
          <w:rFonts w:hint="eastAsia" w:ascii="宋体" w:hAnsi="宋体" w:eastAsia="宋体" w:cs="宋体"/>
          <w:spacing w:val="-8"/>
        </w:rPr>
        <w:sectPr>
          <w:footnotePr/>
          <w:endnotePr/>
          <w:type w:val="nextPage"/>
          <w:pgSz w:w="16838" w:h="11906" w:orient="landscape"/>
          <w:pgMar w:top="1800" w:right="1440" w:bottom="1800" w:left="1440" w:header="851" w:footer="992" w:gutter="0"/>
          <w:cols w:num="1" w:sep="0" w:space="1701" w:equalWidth="1"/>
          <w:docGrid w:linePitch="360"/>
        </w:sectPr>
      </w:pPr>
      <w:r>
        <w:rPr>
          <w:rFonts w:hint="eastAsia" w:ascii="宋体" w:hAnsi="宋体" w:eastAsia="宋体" w:cs="宋体"/>
          <w:spacing w:val="-8"/>
        </w:rPr>
      </w:r>
      <w:r/>
    </w:p>
    <w:p>
      <w:pPr>
        <w:pStyle w:val="995"/>
        <w:keepLines w:val="0"/>
        <w:keepNext w:val="0"/>
        <w:pageBreakBefore w:val="0"/>
        <w:spacing w:line="360" w:lineRule="auto"/>
        <w:rPr>
          <w:rFonts w:hint="eastAsia" w:ascii="宋体" w:hAnsi="宋体" w:eastAsia="宋体" w:cs="宋体"/>
        </w:rPr>
      </w:pPr>
      <w:r>
        <w:rPr>
          <w:rFonts w:hint="eastAsia" w:ascii="宋体" w:hAnsi="宋体" w:eastAsia="宋体" w:cs="宋体"/>
          <w:spacing w:val="-8"/>
        </w:rPr>
        <w:t xml:space="preserve">附件</w:t>
      </w:r>
      <w:r>
        <w:rPr>
          <w:rFonts w:hint="eastAsia" w:ascii="宋体" w:hAnsi="宋体" w:eastAsia="宋体" w:cs="宋体"/>
          <w:spacing w:val="-54"/>
        </w:rPr>
        <w:t xml:space="preserve"> </w:t>
      </w:r>
      <w:r>
        <w:rPr>
          <w:rFonts w:hint="eastAsia" w:ascii="宋体" w:hAnsi="宋体" w:eastAsia="宋体" w:cs="宋体"/>
          <w:spacing w:val="-8"/>
        </w:rPr>
        <w:t xml:space="preserve">2：</w:t>
      </w:r>
      <w:r>
        <w:rPr>
          <w:rFonts w:hint="eastAsia" w:ascii="宋体" w:hAnsi="宋体" w:eastAsia="宋体" w:cs="宋体"/>
        </w:rPr>
      </w:r>
      <w:r/>
    </w:p>
    <w:p>
      <w:pPr>
        <w:pStyle w:val="965"/>
        <w:ind w:left="662"/>
        <w:jc w:val="center"/>
        <w:keepLines w:val="0"/>
        <w:keepNext w:val="0"/>
        <w:pageBreakBefore w:val="0"/>
        <w:spacing w:line="360" w:lineRule="auto"/>
        <w:rPr>
          <w:rFonts w:hint="eastAsia" w:ascii="宋体" w:hAnsi="宋体" w:eastAsia="宋体" w:cs="宋体"/>
          <w:szCs w:val="21"/>
        </w:rPr>
        <w:outlineLvl w:val="0"/>
      </w:pPr>
      <w:r>
        <w:rPr>
          <w:rFonts w:hint="eastAsia" w:ascii="宋体" w:hAnsi="宋体" w:eastAsia="宋体" w:cs="宋体"/>
          <w:spacing w:val="-1"/>
          <w:szCs w:val="21"/>
        </w:rPr>
        <w:t xml:space="preserve">法定代表人授权委托书（适用授权委托代理人签字情形）</w:t>
      </w:r>
      <w:r>
        <w:rPr>
          <w:rFonts w:hint="eastAsia" w:ascii="宋体" w:hAnsi="宋体" w:eastAsia="宋体" w:cs="宋体"/>
          <w:szCs w:val="21"/>
        </w:rPr>
      </w:r>
      <w:r/>
    </w:p>
    <w:p>
      <w:pPr>
        <w:pStyle w:val="995"/>
        <w:ind w:left="16" w:firstLine="691"/>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pacing w:val="-9"/>
          <w:sz w:val="21"/>
          <w:szCs w:val="21"/>
        </w:rPr>
        <w:t xml:space="preserve">本人</w:t>
      </w:r>
      <w:r>
        <w:rPr>
          <w:rFonts w:hint="eastAsia" w:ascii="宋体" w:hAnsi="宋体" w:eastAsia="宋体" w:cs="宋体"/>
          <w:spacing w:val="-9"/>
          <w:sz w:val="21"/>
          <w:szCs w:val="21"/>
          <w:u w:val="single"/>
        </w:rPr>
        <w:t xml:space="preserve">      </w:t>
      </w:r>
      <w:r>
        <w:rPr>
          <w:rFonts w:hint="eastAsia" w:ascii="宋体" w:hAnsi="宋体" w:eastAsia="宋体" w:cs="宋体"/>
          <w:spacing w:val="-9"/>
          <w:sz w:val="21"/>
          <w:szCs w:val="21"/>
        </w:rPr>
        <w:t xml:space="preserve">（法定代表人姓名）系</w:t>
      </w:r>
      <w:r>
        <w:rPr>
          <w:rFonts w:hint="eastAsia" w:ascii="宋体" w:hAnsi="宋体" w:eastAsia="宋体" w:cs="宋体"/>
          <w:spacing w:val="16"/>
          <w:sz w:val="21"/>
          <w:szCs w:val="21"/>
          <w:u w:val="single"/>
        </w:rPr>
        <w:t xml:space="preserve">         </w:t>
      </w:r>
      <w:r>
        <w:rPr>
          <w:rFonts w:hint="eastAsia" w:ascii="宋体" w:hAnsi="宋体" w:eastAsia="宋体" w:cs="宋体"/>
          <w:spacing w:val="-9"/>
          <w:sz w:val="21"/>
          <w:szCs w:val="21"/>
        </w:rPr>
        <w:t xml:space="preserve">（发包人/承包人）</w:t>
      </w:r>
      <w:r>
        <w:rPr>
          <w:rFonts w:hint="eastAsia" w:ascii="宋体" w:hAnsi="宋体" w:eastAsia="宋体" w:cs="宋体"/>
          <w:spacing w:val="-6"/>
          <w:sz w:val="21"/>
          <w:szCs w:val="21"/>
        </w:rPr>
        <w:t xml:space="preserve">的法定代表人，现委托</w:t>
      </w:r>
      <w:r>
        <w:rPr>
          <w:rFonts w:hint="eastAsia" w:ascii="宋体" w:hAnsi="宋体" w:eastAsia="宋体" w:cs="宋体"/>
          <w:spacing w:val="-6"/>
          <w:sz w:val="21"/>
          <w:szCs w:val="21"/>
          <w:u w:val="single"/>
        </w:rPr>
        <w:t xml:space="preserve">       </w:t>
      </w:r>
      <w:r>
        <w:rPr>
          <w:rFonts w:hint="eastAsia" w:ascii="宋体" w:hAnsi="宋体" w:eastAsia="宋体" w:cs="宋体"/>
          <w:spacing w:val="-6"/>
          <w:sz w:val="21"/>
          <w:szCs w:val="21"/>
        </w:rPr>
        <w:t xml:space="preserve">（委托代理</w:t>
      </w:r>
      <w:r>
        <w:rPr>
          <w:rFonts w:hint="eastAsia" w:ascii="宋体" w:hAnsi="宋体" w:eastAsia="宋体" w:cs="宋体"/>
          <w:spacing w:val="-7"/>
          <w:sz w:val="21"/>
          <w:szCs w:val="21"/>
        </w:rPr>
        <w:t xml:space="preserve">人姓名）作为我方代理人，</w:t>
      </w:r>
      <w:r>
        <w:rPr>
          <w:rFonts w:hint="eastAsia" w:ascii="宋体" w:hAnsi="宋体" w:eastAsia="宋体" w:cs="宋体"/>
          <w:sz w:val="21"/>
          <w:szCs w:val="21"/>
        </w:rPr>
        <w:t xml:space="preserve">与</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（发包人/承包人名称）签订</w:t>
      </w:r>
      <w:r>
        <w:rPr>
          <w:rFonts w:hint="eastAsia" w:ascii="宋体" w:hAnsi="宋体" w:eastAsia="宋体" w:cs="宋体"/>
          <w:spacing w:val="-145"/>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（合</w:t>
      </w:r>
      <w:r>
        <w:rPr>
          <w:rFonts w:hint="eastAsia" w:ascii="宋体" w:hAnsi="宋体" w:eastAsia="宋体" w:cs="宋体"/>
          <w:spacing w:val="-30"/>
          <w:sz w:val="21"/>
          <w:szCs w:val="21"/>
        </w:rPr>
        <w:t xml:space="preserve">同名称）。</w:t>
      </w:r>
      <w:r>
        <w:rPr>
          <w:rFonts w:hint="eastAsia" w:ascii="宋体" w:hAnsi="宋体" w:eastAsia="宋体" w:cs="宋体"/>
          <w:sz w:val="21"/>
          <w:szCs w:val="21"/>
        </w:rPr>
      </w:r>
      <w:r/>
    </w:p>
    <w:p>
      <w:pPr>
        <w:pStyle w:val="965"/>
        <w:ind w:left="71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pacing w:val="-1"/>
          <w:sz w:val="21"/>
          <w:szCs w:val="21"/>
        </w:rPr>
        <w:t xml:space="preserve">委托代理人权限为：</w:t>
      </w:r>
      <w:r>
        <w:rPr>
          <w:rFonts w:hint="eastAsia" w:ascii="宋体" w:hAnsi="宋体" w:eastAsia="宋体" w:cs="宋体"/>
          <w:spacing w:val="-1"/>
          <w:sz w:val="21"/>
          <w:szCs w:val="21"/>
          <w:u w:val="single"/>
        </w:rPr>
        <w:t xml:space="preserve">                       </w:t>
      </w:r>
      <w:r>
        <w:rPr>
          <w:rFonts w:hint="eastAsia" w:ascii="宋体" w:hAnsi="宋体" w:eastAsia="宋体" w:cs="宋体"/>
          <w:spacing w:val="-1"/>
          <w:sz w:val="21"/>
          <w:szCs w:val="21"/>
        </w:rPr>
        <w:t xml:space="preserve">。</w:t>
      </w:r>
      <w:r>
        <w:rPr>
          <w:rFonts w:hint="eastAsia" w:ascii="宋体" w:hAnsi="宋体" w:eastAsia="宋体" w:cs="宋体"/>
          <w:sz w:val="21"/>
          <w:szCs w:val="21"/>
        </w:rPr>
      </w:r>
      <w:r/>
    </w:p>
    <w:p>
      <w:pPr>
        <w:pStyle w:val="965"/>
        <w:ind w:left="71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pacing w:val="-1"/>
          <w:sz w:val="21"/>
          <w:szCs w:val="21"/>
        </w:rPr>
        <w:t xml:space="preserve">委托期限为：</w:t>
      </w:r>
      <w:r>
        <w:rPr>
          <w:rFonts w:hint="eastAsia" w:ascii="宋体" w:hAnsi="宋体" w:eastAsia="宋体" w:cs="宋体"/>
          <w:spacing w:val="-1"/>
          <w:sz w:val="21"/>
          <w:szCs w:val="21"/>
          <w:u w:val="single"/>
        </w:rPr>
        <w:t xml:space="preserve">                   </w:t>
      </w:r>
      <w:r>
        <w:rPr>
          <w:rFonts w:hint="eastAsia" w:ascii="宋体" w:hAnsi="宋体" w:eastAsia="宋体" w:cs="宋体"/>
          <w:spacing w:val="-1"/>
          <w:sz w:val="21"/>
          <w:szCs w:val="21"/>
        </w:rPr>
        <w:t xml:space="preserve">。</w:t>
      </w:r>
      <w:r>
        <w:rPr>
          <w:rFonts w:hint="eastAsia" w:ascii="宋体" w:hAnsi="宋体" w:eastAsia="宋体" w:cs="宋体"/>
          <w:sz w:val="21"/>
          <w:szCs w:val="21"/>
        </w:rPr>
      </w:r>
      <w:r/>
    </w:p>
    <w:p>
      <w:pPr>
        <w:pStyle w:val="965"/>
        <w:ind w:left="70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pacing w:val="-2"/>
          <w:sz w:val="21"/>
          <w:szCs w:val="21"/>
        </w:rPr>
        <w:t xml:space="preserve">代理人无权转委托。</w:t>
      </w:r>
      <w:r>
        <w:rPr>
          <w:rFonts w:hint="eastAsia" w:ascii="宋体" w:hAnsi="宋体" w:eastAsia="宋体" w:cs="宋体"/>
          <w:sz w:val="21"/>
          <w:szCs w:val="21"/>
        </w:rPr>
      </w:r>
      <w:r/>
    </w:p>
    <w:p>
      <w:pPr>
        <w:pStyle w:val="965"/>
        <w:ind w:left="7" w:right="155" w:firstLine="711"/>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pacing w:val="-1"/>
          <w:sz w:val="21"/>
          <w:szCs w:val="21"/>
        </w:rPr>
        <w:t xml:space="preserve">法定代表人或委托代理人不方便签字，可以采用双方确认或备</w:t>
      </w:r>
      <w:r>
        <w:rPr>
          <w:rFonts w:hint="eastAsia" w:ascii="宋体" w:hAnsi="宋体" w:eastAsia="宋体" w:cs="宋体"/>
          <w:spacing w:val="-3"/>
          <w:sz w:val="21"/>
          <w:szCs w:val="21"/>
        </w:rPr>
        <w:t xml:space="preserve">案的人名章的。</w:t>
      </w:r>
      <w:r>
        <w:rPr>
          <w:rFonts w:hint="eastAsia" w:ascii="宋体" w:hAnsi="宋体" w:eastAsia="宋体" w:cs="宋体"/>
          <w:sz w:val="21"/>
          <w:szCs w:val="21"/>
        </w:rPr>
      </w:r>
      <w:r/>
    </w:p>
    <w:p>
      <w:pPr>
        <w:pStyle w:val="965"/>
        <w:ind w:left="730"/>
        <w:keepLines w:val="0"/>
        <w:keepNext w:val="0"/>
        <w:pageBreakBefore w:val="0"/>
        <w:spacing w:line="360"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附：法定代表人身份证明、委托代理人身份证明</w:t>
      </w:r>
      <w:r>
        <w:rPr>
          <w:rFonts w:hint="eastAsia" w:ascii="宋体" w:hAnsi="宋体" w:eastAsia="宋体" w:cs="宋体"/>
          <w:spacing w:val="-2"/>
          <w:sz w:val="21"/>
          <w:szCs w:val="21"/>
        </w:rPr>
      </w:r>
      <w:r/>
    </w:p>
    <w:p>
      <w:pPr>
        <w:pStyle w:val="965"/>
        <w:ind w:left="730"/>
        <w:keepLines w:val="0"/>
        <w:keepNext w:val="0"/>
        <w:pageBreakBefore w:val="0"/>
        <w:spacing w:line="360" w:lineRule="auto"/>
        <w:rPr>
          <w:rFonts w:hint="eastAsia" w:ascii="宋体" w:hAnsi="宋体" w:eastAsia="宋体" w:cs="宋体"/>
          <w:spacing w:val="-2"/>
          <w:sz w:val="21"/>
          <w:szCs w:val="21"/>
        </w:rPr>
      </w:pPr>
      <w:r>
        <w:rPr>
          <w:rFonts w:hint="eastAsia" w:ascii="宋体" w:hAnsi="宋体" w:eastAsia="宋体" w:cs="宋体"/>
          <w:spacing w:val="-2"/>
          <w:sz w:val="21"/>
          <w:szCs w:val="21"/>
        </w:rPr>
      </w:r>
      <w:r/>
    </w:p>
    <w:p>
      <w:pPr>
        <w:pStyle w:val="965"/>
        <w:ind w:left="730"/>
        <w:keepLines w:val="0"/>
        <w:keepNext w:val="0"/>
        <w:pageBreakBefore w:val="0"/>
        <w:spacing w:line="360" w:lineRule="auto"/>
        <w:rPr>
          <w:rFonts w:hint="eastAsia" w:ascii="宋体" w:hAnsi="宋体" w:eastAsia="宋体" w:cs="宋体"/>
          <w:spacing w:val="-2"/>
          <w:sz w:val="21"/>
          <w:szCs w:val="21"/>
        </w:rPr>
      </w:pPr>
      <w:r>
        <w:rPr>
          <w:rFonts w:hint="eastAsia" w:ascii="宋体" w:hAnsi="宋体" w:eastAsia="宋体" w:cs="宋体"/>
          <w:spacing w:val="-2"/>
          <w:sz w:val="21"/>
          <w:szCs w:val="21"/>
        </w:rPr>
      </w:r>
      <w:r/>
    </w:p>
    <w:p>
      <w:pPr>
        <w:pStyle w:val="99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pacing w:val="8"/>
          <w:sz w:val="21"/>
          <w:szCs w:val="21"/>
        </w:rPr>
        <w:t xml:space="preserve">发包人/承包人</w:t>
      </w:r>
      <w:r>
        <w:rPr>
          <w:rFonts w:hint="eastAsia" w:ascii="宋体" w:hAnsi="宋体" w:eastAsia="宋体" w:cs="宋体"/>
          <w:spacing w:val="-38"/>
          <w:sz w:val="21"/>
          <w:szCs w:val="21"/>
        </w:rPr>
        <w:t xml:space="preserve">：</w:t>
      </w:r>
      <w:r>
        <w:rPr>
          <w:rFonts w:hint="eastAsia" w:ascii="宋体" w:hAnsi="宋体" w:eastAsia="宋体" w:cs="宋体"/>
          <w:spacing w:val="10"/>
          <w:sz w:val="21"/>
          <w:szCs w:val="21"/>
          <w:u w:val="single"/>
        </w:rPr>
        <w:t xml:space="preserve">              </w:t>
      </w:r>
      <w:r>
        <w:rPr>
          <w:rFonts w:hint="eastAsia" w:ascii="宋体" w:hAnsi="宋体" w:eastAsia="宋体" w:cs="宋体"/>
          <w:spacing w:val="-38"/>
          <w:sz w:val="21"/>
          <w:szCs w:val="21"/>
        </w:rPr>
        <w:t xml:space="preserve">（</w:t>
      </w:r>
      <w:r>
        <w:rPr>
          <w:rFonts w:hint="eastAsia" w:ascii="宋体" w:hAnsi="宋体" w:eastAsia="宋体" w:cs="宋体"/>
          <w:spacing w:val="8"/>
          <w:sz w:val="21"/>
          <w:szCs w:val="21"/>
        </w:rPr>
        <w:t xml:space="preserve">盖章）</w:t>
      </w:r>
      <w:r>
        <w:rPr>
          <w:rFonts w:hint="eastAsia" w:ascii="宋体" w:hAnsi="宋体" w:eastAsia="宋体" w:cs="宋体"/>
          <w:sz w:val="21"/>
          <w:szCs w:val="21"/>
        </w:rPr>
      </w:r>
      <w:r/>
    </w:p>
    <w:p>
      <w:pPr>
        <w:pStyle w:val="965"/>
        <w:ind w:left="1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法定代表人</w:t>
      </w:r>
      <w:r>
        <w:rPr>
          <w:rFonts w:hint="eastAsia" w:ascii="宋体" w:hAnsi="宋体" w:eastAsia="宋体" w:cs="宋体"/>
          <w:spacing w:val="-40"/>
          <w:sz w:val="21"/>
          <w:szCs w:val="21"/>
        </w:rPr>
        <w:t xml:space="preserve">：</w:t>
      </w:r>
      <w:r>
        <w:rPr>
          <w:rFonts w:hint="eastAsia" w:ascii="宋体" w:hAnsi="宋体" w:eastAsia="宋体" w:cs="宋体"/>
          <w:spacing w:val="10"/>
          <w:sz w:val="21"/>
          <w:szCs w:val="21"/>
          <w:u w:val="single"/>
        </w:rPr>
        <w:t xml:space="preserve">              </w:t>
      </w:r>
      <w:r>
        <w:rPr>
          <w:rFonts w:hint="eastAsia" w:ascii="宋体" w:hAnsi="宋体" w:eastAsia="宋体" w:cs="宋体"/>
          <w:spacing w:val="-40"/>
          <w:sz w:val="21"/>
          <w:szCs w:val="21"/>
        </w:rPr>
        <w:t xml:space="preserve">（</w:t>
      </w:r>
      <w:r>
        <w:rPr>
          <w:rFonts w:hint="eastAsia" w:ascii="宋体" w:hAnsi="宋体" w:eastAsia="宋体" w:cs="宋体"/>
          <w:spacing w:val="5"/>
          <w:sz w:val="21"/>
          <w:szCs w:val="21"/>
        </w:rPr>
        <w:t xml:space="preserve">签字或盖章）</w:t>
      </w:r>
      <w:r>
        <w:rPr>
          <w:rFonts w:hint="eastAsia" w:ascii="宋体" w:hAnsi="宋体" w:eastAsia="宋体" w:cs="宋体"/>
          <w:sz w:val="21"/>
          <w:szCs w:val="21"/>
        </w:rPr>
      </w:r>
      <w:r/>
    </w:p>
    <w:p>
      <w:pPr>
        <w:pStyle w:val="965"/>
        <w:ind w:left="6"/>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pacing w:val="-21"/>
          <w:sz w:val="21"/>
          <w:szCs w:val="21"/>
        </w:rPr>
        <w:t xml:space="preserve">身</w:t>
      </w:r>
      <w:r>
        <w:rPr>
          <w:rFonts w:hint="eastAsia" w:ascii="宋体" w:hAnsi="宋体" w:eastAsia="宋体" w:cs="宋体"/>
          <w:spacing w:val="10"/>
          <w:sz w:val="21"/>
          <w:szCs w:val="21"/>
        </w:rPr>
        <w:t xml:space="preserve"> </w:t>
      </w:r>
      <w:r>
        <w:rPr>
          <w:rFonts w:hint="eastAsia" w:ascii="宋体" w:hAnsi="宋体" w:eastAsia="宋体" w:cs="宋体"/>
          <w:spacing w:val="-21"/>
          <w:sz w:val="21"/>
          <w:szCs w:val="21"/>
        </w:rPr>
        <w:t xml:space="preserve">份</w:t>
      </w:r>
      <w:r>
        <w:rPr>
          <w:rFonts w:hint="eastAsia" w:ascii="宋体" w:hAnsi="宋体" w:eastAsia="宋体" w:cs="宋体"/>
          <w:spacing w:val="22"/>
          <w:sz w:val="21"/>
          <w:szCs w:val="21"/>
        </w:rPr>
        <w:t xml:space="preserve"> </w:t>
      </w:r>
      <w:r>
        <w:rPr>
          <w:rFonts w:hint="eastAsia" w:ascii="宋体" w:hAnsi="宋体" w:eastAsia="宋体" w:cs="宋体"/>
          <w:spacing w:val="-21"/>
          <w:sz w:val="21"/>
          <w:szCs w:val="21"/>
        </w:rPr>
        <w:t xml:space="preserve">证</w:t>
      </w:r>
      <w:r>
        <w:rPr>
          <w:rFonts w:hint="eastAsia" w:ascii="宋体" w:hAnsi="宋体" w:eastAsia="宋体" w:cs="宋体"/>
          <w:spacing w:val="23"/>
          <w:sz w:val="21"/>
          <w:szCs w:val="21"/>
        </w:rPr>
        <w:t xml:space="preserve"> </w:t>
      </w:r>
      <w:r>
        <w:rPr>
          <w:rFonts w:hint="eastAsia" w:ascii="宋体" w:hAnsi="宋体" w:eastAsia="宋体" w:cs="宋体"/>
          <w:spacing w:val="-21"/>
          <w:sz w:val="21"/>
          <w:szCs w:val="21"/>
        </w:rPr>
        <w:t xml:space="preserve">号</w:t>
      </w:r>
      <w:r>
        <w:rPr>
          <w:rFonts w:hint="eastAsia" w:ascii="宋体" w:hAnsi="宋体" w:eastAsia="宋体" w:cs="宋体"/>
          <w:spacing w:val="-120"/>
          <w:sz w:val="21"/>
          <w:szCs w:val="21"/>
        </w:rPr>
        <w:t xml:space="preserve"> </w:t>
      </w:r>
      <w:r>
        <w:rPr>
          <w:rFonts w:hint="eastAsia" w:ascii="宋体" w:hAnsi="宋体" w:eastAsia="宋体" w:cs="宋体"/>
          <w:spacing w:val="-21"/>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6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pacing w:val="-26"/>
          <w:sz w:val="21"/>
          <w:szCs w:val="21"/>
        </w:rPr>
        <w:t xml:space="preserve">联</w:t>
      </w:r>
      <w:r>
        <w:rPr>
          <w:rFonts w:hint="eastAsia" w:ascii="宋体" w:hAnsi="宋体" w:eastAsia="宋体" w:cs="宋体"/>
          <w:spacing w:val="28"/>
          <w:sz w:val="21"/>
          <w:szCs w:val="21"/>
        </w:rPr>
        <w:t xml:space="preserve"> </w:t>
      </w:r>
      <w:r>
        <w:rPr>
          <w:rFonts w:hint="eastAsia" w:ascii="宋体" w:hAnsi="宋体" w:eastAsia="宋体" w:cs="宋体"/>
          <w:spacing w:val="-26"/>
          <w:sz w:val="21"/>
          <w:szCs w:val="21"/>
        </w:rPr>
        <w:t xml:space="preserve">系</w:t>
      </w:r>
      <w:r>
        <w:rPr>
          <w:rFonts w:hint="eastAsia" w:ascii="宋体" w:hAnsi="宋体" w:eastAsia="宋体" w:cs="宋体"/>
          <w:spacing w:val="48"/>
          <w:sz w:val="21"/>
          <w:szCs w:val="21"/>
        </w:rPr>
        <w:t xml:space="preserve"> </w:t>
      </w:r>
      <w:r>
        <w:rPr>
          <w:rFonts w:hint="eastAsia" w:ascii="宋体" w:hAnsi="宋体" w:eastAsia="宋体" w:cs="宋体"/>
          <w:spacing w:val="-26"/>
          <w:sz w:val="21"/>
          <w:szCs w:val="21"/>
        </w:rPr>
        <w:t xml:space="preserve">电</w:t>
      </w:r>
      <w:r>
        <w:rPr>
          <w:rFonts w:hint="eastAsia" w:ascii="宋体" w:hAnsi="宋体" w:eastAsia="宋体" w:cs="宋体"/>
          <w:spacing w:val="10"/>
          <w:sz w:val="21"/>
          <w:szCs w:val="21"/>
        </w:rPr>
        <w:t xml:space="preserve"> </w:t>
      </w:r>
      <w:r>
        <w:rPr>
          <w:rFonts w:hint="eastAsia" w:ascii="宋体" w:hAnsi="宋体" w:eastAsia="宋体" w:cs="宋体"/>
          <w:spacing w:val="-26"/>
          <w:sz w:val="21"/>
          <w:szCs w:val="21"/>
        </w:rPr>
        <w:t xml:space="preserve">话</w:t>
      </w:r>
      <w:r>
        <w:rPr>
          <w:rFonts w:hint="eastAsia" w:ascii="宋体" w:hAnsi="宋体" w:eastAsia="宋体" w:cs="宋体"/>
          <w:spacing w:val="-120"/>
          <w:sz w:val="21"/>
          <w:szCs w:val="21"/>
        </w:rPr>
        <w:t xml:space="preserve"> </w:t>
      </w:r>
      <w:r>
        <w:rPr>
          <w:rFonts w:hint="eastAsia" w:ascii="宋体" w:hAnsi="宋体" w:eastAsia="宋体" w:cs="宋体"/>
          <w:spacing w:val="-26"/>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65"/>
        <w:ind w:left="7"/>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pacing w:val="8"/>
          <w:sz w:val="21"/>
          <w:szCs w:val="21"/>
        </w:rPr>
        <w:t xml:space="preserve">委托代理人</w:t>
      </w:r>
      <w:r>
        <w:rPr>
          <w:rFonts w:hint="eastAsia" w:ascii="宋体" w:hAnsi="宋体" w:eastAsia="宋体" w:cs="宋体"/>
          <w:spacing w:val="-42"/>
          <w:sz w:val="21"/>
          <w:szCs w:val="21"/>
        </w:rPr>
        <w:t xml:space="preserve">：</w:t>
      </w:r>
      <w:r>
        <w:rPr>
          <w:rFonts w:hint="eastAsia" w:ascii="宋体" w:hAnsi="宋体" w:eastAsia="宋体" w:cs="宋体"/>
          <w:spacing w:val="10"/>
          <w:sz w:val="21"/>
          <w:szCs w:val="21"/>
          <w:u w:val="single"/>
        </w:rPr>
        <w:t xml:space="preserve">              </w:t>
      </w:r>
      <w:r>
        <w:rPr>
          <w:rFonts w:hint="eastAsia" w:ascii="宋体" w:hAnsi="宋体" w:eastAsia="宋体" w:cs="宋体"/>
          <w:spacing w:val="-42"/>
          <w:sz w:val="21"/>
          <w:szCs w:val="21"/>
        </w:rPr>
        <w:t xml:space="preserve">（</w:t>
      </w:r>
      <w:r>
        <w:rPr>
          <w:rFonts w:hint="eastAsia" w:ascii="宋体" w:hAnsi="宋体" w:eastAsia="宋体" w:cs="宋体"/>
          <w:spacing w:val="8"/>
          <w:sz w:val="21"/>
          <w:szCs w:val="21"/>
        </w:rPr>
        <w:t xml:space="preserve">签字）</w:t>
      </w:r>
      <w:r>
        <w:rPr>
          <w:rFonts w:hint="eastAsia" w:ascii="宋体" w:hAnsi="宋体" w:eastAsia="宋体" w:cs="宋体"/>
          <w:sz w:val="21"/>
          <w:szCs w:val="21"/>
        </w:rPr>
      </w:r>
      <w:r/>
    </w:p>
    <w:p>
      <w:pPr>
        <w:pStyle w:val="965"/>
        <w:ind w:left="6"/>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pacing w:val="-21"/>
          <w:sz w:val="21"/>
          <w:szCs w:val="21"/>
        </w:rPr>
        <w:t xml:space="preserve">身</w:t>
      </w:r>
      <w:r>
        <w:rPr>
          <w:rFonts w:hint="eastAsia" w:ascii="宋体" w:hAnsi="宋体" w:eastAsia="宋体" w:cs="宋体"/>
          <w:spacing w:val="10"/>
          <w:sz w:val="21"/>
          <w:szCs w:val="21"/>
        </w:rPr>
        <w:t xml:space="preserve"> </w:t>
      </w:r>
      <w:r>
        <w:rPr>
          <w:rFonts w:hint="eastAsia" w:ascii="宋体" w:hAnsi="宋体" w:eastAsia="宋体" w:cs="宋体"/>
          <w:spacing w:val="-21"/>
          <w:sz w:val="21"/>
          <w:szCs w:val="21"/>
        </w:rPr>
        <w:t xml:space="preserve">份</w:t>
      </w:r>
      <w:r>
        <w:rPr>
          <w:rFonts w:hint="eastAsia" w:ascii="宋体" w:hAnsi="宋体" w:eastAsia="宋体" w:cs="宋体"/>
          <w:spacing w:val="22"/>
          <w:sz w:val="21"/>
          <w:szCs w:val="21"/>
        </w:rPr>
        <w:t xml:space="preserve"> </w:t>
      </w:r>
      <w:r>
        <w:rPr>
          <w:rFonts w:hint="eastAsia" w:ascii="宋体" w:hAnsi="宋体" w:eastAsia="宋体" w:cs="宋体"/>
          <w:spacing w:val="-21"/>
          <w:sz w:val="21"/>
          <w:szCs w:val="21"/>
        </w:rPr>
        <w:t xml:space="preserve">证</w:t>
      </w:r>
      <w:r>
        <w:rPr>
          <w:rFonts w:hint="eastAsia" w:ascii="宋体" w:hAnsi="宋体" w:eastAsia="宋体" w:cs="宋体"/>
          <w:spacing w:val="23"/>
          <w:sz w:val="21"/>
          <w:szCs w:val="21"/>
        </w:rPr>
        <w:t xml:space="preserve"> </w:t>
      </w:r>
      <w:r>
        <w:rPr>
          <w:rFonts w:hint="eastAsia" w:ascii="宋体" w:hAnsi="宋体" w:eastAsia="宋体" w:cs="宋体"/>
          <w:spacing w:val="-21"/>
          <w:sz w:val="21"/>
          <w:szCs w:val="21"/>
        </w:rPr>
        <w:t xml:space="preserve">号</w:t>
      </w:r>
      <w:r>
        <w:rPr>
          <w:rFonts w:hint="eastAsia" w:ascii="宋体" w:hAnsi="宋体" w:eastAsia="宋体" w:cs="宋体"/>
          <w:spacing w:val="-120"/>
          <w:sz w:val="21"/>
          <w:szCs w:val="21"/>
        </w:rPr>
        <w:t xml:space="preserve"> </w:t>
      </w:r>
      <w:r>
        <w:rPr>
          <w:rFonts w:hint="eastAsia" w:ascii="宋体" w:hAnsi="宋体" w:eastAsia="宋体" w:cs="宋体"/>
          <w:spacing w:val="-21"/>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6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pacing w:val="-28"/>
          <w:sz w:val="21"/>
          <w:szCs w:val="21"/>
        </w:rPr>
        <w:t xml:space="preserve">联</w:t>
      </w:r>
      <w:r>
        <w:rPr>
          <w:rFonts w:hint="eastAsia" w:ascii="宋体" w:hAnsi="宋体" w:eastAsia="宋体" w:cs="宋体"/>
          <w:spacing w:val="25"/>
          <w:sz w:val="21"/>
          <w:szCs w:val="21"/>
        </w:rPr>
        <w:t xml:space="preserve"> </w:t>
      </w:r>
      <w:r>
        <w:rPr>
          <w:rFonts w:hint="eastAsia" w:ascii="宋体" w:hAnsi="宋体" w:eastAsia="宋体" w:cs="宋体"/>
          <w:spacing w:val="-28"/>
          <w:sz w:val="21"/>
          <w:szCs w:val="21"/>
        </w:rPr>
        <w:t xml:space="preserve">系</w:t>
      </w:r>
      <w:r>
        <w:rPr>
          <w:rFonts w:hint="eastAsia" w:ascii="宋体" w:hAnsi="宋体" w:eastAsia="宋体" w:cs="宋体"/>
          <w:spacing w:val="48"/>
          <w:sz w:val="21"/>
          <w:szCs w:val="21"/>
        </w:rPr>
        <w:t xml:space="preserve"> </w:t>
      </w:r>
      <w:r>
        <w:rPr>
          <w:rFonts w:hint="eastAsia" w:ascii="宋体" w:hAnsi="宋体" w:eastAsia="宋体" w:cs="宋体"/>
          <w:spacing w:val="-28"/>
          <w:sz w:val="21"/>
          <w:szCs w:val="21"/>
        </w:rPr>
        <w:t xml:space="preserve">电</w:t>
      </w:r>
      <w:r>
        <w:rPr>
          <w:rFonts w:hint="eastAsia" w:ascii="宋体" w:hAnsi="宋体" w:eastAsia="宋体" w:cs="宋体"/>
          <w:spacing w:val="10"/>
          <w:sz w:val="21"/>
          <w:szCs w:val="21"/>
        </w:rPr>
        <w:t xml:space="preserve"> </w:t>
      </w:r>
      <w:r>
        <w:rPr>
          <w:rFonts w:hint="eastAsia" w:ascii="宋体" w:hAnsi="宋体" w:eastAsia="宋体" w:cs="宋体"/>
          <w:spacing w:val="-28"/>
          <w:sz w:val="21"/>
          <w:szCs w:val="21"/>
        </w:rPr>
        <w:t xml:space="preserve">话</w:t>
      </w:r>
      <w:r>
        <w:rPr>
          <w:rFonts w:hint="eastAsia" w:ascii="宋体" w:hAnsi="宋体" w:eastAsia="宋体" w:cs="宋体"/>
          <w:spacing w:val="-120"/>
          <w:sz w:val="21"/>
          <w:szCs w:val="21"/>
        </w:rPr>
        <w:t xml:space="preserve"> </w:t>
      </w:r>
      <w:r>
        <w:rPr>
          <w:rFonts w:hint="eastAsia" w:ascii="宋体" w:hAnsi="宋体" w:eastAsia="宋体" w:cs="宋体"/>
          <w:spacing w:val="-28"/>
          <w:sz w:val="21"/>
          <w:szCs w:val="21"/>
        </w:rPr>
        <w:t xml:space="preserve">：</w:t>
      </w:r>
      <w:r>
        <w:rPr>
          <w:rFonts w:hint="eastAsia" w:ascii="宋体" w:hAnsi="宋体" w:eastAsia="宋体" w:cs="宋体"/>
          <w:spacing w:val="6"/>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65"/>
        <w:jc w:val="righ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pacing w:val="-15"/>
          <w:sz w:val="21"/>
          <w:szCs w:val="21"/>
        </w:rPr>
        <w:t xml:space="preserve">年</w:t>
      </w:r>
      <w:r>
        <w:rPr>
          <w:rFonts w:hint="eastAsia" w:ascii="宋体" w:hAnsi="宋体" w:eastAsia="宋体" w:cs="宋体"/>
          <w:spacing w:val="14"/>
          <w:sz w:val="21"/>
          <w:szCs w:val="21"/>
        </w:rPr>
        <w:t xml:space="preserve">  </w:t>
      </w:r>
      <w:r>
        <w:rPr>
          <w:rFonts w:hint="eastAsia" w:ascii="宋体" w:hAnsi="宋体" w:eastAsia="宋体" w:cs="宋体"/>
          <w:spacing w:val="-15"/>
          <w:sz w:val="21"/>
          <w:szCs w:val="21"/>
        </w:rPr>
        <w:t xml:space="preserve">月</w:t>
      </w:r>
      <w:r>
        <w:rPr>
          <w:rFonts w:hint="eastAsia" w:ascii="宋体" w:hAnsi="宋体" w:eastAsia="宋体" w:cs="宋体"/>
          <w:spacing w:val="34"/>
          <w:sz w:val="21"/>
          <w:szCs w:val="21"/>
        </w:rPr>
        <w:t xml:space="preserve">  </w:t>
      </w:r>
      <w:r>
        <w:rPr>
          <w:rFonts w:hint="eastAsia" w:ascii="宋体" w:hAnsi="宋体" w:eastAsia="宋体" w:cs="宋体"/>
          <w:spacing w:val="-15"/>
          <w:sz w:val="21"/>
          <w:szCs w:val="21"/>
        </w:rPr>
        <w:t xml:space="preserve">日</w:t>
      </w:r>
      <w:r>
        <w:rPr>
          <w:rFonts w:hint="eastAsia" w:ascii="宋体" w:hAnsi="宋体" w:eastAsia="宋体" w:cs="宋体"/>
          <w:sz w:val="21"/>
          <w:szCs w:val="21"/>
        </w:rPr>
      </w:r>
      <w:r/>
    </w:p>
    <w:p>
      <w:pPr>
        <w:pStyle w:val="995"/>
        <w:ind w:left="670"/>
        <w:keepLines w:val="0"/>
        <w:keepNext w:val="0"/>
        <w:pageBreakBefore w:val="0"/>
        <w:spacing w:line="360" w:lineRule="auto"/>
        <w:rPr>
          <w:rFonts w:hint="eastAsia" w:ascii="宋体" w:hAnsi="宋体" w:eastAsia="宋体" w:cs="宋体"/>
          <w:spacing w:val="-9"/>
        </w:rPr>
      </w:pPr>
      <w:r>
        <w:rPr>
          <w:rFonts w:hint="eastAsia" w:ascii="宋体" w:hAnsi="宋体" w:eastAsia="宋体" w:cs="宋体"/>
          <w:spacing w:val="-9"/>
        </w:rPr>
      </w:r>
      <w:r/>
    </w:p>
    <w:p>
      <w:pPr>
        <w:pStyle w:val="995"/>
        <w:ind w:left="670"/>
        <w:keepLines w:val="0"/>
        <w:keepNext w:val="0"/>
        <w:pageBreakBefore w:val="0"/>
        <w:spacing w:line="360" w:lineRule="auto"/>
        <w:rPr>
          <w:rFonts w:hint="eastAsia" w:ascii="宋体" w:hAnsi="宋体" w:eastAsia="宋体" w:cs="宋体"/>
          <w:spacing w:val="-9"/>
        </w:rPr>
      </w:pPr>
      <w:r>
        <w:rPr>
          <w:rFonts w:hint="eastAsia" w:ascii="宋体" w:hAnsi="宋体" w:eastAsia="宋体" w:cs="宋体"/>
          <w:spacing w:val="-9"/>
        </w:rPr>
      </w:r>
      <w:r/>
    </w:p>
    <w:p>
      <w:pPr>
        <w:pStyle w:val="995"/>
        <w:ind w:left="670"/>
        <w:keepLines w:val="0"/>
        <w:keepNext w:val="0"/>
        <w:pageBreakBefore w:val="0"/>
        <w:spacing w:line="360" w:lineRule="auto"/>
        <w:rPr>
          <w:rFonts w:hint="eastAsia" w:ascii="宋体" w:hAnsi="宋体" w:eastAsia="宋体" w:cs="宋体"/>
          <w:spacing w:val="-9"/>
        </w:rPr>
      </w:pPr>
      <w:r>
        <w:rPr>
          <w:rFonts w:hint="eastAsia" w:ascii="宋体" w:hAnsi="宋体" w:eastAsia="宋体" w:cs="宋体"/>
          <w:spacing w:val="-9"/>
        </w:rPr>
      </w:r>
      <w:r/>
    </w:p>
    <w:p>
      <w:pPr>
        <w:pStyle w:val="995"/>
        <w:ind w:left="670"/>
        <w:keepLines w:val="0"/>
        <w:keepNext w:val="0"/>
        <w:pageBreakBefore w:val="0"/>
        <w:spacing w:line="360" w:lineRule="auto"/>
        <w:rPr>
          <w:rFonts w:hint="eastAsia" w:ascii="宋体" w:hAnsi="宋体" w:eastAsia="宋体" w:cs="宋体"/>
          <w:spacing w:val="-9"/>
        </w:rPr>
      </w:pPr>
      <w:r>
        <w:rPr>
          <w:rFonts w:hint="eastAsia" w:ascii="宋体" w:hAnsi="宋体" w:eastAsia="宋体" w:cs="宋体"/>
          <w:spacing w:val="-9"/>
        </w:rPr>
      </w:r>
      <w:r/>
    </w:p>
    <w:p>
      <w:pPr>
        <w:pStyle w:val="995"/>
        <w:ind w:left="670"/>
        <w:keepLines w:val="0"/>
        <w:keepNext w:val="0"/>
        <w:pageBreakBefore w:val="0"/>
        <w:spacing w:line="360" w:lineRule="auto"/>
        <w:rPr>
          <w:rFonts w:hint="eastAsia" w:ascii="宋体" w:hAnsi="宋体" w:eastAsia="宋体" w:cs="宋体"/>
          <w:spacing w:val="-9"/>
        </w:rPr>
      </w:pPr>
      <w:r>
        <w:rPr>
          <w:rFonts w:hint="eastAsia" w:ascii="宋体" w:hAnsi="宋体" w:eastAsia="宋体" w:cs="宋体"/>
          <w:spacing w:val="-9"/>
        </w:rPr>
      </w:r>
      <w:r/>
    </w:p>
    <w:p>
      <w:pPr>
        <w:pStyle w:val="995"/>
        <w:ind w:left="670"/>
        <w:keepLines w:val="0"/>
        <w:keepNext w:val="0"/>
        <w:pageBreakBefore w:val="0"/>
        <w:spacing w:line="360" w:lineRule="auto"/>
        <w:rPr>
          <w:rFonts w:hint="eastAsia" w:ascii="宋体" w:hAnsi="宋体" w:eastAsia="宋体" w:cs="宋体"/>
          <w:spacing w:val="-9"/>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spacing w:val="-9"/>
        </w:rPr>
      </w:r>
      <w:r/>
    </w:p>
    <w:p>
      <w:pPr>
        <w:pStyle w:val="995"/>
        <w:ind w:left="670"/>
        <w:keepLines w:val="0"/>
        <w:keepNext w:val="0"/>
        <w:pageBreakBefore w:val="0"/>
        <w:spacing w:line="360" w:lineRule="auto"/>
        <w:rPr>
          <w:rFonts w:hint="eastAsia" w:ascii="宋体" w:hAnsi="宋体" w:eastAsia="宋体" w:cs="宋体"/>
        </w:rPr>
      </w:pPr>
      <w:r>
        <w:rPr>
          <w:rFonts w:hint="eastAsia" w:ascii="宋体" w:hAnsi="宋体" w:eastAsia="宋体" w:cs="宋体"/>
          <w:spacing w:val="-9"/>
        </w:rPr>
        <w:t xml:space="preserve">附件</w:t>
      </w:r>
      <w:r>
        <w:rPr>
          <w:rFonts w:hint="eastAsia" w:ascii="宋体" w:hAnsi="宋体" w:eastAsia="宋体" w:cs="宋体"/>
          <w:spacing w:val="-51"/>
        </w:rPr>
        <w:t xml:space="preserve"> </w:t>
      </w:r>
      <w:r>
        <w:rPr>
          <w:rFonts w:hint="eastAsia" w:ascii="宋体" w:hAnsi="宋体" w:eastAsia="宋体" w:cs="宋体"/>
          <w:spacing w:val="-9"/>
        </w:rPr>
        <w:t xml:space="preserve">3：</w:t>
      </w:r>
      <w:r>
        <w:rPr>
          <w:rFonts w:hint="eastAsia" w:ascii="宋体" w:hAnsi="宋体" w:eastAsia="宋体" w:cs="宋体"/>
        </w:rPr>
      </w:r>
      <w:r/>
    </w:p>
    <w:p>
      <w:pPr>
        <w:pStyle w:val="965"/>
        <w:ind w:left="3259"/>
        <w:keepLines w:val="0"/>
        <w:keepNext w:val="0"/>
        <w:pageBreakBefore w:val="0"/>
        <w:spacing w:line="360" w:lineRule="auto"/>
        <w:rPr>
          <w:rFonts w:hint="eastAsia" w:ascii="宋体" w:hAnsi="宋体" w:eastAsia="宋体" w:cs="宋体"/>
          <w:sz w:val="24"/>
        </w:rPr>
        <w:outlineLvl w:val="0"/>
      </w:pPr>
      <w:r>
        <w:rPr>
          <w:rFonts w:hint="eastAsia" w:ascii="宋体" w:hAnsi="宋体" w:eastAsia="宋体" w:cs="宋体"/>
          <w:spacing w:val="-2"/>
          <w:sz w:val="24"/>
        </w:rPr>
        <w:t xml:space="preserve">发包人供应材料设备一览表</w:t>
      </w:r>
      <w:r>
        <w:rPr>
          <w:rFonts w:hint="eastAsia" w:ascii="宋体" w:hAnsi="宋体" w:eastAsia="宋体" w:cs="宋体"/>
          <w:sz w:val="24"/>
        </w:rPr>
      </w:r>
      <w:r/>
    </w:p>
    <w:tbl>
      <w:tblPr>
        <w:tblW w:w="10067" w:type="dxa"/>
        <w:tblInd w:w="-8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4"/>
        <w:gridCol w:w="1196"/>
        <w:gridCol w:w="1329"/>
        <w:gridCol w:w="883"/>
        <w:gridCol w:w="799"/>
        <w:gridCol w:w="979"/>
        <w:gridCol w:w="931"/>
        <w:gridCol w:w="799"/>
        <w:gridCol w:w="1392"/>
        <w:gridCol w:w="945"/>
      </w:tblGrid>
      <w:tr>
        <w:trPr>
          <w:trHeight w:val="1017"/>
        </w:trPr>
        <w:tc>
          <w:tcPr>
            <w:tcW w:w="814" w:type="dxa"/>
            <w:vAlign w:val="top"/>
            <w:textDirection w:val="lrTb"/>
            <w:noWrap w:val="false"/>
          </w:tcPr>
          <w:p>
            <w:pPr>
              <w:pStyle w:val="965"/>
              <w:ind w:left="118"/>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4"/>
                <w:sz w:val="22"/>
                <w:szCs w:val="22"/>
              </w:rPr>
              <w:t xml:space="preserve">序号</w:t>
            </w:r>
            <w:r>
              <w:rPr>
                <w:rFonts w:hint="eastAsia" w:ascii="宋体" w:hAnsi="宋体" w:eastAsia="宋体" w:cs="宋体"/>
                <w:sz w:val="22"/>
                <w:szCs w:val="22"/>
              </w:rPr>
            </w:r>
            <w:r/>
          </w:p>
        </w:tc>
        <w:tc>
          <w:tcPr>
            <w:tcW w:w="1196" w:type="dxa"/>
            <w:vAlign w:val="top"/>
            <w:textDirection w:val="lrTb"/>
            <w:noWrap w:val="false"/>
          </w:tcPr>
          <w:p>
            <w:pPr>
              <w:pStyle w:val="965"/>
              <w:ind w:left="176" w:right="91" w:hanging="86"/>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30"/>
                <w:sz w:val="22"/>
                <w:szCs w:val="22"/>
              </w:rPr>
              <w:t xml:space="preserve">材料、设</w:t>
            </w:r>
            <w:r>
              <w:rPr>
                <w:rFonts w:hint="eastAsia" w:ascii="宋体" w:hAnsi="宋体" w:eastAsia="宋体" w:cs="宋体"/>
                <w:spacing w:val="-5"/>
                <w:sz w:val="22"/>
                <w:szCs w:val="22"/>
              </w:rPr>
              <w:t xml:space="preserve">备品种</w:t>
            </w:r>
            <w:r>
              <w:rPr>
                <w:rFonts w:hint="eastAsia" w:ascii="宋体" w:hAnsi="宋体" w:eastAsia="宋体" w:cs="宋体"/>
                <w:sz w:val="22"/>
                <w:szCs w:val="22"/>
              </w:rPr>
            </w:r>
            <w:r/>
          </w:p>
        </w:tc>
        <w:tc>
          <w:tcPr>
            <w:tcW w:w="1329" w:type="dxa"/>
            <w:vAlign w:val="top"/>
            <w:textDirection w:val="lrTb"/>
            <w:noWrap w:val="false"/>
          </w:tcPr>
          <w:p>
            <w:pPr>
              <w:pStyle w:val="965"/>
              <w:ind w:left="114"/>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5"/>
                <w:sz w:val="22"/>
                <w:szCs w:val="22"/>
              </w:rPr>
              <w:t xml:space="preserve">规格型号</w:t>
            </w:r>
            <w:r>
              <w:rPr>
                <w:rFonts w:hint="eastAsia" w:ascii="宋体" w:hAnsi="宋体" w:eastAsia="宋体" w:cs="宋体"/>
                <w:sz w:val="22"/>
                <w:szCs w:val="22"/>
              </w:rPr>
            </w:r>
            <w:r/>
          </w:p>
        </w:tc>
        <w:tc>
          <w:tcPr>
            <w:tcW w:w="883" w:type="dxa"/>
            <w:vAlign w:val="top"/>
            <w:textDirection w:val="lrTb"/>
            <w:noWrap w:val="false"/>
          </w:tcPr>
          <w:p>
            <w:pPr>
              <w:pStyle w:val="965"/>
              <w:ind w:left="17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8"/>
                <w:sz w:val="22"/>
                <w:szCs w:val="22"/>
              </w:rPr>
              <w:t xml:space="preserve">单位</w:t>
            </w:r>
            <w:r>
              <w:rPr>
                <w:rFonts w:hint="eastAsia" w:ascii="宋体" w:hAnsi="宋体" w:eastAsia="宋体" w:cs="宋体"/>
                <w:sz w:val="22"/>
                <w:szCs w:val="22"/>
              </w:rPr>
            </w:r>
            <w:r/>
          </w:p>
        </w:tc>
        <w:tc>
          <w:tcPr>
            <w:tcW w:w="799" w:type="dxa"/>
            <w:vAlign w:val="top"/>
            <w:textDirection w:val="lrTb"/>
            <w:noWrap w:val="false"/>
          </w:tcPr>
          <w:p>
            <w:pPr>
              <w:pStyle w:val="965"/>
              <w:ind w:left="13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9"/>
                <w:sz w:val="22"/>
                <w:szCs w:val="22"/>
              </w:rPr>
              <w:t xml:space="preserve">数量</w:t>
            </w:r>
            <w:r>
              <w:rPr>
                <w:rFonts w:hint="eastAsia" w:ascii="宋体" w:hAnsi="宋体" w:eastAsia="宋体" w:cs="宋体"/>
                <w:sz w:val="22"/>
                <w:szCs w:val="22"/>
              </w:rPr>
            </w:r>
            <w:r/>
          </w:p>
        </w:tc>
        <w:tc>
          <w:tcPr>
            <w:tcW w:w="979" w:type="dxa"/>
            <w:vAlign w:val="top"/>
            <w:textDirection w:val="lrTb"/>
            <w:noWrap w:val="false"/>
          </w:tcPr>
          <w:p>
            <w:pPr>
              <w:pStyle w:val="965"/>
              <w:ind w:left="86" w:right="43" w:firstLine="137"/>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8"/>
                <w:sz w:val="22"/>
                <w:szCs w:val="22"/>
              </w:rPr>
              <w:t xml:space="preserve">单价</w:t>
            </w:r>
            <w:r>
              <w:rPr>
                <w:rFonts w:hint="eastAsia" w:ascii="宋体" w:hAnsi="宋体" w:eastAsia="宋体" w:cs="宋体"/>
                <w:spacing w:val="-20"/>
                <w:sz w:val="22"/>
                <w:szCs w:val="22"/>
              </w:rPr>
              <w:t xml:space="preserve">（</w:t>
            </w:r>
            <w:r>
              <w:rPr>
                <w:rFonts w:hint="eastAsia" w:ascii="宋体" w:hAnsi="宋体" w:eastAsia="宋体" w:cs="宋体"/>
                <w:spacing w:val="-82"/>
                <w:sz w:val="22"/>
                <w:szCs w:val="22"/>
              </w:rPr>
              <w:t xml:space="preserve"> </w:t>
            </w:r>
            <w:r>
              <w:rPr>
                <w:rFonts w:hint="eastAsia" w:ascii="宋体" w:hAnsi="宋体" w:eastAsia="宋体" w:cs="宋体"/>
                <w:spacing w:val="-20"/>
                <w:sz w:val="22"/>
                <w:szCs w:val="22"/>
              </w:rPr>
              <w:t xml:space="preserve">元）</w:t>
            </w:r>
            <w:r>
              <w:rPr>
                <w:rFonts w:hint="eastAsia" w:ascii="宋体" w:hAnsi="宋体" w:eastAsia="宋体" w:cs="宋体"/>
                <w:sz w:val="22"/>
                <w:szCs w:val="22"/>
              </w:rPr>
            </w:r>
            <w:r/>
          </w:p>
        </w:tc>
        <w:tc>
          <w:tcPr>
            <w:tcW w:w="931" w:type="dxa"/>
            <w:vAlign w:val="top"/>
            <w:textDirection w:val="lrTb"/>
            <w:noWrap w:val="false"/>
          </w:tcPr>
          <w:p>
            <w:pPr>
              <w:pStyle w:val="965"/>
              <w:ind w:left="196"/>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6"/>
                <w:sz w:val="22"/>
                <w:szCs w:val="22"/>
              </w:rPr>
              <w:t xml:space="preserve">质量</w:t>
            </w:r>
            <w:r>
              <w:rPr>
                <w:rFonts w:hint="eastAsia" w:ascii="宋体" w:hAnsi="宋体" w:eastAsia="宋体" w:cs="宋体"/>
                <w:sz w:val="22"/>
                <w:szCs w:val="22"/>
              </w:rPr>
            </w:r>
            <w:r/>
          </w:p>
          <w:p>
            <w:pPr>
              <w:pStyle w:val="965"/>
              <w:ind w:left="208"/>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12"/>
                <w:sz w:val="22"/>
                <w:szCs w:val="22"/>
              </w:rPr>
              <w:t xml:space="preserve">等级</w:t>
            </w:r>
            <w:r>
              <w:rPr>
                <w:rFonts w:hint="eastAsia" w:ascii="宋体" w:hAnsi="宋体" w:eastAsia="宋体" w:cs="宋体"/>
                <w:sz w:val="22"/>
                <w:szCs w:val="22"/>
              </w:rPr>
            </w:r>
            <w:r/>
          </w:p>
        </w:tc>
        <w:tc>
          <w:tcPr>
            <w:tcW w:w="799" w:type="dxa"/>
            <w:vAlign w:val="top"/>
            <w:textDirection w:val="lrTb"/>
            <w:noWrap w:val="false"/>
          </w:tcPr>
          <w:p>
            <w:pPr>
              <w:pStyle w:val="965"/>
              <w:ind w:left="125"/>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2"/>
                <w:sz w:val="22"/>
                <w:szCs w:val="22"/>
              </w:rPr>
              <w:t xml:space="preserve">供应</w:t>
            </w:r>
            <w:r>
              <w:rPr>
                <w:rFonts w:hint="eastAsia" w:ascii="宋体" w:hAnsi="宋体" w:eastAsia="宋体" w:cs="宋体"/>
                <w:sz w:val="22"/>
                <w:szCs w:val="22"/>
              </w:rPr>
            </w:r>
            <w:r/>
          </w:p>
          <w:p>
            <w:pPr>
              <w:pStyle w:val="965"/>
              <w:ind w:left="157"/>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18"/>
                <w:sz w:val="22"/>
                <w:szCs w:val="22"/>
              </w:rPr>
              <w:t xml:space="preserve">时间</w:t>
            </w:r>
            <w:r>
              <w:rPr>
                <w:rFonts w:hint="eastAsia" w:ascii="宋体" w:hAnsi="宋体" w:eastAsia="宋体" w:cs="宋体"/>
                <w:sz w:val="22"/>
                <w:szCs w:val="22"/>
              </w:rPr>
            </w:r>
            <w:r/>
          </w:p>
        </w:tc>
        <w:tc>
          <w:tcPr>
            <w:tcW w:w="1392" w:type="dxa"/>
            <w:vAlign w:val="top"/>
            <w:textDirection w:val="lrTb"/>
            <w:noWrap w:val="false"/>
          </w:tcPr>
          <w:p>
            <w:pPr>
              <w:pStyle w:val="965"/>
              <w:ind w:left="157"/>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5"/>
                <w:sz w:val="22"/>
                <w:szCs w:val="22"/>
              </w:rPr>
              <w:t xml:space="preserve">送达地点</w:t>
            </w:r>
            <w:r>
              <w:rPr>
                <w:rFonts w:hint="eastAsia" w:ascii="宋体" w:hAnsi="宋体" w:eastAsia="宋体" w:cs="宋体"/>
                <w:sz w:val="22"/>
                <w:szCs w:val="22"/>
              </w:rPr>
            </w:r>
            <w:r/>
          </w:p>
        </w:tc>
        <w:tc>
          <w:tcPr>
            <w:tcW w:w="945" w:type="dxa"/>
            <w:vAlign w:val="top"/>
            <w:textDirection w:val="lrTb"/>
            <w:noWrap w:val="false"/>
          </w:tcPr>
          <w:p>
            <w:pPr>
              <w:pStyle w:val="965"/>
              <w:ind w:left="206"/>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7"/>
                <w:sz w:val="22"/>
                <w:szCs w:val="22"/>
              </w:rPr>
              <w:t xml:space="preserve">备注</w:t>
            </w:r>
            <w:r>
              <w:rPr>
                <w:rFonts w:hint="eastAsia" w:ascii="宋体" w:hAnsi="宋体" w:eastAsia="宋体" w:cs="宋体"/>
                <w:sz w:val="22"/>
                <w:szCs w:val="22"/>
              </w:rPr>
            </w:r>
            <w:r/>
          </w:p>
        </w:tc>
      </w:tr>
      <w:tr>
        <w:trPr>
          <w:trHeight w:val="571"/>
        </w:trPr>
        <w:tc>
          <w:tcPr>
            <w:tcW w:w="81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9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8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9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7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9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4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70"/>
        </w:trPr>
        <w:tc>
          <w:tcPr>
            <w:tcW w:w="81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9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8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9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7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9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4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69"/>
        </w:trPr>
        <w:tc>
          <w:tcPr>
            <w:tcW w:w="81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9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8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9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7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9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4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69"/>
        </w:trPr>
        <w:tc>
          <w:tcPr>
            <w:tcW w:w="81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9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8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9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7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9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4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69"/>
        </w:trPr>
        <w:tc>
          <w:tcPr>
            <w:tcW w:w="81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9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8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9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7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9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4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69"/>
        </w:trPr>
        <w:tc>
          <w:tcPr>
            <w:tcW w:w="81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9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8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9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7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9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4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69"/>
        </w:trPr>
        <w:tc>
          <w:tcPr>
            <w:tcW w:w="81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9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8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9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7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9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4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69"/>
        </w:trPr>
        <w:tc>
          <w:tcPr>
            <w:tcW w:w="81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9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8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9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7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9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4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69"/>
        </w:trPr>
        <w:tc>
          <w:tcPr>
            <w:tcW w:w="81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9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8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9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7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9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4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69"/>
        </w:trPr>
        <w:tc>
          <w:tcPr>
            <w:tcW w:w="81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9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8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9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7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9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4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69"/>
        </w:trPr>
        <w:tc>
          <w:tcPr>
            <w:tcW w:w="81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9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8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9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7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9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4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69"/>
        </w:trPr>
        <w:tc>
          <w:tcPr>
            <w:tcW w:w="81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9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8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9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7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9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4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69"/>
        </w:trPr>
        <w:tc>
          <w:tcPr>
            <w:tcW w:w="81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9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8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9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7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9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4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69"/>
        </w:trPr>
        <w:tc>
          <w:tcPr>
            <w:tcW w:w="81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9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8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9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7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9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4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69"/>
        </w:trPr>
        <w:tc>
          <w:tcPr>
            <w:tcW w:w="81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9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8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9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7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9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4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69"/>
        </w:trPr>
        <w:tc>
          <w:tcPr>
            <w:tcW w:w="81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9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8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9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7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9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4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69"/>
        </w:trPr>
        <w:tc>
          <w:tcPr>
            <w:tcW w:w="81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9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8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9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7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9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4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91"/>
        </w:trPr>
        <w:tc>
          <w:tcPr>
            <w:tcW w:w="81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9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8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9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7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9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4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bl>
    <w:p>
      <w:pPr>
        <w:pStyle w:val="995"/>
        <w:ind w:left="34"/>
        <w:keepLines w:val="0"/>
        <w:keepNext w:val="0"/>
        <w:pageBreakBefore w:val="0"/>
        <w:spacing w:line="360" w:lineRule="auto"/>
        <w:rPr>
          <w:rFonts w:hint="eastAsia" w:ascii="宋体" w:hAnsi="宋体" w:eastAsia="宋体" w:cs="宋体"/>
          <w:spacing w:val="-7"/>
        </w:rPr>
      </w:pPr>
      <w:r>
        <w:rPr>
          <w:rFonts w:hint="eastAsia" w:ascii="宋体" w:hAnsi="宋体" w:eastAsia="宋体" w:cs="宋体"/>
          <w:spacing w:val="-7"/>
        </w:rPr>
      </w:r>
      <w:r/>
    </w:p>
    <w:p>
      <w:pPr>
        <w:pStyle w:val="995"/>
        <w:ind w:left="34"/>
        <w:keepLines w:val="0"/>
        <w:keepNext w:val="0"/>
        <w:pageBreakBefore w:val="0"/>
        <w:spacing w:line="360" w:lineRule="auto"/>
        <w:rPr>
          <w:rFonts w:hint="eastAsia" w:ascii="宋体" w:hAnsi="宋体" w:eastAsia="宋体" w:cs="宋体"/>
          <w:spacing w:val="-7"/>
        </w:rPr>
      </w:pPr>
      <w:r>
        <w:rPr>
          <w:rFonts w:hint="eastAsia" w:ascii="宋体" w:hAnsi="宋体" w:eastAsia="宋体" w:cs="宋体"/>
          <w:spacing w:val="-7"/>
        </w:rPr>
      </w:r>
      <w:r/>
    </w:p>
    <w:p>
      <w:pPr>
        <w:pStyle w:val="995"/>
        <w:ind w:left="34"/>
        <w:keepLines w:val="0"/>
        <w:keepNext w:val="0"/>
        <w:pageBreakBefore w:val="0"/>
        <w:spacing w:line="360" w:lineRule="auto"/>
        <w:rPr>
          <w:rFonts w:hint="eastAsia" w:ascii="宋体" w:hAnsi="宋体" w:eastAsia="宋体" w:cs="宋体"/>
        </w:rPr>
      </w:pPr>
      <w:r>
        <w:rPr>
          <w:rFonts w:hint="eastAsia" w:ascii="宋体" w:hAnsi="宋体" w:eastAsia="宋体" w:cs="宋体"/>
          <w:spacing w:val="-7"/>
        </w:rPr>
        <w:t xml:space="preserve">附件</w:t>
      </w:r>
      <w:r>
        <w:rPr>
          <w:rFonts w:hint="eastAsia" w:ascii="宋体" w:hAnsi="宋体" w:eastAsia="宋体" w:cs="宋体"/>
          <w:spacing w:val="-59"/>
        </w:rPr>
        <w:t xml:space="preserve"> </w:t>
      </w:r>
      <w:r>
        <w:rPr>
          <w:rFonts w:hint="eastAsia" w:ascii="宋体" w:hAnsi="宋体" w:eastAsia="宋体" w:cs="宋体"/>
          <w:spacing w:val="-7"/>
        </w:rPr>
        <w:t xml:space="preserve">4：</w:t>
      </w:r>
      <w:r>
        <w:rPr>
          <w:rFonts w:hint="eastAsia" w:ascii="宋体" w:hAnsi="宋体" w:eastAsia="宋体" w:cs="宋体"/>
        </w:rPr>
      </w:r>
      <w:r/>
    </w:p>
    <w:p>
      <w:pPr>
        <w:pStyle w:val="965"/>
        <w:ind w:left="3373"/>
        <w:keepLines w:val="0"/>
        <w:keepNext w:val="0"/>
        <w:pageBreakBefore w:val="0"/>
        <w:spacing w:line="288" w:lineRule="auto"/>
        <w:widowControl w:val="off"/>
        <w:rPr>
          <w:rFonts w:hint="eastAsia" w:ascii="宋体" w:hAnsi="宋体" w:eastAsia="宋体" w:cs="宋体"/>
          <w:sz w:val="24"/>
        </w:rPr>
        <w:outlineLvl w:val="0"/>
      </w:pPr>
      <w:r>
        <w:rPr>
          <w:rFonts w:hint="eastAsia" w:ascii="宋体" w:hAnsi="宋体" w:eastAsia="宋体" w:cs="宋体"/>
          <w:spacing w:val="-2"/>
          <w:sz w:val="24"/>
        </w:rPr>
        <w:t xml:space="preserve">工程质量保修书</w:t>
      </w:r>
      <w:r>
        <w:rPr>
          <w:rFonts w:hint="eastAsia" w:ascii="宋体" w:hAnsi="宋体" w:eastAsia="宋体" w:cs="宋体"/>
          <w:sz w:val="24"/>
        </w:rPr>
      </w:r>
      <w:r/>
    </w:p>
    <w:p>
      <w:pPr>
        <w:pStyle w:val="965"/>
        <w:ind w:left="11"/>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发包人（全称</w:t>
      </w:r>
      <w:r>
        <w:rPr>
          <w:rFonts w:hint="eastAsia" w:ascii="宋体" w:hAnsi="宋体" w:eastAsia="宋体" w:cs="宋体"/>
          <w:spacing w:val="-81"/>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65"/>
        <w:ind w:left="14"/>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承包人（全称</w:t>
      </w:r>
      <w:r>
        <w:rPr>
          <w:rFonts w:hint="eastAsia" w:ascii="宋体" w:hAnsi="宋体" w:eastAsia="宋体" w:cs="宋体"/>
          <w:spacing w:val="-80"/>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65"/>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发包人和承包人根据《中华人民共和国建筑法》和《建设工程</w:t>
      </w:r>
      <w:r>
        <w:rPr>
          <w:rFonts w:hint="eastAsia" w:ascii="宋体" w:hAnsi="宋体" w:eastAsia="宋体" w:cs="宋体"/>
          <w:spacing w:val="-5"/>
          <w:sz w:val="21"/>
          <w:szCs w:val="21"/>
        </w:rPr>
        <w:t xml:space="preserve">质量管理条例》，经协商一致就</w:t>
      </w:r>
      <w:r>
        <w:rPr>
          <w:rFonts w:hint="eastAsia" w:ascii="宋体" w:hAnsi="宋体" w:eastAsia="宋体" w:cs="宋体"/>
          <w:spacing w:val="-5"/>
          <w:sz w:val="21"/>
          <w:szCs w:val="21"/>
          <w:u w:val="single"/>
        </w:rPr>
        <w:t xml:space="preserve">                </w:t>
      </w:r>
      <w:r>
        <w:rPr>
          <w:rFonts w:hint="eastAsia" w:ascii="宋体" w:hAnsi="宋体" w:eastAsia="宋体" w:cs="宋体"/>
          <w:spacing w:val="-5"/>
          <w:sz w:val="21"/>
          <w:szCs w:val="21"/>
        </w:rPr>
        <w:t xml:space="preserve">（工程全</w:t>
      </w:r>
      <w:r>
        <w:rPr>
          <w:rFonts w:hint="eastAsia" w:ascii="宋体" w:hAnsi="宋体" w:eastAsia="宋体" w:cs="宋体"/>
          <w:spacing w:val="-6"/>
          <w:sz w:val="21"/>
          <w:szCs w:val="21"/>
        </w:rPr>
        <w:t xml:space="preserve">称）签订</w:t>
      </w:r>
      <w:r>
        <w:rPr>
          <w:rFonts w:hint="eastAsia" w:ascii="宋体" w:hAnsi="宋体" w:eastAsia="宋体" w:cs="宋体"/>
          <w:spacing w:val="-2"/>
          <w:sz w:val="21"/>
          <w:szCs w:val="21"/>
        </w:rPr>
        <w:t xml:space="preserve">工程质量保修书。</w:t>
      </w:r>
      <w:r>
        <w:rPr>
          <w:rFonts w:hint="eastAsia" w:ascii="宋体" w:hAnsi="宋体" w:eastAsia="宋体" w:cs="宋体"/>
          <w:sz w:val="21"/>
          <w:szCs w:val="21"/>
        </w:rPr>
      </w:r>
      <w:r/>
    </w:p>
    <w:p>
      <w:pPr>
        <w:pStyle w:val="965"/>
        <w:ind w:firstLine="412"/>
        <w:keepLines w:val="0"/>
        <w:keepNext w:val="0"/>
        <w:pageBreakBefore w:val="0"/>
        <w:spacing w:line="360" w:lineRule="auto"/>
        <w:widowControl w:val="off"/>
        <w:rPr>
          <w:rFonts w:hint="eastAsia" w:ascii="宋体" w:hAnsi="宋体" w:eastAsia="宋体" w:cs="宋体"/>
          <w:sz w:val="21"/>
          <w:szCs w:val="21"/>
        </w:rPr>
        <w:outlineLvl w:val="1"/>
      </w:pPr>
      <w:r>
        <w:rPr>
          <w:rFonts w:hint="eastAsia" w:ascii="宋体" w:hAnsi="宋体" w:eastAsia="宋体" w:cs="宋体"/>
          <w:spacing w:val="-2"/>
          <w:sz w:val="21"/>
          <w:szCs w:val="21"/>
        </w:rPr>
        <w:t xml:space="preserve">一、工程质量保修范围和内容</w:t>
      </w:r>
      <w:r>
        <w:rPr>
          <w:rFonts w:hint="eastAsia" w:ascii="宋体" w:hAnsi="宋体" w:eastAsia="宋体" w:cs="宋体"/>
          <w:sz w:val="21"/>
          <w:szCs w:val="21"/>
        </w:rPr>
      </w:r>
      <w:r/>
    </w:p>
    <w:p>
      <w:pPr>
        <w:pStyle w:val="965"/>
        <w:ind w:firstLine="436"/>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承包人在质量保修期内，按照有关法律规定和合同约</w:t>
      </w:r>
      <w:r>
        <w:rPr>
          <w:rFonts w:hint="eastAsia" w:ascii="宋体" w:hAnsi="宋体" w:eastAsia="宋体" w:cs="宋体"/>
          <w:spacing w:val="3"/>
          <w:sz w:val="21"/>
          <w:szCs w:val="21"/>
        </w:rPr>
        <w:t xml:space="preserve">定，承担</w:t>
      </w:r>
      <w:r>
        <w:rPr>
          <w:rFonts w:hint="eastAsia" w:ascii="宋体" w:hAnsi="宋体" w:eastAsia="宋体" w:cs="宋体"/>
          <w:spacing w:val="-3"/>
          <w:sz w:val="21"/>
          <w:szCs w:val="21"/>
        </w:rPr>
        <w:t xml:space="preserve">工程质量保修责任。</w:t>
      </w:r>
      <w:r>
        <w:rPr>
          <w:rFonts w:hint="eastAsia" w:ascii="宋体" w:hAnsi="宋体" w:eastAsia="宋体" w:cs="宋体"/>
          <w:sz w:val="21"/>
          <w:szCs w:val="21"/>
        </w:rPr>
      </w:r>
      <w:r/>
    </w:p>
    <w:p>
      <w:pPr>
        <w:pStyle w:val="965"/>
        <w:ind w:firstLine="436"/>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质量保修范围包括地基基础工程、主体结构工程，屋面防</w:t>
      </w:r>
      <w:r>
        <w:rPr>
          <w:rFonts w:hint="eastAsia" w:ascii="宋体" w:hAnsi="宋体" w:eastAsia="宋体" w:cs="宋体"/>
          <w:spacing w:val="3"/>
          <w:sz w:val="21"/>
          <w:szCs w:val="21"/>
        </w:rPr>
        <w:t xml:space="preserve">水工程、有防水要求的卫生间、房间和外墙面的防渗漏，供热与供冷系</w:t>
      </w:r>
      <w:r>
        <w:rPr>
          <w:rFonts w:hint="eastAsia" w:ascii="宋体" w:hAnsi="宋体" w:eastAsia="宋体" w:cs="宋体"/>
          <w:spacing w:val="1"/>
          <w:sz w:val="21"/>
          <w:szCs w:val="21"/>
        </w:rPr>
        <w:t xml:space="preserve">统，电气管线、给排水管道、设备安装和装修工程，</w:t>
      </w:r>
      <w:r>
        <w:rPr>
          <w:rFonts w:hint="eastAsia" w:ascii="宋体" w:hAnsi="宋体" w:eastAsia="宋体" w:cs="宋体"/>
          <w:spacing w:val="-76"/>
          <w:sz w:val="21"/>
          <w:szCs w:val="21"/>
        </w:rPr>
        <w:t xml:space="preserve"> </w:t>
      </w:r>
      <w:r>
        <w:rPr>
          <w:rFonts w:hint="eastAsia" w:ascii="宋体" w:hAnsi="宋体" w:eastAsia="宋体" w:cs="宋体"/>
          <w:spacing w:val="1"/>
          <w:sz w:val="21"/>
          <w:szCs w:val="21"/>
        </w:rPr>
        <w:t xml:space="preserve">以及双方约定</w:t>
      </w:r>
      <w:r>
        <w:rPr>
          <w:rFonts w:hint="eastAsia" w:ascii="宋体" w:hAnsi="宋体" w:eastAsia="宋体" w:cs="宋体"/>
          <w:spacing w:val="-1"/>
          <w:sz w:val="21"/>
          <w:szCs w:val="21"/>
        </w:rPr>
        <w:t xml:space="preserve">的其他项目。具体保修的内容，双方约定如下：</w:t>
      </w:r>
      <w:r>
        <w:rPr>
          <w:rFonts w:hint="eastAsia" w:ascii="宋体" w:hAnsi="宋体" w:eastAsia="宋体" w:cs="宋体"/>
          <w:sz w:val="21"/>
          <w:szCs w:val="21"/>
        </w:rPr>
      </w:r>
      <w:r/>
    </w:p>
    <w:p>
      <w:pPr>
        <w:pStyle w:val="965"/>
        <w:keepLines w:val="0"/>
        <w:keepNext w:val="0"/>
        <w:pageBreakBefore w:val="0"/>
        <w:spacing w:line="360" w:lineRule="auto"/>
        <w:widowControl w:val="off"/>
        <w:tabs>
          <w:tab w:val="left" w:pos="8547" w:leader="none"/>
        </w:tabs>
        <w:rPr>
          <w:rFonts w:hint="eastAsia" w:ascii="宋体" w:hAnsi="宋体" w:eastAsia="宋体" w:cs="宋体"/>
          <w:sz w:val="21"/>
          <w:szCs w:val="21"/>
        </w:rPr>
      </w:pPr>
      <w:r>
        <w:rPr>
          <w:rFonts w:hint="eastAsia" w:ascii="宋体" w:hAnsi="宋体" w:eastAsia="宋体" w:cs="宋体"/>
          <w:sz w:val="21"/>
          <w:szCs w:val="21"/>
          <w:u w:val="single"/>
        </w:rPr>
        <w:tab/>
      </w:r>
      <w:r>
        <w:rPr>
          <w:rFonts w:hint="eastAsia" w:ascii="宋体" w:hAnsi="宋体" w:eastAsia="宋体" w:cs="宋体"/>
          <w:spacing w:val="-7"/>
          <w:sz w:val="21"/>
          <w:szCs w:val="21"/>
        </w:rPr>
        <w:t xml:space="preserve"> </w:t>
      </w:r>
      <w:r>
        <w:rPr>
          <w:rFonts w:hint="eastAsia" w:ascii="宋体" w:hAnsi="宋体" w:eastAsia="宋体" w:cs="宋体"/>
          <w:spacing w:val="16"/>
          <w:sz w:val="21"/>
          <w:szCs w:val="21"/>
        </w:rPr>
        <w:t xml:space="preserve">。</w:t>
      </w:r>
      <w:r>
        <w:rPr>
          <w:rFonts w:hint="eastAsia" w:ascii="宋体" w:hAnsi="宋体" w:eastAsia="宋体" w:cs="宋体"/>
          <w:sz w:val="21"/>
          <w:szCs w:val="21"/>
        </w:rPr>
      </w:r>
      <w:r/>
    </w:p>
    <w:p>
      <w:pPr>
        <w:pStyle w:val="965"/>
        <w:ind w:left="616"/>
        <w:keepLines w:val="0"/>
        <w:keepNext w:val="0"/>
        <w:pageBreakBefore w:val="0"/>
        <w:spacing w:line="360" w:lineRule="auto"/>
        <w:widowControl w:val="off"/>
        <w:rPr>
          <w:rFonts w:hint="eastAsia" w:ascii="宋体" w:hAnsi="宋体" w:eastAsia="宋体" w:cs="宋体"/>
          <w:sz w:val="21"/>
          <w:szCs w:val="21"/>
        </w:rPr>
        <w:outlineLvl w:val="1"/>
      </w:pPr>
      <w:r>
        <w:rPr>
          <w:rFonts w:hint="eastAsia" w:ascii="宋体" w:hAnsi="宋体" w:eastAsia="宋体" w:cs="宋体"/>
          <w:spacing w:val="-3"/>
          <w:sz w:val="21"/>
          <w:szCs w:val="21"/>
        </w:rPr>
        <w:t xml:space="preserve">二、质量保修期</w:t>
      </w:r>
      <w:r>
        <w:rPr>
          <w:rFonts w:hint="eastAsia" w:ascii="宋体" w:hAnsi="宋体" w:eastAsia="宋体" w:cs="宋体"/>
          <w:sz w:val="21"/>
          <w:szCs w:val="21"/>
        </w:rPr>
      </w:r>
      <w:r/>
    </w:p>
    <w:p>
      <w:pPr>
        <w:pStyle w:val="965"/>
        <w:ind w:firstLine="436"/>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根据《建设工程质量管理条例》及有关规定，工程的质量保修</w:t>
      </w:r>
      <w:r>
        <w:rPr>
          <w:rFonts w:hint="eastAsia" w:ascii="宋体" w:hAnsi="宋体" w:eastAsia="宋体" w:cs="宋体"/>
          <w:spacing w:val="-5"/>
          <w:sz w:val="21"/>
          <w:szCs w:val="21"/>
        </w:rPr>
        <w:t xml:space="preserve">期如下：</w:t>
      </w:r>
      <w:r>
        <w:rPr>
          <w:rFonts w:hint="eastAsia" w:ascii="宋体" w:hAnsi="宋体" w:eastAsia="宋体" w:cs="宋体"/>
          <w:sz w:val="21"/>
          <w:szCs w:val="21"/>
        </w:rPr>
      </w:r>
      <w:r/>
    </w:p>
    <w:p>
      <w:pPr>
        <w:pStyle w:val="995"/>
        <w:ind w:firstLine="408"/>
        <w:jc w:val="both"/>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1.地基基础工程和主体结构工程为设计文件规定的工程合理使用年限；</w:t>
      </w:r>
      <w:r>
        <w:rPr>
          <w:rFonts w:hint="eastAsia" w:ascii="宋体" w:hAnsi="宋体" w:eastAsia="宋体" w:cs="宋体"/>
          <w:sz w:val="21"/>
          <w:szCs w:val="21"/>
        </w:rPr>
      </w:r>
      <w:r/>
    </w:p>
    <w:p>
      <w:pPr>
        <w:pStyle w:val="995"/>
        <w:ind w:right="65" w:firstLine="408"/>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2.屋面防水工程、有防水要求的卫生间、房间和外墙面的防渗</w:t>
      </w:r>
      <w:r>
        <w:rPr>
          <w:rFonts w:hint="eastAsia" w:ascii="宋体" w:hAnsi="宋体" w:eastAsia="宋体" w:cs="宋体"/>
          <w:spacing w:val="-13"/>
          <w:sz w:val="21"/>
          <w:szCs w:val="21"/>
        </w:rPr>
        <w:t xml:space="preserve">为</w:t>
      </w:r>
      <w:r>
        <w:rPr>
          <w:rFonts w:hint="eastAsia" w:ascii="宋体" w:hAnsi="宋体" w:eastAsia="宋体" w:cs="宋体"/>
          <w:spacing w:val="21"/>
          <w:sz w:val="21"/>
          <w:szCs w:val="21"/>
          <w:u w:val="single"/>
        </w:rPr>
        <w:t xml:space="preserve">       </w:t>
      </w:r>
      <w:r>
        <w:rPr>
          <w:rFonts w:hint="eastAsia" w:ascii="宋体" w:hAnsi="宋体" w:eastAsia="宋体" w:cs="宋体"/>
          <w:spacing w:val="-130"/>
          <w:sz w:val="21"/>
          <w:szCs w:val="21"/>
        </w:rPr>
        <w:t xml:space="preserve"> </w:t>
      </w:r>
      <w:r>
        <w:rPr>
          <w:rFonts w:hint="eastAsia" w:ascii="宋体" w:hAnsi="宋体" w:eastAsia="宋体" w:cs="宋体"/>
          <w:spacing w:val="-13"/>
          <w:sz w:val="21"/>
          <w:szCs w:val="21"/>
        </w:rPr>
        <w:t xml:space="preserve">年；</w:t>
      </w:r>
      <w:r>
        <w:rPr>
          <w:rFonts w:hint="eastAsia" w:ascii="宋体" w:hAnsi="宋体" w:eastAsia="宋体" w:cs="宋体"/>
          <w:sz w:val="21"/>
          <w:szCs w:val="21"/>
        </w:rPr>
      </w:r>
      <w:r/>
    </w:p>
    <w:p>
      <w:pPr>
        <w:pStyle w:val="995"/>
        <w:ind w:firstLine="416"/>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1"/>
          <w:sz w:val="21"/>
          <w:szCs w:val="21"/>
        </w:rPr>
        <w:t xml:space="preserve">3.装修工程为</w:t>
      </w:r>
      <w:r>
        <w:rPr>
          <w:rFonts w:hint="eastAsia" w:ascii="宋体" w:hAnsi="宋体" w:eastAsia="宋体" w:cs="宋体"/>
          <w:spacing w:val="-1"/>
          <w:sz w:val="21"/>
          <w:szCs w:val="21"/>
          <w:u w:val="single"/>
        </w:rPr>
        <w:t xml:space="preserve">         </w:t>
      </w:r>
      <w:r>
        <w:rPr>
          <w:rFonts w:hint="eastAsia" w:ascii="宋体" w:hAnsi="宋体" w:eastAsia="宋体" w:cs="宋体"/>
          <w:spacing w:val="-132"/>
          <w:sz w:val="21"/>
          <w:szCs w:val="21"/>
        </w:rPr>
        <w:t xml:space="preserve"> </w:t>
      </w:r>
      <w:r>
        <w:rPr>
          <w:rFonts w:hint="eastAsia" w:ascii="宋体" w:hAnsi="宋体" w:eastAsia="宋体" w:cs="宋体"/>
          <w:spacing w:val="-1"/>
          <w:sz w:val="21"/>
          <w:szCs w:val="21"/>
        </w:rPr>
        <w:t xml:space="preserve">年；</w:t>
      </w:r>
      <w:r>
        <w:rPr>
          <w:rFonts w:hint="eastAsia" w:ascii="宋体" w:hAnsi="宋体" w:eastAsia="宋体" w:cs="宋体"/>
          <w:sz w:val="21"/>
          <w:szCs w:val="21"/>
        </w:rPr>
      </w:r>
      <w:r/>
    </w:p>
    <w:p>
      <w:pPr>
        <w:pStyle w:val="995"/>
        <w:ind w:firstLine="408"/>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4.</w:t>
      </w:r>
      <w:r>
        <w:rPr>
          <w:rFonts w:hint="eastAsia" w:ascii="宋体" w:hAnsi="宋体" w:eastAsia="宋体" w:cs="宋体"/>
          <w:spacing w:val="-65"/>
          <w:sz w:val="21"/>
          <w:szCs w:val="21"/>
        </w:rPr>
        <w:t xml:space="preserve"> </w:t>
      </w:r>
      <w:r>
        <w:rPr>
          <w:rFonts w:hint="eastAsia" w:ascii="宋体" w:hAnsi="宋体" w:eastAsia="宋体" w:cs="宋体"/>
          <w:spacing w:val="-3"/>
          <w:sz w:val="21"/>
          <w:szCs w:val="21"/>
        </w:rPr>
        <w:t xml:space="preserve">电气管线、给排水管道、设备安装工程为</w:t>
      </w:r>
      <w:r>
        <w:rPr>
          <w:rFonts w:hint="eastAsia" w:ascii="宋体" w:hAnsi="宋体" w:eastAsia="宋体" w:cs="宋体"/>
          <w:spacing w:val="-3"/>
          <w:sz w:val="21"/>
          <w:szCs w:val="21"/>
          <w:u w:val="single"/>
        </w:rPr>
        <w:t xml:space="preserve">         </w:t>
      </w:r>
      <w:r>
        <w:rPr>
          <w:rFonts w:hint="eastAsia" w:ascii="宋体" w:hAnsi="宋体" w:eastAsia="宋体" w:cs="宋体"/>
          <w:spacing w:val="-134"/>
          <w:sz w:val="21"/>
          <w:szCs w:val="21"/>
        </w:rPr>
        <w:t xml:space="preserve"> </w:t>
      </w:r>
      <w:r>
        <w:rPr>
          <w:rFonts w:hint="eastAsia" w:ascii="宋体" w:hAnsi="宋体" w:eastAsia="宋体" w:cs="宋体"/>
          <w:spacing w:val="-3"/>
          <w:sz w:val="21"/>
          <w:szCs w:val="21"/>
        </w:rPr>
        <w:t xml:space="preserve">年；</w:t>
      </w:r>
      <w:r>
        <w:rPr>
          <w:rFonts w:hint="eastAsia" w:ascii="宋体" w:hAnsi="宋体" w:eastAsia="宋体" w:cs="宋体"/>
          <w:sz w:val="21"/>
          <w:szCs w:val="21"/>
        </w:rPr>
      </w:r>
      <w:r/>
    </w:p>
    <w:p>
      <w:pPr>
        <w:pStyle w:val="995"/>
        <w:ind w:firstLine="416"/>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1"/>
          <w:sz w:val="21"/>
          <w:szCs w:val="21"/>
        </w:rPr>
        <w:t xml:space="preserve">5.供热与供冷系统为</w:t>
      </w:r>
      <w:r>
        <w:rPr>
          <w:rFonts w:hint="eastAsia" w:ascii="宋体" w:hAnsi="宋体" w:eastAsia="宋体" w:cs="宋体"/>
          <w:spacing w:val="-1"/>
          <w:sz w:val="21"/>
          <w:szCs w:val="21"/>
          <w:u w:val="single"/>
        </w:rPr>
        <w:t xml:space="preserve">         </w:t>
      </w:r>
      <w:r>
        <w:rPr>
          <w:rFonts w:hint="eastAsia" w:ascii="宋体" w:hAnsi="宋体" w:eastAsia="宋体" w:cs="宋体"/>
          <w:spacing w:val="-123"/>
          <w:sz w:val="21"/>
          <w:szCs w:val="21"/>
        </w:rPr>
        <w:t xml:space="preserve"> </w:t>
      </w:r>
      <w:r>
        <w:rPr>
          <w:rFonts w:hint="eastAsia" w:ascii="宋体" w:hAnsi="宋体" w:eastAsia="宋体" w:cs="宋体"/>
          <w:spacing w:val="-1"/>
          <w:sz w:val="21"/>
          <w:szCs w:val="21"/>
        </w:rPr>
        <w:t xml:space="preserve">个供暖期、供冷期；</w:t>
      </w:r>
      <w:r>
        <w:rPr>
          <w:rFonts w:hint="eastAsia" w:ascii="宋体" w:hAnsi="宋体" w:eastAsia="宋体" w:cs="宋体"/>
          <w:sz w:val="21"/>
          <w:szCs w:val="21"/>
        </w:rPr>
      </w:r>
      <w:r/>
    </w:p>
    <w:p>
      <w:pPr>
        <w:pStyle w:val="995"/>
        <w:ind w:right="920" w:firstLine="400"/>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5"/>
          <w:sz w:val="21"/>
          <w:szCs w:val="21"/>
        </w:rPr>
        <w:t xml:space="preserve">6.住宅小区内的给排水设施、道路等配套工程为</w:t>
      </w:r>
      <w:r>
        <w:rPr>
          <w:rFonts w:hint="eastAsia" w:ascii="宋体" w:hAnsi="宋体" w:eastAsia="宋体" w:cs="宋体"/>
          <w:spacing w:val="-5"/>
          <w:sz w:val="21"/>
          <w:szCs w:val="21"/>
          <w:u w:val="single"/>
        </w:rPr>
        <w:t xml:space="preserve">       </w:t>
      </w:r>
      <w:r>
        <w:rPr>
          <w:rFonts w:hint="eastAsia" w:ascii="宋体" w:hAnsi="宋体" w:eastAsia="宋体" w:cs="宋体"/>
          <w:spacing w:val="-6"/>
          <w:sz w:val="21"/>
          <w:szCs w:val="21"/>
          <w:u w:val="single"/>
        </w:rPr>
        <w:t xml:space="preserve">  </w:t>
      </w:r>
      <w:r>
        <w:rPr>
          <w:rFonts w:hint="eastAsia" w:ascii="宋体" w:hAnsi="宋体" w:eastAsia="宋体" w:cs="宋体"/>
          <w:spacing w:val="-135"/>
          <w:sz w:val="21"/>
          <w:szCs w:val="21"/>
        </w:rPr>
        <w:t xml:space="preserve"> </w:t>
      </w:r>
      <w:r>
        <w:rPr>
          <w:rFonts w:hint="eastAsia" w:ascii="宋体" w:hAnsi="宋体" w:eastAsia="宋体" w:cs="宋体"/>
          <w:spacing w:val="-6"/>
          <w:sz w:val="21"/>
          <w:szCs w:val="21"/>
        </w:rPr>
        <w:t xml:space="preserve">年；</w:t>
      </w:r>
      <w:r>
        <w:rPr>
          <w:rFonts w:hint="eastAsia" w:ascii="宋体" w:hAnsi="宋体" w:eastAsia="宋体" w:cs="宋体"/>
          <w:sz w:val="21"/>
          <w:szCs w:val="21"/>
        </w:rPr>
      </w:r>
      <w:r/>
    </w:p>
    <w:p>
      <w:pPr>
        <w:pStyle w:val="995"/>
        <w:ind w:firstLine="416"/>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1"/>
          <w:sz w:val="21"/>
          <w:szCs w:val="21"/>
        </w:rPr>
        <w:t xml:space="preserve">7.其他项目保修期限约定如下：</w:t>
      </w:r>
      <w:r>
        <w:rPr>
          <w:rFonts w:hint="eastAsia" w:ascii="宋体" w:hAnsi="宋体" w:eastAsia="宋体" w:cs="宋体"/>
          <w:sz w:val="21"/>
          <w:szCs w:val="21"/>
        </w:rPr>
      </w:r>
      <w:r/>
    </w:p>
    <w:p>
      <w:pPr>
        <w:pStyle w:val="965"/>
        <w:keepLines w:val="0"/>
        <w:keepNext w:val="0"/>
        <w:pageBreakBefore w:val="0"/>
        <w:spacing w:line="360" w:lineRule="auto"/>
        <w:widowControl w:val="off"/>
        <w:tabs>
          <w:tab w:val="left" w:pos="8547" w:leader="none"/>
        </w:tabs>
        <w:rPr>
          <w:rFonts w:hint="eastAsia" w:ascii="宋体" w:hAnsi="宋体" w:eastAsia="宋体" w:cs="宋体"/>
          <w:sz w:val="21"/>
          <w:szCs w:val="21"/>
        </w:rPr>
      </w:pPr>
      <w:r>
        <w:rPr>
          <w:rFonts w:hint="eastAsia" w:ascii="宋体" w:hAnsi="宋体" w:eastAsia="宋体" w:cs="宋体"/>
          <w:sz w:val="21"/>
          <w:szCs w:val="21"/>
          <w:u w:val="single"/>
        </w:rPr>
        <w:tab/>
      </w:r>
      <w:r>
        <w:rPr>
          <w:rFonts w:hint="eastAsia" w:ascii="宋体" w:hAnsi="宋体" w:eastAsia="宋体" w:cs="宋体"/>
          <w:spacing w:val="-7"/>
          <w:sz w:val="21"/>
          <w:szCs w:val="21"/>
        </w:rPr>
        <w:t xml:space="preserve"> </w:t>
      </w:r>
      <w:r>
        <w:rPr>
          <w:rFonts w:hint="eastAsia" w:ascii="宋体" w:hAnsi="宋体" w:eastAsia="宋体" w:cs="宋体"/>
          <w:spacing w:val="16"/>
          <w:sz w:val="21"/>
          <w:szCs w:val="21"/>
        </w:rPr>
        <w:t xml:space="preserve">。</w:t>
      </w:r>
      <w:r>
        <w:rPr>
          <w:rFonts w:hint="eastAsia" w:ascii="宋体" w:hAnsi="宋体" w:eastAsia="宋体" w:cs="宋体"/>
          <w:sz w:val="21"/>
          <w:szCs w:val="21"/>
        </w:rPr>
      </w:r>
      <w:r/>
    </w:p>
    <w:p>
      <w:pPr>
        <w:pStyle w:val="965"/>
        <w:ind w:firstLine="416"/>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1"/>
          <w:sz w:val="21"/>
          <w:szCs w:val="21"/>
        </w:rPr>
        <w:t xml:space="preserve">质量保修期自工程竣工验收合格之日起计算。</w:t>
      </w:r>
      <w:r>
        <w:rPr>
          <w:rFonts w:hint="eastAsia" w:ascii="宋体" w:hAnsi="宋体" w:eastAsia="宋体" w:cs="宋体"/>
          <w:sz w:val="21"/>
          <w:szCs w:val="21"/>
        </w:rPr>
      </w:r>
      <w:r/>
    </w:p>
    <w:p>
      <w:pPr>
        <w:pStyle w:val="965"/>
        <w:ind w:firstLine="408"/>
        <w:keepLines w:val="0"/>
        <w:keepNext w:val="0"/>
        <w:pageBreakBefore w:val="0"/>
        <w:spacing w:line="360" w:lineRule="auto"/>
        <w:widowControl w:val="off"/>
        <w:rPr>
          <w:rFonts w:hint="eastAsia" w:ascii="宋体" w:hAnsi="宋体" w:eastAsia="宋体" w:cs="宋体"/>
          <w:sz w:val="21"/>
          <w:szCs w:val="21"/>
        </w:rPr>
        <w:outlineLvl w:val="1"/>
      </w:pPr>
      <w:r>
        <w:rPr>
          <w:rFonts w:hint="eastAsia" w:ascii="宋体" w:hAnsi="宋体" w:eastAsia="宋体" w:cs="宋体"/>
          <w:spacing w:val="-3"/>
          <w:sz w:val="21"/>
          <w:szCs w:val="21"/>
        </w:rPr>
        <w:t xml:space="preserve">三、缺陷责任期</w:t>
      </w:r>
      <w:r>
        <w:rPr>
          <w:rFonts w:hint="eastAsia" w:ascii="宋体" w:hAnsi="宋体" w:eastAsia="宋体" w:cs="宋体"/>
          <w:sz w:val="21"/>
          <w:szCs w:val="21"/>
        </w:rPr>
      </w:r>
      <w:r/>
    </w:p>
    <w:p>
      <w:pPr>
        <w:pStyle w:val="965"/>
        <w:ind w:right="65" w:firstLine="41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2"/>
          <w:sz w:val="21"/>
          <w:szCs w:val="21"/>
        </w:rPr>
        <w:t xml:space="preserve">工程缺陷责任期为</w:t>
      </w:r>
      <w:r>
        <w:rPr>
          <w:rFonts w:hint="eastAsia" w:ascii="宋体" w:hAnsi="宋体" w:eastAsia="宋体" w:cs="宋体"/>
          <w:spacing w:val="-2"/>
          <w:sz w:val="21"/>
          <w:szCs w:val="21"/>
          <w:u w:val="single"/>
        </w:rPr>
        <w:t xml:space="preserve">         </w:t>
      </w:r>
      <w:r>
        <w:rPr>
          <w:rFonts w:hint="eastAsia" w:ascii="宋体" w:hAnsi="宋体" w:eastAsia="宋体" w:cs="宋体"/>
          <w:spacing w:val="-136"/>
          <w:sz w:val="21"/>
          <w:szCs w:val="21"/>
        </w:rPr>
        <w:t xml:space="preserve"> </w:t>
      </w:r>
      <w:r>
        <w:rPr>
          <w:rFonts w:hint="eastAsia" w:ascii="宋体" w:hAnsi="宋体" w:eastAsia="宋体" w:cs="宋体"/>
          <w:spacing w:val="-2"/>
          <w:sz w:val="21"/>
          <w:szCs w:val="21"/>
        </w:rPr>
        <w:t xml:space="preserve">个月，缺陷责任期自工程通过竣工</w:t>
      </w:r>
      <w:r>
        <w:rPr>
          <w:rFonts w:hint="eastAsia" w:ascii="宋体" w:hAnsi="宋体" w:eastAsia="宋体" w:cs="宋体"/>
          <w:spacing w:val="3"/>
          <w:sz w:val="21"/>
          <w:szCs w:val="21"/>
        </w:rPr>
        <w:t xml:space="preserve">验收之日起计算。单位工程先于全部工程进行验收，单位工程缺陷</w:t>
      </w:r>
      <w:r>
        <w:rPr>
          <w:rFonts w:hint="eastAsia" w:ascii="宋体" w:hAnsi="宋体" w:eastAsia="宋体" w:cs="宋体"/>
          <w:spacing w:val="-1"/>
          <w:sz w:val="21"/>
          <w:szCs w:val="21"/>
        </w:rPr>
        <w:t xml:space="preserve">责任期自单位工程验收合格之日起算。</w:t>
      </w:r>
      <w:r>
        <w:rPr>
          <w:rFonts w:hint="eastAsia" w:ascii="宋体" w:hAnsi="宋体" w:eastAsia="宋体" w:cs="宋体"/>
          <w:sz w:val="21"/>
          <w:szCs w:val="21"/>
        </w:rPr>
      </w:r>
      <w:r/>
    </w:p>
    <w:p>
      <w:pPr>
        <w:pStyle w:val="965"/>
        <w:ind w:firstLine="416"/>
        <w:keepLines w:val="0"/>
        <w:keepNext w:val="0"/>
        <w:pageBreakBefore w:val="0"/>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缺陷责任期终止后，发包人应退还剩余的质量保证金。</w:t>
      </w:r>
      <w:r>
        <w:rPr>
          <w:rFonts w:hint="eastAsia" w:ascii="宋体" w:hAnsi="宋体" w:eastAsia="宋体" w:cs="宋体"/>
          <w:spacing w:val="-1"/>
          <w:sz w:val="21"/>
          <w:szCs w:val="21"/>
        </w:rPr>
      </w:r>
      <w:r/>
    </w:p>
    <w:p>
      <w:pPr>
        <w:pStyle w:val="965"/>
        <w:ind w:firstLine="404"/>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四、质量保修责任</w:t>
      </w:r>
      <w:r>
        <w:rPr>
          <w:rFonts w:hint="eastAsia" w:ascii="宋体" w:hAnsi="宋体" w:eastAsia="宋体" w:cs="宋体"/>
          <w:sz w:val="21"/>
          <w:szCs w:val="21"/>
        </w:rPr>
      </w:r>
      <w:r/>
    </w:p>
    <w:p>
      <w:pPr>
        <w:pStyle w:val="995"/>
        <w:ind w:right="65" w:firstLine="408"/>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1.属于保修范围、内容的项目，承包人应当在接到保修通知之</w:t>
      </w:r>
      <w:r>
        <w:rPr>
          <w:rFonts w:hint="eastAsia" w:ascii="宋体" w:hAnsi="宋体" w:eastAsia="宋体" w:cs="宋体"/>
          <w:spacing w:val="1"/>
          <w:sz w:val="21"/>
          <w:szCs w:val="21"/>
        </w:rPr>
        <w:t xml:space="preserve">日起</w:t>
      </w:r>
      <w:r>
        <w:rPr>
          <w:rFonts w:hint="eastAsia" w:ascii="宋体" w:hAnsi="宋体" w:eastAsia="宋体" w:cs="宋体"/>
          <w:spacing w:val="-36"/>
          <w:sz w:val="21"/>
          <w:szCs w:val="21"/>
        </w:rPr>
        <w:t xml:space="preserve"> </w:t>
      </w:r>
      <w:r>
        <w:rPr>
          <w:rFonts w:hint="eastAsia" w:ascii="宋体" w:hAnsi="宋体" w:eastAsia="宋体" w:cs="宋体"/>
          <w:spacing w:val="1"/>
          <w:sz w:val="21"/>
          <w:szCs w:val="21"/>
        </w:rPr>
        <w:t xml:space="preserve">7 天内派人保修。承包人不在约定期限内派人保修的，发包人</w:t>
      </w:r>
      <w:r>
        <w:rPr>
          <w:rFonts w:hint="eastAsia" w:ascii="宋体" w:hAnsi="宋体" w:eastAsia="宋体" w:cs="宋体"/>
          <w:spacing w:val="-3"/>
          <w:sz w:val="21"/>
          <w:szCs w:val="21"/>
        </w:rPr>
        <w:t xml:space="preserve">可以委托他人修理。</w:t>
      </w:r>
      <w:r>
        <w:rPr>
          <w:rFonts w:hint="eastAsia" w:ascii="宋体" w:hAnsi="宋体" w:eastAsia="宋体" w:cs="宋体"/>
          <w:sz w:val="21"/>
          <w:szCs w:val="21"/>
        </w:rPr>
      </w:r>
      <w:r/>
    </w:p>
    <w:p>
      <w:pPr>
        <w:pStyle w:val="995"/>
        <w:ind w:firstLine="408"/>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2.发生紧急事故需抢修的，承包人在接到事故通知后，应当立</w:t>
      </w:r>
      <w:r>
        <w:rPr>
          <w:rFonts w:hint="eastAsia" w:ascii="宋体" w:hAnsi="宋体" w:eastAsia="宋体" w:cs="宋体"/>
          <w:spacing w:val="-5"/>
          <w:sz w:val="21"/>
          <w:szCs w:val="21"/>
        </w:rPr>
        <w:t xml:space="preserve">即到达事故现场抢修。</w:t>
      </w:r>
      <w:r>
        <w:rPr>
          <w:rFonts w:hint="eastAsia" w:ascii="宋体" w:hAnsi="宋体" w:eastAsia="宋体" w:cs="宋体"/>
          <w:sz w:val="21"/>
          <w:szCs w:val="21"/>
        </w:rPr>
      </w:r>
      <w:r/>
    </w:p>
    <w:p>
      <w:pPr>
        <w:pStyle w:val="995"/>
        <w:ind w:right="75" w:firstLine="408"/>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3.对于涉及结构安全的质量问题，应当按照《建设工程质量管</w:t>
      </w:r>
      <w:r>
        <w:rPr>
          <w:rFonts w:hint="eastAsia" w:ascii="宋体" w:hAnsi="宋体" w:eastAsia="宋体" w:cs="宋体"/>
          <w:spacing w:val="4"/>
          <w:sz w:val="21"/>
          <w:szCs w:val="21"/>
        </w:rPr>
        <w:t xml:space="preserve">理条例》的规定，立即向当地建设行政主管部门和</w:t>
      </w:r>
      <w:r>
        <w:rPr>
          <w:rFonts w:hint="eastAsia" w:ascii="宋体" w:hAnsi="宋体" w:eastAsia="宋体" w:cs="宋体"/>
          <w:spacing w:val="3"/>
          <w:sz w:val="21"/>
          <w:szCs w:val="21"/>
        </w:rPr>
        <w:t xml:space="preserve">有关部门报告，</w:t>
      </w:r>
      <w:r>
        <w:rPr>
          <w:rFonts w:hint="eastAsia" w:ascii="宋体" w:hAnsi="宋体" w:eastAsia="宋体" w:cs="宋体"/>
          <w:spacing w:val="4"/>
          <w:sz w:val="21"/>
          <w:szCs w:val="21"/>
        </w:rPr>
        <w:t xml:space="preserve">采取安全防范措施，并由原设计人或者具有相应资</w:t>
      </w:r>
      <w:r>
        <w:rPr>
          <w:rFonts w:hint="eastAsia" w:ascii="宋体" w:hAnsi="宋体" w:eastAsia="宋体" w:cs="宋体"/>
          <w:spacing w:val="3"/>
          <w:sz w:val="21"/>
          <w:szCs w:val="21"/>
        </w:rPr>
        <w:t xml:space="preserve">质等级的设计人</w:t>
      </w:r>
      <w:r>
        <w:rPr>
          <w:rFonts w:hint="eastAsia" w:ascii="宋体" w:hAnsi="宋体" w:eastAsia="宋体" w:cs="宋体"/>
          <w:spacing w:val="-1"/>
          <w:sz w:val="21"/>
          <w:szCs w:val="21"/>
        </w:rPr>
        <w:t xml:space="preserve">提出保修方案，承包人实施保修。</w:t>
      </w:r>
      <w:r>
        <w:rPr>
          <w:rFonts w:hint="eastAsia" w:ascii="宋体" w:hAnsi="宋体" w:eastAsia="宋体" w:cs="宋体"/>
          <w:sz w:val="21"/>
          <w:szCs w:val="21"/>
        </w:rPr>
      </w:r>
      <w:r/>
    </w:p>
    <w:p>
      <w:pPr>
        <w:pStyle w:val="995"/>
        <w:ind w:firstLine="420"/>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4.质量保修完成后，由发包人组织验收。</w:t>
      </w:r>
      <w:r>
        <w:rPr>
          <w:rFonts w:hint="eastAsia" w:ascii="宋体" w:hAnsi="宋体" w:eastAsia="宋体" w:cs="宋体"/>
          <w:sz w:val="21"/>
          <w:szCs w:val="21"/>
        </w:rPr>
      </w:r>
      <w:r/>
    </w:p>
    <w:p>
      <w:pPr>
        <w:pStyle w:val="965"/>
        <w:ind w:firstLine="404"/>
        <w:keepLines w:val="0"/>
        <w:keepNext w:val="0"/>
        <w:pageBreakBefore w:val="0"/>
        <w:spacing w:line="360" w:lineRule="auto"/>
        <w:widowControl w:val="off"/>
        <w:rPr>
          <w:rFonts w:hint="eastAsia" w:ascii="宋体" w:hAnsi="宋体" w:eastAsia="宋体" w:cs="宋体"/>
          <w:sz w:val="21"/>
          <w:szCs w:val="21"/>
        </w:rPr>
        <w:outlineLvl w:val="1"/>
      </w:pPr>
      <w:r>
        <w:rPr>
          <w:rFonts w:hint="eastAsia" w:ascii="宋体" w:hAnsi="宋体" w:eastAsia="宋体" w:cs="宋体"/>
          <w:spacing w:val="-4"/>
          <w:sz w:val="21"/>
          <w:szCs w:val="21"/>
        </w:rPr>
        <w:t xml:space="preserve">五、保修费用</w:t>
      </w:r>
      <w:r>
        <w:rPr>
          <w:rFonts w:hint="eastAsia" w:ascii="宋体" w:hAnsi="宋体" w:eastAsia="宋体" w:cs="宋体"/>
          <w:sz w:val="21"/>
          <w:szCs w:val="21"/>
        </w:rPr>
      </w:r>
      <w:r/>
    </w:p>
    <w:p>
      <w:pPr>
        <w:pStyle w:val="965"/>
        <w:ind w:firstLine="416"/>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1"/>
          <w:sz w:val="21"/>
          <w:szCs w:val="21"/>
        </w:rPr>
        <w:t xml:space="preserve">保修费用由造成质量缺陷的责任方承担。</w:t>
      </w:r>
      <w:r>
        <w:rPr>
          <w:rFonts w:hint="eastAsia" w:ascii="宋体" w:hAnsi="宋体" w:eastAsia="宋体" w:cs="宋体"/>
          <w:sz w:val="21"/>
          <w:szCs w:val="21"/>
        </w:rPr>
      </w:r>
      <w:r/>
    </w:p>
    <w:p>
      <w:pPr>
        <w:pStyle w:val="965"/>
        <w:ind w:firstLine="412"/>
        <w:keepLines w:val="0"/>
        <w:keepNext w:val="0"/>
        <w:pageBreakBefore w:val="0"/>
        <w:spacing w:line="360" w:lineRule="auto"/>
        <w:widowControl w:val="off"/>
        <w:rPr>
          <w:rFonts w:hint="eastAsia" w:ascii="宋体" w:hAnsi="宋体" w:eastAsia="宋体" w:cs="宋体"/>
          <w:spacing w:val="-2"/>
          <w:sz w:val="21"/>
          <w:szCs w:val="21"/>
        </w:rPr>
      </w:pPr>
      <w:r>
        <w:rPr>
          <w:rFonts w:hint="eastAsia" w:ascii="宋体" w:hAnsi="宋体" w:eastAsia="宋体" w:cs="宋体"/>
          <w:spacing w:val="-2"/>
          <w:sz w:val="21"/>
          <w:szCs w:val="21"/>
        </w:rPr>
        <w:t xml:space="preserve">六、双方约定的其他工程质量保修事项</w:t>
      </w:r>
      <w:r>
        <w:rPr>
          <w:rFonts w:hint="eastAsia" w:ascii="宋体" w:hAnsi="宋体" w:eastAsia="宋体" w:cs="宋体"/>
          <w:spacing w:val="-2"/>
          <w:sz w:val="21"/>
          <w:szCs w:val="21"/>
        </w:rPr>
      </w:r>
      <w:r/>
    </w:p>
    <w:p>
      <w:pPr>
        <w:pStyle w:val="965"/>
        <w:keepLines w:val="0"/>
        <w:keepNext w:val="0"/>
        <w:pageBreakBefore w:val="0"/>
        <w:spacing w:line="360" w:lineRule="auto"/>
        <w:widowControl w:val="off"/>
        <w:rPr>
          <w:rFonts w:hint="eastAsia" w:ascii="宋体" w:hAnsi="宋体" w:eastAsia="宋体" w:cs="宋体"/>
          <w:sz w:val="21"/>
          <w:szCs w:val="21"/>
          <w:u w:val="single"/>
        </w:rPr>
      </w:pP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965"/>
        <w:ind w:firstLine="40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5"/>
          <w:sz w:val="21"/>
          <w:szCs w:val="21"/>
        </w:rPr>
        <w:t xml:space="preserve">工程质量保修书由发包人、承包人在工程竣工验收前共同签署，</w:t>
      </w:r>
      <w:r>
        <w:rPr>
          <w:rFonts w:hint="eastAsia" w:ascii="宋体" w:hAnsi="宋体" w:eastAsia="宋体" w:cs="宋体"/>
          <w:spacing w:val="-1"/>
          <w:sz w:val="21"/>
          <w:szCs w:val="21"/>
        </w:rPr>
        <w:t xml:space="preserve">作为施工合同附件，其有效期限至保修期满。</w:t>
      </w:r>
      <w:r>
        <w:rPr>
          <w:rFonts w:hint="eastAsia" w:ascii="宋体" w:hAnsi="宋体" w:eastAsia="宋体" w:cs="宋体"/>
          <w:sz w:val="21"/>
          <w:szCs w:val="21"/>
        </w:rPr>
      </w:r>
      <w:r/>
    </w:p>
    <w:p>
      <w:pPr>
        <w:pStyle w:val="965"/>
        <w:ind w:left="11"/>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发包人（公章</w:t>
      </w:r>
      <w:r>
        <w:rPr>
          <w:rFonts w:hint="eastAsia" w:ascii="宋体" w:hAnsi="宋体" w:eastAsia="宋体" w:cs="宋体"/>
          <w:spacing w:val="-81"/>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pacing w:val="-128"/>
          <w:sz w:val="21"/>
          <w:szCs w:val="21"/>
        </w:rPr>
        <w:t xml:space="preserve"> </w:t>
      </w:r>
      <w:r>
        <w:rPr>
          <w:rFonts w:hint="eastAsia" w:ascii="宋体" w:hAnsi="宋体" w:eastAsia="宋体" w:cs="宋体"/>
          <w:spacing w:val="4"/>
          <w:sz w:val="21"/>
          <w:szCs w:val="21"/>
        </w:rPr>
        <w:t xml:space="preserve">承包人（公章</w:t>
      </w:r>
      <w:r>
        <w:rPr>
          <w:rFonts w:hint="eastAsia" w:ascii="宋体" w:hAnsi="宋体" w:eastAsia="宋体" w:cs="宋体"/>
          <w:spacing w:val="-81"/>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65"/>
        <w:ind w:left="9"/>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20"/>
          <w:sz w:val="21"/>
          <w:szCs w:val="21"/>
        </w:rPr>
        <w:t xml:space="preserve">地</w:t>
      </w:r>
      <w:r>
        <w:rPr>
          <w:rFonts w:hint="eastAsia" w:ascii="宋体" w:hAnsi="宋体" w:eastAsia="宋体" w:cs="宋体"/>
          <w:spacing w:val="11"/>
          <w:sz w:val="21"/>
          <w:szCs w:val="21"/>
        </w:rPr>
        <w:t xml:space="preserve">  </w:t>
      </w:r>
      <w:r>
        <w:rPr>
          <w:rFonts w:hint="eastAsia" w:ascii="宋体" w:hAnsi="宋体" w:eastAsia="宋体" w:cs="宋体"/>
          <w:spacing w:val="-20"/>
          <w:sz w:val="21"/>
          <w:szCs w:val="21"/>
        </w:rPr>
        <w:t xml:space="preserve">址</w:t>
      </w:r>
      <w:r>
        <w:rPr>
          <w:rFonts w:hint="eastAsia" w:ascii="宋体" w:hAnsi="宋体" w:eastAsia="宋体" w:cs="宋体"/>
          <w:spacing w:val="-121"/>
          <w:sz w:val="21"/>
          <w:szCs w:val="21"/>
        </w:rPr>
        <w:t xml:space="preserve"> </w:t>
      </w:r>
      <w:r>
        <w:rPr>
          <w:rFonts w:hint="eastAsia" w:ascii="宋体" w:hAnsi="宋体" w:eastAsia="宋体" w:cs="宋体"/>
          <w:spacing w:val="-20"/>
          <w:sz w:val="21"/>
          <w:szCs w:val="21"/>
        </w:rPr>
        <w:t xml:space="preserve">：</w:t>
      </w:r>
      <w:r>
        <w:rPr>
          <w:rFonts w:hint="eastAsia" w:ascii="宋体" w:hAnsi="宋体" w:eastAsia="宋体" w:cs="宋体"/>
          <w:spacing w:val="7"/>
          <w:sz w:val="21"/>
          <w:szCs w:val="21"/>
          <w:u w:val="single"/>
        </w:rPr>
        <w:t xml:space="preserve">                     </w:t>
      </w:r>
      <w:r>
        <w:rPr>
          <w:rFonts w:hint="eastAsia" w:ascii="宋体" w:hAnsi="宋体" w:eastAsia="宋体" w:cs="宋体"/>
          <w:spacing w:val="-137"/>
          <w:sz w:val="21"/>
          <w:szCs w:val="21"/>
        </w:rPr>
        <w:t xml:space="preserve"> </w:t>
      </w:r>
      <w:r>
        <w:rPr>
          <w:rFonts w:hint="eastAsia" w:ascii="宋体" w:hAnsi="宋体" w:eastAsia="宋体" w:cs="宋体"/>
          <w:spacing w:val="-20"/>
          <w:sz w:val="21"/>
          <w:szCs w:val="21"/>
        </w:rPr>
        <w:t xml:space="preserve">地</w:t>
      </w:r>
      <w:r>
        <w:rPr>
          <w:rFonts w:hint="eastAsia" w:ascii="宋体" w:hAnsi="宋体" w:eastAsia="宋体" w:cs="宋体"/>
          <w:spacing w:val="9"/>
          <w:sz w:val="21"/>
          <w:szCs w:val="21"/>
        </w:rPr>
        <w:t xml:space="preserve">  </w:t>
      </w:r>
      <w:r>
        <w:rPr>
          <w:rFonts w:hint="eastAsia" w:ascii="宋体" w:hAnsi="宋体" w:eastAsia="宋体" w:cs="宋体"/>
          <w:spacing w:val="-20"/>
          <w:sz w:val="21"/>
          <w:szCs w:val="21"/>
        </w:rPr>
        <w:t xml:space="preserve">址</w:t>
      </w:r>
      <w:r>
        <w:rPr>
          <w:rFonts w:hint="eastAsia" w:ascii="宋体" w:hAnsi="宋体" w:eastAsia="宋体" w:cs="宋体"/>
          <w:spacing w:val="-120"/>
          <w:sz w:val="21"/>
          <w:szCs w:val="21"/>
        </w:rPr>
        <w:t xml:space="preserve"> </w:t>
      </w:r>
      <w:r>
        <w:rPr>
          <w:rFonts w:hint="eastAsia" w:ascii="宋体" w:hAnsi="宋体" w:eastAsia="宋体" w:cs="宋体"/>
          <w:spacing w:val="-20"/>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65"/>
        <w:ind w:left="19" w:right="75" w:firstLine="3"/>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2"/>
          <w:sz w:val="21"/>
          <w:szCs w:val="21"/>
        </w:rPr>
        <w:t xml:space="preserve">法定代表人（签字或盖章</w:t>
      </w:r>
      <w:r>
        <w:rPr>
          <w:rFonts w:hint="eastAsia" w:ascii="宋体" w:hAnsi="宋体" w:eastAsia="宋体" w:cs="宋体"/>
          <w:spacing w:val="-76"/>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pacing w:val="-125"/>
          <w:sz w:val="21"/>
          <w:szCs w:val="21"/>
        </w:rPr>
        <w:t xml:space="preserve"> </w:t>
      </w:r>
      <w:r>
        <w:rPr>
          <w:rFonts w:hint="eastAsia" w:ascii="宋体" w:hAnsi="宋体" w:eastAsia="宋体" w:cs="宋体"/>
          <w:spacing w:val="-2"/>
          <w:sz w:val="21"/>
          <w:szCs w:val="21"/>
        </w:rPr>
        <w:t xml:space="preserve">法定代表人（签字或</w:t>
      </w:r>
      <w:r>
        <w:rPr>
          <w:rFonts w:hint="eastAsia" w:ascii="宋体" w:hAnsi="宋体" w:eastAsia="宋体" w:cs="宋体"/>
          <w:spacing w:val="-3"/>
          <w:sz w:val="21"/>
          <w:szCs w:val="21"/>
        </w:rPr>
        <w:t xml:space="preserve">盖章</w:t>
      </w:r>
      <w:r>
        <w:rPr>
          <w:rFonts w:hint="eastAsia" w:ascii="宋体" w:hAnsi="宋体" w:eastAsia="宋体" w:cs="宋体"/>
          <w:spacing w:val="-76"/>
          <w:sz w:val="21"/>
          <w:szCs w:val="21"/>
        </w:rPr>
        <w:t xml:space="preserve">）：</w:t>
      </w:r>
      <w:r>
        <w:rPr>
          <w:rFonts w:hint="eastAsia" w:ascii="宋体" w:hAnsi="宋体" w:eastAsia="宋体" w:cs="宋体"/>
          <w:spacing w:val="40"/>
          <w:sz w:val="21"/>
          <w:szCs w:val="21"/>
          <w:u w:val="single"/>
        </w:rPr>
        <w:t xml:space="preserve">   </w:t>
      </w:r>
      <w:r>
        <w:rPr>
          <w:rFonts w:hint="eastAsia" w:ascii="宋体" w:hAnsi="宋体" w:eastAsia="宋体" w:cs="宋体"/>
          <w:spacing w:val="-3"/>
          <w:sz w:val="21"/>
          <w:szCs w:val="21"/>
        </w:rPr>
        <w:t xml:space="preserve">委托代理人（签字</w:t>
      </w:r>
      <w:r>
        <w:rPr>
          <w:rFonts w:hint="eastAsia" w:ascii="宋体" w:hAnsi="宋体" w:eastAsia="宋体" w:cs="宋体"/>
          <w:spacing w:val="-74"/>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pacing w:val="-128"/>
          <w:sz w:val="21"/>
          <w:szCs w:val="21"/>
        </w:rPr>
        <w:t xml:space="preserve"> </w:t>
      </w:r>
      <w:r>
        <w:rPr>
          <w:rFonts w:hint="eastAsia" w:ascii="宋体" w:hAnsi="宋体" w:eastAsia="宋体" w:cs="宋体"/>
          <w:spacing w:val="-3"/>
          <w:sz w:val="21"/>
          <w:szCs w:val="21"/>
        </w:rPr>
        <w:t xml:space="preserve">委托代理人（签字</w:t>
      </w:r>
      <w:r>
        <w:rPr>
          <w:rFonts w:hint="eastAsia" w:ascii="宋体" w:hAnsi="宋体" w:eastAsia="宋体" w:cs="宋体"/>
          <w:spacing w:val="-74"/>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65"/>
        <w:ind w:left="46"/>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30"/>
          <w:sz w:val="21"/>
          <w:szCs w:val="21"/>
        </w:rPr>
        <w:t xml:space="preserve">电</w:t>
      </w:r>
      <w:r>
        <w:rPr>
          <w:rFonts w:hint="eastAsia" w:ascii="宋体" w:hAnsi="宋体" w:eastAsia="宋体" w:cs="宋体"/>
          <w:spacing w:val="7"/>
          <w:sz w:val="21"/>
          <w:szCs w:val="21"/>
        </w:rPr>
        <w:t xml:space="preserve">  </w:t>
      </w:r>
      <w:r>
        <w:rPr>
          <w:rFonts w:hint="eastAsia" w:ascii="宋体" w:hAnsi="宋体" w:eastAsia="宋体" w:cs="宋体"/>
          <w:spacing w:val="-30"/>
          <w:sz w:val="21"/>
          <w:szCs w:val="21"/>
        </w:rPr>
        <w:t xml:space="preserve">话</w:t>
      </w:r>
      <w:r>
        <w:rPr>
          <w:rFonts w:hint="eastAsia" w:ascii="宋体" w:hAnsi="宋体" w:eastAsia="宋体" w:cs="宋体"/>
          <w:spacing w:val="-121"/>
          <w:sz w:val="21"/>
          <w:szCs w:val="21"/>
        </w:rPr>
        <w:t xml:space="preserve"> </w:t>
      </w:r>
      <w:r>
        <w:rPr>
          <w:rFonts w:hint="eastAsia" w:ascii="宋体" w:hAnsi="宋体" w:eastAsia="宋体" w:cs="宋体"/>
          <w:spacing w:val="-30"/>
          <w:sz w:val="21"/>
          <w:szCs w:val="21"/>
        </w:rPr>
        <w:t xml:space="preserve">：</w:t>
      </w:r>
      <w:r>
        <w:rPr>
          <w:rFonts w:hint="eastAsia" w:ascii="宋体" w:hAnsi="宋体" w:eastAsia="宋体" w:cs="宋体"/>
          <w:spacing w:val="7"/>
          <w:sz w:val="21"/>
          <w:szCs w:val="21"/>
          <w:u w:val="single"/>
        </w:rPr>
        <w:t xml:space="preserve">                     </w:t>
      </w:r>
      <w:r>
        <w:rPr>
          <w:rFonts w:hint="eastAsia" w:ascii="宋体" w:hAnsi="宋体" w:eastAsia="宋体" w:cs="宋体"/>
          <w:spacing w:val="-100"/>
          <w:sz w:val="21"/>
          <w:szCs w:val="21"/>
        </w:rPr>
        <w:t xml:space="preserve"> </w:t>
      </w:r>
      <w:r>
        <w:rPr>
          <w:rFonts w:hint="eastAsia" w:ascii="宋体" w:hAnsi="宋体" w:eastAsia="宋体" w:cs="宋体"/>
          <w:spacing w:val="-30"/>
          <w:sz w:val="21"/>
          <w:szCs w:val="21"/>
        </w:rPr>
        <w:t xml:space="preserve">电</w:t>
      </w:r>
      <w:r>
        <w:rPr>
          <w:rFonts w:hint="eastAsia" w:ascii="宋体" w:hAnsi="宋体" w:eastAsia="宋体" w:cs="宋体"/>
          <w:spacing w:val="6"/>
          <w:sz w:val="21"/>
          <w:szCs w:val="21"/>
        </w:rPr>
        <w:t xml:space="preserve">  </w:t>
      </w:r>
      <w:r>
        <w:rPr>
          <w:rFonts w:hint="eastAsia" w:ascii="宋体" w:hAnsi="宋体" w:eastAsia="宋体" w:cs="宋体"/>
          <w:spacing w:val="-30"/>
          <w:sz w:val="21"/>
          <w:szCs w:val="21"/>
        </w:rPr>
        <w:t xml:space="preserve">话</w:t>
      </w:r>
      <w:r>
        <w:rPr>
          <w:rFonts w:hint="eastAsia" w:ascii="宋体" w:hAnsi="宋体" w:eastAsia="宋体" w:cs="宋体"/>
          <w:spacing w:val="-120"/>
          <w:sz w:val="21"/>
          <w:szCs w:val="21"/>
        </w:rPr>
        <w:t xml:space="preserve"> </w:t>
      </w:r>
      <w:r>
        <w:rPr>
          <w:rFonts w:hint="eastAsia" w:ascii="宋体" w:hAnsi="宋体" w:eastAsia="宋体" w:cs="宋体"/>
          <w:spacing w:val="-30"/>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65"/>
        <w:ind w:left="4"/>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19"/>
          <w:sz w:val="21"/>
          <w:szCs w:val="21"/>
        </w:rPr>
        <w:t xml:space="preserve">传</w:t>
      </w:r>
      <w:r>
        <w:rPr>
          <w:rFonts w:hint="eastAsia" w:ascii="宋体" w:hAnsi="宋体" w:eastAsia="宋体" w:cs="宋体"/>
          <w:spacing w:val="11"/>
          <w:sz w:val="21"/>
          <w:szCs w:val="21"/>
        </w:rPr>
        <w:t xml:space="preserve">  </w:t>
      </w:r>
      <w:r>
        <w:rPr>
          <w:rFonts w:hint="eastAsia" w:ascii="宋体" w:hAnsi="宋体" w:eastAsia="宋体" w:cs="宋体"/>
          <w:spacing w:val="-19"/>
          <w:sz w:val="21"/>
          <w:szCs w:val="21"/>
        </w:rPr>
        <w:t xml:space="preserve">真</w:t>
      </w:r>
      <w:r>
        <w:rPr>
          <w:rFonts w:hint="eastAsia" w:ascii="宋体" w:hAnsi="宋体" w:eastAsia="宋体" w:cs="宋体"/>
          <w:spacing w:val="-120"/>
          <w:sz w:val="21"/>
          <w:szCs w:val="21"/>
        </w:rPr>
        <w:t xml:space="preserve"> </w:t>
      </w:r>
      <w:r>
        <w:rPr>
          <w:rFonts w:hint="eastAsia" w:ascii="宋体" w:hAnsi="宋体" w:eastAsia="宋体" w:cs="宋体"/>
          <w:spacing w:val="-19"/>
          <w:sz w:val="21"/>
          <w:szCs w:val="21"/>
        </w:rPr>
        <w:t xml:space="preserve">：</w:t>
      </w:r>
      <w:r>
        <w:rPr>
          <w:rFonts w:hint="eastAsia" w:ascii="宋体" w:hAnsi="宋体" w:eastAsia="宋体" w:cs="宋体"/>
          <w:spacing w:val="7"/>
          <w:sz w:val="21"/>
          <w:szCs w:val="21"/>
          <w:u w:val="single"/>
        </w:rPr>
        <w:t xml:space="preserve">                     </w:t>
      </w:r>
      <w:r>
        <w:rPr>
          <w:rFonts w:hint="eastAsia" w:ascii="宋体" w:hAnsi="宋体" w:eastAsia="宋体" w:cs="宋体"/>
          <w:spacing w:val="-142"/>
          <w:sz w:val="21"/>
          <w:szCs w:val="21"/>
        </w:rPr>
        <w:t xml:space="preserve"> </w:t>
      </w:r>
      <w:r>
        <w:rPr>
          <w:rFonts w:hint="eastAsia" w:ascii="宋体" w:hAnsi="宋体" w:eastAsia="宋体" w:cs="宋体"/>
          <w:spacing w:val="-19"/>
          <w:sz w:val="21"/>
          <w:szCs w:val="21"/>
        </w:rPr>
        <w:t xml:space="preserve">传</w:t>
      </w:r>
      <w:r>
        <w:rPr>
          <w:rFonts w:hint="eastAsia" w:ascii="宋体" w:hAnsi="宋体" w:eastAsia="宋体" w:cs="宋体"/>
          <w:spacing w:val="10"/>
          <w:sz w:val="21"/>
          <w:szCs w:val="21"/>
        </w:rPr>
        <w:t xml:space="preserve">  </w:t>
      </w:r>
      <w:r>
        <w:rPr>
          <w:rFonts w:hint="eastAsia" w:ascii="宋体" w:hAnsi="宋体" w:eastAsia="宋体" w:cs="宋体"/>
          <w:spacing w:val="-19"/>
          <w:sz w:val="21"/>
          <w:szCs w:val="21"/>
        </w:rPr>
        <w:t xml:space="preserve">真</w:t>
      </w:r>
      <w:r>
        <w:rPr>
          <w:rFonts w:hint="eastAsia" w:ascii="宋体" w:hAnsi="宋体" w:eastAsia="宋体" w:cs="宋体"/>
          <w:spacing w:val="-119"/>
          <w:sz w:val="21"/>
          <w:szCs w:val="21"/>
        </w:rPr>
        <w:t xml:space="preserve"> </w:t>
      </w:r>
      <w:r>
        <w:rPr>
          <w:rFonts w:hint="eastAsia" w:ascii="宋体" w:hAnsi="宋体" w:eastAsia="宋体" w:cs="宋体"/>
          <w:spacing w:val="-19"/>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65"/>
        <w:ind w:left="21"/>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2"/>
          <w:sz w:val="21"/>
          <w:szCs w:val="21"/>
        </w:rPr>
        <w:t xml:space="preserve">开户银行：</w:t>
      </w:r>
      <w:r>
        <w:rPr>
          <w:rFonts w:hint="eastAsia" w:ascii="宋体" w:hAnsi="宋体" w:eastAsia="宋体" w:cs="宋体"/>
          <w:spacing w:val="-2"/>
          <w:sz w:val="21"/>
          <w:szCs w:val="21"/>
          <w:u w:val="single"/>
        </w:rPr>
        <w:t xml:space="preserve">           </w:t>
      </w:r>
      <w:r>
        <w:rPr>
          <w:rFonts w:hint="eastAsia" w:ascii="宋体" w:hAnsi="宋体" w:eastAsia="宋体" w:cs="宋体"/>
          <w:spacing w:val="-2"/>
          <w:sz w:val="21"/>
          <w:szCs w:val="21"/>
          <w:u w:val="single"/>
          <w:lang w:val="en-US" w:eastAsia="zh-CN"/>
        </w:rPr>
        <w:t xml:space="preserve">  </w:t>
      </w:r>
      <w:r>
        <w:rPr>
          <w:rFonts w:hint="eastAsia" w:ascii="宋体" w:hAnsi="宋体" w:eastAsia="宋体" w:cs="宋体"/>
          <w:spacing w:val="-2"/>
          <w:sz w:val="21"/>
          <w:szCs w:val="21"/>
          <w:u w:val="single"/>
        </w:rPr>
        <w:t xml:space="preserve">         </w:t>
      </w:r>
      <w:r>
        <w:rPr>
          <w:rFonts w:hint="eastAsia" w:ascii="宋体" w:hAnsi="宋体" w:eastAsia="宋体" w:cs="宋体"/>
          <w:spacing w:val="-113"/>
          <w:sz w:val="21"/>
          <w:szCs w:val="21"/>
        </w:rPr>
        <w:t xml:space="preserve"> </w:t>
      </w:r>
      <w:r>
        <w:rPr>
          <w:rFonts w:hint="eastAsia" w:ascii="宋体" w:hAnsi="宋体" w:eastAsia="宋体" w:cs="宋体"/>
          <w:spacing w:val="-113"/>
          <w:sz w:val="21"/>
          <w:szCs w:val="21"/>
          <w:lang w:val="en-US" w:eastAsia="zh-CN"/>
        </w:rPr>
        <w:t xml:space="preserve"> </w:t>
      </w:r>
      <w:r>
        <w:rPr>
          <w:rFonts w:hint="eastAsia" w:ascii="宋体" w:hAnsi="宋体" w:eastAsia="宋体" w:cs="宋体"/>
          <w:spacing w:val="-2"/>
          <w:sz w:val="21"/>
          <w:szCs w:val="21"/>
        </w:rPr>
        <w:t xml:space="preserve">开户银行：</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65"/>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21"/>
          <w:sz w:val="21"/>
          <w:szCs w:val="21"/>
        </w:rPr>
        <w:t xml:space="preserve">账</w:t>
      </w:r>
      <w:r>
        <w:rPr>
          <w:rFonts w:hint="eastAsia" w:ascii="宋体" w:hAnsi="宋体" w:eastAsia="宋体" w:cs="宋体"/>
          <w:spacing w:val="12"/>
          <w:sz w:val="21"/>
          <w:szCs w:val="21"/>
        </w:rPr>
        <w:t xml:space="preserve">  </w:t>
      </w:r>
      <w:r>
        <w:rPr>
          <w:rFonts w:hint="eastAsia" w:ascii="宋体" w:hAnsi="宋体" w:eastAsia="宋体" w:cs="宋体"/>
          <w:spacing w:val="-21"/>
          <w:sz w:val="21"/>
          <w:szCs w:val="21"/>
        </w:rPr>
        <w:t xml:space="preserve">号</w:t>
      </w:r>
      <w:r>
        <w:rPr>
          <w:rFonts w:hint="eastAsia" w:ascii="宋体" w:hAnsi="宋体" w:eastAsia="宋体" w:cs="宋体"/>
          <w:spacing w:val="-120"/>
          <w:sz w:val="21"/>
          <w:szCs w:val="21"/>
        </w:rPr>
        <w:t xml:space="preserve"> </w:t>
      </w:r>
      <w:r>
        <w:rPr>
          <w:rFonts w:hint="eastAsia" w:ascii="宋体" w:hAnsi="宋体" w:eastAsia="宋体" w:cs="宋体"/>
          <w:spacing w:val="-21"/>
          <w:sz w:val="21"/>
          <w:szCs w:val="21"/>
        </w:rPr>
        <w:t xml:space="preserve">：</w:t>
      </w:r>
      <w:r>
        <w:rPr>
          <w:rFonts w:hint="eastAsia" w:ascii="宋体" w:hAnsi="宋体" w:eastAsia="宋体" w:cs="宋体"/>
          <w:spacing w:val="7"/>
          <w:sz w:val="21"/>
          <w:szCs w:val="21"/>
          <w:u w:val="single"/>
        </w:rPr>
        <w:t xml:space="preserve">           </w:t>
      </w:r>
      <w:r>
        <w:rPr>
          <w:rFonts w:hint="eastAsia" w:ascii="宋体" w:hAnsi="宋体" w:eastAsia="宋体" w:cs="宋体"/>
          <w:spacing w:val="7"/>
          <w:sz w:val="21"/>
          <w:szCs w:val="21"/>
          <w:u w:val="single"/>
          <w:lang w:val="en-US" w:eastAsia="zh-CN"/>
        </w:rPr>
        <w:t xml:space="preserve"> </w:t>
      </w:r>
      <w:r>
        <w:rPr>
          <w:rFonts w:hint="eastAsia" w:ascii="宋体" w:hAnsi="宋体" w:eastAsia="宋体" w:cs="宋体"/>
          <w:spacing w:val="7"/>
          <w:sz w:val="21"/>
          <w:szCs w:val="21"/>
          <w:u w:val="single"/>
        </w:rPr>
        <w:t xml:space="preserve">          </w:t>
      </w:r>
      <w:r>
        <w:rPr>
          <w:rFonts w:hint="eastAsia" w:ascii="宋体" w:hAnsi="宋体" w:eastAsia="宋体" w:cs="宋体"/>
          <w:spacing w:val="-139"/>
          <w:sz w:val="21"/>
          <w:szCs w:val="21"/>
        </w:rPr>
        <w:t xml:space="preserve"> </w:t>
      </w:r>
      <w:r>
        <w:rPr>
          <w:rFonts w:hint="eastAsia" w:ascii="宋体" w:hAnsi="宋体" w:eastAsia="宋体" w:cs="宋体"/>
          <w:spacing w:val="-21"/>
          <w:sz w:val="21"/>
          <w:szCs w:val="21"/>
        </w:rPr>
        <w:t xml:space="preserve">账</w:t>
      </w:r>
      <w:r>
        <w:rPr>
          <w:rFonts w:hint="eastAsia" w:ascii="宋体" w:hAnsi="宋体" w:eastAsia="宋体" w:cs="宋体"/>
          <w:spacing w:val="12"/>
          <w:sz w:val="21"/>
          <w:szCs w:val="21"/>
        </w:rPr>
        <w:t xml:space="preserve">  </w:t>
      </w:r>
      <w:r>
        <w:rPr>
          <w:rFonts w:hint="eastAsia" w:ascii="宋体" w:hAnsi="宋体" w:eastAsia="宋体" w:cs="宋体"/>
          <w:spacing w:val="-21"/>
          <w:sz w:val="21"/>
          <w:szCs w:val="21"/>
        </w:rPr>
        <w:t xml:space="preserve">号</w:t>
      </w:r>
      <w:r>
        <w:rPr>
          <w:rFonts w:hint="eastAsia" w:ascii="宋体" w:hAnsi="宋体" w:eastAsia="宋体" w:cs="宋体"/>
          <w:spacing w:val="-120"/>
          <w:sz w:val="21"/>
          <w:szCs w:val="21"/>
        </w:rPr>
        <w:t xml:space="preserve"> </w:t>
      </w:r>
      <w:r>
        <w:rPr>
          <w:rFonts w:hint="eastAsia" w:ascii="宋体" w:hAnsi="宋体" w:eastAsia="宋体" w:cs="宋体"/>
          <w:spacing w:val="-21"/>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65"/>
        <w:ind w:left="16"/>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2"/>
          <w:sz w:val="21"/>
          <w:szCs w:val="21"/>
        </w:rPr>
        <w:t xml:space="preserve">邮政编码：</w:t>
      </w:r>
      <w:r>
        <w:rPr>
          <w:rFonts w:hint="eastAsia" w:ascii="宋体" w:hAnsi="宋体" w:eastAsia="宋体" w:cs="宋体"/>
          <w:spacing w:val="-2"/>
          <w:sz w:val="21"/>
          <w:szCs w:val="21"/>
          <w:u w:val="single"/>
        </w:rPr>
        <w:t xml:space="preserve">            </w:t>
      </w:r>
      <w:r>
        <w:rPr>
          <w:rFonts w:hint="eastAsia" w:ascii="宋体" w:hAnsi="宋体" w:eastAsia="宋体" w:cs="宋体"/>
          <w:spacing w:val="-2"/>
          <w:sz w:val="21"/>
          <w:szCs w:val="21"/>
          <w:u w:val="single"/>
          <w:lang w:val="en-US" w:eastAsia="zh-CN"/>
        </w:rPr>
        <w:t xml:space="preserve">  </w:t>
      </w:r>
      <w:r>
        <w:rPr>
          <w:rFonts w:hint="eastAsia" w:ascii="宋体" w:hAnsi="宋体" w:eastAsia="宋体" w:cs="宋体"/>
          <w:spacing w:val="-2"/>
          <w:sz w:val="21"/>
          <w:szCs w:val="21"/>
          <w:u w:val="single"/>
        </w:rPr>
        <w:t xml:space="preserve">        </w:t>
      </w:r>
      <w:r>
        <w:rPr>
          <w:rFonts w:hint="eastAsia" w:ascii="宋体" w:hAnsi="宋体" w:eastAsia="宋体" w:cs="宋体"/>
          <w:spacing w:val="-116"/>
          <w:sz w:val="21"/>
          <w:szCs w:val="21"/>
        </w:rPr>
        <w:t xml:space="preserve"> </w:t>
      </w:r>
      <w:r>
        <w:rPr>
          <w:rFonts w:hint="eastAsia" w:ascii="宋体" w:hAnsi="宋体" w:eastAsia="宋体" w:cs="宋体"/>
          <w:spacing w:val="-2"/>
          <w:sz w:val="21"/>
          <w:szCs w:val="21"/>
        </w:rPr>
        <w:t xml:space="preserve">邮政编码：</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95"/>
        <w:ind w:left="103"/>
        <w:keepLines w:val="0"/>
        <w:keepNext w:val="0"/>
        <w:pageBreakBefore w:val="0"/>
        <w:spacing w:line="360" w:lineRule="auto"/>
        <w:rPr>
          <w:rFonts w:hint="eastAsia" w:ascii="宋体" w:hAnsi="宋体" w:eastAsia="宋体" w:cs="宋体"/>
          <w:spacing w:val="-9"/>
        </w:rPr>
      </w:pPr>
      <w:r>
        <w:rPr>
          <w:rFonts w:hint="eastAsia" w:ascii="宋体" w:hAnsi="宋体" w:eastAsia="宋体" w:cs="宋体"/>
          <w:spacing w:val="-9"/>
        </w:rPr>
      </w:r>
      <w:r/>
    </w:p>
    <w:p>
      <w:pPr>
        <w:pStyle w:val="995"/>
        <w:ind w:left="103"/>
        <w:keepLines w:val="0"/>
        <w:keepNext w:val="0"/>
        <w:pageBreakBefore w:val="0"/>
        <w:spacing w:line="360" w:lineRule="auto"/>
        <w:rPr>
          <w:rFonts w:hint="eastAsia" w:ascii="宋体" w:hAnsi="宋体" w:eastAsia="宋体" w:cs="宋体"/>
          <w:spacing w:val="-9"/>
        </w:rPr>
      </w:pPr>
      <w:r>
        <w:rPr>
          <w:rFonts w:hint="eastAsia" w:ascii="宋体" w:hAnsi="宋体" w:eastAsia="宋体" w:cs="宋体"/>
          <w:spacing w:val="-9"/>
        </w:rPr>
      </w:r>
      <w:r/>
    </w:p>
    <w:p>
      <w:pPr>
        <w:pStyle w:val="995"/>
        <w:ind w:left="103"/>
        <w:keepLines w:val="0"/>
        <w:keepNext w:val="0"/>
        <w:pageBreakBefore w:val="0"/>
        <w:spacing w:line="360" w:lineRule="auto"/>
        <w:rPr>
          <w:rFonts w:hint="eastAsia" w:ascii="宋体" w:hAnsi="宋体" w:eastAsia="宋体" w:cs="宋体"/>
          <w:spacing w:val="-9"/>
        </w:rPr>
      </w:pPr>
      <w:r>
        <w:rPr>
          <w:rFonts w:hint="eastAsia" w:ascii="宋体" w:hAnsi="宋体" w:eastAsia="宋体" w:cs="宋体"/>
          <w:spacing w:val="-9"/>
        </w:rPr>
      </w:r>
      <w:r/>
    </w:p>
    <w:p>
      <w:pPr>
        <w:pStyle w:val="995"/>
        <w:ind w:left="103"/>
        <w:keepLines w:val="0"/>
        <w:keepNext w:val="0"/>
        <w:pageBreakBefore w:val="0"/>
        <w:spacing w:line="360" w:lineRule="auto"/>
        <w:rPr>
          <w:rFonts w:hint="eastAsia" w:ascii="宋体" w:hAnsi="宋体" w:eastAsia="宋体" w:cs="宋体"/>
          <w:spacing w:val="-9"/>
        </w:rPr>
      </w:pPr>
      <w:r>
        <w:rPr>
          <w:rFonts w:hint="eastAsia" w:ascii="宋体" w:hAnsi="宋体" w:eastAsia="宋体" w:cs="宋体"/>
          <w:spacing w:val="-9"/>
        </w:rPr>
      </w:r>
      <w:r/>
    </w:p>
    <w:p>
      <w:pPr>
        <w:pStyle w:val="995"/>
        <w:ind w:left="103"/>
        <w:keepLines w:val="0"/>
        <w:keepNext w:val="0"/>
        <w:pageBreakBefore w:val="0"/>
        <w:spacing w:line="360" w:lineRule="auto"/>
        <w:rPr>
          <w:rFonts w:hint="eastAsia" w:ascii="宋体" w:hAnsi="宋体" w:eastAsia="宋体" w:cs="宋体"/>
          <w:spacing w:val="-9"/>
        </w:rPr>
      </w:pPr>
      <w:r>
        <w:rPr>
          <w:rFonts w:hint="eastAsia" w:ascii="宋体" w:hAnsi="宋体" w:eastAsia="宋体" w:cs="宋体"/>
          <w:spacing w:val="-9"/>
        </w:rPr>
      </w:r>
      <w:r/>
    </w:p>
    <w:p>
      <w:pPr>
        <w:pStyle w:val="995"/>
        <w:ind w:left="103"/>
        <w:keepLines w:val="0"/>
        <w:keepNext w:val="0"/>
        <w:pageBreakBefore w:val="0"/>
        <w:spacing w:line="360" w:lineRule="auto"/>
        <w:rPr>
          <w:rFonts w:hint="eastAsia" w:ascii="宋体" w:hAnsi="宋体" w:eastAsia="宋体" w:cs="宋体"/>
          <w:spacing w:val="-9"/>
        </w:rPr>
      </w:pPr>
      <w:r>
        <w:rPr>
          <w:rFonts w:hint="eastAsia" w:ascii="宋体" w:hAnsi="宋体" w:eastAsia="宋体" w:cs="宋体"/>
          <w:spacing w:val="-9"/>
        </w:rPr>
      </w:r>
      <w:r/>
    </w:p>
    <w:p>
      <w:pPr>
        <w:pStyle w:val="995"/>
        <w:ind w:left="103"/>
        <w:keepLines w:val="0"/>
        <w:keepNext w:val="0"/>
        <w:pageBreakBefore w:val="0"/>
        <w:spacing w:line="360" w:lineRule="auto"/>
        <w:rPr>
          <w:rFonts w:hint="eastAsia" w:ascii="宋体" w:hAnsi="宋体" w:eastAsia="宋体" w:cs="宋体"/>
          <w:spacing w:val="-9"/>
        </w:rPr>
      </w:pPr>
      <w:r>
        <w:rPr>
          <w:rFonts w:hint="eastAsia" w:ascii="宋体" w:hAnsi="宋体" w:eastAsia="宋体" w:cs="宋体"/>
          <w:spacing w:val="-9"/>
        </w:rPr>
      </w:r>
      <w:r/>
    </w:p>
    <w:p>
      <w:pPr>
        <w:pStyle w:val="995"/>
        <w:ind w:left="103"/>
        <w:keepLines w:val="0"/>
        <w:keepNext w:val="0"/>
        <w:pageBreakBefore w:val="0"/>
        <w:spacing w:line="360" w:lineRule="auto"/>
        <w:rPr>
          <w:rFonts w:hint="eastAsia" w:ascii="宋体" w:hAnsi="宋体" w:eastAsia="宋体" w:cs="宋体"/>
          <w:spacing w:val="-9"/>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spacing w:val="-9"/>
        </w:rPr>
      </w:r>
      <w:r/>
    </w:p>
    <w:p>
      <w:pPr>
        <w:pStyle w:val="995"/>
        <w:ind w:left="103"/>
        <w:keepLines w:val="0"/>
        <w:keepNext w:val="0"/>
        <w:pageBreakBefore w:val="0"/>
        <w:spacing w:line="360" w:lineRule="auto"/>
        <w:rPr>
          <w:rFonts w:hint="eastAsia" w:ascii="宋体" w:hAnsi="宋体" w:eastAsia="宋体" w:cs="宋体"/>
        </w:rPr>
      </w:pPr>
      <w:r>
        <w:rPr>
          <w:rFonts w:hint="eastAsia" w:ascii="宋体" w:hAnsi="宋体" w:eastAsia="宋体" w:cs="宋体"/>
          <w:spacing w:val="-9"/>
        </w:rPr>
        <w:t xml:space="preserve">附件</w:t>
      </w:r>
      <w:r>
        <w:rPr>
          <w:rFonts w:hint="eastAsia" w:ascii="宋体" w:hAnsi="宋体" w:eastAsia="宋体" w:cs="宋体"/>
          <w:spacing w:val="-51"/>
        </w:rPr>
        <w:t xml:space="preserve"> </w:t>
      </w:r>
      <w:r>
        <w:rPr>
          <w:rFonts w:hint="eastAsia" w:ascii="宋体" w:hAnsi="宋体" w:eastAsia="宋体" w:cs="宋体"/>
          <w:spacing w:val="-9"/>
        </w:rPr>
        <w:t xml:space="preserve">5：</w:t>
      </w:r>
      <w:r>
        <w:rPr>
          <w:rFonts w:hint="eastAsia" w:ascii="宋体" w:hAnsi="宋体" w:eastAsia="宋体" w:cs="宋体"/>
        </w:rPr>
      </w:r>
      <w:r/>
    </w:p>
    <w:p>
      <w:pPr>
        <w:pStyle w:val="965"/>
        <w:ind w:left="2994"/>
        <w:keepLines w:val="0"/>
        <w:keepNext w:val="0"/>
        <w:pageBreakBefore w:val="0"/>
        <w:spacing w:line="360" w:lineRule="auto"/>
        <w:rPr>
          <w:rFonts w:hint="eastAsia" w:ascii="宋体" w:hAnsi="宋体" w:eastAsia="宋体" w:cs="宋体"/>
          <w:sz w:val="24"/>
        </w:rPr>
        <w:outlineLvl w:val="0"/>
      </w:pPr>
      <w:r>
        <w:rPr>
          <w:rFonts w:hint="eastAsia" w:ascii="宋体" w:hAnsi="宋体" w:eastAsia="宋体" w:cs="宋体"/>
          <w:spacing w:val="-2"/>
          <w:sz w:val="24"/>
        </w:rPr>
        <w:t xml:space="preserve">主要建设工程文件目录</w:t>
      </w:r>
      <w:r>
        <w:rPr>
          <w:rFonts w:hint="eastAsia" w:ascii="宋体" w:hAnsi="宋体" w:eastAsia="宋体" w:cs="宋体"/>
          <w:sz w:val="24"/>
        </w:rPr>
      </w:r>
      <w:r/>
    </w:p>
    <w:tbl>
      <w:tblPr>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37"/>
        <w:gridCol w:w="1257"/>
        <w:gridCol w:w="1429"/>
        <w:gridCol w:w="1224"/>
        <w:gridCol w:w="1429"/>
        <w:gridCol w:w="1657"/>
      </w:tblGrid>
      <w:tr>
        <w:trPr>
          <w:trHeight w:val="453"/>
        </w:trPr>
        <w:tc>
          <w:tcPr>
            <w:tcW w:w="1937" w:type="dxa"/>
            <w:vAlign w:val="top"/>
            <w:textDirection w:val="lrTb"/>
            <w:noWrap w:val="false"/>
          </w:tcPr>
          <w:p>
            <w:pPr>
              <w:pStyle w:val="965"/>
              <w:ind w:left="415"/>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6"/>
                <w:sz w:val="22"/>
                <w:szCs w:val="22"/>
              </w:rPr>
              <w:t xml:space="preserve">文件名称</w:t>
            </w:r>
            <w:r>
              <w:rPr>
                <w:rFonts w:hint="eastAsia" w:ascii="宋体" w:hAnsi="宋体" w:eastAsia="宋体" w:cs="宋体"/>
                <w:sz w:val="22"/>
                <w:szCs w:val="22"/>
              </w:rPr>
            </w:r>
            <w:r/>
          </w:p>
        </w:tc>
        <w:tc>
          <w:tcPr>
            <w:tcW w:w="1257" w:type="dxa"/>
            <w:vAlign w:val="top"/>
            <w:textDirection w:val="lrTb"/>
            <w:noWrap w:val="false"/>
          </w:tcPr>
          <w:p>
            <w:pPr>
              <w:pStyle w:val="965"/>
              <w:ind w:left="351"/>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7"/>
                <w:sz w:val="22"/>
                <w:szCs w:val="22"/>
              </w:rPr>
              <w:t xml:space="preserve">套数</w:t>
            </w:r>
            <w:r>
              <w:rPr>
                <w:rFonts w:hint="eastAsia" w:ascii="宋体" w:hAnsi="宋体" w:eastAsia="宋体" w:cs="宋体"/>
                <w:sz w:val="22"/>
                <w:szCs w:val="22"/>
              </w:rPr>
            </w:r>
            <w:r/>
          </w:p>
        </w:tc>
        <w:tc>
          <w:tcPr>
            <w:tcW w:w="1429" w:type="dxa"/>
            <w:vAlign w:val="top"/>
            <w:textDirection w:val="lrTb"/>
            <w:noWrap w:val="false"/>
          </w:tcPr>
          <w:p>
            <w:pPr>
              <w:pStyle w:val="965"/>
              <w:jc w:val="right"/>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19"/>
                <w:sz w:val="22"/>
                <w:szCs w:val="22"/>
              </w:rPr>
              <w:t xml:space="preserve">费用（元）</w:t>
            </w:r>
            <w:r>
              <w:rPr>
                <w:rFonts w:hint="eastAsia" w:ascii="宋体" w:hAnsi="宋体" w:eastAsia="宋体" w:cs="宋体"/>
                <w:sz w:val="22"/>
                <w:szCs w:val="22"/>
              </w:rPr>
            </w:r>
            <w:r/>
          </w:p>
        </w:tc>
        <w:tc>
          <w:tcPr>
            <w:tcW w:w="1224" w:type="dxa"/>
            <w:vAlign w:val="top"/>
            <w:textDirection w:val="lrTb"/>
            <w:noWrap w:val="false"/>
          </w:tcPr>
          <w:p>
            <w:pPr>
              <w:pStyle w:val="965"/>
              <w:ind w:left="341"/>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6"/>
                <w:sz w:val="22"/>
                <w:szCs w:val="22"/>
              </w:rPr>
              <w:t xml:space="preserve">质量</w:t>
            </w:r>
            <w:r>
              <w:rPr>
                <w:rFonts w:hint="eastAsia" w:ascii="宋体" w:hAnsi="宋体" w:eastAsia="宋体" w:cs="宋体"/>
                <w:sz w:val="22"/>
                <w:szCs w:val="22"/>
              </w:rPr>
            </w:r>
            <w:r/>
          </w:p>
        </w:tc>
        <w:tc>
          <w:tcPr>
            <w:tcW w:w="1429" w:type="dxa"/>
            <w:vAlign w:val="top"/>
            <w:textDirection w:val="lrTb"/>
            <w:noWrap w:val="false"/>
          </w:tcPr>
          <w:p>
            <w:pPr>
              <w:pStyle w:val="965"/>
              <w:ind w:left="173"/>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5"/>
                <w:sz w:val="22"/>
                <w:szCs w:val="22"/>
              </w:rPr>
              <w:t xml:space="preserve">移交时间</w:t>
            </w:r>
            <w:r>
              <w:rPr>
                <w:rFonts w:hint="eastAsia" w:ascii="宋体" w:hAnsi="宋体" w:eastAsia="宋体" w:cs="宋体"/>
                <w:sz w:val="22"/>
                <w:szCs w:val="22"/>
              </w:rPr>
            </w:r>
            <w:r/>
          </w:p>
        </w:tc>
        <w:tc>
          <w:tcPr>
            <w:tcW w:w="1657" w:type="dxa"/>
            <w:vAlign w:val="top"/>
            <w:textDirection w:val="lrTb"/>
            <w:noWrap w:val="false"/>
          </w:tcPr>
          <w:p>
            <w:pPr>
              <w:pStyle w:val="965"/>
              <w:ind w:left="425"/>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6"/>
                <w:sz w:val="22"/>
                <w:szCs w:val="22"/>
              </w:rPr>
              <w:t xml:space="preserve">责任人</w:t>
            </w:r>
            <w:r>
              <w:rPr>
                <w:rFonts w:hint="eastAsia" w:ascii="宋体" w:hAnsi="宋体" w:eastAsia="宋体" w:cs="宋体"/>
                <w:sz w:val="22"/>
                <w:szCs w:val="22"/>
              </w:rPr>
            </w:r>
            <w:r/>
          </w:p>
        </w:tc>
      </w:tr>
      <w:tr>
        <w:trPr>
          <w:trHeight w:val="574"/>
        </w:trPr>
        <w:tc>
          <w:tcPr>
            <w:tcW w:w="193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5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2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5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72"/>
        </w:trPr>
        <w:tc>
          <w:tcPr>
            <w:tcW w:w="193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5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2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5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72"/>
        </w:trPr>
        <w:tc>
          <w:tcPr>
            <w:tcW w:w="193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5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2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5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72"/>
        </w:trPr>
        <w:tc>
          <w:tcPr>
            <w:tcW w:w="193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5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2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5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72"/>
        </w:trPr>
        <w:tc>
          <w:tcPr>
            <w:tcW w:w="193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5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2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5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72"/>
        </w:trPr>
        <w:tc>
          <w:tcPr>
            <w:tcW w:w="193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5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2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5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72"/>
        </w:trPr>
        <w:tc>
          <w:tcPr>
            <w:tcW w:w="193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5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2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5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72"/>
        </w:trPr>
        <w:tc>
          <w:tcPr>
            <w:tcW w:w="193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5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2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5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72"/>
        </w:trPr>
        <w:tc>
          <w:tcPr>
            <w:tcW w:w="193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5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2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5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72"/>
        </w:trPr>
        <w:tc>
          <w:tcPr>
            <w:tcW w:w="193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5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2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5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72"/>
        </w:trPr>
        <w:tc>
          <w:tcPr>
            <w:tcW w:w="193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5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2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5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72"/>
        </w:trPr>
        <w:tc>
          <w:tcPr>
            <w:tcW w:w="193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5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2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5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72"/>
        </w:trPr>
        <w:tc>
          <w:tcPr>
            <w:tcW w:w="193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5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2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5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72"/>
        </w:trPr>
        <w:tc>
          <w:tcPr>
            <w:tcW w:w="193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5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2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5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72"/>
        </w:trPr>
        <w:tc>
          <w:tcPr>
            <w:tcW w:w="193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5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2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5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72"/>
        </w:trPr>
        <w:tc>
          <w:tcPr>
            <w:tcW w:w="193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5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2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5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73"/>
        </w:trPr>
        <w:tc>
          <w:tcPr>
            <w:tcW w:w="193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5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2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5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72"/>
        </w:trPr>
        <w:tc>
          <w:tcPr>
            <w:tcW w:w="193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5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2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5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94"/>
        </w:trPr>
        <w:tc>
          <w:tcPr>
            <w:tcW w:w="193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5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2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2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5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bl>
    <w:p>
      <w:pPr>
        <w:pStyle w:val="995"/>
        <w:ind w:left="103"/>
        <w:keepLines w:val="0"/>
        <w:keepNext w:val="0"/>
        <w:pageBreakBefore w:val="0"/>
        <w:spacing w:line="360" w:lineRule="auto"/>
        <w:rPr>
          <w:rFonts w:hint="eastAsia" w:ascii="宋体" w:hAnsi="宋体" w:eastAsia="宋体" w:cs="宋体"/>
          <w:spacing w:val="-8"/>
        </w:rPr>
      </w:pPr>
      <w:r>
        <w:rPr>
          <w:rFonts w:hint="eastAsia" w:ascii="宋体" w:hAnsi="宋体" w:eastAsia="宋体" w:cs="宋体"/>
          <w:spacing w:val="-8"/>
        </w:rPr>
      </w:r>
      <w:r/>
    </w:p>
    <w:p>
      <w:pPr>
        <w:pStyle w:val="995"/>
        <w:ind w:left="103"/>
        <w:keepLines w:val="0"/>
        <w:keepNext w:val="0"/>
        <w:pageBreakBefore w:val="0"/>
        <w:spacing w:line="360" w:lineRule="auto"/>
        <w:rPr>
          <w:rFonts w:hint="eastAsia" w:ascii="宋体" w:hAnsi="宋体" w:eastAsia="宋体" w:cs="宋体"/>
          <w:spacing w:val="-8"/>
        </w:rPr>
      </w:pPr>
      <w:r>
        <w:rPr>
          <w:rFonts w:hint="eastAsia" w:ascii="宋体" w:hAnsi="宋体" w:eastAsia="宋体" w:cs="宋体"/>
          <w:spacing w:val="-8"/>
        </w:rPr>
      </w:r>
      <w:r/>
    </w:p>
    <w:p>
      <w:pPr>
        <w:pStyle w:val="995"/>
        <w:ind w:left="103"/>
        <w:keepLines w:val="0"/>
        <w:keepNext w:val="0"/>
        <w:pageBreakBefore w:val="0"/>
        <w:spacing w:line="360" w:lineRule="auto"/>
        <w:rPr>
          <w:rFonts w:hint="eastAsia" w:ascii="宋体" w:hAnsi="宋体" w:eastAsia="宋体" w:cs="宋体"/>
        </w:rPr>
      </w:pPr>
      <w:r>
        <w:rPr>
          <w:rFonts w:hint="eastAsia" w:ascii="宋体" w:hAnsi="宋体" w:eastAsia="宋体" w:cs="宋体"/>
          <w:spacing w:val="-8"/>
        </w:rPr>
        <w:t xml:space="preserve">附件</w:t>
      </w:r>
      <w:r>
        <w:rPr>
          <w:rFonts w:hint="eastAsia" w:ascii="宋体" w:hAnsi="宋体" w:eastAsia="宋体" w:cs="宋体"/>
          <w:spacing w:val="-55"/>
        </w:rPr>
        <w:t xml:space="preserve"> </w:t>
      </w:r>
      <w:r>
        <w:rPr>
          <w:rFonts w:hint="eastAsia" w:ascii="宋体" w:hAnsi="宋体" w:eastAsia="宋体" w:cs="宋体"/>
          <w:spacing w:val="-8"/>
        </w:rPr>
        <w:t xml:space="preserve">6：</w:t>
      </w:r>
      <w:r>
        <w:rPr>
          <w:rFonts w:hint="eastAsia" w:ascii="宋体" w:hAnsi="宋体" w:eastAsia="宋体" w:cs="宋体"/>
        </w:rPr>
      </w:r>
      <w:r/>
    </w:p>
    <w:p>
      <w:pPr>
        <w:pStyle w:val="965"/>
        <w:ind w:left="2088"/>
        <w:keepLines w:val="0"/>
        <w:keepNext w:val="0"/>
        <w:pageBreakBefore w:val="0"/>
        <w:spacing w:line="360" w:lineRule="auto"/>
        <w:rPr>
          <w:rFonts w:hint="eastAsia" w:ascii="宋体" w:hAnsi="宋体" w:eastAsia="宋体" w:cs="宋体"/>
          <w:sz w:val="24"/>
        </w:rPr>
        <w:outlineLvl w:val="0"/>
      </w:pPr>
      <w:r>
        <w:rPr>
          <w:rFonts w:hint="eastAsia" w:ascii="宋体" w:hAnsi="宋体" w:eastAsia="宋体" w:cs="宋体"/>
          <w:spacing w:val="-1"/>
          <w:sz w:val="24"/>
        </w:rPr>
        <w:t xml:space="preserve">承包人用于本工程施工的机械设备表</w:t>
      </w:r>
      <w:r>
        <w:rPr>
          <w:rFonts w:hint="eastAsia" w:ascii="宋体" w:hAnsi="宋体" w:eastAsia="宋体" w:cs="宋体"/>
          <w:sz w:val="24"/>
        </w:rPr>
      </w:r>
      <w:r/>
    </w:p>
    <w:tbl>
      <w:tblPr>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7"/>
        <w:gridCol w:w="1447"/>
        <w:gridCol w:w="773"/>
        <w:gridCol w:w="960"/>
        <w:gridCol w:w="801"/>
        <w:gridCol w:w="926"/>
        <w:gridCol w:w="1341"/>
        <w:gridCol w:w="926"/>
        <w:gridCol w:w="852"/>
      </w:tblGrid>
      <w:tr>
        <w:trPr>
          <w:trHeight w:val="893"/>
        </w:trPr>
        <w:tc>
          <w:tcPr>
            <w:tcW w:w="907" w:type="dxa"/>
            <w:vAlign w:val="top"/>
            <w:textDirection w:val="lrTb"/>
            <w:noWrap w:val="false"/>
          </w:tcPr>
          <w:p>
            <w:pPr>
              <w:pStyle w:val="965"/>
              <w:ind w:left="166"/>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4"/>
                <w:sz w:val="22"/>
                <w:szCs w:val="22"/>
              </w:rPr>
              <w:t xml:space="preserve">序号</w:t>
            </w:r>
            <w:r>
              <w:rPr>
                <w:rFonts w:hint="eastAsia" w:ascii="宋体" w:hAnsi="宋体" w:eastAsia="宋体" w:cs="宋体"/>
                <w:sz w:val="22"/>
                <w:szCs w:val="22"/>
              </w:rPr>
            </w:r>
            <w:r/>
          </w:p>
        </w:tc>
        <w:tc>
          <w:tcPr>
            <w:tcW w:w="1447" w:type="dxa"/>
            <w:vAlign w:val="top"/>
            <w:textDirection w:val="lrTb"/>
            <w:noWrap w:val="false"/>
          </w:tcPr>
          <w:p>
            <w:pPr>
              <w:pStyle w:val="965"/>
              <w:ind w:left="303" w:right="165" w:hanging="144"/>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2"/>
                <w:sz w:val="22"/>
                <w:szCs w:val="22"/>
              </w:rPr>
              <w:t xml:space="preserve">机械或设</w:t>
            </w:r>
            <w:r>
              <w:rPr>
                <w:rFonts w:hint="eastAsia" w:ascii="宋体" w:hAnsi="宋体" w:eastAsia="宋体" w:cs="宋体"/>
                <w:spacing w:val="-5"/>
                <w:sz w:val="22"/>
                <w:szCs w:val="22"/>
              </w:rPr>
              <w:t xml:space="preserve">备名称</w:t>
            </w:r>
            <w:r>
              <w:rPr>
                <w:rFonts w:hint="eastAsia" w:ascii="宋体" w:hAnsi="宋体" w:eastAsia="宋体" w:cs="宋体"/>
                <w:sz w:val="22"/>
                <w:szCs w:val="22"/>
              </w:rPr>
            </w:r>
            <w:r/>
          </w:p>
        </w:tc>
        <w:tc>
          <w:tcPr>
            <w:tcW w:w="773" w:type="dxa"/>
            <w:vAlign w:val="top"/>
            <w:textDirection w:val="lrTb"/>
            <w:noWrap w:val="false"/>
          </w:tcPr>
          <w:p>
            <w:pPr>
              <w:pStyle w:val="965"/>
              <w:ind w:left="115"/>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9"/>
                <w:sz w:val="22"/>
                <w:szCs w:val="22"/>
              </w:rPr>
              <w:t xml:space="preserve">规格</w:t>
            </w:r>
            <w:r>
              <w:rPr>
                <w:rFonts w:hint="eastAsia" w:ascii="宋体" w:hAnsi="宋体" w:eastAsia="宋体" w:cs="宋体"/>
                <w:sz w:val="22"/>
                <w:szCs w:val="22"/>
              </w:rPr>
            </w:r>
            <w:r/>
          </w:p>
          <w:p>
            <w:pPr>
              <w:pStyle w:val="965"/>
              <w:ind w:left="118"/>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11"/>
                <w:sz w:val="22"/>
                <w:szCs w:val="22"/>
              </w:rPr>
              <w:t xml:space="preserve">型号</w:t>
            </w:r>
            <w:r>
              <w:rPr>
                <w:rFonts w:hint="eastAsia" w:ascii="宋体" w:hAnsi="宋体" w:eastAsia="宋体" w:cs="宋体"/>
                <w:sz w:val="22"/>
                <w:szCs w:val="22"/>
              </w:rPr>
            </w:r>
            <w:r/>
          </w:p>
        </w:tc>
        <w:tc>
          <w:tcPr>
            <w:tcW w:w="960" w:type="dxa"/>
            <w:vAlign w:val="top"/>
            <w:textDirection w:val="lrTb"/>
            <w:noWrap w:val="false"/>
          </w:tcPr>
          <w:p>
            <w:pPr>
              <w:pStyle w:val="965"/>
              <w:ind w:left="21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9"/>
                <w:sz w:val="22"/>
                <w:szCs w:val="22"/>
              </w:rPr>
              <w:t xml:space="preserve">数量</w:t>
            </w:r>
            <w:r>
              <w:rPr>
                <w:rFonts w:hint="eastAsia" w:ascii="宋体" w:hAnsi="宋体" w:eastAsia="宋体" w:cs="宋体"/>
                <w:sz w:val="22"/>
                <w:szCs w:val="22"/>
              </w:rPr>
            </w:r>
            <w:r/>
          </w:p>
        </w:tc>
        <w:tc>
          <w:tcPr>
            <w:tcW w:w="801" w:type="dxa"/>
            <w:vAlign w:val="top"/>
            <w:textDirection w:val="lrTb"/>
            <w:noWrap w:val="false"/>
          </w:tcPr>
          <w:p>
            <w:pPr>
              <w:pStyle w:val="965"/>
              <w:ind w:left="125"/>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5"/>
                <w:sz w:val="22"/>
                <w:szCs w:val="22"/>
              </w:rPr>
              <w:t xml:space="preserve">产地</w:t>
            </w:r>
            <w:r>
              <w:rPr>
                <w:rFonts w:hint="eastAsia" w:ascii="宋体" w:hAnsi="宋体" w:eastAsia="宋体" w:cs="宋体"/>
                <w:sz w:val="22"/>
                <w:szCs w:val="22"/>
              </w:rPr>
            </w:r>
            <w:r/>
          </w:p>
        </w:tc>
        <w:tc>
          <w:tcPr>
            <w:tcW w:w="926" w:type="dxa"/>
            <w:vAlign w:val="top"/>
            <w:textDirection w:val="lrTb"/>
            <w:noWrap w:val="false"/>
          </w:tcPr>
          <w:p>
            <w:pPr>
              <w:pStyle w:val="965"/>
              <w:ind w:left="199"/>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9"/>
                <w:sz w:val="22"/>
                <w:szCs w:val="22"/>
              </w:rPr>
              <w:t xml:space="preserve">制造</w:t>
            </w:r>
            <w:r>
              <w:rPr>
                <w:rFonts w:hint="eastAsia" w:ascii="宋体" w:hAnsi="宋体" w:eastAsia="宋体" w:cs="宋体"/>
                <w:sz w:val="22"/>
                <w:szCs w:val="22"/>
              </w:rPr>
            </w:r>
            <w:r/>
          </w:p>
          <w:p>
            <w:pPr>
              <w:pStyle w:val="965"/>
              <w:ind w:left="194"/>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7"/>
                <w:sz w:val="22"/>
                <w:szCs w:val="22"/>
              </w:rPr>
              <w:t xml:space="preserve">年份</w:t>
            </w:r>
            <w:r>
              <w:rPr>
                <w:rFonts w:hint="eastAsia" w:ascii="宋体" w:hAnsi="宋体" w:eastAsia="宋体" w:cs="宋体"/>
                <w:sz w:val="22"/>
                <w:szCs w:val="22"/>
              </w:rPr>
            </w:r>
            <w:r/>
          </w:p>
        </w:tc>
        <w:tc>
          <w:tcPr>
            <w:tcW w:w="1341" w:type="dxa"/>
            <w:vAlign w:val="top"/>
            <w:textDirection w:val="lrTb"/>
            <w:noWrap w:val="false"/>
          </w:tcPr>
          <w:p>
            <w:pPr>
              <w:pStyle w:val="965"/>
              <w:ind w:left="128"/>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5"/>
                <w:sz w:val="22"/>
                <w:szCs w:val="22"/>
              </w:rPr>
              <w:t xml:space="preserve">额定功率</w:t>
            </w:r>
            <w:r>
              <w:rPr>
                <w:rFonts w:hint="eastAsia" w:ascii="宋体" w:hAnsi="宋体" w:eastAsia="宋体" w:cs="宋体"/>
                <w:sz w:val="22"/>
                <w:szCs w:val="22"/>
              </w:rPr>
            </w:r>
            <w:r/>
          </w:p>
          <w:p>
            <w:pPr>
              <w:pStyle w:val="1228"/>
              <w:ind w:left="171"/>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7"/>
                <w:sz w:val="22"/>
                <w:szCs w:val="22"/>
                <w:lang w:eastAsia="zh-CN"/>
              </w:rPr>
              <w:t xml:space="preserve">(</w:t>
            </w:r>
            <w:r>
              <w:rPr>
                <w:rFonts w:hint="eastAsia" w:ascii="宋体" w:hAnsi="宋体" w:eastAsia="宋体" w:cs="宋体"/>
                <w:spacing w:val="-78"/>
                <w:sz w:val="22"/>
                <w:szCs w:val="22"/>
              </w:rPr>
              <w:t xml:space="preserve"> </w:t>
            </w:r>
            <w:r>
              <w:rPr>
                <w:rFonts w:hint="eastAsia" w:ascii="宋体" w:hAnsi="宋体" w:eastAsia="宋体" w:cs="宋体"/>
                <w:spacing w:val="-7"/>
                <w:sz w:val="22"/>
                <w:szCs w:val="22"/>
              </w:rPr>
              <w:t xml:space="preserve">kW</w:t>
            </w:r>
            <w:r>
              <w:rPr>
                <w:rFonts w:hint="eastAsia" w:ascii="宋体" w:hAnsi="宋体" w:eastAsia="宋体" w:cs="宋体"/>
                <w:spacing w:val="-7"/>
                <w:sz w:val="22"/>
                <w:szCs w:val="22"/>
                <w:lang w:eastAsia="zh-CN"/>
              </w:rPr>
              <w:t xml:space="preserve">)</w:t>
            </w:r>
            <w:r>
              <w:rPr>
                <w:rFonts w:hint="eastAsia" w:ascii="宋体" w:hAnsi="宋体" w:eastAsia="宋体" w:cs="宋体"/>
                <w:sz w:val="22"/>
                <w:szCs w:val="22"/>
              </w:rPr>
            </w:r>
            <w:r/>
          </w:p>
        </w:tc>
        <w:tc>
          <w:tcPr>
            <w:tcW w:w="926" w:type="dxa"/>
            <w:vAlign w:val="top"/>
            <w:textDirection w:val="lrTb"/>
            <w:noWrap w:val="false"/>
          </w:tcPr>
          <w:p>
            <w:pPr>
              <w:pStyle w:val="965"/>
              <w:ind w:left="214"/>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14"/>
                <w:sz w:val="22"/>
                <w:szCs w:val="22"/>
              </w:rPr>
              <w:t xml:space="preserve">生产</w:t>
            </w:r>
            <w:r>
              <w:rPr>
                <w:rFonts w:hint="eastAsia" w:ascii="宋体" w:hAnsi="宋体" w:eastAsia="宋体" w:cs="宋体"/>
                <w:sz w:val="22"/>
                <w:szCs w:val="22"/>
              </w:rPr>
            </w:r>
            <w:r/>
          </w:p>
          <w:p>
            <w:pPr>
              <w:pStyle w:val="965"/>
              <w:ind w:left="221"/>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17"/>
                <w:sz w:val="22"/>
                <w:szCs w:val="22"/>
              </w:rPr>
              <w:t xml:space="preserve">能力</w:t>
            </w:r>
            <w:r>
              <w:rPr>
                <w:rFonts w:hint="eastAsia" w:ascii="宋体" w:hAnsi="宋体" w:eastAsia="宋体" w:cs="宋体"/>
                <w:sz w:val="22"/>
                <w:szCs w:val="22"/>
              </w:rPr>
            </w:r>
            <w:r/>
          </w:p>
        </w:tc>
        <w:tc>
          <w:tcPr>
            <w:tcW w:w="852" w:type="dxa"/>
            <w:vAlign w:val="top"/>
            <w:textDirection w:val="lrTb"/>
            <w:noWrap w:val="false"/>
          </w:tcPr>
          <w:p>
            <w:pPr>
              <w:pStyle w:val="965"/>
              <w:ind w:left="159"/>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7"/>
                <w:sz w:val="22"/>
                <w:szCs w:val="22"/>
              </w:rPr>
              <w:t xml:space="preserve">备注</w:t>
            </w:r>
            <w:r>
              <w:rPr>
                <w:rFonts w:hint="eastAsia" w:ascii="宋体" w:hAnsi="宋体" w:eastAsia="宋体" w:cs="宋体"/>
                <w:sz w:val="22"/>
                <w:szCs w:val="22"/>
              </w:rPr>
            </w:r>
            <w:r/>
          </w:p>
        </w:tc>
      </w:tr>
      <w:tr>
        <w:trPr>
          <w:trHeight w:val="574"/>
        </w:trPr>
        <w:tc>
          <w:tcPr>
            <w:tcW w:w="90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4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7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0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4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5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72"/>
        </w:trPr>
        <w:tc>
          <w:tcPr>
            <w:tcW w:w="90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4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7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0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4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5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72"/>
        </w:trPr>
        <w:tc>
          <w:tcPr>
            <w:tcW w:w="90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4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7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0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4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5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72"/>
        </w:trPr>
        <w:tc>
          <w:tcPr>
            <w:tcW w:w="90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4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7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0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4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5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72"/>
        </w:trPr>
        <w:tc>
          <w:tcPr>
            <w:tcW w:w="90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4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7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0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4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5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72"/>
        </w:trPr>
        <w:tc>
          <w:tcPr>
            <w:tcW w:w="90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4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7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0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4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5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72"/>
        </w:trPr>
        <w:tc>
          <w:tcPr>
            <w:tcW w:w="90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4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7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0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4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5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72"/>
        </w:trPr>
        <w:tc>
          <w:tcPr>
            <w:tcW w:w="90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4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7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0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4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5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72"/>
        </w:trPr>
        <w:tc>
          <w:tcPr>
            <w:tcW w:w="90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4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7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0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4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5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72"/>
        </w:trPr>
        <w:tc>
          <w:tcPr>
            <w:tcW w:w="90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4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7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0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4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5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72"/>
        </w:trPr>
        <w:tc>
          <w:tcPr>
            <w:tcW w:w="90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4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7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0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4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5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72"/>
        </w:trPr>
        <w:tc>
          <w:tcPr>
            <w:tcW w:w="90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4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7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0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4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5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72"/>
        </w:trPr>
        <w:tc>
          <w:tcPr>
            <w:tcW w:w="90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4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7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0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4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5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72"/>
        </w:trPr>
        <w:tc>
          <w:tcPr>
            <w:tcW w:w="90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4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7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0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4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5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72"/>
        </w:trPr>
        <w:tc>
          <w:tcPr>
            <w:tcW w:w="90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4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7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0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4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5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72"/>
        </w:trPr>
        <w:tc>
          <w:tcPr>
            <w:tcW w:w="90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4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7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0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4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5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73"/>
        </w:trPr>
        <w:tc>
          <w:tcPr>
            <w:tcW w:w="90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4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7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0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4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5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72"/>
        </w:trPr>
        <w:tc>
          <w:tcPr>
            <w:tcW w:w="90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4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7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0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4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5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94"/>
        </w:trPr>
        <w:tc>
          <w:tcPr>
            <w:tcW w:w="90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4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7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0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4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5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bl>
    <w:p>
      <w:pPr>
        <w:pStyle w:val="995"/>
        <w:ind w:left="103"/>
        <w:keepLines w:val="0"/>
        <w:keepNext w:val="0"/>
        <w:pageBreakBefore w:val="0"/>
        <w:spacing w:line="360" w:lineRule="auto"/>
        <w:rPr>
          <w:rFonts w:hint="eastAsia" w:ascii="宋体" w:hAnsi="宋体" w:eastAsia="宋体" w:cs="宋体"/>
          <w:spacing w:val="-9"/>
        </w:rPr>
      </w:pPr>
      <w:r>
        <w:rPr>
          <w:rFonts w:hint="eastAsia" w:ascii="宋体" w:hAnsi="宋体" w:eastAsia="宋体" w:cs="宋体"/>
          <w:spacing w:val="-9"/>
        </w:rPr>
      </w:r>
      <w:r/>
    </w:p>
    <w:p>
      <w:pPr>
        <w:pStyle w:val="995"/>
        <w:ind w:left="103"/>
        <w:keepLines w:val="0"/>
        <w:keepNext w:val="0"/>
        <w:pageBreakBefore w:val="0"/>
        <w:spacing w:line="360" w:lineRule="auto"/>
        <w:rPr>
          <w:rFonts w:hint="eastAsia" w:ascii="宋体" w:hAnsi="宋体" w:eastAsia="宋体" w:cs="宋体"/>
        </w:rPr>
      </w:pPr>
      <w:r>
        <w:rPr>
          <w:rFonts w:hint="eastAsia" w:ascii="宋体" w:hAnsi="宋体" w:eastAsia="宋体" w:cs="宋体"/>
          <w:spacing w:val="-9"/>
        </w:rPr>
        <w:t xml:space="preserve">附件</w:t>
      </w:r>
      <w:r>
        <w:rPr>
          <w:rFonts w:hint="eastAsia" w:ascii="宋体" w:hAnsi="宋体" w:eastAsia="宋体" w:cs="宋体"/>
          <w:spacing w:val="-51"/>
        </w:rPr>
        <w:t xml:space="preserve"> </w:t>
      </w:r>
      <w:r>
        <w:rPr>
          <w:rFonts w:hint="eastAsia" w:ascii="宋体" w:hAnsi="宋体" w:eastAsia="宋体" w:cs="宋体"/>
          <w:spacing w:val="-9"/>
        </w:rPr>
        <w:t xml:space="preserve">7：</w:t>
      </w:r>
      <w:r>
        <w:rPr>
          <w:rFonts w:hint="eastAsia" w:ascii="宋体" w:hAnsi="宋体" w:eastAsia="宋体" w:cs="宋体"/>
        </w:rPr>
      </w:r>
      <w:r/>
    </w:p>
    <w:p>
      <w:pPr>
        <w:pStyle w:val="965"/>
        <w:ind w:left="2688"/>
        <w:keepLines w:val="0"/>
        <w:keepNext w:val="0"/>
        <w:pageBreakBefore w:val="0"/>
        <w:spacing w:line="360" w:lineRule="auto"/>
        <w:rPr>
          <w:rFonts w:hint="eastAsia" w:ascii="宋体" w:hAnsi="宋体" w:eastAsia="宋体" w:cs="宋体"/>
          <w:sz w:val="24"/>
        </w:rPr>
        <w:outlineLvl w:val="0"/>
      </w:pPr>
      <w:r>
        <w:rPr>
          <w:rFonts w:hint="eastAsia" w:ascii="宋体" w:hAnsi="宋体" w:eastAsia="宋体" w:cs="宋体"/>
          <w:spacing w:val="-1"/>
          <w:sz w:val="24"/>
        </w:rPr>
        <w:t xml:space="preserve">承包人主要施工管理人员表</w:t>
      </w:r>
      <w:r>
        <w:rPr>
          <w:rFonts w:hint="eastAsia" w:ascii="宋体" w:hAnsi="宋体" w:eastAsia="宋体" w:cs="宋体"/>
          <w:sz w:val="24"/>
        </w:rPr>
      </w:r>
      <w:r/>
    </w:p>
    <w:tbl>
      <w:tblPr>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190"/>
        <w:gridCol w:w="1131"/>
        <w:gridCol w:w="989"/>
        <w:gridCol w:w="1131"/>
        <w:gridCol w:w="3492"/>
      </w:tblGrid>
      <w:tr>
        <w:trPr>
          <w:trHeight w:val="975"/>
        </w:trPr>
        <w:tc>
          <w:tcPr>
            <w:tcW w:w="2190" w:type="dxa"/>
            <w:vAlign w:val="top"/>
            <w:textDirection w:val="lrTb"/>
            <w:noWrap w:val="false"/>
          </w:tcPr>
          <w:p>
            <w:pPr>
              <w:pStyle w:val="965"/>
              <w:ind w:left="526"/>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3"/>
                <w:sz w:val="22"/>
                <w:szCs w:val="22"/>
              </w:rPr>
              <w:t xml:space="preserve">名</w:t>
            </w:r>
            <w:r>
              <w:rPr>
                <w:rFonts w:hint="eastAsia" w:ascii="宋体" w:hAnsi="宋体" w:eastAsia="宋体" w:cs="宋体"/>
                <w:spacing w:val="3"/>
                <w:sz w:val="22"/>
                <w:szCs w:val="22"/>
              </w:rPr>
              <w:t xml:space="preserve">    </w:t>
            </w:r>
            <w:r>
              <w:rPr>
                <w:rFonts w:hint="eastAsia" w:ascii="宋体" w:hAnsi="宋体" w:eastAsia="宋体" w:cs="宋体"/>
                <w:spacing w:val="-3"/>
                <w:sz w:val="22"/>
                <w:szCs w:val="22"/>
              </w:rPr>
              <w:t xml:space="preserve">称</w:t>
            </w:r>
            <w:r>
              <w:rPr>
                <w:rFonts w:hint="eastAsia" w:ascii="宋体" w:hAnsi="宋体" w:eastAsia="宋体" w:cs="宋体"/>
                <w:sz w:val="22"/>
                <w:szCs w:val="22"/>
              </w:rPr>
            </w:r>
            <w:r/>
          </w:p>
        </w:tc>
        <w:tc>
          <w:tcPr>
            <w:tcW w:w="1131" w:type="dxa"/>
            <w:vAlign w:val="top"/>
            <w:textDirection w:val="lrTb"/>
            <w:noWrap w:val="false"/>
          </w:tcPr>
          <w:p>
            <w:pPr>
              <w:pStyle w:val="965"/>
              <w:ind w:left="287"/>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5"/>
                <w:sz w:val="22"/>
                <w:szCs w:val="22"/>
              </w:rPr>
              <w:t xml:space="preserve">姓名</w:t>
            </w:r>
            <w:r>
              <w:rPr>
                <w:rFonts w:hint="eastAsia" w:ascii="宋体" w:hAnsi="宋体" w:eastAsia="宋体" w:cs="宋体"/>
                <w:sz w:val="22"/>
                <w:szCs w:val="22"/>
              </w:rPr>
            </w:r>
            <w:r/>
          </w:p>
        </w:tc>
        <w:tc>
          <w:tcPr>
            <w:tcW w:w="989" w:type="dxa"/>
            <w:vAlign w:val="top"/>
            <w:textDirection w:val="lrTb"/>
            <w:noWrap w:val="false"/>
          </w:tcPr>
          <w:p>
            <w:pPr>
              <w:pStyle w:val="965"/>
              <w:ind w:left="211"/>
              <w:keepLines w:val="0"/>
              <w:keepNext w:val="0"/>
              <w:pageBreakBefore w:val="0"/>
              <w:spacing w:line="360" w:lineRule="auto"/>
              <w:rPr>
                <w:rFonts w:hint="eastAsia" w:ascii="宋体" w:hAnsi="宋体" w:eastAsia="宋体" w:cs="宋体"/>
                <w:sz w:val="24"/>
              </w:rPr>
            </w:pPr>
            <w:r>
              <w:rPr>
                <w:rFonts w:hint="eastAsia" w:ascii="宋体" w:hAnsi="宋体" w:eastAsia="宋体" w:cs="宋体"/>
                <w:spacing w:val="-13"/>
                <w:sz w:val="24"/>
              </w:rPr>
              <w:t xml:space="preserve">职务</w:t>
            </w:r>
            <w:r>
              <w:rPr>
                <w:rFonts w:hint="eastAsia" w:ascii="宋体" w:hAnsi="宋体" w:eastAsia="宋体" w:cs="宋体"/>
                <w:sz w:val="24"/>
              </w:rPr>
            </w:r>
            <w:r/>
          </w:p>
        </w:tc>
        <w:tc>
          <w:tcPr>
            <w:tcW w:w="1131" w:type="dxa"/>
            <w:vAlign w:val="top"/>
            <w:textDirection w:val="lrTb"/>
            <w:noWrap w:val="false"/>
          </w:tcPr>
          <w:p>
            <w:pPr>
              <w:pStyle w:val="965"/>
              <w:ind w:left="285"/>
              <w:keepLines w:val="0"/>
              <w:keepNext w:val="0"/>
              <w:pageBreakBefore w:val="0"/>
              <w:spacing w:line="360" w:lineRule="auto"/>
              <w:rPr>
                <w:rFonts w:hint="eastAsia" w:ascii="宋体" w:hAnsi="宋体" w:eastAsia="宋体" w:cs="宋体"/>
                <w:sz w:val="24"/>
              </w:rPr>
            </w:pPr>
            <w:r>
              <w:rPr>
                <w:rFonts w:hint="eastAsia" w:ascii="宋体" w:hAnsi="宋体" w:eastAsia="宋体" w:cs="宋体"/>
                <w:spacing w:val="-13"/>
                <w:sz w:val="24"/>
              </w:rPr>
              <w:t xml:space="preserve">职称</w:t>
            </w:r>
            <w:r>
              <w:rPr>
                <w:rFonts w:hint="eastAsia" w:ascii="宋体" w:hAnsi="宋体" w:eastAsia="宋体" w:cs="宋体"/>
                <w:sz w:val="24"/>
              </w:rPr>
            </w:r>
            <w:r/>
          </w:p>
        </w:tc>
        <w:tc>
          <w:tcPr>
            <w:tcW w:w="3492" w:type="dxa"/>
            <w:vAlign w:val="top"/>
            <w:textDirection w:val="lrTb"/>
            <w:noWrap w:val="false"/>
          </w:tcPr>
          <w:p>
            <w:pPr>
              <w:pStyle w:val="965"/>
              <w:ind w:left="112"/>
              <w:keepLines w:val="0"/>
              <w:keepNext w:val="0"/>
              <w:pageBreakBefore w:val="0"/>
              <w:spacing w:line="360" w:lineRule="auto"/>
              <w:rPr>
                <w:rFonts w:hint="eastAsia" w:ascii="宋体" w:hAnsi="宋体" w:eastAsia="宋体" w:cs="宋体"/>
                <w:sz w:val="24"/>
              </w:rPr>
            </w:pPr>
            <w:r>
              <w:rPr>
                <w:rFonts w:hint="eastAsia" w:ascii="宋体" w:hAnsi="宋体" w:eastAsia="宋体" w:cs="宋体"/>
                <w:spacing w:val="-6"/>
                <w:sz w:val="24"/>
              </w:rPr>
              <w:t xml:space="preserve">主要资历、经验及承担过</w:t>
            </w:r>
            <w:r>
              <w:rPr>
                <w:rFonts w:hint="eastAsia" w:ascii="宋体" w:hAnsi="宋体" w:eastAsia="宋体" w:cs="宋体"/>
                <w:sz w:val="24"/>
              </w:rPr>
            </w:r>
            <w:r/>
          </w:p>
          <w:p>
            <w:pPr>
              <w:pStyle w:val="965"/>
              <w:ind w:left="1306"/>
              <w:keepLines w:val="0"/>
              <w:keepNext w:val="0"/>
              <w:pageBreakBefore w:val="0"/>
              <w:spacing w:line="360" w:lineRule="auto"/>
              <w:rPr>
                <w:rFonts w:hint="eastAsia" w:ascii="宋体" w:hAnsi="宋体" w:eastAsia="宋体" w:cs="宋体"/>
                <w:sz w:val="24"/>
              </w:rPr>
            </w:pPr>
            <w:r>
              <w:rPr>
                <w:rFonts w:hint="eastAsia" w:ascii="宋体" w:hAnsi="宋体" w:eastAsia="宋体" w:cs="宋体"/>
                <w:spacing w:val="-13"/>
                <w:sz w:val="24"/>
              </w:rPr>
              <w:t xml:space="preserve">的项目</w:t>
            </w:r>
            <w:r>
              <w:rPr>
                <w:rFonts w:hint="eastAsia" w:ascii="宋体" w:hAnsi="宋体" w:eastAsia="宋体" w:cs="宋体"/>
                <w:sz w:val="24"/>
              </w:rPr>
            </w:r>
            <w:r/>
          </w:p>
        </w:tc>
      </w:tr>
      <w:tr>
        <w:trPr>
          <w:trHeight w:val="529"/>
        </w:trPr>
        <w:tc>
          <w:tcPr>
            <w:tcW w:w="2190" w:type="dxa"/>
            <w:vAlign w:val="top"/>
            <w:textDirection w:val="lrTb"/>
            <w:noWrap w:val="false"/>
          </w:tcPr>
          <w:p>
            <w:pPr>
              <w:pStyle w:val="965"/>
              <w:ind w:left="534"/>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4"/>
                <w:sz w:val="22"/>
                <w:szCs w:val="22"/>
              </w:rPr>
              <w:t xml:space="preserve">项目主管</w:t>
            </w:r>
            <w:r>
              <w:rPr>
                <w:rFonts w:hint="eastAsia" w:ascii="宋体" w:hAnsi="宋体" w:eastAsia="宋体" w:cs="宋体"/>
                <w:sz w:val="22"/>
                <w:szCs w:val="22"/>
              </w:rPr>
            </w:r>
            <w:r/>
          </w:p>
        </w:tc>
        <w:tc>
          <w:tcPr>
            <w:tcW w:w="11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8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27"/>
        </w:trPr>
        <w:tc>
          <w:tcPr>
            <w:tcW w:w="2190" w:type="dxa"/>
            <w:vAlign w:val="top"/>
            <w:vMerge w:val="restart"/>
            <w:textDirection w:val="lrTb"/>
            <w:noWrap w:val="false"/>
          </w:tcPr>
          <w:p>
            <w:pPr>
              <w:pStyle w:val="965"/>
              <w:ind w:left="53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3"/>
                <w:sz w:val="22"/>
                <w:szCs w:val="22"/>
              </w:rPr>
              <w:t xml:space="preserve">其他人员</w:t>
            </w:r>
            <w:r>
              <w:rPr>
                <w:rFonts w:hint="eastAsia" w:ascii="宋体" w:hAnsi="宋体" w:eastAsia="宋体" w:cs="宋体"/>
                <w:sz w:val="22"/>
                <w:szCs w:val="22"/>
              </w:rPr>
            </w:r>
            <w:r/>
          </w:p>
        </w:tc>
        <w:tc>
          <w:tcPr>
            <w:tcW w:w="11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8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27"/>
        </w:trPr>
        <w:tc>
          <w:tcPr>
            <w:tcW w:w="2190" w:type="dxa"/>
            <w:vAlign w:val="top"/>
            <w:vMerge w:val="continue"/>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8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27"/>
        </w:trPr>
        <w:tc>
          <w:tcPr>
            <w:tcW w:w="2190" w:type="dxa"/>
            <w:vAlign w:val="top"/>
            <w:vMerge w:val="continue"/>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8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27"/>
        </w:trPr>
        <w:tc>
          <w:tcPr>
            <w:tcW w:w="2190" w:type="dxa"/>
            <w:vAlign w:val="top"/>
            <w:textDirection w:val="lrTb"/>
            <w:noWrap w:val="false"/>
          </w:tcPr>
          <w:p>
            <w:pPr>
              <w:pStyle w:val="965"/>
              <w:ind w:left="534"/>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4"/>
                <w:sz w:val="22"/>
                <w:szCs w:val="22"/>
              </w:rPr>
              <w:t xml:space="preserve">项目经理</w:t>
            </w:r>
            <w:r>
              <w:rPr>
                <w:rFonts w:hint="eastAsia" w:ascii="宋体" w:hAnsi="宋体" w:eastAsia="宋体" w:cs="宋体"/>
                <w:sz w:val="22"/>
                <w:szCs w:val="22"/>
              </w:rPr>
            </w:r>
            <w:r/>
          </w:p>
        </w:tc>
        <w:tc>
          <w:tcPr>
            <w:tcW w:w="11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8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27"/>
        </w:trPr>
        <w:tc>
          <w:tcPr>
            <w:tcW w:w="2190" w:type="dxa"/>
            <w:vAlign w:val="top"/>
            <w:textDirection w:val="lrTb"/>
            <w:noWrap w:val="false"/>
          </w:tcPr>
          <w:p>
            <w:pPr>
              <w:pStyle w:val="965"/>
              <w:ind w:left="394"/>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3"/>
                <w:sz w:val="22"/>
                <w:szCs w:val="22"/>
              </w:rPr>
              <w:t xml:space="preserve">项目副经理</w:t>
            </w:r>
            <w:r>
              <w:rPr>
                <w:rFonts w:hint="eastAsia" w:ascii="宋体" w:hAnsi="宋体" w:eastAsia="宋体" w:cs="宋体"/>
                <w:sz w:val="22"/>
                <w:szCs w:val="22"/>
              </w:rPr>
            </w:r>
            <w:r/>
          </w:p>
        </w:tc>
        <w:tc>
          <w:tcPr>
            <w:tcW w:w="11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8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27"/>
        </w:trPr>
        <w:tc>
          <w:tcPr>
            <w:tcW w:w="2190" w:type="dxa"/>
            <w:vAlign w:val="top"/>
            <w:textDirection w:val="lrTb"/>
            <w:noWrap w:val="false"/>
          </w:tcPr>
          <w:p>
            <w:pPr>
              <w:pStyle w:val="965"/>
              <w:ind w:left="394"/>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3"/>
                <w:sz w:val="22"/>
                <w:szCs w:val="22"/>
              </w:rPr>
              <w:t xml:space="preserve">技术负责人</w:t>
            </w:r>
            <w:r>
              <w:rPr>
                <w:rFonts w:hint="eastAsia" w:ascii="宋体" w:hAnsi="宋体" w:eastAsia="宋体" w:cs="宋体"/>
                <w:sz w:val="22"/>
                <w:szCs w:val="22"/>
              </w:rPr>
            </w:r>
            <w:r/>
          </w:p>
        </w:tc>
        <w:tc>
          <w:tcPr>
            <w:tcW w:w="11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8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27"/>
        </w:trPr>
        <w:tc>
          <w:tcPr>
            <w:tcW w:w="2190" w:type="dxa"/>
            <w:vAlign w:val="top"/>
            <w:textDirection w:val="lrTb"/>
            <w:noWrap w:val="false"/>
          </w:tcPr>
          <w:p>
            <w:pPr>
              <w:pStyle w:val="965"/>
              <w:ind w:left="111"/>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2"/>
                <w:sz w:val="22"/>
                <w:szCs w:val="22"/>
              </w:rPr>
              <w:t xml:space="preserve">质量管理负责人</w:t>
            </w:r>
            <w:r>
              <w:rPr>
                <w:rFonts w:hint="eastAsia" w:ascii="宋体" w:hAnsi="宋体" w:eastAsia="宋体" w:cs="宋体"/>
                <w:sz w:val="22"/>
                <w:szCs w:val="22"/>
              </w:rPr>
            </w:r>
            <w:r/>
          </w:p>
        </w:tc>
        <w:tc>
          <w:tcPr>
            <w:tcW w:w="11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8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27"/>
        </w:trPr>
        <w:tc>
          <w:tcPr>
            <w:tcW w:w="2190" w:type="dxa"/>
            <w:vAlign w:val="top"/>
            <w:textDirection w:val="lrTb"/>
            <w:noWrap w:val="false"/>
          </w:tcPr>
          <w:p>
            <w:pPr>
              <w:pStyle w:val="965"/>
              <w:ind w:left="117"/>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3"/>
                <w:sz w:val="22"/>
                <w:szCs w:val="22"/>
              </w:rPr>
              <w:t xml:space="preserve">安全管理负责人</w:t>
            </w:r>
            <w:r>
              <w:rPr>
                <w:rFonts w:hint="eastAsia" w:ascii="宋体" w:hAnsi="宋体" w:eastAsia="宋体" w:cs="宋体"/>
                <w:sz w:val="22"/>
                <w:szCs w:val="22"/>
              </w:rPr>
            </w:r>
            <w:r/>
          </w:p>
        </w:tc>
        <w:tc>
          <w:tcPr>
            <w:tcW w:w="11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8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27"/>
        </w:trPr>
        <w:tc>
          <w:tcPr>
            <w:tcW w:w="2190" w:type="dxa"/>
            <w:vAlign w:val="top"/>
            <w:textDirection w:val="lrTb"/>
            <w:noWrap w:val="false"/>
          </w:tcPr>
          <w:p>
            <w:pPr>
              <w:pStyle w:val="965"/>
              <w:ind w:left="534"/>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4"/>
                <w:sz w:val="22"/>
                <w:szCs w:val="22"/>
              </w:rPr>
              <w:t xml:space="preserve">造价管理</w:t>
            </w:r>
            <w:r>
              <w:rPr>
                <w:rFonts w:hint="eastAsia" w:ascii="宋体" w:hAnsi="宋体" w:eastAsia="宋体" w:cs="宋体"/>
                <w:sz w:val="22"/>
                <w:szCs w:val="22"/>
              </w:rPr>
            </w:r>
            <w:r/>
          </w:p>
        </w:tc>
        <w:tc>
          <w:tcPr>
            <w:tcW w:w="11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8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27"/>
        </w:trPr>
        <w:tc>
          <w:tcPr>
            <w:tcW w:w="2190" w:type="dxa"/>
            <w:vAlign w:val="top"/>
            <w:textDirection w:val="lrTb"/>
            <w:noWrap w:val="false"/>
          </w:tcPr>
          <w:p>
            <w:pPr>
              <w:pStyle w:val="965"/>
              <w:ind w:left="534"/>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4"/>
                <w:sz w:val="22"/>
                <w:szCs w:val="22"/>
              </w:rPr>
              <w:t xml:space="preserve">材料管理</w:t>
            </w:r>
            <w:r>
              <w:rPr>
                <w:rFonts w:hint="eastAsia" w:ascii="宋体" w:hAnsi="宋体" w:eastAsia="宋体" w:cs="宋体"/>
                <w:sz w:val="22"/>
                <w:szCs w:val="22"/>
              </w:rPr>
            </w:r>
            <w:r/>
          </w:p>
        </w:tc>
        <w:tc>
          <w:tcPr>
            <w:tcW w:w="11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8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27"/>
        </w:trPr>
        <w:tc>
          <w:tcPr>
            <w:tcW w:w="2190" w:type="dxa"/>
            <w:vAlign w:val="top"/>
            <w:textDirection w:val="lrTb"/>
            <w:noWrap w:val="false"/>
          </w:tcPr>
          <w:p>
            <w:pPr>
              <w:pStyle w:val="965"/>
              <w:ind w:left="537"/>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5"/>
                <w:sz w:val="22"/>
                <w:szCs w:val="22"/>
              </w:rPr>
              <w:t xml:space="preserve">计划管理</w:t>
            </w:r>
            <w:r>
              <w:rPr>
                <w:rFonts w:hint="eastAsia" w:ascii="宋体" w:hAnsi="宋体" w:eastAsia="宋体" w:cs="宋体"/>
                <w:sz w:val="22"/>
                <w:szCs w:val="22"/>
              </w:rPr>
            </w:r>
            <w:r/>
          </w:p>
        </w:tc>
        <w:tc>
          <w:tcPr>
            <w:tcW w:w="11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8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27"/>
        </w:trPr>
        <w:tc>
          <w:tcPr>
            <w:tcW w:w="2190" w:type="dxa"/>
            <w:vAlign w:val="top"/>
            <w:vMerge w:val="restart"/>
            <w:textDirection w:val="lrTb"/>
            <w:noWrap w:val="false"/>
          </w:tcPr>
          <w:p>
            <w:pPr>
              <w:pStyle w:val="965"/>
              <w:ind w:left="53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3"/>
                <w:sz w:val="22"/>
                <w:szCs w:val="22"/>
              </w:rPr>
              <w:t xml:space="preserve">其他人员</w:t>
            </w:r>
            <w:r>
              <w:rPr>
                <w:rFonts w:hint="eastAsia" w:ascii="宋体" w:hAnsi="宋体" w:eastAsia="宋体" w:cs="宋体"/>
                <w:sz w:val="22"/>
                <w:szCs w:val="22"/>
              </w:rPr>
            </w:r>
            <w:r/>
          </w:p>
        </w:tc>
        <w:tc>
          <w:tcPr>
            <w:tcW w:w="11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8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27"/>
        </w:trPr>
        <w:tc>
          <w:tcPr>
            <w:tcW w:w="2190" w:type="dxa"/>
            <w:vAlign w:val="top"/>
            <w:vMerge w:val="continue"/>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8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28"/>
        </w:trPr>
        <w:tc>
          <w:tcPr>
            <w:tcW w:w="2190" w:type="dxa"/>
            <w:vAlign w:val="top"/>
            <w:vMerge w:val="continue"/>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8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27"/>
        </w:trPr>
        <w:tc>
          <w:tcPr>
            <w:tcW w:w="2190" w:type="dxa"/>
            <w:vAlign w:val="top"/>
            <w:vMerge w:val="continue"/>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89"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31"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4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49"/>
        </w:trPr>
        <w:tc>
          <w:tcPr>
            <w:gridSpan w:val="5"/>
            <w:tcW w:w="8933" w:type="dxa"/>
            <w:vAlign w:val="top"/>
            <w:textDirection w:val="lrTb"/>
            <w:noWrap w:val="false"/>
          </w:tcPr>
          <w:p>
            <w:pPr>
              <w:pStyle w:val="965"/>
              <w:ind w:left="32"/>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1"/>
                <w:sz w:val="22"/>
                <w:szCs w:val="22"/>
              </w:rPr>
              <w:t xml:space="preserve">备注：招标投标项目的项目人员与投标人员一致。</w:t>
            </w:r>
            <w:r>
              <w:rPr>
                <w:rFonts w:hint="eastAsia" w:ascii="宋体" w:hAnsi="宋体" w:eastAsia="宋体" w:cs="宋体"/>
                <w:sz w:val="22"/>
                <w:szCs w:val="22"/>
              </w:rPr>
            </w:r>
            <w:r/>
          </w:p>
        </w:tc>
      </w:tr>
    </w:tbl>
    <w:p>
      <w:pPr>
        <w:pStyle w:val="995"/>
        <w:ind w:left="82"/>
        <w:keepLines w:val="0"/>
        <w:keepNext w:val="0"/>
        <w:pageBreakBefore w:val="0"/>
        <w:spacing w:line="360" w:lineRule="auto"/>
        <w:rPr>
          <w:rFonts w:hint="eastAsia" w:ascii="宋体" w:hAnsi="宋体" w:eastAsia="宋体" w:cs="宋体"/>
          <w:spacing w:val="-8"/>
        </w:rPr>
      </w:pPr>
      <w:r>
        <w:rPr>
          <w:rFonts w:hint="eastAsia" w:ascii="宋体" w:hAnsi="宋体" w:eastAsia="宋体" w:cs="宋体"/>
          <w:spacing w:val="-8"/>
        </w:rPr>
      </w:r>
      <w:r/>
    </w:p>
    <w:p>
      <w:pPr>
        <w:pStyle w:val="995"/>
        <w:ind w:left="82"/>
        <w:keepLines w:val="0"/>
        <w:keepNext w:val="0"/>
        <w:pageBreakBefore w:val="0"/>
        <w:spacing w:line="360" w:lineRule="auto"/>
        <w:rPr>
          <w:rFonts w:hint="eastAsia" w:ascii="宋体" w:hAnsi="宋体" w:eastAsia="宋体" w:cs="宋体"/>
          <w:spacing w:val="-8"/>
        </w:rPr>
      </w:pPr>
      <w:r>
        <w:rPr>
          <w:rFonts w:hint="eastAsia" w:ascii="宋体" w:hAnsi="宋体" w:eastAsia="宋体" w:cs="宋体"/>
          <w:spacing w:val="-8"/>
        </w:rPr>
      </w:r>
      <w:r/>
    </w:p>
    <w:p>
      <w:pPr>
        <w:pStyle w:val="995"/>
        <w:ind w:left="82"/>
        <w:keepLines w:val="0"/>
        <w:keepNext w:val="0"/>
        <w:pageBreakBefore w:val="0"/>
        <w:spacing w:line="360" w:lineRule="auto"/>
        <w:rPr>
          <w:rFonts w:hint="eastAsia" w:ascii="宋体" w:hAnsi="宋体" w:eastAsia="宋体" w:cs="宋体"/>
          <w:spacing w:val="-8"/>
        </w:rPr>
      </w:pPr>
      <w:r>
        <w:rPr>
          <w:rFonts w:hint="eastAsia" w:ascii="宋体" w:hAnsi="宋体" w:eastAsia="宋体" w:cs="宋体"/>
          <w:spacing w:val="-8"/>
        </w:rPr>
      </w:r>
      <w:r/>
    </w:p>
    <w:p>
      <w:pPr>
        <w:pStyle w:val="995"/>
        <w:ind w:left="82"/>
        <w:keepLines w:val="0"/>
        <w:keepNext w:val="0"/>
        <w:pageBreakBefore w:val="0"/>
        <w:spacing w:line="360" w:lineRule="auto"/>
        <w:rPr>
          <w:rFonts w:hint="eastAsia" w:ascii="宋体" w:hAnsi="宋体" w:eastAsia="宋体" w:cs="宋体"/>
          <w:spacing w:val="-8"/>
        </w:rPr>
      </w:pPr>
      <w:r>
        <w:rPr>
          <w:rFonts w:hint="eastAsia" w:ascii="宋体" w:hAnsi="宋体" w:eastAsia="宋体" w:cs="宋体"/>
          <w:spacing w:val="-8"/>
        </w:rPr>
      </w:r>
      <w:r/>
    </w:p>
    <w:p>
      <w:pPr>
        <w:pStyle w:val="995"/>
        <w:ind w:left="82"/>
        <w:keepLines w:val="0"/>
        <w:keepNext w:val="0"/>
        <w:pageBreakBefore w:val="0"/>
        <w:spacing w:line="360" w:lineRule="auto"/>
        <w:rPr>
          <w:rFonts w:hint="eastAsia" w:ascii="宋体" w:hAnsi="宋体" w:eastAsia="宋体" w:cs="宋体"/>
        </w:rPr>
      </w:pPr>
      <w:r>
        <w:rPr>
          <w:rFonts w:hint="eastAsia" w:ascii="宋体" w:hAnsi="宋体" w:eastAsia="宋体" w:cs="宋体"/>
          <w:spacing w:val="-8"/>
        </w:rPr>
        <w:t xml:space="preserve">附件</w:t>
      </w:r>
      <w:r>
        <w:rPr>
          <w:rFonts w:hint="eastAsia" w:ascii="宋体" w:hAnsi="宋体" w:eastAsia="宋体" w:cs="宋体"/>
          <w:spacing w:val="-55"/>
        </w:rPr>
        <w:t xml:space="preserve"> </w:t>
      </w:r>
      <w:r>
        <w:rPr>
          <w:rFonts w:hint="eastAsia" w:ascii="宋体" w:hAnsi="宋体" w:eastAsia="宋体" w:cs="宋体"/>
          <w:spacing w:val="-8"/>
        </w:rPr>
        <w:t xml:space="preserve">8：</w:t>
      </w:r>
      <w:r>
        <w:rPr>
          <w:rFonts w:hint="eastAsia" w:ascii="宋体" w:hAnsi="宋体" w:eastAsia="宋体" w:cs="宋体"/>
        </w:rPr>
      </w:r>
      <w:r/>
    </w:p>
    <w:p>
      <w:pPr>
        <w:pStyle w:val="965"/>
        <w:ind w:left="2676"/>
        <w:keepLines w:val="0"/>
        <w:keepNext w:val="0"/>
        <w:pageBreakBefore w:val="0"/>
        <w:spacing w:line="360" w:lineRule="auto"/>
        <w:rPr>
          <w:rFonts w:hint="eastAsia" w:ascii="宋体" w:hAnsi="宋体" w:eastAsia="宋体" w:cs="宋体"/>
          <w:sz w:val="24"/>
        </w:rPr>
        <w:outlineLvl w:val="0"/>
      </w:pPr>
      <w:r>
        <w:rPr>
          <w:rFonts w:hint="eastAsia" w:ascii="宋体" w:hAnsi="宋体" w:eastAsia="宋体" w:cs="宋体"/>
          <w:spacing w:val="-2"/>
          <w:sz w:val="24"/>
        </w:rPr>
        <w:t xml:space="preserve">分包人主要施工管理人员表</w:t>
      </w:r>
      <w:r>
        <w:rPr>
          <w:rFonts w:hint="eastAsia" w:ascii="宋体" w:hAnsi="宋体" w:eastAsia="宋体" w:cs="宋体"/>
          <w:sz w:val="24"/>
        </w:rPr>
      </w:r>
      <w:r/>
    </w:p>
    <w:tbl>
      <w:tblPr>
        <w:tblW w:w="8890"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268"/>
        <w:gridCol w:w="1007"/>
        <w:gridCol w:w="928"/>
        <w:gridCol w:w="1303"/>
        <w:gridCol w:w="3384"/>
      </w:tblGrid>
      <w:tr>
        <w:trPr>
          <w:trHeight w:val="975"/>
        </w:trPr>
        <w:tc>
          <w:tcPr>
            <w:tcW w:w="2268" w:type="dxa"/>
            <w:vAlign w:val="top"/>
            <w:textDirection w:val="lrTb"/>
            <w:noWrap w:val="false"/>
          </w:tcPr>
          <w:p>
            <w:pPr>
              <w:pStyle w:val="965"/>
              <w:ind w:left="565"/>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3"/>
                <w:sz w:val="22"/>
                <w:szCs w:val="22"/>
              </w:rPr>
              <w:t xml:space="preserve">名</w:t>
            </w:r>
            <w:r>
              <w:rPr>
                <w:rFonts w:hint="eastAsia" w:ascii="宋体" w:hAnsi="宋体" w:eastAsia="宋体" w:cs="宋体"/>
                <w:spacing w:val="3"/>
                <w:sz w:val="22"/>
                <w:szCs w:val="22"/>
              </w:rPr>
              <w:t xml:space="preserve">    </w:t>
            </w:r>
            <w:r>
              <w:rPr>
                <w:rFonts w:hint="eastAsia" w:ascii="宋体" w:hAnsi="宋体" w:eastAsia="宋体" w:cs="宋体"/>
                <w:spacing w:val="-3"/>
                <w:sz w:val="22"/>
                <w:szCs w:val="22"/>
              </w:rPr>
              <w:t xml:space="preserve">称</w:t>
            </w:r>
            <w:r>
              <w:rPr>
                <w:rFonts w:hint="eastAsia" w:ascii="宋体" w:hAnsi="宋体" w:eastAsia="宋体" w:cs="宋体"/>
                <w:sz w:val="22"/>
                <w:szCs w:val="22"/>
              </w:rPr>
            </w:r>
            <w:r/>
          </w:p>
        </w:tc>
        <w:tc>
          <w:tcPr>
            <w:tcW w:w="1007" w:type="dxa"/>
            <w:vAlign w:val="top"/>
            <w:textDirection w:val="lrTb"/>
            <w:noWrap w:val="false"/>
          </w:tcPr>
          <w:p>
            <w:pPr>
              <w:pStyle w:val="965"/>
              <w:ind w:left="224"/>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5"/>
                <w:sz w:val="22"/>
                <w:szCs w:val="22"/>
              </w:rPr>
              <w:t xml:space="preserve">姓名</w:t>
            </w:r>
            <w:r>
              <w:rPr>
                <w:rFonts w:hint="eastAsia" w:ascii="宋体" w:hAnsi="宋体" w:eastAsia="宋体" w:cs="宋体"/>
                <w:sz w:val="22"/>
                <w:szCs w:val="22"/>
              </w:rPr>
            </w:r>
            <w:r/>
          </w:p>
        </w:tc>
        <w:tc>
          <w:tcPr>
            <w:tcW w:w="928" w:type="dxa"/>
            <w:vAlign w:val="top"/>
            <w:textDirection w:val="lrTb"/>
            <w:noWrap w:val="false"/>
          </w:tcPr>
          <w:p>
            <w:pPr>
              <w:pStyle w:val="965"/>
              <w:ind w:left="181"/>
              <w:keepLines w:val="0"/>
              <w:keepNext w:val="0"/>
              <w:pageBreakBefore w:val="0"/>
              <w:spacing w:line="360" w:lineRule="auto"/>
              <w:rPr>
                <w:rFonts w:hint="eastAsia" w:ascii="宋体" w:hAnsi="宋体" w:eastAsia="宋体" w:cs="宋体"/>
                <w:sz w:val="24"/>
              </w:rPr>
            </w:pPr>
            <w:r>
              <w:rPr>
                <w:rFonts w:hint="eastAsia" w:ascii="宋体" w:hAnsi="宋体" w:eastAsia="宋体" w:cs="宋体"/>
                <w:spacing w:val="-13"/>
                <w:sz w:val="24"/>
              </w:rPr>
              <w:t xml:space="preserve">职务</w:t>
            </w:r>
            <w:r>
              <w:rPr>
                <w:rFonts w:hint="eastAsia" w:ascii="宋体" w:hAnsi="宋体" w:eastAsia="宋体" w:cs="宋体"/>
                <w:sz w:val="24"/>
              </w:rPr>
            </w:r>
            <w:r/>
          </w:p>
        </w:tc>
        <w:tc>
          <w:tcPr>
            <w:tcW w:w="1303" w:type="dxa"/>
            <w:vAlign w:val="top"/>
            <w:textDirection w:val="lrTb"/>
            <w:noWrap w:val="false"/>
          </w:tcPr>
          <w:p>
            <w:pPr>
              <w:pStyle w:val="965"/>
              <w:ind w:left="371"/>
              <w:keepLines w:val="0"/>
              <w:keepNext w:val="0"/>
              <w:pageBreakBefore w:val="0"/>
              <w:spacing w:line="360" w:lineRule="auto"/>
              <w:rPr>
                <w:rFonts w:hint="eastAsia" w:ascii="宋体" w:hAnsi="宋体" w:eastAsia="宋体" w:cs="宋体"/>
                <w:sz w:val="24"/>
              </w:rPr>
            </w:pPr>
            <w:r>
              <w:rPr>
                <w:rFonts w:hint="eastAsia" w:ascii="宋体" w:hAnsi="宋体" w:eastAsia="宋体" w:cs="宋体"/>
                <w:spacing w:val="-13"/>
                <w:sz w:val="24"/>
              </w:rPr>
              <w:t xml:space="preserve">职称</w:t>
            </w:r>
            <w:r>
              <w:rPr>
                <w:rFonts w:hint="eastAsia" w:ascii="宋体" w:hAnsi="宋体" w:eastAsia="宋体" w:cs="宋体"/>
                <w:sz w:val="24"/>
              </w:rPr>
            </w:r>
            <w:r/>
          </w:p>
        </w:tc>
        <w:tc>
          <w:tcPr>
            <w:tcW w:w="3384" w:type="dxa"/>
            <w:vAlign w:val="top"/>
            <w:textDirection w:val="lrTb"/>
            <w:noWrap w:val="false"/>
          </w:tcPr>
          <w:p>
            <w:pPr>
              <w:pStyle w:val="965"/>
              <w:ind w:left="115"/>
              <w:keepLines w:val="0"/>
              <w:keepNext w:val="0"/>
              <w:pageBreakBefore w:val="0"/>
              <w:spacing w:line="360" w:lineRule="auto"/>
              <w:rPr>
                <w:rFonts w:hint="eastAsia" w:ascii="宋体" w:hAnsi="宋体" w:eastAsia="宋体" w:cs="宋体"/>
                <w:sz w:val="24"/>
              </w:rPr>
            </w:pPr>
            <w:r>
              <w:rPr>
                <w:rFonts w:hint="eastAsia" w:ascii="宋体" w:hAnsi="宋体" w:eastAsia="宋体" w:cs="宋体"/>
                <w:spacing w:val="-12"/>
                <w:sz w:val="24"/>
              </w:rPr>
              <w:t xml:space="preserve">主要资历、经验及承担过</w:t>
            </w:r>
            <w:r>
              <w:rPr>
                <w:rFonts w:hint="eastAsia" w:ascii="宋体" w:hAnsi="宋体" w:eastAsia="宋体" w:cs="宋体"/>
                <w:sz w:val="24"/>
              </w:rPr>
            </w:r>
            <w:r/>
          </w:p>
          <w:p>
            <w:pPr>
              <w:pStyle w:val="965"/>
              <w:ind w:left="1275"/>
              <w:keepLines w:val="0"/>
              <w:keepNext w:val="0"/>
              <w:pageBreakBefore w:val="0"/>
              <w:spacing w:line="360" w:lineRule="auto"/>
              <w:rPr>
                <w:rFonts w:hint="eastAsia" w:ascii="宋体" w:hAnsi="宋体" w:eastAsia="宋体" w:cs="宋体"/>
                <w:sz w:val="24"/>
              </w:rPr>
            </w:pPr>
            <w:r>
              <w:rPr>
                <w:rFonts w:hint="eastAsia" w:ascii="宋体" w:hAnsi="宋体" w:eastAsia="宋体" w:cs="宋体"/>
                <w:spacing w:val="-13"/>
                <w:sz w:val="24"/>
              </w:rPr>
              <w:t xml:space="preserve">的项目</w:t>
            </w:r>
            <w:r>
              <w:rPr>
                <w:rFonts w:hint="eastAsia" w:ascii="宋体" w:hAnsi="宋体" w:eastAsia="宋体" w:cs="宋体"/>
                <w:sz w:val="24"/>
              </w:rPr>
            </w:r>
            <w:r/>
          </w:p>
        </w:tc>
      </w:tr>
      <w:tr>
        <w:trPr>
          <w:trHeight w:val="529"/>
        </w:trPr>
        <w:tc>
          <w:tcPr>
            <w:gridSpan w:val="5"/>
            <w:tcW w:w="8890" w:type="dxa"/>
            <w:vAlign w:val="top"/>
            <w:textDirection w:val="lrTb"/>
            <w:noWrap w:val="false"/>
          </w:tcPr>
          <w:p>
            <w:pPr>
              <w:pStyle w:val="965"/>
              <w:ind w:left="3621"/>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5"/>
                <w:sz w:val="22"/>
                <w:szCs w:val="22"/>
              </w:rPr>
              <w:t xml:space="preserve">一、总部人员</w:t>
            </w:r>
            <w:r>
              <w:rPr>
                <w:rFonts w:hint="eastAsia" w:ascii="宋体" w:hAnsi="宋体" w:eastAsia="宋体" w:cs="宋体"/>
                <w:sz w:val="22"/>
                <w:szCs w:val="22"/>
              </w:rPr>
            </w:r>
            <w:r/>
          </w:p>
        </w:tc>
      </w:tr>
      <w:tr>
        <w:trPr>
          <w:trHeight w:val="527"/>
        </w:trPr>
        <w:tc>
          <w:tcPr>
            <w:tcW w:w="2268" w:type="dxa"/>
            <w:vAlign w:val="top"/>
            <w:textDirection w:val="lrTb"/>
            <w:noWrap w:val="false"/>
          </w:tcPr>
          <w:p>
            <w:pPr>
              <w:pStyle w:val="965"/>
              <w:ind w:left="573"/>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4"/>
                <w:sz w:val="22"/>
                <w:szCs w:val="22"/>
              </w:rPr>
              <w:t xml:space="preserve">项目主管</w:t>
            </w:r>
            <w:r>
              <w:rPr>
                <w:rFonts w:hint="eastAsia" w:ascii="宋体" w:hAnsi="宋体" w:eastAsia="宋体" w:cs="宋体"/>
                <w:sz w:val="22"/>
                <w:szCs w:val="22"/>
              </w:rPr>
            </w:r>
            <w:r/>
          </w:p>
        </w:tc>
        <w:tc>
          <w:tcPr>
            <w:tcW w:w="100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3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27"/>
        </w:trPr>
        <w:tc>
          <w:tcPr>
            <w:tcW w:w="2268" w:type="dxa"/>
            <w:vAlign w:val="top"/>
            <w:vMerge w:val="restart"/>
            <w:textDirection w:val="lrTb"/>
            <w:noWrap w:val="false"/>
          </w:tcPr>
          <w:p>
            <w:pPr>
              <w:pStyle w:val="965"/>
              <w:ind w:left="569"/>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3"/>
                <w:sz w:val="22"/>
                <w:szCs w:val="22"/>
              </w:rPr>
              <w:t xml:space="preserve">其他人员</w:t>
            </w:r>
            <w:r>
              <w:rPr>
                <w:rFonts w:hint="eastAsia" w:ascii="宋体" w:hAnsi="宋体" w:eastAsia="宋体" w:cs="宋体"/>
                <w:sz w:val="22"/>
                <w:szCs w:val="22"/>
              </w:rPr>
            </w:r>
            <w:r/>
          </w:p>
        </w:tc>
        <w:tc>
          <w:tcPr>
            <w:tcW w:w="100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3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27"/>
        </w:trPr>
        <w:tc>
          <w:tcPr>
            <w:tcW w:w="2268" w:type="dxa"/>
            <w:vAlign w:val="top"/>
            <w:vMerge w:val="continue"/>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00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3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27"/>
        </w:trPr>
        <w:tc>
          <w:tcPr>
            <w:tcW w:w="2268" w:type="dxa"/>
            <w:vAlign w:val="top"/>
            <w:vMerge w:val="continue"/>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00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3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27"/>
        </w:trPr>
        <w:tc>
          <w:tcPr>
            <w:gridSpan w:val="5"/>
            <w:tcW w:w="8890" w:type="dxa"/>
            <w:vAlign w:val="top"/>
            <w:textDirection w:val="lrTb"/>
            <w:noWrap w:val="false"/>
          </w:tcPr>
          <w:p>
            <w:pPr>
              <w:pStyle w:val="965"/>
              <w:ind w:left="3618"/>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5"/>
                <w:sz w:val="22"/>
                <w:szCs w:val="22"/>
              </w:rPr>
              <w:t xml:space="preserve">二、现场人员</w:t>
            </w:r>
            <w:r>
              <w:rPr>
                <w:rFonts w:hint="eastAsia" w:ascii="宋体" w:hAnsi="宋体" w:eastAsia="宋体" w:cs="宋体"/>
                <w:sz w:val="22"/>
                <w:szCs w:val="22"/>
              </w:rPr>
            </w:r>
            <w:r/>
          </w:p>
        </w:tc>
      </w:tr>
      <w:tr>
        <w:trPr>
          <w:trHeight w:val="527"/>
        </w:trPr>
        <w:tc>
          <w:tcPr>
            <w:tcW w:w="2268" w:type="dxa"/>
            <w:vAlign w:val="top"/>
            <w:textDirection w:val="lrTb"/>
            <w:noWrap w:val="false"/>
          </w:tcPr>
          <w:p>
            <w:pPr>
              <w:pStyle w:val="965"/>
              <w:ind w:left="573"/>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4"/>
                <w:sz w:val="22"/>
                <w:szCs w:val="22"/>
              </w:rPr>
              <w:t xml:space="preserve">项目经理</w:t>
            </w:r>
            <w:r>
              <w:rPr>
                <w:rFonts w:hint="eastAsia" w:ascii="宋体" w:hAnsi="宋体" w:eastAsia="宋体" w:cs="宋体"/>
                <w:sz w:val="22"/>
                <w:szCs w:val="22"/>
              </w:rPr>
            </w:r>
            <w:r/>
          </w:p>
        </w:tc>
        <w:tc>
          <w:tcPr>
            <w:tcW w:w="100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3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27"/>
        </w:trPr>
        <w:tc>
          <w:tcPr>
            <w:tcW w:w="2268" w:type="dxa"/>
            <w:vAlign w:val="top"/>
            <w:textDirection w:val="lrTb"/>
            <w:noWrap w:val="false"/>
          </w:tcPr>
          <w:p>
            <w:pPr>
              <w:pStyle w:val="965"/>
              <w:ind w:left="433"/>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3"/>
                <w:sz w:val="22"/>
                <w:szCs w:val="22"/>
              </w:rPr>
              <w:t xml:space="preserve">项目副经理</w:t>
            </w:r>
            <w:r>
              <w:rPr>
                <w:rFonts w:hint="eastAsia" w:ascii="宋体" w:hAnsi="宋体" w:eastAsia="宋体" w:cs="宋体"/>
                <w:sz w:val="22"/>
                <w:szCs w:val="22"/>
              </w:rPr>
            </w:r>
            <w:r/>
          </w:p>
        </w:tc>
        <w:tc>
          <w:tcPr>
            <w:tcW w:w="100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3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27"/>
        </w:trPr>
        <w:tc>
          <w:tcPr>
            <w:tcW w:w="2268" w:type="dxa"/>
            <w:vAlign w:val="top"/>
            <w:textDirection w:val="lrTb"/>
            <w:noWrap w:val="false"/>
          </w:tcPr>
          <w:p>
            <w:pPr>
              <w:pStyle w:val="965"/>
              <w:ind w:left="433"/>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3"/>
                <w:sz w:val="22"/>
                <w:szCs w:val="22"/>
              </w:rPr>
              <w:t xml:space="preserve">技术负责人</w:t>
            </w:r>
            <w:r>
              <w:rPr>
                <w:rFonts w:hint="eastAsia" w:ascii="宋体" w:hAnsi="宋体" w:eastAsia="宋体" w:cs="宋体"/>
                <w:sz w:val="22"/>
                <w:szCs w:val="22"/>
              </w:rPr>
            </w:r>
            <w:r/>
          </w:p>
        </w:tc>
        <w:tc>
          <w:tcPr>
            <w:tcW w:w="100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3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27"/>
        </w:trPr>
        <w:tc>
          <w:tcPr>
            <w:tcW w:w="2268" w:type="dxa"/>
            <w:vAlign w:val="top"/>
            <w:textDirection w:val="lrTb"/>
            <w:noWrap w:val="false"/>
          </w:tcPr>
          <w:p>
            <w:pPr>
              <w:pStyle w:val="965"/>
              <w:ind w:left="15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2"/>
                <w:sz w:val="22"/>
                <w:szCs w:val="22"/>
              </w:rPr>
              <w:t xml:space="preserve">质量管理负责人</w:t>
            </w:r>
            <w:r>
              <w:rPr>
                <w:rFonts w:hint="eastAsia" w:ascii="宋体" w:hAnsi="宋体" w:eastAsia="宋体" w:cs="宋体"/>
                <w:sz w:val="22"/>
                <w:szCs w:val="22"/>
              </w:rPr>
            </w:r>
            <w:r/>
          </w:p>
        </w:tc>
        <w:tc>
          <w:tcPr>
            <w:tcW w:w="100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3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27"/>
        </w:trPr>
        <w:tc>
          <w:tcPr>
            <w:tcW w:w="2268" w:type="dxa"/>
            <w:vAlign w:val="top"/>
            <w:textDirection w:val="lrTb"/>
            <w:noWrap w:val="false"/>
          </w:tcPr>
          <w:p>
            <w:pPr>
              <w:pStyle w:val="965"/>
              <w:ind w:left="156"/>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3"/>
                <w:sz w:val="22"/>
                <w:szCs w:val="22"/>
              </w:rPr>
              <w:t xml:space="preserve">安全管理负责人</w:t>
            </w:r>
            <w:r>
              <w:rPr>
                <w:rFonts w:hint="eastAsia" w:ascii="宋体" w:hAnsi="宋体" w:eastAsia="宋体" w:cs="宋体"/>
                <w:sz w:val="22"/>
                <w:szCs w:val="22"/>
              </w:rPr>
            </w:r>
            <w:r/>
          </w:p>
        </w:tc>
        <w:tc>
          <w:tcPr>
            <w:tcW w:w="100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3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27"/>
        </w:trPr>
        <w:tc>
          <w:tcPr>
            <w:tcW w:w="2268" w:type="dxa"/>
            <w:vAlign w:val="top"/>
            <w:textDirection w:val="lrTb"/>
            <w:noWrap w:val="false"/>
          </w:tcPr>
          <w:p>
            <w:pPr>
              <w:pStyle w:val="965"/>
              <w:ind w:left="573"/>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4"/>
                <w:sz w:val="22"/>
                <w:szCs w:val="22"/>
              </w:rPr>
              <w:t xml:space="preserve">造价管理</w:t>
            </w:r>
            <w:r>
              <w:rPr>
                <w:rFonts w:hint="eastAsia" w:ascii="宋体" w:hAnsi="宋体" w:eastAsia="宋体" w:cs="宋体"/>
                <w:sz w:val="22"/>
                <w:szCs w:val="22"/>
              </w:rPr>
            </w:r>
            <w:r/>
          </w:p>
        </w:tc>
        <w:tc>
          <w:tcPr>
            <w:tcW w:w="100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3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27"/>
        </w:trPr>
        <w:tc>
          <w:tcPr>
            <w:tcW w:w="2268" w:type="dxa"/>
            <w:vAlign w:val="top"/>
            <w:textDirection w:val="lrTb"/>
            <w:noWrap w:val="false"/>
          </w:tcPr>
          <w:p>
            <w:pPr>
              <w:pStyle w:val="965"/>
              <w:ind w:left="573"/>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4"/>
                <w:sz w:val="22"/>
                <w:szCs w:val="22"/>
              </w:rPr>
              <w:t xml:space="preserve">材料管理</w:t>
            </w:r>
            <w:r>
              <w:rPr>
                <w:rFonts w:hint="eastAsia" w:ascii="宋体" w:hAnsi="宋体" w:eastAsia="宋体" w:cs="宋体"/>
                <w:sz w:val="22"/>
                <w:szCs w:val="22"/>
              </w:rPr>
            </w:r>
            <w:r/>
          </w:p>
        </w:tc>
        <w:tc>
          <w:tcPr>
            <w:tcW w:w="100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3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27"/>
        </w:trPr>
        <w:tc>
          <w:tcPr>
            <w:tcW w:w="2268" w:type="dxa"/>
            <w:vAlign w:val="top"/>
            <w:textDirection w:val="lrTb"/>
            <w:noWrap w:val="false"/>
          </w:tcPr>
          <w:p>
            <w:pPr>
              <w:pStyle w:val="965"/>
              <w:ind w:left="576"/>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5"/>
                <w:sz w:val="22"/>
                <w:szCs w:val="22"/>
              </w:rPr>
              <w:t xml:space="preserve">计划管理</w:t>
            </w:r>
            <w:r>
              <w:rPr>
                <w:rFonts w:hint="eastAsia" w:ascii="宋体" w:hAnsi="宋体" w:eastAsia="宋体" w:cs="宋体"/>
                <w:sz w:val="22"/>
                <w:szCs w:val="22"/>
              </w:rPr>
            </w:r>
            <w:r/>
          </w:p>
        </w:tc>
        <w:tc>
          <w:tcPr>
            <w:tcW w:w="100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3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27"/>
        </w:trPr>
        <w:tc>
          <w:tcPr>
            <w:tcW w:w="2268" w:type="dxa"/>
            <w:vAlign w:val="top"/>
            <w:vMerge w:val="restart"/>
            <w:textDirection w:val="lrTb"/>
            <w:noWrap w:val="false"/>
          </w:tcPr>
          <w:p>
            <w:pPr>
              <w:pStyle w:val="965"/>
              <w:ind w:left="569"/>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3"/>
                <w:sz w:val="22"/>
                <w:szCs w:val="22"/>
              </w:rPr>
              <w:t xml:space="preserve">其他人员</w:t>
            </w:r>
            <w:r>
              <w:rPr>
                <w:rFonts w:hint="eastAsia" w:ascii="宋体" w:hAnsi="宋体" w:eastAsia="宋体" w:cs="宋体"/>
                <w:sz w:val="22"/>
                <w:szCs w:val="22"/>
              </w:rPr>
            </w:r>
            <w:r/>
          </w:p>
        </w:tc>
        <w:tc>
          <w:tcPr>
            <w:tcW w:w="100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3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27"/>
        </w:trPr>
        <w:tc>
          <w:tcPr>
            <w:tcW w:w="2268" w:type="dxa"/>
            <w:vAlign w:val="top"/>
            <w:vMerge w:val="continue"/>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00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3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27"/>
        </w:trPr>
        <w:tc>
          <w:tcPr>
            <w:tcW w:w="2268" w:type="dxa"/>
            <w:vAlign w:val="top"/>
            <w:vMerge w:val="continue"/>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00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3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28"/>
        </w:trPr>
        <w:tc>
          <w:tcPr>
            <w:tcW w:w="2268" w:type="dxa"/>
            <w:vAlign w:val="top"/>
            <w:vMerge w:val="continue"/>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00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2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33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49"/>
        </w:trPr>
        <w:tc>
          <w:tcPr>
            <w:gridSpan w:val="5"/>
            <w:tcW w:w="8890" w:type="dxa"/>
            <w:vAlign w:val="top"/>
            <w:textDirection w:val="lrTb"/>
            <w:noWrap w:val="false"/>
          </w:tcPr>
          <w:p>
            <w:pPr>
              <w:pStyle w:val="965"/>
              <w:ind w:left="95"/>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1"/>
                <w:sz w:val="22"/>
                <w:szCs w:val="22"/>
              </w:rPr>
              <w:t xml:space="preserve">备注：招标投标项目的项目人员与投标人员一致。</w:t>
            </w:r>
            <w:r>
              <w:rPr>
                <w:rFonts w:hint="eastAsia" w:ascii="宋体" w:hAnsi="宋体" w:eastAsia="宋体" w:cs="宋体"/>
                <w:sz w:val="22"/>
                <w:szCs w:val="22"/>
              </w:rPr>
            </w:r>
            <w:r/>
          </w:p>
        </w:tc>
      </w:tr>
    </w:tbl>
    <w:p>
      <w:pPr>
        <w:pStyle w:val="995"/>
        <w:ind w:left="34"/>
        <w:keepLines w:val="0"/>
        <w:keepNext w:val="0"/>
        <w:pageBreakBefore w:val="0"/>
        <w:spacing w:line="360" w:lineRule="auto"/>
        <w:rPr>
          <w:rFonts w:hint="eastAsia" w:ascii="宋体" w:hAnsi="宋体" w:eastAsia="宋体" w:cs="宋体"/>
          <w:spacing w:val="-8"/>
        </w:rPr>
      </w:pPr>
      <w:r>
        <w:rPr>
          <w:rFonts w:hint="eastAsia" w:ascii="宋体" w:hAnsi="宋体" w:eastAsia="宋体" w:cs="宋体"/>
          <w:spacing w:val="-8"/>
        </w:rPr>
      </w:r>
      <w:r/>
    </w:p>
    <w:p>
      <w:pPr>
        <w:pStyle w:val="995"/>
        <w:ind w:left="34"/>
        <w:keepLines w:val="0"/>
        <w:keepNext w:val="0"/>
        <w:pageBreakBefore w:val="0"/>
        <w:spacing w:line="360" w:lineRule="auto"/>
        <w:rPr>
          <w:rFonts w:hint="eastAsia" w:ascii="宋体" w:hAnsi="宋体" w:eastAsia="宋体" w:cs="宋体"/>
          <w:spacing w:val="-8"/>
        </w:rPr>
      </w:pPr>
      <w:r>
        <w:rPr>
          <w:rFonts w:hint="eastAsia" w:ascii="宋体" w:hAnsi="宋体" w:eastAsia="宋体" w:cs="宋体"/>
          <w:spacing w:val="-8"/>
        </w:rPr>
      </w:r>
      <w:r/>
    </w:p>
    <w:p>
      <w:pPr>
        <w:pStyle w:val="995"/>
        <w:ind w:left="34"/>
        <w:keepLines w:val="0"/>
        <w:keepNext w:val="0"/>
        <w:pageBreakBefore w:val="0"/>
        <w:spacing w:line="360" w:lineRule="auto"/>
        <w:rPr>
          <w:rFonts w:hint="eastAsia" w:ascii="宋体" w:hAnsi="宋体" w:eastAsia="宋体" w:cs="宋体"/>
          <w:spacing w:val="-8"/>
        </w:rPr>
      </w:pPr>
      <w:r>
        <w:rPr>
          <w:rFonts w:hint="eastAsia" w:ascii="宋体" w:hAnsi="宋体" w:eastAsia="宋体" w:cs="宋体"/>
          <w:spacing w:val="-8"/>
        </w:rPr>
      </w:r>
      <w:r/>
    </w:p>
    <w:p>
      <w:pPr>
        <w:pStyle w:val="995"/>
        <w:ind w:left="34"/>
        <w:keepLines w:val="0"/>
        <w:keepNext w:val="0"/>
        <w:pageBreakBefore w:val="0"/>
        <w:spacing w:line="360" w:lineRule="auto"/>
        <w:rPr>
          <w:rFonts w:hint="eastAsia" w:ascii="宋体" w:hAnsi="宋体" w:eastAsia="宋体" w:cs="宋体"/>
        </w:rPr>
      </w:pPr>
      <w:r>
        <w:rPr>
          <w:rFonts w:hint="eastAsia" w:ascii="宋体" w:hAnsi="宋体" w:eastAsia="宋体" w:cs="宋体"/>
          <w:spacing w:val="-8"/>
        </w:rPr>
        <w:t xml:space="preserve">附件</w:t>
      </w:r>
      <w:r>
        <w:rPr>
          <w:rFonts w:hint="eastAsia" w:ascii="宋体" w:hAnsi="宋体" w:eastAsia="宋体" w:cs="宋体"/>
          <w:spacing w:val="-55"/>
        </w:rPr>
        <w:t xml:space="preserve"> </w:t>
      </w:r>
      <w:r>
        <w:rPr>
          <w:rFonts w:hint="eastAsia" w:ascii="宋体" w:hAnsi="宋体" w:eastAsia="宋体" w:cs="宋体"/>
          <w:spacing w:val="-8"/>
        </w:rPr>
        <w:t xml:space="preserve">9：</w:t>
      </w:r>
      <w:r>
        <w:rPr>
          <w:rFonts w:hint="eastAsia" w:ascii="宋体" w:hAnsi="宋体" w:eastAsia="宋体" w:cs="宋体"/>
        </w:rPr>
      </w:r>
      <w:r/>
    </w:p>
    <w:p>
      <w:pPr>
        <w:pStyle w:val="965"/>
        <w:ind w:left="3819"/>
        <w:keepLines w:val="0"/>
        <w:keepNext w:val="0"/>
        <w:pageBreakBefore w:val="0"/>
        <w:spacing w:line="360" w:lineRule="auto"/>
        <w:rPr>
          <w:rFonts w:hint="eastAsia" w:ascii="宋体" w:hAnsi="宋体" w:eastAsia="宋体" w:cs="宋体"/>
          <w:sz w:val="24"/>
        </w:rPr>
        <w:outlineLvl w:val="0"/>
      </w:pPr>
      <w:r>
        <w:rPr>
          <w:rFonts w:hint="eastAsia" w:ascii="宋体" w:hAnsi="宋体" w:eastAsia="宋体" w:cs="宋体"/>
          <w:spacing w:val="-3"/>
          <w:sz w:val="24"/>
        </w:rPr>
        <w:t xml:space="preserve">履约担保</w:t>
      </w:r>
      <w:r>
        <w:rPr>
          <w:rFonts w:hint="eastAsia" w:ascii="宋体" w:hAnsi="宋体" w:eastAsia="宋体" w:cs="宋体"/>
          <w:sz w:val="24"/>
        </w:rPr>
      </w:r>
      <w:r/>
    </w:p>
    <w:p>
      <w:pPr>
        <w:pStyle w:val="965"/>
        <w:keepLines w:val="0"/>
        <w:keepNext w:val="0"/>
        <w:pageBreakBefore w:val="0"/>
        <w:spacing w:line="360" w:lineRule="auto"/>
        <w:widowControl w:val="off"/>
        <w:tabs>
          <w:tab w:val="left" w:pos="2248" w:leader="none"/>
        </w:tabs>
        <w:rPr>
          <w:rFonts w:hint="eastAsia" w:ascii="宋体" w:hAnsi="宋体" w:eastAsia="宋体" w:cs="宋体"/>
          <w:sz w:val="21"/>
          <w:szCs w:val="21"/>
        </w:rPr>
      </w:pPr>
      <w:r>
        <w:rPr>
          <w:rFonts w:hint="eastAsia" w:ascii="宋体" w:hAnsi="宋体" w:eastAsia="宋体" w:cs="宋体"/>
          <w:sz w:val="21"/>
          <w:szCs w:val="21"/>
          <w:u w:val="single"/>
        </w:rPr>
        <w:tab/>
      </w:r>
      <w:r>
        <w:rPr>
          <w:rFonts w:hint="eastAsia" w:ascii="宋体" w:hAnsi="宋体" w:eastAsia="宋体" w:cs="宋体"/>
          <w:spacing w:val="6"/>
          <w:sz w:val="21"/>
          <w:szCs w:val="21"/>
        </w:rPr>
        <w:t xml:space="preserve">（发包人名称</w:t>
      </w:r>
      <w:r>
        <w:rPr>
          <w:rFonts w:hint="eastAsia" w:ascii="宋体" w:hAnsi="宋体" w:eastAsia="宋体" w:cs="宋体"/>
          <w:spacing w:val="-78"/>
          <w:sz w:val="21"/>
          <w:szCs w:val="21"/>
        </w:rPr>
        <w:t xml:space="preserve">）：</w:t>
      </w:r>
      <w:r>
        <w:rPr>
          <w:rFonts w:hint="eastAsia" w:ascii="宋体" w:hAnsi="宋体" w:eastAsia="宋体" w:cs="宋体"/>
          <w:sz w:val="21"/>
          <w:szCs w:val="21"/>
        </w:rPr>
      </w:r>
      <w:r/>
    </w:p>
    <w:p>
      <w:pPr>
        <w:pStyle w:val="995"/>
        <w:ind w:left="11" w:right="47" w:firstLine="606"/>
        <w:keepLines w:val="0"/>
        <w:keepNext w:val="0"/>
        <w:pageBreakBefore w:val="0"/>
        <w:spacing w:after="0" w:line="360" w:lineRule="auto"/>
        <w:widowControl w:val="off"/>
        <w:tabs>
          <w:tab w:val="left" w:pos="4198" w:leader="none"/>
        </w:tabs>
        <w:rPr>
          <w:rFonts w:hint="eastAsia" w:ascii="宋体" w:hAnsi="宋体" w:eastAsia="宋体" w:cs="宋体"/>
          <w:spacing w:val="-2"/>
          <w:sz w:val="21"/>
          <w:szCs w:val="21"/>
        </w:rPr>
      </w:pPr>
      <w:r>
        <w:rPr>
          <w:rFonts w:hint="eastAsia" w:ascii="宋体" w:hAnsi="宋体" w:eastAsia="宋体" w:cs="宋体"/>
          <w:spacing w:val="2"/>
          <w:sz w:val="21"/>
          <w:szCs w:val="21"/>
        </w:rPr>
        <w:t xml:space="preserve">鉴于</w:t>
      </w:r>
      <w:r>
        <w:rPr>
          <w:rFonts w:hint="eastAsia" w:ascii="宋体" w:hAnsi="宋体" w:eastAsia="宋体" w:cs="宋体"/>
          <w:spacing w:val="10"/>
          <w:sz w:val="21"/>
          <w:szCs w:val="21"/>
          <w:u w:val="single"/>
        </w:rPr>
        <w:t xml:space="preserve">               </w:t>
      </w:r>
      <w:r>
        <w:rPr>
          <w:rFonts w:hint="eastAsia" w:ascii="宋体" w:hAnsi="宋体" w:eastAsia="宋体" w:cs="宋体"/>
          <w:spacing w:val="2"/>
          <w:sz w:val="21"/>
          <w:szCs w:val="21"/>
        </w:rPr>
        <w:t xml:space="preserve">（发包人名称，以下简称“发包人”</w:t>
      </w:r>
      <w:r>
        <w:rPr>
          <w:rFonts w:hint="eastAsia" w:ascii="宋体" w:hAnsi="宋体" w:eastAsia="宋体" w:cs="宋体"/>
          <w:spacing w:val="-33"/>
          <w:sz w:val="21"/>
          <w:szCs w:val="21"/>
        </w:rPr>
        <w:t xml:space="preserve"> </w:t>
      </w:r>
      <w:r>
        <w:rPr>
          <w:rFonts w:hint="eastAsia" w:ascii="宋体" w:hAnsi="宋体" w:eastAsia="宋体" w:cs="宋体"/>
          <w:spacing w:val="2"/>
          <w:sz w:val="21"/>
          <w:szCs w:val="21"/>
        </w:rPr>
        <w:t xml:space="preserve">）与</w:t>
      </w:r>
      <w:r>
        <w:rPr>
          <w:rFonts w:hint="eastAsia" w:ascii="宋体" w:hAnsi="宋体" w:eastAsia="宋体" w:cs="宋体"/>
          <w:sz w:val="21"/>
          <w:szCs w:val="21"/>
          <w:u w:val="single"/>
        </w:rPr>
        <w:tab/>
      </w:r>
      <w:r>
        <w:rPr>
          <w:rFonts w:hint="eastAsia" w:ascii="宋体" w:hAnsi="宋体" w:eastAsia="宋体" w:cs="宋体"/>
          <w:spacing w:val="1"/>
          <w:sz w:val="21"/>
          <w:szCs w:val="21"/>
        </w:rPr>
        <w:t xml:space="preserve">（承包人名称</w:t>
      </w:r>
      <w:r>
        <w:rPr>
          <w:rFonts w:hint="eastAsia" w:ascii="宋体" w:hAnsi="宋体" w:eastAsia="宋体" w:cs="宋体"/>
          <w:spacing w:val="-82"/>
          <w:sz w:val="21"/>
          <w:szCs w:val="21"/>
        </w:rPr>
        <w:t xml:space="preserve">）（</w:t>
      </w:r>
      <w:r>
        <w:rPr>
          <w:rFonts w:hint="eastAsia" w:ascii="宋体" w:hAnsi="宋体" w:eastAsia="宋体" w:cs="宋体"/>
          <w:spacing w:val="-54"/>
          <w:sz w:val="21"/>
          <w:szCs w:val="21"/>
        </w:rPr>
        <w:t xml:space="preserve"> </w:t>
      </w:r>
      <w:r>
        <w:rPr>
          <w:rFonts w:hint="eastAsia" w:ascii="宋体" w:hAnsi="宋体" w:eastAsia="宋体" w:cs="宋体"/>
          <w:spacing w:val="1"/>
          <w:sz w:val="21"/>
          <w:szCs w:val="21"/>
        </w:rPr>
        <w:t xml:space="preserve">以下称“承包人”</w:t>
      </w:r>
      <w:r>
        <w:rPr>
          <w:rFonts w:hint="eastAsia" w:ascii="宋体" w:hAnsi="宋体" w:eastAsia="宋体" w:cs="宋体"/>
          <w:spacing w:val="-45"/>
          <w:sz w:val="21"/>
          <w:szCs w:val="21"/>
        </w:rPr>
        <w:t xml:space="preserve"> </w:t>
      </w:r>
      <w:r>
        <w:rPr>
          <w:rFonts w:hint="eastAsia" w:ascii="宋体" w:hAnsi="宋体" w:eastAsia="宋体" w:cs="宋体"/>
          <w:spacing w:val="1"/>
          <w:sz w:val="21"/>
          <w:szCs w:val="21"/>
        </w:rPr>
        <w:t xml:space="preserve">）</w:t>
      </w:r>
      <w:r>
        <w:rPr>
          <w:rFonts w:hint="eastAsia" w:ascii="宋体" w:hAnsi="宋体" w:eastAsia="宋体" w:cs="宋体"/>
          <w:spacing w:val="-7"/>
          <w:sz w:val="21"/>
          <w:szCs w:val="21"/>
        </w:rPr>
        <w:t xml:space="preserve">于</w:t>
      </w:r>
      <w:r>
        <w:rPr>
          <w:rFonts w:hint="eastAsia" w:ascii="宋体" w:hAnsi="宋体" w:eastAsia="宋体" w:cs="宋体"/>
          <w:spacing w:val="-7"/>
          <w:sz w:val="21"/>
          <w:szCs w:val="21"/>
          <w:u w:val="single"/>
        </w:rPr>
        <w:t xml:space="preserve">    </w:t>
      </w:r>
      <w:r>
        <w:rPr>
          <w:rFonts w:hint="eastAsia" w:ascii="宋体" w:hAnsi="宋体" w:eastAsia="宋体" w:cs="宋体"/>
          <w:spacing w:val="-134"/>
          <w:sz w:val="21"/>
          <w:szCs w:val="21"/>
        </w:rPr>
        <w:t xml:space="preserve"> </w:t>
      </w:r>
      <w:r>
        <w:rPr>
          <w:rFonts w:hint="eastAsia" w:ascii="宋体" w:hAnsi="宋体" w:eastAsia="宋体" w:cs="宋体"/>
          <w:spacing w:val="-7"/>
          <w:sz w:val="21"/>
          <w:szCs w:val="21"/>
        </w:rPr>
        <w:t xml:space="preserve">年</w:t>
      </w:r>
      <w:r>
        <w:rPr>
          <w:rFonts w:hint="eastAsia" w:ascii="宋体" w:hAnsi="宋体" w:eastAsia="宋体" w:cs="宋体"/>
          <w:spacing w:val="74"/>
          <w:sz w:val="21"/>
          <w:szCs w:val="21"/>
          <w:u w:val="single"/>
        </w:rPr>
        <w:t xml:space="preserve">  </w:t>
      </w:r>
      <w:r>
        <w:rPr>
          <w:rFonts w:hint="eastAsia" w:ascii="宋体" w:hAnsi="宋体" w:eastAsia="宋体" w:cs="宋体"/>
          <w:spacing w:val="-122"/>
          <w:sz w:val="21"/>
          <w:szCs w:val="21"/>
        </w:rPr>
        <w:t xml:space="preserve"> </w:t>
      </w:r>
      <w:r>
        <w:rPr>
          <w:rFonts w:hint="eastAsia" w:ascii="宋体" w:hAnsi="宋体" w:eastAsia="宋体" w:cs="宋体"/>
          <w:spacing w:val="-7"/>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pacing w:val="-81"/>
          <w:sz w:val="21"/>
          <w:szCs w:val="21"/>
        </w:rPr>
        <w:t xml:space="preserve"> </w:t>
      </w:r>
      <w:r>
        <w:rPr>
          <w:rFonts w:hint="eastAsia" w:ascii="宋体" w:hAnsi="宋体" w:eastAsia="宋体" w:cs="宋体"/>
          <w:spacing w:val="-7"/>
          <w:sz w:val="21"/>
          <w:szCs w:val="21"/>
        </w:rPr>
        <w:t xml:space="preserve">日就</w:t>
      </w:r>
      <w:r>
        <w:rPr>
          <w:rFonts w:hint="eastAsia" w:ascii="宋体" w:hAnsi="宋体" w:eastAsia="宋体" w:cs="宋体"/>
          <w:spacing w:val="-7"/>
          <w:sz w:val="21"/>
          <w:szCs w:val="21"/>
          <w:u w:val="single"/>
        </w:rPr>
        <w:t xml:space="preserve">                       </w:t>
      </w:r>
      <w:r>
        <w:rPr>
          <w:rFonts w:hint="eastAsia" w:ascii="宋体" w:hAnsi="宋体" w:eastAsia="宋体" w:cs="宋体"/>
          <w:spacing w:val="-8"/>
          <w:sz w:val="21"/>
          <w:szCs w:val="21"/>
          <w:u w:val="single"/>
        </w:rPr>
        <w:t xml:space="preserve">   </w:t>
      </w:r>
      <w:r>
        <w:rPr>
          <w:rFonts w:hint="eastAsia" w:ascii="宋体" w:hAnsi="宋体" w:eastAsia="宋体" w:cs="宋体"/>
          <w:spacing w:val="-8"/>
          <w:sz w:val="21"/>
          <w:szCs w:val="21"/>
        </w:rPr>
        <w:t xml:space="preserve">（工程名称）施</w:t>
      </w:r>
      <w:r>
        <w:rPr>
          <w:rFonts w:hint="eastAsia" w:ascii="宋体" w:hAnsi="宋体" w:eastAsia="宋体" w:cs="宋体"/>
          <w:spacing w:val="-7"/>
          <w:sz w:val="21"/>
          <w:szCs w:val="21"/>
        </w:rPr>
        <w:t xml:space="preserve">工及有关事项协商一致共同签订《建设工程施工合同》。我方愿意无</w:t>
      </w:r>
      <w:r>
        <w:rPr>
          <w:rFonts w:hint="eastAsia" w:ascii="宋体" w:hAnsi="宋体" w:eastAsia="宋体" w:cs="宋体"/>
          <w:spacing w:val="4"/>
          <w:sz w:val="21"/>
          <w:szCs w:val="21"/>
        </w:rPr>
        <w:t xml:space="preserve">条件地、不可撤销地就承包人履行与你方签订</w:t>
      </w:r>
      <w:r>
        <w:rPr>
          <w:rFonts w:hint="eastAsia" w:ascii="宋体" w:hAnsi="宋体" w:eastAsia="宋体" w:cs="宋体"/>
          <w:spacing w:val="3"/>
          <w:sz w:val="21"/>
          <w:szCs w:val="21"/>
        </w:rPr>
        <w:t xml:space="preserve">的合同，并向你方提供</w:t>
      </w:r>
      <w:r>
        <w:rPr>
          <w:rFonts w:hint="eastAsia" w:ascii="宋体" w:hAnsi="宋体" w:eastAsia="宋体" w:cs="宋体"/>
          <w:spacing w:val="-2"/>
          <w:sz w:val="21"/>
          <w:szCs w:val="21"/>
        </w:rPr>
        <w:t xml:space="preserve">连带责任担保。</w:t>
      </w:r>
      <w:r>
        <w:rPr>
          <w:rFonts w:hint="eastAsia" w:ascii="宋体" w:hAnsi="宋体" w:eastAsia="宋体" w:cs="宋体"/>
          <w:spacing w:val="-2"/>
          <w:sz w:val="21"/>
          <w:szCs w:val="21"/>
        </w:rPr>
      </w:r>
      <w:r/>
    </w:p>
    <w:p>
      <w:pPr>
        <w:pStyle w:val="995"/>
        <w:ind w:right="47" w:firstLine="420"/>
        <w:keepLines w:val="0"/>
        <w:keepNext w:val="0"/>
        <w:pageBreakBefore w:val="0"/>
        <w:spacing w:after="0" w:line="360" w:lineRule="auto"/>
        <w:widowControl w:val="off"/>
        <w:tabs>
          <w:tab w:val="left" w:pos="4198" w:leader="none"/>
        </w:tabs>
        <w:rPr>
          <w:rFonts w:hint="eastAsia" w:ascii="宋体" w:hAnsi="宋体" w:eastAsia="宋体" w:cs="宋体"/>
          <w:spacing w:val="0"/>
          <w:sz w:val="21"/>
          <w:szCs w:val="21"/>
        </w:rPr>
      </w:pPr>
      <w:r>
        <w:rPr>
          <w:rFonts w:hint="eastAsia" w:ascii="宋体" w:hAnsi="宋体" w:eastAsia="宋体" w:cs="宋体"/>
          <w:spacing w:val="0"/>
          <w:sz w:val="21"/>
          <w:szCs w:val="21"/>
        </w:rPr>
        <w:t xml:space="preserve">1.担保金额人民币（大写）</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 （ ¥</w:t>
      </w:r>
      <w:r>
        <w:rPr>
          <w:rFonts w:hint="eastAsia" w:ascii="宋体" w:hAnsi="宋体" w:eastAsia="宋体" w:cs="宋体"/>
          <w:spacing w:val="0"/>
          <w:sz w:val="21"/>
          <w:szCs w:val="21"/>
          <w:u w:val="single"/>
        </w:rPr>
        <w:t xml:space="preserve">             元</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r>
      <w:r/>
    </w:p>
    <w:p>
      <w:pPr>
        <w:pStyle w:val="995"/>
        <w:ind w:right="82" w:firstLine="408"/>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2.担保有效期自你方与承包人签订的合同生效之日起至你方签</w:t>
      </w:r>
      <w:r>
        <w:rPr>
          <w:rFonts w:hint="eastAsia" w:ascii="宋体" w:hAnsi="宋体" w:eastAsia="宋体" w:cs="宋体"/>
          <w:spacing w:val="-1"/>
          <w:sz w:val="21"/>
          <w:szCs w:val="21"/>
        </w:rPr>
        <w:t xml:space="preserve">发或应签发工程接收证书之日止。</w:t>
      </w:r>
      <w:r>
        <w:rPr>
          <w:rFonts w:hint="eastAsia" w:ascii="宋体" w:hAnsi="宋体" w:eastAsia="宋体" w:cs="宋体"/>
          <w:sz w:val="21"/>
          <w:szCs w:val="21"/>
        </w:rPr>
      </w:r>
      <w:r/>
    </w:p>
    <w:p>
      <w:pPr>
        <w:pStyle w:val="995"/>
        <w:ind w:right="82" w:firstLine="408"/>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3.在本担保有效期内，因承包人违反合同约定的义务给你方造</w:t>
      </w:r>
      <w:r>
        <w:rPr>
          <w:rFonts w:hint="eastAsia" w:ascii="宋体" w:hAnsi="宋体" w:eastAsia="宋体" w:cs="宋体"/>
          <w:spacing w:val="4"/>
          <w:sz w:val="21"/>
          <w:szCs w:val="21"/>
        </w:rPr>
        <w:t xml:space="preserve">成经济损失时，我方在收到你方以书面形式提出</w:t>
      </w:r>
      <w:r>
        <w:rPr>
          <w:rFonts w:hint="eastAsia" w:ascii="宋体" w:hAnsi="宋体" w:eastAsia="宋体" w:cs="宋体"/>
          <w:spacing w:val="3"/>
          <w:sz w:val="21"/>
          <w:szCs w:val="21"/>
        </w:rPr>
        <w:t xml:space="preserve">的在担保金额内的</w:t>
      </w:r>
      <w:r>
        <w:rPr>
          <w:rFonts w:hint="eastAsia" w:ascii="宋体" w:hAnsi="宋体" w:eastAsia="宋体" w:cs="宋体"/>
          <w:spacing w:val="-2"/>
          <w:sz w:val="21"/>
          <w:szCs w:val="21"/>
        </w:rPr>
        <w:t xml:space="preserve">赔偿要求后，在</w:t>
      </w:r>
      <w:r>
        <w:rPr>
          <w:rFonts w:hint="eastAsia" w:ascii="宋体" w:hAnsi="宋体" w:eastAsia="宋体" w:cs="宋体"/>
          <w:spacing w:val="-37"/>
          <w:sz w:val="21"/>
          <w:szCs w:val="21"/>
        </w:rPr>
        <w:t xml:space="preserve"> </w:t>
      </w:r>
      <w:r>
        <w:rPr>
          <w:rFonts w:hint="eastAsia" w:ascii="宋体" w:hAnsi="宋体" w:eastAsia="宋体" w:cs="宋体"/>
          <w:spacing w:val="-2"/>
          <w:sz w:val="21"/>
          <w:szCs w:val="21"/>
        </w:rPr>
        <w:t xml:space="preserve">7 天内无条件支付。</w:t>
      </w:r>
      <w:r>
        <w:rPr>
          <w:rFonts w:hint="eastAsia" w:ascii="宋体" w:hAnsi="宋体" w:eastAsia="宋体" w:cs="宋体"/>
          <w:sz w:val="21"/>
          <w:szCs w:val="21"/>
        </w:rPr>
      </w:r>
      <w:r/>
    </w:p>
    <w:p>
      <w:pPr>
        <w:pStyle w:val="995"/>
        <w:ind w:right="82" w:firstLine="412"/>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2"/>
          <w:sz w:val="21"/>
          <w:szCs w:val="21"/>
        </w:rPr>
        <w:t xml:space="preserve">4.你方和承包人按合同约定变更合同时，我方</w:t>
      </w:r>
      <w:r>
        <w:rPr>
          <w:rFonts w:hint="eastAsia" w:ascii="宋体" w:hAnsi="宋体" w:eastAsia="宋体" w:cs="宋体"/>
          <w:spacing w:val="-3"/>
          <w:sz w:val="21"/>
          <w:szCs w:val="21"/>
        </w:rPr>
        <w:t xml:space="preserve">承担本担保规定</w:t>
      </w:r>
      <w:r>
        <w:rPr>
          <w:rFonts w:hint="eastAsia" w:ascii="宋体" w:hAnsi="宋体" w:eastAsia="宋体" w:cs="宋体"/>
          <w:spacing w:val="-7"/>
          <w:sz w:val="21"/>
          <w:szCs w:val="21"/>
        </w:rPr>
        <w:t xml:space="preserve">的义务不变。</w:t>
      </w:r>
      <w:r>
        <w:rPr>
          <w:rFonts w:hint="eastAsia" w:ascii="宋体" w:hAnsi="宋体" w:eastAsia="宋体" w:cs="宋体"/>
          <w:sz w:val="21"/>
          <w:szCs w:val="21"/>
        </w:rPr>
      </w:r>
      <w:r/>
    </w:p>
    <w:p>
      <w:pPr>
        <w:pStyle w:val="995"/>
        <w:ind w:right="156" w:firstLine="420"/>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pacing w:val="-77"/>
          <w:sz w:val="21"/>
          <w:szCs w:val="21"/>
        </w:rPr>
        <w:t xml:space="preserve"> </w:t>
      </w:r>
      <w:r>
        <w:rPr>
          <w:rFonts w:hint="eastAsia" w:ascii="宋体" w:hAnsi="宋体" w:eastAsia="宋体" w:cs="宋体"/>
          <w:sz w:val="21"/>
          <w:szCs w:val="21"/>
        </w:rPr>
        <w:t xml:space="preserve">因本保函发生的纠纷，可由双方协商解决，协商不</w:t>
      </w:r>
      <w:r>
        <w:rPr>
          <w:rFonts w:hint="eastAsia" w:ascii="宋体" w:hAnsi="宋体" w:eastAsia="宋体" w:cs="宋体"/>
          <w:spacing w:val="-1"/>
          <w:sz w:val="21"/>
          <w:szCs w:val="21"/>
        </w:rPr>
        <w:t xml:space="preserve">成的，</w:t>
      </w:r>
      <w:r>
        <w:rPr>
          <w:rFonts w:hint="eastAsia" w:ascii="宋体" w:hAnsi="宋体" w:eastAsia="宋体" w:cs="宋体"/>
          <w:spacing w:val="-3"/>
          <w:sz w:val="21"/>
          <w:szCs w:val="21"/>
        </w:rPr>
        <w:t xml:space="preserve">按下列第</w:t>
      </w:r>
      <w:r>
        <w:rPr>
          <w:rFonts w:hint="eastAsia" w:ascii="宋体" w:hAnsi="宋体" w:eastAsia="宋体" w:cs="宋体"/>
          <w:spacing w:val="-3"/>
          <w:sz w:val="21"/>
          <w:szCs w:val="21"/>
          <w:u w:val="single"/>
        </w:rPr>
        <w:t xml:space="preserve">     </w:t>
      </w:r>
      <w:r>
        <w:rPr>
          <w:rFonts w:hint="eastAsia" w:ascii="宋体" w:hAnsi="宋体" w:eastAsia="宋体" w:cs="宋体"/>
          <w:spacing w:val="-121"/>
          <w:sz w:val="21"/>
          <w:szCs w:val="21"/>
        </w:rPr>
        <w:t xml:space="preserve"> </w:t>
      </w:r>
      <w:r>
        <w:rPr>
          <w:rFonts w:hint="eastAsia" w:ascii="宋体" w:hAnsi="宋体" w:eastAsia="宋体" w:cs="宋体"/>
          <w:spacing w:val="-3"/>
          <w:sz w:val="21"/>
          <w:szCs w:val="21"/>
        </w:rPr>
        <w:t xml:space="preserve">种方式解决：</w:t>
      </w:r>
      <w:r>
        <w:rPr>
          <w:rFonts w:hint="eastAsia" w:ascii="宋体" w:hAnsi="宋体" w:eastAsia="宋体" w:cs="宋体"/>
          <w:sz w:val="21"/>
          <w:szCs w:val="21"/>
        </w:rPr>
      </w:r>
      <w:r/>
    </w:p>
    <w:p>
      <w:pPr>
        <w:pStyle w:val="995"/>
        <w:ind w:left="605"/>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8"/>
          <w:sz w:val="21"/>
          <w:szCs w:val="21"/>
        </w:rPr>
        <w:t xml:space="preserve">（</w:t>
      </w:r>
      <w:r>
        <w:rPr>
          <w:rFonts w:hint="eastAsia" w:ascii="宋体" w:hAnsi="宋体" w:eastAsia="宋体" w:cs="宋体"/>
          <w:spacing w:val="-72"/>
          <w:sz w:val="21"/>
          <w:szCs w:val="21"/>
        </w:rPr>
        <w:t xml:space="preserve"> </w:t>
      </w:r>
      <w:r>
        <w:rPr>
          <w:rFonts w:hint="eastAsia" w:ascii="宋体" w:hAnsi="宋体" w:eastAsia="宋体" w:cs="宋体"/>
          <w:spacing w:val="-8"/>
          <w:sz w:val="21"/>
          <w:szCs w:val="21"/>
        </w:rPr>
        <w:t xml:space="preserve">1</w:t>
      </w:r>
      <w:r>
        <w:rPr>
          <w:rFonts w:hint="eastAsia" w:ascii="宋体" w:hAnsi="宋体" w:eastAsia="宋体" w:cs="宋体"/>
          <w:spacing w:val="-46"/>
          <w:sz w:val="21"/>
          <w:szCs w:val="21"/>
        </w:rPr>
        <w:t xml:space="preserve"> </w:t>
      </w:r>
      <w:r>
        <w:rPr>
          <w:rFonts w:hint="eastAsia" w:ascii="宋体" w:hAnsi="宋体" w:eastAsia="宋体" w:cs="宋体"/>
          <w:spacing w:val="-8"/>
          <w:sz w:val="21"/>
          <w:szCs w:val="21"/>
        </w:rPr>
        <w:t xml:space="preserve">）向</w:t>
      </w:r>
      <w:r>
        <w:rPr>
          <w:rFonts w:hint="eastAsia" w:ascii="宋体" w:hAnsi="宋体" w:eastAsia="宋体" w:cs="宋体"/>
          <w:sz w:val="21"/>
          <w:szCs w:val="21"/>
          <w:u w:val="single"/>
        </w:rPr>
        <w:t xml:space="preserve">                     </w:t>
      </w:r>
      <w:r>
        <w:rPr>
          <w:rFonts w:hint="eastAsia" w:ascii="宋体" w:hAnsi="宋体" w:eastAsia="宋体" w:cs="宋体"/>
          <w:spacing w:val="-136"/>
          <w:sz w:val="21"/>
          <w:szCs w:val="21"/>
        </w:rPr>
        <w:t xml:space="preserve"> </w:t>
      </w:r>
      <w:r>
        <w:rPr>
          <w:rFonts w:hint="eastAsia" w:ascii="宋体" w:hAnsi="宋体" w:eastAsia="宋体" w:cs="宋体"/>
          <w:spacing w:val="-8"/>
          <w:sz w:val="21"/>
          <w:szCs w:val="21"/>
        </w:rPr>
        <w:t xml:space="preserve">仲裁委员会申请仲裁；</w:t>
      </w:r>
      <w:r>
        <w:rPr>
          <w:rFonts w:hint="eastAsia" w:ascii="宋体" w:hAnsi="宋体" w:eastAsia="宋体" w:cs="宋体"/>
          <w:sz w:val="21"/>
          <w:szCs w:val="21"/>
        </w:rPr>
      </w:r>
      <w:r/>
    </w:p>
    <w:p>
      <w:pPr>
        <w:pStyle w:val="995"/>
        <w:ind w:left="605"/>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9"/>
          <w:sz w:val="21"/>
          <w:szCs w:val="21"/>
        </w:rPr>
        <w:t xml:space="preserve">（</w:t>
      </w:r>
      <w:r>
        <w:rPr>
          <w:rFonts w:hint="eastAsia" w:ascii="宋体" w:hAnsi="宋体" w:eastAsia="宋体" w:cs="宋体"/>
          <w:spacing w:val="-86"/>
          <w:sz w:val="21"/>
          <w:szCs w:val="21"/>
        </w:rPr>
        <w:t xml:space="preserve"> </w:t>
      </w:r>
      <w:r>
        <w:rPr>
          <w:rFonts w:hint="eastAsia" w:ascii="宋体" w:hAnsi="宋体" w:eastAsia="宋体" w:cs="宋体"/>
          <w:spacing w:val="-9"/>
          <w:sz w:val="21"/>
          <w:szCs w:val="21"/>
        </w:rPr>
        <w:t xml:space="preserve">2</w:t>
      </w:r>
      <w:r>
        <w:rPr>
          <w:rFonts w:hint="eastAsia" w:ascii="宋体" w:hAnsi="宋体" w:eastAsia="宋体" w:cs="宋体"/>
          <w:spacing w:val="-46"/>
          <w:sz w:val="21"/>
          <w:szCs w:val="21"/>
        </w:rPr>
        <w:t xml:space="preserve"> </w:t>
      </w:r>
      <w:r>
        <w:rPr>
          <w:rFonts w:hint="eastAsia" w:ascii="宋体" w:hAnsi="宋体" w:eastAsia="宋体" w:cs="宋体"/>
          <w:spacing w:val="-9"/>
          <w:sz w:val="21"/>
          <w:szCs w:val="21"/>
        </w:rPr>
        <w:t xml:space="preserve">）向</w:t>
      </w:r>
      <w:r>
        <w:rPr>
          <w:rFonts w:hint="eastAsia" w:ascii="宋体" w:hAnsi="宋体" w:eastAsia="宋体" w:cs="宋体"/>
          <w:sz w:val="21"/>
          <w:szCs w:val="21"/>
          <w:u w:val="single"/>
        </w:rPr>
        <w:t xml:space="preserve">                     </w:t>
      </w:r>
      <w:r>
        <w:rPr>
          <w:rFonts w:hint="eastAsia" w:ascii="宋体" w:hAnsi="宋体" w:eastAsia="宋体" w:cs="宋体"/>
          <w:spacing w:val="-135"/>
          <w:sz w:val="21"/>
          <w:szCs w:val="21"/>
        </w:rPr>
        <w:t xml:space="preserve"> </w:t>
      </w:r>
      <w:r>
        <w:rPr>
          <w:rFonts w:hint="eastAsia" w:ascii="宋体" w:hAnsi="宋体" w:eastAsia="宋体" w:cs="宋体"/>
          <w:spacing w:val="-9"/>
          <w:sz w:val="21"/>
          <w:szCs w:val="21"/>
        </w:rPr>
        <w:t xml:space="preserve">人民法院起诉。</w:t>
      </w:r>
      <w:r>
        <w:rPr>
          <w:rFonts w:hint="eastAsia" w:ascii="宋体" w:hAnsi="宋体" w:eastAsia="宋体" w:cs="宋体"/>
          <w:sz w:val="21"/>
          <w:szCs w:val="21"/>
        </w:rPr>
      </w:r>
      <w:r/>
    </w:p>
    <w:p>
      <w:pPr>
        <w:pStyle w:val="995"/>
        <w:ind w:left="11" w:firstLine="600"/>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6.本保函自我方法定代表人（或其授权代理人）签字并加盖公章之日起生效。</w:t>
      </w:r>
      <w:r>
        <w:rPr>
          <w:rFonts w:hint="eastAsia" w:ascii="宋体" w:hAnsi="宋体" w:eastAsia="宋体" w:cs="宋体"/>
          <w:sz w:val="21"/>
          <w:szCs w:val="21"/>
        </w:rPr>
      </w:r>
      <w:r/>
    </w:p>
    <w:p>
      <w:pPr>
        <w:pStyle w:val="965"/>
        <w:ind w:left="6"/>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9"/>
          <w:sz w:val="21"/>
          <w:szCs w:val="21"/>
        </w:rPr>
        <w:t xml:space="preserve">担 保 人</w:t>
      </w:r>
      <w:r>
        <w:rPr>
          <w:rFonts w:hint="eastAsia" w:ascii="宋体" w:hAnsi="宋体" w:eastAsia="宋体" w:cs="宋体"/>
          <w:spacing w:val="-54"/>
          <w:sz w:val="21"/>
          <w:szCs w:val="21"/>
        </w:rPr>
        <w:t xml:space="preserve">：</w:t>
      </w:r>
      <w:r>
        <w:rPr>
          <w:rFonts w:hint="eastAsia" w:ascii="宋体" w:hAnsi="宋体" w:eastAsia="宋体" w:cs="宋体"/>
          <w:spacing w:val="6"/>
          <w:sz w:val="21"/>
          <w:szCs w:val="21"/>
          <w:u w:val="single"/>
        </w:rPr>
        <w:t xml:space="preserve">                   </w:t>
      </w:r>
      <w:r>
        <w:rPr>
          <w:rFonts w:hint="eastAsia" w:ascii="宋体" w:hAnsi="宋体" w:eastAsia="宋体" w:cs="宋体"/>
          <w:spacing w:val="5"/>
          <w:sz w:val="21"/>
          <w:szCs w:val="21"/>
          <w:u w:val="single"/>
        </w:rPr>
        <w:t xml:space="preserve">       </w:t>
      </w:r>
      <w:r>
        <w:rPr>
          <w:rFonts w:hint="eastAsia" w:ascii="宋体" w:hAnsi="宋体" w:eastAsia="宋体" w:cs="宋体"/>
          <w:spacing w:val="-54"/>
          <w:sz w:val="21"/>
          <w:szCs w:val="21"/>
        </w:rPr>
        <w:t xml:space="preserve">（</w:t>
      </w:r>
      <w:r>
        <w:rPr>
          <w:rFonts w:hint="eastAsia" w:ascii="宋体" w:hAnsi="宋体" w:eastAsia="宋体" w:cs="宋体"/>
          <w:spacing w:val="9"/>
          <w:sz w:val="21"/>
          <w:szCs w:val="21"/>
        </w:rPr>
        <w:t xml:space="preserve">盖单位章）</w:t>
      </w:r>
      <w:r>
        <w:rPr>
          <w:rFonts w:hint="eastAsia" w:ascii="宋体" w:hAnsi="宋体" w:eastAsia="宋体" w:cs="宋体"/>
          <w:sz w:val="21"/>
          <w:szCs w:val="21"/>
        </w:rPr>
      </w:r>
      <w:r/>
    </w:p>
    <w:p>
      <w:pPr>
        <w:pStyle w:val="965"/>
        <w:ind w:left="1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法定代表人或其委托代理人</w:t>
      </w:r>
      <w:r>
        <w:rPr>
          <w:rFonts w:hint="eastAsia" w:ascii="宋体" w:hAnsi="宋体" w:eastAsia="宋体" w:cs="宋体"/>
          <w:spacing w:val="-42"/>
          <w:sz w:val="21"/>
          <w:szCs w:val="21"/>
        </w:rPr>
        <w:t xml:space="preserve">：</w:t>
      </w:r>
      <w:r>
        <w:rPr>
          <w:rFonts w:hint="eastAsia" w:ascii="宋体" w:hAnsi="宋体" w:eastAsia="宋体" w:cs="宋体"/>
          <w:spacing w:val="10"/>
          <w:sz w:val="21"/>
          <w:szCs w:val="21"/>
          <w:u w:val="single"/>
        </w:rPr>
        <w:t xml:space="preserve">              </w:t>
      </w:r>
      <w:r>
        <w:rPr>
          <w:rFonts w:hint="eastAsia" w:ascii="宋体" w:hAnsi="宋体" w:eastAsia="宋体" w:cs="宋体"/>
          <w:spacing w:val="-42"/>
          <w:sz w:val="21"/>
          <w:szCs w:val="21"/>
        </w:rPr>
        <w:t xml:space="preserve">（</w:t>
      </w:r>
      <w:r>
        <w:rPr>
          <w:rFonts w:hint="eastAsia" w:ascii="宋体" w:hAnsi="宋体" w:eastAsia="宋体" w:cs="宋体"/>
          <w:spacing w:val="4"/>
          <w:sz w:val="21"/>
          <w:szCs w:val="21"/>
        </w:rPr>
        <w:t xml:space="preserve">签字）</w:t>
      </w:r>
      <w:r>
        <w:rPr>
          <w:rFonts w:hint="eastAsia" w:ascii="宋体" w:hAnsi="宋体" w:eastAsia="宋体" w:cs="宋体"/>
          <w:sz w:val="21"/>
          <w:szCs w:val="21"/>
        </w:rPr>
      </w:r>
      <w:r/>
    </w:p>
    <w:p>
      <w:pPr>
        <w:pStyle w:val="965"/>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20"/>
          <w:sz w:val="21"/>
          <w:szCs w:val="21"/>
        </w:rPr>
        <w:t xml:space="preserve">地</w:t>
      </w:r>
      <w:r>
        <w:rPr>
          <w:rFonts w:hint="eastAsia" w:ascii="宋体" w:hAnsi="宋体" w:eastAsia="宋体" w:cs="宋体"/>
          <w:spacing w:val="5"/>
          <w:sz w:val="21"/>
          <w:szCs w:val="21"/>
        </w:rPr>
        <w:t xml:space="preserve">    </w:t>
      </w:r>
      <w:r>
        <w:rPr>
          <w:rFonts w:hint="eastAsia" w:ascii="宋体" w:hAnsi="宋体" w:eastAsia="宋体" w:cs="宋体"/>
          <w:spacing w:val="-20"/>
          <w:sz w:val="21"/>
          <w:szCs w:val="21"/>
        </w:rPr>
        <w:t xml:space="preserve">址</w:t>
      </w:r>
      <w:r>
        <w:rPr>
          <w:rFonts w:hint="eastAsia" w:ascii="宋体" w:hAnsi="宋体" w:eastAsia="宋体" w:cs="宋体"/>
          <w:spacing w:val="-121"/>
          <w:sz w:val="21"/>
          <w:szCs w:val="21"/>
        </w:rPr>
        <w:t xml:space="preserve"> </w:t>
      </w:r>
      <w:r>
        <w:rPr>
          <w:rFonts w:hint="eastAsia" w:ascii="宋体" w:hAnsi="宋体" w:eastAsia="宋体" w:cs="宋体"/>
          <w:spacing w:val="-20"/>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65"/>
        <w:ind w:left="15"/>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邮政编码：</w:t>
      </w:r>
      <w:r>
        <w:rPr>
          <w:rFonts w:hint="eastAsia" w:ascii="宋体" w:hAnsi="宋体" w:eastAsia="宋体" w:cs="宋体"/>
          <w:spacing w:val="-4"/>
          <w:sz w:val="21"/>
          <w:szCs w:val="21"/>
          <w:u w:val="single"/>
        </w:rPr>
        <w:t xml:space="preserve">                                       </w:t>
      </w:r>
      <w:r>
        <w:rPr>
          <w:rFonts w:hint="eastAsia" w:ascii="宋体" w:hAnsi="宋体" w:eastAsia="宋体" w:cs="宋体"/>
          <w:sz w:val="21"/>
          <w:szCs w:val="21"/>
        </w:rPr>
      </w:r>
      <w:r/>
    </w:p>
    <w:p>
      <w:pPr>
        <w:pStyle w:val="965"/>
        <w:ind w:left="37"/>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30"/>
          <w:sz w:val="21"/>
          <w:szCs w:val="21"/>
        </w:rPr>
        <w:t xml:space="preserve">电</w:t>
      </w:r>
      <w:r>
        <w:rPr>
          <w:rFonts w:hint="eastAsia" w:ascii="宋体" w:hAnsi="宋体" w:eastAsia="宋体" w:cs="宋体"/>
          <w:spacing w:val="3"/>
          <w:sz w:val="21"/>
          <w:szCs w:val="21"/>
        </w:rPr>
        <w:t xml:space="preserve">    </w:t>
      </w:r>
      <w:r>
        <w:rPr>
          <w:rFonts w:hint="eastAsia" w:ascii="宋体" w:hAnsi="宋体" w:eastAsia="宋体" w:cs="宋体"/>
          <w:spacing w:val="-30"/>
          <w:sz w:val="21"/>
          <w:szCs w:val="21"/>
        </w:rPr>
        <w:t xml:space="preserve">话</w:t>
      </w:r>
      <w:r>
        <w:rPr>
          <w:rFonts w:hint="eastAsia" w:ascii="宋体" w:hAnsi="宋体" w:eastAsia="宋体" w:cs="宋体"/>
          <w:spacing w:val="-120"/>
          <w:sz w:val="21"/>
          <w:szCs w:val="21"/>
        </w:rPr>
        <w:t xml:space="preserve"> </w:t>
      </w:r>
      <w:r>
        <w:rPr>
          <w:rFonts w:hint="eastAsia" w:ascii="宋体" w:hAnsi="宋体" w:eastAsia="宋体" w:cs="宋体"/>
          <w:spacing w:val="-30"/>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65"/>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19"/>
          <w:sz w:val="21"/>
          <w:szCs w:val="21"/>
        </w:rPr>
        <w:t xml:space="preserve">传</w:t>
      </w:r>
      <w:r>
        <w:rPr>
          <w:rFonts w:hint="eastAsia" w:ascii="宋体" w:hAnsi="宋体" w:eastAsia="宋体" w:cs="宋体"/>
          <w:spacing w:val="5"/>
          <w:sz w:val="21"/>
          <w:szCs w:val="21"/>
        </w:rPr>
        <w:t xml:space="preserve">    </w:t>
      </w:r>
      <w:r>
        <w:rPr>
          <w:rFonts w:hint="eastAsia" w:ascii="宋体" w:hAnsi="宋体" w:eastAsia="宋体" w:cs="宋体"/>
          <w:spacing w:val="-19"/>
          <w:sz w:val="21"/>
          <w:szCs w:val="21"/>
        </w:rPr>
        <w:t xml:space="preserve">真</w:t>
      </w:r>
      <w:r>
        <w:rPr>
          <w:rFonts w:hint="eastAsia" w:ascii="宋体" w:hAnsi="宋体" w:eastAsia="宋体" w:cs="宋体"/>
          <w:spacing w:val="-119"/>
          <w:sz w:val="21"/>
          <w:szCs w:val="21"/>
        </w:rPr>
        <w:t xml:space="preserve"> </w:t>
      </w:r>
      <w:r>
        <w:rPr>
          <w:rFonts w:hint="eastAsia" w:ascii="宋体" w:hAnsi="宋体" w:eastAsia="宋体" w:cs="宋体"/>
          <w:spacing w:val="-19"/>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65"/>
        <w:ind w:left="2659"/>
        <w:keepLines w:val="0"/>
        <w:keepNext w:val="0"/>
        <w:pageBreakBefore w:val="0"/>
        <w:spacing w:line="360" w:lineRule="auto"/>
        <w:widowControl w:val="off"/>
        <w:tabs>
          <w:tab w:val="left" w:pos="5510" w:leader="none"/>
        </w:tabs>
        <w:rPr>
          <w:rFonts w:hint="eastAsia" w:ascii="宋体" w:hAnsi="宋体" w:eastAsia="宋体" w:cs="宋体"/>
          <w:sz w:val="21"/>
          <w:szCs w:val="21"/>
        </w:rPr>
      </w:pPr>
      <w:r>
        <w:rPr>
          <w:rFonts w:hint="eastAsia" w:ascii="宋体" w:hAnsi="宋体" w:eastAsia="宋体" w:cs="宋体"/>
          <w:sz w:val="21"/>
          <w:szCs w:val="21"/>
          <w:u w:val="single"/>
        </w:rPr>
        <w:tab/>
      </w:r>
      <w:r>
        <w:rPr>
          <w:rFonts w:hint="eastAsia" w:ascii="宋体" w:hAnsi="宋体" w:eastAsia="宋体" w:cs="宋体"/>
          <w:spacing w:val="-126"/>
          <w:sz w:val="21"/>
          <w:szCs w:val="21"/>
        </w:rPr>
        <w:t xml:space="preserve"> </w:t>
      </w:r>
      <w:r>
        <w:rPr>
          <w:rFonts w:hint="eastAsia" w:ascii="宋体" w:hAnsi="宋体" w:eastAsia="宋体" w:cs="宋体"/>
          <w:spacing w:val="-20"/>
          <w:sz w:val="21"/>
          <w:szCs w:val="21"/>
        </w:rPr>
        <w:t xml:space="preserve">年</w:t>
      </w:r>
      <w:r>
        <w:rPr>
          <w:rFonts w:hint="eastAsia" w:ascii="宋体" w:hAnsi="宋体" w:eastAsia="宋体" w:cs="宋体"/>
          <w:spacing w:val="-20"/>
          <w:sz w:val="21"/>
          <w:szCs w:val="21"/>
          <w:u w:val="single"/>
        </w:rPr>
        <w:t xml:space="preserve">         </w:t>
      </w:r>
      <w:r>
        <w:rPr>
          <w:rFonts w:hint="eastAsia" w:ascii="宋体" w:hAnsi="宋体" w:eastAsia="宋体" w:cs="宋体"/>
          <w:spacing w:val="-123"/>
          <w:sz w:val="21"/>
          <w:szCs w:val="21"/>
        </w:rPr>
        <w:t xml:space="preserve"> </w:t>
      </w:r>
      <w:r>
        <w:rPr>
          <w:rFonts w:hint="eastAsia" w:ascii="宋体" w:hAnsi="宋体" w:eastAsia="宋体" w:cs="宋体"/>
          <w:spacing w:val="-20"/>
          <w:sz w:val="21"/>
          <w:szCs w:val="21"/>
        </w:rPr>
        <w:t xml:space="preserve">月</w:t>
      </w:r>
      <w:r>
        <w:rPr>
          <w:rFonts w:hint="eastAsia" w:ascii="宋体" w:hAnsi="宋体" w:eastAsia="宋体" w:cs="宋体"/>
          <w:spacing w:val="-20"/>
          <w:sz w:val="21"/>
          <w:szCs w:val="21"/>
          <w:u w:val="single"/>
        </w:rPr>
        <w:t xml:space="preserve">         </w:t>
      </w:r>
      <w:r>
        <w:rPr>
          <w:rFonts w:hint="eastAsia" w:ascii="宋体" w:hAnsi="宋体" w:eastAsia="宋体" w:cs="宋体"/>
          <w:spacing w:val="-82"/>
          <w:sz w:val="21"/>
          <w:szCs w:val="21"/>
        </w:rPr>
        <w:t xml:space="preserve"> </w:t>
      </w:r>
      <w:r>
        <w:rPr>
          <w:rFonts w:hint="eastAsia" w:ascii="宋体" w:hAnsi="宋体" w:eastAsia="宋体" w:cs="宋体"/>
          <w:spacing w:val="-20"/>
          <w:sz w:val="21"/>
          <w:szCs w:val="21"/>
        </w:rPr>
        <w:t xml:space="preserve">日</w:t>
      </w:r>
      <w:r>
        <w:rPr>
          <w:rFonts w:hint="eastAsia" w:ascii="宋体" w:hAnsi="宋体" w:eastAsia="宋体" w:cs="宋体"/>
          <w:sz w:val="21"/>
          <w:szCs w:val="21"/>
        </w:rPr>
      </w:r>
      <w:r/>
    </w:p>
    <w:p>
      <w:pPr>
        <w:pStyle w:val="995"/>
        <w:keepLines w:val="0"/>
        <w:keepNext w:val="0"/>
        <w:pageBreakBefore w:val="0"/>
        <w:spacing w:line="360" w:lineRule="auto"/>
        <w:rPr>
          <w:rFonts w:hint="eastAsia" w:ascii="宋体" w:hAnsi="宋体" w:eastAsia="宋体" w:cs="宋体"/>
          <w:spacing w:val="-5"/>
        </w:rPr>
      </w:pPr>
      <w:r>
        <w:rPr>
          <w:rFonts w:hint="eastAsia" w:ascii="宋体" w:hAnsi="宋体" w:eastAsia="宋体" w:cs="宋体"/>
          <w:spacing w:val="-5"/>
        </w:rPr>
      </w:r>
      <w:r/>
    </w:p>
    <w:p>
      <w:pPr>
        <w:pStyle w:val="995"/>
        <w:keepLines w:val="0"/>
        <w:keepNext w:val="0"/>
        <w:pageBreakBefore w:val="0"/>
        <w:spacing w:line="360" w:lineRule="auto"/>
        <w:rPr>
          <w:rFonts w:hint="eastAsia" w:ascii="宋体" w:hAnsi="宋体" w:eastAsia="宋体" w:cs="宋体"/>
          <w:spacing w:val="-5"/>
        </w:rPr>
      </w:pPr>
      <w:r>
        <w:rPr>
          <w:rFonts w:hint="eastAsia" w:ascii="宋体" w:hAnsi="宋体" w:eastAsia="宋体" w:cs="宋体"/>
          <w:spacing w:val="-5"/>
        </w:rPr>
      </w:r>
      <w:r/>
    </w:p>
    <w:p>
      <w:pPr>
        <w:pStyle w:val="995"/>
        <w:keepLines w:val="0"/>
        <w:keepNext w:val="0"/>
        <w:pageBreakBefore w:val="0"/>
        <w:spacing w:line="360" w:lineRule="auto"/>
        <w:rPr>
          <w:rFonts w:hint="eastAsia" w:ascii="宋体" w:hAnsi="宋体" w:eastAsia="宋体" w:cs="宋体"/>
          <w:spacing w:val="-5"/>
        </w:rPr>
      </w:pPr>
      <w:r>
        <w:rPr>
          <w:rFonts w:hint="eastAsia" w:ascii="宋体" w:hAnsi="宋体" w:eastAsia="宋体" w:cs="宋体"/>
          <w:spacing w:val="-5"/>
        </w:rPr>
      </w:r>
      <w:r/>
    </w:p>
    <w:p>
      <w:pPr>
        <w:pStyle w:val="995"/>
        <w:keepLines w:val="0"/>
        <w:keepNext w:val="0"/>
        <w:pageBreakBefore w:val="0"/>
        <w:spacing w:line="360" w:lineRule="auto"/>
        <w:rPr>
          <w:rFonts w:hint="eastAsia" w:ascii="宋体" w:hAnsi="宋体" w:eastAsia="宋体" w:cs="宋体"/>
        </w:rPr>
      </w:pPr>
      <w:r>
        <w:rPr>
          <w:rFonts w:hint="eastAsia" w:ascii="宋体" w:hAnsi="宋体" w:eastAsia="宋体" w:cs="宋体"/>
          <w:spacing w:val="-5"/>
        </w:rPr>
        <w:t xml:space="preserve">附件</w:t>
      </w:r>
      <w:r>
        <w:rPr>
          <w:rFonts w:hint="eastAsia" w:ascii="宋体" w:hAnsi="宋体" w:eastAsia="宋体" w:cs="宋体"/>
          <w:spacing w:val="-39"/>
        </w:rPr>
        <w:t xml:space="preserve"> </w:t>
      </w:r>
      <w:r>
        <w:rPr>
          <w:rFonts w:hint="eastAsia" w:ascii="宋体" w:hAnsi="宋体" w:eastAsia="宋体" w:cs="宋体"/>
          <w:spacing w:val="-5"/>
        </w:rPr>
        <w:t xml:space="preserve">10：</w:t>
      </w:r>
      <w:r>
        <w:rPr>
          <w:rFonts w:hint="eastAsia" w:ascii="宋体" w:hAnsi="宋体" w:eastAsia="宋体" w:cs="宋体"/>
        </w:rPr>
      </w:r>
      <w:r/>
    </w:p>
    <w:p>
      <w:pPr>
        <w:pStyle w:val="965"/>
        <w:ind w:left="3676"/>
        <w:keepLines w:val="0"/>
        <w:keepNext w:val="0"/>
        <w:pageBreakBefore w:val="0"/>
        <w:spacing w:line="288" w:lineRule="auto"/>
        <w:widowControl w:val="off"/>
        <w:rPr>
          <w:rFonts w:hint="eastAsia" w:ascii="宋体" w:hAnsi="宋体" w:eastAsia="宋体" w:cs="宋体"/>
          <w:sz w:val="22"/>
          <w:szCs w:val="22"/>
        </w:rPr>
        <w:outlineLvl w:val="0"/>
      </w:pPr>
      <w:r>
        <w:rPr>
          <w:rFonts w:hint="eastAsia" w:ascii="宋体" w:hAnsi="宋体" w:eastAsia="宋体" w:cs="宋体"/>
          <w:spacing w:val="-4"/>
          <w:sz w:val="22"/>
          <w:szCs w:val="22"/>
        </w:rPr>
        <w:t xml:space="preserve">预付款担保</w:t>
      </w:r>
      <w:r>
        <w:rPr>
          <w:rFonts w:hint="eastAsia" w:ascii="宋体" w:hAnsi="宋体" w:eastAsia="宋体" w:cs="宋体"/>
          <w:sz w:val="22"/>
          <w:szCs w:val="22"/>
        </w:rPr>
      </w:r>
      <w:r/>
    </w:p>
    <w:p>
      <w:pPr>
        <w:pStyle w:val="965"/>
        <w:keepLines w:val="0"/>
        <w:keepNext w:val="0"/>
        <w:pageBreakBefore w:val="0"/>
        <w:spacing w:line="360" w:lineRule="auto"/>
        <w:widowControl w:val="off"/>
        <w:tabs>
          <w:tab w:val="left" w:pos="2820" w:leader="none"/>
        </w:tabs>
        <w:rPr>
          <w:rFonts w:hint="eastAsia" w:ascii="宋体" w:hAnsi="宋体" w:eastAsia="宋体" w:cs="宋体"/>
          <w:sz w:val="21"/>
          <w:szCs w:val="21"/>
        </w:rPr>
      </w:pPr>
      <w:r>
        <w:rPr>
          <w:rFonts w:hint="eastAsia" w:ascii="宋体" w:hAnsi="宋体" w:eastAsia="宋体" w:cs="宋体"/>
          <w:sz w:val="21"/>
          <w:szCs w:val="21"/>
          <w:u w:val="single"/>
        </w:rPr>
        <w:tab/>
      </w:r>
      <w:r>
        <w:rPr>
          <w:rFonts w:hint="eastAsia" w:ascii="宋体" w:hAnsi="宋体" w:eastAsia="宋体" w:cs="宋体"/>
          <w:spacing w:val="6"/>
          <w:sz w:val="21"/>
          <w:szCs w:val="21"/>
        </w:rPr>
        <w:t xml:space="preserve">（发包人名称</w:t>
      </w:r>
      <w:r>
        <w:rPr>
          <w:rFonts w:hint="eastAsia" w:ascii="宋体" w:hAnsi="宋体" w:eastAsia="宋体" w:cs="宋体"/>
          <w:spacing w:val="-80"/>
          <w:sz w:val="21"/>
          <w:szCs w:val="21"/>
        </w:rPr>
        <w:t xml:space="preserve">）：</w:t>
      </w:r>
      <w:r>
        <w:rPr>
          <w:rFonts w:hint="eastAsia" w:ascii="宋体" w:hAnsi="宋体" w:eastAsia="宋体" w:cs="宋体"/>
          <w:sz w:val="21"/>
          <w:szCs w:val="21"/>
        </w:rPr>
      </w:r>
      <w:r/>
    </w:p>
    <w:p>
      <w:pPr>
        <w:pStyle w:val="995"/>
        <w:ind w:right="80" w:firstLine="420"/>
        <w:keepLines w:val="0"/>
        <w:keepNext w:val="0"/>
        <w:pageBreakBefore w:val="0"/>
        <w:spacing w:line="360" w:lineRule="auto"/>
        <w:widowControl w:val="off"/>
        <w:tabs>
          <w:tab w:val="left" w:pos="3598" w:leader="none"/>
        </w:tabs>
        <w:rPr>
          <w:rFonts w:hint="eastAsia" w:ascii="宋体" w:hAnsi="宋体" w:eastAsia="宋体" w:cs="宋体"/>
          <w:sz w:val="21"/>
          <w:szCs w:val="21"/>
        </w:rPr>
      </w:pPr>
      <w:r>
        <w:rPr>
          <w:rFonts w:hint="eastAsia" w:ascii="宋体" w:hAnsi="宋体" w:eastAsia="宋体" w:cs="宋体"/>
          <w:sz w:val="21"/>
          <w:szCs w:val="21"/>
        </w:rPr>
        <w:t xml:space="preserve">根据</w:t>
      </w:r>
      <w:r>
        <w:rPr>
          <w:rFonts w:hint="eastAsia" w:ascii="宋体" w:hAnsi="宋体" w:eastAsia="宋体" w:cs="宋体"/>
          <w:spacing w:val="9"/>
          <w:sz w:val="21"/>
          <w:szCs w:val="21"/>
          <w:u w:val="single"/>
        </w:rPr>
        <w:t xml:space="preserve">                </w:t>
      </w:r>
      <w:r>
        <w:rPr>
          <w:rFonts w:hint="eastAsia" w:ascii="宋体" w:hAnsi="宋体" w:eastAsia="宋体" w:cs="宋体"/>
          <w:sz w:val="21"/>
          <w:szCs w:val="21"/>
        </w:rPr>
        <w:t xml:space="preserve">（承包人名称</w:t>
      </w:r>
      <w:r>
        <w:rPr>
          <w:rFonts w:hint="eastAsia" w:ascii="宋体" w:hAnsi="宋体" w:eastAsia="宋体" w:cs="宋体"/>
          <w:spacing w:val="-84"/>
          <w:sz w:val="21"/>
          <w:szCs w:val="21"/>
        </w:rPr>
        <w:t xml:space="preserve">）（</w:t>
      </w:r>
      <w:r>
        <w:rPr>
          <w:rFonts w:hint="eastAsia" w:ascii="宋体" w:hAnsi="宋体" w:eastAsia="宋体" w:cs="宋体"/>
          <w:spacing w:val="-53"/>
          <w:sz w:val="21"/>
          <w:szCs w:val="21"/>
        </w:rPr>
        <w:t xml:space="preserve"> </w:t>
      </w:r>
      <w:r>
        <w:rPr>
          <w:rFonts w:hint="eastAsia" w:ascii="宋体" w:hAnsi="宋体" w:eastAsia="宋体" w:cs="宋体"/>
          <w:sz w:val="21"/>
          <w:szCs w:val="21"/>
        </w:rPr>
        <w:t xml:space="preserve">以下简称“承包人”</w:t>
      </w:r>
      <w:r>
        <w:rPr>
          <w:rFonts w:hint="eastAsia" w:ascii="宋体" w:hAnsi="宋体" w:eastAsia="宋体" w:cs="宋体"/>
          <w:spacing w:val="-44"/>
          <w:sz w:val="21"/>
          <w:szCs w:val="21"/>
        </w:rPr>
        <w:t xml:space="preserve"> </w:t>
      </w:r>
      <w:r>
        <w:rPr>
          <w:rFonts w:hint="eastAsia" w:ascii="宋体" w:hAnsi="宋体" w:eastAsia="宋体" w:cs="宋体"/>
          <w:sz w:val="21"/>
          <w:szCs w:val="21"/>
        </w:rPr>
        <w:t xml:space="preserve">）与</w:t>
      </w:r>
      <w:r>
        <w:rPr>
          <w:rFonts w:hint="eastAsia" w:ascii="宋体" w:hAnsi="宋体" w:eastAsia="宋体" w:cs="宋体"/>
          <w:sz w:val="21"/>
          <w:szCs w:val="21"/>
          <w:u w:val="single"/>
        </w:rPr>
        <w:tab/>
      </w:r>
      <w:r>
        <w:rPr>
          <w:rFonts w:hint="eastAsia" w:ascii="宋体" w:hAnsi="宋体" w:eastAsia="宋体" w:cs="宋体"/>
          <w:sz w:val="21"/>
          <w:szCs w:val="21"/>
        </w:rPr>
        <w:t xml:space="preserve">（发包人名称</w:t>
      </w:r>
      <w:r>
        <w:rPr>
          <w:rFonts w:hint="eastAsia" w:ascii="宋体" w:hAnsi="宋体" w:eastAsia="宋体" w:cs="宋体"/>
          <w:spacing w:val="-78"/>
          <w:sz w:val="21"/>
          <w:szCs w:val="21"/>
        </w:rPr>
        <w:t xml:space="preserve">）（</w:t>
      </w:r>
      <w:r>
        <w:rPr>
          <w:rFonts w:hint="eastAsia" w:ascii="宋体" w:hAnsi="宋体" w:eastAsia="宋体" w:cs="宋体"/>
          <w:spacing w:val="-57"/>
          <w:sz w:val="21"/>
          <w:szCs w:val="21"/>
        </w:rPr>
        <w:t xml:space="preserve"> </w:t>
      </w:r>
      <w:r>
        <w:rPr>
          <w:rFonts w:hint="eastAsia" w:ascii="宋体" w:hAnsi="宋体" w:eastAsia="宋体" w:cs="宋体"/>
          <w:sz w:val="21"/>
          <w:szCs w:val="21"/>
        </w:rPr>
        <w:t xml:space="preserve">以下简称“发包人”</w:t>
      </w:r>
      <w:r>
        <w:rPr>
          <w:rFonts w:hint="eastAsia" w:ascii="宋体" w:hAnsi="宋体" w:eastAsia="宋体" w:cs="宋体"/>
          <w:spacing w:val="-44"/>
          <w:sz w:val="21"/>
          <w:szCs w:val="21"/>
        </w:rPr>
        <w:t xml:space="preserve"> </w:t>
      </w:r>
      <w:r>
        <w:rPr>
          <w:rFonts w:hint="eastAsia" w:ascii="宋体" w:hAnsi="宋体" w:eastAsia="宋体" w:cs="宋体"/>
          <w:sz w:val="21"/>
          <w:szCs w:val="21"/>
        </w:rPr>
        <w:t xml:space="preserve">）于</w:t>
      </w:r>
      <w:r>
        <w:rPr>
          <w:rFonts w:hint="eastAsia" w:ascii="宋体" w:hAnsi="宋体" w:eastAsia="宋体" w:cs="宋体"/>
          <w:spacing w:val="-9"/>
          <w:sz w:val="21"/>
          <w:szCs w:val="21"/>
        </w:rPr>
        <w:t xml:space="preserve">年</w:t>
      </w:r>
      <w:r>
        <w:rPr>
          <w:rFonts w:hint="eastAsia" w:ascii="宋体" w:hAnsi="宋体" w:eastAsia="宋体" w:cs="宋体"/>
          <w:spacing w:val="-132"/>
          <w:sz w:val="21"/>
          <w:szCs w:val="21"/>
        </w:rPr>
        <w:t xml:space="preserve"> </w:t>
      </w:r>
      <w:r>
        <w:rPr>
          <w:rFonts w:hint="eastAsia" w:ascii="宋体" w:hAnsi="宋体" w:eastAsia="宋体" w:cs="宋体"/>
          <w:spacing w:val="3"/>
          <w:sz w:val="21"/>
          <w:szCs w:val="21"/>
          <w:u w:val="single"/>
        </w:rPr>
        <w:t xml:space="preserve">    </w:t>
      </w:r>
      <w:r>
        <w:rPr>
          <w:rFonts w:hint="eastAsia" w:ascii="宋体" w:hAnsi="宋体" w:eastAsia="宋体" w:cs="宋体"/>
          <w:spacing w:val="-122"/>
          <w:sz w:val="21"/>
          <w:szCs w:val="21"/>
        </w:rPr>
        <w:t xml:space="preserve"> </w:t>
      </w:r>
      <w:r>
        <w:rPr>
          <w:rFonts w:hint="eastAsia" w:ascii="宋体" w:hAnsi="宋体" w:eastAsia="宋体" w:cs="宋体"/>
          <w:spacing w:val="-9"/>
          <w:sz w:val="21"/>
          <w:szCs w:val="21"/>
        </w:rPr>
        <w:t xml:space="preserve">月</w:t>
      </w:r>
      <w:r>
        <w:rPr>
          <w:rFonts w:hint="eastAsia" w:ascii="宋体" w:hAnsi="宋体" w:eastAsia="宋体" w:cs="宋体"/>
          <w:spacing w:val="-148"/>
          <w:sz w:val="21"/>
          <w:szCs w:val="21"/>
        </w:rPr>
        <w:t xml:space="preserve"> </w:t>
      </w:r>
      <w:r>
        <w:rPr>
          <w:rFonts w:hint="eastAsia" w:ascii="宋体" w:hAnsi="宋体" w:eastAsia="宋体" w:cs="宋体"/>
          <w:spacing w:val="3"/>
          <w:sz w:val="21"/>
          <w:szCs w:val="21"/>
          <w:u w:val="single"/>
        </w:rPr>
        <w:t xml:space="preserve">    </w:t>
      </w:r>
      <w:r>
        <w:rPr>
          <w:rFonts w:hint="eastAsia" w:ascii="宋体" w:hAnsi="宋体" w:eastAsia="宋体" w:cs="宋体"/>
          <w:spacing w:val="-82"/>
          <w:sz w:val="21"/>
          <w:szCs w:val="21"/>
        </w:rPr>
        <w:t xml:space="preserve"> </w:t>
      </w:r>
      <w:r>
        <w:rPr>
          <w:rFonts w:hint="eastAsia" w:ascii="宋体" w:hAnsi="宋体" w:eastAsia="宋体" w:cs="宋体"/>
          <w:spacing w:val="-9"/>
          <w:sz w:val="21"/>
          <w:szCs w:val="21"/>
        </w:rPr>
        <w:t xml:space="preserve">日签订的</w:t>
      </w:r>
      <w:r>
        <w:rPr>
          <w:rFonts w:hint="eastAsia" w:ascii="宋体" w:hAnsi="宋体" w:eastAsia="宋体" w:cs="宋体"/>
          <w:spacing w:val="-147"/>
          <w:sz w:val="21"/>
          <w:szCs w:val="21"/>
        </w:rPr>
        <w:t xml:space="preserve"> </w:t>
      </w:r>
      <w:r>
        <w:rPr>
          <w:rFonts w:hint="eastAsia" w:ascii="宋体" w:hAnsi="宋体" w:eastAsia="宋体" w:cs="宋体"/>
          <w:spacing w:val="-9"/>
          <w:sz w:val="21"/>
          <w:szCs w:val="21"/>
          <w:u w:val="single"/>
        </w:rPr>
        <w:t xml:space="preserve">                    </w:t>
      </w:r>
      <w:r>
        <w:rPr>
          <w:rFonts w:hint="eastAsia" w:ascii="宋体" w:hAnsi="宋体" w:eastAsia="宋体" w:cs="宋体"/>
          <w:spacing w:val="-9"/>
          <w:sz w:val="21"/>
          <w:szCs w:val="21"/>
        </w:rPr>
        <w:t xml:space="preserve">（工程名称）《建设工</w:t>
      </w:r>
      <w:r>
        <w:rPr>
          <w:rFonts w:hint="eastAsia" w:ascii="宋体" w:hAnsi="宋体" w:eastAsia="宋体" w:cs="宋体"/>
          <w:spacing w:val="-6"/>
          <w:sz w:val="21"/>
          <w:szCs w:val="21"/>
        </w:rPr>
        <w:t xml:space="preserve">程施工合同》，承包人按约定的金额向你方提交一份预付款担保，即</w:t>
      </w:r>
      <w:r>
        <w:rPr>
          <w:rFonts w:hint="eastAsia" w:ascii="宋体" w:hAnsi="宋体" w:eastAsia="宋体" w:cs="宋体"/>
          <w:spacing w:val="4"/>
          <w:sz w:val="21"/>
          <w:szCs w:val="21"/>
        </w:rPr>
        <w:t xml:space="preserve">有权得到你方支付相等金额的预付款。我方愿意就你方提供给承包</w:t>
      </w:r>
      <w:r>
        <w:rPr>
          <w:rFonts w:hint="eastAsia" w:ascii="宋体" w:hAnsi="宋体" w:eastAsia="宋体" w:cs="宋体"/>
          <w:sz w:val="21"/>
          <w:szCs w:val="21"/>
        </w:rPr>
        <w:t xml:space="preserve">人的预付款为承包人提供连带责任担保。</w:t>
      </w:r>
      <w:r>
        <w:rPr>
          <w:rFonts w:hint="eastAsia" w:ascii="宋体" w:hAnsi="宋体" w:eastAsia="宋体" w:cs="宋体"/>
          <w:sz w:val="21"/>
          <w:szCs w:val="21"/>
        </w:rPr>
      </w:r>
      <w:r/>
    </w:p>
    <w:p>
      <w:pPr>
        <w:pStyle w:val="965"/>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1.担保金额人民币（大写）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w:t>
      </w:r>
      <w:r>
        <w:rPr>
          <w:rFonts w:hint="eastAsia" w:ascii="宋体" w:hAnsi="宋体" w:eastAsia="宋体" w:cs="宋体"/>
          <w:sz w:val="21"/>
          <w:szCs w:val="21"/>
        </w:rPr>
      </w:r>
      <w:r/>
    </w:p>
    <w:p>
      <w:pPr>
        <w:pStyle w:val="995"/>
        <w:ind w:right="82" w:firstLine="408"/>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2.担保有效期自预付款支付给承包人起生效，至你方签发的进</w:t>
      </w:r>
      <w:r>
        <w:rPr>
          <w:rFonts w:hint="eastAsia" w:ascii="宋体" w:hAnsi="宋体" w:eastAsia="宋体" w:cs="宋体"/>
          <w:spacing w:val="-1"/>
          <w:sz w:val="21"/>
          <w:szCs w:val="21"/>
        </w:rPr>
        <w:t xml:space="preserve">度款支付证书说明已完全扣清止。</w:t>
      </w:r>
      <w:r>
        <w:rPr>
          <w:rFonts w:hint="eastAsia" w:ascii="宋体" w:hAnsi="宋体" w:eastAsia="宋体" w:cs="宋体"/>
          <w:sz w:val="21"/>
          <w:szCs w:val="21"/>
        </w:rPr>
      </w:r>
      <w:r/>
    </w:p>
    <w:p>
      <w:pPr>
        <w:pStyle w:val="995"/>
        <w:ind w:firstLine="408"/>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3.在本保函有效期内，因承包人违反合同约定的义务而要求收</w:t>
      </w:r>
      <w:r>
        <w:rPr>
          <w:rFonts w:hint="eastAsia" w:ascii="宋体" w:hAnsi="宋体" w:eastAsia="宋体" w:cs="宋体"/>
          <w:spacing w:val="-2"/>
          <w:sz w:val="21"/>
          <w:szCs w:val="21"/>
        </w:rPr>
        <w:t xml:space="preserve">回预付款时，我方在收到你方的书面通知后，在</w:t>
      </w:r>
      <w:r>
        <w:rPr>
          <w:rFonts w:hint="eastAsia" w:ascii="宋体" w:hAnsi="宋体" w:eastAsia="宋体" w:cs="宋体"/>
          <w:spacing w:val="-49"/>
          <w:sz w:val="21"/>
          <w:szCs w:val="21"/>
        </w:rPr>
        <w:t xml:space="preserve"> </w:t>
      </w:r>
      <w:r>
        <w:rPr>
          <w:rFonts w:hint="eastAsia" w:ascii="宋体" w:hAnsi="宋体" w:eastAsia="宋体" w:cs="宋体"/>
          <w:spacing w:val="-2"/>
          <w:sz w:val="21"/>
          <w:szCs w:val="21"/>
        </w:rPr>
        <w:t xml:space="preserve">7天内无条件支付。</w:t>
      </w:r>
      <w:r>
        <w:rPr>
          <w:rFonts w:hint="eastAsia" w:ascii="宋体" w:hAnsi="宋体" w:eastAsia="宋体" w:cs="宋体"/>
          <w:spacing w:val="4"/>
          <w:sz w:val="21"/>
          <w:szCs w:val="21"/>
        </w:rPr>
        <w:t xml:space="preserve">但本保函的担保金额，在任何时候不应超过预付</w:t>
      </w:r>
      <w:r>
        <w:rPr>
          <w:rFonts w:hint="eastAsia" w:ascii="宋体" w:hAnsi="宋体" w:eastAsia="宋体" w:cs="宋体"/>
          <w:spacing w:val="3"/>
          <w:sz w:val="21"/>
          <w:szCs w:val="21"/>
        </w:rPr>
        <w:t xml:space="preserve">款金额减去你方按</w:t>
      </w:r>
      <w:r>
        <w:rPr>
          <w:rFonts w:hint="eastAsia" w:ascii="宋体" w:hAnsi="宋体" w:eastAsia="宋体" w:cs="宋体"/>
          <w:spacing w:val="-1"/>
          <w:sz w:val="21"/>
          <w:szCs w:val="21"/>
        </w:rPr>
        <w:t xml:space="preserve">合同约定在向承包人签发的进度款支付证书中扣除的金额。</w:t>
      </w:r>
      <w:r>
        <w:rPr>
          <w:rFonts w:hint="eastAsia" w:ascii="宋体" w:hAnsi="宋体" w:eastAsia="宋体" w:cs="宋体"/>
          <w:sz w:val="21"/>
          <w:szCs w:val="21"/>
        </w:rPr>
      </w:r>
      <w:r/>
    </w:p>
    <w:p>
      <w:pPr>
        <w:pStyle w:val="995"/>
        <w:ind w:right="82" w:firstLine="41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2"/>
          <w:sz w:val="21"/>
          <w:szCs w:val="21"/>
        </w:rPr>
        <w:t xml:space="preserve">4.你方和承包人按合同约定变更合同时，我方</w:t>
      </w:r>
      <w:r>
        <w:rPr>
          <w:rFonts w:hint="eastAsia" w:ascii="宋体" w:hAnsi="宋体" w:eastAsia="宋体" w:cs="宋体"/>
          <w:spacing w:val="-3"/>
          <w:sz w:val="21"/>
          <w:szCs w:val="21"/>
        </w:rPr>
        <w:t xml:space="preserve">承担本保函规定</w:t>
      </w:r>
      <w:r>
        <w:rPr>
          <w:rFonts w:hint="eastAsia" w:ascii="宋体" w:hAnsi="宋体" w:eastAsia="宋体" w:cs="宋体"/>
          <w:spacing w:val="-7"/>
          <w:sz w:val="21"/>
          <w:szCs w:val="21"/>
        </w:rPr>
        <w:t xml:space="preserve">的义务不变。</w:t>
      </w:r>
      <w:r>
        <w:rPr>
          <w:rFonts w:hint="eastAsia" w:ascii="宋体" w:hAnsi="宋体" w:eastAsia="宋体" w:cs="宋体"/>
          <w:sz w:val="21"/>
          <w:szCs w:val="21"/>
        </w:rPr>
      </w:r>
      <w:r/>
    </w:p>
    <w:p>
      <w:pPr>
        <w:pStyle w:val="995"/>
        <w:ind w:right="80" w:firstLine="408"/>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5.因本保函发生的纠纷，可由双方协商解决，协商不成的，按</w:t>
      </w:r>
      <w:r>
        <w:rPr>
          <w:rFonts w:hint="eastAsia" w:ascii="宋体" w:hAnsi="宋体" w:eastAsia="宋体" w:cs="宋体"/>
          <w:spacing w:val="-4"/>
          <w:sz w:val="21"/>
          <w:szCs w:val="21"/>
        </w:rPr>
        <w:t xml:space="preserve">下列第</w:t>
      </w:r>
      <w:r>
        <w:rPr>
          <w:rFonts w:hint="eastAsia" w:ascii="宋体" w:hAnsi="宋体" w:eastAsia="宋体" w:cs="宋体"/>
          <w:spacing w:val="-4"/>
          <w:sz w:val="21"/>
          <w:szCs w:val="21"/>
          <w:u w:val="single"/>
        </w:rPr>
        <w:t xml:space="preserve">     </w:t>
      </w:r>
      <w:r>
        <w:rPr>
          <w:rFonts w:hint="eastAsia" w:ascii="宋体" w:hAnsi="宋体" w:eastAsia="宋体" w:cs="宋体"/>
          <w:spacing w:val="-121"/>
          <w:sz w:val="21"/>
          <w:szCs w:val="21"/>
        </w:rPr>
        <w:t xml:space="preserve"> </w:t>
      </w:r>
      <w:r>
        <w:rPr>
          <w:rFonts w:hint="eastAsia" w:ascii="宋体" w:hAnsi="宋体" w:eastAsia="宋体" w:cs="宋体"/>
          <w:spacing w:val="-4"/>
          <w:sz w:val="21"/>
          <w:szCs w:val="21"/>
        </w:rPr>
        <w:t xml:space="preserve">种方式解决：</w:t>
      </w:r>
      <w:r>
        <w:rPr>
          <w:rFonts w:hint="eastAsia" w:ascii="宋体" w:hAnsi="宋体" w:eastAsia="宋体" w:cs="宋体"/>
          <w:sz w:val="21"/>
          <w:szCs w:val="21"/>
        </w:rPr>
      </w:r>
      <w:r/>
    </w:p>
    <w:p>
      <w:pPr>
        <w:pStyle w:val="995"/>
        <w:ind w:left="605"/>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8"/>
          <w:sz w:val="21"/>
          <w:szCs w:val="21"/>
        </w:rPr>
        <w:t xml:space="preserve">（</w:t>
      </w:r>
      <w:r>
        <w:rPr>
          <w:rFonts w:hint="eastAsia" w:ascii="宋体" w:hAnsi="宋体" w:eastAsia="宋体" w:cs="宋体"/>
          <w:spacing w:val="-72"/>
          <w:sz w:val="21"/>
          <w:szCs w:val="21"/>
        </w:rPr>
        <w:t xml:space="preserve"> </w:t>
      </w:r>
      <w:r>
        <w:rPr>
          <w:rFonts w:hint="eastAsia" w:ascii="宋体" w:hAnsi="宋体" w:eastAsia="宋体" w:cs="宋体"/>
          <w:spacing w:val="-8"/>
          <w:sz w:val="21"/>
          <w:szCs w:val="21"/>
        </w:rPr>
        <w:t xml:space="preserve">1</w:t>
      </w:r>
      <w:r>
        <w:rPr>
          <w:rFonts w:hint="eastAsia" w:ascii="宋体" w:hAnsi="宋体" w:eastAsia="宋体" w:cs="宋体"/>
          <w:spacing w:val="-46"/>
          <w:sz w:val="21"/>
          <w:szCs w:val="21"/>
        </w:rPr>
        <w:t xml:space="preserve"> </w:t>
      </w:r>
      <w:r>
        <w:rPr>
          <w:rFonts w:hint="eastAsia" w:ascii="宋体" w:hAnsi="宋体" w:eastAsia="宋体" w:cs="宋体"/>
          <w:spacing w:val="-8"/>
          <w:sz w:val="21"/>
          <w:szCs w:val="21"/>
        </w:rPr>
        <w:t xml:space="preserve">）向</w:t>
      </w:r>
      <w:r>
        <w:rPr>
          <w:rFonts w:hint="eastAsia" w:ascii="宋体" w:hAnsi="宋体" w:eastAsia="宋体" w:cs="宋体"/>
          <w:sz w:val="21"/>
          <w:szCs w:val="21"/>
          <w:u w:val="single"/>
        </w:rPr>
        <w:t xml:space="preserve">                     </w:t>
      </w:r>
      <w:r>
        <w:rPr>
          <w:rFonts w:hint="eastAsia" w:ascii="宋体" w:hAnsi="宋体" w:eastAsia="宋体" w:cs="宋体"/>
          <w:spacing w:val="-136"/>
          <w:sz w:val="21"/>
          <w:szCs w:val="21"/>
        </w:rPr>
        <w:t xml:space="preserve"> </w:t>
      </w:r>
      <w:r>
        <w:rPr>
          <w:rFonts w:hint="eastAsia" w:ascii="宋体" w:hAnsi="宋体" w:eastAsia="宋体" w:cs="宋体"/>
          <w:spacing w:val="-8"/>
          <w:sz w:val="21"/>
          <w:szCs w:val="21"/>
        </w:rPr>
        <w:t xml:space="preserve">仲裁委员会申请仲裁；</w:t>
      </w:r>
      <w:r>
        <w:rPr>
          <w:rFonts w:hint="eastAsia" w:ascii="宋体" w:hAnsi="宋体" w:eastAsia="宋体" w:cs="宋体"/>
          <w:sz w:val="21"/>
          <w:szCs w:val="21"/>
        </w:rPr>
      </w:r>
      <w:r/>
    </w:p>
    <w:p>
      <w:pPr>
        <w:pStyle w:val="995"/>
        <w:ind w:left="60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10"/>
          <w:sz w:val="21"/>
          <w:szCs w:val="21"/>
        </w:rPr>
        <w:t xml:space="preserve">（</w:t>
      </w:r>
      <w:r>
        <w:rPr>
          <w:rFonts w:hint="eastAsia" w:ascii="宋体" w:hAnsi="宋体" w:eastAsia="宋体" w:cs="宋体"/>
          <w:spacing w:val="-85"/>
          <w:sz w:val="21"/>
          <w:szCs w:val="21"/>
        </w:rPr>
        <w:t xml:space="preserve"> </w:t>
      </w:r>
      <w:r>
        <w:rPr>
          <w:rFonts w:hint="eastAsia" w:ascii="宋体" w:hAnsi="宋体" w:eastAsia="宋体" w:cs="宋体"/>
          <w:spacing w:val="-10"/>
          <w:sz w:val="21"/>
          <w:szCs w:val="21"/>
        </w:rPr>
        <w:t xml:space="preserve">2</w:t>
      </w:r>
      <w:r>
        <w:rPr>
          <w:rFonts w:hint="eastAsia" w:ascii="宋体" w:hAnsi="宋体" w:eastAsia="宋体" w:cs="宋体"/>
          <w:spacing w:val="-46"/>
          <w:sz w:val="21"/>
          <w:szCs w:val="21"/>
        </w:rPr>
        <w:t xml:space="preserve"> </w:t>
      </w:r>
      <w:r>
        <w:rPr>
          <w:rFonts w:hint="eastAsia" w:ascii="宋体" w:hAnsi="宋体" w:eastAsia="宋体" w:cs="宋体"/>
          <w:spacing w:val="-10"/>
          <w:sz w:val="21"/>
          <w:szCs w:val="21"/>
        </w:rPr>
        <w:t xml:space="preserve">）向</w:t>
      </w:r>
      <w:r>
        <w:rPr>
          <w:rFonts w:hint="eastAsia" w:ascii="宋体" w:hAnsi="宋体" w:eastAsia="宋体" w:cs="宋体"/>
          <w:sz w:val="21"/>
          <w:szCs w:val="21"/>
          <w:u w:val="single"/>
        </w:rPr>
        <w:t xml:space="preserve">                     </w:t>
      </w:r>
      <w:r>
        <w:rPr>
          <w:rFonts w:hint="eastAsia" w:ascii="宋体" w:hAnsi="宋体" w:eastAsia="宋体" w:cs="宋体"/>
          <w:spacing w:val="-135"/>
          <w:sz w:val="21"/>
          <w:szCs w:val="21"/>
        </w:rPr>
        <w:t xml:space="preserve"> </w:t>
      </w:r>
      <w:r>
        <w:rPr>
          <w:rFonts w:hint="eastAsia" w:ascii="宋体" w:hAnsi="宋体" w:eastAsia="宋体" w:cs="宋体"/>
          <w:spacing w:val="-10"/>
          <w:sz w:val="21"/>
          <w:szCs w:val="21"/>
        </w:rPr>
        <w:t xml:space="preserve">人民法院起诉</w:t>
      </w:r>
      <w:r>
        <w:rPr>
          <w:rFonts w:hint="eastAsia" w:ascii="宋体" w:hAnsi="宋体" w:eastAsia="宋体" w:cs="宋体"/>
          <w:sz w:val="21"/>
          <w:szCs w:val="21"/>
        </w:rPr>
      </w:r>
      <w:r/>
    </w:p>
    <w:p>
      <w:pPr>
        <w:pStyle w:val="995"/>
        <w:ind w:left="16" w:firstLine="60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6.本保函自我方法定代表人（或其授权代理人）签字并加盖公章之日起生效。</w:t>
      </w:r>
      <w:r>
        <w:rPr>
          <w:rFonts w:hint="eastAsia" w:ascii="宋体" w:hAnsi="宋体" w:eastAsia="宋体" w:cs="宋体"/>
          <w:sz w:val="21"/>
          <w:szCs w:val="21"/>
        </w:rPr>
      </w:r>
      <w:r/>
    </w:p>
    <w:p>
      <w:pPr>
        <w:pStyle w:val="965"/>
        <w:ind w:left="1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8"/>
          <w:sz w:val="21"/>
          <w:szCs w:val="21"/>
        </w:rPr>
        <w:t xml:space="preserve">担保人</w:t>
      </w:r>
      <w:r>
        <w:rPr>
          <w:rFonts w:hint="eastAsia" w:ascii="宋体" w:hAnsi="宋体" w:eastAsia="宋体" w:cs="宋体"/>
          <w:spacing w:val="-41"/>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pacing w:val="-41"/>
          <w:sz w:val="21"/>
          <w:szCs w:val="21"/>
        </w:rPr>
        <w:t xml:space="preserve">（</w:t>
      </w:r>
      <w:r>
        <w:rPr>
          <w:rFonts w:hint="eastAsia" w:ascii="宋体" w:hAnsi="宋体" w:eastAsia="宋体" w:cs="宋体"/>
          <w:spacing w:val="8"/>
          <w:sz w:val="21"/>
          <w:szCs w:val="21"/>
        </w:rPr>
        <w:t xml:space="preserve">盖单位章）</w:t>
      </w:r>
      <w:r>
        <w:rPr>
          <w:rFonts w:hint="eastAsia" w:ascii="宋体" w:hAnsi="宋体" w:eastAsia="宋体" w:cs="宋体"/>
          <w:sz w:val="21"/>
          <w:szCs w:val="21"/>
        </w:rPr>
      </w:r>
      <w:r/>
    </w:p>
    <w:p>
      <w:pPr>
        <w:pStyle w:val="965"/>
        <w:ind w:left="17"/>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法定代表人或其委托代理人</w:t>
      </w:r>
      <w:r>
        <w:rPr>
          <w:rFonts w:hint="eastAsia" w:ascii="宋体" w:hAnsi="宋体" w:eastAsia="宋体" w:cs="宋体"/>
          <w:spacing w:val="-42"/>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pacing w:val="-42"/>
          <w:sz w:val="21"/>
          <w:szCs w:val="21"/>
        </w:rPr>
        <w:t xml:space="preserve">（</w:t>
      </w:r>
      <w:r>
        <w:rPr>
          <w:rFonts w:hint="eastAsia" w:ascii="宋体" w:hAnsi="宋体" w:eastAsia="宋体" w:cs="宋体"/>
          <w:spacing w:val="4"/>
          <w:sz w:val="21"/>
          <w:szCs w:val="21"/>
        </w:rPr>
        <w:t xml:space="preserve">签字）</w:t>
      </w:r>
      <w:r>
        <w:rPr>
          <w:rFonts w:hint="eastAsia" w:ascii="宋体" w:hAnsi="宋体" w:eastAsia="宋体" w:cs="宋体"/>
          <w:sz w:val="21"/>
          <w:szCs w:val="21"/>
        </w:rPr>
      </w:r>
      <w:r/>
    </w:p>
    <w:p>
      <w:pPr>
        <w:pStyle w:val="965"/>
        <w:ind w:left="4"/>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20"/>
          <w:sz w:val="21"/>
          <w:szCs w:val="21"/>
        </w:rPr>
        <w:t xml:space="preserve">地</w:t>
      </w:r>
      <w:r>
        <w:rPr>
          <w:rFonts w:hint="eastAsia" w:ascii="宋体" w:hAnsi="宋体" w:eastAsia="宋体" w:cs="宋体"/>
          <w:spacing w:val="5"/>
          <w:sz w:val="21"/>
          <w:szCs w:val="21"/>
        </w:rPr>
        <w:t xml:space="preserve">    </w:t>
      </w:r>
      <w:r>
        <w:rPr>
          <w:rFonts w:hint="eastAsia" w:ascii="宋体" w:hAnsi="宋体" w:eastAsia="宋体" w:cs="宋体"/>
          <w:spacing w:val="-20"/>
          <w:sz w:val="21"/>
          <w:szCs w:val="21"/>
        </w:rPr>
        <w:t xml:space="preserve">址</w:t>
      </w:r>
      <w:r>
        <w:rPr>
          <w:rFonts w:hint="eastAsia" w:ascii="宋体" w:hAnsi="宋体" w:eastAsia="宋体" w:cs="宋体"/>
          <w:spacing w:val="-121"/>
          <w:sz w:val="21"/>
          <w:szCs w:val="21"/>
        </w:rPr>
        <w:t xml:space="preserve"> </w:t>
      </w:r>
      <w:r>
        <w:rPr>
          <w:rFonts w:hint="eastAsia" w:ascii="宋体" w:hAnsi="宋体" w:eastAsia="宋体" w:cs="宋体"/>
          <w:spacing w:val="-20"/>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65"/>
        <w:ind w:left="19"/>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5"/>
          <w:sz w:val="21"/>
          <w:szCs w:val="21"/>
        </w:rPr>
        <w:t xml:space="preserve">邮政编码：</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65"/>
        <w:ind w:left="41"/>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30"/>
          <w:sz w:val="21"/>
          <w:szCs w:val="21"/>
        </w:rPr>
        <w:t xml:space="preserve">电</w:t>
      </w:r>
      <w:r>
        <w:rPr>
          <w:rFonts w:hint="eastAsia" w:ascii="宋体" w:hAnsi="宋体" w:eastAsia="宋体" w:cs="宋体"/>
          <w:spacing w:val="3"/>
          <w:sz w:val="21"/>
          <w:szCs w:val="21"/>
        </w:rPr>
        <w:t xml:space="preserve">    </w:t>
      </w:r>
      <w:r>
        <w:rPr>
          <w:rFonts w:hint="eastAsia" w:ascii="宋体" w:hAnsi="宋体" w:eastAsia="宋体" w:cs="宋体"/>
          <w:spacing w:val="-30"/>
          <w:sz w:val="21"/>
          <w:szCs w:val="21"/>
        </w:rPr>
        <w:t xml:space="preserve">话</w:t>
      </w:r>
      <w:r>
        <w:rPr>
          <w:rFonts w:hint="eastAsia" w:ascii="宋体" w:hAnsi="宋体" w:eastAsia="宋体" w:cs="宋体"/>
          <w:spacing w:val="-120"/>
          <w:sz w:val="21"/>
          <w:szCs w:val="21"/>
        </w:rPr>
        <w:t xml:space="preserve"> </w:t>
      </w:r>
      <w:r>
        <w:rPr>
          <w:rFonts w:hint="eastAsia" w:ascii="宋体" w:hAnsi="宋体" w:eastAsia="宋体" w:cs="宋体"/>
          <w:spacing w:val="-30"/>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65"/>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19"/>
          <w:sz w:val="21"/>
          <w:szCs w:val="21"/>
        </w:rPr>
        <w:t xml:space="preserve">传</w:t>
      </w:r>
      <w:r>
        <w:rPr>
          <w:rFonts w:hint="eastAsia" w:ascii="宋体" w:hAnsi="宋体" w:eastAsia="宋体" w:cs="宋体"/>
          <w:spacing w:val="5"/>
          <w:sz w:val="21"/>
          <w:szCs w:val="21"/>
        </w:rPr>
        <w:t xml:space="preserve">    </w:t>
      </w:r>
      <w:r>
        <w:rPr>
          <w:rFonts w:hint="eastAsia" w:ascii="宋体" w:hAnsi="宋体" w:eastAsia="宋体" w:cs="宋体"/>
          <w:spacing w:val="-19"/>
          <w:sz w:val="21"/>
          <w:szCs w:val="21"/>
        </w:rPr>
        <w:t xml:space="preserve">真</w:t>
      </w:r>
      <w:r>
        <w:rPr>
          <w:rFonts w:hint="eastAsia" w:ascii="宋体" w:hAnsi="宋体" w:eastAsia="宋体" w:cs="宋体"/>
          <w:spacing w:val="-119"/>
          <w:sz w:val="21"/>
          <w:szCs w:val="21"/>
        </w:rPr>
        <w:t xml:space="preserve"> </w:t>
      </w:r>
      <w:r>
        <w:rPr>
          <w:rFonts w:hint="eastAsia" w:ascii="宋体" w:hAnsi="宋体" w:eastAsia="宋体" w:cs="宋体"/>
          <w:spacing w:val="-19"/>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65"/>
        <w:ind w:left="2064"/>
        <w:keepLines w:val="0"/>
        <w:keepNext w:val="0"/>
        <w:pageBreakBefore w:val="0"/>
        <w:spacing w:line="360" w:lineRule="auto"/>
        <w:widowControl w:val="off"/>
        <w:tabs>
          <w:tab w:val="left" w:pos="5520" w:leader="none"/>
        </w:tabs>
        <w:rPr>
          <w:rFonts w:hint="eastAsia" w:ascii="宋体" w:hAnsi="宋体" w:eastAsia="宋体" w:cs="宋体"/>
          <w:sz w:val="21"/>
          <w:szCs w:val="21"/>
        </w:rPr>
      </w:pPr>
      <w:r>
        <w:rPr>
          <w:rFonts w:hint="eastAsia" w:ascii="宋体" w:hAnsi="宋体" w:eastAsia="宋体" w:cs="宋体"/>
          <w:sz w:val="21"/>
          <w:szCs w:val="21"/>
          <w:u w:val="single"/>
        </w:rPr>
        <w:tab/>
      </w:r>
      <w:r>
        <w:rPr>
          <w:rFonts w:hint="eastAsia" w:ascii="宋体" w:hAnsi="宋体" w:eastAsia="宋体" w:cs="宋体"/>
          <w:spacing w:val="-135"/>
          <w:sz w:val="21"/>
          <w:szCs w:val="21"/>
        </w:rPr>
        <w:t xml:space="preserve"> </w:t>
      </w:r>
      <w:r>
        <w:rPr>
          <w:rFonts w:hint="eastAsia" w:ascii="宋体" w:hAnsi="宋体" w:eastAsia="宋体" w:cs="宋体"/>
          <w:spacing w:val="-37"/>
          <w:sz w:val="21"/>
          <w:szCs w:val="21"/>
        </w:rPr>
        <w:t xml:space="preserve">年</w:t>
      </w:r>
      <w:r>
        <w:rPr>
          <w:rFonts w:hint="eastAsia" w:ascii="宋体" w:hAnsi="宋体" w:eastAsia="宋体" w:cs="宋体"/>
          <w:spacing w:val="29"/>
          <w:sz w:val="21"/>
          <w:szCs w:val="21"/>
          <w:u w:val="single"/>
        </w:rPr>
        <w:t xml:space="preserve">     </w:t>
      </w:r>
      <w:r>
        <w:rPr>
          <w:rFonts w:hint="eastAsia" w:ascii="宋体" w:hAnsi="宋体" w:eastAsia="宋体" w:cs="宋体"/>
          <w:spacing w:val="-118"/>
          <w:sz w:val="21"/>
          <w:szCs w:val="21"/>
        </w:rPr>
        <w:t xml:space="preserve"> </w:t>
      </w:r>
      <w:r>
        <w:rPr>
          <w:rFonts w:hint="eastAsia" w:ascii="宋体" w:hAnsi="宋体" w:eastAsia="宋体" w:cs="宋体"/>
          <w:spacing w:val="-37"/>
          <w:sz w:val="21"/>
          <w:szCs w:val="21"/>
        </w:rPr>
        <w:t xml:space="preserve">月</w:t>
      </w:r>
      <w:r>
        <w:rPr>
          <w:rFonts w:hint="eastAsia" w:ascii="宋体" w:hAnsi="宋体" w:eastAsia="宋体" w:cs="宋体"/>
          <w:spacing w:val="29"/>
          <w:sz w:val="21"/>
          <w:szCs w:val="21"/>
          <w:u w:val="single"/>
        </w:rPr>
        <w:t xml:space="preserve">     </w:t>
      </w:r>
      <w:r>
        <w:rPr>
          <w:rFonts w:hint="eastAsia" w:ascii="宋体" w:hAnsi="宋体" w:eastAsia="宋体" w:cs="宋体"/>
          <w:spacing w:val="-77"/>
          <w:sz w:val="21"/>
          <w:szCs w:val="21"/>
        </w:rPr>
        <w:t xml:space="preserve"> </w:t>
      </w:r>
      <w:r>
        <w:rPr>
          <w:rFonts w:hint="eastAsia" w:ascii="宋体" w:hAnsi="宋体" w:eastAsia="宋体" w:cs="宋体"/>
          <w:spacing w:val="-37"/>
          <w:sz w:val="21"/>
          <w:szCs w:val="21"/>
        </w:rPr>
        <w:t xml:space="preserve">日</w:t>
      </w:r>
      <w:r>
        <w:rPr>
          <w:rFonts w:hint="eastAsia" w:ascii="宋体" w:hAnsi="宋体" w:eastAsia="宋体" w:cs="宋体"/>
          <w:sz w:val="21"/>
          <w:szCs w:val="21"/>
        </w:rPr>
      </w:r>
      <w:r/>
    </w:p>
    <w:p>
      <w:pPr>
        <w:pStyle w:val="995"/>
        <w:ind w:left="34"/>
        <w:keepLines w:val="0"/>
        <w:keepNext w:val="0"/>
        <w:pageBreakBefore w:val="0"/>
        <w:spacing w:line="360" w:lineRule="auto"/>
        <w:rPr>
          <w:rFonts w:hint="eastAsia" w:ascii="宋体" w:hAnsi="宋体" w:eastAsia="宋体" w:cs="宋体"/>
          <w:spacing w:val="-5"/>
        </w:rPr>
      </w:pPr>
      <w:r>
        <w:rPr>
          <w:rFonts w:hint="eastAsia" w:ascii="宋体" w:hAnsi="宋体" w:eastAsia="宋体" w:cs="宋体"/>
          <w:spacing w:val="-5"/>
        </w:rPr>
      </w:r>
      <w:r/>
    </w:p>
    <w:p>
      <w:pPr>
        <w:pStyle w:val="995"/>
        <w:ind w:left="34"/>
        <w:keepLines w:val="0"/>
        <w:keepNext w:val="0"/>
        <w:pageBreakBefore w:val="0"/>
        <w:spacing w:line="360" w:lineRule="auto"/>
        <w:rPr>
          <w:rFonts w:hint="eastAsia" w:ascii="宋体" w:hAnsi="宋体" w:eastAsia="宋体" w:cs="宋体"/>
          <w:spacing w:val="-5"/>
        </w:rPr>
      </w:pPr>
      <w:r>
        <w:rPr>
          <w:rFonts w:hint="eastAsia" w:ascii="宋体" w:hAnsi="宋体" w:eastAsia="宋体" w:cs="宋体"/>
          <w:spacing w:val="-5"/>
        </w:rPr>
      </w:r>
      <w:r/>
    </w:p>
    <w:p>
      <w:pPr>
        <w:pStyle w:val="995"/>
        <w:ind w:left="34"/>
        <w:keepLines w:val="0"/>
        <w:keepNext w:val="0"/>
        <w:pageBreakBefore w:val="0"/>
        <w:spacing w:line="360" w:lineRule="auto"/>
        <w:rPr>
          <w:rFonts w:hint="eastAsia" w:ascii="宋体" w:hAnsi="宋体" w:eastAsia="宋体" w:cs="宋体"/>
        </w:rPr>
      </w:pPr>
      <w:r>
        <w:rPr>
          <w:rFonts w:hint="eastAsia" w:ascii="宋体" w:hAnsi="宋体" w:eastAsia="宋体" w:cs="宋体"/>
          <w:spacing w:val="-5"/>
        </w:rPr>
        <w:t xml:space="preserve">附件</w:t>
      </w:r>
      <w:r>
        <w:rPr>
          <w:rFonts w:hint="eastAsia" w:ascii="宋体" w:hAnsi="宋体" w:eastAsia="宋体" w:cs="宋体"/>
          <w:spacing w:val="-39"/>
        </w:rPr>
        <w:t xml:space="preserve"> </w:t>
      </w:r>
      <w:r>
        <w:rPr>
          <w:rFonts w:hint="eastAsia" w:ascii="宋体" w:hAnsi="宋体" w:eastAsia="宋体" w:cs="宋体"/>
          <w:spacing w:val="-5"/>
        </w:rPr>
        <w:t xml:space="preserve">11：</w:t>
      </w:r>
      <w:r>
        <w:rPr>
          <w:rFonts w:hint="eastAsia" w:ascii="宋体" w:hAnsi="宋体" w:eastAsia="宋体" w:cs="宋体"/>
        </w:rPr>
      </w:r>
      <w:r/>
    </w:p>
    <w:p>
      <w:pPr>
        <w:pStyle w:val="965"/>
        <w:ind w:left="3373"/>
        <w:keepLines w:val="0"/>
        <w:keepNext w:val="0"/>
        <w:pageBreakBefore w:val="0"/>
        <w:spacing w:line="288" w:lineRule="auto"/>
        <w:widowControl w:val="off"/>
        <w:rPr>
          <w:rFonts w:hint="eastAsia" w:ascii="宋体" w:hAnsi="宋体" w:eastAsia="宋体" w:cs="宋体"/>
          <w:sz w:val="24"/>
        </w:rPr>
        <w:outlineLvl w:val="0"/>
      </w:pPr>
      <w:r>
        <w:rPr>
          <w:rFonts w:hint="eastAsia" w:ascii="宋体" w:hAnsi="宋体" w:eastAsia="宋体" w:cs="宋体"/>
          <w:spacing w:val="-2"/>
          <w:sz w:val="24"/>
        </w:rPr>
        <w:t xml:space="preserve">工程款支付担保</w:t>
      </w:r>
      <w:r>
        <w:rPr>
          <w:rFonts w:hint="eastAsia" w:ascii="宋体" w:hAnsi="宋体" w:eastAsia="宋体" w:cs="宋体"/>
          <w:sz w:val="24"/>
        </w:rPr>
      </w:r>
      <w:r/>
    </w:p>
    <w:p>
      <w:pPr>
        <w:pStyle w:val="965"/>
        <w:keepLines w:val="0"/>
        <w:keepNext w:val="0"/>
        <w:pageBreakBefore w:val="0"/>
        <w:spacing w:line="336" w:lineRule="auto"/>
        <w:widowControl w:val="off"/>
        <w:tabs>
          <w:tab w:val="left" w:pos="1948" w:leader="none"/>
        </w:tabs>
        <w:rPr>
          <w:rFonts w:hint="eastAsia" w:ascii="宋体" w:hAnsi="宋体" w:eastAsia="宋体" w:cs="宋体"/>
          <w:sz w:val="21"/>
          <w:szCs w:val="21"/>
        </w:rPr>
      </w:pPr>
      <w:r>
        <w:rPr>
          <w:rFonts w:hint="eastAsia" w:ascii="宋体" w:hAnsi="宋体" w:eastAsia="宋体" w:cs="宋体"/>
          <w:sz w:val="21"/>
          <w:szCs w:val="21"/>
          <w:u w:val="single"/>
        </w:rPr>
        <w:tab/>
      </w:r>
      <w:r>
        <w:rPr>
          <w:rFonts w:hint="eastAsia" w:ascii="宋体" w:hAnsi="宋体" w:eastAsia="宋体" w:cs="宋体"/>
          <w:sz w:val="21"/>
          <w:szCs w:val="21"/>
        </w:rPr>
        <w:t xml:space="preserve">（承包人</w:t>
      </w:r>
      <w:r>
        <w:rPr>
          <w:rFonts w:hint="eastAsia" w:ascii="宋体" w:hAnsi="宋体" w:eastAsia="宋体" w:cs="宋体"/>
          <w:spacing w:val="-75"/>
          <w:sz w:val="21"/>
          <w:szCs w:val="21"/>
        </w:rPr>
        <w:t xml:space="preserve">）：</w:t>
      </w:r>
      <w:r>
        <w:rPr>
          <w:rFonts w:hint="eastAsia" w:ascii="宋体" w:hAnsi="宋体" w:eastAsia="宋体" w:cs="宋体"/>
          <w:sz w:val="21"/>
          <w:szCs w:val="21"/>
        </w:rPr>
      </w:r>
      <w:r/>
    </w:p>
    <w:p>
      <w:pPr>
        <w:pStyle w:val="995"/>
        <w:ind w:left="15" w:firstLine="602"/>
        <w:keepLines w:val="0"/>
        <w:keepNext w:val="0"/>
        <w:pageBreakBefore w:val="0"/>
        <w:spacing w:after="0" w:line="336" w:lineRule="auto"/>
        <w:widowControl w:val="off"/>
        <w:rPr>
          <w:rFonts w:hint="eastAsia" w:ascii="宋体" w:hAnsi="宋体" w:eastAsia="宋体" w:cs="宋体"/>
          <w:sz w:val="21"/>
          <w:szCs w:val="21"/>
        </w:rPr>
      </w:pPr>
      <w:r>
        <w:rPr>
          <w:rFonts w:hint="eastAsia" w:ascii="宋体" w:hAnsi="宋体" w:eastAsia="宋体" w:cs="宋体"/>
          <w:spacing w:val="1"/>
          <w:sz w:val="21"/>
          <w:szCs w:val="21"/>
        </w:rPr>
        <w:t xml:space="preserve">鉴于你方作为承包人已经与</w:t>
      </w:r>
      <w:r>
        <w:rPr>
          <w:rFonts w:hint="eastAsia" w:ascii="宋体" w:hAnsi="宋体" w:eastAsia="宋体" w:cs="宋体"/>
          <w:spacing w:val="-143"/>
          <w:sz w:val="21"/>
          <w:szCs w:val="21"/>
        </w:rPr>
        <w:t xml:space="preserve"> </w:t>
      </w:r>
      <w:r>
        <w:rPr>
          <w:rFonts w:hint="eastAsia" w:ascii="宋体" w:hAnsi="宋体" w:eastAsia="宋体" w:cs="宋体"/>
          <w:spacing w:val="1"/>
          <w:sz w:val="21"/>
          <w:szCs w:val="21"/>
          <w:u w:val="single"/>
        </w:rPr>
        <w:t xml:space="preserve">             </w:t>
      </w:r>
      <w:r>
        <w:rPr>
          <w:rFonts w:hint="eastAsia" w:ascii="宋体" w:hAnsi="宋体" w:eastAsia="宋体" w:cs="宋体"/>
          <w:spacing w:val="1"/>
          <w:sz w:val="21"/>
          <w:szCs w:val="21"/>
        </w:rPr>
        <w:t xml:space="preserve">（发包人名称</w:t>
      </w:r>
      <w:r>
        <w:rPr>
          <w:rFonts w:hint="eastAsia" w:ascii="宋体" w:hAnsi="宋体" w:eastAsia="宋体" w:cs="宋体"/>
          <w:spacing w:val="-84"/>
          <w:sz w:val="21"/>
          <w:szCs w:val="21"/>
        </w:rPr>
        <w:t xml:space="preserve">）（</w:t>
      </w:r>
      <w:r>
        <w:rPr>
          <w:rFonts w:hint="eastAsia" w:ascii="宋体" w:hAnsi="宋体" w:eastAsia="宋体" w:cs="宋体"/>
          <w:spacing w:val="-52"/>
          <w:sz w:val="21"/>
          <w:szCs w:val="21"/>
        </w:rPr>
        <w:t xml:space="preserve"> </w:t>
      </w:r>
      <w:r>
        <w:rPr>
          <w:rFonts w:hint="eastAsia" w:ascii="宋体" w:hAnsi="宋体" w:eastAsia="宋体" w:cs="宋体"/>
          <w:spacing w:val="1"/>
          <w:sz w:val="21"/>
          <w:szCs w:val="21"/>
        </w:rPr>
        <w:t xml:space="preserve">以</w:t>
      </w:r>
      <w:r>
        <w:rPr>
          <w:rFonts w:hint="eastAsia" w:ascii="宋体" w:hAnsi="宋体" w:eastAsia="宋体" w:cs="宋体"/>
          <w:spacing w:val="-2"/>
          <w:sz w:val="21"/>
          <w:szCs w:val="21"/>
        </w:rPr>
        <w:t xml:space="preserve">下称“发包人”</w:t>
      </w:r>
      <w:r>
        <w:rPr>
          <w:rFonts w:hint="eastAsia" w:ascii="宋体" w:hAnsi="宋体" w:eastAsia="宋体" w:cs="宋体"/>
          <w:spacing w:val="-44"/>
          <w:sz w:val="21"/>
          <w:szCs w:val="21"/>
        </w:rPr>
        <w:t xml:space="preserve"> </w:t>
      </w:r>
      <w:r>
        <w:rPr>
          <w:rFonts w:hint="eastAsia" w:ascii="宋体" w:hAnsi="宋体" w:eastAsia="宋体" w:cs="宋体"/>
          <w:spacing w:val="-2"/>
          <w:sz w:val="21"/>
          <w:szCs w:val="21"/>
        </w:rPr>
        <w:t xml:space="preserve">）于</w:t>
      </w:r>
      <w:r>
        <w:rPr>
          <w:rFonts w:hint="eastAsia" w:ascii="宋体" w:hAnsi="宋体" w:eastAsia="宋体" w:cs="宋体"/>
          <w:spacing w:val="-2"/>
          <w:sz w:val="21"/>
          <w:szCs w:val="21"/>
          <w:u w:val="single"/>
        </w:rPr>
        <w:t xml:space="preserve">   </w:t>
      </w:r>
      <w:r>
        <w:rPr>
          <w:rFonts w:hint="eastAsia" w:ascii="宋体" w:hAnsi="宋体" w:eastAsia="宋体" w:cs="宋体"/>
          <w:spacing w:val="-134"/>
          <w:sz w:val="21"/>
          <w:szCs w:val="21"/>
        </w:rPr>
        <w:t xml:space="preserve"> </w:t>
      </w:r>
      <w:r>
        <w:rPr>
          <w:rFonts w:hint="eastAsia" w:ascii="宋体" w:hAnsi="宋体" w:eastAsia="宋体" w:cs="宋体"/>
          <w:spacing w:val="-2"/>
          <w:sz w:val="21"/>
          <w:szCs w:val="21"/>
        </w:rPr>
        <w:t xml:space="preserve">年</w:t>
      </w:r>
      <w:r>
        <w:rPr>
          <w:rFonts w:hint="eastAsia" w:ascii="宋体" w:hAnsi="宋体" w:eastAsia="宋体" w:cs="宋体"/>
          <w:spacing w:val="-2"/>
          <w:sz w:val="21"/>
          <w:szCs w:val="21"/>
          <w:u w:val="single"/>
        </w:rPr>
        <w:t xml:space="preserve">   </w:t>
      </w:r>
      <w:r>
        <w:rPr>
          <w:rFonts w:hint="eastAsia" w:ascii="宋体" w:hAnsi="宋体" w:eastAsia="宋体" w:cs="宋体"/>
          <w:spacing w:val="-123"/>
          <w:sz w:val="21"/>
          <w:szCs w:val="21"/>
        </w:rPr>
        <w:t xml:space="preserve"> </w:t>
      </w:r>
      <w:r>
        <w:rPr>
          <w:rFonts w:hint="eastAsia" w:ascii="宋体" w:hAnsi="宋体" w:eastAsia="宋体" w:cs="宋体"/>
          <w:spacing w:val="-2"/>
          <w:sz w:val="21"/>
          <w:szCs w:val="21"/>
        </w:rPr>
        <w:t xml:space="preserve">月</w:t>
      </w:r>
      <w:r>
        <w:rPr>
          <w:rFonts w:hint="eastAsia" w:ascii="宋体" w:hAnsi="宋体" w:eastAsia="宋体" w:cs="宋体"/>
          <w:spacing w:val="-2"/>
          <w:sz w:val="21"/>
          <w:szCs w:val="21"/>
          <w:u w:val="single"/>
        </w:rPr>
        <w:t xml:space="preserve">    </w:t>
      </w:r>
      <w:r>
        <w:rPr>
          <w:rFonts w:hint="eastAsia" w:ascii="宋体" w:hAnsi="宋体" w:eastAsia="宋体" w:cs="宋体"/>
          <w:spacing w:val="-81"/>
          <w:sz w:val="21"/>
          <w:szCs w:val="21"/>
        </w:rPr>
        <w:t xml:space="preserve"> </w:t>
      </w:r>
      <w:r>
        <w:rPr>
          <w:rFonts w:hint="eastAsia" w:ascii="宋体" w:hAnsi="宋体" w:eastAsia="宋体" w:cs="宋体"/>
          <w:spacing w:val="-2"/>
          <w:sz w:val="21"/>
          <w:szCs w:val="21"/>
        </w:rPr>
        <w:t xml:space="preserve">日签订了</w:t>
      </w:r>
      <w:r>
        <w:rPr>
          <w:rFonts w:hint="eastAsia" w:ascii="宋体" w:hAnsi="宋体" w:eastAsia="宋体" w:cs="宋体"/>
          <w:spacing w:val="-2"/>
          <w:sz w:val="21"/>
          <w:szCs w:val="21"/>
          <w:u w:val="single"/>
        </w:rPr>
        <w:t xml:space="preserve">   </w:t>
      </w:r>
      <w:r>
        <w:rPr>
          <w:rFonts w:hint="eastAsia" w:ascii="宋体" w:hAnsi="宋体" w:eastAsia="宋体" w:cs="宋体"/>
          <w:spacing w:val="-3"/>
          <w:sz w:val="21"/>
          <w:szCs w:val="21"/>
          <w:u w:val="single"/>
        </w:rPr>
        <w:t xml:space="preserve">          </w:t>
      </w:r>
      <w:r>
        <w:rPr>
          <w:rFonts w:hint="eastAsia" w:ascii="宋体" w:hAnsi="宋体" w:eastAsia="宋体" w:cs="宋体"/>
          <w:spacing w:val="-3"/>
          <w:sz w:val="21"/>
          <w:szCs w:val="21"/>
        </w:rPr>
        <w:t xml:space="preserve">（工程名</w:t>
      </w:r>
      <w:r>
        <w:rPr>
          <w:rFonts w:hint="eastAsia" w:ascii="宋体" w:hAnsi="宋体" w:eastAsia="宋体" w:cs="宋体"/>
          <w:spacing w:val="-12"/>
          <w:sz w:val="21"/>
          <w:szCs w:val="21"/>
        </w:rPr>
        <w:t xml:space="preserve">称）《建设工程施工合同》（</w:t>
      </w:r>
      <w:r>
        <w:rPr>
          <w:rFonts w:hint="eastAsia" w:ascii="宋体" w:hAnsi="宋体" w:eastAsia="宋体" w:cs="宋体"/>
          <w:spacing w:val="-58"/>
          <w:sz w:val="21"/>
          <w:szCs w:val="21"/>
        </w:rPr>
        <w:t xml:space="preserve"> </w:t>
      </w:r>
      <w:r>
        <w:rPr>
          <w:rFonts w:hint="eastAsia" w:ascii="宋体" w:hAnsi="宋体" w:eastAsia="宋体" w:cs="宋体"/>
          <w:spacing w:val="-12"/>
          <w:sz w:val="21"/>
          <w:szCs w:val="21"/>
        </w:rPr>
        <w:t xml:space="preserve">以下称“</w:t>
      </w:r>
      <w:r>
        <w:rPr>
          <w:rFonts w:hint="eastAsia" w:ascii="宋体" w:hAnsi="宋体" w:eastAsia="宋体" w:cs="宋体"/>
          <w:spacing w:val="-58"/>
          <w:sz w:val="21"/>
          <w:szCs w:val="21"/>
        </w:rPr>
        <w:t xml:space="preserve"> </w:t>
      </w:r>
      <w:r>
        <w:rPr>
          <w:rFonts w:hint="eastAsia" w:ascii="宋体" w:hAnsi="宋体" w:eastAsia="宋体" w:cs="宋体"/>
          <w:spacing w:val="-12"/>
          <w:sz w:val="21"/>
          <w:szCs w:val="21"/>
        </w:rPr>
        <w:t xml:space="preserve">主合</w:t>
      </w:r>
      <w:r>
        <w:rPr>
          <w:rFonts w:hint="eastAsia" w:ascii="宋体" w:hAnsi="宋体" w:eastAsia="宋体" w:cs="宋体"/>
          <w:spacing w:val="-13"/>
          <w:sz w:val="21"/>
          <w:szCs w:val="21"/>
        </w:rPr>
        <w:t xml:space="preserve">同”</w:t>
      </w:r>
      <w:r>
        <w:rPr>
          <w:rFonts w:hint="eastAsia" w:ascii="宋体" w:hAnsi="宋体" w:eastAsia="宋体" w:cs="宋体"/>
          <w:spacing w:val="-44"/>
          <w:sz w:val="21"/>
          <w:szCs w:val="21"/>
        </w:rPr>
        <w:t xml:space="preserve"> </w:t>
      </w:r>
      <w:r>
        <w:rPr>
          <w:rFonts w:hint="eastAsia" w:ascii="宋体" w:hAnsi="宋体" w:eastAsia="宋体" w:cs="宋体"/>
          <w:spacing w:val="-81"/>
          <w:sz w:val="21"/>
          <w:szCs w:val="21"/>
        </w:rPr>
        <w:t xml:space="preserve">），</w:t>
      </w:r>
      <w:r>
        <w:rPr>
          <w:rFonts w:hint="eastAsia" w:ascii="宋体" w:hAnsi="宋体" w:eastAsia="宋体" w:cs="宋体"/>
          <w:spacing w:val="-13"/>
          <w:sz w:val="21"/>
          <w:szCs w:val="21"/>
        </w:rPr>
        <w:t xml:space="preserve">应发包人的申请，我</w:t>
      </w:r>
      <w:r>
        <w:rPr>
          <w:rFonts w:hint="eastAsia" w:ascii="宋体" w:hAnsi="宋体" w:eastAsia="宋体" w:cs="宋体"/>
          <w:spacing w:val="3"/>
          <w:sz w:val="21"/>
          <w:szCs w:val="21"/>
        </w:rPr>
        <w:t xml:space="preserve">方愿就发包人履行主合同约定的工程款支付义务以保证的方式向你</w:t>
      </w:r>
      <w:r>
        <w:rPr>
          <w:rFonts w:hint="eastAsia" w:ascii="宋体" w:hAnsi="宋体" w:eastAsia="宋体" w:cs="宋体"/>
          <w:spacing w:val="-2"/>
          <w:sz w:val="21"/>
          <w:szCs w:val="21"/>
        </w:rPr>
        <w:t xml:space="preserve">方提供如下担保：</w:t>
      </w:r>
      <w:r>
        <w:rPr>
          <w:rFonts w:hint="eastAsia" w:ascii="宋体" w:hAnsi="宋体" w:eastAsia="宋体" w:cs="宋体"/>
          <w:sz w:val="21"/>
          <w:szCs w:val="21"/>
        </w:rPr>
      </w:r>
      <w:r/>
    </w:p>
    <w:p>
      <w:pPr>
        <w:pStyle w:val="965"/>
        <w:ind w:left="616"/>
        <w:keepLines w:val="0"/>
        <w:keepNext w:val="0"/>
        <w:pageBreakBefore w:val="0"/>
        <w:spacing w:line="336" w:lineRule="auto"/>
        <w:widowControl w:val="off"/>
        <w:rPr>
          <w:rFonts w:hint="eastAsia" w:ascii="宋体" w:hAnsi="宋体" w:eastAsia="宋体" w:cs="宋体"/>
          <w:sz w:val="21"/>
          <w:szCs w:val="21"/>
        </w:rPr>
        <w:outlineLvl w:val="1"/>
      </w:pPr>
      <w:r>
        <w:rPr>
          <w:rFonts w:hint="eastAsia" w:ascii="宋体" w:hAnsi="宋体" w:eastAsia="宋体" w:cs="宋体"/>
          <w:spacing w:val="-2"/>
          <w:sz w:val="21"/>
          <w:szCs w:val="21"/>
        </w:rPr>
        <w:t xml:space="preserve">一、保证的范围及保证金额</w:t>
      </w:r>
      <w:r>
        <w:rPr>
          <w:rFonts w:hint="eastAsia" w:ascii="宋体" w:hAnsi="宋体" w:eastAsia="宋体" w:cs="宋体"/>
          <w:sz w:val="21"/>
          <w:szCs w:val="21"/>
        </w:rPr>
      </w:r>
      <w:r/>
    </w:p>
    <w:p>
      <w:pPr>
        <w:pStyle w:val="995"/>
        <w:ind w:left="633"/>
        <w:keepLines w:val="0"/>
        <w:keepNext w:val="0"/>
        <w:pageBreakBefore w:val="0"/>
        <w:spacing w:after="0" w:line="336" w:lineRule="auto"/>
        <w:widowControl w:val="off"/>
        <w:rPr>
          <w:rFonts w:hint="eastAsia" w:ascii="宋体" w:hAnsi="宋体" w:eastAsia="宋体" w:cs="宋体"/>
          <w:sz w:val="21"/>
          <w:szCs w:val="21"/>
        </w:rPr>
      </w:pPr>
      <w:r>
        <w:rPr>
          <w:rFonts w:hint="eastAsia" w:ascii="宋体" w:hAnsi="宋体" w:eastAsia="宋体" w:cs="宋体"/>
          <w:spacing w:val="-1"/>
          <w:sz w:val="21"/>
          <w:szCs w:val="21"/>
        </w:rPr>
        <w:t xml:space="preserve">1.我方的保证范围是主合同约定的工程款。</w:t>
      </w:r>
      <w:r>
        <w:rPr>
          <w:rFonts w:hint="eastAsia" w:ascii="宋体" w:hAnsi="宋体" w:eastAsia="宋体" w:cs="宋体"/>
          <w:sz w:val="21"/>
          <w:szCs w:val="21"/>
        </w:rPr>
      </w:r>
      <w:r/>
    </w:p>
    <w:p>
      <w:pPr>
        <w:pStyle w:val="995"/>
        <w:ind w:left="19" w:right="2" w:firstLine="603"/>
        <w:keepLines w:val="0"/>
        <w:keepNext w:val="0"/>
        <w:pageBreakBefore w:val="0"/>
        <w:spacing w:after="0" w:line="336" w:lineRule="auto"/>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2.本保函所称主合同约定的工程款是指主合同约定的除工程质</w:t>
      </w:r>
      <w:r>
        <w:rPr>
          <w:rFonts w:hint="eastAsia" w:ascii="宋体" w:hAnsi="宋体" w:eastAsia="宋体" w:cs="宋体"/>
          <w:spacing w:val="-2"/>
          <w:sz w:val="21"/>
          <w:szCs w:val="21"/>
        </w:rPr>
        <w:t xml:space="preserve">量保证金以外的合同价款。</w:t>
      </w:r>
      <w:r>
        <w:rPr>
          <w:rFonts w:hint="eastAsia" w:ascii="宋体" w:hAnsi="宋体" w:eastAsia="宋体" w:cs="宋体"/>
          <w:sz w:val="21"/>
          <w:szCs w:val="21"/>
        </w:rPr>
      </w:r>
      <w:r/>
    </w:p>
    <w:p>
      <w:pPr>
        <w:pStyle w:val="995"/>
        <w:ind w:left="24" w:right="2" w:firstLine="598"/>
        <w:keepLines w:val="0"/>
        <w:keepNext w:val="0"/>
        <w:pageBreakBefore w:val="0"/>
        <w:spacing w:after="0" w:line="336" w:lineRule="auto"/>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3.我方保证的金额是主合同约定的工程款的</w:t>
      </w:r>
      <w:r>
        <w:rPr>
          <w:rFonts w:hint="eastAsia" w:ascii="宋体" w:hAnsi="宋体" w:eastAsia="宋体" w:cs="宋体"/>
          <w:spacing w:val="-130"/>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pacing w:val="-133"/>
          <w:sz w:val="21"/>
          <w:szCs w:val="21"/>
        </w:rPr>
        <w:t xml:space="preserve"> </w:t>
      </w:r>
      <w:r>
        <w:rPr>
          <w:rFonts w:hint="eastAsia" w:ascii="宋体" w:hAnsi="宋体" w:eastAsia="宋体" w:cs="宋体"/>
          <w:spacing w:val="-3"/>
          <w:sz w:val="21"/>
          <w:szCs w:val="21"/>
        </w:rPr>
        <w:t xml:space="preserve">%，数额最高不超过人民币元（大写</w:t>
      </w:r>
      <w:r>
        <w:rPr>
          <w:rFonts w:hint="eastAsia" w:ascii="宋体" w:hAnsi="宋体" w:eastAsia="宋体" w:cs="宋体"/>
          <w:spacing w:val="-74"/>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pacing w:val="-111"/>
          <w:sz w:val="21"/>
          <w:szCs w:val="21"/>
        </w:rPr>
        <w:t xml:space="preserve"> </w:t>
      </w:r>
      <w:r>
        <w:rPr>
          <w:rFonts w:hint="eastAsia" w:ascii="宋体" w:hAnsi="宋体" w:eastAsia="宋体" w:cs="宋体"/>
          <w:spacing w:val="-74"/>
          <w:sz w:val="21"/>
          <w:szCs w:val="21"/>
        </w:rPr>
        <w:t xml:space="preserve">）</w:t>
      </w:r>
      <w:r>
        <w:rPr>
          <w:rFonts w:hint="eastAsia" w:ascii="宋体" w:hAnsi="宋体" w:eastAsia="宋体" w:cs="宋体"/>
          <w:spacing w:val="-3"/>
          <w:sz w:val="21"/>
          <w:szCs w:val="21"/>
        </w:rPr>
        <w:t xml:space="preserve">。</w:t>
      </w:r>
      <w:r>
        <w:rPr>
          <w:rFonts w:hint="eastAsia" w:ascii="宋体" w:hAnsi="宋体" w:eastAsia="宋体" w:cs="宋体"/>
          <w:sz w:val="21"/>
          <w:szCs w:val="21"/>
        </w:rPr>
      </w:r>
      <w:r/>
    </w:p>
    <w:p>
      <w:pPr>
        <w:pStyle w:val="965"/>
        <w:ind w:left="616"/>
        <w:keepLines w:val="0"/>
        <w:keepNext w:val="0"/>
        <w:pageBreakBefore w:val="0"/>
        <w:spacing w:line="336" w:lineRule="auto"/>
        <w:widowControl w:val="off"/>
        <w:rPr>
          <w:rFonts w:hint="eastAsia" w:ascii="宋体" w:hAnsi="宋体" w:eastAsia="宋体" w:cs="宋体"/>
          <w:sz w:val="21"/>
          <w:szCs w:val="21"/>
        </w:rPr>
        <w:outlineLvl w:val="1"/>
      </w:pPr>
      <w:r>
        <w:rPr>
          <w:rFonts w:hint="eastAsia" w:ascii="宋体" w:hAnsi="宋体" w:eastAsia="宋体" w:cs="宋体"/>
          <w:spacing w:val="-2"/>
          <w:sz w:val="21"/>
          <w:szCs w:val="21"/>
        </w:rPr>
        <w:t xml:space="preserve">二、保证的方式及保证期间</w:t>
      </w:r>
      <w:r>
        <w:rPr>
          <w:rFonts w:hint="eastAsia" w:ascii="宋体" w:hAnsi="宋体" w:eastAsia="宋体" w:cs="宋体"/>
          <w:sz w:val="21"/>
          <w:szCs w:val="21"/>
        </w:rPr>
      </w:r>
      <w:r/>
    </w:p>
    <w:p>
      <w:pPr>
        <w:pStyle w:val="995"/>
        <w:ind w:left="633"/>
        <w:keepLines w:val="0"/>
        <w:keepNext w:val="0"/>
        <w:pageBreakBefore w:val="0"/>
        <w:spacing w:after="0" w:line="336" w:lineRule="auto"/>
        <w:widowControl w:val="off"/>
        <w:rPr>
          <w:rFonts w:hint="eastAsia" w:ascii="宋体" w:hAnsi="宋体" w:eastAsia="宋体" w:cs="宋体"/>
          <w:sz w:val="21"/>
          <w:szCs w:val="21"/>
        </w:rPr>
      </w:pPr>
      <w:r>
        <w:rPr>
          <w:rFonts w:hint="eastAsia" w:ascii="宋体" w:hAnsi="宋体" w:eastAsia="宋体" w:cs="宋体"/>
          <w:spacing w:val="-1"/>
          <w:sz w:val="21"/>
          <w:szCs w:val="21"/>
        </w:rPr>
        <w:t xml:space="preserve">1.我方保证的方式为：连带责任保证。</w:t>
      </w:r>
      <w:r>
        <w:rPr>
          <w:rFonts w:hint="eastAsia" w:ascii="宋体" w:hAnsi="宋体" w:eastAsia="宋体" w:cs="宋体"/>
          <w:sz w:val="21"/>
          <w:szCs w:val="21"/>
        </w:rPr>
      </w:r>
      <w:r/>
    </w:p>
    <w:p>
      <w:pPr>
        <w:pStyle w:val="995"/>
        <w:ind w:left="15" w:right="2" w:firstLine="606"/>
        <w:keepLines w:val="0"/>
        <w:keepNext w:val="0"/>
        <w:pageBreakBefore w:val="0"/>
        <w:spacing w:after="0" w:line="336" w:lineRule="auto"/>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2.我方保证的期间为：自本保函生效之日起至主合同约定的工</w:t>
      </w:r>
      <w:r>
        <w:rPr>
          <w:rFonts w:hint="eastAsia" w:ascii="宋体" w:hAnsi="宋体" w:eastAsia="宋体" w:cs="宋体"/>
          <w:spacing w:val="-6"/>
          <w:sz w:val="21"/>
          <w:szCs w:val="21"/>
        </w:rPr>
        <w:t xml:space="preserve">程款支付完毕之日后</w:t>
      </w:r>
      <w:r>
        <w:rPr>
          <w:rFonts w:hint="eastAsia" w:ascii="宋体" w:hAnsi="宋体" w:eastAsia="宋体" w:cs="宋体"/>
          <w:spacing w:val="-6"/>
          <w:sz w:val="21"/>
          <w:szCs w:val="21"/>
          <w:u w:val="single"/>
        </w:rPr>
        <w:t xml:space="preserve">    </w:t>
      </w:r>
      <w:r>
        <w:rPr>
          <w:rFonts w:hint="eastAsia" w:ascii="宋体" w:hAnsi="宋体" w:eastAsia="宋体" w:cs="宋体"/>
          <w:spacing w:val="-71"/>
          <w:sz w:val="21"/>
          <w:szCs w:val="21"/>
        </w:rPr>
        <w:t xml:space="preserve"> </w:t>
      </w:r>
      <w:r>
        <w:rPr>
          <w:rFonts w:hint="eastAsia" w:ascii="宋体" w:hAnsi="宋体" w:eastAsia="宋体" w:cs="宋体"/>
          <w:spacing w:val="-6"/>
          <w:sz w:val="21"/>
          <w:szCs w:val="21"/>
        </w:rPr>
        <w:t xml:space="preserve">日内。</w:t>
      </w:r>
      <w:r>
        <w:rPr>
          <w:rFonts w:hint="eastAsia" w:ascii="宋体" w:hAnsi="宋体" w:eastAsia="宋体" w:cs="宋体"/>
          <w:sz w:val="21"/>
          <w:szCs w:val="21"/>
        </w:rPr>
      </w:r>
      <w:r/>
    </w:p>
    <w:p>
      <w:pPr>
        <w:pStyle w:val="995"/>
        <w:ind w:left="15" w:right="2" w:firstLine="607"/>
        <w:keepLines w:val="0"/>
        <w:keepNext w:val="0"/>
        <w:pageBreakBefore w:val="0"/>
        <w:spacing w:after="0" w:line="336" w:lineRule="auto"/>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3.你方与发包人协议变更工程款支付日期的，经我方书面同意</w:t>
      </w:r>
      <w:r>
        <w:rPr>
          <w:rFonts w:hint="eastAsia" w:ascii="宋体" w:hAnsi="宋体" w:eastAsia="宋体" w:cs="宋体"/>
          <w:spacing w:val="-1"/>
          <w:sz w:val="21"/>
          <w:szCs w:val="21"/>
        </w:rPr>
        <w:t xml:space="preserve">后，保证期间按照变更后的支付日期作相应调整。</w:t>
      </w:r>
      <w:r>
        <w:rPr>
          <w:rFonts w:hint="eastAsia" w:ascii="宋体" w:hAnsi="宋体" w:eastAsia="宋体" w:cs="宋体"/>
          <w:sz w:val="21"/>
          <w:szCs w:val="21"/>
        </w:rPr>
      </w:r>
      <w:r/>
    </w:p>
    <w:p>
      <w:pPr>
        <w:pStyle w:val="965"/>
        <w:ind w:left="609"/>
        <w:keepLines w:val="0"/>
        <w:keepNext w:val="0"/>
        <w:pageBreakBefore w:val="0"/>
        <w:spacing w:line="336" w:lineRule="auto"/>
        <w:widowControl w:val="off"/>
        <w:rPr>
          <w:rFonts w:hint="eastAsia" w:ascii="宋体" w:hAnsi="宋体" w:eastAsia="宋体" w:cs="宋体"/>
          <w:sz w:val="21"/>
          <w:szCs w:val="21"/>
        </w:rPr>
        <w:outlineLvl w:val="1"/>
      </w:pPr>
      <w:r>
        <w:rPr>
          <w:rFonts w:hint="eastAsia" w:ascii="宋体" w:hAnsi="宋体" w:eastAsia="宋体" w:cs="宋体"/>
          <w:spacing w:val="-2"/>
          <w:sz w:val="21"/>
          <w:szCs w:val="21"/>
        </w:rPr>
        <w:t xml:space="preserve">三、承担保证责任的形式</w:t>
      </w:r>
      <w:r>
        <w:rPr>
          <w:rFonts w:hint="eastAsia" w:ascii="宋体" w:hAnsi="宋体" w:eastAsia="宋体" w:cs="宋体"/>
          <w:sz w:val="21"/>
          <w:szCs w:val="21"/>
        </w:rPr>
      </w:r>
      <w:r/>
    </w:p>
    <w:p>
      <w:pPr>
        <w:pStyle w:val="965"/>
        <w:ind w:left="39" w:firstLine="580"/>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我方承担保证责任的形式是代为支付。发包人未按主合同约定</w:t>
      </w:r>
      <w:r>
        <w:rPr>
          <w:rFonts w:hint="eastAsia" w:ascii="宋体" w:hAnsi="宋体" w:eastAsia="宋体" w:cs="宋体"/>
          <w:spacing w:val="-2"/>
          <w:sz w:val="21"/>
          <w:szCs w:val="21"/>
        </w:rPr>
        <w:t xml:space="preserve">向你方支付工程款的，由我方在保证金额内代为支</w:t>
      </w:r>
      <w:r>
        <w:rPr>
          <w:rFonts w:hint="eastAsia" w:ascii="宋体" w:hAnsi="宋体" w:eastAsia="宋体" w:cs="宋体"/>
          <w:spacing w:val="-3"/>
          <w:sz w:val="21"/>
          <w:szCs w:val="21"/>
        </w:rPr>
        <w:t xml:space="preserve">付。</w:t>
      </w:r>
      <w:r>
        <w:rPr>
          <w:rFonts w:hint="eastAsia" w:ascii="宋体" w:hAnsi="宋体" w:eastAsia="宋体" w:cs="宋体"/>
          <w:sz w:val="21"/>
          <w:szCs w:val="21"/>
        </w:rPr>
      </w:r>
      <w:r/>
    </w:p>
    <w:p>
      <w:pPr>
        <w:pStyle w:val="965"/>
        <w:ind w:left="621"/>
        <w:keepLines w:val="0"/>
        <w:keepNext w:val="0"/>
        <w:pageBreakBefore w:val="0"/>
        <w:spacing w:line="336" w:lineRule="auto"/>
        <w:widowControl w:val="off"/>
        <w:rPr>
          <w:rFonts w:hint="eastAsia" w:ascii="宋体" w:hAnsi="宋体" w:eastAsia="宋体" w:cs="宋体"/>
          <w:sz w:val="21"/>
          <w:szCs w:val="21"/>
        </w:rPr>
        <w:outlineLvl w:val="1"/>
      </w:pPr>
      <w:r>
        <w:rPr>
          <w:rFonts w:hint="eastAsia" w:ascii="宋体" w:hAnsi="宋体" w:eastAsia="宋体" w:cs="宋体"/>
          <w:spacing w:val="-5"/>
          <w:sz w:val="21"/>
          <w:szCs w:val="21"/>
        </w:rPr>
        <w:t xml:space="preserve">四、代偿的安排</w:t>
      </w:r>
      <w:r>
        <w:rPr>
          <w:rFonts w:hint="eastAsia" w:ascii="宋体" w:hAnsi="宋体" w:eastAsia="宋体" w:cs="宋体"/>
          <w:sz w:val="21"/>
          <w:szCs w:val="21"/>
        </w:rPr>
      </w:r>
      <w:r/>
    </w:p>
    <w:p>
      <w:pPr>
        <w:pStyle w:val="995"/>
        <w:ind w:firstLine="624"/>
        <w:keepLines w:val="0"/>
        <w:keepNext w:val="0"/>
        <w:pageBreakBefore w:val="0"/>
        <w:spacing w:after="0" w:line="336" w:lineRule="auto"/>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1.你方要求我方承担保证责任的，应向我方发出书面索赔通知</w:t>
      </w:r>
      <w:r>
        <w:rPr>
          <w:rFonts w:hint="eastAsia" w:ascii="宋体" w:hAnsi="宋体" w:eastAsia="宋体" w:cs="宋体"/>
          <w:spacing w:val="4"/>
          <w:sz w:val="21"/>
          <w:szCs w:val="21"/>
        </w:rPr>
        <w:t xml:space="preserve">及发包人未支付主合同约定工程款的证明材料。索赔</w:t>
      </w:r>
      <w:r>
        <w:rPr>
          <w:rFonts w:hint="eastAsia" w:ascii="宋体" w:hAnsi="宋体" w:eastAsia="宋体" w:cs="宋体"/>
          <w:spacing w:val="3"/>
          <w:sz w:val="21"/>
          <w:szCs w:val="21"/>
        </w:rPr>
        <w:t xml:space="preserve">通知应写明要</w:t>
      </w:r>
      <w:r>
        <w:rPr>
          <w:rFonts w:hint="eastAsia" w:ascii="宋体" w:hAnsi="宋体" w:eastAsia="宋体" w:cs="宋体"/>
          <w:spacing w:val="-1"/>
          <w:sz w:val="21"/>
          <w:szCs w:val="21"/>
        </w:rPr>
        <w:t xml:space="preserve">求索赔的金额，支付款项应到达的账号。</w:t>
      </w:r>
      <w:r>
        <w:rPr>
          <w:rFonts w:hint="eastAsia" w:ascii="宋体" w:hAnsi="宋体" w:eastAsia="宋体" w:cs="宋体"/>
          <w:sz w:val="21"/>
          <w:szCs w:val="21"/>
        </w:rPr>
      </w:r>
      <w:r/>
    </w:p>
    <w:p>
      <w:pPr>
        <w:pStyle w:val="995"/>
        <w:ind w:left="7" w:right="7" w:firstLine="606"/>
        <w:keepLines w:val="0"/>
        <w:keepNext w:val="0"/>
        <w:pageBreakBefore w:val="0"/>
        <w:spacing w:after="0" w:line="336" w:lineRule="auto"/>
        <w:widowControl w:val="off"/>
        <w:rPr>
          <w:rFonts w:hint="eastAsia" w:ascii="宋体" w:hAnsi="宋体" w:eastAsia="宋体" w:cs="宋体"/>
          <w:sz w:val="21"/>
          <w:szCs w:val="21"/>
        </w:rPr>
      </w:pPr>
      <w:r>
        <w:rPr>
          <w:rFonts w:hint="eastAsia" w:ascii="宋体" w:hAnsi="宋体" w:eastAsia="宋体" w:cs="宋体"/>
          <w:spacing w:val="8"/>
          <w:sz w:val="21"/>
          <w:szCs w:val="21"/>
        </w:rPr>
        <w:t xml:space="preserve">2.在出现你方与发包人因工程质量发生争议，发包人拒绝向</w:t>
      </w:r>
      <w:r>
        <w:rPr>
          <w:rFonts w:hint="eastAsia" w:ascii="宋体" w:hAnsi="宋体" w:eastAsia="宋体" w:cs="宋体"/>
          <w:spacing w:val="14"/>
          <w:sz w:val="21"/>
          <w:szCs w:val="21"/>
        </w:rPr>
        <w:t xml:space="preserve">你方支付工程款的情形时，你方要求我方履行保证责任代为支付</w:t>
      </w:r>
      <w:r>
        <w:rPr>
          <w:rFonts w:hint="eastAsia" w:ascii="宋体" w:hAnsi="宋体" w:eastAsia="宋体" w:cs="宋体"/>
          <w:spacing w:val="3"/>
          <w:sz w:val="21"/>
          <w:szCs w:val="21"/>
        </w:rPr>
        <w:t xml:space="preserve">的，需提供符合主合同约定要求的工程质量检测机构出具的质量说</w:t>
      </w:r>
      <w:r>
        <w:rPr>
          <w:rFonts w:hint="eastAsia" w:ascii="宋体" w:hAnsi="宋体" w:eastAsia="宋体" w:cs="宋体"/>
          <w:spacing w:val="-1"/>
          <w:sz w:val="21"/>
          <w:szCs w:val="21"/>
        </w:rPr>
        <w:t xml:space="preserve">明材料。</w:t>
      </w:r>
      <w:r>
        <w:rPr>
          <w:rFonts w:hint="eastAsia" w:ascii="宋体" w:hAnsi="宋体" w:eastAsia="宋体" w:cs="宋体"/>
          <w:sz w:val="21"/>
          <w:szCs w:val="21"/>
        </w:rPr>
      </w:r>
      <w:r/>
    </w:p>
    <w:p>
      <w:pPr>
        <w:pStyle w:val="995"/>
        <w:ind w:left="7" w:firstLine="607"/>
        <w:keepLines w:val="0"/>
        <w:keepNext w:val="0"/>
        <w:pageBreakBefore w:val="0"/>
        <w:spacing w:after="0" w:line="336" w:lineRule="auto"/>
        <w:widowControl w:val="off"/>
        <w:rPr>
          <w:rFonts w:hint="eastAsia" w:ascii="宋体" w:hAnsi="宋体" w:eastAsia="宋体" w:cs="宋体"/>
          <w:sz w:val="21"/>
          <w:szCs w:val="21"/>
        </w:rPr>
      </w:pPr>
      <w:r>
        <w:rPr>
          <w:rFonts w:hint="eastAsia" w:ascii="宋体" w:hAnsi="宋体" w:eastAsia="宋体" w:cs="宋体"/>
          <w:spacing w:val="-1"/>
          <w:sz w:val="21"/>
          <w:szCs w:val="21"/>
        </w:rPr>
        <w:t xml:space="preserve">3.我方收到你方的书面索赔通知及相应的证明材料后</w:t>
      </w:r>
      <w:r>
        <w:rPr>
          <w:rFonts w:hint="eastAsia" w:ascii="宋体" w:hAnsi="宋体" w:eastAsia="宋体" w:cs="宋体"/>
          <w:spacing w:val="-43"/>
          <w:sz w:val="21"/>
          <w:szCs w:val="21"/>
        </w:rPr>
        <w:t xml:space="preserve"> </w:t>
      </w:r>
      <w:r>
        <w:rPr>
          <w:rFonts w:hint="eastAsia" w:ascii="宋体" w:hAnsi="宋体" w:eastAsia="宋体" w:cs="宋体"/>
          <w:spacing w:val="-1"/>
          <w:sz w:val="21"/>
          <w:szCs w:val="21"/>
        </w:rPr>
        <w:t xml:space="preserve">7天内无</w:t>
      </w:r>
      <w:r>
        <w:rPr>
          <w:rFonts w:hint="eastAsia" w:ascii="宋体" w:hAnsi="宋体" w:eastAsia="宋体" w:cs="宋体"/>
          <w:spacing w:val="-4"/>
          <w:sz w:val="21"/>
          <w:szCs w:val="21"/>
        </w:rPr>
        <w:t xml:space="preserve">条件支付。</w:t>
      </w:r>
      <w:r>
        <w:rPr>
          <w:rFonts w:hint="eastAsia" w:ascii="宋体" w:hAnsi="宋体" w:eastAsia="宋体" w:cs="宋体"/>
          <w:sz w:val="21"/>
          <w:szCs w:val="21"/>
        </w:rPr>
      </w:r>
      <w:r/>
    </w:p>
    <w:p>
      <w:pPr>
        <w:pStyle w:val="965"/>
        <w:ind w:left="611"/>
        <w:keepLines w:val="0"/>
        <w:keepNext w:val="0"/>
        <w:pageBreakBefore w:val="0"/>
        <w:spacing w:line="336" w:lineRule="auto"/>
        <w:widowControl w:val="off"/>
        <w:rPr>
          <w:rFonts w:hint="eastAsia" w:ascii="宋体" w:hAnsi="宋体" w:eastAsia="宋体" w:cs="宋体"/>
          <w:sz w:val="21"/>
          <w:szCs w:val="21"/>
        </w:rPr>
        <w:outlineLvl w:val="1"/>
      </w:pPr>
      <w:r>
        <w:rPr>
          <w:rFonts w:hint="eastAsia" w:ascii="宋体" w:hAnsi="宋体" w:eastAsia="宋体" w:cs="宋体"/>
          <w:spacing w:val="-3"/>
          <w:sz w:val="21"/>
          <w:szCs w:val="21"/>
        </w:rPr>
        <w:t xml:space="preserve">五、保证责任的解除</w:t>
      </w:r>
      <w:r>
        <w:rPr>
          <w:rFonts w:hint="eastAsia" w:ascii="宋体" w:hAnsi="宋体" w:eastAsia="宋体" w:cs="宋体"/>
          <w:sz w:val="21"/>
          <w:szCs w:val="21"/>
        </w:rPr>
      </w:r>
      <w:r/>
    </w:p>
    <w:p>
      <w:pPr>
        <w:pStyle w:val="995"/>
        <w:ind w:left="8" w:firstLine="616"/>
        <w:keepLines w:val="0"/>
        <w:keepNext w:val="0"/>
        <w:pageBreakBefore w:val="0"/>
        <w:spacing w:after="0" w:line="336" w:lineRule="auto"/>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1.在本保函承诺的保证期间内，你方未书面向我方主张保证责</w:t>
      </w:r>
      <w:r>
        <w:rPr>
          <w:rFonts w:hint="eastAsia" w:ascii="宋体" w:hAnsi="宋体" w:eastAsia="宋体" w:cs="宋体"/>
          <w:spacing w:val="-4"/>
          <w:sz w:val="21"/>
          <w:szCs w:val="21"/>
        </w:rPr>
        <w:t xml:space="preserve">任的，</w:t>
      </w:r>
      <w:r>
        <w:rPr>
          <w:rFonts w:hint="eastAsia" w:ascii="宋体" w:hAnsi="宋体" w:eastAsia="宋体" w:cs="宋体"/>
          <w:spacing w:val="-76"/>
          <w:sz w:val="21"/>
          <w:szCs w:val="21"/>
        </w:rPr>
        <w:t xml:space="preserve"> </w:t>
      </w:r>
      <w:r>
        <w:rPr>
          <w:rFonts w:hint="eastAsia" w:ascii="宋体" w:hAnsi="宋体" w:eastAsia="宋体" w:cs="宋体"/>
          <w:spacing w:val="-4"/>
          <w:sz w:val="21"/>
          <w:szCs w:val="21"/>
        </w:rPr>
        <w:t xml:space="preserve">自保证期间届满次日起，我方保证责任解除。</w:t>
      </w:r>
      <w:r>
        <w:rPr>
          <w:rFonts w:hint="eastAsia" w:ascii="宋体" w:hAnsi="宋体" w:eastAsia="宋体" w:cs="宋体"/>
          <w:sz w:val="21"/>
          <w:szCs w:val="21"/>
        </w:rPr>
      </w:r>
      <w:r/>
    </w:p>
    <w:p>
      <w:pPr>
        <w:pStyle w:val="995"/>
        <w:ind w:firstLine="613"/>
        <w:keepLines w:val="0"/>
        <w:keepNext w:val="0"/>
        <w:pageBreakBefore w:val="0"/>
        <w:spacing w:after="0" w:line="336" w:lineRule="auto"/>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2.发包人按主合同约定履行了工程款的全部支付义务的，自本</w:t>
      </w:r>
      <w:r>
        <w:rPr>
          <w:rFonts w:hint="eastAsia" w:ascii="宋体" w:hAnsi="宋体" w:eastAsia="宋体" w:cs="宋体"/>
          <w:spacing w:val="-1"/>
          <w:sz w:val="21"/>
          <w:szCs w:val="21"/>
        </w:rPr>
        <w:t xml:space="preserve">保函承诺的保证期间届满次日起，我方保证责任解除。</w:t>
      </w:r>
      <w:r>
        <w:rPr>
          <w:rFonts w:hint="eastAsia" w:ascii="宋体" w:hAnsi="宋体" w:eastAsia="宋体" w:cs="宋体"/>
          <w:sz w:val="21"/>
          <w:szCs w:val="21"/>
        </w:rPr>
      </w:r>
      <w:r/>
    </w:p>
    <w:p>
      <w:pPr>
        <w:pStyle w:val="995"/>
        <w:ind w:firstLine="614"/>
        <w:keepLines w:val="0"/>
        <w:keepNext w:val="0"/>
        <w:pageBreakBefore w:val="0"/>
        <w:spacing w:after="0" w:line="336" w:lineRule="auto"/>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3.我方按照本保函向你方履行保证责任所支付金额达到本保函</w:t>
      </w:r>
      <w:r>
        <w:rPr>
          <w:rFonts w:hint="eastAsia" w:ascii="宋体" w:hAnsi="宋体" w:eastAsia="宋体" w:cs="宋体"/>
          <w:spacing w:val="-1"/>
          <w:sz w:val="21"/>
          <w:szCs w:val="21"/>
        </w:rPr>
        <w:t xml:space="preserve">保证金额时，</w:t>
      </w:r>
      <w:r>
        <w:rPr>
          <w:rFonts w:hint="eastAsia" w:ascii="宋体" w:hAnsi="宋体" w:eastAsia="宋体" w:cs="宋体"/>
          <w:spacing w:val="-74"/>
          <w:sz w:val="21"/>
          <w:szCs w:val="21"/>
        </w:rPr>
        <w:t xml:space="preserve"> </w:t>
      </w:r>
      <w:r>
        <w:rPr>
          <w:rFonts w:hint="eastAsia" w:ascii="宋体" w:hAnsi="宋体" w:eastAsia="宋体" w:cs="宋体"/>
          <w:spacing w:val="-1"/>
          <w:sz w:val="21"/>
          <w:szCs w:val="21"/>
        </w:rPr>
        <w:t xml:space="preserve">自我方向你方支付（支付款项</w:t>
      </w:r>
      <w:r>
        <w:rPr>
          <w:rFonts w:hint="eastAsia" w:ascii="宋体" w:hAnsi="宋体" w:eastAsia="宋体" w:cs="宋体"/>
          <w:spacing w:val="-2"/>
          <w:sz w:val="21"/>
          <w:szCs w:val="21"/>
        </w:rPr>
        <w:t xml:space="preserve">从我方账户划出）之</w:t>
      </w:r>
      <w:r>
        <w:rPr>
          <w:rFonts w:hint="eastAsia" w:ascii="宋体" w:hAnsi="宋体" w:eastAsia="宋体" w:cs="宋体"/>
          <w:spacing w:val="-77"/>
          <w:sz w:val="21"/>
          <w:szCs w:val="21"/>
        </w:rPr>
        <w:t xml:space="preserve"> </w:t>
      </w:r>
      <w:r>
        <w:rPr>
          <w:rFonts w:hint="eastAsia" w:ascii="宋体" w:hAnsi="宋体" w:eastAsia="宋体" w:cs="宋体"/>
          <w:spacing w:val="-2"/>
          <w:sz w:val="21"/>
          <w:szCs w:val="21"/>
        </w:rPr>
        <w:t xml:space="preserve">日</w:t>
      </w:r>
      <w:r>
        <w:rPr>
          <w:rFonts w:hint="eastAsia" w:ascii="宋体" w:hAnsi="宋体" w:eastAsia="宋体" w:cs="宋体"/>
          <w:spacing w:val="-1"/>
          <w:sz w:val="21"/>
          <w:szCs w:val="21"/>
        </w:rPr>
        <w:t xml:space="preserve">起，保证责任即解除。</w:t>
      </w:r>
      <w:r>
        <w:rPr>
          <w:rFonts w:hint="eastAsia" w:ascii="宋体" w:hAnsi="宋体" w:eastAsia="宋体" w:cs="宋体"/>
          <w:sz w:val="21"/>
          <w:szCs w:val="21"/>
        </w:rPr>
      </w:r>
      <w:r/>
    </w:p>
    <w:p>
      <w:pPr>
        <w:pStyle w:val="995"/>
        <w:ind w:left="37" w:right="2" w:firstLine="577"/>
        <w:keepLines w:val="0"/>
        <w:keepNext w:val="0"/>
        <w:pageBreakBefore w:val="0"/>
        <w:spacing w:after="0" w:line="336" w:lineRule="auto"/>
        <w:widowControl w:val="off"/>
        <w:rPr>
          <w:rFonts w:hint="eastAsia" w:ascii="宋体" w:hAnsi="宋体" w:eastAsia="宋体" w:cs="宋体"/>
          <w:sz w:val="21"/>
          <w:szCs w:val="21"/>
        </w:rPr>
      </w:pPr>
      <w:r>
        <w:rPr>
          <w:rFonts w:hint="eastAsia" w:ascii="宋体" w:hAnsi="宋体" w:eastAsia="宋体" w:cs="宋体"/>
          <w:spacing w:val="-2"/>
          <w:sz w:val="21"/>
          <w:szCs w:val="21"/>
        </w:rPr>
        <w:t xml:space="preserve">4.按照法律法规的规定或出现应解除我方保证</w:t>
      </w:r>
      <w:r>
        <w:rPr>
          <w:rFonts w:hint="eastAsia" w:ascii="宋体" w:hAnsi="宋体" w:eastAsia="宋体" w:cs="宋体"/>
          <w:spacing w:val="-3"/>
          <w:sz w:val="21"/>
          <w:szCs w:val="21"/>
        </w:rPr>
        <w:t xml:space="preserve">责任的其他情形</w:t>
      </w:r>
      <w:r>
        <w:rPr>
          <w:rFonts w:hint="eastAsia" w:ascii="宋体" w:hAnsi="宋体" w:eastAsia="宋体" w:cs="宋体"/>
          <w:spacing w:val="-2"/>
          <w:sz w:val="21"/>
          <w:szCs w:val="21"/>
        </w:rPr>
        <w:t xml:space="preserve">的，我方在本保函项下的保证责任亦解除。</w:t>
      </w:r>
      <w:r>
        <w:rPr>
          <w:rFonts w:hint="eastAsia" w:ascii="宋体" w:hAnsi="宋体" w:eastAsia="宋体" w:cs="宋体"/>
          <w:sz w:val="21"/>
          <w:szCs w:val="21"/>
        </w:rPr>
      </w:r>
      <w:r/>
    </w:p>
    <w:p>
      <w:pPr>
        <w:pStyle w:val="995"/>
        <w:ind w:right="232" w:firstLine="623"/>
        <w:keepLines w:val="0"/>
        <w:keepNext w:val="0"/>
        <w:pageBreakBefore w:val="0"/>
        <w:spacing w:after="0" w:line="336" w:lineRule="auto"/>
        <w:widowControl w:val="off"/>
        <w:tabs>
          <w:tab w:val="left" w:pos="300" w:leader="none"/>
        </w:tabs>
        <w:rPr>
          <w:rFonts w:hint="eastAsia" w:ascii="宋体" w:hAnsi="宋体" w:eastAsia="宋体" w:cs="宋体"/>
          <w:sz w:val="21"/>
          <w:szCs w:val="21"/>
        </w:rPr>
      </w:pPr>
      <w:r>
        <w:rPr>
          <w:rFonts w:hint="eastAsia" w:ascii="宋体" w:hAnsi="宋体" w:eastAsia="宋体" w:cs="宋体"/>
          <w:sz w:val="21"/>
          <w:szCs w:val="21"/>
        </w:rPr>
        <w:t xml:space="preserve">5.我方解除保证责任后，你方应自我方保证责任解除之</w:t>
      </w:r>
      <w:r>
        <w:rPr>
          <w:rFonts w:hint="eastAsia" w:ascii="宋体" w:hAnsi="宋体" w:eastAsia="宋体" w:cs="宋体"/>
          <w:spacing w:val="-1"/>
          <w:sz w:val="21"/>
          <w:szCs w:val="21"/>
        </w:rPr>
        <w:t xml:space="preserve">日起</w:t>
      </w:r>
      <w:r>
        <w:rPr>
          <w:rFonts w:hint="eastAsia" w:ascii="宋体" w:hAnsi="宋体" w:eastAsia="宋体" w:cs="宋体"/>
          <w:sz w:val="21"/>
          <w:szCs w:val="21"/>
          <w:u w:val="single"/>
        </w:rPr>
        <w:tab/>
      </w:r>
      <w:r>
        <w:rPr>
          <w:rFonts w:hint="eastAsia" w:ascii="宋体" w:hAnsi="宋体" w:eastAsia="宋体" w:cs="宋体"/>
          <w:spacing w:val="-134"/>
          <w:sz w:val="21"/>
          <w:szCs w:val="21"/>
        </w:rPr>
        <w:t xml:space="preserve"> </w:t>
      </w:r>
      <w:r>
        <w:rPr>
          <w:rFonts w:hint="eastAsia" w:ascii="宋体" w:hAnsi="宋体" w:eastAsia="宋体" w:cs="宋体"/>
          <w:spacing w:val="-1"/>
          <w:sz w:val="21"/>
          <w:szCs w:val="21"/>
        </w:rPr>
        <w:t xml:space="preserve">个工作日内，将本保函原件返还我方。</w:t>
      </w:r>
      <w:r>
        <w:rPr>
          <w:rFonts w:hint="eastAsia" w:ascii="宋体" w:hAnsi="宋体" w:eastAsia="宋体" w:cs="宋体"/>
          <w:sz w:val="21"/>
          <w:szCs w:val="21"/>
        </w:rPr>
      </w:r>
      <w:r/>
    </w:p>
    <w:p>
      <w:pPr>
        <w:pStyle w:val="965"/>
        <w:ind w:left="621"/>
        <w:keepLines w:val="0"/>
        <w:keepNext w:val="0"/>
        <w:pageBreakBefore w:val="0"/>
        <w:spacing w:line="336" w:lineRule="auto"/>
        <w:widowControl w:val="off"/>
        <w:rPr>
          <w:rFonts w:hint="eastAsia" w:ascii="宋体" w:hAnsi="宋体" w:eastAsia="宋体" w:cs="宋体"/>
          <w:sz w:val="21"/>
          <w:szCs w:val="21"/>
        </w:rPr>
        <w:outlineLvl w:val="1"/>
      </w:pPr>
      <w:r>
        <w:rPr>
          <w:rFonts w:hint="eastAsia" w:ascii="宋体" w:hAnsi="宋体" w:eastAsia="宋体" w:cs="宋体"/>
          <w:spacing w:val="-4"/>
          <w:sz w:val="21"/>
          <w:szCs w:val="21"/>
        </w:rPr>
        <w:t xml:space="preserve">六、免责条款</w:t>
      </w:r>
      <w:r>
        <w:rPr>
          <w:rFonts w:hint="eastAsia" w:ascii="宋体" w:hAnsi="宋体" w:eastAsia="宋体" w:cs="宋体"/>
          <w:sz w:val="21"/>
          <w:szCs w:val="21"/>
        </w:rPr>
      </w:r>
      <w:r/>
    </w:p>
    <w:p>
      <w:pPr>
        <w:pStyle w:val="995"/>
        <w:ind w:left="21" w:right="9" w:firstLine="611"/>
        <w:keepLines w:val="0"/>
        <w:keepNext w:val="0"/>
        <w:pageBreakBefore w:val="0"/>
        <w:spacing w:after="0" w:line="336" w:lineRule="auto"/>
        <w:widowControl w:val="off"/>
        <w:rPr>
          <w:rFonts w:hint="eastAsia" w:ascii="宋体" w:hAnsi="宋体" w:eastAsia="宋体" w:cs="宋体"/>
          <w:sz w:val="21"/>
          <w:szCs w:val="21"/>
        </w:rPr>
      </w:pPr>
      <w:r>
        <w:rPr>
          <w:rFonts w:hint="eastAsia" w:ascii="宋体" w:hAnsi="宋体" w:eastAsia="宋体" w:cs="宋体"/>
          <w:spacing w:val="5"/>
          <w:sz w:val="21"/>
          <w:szCs w:val="21"/>
        </w:rPr>
        <w:t xml:space="preserve">1.</w:t>
      </w:r>
      <w:r>
        <w:rPr>
          <w:rFonts w:hint="eastAsia" w:ascii="宋体" w:hAnsi="宋体" w:eastAsia="宋体" w:cs="宋体"/>
          <w:spacing w:val="-74"/>
          <w:sz w:val="21"/>
          <w:szCs w:val="21"/>
        </w:rPr>
        <w:t xml:space="preserve"> </w:t>
      </w:r>
      <w:r>
        <w:rPr>
          <w:rFonts w:hint="eastAsia" w:ascii="宋体" w:hAnsi="宋体" w:eastAsia="宋体" w:cs="宋体"/>
          <w:spacing w:val="5"/>
          <w:sz w:val="21"/>
          <w:szCs w:val="21"/>
        </w:rPr>
        <w:t xml:space="preserve">因你方违约致使发包人不能履行义务的，我方不承担保证</w:t>
      </w:r>
      <w:r>
        <w:rPr>
          <w:rFonts w:hint="eastAsia" w:ascii="宋体" w:hAnsi="宋体" w:eastAsia="宋体" w:cs="宋体"/>
          <w:spacing w:val="-6"/>
          <w:sz w:val="21"/>
          <w:szCs w:val="21"/>
        </w:rPr>
        <w:t xml:space="preserve">责任。</w:t>
      </w:r>
      <w:r>
        <w:rPr>
          <w:rFonts w:hint="eastAsia" w:ascii="宋体" w:hAnsi="宋体" w:eastAsia="宋体" w:cs="宋体"/>
          <w:sz w:val="21"/>
          <w:szCs w:val="21"/>
        </w:rPr>
      </w:r>
      <w:r/>
    </w:p>
    <w:p>
      <w:pPr>
        <w:pStyle w:val="995"/>
        <w:ind w:left="14" w:right="2" w:firstLine="607"/>
        <w:keepLines w:val="0"/>
        <w:keepNext w:val="0"/>
        <w:pageBreakBefore w:val="0"/>
        <w:spacing w:after="0" w:line="336" w:lineRule="auto"/>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2.依照法律法规的规定或你方与发包人的另行约定，免除发包</w:t>
      </w:r>
      <w:r>
        <w:rPr>
          <w:rFonts w:hint="eastAsia" w:ascii="宋体" w:hAnsi="宋体" w:eastAsia="宋体" w:cs="宋体"/>
          <w:spacing w:val="-1"/>
          <w:sz w:val="21"/>
          <w:szCs w:val="21"/>
        </w:rPr>
        <w:t xml:space="preserve">人部分或全部义务的，我方亦免除其相应的保证责任。</w:t>
      </w:r>
      <w:r>
        <w:rPr>
          <w:rFonts w:hint="eastAsia" w:ascii="宋体" w:hAnsi="宋体" w:eastAsia="宋体" w:cs="宋体"/>
          <w:sz w:val="21"/>
          <w:szCs w:val="21"/>
        </w:rPr>
      </w:r>
      <w:r/>
    </w:p>
    <w:p>
      <w:pPr>
        <w:pStyle w:val="995"/>
        <w:ind w:left="11" w:firstLine="611"/>
        <w:keepLines w:val="0"/>
        <w:keepNext w:val="0"/>
        <w:pageBreakBefore w:val="0"/>
        <w:spacing w:after="0" w:line="336" w:lineRule="auto"/>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3.你方与发包人协议变更主合同的，如加重发包人责任致使我</w:t>
      </w:r>
      <w:r>
        <w:rPr>
          <w:rFonts w:hint="eastAsia" w:ascii="宋体" w:hAnsi="宋体" w:eastAsia="宋体" w:cs="宋体"/>
          <w:spacing w:val="4"/>
          <w:sz w:val="21"/>
          <w:szCs w:val="21"/>
        </w:rPr>
        <w:t xml:space="preserve">方保证责任加重的，须征得我方书面同意，否</w:t>
      </w:r>
      <w:r>
        <w:rPr>
          <w:rFonts w:hint="eastAsia" w:ascii="宋体" w:hAnsi="宋体" w:eastAsia="宋体" w:cs="宋体"/>
          <w:spacing w:val="3"/>
          <w:sz w:val="21"/>
          <w:szCs w:val="21"/>
        </w:rPr>
        <w:t xml:space="preserve">则我方不再承担因此</w:t>
      </w:r>
      <w:r>
        <w:rPr>
          <w:rFonts w:hint="eastAsia" w:ascii="宋体" w:hAnsi="宋体" w:eastAsia="宋体" w:cs="宋体"/>
          <w:spacing w:val="-4"/>
          <w:sz w:val="21"/>
          <w:szCs w:val="21"/>
        </w:rPr>
        <w:t xml:space="preserve">而加重部分的保证责任，但主合同第</w:t>
      </w:r>
      <w:r>
        <w:rPr>
          <w:rFonts w:hint="eastAsia" w:ascii="宋体" w:hAnsi="宋体" w:eastAsia="宋体" w:cs="宋体"/>
          <w:spacing w:val="-34"/>
          <w:sz w:val="21"/>
          <w:szCs w:val="21"/>
        </w:rPr>
        <w:t xml:space="preserve"> </w:t>
      </w:r>
      <w:r>
        <w:rPr>
          <w:rFonts w:hint="eastAsia" w:ascii="宋体" w:hAnsi="宋体" w:eastAsia="宋体" w:cs="宋体"/>
          <w:spacing w:val="-4"/>
          <w:sz w:val="21"/>
          <w:szCs w:val="21"/>
        </w:rPr>
        <w:t xml:space="preserve">10 条〔变更〕约定的变更不受</w:t>
      </w:r>
      <w:r>
        <w:rPr>
          <w:rFonts w:hint="eastAsia" w:ascii="宋体" w:hAnsi="宋体" w:eastAsia="宋体" w:cs="宋体"/>
          <w:spacing w:val="-3"/>
          <w:sz w:val="21"/>
          <w:szCs w:val="21"/>
        </w:rPr>
        <w:t xml:space="preserve">本款限制。</w:t>
      </w:r>
      <w:r>
        <w:rPr>
          <w:rFonts w:hint="eastAsia" w:ascii="宋体" w:hAnsi="宋体" w:eastAsia="宋体" w:cs="宋体"/>
          <w:sz w:val="21"/>
          <w:szCs w:val="21"/>
        </w:rPr>
      </w:r>
      <w:r/>
    </w:p>
    <w:p>
      <w:pPr>
        <w:pStyle w:val="995"/>
        <w:ind w:left="21" w:right="9" w:firstLine="593"/>
        <w:keepLines w:val="0"/>
        <w:keepNext w:val="0"/>
        <w:pageBreakBefore w:val="0"/>
        <w:spacing w:after="0" w:line="336" w:lineRule="auto"/>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4.</w:t>
      </w:r>
      <w:r>
        <w:rPr>
          <w:rFonts w:hint="eastAsia" w:ascii="宋体" w:hAnsi="宋体" w:eastAsia="宋体" w:cs="宋体"/>
          <w:spacing w:val="-76"/>
          <w:sz w:val="21"/>
          <w:szCs w:val="21"/>
        </w:rPr>
        <w:t xml:space="preserve"> </w:t>
      </w:r>
      <w:r>
        <w:rPr>
          <w:rFonts w:hint="eastAsia" w:ascii="宋体" w:hAnsi="宋体" w:eastAsia="宋体" w:cs="宋体"/>
          <w:spacing w:val="6"/>
          <w:sz w:val="21"/>
          <w:szCs w:val="21"/>
        </w:rPr>
        <w:t xml:space="preserve">因不可抗力造成发包人不能履行义务的，我</w:t>
      </w:r>
      <w:r>
        <w:rPr>
          <w:rFonts w:hint="eastAsia" w:ascii="宋体" w:hAnsi="宋体" w:eastAsia="宋体" w:cs="宋体"/>
          <w:spacing w:val="5"/>
          <w:sz w:val="21"/>
          <w:szCs w:val="21"/>
        </w:rPr>
        <w:t xml:space="preserve">方不承担保证</w:t>
      </w:r>
      <w:r>
        <w:rPr>
          <w:rFonts w:hint="eastAsia" w:ascii="宋体" w:hAnsi="宋体" w:eastAsia="宋体" w:cs="宋体"/>
          <w:spacing w:val="-6"/>
          <w:sz w:val="21"/>
          <w:szCs w:val="21"/>
        </w:rPr>
        <w:t xml:space="preserve">责任。</w:t>
      </w:r>
      <w:r>
        <w:rPr>
          <w:rFonts w:hint="eastAsia" w:ascii="宋体" w:hAnsi="宋体" w:eastAsia="宋体" w:cs="宋体"/>
          <w:sz w:val="21"/>
          <w:szCs w:val="21"/>
        </w:rPr>
      </w:r>
      <w:r/>
    </w:p>
    <w:p>
      <w:pPr>
        <w:pStyle w:val="965"/>
        <w:ind w:left="610"/>
        <w:keepLines w:val="0"/>
        <w:keepNext w:val="0"/>
        <w:pageBreakBefore w:val="0"/>
        <w:spacing w:line="336" w:lineRule="auto"/>
        <w:widowControl w:val="off"/>
        <w:rPr>
          <w:rFonts w:hint="eastAsia" w:ascii="宋体" w:hAnsi="宋体" w:eastAsia="宋体" w:cs="宋体"/>
          <w:sz w:val="21"/>
          <w:szCs w:val="21"/>
        </w:rPr>
        <w:outlineLvl w:val="1"/>
      </w:pPr>
      <w:r>
        <w:rPr>
          <w:rFonts w:hint="eastAsia" w:ascii="宋体" w:hAnsi="宋体" w:eastAsia="宋体" w:cs="宋体"/>
          <w:spacing w:val="-2"/>
          <w:sz w:val="21"/>
          <w:szCs w:val="21"/>
        </w:rPr>
        <w:t xml:space="preserve">七、争议解决</w:t>
      </w:r>
      <w:r>
        <w:rPr>
          <w:rFonts w:hint="eastAsia" w:ascii="宋体" w:hAnsi="宋体" w:eastAsia="宋体" w:cs="宋体"/>
          <w:sz w:val="21"/>
          <w:szCs w:val="21"/>
        </w:rPr>
      </w:r>
      <w:r/>
    </w:p>
    <w:p>
      <w:pPr>
        <w:pStyle w:val="965"/>
        <w:ind w:left="15" w:right="75" w:firstLine="632"/>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因本保函或本保函相关事项发生的纠纷，可由双方协商</w:t>
      </w:r>
      <w:r>
        <w:rPr>
          <w:rFonts w:hint="eastAsia" w:ascii="宋体" w:hAnsi="宋体" w:eastAsia="宋体" w:cs="宋体"/>
          <w:spacing w:val="-1"/>
          <w:sz w:val="21"/>
          <w:szCs w:val="21"/>
        </w:rPr>
        <w:t xml:space="preserve">解决，</w:t>
      </w:r>
      <w:r>
        <w:rPr>
          <w:rFonts w:hint="eastAsia" w:ascii="宋体" w:hAnsi="宋体" w:eastAsia="宋体" w:cs="宋体"/>
          <w:spacing w:val="-2"/>
          <w:sz w:val="21"/>
          <w:szCs w:val="21"/>
        </w:rPr>
        <w:t xml:space="preserve">协商不成的，按下列第</w:t>
      </w:r>
      <w:r>
        <w:rPr>
          <w:rFonts w:hint="eastAsia" w:ascii="宋体" w:hAnsi="宋体" w:eastAsia="宋体" w:cs="宋体"/>
          <w:spacing w:val="-2"/>
          <w:sz w:val="21"/>
          <w:szCs w:val="21"/>
          <w:u w:val="single"/>
        </w:rPr>
        <w:t xml:space="preserve">     </w:t>
      </w:r>
      <w:r>
        <w:rPr>
          <w:rFonts w:hint="eastAsia" w:ascii="宋体" w:hAnsi="宋体" w:eastAsia="宋体" w:cs="宋体"/>
          <w:spacing w:val="-126"/>
          <w:sz w:val="21"/>
          <w:szCs w:val="21"/>
        </w:rPr>
        <w:t xml:space="preserve"> </w:t>
      </w:r>
      <w:r>
        <w:rPr>
          <w:rFonts w:hint="eastAsia" w:ascii="宋体" w:hAnsi="宋体" w:eastAsia="宋体" w:cs="宋体"/>
          <w:spacing w:val="-2"/>
          <w:sz w:val="21"/>
          <w:szCs w:val="21"/>
        </w:rPr>
        <w:t xml:space="preserve">种方式解决：</w:t>
      </w:r>
      <w:r>
        <w:rPr>
          <w:rFonts w:hint="eastAsia" w:ascii="宋体" w:hAnsi="宋体" w:eastAsia="宋体" w:cs="宋体"/>
          <w:sz w:val="21"/>
          <w:szCs w:val="21"/>
        </w:rPr>
      </w:r>
      <w:r/>
    </w:p>
    <w:p>
      <w:pPr>
        <w:pStyle w:val="995"/>
        <w:ind w:left="605"/>
        <w:keepLines w:val="0"/>
        <w:keepNext w:val="0"/>
        <w:pageBreakBefore w:val="0"/>
        <w:spacing w:after="0" w:line="336" w:lineRule="auto"/>
        <w:widowControl w:val="off"/>
        <w:rPr>
          <w:rFonts w:hint="eastAsia" w:ascii="宋体" w:hAnsi="宋体" w:eastAsia="宋体" w:cs="宋体"/>
          <w:sz w:val="21"/>
          <w:szCs w:val="21"/>
        </w:rPr>
      </w:pPr>
      <w:r>
        <w:rPr>
          <w:rFonts w:hint="eastAsia" w:ascii="宋体" w:hAnsi="宋体" w:eastAsia="宋体" w:cs="宋体"/>
          <w:spacing w:val="-8"/>
          <w:sz w:val="21"/>
          <w:szCs w:val="21"/>
        </w:rPr>
        <w:t xml:space="preserve">（</w:t>
      </w:r>
      <w:r>
        <w:rPr>
          <w:rFonts w:hint="eastAsia" w:ascii="宋体" w:hAnsi="宋体" w:eastAsia="宋体" w:cs="宋体"/>
          <w:spacing w:val="-72"/>
          <w:sz w:val="21"/>
          <w:szCs w:val="21"/>
        </w:rPr>
        <w:t xml:space="preserve"> </w:t>
      </w:r>
      <w:r>
        <w:rPr>
          <w:rFonts w:hint="eastAsia" w:ascii="宋体" w:hAnsi="宋体" w:eastAsia="宋体" w:cs="宋体"/>
          <w:spacing w:val="-8"/>
          <w:sz w:val="21"/>
          <w:szCs w:val="21"/>
        </w:rPr>
        <w:t xml:space="preserve">1</w:t>
      </w:r>
      <w:r>
        <w:rPr>
          <w:rFonts w:hint="eastAsia" w:ascii="宋体" w:hAnsi="宋体" w:eastAsia="宋体" w:cs="宋体"/>
          <w:spacing w:val="-46"/>
          <w:sz w:val="21"/>
          <w:szCs w:val="21"/>
        </w:rPr>
        <w:t xml:space="preserve"> </w:t>
      </w:r>
      <w:r>
        <w:rPr>
          <w:rFonts w:hint="eastAsia" w:ascii="宋体" w:hAnsi="宋体" w:eastAsia="宋体" w:cs="宋体"/>
          <w:spacing w:val="-8"/>
          <w:sz w:val="21"/>
          <w:szCs w:val="21"/>
        </w:rPr>
        <w:t xml:space="preserve">）向</w:t>
      </w:r>
      <w:r>
        <w:rPr>
          <w:rFonts w:hint="eastAsia" w:ascii="宋体" w:hAnsi="宋体" w:eastAsia="宋体" w:cs="宋体"/>
          <w:sz w:val="21"/>
          <w:szCs w:val="21"/>
          <w:u w:val="single"/>
        </w:rPr>
        <w:t xml:space="preserve">                     </w:t>
      </w:r>
      <w:r>
        <w:rPr>
          <w:rFonts w:hint="eastAsia" w:ascii="宋体" w:hAnsi="宋体" w:eastAsia="宋体" w:cs="宋体"/>
          <w:spacing w:val="-136"/>
          <w:sz w:val="21"/>
          <w:szCs w:val="21"/>
        </w:rPr>
        <w:t xml:space="preserve"> </w:t>
      </w:r>
      <w:r>
        <w:rPr>
          <w:rFonts w:hint="eastAsia" w:ascii="宋体" w:hAnsi="宋体" w:eastAsia="宋体" w:cs="宋体"/>
          <w:spacing w:val="-8"/>
          <w:sz w:val="21"/>
          <w:szCs w:val="21"/>
        </w:rPr>
        <w:t xml:space="preserve">仲裁委员会申请仲裁；</w:t>
      </w:r>
      <w:r>
        <w:rPr>
          <w:rFonts w:hint="eastAsia" w:ascii="宋体" w:hAnsi="宋体" w:eastAsia="宋体" w:cs="宋体"/>
          <w:sz w:val="21"/>
          <w:szCs w:val="21"/>
        </w:rPr>
      </w:r>
      <w:r/>
    </w:p>
    <w:p>
      <w:pPr>
        <w:pStyle w:val="995"/>
        <w:ind w:left="605"/>
        <w:keepLines w:val="0"/>
        <w:keepNext w:val="0"/>
        <w:pageBreakBefore w:val="0"/>
        <w:spacing w:after="0" w:line="336" w:lineRule="auto"/>
        <w:widowControl w:val="off"/>
        <w:rPr>
          <w:rFonts w:hint="eastAsia" w:ascii="宋体" w:hAnsi="宋体" w:eastAsia="宋体" w:cs="宋体"/>
          <w:sz w:val="21"/>
          <w:szCs w:val="21"/>
        </w:rPr>
      </w:pPr>
      <w:r>
        <w:rPr>
          <w:rFonts w:hint="eastAsia" w:ascii="宋体" w:hAnsi="宋体" w:eastAsia="宋体" w:cs="宋体"/>
          <w:spacing w:val="-9"/>
          <w:sz w:val="21"/>
          <w:szCs w:val="21"/>
        </w:rPr>
        <w:t xml:space="preserve">（</w:t>
      </w:r>
      <w:r>
        <w:rPr>
          <w:rFonts w:hint="eastAsia" w:ascii="宋体" w:hAnsi="宋体" w:eastAsia="宋体" w:cs="宋体"/>
          <w:spacing w:val="-86"/>
          <w:sz w:val="21"/>
          <w:szCs w:val="21"/>
        </w:rPr>
        <w:t xml:space="preserve"> </w:t>
      </w:r>
      <w:r>
        <w:rPr>
          <w:rFonts w:hint="eastAsia" w:ascii="宋体" w:hAnsi="宋体" w:eastAsia="宋体" w:cs="宋体"/>
          <w:spacing w:val="-9"/>
          <w:sz w:val="21"/>
          <w:szCs w:val="21"/>
        </w:rPr>
        <w:t xml:space="preserve">2</w:t>
      </w:r>
      <w:r>
        <w:rPr>
          <w:rFonts w:hint="eastAsia" w:ascii="宋体" w:hAnsi="宋体" w:eastAsia="宋体" w:cs="宋体"/>
          <w:spacing w:val="-46"/>
          <w:sz w:val="21"/>
          <w:szCs w:val="21"/>
        </w:rPr>
        <w:t xml:space="preserve"> </w:t>
      </w:r>
      <w:r>
        <w:rPr>
          <w:rFonts w:hint="eastAsia" w:ascii="宋体" w:hAnsi="宋体" w:eastAsia="宋体" w:cs="宋体"/>
          <w:spacing w:val="-9"/>
          <w:sz w:val="21"/>
          <w:szCs w:val="21"/>
        </w:rPr>
        <w:t xml:space="preserve">）向</w:t>
      </w:r>
      <w:r>
        <w:rPr>
          <w:rFonts w:hint="eastAsia" w:ascii="宋体" w:hAnsi="宋体" w:eastAsia="宋体" w:cs="宋体"/>
          <w:sz w:val="21"/>
          <w:szCs w:val="21"/>
          <w:u w:val="single"/>
        </w:rPr>
        <w:t xml:space="preserve">                     </w:t>
      </w:r>
      <w:r>
        <w:rPr>
          <w:rFonts w:hint="eastAsia" w:ascii="宋体" w:hAnsi="宋体" w:eastAsia="宋体" w:cs="宋体"/>
          <w:spacing w:val="-135"/>
          <w:sz w:val="21"/>
          <w:szCs w:val="21"/>
        </w:rPr>
        <w:t xml:space="preserve"> </w:t>
      </w:r>
      <w:r>
        <w:rPr>
          <w:rFonts w:hint="eastAsia" w:ascii="宋体" w:hAnsi="宋体" w:eastAsia="宋体" w:cs="宋体"/>
          <w:spacing w:val="-9"/>
          <w:sz w:val="21"/>
          <w:szCs w:val="21"/>
        </w:rPr>
        <w:t xml:space="preserve">人民法院起诉。</w:t>
      </w:r>
      <w:r>
        <w:rPr>
          <w:rFonts w:hint="eastAsia" w:ascii="宋体" w:hAnsi="宋体" w:eastAsia="宋体" w:cs="宋体"/>
          <w:sz w:val="21"/>
          <w:szCs w:val="21"/>
        </w:rPr>
      </w:r>
      <w:r/>
    </w:p>
    <w:p>
      <w:pPr>
        <w:pStyle w:val="965"/>
        <w:ind w:left="606"/>
        <w:keepLines w:val="0"/>
        <w:keepNext w:val="0"/>
        <w:pageBreakBefore w:val="0"/>
        <w:spacing w:line="336" w:lineRule="auto"/>
        <w:widowControl w:val="off"/>
        <w:rPr>
          <w:rFonts w:hint="eastAsia" w:ascii="宋体" w:hAnsi="宋体" w:eastAsia="宋体" w:cs="宋体"/>
          <w:sz w:val="21"/>
          <w:szCs w:val="21"/>
        </w:rPr>
        <w:outlineLvl w:val="1"/>
      </w:pPr>
      <w:r>
        <w:rPr>
          <w:rFonts w:hint="eastAsia" w:ascii="宋体" w:hAnsi="宋体" w:eastAsia="宋体" w:cs="宋体"/>
          <w:spacing w:val="-2"/>
          <w:sz w:val="21"/>
          <w:szCs w:val="21"/>
        </w:rPr>
        <w:t xml:space="preserve">八、保函的生效</w:t>
      </w:r>
      <w:r>
        <w:rPr>
          <w:rFonts w:hint="eastAsia" w:ascii="宋体" w:hAnsi="宋体" w:eastAsia="宋体" w:cs="宋体"/>
          <w:sz w:val="21"/>
          <w:szCs w:val="21"/>
        </w:rPr>
      </w:r>
      <w:r/>
    </w:p>
    <w:p>
      <w:pPr>
        <w:pStyle w:val="965"/>
        <w:ind w:left="14" w:firstLine="592"/>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本保函自我方法定代表人（或其授权代理人）签字并加盖公章</w:t>
      </w:r>
      <w:r>
        <w:rPr>
          <w:rFonts w:hint="eastAsia" w:ascii="宋体" w:hAnsi="宋体" w:eastAsia="宋体" w:cs="宋体"/>
          <w:spacing w:val="-4"/>
          <w:sz w:val="21"/>
          <w:szCs w:val="21"/>
        </w:rPr>
        <w:t xml:space="preserve">之日起生效。</w:t>
      </w:r>
      <w:r>
        <w:rPr>
          <w:rFonts w:hint="eastAsia" w:ascii="宋体" w:hAnsi="宋体" w:eastAsia="宋体" w:cs="宋体"/>
          <w:sz w:val="21"/>
          <w:szCs w:val="21"/>
        </w:rPr>
      </w:r>
      <w:r/>
    </w:p>
    <w:p>
      <w:pPr>
        <w:pStyle w:val="965"/>
        <w:ind w:left="10"/>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pacing w:val="17"/>
          <w:sz w:val="21"/>
          <w:szCs w:val="21"/>
        </w:rPr>
        <w:t xml:space="preserve">担保人</w:t>
      </w:r>
      <w:r>
        <w:rPr>
          <w:rFonts w:hint="eastAsia" w:ascii="宋体" w:hAnsi="宋体" w:eastAsia="宋体" w:cs="宋体"/>
          <w:spacing w:val="-40"/>
          <w:sz w:val="21"/>
          <w:szCs w:val="21"/>
        </w:rPr>
        <w:t xml:space="preserve">：</w:t>
      </w:r>
      <w:r>
        <w:rPr>
          <w:rFonts w:hint="eastAsia" w:ascii="宋体" w:hAnsi="宋体" w:eastAsia="宋体" w:cs="宋体"/>
          <w:spacing w:val="4"/>
          <w:sz w:val="21"/>
          <w:szCs w:val="21"/>
          <w:u w:val="single"/>
        </w:rPr>
        <w:t xml:space="preserve">                                  </w:t>
      </w:r>
      <w:r>
        <w:rPr>
          <w:rFonts w:hint="eastAsia" w:ascii="宋体" w:hAnsi="宋体" w:eastAsia="宋体" w:cs="宋体"/>
          <w:spacing w:val="-40"/>
          <w:sz w:val="21"/>
          <w:szCs w:val="21"/>
        </w:rPr>
        <w:t xml:space="preserve">（</w:t>
      </w:r>
      <w:r>
        <w:rPr>
          <w:rFonts w:hint="eastAsia" w:ascii="宋体" w:hAnsi="宋体" w:eastAsia="宋体" w:cs="宋体"/>
          <w:spacing w:val="17"/>
          <w:sz w:val="21"/>
          <w:szCs w:val="21"/>
        </w:rPr>
        <w:t xml:space="preserve">盖章）</w:t>
      </w:r>
      <w:r>
        <w:rPr>
          <w:rFonts w:hint="eastAsia" w:ascii="宋体" w:hAnsi="宋体" w:eastAsia="宋体" w:cs="宋体"/>
          <w:sz w:val="21"/>
          <w:szCs w:val="21"/>
        </w:rPr>
      </w:r>
      <w:r/>
    </w:p>
    <w:p>
      <w:pPr>
        <w:pStyle w:val="965"/>
        <w:ind w:left="17"/>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法定代表人或委托代理人</w:t>
      </w:r>
      <w:r>
        <w:rPr>
          <w:rFonts w:hint="eastAsia" w:ascii="宋体" w:hAnsi="宋体" w:eastAsia="宋体" w:cs="宋体"/>
          <w:spacing w:val="-40"/>
          <w:sz w:val="21"/>
          <w:szCs w:val="21"/>
        </w:rPr>
        <w:t xml:space="preserve">：</w:t>
      </w:r>
      <w:r>
        <w:rPr>
          <w:rFonts w:hint="eastAsia" w:ascii="宋体" w:hAnsi="宋体" w:eastAsia="宋体" w:cs="宋体"/>
          <w:spacing w:val="8"/>
          <w:sz w:val="21"/>
          <w:szCs w:val="21"/>
          <w:u w:val="single"/>
        </w:rPr>
        <w:t xml:space="preserve">                  </w:t>
      </w:r>
      <w:r>
        <w:rPr>
          <w:rFonts w:hint="eastAsia" w:ascii="宋体" w:hAnsi="宋体" w:eastAsia="宋体" w:cs="宋体"/>
          <w:spacing w:val="-40"/>
          <w:sz w:val="21"/>
          <w:szCs w:val="21"/>
        </w:rPr>
        <w:t xml:space="preserve">（</w:t>
      </w:r>
      <w:r>
        <w:rPr>
          <w:rFonts w:hint="eastAsia" w:ascii="宋体" w:hAnsi="宋体" w:eastAsia="宋体" w:cs="宋体"/>
          <w:spacing w:val="4"/>
          <w:sz w:val="21"/>
          <w:szCs w:val="21"/>
        </w:rPr>
        <w:t xml:space="preserve">签字）</w:t>
      </w:r>
      <w:r>
        <w:rPr>
          <w:rFonts w:hint="eastAsia" w:ascii="宋体" w:hAnsi="宋体" w:eastAsia="宋体" w:cs="宋体"/>
          <w:sz w:val="21"/>
          <w:szCs w:val="21"/>
        </w:rPr>
      </w:r>
      <w:r/>
    </w:p>
    <w:p>
      <w:pPr>
        <w:pStyle w:val="965"/>
        <w:ind w:left="4"/>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pacing w:val="-20"/>
          <w:sz w:val="21"/>
          <w:szCs w:val="21"/>
        </w:rPr>
        <w:t xml:space="preserve">地</w:t>
      </w:r>
      <w:r>
        <w:rPr>
          <w:rFonts w:hint="eastAsia" w:ascii="宋体" w:hAnsi="宋体" w:eastAsia="宋体" w:cs="宋体"/>
          <w:spacing w:val="5"/>
          <w:sz w:val="21"/>
          <w:szCs w:val="21"/>
        </w:rPr>
        <w:t xml:space="preserve">    </w:t>
      </w:r>
      <w:r>
        <w:rPr>
          <w:rFonts w:hint="eastAsia" w:ascii="宋体" w:hAnsi="宋体" w:eastAsia="宋体" w:cs="宋体"/>
          <w:spacing w:val="-20"/>
          <w:sz w:val="21"/>
          <w:szCs w:val="21"/>
        </w:rPr>
        <w:t xml:space="preserve">址</w:t>
      </w:r>
      <w:r>
        <w:rPr>
          <w:rFonts w:hint="eastAsia" w:ascii="宋体" w:hAnsi="宋体" w:eastAsia="宋体" w:cs="宋体"/>
          <w:spacing w:val="-121"/>
          <w:sz w:val="21"/>
          <w:szCs w:val="21"/>
        </w:rPr>
        <w:t xml:space="preserve"> </w:t>
      </w:r>
      <w:r>
        <w:rPr>
          <w:rFonts w:hint="eastAsia" w:ascii="宋体" w:hAnsi="宋体" w:eastAsia="宋体" w:cs="宋体"/>
          <w:spacing w:val="-20"/>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65"/>
        <w:ind w:left="19"/>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邮政编码：</w:t>
      </w:r>
      <w:r>
        <w:rPr>
          <w:rFonts w:hint="eastAsia" w:ascii="宋体" w:hAnsi="宋体" w:eastAsia="宋体" w:cs="宋体"/>
          <w:spacing w:val="-4"/>
          <w:sz w:val="21"/>
          <w:szCs w:val="21"/>
          <w:u w:val="single"/>
        </w:rPr>
        <w:t xml:space="preserve">                                       </w:t>
      </w:r>
      <w:r>
        <w:rPr>
          <w:rFonts w:hint="eastAsia" w:ascii="宋体" w:hAnsi="宋体" w:eastAsia="宋体" w:cs="宋体"/>
          <w:sz w:val="21"/>
          <w:szCs w:val="21"/>
        </w:rPr>
      </w:r>
      <w:r/>
    </w:p>
    <w:p>
      <w:pPr>
        <w:pStyle w:val="965"/>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pacing w:val="-19"/>
          <w:sz w:val="21"/>
          <w:szCs w:val="21"/>
        </w:rPr>
        <w:t xml:space="preserve">传</w:t>
      </w:r>
      <w:r>
        <w:rPr>
          <w:rFonts w:hint="eastAsia" w:ascii="宋体" w:hAnsi="宋体" w:eastAsia="宋体" w:cs="宋体"/>
          <w:spacing w:val="5"/>
          <w:sz w:val="21"/>
          <w:szCs w:val="21"/>
        </w:rPr>
        <w:t xml:space="preserve">    </w:t>
      </w:r>
      <w:r>
        <w:rPr>
          <w:rFonts w:hint="eastAsia" w:ascii="宋体" w:hAnsi="宋体" w:eastAsia="宋体" w:cs="宋体"/>
          <w:spacing w:val="-19"/>
          <w:sz w:val="21"/>
          <w:szCs w:val="21"/>
        </w:rPr>
        <w:t xml:space="preserve">真</w:t>
      </w:r>
      <w:r>
        <w:rPr>
          <w:rFonts w:hint="eastAsia" w:ascii="宋体" w:hAnsi="宋体" w:eastAsia="宋体" w:cs="宋体"/>
          <w:spacing w:val="-119"/>
          <w:sz w:val="21"/>
          <w:szCs w:val="21"/>
        </w:rPr>
        <w:t xml:space="preserve"> </w:t>
      </w:r>
      <w:r>
        <w:rPr>
          <w:rFonts w:hint="eastAsia" w:ascii="宋体" w:hAnsi="宋体" w:eastAsia="宋体" w:cs="宋体"/>
          <w:spacing w:val="-19"/>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65"/>
        <w:ind w:left="1944"/>
        <w:keepLines w:val="0"/>
        <w:keepNext w:val="0"/>
        <w:pageBreakBefore w:val="0"/>
        <w:spacing w:line="336" w:lineRule="auto"/>
        <w:widowControl w:val="off"/>
        <w:tabs>
          <w:tab w:val="left" w:pos="4195" w:leader="none"/>
        </w:tabs>
        <w:rPr>
          <w:rFonts w:hint="eastAsia" w:ascii="宋体" w:hAnsi="宋体" w:eastAsia="宋体" w:cs="宋体"/>
          <w:sz w:val="21"/>
          <w:szCs w:val="21"/>
        </w:rPr>
      </w:pPr>
      <w:r>
        <w:rPr>
          <w:rFonts w:hint="eastAsia" w:ascii="宋体" w:hAnsi="宋体" w:eastAsia="宋体" w:cs="宋体"/>
          <w:sz w:val="21"/>
          <w:szCs w:val="21"/>
          <w:u w:val="single"/>
        </w:rPr>
        <w:tab/>
      </w:r>
      <w:r>
        <w:rPr>
          <w:rFonts w:hint="eastAsia" w:ascii="宋体" w:hAnsi="宋体" w:eastAsia="宋体" w:cs="宋体"/>
          <w:spacing w:val="-133"/>
          <w:sz w:val="21"/>
          <w:szCs w:val="21"/>
        </w:rPr>
        <w:t xml:space="preserve"> </w:t>
      </w:r>
      <w:r>
        <w:rPr>
          <w:rFonts w:hint="eastAsia" w:ascii="宋体" w:hAnsi="宋体" w:eastAsia="宋体" w:cs="宋体"/>
          <w:spacing w:val="-15"/>
          <w:sz w:val="21"/>
          <w:szCs w:val="21"/>
        </w:rPr>
        <w:t xml:space="preserve">年</w:t>
      </w:r>
      <w:r>
        <w:rPr>
          <w:rFonts w:hint="eastAsia" w:ascii="宋体" w:hAnsi="宋体" w:eastAsia="宋体" w:cs="宋体"/>
          <w:spacing w:val="30"/>
          <w:sz w:val="21"/>
          <w:szCs w:val="21"/>
          <w:u w:val="single"/>
        </w:rPr>
        <w:t xml:space="preserve">     </w:t>
      </w:r>
      <w:r>
        <w:rPr>
          <w:rFonts w:hint="eastAsia" w:ascii="宋体" w:hAnsi="宋体" w:eastAsia="宋体" w:cs="宋体"/>
          <w:spacing w:val="-123"/>
          <w:sz w:val="21"/>
          <w:szCs w:val="21"/>
        </w:rPr>
        <w:t xml:space="preserve"> </w:t>
      </w:r>
      <w:r>
        <w:rPr>
          <w:rFonts w:hint="eastAsia" w:ascii="宋体" w:hAnsi="宋体" w:eastAsia="宋体" w:cs="宋体"/>
          <w:spacing w:val="-15"/>
          <w:sz w:val="21"/>
          <w:szCs w:val="21"/>
        </w:rPr>
        <w:t xml:space="preserve">月</w:t>
      </w:r>
      <w:r>
        <w:rPr>
          <w:rFonts w:hint="eastAsia" w:ascii="宋体" w:hAnsi="宋体" w:eastAsia="宋体" w:cs="宋体"/>
          <w:spacing w:val="30"/>
          <w:sz w:val="21"/>
          <w:szCs w:val="21"/>
          <w:u w:val="single"/>
        </w:rPr>
        <w:t xml:space="preserve">     </w:t>
      </w:r>
      <w:r>
        <w:rPr>
          <w:rFonts w:hint="eastAsia" w:ascii="宋体" w:hAnsi="宋体" w:eastAsia="宋体" w:cs="宋体"/>
          <w:spacing w:val="-82"/>
          <w:sz w:val="21"/>
          <w:szCs w:val="21"/>
        </w:rPr>
        <w:t xml:space="preserve"> </w:t>
      </w:r>
      <w:r>
        <w:rPr>
          <w:rFonts w:hint="eastAsia" w:ascii="宋体" w:hAnsi="宋体" w:eastAsia="宋体" w:cs="宋体"/>
          <w:spacing w:val="-15"/>
          <w:sz w:val="21"/>
          <w:szCs w:val="21"/>
        </w:rPr>
        <w:t xml:space="preserve">日</w:t>
      </w:r>
      <w:r>
        <w:rPr>
          <w:rFonts w:hint="eastAsia" w:ascii="宋体" w:hAnsi="宋体" w:eastAsia="宋体" w:cs="宋体"/>
          <w:sz w:val="21"/>
          <w:szCs w:val="21"/>
        </w:rPr>
      </w:r>
      <w:r/>
    </w:p>
    <w:p>
      <w:pPr>
        <w:pStyle w:val="995"/>
        <w:ind w:left="103"/>
        <w:keepLines w:val="0"/>
        <w:keepNext w:val="0"/>
        <w:pageBreakBefore w:val="0"/>
        <w:spacing w:line="360" w:lineRule="auto"/>
        <w:rPr>
          <w:rFonts w:hint="eastAsia" w:ascii="宋体" w:hAnsi="宋体" w:eastAsia="宋体" w:cs="宋体"/>
          <w:spacing w:val="-5"/>
          <w:sz w:val="21"/>
          <w:szCs w:val="21"/>
        </w:rPr>
      </w:pPr>
      <w:r>
        <w:rPr>
          <w:rFonts w:hint="eastAsia" w:ascii="宋体" w:hAnsi="宋体" w:eastAsia="宋体" w:cs="宋体"/>
          <w:spacing w:val="-5"/>
          <w:sz w:val="21"/>
          <w:szCs w:val="21"/>
        </w:rPr>
      </w:r>
      <w:r/>
    </w:p>
    <w:p>
      <w:pPr>
        <w:pStyle w:val="995"/>
        <w:ind w:left="103"/>
        <w:keepLines w:val="0"/>
        <w:keepNext w:val="0"/>
        <w:pageBreakBefore w:val="0"/>
        <w:spacing w:line="360" w:lineRule="auto"/>
        <w:rPr>
          <w:rFonts w:hint="eastAsia" w:ascii="宋体" w:hAnsi="宋体" w:eastAsia="宋体" w:cs="宋体"/>
          <w:spacing w:val="-5"/>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spacing w:val="-5"/>
        </w:rPr>
      </w:r>
      <w:r/>
    </w:p>
    <w:p>
      <w:pPr>
        <w:pStyle w:val="995"/>
        <w:ind w:left="103"/>
        <w:keepLines w:val="0"/>
        <w:keepNext w:val="0"/>
        <w:pageBreakBefore w:val="0"/>
        <w:spacing w:line="360" w:lineRule="auto"/>
        <w:rPr>
          <w:rFonts w:hint="eastAsia" w:ascii="宋体" w:hAnsi="宋体" w:eastAsia="宋体" w:cs="宋体"/>
        </w:rPr>
      </w:pPr>
      <w:r>
        <w:rPr>
          <w:rFonts w:hint="eastAsia" w:ascii="宋体" w:hAnsi="宋体" w:eastAsia="宋体" w:cs="宋体"/>
          <w:spacing w:val="-5"/>
        </w:rPr>
        <w:t xml:space="preserve">附件</w:t>
      </w:r>
      <w:r>
        <w:rPr>
          <w:rFonts w:hint="eastAsia" w:ascii="宋体" w:hAnsi="宋体" w:eastAsia="宋体" w:cs="宋体"/>
          <w:spacing w:val="-39"/>
        </w:rPr>
        <w:t xml:space="preserve"> </w:t>
      </w:r>
      <w:r>
        <w:rPr>
          <w:rFonts w:hint="eastAsia" w:ascii="宋体" w:hAnsi="宋体" w:eastAsia="宋体" w:cs="宋体"/>
          <w:spacing w:val="-5"/>
        </w:rPr>
        <w:t xml:space="preserve">12：</w:t>
      </w:r>
      <w:r>
        <w:rPr>
          <w:rFonts w:hint="eastAsia" w:ascii="宋体" w:hAnsi="宋体" w:eastAsia="宋体" w:cs="宋体"/>
        </w:rPr>
      </w:r>
      <w:r/>
    </w:p>
    <w:p>
      <w:pPr>
        <w:pStyle w:val="995"/>
        <w:ind w:left="3124"/>
        <w:keepLines w:val="0"/>
        <w:keepNext w:val="0"/>
        <w:pageBreakBefore w:val="0"/>
        <w:spacing w:line="360" w:lineRule="auto"/>
        <w:rPr>
          <w:rFonts w:hint="eastAsia" w:ascii="宋体" w:hAnsi="宋体" w:eastAsia="宋体" w:cs="宋体"/>
        </w:rPr>
        <w:outlineLvl w:val="0"/>
      </w:pPr>
      <w:r>
        <w:rPr>
          <w:rFonts w:hint="eastAsia" w:ascii="宋体" w:hAnsi="宋体" w:eastAsia="宋体" w:cs="宋体"/>
          <w:spacing w:val="4"/>
        </w:rPr>
        <w:t xml:space="preserve">12-1：材料暂估价表</w:t>
      </w:r>
      <w:r>
        <w:rPr>
          <w:rFonts w:hint="eastAsia" w:ascii="宋体" w:hAnsi="宋体" w:eastAsia="宋体" w:cs="宋体"/>
        </w:rPr>
      </w:r>
      <w:r/>
    </w:p>
    <w:tbl>
      <w:tblPr>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8"/>
        <w:gridCol w:w="1946"/>
        <w:gridCol w:w="836"/>
        <w:gridCol w:w="760"/>
        <w:gridCol w:w="1327"/>
        <w:gridCol w:w="1392"/>
        <w:gridCol w:w="1684"/>
      </w:tblGrid>
      <w:tr>
        <w:trPr>
          <w:trHeight w:val="453"/>
        </w:trPr>
        <w:tc>
          <w:tcPr>
            <w:tcW w:w="988" w:type="dxa"/>
            <w:vAlign w:val="top"/>
            <w:textDirection w:val="lrTb"/>
            <w:noWrap w:val="false"/>
          </w:tcPr>
          <w:p>
            <w:pPr>
              <w:pStyle w:val="965"/>
              <w:ind w:left="206"/>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4"/>
                <w:sz w:val="22"/>
                <w:szCs w:val="22"/>
              </w:rPr>
              <w:t xml:space="preserve">序号</w:t>
            </w:r>
            <w:r>
              <w:rPr>
                <w:rFonts w:hint="eastAsia" w:ascii="宋体" w:hAnsi="宋体" w:eastAsia="宋体" w:cs="宋体"/>
                <w:sz w:val="22"/>
                <w:szCs w:val="22"/>
              </w:rPr>
            </w:r>
            <w:r/>
          </w:p>
        </w:tc>
        <w:tc>
          <w:tcPr>
            <w:tcW w:w="1946" w:type="dxa"/>
            <w:vAlign w:val="top"/>
            <w:textDirection w:val="lrTb"/>
            <w:noWrap w:val="false"/>
          </w:tcPr>
          <w:p>
            <w:pPr>
              <w:pStyle w:val="965"/>
              <w:ind w:left="688"/>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3"/>
                <w:sz w:val="22"/>
                <w:szCs w:val="22"/>
              </w:rPr>
              <w:t xml:space="preserve">名称</w:t>
            </w:r>
            <w:r>
              <w:rPr>
                <w:rFonts w:hint="eastAsia" w:ascii="宋体" w:hAnsi="宋体" w:eastAsia="宋体" w:cs="宋体"/>
                <w:sz w:val="22"/>
                <w:szCs w:val="22"/>
              </w:rPr>
            </w:r>
            <w:r/>
          </w:p>
        </w:tc>
        <w:tc>
          <w:tcPr>
            <w:tcW w:w="836" w:type="dxa"/>
            <w:vAlign w:val="top"/>
            <w:textDirection w:val="lrTb"/>
            <w:noWrap w:val="false"/>
          </w:tcPr>
          <w:p>
            <w:pPr>
              <w:pStyle w:val="965"/>
              <w:ind w:left="147"/>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8"/>
                <w:sz w:val="22"/>
                <w:szCs w:val="22"/>
              </w:rPr>
              <w:t xml:space="preserve">单位</w:t>
            </w:r>
            <w:r>
              <w:rPr>
                <w:rFonts w:hint="eastAsia" w:ascii="宋体" w:hAnsi="宋体" w:eastAsia="宋体" w:cs="宋体"/>
                <w:sz w:val="22"/>
                <w:szCs w:val="22"/>
              </w:rPr>
            </w:r>
            <w:r/>
          </w:p>
        </w:tc>
        <w:tc>
          <w:tcPr>
            <w:tcW w:w="760" w:type="dxa"/>
            <w:vAlign w:val="top"/>
            <w:textDirection w:val="lrTb"/>
            <w:noWrap w:val="false"/>
          </w:tcPr>
          <w:p>
            <w:pPr>
              <w:pStyle w:val="965"/>
              <w:ind w:left="114"/>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9"/>
                <w:sz w:val="22"/>
                <w:szCs w:val="22"/>
              </w:rPr>
              <w:t xml:space="preserve">数量</w:t>
            </w:r>
            <w:r>
              <w:rPr>
                <w:rFonts w:hint="eastAsia" w:ascii="宋体" w:hAnsi="宋体" w:eastAsia="宋体" w:cs="宋体"/>
                <w:sz w:val="22"/>
                <w:szCs w:val="22"/>
              </w:rPr>
            </w:r>
            <w:r/>
          </w:p>
        </w:tc>
        <w:tc>
          <w:tcPr>
            <w:tcW w:w="1327" w:type="dxa"/>
            <w:vAlign w:val="top"/>
            <w:textDirection w:val="lrTb"/>
            <w:noWrap w:val="false"/>
          </w:tcPr>
          <w:p>
            <w:pPr>
              <w:pStyle w:val="965"/>
              <w:jc w:val="right"/>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38"/>
                <w:sz w:val="22"/>
                <w:szCs w:val="22"/>
              </w:rPr>
              <w:t xml:space="preserve">单价（元）</w:t>
            </w:r>
            <w:r>
              <w:rPr>
                <w:rFonts w:hint="eastAsia" w:ascii="宋体" w:hAnsi="宋体" w:eastAsia="宋体" w:cs="宋体"/>
                <w:sz w:val="22"/>
                <w:szCs w:val="22"/>
              </w:rPr>
            </w:r>
            <w:r/>
          </w:p>
        </w:tc>
        <w:tc>
          <w:tcPr>
            <w:tcW w:w="1392" w:type="dxa"/>
            <w:vAlign w:val="top"/>
            <w:textDirection w:val="lrTb"/>
            <w:noWrap w:val="false"/>
          </w:tcPr>
          <w:p>
            <w:pPr>
              <w:pStyle w:val="965"/>
              <w:jc w:val="right"/>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25"/>
                <w:sz w:val="22"/>
                <w:szCs w:val="22"/>
              </w:rPr>
              <w:t xml:space="preserve">合价（元）</w:t>
            </w:r>
            <w:r>
              <w:rPr>
                <w:rFonts w:hint="eastAsia" w:ascii="宋体" w:hAnsi="宋体" w:eastAsia="宋体" w:cs="宋体"/>
                <w:sz w:val="22"/>
                <w:szCs w:val="22"/>
              </w:rPr>
            </w:r>
            <w:r/>
          </w:p>
        </w:tc>
        <w:tc>
          <w:tcPr>
            <w:tcW w:w="1684" w:type="dxa"/>
            <w:vAlign w:val="top"/>
            <w:textDirection w:val="lrTb"/>
            <w:noWrap w:val="false"/>
          </w:tcPr>
          <w:p>
            <w:pPr>
              <w:pStyle w:val="965"/>
              <w:ind w:left="574"/>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7"/>
                <w:sz w:val="22"/>
                <w:szCs w:val="22"/>
              </w:rPr>
              <w:t xml:space="preserve">备注</w:t>
            </w:r>
            <w:r>
              <w:rPr>
                <w:rFonts w:hint="eastAsia" w:ascii="宋体" w:hAnsi="宋体" w:eastAsia="宋体" w:cs="宋体"/>
                <w:sz w:val="22"/>
                <w:szCs w:val="22"/>
              </w:rPr>
            </w:r>
            <w:r/>
          </w:p>
        </w:tc>
      </w:tr>
      <w:tr>
        <w:trPr>
          <w:trHeight w:val="447"/>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6"/>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67"/>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bl>
    <w:p>
      <w:pPr>
        <w:pStyle w:val="995"/>
        <w:ind w:left="2824"/>
        <w:keepLines w:val="0"/>
        <w:keepNext w:val="0"/>
        <w:pageBreakBefore w:val="0"/>
        <w:spacing w:line="360" w:lineRule="auto"/>
        <w:rPr>
          <w:rFonts w:hint="eastAsia" w:ascii="宋体" w:hAnsi="宋体" w:eastAsia="宋体" w:cs="宋体"/>
          <w:spacing w:val="3"/>
        </w:rPr>
        <w:outlineLvl w:val="0"/>
      </w:pPr>
      <w:r>
        <w:rPr>
          <w:rFonts w:hint="eastAsia" w:ascii="宋体" w:hAnsi="宋体" w:eastAsia="宋体" w:cs="宋体"/>
          <w:spacing w:val="3"/>
        </w:rPr>
      </w:r>
      <w:r/>
    </w:p>
    <w:p>
      <w:pPr>
        <w:pStyle w:val="995"/>
        <w:ind w:left="2824"/>
        <w:keepLines w:val="0"/>
        <w:keepNext w:val="0"/>
        <w:pageBreakBefore w:val="0"/>
        <w:spacing w:line="360" w:lineRule="auto"/>
        <w:rPr>
          <w:rFonts w:hint="eastAsia" w:ascii="宋体" w:hAnsi="宋体" w:eastAsia="宋体" w:cs="宋体"/>
        </w:rPr>
        <w:outlineLvl w:val="0"/>
      </w:pPr>
      <w:r>
        <w:rPr>
          <w:rFonts w:hint="eastAsia" w:ascii="宋体" w:hAnsi="宋体" w:eastAsia="宋体" w:cs="宋体"/>
          <w:spacing w:val="3"/>
        </w:rPr>
        <w:t xml:space="preserve">12-2：工程设备暂估价表</w:t>
      </w:r>
      <w:r>
        <w:rPr>
          <w:rFonts w:hint="eastAsia" w:ascii="宋体" w:hAnsi="宋体" w:eastAsia="宋体" w:cs="宋体"/>
        </w:rPr>
      </w:r>
      <w:r/>
    </w:p>
    <w:tbl>
      <w:tblPr>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8"/>
        <w:gridCol w:w="1946"/>
        <w:gridCol w:w="836"/>
        <w:gridCol w:w="760"/>
        <w:gridCol w:w="1327"/>
        <w:gridCol w:w="1392"/>
        <w:gridCol w:w="1684"/>
      </w:tblGrid>
      <w:tr>
        <w:trPr>
          <w:trHeight w:val="453"/>
        </w:trPr>
        <w:tc>
          <w:tcPr>
            <w:tcW w:w="988" w:type="dxa"/>
            <w:vAlign w:val="top"/>
            <w:textDirection w:val="lrTb"/>
            <w:noWrap w:val="false"/>
          </w:tcPr>
          <w:p>
            <w:pPr>
              <w:pStyle w:val="965"/>
              <w:ind w:left="206"/>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4"/>
                <w:sz w:val="22"/>
                <w:szCs w:val="22"/>
              </w:rPr>
              <w:t xml:space="preserve">序号</w:t>
            </w:r>
            <w:r>
              <w:rPr>
                <w:rFonts w:hint="eastAsia" w:ascii="宋体" w:hAnsi="宋体" w:eastAsia="宋体" w:cs="宋体"/>
                <w:sz w:val="22"/>
                <w:szCs w:val="22"/>
              </w:rPr>
            </w:r>
            <w:r/>
          </w:p>
        </w:tc>
        <w:tc>
          <w:tcPr>
            <w:tcW w:w="1946" w:type="dxa"/>
            <w:vAlign w:val="top"/>
            <w:textDirection w:val="lrTb"/>
            <w:noWrap w:val="false"/>
          </w:tcPr>
          <w:p>
            <w:pPr>
              <w:pStyle w:val="965"/>
              <w:ind w:left="688"/>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3"/>
                <w:sz w:val="22"/>
                <w:szCs w:val="22"/>
              </w:rPr>
              <w:t xml:space="preserve">名称</w:t>
            </w:r>
            <w:r>
              <w:rPr>
                <w:rFonts w:hint="eastAsia" w:ascii="宋体" w:hAnsi="宋体" w:eastAsia="宋体" w:cs="宋体"/>
                <w:sz w:val="22"/>
                <w:szCs w:val="22"/>
              </w:rPr>
            </w:r>
            <w:r/>
          </w:p>
        </w:tc>
        <w:tc>
          <w:tcPr>
            <w:tcW w:w="836" w:type="dxa"/>
            <w:vAlign w:val="top"/>
            <w:textDirection w:val="lrTb"/>
            <w:noWrap w:val="false"/>
          </w:tcPr>
          <w:p>
            <w:pPr>
              <w:pStyle w:val="965"/>
              <w:ind w:left="147"/>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8"/>
                <w:sz w:val="22"/>
                <w:szCs w:val="22"/>
              </w:rPr>
              <w:t xml:space="preserve">单位</w:t>
            </w:r>
            <w:r>
              <w:rPr>
                <w:rFonts w:hint="eastAsia" w:ascii="宋体" w:hAnsi="宋体" w:eastAsia="宋体" w:cs="宋体"/>
                <w:sz w:val="22"/>
                <w:szCs w:val="22"/>
              </w:rPr>
            </w:r>
            <w:r/>
          </w:p>
        </w:tc>
        <w:tc>
          <w:tcPr>
            <w:tcW w:w="760" w:type="dxa"/>
            <w:vAlign w:val="top"/>
            <w:textDirection w:val="lrTb"/>
            <w:noWrap w:val="false"/>
          </w:tcPr>
          <w:p>
            <w:pPr>
              <w:pStyle w:val="965"/>
              <w:ind w:left="114"/>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9"/>
                <w:sz w:val="22"/>
                <w:szCs w:val="22"/>
              </w:rPr>
              <w:t xml:space="preserve">数量</w:t>
            </w:r>
            <w:r>
              <w:rPr>
                <w:rFonts w:hint="eastAsia" w:ascii="宋体" w:hAnsi="宋体" w:eastAsia="宋体" w:cs="宋体"/>
                <w:sz w:val="22"/>
                <w:szCs w:val="22"/>
              </w:rPr>
            </w:r>
            <w:r/>
          </w:p>
        </w:tc>
        <w:tc>
          <w:tcPr>
            <w:tcW w:w="1327" w:type="dxa"/>
            <w:vAlign w:val="top"/>
            <w:textDirection w:val="lrTb"/>
            <w:noWrap w:val="false"/>
          </w:tcPr>
          <w:p>
            <w:pPr>
              <w:pStyle w:val="965"/>
              <w:jc w:val="right"/>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38"/>
                <w:sz w:val="22"/>
                <w:szCs w:val="22"/>
              </w:rPr>
              <w:t xml:space="preserve">单价（元）</w:t>
            </w:r>
            <w:r>
              <w:rPr>
                <w:rFonts w:hint="eastAsia" w:ascii="宋体" w:hAnsi="宋体" w:eastAsia="宋体" w:cs="宋体"/>
                <w:sz w:val="22"/>
                <w:szCs w:val="22"/>
              </w:rPr>
            </w:r>
            <w:r/>
          </w:p>
        </w:tc>
        <w:tc>
          <w:tcPr>
            <w:tcW w:w="1392" w:type="dxa"/>
            <w:vAlign w:val="top"/>
            <w:textDirection w:val="lrTb"/>
            <w:noWrap w:val="false"/>
          </w:tcPr>
          <w:p>
            <w:pPr>
              <w:pStyle w:val="965"/>
              <w:jc w:val="right"/>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25"/>
                <w:sz w:val="22"/>
                <w:szCs w:val="22"/>
              </w:rPr>
              <w:t xml:space="preserve">合价（元）</w:t>
            </w:r>
            <w:r>
              <w:rPr>
                <w:rFonts w:hint="eastAsia" w:ascii="宋体" w:hAnsi="宋体" w:eastAsia="宋体" w:cs="宋体"/>
                <w:sz w:val="22"/>
                <w:szCs w:val="22"/>
              </w:rPr>
            </w:r>
            <w:r/>
          </w:p>
        </w:tc>
        <w:tc>
          <w:tcPr>
            <w:tcW w:w="1684" w:type="dxa"/>
            <w:vAlign w:val="top"/>
            <w:textDirection w:val="lrTb"/>
            <w:noWrap w:val="false"/>
          </w:tcPr>
          <w:p>
            <w:pPr>
              <w:pStyle w:val="965"/>
              <w:ind w:left="574"/>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7"/>
                <w:sz w:val="22"/>
                <w:szCs w:val="22"/>
              </w:rPr>
              <w:t xml:space="preserve">备注</w:t>
            </w:r>
            <w:r>
              <w:rPr>
                <w:rFonts w:hint="eastAsia" w:ascii="宋体" w:hAnsi="宋体" w:eastAsia="宋体" w:cs="宋体"/>
                <w:sz w:val="22"/>
                <w:szCs w:val="22"/>
              </w:rPr>
            </w:r>
            <w:r/>
          </w:p>
        </w:tc>
      </w:tr>
      <w:tr>
        <w:trPr>
          <w:trHeight w:val="447"/>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5"/>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46"/>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67"/>
        </w:trPr>
        <w:tc>
          <w:tcPr>
            <w:tcW w:w="988"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94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36"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60"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27"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9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684"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bl>
    <w:p>
      <w:pPr>
        <w:pStyle w:val="995"/>
        <w:ind w:left="2824"/>
        <w:keepLines w:val="0"/>
        <w:keepNext w:val="0"/>
        <w:pageBreakBefore w:val="0"/>
        <w:spacing w:line="360" w:lineRule="auto"/>
        <w:rPr>
          <w:rFonts w:hint="eastAsia" w:ascii="宋体" w:hAnsi="宋体" w:eastAsia="宋体" w:cs="宋体"/>
          <w:spacing w:val="3"/>
        </w:rPr>
      </w:pPr>
      <w:r>
        <w:rPr>
          <w:rFonts w:hint="eastAsia" w:ascii="宋体" w:hAnsi="宋体" w:eastAsia="宋体" w:cs="宋体"/>
          <w:spacing w:val="3"/>
        </w:rPr>
      </w:r>
      <w:r/>
    </w:p>
    <w:p>
      <w:pPr>
        <w:pStyle w:val="995"/>
        <w:ind w:left="2824"/>
        <w:keepLines w:val="0"/>
        <w:keepNext w:val="0"/>
        <w:pageBreakBefore w:val="0"/>
        <w:spacing w:line="360" w:lineRule="auto"/>
        <w:rPr>
          <w:rFonts w:hint="eastAsia" w:ascii="宋体" w:hAnsi="宋体" w:eastAsia="宋体" w:cs="宋体"/>
          <w:spacing w:val="3"/>
        </w:rPr>
      </w:pPr>
      <w:r>
        <w:rPr>
          <w:rFonts w:hint="eastAsia" w:ascii="宋体" w:hAnsi="宋体" w:eastAsia="宋体" w:cs="宋体"/>
          <w:spacing w:val="3"/>
        </w:rPr>
      </w:r>
      <w:r/>
    </w:p>
    <w:p>
      <w:pPr>
        <w:pStyle w:val="995"/>
        <w:ind w:left="2824"/>
        <w:keepLines w:val="0"/>
        <w:keepNext w:val="0"/>
        <w:pageBreakBefore w:val="0"/>
        <w:spacing w:line="360" w:lineRule="auto"/>
        <w:rPr>
          <w:rFonts w:hint="eastAsia" w:ascii="宋体" w:hAnsi="宋体" w:eastAsia="宋体" w:cs="宋体"/>
        </w:rPr>
      </w:pPr>
      <w:r>
        <w:rPr>
          <w:rFonts w:hint="eastAsia" w:ascii="宋体" w:hAnsi="宋体" w:eastAsia="宋体" w:cs="宋体"/>
          <w:spacing w:val="3"/>
        </w:rPr>
        <w:t xml:space="preserve">12-3：专业工程暂估价表</w:t>
      </w:r>
      <w:r>
        <w:rPr>
          <w:rFonts w:hint="eastAsia" w:ascii="宋体" w:hAnsi="宋体" w:eastAsia="宋体" w:cs="宋体"/>
        </w:rPr>
      </w:r>
      <w:r/>
    </w:p>
    <w:tbl>
      <w:tblPr>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3"/>
        <w:gridCol w:w="2003"/>
        <w:gridCol w:w="4725"/>
        <w:gridCol w:w="1302"/>
      </w:tblGrid>
      <w:tr>
        <w:trPr>
          <w:trHeight w:val="453"/>
        </w:trPr>
        <w:tc>
          <w:tcPr>
            <w:tcW w:w="903" w:type="dxa"/>
            <w:vAlign w:val="top"/>
            <w:textDirection w:val="lrTb"/>
            <w:noWrap w:val="false"/>
          </w:tcPr>
          <w:p>
            <w:pPr>
              <w:pStyle w:val="965"/>
              <w:ind w:left="163"/>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4"/>
                <w:sz w:val="22"/>
                <w:szCs w:val="22"/>
              </w:rPr>
              <w:t xml:space="preserve">序号</w:t>
            </w:r>
            <w:r>
              <w:rPr>
                <w:rFonts w:hint="eastAsia" w:ascii="宋体" w:hAnsi="宋体" w:eastAsia="宋体" w:cs="宋体"/>
                <w:sz w:val="22"/>
                <w:szCs w:val="22"/>
              </w:rPr>
            </w:r>
            <w:r/>
          </w:p>
        </w:tc>
        <w:tc>
          <w:tcPr>
            <w:tcW w:w="2003" w:type="dxa"/>
            <w:vAlign w:val="top"/>
            <w:textDirection w:val="lrTb"/>
            <w:noWrap w:val="false"/>
          </w:tcPr>
          <w:p>
            <w:pPr>
              <w:pStyle w:val="965"/>
              <w:ind w:left="169"/>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3"/>
                <w:sz w:val="22"/>
                <w:szCs w:val="22"/>
              </w:rPr>
              <w:t xml:space="preserve">专业工程名称</w:t>
            </w:r>
            <w:r>
              <w:rPr>
                <w:rFonts w:hint="eastAsia" w:ascii="宋体" w:hAnsi="宋体" w:eastAsia="宋体" w:cs="宋体"/>
                <w:sz w:val="22"/>
                <w:szCs w:val="22"/>
              </w:rPr>
            </w:r>
            <w:r/>
          </w:p>
        </w:tc>
        <w:tc>
          <w:tcPr>
            <w:tcW w:w="4725" w:type="dxa"/>
            <w:vAlign w:val="top"/>
            <w:textDirection w:val="lrTb"/>
            <w:noWrap w:val="false"/>
          </w:tcPr>
          <w:p>
            <w:pPr>
              <w:pStyle w:val="965"/>
              <w:ind w:left="1817"/>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5"/>
                <w:sz w:val="22"/>
                <w:szCs w:val="22"/>
              </w:rPr>
              <w:t xml:space="preserve">工程内容</w:t>
            </w:r>
            <w:r>
              <w:rPr>
                <w:rFonts w:hint="eastAsia" w:ascii="宋体" w:hAnsi="宋体" w:eastAsia="宋体" w:cs="宋体"/>
                <w:sz w:val="22"/>
                <w:szCs w:val="22"/>
              </w:rPr>
            </w:r>
            <w:r/>
          </w:p>
        </w:tc>
        <w:tc>
          <w:tcPr>
            <w:tcW w:w="1302" w:type="dxa"/>
            <w:vAlign w:val="top"/>
            <w:textDirection w:val="lrTb"/>
            <w:noWrap w:val="false"/>
          </w:tcPr>
          <w:p>
            <w:pPr>
              <w:pStyle w:val="965"/>
              <w:ind w:left="383"/>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6"/>
                <w:sz w:val="22"/>
                <w:szCs w:val="22"/>
              </w:rPr>
              <w:t xml:space="preserve">金额</w:t>
            </w:r>
            <w:r>
              <w:rPr>
                <w:rFonts w:hint="eastAsia" w:ascii="宋体" w:hAnsi="宋体" w:eastAsia="宋体" w:cs="宋体"/>
                <w:sz w:val="22"/>
                <w:szCs w:val="22"/>
              </w:rPr>
            </w:r>
            <w:r/>
          </w:p>
        </w:tc>
      </w:tr>
      <w:tr>
        <w:trPr>
          <w:trHeight w:val="427"/>
        </w:trPr>
        <w:tc>
          <w:tcPr>
            <w:tcW w:w="9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472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25"/>
        </w:trPr>
        <w:tc>
          <w:tcPr>
            <w:tcW w:w="9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472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25"/>
        </w:trPr>
        <w:tc>
          <w:tcPr>
            <w:tcW w:w="9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472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25"/>
        </w:trPr>
        <w:tc>
          <w:tcPr>
            <w:tcW w:w="9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472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25"/>
        </w:trPr>
        <w:tc>
          <w:tcPr>
            <w:tcW w:w="9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472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25"/>
        </w:trPr>
        <w:tc>
          <w:tcPr>
            <w:tcW w:w="9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472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25"/>
        </w:trPr>
        <w:tc>
          <w:tcPr>
            <w:tcW w:w="9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472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25"/>
        </w:trPr>
        <w:tc>
          <w:tcPr>
            <w:tcW w:w="9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472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25"/>
        </w:trPr>
        <w:tc>
          <w:tcPr>
            <w:tcW w:w="9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472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25"/>
        </w:trPr>
        <w:tc>
          <w:tcPr>
            <w:tcW w:w="9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472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25"/>
        </w:trPr>
        <w:tc>
          <w:tcPr>
            <w:tcW w:w="9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472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25"/>
        </w:trPr>
        <w:tc>
          <w:tcPr>
            <w:tcW w:w="9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472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25"/>
        </w:trPr>
        <w:tc>
          <w:tcPr>
            <w:tcW w:w="9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472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25"/>
        </w:trPr>
        <w:tc>
          <w:tcPr>
            <w:tcW w:w="9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472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25"/>
        </w:trPr>
        <w:tc>
          <w:tcPr>
            <w:tcW w:w="9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472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25"/>
        </w:trPr>
        <w:tc>
          <w:tcPr>
            <w:tcW w:w="9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472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26"/>
        </w:trPr>
        <w:tc>
          <w:tcPr>
            <w:tcW w:w="9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472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25"/>
        </w:trPr>
        <w:tc>
          <w:tcPr>
            <w:tcW w:w="9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472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25"/>
        </w:trPr>
        <w:tc>
          <w:tcPr>
            <w:tcW w:w="9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472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25"/>
        </w:trPr>
        <w:tc>
          <w:tcPr>
            <w:tcW w:w="9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472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25"/>
        </w:trPr>
        <w:tc>
          <w:tcPr>
            <w:tcW w:w="9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472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25"/>
        </w:trPr>
        <w:tc>
          <w:tcPr>
            <w:tcW w:w="9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472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25"/>
        </w:trPr>
        <w:tc>
          <w:tcPr>
            <w:tcW w:w="9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472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25"/>
        </w:trPr>
        <w:tc>
          <w:tcPr>
            <w:tcW w:w="9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472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25"/>
        </w:trPr>
        <w:tc>
          <w:tcPr>
            <w:tcW w:w="9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472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25"/>
        </w:trPr>
        <w:tc>
          <w:tcPr>
            <w:tcW w:w="9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2003"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4725"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02" w:type="dxa"/>
            <w:vAlign w:val="top"/>
            <w:textDirection w:val="lrTb"/>
            <w:noWrap w:val="false"/>
          </w:tcPr>
          <w:p>
            <w:pPr>
              <w:pStyle w:val="1228"/>
              <w:keepLines w:val="0"/>
              <w:keepNext w:val="0"/>
              <w:pageBreakBefore w:val="0"/>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467"/>
        </w:trPr>
        <w:tc>
          <w:tcPr>
            <w:gridSpan w:val="4"/>
            <w:tcW w:w="8933" w:type="dxa"/>
            <w:vAlign w:val="top"/>
            <w:textDirection w:val="lrTb"/>
            <w:noWrap w:val="false"/>
          </w:tcPr>
          <w:p>
            <w:pPr>
              <w:pStyle w:val="965"/>
              <w:ind w:left="4046"/>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pacing w:val="-4"/>
                <w:sz w:val="22"/>
                <w:szCs w:val="22"/>
              </w:rPr>
              <w:t xml:space="preserve">小计：</w:t>
            </w:r>
            <w:r>
              <w:rPr>
                <w:rFonts w:hint="eastAsia" w:ascii="宋体" w:hAnsi="宋体" w:eastAsia="宋体" w:cs="宋体"/>
                <w:sz w:val="22"/>
                <w:szCs w:val="22"/>
              </w:rPr>
            </w:r>
            <w:r/>
          </w:p>
        </w:tc>
      </w:tr>
    </w:tbl>
    <w:p>
      <w:pPr>
        <w:pStyle w:val="995"/>
        <w:ind w:left="26"/>
        <w:keepLines w:val="0"/>
        <w:keepNext w:val="0"/>
        <w:pageBreakBefore w:val="0"/>
        <w:spacing w:line="360" w:lineRule="auto"/>
        <w:rPr>
          <w:rFonts w:hint="eastAsia" w:ascii="宋体" w:hAnsi="宋体" w:eastAsia="宋体" w:cs="宋体"/>
          <w:spacing w:val="-5"/>
        </w:rPr>
      </w:pPr>
      <w:r>
        <w:rPr>
          <w:rFonts w:hint="eastAsia" w:ascii="宋体" w:hAnsi="宋体" w:eastAsia="宋体" w:cs="宋体"/>
          <w:spacing w:val="-5"/>
        </w:rPr>
      </w:r>
      <w:r/>
    </w:p>
    <w:p>
      <w:pPr>
        <w:pStyle w:val="995"/>
        <w:ind w:left="26"/>
        <w:keepLines w:val="0"/>
        <w:keepNext w:val="0"/>
        <w:pageBreakBefore w:val="0"/>
        <w:spacing w:line="360" w:lineRule="auto"/>
        <w:rPr>
          <w:rFonts w:hint="eastAsia" w:ascii="宋体" w:hAnsi="宋体" w:eastAsia="宋体" w:cs="宋体"/>
          <w:spacing w:val="-5"/>
        </w:rPr>
      </w:pPr>
      <w:r>
        <w:rPr>
          <w:rFonts w:hint="eastAsia" w:ascii="宋体" w:hAnsi="宋体" w:eastAsia="宋体" w:cs="宋体"/>
          <w:spacing w:val="-5"/>
        </w:rPr>
      </w:r>
      <w:r/>
    </w:p>
    <w:p>
      <w:pPr>
        <w:pStyle w:val="995"/>
        <w:ind w:left="26"/>
        <w:keepLines w:val="0"/>
        <w:keepNext w:val="0"/>
        <w:pageBreakBefore w:val="0"/>
        <w:spacing w:line="360" w:lineRule="auto"/>
        <w:rPr>
          <w:rFonts w:hint="eastAsia" w:ascii="宋体" w:hAnsi="宋体" w:eastAsia="宋体" w:cs="宋体"/>
        </w:rPr>
      </w:pPr>
      <w:r>
        <w:rPr>
          <w:rFonts w:hint="eastAsia" w:ascii="宋体" w:hAnsi="宋体" w:eastAsia="宋体" w:cs="宋体"/>
          <w:spacing w:val="-5"/>
        </w:rPr>
        <w:t xml:space="preserve">附件</w:t>
      </w:r>
      <w:r>
        <w:rPr>
          <w:rFonts w:hint="eastAsia" w:ascii="宋体" w:hAnsi="宋体" w:eastAsia="宋体" w:cs="宋体"/>
          <w:spacing w:val="-39"/>
        </w:rPr>
        <w:t xml:space="preserve"> </w:t>
      </w:r>
      <w:r>
        <w:rPr>
          <w:rFonts w:hint="eastAsia" w:ascii="宋体" w:hAnsi="宋体" w:eastAsia="宋体" w:cs="宋体"/>
          <w:spacing w:val="-5"/>
        </w:rPr>
        <w:t xml:space="preserve">13：</w:t>
      </w:r>
      <w:r>
        <w:rPr>
          <w:rFonts w:hint="eastAsia" w:ascii="宋体" w:hAnsi="宋体" w:eastAsia="宋体" w:cs="宋体"/>
        </w:rPr>
      </w:r>
      <w:r/>
    </w:p>
    <w:p>
      <w:pPr>
        <w:pStyle w:val="965"/>
        <w:ind w:left="3665"/>
        <w:keepLines w:val="0"/>
        <w:keepNext w:val="0"/>
        <w:pageBreakBefore w:val="0"/>
        <w:spacing w:line="360" w:lineRule="auto"/>
        <w:rPr>
          <w:rFonts w:hint="eastAsia" w:ascii="宋体" w:hAnsi="宋体" w:eastAsia="宋体" w:cs="宋体"/>
          <w:sz w:val="24"/>
        </w:rPr>
        <w:outlineLvl w:val="0"/>
      </w:pPr>
      <w:r>
        <w:rPr>
          <w:rFonts w:hint="eastAsia" w:ascii="宋体" w:hAnsi="宋体" w:eastAsia="宋体" w:cs="宋体"/>
          <w:spacing w:val="-3"/>
          <w:sz w:val="24"/>
        </w:rPr>
        <w:t xml:space="preserve">联合体协议</w:t>
      </w:r>
      <w:r>
        <w:rPr>
          <w:rFonts w:hint="eastAsia" w:ascii="宋体" w:hAnsi="宋体" w:eastAsia="宋体" w:cs="宋体"/>
          <w:sz w:val="24"/>
        </w:rPr>
      </w:r>
      <w:r/>
    </w:p>
    <w:p>
      <w:pPr>
        <w:pStyle w:val="965"/>
        <w:ind w:right="88" w:firstLine="592"/>
        <w:keepLines w:val="0"/>
        <w:keepNext w:val="0"/>
        <w:pageBreakBefore w:val="0"/>
        <w:spacing w:line="360" w:lineRule="auto"/>
        <w:tabs>
          <w:tab w:val="left" w:pos="2091" w:leader="none"/>
        </w:tabs>
        <w:rPr>
          <w:rFonts w:hint="eastAsia" w:ascii="宋体" w:hAnsi="宋体" w:eastAsia="宋体" w:cs="宋体"/>
          <w:sz w:val="24"/>
        </w:rPr>
      </w:pPr>
      <w:r>
        <w:rPr>
          <w:rFonts w:hint="eastAsia" w:ascii="宋体" w:hAnsi="宋体" w:eastAsia="宋体" w:cs="宋体"/>
          <w:sz w:val="24"/>
          <w:u w:val="single"/>
        </w:rPr>
        <w:tab/>
      </w:r>
      <w:r>
        <w:rPr>
          <w:rFonts w:hint="eastAsia" w:ascii="宋体" w:hAnsi="宋体" w:eastAsia="宋体" w:cs="宋体"/>
          <w:spacing w:val="-1"/>
          <w:sz w:val="24"/>
        </w:rPr>
        <w:t xml:space="preserve">（所有成员单位名称）自愿组成</w:t>
      </w:r>
      <w:r>
        <w:rPr>
          <w:rFonts w:hint="eastAsia" w:ascii="宋体" w:hAnsi="宋体" w:eastAsia="宋体" w:cs="宋体"/>
          <w:spacing w:val="-1"/>
          <w:sz w:val="24"/>
          <w:u w:val="single"/>
        </w:rPr>
        <w:t xml:space="preserve">         </w:t>
      </w:r>
      <w:r>
        <w:rPr>
          <w:rFonts w:hint="eastAsia" w:ascii="宋体" w:hAnsi="宋体" w:eastAsia="宋体" w:cs="宋体"/>
          <w:spacing w:val="-1"/>
          <w:sz w:val="24"/>
        </w:rPr>
        <w:t xml:space="preserve">（</w:t>
      </w:r>
      <w:r>
        <w:rPr>
          <w:rFonts w:hint="eastAsia" w:ascii="宋体" w:hAnsi="宋体" w:eastAsia="宋体" w:cs="宋体"/>
          <w:spacing w:val="-2"/>
          <w:sz w:val="24"/>
        </w:rPr>
        <w:t xml:space="preserve">联合体</w:t>
      </w:r>
      <w:r>
        <w:rPr>
          <w:rFonts w:hint="eastAsia" w:ascii="宋体" w:hAnsi="宋体" w:eastAsia="宋体" w:cs="宋体"/>
          <w:spacing w:val="3"/>
          <w:sz w:val="24"/>
        </w:rPr>
        <w:t xml:space="preserve">名称）联合体，共同参加</w:t>
      </w:r>
      <w:r>
        <w:rPr>
          <w:rFonts w:hint="eastAsia" w:ascii="宋体" w:hAnsi="宋体" w:eastAsia="宋体" w:cs="宋体"/>
          <w:spacing w:val="-148"/>
          <w:sz w:val="24"/>
        </w:rPr>
        <w:t xml:space="preserve"> </w:t>
      </w:r>
      <w:r>
        <w:rPr>
          <w:rFonts w:hint="eastAsia" w:ascii="宋体" w:hAnsi="宋体" w:eastAsia="宋体" w:cs="宋体"/>
          <w:spacing w:val="3"/>
          <w:sz w:val="24"/>
          <w:u w:val="single"/>
        </w:rPr>
        <w:t xml:space="preserve">                </w:t>
      </w:r>
      <w:r>
        <w:rPr>
          <w:rFonts w:hint="eastAsia" w:ascii="宋体" w:hAnsi="宋体" w:eastAsia="宋体" w:cs="宋体"/>
          <w:spacing w:val="3"/>
          <w:sz w:val="24"/>
        </w:rPr>
        <w:t xml:space="preserve">（项目名称）</w:t>
      </w:r>
      <w:r>
        <w:rPr>
          <w:rFonts w:hint="eastAsia" w:ascii="宋体" w:hAnsi="宋体" w:eastAsia="宋体" w:cs="宋体"/>
          <w:spacing w:val="2"/>
          <w:sz w:val="24"/>
        </w:rPr>
        <w:t xml:space="preserve">投标。现</w:t>
      </w:r>
      <w:r>
        <w:rPr>
          <w:rFonts w:hint="eastAsia" w:ascii="宋体" w:hAnsi="宋体" w:eastAsia="宋体" w:cs="宋体"/>
          <w:spacing w:val="-1"/>
          <w:sz w:val="24"/>
        </w:rPr>
        <w:t xml:space="preserve">就联合体投标事宜订立如下协议。</w:t>
      </w:r>
      <w:r>
        <w:rPr>
          <w:rFonts w:hint="eastAsia" w:ascii="宋体" w:hAnsi="宋体" w:eastAsia="宋体" w:cs="宋体"/>
          <w:sz w:val="24"/>
        </w:rPr>
      </w:r>
      <w:r/>
    </w:p>
    <w:p>
      <w:pPr>
        <w:pStyle w:val="965"/>
        <w:ind w:left="7" w:right="88" w:firstLine="616"/>
        <w:keepLines w:val="0"/>
        <w:keepNext w:val="0"/>
        <w:pageBreakBefore w:val="0"/>
        <w:spacing w:line="360" w:lineRule="auto"/>
        <w:rPr>
          <w:rFonts w:hint="eastAsia" w:ascii="宋体" w:hAnsi="宋体" w:eastAsia="宋体" w:cs="宋体"/>
          <w:sz w:val="24"/>
        </w:rPr>
      </w:pPr>
      <w:r>
        <w:rPr>
          <w:rFonts w:hint="eastAsia" w:ascii="宋体" w:hAnsi="宋体" w:eastAsia="宋体" w:cs="宋体"/>
          <w:spacing w:val="-2"/>
          <w:sz w:val="24"/>
        </w:rPr>
        <w:t xml:space="preserve">1.</w:t>
      </w:r>
      <w:r>
        <w:rPr>
          <w:rFonts w:hint="eastAsia" w:ascii="宋体" w:hAnsi="宋体" w:eastAsia="宋体" w:cs="宋体"/>
          <w:spacing w:val="-143"/>
          <w:sz w:val="24"/>
        </w:rPr>
        <w:t xml:space="preserve"> </w:t>
      </w:r>
      <w:r>
        <w:rPr>
          <w:rFonts w:hint="eastAsia" w:ascii="宋体" w:hAnsi="宋体" w:eastAsia="宋体" w:cs="宋体"/>
          <w:spacing w:val="-2"/>
          <w:sz w:val="24"/>
          <w:u w:val="single"/>
        </w:rPr>
        <w:t xml:space="preserve">       </w:t>
      </w:r>
      <w:r>
        <w:rPr>
          <w:rFonts w:hint="eastAsia" w:ascii="宋体" w:hAnsi="宋体" w:eastAsia="宋体" w:cs="宋体"/>
          <w:spacing w:val="-2"/>
          <w:sz w:val="24"/>
        </w:rPr>
        <w:t xml:space="preserve">（某成员单位名称）为</w:t>
      </w:r>
      <w:r>
        <w:rPr>
          <w:rFonts w:hint="eastAsia" w:ascii="宋体" w:hAnsi="宋体" w:eastAsia="宋体" w:cs="宋体"/>
          <w:spacing w:val="-147"/>
          <w:sz w:val="24"/>
        </w:rPr>
        <w:t xml:space="preserve"> </w:t>
      </w:r>
      <w:r>
        <w:rPr>
          <w:rFonts w:hint="eastAsia" w:ascii="宋体" w:hAnsi="宋体" w:eastAsia="宋体" w:cs="宋体"/>
          <w:spacing w:val="-2"/>
          <w:sz w:val="24"/>
          <w:u w:val="single"/>
        </w:rPr>
        <w:t xml:space="preserve">        </w:t>
      </w:r>
      <w:r>
        <w:rPr>
          <w:rFonts w:hint="eastAsia" w:ascii="宋体" w:hAnsi="宋体" w:eastAsia="宋体" w:cs="宋体"/>
          <w:spacing w:val="-2"/>
          <w:sz w:val="24"/>
        </w:rPr>
        <w:t xml:space="preserve">（联合体名称）牵头</w:t>
      </w:r>
      <w:r>
        <w:rPr>
          <w:rFonts w:hint="eastAsia" w:ascii="宋体" w:hAnsi="宋体" w:eastAsia="宋体" w:cs="宋体"/>
          <w:spacing w:val="-8"/>
          <w:sz w:val="24"/>
        </w:rPr>
        <w:t xml:space="preserve">人。</w:t>
      </w:r>
      <w:r>
        <w:rPr>
          <w:rFonts w:hint="eastAsia" w:ascii="宋体" w:hAnsi="宋体" w:eastAsia="宋体" w:cs="宋体"/>
          <w:sz w:val="24"/>
        </w:rPr>
      </w:r>
      <w:r/>
    </w:p>
    <w:p>
      <w:pPr>
        <w:pStyle w:val="965"/>
        <w:ind w:left="1" w:firstLine="615"/>
        <w:keepLines w:val="0"/>
        <w:keepNext w:val="0"/>
        <w:pageBreakBefore w:val="0"/>
        <w:spacing w:line="360" w:lineRule="auto"/>
        <w:rPr>
          <w:rFonts w:hint="eastAsia" w:ascii="宋体" w:hAnsi="宋体" w:eastAsia="宋体" w:cs="宋体"/>
          <w:sz w:val="24"/>
        </w:rPr>
      </w:pPr>
      <w:r>
        <w:rPr>
          <w:rFonts w:hint="eastAsia" w:ascii="宋体" w:hAnsi="宋体" w:eastAsia="宋体" w:cs="宋体"/>
          <w:spacing w:val="3"/>
          <w:sz w:val="24"/>
        </w:rPr>
        <w:t xml:space="preserve">2.联合体牵头人合法代表联合体各成员负责本招标项目投标文</w:t>
      </w:r>
      <w:r>
        <w:rPr>
          <w:rFonts w:hint="eastAsia" w:ascii="宋体" w:hAnsi="宋体" w:eastAsia="宋体" w:cs="宋体"/>
          <w:spacing w:val="4"/>
          <w:sz w:val="24"/>
        </w:rPr>
        <w:t xml:space="preserve">件编制和合同谈判活动，并代表联合体提交和接收相</w:t>
      </w:r>
      <w:r>
        <w:rPr>
          <w:rFonts w:hint="eastAsia" w:ascii="宋体" w:hAnsi="宋体" w:eastAsia="宋体" w:cs="宋体"/>
          <w:spacing w:val="3"/>
          <w:sz w:val="24"/>
        </w:rPr>
        <w:t xml:space="preserve">关的资料、信</w:t>
      </w:r>
      <w:r>
        <w:rPr>
          <w:rFonts w:hint="eastAsia" w:ascii="宋体" w:hAnsi="宋体" w:eastAsia="宋体" w:cs="宋体"/>
          <w:spacing w:val="-3"/>
          <w:sz w:val="24"/>
        </w:rPr>
        <w:t xml:space="preserve">息及指示，并处理与之有关的一切事务，负</w:t>
      </w:r>
      <w:r>
        <w:rPr>
          <w:rFonts w:hint="eastAsia" w:ascii="宋体" w:hAnsi="宋体" w:eastAsia="宋体" w:cs="宋体"/>
          <w:spacing w:val="-4"/>
          <w:sz w:val="24"/>
        </w:rPr>
        <w:t xml:space="preserve">责合同实施阶段的主办、</w:t>
      </w:r>
      <w:r>
        <w:rPr>
          <w:rFonts w:hint="eastAsia" w:ascii="宋体" w:hAnsi="宋体" w:eastAsia="宋体" w:cs="宋体"/>
          <w:spacing w:val="-2"/>
          <w:sz w:val="24"/>
        </w:rPr>
        <w:t xml:space="preserve">组织和协调工作。</w:t>
      </w:r>
      <w:r>
        <w:rPr>
          <w:rFonts w:hint="eastAsia" w:ascii="宋体" w:hAnsi="宋体" w:eastAsia="宋体" w:cs="宋体"/>
          <w:sz w:val="24"/>
        </w:rPr>
      </w:r>
      <w:r/>
    </w:p>
    <w:p>
      <w:pPr>
        <w:pStyle w:val="965"/>
        <w:ind w:left="4" w:right="88" w:firstLine="623"/>
        <w:keepLines w:val="0"/>
        <w:keepNext w:val="0"/>
        <w:pageBreakBefore w:val="0"/>
        <w:spacing w:line="360" w:lineRule="auto"/>
        <w:rPr>
          <w:rFonts w:hint="eastAsia" w:ascii="宋体" w:hAnsi="宋体" w:eastAsia="宋体" w:cs="宋体"/>
          <w:sz w:val="24"/>
        </w:rPr>
      </w:pPr>
      <w:r>
        <w:rPr>
          <w:rFonts w:hint="eastAsia" w:ascii="宋体" w:hAnsi="宋体" w:eastAsia="宋体" w:cs="宋体"/>
          <w:spacing w:val="3"/>
          <w:sz w:val="24"/>
        </w:rPr>
        <w:t xml:space="preserve">3.联合体将严格按照招标文件的各项要求，递交投标文件，履</w:t>
      </w:r>
      <w:r>
        <w:rPr>
          <w:rFonts w:hint="eastAsia" w:ascii="宋体" w:hAnsi="宋体" w:eastAsia="宋体" w:cs="宋体"/>
          <w:spacing w:val="-1"/>
          <w:sz w:val="24"/>
        </w:rPr>
        <w:t xml:space="preserve">行合同，并对外承担连带责任。</w:t>
      </w:r>
      <w:r>
        <w:rPr>
          <w:rFonts w:hint="eastAsia" w:ascii="宋体" w:hAnsi="宋体" w:eastAsia="宋体" w:cs="宋体"/>
          <w:sz w:val="24"/>
        </w:rPr>
      </w:r>
      <w:r/>
    </w:p>
    <w:p>
      <w:pPr>
        <w:pStyle w:val="965"/>
        <w:ind w:left="615"/>
        <w:keepLines w:val="0"/>
        <w:keepNext w:val="0"/>
        <w:pageBreakBefore w:val="0"/>
        <w:spacing w:line="360" w:lineRule="auto"/>
        <w:rPr>
          <w:rFonts w:hint="eastAsia" w:ascii="宋体" w:hAnsi="宋体" w:eastAsia="宋体" w:cs="宋体"/>
          <w:sz w:val="24"/>
        </w:rPr>
      </w:pPr>
      <w:r>
        <w:rPr>
          <w:rFonts w:hint="eastAsia" w:ascii="宋体" w:hAnsi="宋体" w:eastAsia="宋体" w:cs="宋体"/>
          <w:spacing w:val="-1"/>
          <w:sz w:val="24"/>
        </w:rPr>
        <w:t xml:space="preserve">4.联合体各成员单位内部的职责分工如下：</w:t>
      </w:r>
      <w:r>
        <w:rPr>
          <w:rFonts w:hint="eastAsia" w:ascii="宋体" w:hAnsi="宋体" w:eastAsia="宋体" w:cs="宋体"/>
          <w:spacing w:val="-1"/>
          <w:sz w:val="24"/>
          <w:u w:val="single"/>
        </w:rPr>
        <w:t xml:space="preserve">             </w:t>
      </w:r>
      <w:r>
        <w:rPr>
          <w:rFonts w:hint="eastAsia" w:ascii="宋体" w:hAnsi="宋体" w:eastAsia="宋体" w:cs="宋体"/>
          <w:spacing w:val="-1"/>
          <w:sz w:val="24"/>
        </w:rPr>
        <w:t xml:space="preserve"> 。</w:t>
      </w:r>
      <w:r>
        <w:rPr>
          <w:rFonts w:hint="eastAsia" w:ascii="宋体" w:hAnsi="宋体" w:eastAsia="宋体" w:cs="宋体"/>
          <w:sz w:val="24"/>
        </w:rPr>
      </w:r>
      <w:r/>
    </w:p>
    <w:p>
      <w:pPr>
        <w:pStyle w:val="965"/>
        <w:ind w:left="620"/>
        <w:keepLines w:val="0"/>
        <w:keepNext w:val="0"/>
        <w:pageBreakBefore w:val="0"/>
        <w:spacing w:line="360" w:lineRule="auto"/>
        <w:rPr>
          <w:rFonts w:hint="eastAsia" w:ascii="宋体" w:hAnsi="宋体" w:eastAsia="宋体" w:cs="宋体"/>
          <w:sz w:val="24"/>
        </w:rPr>
      </w:pPr>
      <w:r>
        <w:rPr>
          <w:rFonts w:hint="eastAsia" w:ascii="宋体" w:hAnsi="宋体" w:eastAsia="宋体" w:cs="宋体"/>
          <w:spacing w:val="-1"/>
          <w:sz w:val="24"/>
        </w:rPr>
        <w:t xml:space="preserve">5.本协议书自签署之日起生效，合同履行完毕后自动失</w:t>
      </w:r>
      <w:r>
        <w:rPr>
          <w:rFonts w:hint="eastAsia" w:ascii="宋体" w:hAnsi="宋体" w:eastAsia="宋体" w:cs="宋体"/>
          <w:spacing w:val="-2"/>
          <w:sz w:val="24"/>
        </w:rPr>
        <w:t xml:space="preserve">效。</w:t>
      </w:r>
      <w:r>
        <w:rPr>
          <w:rFonts w:hint="eastAsia" w:ascii="宋体" w:hAnsi="宋体" w:eastAsia="宋体" w:cs="宋体"/>
          <w:sz w:val="24"/>
        </w:rPr>
      </w:r>
      <w:r/>
    </w:p>
    <w:p>
      <w:pPr>
        <w:pStyle w:val="965"/>
        <w:ind w:left="618"/>
        <w:keepLines w:val="0"/>
        <w:keepNext w:val="0"/>
        <w:pageBreakBefore w:val="0"/>
        <w:spacing w:line="360" w:lineRule="auto"/>
        <w:rPr>
          <w:rFonts w:hint="eastAsia" w:ascii="宋体" w:hAnsi="宋体" w:eastAsia="宋体" w:cs="宋体"/>
          <w:sz w:val="24"/>
        </w:rPr>
      </w:pPr>
      <w:r>
        <w:rPr>
          <w:rFonts w:hint="eastAsia" w:ascii="宋体" w:hAnsi="宋体" w:eastAsia="宋体" w:cs="宋体"/>
          <w:spacing w:val="-1"/>
          <w:sz w:val="24"/>
        </w:rPr>
        <w:t xml:space="preserve">6.本协议书一式</w:t>
      </w:r>
      <w:r>
        <w:rPr>
          <w:rFonts w:hint="eastAsia" w:ascii="宋体" w:hAnsi="宋体" w:eastAsia="宋体" w:cs="宋体"/>
          <w:spacing w:val="-1"/>
          <w:sz w:val="24"/>
          <w:u w:val="single"/>
        </w:rPr>
        <w:t xml:space="preserve">     </w:t>
      </w:r>
      <w:r>
        <w:rPr>
          <w:rFonts w:hint="eastAsia" w:ascii="宋体" w:hAnsi="宋体" w:eastAsia="宋体" w:cs="宋体"/>
          <w:spacing w:val="-141"/>
          <w:sz w:val="24"/>
        </w:rPr>
        <w:t xml:space="preserve"> </w:t>
      </w:r>
      <w:r>
        <w:rPr>
          <w:rFonts w:hint="eastAsia" w:ascii="宋体" w:hAnsi="宋体" w:eastAsia="宋体" w:cs="宋体"/>
          <w:spacing w:val="-1"/>
          <w:sz w:val="24"/>
        </w:rPr>
        <w:t xml:space="preserve">份，联合体成员和</w:t>
      </w:r>
      <w:r>
        <w:rPr>
          <w:rFonts w:hint="eastAsia" w:ascii="宋体" w:hAnsi="宋体" w:eastAsia="宋体" w:cs="宋体"/>
          <w:spacing w:val="-2"/>
          <w:sz w:val="24"/>
        </w:rPr>
        <w:t xml:space="preserve">招标人各执一份。</w:t>
      </w:r>
      <w:r>
        <w:rPr>
          <w:rFonts w:hint="eastAsia" w:ascii="宋体" w:hAnsi="宋体" w:eastAsia="宋体" w:cs="宋体"/>
          <w:sz w:val="24"/>
        </w:rPr>
      </w:r>
      <w:r/>
    </w:p>
    <w:p>
      <w:pPr>
        <w:pStyle w:val="965"/>
        <w:ind w:left="11" w:right="88" w:firstLine="600"/>
        <w:keepLines w:val="0"/>
        <w:keepNext w:val="0"/>
        <w:pageBreakBefore w:val="0"/>
        <w:spacing w:line="360" w:lineRule="auto"/>
        <w:rPr>
          <w:rFonts w:hint="eastAsia" w:ascii="宋体" w:hAnsi="宋体" w:eastAsia="宋体" w:cs="宋体"/>
          <w:spacing w:val="-5"/>
          <w:sz w:val="24"/>
        </w:rPr>
      </w:pPr>
      <w:r>
        <w:rPr>
          <w:rFonts w:hint="eastAsia" w:ascii="宋体" w:hAnsi="宋体" w:eastAsia="宋体" w:cs="宋体"/>
          <w:spacing w:val="4"/>
          <w:sz w:val="24"/>
        </w:rPr>
        <w:t xml:space="preserve">注：本协议由委托代理人签字的，应附法定</w:t>
      </w:r>
      <w:r>
        <w:rPr>
          <w:rFonts w:hint="eastAsia" w:ascii="宋体" w:hAnsi="宋体" w:eastAsia="宋体" w:cs="宋体"/>
          <w:spacing w:val="3"/>
          <w:sz w:val="24"/>
        </w:rPr>
        <w:t xml:space="preserve">代表人签字的授权</w:t>
      </w:r>
      <w:r>
        <w:rPr>
          <w:rFonts w:hint="eastAsia" w:ascii="宋体" w:hAnsi="宋体" w:eastAsia="宋体" w:cs="宋体"/>
          <w:spacing w:val="-5"/>
          <w:sz w:val="24"/>
        </w:rPr>
        <w:t xml:space="preserve">委托书。</w:t>
      </w:r>
      <w:r>
        <w:rPr>
          <w:rFonts w:hint="eastAsia" w:ascii="宋体" w:hAnsi="宋体" w:eastAsia="宋体" w:cs="宋体"/>
          <w:spacing w:val="-5"/>
          <w:sz w:val="24"/>
        </w:rPr>
      </w:r>
      <w:r/>
    </w:p>
    <w:p>
      <w:pPr>
        <w:pStyle w:val="965"/>
        <w:ind w:left="11" w:right="88" w:firstLine="600"/>
        <w:keepLines w:val="0"/>
        <w:keepNext w:val="0"/>
        <w:pageBreakBefore w:val="0"/>
        <w:spacing w:line="360" w:lineRule="auto"/>
        <w:rPr>
          <w:rFonts w:hint="eastAsia" w:ascii="宋体" w:hAnsi="宋体" w:eastAsia="宋体" w:cs="宋体"/>
          <w:spacing w:val="-5"/>
          <w:sz w:val="24"/>
        </w:rPr>
      </w:pPr>
      <w:r>
        <w:rPr>
          <w:rFonts w:hint="eastAsia" w:ascii="宋体" w:hAnsi="宋体" w:eastAsia="宋体" w:cs="宋体"/>
          <w:spacing w:val="-5"/>
          <w:sz w:val="24"/>
        </w:rPr>
      </w:r>
      <w:r/>
    </w:p>
    <w:p>
      <w:pPr>
        <w:pStyle w:val="965"/>
        <w:ind w:left="11" w:right="88" w:firstLine="600"/>
        <w:keepLines w:val="0"/>
        <w:keepNext w:val="0"/>
        <w:pageBreakBefore w:val="0"/>
        <w:spacing w:line="360" w:lineRule="auto"/>
        <w:rPr>
          <w:rFonts w:hint="eastAsia" w:ascii="宋体" w:hAnsi="宋体" w:eastAsia="宋体" w:cs="宋体"/>
          <w:spacing w:val="-5"/>
          <w:sz w:val="24"/>
        </w:rPr>
      </w:pPr>
      <w:r>
        <w:rPr>
          <w:rFonts w:hint="eastAsia" w:ascii="宋体" w:hAnsi="宋体" w:eastAsia="宋体" w:cs="宋体"/>
          <w:spacing w:val="-5"/>
          <w:sz w:val="24"/>
        </w:rPr>
      </w:r>
      <w:r/>
    </w:p>
    <w:p>
      <w:pPr>
        <w:pStyle w:val="965"/>
        <w:ind w:left="21"/>
        <w:keepLines w:val="0"/>
        <w:keepNext w:val="0"/>
        <w:pageBreakBefore w:val="0"/>
        <w:spacing w:line="360" w:lineRule="auto"/>
        <w:rPr>
          <w:rFonts w:hint="eastAsia" w:ascii="宋体" w:hAnsi="宋体" w:eastAsia="宋体" w:cs="宋体"/>
          <w:sz w:val="24"/>
        </w:rPr>
      </w:pPr>
      <w:r>
        <w:rPr>
          <w:rFonts w:hint="eastAsia" w:ascii="宋体" w:hAnsi="宋体" w:eastAsia="宋体" w:cs="宋体"/>
          <w:spacing w:val="5"/>
          <w:sz w:val="24"/>
        </w:rPr>
        <w:t xml:space="preserve">牵头人名称</w:t>
      </w:r>
      <w:r>
        <w:rPr>
          <w:rFonts w:hint="eastAsia" w:ascii="宋体" w:hAnsi="宋体" w:eastAsia="宋体" w:cs="宋体"/>
          <w:spacing w:val="-40"/>
          <w:sz w:val="24"/>
        </w:rPr>
        <w:t xml:space="preserve">：</w:t>
      </w:r>
      <w:r>
        <w:rPr>
          <w:rFonts w:hint="eastAsia" w:ascii="宋体" w:hAnsi="宋体" w:eastAsia="宋体" w:cs="宋体"/>
          <w:spacing w:val="6"/>
          <w:sz w:val="24"/>
          <w:u w:val="single"/>
        </w:rPr>
        <w:t xml:space="preserve">                        </w:t>
      </w:r>
      <w:r>
        <w:rPr>
          <w:rFonts w:hint="eastAsia" w:ascii="宋体" w:hAnsi="宋体" w:eastAsia="宋体" w:cs="宋体"/>
          <w:spacing w:val="-40"/>
          <w:sz w:val="24"/>
        </w:rPr>
        <w:t xml:space="preserve">（</w:t>
      </w:r>
      <w:r>
        <w:rPr>
          <w:rFonts w:hint="eastAsia" w:ascii="宋体" w:hAnsi="宋体" w:eastAsia="宋体" w:cs="宋体"/>
          <w:spacing w:val="5"/>
          <w:sz w:val="24"/>
        </w:rPr>
        <w:t xml:space="preserve">盖单位章）</w:t>
      </w:r>
      <w:r>
        <w:rPr>
          <w:rFonts w:hint="eastAsia" w:ascii="宋体" w:hAnsi="宋体" w:eastAsia="宋体" w:cs="宋体"/>
          <w:sz w:val="24"/>
        </w:rPr>
      </w:r>
      <w:r/>
    </w:p>
    <w:p>
      <w:pPr>
        <w:pStyle w:val="965"/>
        <w:ind w:left="15"/>
        <w:keepLines w:val="0"/>
        <w:keepNext w:val="0"/>
        <w:pageBreakBefore w:val="0"/>
        <w:spacing w:line="360" w:lineRule="auto"/>
        <w:rPr>
          <w:rFonts w:hint="eastAsia" w:ascii="宋体" w:hAnsi="宋体" w:eastAsia="宋体" w:cs="宋体"/>
          <w:sz w:val="24"/>
        </w:rPr>
      </w:pPr>
      <w:r>
        <w:rPr>
          <w:rFonts w:hint="eastAsia" w:ascii="宋体" w:hAnsi="宋体" w:eastAsia="宋体" w:cs="宋体"/>
          <w:spacing w:val="4"/>
          <w:sz w:val="24"/>
        </w:rPr>
        <w:t xml:space="preserve">法定代表人或其委托代理人</w:t>
      </w:r>
      <w:r>
        <w:rPr>
          <w:rFonts w:hint="eastAsia" w:ascii="宋体" w:hAnsi="宋体" w:eastAsia="宋体" w:cs="宋体"/>
          <w:spacing w:val="-42"/>
          <w:sz w:val="24"/>
        </w:rPr>
        <w:t xml:space="preserve">：</w:t>
      </w:r>
      <w:r>
        <w:rPr>
          <w:rFonts w:hint="eastAsia" w:ascii="宋体" w:hAnsi="宋体" w:eastAsia="宋体" w:cs="宋体"/>
          <w:spacing w:val="10"/>
          <w:sz w:val="24"/>
          <w:u w:val="single"/>
        </w:rPr>
        <w:t xml:space="preserve">              </w:t>
      </w:r>
      <w:r>
        <w:rPr>
          <w:rFonts w:hint="eastAsia" w:ascii="宋体" w:hAnsi="宋体" w:eastAsia="宋体" w:cs="宋体"/>
          <w:spacing w:val="-42"/>
          <w:sz w:val="24"/>
        </w:rPr>
        <w:t xml:space="preserve">（</w:t>
      </w:r>
      <w:r>
        <w:rPr>
          <w:rFonts w:hint="eastAsia" w:ascii="宋体" w:hAnsi="宋体" w:eastAsia="宋体" w:cs="宋体"/>
          <w:spacing w:val="4"/>
          <w:sz w:val="24"/>
        </w:rPr>
        <w:t xml:space="preserve">签字）</w:t>
      </w:r>
      <w:r>
        <w:rPr>
          <w:rFonts w:hint="eastAsia" w:ascii="宋体" w:hAnsi="宋体" w:eastAsia="宋体" w:cs="宋体"/>
          <w:sz w:val="24"/>
        </w:rPr>
      </w:r>
      <w:r/>
    </w:p>
    <w:p>
      <w:pPr>
        <w:pStyle w:val="965"/>
        <w:ind w:left="4"/>
        <w:keepLines w:val="0"/>
        <w:keepNext w:val="0"/>
        <w:pageBreakBefore w:val="0"/>
        <w:spacing w:line="360" w:lineRule="auto"/>
        <w:rPr>
          <w:rFonts w:hint="eastAsia" w:ascii="宋体" w:hAnsi="宋体" w:eastAsia="宋体" w:cs="宋体"/>
          <w:sz w:val="24"/>
        </w:rPr>
      </w:pPr>
      <w:r>
        <w:rPr>
          <w:rFonts w:hint="eastAsia" w:ascii="宋体" w:hAnsi="宋体" w:eastAsia="宋体" w:cs="宋体"/>
          <w:spacing w:val="5"/>
          <w:sz w:val="24"/>
        </w:rPr>
        <w:t xml:space="preserve">联合体成员名称</w:t>
      </w:r>
      <w:r>
        <w:rPr>
          <w:rFonts w:hint="eastAsia" w:ascii="宋体" w:hAnsi="宋体" w:eastAsia="宋体" w:cs="宋体"/>
          <w:spacing w:val="-37"/>
          <w:sz w:val="24"/>
        </w:rPr>
        <w:t xml:space="preserve">：</w:t>
      </w:r>
      <w:r>
        <w:rPr>
          <w:rFonts w:hint="eastAsia" w:ascii="宋体" w:hAnsi="宋体" w:eastAsia="宋体" w:cs="宋体"/>
          <w:sz w:val="24"/>
          <w:u w:val="single"/>
        </w:rPr>
        <w:t xml:space="preserve">                          </w:t>
      </w:r>
      <w:r>
        <w:rPr>
          <w:rFonts w:hint="eastAsia" w:ascii="宋体" w:hAnsi="宋体" w:eastAsia="宋体" w:cs="宋体"/>
          <w:spacing w:val="-37"/>
          <w:sz w:val="24"/>
        </w:rPr>
        <w:t xml:space="preserve">（</w:t>
      </w:r>
      <w:r>
        <w:rPr>
          <w:rFonts w:hint="eastAsia" w:ascii="宋体" w:hAnsi="宋体" w:eastAsia="宋体" w:cs="宋体"/>
          <w:spacing w:val="5"/>
          <w:sz w:val="24"/>
        </w:rPr>
        <w:t xml:space="preserve">盖单位章）</w:t>
      </w:r>
      <w:r>
        <w:rPr>
          <w:rFonts w:hint="eastAsia" w:ascii="宋体" w:hAnsi="宋体" w:eastAsia="宋体" w:cs="宋体"/>
          <w:sz w:val="24"/>
        </w:rPr>
      </w:r>
      <w:r/>
    </w:p>
    <w:p>
      <w:pPr>
        <w:pStyle w:val="965"/>
        <w:ind w:left="15"/>
        <w:keepLines w:val="0"/>
        <w:keepNext w:val="0"/>
        <w:pageBreakBefore w:val="0"/>
        <w:spacing w:line="360" w:lineRule="auto"/>
        <w:rPr>
          <w:rFonts w:hint="eastAsia" w:ascii="宋体" w:hAnsi="宋体" w:eastAsia="宋体" w:cs="宋体"/>
          <w:sz w:val="24"/>
        </w:rPr>
      </w:pPr>
      <w:r>
        <w:rPr>
          <w:rFonts w:hint="eastAsia" w:ascii="宋体" w:hAnsi="宋体" w:eastAsia="宋体" w:cs="宋体"/>
          <w:spacing w:val="4"/>
          <w:sz w:val="24"/>
        </w:rPr>
        <w:t xml:space="preserve">法定代表人或其委托代理人</w:t>
      </w:r>
      <w:r>
        <w:rPr>
          <w:rFonts w:hint="eastAsia" w:ascii="宋体" w:hAnsi="宋体" w:eastAsia="宋体" w:cs="宋体"/>
          <w:spacing w:val="-42"/>
          <w:sz w:val="24"/>
        </w:rPr>
        <w:t xml:space="preserve">：</w:t>
      </w:r>
      <w:r>
        <w:rPr>
          <w:rFonts w:hint="eastAsia" w:ascii="宋体" w:hAnsi="宋体" w:eastAsia="宋体" w:cs="宋体"/>
          <w:sz w:val="24"/>
          <w:u w:val="single"/>
        </w:rPr>
        <w:t xml:space="preserve">                </w:t>
      </w:r>
      <w:r>
        <w:rPr>
          <w:rFonts w:hint="eastAsia" w:ascii="宋体" w:hAnsi="宋体" w:eastAsia="宋体" w:cs="宋体"/>
          <w:spacing w:val="-42"/>
          <w:sz w:val="24"/>
        </w:rPr>
        <w:t xml:space="preserve">（</w:t>
      </w:r>
      <w:r>
        <w:rPr>
          <w:rFonts w:hint="eastAsia" w:ascii="宋体" w:hAnsi="宋体" w:eastAsia="宋体" w:cs="宋体"/>
          <w:spacing w:val="4"/>
          <w:sz w:val="24"/>
        </w:rPr>
        <w:t xml:space="preserve">签字）</w:t>
      </w:r>
      <w:r>
        <w:rPr>
          <w:rFonts w:hint="eastAsia" w:ascii="宋体" w:hAnsi="宋体" w:eastAsia="宋体" w:cs="宋体"/>
          <w:sz w:val="24"/>
        </w:rPr>
      </w:r>
      <w:r/>
    </w:p>
    <w:p>
      <w:pPr>
        <w:pStyle w:val="995"/>
        <w:ind w:left="27"/>
        <w:keepLines w:val="0"/>
        <w:keepNext w:val="0"/>
        <w:pageBreakBefore w:val="0"/>
        <w:spacing w:line="360" w:lineRule="auto"/>
        <w:rPr>
          <w:rFonts w:hint="eastAsia" w:ascii="宋体" w:hAnsi="宋体" w:eastAsia="宋体" w:cs="宋体"/>
        </w:rPr>
      </w:pPr>
      <w:r>
        <w:rPr>
          <w:rFonts w:hint="eastAsia" w:ascii="宋体" w:hAnsi="宋体" w:eastAsia="宋体" w:cs="宋体"/>
          <w:spacing w:val="-2"/>
          <w:position w:val="2"/>
        </w:rPr>
        <w:t xml:space="preserve">……</w:t>
      </w:r>
      <w:r>
        <w:rPr>
          <w:rFonts w:hint="eastAsia" w:ascii="宋体" w:hAnsi="宋体" w:eastAsia="宋体" w:cs="宋体"/>
        </w:rPr>
      </w:r>
      <w:r/>
    </w:p>
    <w:p>
      <w:pPr>
        <w:pStyle w:val="965"/>
        <w:ind w:left="4105"/>
        <w:keepLines w:val="0"/>
        <w:keepNext w:val="0"/>
        <w:pageBreakBefore w:val="0"/>
        <w:spacing w:line="360" w:lineRule="auto"/>
        <w:tabs>
          <w:tab w:val="left" w:pos="5154" w:leader="none"/>
        </w:tabs>
        <w:rPr>
          <w:rFonts w:hint="eastAsia" w:ascii="宋体" w:hAnsi="宋体" w:eastAsia="宋体" w:cs="宋体"/>
          <w:sz w:val="28"/>
          <w:szCs w:val="28"/>
        </w:rPr>
      </w:pPr>
      <w:r>
        <w:rPr>
          <w:rFonts w:hint="eastAsia" w:ascii="宋体" w:hAnsi="宋体" w:eastAsia="宋体" w:cs="宋体"/>
          <w:sz w:val="24"/>
          <w:u w:val="single"/>
        </w:rPr>
        <w:tab/>
      </w:r>
      <w:r>
        <w:rPr>
          <w:rFonts w:hint="eastAsia" w:ascii="宋体" w:hAnsi="宋体" w:eastAsia="宋体" w:cs="宋体"/>
          <w:spacing w:val="-132"/>
          <w:sz w:val="24"/>
        </w:rPr>
        <w:t xml:space="preserve"> </w:t>
      </w:r>
      <w:r>
        <w:rPr>
          <w:rFonts w:hint="eastAsia" w:ascii="宋体" w:hAnsi="宋体" w:eastAsia="宋体" w:cs="宋体"/>
          <w:spacing w:val="-15"/>
          <w:sz w:val="24"/>
        </w:rPr>
        <w:t xml:space="preserve">年</w:t>
      </w:r>
      <w:r>
        <w:rPr>
          <w:rFonts w:hint="eastAsia" w:ascii="宋体" w:hAnsi="宋体" w:eastAsia="宋体" w:cs="宋体"/>
          <w:spacing w:val="29"/>
          <w:sz w:val="24"/>
          <w:u w:val="single"/>
        </w:rPr>
        <w:t xml:space="preserve">     </w:t>
      </w:r>
      <w:r>
        <w:rPr>
          <w:rFonts w:hint="eastAsia" w:ascii="宋体" w:hAnsi="宋体" w:eastAsia="宋体" w:cs="宋体"/>
          <w:spacing w:val="-118"/>
          <w:sz w:val="24"/>
        </w:rPr>
        <w:t xml:space="preserve"> </w:t>
      </w:r>
      <w:r>
        <w:rPr>
          <w:rFonts w:hint="eastAsia" w:ascii="宋体" w:hAnsi="宋体" w:eastAsia="宋体" w:cs="宋体"/>
          <w:spacing w:val="-15"/>
          <w:sz w:val="24"/>
        </w:rPr>
        <w:t xml:space="preserve">月</w:t>
      </w:r>
      <w:r>
        <w:rPr>
          <w:rFonts w:hint="eastAsia" w:ascii="宋体" w:hAnsi="宋体" w:eastAsia="宋体" w:cs="宋体"/>
          <w:spacing w:val="29"/>
          <w:sz w:val="24"/>
          <w:u w:val="single"/>
        </w:rPr>
        <w:t xml:space="preserve">     </w:t>
      </w:r>
      <w:r>
        <w:rPr>
          <w:rFonts w:hint="eastAsia" w:ascii="宋体" w:hAnsi="宋体" w:eastAsia="宋体" w:cs="宋体"/>
          <w:spacing w:val="-77"/>
          <w:sz w:val="24"/>
        </w:rPr>
        <w:t xml:space="preserve"> </w:t>
      </w:r>
      <w:r>
        <w:rPr>
          <w:rFonts w:hint="eastAsia" w:ascii="宋体" w:hAnsi="宋体" w:eastAsia="宋体" w:cs="宋体"/>
          <w:spacing w:val="-15"/>
          <w:sz w:val="24"/>
        </w:rPr>
        <w:t xml:space="preserve">日</w:t>
      </w:r>
      <w:r>
        <w:rPr>
          <w:rFonts w:hint="eastAsia" w:ascii="宋体" w:hAnsi="宋体" w:eastAsia="宋体" w:cs="宋体"/>
          <w:sz w:val="28"/>
          <w:szCs w:val="28"/>
        </w:rPr>
      </w:r>
      <w:r/>
    </w:p>
    <w:sectPr>
      <w:headerReference w:type="default" r:id="rId11"/>
      <w:footerReference w:type="default" r:id="rId21"/>
      <w:footnotePr/>
      <w:endnotePr/>
      <w:type w:val="nextPage"/>
      <w:pgSz w:w="11906" w:h="16838" w:orient="portrait"/>
      <w:pgMar w:top="1440" w:right="1085"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Wingdings">
    <w:panose1 w:val="05000000000000000000"/>
  </w:font>
  <w:font w:name="Arial Unicode MS">
    <w:panose1 w:val="020B0604020202020204"/>
  </w:font>
  <w:font w:name="Microsoft YaHei UI">
    <w:panose1 w:val="020B0503020204020204"/>
  </w:font>
  <w:font w:name="方正小标宋_GBK">
    <w:panose1 w:val="020B0503020202020204"/>
  </w:font>
  <w:font w:name="MS Mincho">
    <w:panose1 w:val="02020603050405090304"/>
  </w:font>
  <w:font w:name="Tahoma">
    <w:panose1 w:val="020B0604030504040204"/>
  </w:font>
  <w:font w:name="华文细黑">
    <w:panose1 w:val="02010600040101010101"/>
  </w:font>
  <w:font w:name="TimesNewRomanPSMT">
    <w:panose1 w:val="02020603050405020304"/>
  </w:font>
  <w:font w:name="Cambria">
    <w:panose1 w:val="02040503050406030204"/>
  </w:font>
  <w:font w:name="楷体_GB2312">
    <w:panose1 w:val="02010609060101010101"/>
  </w:font>
  <w:font w:name="仿宋">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Courier New">
    <w:panose1 w:val="02070309020205020404"/>
  </w:font>
  <w:font w:name="Arial">
    <w:panose1 w:val="020B0604020202020204"/>
  </w:font>
  <w:font w:name="宋体">
    <w:panose1 w:val="02010600030101010101"/>
  </w:font>
  <w:font w:name="Calisto MT">
    <w:panose1 w:val="02040603050505030304"/>
  </w:font>
  <w:font w:name="monospac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0"/>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pStyle w:val="965"/>
                          </w:pPr>
                          <w:r/>
                          <w:r/>
                        </w:p>
                        <w:p>
                          <w:pPr>
                            <w:pStyle w:val="96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0"/>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pStyle w:val="965"/>
                    </w:pPr>
                    <w:r/>
                    <w:r/>
                  </w:p>
                  <w:p>
                    <w:pPr>
                      <w:pStyle w:val="965"/>
                    </w:pPr>
                    <w:r/>
                    <w:r/>
                  </w:p>
                </w:txbxContent>
              </v:textbox>
            </v:shape>
          </w:pict>
        </mc:Fallback>
      </mc:AlternateContent>
    </w:r>
    <w:r/>
  </w:p>
  <w:p>
    <w:pPr>
      <w:pStyle w:val="122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0"/>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965"/>
                          </w:pPr>
                          <w:r/>
                          <w:r/>
                        </w:p>
                        <w:p>
                          <w:pPr>
                            <w:pStyle w:val="96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0"/>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965"/>
                    </w:pPr>
                    <w:r/>
                    <w:r/>
                  </w:p>
                  <w:p>
                    <w:pPr>
                      <w:pStyle w:val="96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0"/>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965"/>
                          </w:pPr>
                          <w:r/>
                          <w:r/>
                        </w:p>
                        <w:p>
                          <w:pPr>
                            <w:pStyle w:val="96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0"/>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965"/>
                    </w:pPr>
                    <w:r/>
                    <w:r/>
                  </w:p>
                  <w:p>
                    <w:pPr>
                      <w:pStyle w:val="96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0"/>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965"/>
                          </w:pPr>
                          <w:r/>
                          <w:r/>
                        </w:p>
                        <w:p>
                          <w:pPr>
                            <w:pStyle w:val="965"/>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0"/>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965"/>
                    </w:pPr>
                    <w:r/>
                    <w:r/>
                  </w:p>
                  <w:p>
                    <w:pPr>
                      <w:pStyle w:val="96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left="4081"/>
      <w:spacing w:line="220"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45</w:t>
    </w:r>
    <w:r>
      <w:rPr>
        <w:rFonts w:ascii="Times New Roman" w:hAnsi="Times New Roman" w:eastAsia="Times New Roman" w:cs="Times New Roman"/>
        <w:sz w:val="18"/>
        <w:szCs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left="4081"/>
      <w:spacing w:line="220"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46</w:t>
    </w:r>
    <w:r>
      <w:rPr>
        <w:rFonts w:ascii="Times New Roman" w:hAnsi="Times New Roman" w:eastAsia="Times New Roman" w:cs="Times New Roman"/>
        <w:sz w:val="18"/>
        <w:szCs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left="4081"/>
      <w:spacing w:line="220"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47</w:t>
    </w:r>
    <w:r>
      <w:rPr>
        <w:rFonts w:ascii="Times New Roman" w:hAnsi="Times New Roman" w:eastAsia="Times New Roman" w:cs="Times New Roman"/>
        <w:sz w:val="18"/>
        <w:szCs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left="4081"/>
      <w:spacing w:line="220"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48</w:t>
    </w:r>
    <w:r>
      <w:rPr>
        <w:rFonts w:ascii="Times New Roman" w:hAnsi="Times New Roman" w:eastAsia="Times New Roman" w:cs="Times New Roman"/>
        <w:sz w:val="18"/>
        <w:szCs w:val="18"/>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65"/>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65"/>
                    </w:pPr>
                    <w:r/>
                    <w:r/>
                  </w:p>
                </w:txbxContent>
              </v:textbox>
            </v:shape>
          </w:pict>
        </mc:Fallback>
      </mc:AlternateContent>
    </w:r>
    <w:r>
      <w:rPr>
        <w:rFonts w:eastAsia="仿宋_GB2312"/>
        <w:sz w:val="24"/>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7"/>
      <w:jc w:val="center"/>
    </w:pPr>
    <w:r>
      <w:fldChar w:fldCharType="begin"/>
    </w:r>
    <w:r>
      <w:instrText xml:space="preserve"> PAGE   \* MERGEFORMAT </w:instrText>
    </w:r>
    <w:r>
      <w:fldChar w:fldCharType="separate"/>
    </w:r>
    <w:r>
      <w:t xml:space="preserve">45</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pStyle w:val="965"/>
        <w:ind w:left="552" w:hanging="420"/>
        <w:tabs>
          <w:tab w:val="num" w:pos="552" w:leader="none"/>
        </w:tabs>
      </w:pPr>
      <w:rPr>
        <w:rFonts w:hint="eastAsia"/>
        <w:color w:val="000000"/>
      </w:rPr>
    </w:lvl>
    <w:lvl w:ilvl="1">
      <w:start w:val="1"/>
      <w:numFmt w:val="lowerLetter"/>
      <w:isLgl w:val="false"/>
      <w:suff w:val="tab"/>
      <w:lvlText w:val="%2)"/>
      <w:lvlJc w:val="left"/>
      <w:pPr>
        <w:pStyle w:val="965"/>
        <w:ind w:left="840" w:hanging="420"/>
        <w:tabs>
          <w:tab w:val="num" w:pos="840" w:leader="none"/>
        </w:tabs>
      </w:pPr>
    </w:lvl>
    <w:lvl w:ilvl="2">
      <w:start w:val="10"/>
      <w:numFmt w:val="decimal"/>
      <w:isLgl w:val="false"/>
      <w:suff w:val="tab"/>
      <w:lvlText w:val="%3."/>
      <w:lvlJc w:val="left"/>
      <w:pPr>
        <w:pStyle w:val="965"/>
        <w:ind w:left="1200" w:hanging="360"/>
        <w:tabs>
          <w:tab w:val="num" w:pos="1200" w:leader="none"/>
        </w:tabs>
      </w:pPr>
    </w:lvl>
    <w:lvl w:ilvl="3">
      <w:start w:val="1"/>
      <w:numFmt w:val="decimal"/>
      <w:isLgl w:val="false"/>
      <w:suff w:val="tab"/>
      <w:lvlText w:val="%4."/>
      <w:lvlJc w:val="left"/>
      <w:pPr>
        <w:pStyle w:val="965"/>
        <w:ind w:left="1680" w:hanging="420"/>
        <w:tabs>
          <w:tab w:val="num" w:pos="1680" w:leader="none"/>
        </w:tabs>
      </w:pPr>
    </w:lvl>
    <w:lvl w:ilvl="4">
      <w:start w:val="1"/>
      <w:numFmt w:val="lowerLetter"/>
      <w:isLgl w:val="false"/>
      <w:suff w:val="tab"/>
      <w:lvlText w:val="%5)"/>
      <w:lvlJc w:val="left"/>
      <w:pPr>
        <w:pStyle w:val="965"/>
        <w:ind w:left="2100" w:hanging="420"/>
        <w:tabs>
          <w:tab w:val="num" w:pos="2100" w:leader="none"/>
        </w:tabs>
      </w:pPr>
    </w:lvl>
    <w:lvl w:ilvl="5">
      <w:start w:val="1"/>
      <w:numFmt w:val="lowerRoman"/>
      <w:isLgl w:val="false"/>
      <w:suff w:val="tab"/>
      <w:lvlText w:val="%6."/>
      <w:lvlJc w:val="right"/>
      <w:pPr>
        <w:pStyle w:val="965"/>
        <w:ind w:left="2520" w:hanging="420"/>
        <w:tabs>
          <w:tab w:val="num" w:pos="2520" w:leader="none"/>
        </w:tabs>
      </w:pPr>
    </w:lvl>
    <w:lvl w:ilvl="6">
      <w:start w:val="1"/>
      <w:numFmt w:val="decimal"/>
      <w:isLgl w:val="false"/>
      <w:suff w:val="tab"/>
      <w:lvlText w:val="%7."/>
      <w:lvlJc w:val="left"/>
      <w:pPr>
        <w:pStyle w:val="965"/>
        <w:ind w:left="2940" w:hanging="420"/>
        <w:tabs>
          <w:tab w:val="num" w:pos="2940" w:leader="none"/>
        </w:tabs>
      </w:pPr>
    </w:lvl>
    <w:lvl w:ilvl="7">
      <w:start w:val="1"/>
      <w:numFmt w:val="lowerLetter"/>
      <w:isLgl w:val="false"/>
      <w:suff w:val="tab"/>
      <w:lvlText w:val="%8)"/>
      <w:lvlJc w:val="left"/>
      <w:pPr>
        <w:pStyle w:val="965"/>
        <w:ind w:left="3360" w:hanging="420"/>
        <w:tabs>
          <w:tab w:val="num" w:pos="3360" w:leader="none"/>
        </w:tabs>
      </w:pPr>
    </w:lvl>
    <w:lvl w:ilvl="8">
      <w:start w:val="1"/>
      <w:numFmt w:val="lowerRoman"/>
      <w:isLgl w:val="false"/>
      <w:suff w:val="tab"/>
      <w:lvlText w:val="%9."/>
      <w:lvlJc w:val="right"/>
      <w:pPr>
        <w:pStyle w:val="965"/>
        <w:ind w:left="3780" w:hanging="420"/>
        <w:tabs>
          <w:tab w:val="num" w:pos="378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5">
    <w:name w:val="Heading 1"/>
    <w:basedOn w:val="965"/>
    <w:next w:val="965"/>
    <w:link w:val="1059"/>
    <w:uiPriority w:val="9"/>
    <w:qFormat/>
    <w:pPr>
      <w:keepLines/>
      <w:keepNext/>
      <w:spacing w:before="480" w:after="200"/>
      <w:outlineLvl w:val="0"/>
    </w:pPr>
    <w:rPr>
      <w:rFonts w:ascii="Arial" w:hAnsi="Arial" w:eastAsia="Arial" w:cs="Arial"/>
      <w:sz w:val="40"/>
      <w:szCs w:val="40"/>
    </w:rPr>
  </w:style>
  <w:style w:type="paragraph" w:styleId="936">
    <w:name w:val="Heading 2"/>
    <w:basedOn w:val="965"/>
    <w:next w:val="965"/>
    <w:link w:val="1060"/>
    <w:uiPriority w:val="9"/>
    <w:unhideWhenUsed/>
    <w:qFormat/>
    <w:pPr>
      <w:keepLines/>
      <w:keepNext/>
      <w:spacing w:before="360" w:after="200"/>
      <w:outlineLvl w:val="1"/>
    </w:pPr>
    <w:rPr>
      <w:rFonts w:ascii="Arial" w:hAnsi="Arial" w:eastAsia="Arial" w:cs="Arial"/>
      <w:sz w:val="34"/>
    </w:rPr>
  </w:style>
  <w:style w:type="paragraph" w:styleId="937">
    <w:name w:val="Heading 3"/>
    <w:basedOn w:val="965"/>
    <w:next w:val="965"/>
    <w:link w:val="1061"/>
    <w:uiPriority w:val="9"/>
    <w:unhideWhenUsed/>
    <w:qFormat/>
    <w:pPr>
      <w:keepLines/>
      <w:keepNext/>
      <w:spacing w:before="320" w:after="200"/>
      <w:outlineLvl w:val="2"/>
    </w:pPr>
    <w:rPr>
      <w:rFonts w:ascii="Arial" w:hAnsi="Arial" w:eastAsia="Arial" w:cs="Arial"/>
      <w:sz w:val="30"/>
      <w:szCs w:val="30"/>
    </w:rPr>
  </w:style>
  <w:style w:type="paragraph" w:styleId="938">
    <w:name w:val="Heading 4"/>
    <w:basedOn w:val="965"/>
    <w:next w:val="965"/>
    <w:link w:val="1062"/>
    <w:uiPriority w:val="9"/>
    <w:unhideWhenUsed/>
    <w:qFormat/>
    <w:pPr>
      <w:keepLines/>
      <w:keepNext/>
      <w:spacing w:before="320" w:after="200"/>
      <w:outlineLvl w:val="3"/>
    </w:pPr>
    <w:rPr>
      <w:rFonts w:ascii="Arial" w:hAnsi="Arial" w:eastAsia="Arial" w:cs="Arial"/>
      <w:b/>
      <w:bCs/>
      <w:sz w:val="26"/>
      <w:szCs w:val="26"/>
    </w:rPr>
  </w:style>
  <w:style w:type="paragraph" w:styleId="939">
    <w:name w:val="Heading 5"/>
    <w:basedOn w:val="965"/>
    <w:next w:val="965"/>
    <w:link w:val="1063"/>
    <w:uiPriority w:val="9"/>
    <w:unhideWhenUsed/>
    <w:qFormat/>
    <w:pPr>
      <w:keepLines/>
      <w:keepNext/>
      <w:spacing w:before="320" w:after="200"/>
      <w:outlineLvl w:val="4"/>
    </w:pPr>
    <w:rPr>
      <w:rFonts w:ascii="Arial" w:hAnsi="Arial" w:eastAsia="Arial" w:cs="Arial"/>
      <w:b/>
      <w:bCs/>
      <w:sz w:val="24"/>
      <w:szCs w:val="24"/>
    </w:rPr>
  </w:style>
  <w:style w:type="paragraph" w:styleId="940">
    <w:name w:val="Heading 6"/>
    <w:basedOn w:val="965"/>
    <w:next w:val="965"/>
    <w:link w:val="1064"/>
    <w:uiPriority w:val="9"/>
    <w:unhideWhenUsed/>
    <w:qFormat/>
    <w:pPr>
      <w:keepLines/>
      <w:keepNext/>
      <w:spacing w:before="320" w:after="200"/>
      <w:outlineLvl w:val="5"/>
    </w:pPr>
    <w:rPr>
      <w:rFonts w:ascii="Arial" w:hAnsi="Arial" w:eastAsia="Arial" w:cs="Arial"/>
      <w:b/>
      <w:bCs/>
      <w:sz w:val="22"/>
      <w:szCs w:val="22"/>
    </w:rPr>
  </w:style>
  <w:style w:type="paragraph" w:styleId="941">
    <w:name w:val="Heading 7"/>
    <w:basedOn w:val="965"/>
    <w:next w:val="965"/>
    <w:link w:val="1065"/>
    <w:uiPriority w:val="9"/>
    <w:unhideWhenUsed/>
    <w:qFormat/>
    <w:pPr>
      <w:keepLines/>
      <w:keepNext/>
      <w:spacing w:before="320" w:after="200"/>
      <w:outlineLvl w:val="6"/>
    </w:pPr>
    <w:rPr>
      <w:rFonts w:ascii="Arial" w:hAnsi="Arial" w:eastAsia="Arial" w:cs="Arial"/>
      <w:b/>
      <w:bCs/>
      <w:i/>
      <w:iCs/>
      <w:sz w:val="22"/>
      <w:szCs w:val="22"/>
    </w:rPr>
  </w:style>
  <w:style w:type="paragraph" w:styleId="942">
    <w:name w:val="Heading 8"/>
    <w:basedOn w:val="965"/>
    <w:next w:val="965"/>
    <w:link w:val="1066"/>
    <w:uiPriority w:val="9"/>
    <w:unhideWhenUsed/>
    <w:qFormat/>
    <w:pPr>
      <w:keepLines/>
      <w:keepNext/>
      <w:spacing w:before="320" w:after="200"/>
      <w:outlineLvl w:val="7"/>
    </w:pPr>
    <w:rPr>
      <w:rFonts w:ascii="Arial" w:hAnsi="Arial" w:eastAsia="Arial" w:cs="Arial"/>
      <w:i/>
      <w:iCs/>
      <w:sz w:val="22"/>
      <w:szCs w:val="22"/>
    </w:rPr>
  </w:style>
  <w:style w:type="paragraph" w:styleId="943">
    <w:name w:val="Heading 9"/>
    <w:basedOn w:val="965"/>
    <w:next w:val="965"/>
    <w:link w:val="1067"/>
    <w:uiPriority w:val="9"/>
    <w:unhideWhenUsed/>
    <w:qFormat/>
    <w:pPr>
      <w:keepLines/>
      <w:keepNext/>
      <w:spacing w:before="320" w:after="200"/>
      <w:outlineLvl w:val="8"/>
    </w:pPr>
    <w:rPr>
      <w:rFonts w:ascii="Arial" w:hAnsi="Arial" w:eastAsia="Arial" w:cs="Arial"/>
      <w:i/>
      <w:iCs/>
      <w:sz w:val="21"/>
      <w:szCs w:val="21"/>
    </w:rPr>
  </w:style>
  <w:style w:type="paragraph" w:styleId="944">
    <w:name w:val="Title"/>
    <w:basedOn w:val="965"/>
    <w:next w:val="965"/>
    <w:link w:val="1068"/>
    <w:uiPriority w:val="10"/>
    <w:qFormat/>
    <w:pPr>
      <w:contextualSpacing/>
      <w:spacing w:before="300" w:after="200"/>
    </w:pPr>
    <w:rPr>
      <w:sz w:val="48"/>
      <w:szCs w:val="48"/>
    </w:rPr>
  </w:style>
  <w:style w:type="paragraph" w:styleId="945">
    <w:name w:val="Subtitle"/>
    <w:basedOn w:val="965"/>
    <w:next w:val="965"/>
    <w:link w:val="1069"/>
    <w:uiPriority w:val="11"/>
    <w:qFormat/>
    <w:pPr>
      <w:spacing w:before="200" w:after="200"/>
    </w:pPr>
    <w:rPr>
      <w:sz w:val="24"/>
      <w:szCs w:val="24"/>
    </w:rPr>
  </w:style>
  <w:style w:type="paragraph" w:styleId="946">
    <w:name w:val="Header"/>
    <w:basedOn w:val="965"/>
    <w:link w:val="1072"/>
    <w:uiPriority w:val="99"/>
    <w:unhideWhenUsed/>
    <w:pPr>
      <w:spacing w:after="0" w:line="240" w:lineRule="auto"/>
      <w:tabs>
        <w:tab w:val="center" w:pos="7143" w:leader="none"/>
        <w:tab w:val="right" w:pos="14287" w:leader="none"/>
      </w:tabs>
    </w:pPr>
  </w:style>
  <w:style w:type="paragraph" w:styleId="947">
    <w:name w:val="Footer"/>
    <w:basedOn w:val="965"/>
    <w:link w:val="1073"/>
    <w:uiPriority w:val="99"/>
    <w:unhideWhenUsed/>
    <w:pPr>
      <w:spacing w:after="0" w:line="240" w:lineRule="auto"/>
      <w:tabs>
        <w:tab w:val="center" w:pos="7143" w:leader="none"/>
        <w:tab w:val="right" w:pos="14287" w:leader="none"/>
      </w:tabs>
    </w:pPr>
  </w:style>
  <w:style w:type="paragraph" w:styleId="948">
    <w:name w:val="Caption"/>
    <w:basedOn w:val="965"/>
    <w:next w:val="965"/>
    <w:uiPriority w:val="35"/>
    <w:semiHidden/>
    <w:unhideWhenUsed/>
    <w:qFormat/>
    <w:pPr>
      <w:spacing w:line="276" w:lineRule="auto"/>
    </w:pPr>
    <w:rPr>
      <w:b/>
      <w:bCs/>
      <w:color w:val="4f81bd" w:themeColor="accent1"/>
      <w:sz w:val="18"/>
      <w:szCs w:val="18"/>
    </w:rPr>
  </w:style>
  <w:style w:type="table" w:styleId="94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0">
    <w:name w:val="Hyperlink"/>
    <w:uiPriority w:val="99"/>
    <w:unhideWhenUsed/>
    <w:rPr>
      <w:color w:val="0000ff" w:themeColor="hyperlink"/>
      <w:u w:val="single"/>
    </w:rPr>
  </w:style>
  <w:style w:type="paragraph" w:styleId="951">
    <w:name w:val="footnote text"/>
    <w:basedOn w:val="965"/>
    <w:link w:val="1074"/>
    <w:uiPriority w:val="99"/>
    <w:semiHidden/>
    <w:unhideWhenUsed/>
    <w:pPr>
      <w:spacing w:after="40" w:line="240" w:lineRule="auto"/>
    </w:pPr>
    <w:rPr>
      <w:sz w:val="18"/>
    </w:rPr>
  </w:style>
  <w:style w:type="character" w:styleId="952">
    <w:name w:val="footnote reference"/>
    <w:uiPriority w:val="99"/>
    <w:unhideWhenUsed/>
    <w:rPr>
      <w:vertAlign w:val="superscript"/>
    </w:rPr>
  </w:style>
  <w:style w:type="paragraph" w:styleId="953">
    <w:name w:val="endnote text"/>
    <w:basedOn w:val="965"/>
    <w:link w:val="1075"/>
    <w:uiPriority w:val="99"/>
    <w:semiHidden/>
    <w:unhideWhenUsed/>
    <w:pPr>
      <w:spacing w:after="0" w:line="240" w:lineRule="auto"/>
    </w:pPr>
    <w:rPr>
      <w:sz w:val="20"/>
    </w:rPr>
  </w:style>
  <w:style w:type="character" w:styleId="954">
    <w:name w:val="endnote reference"/>
    <w:uiPriority w:val="99"/>
    <w:semiHidden/>
    <w:unhideWhenUsed/>
    <w:rPr>
      <w:vertAlign w:val="superscript"/>
    </w:rPr>
  </w:style>
  <w:style w:type="paragraph" w:styleId="955">
    <w:name w:val="toc 1"/>
    <w:basedOn w:val="965"/>
    <w:next w:val="965"/>
    <w:uiPriority w:val="39"/>
    <w:unhideWhenUsed/>
    <w:pPr>
      <w:ind w:left="0" w:right="0" w:firstLine="0"/>
      <w:spacing w:after="57"/>
    </w:pPr>
  </w:style>
  <w:style w:type="paragraph" w:styleId="956">
    <w:name w:val="toc 2"/>
    <w:basedOn w:val="965"/>
    <w:next w:val="965"/>
    <w:uiPriority w:val="39"/>
    <w:unhideWhenUsed/>
    <w:pPr>
      <w:ind w:left="283" w:right="0" w:firstLine="0"/>
      <w:spacing w:after="57"/>
    </w:pPr>
  </w:style>
  <w:style w:type="paragraph" w:styleId="957">
    <w:name w:val="toc 3"/>
    <w:basedOn w:val="965"/>
    <w:next w:val="965"/>
    <w:uiPriority w:val="39"/>
    <w:unhideWhenUsed/>
    <w:pPr>
      <w:ind w:left="567" w:right="0" w:firstLine="0"/>
      <w:spacing w:after="57"/>
    </w:pPr>
  </w:style>
  <w:style w:type="paragraph" w:styleId="958">
    <w:name w:val="toc 4"/>
    <w:basedOn w:val="965"/>
    <w:next w:val="965"/>
    <w:uiPriority w:val="39"/>
    <w:unhideWhenUsed/>
    <w:pPr>
      <w:ind w:left="850" w:right="0" w:firstLine="0"/>
      <w:spacing w:after="57"/>
    </w:pPr>
  </w:style>
  <w:style w:type="paragraph" w:styleId="959">
    <w:name w:val="toc 5"/>
    <w:basedOn w:val="965"/>
    <w:next w:val="965"/>
    <w:uiPriority w:val="39"/>
    <w:unhideWhenUsed/>
    <w:pPr>
      <w:ind w:left="1134" w:right="0" w:firstLine="0"/>
      <w:spacing w:after="57"/>
    </w:pPr>
  </w:style>
  <w:style w:type="paragraph" w:styleId="960">
    <w:name w:val="toc 6"/>
    <w:basedOn w:val="965"/>
    <w:next w:val="965"/>
    <w:uiPriority w:val="39"/>
    <w:unhideWhenUsed/>
    <w:pPr>
      <w:ind w:left="1417" w:right="0" w:firstLine="0"/>
      <w:spacing w:after="57"/>
    </w:pPr>
  </w:style>
  <w:style w:type="paragraph" w:styleId="961">
    <w:name w:val="toc 7"/>
    <w:basedOn w:val="965"/>
    <w:next w:val="965"/>
    <w:uiPriority w:val="39"/>
    <w:unhideWhenUsed/>
    <w:pPr>
      <w:ind w:left="1701" w:right="0" w:firstLine="0"/>
      <w:spacing w:after="57"/>
    </w:pPr>
  </w:style>
  <w:style w:type="paragraph" w:styleId="962">
    <w:name w:val="toc 8"/>
    <w:basedOn w:val="965"/>
    <w:next w:val="965"/>
    <w:uiPriority w:val="39"/>
    <w:unhideWhenUsed/>
    <w:pPr>
      <w:ind w:left="1984" w:right="0" w:firstLine="0"/>
      <w:spacing w:after="57"/>
    </w:pPr>
  </w:style>
  <w:style w:type="paragraph" w:styleId="963">
    <w:name w:val="toc 9"/>
    <w:basedOn w:val="965"/>
    <w:next w:val="965"/>
    <w:uiPriority w:val="39"/>
    <w:unhideWhenUsed/>
    <w:pPr>
      <w:ind w:left="2268" w:right="0" w:firstLine="0"/>
      <w:spacing w:after="57"/>
    </w:pPr>
  </w:style>
  <w:style w:type="paragraph" w:styleId="964">
    <w:name w:val="table of figures"/>
    <w:basedOn w:val="965"/>
    <w:next w:val="965"/>
    <w:uiPriority w:val="99"/>
    <w:unhideWhenUsed/>
    <w:pPr>
      <w:spacing w:after="0" w:afterAutospacing="0"/>
    </w:pPr>
  </w:style>
  <w:style w:type="paragraph" w:styleId="965" w:default="1">
    <w:name w:val="Normal"/>
    <w:next w:val="965"/>
    <w:link w:val="965"/>
    <w:qFormat/>
    <w:pPr>
      <w:jc w:val="both"/>
      <w:widowControl w:val="off"/>
    </w:pPr>
    <w:rPr>
      <w:rFonts w:ascii="Times New Roman" w:hAnsi="Times New Roman" w:eastAsia="宋体" w:cs="Times New Roman"/>
      <w:sz w:val="24"/>
      <w:szCs w:val="24"/>
      <w:lang w:val="en-US" w:eastAsia="zh-CN" w:bidi="ar-SA"/>
    </w:rPr>
  </w:style>
  <w:style w:type="paragraph" w:styleId="966">
    <w:name w:val="标题 1"/>
    <w:basedOn w:val="965"/>
    <w:next w:val="965"/>
    <w:link w:val="977"/>
    <w:qFormat/>
    <w:pPr>
      <w:keepLines/>
      <w:keepNext/>
      <w:spacing w:before="480" w:after="200"/>
      <w:outlineLvl w:val="0"/>
    </w:pPr>
    <w:rPr>
      <w:rFonts w:ascii="Arial" w:hAnsi="Arial" w:eastAsia="Arial" w:cs="Arial"/>
      <w:sz w:val="40"/>
      <w:szCs w:val="40"/>
    </w:rPr>
  </w:style>
  <w:style w:type="paragraph" w:styleId="967">
    <w:name w:val="标题 2"/>
    <w:basedOn w:val="965"/>
    <w:next w:val="965"/>
    <w:link w:val="978"/>
    <w:unhideWhenUsed/>
    <w:qFormat/>
    <w:pPr>
      <w:keepLines/>
      <w:keepNext/>
      <w:spacing w:before="360" w:after="200"/>
      <w:outlineLvl w:val="1"/>
    </w:pPr>
    <w:rPr>
      <w:rFonts w:ascii="Arial" w:hAnsi="Arial" w:eastAsia="Arial" w:cs="Arial"/>
      <w:sz w:val="34"/>
    </w:rPr>
  </w:style>
  <w:style w:type="paragraph" w:styleId="968">
    <w:name w:val="标题 3"/>
    <w:basedOn w:val="965"/>
    <w:next w:val="965"/>
    <w:link w:val="979"/>
    <w:unhideWhenUsed/>
    <w:qFormat/>
    <w:pPr>
      <w:keepLines/>
      <w:keepNext/>
      <w:spacing w:before="320" w:after="200"/>
      <w:outlineLvl w:val="2"/>
    </w:pPr>
    <w:rPr>
      <w:rFonts w:ascii="Arial" w:hAnsi="Arial" w:eastAsia="Arial" w:cs="Arial"/>
      <w:sz w:val="30"/>
      <w:szCs w:val="30"/>
    </w:rPr>
  </w:style>
  <w:style w:type="paragraph" w:styleId="969">
    <w:name w:val="标题 4"/>
    <w:basedOn w:val="965"/>
    <w:next w:val="965"/>
    <w:link w:val="980"/>
    <w:unhideWhenUsed/>
    <w:qFormat/>
    <w:pPr>
      <w:keepLines/>
      <w:keepNext/>
      <w:spacing w:before="320" w:after="200"/>
      <w:outlineLvl w:val="3"/>
    </w:pPr>
    <w:rPr>
      <w:rFonts w:ascii="Arial" w:hAnsi="Arial" w:eastAsia="Arial" w:cs="Arial"/>
      <w:b/>
      <w:bCs/>
      <w:sz w:val="26"/>
      <w:szCs w:val="26"/>
    </w:rPr>
  </w:style>
  <w:style w:type="paragraph" w:styleId="970">
    <w:name w:val="标题 5"/>
    <w:basedOn w:val="965"/>
    <w:next w:val="965"/>
    <w:link w:val="981"/>
    <w:uiPriority w:val="9"/>
    <w:unhideWhenUsed/>
    <w:qFormat/>
    <w:pPr>
      <w:keepLines/>
      <w:keepNext/>
      <w:spacing w:before="320" w:after="200"/>
      <w:outlineLvl w:val="4"/>
    </w:pPr>
    <w:rPr>
      <w:rFonts w:ascii="Arial" w:hAnsi="Arial" w:eastAsia="Arial" w:cs="Arial"/>
      <w:b/>
      <w:bCs/>
    </w:rPr>
  </w:style>
  <w:style w:type="paragraph" w:styleId="971">
    <w:name w:val="标题 6"/>
    <w:basedOn w:val="965"/>
    <w:next w:val="965"/>
    <w:link w:val="982"/>
    <w:unhideWhenUsed/>
    <w:qFormat/>
    <w:pPr>
      <w:keepLines/>
      <w:keepNext/>
      <w:spacing w:before="320" w:after="200"/>
      <w:outlineLvl w:val="5"/>
    </w:pPr>
    <w:rPr>
      <w:rFonts w:ascii="Arial" w:hAnsi="Arial" w:eastAsia="Arial" w:cs="Arial"/>
      <w:b/>
      <w:bCs/>
      <w:sz w:val="22"/>
      <w:szCs w:val="22"/>
    </w:rPr>
  </w:style>
  <w:style w:type="paragraph" w:styleId="972">
    <w:name w:val="标题 7"/>
    <w:basedOn w:val="965"/>
    <w:next w:val="965"/>
    <w:link w:val="983"/>
    <w:unhideWhenUsed/>
    <w:qFormat/>
    <w:pPr>
      <w:keepLines/>
      <w:keepNext/>
      <w:spacing w:before="320" w:after="200"/>
      <w:outlineLvl w:val="6"/>
    </w:pPr>
    <w:rPr>
      <w:rFonts w:ascii="Arial" w:hAnsi="Arial" w:eastAsia="Arial" w:cs="Arial"/>
      <w:b/>
      <w:bCs/>
      <w:i/>
      <w:iCs/>
      <w:sz w:val="22"/>
      <w:szCs w:val="22"/>
    </w:rPr>
  </w:style>
  <w:style w:type="paragraph" w:styleId="973">
    <w:name w:val="标题 8"/>
    <w:basedOn w:val="965"/>
    <w:next w:val="965"/>
    <w:link w:val="984"/>
    <w:unhideWhenUsed/>
    <w:qFormat/>
    <w:pPr>
      <w:keepLines/>
      <w:keepNext/>
      <w:spacing w:before="320" w:after="200"/>
      <w:outlineLvl w:val="7"/>
    </w:pPr>
    <w:rPr>
      <w:rFonts w:ascii="Arial" w:hAnsi="Arial" w:eastAsia="Arial" w:cs="Arial"/>
      <w:i/>
      <w:iCs/>
      <w:sz w:val="22"/>
      <w:szCs w:val="22"/>
    </w:rPr>
  </w:style>
  <w:style w:type="paragraph" w:styleId="974">
    <w:name w:val="标题 9"/>
    <w:basedOn w:val="965"/>
    <w:next w:val="965"/>
    <w:link w:val="985"/>
    <w:unhideWhenUsed/>
    <w:qFormat/>
    <w:pPr>
      <w:keepLines/>
      <w:keepNext/>
      <w:spacing w:before="320" w:after="200"/>
      <w:outlineLvl w:val="8"/>
    </w:pPr>
    <w:rPr>
      <w:rFonts w:ascii="Arial" w:hAnsi="Arial" w:eastAsia="Arial" w:cs="Arial"/>
      <w:i/>
      <w:iCs/>
      <w:sz w:val="21"/>
      <w:szCs w:val="21"/>
    </w:rPr>
  </w:style>
  <w:style w:type="character" w:styleId="975">
    <w:name w:val="默认段落字体"/>
    <w:next w:val="975"/>
    <w:link w:val="965"/>
    <w:uiPriority w:val="1"/>
    <w:unhideWhenUsed/>
    <w:qFormat/>
  </w:style>
  <w:style w:type="table" w:styleId="976">
    <w:name w:val="普通表格"/>
    <w:next w:val="976"/>
    <w:link w:val="965"/>
    <w:uiPriority w:val="99"/>
    <w:unhideWhenUsed/>
    <w:qFormat/>
    <w:tblPr/>
  </w:style>
  <w:style w:type="character" w:styleId="977">
    <w:name w:val="标题 1 Char1"/>
    <w:next w:val="977"/>
    <w:link w:val="966"/>
    <w:qFormat/>
    <w:rPr>
      <w:rFonts w:ascii="Arial" w:hAnsi="Arial" w:eastAsia="Arial" w:cs="Arial"/>
      <w:sz w:val="40"/>
      <w:szCs w:val="40"/>
    </w:rPr>
  </w:style>
  <w:style w:type="character" w:styleId="978">
    <w:name w:val="标题 2 Char"/>
    <w:next w:val="978"/>
    <w:link w:val="967"/>
    <w:qFormat/>
    <w:rPr>
      <w:rFonts w:ascii="Arial" w:hAnsi="Arial" w:eastAsia="Arial" w:cs="Arial"/>
      <w:sz w:val="34"/>
    </w:rPr>
  </w:style>
  <w:style w:type="character" w:styleId="979">
    <w:name w:val="标题 3 Char"/>
    <w:next w:val="979"/>
    <w:link w:val="968"/>
    <w:qFormat/>
    <w:rPr>
      <w:rFonts w:ascii="Arial" w:hAnsi="Arial" w:eastAsia="Arial" w:cs="Arial"/>
      <w:sz w:val="30"/>
      <w:szCs w:val="30"/>
    </w:rPr>
  </w:style>
  <w:style w:type="character" w:styleId="980">
    <w:name w:val="标题 4 Char"/>
    <w:next w:val="980"/>
    <w:link w:val="969"/>
    <w:qFormat/>
    <w:rPr>
      <w:rFonts w:ascii="Arial" w:hAnsi="Arial" w:eastAsia="Arial" w:cs="Arial"/>
      <w:b/>
      <w:bCs/>
      <w:sz w:val="26"/>
      <w:szCs w:val="26"/>
    </w:rPr>
  </w:style>
  <w:style w:type="character" w:styleId="981">
    <w:name w:val="标题 5 Char"/>
    <w:next w:val="981"/>
    <w:link w:val="970"/>
    <w:uiPriority w:val="9"/>
    <w:qFormat/>
    <w:rPr>
      <w:rFonts w:ascii="Arial" w:hAnsi="Arial" w:eastAsia="Arial" w:cs="Arial"/>
      <w:b/>
      <w:bCs/>
      <w:sz w:val="24"/>
      <w:szCs w:val="24"/>
    </w:rPr>
  </w:style>
  <w:style w:type="character" w:styleId="982">
    <w:name w:val="标题 6 Char"/>
    <w:next w:val="982"/>
    <w:link w:val="971"/>
    <w:qFormat/>
    <w:rPr>
      <w:rFonts w:ascii="Arial" w:hAnsi="Arial" w:eastAsia="Arial" w:cs="Arial"/>
      <w:b/>
      <w:bCs/>
      <w:sz w:val="22"/>
      <w:szCs w:val="22"/>
    </w:rPr>
  </w:style>
  <w:style w:type="character" w:styleId="983">
    <w:name w:val="标题 7 Char"/>
    <w:next w:val="983"/>
    <w:link w:val="972"/>
    <w:qFormat/>
    <w:rPr>
      <w:rFonts w:ascii="Arial" w:hAnsi="Arial" w:eastAsia="Arial" w:cs="Arial"/>
      <w:b/>
      <w:bCs/>
      <w:i/>
      <w:iCs/>
      <w:sz w:val="22"/>
      <w:szCs w:val="22"/>
    </w:rPr>
  </w:style>
  <w:style w:type="character" w:styleId="984">
    <w:name w:val="标题 8 Char"/>
    <w:next w:val="984"/>
    <w:link w:val="973"/>
    <w:qFormat/>
    <w:rPr>
      <w:rFonts w:ascii="Arial" w:hAnsi="Arial" w:eastAsia="Arial" w:cs="Arial"/>
      <w:i/>
      <w:iCs/>
      <w:sz w:val="22"/>
      <w:szCs w:val="22"/>
    </w:rPr>
  </w:style>
  <w:style w:type="character" w:styleId="985">
    <w:name w:val="标题 9 Char"/>
    <w:next w:val="985"/>
    <w:link w:val="974"/>
    <w:qFormat/>
    <w:rPr>
      <w:rFonts w:ascii="Arial" w:hAnsi="Arial" w:eastAsia="Arial" w:cs="Arial"/>
      <w:i/>
      <w:iCs/>
      <w:sz w:val="21"/>
      <w:szCs w:val="21"/>
    </w:rPr>
  </w:style>
  <w:style w:type="paragraph" w:styleId="986">
    <w:name w:val="目录 7"/>
    <w:basedOn w:val="965"/>
    <w:next w:val="965"/>
    <w:link w:val="965"/>
    <w:uiPriority w:val="39"/>
    <w:unhideWhenUsed/>
    <w:qFormat/>
    <w:pPr>
      <w:ind w:left="1701"/>
      <w:spacing w:after="57"/>
    </w:pPr>
  </w:style>
  <w:style w:type="paragraph" w:styleId="987">
    <w:name w:val="正文缩进"/>
    <w:basedOn w:val="965"/>
    <w:next w:val="987"/>
    <w:link w:val="965"/>
    <w:uiPriority w:val="99"/>
    <w:qFormat/>
    <w:pPr>
      <w:ind w:firstLine="420"/>
    </w:pPr>
    <w:rPr>
      <w:szCs w:val="21"/>
    </w:rPr>
  </w:style>
  <w:style w:type="paragraph" w:styleId="988">
    <w:name w:val="题注"/>
    <w:basedOn w:val="965"/>
    <w:next w:val="965"/>
    <w:link w:val="965"/>
    <w:unhideWhenUsed/>
    <w:qFormat/>
    <w:pPr>
      <w:spacing w:line="276" w:lineRule="auto"/>
    </w:pPr>
    <w:rPr>
      <w:b/>
      <w:bCs/>
      <w:color w:val="4f81bd"/>
      <w:sz w:val="18"/>
      <w:szCs w:val="18"/>
    </w:rPr>
  </w:style>
  <w:style w:type="paragraph" w:styleId="989">
    <w:name w:val="文档结构图"/>
    <w:basedOn w:val="965"/>
    <w:next w:val="989"/>
    <w:link w:val="990"/>
    <w:qFormat/>
    <w:rPr>
      <w:rFonts w:ascii="宋体"/>
      <w:sz w:val="18"/>
      <w:szCs w:val="18"/>
    </w:rPr>
  </w:style>
  <w:style w:type="character" w:styleId="990">
    <w:name w:val="文档结构图 Char"/>
    <w:basedOn w:val="975"/>
    <w:next w:val="990"/>
    <w:link w:val="989"/>
    <w:qFormat/>
    <w:rPr>
      <w:rFonts w:ascii="宋体"/>
      <w:sz w:val="18"/>
      <w:szCs w:val="18"/>
    </w:rPr>
  </w:style>
  <w:style w:type="paragraph" w:styleId="991">
    <w:name w:val="批注文字"/>
    <w:basedOn w:val="965"/>
    <w:next w:val="991"/>
    <w:link w:val="992"/>
    <w:qFormat/>
    <w:pPr>
      <w:jc w:val="left"/>
    </w:pPr>
  </w:style>
  <w:style w:type="character" w:styleId="992">
    <w:name w:val="批注文字 Char"/>
    <w:basedOn w:val="975"/>
    <w:next w:val="992"/>
    <w:link w:val="991"/>
    <w:qFormat/>
    <w:rPr>
      <w:rFonts w:ascii="Times New Roman" w:hAnsi="Times New Roman"/>
      <w:sz w:val="24"/>
      <w:szCs w:val="24"/>
    </w:rPr>
  </w:style>
  <w:style w:type="paragraph" w:styleId="993">
    <w:name w:val="正文文本 3"/>
    <w:basedOn w:val="965"/>
    <w:next w:val="993"/>
    <w:link w:val="994"/>
    <w:qFormat/>
    <w:pPr>
      <w:spacing w:after="120"/>
    </w:pPr>
    <w:rPr>
      <w:sz w:val="16"/>
      <w:szCs w:val="16"/>
    </w:rPr>
  </w:style>
  <w:style w:type="character" w:styleId="994">
    <w:name w:val="正文文本 3 Char"/>
    <w:basedOn w:val="975"/>
    <w:next w:val="994"/>
    <w:link w:val="993"/>
    <w:qFormat/>
    <w:rPr>
      <w:sz w:val="16"/>
      <w:szCs w:val="16"/>
    </w:rPr>
  </w:style>
  <w:style w:type="paragraph" w:styleId="995">
    <w:name w:val="正文文本"/>
    <w:basedOn w:val="965"/>
    <w:next w:val="995"/>
    <w:link w:val="996"/>
    <w:qFormat/>
    <w:pPr>
      <w:spacing w:after="120"/>
    </w:pPr>
  </w:style>
  <w:style w:type="character" w:styleId="996">
    <w:name w:val="正文文本 Char"/>
    <w:basedOn w:val="975"/>
    <w:next w:val="996"/>
    <w:link w:val="995"/>
    <w:qFormat/>
    <w:rPr>
      <w:sz w:val="24"/>
      <w:szCs w:val="24"/>
    </w:rPr>
  </w:style>
  <w:style w:type="paragraph" w:styleId="997">
    <w:name w:val="正文文本缩进"/>
    <w:basedOn w:val="965"/>
    <w:next w:val="997"/>
    <w:link w:val="998"/>
    <w:qFormat/>
    <w:pPr>
      <w:ind w:firstLine="552"/>
      <w:spacing w:before="240" w:line="360" w:lineRule="auto"/>
    </w:pPr>
    <w:rPr>
      <w:rFonts w:ascii="宋体" w:hAnsi="宋体"/>
      <w:sz w:val="21"/>
      <w:szCs w:val="20"/>
    </w:rPr>
  </w:style>
  <w:style w:type="character" w:styleId="998">
    <w:name w:val="正文文本缩进 Char"/>
    <w:basedOn w:val="975"/>
    <w:next w:val="998"/>
    <w:link w:val="997"/>
    <w:qFormat/>
    <w:rPr>
      <w:rFonts w:ascii="宋体" w:hAnsi="宋体"/>
      <w:sz w:val="21"/>
    </w:rPr>
  </w:style>
  <w:style w:type="paragraph" w:styleId="999">
    <w:name w:val="索引 4"/>
    <w:basedOn w:val="965"/>
    <w:next w:val="965"/>
    <w:link w:val="965"/>
    <w:qFormat/>
    <w:pPr>
      <w:ind w:left="600"/>
    </w:pPr>
    <w:rPr>
      <w:sz w:val="21"/>
    </w:rPr>
  </w:style>
  <w:style w:type="paragraph" w:styleId="1000">
    <w:name w:val="目录 5"/>
    <w:basedOn w:val="965"/>
    <w:next w:val="965"/>
    <w:link w:val="965"/>
    <w:uiPriority w:val="39"/>
    <w:unhideWhenUsed/>
    <w:qFormat/>
    <w:pPr>
      <w:ind w:left="1134"/>
      <w:spacing w:after="57"/>
    </w:pPr>
  </w:style>
  <w:style w:type="paragraph" w:styleId="1001">
    <w:name w:val="目录 3"/>
    <w:basedOn w:val="965"/>
    <w:next w:val="965"/>
    <w:link w:val="965"/>
    <w:uiPriority w:val="39"/>
    <w:unhideWhenUsed/>
    <w:qFormat/>
    <w:pPr>
      <w:ind w:left="567"/>
      <w:spacing w:after="57"/>
    </w:pPr>
  </w:style>
  <w:style w:type="paragraph" w:styleId="1002">
    <w:name w:val="纯文本"/>
    <w:basedOn w:val="965"/>
    <w:next w:val="1002"/>
    <w:link w:val="1003"/>
    <w:qFormat/>
    <w:rPr>
      <w:rFonts w:ascii="宋体" w:hAnsi="Courier New"/>
      <w:sz w:val="21"/>
    </w:rPr>
  </w:style>
  <w:style w:type="character" w:styleId="1003">
    <w:name w:val="纯文本 Char"/>
    <w:basedOn w:val="975"/>
    <w:next w:val="1003"/>
    <w:link w:val="1002"/>
    <w:qFormat/>
    <w:rPr>
      <w:rFonts w:ascii="宋体" w:hAnsi="Courier New"/>
      <w:sz w:val="21"/>
      <w:szCs w:val="24"/>
    </w:rPr>
  </w:style>
  <w:style w:type="paragraph" w:styleId="1004">
    <w:name w:val="目录 8"/>
    <w:basedOn w:val="965"/>
    <w:next w:val="965"/>
    <w:link w:val="965"/>
    <w:uiPriority w:val="39"/>
    <w:unhideWhenUsed/>
    <w:qFormat/>
    <w:pPr>
      <w:ind w:left="1984"/>
      <w:spacing w:after="57"/>
    </w:pPr>
  </w:style>
  <w:style w:type="paragraph" w:styleId="1005">
    <w:name w:val="日期"/>
    <w:basedOn w:val="965"/>
    <w:next w:val="965"/>
    <w:link w:val="1006"/>
    <w:qFormat/>
    <w:pPr>
      <w:ind w:left="100"/>
    </w:pPr>
    <w:rPr>
      <w:sz w:val="21"/>
    </w:rPr>
  </w:style>
  <w:style w:type="character" w:styleId="1006">
    <w:name w:val="日期 Char"/>
    <w:basedOn w:val="975"/>
    <w:next w:val="1006"/>
    <w:link w:val="1005"/>
    <w:qFormat/>
    <w:rPr>
      <w:sz w:val="21"/>
      <w:szCs w:val="24"/>
    </w:rPr>
  </w:style>
  <w:style w:type="paragraph" w:styleId="1007">
    <w:name w:val="正文文本缩进 2"/>
    <w:basedOn w:val="965"/>
    <w:next w:val="1007"/>
    <w:link w:val="1008"/>
    <w:qFormat/>
    <w:pPr>
      <w:ind w:left="420"/>
      <w:spacing w:after="120" w:line="480" w:lineRule="auto"/>
    </w:pPr>
    <w:rPr>
      <w:sz w:val="21"/>
    </w:rPr>
  </w:style>
  <w:style w:type="character" w:styleId="1008">
    <w:name w:val="正文文本缩进 2 Char"/>
    <w:basedOn w:val="975"/>
    <w:next w:val="1008"/>
    <w:link w:val="1007"/>
    <w:qFormat/>
    <w:rPr>
      <w:sz w:val="21"/>
      <w:szCs w:val="24"/>
    </w:rPr>
  </w:style>
  <w:style w:type="paragraph" w:styleId="1009">
    <w:name w:val="尾注文本"/>
    <w:basedOn w:val="965"/>
    <w:next w:val="1009"/>
    <w:link w:val="1010"/>
    <w:unhideWhenUsed/>
    <w:qFormat/>
    <w:rPr>
      <w:sz w:val="20"/>
    </w:rPr>
  </w:style>
  <w:style w:type="character" w:styleId="1010">
    <w:name w:val="尾注文本 Char"/>
    <w:next w:val="1010"/>
    <w:link w:val="1009"/>
    <w:qFormat/>
    <w:rPr>
      <w:sz w:val="20"/>
    </w:rPr>
  </w:style>
  <w:style w:type="paragraph" w:styleId="1011">
    <w:name w:val="批注框文本"/>
    <w:basedOn w:val="965"/>
    <w:next w:val="1011"/>
    <w:link w:val="1012"/>
    <w:unhideWhenUsed/>
    <w:qFormat/>
    <w:rPr>
      <w:sz w:val="18"/>
      <w:szCs w:val="18"/>
    </w:rPr>
  </w:style>
  <w:style w:type="character" w:styleId="1012">
    <w:name w:val="批注框文本 Char1"/>
    <w:basedOn w:val="975"/>
    <w:next w:val="1012"/>
    <w:link w:val="1011"/>
    <w:uiPriority w:val="99"/>
    <w:qFormat/>
    <w:rPr>
      <w:rFonts w:ascii="Times New Roman" w:hAnsi="Times New Roman"/>
      <w:sz w:val="18"/>
      <w:szCs w:val="18"/>
    </w:rPr>
  </w:style>
  <w:style w:type="paragraph" w:styleId="1013">
    <w:name w:val="页脚"/>
    <w:basedOn w:val="965"/>
    <w:next w:val="1013"/>
    <w:link w:val="1014"/>
    <w:uiPriority w:val="99"/>
    <w:unhideWhenUsed/>
    <w:qFormat/>
    <w:pPr>
      <w:tabs>
        <w:tab w:val="center" w:pos="7143" w:leader="none"/>
        <w:tab w:val="right" w:pos="14287" w:leader="none"/>
      </w:tabs>
    </w:pPr>
  </w:style>
  <w:style w:type="character" w:styleId="1014">
    <w:name w:val="页脚 Char"/>
    <w:next w:val="1014"/>
    <w:link w:val="1013"/>
    <w:uiPriority w:val="99"/>
    <w:qFormat/>
  </w:style>
  <w:style w:type="paragraph" w:styleId="1015">
    <w:name w:val="页眉"/>
    <w:basedOn w:val="965"/>
    <w:next w:val="1015"/>
    <w:link w:val="1016"/>
    <w:unhideWhenUsed/>
    <w:qFormat/>
    <w:pPr>
      <w:tabs>
        <w:tab w:val="center" w:pos="7143" w:leader="none"/>
        <w:tab w:val="right" w:pos="14287" w:leader="none"/>
      </w:tabs>
    </w:pPr>
  </w:style>
  <w:style w:type="character" w:styleId="1016">
    <w:name w:val="页眉 Char"/>
    <w:next w:val="1016"/>
    <w:link w:val="1015"/>
    <w:qFormat/>
  </w:style>
  <w:style w:type="paragraph" w:styleId="1017">
    <w:name w:val="目录 1"/>
    <w:basedOn w:val="965"/>
    <w:next w:val="965"/>
    <w:link w:val="965"/>
    <w:uiPriority w:val="39"/>
    <w:unhideWhenUsed/>
    <w:qFormat/>
    <w:pPr>
      <w:spacing w:after="57"/>
    </w:pPr>
  </w:style>
  <w:style w:type="paragraph" w:styleId="1018">
    <w:name w:val="目录 4"/>
    <w:basedOn w:val="965"/>
    <w:next w:val="965"/>
    <w:link w:val="965"/>
    <w:uiPriority w:val="39"/>
    <w:unhideWhenUsed/>
    <w:qFormat/>
    <w:pPr>
      <w:ind w:left="850"/>
      <w:spacing w:after="57"/>
    </w:pPr>
  </w:style>
  <w:style w:type="paragraph" w:styleId="1019">
    <w:name w:val="副标题"/>
    <w:basedOn w:val="965"/>
    <w:next w:val="965"/>
    <w:link w:val="1020"/>
    <w:qFormat/>
    <w:pPr>
      <w:spacing w:before="200" w:after="200"/>
    </w:pPr>
  </w:style>
  <w:style w:type="character" w:styleId="1020">
    <w:name w:val="副标题 Char"/>
    <w:next w:val="1020"/>
    <w:link w:val="1019"/>
    <w:qFormat/>
    <w:rPr>
      <w:sz w:val="24"/>
      <w:szCs w:val="24"/>
    </w:rPr>
  </w:style>
  <w:style w:type="paragraph" w:styleId="1021">
    <w:name w:val="脚注文本"/>
    <w:basedOn w:val="965"/>
    <w:next w:val="1021"/>
    <w:link w:val="1022"/>
    <w:unhideWhenUsed/>
    <w:qFormat/>
    <w:pPr>
      <w:spacing w:after="40"/>
    </w:pPr>
    <w:rPr>
      <w:sz w:val="18"/>
    </w:rPr>
  </w:style>
  <w:style w:type="character" w:styleId="1022">
    <w:name w:val="脚注文本 Char1"/>
    <w:next w:val="1022"/>
    <w:link w:val="1021"/>
    <w:qFormat/>
    <w:rPr>
      <w:sz w:val="18"/>
    </w:rPr>
  </w:style>
  <w:style w:type="paragraph" w:styleId="1023">
    <w:name w:val="目录 6"/>
    <w:basedOn w:val="965"/>
    <w:next w:val="965"/>
    <w:link w:val="965"/>
    <w:uiPriority w:val="39"/>
    <w:unhideWhenUsed/>
    <w:qFormat/>
    <w:pPr>
      <w:ind w:left="1417"/>
      <w:spacing w:after="57"/>
    </w:pPr>
  </w:style>
  <w:style w:type="paragraph" w:styleId="1024">
    <w:name w:val="正文文本缩进 3"/>
    <w:basedOn w:val="965"/>
    <w:next w:val="1024"/>
    <w:link w:val="1025"/>
    <w:qFormat/>
    <w:pPr>
      <w:ind w:left="420"/>
      <w:spacing w:after="120"/>
    </w:pPr>
    <w:rPr>
      <w:rFonts w:ascii="Calibri" w:hAnsi="Calibri"/>
      <w:sz w:val="16"/>
      <w:szCs w:val="16"/>
    </w:rPr>
  </w:style>
  <w:style w:type="character" w:styleId="1025">
    <w:name w:val="正文文本缩进 3 Char"/>
    <w:basedOn w:val="975"/>
    <w:next w:val="1025"/>
    <w:link w:val="1024"/>
    <w:qFormat/>
    <w:rPr>
      <w:rFonts w:ascii="Calibri" w:hAnsi="Calibri"/>
      <w:sz w:val="16"/>
      <w:szCs w:val="16"/>
    </w:rPr>
  </w:style>
  <w:style w:type="paragraph" w:styleId="1026">
    <w:name w:val="图表目录"/>
    <w:basedOn w:val="965"/>
    <w:next w:val="965"/>
    <w:link w:val="965"/>
    <w:unhideWhenUsed/>
    <w:qFormat/>
  </w:style>
  <w:style w:type="paragraph" w:styleId="1027">
    <w:name w:val="目录 2"/>
    <w:basedOn w:val="965"/>
    <w:next w:val="965"/>
    <w:link w:val="965"/>
    <w:uiPriority w:val="39"/>
    <w:unhideWhenUsed/>
    <w:qFormat/>
    <w:pPr>
      <w:ind w:left="283"/>
      <w:spacing w:after="57"/>
    </w:pPr>
  </w:style>
  <w:style w:type="paragraph" w:styleId="1028">
    <w:name w:val="目录 9"/>
    <w:basedOn w:val="965"/>
    <w:next w:val="965"/>
    <w:link w:val="965"/>
    <w:uiPriority w:val="39"/>
    <w:unhideWhenUsed/>
    <w:qFormat/>
    <w:pPr>
      <w:ind w:left="2268"/>
      <w:spacing w:after="57"/>
    </w:pPr>
  </w:style>
  <w:style w:type="paragraph" w:styleId="1029">
    <w:name w:val="普通(网站)"/>
    <w:basedOn w:val="965"/>
    <w:next w:val="1029"/>
    <w:link w:val="965"/>
    <w:uiPriority w:val="99"/>
    <w:unhideWhenUsed/>
    <w:qFormat/>
    <w:pPr>
      <w:jc w:val="left"/>
      <w:spacing w:before="100" w:beforeAutospacing="1" w:after="100" w:afterAutospacing="1"/>
      <w:widowControl/>
    </w:pPr>
    <w:rPr>
      <w:rFonts w:ascii="宋体" w:hAnsi="宋体" w:cs="宋体"/>
    </w:rPr>
  </w:style>
  <w:style w:type="paragraph" w:styleId="1030">
    <w:name w:val="索引 1"/>
    <w:basedOn w:val="965"/>
    <w:next w:val="965"/>
    <w:link w:val="965"/>
    <w:qFormat/>
    <w:pPr>
      <w:jc w:val="center"/>
      <w:spacing w:line="220" w:lineRule="exact"/>
    </w:pPr>
    <w:rPr>
      <w:rFonts w:ascii="仿宋_GB2312" w:hAnsi="Calibri" w:eastAsia="仿宋_GB2312"/>
      <w:sz w:val="21"/>
      <w:szCs w:val="21"/>
    </w:rPr>
  </w:style>
  <w:style w:type="paragraph" w:styleId="1031">
    <w:name w:val="标题"/>
    <w:basedOn w:val="965"/>
    <w:next w:val="965"/>
    <w:link w:val="1032"/>
    <w:qFormat/>
    <w:pPr>
      <w:contextualSpacing/>
      <w:spacing w:before="300" w:after="200"/>
    </w:pPr>
    <w:rPr>
      <w:sz w:val="48"/>
      <w:szCs w:val="48"/>
    </w:rPr>
  </w:style>
  <w:style w:type="character" w:styleId="1032">
    <w:name w:val="标题 Char"/>
    <w:next w:val="1032"/>
    <w:link w:val="1031"/>
    <w:qFormat/>
    <w:rPr>
      <w:sz w:val="48"/>
      <w:szCs w:val="48"/>
    </w:rPr>
  </w:style>
  <w:style w:type="paragraph" w:styleId="1033">
    <w:name w:val="批注主题"/>
    <w:basedOn w:val="991"/>
    <w:next w:val="991"/>
    <w:link w:val="1034"/>
    <w:unhideWhenUsed/>
    <w:qFormat/>
    <w:rPr>
      <w:b/>
      <w:bCs/>
    </w:rPr>
  </w:style>
  <w:style w:type="character" w:styleId="1034">
    <w:name w:val="批注主题 Char"/>
    <w:basedOn w:val="992"/>
    <w:next w:val="1034"/>
    <w:link w:val="1033"/>
    <w:qFormat/>
    <w:rPr>
      <w:rFonts w:ascii="Times New Roman" w:hAnsi="Times New Roman"/>
      <w:b/>
      <w:bCs/>
      <w:sz w:val="24"/>
      <w:szCs w:val="24"/>
    </w:rPr>
  </w:style>
  <w:style w:type="paragraph" w:styleId="1035">
    <w:name w:val="正文首行缩进"/>
    <w:basedOn w:val="995"/>
    <w:next w:val="1035"/>
    <w:link w:val="1036"/>
    <w:qFormat/>
    <w:pPr>
      <w:ind w:firstLine="200"/>
      <w:spacing w:line="360" w:lineRule="auto"/>
    </w:pPr>
    <w:rPr>
      <w:rFonts w:ascii="仿宋_GB2312" w:hAnsi="Arial" w:eastAsia="仿宋_GB2312"/>
      <w:sz w:val="30"/>
      <w:szCs w:val="30"/>
    </w:rPr>
  </w:style>
  <w:style w:type="character" w:styleId="1036">
    <w:name w:val="正文首行缩进 Char"/>
    <w:basedOn w:val="996"/>
    <w:next w:val="1036"/>
    <w:link w:val="1035"/>
    <w:qFormat/>
    <w:rPr>
      <w:rFonts w:ascii="仿宋_GB2312" w:hAnsi="Arial" w:eastAsia="仿宋_GB2312"/>
      <w:sz w:val="30"/>
      <w:szCs w:val="30"/>
    </w:rPr>
  </w:style>
  <w:style w:type="paragraph" w:styleId="1037">
    <w:name w:val="正文首行缩进 2"/>
    <w:basedOn w:val="997"/>
    <w:next w:val="1037"/>
    <w:link w:val="1038"/>
    <w:qFormat/>
    <w:pPr>
      <w:ind w:left="420" w:firstLine="420"/>
      <w:spacing w:before="0" w:after="120" w:line="240" w:lineRule="auto"/>
    </w:pPr>
    <w:rPr>
      <w:szCs w:val="24"/>
    </w:rPr>
  </w:style>
  <w:style w:type="character" w:styleId="1038">
    <w:name w:val="正文首行缩进 2 Char"/>
    <w:basedOn w:val="998"/>
    <w:next w:val="1038"/>
    <w:link w:val="1037"/>
    <w:qFormat/>
    <w:rPr>
      <w:szCs w:val="24"/>
    </w:rPr>
  </w:style>
  <w:style w:type="table" w:styleId="1039">
    <w:name w:val="网格型"/>
    <w:next w:val="1039"/>
    <w:link w:val="965"/>
    <w:qFormat/>
    <w:tblPr/>
  </w:style>
  <w:style w:type="character" w:styleId="1040">
    <w:name w:val="要点"/>
    <w:basedOn w:val="975"/>
    <w:next w:val="1040"/>
    <w:link w:val="965"/>
    <w:qFormat/>
    <w:rPr>
      <w:b/>
      <w:bCs/>
    </w:rPr>
  </w:style>
  <w:style w:type="character" w:styleId="1041">
    <w:name w:val="尾注引用"/>
    <w:next w:val="1041"/>
    <w:link w:val="965"/>
    <w:uiPriority w:val="99"/>
    <w:unhideWhenUsed/>
    <w:qFormat/>
    <w:rPr>
      <w:vertAlign w:val="superscript"/>
    </w:rPr>
  </w:style>
  <w:style w:type="character" w:styleId="1042">
    <w:name w:val="页码"/>
    <w:next w:val="1042"/>
    <w:link w:val="965"/>
    <w:qFormat/>
  </w:style>
  <w:style w:type="character" w:styleId="1043">
    <w:name w:val="已访问的超链接"/>
    <w:basedOn w:val="975"/>
    <w:next w:val="1043"/>
    <w:link w:val="965"/>
    <w:unhideWhenUsed/>
    <w:qFormat/>
    <w:rPr>
      <w:color w:val="333333"/>
      <w:u w:val="none"/>
    </w:rPr>
  </w:style>
  <w:style w:type="character" w:styleId="1044">
    <w:name w:val="强调"/>
    <w:next w:val="1044"/>
    <w:link w:val="965"/>
    <w:uiPriority w:val="20"/>
    <w:qFormat/>
    <w:rPr>
      <w:i/>
      <w:iCs/>
    </w:rPr>
  </w:style>
  <w:style w:type="character" w:styleId="1045">
    <w:name w:val="HTML 定义"/>
    <w:next w:val="1045"/>
    <w:link w:val="965"/>
    <w:unhideWhenUsed/>
    <w:qFormat/>
  </w:style>
  <w:style w:type="character" w:styleId="1046">
    <w:name w:val="HTML 打字机"/>
    <w:next w:val="1046"/>
    <w:link w:val="965"/>
    <w:unhideWhenUsed/>
    <w:qFormat/>
    <w:rPr>
      <w:rFonts w:ascii="monospace" w:hAnsi="monospace" w:eastAsia="monospace" w:cs="monospace"/>
      <w:sz w:val="20"/>
    </w:rPr>
  </w:style>
  <w:style w:type="character" w:styleId="1047">
    <w:name w:val="HTML 缩写"/>
    <w:next w:val="1047"/>
    <w:link w:val="965"/>
    <w:unhideWhenUsed/>
    <w:qFormat/>
  </w:style>
  <w:style w:type="character" w:styleId="1048">
    <w:name w:val="HTML 变量"/>
    <w:next w:val="1048"/>
    <w:link w:val="965"/>
    <w:unhideWhenUsed/>
    <w:qFormat/>
  </w:style>
  <w:style w:type="character" w:styleId="1049">
    <w:name w:val="超链接"/>
    <w:basedOn w:val="975"/>
    <w:next w:val="1049"/>
    <w:link w:val="965"/>
    <w:uiPriority w:val="99"/>
    <w:unhideWhenUsed/>
    <w:qFormat/>
    <w:rPr>
      <w:color w:val="333333"/>
      <w:u w:val="none"/>
    </w:rPr>
  </w:style>
  <w:style w:type="character" w:styleId="1050">
    <w:name w:val="HTML 代码"/>
    <w:next w:val="1050"/>
    <w:link w:val="965"/>
    <w:unhideWhenUsed/>
    <w:qFormat/>
    <w:rPr>
      <w:rFonts w:ascii="monospace" w:hAnsi="monospace" w:eastAsia="monospace" w:cs="monospace"/>
      <w:sz w:val="20"/>
    </w:rPr>
  </w:style>
  <w:style w:type="character" w:styleId="1051">
    <w:name w:val="批注引用"/>
    <w:basedOn w:val="975"/>
    <w:next w:val="1051"/>
    <w:link w:val="965"/>
    <w:unhideWhenUsed/>
    <w:qFormat/>
    <w:rPr>
      <w:sz w:val="21"/>
      <w:szCs w:val="21"/>
    </w:rPr>
  </w:style>
  <w:style w:type="character" w:styleId="1052">
    <w:name w:val="HTML 引文"/>
    <w:next w:val="1052"/>
    <w:link w:val="965"/>
    <w:unhideWhenUsed/>
    <w:qFormat/>
  </w:style>
  <w:style w:type="character" w:styleId="1053">
    <w:name w:val="脚注引用"/>
    <w:next w:val="1053"/>
    <w:link w:val="965"/>
    <w:unhideWhenUsed/>
    <w:qFormat/>
    <w:rPr>
      <w:vertAlign w:val="superscript"/>
    </w:rPr>
  </w:style>
  <w:style w:type="character" w:styleId="1054">
    <w:name w:val="HTML 键盘"/>
    <w:next w:val="1054"/>
    <w:link w:val="965"/>
    <w:unhideWhenUsed/>
    <w:qFormat/>
    <w:rPr>
      <w:rFonts w:ascii="monospace" w:hAnsi="monospace" w:eastAsia="monospace" w:cs="monospace"/>
      <w:sz w:val="20"/>
    </w:rPr>
  </w:style>
  <w:style w:type="character" w:styleId="1055">
    <w:name w:val="HTML 样本"/>
    <w:next w:val="1055"/>
    <w:link w:val="965"/>
    <w:unhideWhenUsed/>
    <w:qFormat/>
    <w:rPr>
      <w:rFonts w:ascii="monospace" w:hAnsi="monospace" w:eastAsia="monospace" w:cs="monospace"/>
    </w:rPr>
  </w:style>
  <w:style w:type="paragraph" w:styleId="1056">
    <w:name w:val="首行缩进"/>
    <w:basedOn w:val="965"/>
    <w:next w:val="1056"/>
    <w:link w:val="965"/>
    <w:uiPriority w:val="99"/>
    <w:qFormat/>
    <w:pPr>
      <w:ind w:firstLine="480"/>
    </w:pPr>
    <w:rPr>
      <w:rFonts w:ascii="Calibri" w:hAnsi="Calibri"/>
      <w:lang w:val="zh-CN"/>
    </w:rPr>
  </w:style>
  <w:style w:type="paragraph" w:styleId="1057">
    <w:name w:val="标题 41"/>
    <w:basedOn w:val="965"/>
    <w:next w:val="965"/>
    <w:link w:val="965"/>
    <w:uiPriority w:val="99"/>
    <w:qFormat/>
    <w:pPr>
      <w:keepLines/>
      <w:keepNext/>
      <w:spacing w:before="280" w:after="290" w:line="374" w:lineRule="auto"/>
      <w:outlineLvl w:val="3"/>
    </w:pPr>
    <w:rPr>
      <w:rFonts w:ascii="Arial" w:hAnsi="Arial" w:eastAsia="黑体" w:cs="Arial"/>
      <w:sz w:val="28"/>
      <w:szCs w:val="28"/>
    </w:rPr>
  </w:style>
  <w:style w:type="paragraph" w:styleId="1058">
    <w:name w:val="TOC Heading"/>
    <w:next w:val="1058"/>
    <w:link w:val="965"/>
    <w:uiPriority w:val="39"/>
    <w:unhideWhenUsed/>
    <w:qFormat/>
    <w:rPr>
      <w:rFonts w:ascii="Times New Roman" w:hAnsi="Times New Roman" w:eastAsia="宋体" w:cs="Times New Roman"/>
    </w:rPr>
  </w:style>
  <w:style w:type="character" w:styleId="1059">
    <w:name w:val="Heading 1 Char"/>
    <w:basedOn w:val="975"/>
    <w:next w:val="1059"/>
    <w:link w:val="965"/>
    <w:qFormat/>
    <w:rPr>
      <w:rFonts w:ascii="Arial" w:hAnsi="Arial" w:eastAsia="Arial" w:cs="Arial"/>
      <w:sz w:val="40"/>
      <w:szCs w:val="40"/>
    </w:rPr>
  </w:style>
  <w:style w:type="character" w:styleId="1060">
    <w:name w:val="Heading 2 Char"/>
    <w:basedOn w:val="975"/>
    <w:next w:val="1060"/>
    <w:link w:val="965"/>
    <w:qFormat/>
    <w:rPr>
      <w:rFonts w:ascii="Arial" w:hAnsi="Arial" w:eastAsia="Arial" w:cs="Arial"/>
      <w:sz w:val="34"/>
    </w:rPr>
  </w:style>
  <w:style w:type="character" w:styleId="1061">
    <w:name w:val="Heading 3 Char"/>
    <w:basedOn w:val="975"/>
    <w:next w:val="1061"/>
    <w:link w:val="965"/>
    <w:qFormat/>
    <w:rPr>
      <w:rFonts w:ascii="Arial" w:hAnsi="Arial" w:eastAsia="Arial" w:cs="Arial"/>
      <w:sz w:val="30"/>
      <w:szCs w:val="30"/>
    </w:rPr>
  </w:style>
  <w:style w:type="character" w:styleId="1062">
    <w:name w:val="Heading 4 Char"/>
    <w:basedOn w:val="975"/>
    <w:next w:val="1062"/>
    <w:link w:val="965"/>
    <w:qFormat/>
    <w:rPr>
      <w:rFonts w:ascii="Arial" w:hAnsi="Arial" w:eastAsia="Arial" w:cs="Arial"/>
      <w:b/>
      <w:bCs/>
      <w:sz w:val="26"/>
      <w:szCs w:val="26"/>
    </w:rPr>
  </w:style>
  <w:style w:type="character" w:styleId="1063">
    <w:name w:val="Heading 5 Char"/>
    <w:basedOn w:val="975"/>
    <w:next w:val="1063"/>
    <w:link w:val="965"/>
    <w:qFormat/>
    <w:rPr>
      <w:rFonts w:ascii="Arial" w:hAnsi="Arial" w:eastAsia="Arial" w:cs="Arial"/>
      <w:b/>
      <w:bCs/>
      <w:sz w:val="24"/>
      <w:szCs w:val="24"/>
    </w:rPr>
  </w:style>
  <w:style w:type="character" w:styleId="1064">
    <w:name w:val="Heading 6 Char"/>
    <w:basedOn w:val="975"/>
    <w:next w:val="1064"/>
    <w:link w:val="965"/>
    <w:uiPriority w:val="9"/>
    <w:qFormat/>
    <w:rPr>
      <w:rFonts w:ascii="Arial" w:hAnsi="Arial" w:eastAsia="Arial" w:cs="Arial"/>
      <w:b/>
      <w:bCs/>
      <w:sz w:val="22"/>
      <w:szCs w:val="22"/>
    </w:rPr>
  </w:style>
  <w:style w:type="character" w:styleId="1065">
    <w:name w:val="Heading 7 Char"/>
    <w:basedOn w:val="975"/>
    <w:next w:val="1065"/>
    <w:link w:val="965"/>
    <w:uiPriority w:val="9"/>
    <w:qFormat/>
    <w:rPr>
      <w:rFonts w:ascii="Arial" w:hAnsi="Arial" w:eastAsia="Arial" w:cs="Arial"/>
      <w:b/>
      <w:bCs/>
      <w:i/>
      <w:iCs/>
      <w:sz w:val="22"/>
      <w:szCs w:val="22"/>
    </w:rPr>
  </w:style>
  <w:style w:type="character" w:styleId="1066">
    <w:name w:val="Heading 8 Char"/>
    <w:basedOn w:val="975"/>
    <w:next w:val="1066"/>
    <w:link w:val="965"/>
    <w:uiPriority w:val="9"/>
    <w:qFormat/>
    <w:rPr>
      <w:rFonts w:ascii="Arial" w:hAnsi="Arial" w:eastAsia="Arial" w:cs="Arial"/>
      <w:i/>
      <w:iCs/>
      <w:sz w:val="22"/>
      <w:szCs w:val="22"/>
    </w:rPr>
  </w:style>
  <w:style w:type="character" w:styleId="1067">
    <w:name w:val="Heading 9 Char"/>
    <w:basedOn w:val="975"/>
    <w:next w:val="1067"/>
    <w:link w:val="965"/>
    <w:uiPriority w:val="9"/>
    <w:qFormat/>
    <w:rPr>
      <w:rFonts w:ascii="Arial" w:hAnsi="Arial" w:eastAsia="Arial" w:cs="Arial"/>
      <w:i/>
      <w:iCs/>
      <w:sz w:val="21"/>
      <w:szCs w:val="21"/>
    </w:rPr>
  </w:style>
  <w:style w:type="character" w:styleId="1068">
    <w:name w:val="Title Char"/>
    <w:basedOn w:val="975"/>
    <w:next w:val="1068"/>
    <w:link w:val="965"/>
    <w:qFormat/>
    <w:rPr>
      <w:sz w:val="48"/>
      <w:szCs w:val="48"/>
    </w:rPr>
  </w:style>
  <w:style w:type="character" w:styleId="1069">
    <w:name w:val="Subtitle Char"/>
    <w:basedOn w:val="975"/>
    <w:next w:val="1069"/>
    <w:link w:val="965"/>
    <w:uiPriority w:val="11"/>
    <w:qFormat/>
    <w:rPr>
      <w:sz w:val="24"/>
      <w:szCs w:val="24"/>
    </w:rPr>
  </w:style>
  <w:style w:type="character" w:styleId="1070">
    <w:name w:val="Quote Char"/>
    <w:next w:val="1070"/>
    <w:link w:val="965"/>
    <w:uiPriority w:val="29"/>
    <w:qFormat/>
    <w:rPr>
      <w:i/>
    </w:rPr>
  </w:style>
  <w:style w:type="character" w:styleId="1071">
    <w:name w:val="Intense Quote Char"/>
    <w:next w:val="1071"/>
    <w:link w:val="965"/>
    <w:uiPriority w:val="30"/>
    <w:qFormat/>
    <w:rPr>
      <w:i/>
    </w:rPr>
  </w:style>
  <w:style w:type="character" w:styleId="1072">
    <w:name w:val="Header Char"/>
    <w:basedOn w:val="975"/>
    <w:next w:val="1072"/>
    <w:link w:val="965"/>
    <w:qFormat/>
  </w:style>
  <w:style w:type="character" w:styleId="1073">
    <w:name w:val="Caption Char"/>
    <w:next w:val="1073"/>
    <w:link w:val="965"/>
    <w:uiPriority w:val="99"/>
    <w:qFormat/>
  </w:style>
  <w:style w:type="character" w:styleId="1074">
    <w:name w:val="Footnote Text Char"/>
    <w:next w:val="1074"/>
    <w:link w:val="965"/>
    <w:qFormat/>
    <w:rPr>
      <w:sz w:val="18"/>
    </w:rPr>
  </w:style>
  <w:style w:type="character" w:styleId="1075">
    <w:name w:val="Endnote Text Char"/>
    <w:next w:val="1075"/>
    <w:link w:val="965"/>
    <w:uiPriority w:val="99"/>
    <w:qFormat/>
    <w:rPr>
      <w:sz w:val="20"/>
    </w:rPr>
  </w:style>
  <w:style w:type="paragraph" w:styleId="1076">
    <w:name w:val="TOC 标题1"/>
    <w:next w:val="1076"/>
    <w:link w:val="965"/>
    <w:uiPriority w:val="39"/>
    <w:unhideWhenUsed/>
    <w:qFormat/>
    <w:rPr>
      <w:rFonts w:ascii="Times New Roman" w:hAnsi="Times New Roman" w:eastAsia="宋体" w:cs="Times New Roman"/>
      <w:lang w:val="en-US" w:eastAsia="zh-CN" w:bidi="ar-SA"/>
    </w:rPr>
  </w:style>
  <w:style w:type="paragraph" w:styleId="1077">
    <w:name w:val="正文首行缩进 21"/>
    <w:basedOn w:val="1078"/>
    <w:next w:val="1077"/>
    <w:link w:val="965"/>
    <w:unhideWhenUsed/>
    <w:qFormat/>
    <w:pPr>
      <w:ind w:left="0" w:firstLine="420"/>
      <w:spacing w:after="0" w:line="360" w:lineRule="auto"/>
    </w:pPr>
    <w:rPr>
      <w:rFonts w:ascii="宋体" w:hAnsi="宋体"/>
      <w:szCs w:val="20"/>
    </w:rPr>
  </w:style>
  <w:style w:type="paragraph" w:styleId="1078">
    <w:name w:val="正文文本缩进11"/>
    <w:basedOn w:val="965"/>
    <w:next w:val="1078"/>
    <w:link w:val="965"/>
    <w:uiPriority w:val="99"/>
    <w:unhideWhenUsed/>
    <w:qFormat/>
    <w:pPr>
      <w:ind w:left="420"/>
      <w:spacing w:after="120"/>
    </w:pPr>
  </w:style>
  <w:style w:type="paragraph" w:styleId="1079">
    <w:name w:val="List Paragraph"/>
    <w:basedOn w:val="965"/>
    <w:next w:val="1079"/>
    <w:link w:val="965"/>
    <w:uiPriority w:val="99"/>
    <w:qFormat/>
    <w:pPr>
      <w:contextualSpacing/>
      <w:ind w:left="720"/>
    </w:pPr>
  </w:style>
  <w:style w:type="paragraph" w:styleId="1080">
    <w:name w:val="No Spacing"/>
    <w:next w:val="1080"/>
    <w:link w:val="1081"/>
    <w:qFormat/>
    <w:rPr>
      <w:rFonts w:ascii="Calibri" w:hAnsi="Calibri" w:eastAsia="宋体" w:cs="Times New Roman"/>
      <w:lang w:val="en-US" w:eastAsia="zh-CN" w:bidi="ar-SA"/>
    </w:rPr>
  </w:style>
  <w:style w:type="character" w:styleId="1081">
    <w:name w:val="无间隔 Char"/>
    <w:next w:val="1081"/>
    <w:link w:val="1080"/>
    <w:qFormat/>
    <w:rPr>
      <w:rFonts w:ascii="Calibri" w:hAnsi="Calibri"/>
    </w:rPr>
  </w:style>
  <w:style w:type="paragraph" w:styleId="1082">
    <w:name w:val="Quote"/>
    <w:basedOn w:val="965"/>
    <w:next w:val="965"/>
    <w:link w:val="1083"/>
    <w:qFormat/>
    <w:pPr>
      <w:ind w:left="720" w:right="720"/>
    </w:pPr>
    <w:rPr>
      <w:i/>
    </w:rPr>
  </w:style>
  <w:style w:type="character" w:styleId="1083">
    <w:name w:val="引用 Char"/>
    <w:next w:val="1083"/>
    <w:link w:val="1082"/>
    <w:qFormat/>
    <w:rPr>
      <w:i/>
    </w:rPr>
  </w:style>
  <w:style w:type="paragraph" w:styleId="1084">
    <w:name w:val="Intense Quote"/>
    <w:basedOn w:val="965"/>
    <w:next w:val="965"/>
    <w:link w:val="1085"/>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5">
    <w:name w:val="明显引用 Char"/>
    <w:next w:val="1085"/>
    <w:link w:val="1084"/>
    <w:qFormat/>
    <w:rPr>
      <w:i/>
    </w:rPr>
  </w:style>
  <w:style w:type="character" w:styleId="1086">
    <w:name w:val="Footer Char"/>
    <w:next w:val="1086"/>
    <w:link w:val="965"/>
    <w:qFormat/>
  </w:style>
  <w:style w:type="table" w:styleId="1087">
    <w:name w:val="Table Grid Light"/>
    <w:next w:val="1087"/>
    <w:link w:val="965"/>
    <w:uiPriority w:val="59"/>
    <w:qFormat/>
    <w:tblPr/>
  </w:style>
  <w:style w:type="table" w:styleId="1088">
    <w:name w:val="Plain Table 1"/>
    <w:next w:val="1088"/>
    <w:link w:val="965"/>
    <w:uiPriority w:val="59"/>
    <w:qFormat/>
    <w:tblPr/>
  </w:style>
  <w:style w:type="table" w:styleId="1089">
    <w:name w:val="Plain Table 2"/>
    <w:next w:val="1089"/>
    <w:link w:val="965"/>
    <w:uiPriority w:val="59"/>
    <w:qFormat/>
    <w:tblPr/>
  </w:style>
  <w:style w:type="table" w:styleId="1090">
    <w:name w:val="Plain Table 3"/>
    <w:next w:val="1090"/>
    <w:link w:val="965"/>
    <w:uiPriority w:val="99"/>
    <w:qFormat/>
    <w:tblPr/>
  </w:style>
  <w:style w:type="table" w:styleId="1091">
    <w:name w:val="Plain Table 4"/>
    <w:next w:val="1091"/>
    <w:link w:val="965"/>
    <w:uiPriority w:val="99"/>
    <w:qFormat/>
    <w:tblPr/>
  </w:style>
  <w:style w:type="table" w:styleId="1092">
    <w:name w:val="Plain Table 5"/>
    <w:next w:val="1092"/>
    <w:link w:val="965"/>
    <w:uiPriority w:val="99"/>
    <w:qFormat/>
    <w:tblPr/>
  </w:style>
  <w:style w:type="table" w:styleId="1093">
    <w:name w:val="Grid Table 1 Light"/>
    <w:next w:val="1093"/>
    <w:link w:val="965"/>
    <w:uiPriority w:val="99"/>
    <w:qFormat/>
    <w:tblPr/>
  </w:style>
  <w:style w:type="table" w:styleId="1094">
    <w:name w:val="Grid Table 1 Light - Accent 1"/>
    <w:next w:val="1094"/>
    <w:link w:val="965"/>
    <w:uiPriority w:val="99"/>
    <w:qFormat/>
    <w:tblPr/>
  </w:style>
  <w:style w:type="table" w:styleId="1095">
    <w:name w:val="Grid Table 1 Light - Accent 2"/>
    <w:next w:val="1095"/>
    <w:link w:val="965"/>
    <w:uiPriority w:val="99"/>
    <w:qFormat/>
    <w:tblPr/>
  </w:style>
  <w:style w:type="table" w:styleId="1096">
    <w:name w:val="Grid Table 1 Light - Accent 3"/>
    <w:next w:val="1096"/>
    <w:link w:val="965"/>
    <w:uiPriority w:val="99"/>
    <w:qFormat/>
    <w:tblPr/>
  </w:style>
  <w:style w:type="table" w:styleId="1097">
    <w:name w:val="Grid Table 1 Light - Accent 4"/>
    <w:next w:val="1097"/>
    <w:link w:val="965"/>
    <w:uiPriority w:val="99"/>
    <w:qFormat/>
    <w:tblPr/>
  </w:style>
  <w:style w:type="table" w:styleId="1098">
    <w:name w:val="Grid Table 1 Light - Accent 5"/>
    <w:next w:val="1098"/>
    <w:link w:val="965"/>
    <w:uiPriority w:val="99"/>
    <w:qFormat/>
    <w:tblPr/>
  </w:style>
  <w:style w:type="table" w:styleId="1099">
    <w:name w:val="Grid Table 1 Light - Accent 6"/>
    <w:next w:val="1099"/>
    <w:link w:val="965"/>
    <w:uiPriority w:val="99"/>
    <w:qFormat/>
    <w:tblPr/>
  </w:style>
  <w:style w:type="table" w:styleId="1100">
    <w:name w:val="Grid Table 2"/>
    <w:next w:val="1100"/>
    <w:link w:val="965"/>
    <w:uiPriority w:val="99"/>
    <w:qFormat/>
    <w:tblPr/>
  </w:style>
  <w:style w:type="table" w:styleId="1101">
    <w:name w:val="Grid Table 2 - Accent 1"/>
    <w:next w:val="1101"/>
    <w:link w:val="965"/>
    <w:uiPriority w:val="99"/>
    <w:qFormat/>
    <w:tblPr/>
  </w:style>
  <w:style w:type="table" w:styleId="1102">
    <w:name w:val="Grid Table 2 - Accent 2"/>
    <w:next w:val="1102"/>
    <w:link w:val="965"/>
    <w:uiPriority w:val="99"/>
    <w:qFormat/>
    <w:tblPr/>
  </w:style>
  <w:style w:type="table" w:styleId="1103">
    <w:name w:val="Grid Table 2 - Accent 3"/>
    <w:next w:val="1103"/>
    <w:link w:val="965"/>
    <w:uiPriority w:val="99"/>
    <w:qFormat/>
    <w:tblPr/>
  </w:style>
  <w:style w:type="table" w:styleId="1104">
    <w:name w:val="Grid Table 2 - Accent 4"/>
    <w:next w:val="1104"/>
    <w:link w:val="965"/>
    <w:uiPriority w:val="99"/>
    <w:qFormat/>
    <w:tblPr/>
  </w:style>
  <w:style w:type="table" w:styleId="1105">
    <w:name w:val="Grid Table 2 - Accent 5"/>
    <w:next w:val="1105"/>
    <w:link w:val="965"/>
    <w:uiPriority w:val="99"/>
    <w:qFormat/>
    <w:tblPr/>
  </w:style>
  <w:style w:type="table" w:styleId="1106">
    <w:name w:val="Grid Table 2 - Accent 6"/>
    <w:next w:val="1106"/>
    <w:link w:val="965"/>
    <w:uiPriority w:val="99"/>
    <w:qFormat/>
    <w:tblPr/>
  </w:style>
  <w:style w:type="table" w:styleId="1107">
    <w:name w:val="Grid Table 3"/>
    <w:next w:val="1107"/>
    <w:link w:val="965"/>
    <w:uiPriority w:val="99"/>
    <w:qFormat/>
    <w:tblPr/>
  </w:style>
  <w:style w:type="table" w:styleId="1108">
    <w:name w:val="Grid Table 3 - Accent 1"/>
    <w:next w:val="1108"/>
    <w:link w:val="965"/>
    <w:uiPriority w:val="99"/>
    <w:qFormat/>
    <w:tblPr/>
  </w:style>
  <w:style w:type="table" w:styleId="1109">
    <w:name w:val="Grid Table 3 - Accent 2"/>
    <w:next w:val="1109"/>
    <w:link w:val="965"/>
    <w:uiPriority w:val="99"/>
    <w:qFormat/>
    <w:tblPr/>
  </w:style>
  <w:style w:type="table" w:styleId="1110">
    <w:name w:val="Grid Table 3 - Accent 3"/>
    <w:next w:val="1110"/>
    <w:link w:val="965"/>
    <w:uiPriority w:val="99"/>
    <w:qFormat/>
    <w:tblPr/>
  </w:style>
  <w:style w:type="table" w:styleId="1111">
    <w:name w:val="Grid Table 3 - Accent 4"/>
    <w:next w:val="1111"/>
    <w:link w:val="965"/>
    <w:uiPriority w:val="99"/>
    <w:qFormat/>
    <w:tblPr/>
  </w:style>
  <w:style w:type="table" w:styleId="1112">
    <w:name w:val="Grid Table 3 - Accent 5"/>
    <w:next w:val="1112"/>
    <w:link w:val="965"/>
    <w:uiPriority w:val="99"/>
    <w:qFormat/>
    <w:tblPr/>
  </w:style>
  <w:style w:type="table" w:styleId="1113">
    <w:name w:val="Grid Table 3 - Accent 6"/>
    <w:next w:val="1113"/>
    <w:link w:val="965"/>
    <w:uiPriority w:val="99"/>
    <w:qFormat/>
    <w:tblPr/>
  </w:style>
  <w:style w:type="table" w:styleId="1114">
    <w:name w:val="Grid Table 4"/>
    <w:next w:val="1114"/>
    <w:link w:val="965"/>
    <w:uiPriority w:val="59"/>
    <w:qFormat/>
    <w:tblPr/>
  </w:style>
  <w:style w:type="table" w:styleId="1115">
    <w:name w:val="Grid Table 4 - Accent 1"/>
    <w:next w:val="1115"/>
    <w:link w:val="965"/>
    <w:uiPriority w:val="59"/>
    <w:qFormat/>
    <w:tblPr/>
  </w:style>
  <w:style w:type="table" w:styleId="1116">
    <w:name w:val="Grid Table 4 - Accent 2"/>
    <w:next w:val="1116"/>
    <w:link w:val="965"/>
    <w:uiPriority w:val="59"/>
    <w:qFormat/>
    <w:tblPr/>
  </w:style>
  <w:style w:type="table" w:styleId="1117">
    <w:name w:val="Grid Table 4 - Accent 3"/>
    <w:next w:val="1117"/>
    <w:link w:val="965"/>
    <w:uiPriority w:val="59"/>
    <w:qFormat/>
    <w:tblPr/>
  </w:style>
  <w:style w:type="table" w:styleId="1118">
    <w:name w:val="Grid Table 4 - Accent 4"/>
    <w:next w:val="1118"/>
    <w:link w:val="965"/>
    <w:uiPriority w:val="59"/>
    <w:qFormat/>
    <w:tblPr/>
  </w:style>
  <w:style w:type="table" w:styleId="1119">
    <w:name w:val="Grid Table 4 - Accent 5"/>
    <w:next w:val="1119"/>
    <w:link w:val="965"/>
    <w:uiPriority w:val="59"/>
    <w:qFormat/>
    <w:tblPr/>
  </w:style>
  <w:style w:type="table" w:styleId="1120">
    <w:name w:val="Grid Table 4 - Accent 6"/>
    <w:next w:val="1120"/>
    <w:link w:val="965"/>
    <w:uiPriority w:val="59"/>
    <w:qFormat/>
    <w:tblPr/>
  </w:style>
  <w:style w:type="table" w:styleId="1121">
    <w:name w:val="Grid Table 5 Dark"/>
    <w:next w:val="1121"/>
    <w:link w:val="965"/>
    <w:uiPriority w:val="99"/>
    <w:qFormat/>
    <w:tblPr/>
  </w:style>
  <w:style w:type="table" w:styleId="1122">
    <w:name w:val="Grid Table 5 Dark- Accent 1"/>
    <w:next w:val="1122"/>
    <w:link w:val="965"/>
    <w:uiPriority w:val="99"/>
    <w:qFormat/>
    <w:tblPr/>
  </w:style>
  <w:style w:type="table" w:styleId="1123">
    <w:name w:val="Grid Table 5 Dark - Accent 2"/>
    <w:next w:val="1123"/>
    <w:link w:val="965"/>
    <w:uiPriority w:val="99"/>
    <w:qFormat/>
    <w:tblPr/>
  </w:style>
  <w:style w:type="table" w:styleId="1124">
    <w:name w:val="Grid Table 5 Dark - Accent 3"/>
    <w:next w:val="1124"/>
    <w:link w:val="965"/>
    <w:uiPriority w:val="99"/>
    <w:qFormat/>
    <w:tblPr/>
  </w:style>
  <w:style w:type="table" w:styleId="1125">
    <w:name w:val="Grid Table 5 Dark- Accent 4"/>
    <w:next w:val="1125"/>
    <w:link w:val="965"/>
    <w:uiPriority w:val="99"/>
    <w:qFormat/>
    <w:tblPr/>
  </w:style>
  <w:style w:type="table" w:styleId="1126">
    <w:name w:val="Grid Table 5 Dark - Accent 5"/>
    <w:next w:val="1126"/>
    <w:link w:val="965"/>
    <w:uiPriority w:val="99"/>
    <w:qFormat/>
    <w:tblPr/>
  </w:style>
  <w:style w:type="table" w:styleId="1127">
    <w:name w:val="Grid Table 5 Dark - Accent 6"/>
    <w:next w:val="1127"/>
    <w:link w:val="965"/>
    <w:uiPriority w:val="99"/>
    <w:qFormat/>
    <w:tblPr/>
  </w:style>
  <w:style w:type="table" w:styleId="1128">
    <w:name w:val="Grid Table 6 Colorful"/>
    <w:next w:val="1128"/>
    <w:link w:val="965"/>
    <w:uiPriority w:val="99"/>
    <w:qFormat/>
    <w:tblPr/>
  </w:style>
  <w:style w:type="table" w:styleId="1129">
    <w:name w:val="Grid Table 6 Colorful - Accent 1"/>
    <w:next w:val="1129"/>
    <w:link w:val="965"/>
    <w:uiPriority w:val="99"/>
    <w:qFormat/>
    <w:tblPr/>
  </w:style>
  <w:style w:type="table" w:styleId="1130">
    <w:name w:val="Grid Table 6 Colorful - Accent 2"/>
    <w:next w:val="1130"/>
    <w:link w:val="965"/>
    <w:uiPriority w:val="99"/>
    <w:qFormat/>
    <w:tblPr/>
  </w:style>
  <w:style w:type="table" w:styleId="1131">
    <w:name w:val="Grid Table 6 Colorful - Accent 3"/>
    <w:next w:val="1131"/>
    <w:link w:val="965"/>
    <w:uiPriority w:val="99"/>
    <w:qFormat/>
    <w:tblPr/>
  </w:style>
  <w:style w:type="table" w:styleId="1132">
    <w:name w:val="Grid Table 6 Colorful - Accent 4"/>
    <w:next w:val="1132"/>
    <w:link w:val="965"/>
    <w:uiPriority w:val="99"/>
    <w:qFormat/>
    <w:tblPr/>
  </w:style>
  <w:style w:type="table" w:styleId="1133">
    <w:name w:val="Grid Table 6 Colorful - Accent 5"/>
    <w:next w:val="1133"/>
    <w:link w:val="965"/>
    <w:uiPriority w:val="99"/>
    <w:qFormat/>
    <w:tblPr/>
  </w:style>
  <w:style w:type="table" w:styleId="1134">
    <w:name w:val="Grid Table 6 Colorful - Accent 6"/>
    <w:next w:val="1134"/>
    <w:link w:val="965"/>
    <w:uiPriority w:val="99"/>
    <w:qFormat/>
    <w:tblPr/>
  </w:style>
  <w:style w:type="table" w:styleId="1135">
    <w:name w:val="Grid Table 7 Colorful"/>
    <w:next w:val="1135"/>
    <w:link w:val="965"/>
    <w:uiPriority w:val="99"/>
    <w:qFormat/>
    <w:tblPr/>
  </w:style>
  <w:style w:type="table" w:styleId="1136">
    <w:name w:val="Grid Table 7 Colorful - Accent 1"/>
    <w:next w:val="1136"/>
    <w:link w:val="965"/>
    <w:uiPriority w:val="99"/>
    <w:qFormat/>
    <w:tblPr/>
  </w:style>
  <w:style w:type="table" w:styleId="1137">
    <w:name w:val="Grid Table 7 Colorful - Accent 2"/>
    <w:next w:val="1137"/>
    <w:link w:val="965"/>
    <w:uiPriority w:val="99"/>
    <w:qFormat/>
    <w:tblPr/>
  </w:style>
  <w:style w:type="table" w:styleId="1138">
    <w:name w:val="Grid Table 7 Colorful - Accent 3"/>
    <w:next w:val="1138"/>
    <w:link w:val="965"/>
    <w:uiPriority w:val="99"/>
    <w:qFormat/>
    <w:tblPr/>
  </w:style>
  <w:style w:type="table" w:styleId="1139">
    <w:name w:val="Grid Table 7 Colorful - Accent 4"/>
    <w:next w:val="1139"/>
    <w:link w:val="965"/>
    <w:uiPriority w:val="99"/>
    <w:qFormat/>
    <w:tblPr/>
  </w:style>
  <w:style w:type="table" w:styleId="1140">
    <w:name w:val="Grid Table 7 Colorful - Accent 5"/>
    <w:next w:val="1140"/>
    <w:link w:val="965"/>
    <w:uiPriority w:val="99"/>
    <w:qFormat/>
    <w:tblPr/>
  </w:style>
  <w:style w:type="table" w:styleId="1141">
    <w:name w:val="Grid Table 7 Colorful - Accent 6"/>
    <w:next w:val="1141"/>
    <w:link w:val="965"/>
    <w:uiPriority w:val="99"/>
    <w:qFormat/>
    <w:tblPr/>
  </w:style>
  <w:style w:type="table" w:styleId="1142">
    <w:name w:val="List Table 1 Light"/>
    <w:next w:val="1142"/>
    <w:link w:val="965"/>
    <w:uiPriority w:val="99"/>
    <w:qFormat/>
    <w:tblPr/>
  </w:style>
  <w:style w:type="table" w:styleId="1143">
    <w:name w:val="List Table 1 Light - Accent 1"/>
    <w:next w:val="1143"/>
    <w:link w:val="965"/>
    <w:uiPriority w:val="99"/>
    <w:qFormat/>
    <w:tblPr/>
  </w:style>
  <w:style w:type="table" w:styleId="1144">
    <w:name w:val="List Table 1 Light - Accent 2"/>
    <w:next w:val="1144"/>
    <w:link w:val="965"/>
    <w:uiPriority w:val="99"/>
    <w:qFormat/>
    <w:tblPr/>
  </w:style>
  <w:style w:type="table" w:styleId="1145">
    <w:name w:val="List Table 1 Light - Accent 3"/>
    <w:next w:val="1145"/>
    <w:link w:val="965"/>
    <w:uiPriority w:val="99"/>
    <w:qFormat/>
    <w:tblPr/>
  </w:style>
  <w:style w:type="table" w:styleId="1146">
    <w:name w:val="List Table 1 Light - Accent 4"/>
    <w:next w:val="1146"/>
    <w:link w:val="965"/>
    <w:uiPriority w:val="99"/>
    <w:qFormat/>
    <w:tblPr/>
  </w:style>
  <w:style w:type="table" w:styleId="1147">
    <w:name w:val="List Table 1 Light - Accent 5"/>
    <w:next w:val="1147"/>
    <w:link w:val="965"/>
    <w:uiPriority w:val="99"/>
    <w:qFormat/>
    <w:tblPr/>
  </w:style>
  <w:style w:type="table" w:styleId="1148">
    <w:name w:val="List Table 1 Light - Accent 6"/>
    <w:next w:val="1148"/>
    <w:link w:val="965"/>
    <w:uiPriority w:val="99"/>
    <w:qFormat/>
    <w:tblPr/>
  </w:style>
  <w:style w:type="table" w:styleId="1149">
    <w:name w:val="List Table 2"/>
    <w:next w:val="1149"/>
    <w:link w:val="965"/>
    <w:uiPriority w:val="99"/>
    <w:qFormat/>
    <w:tblPr/>
  </w:style>
  <w:style w:type="table" w:styleId="1150">
    <w:name w:val="List Table 2 - Accent 1"/>
    <w:next w:val="1150"/>
    <w:link w:val="965"/>
    <w:uiPriority w:val="99"/>
    <w:qFormat/>
    <w:tblPr/>
  </w:style>
  <w:style w:type="table" w:styleId="1151">
    <w:name w:val="List Table 2 - Accent 2"/>
    <w:next w:val="1151"/>
    <w:link w:val="965"/>
    <w:uiPriority w:val="99"/>
    <w:qFormat/>
    <w:tblPr/>
  </w:style>
  <w:style w:type="table" w:styleId="1152">
    <w:name w:val="List Table 2 - Accent 3"/>
    <w:next w:val="1152"/>
    <w:link w:val="965"/>
    <w:uiPriority w:val="99"/>
    <w:qFormat/>
    <w:tblPr/>
  </w:style>
  <w:style w:type="table" w:styleId="1153">
    <w:name w:val="List Table 2 - Accent 4"/>
    <w:next w:val="1153"/>
    <w:link w:val="965"/>
    <w:uiPriority w:val="99"/>
    <w:qFormat/>
    <w:tblPr/>
  </w:style>
  <w:style w:type="table" w:styleId="1154">
    <w:name w:val="List Table 2 - Accent 5"/>
    <w:next w:val="1154"/>
    <w:link w:val="965"/>
    <w:uiPriority w:val="99"/>
    <w:qFormat/>
    <w:tblPr/>
  </w:style>
  <w:style w:type="table" w:styleId="1155">
    <w:name w:val="List Table 2 - Accent 6"/>
    <w:next w:val="1155"/>
    <w:link w:val="965"/>
    <w:uiPriority w:val="99"/>
    <w:qFormat/>
    <w:tblPr/>
  </w:style>
  <w:style w:type="table" w:styleId="1156">
    <w:name w:val="List Table 3"/>
    <w:next w:val="1156"/>
    <w:link w:val="965"/>
    <w:uiPriority w:val="99"/>
    <w:qFormat/>
    <w:tblPr/>
  </w:style>
  <w:style w:type="table" w:styleId="1157">
    <w:name w:val="List Table 3 - Accent 1"/>
    <w:next w:val="1157"/>
    <w:link w:val="965"/>
    <w:uiPriority w:val="99"/>
    <w:qFormat/>
    <w:tblPr/>
  </w:style>
  <w:style w:type="table" w:styleId="1158">
    <w:name w:val="List Table 3 - Accent 2"/>
    <w:next w:val="1158"/>
    <w:link w:val="965"/>
    <w:uiPriority w:val="99"/>
    <w:qFormat/>
    <w:tblPr/>
  </w:style>
  <w:style w:type="table" w:styleId="1159">
    <w:name w:val="List Table 3 - Accent 3"/>
    <w:next w:val="1159"/>
    <w:link w:val="965"/>
    <w:uiPriority w:val="99"/>
    <w:qFormat/>
    <w:tblPr/>
  </w:style>
  <w:style w:type="table" w:styleId="1160">
    <w:name w:val="List Table 3 - Accent 4"/>
    <w:next w:val="1160"/>
    <w:link w:val="965"/>
    <w:uiPriority w:val="99"/>
    <w:qFormat/>
    <w:tblPr/>
  </w:style>
  <w:style w:type="table" w:styleId="1161">
    <w:name w:val="List Table 3 - Accent 5"/>
    <w:next w:val="1161"/>
    <w:link w:val="965"/>
    <w:uiPriority w:val="99"/>
    <w:qFormat/>
    <w:tblPr/>
  </w:style>
  <w:style w:type="table" w:styleId="1162">
    <w:name w:val="List Table 3 - Accent 6"/>
    <w:next w:val="1162"/>
    <w:link w:val="965"/>
    <w:uiPriority w:val="99"/>
    <w:qFormat/>
    <w:tblPr/>
  </w:style>
  <w:style w:type="table" w:styleId="1163">
    <w:name w:val="List Table 4"/>
    <w:next w:val="1163"/>
    <w:link w:val="965"/>
    <w:uiPriority w:val="99"/>
    <w:qFormat/>
    <w:tblPr/>
  </w:style>
  <w:style w:type="table" w:styleId="1164">
    <w:name w:val="List Table 4 - Accent 1"/>
    <w:next w:val="1164"/>
    <w:link w:val="965"/>
    <w:uiPriority w:val="99"/>
    <w:qFormat/>
    <w:tblPr/>
  </w:style>
  <w:style w:type="table" w:styleId="1165">
    <w:name w:val="List Table 4 - Accent 2"/>
    <w:next w:val="1165"/>
    <w:link w:val="965"/>
    <w:uiPriority w:val="99"/>
    <w:qFormat/>
    <w:tblPr/>
  </w:style>
  <w:style w:type="table" w:styleId="1166">
    <w:name w:val="List Table 4 - Accent 3"/>
    <w:next w:val="1166"/>
    <w:link w:val="965"/>
    <w:uiPriority w:val="99"/>
    <w:qFormat/>
    <w:tblPr/>
  </w:style>
  <w:style w:type="table" w:styleId="1167">
    <w:name w:val="List Table 4 - Accent 4"/>
    <w:next w:val="1167"/>
    <w:link w:val="965"/>
    <w:uiPriority w:val="99"/>
    <w:qFormat/>
    <w:tblPr/>
  </w:style>
  <w:style w:type="table" w:styleId="1168">
    <w:name w:val="List Table 4 - Accent 5"/>
    <w:next w:val="1168"/>
    <w:link w:val="965"/>
    <w:uiPriority w:val="99"/>
    <w:qFormat/>
    <w:tblPr/>
  </w:style>
  <w:style w:type="table" w:styleId="1169">
    <w:name w:val="List Table 4 - Accent 6"/>
    <w:next w:val="1169"/>
    <w:link w:val="965"/>
    <w:uiPriority w:val="99"/>
    <w:qFormat/>
    <w:tblPr/>
  </w:style>
  <w:style w:type="table" w:styleId="1170">
    <w:name w:val="List Table 5 Dark"/>
    <w:next w:val="1170"/>
    <w:link w:val="965"/>
    <w:uiPriority w:val="99"/>
    <w:qFormat/>
    <w:tblPr/>
  </w:style>
  <w:style w:type="table" w:styleId="1171">
    <w:name w:val="List Table 5 Dark - Accent 1"/>
    <w:next w:val="1171"/>
    <w:link w:val="965"/>
    <w:uiPriority w:val="99"/>
    <w:qFormat/>
    <w:tblPr/>
  </w:style>
  <w:style w:type="table" w:styleId="1172">
    <w:name w:val="List Table 5 Dark - Accent 2"/>
    <w:next w:val="1172"/>
    <w:link w:val="965"/>
    <w:uiPriority w:val="99"/>
    <w:qFormat/>
    <w:tblPr/>
  </w:style>
  <w:style w:type="table" w:styleId="1173">
    <w:name w:val="List Table 5 Dark - Accent 3"/>
    <w:next w:val="1173"/>
    <w:link w:val="965"/>
    <w:uiPriority w:val="99"/>
    <w:qFormat/>
    <w:tblPr/>
  </w:style>
  <w:style w:type="table" w:styleId="1174">
    <w:name w:val="List Table 5 Dark - Accent 4"/>
    <w:next w:val="1174"/>
    <w:link w:val="965"/>
    <w:uiPriority w:val="99"/>
    <w:qFormat/>
    <w:tblPr/>
  </w:style>
  <w:style w:type="table" w:styleId="1175">
    <w:name w:val="List Table 5 Dark - Accent 5"/>
    <w:next w:val="1175"/>
    <w:link w:val="965"/>
    <w:uiPriority w:val="99"/>
    <w:qFormat/>
    <w:tblPr/>
  </w:style>
  <w:style w:type="table" w:styleId="1176">
    <w:name w:val="List Table 5 Dark - Accent 6"/>
    <w:next w:val="1176"/>
    <w:link w:val="965"/>
    <w:uiPriority w:val="99"/>
    <w:qFormat/>
    <w:tblPr/>
  </w:style>
  <w:style w:type="table" w:styleId="1177">
    <w:name w:val="List Table 6 Colorful"/>
    <w:next w:val="1177"/>
    <w:link w:val="965"/>
    <w:uiPriority w:val="99"/>
    <w:qFormat/>
    <w:tblPr/>
  </w:style>
  <w:style w:type="table" w:styleId="1178">
    <w:name w:val="List Table 6 Colorful - Accent 1"/>
    <w:next w:val="1178"/>
    <w:link w:val="965"/>
    <w:uiPriority w:val="99"/>
    <w:qFormat/>
    <w:tblPr/>
  </w:style>
  <w:style w:type="table" w:styleId="1179">
    <w:name w:val="List Table 6 Colorful - Accent 2"/>
    <w:next w:val="1179"/>
    <w:link w:val="965"/>
    <w:uiPriority w:val="99"/>
    <w:qFormat/>
    <w:tblPr/>
  </w:style>
  <w:style w:type="table" w:styleId="1180">
    <w:name w:val="List Table 6 Colorful - Accent 3"/>
    <w:next w:val="1180"/>
    <w:link w:val="965"/>
    <w:uiPriority w:val="99"/>
    <w:qFormat/>
    <w:tblPr/>
  </w:style>
  <w:style w:type="table" w:styleId="1181">
    <w:name w:val="List Table 6 Colorful - Accent 4"/>
    <w:next w:val="1181"/>
    <w:link w:val="965"/>
    <w:uiPriority w:val="99"/>
    <w:qFormat/>
    <w:tblPr/>
  </w:style>
  <w:style w:type="table" w:styleId="1182">
    <w:name w:val="List Table 6 Colorful - Accent 5"/>
    <w:next w:val="1182"/>
    <w:link w:val="965"/>
    <w:uiPriority w:val="99"/>
    <w:qFormat/>
    <w:tblPr/>
  </w:style>
  <w:style w:type="table" w:styleId="1183">
    <w:name w:val="List Table 6 Colorful - Accent 6"/>
    <w:next w:val="1183"/>
    <w:link w:val="965"/>
    <w:uiPriority w:val="99"/>
    <w:qFormat/>
    <w:tblPr/>
  </w:style>
  <w:style w:type="table" w:styleId="1184">
    <w:name w:val="List Table 7 Colorful"/>
    <w:next w:val="1184"/>
    <w:link w:val="965"/>
    <w:uiPriority w:val="99"/>
    <w:qFormat/>
    <w:tblPr/>
  </w:style>
  <w:style w:type="table" w:styleId="1185">
    <w:name w:val="List Table 7 Colorful - Accent 1"/>
    <w:next w:val="1185"/>
    <w:link w:val="965"/>
    <w:uiPriority w:val="99"/>
    <w:qFormat/>
    <w:tblPr/>
  </w:style>
  <w:style w:type="table" w:styleId="1186">
    <w:name w:val="List Table 7 Colorful - Accent 2"/>
    <w:next w:val="1186"/>
    <w:link w:val="965"/>
    <w:uiPriority w:val="99"/>
    <w:qFormat/>
    <w:tblPr/>
  </w:style>
  <w:style w:type="table" w:styleId="1187">
    <w:name w:val="List Table 7 Colorful - Accent 3"/>
    <w:next w:val="1187"/>
    <w:link w:val="965"/>
    <w:uiPriority w:val="99"/>
    <w:qFormat/>
    <w:tblPr/>
  </w:style>
  <w:style w:type="table" w:styleId="1188">
    <w:name w:val="List Table 7 Colorful - Accent 4"/>
    <w:next w:val="1188"/>
    <w:link w:val="965"/>
    <w:uiPriority w:val="99"/>
    <w:qFormat/>
    <w:tblPr/>
  </w:style>
  <w:style w:type="table" w:styleId="1189">
    <w:name w:val="List Table 7 Colorful - Accent 5"/>
    <w:next w:val="1189"/>
    <w:link w:val="965"/>
    <w:uiPriority w:val="99"/>
    <w:qFormat/>
    <w:tblPr/>
  </w:style>
  <w:style w:type="table" w:styleId="1190">
    <w:name w:val="List Table 7 Colorful - Accent 6"/>
    <w:next w:val="1190"/>
    <w:link w:val="965"/>
    <w:uiPriority w:val="99"/>
    <w:qFormat/>
    <w:tblPr/>
  </w:style>
  <w:style w:type="table" w:styleId="1191">
    <w:name w:val="Lined - Accent"/>
    <w:next w:val="1191"/>
    <w:link w:val="965"/>
    <w:uiPriority w:val="99"/>
    <w:qFormat/>
    <w:rPr>
      <w:color w:val="404040"/>
    </w:rPr>
    <w:tblPr/>
  </w:style>
  <w:style w:type="table" w:styleId="1192">
    <w:name w:val="Lined - Accent 1"/>
    <w:next w:val="1192"/>
    <w:link w:val="965"/>
    <w:uiPriority w:val="99"/>
    <w:qFormat/>
    <w:rPr>
      <w:color w:val="404040"/>
    </w:rPr>
    <w:tblPr/>
  </w:style>
  <w:style w:type="table" w:styleId="1193">
    <w:name w:val="Lined - Accent 2"/>
    <w:next w:val="1193"/>
    <w:link w:val="965"/>
    <w:uiPriority w:val="99"/>
    <w:qFormat/>
    <w:rPr>
      <w:color w:val="404040"/>
    </w:rPr>
    <w:tblPr/>
  </w:style>
  <w:style w:type="table" w:styleId="1194">
    <w:name w:val="Lined - Accent 3"/>
    <w:next w:val="1194"/>
    <w:link w:val="965"/>
    <w:uiPriority w:val="99"/>
    <w:qFormat/>
    <w:rPr>
      <w:color w:val="404040"/>
    </w:rPr>
    <w:tblPr/>
  </w:style>
  <w:style w:type="table" w:styleId="1195">
    <w:name w:val="Lined - Accent 4"/>
    <w:next w:val="1195"/>
    <w:link w:val="965"/>
    <w:uiPriority w:val="99"/>
    <w:qFormat/>
    <w:rPr>
      <w:color w:val="404040"/>
    </w:rPr>
    <w:tblPr/>
  </w:style>
  <w:style w:type="table" w:styleId="1196">
    <w:name w:val="Lined - Accent 5"/>
    <w:next w:val="1196"/>
    <w:link w:val="965"/>
    <w:uiPriority w:val="99"/>
    <w:qFormat/>
    <w:rPr>
      <w:color w:val="404040"/>
    </w:rPr>
    <w:tblPr/>
  </w:style>
  <w:style w:type="table" w:styleId="1197">
    <w:name w:val="Lined - Accent 6"/>
    <w:next w:val="1197"/>
    <w:link w:val="965"/>
    <w:uiPriority w:val="99"/>
    <w:qFormat/>
    <w:rPr>
      <w:color w:val="404040"/>
    </w:rPr>
    <w:tblPr/>
  </w:style>
  <w:style w:type="table" w:styleId="1198">
    <w:name w:val="Bordered &amp; Lined - Accent"/>
    <w:next w:val="1198"/>
    <w:link w:val="965"/>
    <w:uiPriority w:val="99"/>
    <w:qFormat/>
    <w:rPr>
      <w:color w:val="404040"/>
    </w:rPr>
    <w:tblPr/>
  </w:style>
  <w:style w:type="table" w:styleId="1199">
    <w:name w:val="Bordered &amp; Lined - Accent 1"/>
    <w:next w:val="1199"/>
    <w:link w:val="965"/>
    <w:uiPriority w:val="99"/>
    <w:qFormat/>
    <w:rPr>
      <w:color w:val="404040"/>
    </w:rPr>
    <w:tblPr/>
  </w:style>
  <w:style w:type="table" w:styleId="1200">
    <w:name w:val="Bordered &amp; Lined - Accent 2"/>
    <w:next w:val="1200"/>
    <w:link w:val="965"/>
    <w:uiPriority w:val="99"/>
    <w:qFormat/>
    <w:rPr>
      <w:color w:val="404040"/>
    </w:rPr>
    <w:tblPr/>
  </w:style>
  <w:style w:type="table" w:styleId="1201">
    <w:name w:val="Bordered &amp; Lined - Accent 3"/>
    <w:next w:val="1201"/>
    <w:link w:val="965"/>
    <w:uiPriority w:val="99"/>
    <w:qFormat/>
    <w:rPr>
      <w:color w:val="404040"/>
    </w:rPr>
    <w:tblPr/>
  </w:style>
  <w:style w:type="table" w:styleId="1202">
    <w:name w:val="Bordered &amp; Lined - Accent 4"/>
    <w:next w:val="1202"/>
    <w:link w:val="965"/>
    <w:uiPriority w:val="99"/>
    <w:qFormat/>
    <w:rPr>
      <w:color w:val="404040"/>
    </w:rPr>
    <w:tblPr/>
  </w:style>
  <w:style w:type="table" w:styleId="1203">
    <w:name w:val="Bordered &amp; Lined - Accent 5"/>
    <w:next w:val="1203"/>
    <w:link w:val="965"/>
    <w:uiPriority w:val="99"/>
    <w:qFormat/>
    <w:rPr>
      <w:color w:val="404040"/>
    </w:rPr>
    <w:tblPr/>
  </w:style>
  <w:style w:type="table" w:styleId="1204">
    <w:name w:val="Bordered &amp; Lined - Accent 6"/>
    <w:next w:val="1204"/>
    <w:link w:val="965"/>
    <w:uiPriority w:val="99"/>
    <w:qFormat/>
    <w:rPr>
      <w:color w:val="404040"/>
    </w:rPr>
    <w:tblPr/>
  </w:style>
  <w:style w:type="table" w:styleId="1205">
    <w:name w:val="Bordered"/>
    <w:next w:val="1205"/>
    <w:link w:val="965"/>
    <w:uiPriority w:val="99"/>
    <w:qFormat/>
    <w:tblPr/>
  </w:style>
  <w:style w:type="table" w:styleId="1206">
    <w:name w:val="Bordered - Accent 1"/>
    <w:next w:val="1206"/>
    <w:link w:val="965"/>
    <w:uiPriority w:val="99"/>
    <w:qFormat/>
    <w:tblPr/>
  </w:style>
  <w:style w:type="table" w:styleId="1207">
    <w:name w:val="Bordered - Accent 2"/>
    <w:next w:val="1207"/>
    <w:link w:val="965"/>
    <w:uiPriority w:val="99"/>
    <w:qFormat/>
    <w:tblPr/>
  </w:style>
  <w:style w:type="table" w:styleId="1208">
    <w:name w:val="Bordered - Accent 3"/>
    <w:next w:val="1208"/>
    <w:link w:val="965"/>
    <w:uiPriority w:val="99"/>
    <w:qFormat/>
    <w:tblPr/>
  </w:style>
  <w:style w:type="table" w:styleId="1209">
    <w:name w:val="Bordered - Accent 4"/>
    <w:next w:val="1209"/>
    <w:link w:val="965"/>
    <w:uiPriority w:val="99"/>
    <w:qFormat/>
    <w:tblPr/>
  </w:style>
  <w:style w:type="table" w:styleId="1210">
    <w:name w:val="Bordered - Accent 5"/>
    <w:next w:val="1210"/>
    <w:link w:val="965"/>
    <w:uiPriority w:val="99"/>
    <w:qFormat/>
    <w:tblPr/>
  </w:style>
  <w:style w:type="table" w:styleId="1211">
    <w:name w:val="Bordered - Accent 6"/>
    <w:next w:val="1211"/>
    <w:link w:val="965"/>
    <w:uiPriority w:val="99"/>
    <w:qFormat/>
    <w:tblPr/>
  </w:style>
  <w:style w:type="paragraph" w:styleId="1212">
    <w:name w:val="TOC 标题111"/>
    <w:next w:val="1212"/>
    <w:link w:val="965"/>
    <w:unhideWhenUsed/>
    <w:qFormat/>
    <w:rPr>
      <w:rFonts w:ascii="Calibri" w:hAnsi="Calibri" w:eastAsia="宋体" w:cs="Times New Roman"/>
      <w:lang w:val="en-US" w:eastAsia="zh-CN" w:bidi="ar-SA"/>
    </w:rPr>
  </w:style>
  <w:style w:type="paragraph" w:styleId="1213">
    <w:name w:val="标题 11"/>
    <w:basedOn w:val="965"/>
    <w:next w:val="965"/>
    <w:link w:val="1214"/>
    <w:qFormat/>
    <w:pPr>
      <w:jc w:val="left"/>
      <w:spacing w:before="100" w:beforeAutospacing="1" w:after="100" w:afterAutospacing="1" w:line="360" w:lineRule="atLeast"/>
      <w:widowControl/>
      <w:outlineLvl w:val="0"/>
    </w:pPr>
    <w:rPr>
      <w:rFonts w:ascii="宋体" w:hAnsi="宋体" w:eastAsia="Times New Roman" w:cs="宋体"/>
      <w:b/>
      <w:sz w:val="48"/>
      <w:szCs w:val="20"/>
    </w:rPr>
  </w:style>
  <w:style w:type="character" w:styleId="1214">
    <w:name w:val="标题 1 Char"/>
    <w:basedOn w:val="1215"/>
    <w:next w:val="1214"/>
    <w:link w:val="1213"/>
    <w:qFormat/>
    <w:rPr>
      <w:rFonts w:ascii="宋体" w:hAnsi="宋体" w:eastAsia="Times New Roman" w:cs="宋体"/>
      <w:b/>
      <w:sz w:val="48"/>
      <w:szCs w:val="20"/>
    </w:rPr>
  </w:style>
  <w:style w:type="character" w:styleId="1215">
    <w:name w:val="默认段落字体1"/>
    <w:next w:val="1215"/>
    <w:link w:val="965"/>
    <w:uiPriority w:val="1"/>
    <w:unhideWhenUsed/>
    <w:qFormat/>
  </w:style>
  <w:style w:type="table" w:styleId="1216">
    <w:name w:val="普通表格1"/>
    <w:next w:val="1216"/>
    <w:link w:val="965"/>
    <w:uiPriority w:val="99"/>
    <w:unhideWhenUsed/>
    <w:qFormat/>
    <w:tblPr/>
  </w:style>
  <w:style w:type="paragraph" w:styleId="1217">
    <w:name w:val="文档结构图1"/>
    <w:basedOn w:val="965"/>
    <w:next w:val="1217"/>
    <w:link w:val="965"/>
    <w:uiPriority w:val="99"/>
    <w:semiHidden/>
    <w:qFormat/>
    <w:pPr>
      <w:shd w:val="clear" w:color="auto" w:fill="000080"/>
    </w:pPr>
    <w:rPr>
      <w:rFonts w:ascii="Calibri" w:hAnsi="Calibri"/>
      <w:szCs w:val="20"/>
    </w:rPr>
  </w:style>
  <w:style w:type="paragraph" w:styleId="1218">
    <w:name w:val="批注文字1"/>
    <w:basedOn w:val="965"/>
    <w:next w:val="1218"/>
    <w:link w:val="965"/>
    <w:uiPriority w:val="99"/>
    <w:semiHidden/>
    <w:qFormat/>
    <w:pPr>
      <w:jc w:val="left"/>
    </w:pPr>
    <w:rPr>
      <w:rFonts w:ascii="Calibri" w:hAnsi="Calibri"/>
      <w:szCs w:val="20"/>
    </w:rPr>
  </w:style>
  <w:style w:type="paragraph" w:styleId="1219">
    <w:name w:val="目录 51"/>
    <w:basedOn w:val="965"/>
    <w:next w:val="965"/>
    <w:link w:val="965"/>
    <w:uiPriority w:val="99"/>
    <w:qFormat/>
    <w:pPr>
      <w:ind w:left="800"/>
    </w:pPr>
    <w:rPr>
      <w:rFonts w:ascii="Calibri" w:hAnsi="Calibri"/>
      <w:szCs w:val="22"/>
    </w:rPr>
  </w:style>
  <w:style w:type="paragraph" w:styleId="1220">
    <w:name w:val="页脚1"/>
    <w:basedOn w:val="965"/>
    <w:next w:val="1220"/>
    <w:link w:val="965"/>
    <w:qFormat/>
    <w:pPr>
      <w:jc w:val="left"/>
      <w:tabs>
        <w:tab w:val="center" w:pos="4153" w:leader="none"/>
        <w:tab w:val="right" w:pos="8306" w:leader="none"/>
      </w:tabs>
    </w:pPr>
    <w:rPr>
      <w:sz w:val="18"/>
      <w:szCs w:val="18"/>
    </w:rPr>
  </w:style>
  <w:style w:type="paragraph" w:styleId="1221">
    <w:name w:val="页眉1"/>
    <w:basedOn w:val="965"/>
    <w:next w:val="1221"/>
    <w:link w:val="1222"/>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222">
    <w:name w:val="页眉 Char1"/>
    <w:next w:val="1222"/>
    <w:link w:val="1221"/>
    <w:uiPriority w:val="99"/>
    <w:qFormat/>
    <w:rPr>
      <w:sz w:val="18"/>
      <w:szCs w:val="18"/>
    </w:rPr>
  </w:style>
  <w:style w:type="paragraph" w:styleId="1223">
    <w:name w:val="正文文本缩进 31"/>
    <w:basedOn w:val="965"/>
    <w:next w:val="1223"/>
    <w:link w:val="965"/>
    <w:uiPriority w:val="99"/>
    <w:qFormat/>
    <w:pPr>
      <w:ind w:left="645" w:firstLine="645"/>
    </w:pPr>
    <w:rPr>
      <w:rFonts w:ascii="Arial" w:hAnsi="Arial" w:eastAsia="仿宋_GB2312"/>
      <w:color w:val="ffff00"/>
      <w:sz w:val="32"/>
      <w:szCs w:val="20"/>
    </w:rPr>
  </w:style>
  <w:style w:type="paragraph" w:styleId="1224">
    <w:name w:val="普通(网站)1"/>
    <w:basedOn w:val="965"/>
    <w:next w:val="1224"/>
    <w:link w:val="965"/>
    <w:uiPriority w:val="99"/>
    <w:unhideWhenUsed/>
    <w:qFormat/>
    <w:pPr>
      <w:jc w:val="left"/>
      <w:spacing w:beforeAutospacing="1" w:afterAutospacing="1"/>
    </w:pPr>
  </w:style>
  <w:style w:type="paragraph" w:styleId="1225">
    <w:name w:val="Default"/>
    <w:next w:val="1225"/>
    <w:link w:val="965"/>
    <w:qFormat/>
    <w:pPr>
      <w:widowControl w:val="off"/>
    </w:pPr>
    <w:rPr>
      <w:rFonts w:ascii="仿宋" w:hAnsi="Times New Roman" w:eastAsia="仿宋" w:cs="仿宋"/>
      <w:color w:val="000000"/>
      <w:sz w:val="24"/>
      <w:szCs w:val="24"/>
      <w:lang w:val="en-US" w:eastAsia="zh-CN" w:bidi="ar-SA"/>
    </w:rPr>
  </w:style>
  <w:style w:type="paragraph" w:styleId="1226">
    <w:name w:val="WPS Plain"/>
    <w:next w:val="1226"/>
    <w:link w:val="965"/>
    <w:qFormat/>
    <w:rPr>
      <w:rFonts w:ascii="Times New Roman" w:hAnsi="Times New Roman" w:eastAsia="宋体" w:cs="Times New Roman"/>
      <w:lang w:val="en-US" w:eastAsia="zh-CN" w:bidi="ar-SA"/>
    </w:rPr>
  </w:style>
  <w:style w:type="paragraph" w:styleId="1227">
    <w:name w:val="样式 样式 正文缩进四号ALT+Z段1 Char Char Char段1 Char Char标题4body text鋘d... ...1"/>
    <w:basedOn w:val="965"/>
    <w:next w:val="1227"/>
    <w:link w:val="965"/>
    <w:qFormat/>
    <w:pPr>
      <w:ind w:firstLine="200"/>
    </w:pPr>
    <w:rPr>
      <w:rFonts w:ascii="宋体" w:hAnsi="宋体"/>
      <w:color w:val="000000"/>
      <w:sz w:val="21"/>
      <w:szCs w:val="20"/>
    </w:rPr>
  </w:style>
  <w:style w:type="paragraph" w:styleId="1228">
    <w:name w:val="Table Text"/>
    <w:basedOn w:val="965"/>
    <w:next w:val="1228"/>
    <w:link w:val="965"/>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1229">
    <w:name w:val="列出段落1"/>
    <w:basedOn w:val="965"/>
    <w:next w:val="1229"/>
    <w:link w:val="965"/>
    <w:uiPriority w:val="99"/>
    <w:qFormat/>
    <w:pPr>
      <w:ind w:firstLine="200"/>
    </w:pPr>
    <w:rPr>
      <w:rFonts w:eastAsia="Times New Roman"/>
    </w:rPr>
  </w:style>
  <w:style w:type="character" w:styleId="1230">
    <w:name w:val="font11"/>
    <w:next w:val="1230"/>
    <w:link w:val="965"/>
    <w:uiPriority w:val="99"/>
    <w:qFormat/>
    <w:rPr>
      <w:rFonts w:hint="eastAsia" w:ascii="宋体" w:hAnsi="宋体" w:eastAsia="宋体" w:cs="宋体"/>
      <w:color w:val="000000"/>
      <w:sz w:val="22"/>
      <w:szCs w:val="22"/>
      <w:u w:val="none"/>
    </w:rPr>
  </w:style>
  <w:style w:type="paragraph" w:styleId="1231">
    <w:name w:val="目录 31"/>
    <w:basedOn w:val="965"/>
    <w:next w:val="965"/>
    <w:link w:val="965"/>
    <w:qFormat/>
    <w:pPr>
      <w:ind w:left="840"/>
    </w:pPr>
  </w:style>
  <w:style w:type="paragraph" w:styleId="1232">
    <w:name w:val="批注框文本1"/>
    <w:basedOn w:val="965"/>
    <w:next w:val="1232"/>
    <w:link w:val="1233"/>
    <w:qFormat/>
    <w:rPr>
      <w:sz w:val="18"/>
      <w:szCs w:val="18"/>
    </w:rPr>
  </w:style>
  <w:style w:type="character" w:styleId="1233">
    <w:name w:val="批注框文本 Char"/>
    <w:next w:val="1233"/>
    <w:link w:val="1232"/>
    <w:qFormat/>
    <w:rPr>
      <w:rFonts w:ascii="Times New Roman" w:hAnsi="Times New Roman"/>
      <w:sz w:val="18"/>
      <w:szCs w:val="18"/>
    </w:rPr>
  </w:style>
  <w:style w:type="paragraph" w:styleId="1234">
    <w:name w:val="脚注文本1"/>
    <w:basedOn w:val="965"/>
    <w:next w:val="1234"/>
    <w:link w:val="1235"/>
    <w:unhideWhenUsed/>
    <w:qFormat/>
    <w:pPr>
      <w:jc w:val="left"/>
      <w:spacing w:line="360" w:lineRule="atLeast"/>
    </w:pPr>
    <w:rPr>
      <w:sz w:val="18"/>
      <w:szCs w:val="20"/>
    </w:rPr>
  </w:style>
  <w:style w:type="character" w:styleId="1235">
    <w:name w:val="脚注文本 Char"/>
    <w:next w:val="1235"/>
    <w:link w:val="1234"/>
    <w:qFormat/>
    <w:rPr>
      <w:rFonts w:ascii="Times New Roman" w:hAnsi="Times New Roman"/>
      <w:sz w:val="18"/>
    </w:rPr>
  </w:style>
  <w:style w:type="character" w:styleId="1236">
    <w:name w:val="脚注引用1"/>
    <w:next w:val="1236"/>
    <w:link w:val="965"/>
    <w:unhideWhenUsed/>
    <w:qFormat/>
    <w:rPr>
      <w:vertAlign w:val="superscript"/>
    </w:rPr>
  </w:style>
  <w:style w:type="paragraph" w:styleId="1237">
    <w:name w:val="p0"/>
    <w:basedOn w:val="965"/>
    <w:next w:val="1237"/>
    <w:link w:val="965"/>
    <w:uiPriority w:val="99"/>
    <w:qFormat/>
    <w:pPr>
      <w:spacing w:line="360" w:lineRule="atLeast"/>
      <w:widowControl/>
    </w:pPr>
    <w:rPr>
      <w:rFonts w:eastAsia="Times New Roman"/>
      <w:sz w:val="21"/>
      <w:szCs w:val="20"/>
    </w:rPr>
  </w:style>
  <w:style w:type="table" w:styleId="1238">
    <w:name w:val="网格型1"/>
    <w:basedOn w:val="1216"/>
    <w:next w:val="1238"/>
    <w:link w:val="965"/>
    <w:qFormat/>
    <w:pPr>
      <w:jc w:val="both"/>
      <w:widowControl w:val="off"/>
    </w:pPr>
    <w:tblPr/>
  </w:style>
  <w:style w:type="character" w:styleId="1239">
    <w:name w:val="批注引用1"/>
    <w:next w:val="1239"/>
    <w:link w:val="965"/>
    <w:qFormat/>
    <w:rPr>
      <w:sz w:val="21"/>
      <w:szCs w:val="21"/>
    </w:rPr>
  </w:style>
  <w:style w:type="paragraph" w:styleId="1240">
    <w:name w:val="Table Paragraph"/>
    <w:basedOn w:val="965"/>
    <w:next w:val="1240"/>
    <w:link w:val="965"/>
    <w:uiPriority w:val="1"/>
    <w:qFormat/>
    <w:pPr>
      <w:jc w:val="left"/>
    </w:pPr>
    <w:rPr>
      <w:rFonts w:ascii="宋体" w:hAnsi="宋体" w:cs="宋体"/>
      <w:sz w:val="22"/>
      <w:szCs w:val="22"/>
      <w:lang w:val="zh-CN" w:bidi="zh-CN"/>
    </w:rPr>
  </w:style>
  <w:style w:type="paragraph" w:styleId="1241">
    <w:name w:val="Other|1"/>
    <w:basedOn w:val="965"/>
    <w:next w:val="1241"/>
    <w:link w:val="965"/>
    <w:qFormat/>
    <w:pPr>
      <w:ind w:firstLine="400"/>
      <w:spacing w:line="480" w:lineRule="auto"/>
    </w:pPr>
    <w:rPr>
      <w:rFonts w:ascii="宋体" w:hAnsi="宋体" w:cs="宋体"/>
      <w:sz w:val="20"/>
      <w:szCs w:val="20"/>
      <w:lang w:val="zh-TW" w:eastAsia="zh-TW" w:bidi="zh-TW"/>
    </w:rPr>
  </w:style>
  <w:style w:type="character" w:styleId="1242">
    <w:name w:val="fontstyle01"/>
    <w:next w:val="1242"/>
    <w:link w:val="965"/>
    <w:uiPriority w:val="99"/>
    <w:qFormat/>
    <w:rPr>
      <w:rFonts w:ascii="Times New Roman" w:hAnsi="Times New Roman" w:eastAsia="宋体" w:cs="Times New Roman"/>
      <w:sz w:val="24"/>
      <w:szCs w:val="24"/>
      <w:lang w:val="en-US" w:eastAsia="zh-CN" w:bidi="ar-SA"/>
    </w:rPr>
  </w:style>
  <w:style w:type="paragraph" w:styleId="1243">
    <w:name w:val="文本正文"/>
    <w:basedOn w:val="965"/>
    <w:next w:val="1243"/>
    <w:link w:val="965"/>
    <w:qFormat/>
    <w:pPr>
      <w:jc w:val="left"/>
    </w:pPr>
    <w:rPr>
      <w:rFonts w:ascii="宋体" w:hAnsi="宋体"/>
    </w:rPr>
  </w:style>
  <w:style w:type="paragraph" w:styleId="1244">
    <w:name w:val="正文_0"/>
    <w:next w:val="1244"/>
    <w:link w:val="965"/>
    <w:qFormat/>
    <w:pPr>
      <w:jc w:val="both"/>
      <w:widowControl w:val="off"/>
    </w:pPr>
    <w:rPr>
      <w:rFonts w:ascii="Times New Roman" w:hAnsi="Times New Roman" w:eastAsia="宋体" w:cs="Times New Roman"/>
      <w:sz w:val="21"/>
      <w:szCs w:val="22"/>
      <w:lang w:val="en-US" w:eastAsia="zh-CN" w:bidi="ar-SA"/>
    </w:rPr>
  </w:style>
  <w:style w:type="paragraph" w:styleId="1245">
    <w:name w:val="标题 4_0_0"/>
    <w:basedOn w:val="1246"/>
    <w:next w:val="1246"/>
    <w:link w:val="1248"/>
    <w:qFormat/>
    <w:pPr>
      <w:keepLines/>
      <w:keepNext/>
      <w:spacing w:before="280" w:after="290" w:line="372" w:lineRule="auto"/>
      <w:outlineLvl w:val="3"/>
    </w:pPr>
    <w:rPr>
      <w:rFonts w:ascii="Arial" w:hAnsi="Arial" w:eastAsia="黑体"/>
      <w:b/>
      <w:sz w:val="28"/>
    </w:rPr>
  </w:style>
  <w:style w:type="paragraph" w:styleId="1246">
    <w:name w:val="正文_1_0"/>
    <w:basedOn w:val="1247"/>
    <w:next w:val="1246"/>
    <w:link w:val="965"/>
    <w:qFormat/>
    <w:pPr>
      <w:jc w:val="both"/>
      <w:widowControl w:val="off"/>
    </w:pPr>
    <w:rPr>
      <w:rFonts w:ascii="Times New Roman" w:hAnsi="Times New Roman" w:eastAsia="宋体" w:cs="Times New Roman"/>
      <w:lang w:val="en-US" w:eastAsia="zh-CN" w:bidi="ar-SA"/>
    </w:rPr>
  </w:style>
  <w:style w:type="paragraph" w:styleId="1247">
    <w:name w:val="Normal_0_0"/>
    <w:next w:val="1247"/>
    <w:link w:val="965"/>
    <w:qFormat/>
    <w:rPr>
      <w:rFonts w:ascii="Times New Roman" w:hAnsi="Times New Roman" w:eastAsia="Times New Roman" w:cs="Times New Roman"/>
      <w:sz w:val="24"/>
      <w:szCs w:val="24"/>
      <w:lang w:val="en-US" w:eastAsia="zh-CN" w:bidi="ar-SA"/>
    </w:rPr>
  </w:style>
  <w:style w:type="character" w:styleId="1248">
    <w:name w:val="标题 4 Char_0_0"/>
    <w:next w:val="1248"/>
    <w:link w:val="1245"/>
    <w:qFormat/>
    <w:rPr>
      <w:rFonts w:ascii="Arial" w:hAnsi="Arial" w:eastAsia="黑体"/>
      <w:b/>
      <w:sz w:val="28"/>
    </w:rPr>
  </w:style>
  <w:style w:type="paragraph" w:styleId="1249">
    <w:name w:val="正文_1_0_0"/>
    <w:next w:val="1249"/>
    <w:link w:val="965"/>
    <w:qFormat/>
    <w:pPr>
      <w:jc w:val="both"/>
      <w:widowControl w:val="off"/>
    </w:pPr>
    <w:rPr>
      <w:rFonts w:ascii="Times New Roman" w:hAnsi="Times New Roman" w:eastAsia="宋体" w:cs="Times New Roman"/>
      <w:lang w:val="en-US" w:eastAsia="zh-CN" w:bidi="ar-SA"/>
    </w:rPr>
  </w:style>
  <w:style w:type="paragraph" w:styleId="1250">
    <w:name w:val="Normal_0_0_0"/>
    <w:next w:val="1250"/>
    <w:link w:val="965"/>
    <w:qFormat/>
    <w:rPr>
      <w:rFonts w:ascii="Times New Roman" w:hAnsi="Times New Roman" w:eastAsia="Times New Roman" w:cs="Times New Roman"/>
      <w:sz w:val="24"/>
      <w:szCs w:val="24"/>
      <w:lang w:val="en-US" w:eastAsia="zh-CN" w:bidi="ar-SA"/>
    </w:rPr>
  </w:style>
  <w:style w:type="paragraph" w:styleId="1251">
    <w:name w:val="正文_1_1"/>
    <w:next w:val="1251"/>
    <w:link w:val="965"/>
    <w:qFormat/>
    <w:pPr>
      <w:jc w:val="both"/>
      <w:widowControl w:val="off"/>
    </w:pPr>
    <w:rPr>
      <w:rFonts w:ascii="Times New Roman" w:hAnsi="Times New Roman" w:eastAsia="宋体" w:cs="Times New Roman"/>
      <w:lang w:val="en-US" w:eastAsia="zh-CN" w:bidi="ar-SA"/>
    </w:rPr>
  </w:style>
  <w:style w:type="paragraph" w:styleId="1252">
    <w:name w:val="正文文本_0_0"/>
    <w:basedOn w:val="1251"/>
    <w:next w:val="1252"/>
    <w:link w:val="965"/>
    <w:qFormat/>
    <w:pPr>
      <w:tabs>
        <w:tab w:val="left" w:pos="5250" w:leader="none"/>
      </w:tabs>
    </w:pPr>
    <w:rPr>
      <w:sz w:val="28"/>
    </w:rPr>
  </w:style>
  <w:style w:type="paragraph" w:styleId="1253">
    <w:name w:val="正文文本_0_0_0"/>
    <w:basedOn w:val="1246"/>
    <w:next w:val="1253"/>
    <w:link w:val="965"/>
    <w:qFormat/>
    <w:pPr>
      <w:tabs>
        <w:tab w:val="left" w:pos="5250" w:leader="none"/>
      </w:tabs>
    </w:pPr>
    <w:rPr>
      <w:sz w:val="28"/>
    </w:rPr>
  </w:style>
  <w:style w:type="paragraph" w:styleId="1254">
    <w:name w:val="20、第五章“(一)”三级标题"/>
    <w:basedOn w:val="1255"/>
    <w:next w:val="1254"/>
    <w:link w:val="965"/>
    <w:qFormat/>
    <w:pPr>
      <w:jc w:val="center"/>
      <w:pageBreakBefore/>
      <w:tabs>
        <w:tab w:val="left" w:pos="0" w:leader="none"/>
      </w:tabs>
      <w:outlineLvl w:val="2"/>
    </w:pPr>
    <w:rPr>
      <w:b/>
      <w:sz w:val="28"/>
    </w:rPr>
  </w:style>
  <w:style w:type="paragraph" w:styleId="1255">
    <w:name w:val="01、普通正文"/>
    <w:basedOn w:val="965"/>
    <w:next w:val="1255"/>
    <w:link w:val="965"/>
    <w:qFormat/>
    <w:pPr>
      <w:tabs>
        <w:tab w:val="left" w:pos="0" w:leader="none"/>
      </w:tabs>
    </w:pPr>
  </w:style>
  <w:style w:type="paragraph" w:styleId="1256">
    <w:name w:val="03、“注：”正文(加粗，首行缩进2字符)"/>
    <w:basedOn w:val="1255"/>
    <w:next w:val="1256"/>
    <w:link w:val="965"/>
    <w:qFormat/>
    <w:pPr>
      <w:ind w:firstLine="480"/>
      <w:tabs>
        <w:tab w:val="left" w:pos="0" w:leader="none"/>
      </w:tabs>
    </w:pPr>
    <w:rPr>
      <w:b/>
    </w:rPr>
  </w:style>
  <w:style w:type="paragraph" w:styleId="1257">
    <w:name w:val="02、首行缩进2字符正文"/>
    <w:basedOn w:val="965"/>
    <w:next w:val="1257"/>
    <w:link w:val="965"/>
    <w:qFormat/>
    <w:pPr>
      <w:ind w:firstLine="480"/>
      <w:tabs>
        <w:tab w:val="left" w:pos="0" w:leader="none"/>
      </w:tabs>
    </w:pPr>
  </w:style>
  <w:style w:type="paragraph" w:styleId="1258">
    <w:name w:val="标题 21"/>
    <w:basedOn w:val="965"/>
    <w:next w:val="965"/>
    <w:link w:val="965"/>
    <w:qFormat/>
    <w:pPr>
      <w:jc w:val="left"/>
      <w:keepLines/>
      <w:keepNext/>
      <w:spacing w:before="260" w:after="260" w:line="415" w:lineRule="auto"/>
      <w:outlineLvl w:val="1"/>
    </w:pPr>
    <w:rPr>
      <w:rFonts w:ascii="Arial" w:hAnsi="Arial" w:eastAsia="仿宋_GB2312" w:cs="Arial"/>
      <w:sz w:val="28"/>
      <w:szCs w:val="44"/>
    </w:rPr>
  </w:style>
  <w:style w:type="paragraph" w:styleId="1259">
    <w:name w:val="正文文本11"/>
    <w:basedOn w:val="965"/>
    <w:next w:val="1259"/>
    <w:link w:val="965"/>
    <w:qFormat/>
    <w:pPr>
      <w:spacing w:after="120"/>
    </w:pPr>
    <w:rPr>
      <w:rFonts w:ascii="Calibri" w:hAnsi="Calibri"/>
      <w:sz w:val="20"/>
    </w:rPr>
  </w:style>
  <w:style w:type="paragraph" w:styleId="1260">
    <w:name w:val="正文文本 31"/>
    <w:basedOn w:val="965"/>
    <w:next w:val="1260"/>
    <w:link w:val="965"/>
    <w:qFormat/>
    <w:rPr>
      <w:rFonts w:ascii="仿宋_GB2312" w:hAnsi="Arial" w:eastAsia="仿宋_GB2312"/>
      <w:sz w:val="32"/>
      <w:szCs w:val="32"/>
    </w:rPr>
  </w:style>
  <w:style w:type="paragraph" w:styleId="1261">
    <w:name w:val="普通(网站)11"/>
    <w:basedOn w:val="965"/>
    <w:next w:val="1261"/>
    <w:link w:val="965"/>
    <w:unhideWhenUsed/>
    <w:qFormat/>
    <w:pPr>
      <w:jc w:val="left"/>
      <w:spacing w:before="100" w:beforeAutospacing="1" w:after="100" w:afterAutospacing="1"/>
      <w:widowControl/>
    </w:pPr>
    <w:rPr>
      <w:rFonts w:ascii="宋体" w:hAnsi="宋体" w:cs="宋体"/>
    </w:rPr>
  </w:style>
  <w:style w:type="paragraph" w:styleId="1262">
    <w:name w:val="标题 31"/>
    <w:basedOn w:val="965"/>
    <w:next w:val="965"/>
    <w:link w:val="965"/>
    <w:qFormat/>
    <w:pPr>
      <w:keepLines/>
      <w:keepNext/>
      <w:spacing w:before="260" w:after="260" w:line="415" w:lineRule="auto"/>
      <w:outlineLvl w:val="2"/>
    </w:pPr>
    <w:rPr>
      <w:sz w:val="32"/>
      <w:szCs w:val="32"/>
    </w:rPr>
  </w:style>
  <w:style w:type="paragraph" w:styleId="1263">
    <w:name w:val="目录 11"/>
    <w:basedOn w:val="965"/>
    <w:next w:val="965"/>
    <w:link w:val="965"/>
    <w:uiPriority w:val="39"/>
    <w:qFormat/>
    <w:pPr>
      <w:jc w:val="left"/>
      <w:spacing w:before="120" w:after="120"/>
    </w:pPr>
    <w:rPr>
      <w:b/>
      <w:bCs/>
      <w:caps/>
      <w:sz w:val="20"/>
      <w:szCs w:val="20"/>
    </w:rPr>
  </w:style>
  <w:style w:type="paragraph" w:styleId="1264">
    <w:name w:val="正文缩进111"/>
    <w:basedOn w:val="965"/>
    <w:next w:val="1264"/>
    <w:link w:val="965"/>
    <w:qFormat/>
    <w:pPr>
      <w:ind w:firstLine="420"/>
    </w:pPr>
    <w:rPr>
      <w:szCs w:val="21"/>
    </w:rPr>
  </w:style>
  <w:style w:type="paragraph" w:styleId="1265">
    <w:name w:val="正文文本缩进1"/>
    <w:basedOn w:val="965"/>
    <w:next w:val="1266"/>
    <w:link w:val="965"/>
    <w:qFormat/>
    <w:pPr>
      <w:ind w:firstLine="645"/>
    </w:pPr>
    <w:rPr>
      <w:rFonts w:ascii="楷体_GB2312" w:hAnsi="Calibri" w:eastAsia="楷体_GB2312"/>
      <w:sz w:val="32"/>
      <w:szCs w:val="32"/>
    </w:rPr>
  </w:style>
  <w:style w:type="paragraph" w:styleId="1266">
    <w:name w:val="寄信人地址1"/>
    <w:basedOn w:val="965"/>
    <w:next w:val="1266"/>
    <w:link w:val="965"/>
    <w:qFormat/>
    <w:rPr>
      <w:rFonts w:ascii="Arial" w:hAnsi="Arial"/>
    </w:rPr>
  </w:style>
  <w:style w:type="character" w:styleId="1267">
    <w:name w:val="HTML 打字机1"/>
    <w:next w:val="1267"/>
    <w:link w:val="965"/>
    <w:qFormat/>
    <w:rPr>
      <w:rFonts w:ascii="Times New Roman" w:hAnsi="Times New Roman"/>
      <w:sz w:val="21"/>
      <w:szCs w:val="24"/>
      <w:lang w:val="en-US" w:eastAsia="zh-CN" w:bidi="ar-SA"/>
    </w:rPr>
  </w:style>
  <w:style w:type="paragraph" w:styleId="1268">
    <w:name w:val="正文缩进11"/>
    <w:basedOn w:val="965"/>
    <w:next w:val="965"/>
    <w:link w:val="965"/>
    <w:uiPriority w:val="99"/>
    <w:qFormat/>
    <w:pPr>
      <w:ind w:firstLine="420"/>
    </w:pPr>
    <w:rPr>
      <w:sz w:val="21"/>
      <w:szCs w:val="21"/>
    </w:rPr>
  </w:style>
  <w:style w:type="paragraph" w:styleId="1269">
    <w:name w:val="纯文本2"/>
    <w:basedOn w:val="965"/>
    <w:next w:val="1269"/>
    <w:link w:val="965"/>
    <w:qFormat/>
    <w:rPr>
      <w:rFonts w:ascii="宋体" w:hAnsi="Courier New" w:cs="Courier New"/>
      <w:szCs w:val="21"/>
    </w:rPr>
  </w:style>
  <w:style w:type="paragraph" w:styleId="1270">
    <w:name w:val="正文1"/>
    <w:next w:val="1270"/>
    <w:link w:val="965"/>
    <w:qFormat/>
    <w:rPr>
      <w:rFonts w:ascii="Times New Roman" w:hAnsi="Times New Roman" w:eastAsia="Times New Roman" w:cs="Times New Roman"/>
      <w:sz w:val="24"/>
      <w:szCs w:val="24"/>
      <w:lang w:val="en-US" w:eastAsia="zh-CN" w:bidi="ar-SA"/>
    </w:rPr>
  </w:style>
  <w:style w:type="paragraph" w:styleId="1271">
    <w:name w:val="_Style 1"/>
    <w:basedOn w:val="965"/>
    <w:next w:val="1271"/>
    <w:link w:val="965"/>
    <w:qFormat/>
    <w:pPr>
      <w:ind w:firstLine="420"/>
    </w:pPr>
    <w:rPr>
      <w:rFonts w:ascii="Calibri" w:hAnsi="Calibri"/>
      <w:sz w:val="21"/>
      <w:szCs w:val="22"/>
    </w:rPr>
  </w:style>
  <w:style w:type="character" w:styleId="1272">
    <w:name w:val="批注文字 Char2"/>
    <w:next w:val="1272"/>
    <w:link w:val="965"/>
    <w:qFormat/>
    <w:rPr>
      <w:rFonts w:ascii="Times New Roman" w:hAnsi="Times New Roman" w:eastAsia="宋体" w:cs="Times New Roman"/>
      <w:sz w:val="21"/>
      <w:szCs w:val="24"/>
    </w:rPr>
  </w:style>
  <w:style w:type="paragraph" w:styleId="1273">
    <w:name w:val="_Style 77"/>
    <w:next w:val="1273"/>
    <w:link w:val="965"/>
    <w:qFormat/>
    <w:pPr>
      <w:jc w:val="both"/>
      <w:widowControl w:val="off"/>
    </w:pPr>
    <w:rPr>
      <w:rFonts w:ascii="Arial" w:hAnsi="Arial" w:eastAsia="宋体" w:cs="Times New Roman"/>
      <w:sz w:val="21"/>
      <w:szCs w:val="22"/>
      <w:lang w:val="en-US" w:eastAsia="zh-CN" w:bidi="ar-SA"/>
    </w:rPr>
  </w:style>
  <w:style w:type="character" w:styleId="1274">
    <w:name w:val="明显引用 Char1"/>
    <w:basedOn w:val="975"/>
    <w:next w:val="1274"/>
    <w:link w:val="965"/>
    <w:uiPriority w:val="30"/>
    <w:qFormat/>
    <w:rPr>
      <w:rFonts w:ascii="Times New Roman" w:hAnsi="Times New Roman" w:eastAsia="宋体" w:cs="Times New Roman"/>
      <w:b/>
      <w:bCs/>
      <w:i/>
      <w:iCs/>
      <w:color w:val="4f81bd"/>
      <w:sz w:val="21"/>
      <w:szCs w:val="24"/>
    </w:rPr>
  </w:style>
  <w:style w:type="character" w:styleId="1275">
    <w:name w:val="引用 Char1"/>
    <w:next w:val="1275"/>
    <w:link w:val="965"/>
    <w:uiPriority w:val="29"/>
    <w:qFormat/>
    <w:rPr>
      <w:rFonts w:ascii="Times New Roman" w:hAnsi="Times New Roman" w:eastAsia="宋体" w:cs="Times New Roman"/>
      <w:i/>
      <w:iCs/>
      <w:color w:val="000000"/>
      <w:szCs w:val="24"/>
    </w:rPr>
  </w:style>
  <w:style w:type="character" w:styleId="1276">
    <w:name w:val="z-窗体顶端 Char"/>
    <w:next w:val="1276"/>
    <w:link w:val="1277"/>
    <w:qFormat/>
    <w:rPr>
      <w:rFonts w:ascii="Arial" w:hAnsi="Arial" w:cs="Arial"/>
      <w:vanish/>
      <w:sz w:val="16"/>
      <w:szCs w:val="16"/>
    </w:rPr>
  </w:style>
  <w:style w:type="paragraph" w:styleId="1277">
    <w:name w:val="z-窗体顶端1"/>
    <w:basedOn w:val="965"/>
    <w:next w:val="965"/>
    <w:link w:val="1276"/>
    <w:qFormat/>
    <w:pPr>
      <w:jc w:val="center"/>
      <w:pBdr>
        <w:bottom w:val="single" w:color="000000" w:sz="6" w:space="1"/>
      </w:pBdr>
    </w:pPr>
    <w:rPr>
      <w:rFonts w:ascii="Arial" w:hAnsi="Arial" w:cs="Arial"/>
      <w:vanish/>
      <w:sz w:val="16"/>
      <w:szCs w:val="16"/>
    </w:rPr>
  </w:style>
  <w:style w:type="character" w:styleId="1278">
    <w:name w:val="z-窗体顶端 Char1"/>
    <w:basedOn w:val="975"/>
    <w:next w:val="1278"/>
    <w:link w:val="1279"/>
    <w:qFormat/>
    <w:rPr>
      <w:rFonts w:ascii="Arial" w:hAnsi="Arial" w:cs="Arial"/>
      <w:vanish/>
      <w:sz w:val="16"/>
      <w:szCs w:val="16"/>
    </w:rPr>
  </w:style>
  <w:style w:type="paragraph" w:styleId="1279">
    <w:name w:val="z-窗体顶端2"/>
    <w:basedOn w:val="965"/>
    <w:next w:val="965"/>
    <w:link w:val="1278"/>
    <w:qFormat/>
    <w:pPr>
      <w:jc w:val="center"/>
      <w:pBdr>
        <w:bottom w:val="single" w:color="000000" w:sz="6" w:space="1"/>
      </w:pBdr>
    </w:pPr>
    <w:rPr>
      <w:rFonts w:ascii="Arial" w:hAnsi="Arial" w:cs="Arial"/>
      <w:vanish/>
      <w:sz w:val="16"/>
      <w:szCs w:val="16"/>
    </w:rPr>
  </w:style>
  <w:style w:type="character" w:styleId="1280">
    <w:name w:val="Document Map Char"/>
    <w:next w:val="1280"/>
    <w:link w:val="965"/>
    <w:uiPriority w:val="99"/>
    <w:qFormat/>
    <w:rPr>
      <w:rFonts w:eastAsia="宋体"/>
      <w:sz w:val="21"/>
      <w:szCs w:val="24"/>
      <w:lang w:val="en-US" w:eastAsia="zh-CN" w:bidi="ar-SA"/>
    </w:rPr>
  </w:style>
  <w:style w:type="character" w:styleId="1281">
    <w:name w:val="Body Text Indent 2 Char"/>
    <w:next w:val="1281"/>
    <w:link w:val="965"/>
    <w:qFormat/>
    <w:rPr>
      <w:rFonts w:eastAsia="宋体"/>
      <w:sz w:val="21"/>
      <w:szCs w:val="24"/>
      <w:lang w:val="en-US" w:eastAsia="zh-CN" w:bidi="ar-SA"/>
    </w:rPr>
  </w:style>
  <w:style w:type="character" w:styleId="1282">
    <w:name w:val="标题5 Char Char"/>
    <w:next w:val="1282"/>
    <w:link w:val="1283"/>
    <w:qFormat/>
    <w:rPr>
      <w:rFonts w:ascii="Arial" w:hAnsi="Arial"/>
      <w:b/>
      <w:bCs/>
      <w:sz w:val="24"/>
      <w:szCs w:val="32"/>
    </w:rPr>
  </w:style>
  <w:style w:type="paragraph" w:styleId="1283">
    <w:name w:val="标题5"/>
    <w:basedOn w:val="968"/>
    <w:next w:val="1283"/>
    <w:link w:val="1282"/>
    <w:qFormat/>
    <w:pPr>
      <w:spacing w:before="260" w:after="260" w:line="413" w:lineRule="auto"/>
    </w:pPr>
    <w:rPr>
      <w:rFonts w:eastAsia="宋体" w:cs="Times New Roman"/>
      <w:b/>
      <w:bCs/>
      <w:sz w:val="24"/>
      <w:szCs w:val="32"/>
    </w:rPr>
  </w:style>
  <w:style w:type="character" w:styleId="1284">
    <w:name w:val="标题 Char2"/>
    <w:next w:val="1284"/>
    <w:link w:val="965"/>
    <w:qFormat/>
    <w:rPr>
      <w:rFonts w:ascii="Cambria" w:hAnsi="Cambria" w:eastAsia="宋体" w:cs="Times New Roman"/>
      <w:b/>
      <w:bCs/>
      <w:sz w:val="32"/>
      <w:szCs w:val="32"/>
    </w:rPr>
  </w:style>
  <w:style w:type="character" w:styleId="1285">
    <w:name w:val="Char Char24"/>
    <w:next w:val="1285"/>
    <w:link w:val="965"/>
    <w:qFormat/>
    <w:rPr>
      <w:rFonts w:eastAsia="宋体"/>
      <w:b/>
      <w:bCs/>
      <w:sz w:val="32"/>
      <w:szCs w:val="44"/>
      <w:lang w:val="en-US" w:eastAsia="zh-CN" w:bidi="ar-SA"/>
    </w:rPr>
  </w:style>
  <w:style w:type="character" w:styleId="1286">
    <w:name w:val="Char Char6"/>
    <w:next w:val="1286"/>
    <w:link w:val="965"/>
    <w:qFormat/>
    <w:rPr>
      <w:rFonts w:eastAsia="宋体"/>
      <w:b/>
      <w:bCs/>
      <w:sz w:val="32"/>
      <w:szCs w:val="44"/>
      <w:lang w:val="en-US" w:eastAsia="zh-CN" w:bidi="ar-SA"/>
    </w:rPr>
  </w:style>
  <w:style w:type="character" w:styleId="1287">
    <w:name w:val="Char Char21"/>
    <w:next w:val="1287"/>
    <w:link w:val="965"/>
    <w:qFormat/>
    <w:rPr>
      <w:rFonts w:ascii="Arial" w:hAnsi="Arial" w:eastAsia="黑体" w:cs="Times New Roman"/>
      <w:b/>
      <w:bCs/>
      <w:sz w:val="32"/>
      <w:szCs w:val="32"/>
    </w:rPr>
  </w:style>
  <w:style w:type="character" w:styleId="1288">
    <w:name w:val="书籍标题1"/>
    <w:next w:val="1288"/>
    <w:link w:val="965"/>
    <w:qFormat/>
    <w:rPr>
      <w:b/>
      <w:bCs/>
      <w:smallCaps/>
      <w:spacing w:val="5"/>
    </w:rPr>
  </w:style>
  <w:style w:type="character" w:styleId="1289">
    <w:name w:val="标题4 Char Char"/>
    <w:next w:val="1289"/>
    <w:link w:val="1290"/>
    <w:qFormat/>
    <w:rPr>
      <w:rFonts w:ascii="Arial" w:hAnsi="Arial"/>
      <w:b/>
      <w:bCs/>
      <w:sz w:val="24"/>
      <w:szCs w:val="32"/>
    </w:rPr>
  </w:style>
  <w:style w:type="paragraph" w:styleId="1290">
    <w:name w:val="标题4"/>
    <w:basedOn w:val="967"/>
    <w:next w:val="999"/>
    <w:link w:val="1289"/>
    <w:qFormat/>
    <w:pPr>
      <w:spacing w:before="60" w:after="60" w:line="413" w:lineRule="auto"/>
    </w:pPr>
    <w:rPr>
      <w:rFonts w:eastAsia="宋体" w:cs="Times New Roman"/>
      <w:b/>
      <w:bCs/>
      <w:sz w:val="24"/>
      <w:szCs w:val="32"/>
    </w:rPr>
  </w:style>
  <w:style w:type="character" w:styleId="1291">
    <w:name w:val="正文文本 Char1"/>
    <w:next w:val="1291"/>
    <w:link w:val="965"/>
    <w:qFormat/>
    <w:rPr>
      <w:sz w:val="21"/>
      <w:szCs w:val="22"/>
    </w:rPr>
  </w:style>
  <w:style w:type="character" w:styleId="1292">
    <w:name w:val="Char Char1"/>
    <w:next w:val="1292"/>
    <w:link w:val="965"/>
    <w:qFormat/>
    <w:rPr>
      <w:rFonts w:ascii="Arial" w:hAnsi="Arial" w:eastAsia="黑体"/>
      <w:b/>
      <w:bCs/>
      <w:sz w:val="32"/>
      <w:szCs w:val="32"/>
      <w:lang w:val="en-US" w:eastAsia="zh-CN" w:bidi="ar-SA"/>
    </w:rPr>
  </w:style>
  <w:style w:type="character" w:styleId="1293">
    <w:name w:val="正文首行缩进 Char1"/>
    <w:next w:val="1293"/>
    <w:link w:val="965"/>
    <w:uiPriority w:val="99"/>
    <w:qFormat/>
    <w:rPr>
      <w:szCs w:val="24"/>
      <w:lang w:val="en-US" w:eastAsia="zh-CN" w:bidi="ar-SA"/>
    </w:rPr>
  </w:style>
  <w:style w:type="character" w:styleId="1294">
    <w:name w:val="z-窗体底端 Char2"/>
    <w:next w:val="1294"/>
    <w:link w:val="965"/>
    <w:uiPriority w:val="99"/>
    <w:qFormat/>
    <w:rPr>
      <w:rFonts w:ascii="Arial" w:hAnsi="Arial" w:cs="Arial"/>
      <w:vanish/>
      <w:sz w:val="16"/>
      <w:szCs w:val="16"/>
    </w:rPr>
  </w:style>
  <w:style w:type="character" w:styleId="1295">
    <w:name w:val="Char Char91"/>
    <w:next w:val="1295"/>
    <w:link w:val="965"/>
    <w:qFormat/>
    <w:rPr>
      <w:rFonts w:eastAsia="宋体"/>
      <w:b/>
      <w:bCs/>
      <w:sz w:val="32"/>
      <w:szCs w:val="44"/>
      <w:lang w:val="en-US" w:eastAsia="zh-CN" w:bidi="ar-SA"/>
    </w:rPr>
  </w:style>
  <w:style w:type="character" w:styleId="1296">
    <w:name w:val="Blockquote Char Char"/>
    <w:next w:val="1296"/>
    <w:link w:val="1297"/>
    <w:qFormat/>
    <w:rPr>
      <w:rFonts w:cs="宋体"/>
      <w:sz w:val="24"/>
      <w:szCs w:val="24"/>
    </w:rPr>
  </w:style>
  <w:style w:type="paragraph" w:styleId="1297">
    <w:name w:val="Blockquote"/>
    <w:basedOn w:val="965"/>
    <w:next w:val="1297"/>
    <w:link w:val="1296"/>
    <w:qFormat/>
    <w:pPr>
      <w:ind w:left="360" w:right="360"/>
      <w:jc w:val="left"/>
      <w:spacing w:before="100" w:after="100"/>
    </w:pPr>
    <w:rPr>
      <w:rFonts w:cs="宋体"/>
    </w:rPr>
  </w:style>
  <w:style w:type="character" w:styleId="1298">
    <w:name w:val="正文文本 3 Char1"/>
    <w:next w:val="1298"/>
    <w:link w:val="965"/>
    <w:uiPriority w:val="99"/>
    <w:qFormat/>
    <w:rPr>
      <w:sz w:val="16"/>
      <w:szCs w:val="16"/>
    </w:rPr>
  </w:style>
  <w:style w:type="character" w:styleId="1299">
    <w:name w:val="Char Char18"/>
    <w:next w:val="1299"/>
    <w:link w:val="965"/>
    <w:qFormat/>
    <w:rPr>
      <w:rFonts w:ascii="Times New Roman" w:hAnsi="Times New Roman" w:eastAsia="宋体" w:cs="Times New Roman"/>
      <w:b/>
      <w:bCs/>
      <w:sz w:val="28"/>
      <w:szCs w:val="28"/>
    </w:rPr>
  </w:style>
  <w:style w:type="character" w:styleId="1300">
    <w:name w:val="样式 Char"/>
    <w:next w:val="1300"/>
    <w:link w:val="1301"/>
    <w:qFormat/>
    <w:rPr>
      <w:rFonts w:ascii="宋体" w:hAnsi="宋体" w:cs="宋体"/>
      <w:sz w:val="24"/>
      <w:szCs w:val="24"/>
    </w:rPr>
  </w:style>
  <w:style w:type="paragraph" w:styleId="1301">
    <w:name w:val="样式"/>
    <w:next w:val="1301"/>
    <w:link w:val="1300"/>
    <w:qFormat/>
    <w:pPr>
      <w:widowControl w:val="off"/>
    </w:pPr>
    <w:rPr>
      <w:rFonts w:ascii="宋体" w:hAnsi="宋体" w:eastAsia="宋体" w:cs="宋体"/>
      <w:sz w:val="24"/>
      <w:szCs w:val="24"/>
      <w:lang w:val="en-US" w:eastAsia="zh-CN" w:bidi="ar-SA"/>
    </w:rPr>
  </w:style>
  <w:style w:type="character" w:styleId="1302">
    <w:name w:val="尾注文本 Char1"/>
    <w:next w:val="1302"/>
    <w:link w:val="965"/>
    <w:uiPriority w:val="99"/>
    <w:qFormat/>
    <w:rPr>
      <w:sz w:val="21"/>
      <w:szCs w:val="24"/>
    </w:rPr>
  </w:style>
  <w:style w:type="character" w:styleId="1303">
    <w:name w:val="Balloon Text Char"/>
    <w:next w:val="1303"/>
    <w:link w:val="965"/>
    <w:qFormat/>
    <w:rPr>
      <w:sz w:val="18"/>
      <w:lang w:bidi="ar-SA"/>
    </w:rPr>
  </w:style>
  <w:style w:type="character" w:styleId="1304">
    <w:name w:val="z-窗体顶端 Char2"/>
    <w:next w:val="1304"/>
    <w:link w:val="965"/>
    <w:uiPriority w:val="99"/>
    <w:qFormat/>
    <w:rPr>
      <w:rFonts w:ascii="Arial" w:hAnsi="Arial" w:cs="Arial"/>
      <w:vanish/>
      <w:sz w:val="16"/>
      <w:szCs w:val="16"/>
    </w:rPr>
  </w:style>
  <w:style w:type="character" w:styleId="1305">
    <w:name w:val="明显参考1"/>
    <w:next w:val="1305"/>
    <w:link w:val="965"/>
    <w:qFormat/>
    <w:rPr>
      <w:b/>
      <w:bCs/>
      <w:smallCaps/>
      <w:color w:val="c0504d"/>
      <w:spacing w:val="5"/>
      <w:u w:val="single"/>
    </w:rPr>
  </w:style>
  <w:style w:type="character" w:styleId="1306">
    <w:name w:val="正文文本缩进 Char1"/>
    <w:next w:val="1306"/>
    <w:link w:val="965"/>
    <w:qFormat/>
    <w:rPr>
      <w:sz w:val="21"/>
      <w:szCs w:val="24"/>
    </w:rPr>
  </w:style>
  <w:style w:type="character" w:styleId="1307">
    <w:name w:val="Char Char4"/>
    <w:next w:val="1307"/>
    <w:link w:val="965"/>
    <w:qFormat/>
    <w:rPr>
      <w:rFonts w:ascii="Arial" w:hAnsi="Arial" w:eastAsia="黑体"/>
      <w:bCs/>
      <w:sz w:val="24"/>
      <w:szCs w:val="28"/>
      <w:lang w:val="en-US" w:eastAsia="zh-CN" w:bidi="ar-SA"/>
    </w:rPr>
  </w:style>
  <w:style w:type="character" w:styleId="1308">
    <w:name w:val="样式 粉红"/>
    <w:next w:val="1308"/>
    <w:link w:val="965"/>
    <w:qFormat/>
    <w:rPr>
      <w:color w:val="000000"/>
      <w:u w:val="none"/>
    </w:rPr>
  </w:style>
  <w:style w:type="character" w:styleId="1309">
    <w:name w:val="Plain Text Char"/>
    <w:next w:val="1309"/>
    <w:link w:val="965"/>
    <w:qFormat/>
    <w:rPr>
      <w:rFonts w:ascii="宋体" w:hAnsi="Courier New" w:eastAsia="宋体"/>
      <w:sz w:val="24"/>
      <w:lang w:bidi="ar-SA"/>
    </w:rPr>
  </w:style>
  <w:style w:type="character" w:styleId="1310">
    <w:name w:val="Char Char20"/>
    <w:next w:val="1310"/>
    <w:link w:val="965"/>
    <w:qFormat/>
    <w:rPr>
      <w:rFonts w:ascii="Times New Roman" w:hAnsi="Times New Roman" w:eastAsia="宋体" w:cs="Times New Roman"/>
      <w:b/>
      <w:bCs/>
      <w:sz w:val="24"/>
      <w:szCs w:val="32"/>
    </w:rPr>
  </w:style>
  <w:style w:type="character" w:styleId="1311">
    <w:name w:val="z-窗体底端 Char1"/>
    <w:next w:val="1311"/>
    <w:link w:val="1312"/>
    <w:qFormat/>
    <w:rPr>
      <w:rFonts w:ascii="Arial" w:hAnsi="Arial" w:cs="Arial"/>
      <w:vanish/>
      <w:sz w:val="16"/>
      <w:szCs w:val="16"/>
    </w:rPr>
  </w:style>
  <w:style w:type="paragraph" w:styleId="1312">
    <w:name w:val="z-窗体底端2"/>
    <w:basedOn w:val="965"/>
    <w:next w:val="965"/>
    <w:link w:val="1311"/>
    <w:qFormat/>
    <w:pPr>
      <w:jc w:val="center"/>
      <w:pBdr>
        <w:top w:val="single" w:color="000000" w:sz="6" w:space="1"/>
      </w:pBdr>
    </w:pPr>
    <w:rPr>
      <w:rFonts w:ascii="Arial" w:hAnsi="Arial" w:cs="Arial"/>
      <w:vanish/>
      <w:sz w:val="16"/>
      <w:szCs w:val="16"/>
    </w:rPr>
  </w:style>
  <w:style w:type="character" w:styleId="1313">
    <w:name w:val="Char Char22"/>
    <w:next w:val="1313"/>
    <w:link w:val="965"/>
    <w:qFormat/>
    <w:rPr>
      <w:rFonts w:ascii="Times New Roman" w:hAnsi="Times New Roman" w:eastAsia="宋体" w:cs="Times New Roman"/>
      <w:b/>
      <w:bCs/>
      <w:sz w:val="32"/>
      <w:szCs w:val="44"/>
    </w:rPr>
  </w:style>
  <w:style w:type="character" w:styleId="1314">
    <w:name w:val="标题 Char1"/>
    <w:next w:val="1314"/>
    <w:link w:val="965"/>
    <w:uiPriority w:val="10"/>
    <w:qFormat/>
    <w:rPr>
      <w:rFonts w:ascii="Cambria" w:hAnsi="Cambria" w:eastAsia="宋体" w:cs="Times New Roman"/>
      <w:b/>
      <w:bCs/>
      <w:sz w:val="32"/>
      <w:szCs w:val="32"/>
    </w:rPr>
  </w:style>
  <w:style w:type="character" w:styleId="1315">
    <w:name w:val="Heading 3 Char1"/>
    <w:next w:val="1315"/>
    <w:link w:val="965"/>
    <w:qFormat/>
    <w:rPr>
      <w:rFonts w:eastAsia="宋体"/>
      <w:b/>
      <w:bCs/>
      <w:sz w:val="24"/>
      <w:szCs w:val="32"/>
      <w:lang w:val="en-US" w:eastAsia="zh-CN" w:bidi="ar-SA"/>
    </w:rPr>
  </w:style>
  <w:style w:type="character" w:styleId="1316">
    <w:name w:val="副标题 Char1"/>
    <w:next w:val="1316"/>
    <w:link w:val="965"/>
    <w:uiPriority w:val="11"/>
    <w:qFormat/>
    <w:rPr>
      <w:rFonts w:ascii="Cambria" w:hAnsi="Cambria" w:cs="Times New Roman"/>
      <w:b/>
      <w:bCs/>
      <w:sz w:val="32"/>
      <w:szCs w:val="32"/>
    </w:rPr>
  </w:style>
  <w:style w:type="character" w:styleId="1317">
    <w:name w:val="textcontents"/>
    <w:next w:val="1317"/>
    <w:link w:val="965"/>
    <w:qFormat/>
    <w:rPr>
      <w:rFonts w:cs="Times New Roman"/>
    </w:rPr>
  </w:style>
  <w:style w:type="character" w:styleId="1318">
    <w:name w:val="不明显参考1"/>
    <w:next w:val="1318"/>
    <w:link w:val="965"/>
    <w:qFormat/>
    <w:rPr>
      <w:smallCaps/>
      <w:color w:val="c0504d"/>
      <w:u w:val="single"/>
    </w:rPr>
  </w:style>
  <w:style w:type="character" w:styleId="1319">
    <w:name w:val="批注文字 Char Char"/>
    <w:next w:val="1319"/>
    <w:link w:val="965"/>
    <w:qFormat/>
    <w:rPr>
      <w:rFonts w:ascii="宋体" w:hAnsi="Times New Roman" w:eastAsia="宋体" w:cs="Times New Roman"/>
      <w:sz w:val="28"/>
      <w:szCs w:val="20"/>
    </w:rPr>
  </w:style>
  <w:style w:type="character" w:styleId="1320">
    <w:name w:val="引用 Char2"/>
    <w:basedOn w:val="975"/>
    <w:next w:val="1320"/>
    <w:link w:val="965"/>
    <w:qFormat/>
    <w:rPr>
      <w:rFonts w:ascii="Times New Roman" w:hAnsi="Times New Roman" w:eastAsia="宋体" w:cs="Times New Roman"/>
      <w:i/>
      <w:iCs/>
      <w:color w:val="000000"/>
      <w:sz w:val="21"/>
      <w:szCs w:val="24"/>
    </w:rPr>
  </w:style>
  <w:style w:type="character" w:styleId="1321">
    <w:name w:val="Char Char"/>
    <w:next w:val="1321"/>
    <w:link w:val="965"/>
    <w:qFormat/>
    <w:rPr>
      <w:rFonts w:eastAsia="黑体"/>
      <w:bCs/>
      <w:sz w:val="28"/>
      <w:szCs w:val="32"/>
      <w:lang w:val="en-US" w:eastAsia="zh-CN" w:bidi="ar-SA"/>
    </w:rPr>
  </w:style>
  <w:style w:type="character" w:styleId="1322">
    <w:name w:val="Char Char2"/>
    <w:next w:val="1322"/>
    <w:link w:val="965"/>
    <w:qFormat/>
    <w:rPr>
      <w:rFonts w:ascii="Arial" w:hAnsi="Arial" w:eastAsia="黑体"/>
      <w:b/>
      <w:bCs/>
      <w:sz w:val="32"/>
      <w:szCs w:val="32"/>
      <w:lang w:val="en-US" w:eastAsia="zh-CN" w:bidi="ar-SA"/>
    </w:rPr>
  </w:style>
  <w:style w:type="character" w:styleId="1323">
    <w:name w:val="批注文字 Char1"/>
    <w:next w:val="1323"/>
    <w:link w:val="965"/>
    <w:qFormat/>
    <w:rPr>
      <w:rFonts w:ascii="Times New Roman" w:hAnsi="Times New Roman" w:eastAsia="宋体" w:cs="Times New Roman"/>
      <w:szCs w:val="24"/>
    </w:rPr>
  </w:style>
  <w:style w:type="character" w:styleId="1324">
    <w:name w:val="Date Char"/>
    <w:next w:val="1324"/>
    <w:link w:val="965"/>
    <w:qFormat/>
    <w:rPr>
      <w:rFonts w:eastAsia="宋体"/>
      <w:sz w:val="21"/>
      <w:szCs w:val="24"/>
      <w:lang w:val="en-US" w:eastAsia="zh-CN" w:bidi="ar-SA"/>
    </w:rPr>
  </w:style>
  <w:style w:type="character" w:styleId="1325">
    <w:name w:val="日期 Char1"/>
    <w:next w:val="1325"/>
    <w:link w:val="965"/>
    <w:qFormat/>
    <w:rPr>
      <w:rFonts w:ascii="Times New Roman" w:hAnsi="Times New Roman" w:eastAsia="宋体" w:cs="Times New Roman"/>
      <w:szCs w:val="24"/>
    </w:rPr>
  </w:style>
  <w:style w:type="character" w:styleId="1326">
    <w:name w:val="Comment Subject Char"/>
    <w:next w:val="1326"/>
    <w:link w:val="965"/>
    <w:qFormat/>
    <w:rPr>
      <w:b/>
      <w:sz w:val="24"/>
      <w:lang w:bidi="ar-SA"/>
    </w:rPr>
  </w:style>
  <w:style w:type="character" w:styleId="1327">
    <w:name w:val="Char Char19"/>
    <w:next w:val="1327"/>
    <w:link w:val="965"/>
    <w:qFormat/>
    <w:rPr>
      <w:rFonts w:ascii="Arial" w:hAnsi="Arial" w:eastAsia="宋体" w:cs="Times New Roman"/>
      <w:b/>
      <w:bCs/>
      <w:szCs w:val="28"/>
    </w:rPr>
  </w:style>
  <w:style w:type="character" w:styleId="1328">
    <w:name w:val="Body Text Indent Char"/>
    <w:next w:val="1328"/>
    <w:link w:val="965"/>
    <w:qFormat/>
    <w:rPr>
      <w:rFonts w:ascii="宋体" w:hAnsi="宋体" w:eastAsia="宋体"/>
      <w:sz w:val="21"/>
      <w:lang w:val="en-US" w:eastAsia="zh-CN" w:bidi="ar-SA"/>
    </w:rPr>
  </w:style>
  <w:style w:type="character" w:styleId="1329">
    <w:name w:val="不明显强调1"/>
    <w:next w:val="1329"/>
    <w:link w:val="965"/>
    <w:qFormat/>
    <w:rPr>
      <w:i/>
      <w:iCs/>
      <w:color w:val="808080"/>
    </w:rPr>
  </w:style>
  <w:style w:type="character" w:styleId="1330">
    <w:name w:val="Comment Text Char"/>
    <w:next w:val="1330"/>
    <w:link w:val="965"/>
    <w:qFormat/>
    <w:rPr>
      <w:rFonts w:cs="Times New Roman"/>
      <w:sz w:val="24"/>
      <w:szCs w:val="24"/>
    </w:rPr>
  </w:style>
  <w:style w:type="character" w:styleId="1331">
    <w:name w:val="文档结构图 Char1"/>
    <w:next w:val="1331"/>
    <w:link w:val="965"/>
    <w:uiPriority w:val="99"/>
    <w:qFormat/>
    <w:rPr>
      <w:rFonts w:ascii="宋体" w:hAnsi="Times New Roman" w:eastAsia="宋体" w:cs="Times New Roman"/>
      <w:sz w:val="18"/>
      <w:szCs w:val="18"/>
    </w:rPr>
  </w:style>
  <w:style w:type="character" w:styleId="1332">
    <w:name w:val="Char Char Char"/>
    <w:next w:val="1332"/>
    <w:link w:val="965"/>
    <w:qFormat/>
    <w:rPr>
      <w:rFonts w:eastAsia="黑体"/>
      <w:bCs/>
      <w:sz w:val="28"/>
      <w:szCs w:val="32"/>
      <w:lang w:val="en-US" w:eastAsia="zh-CN" w:bidi="ar-SA"/>
    </w:rPr>
  </w:style>
  <w:style w:type="character" w:styleId="1333">
    <w:name w:val="Char Char9"/>
    <w:next w:val="1333"/>
    <w:link w:val="965"/>
    <w:qFormat/>
    <w:rPr>
      <w:rFonts w:eastAsia="宋体"/>
      <w:b/>
      <w:bCs/>
      <w:sz w:val="32"/>
      <w:szCs w:val="44"/>
      <w:lang w:val="en-US" w:eastAsia="zh-CN" w:bidi="ar-SA"/>
    </w:rPr>
  </w:style>
  <w:style w:type="character" w:styleId="1334">
    <w:name w:val="Char Char3"/>
    <w:next w:val="1334"/>
    <w:link w:val="965"/>
    <w:qFormat/>
    <w:rPr>
      <w:b/>
      <w:bCs/>
      <w:sz w:val="32"/>
      <w:szCs w:val="32"/>
    </w:rPr>
  </w:style>
  <w:style w:type="character" w:styleId="1335">
    <w:name w:val="Char Char5"/>
    <w:next w:val="1335"/>
    <w:link w:val="965"/>
    <w:qFormat/>
    <w:rPr>
      <w:rFonts w:eastAsia="黑体"/>
      <w:b/>
      <w:bCs/>
      <w:sz w:val="72"/>
      <w:szCs w:val="44"/>
      <w:lang w:val="en-US" w:eastAsia="zh-CN" w:bidi="ar-SA"/>
    </w:rPr>
  </w:style>
  <w:style w:type="character" w:styleId="1336">
    <w:name w:val="Char Char23"/>
    <w:next w:val="1336"/>
    <w:link w:val="965"/>
    <w:qFormat/>
    <w:rPr>
      <w:rFonts w:eastAsia="宋体"/>
      <w:b/>
      <w:bCs/>
      <w:sz w:val="32"/>
      <w:szCs w:val="44"/>
      <w:lang w:val="en-US" w:eastAsia="zh-CN" w:bidi="ar-SA"/>
    </w:rPr>
  </w:style>
  <w:style w:type="character" w:styleId="1337">
    <w:name w:val="明显强调1"/>
    <w:next w:val="1337"/>
    <w:link w:val="965"/>
    <w:qFormat/>
    <w:rPr>
      <w:b/>
      <w:bCs/>
      <w:i/>
      <w:iCs/>
      <w:color w:val="4f81bd"/>
    </w:rPr>
  </w:style>
  <w:style w:type="character" w:styleId="1338">
    <w:name w:val="z-窗体底端 Char"/>
    <w:next w:val="1338"/>
    <w:link w:val="1339"/>
    <w:qFormat/>
    <w:rPr>
      <w:rFonts w:ascii="Arial" w:hAnsi="Arial" w:cs="Arial"/>
      <w:vanish/>
      <w:sz w:val="16"/>
      <w:szCs w:val="16"/>
    </w:rPr>
  </w:style>
  <w:style w:type="paragraph" w:styleId="1339">
    <w:name w:val="z-窗体底端1"/>
    <w:basedOn w:val="965"/>
    <w:next w:val="965"/>
    <w:link w:val="1338"/>
    <w:qFormat/>
    <w:pPr>
      <w:jc w:val="center"/>
      <w:pBdr>
        <w:top w:val="single" w:color="000000" w:sz="6" w:space="1"/>
      </w:pBdr>
    </w:pPr>
    <w:rPr>
      <w:rFonts w:ascii="Arial" w:hAnsi="Arial" w:cs="Arial"/>
      <w:vanish/>
      <w:sz w:val="16"/>
      <w:szCs w:val="16"/>
    </w:rPr>
  </w:style>
  <w:style w:type="character" w:styleId="1340">
    <w:name w:val="z-窗体底端 Char3"/>
    <w:basedOn w:val="975"/>
    <w:next w:val="1340"/>
    <w:link w:val="965"/>
    <w:qFormat/>
    <w:rPr>
      <w:rFonts w:ascii="Arial" w:hAnsi="Arial" w:cs="Arial"/>
      <w:vanish/>
      <w:sz w:val="16"/>
      <w:szCs w:val="16"/>
    </w:rPr>
  </w:style>
  <w:style w:type="character" w:styleId="1341">
    <w:name w:val="批注主题 Char1"/>
    <w:next w:val="1341"/>
    <w:link w:val="965"/>
    <w:uiPriority w:val="99"/>
    <w:qFormat/>
    <w:rPr>
      <w:rFonts w:ascii="Times New Roman" w:hAnsi="Times New Roman" w:eastAsia="宋体" w:cs="Times New Roman"/>
      <w:b/>
      <w:bCs/>
      <w:szCs w:val="24"/>
    </w:rPr>
  </w:style>
  <w:style w:type="character" w:styleId="1342">
    <w:name w:val="Comment Text Char1"/>
    <w:next w:val="1342"/>
    <w:link w:val="965"/>
    <w:qFormat/>
    <w:rPr>
      <w:sz w:val="24"/>
      <w:lang w:bidi="ar-SA"/>
    </w:rPr>
  </w:style>
  <w:style w:type="character" w:styleId="1343">
    <w:name w:val="超链接_0"/>
    <w:next w:val="1343"/>
    <w:link w:val="965"/>
    <w:uiPriority w:val="99"/>
    <w:qFormat/>
    <w:rPr>
      <w:rFonts w:ascii="Calibri" w:hAnsi="Calibri" w:cs="Times New Roman"/>
      <w:color w:val="0000ff"/>
      <w:u w:val="single"/>
    </w:rPr>
  </w:style>
  <w:style w:type="character" w:styleId="1344">
    <w:name w:val="标题 2 Char1"/>
    <w:next w:val="1344"/>
    <w:link w:val="965"/>
    <w:qFormat/>
    <w:rPr>
      <w:rFonts w:ascii="Arial" w:hAnsi="Arial" w:eastAsia="黑体" w:cs="Calibri"/>
      <w:b/>
      <w:sz w:val="32"/>
      <w:szCs w:val="20"/>
    </w:rPr>
  </w:style>
  <w:style w:type="character" w:styleId="1345">
    <w:name w:val="标题 3 Char1"/>
    <w:next w:val="1345"/>
    <w:link w:val="965"/>
    <w:qFormat/>
    <w:rPr>
      <w:rFonts w:ascii="Calibri" w:hAnsi="Calibri" w:eastAsia="宋体" w:cs="Arial"/>
      <w:b/>
      <w:sz w:val="32"/>
      <w:szCs w:val="20"/>
    </w:rPr>
  </w:style>
  <w:style w:type="character" w:styleId="1346">
    <w:name w:val="Char Char181"/>
    <w:next w:val="1346"/>
    <w:link w:val="965"/>
    <w:qFormat/>
    <w:rPr>
      <w:b/>
      <w:bCs/>
      <w:sz w:val="44"/>
      <w:szCs w:val="44"/>
    </w:rPr>
  </w:style>
  <w:style w:type="character" w:styleId="1347">
    <w:name w:val="纯文本 Char1"/>
    <w:next w:val="1347"/>
    <w:link w:val="965"/>
    <w:qFormat/>
    <w:rPr>
      <w:rFonts w:ascii="宋体" w:hAnsi="Courier New" w:eastAsia="宋体" w:cs="Courier New"/>
      <w:szCs w:val="21"/>
    </w:rPr>
  </w:style>
  <w:style w:type="character" w:styleId="1348">
    <w:name w:val="grame"/>
    <w:next w:val="1348"/>
    <w:link w:val="965"/>
    <w:qFormat/>
  </w:style>
  <w:style w:type="paragraph" w:styleId="1349">
    <w:name w:val="_Style 37"/>
    <w:basedOn w:val="965"/>
    <w:next w:val="965"/>
    <w:link w:val="965"/>
    <w:qFormat/>
    <w:rPr>
      <w:sz w:val="21"/>
    </w:rPr>
  </w:style>
  <w:style w:type="paragraph" w:styleId="1350">
    <w:name w:val="Char1"/>
    <w:basedOn w:val="965"/>
    <w:next w:val="1350"/>
    <w:link w:val="965"/>
    <w:qFormat/>
    <w:pPr>
      <w:jc w:val="left"/>
      <w:spacing w:after="160" w:line="240" w:lineRule="exact"/>
      <w:widowControl/>
    </w:pPr>
    <w:rPr>
      <w:sz w:val="21"/>
    </w:rPr>
  </w:style>
  <w:style w:type="paragraph" w:styleId="1351">
    <w:name w:val="标题 1_0"/>
    <w:basedOn w:val="1244"/>
    <w:next w:val="1244"/>
    <w:link w:val="965"/>
    <w:uiPriority w:val="99"/>
    <w:qFormat/>
    <w:pPr>
      <w:keepLines/>
      <w:keepNext/>
      <w:spacing w:before="340" w:after="330" w:line="576" w:lineRule="auto"/>
      <w:outlineLvl w:val="0"/>
    </w:pPr>
    <w:rPr>
      <w:b/>
      <w:bCs/>
      <w:sz w:val="44"/>
      <w:szCs w:val="44"/>
    </w:rPr>
  </w:style>
  <w:style w:type="paragraph" w:styleId="1352">
    <w:name w:val="金安桥正文"/>
    <w:basedOn w:val="997"/>
    <w:next w:val="1352"/>
    <w:link w:val="965"/>
    <w:qFormat/>
    <w:pPr>
      <w:ind w:firstLine="200"/>
      <w:jc w:val="left"/>
      <w:spacing w:before="0" w:line="300" w:lineRule="auto"/>
    </w:pPr>
    <w:rPr>
      <w:rFonts w:ascii="Times New Roman" w:hAnsi="Times New Roman"/>
      <w:sz w:val="24"/>
    </w:rPr>
  </w:style>
  <w:style w:type="paragraph" w:styleId="1353">
    <w:name w:val="正文_1"/>
    <w:next w:val="1353"/>
    <w:link w:val="965"/>
    <w:qFormat/>
    <w:rPr>
      <w:rFonts w:ascii="Times New Roman" w:hAnsi="Times New Roman" w:eastAsia="宋体" w:cs="Times New Roman"/>
      <w:sz w:val="21"/>
      <w:szCs w:val="22"/>
      <w:lang w:val="en-US" w:eastAsia="zh-CN" w:bidi="ar-SA"/>
    </w:rPr>
  </w:style>
  <w:style w:type="paragraph" w:styleId="1354">
    <w:name w:val="标题_0"/>
    <w:basedOn w:val="1353"/>
    <w:next w:val="1354"/>
    <w:link w:val="965"/>
    <w:qFormat/>
    <w:pPr>
      <w:jc w:val="center"/>
      <w:spacing w:before="120" w:after="120" w:line="360" w:lineRule="auto"/>
      <w:outlineLvl w:val="0"/>
    </w:pPr>
    <w:rPr>
      <w:rFonts w:ascii="黑体" w:hAnsi="Arial" w:eastAsia="黑体"/>
      <w:b/>
      <w:bCs/>
      <w:sz w:val="32"/>
      <w:szCs w:val="32"/>
    </w:rPr>
  </w:style>
  <w:style w:type="paragraph" w:styleId="1355">
    <w:name w:val="修订1"/>
    <w:next w:val="1355"/>
    <w:link w:val="965"/>
    <w:qFormat/>
    <w:rPr>
      <w:rFonts w:ascii="Times New Roman" w:hAnsi="Times New Roman" w:eastAsia="宋体" w:cs="Times New Roman"/>
      <w:sz w:val="21"/>
      <w:szCs w:val="24"/>
      <w:lang w:val="en-US" w:eastAsia="zh-CN" w:bidi="ar-SA"/>
    </w:rPr>
  </w:style>
  <w:style w:type="paragraph" w:styleId="1356">
    <w:name w:val="正文缩进_0"/>
    <w:basedOn w:val="1353"/>
    <w:next w:val="1356"/>
    <w:link w:val="965"/>
    <w:qFormat/>
    <w:pPr>
      <w:ind w:firstLine="420"/>
      <w:jc w:val="both"/>
      <w:widowControl w:val="off"/>
    </w:pPr>
    <w:rPr>
      <w:u w:val="single"/>
    </w:rPr>
  </w:style>
  <w:style w:type="paragraph" w:styleId="1357">
    <w:name w:val="无间隔1"/>
    <w:next w:val="1357"/>
    <w:link w:val="965"/>
    <w:uiPriority w:val="99"/>
    <w:qFormat/>
    <w:pPr>
      <w:jc w:val="both"/>
      <w:widowControl w:val="off"/>
    </w:pPr>
    <w:rPr>
      <w:rFonts w:ascii="Times New Roman" w:hAnsi="Times New Roman" w:eastAsia="宋体" w:cs="Times New Roman"/>
      <w:sz w:val="21"/>
      <w:szCs w:val="24"/>
      <w:lang w:val="en-US" w:eastAsia="zh-CN" w:bidi="ar-SA"/>
    </w:rPr>
  </w:style>
  <w:style w:type="paragraph" w:styleId="1358">
    <w:name w:val="样式 宋体"/>
    <w:basedOn w:val="965"/>
    <w:next w:val="1358"/>
    <w:link w:val="965"/>
    <w:qFormat/>
    <w:pPr>
      <w:ind w:firstLine="100"/>
      <w:spacing w:line="360" w:lineRule="auto"/>
    </w:pPr>
    <w:rPr>
      <w:rFonts w:ascii="宋体" w:hAnsi="宋体" w:cs="宋体"/>
      <w:sz w:val="21"/>
      <w:szCs w:val="20"/>
    </w:rPr>
  </w:style>
  <w:style w:type="paragraph" w:styleId="1359">
    <w:name w:val="z-窗体底端11"/>
    <w:basedOn w:val="965"/>
    <w:next w:val="965"/>
    <w:link w:val="965"/>
    <w:unhideWhenUsed/>
    <w:qFormat/>
    <w:pPr>
      <w:jc w:val="center"/>
      <w:pBdr>
        <w:top w:val="single" w:color="000000" w:sz="6" w:space="1"/>
      </w:pBdr>
    </w:pPr>
    <w:rPr>
      <w:rFonts w:ascii="Arial" w:hAnsi="Arial" w:cs="Arial"/>
      <w:vanish/>
      <w:sz w:val="16"/>
      <w:szCs w:val="16"/>
    </w:rPr>
  </w:style>
  <w:style w:type="paragraph" w:styleId="1360">
    <w:name w:val="标题 3_0"/>
    <w:basedOn w:val="1244"/>
    <w:next w:val="1244"/>
    <w:link w:val="1361"/>
    <w:qFormat/>
    <w:pPr>
      <w:keepLines/>
      <w:keepNext/>
      <w:spacing w:before="260" w:after="260" w:line="413" w:lineRule="auto"/>
      <w:outlineLvl w:val="2"/>
    </w:pPr>
    <w:rPr>
      <w:b/>
      <w:bCs/>
      <w:sz w:val="32"/>
      <w:szCs w:val="32"/>
    </w:rPr>
  </w:style>
  <w:style w:type="character" w:styleId="1361">
    <w:name w:val="标题 3 Char_0"/>
    <w:next w:val="1361"/>
    <w:link w:val="1360"/>
    <w:qFormat/>
    <w:rPr>
      <w:b/>
      <w:bCs/>
      <w:sz w:val="32"/>
      <w:szCs w:val="32"/>
    </w:rPr>
  </w:style>
  <w:style w:type="paragraph" w:styleId="1362">
    <w:name w:val="空半行"/>
    <w:basedOn w:val="965"/>
    <w:next w:val="1362"/>
    <w:link w:val="965"/>
    <w:qFormat/>
    <w:pPr>
      <w:spacing w:line="120" w:lineRule="exact"/>
    </w:pPr>
    <w:rPr>
      <w:rFonts w:eastAsia="仿宋_GB2312"/>
      <w:color w:val="ffffff"/>
      <w:sz w:val="30"/>
      <w:szCs w:val="20"/>
    </w:rPr>
  </w:style>
  <w:style w:type="paragraph" w:styleId="1363">
    <w:name w:val="列出段落2"/>
    <w:basedOn w:val="965"/>
    <w:next w:val="1363"/>
    <w:link w:val="965"/>
    <w:qFormat/>
    <w:pPr>
      <w:ind w:firstLine="420"/>
    </w:pPr>
    <w:rPr>
      <w:rFonts w:ascii="Calibri" w:hAnsi="Calibri"/>
      <w:sz w:val="21"/>
    </w:rPr>
  </w:style>
  <w:style w:type="paragraph" w:styleId="1364">
    <w:name w:val="样式2"/>
    <w:basedOn w:val="965"/>
    <w:next w:val="970"/>
    <w:link w:val="965"/>
    <w:qFormat/>
    <w:pPr>
      <w:jc w:val="center"/>
    </w:pPr>
    <w:rPr>
      <w:rFonts w:ascii="宋体" w:hAnsi="宋体" w:cs="Arial"/>
      <w:b/>
      <w:color w:val="000000"/>
      <w:sz w:val="21"/>
      <w:szCs w:val="21"/>
    </w:rPr>
  </w:style>
  <w:style w:type="paragraph" w:styleId="1365">
    <w:name w:val="flNote"/>
    <w:basedOn w:val="965"/>
    <w:next w:val="1365"/>
    <w:link w:val="965"/>
    <w:qFormat/>
    <w:pPr>
      <w:jc w:val="center"/>
      <w:spacing w:before="320" w:after="160" w:line="360" w:lineRule="atLeast"/>
    </w:pPr>
    <w:rPr>
      <w:rFonts w:ascii="Arial" w:eastAsia="黑体"/>
      <w:sz w:val="30"/>
      <w:szCs w:val="20"/>
    </w:rPr>
  </w:style>
  <w:style w:type="paragraph" w:styleId="1366">
    <w:name w:val="2-2ji"/>
    <w:basedOn w:val="967"/>
    <w:next w:val="1366"/>
    <w:link w:val="965"/>
    <w:qFormat/>
    <w:pPr>
      <w:jc w:val="center"/>
      <w:spacing w:before="0" w:after="0" w:line="360" w:lineRule="auto"/>
    </w:pPr>
    <w:rPr>
      <w:rFonts w:ascii="宋体" w:hAnsi="宋体" w:eastAsia="宋体" w:cs="Times New Roman"/>
      <w:b/>
      <w:bCs/>
      <w:sz w:val="36"/>
    </w:rPr>
  </w:style>
  <w:style w:type="paragraph" w:styleId="1367">
    <w:name w:val="无间隔21"/>
    <w:next w:val="1367"/>
    <w:link w:val="965"/>
    <w:qFormat/>
    <w:pPr>
      <w:jc w:val="both"/>
      <w:widowControl w:val="off"/>
    </w:pPr>
    <w:rPr>
      <w:rFonts w:ascii="Times New Roman" w:hAnsi="Times New Roman" w:eastAsia="宋体" w:cs="Times New Roman"/>
      <w:sz w:val="21"/>
      <w:szCs w:val="24"/>
      <w:lang w:val="en-US" w:eastAsia="zh-CN" w:bidi="ar-SA"/>
    </w:rPr>
  </w:style>
  <w:style w:type="paragraph" w:styleId="1368">
    <w:name w:val="列出段落21"/>
    <w:basedOn w:val="965"/>
    <w:next w:val="1368"/>
    <w:link w:val="965"/>
    <w:qFormat/>
    <w:pPr>
      <w:ind w:firstLine="420"/>
    </w:pPr>
    <w:rPr>
      <w:rFonts w:ascii="Calibri" w:hAnsi="Calibri"/>
      <w:sz w:val="21"/>
    </w:rPr>
  </w:style>
  <w:style w:type="paragraph" w:styleId="1369">
    <w:name w:val="red"/>
    <w:basedOn w:val="965"/>
    <w:next w:val="1369"/>
    <w:link w:val="965"/>
    <w:qFormat/>
    <w:pPr>
      <w:jc w:val="left"/>
      <w:spacing w:before="100" w:beforeAutospacing="1" w:after="100" w:afterAutospacing="1"/>
      <w:widowControl/>
    </w:pPr>
    <w:rPr>
      <w:rFonts w:ascii="宋体" w:hAnsi="宋体" w:cs="宋体"/>
      <w:sz w:val="21"/>
      <w:szCs w:val="21"/>
    </w:rPr>
  </w:style>
  <w:style w:type="paragraph" w:styleId="1370">
    <w:name w:val="1"/>
    <w:basedOn w:val="965"/>
    <w:next w:val="965"/>
    <w:link w:val="965"/>
    <w:qFormat/>
    <w:rPr>
      <w:sz w:val="21"/>
    </w:rPr>
  </w:style>
  <w:style w:type="paragraph" w:styleId="1371">
    <w:name w:val="TOC 标题_0"/>
    <w:basedOn w:val="1351"/>
    <w:next w:val="1244"/>
    <w:link w:val="965"/>
    <w:qFormat/>
    <w:pPr>
      <w:outlineLvl w:val="9"/>
    </w:pPr>
    <w:rPr>
      <w:rFonts w:ascii="Calibri" w:hAnsi="Calibri"/>
    </w:rPr>
  </w:style>
  <w:style w:type="paragraph" w:styleId="1372">
    <w:name w:val="z-窗体顶端11"/>
    <w:basedOn w:val="965"/>
    <w:next w:val="965"/>
    <w:link w:val="965"/>
    <w:unhideWhenUsed/>
    <w:qFormat/>
    <w:pPr>
      <w:jc w:val="center"/>
      <w:pBdr>
        <w:bottom w:val="single" w:color="000000" w:sz="6" w:space="1"/>
      </w:pBdr>
    </w:pPr>
    <w:rPr>
      <w:rFonts w:ascii="Arial" w:hAnsi="Arial" w:cs="Arial"/>
      <w:vanish/>
      <w:sz w:val="16"/>
      <w:szCs w:val="16"/>
    </w:rPr>
  </w:style>
  <w:style w:type="paragraph" w:styleId="1373">
    <w:name w:val="z-窗体顶端3"/>
    <w:basedOn w:val="965"/>
    <w:next w:val="965"/>
    <w:link w:val="965"/>
    <w:unhideWhenUsed/>
    <w:qFormat/>
    <w:pPr>
      <w:jc w:val="center"/>
      <w:pBdr>
        <w:bottom w:val="single" w:color="000000" w:sz="6" w:space="1"/>
      </w:pBdr>
    </w:pPr>
    <w:rPr>
      <w:rFonts w:ascii="Arial" w:hAnsi="Arial" w:cs="Arial"/>
      <w:vanish/>
      <w:sz w:val="16"/>
      <w:szCs w:val="16"/>
    </w:rPr>
  </w:style>
  <w:style w:type="paragraph" w:styleId="1374">
    <w:name w:val="样式 标题 3 + (中文) 黑体 小四 非加粗 段前: 7.8 磅 段后: 0 磅 行距: 固定值 20 磅"/>
    <w:basedOn w:val="968"/>
    <w:next w:val="1374"/>
    <w:link w:val="965"/>
    <w:qFormat/>
    <w:pPr>
      <w:spacing w:before="0" w:after="0" w:line="400" w:lineRule="exact"/>
    </w:pPr>
    <w:rPr>
      <w:rFonts w:ascii="Times New Roman" w:hAnsi="Times New Roman" w:eastAsia="黑体" w:cs="宋体"/>
      <w:sz w:val="21"/>
      <w:szCs w:val="20"/>
    </w:rPr>
  </w:style>
  <w:style w:type="paragraph" w:styleId="1375">
    <w:name w:val="z-窗体底端3"/>
    <w:basedOn w:val="965"/>
    <w:next w:val="965"/>
    <w:link w:val="965"/>
    <w:unhideWhenUsed/>
    <w:qFormat/>
    <w:pPr>
      <w:jc w:val="center"/>
      <w:pBdr>
        <w:top w:val="single" w:color="000000" w:sz="6" w:space="1"/>
      </w:pBdr>
    </w:pPr>
    <w:rPr>
      <w:rFonts w:ascii="Arial" w:hAnsi="Arial" w:cs="Arial"/>
      <w:vanish/>
      <w:sz w:val="16"/>
      <w:szCs w:val="16"/>
    </w:rPr>
  </w:style>
  <w:style w:type="paragraph" w:styleId="1376">
    <w:name w:val="_Style 4"/>
    <w:basedOn w:val="965"/>
    <w:next w:val="1376"/>
    <w:link w:val="965"/>
    <w:qFormat/>
    <w:pPr>
      <w:ind w:firstLine="420"/>
    </w:pPr>
    <w:rPr>
      <w:rFonts w:ascii="Calibri" w:hAnsi="Calibri"/>
      <w:sz w:val="21"/>
    </w:rPr>
  </w:style>
  <w:style w:type="paragraph" w:styleId="1377">
    <w:name w:val="reader-word-layer"/>
    <w:basedOn w:val="965"/>
    <w:next w:val="1377"/>
    <w:link w:val="965"/>
    <w:qFormat/>
    <w:pPr>
      <w:jc w:val="left"/>
      <w:spacing w:before="100" w:beforeAutospacing="1" w:after="100" w:afterAutospacing="1"/>
      <w:widowControl/>
    </w:pPr>
    <w:rPr>
      <w:rFonts w:ascii="宋体" w:hAnsi="宋体" w:cs="宋体"/>
    </w:rPr>
  </w:style>
  <w:style w:type="paragraph" w:styleId="1378">
    <w:name w:val="样式1"/>
    <w:basedOn w:val="965"/>
    <w:next w:val="969"/>
    <w:link w:val="965"/>
    <w:qFormat/>
    <w:pPr>
      <w:ind w:firstLine="420"/>
      <w:spacing w:line="360" w:lineRule="auto"/>
    </w:pPr>
    <w:rPr>
      <w:rFonts w:ascii="宋体" w:hAnsi="宋体"/>
      <w:sz w:val="21"/>
      <w:szCs w:val="21"/>
    </w:rPr>
  </w:style>
  <w:style w:type="paragraph" w:styleId="1379">
    <w:name w:val="Char Char Char Char"/>
    <w:basedOn w:val="965"/>
    <w:next w:val="1379"/>
    <w:link w:val="965"/>
    <w:qFormat/>
    <w:pPr>
      <w:spacing w:line="500" w:lineRule="exact"/>
      <w:widowControl/>
      <w:outlineLvl w:val="2"/>
    </w:pPr>
    <w:rPr>
      <w:rFonts w:ascii="黑体" w:hAnsi="Verdana" w:eastAsia="黑体" w:cs="黑体"/>
      <w:sz w:val="28"/>
      <w:szCs w:val="28"/>
      <w:lang w:eastAsia="en-US"/>
    </w:rPr>
  </w:style>
  <w:style w:type="paragraph" w:styleId="1380">
    <w:name w:val="样式 标题 2 + Times New Roman 四号 非加粗 段前: 5 磅 段后: 0 磅 行距: 固定值 20..."/>
    <w:basedOn w:val="967"/>
    <w:next w:val="1380"/>
    <w:link w:val="965"/>
    <w:qFormat/>
    <w:pPr>
      <w:spacing w:before="100" w:after="0" w:line="400" w:lineRule="exact"/>
    </w:pPr>
    <w:rPr>
      <w:rFonts w:ascii="Times New Roman" w:hAnsi="Times New Roman" w:eastAsia="黑体" w:cs="宋体"/>
      <w:sz w:val="28"/>
      <w:szCs w:val="20"/>
    </w:rPr>
  </w:style>
  <w:style w:type="paragraph" w:styleId="1381">
    <w:name w:val="z-窗体顶端21"/>
    <w:basedOn w:val="965"/>
    <w:next w:val="965"/>
    <w:link w:val="965"/>
    <w:unhideWhenUsed/>
    <w:qFormat/>
    <w:pPr>
      <w:jc w:val="center"/>
      <w:pBdr>
        <w:bottom w:val="single" w:color="000000" w:sz="6" w:space="1"/>
      </w:pBdr>
    </w:pPr>
    <w:rPr>
      <w:rFonts w:ascii="Arial" w:hAnsi="Arial" w:cs="Arial"/>
      <w:vanish/>
      <w:sz w:val="16"/>
      <w:szCs w:val="16"/>
    </w:rPr>
  </w:style>
  <w:style w:type="paragraph" w:styleId="1382">
    <w:name w:val="公文正文"/>
    <w:next w:val="1382"/>
    <w:link w:val="965"/>
    <w:qFormat/>
    <w:pPr>
      <w:ind w:firstLine="629"/>
      <w:jc w:val="both"/>
      <w:spacing w:line="360" w:lineRule="auto"/>
      <w:widowControl w:val="off"/>
    </w:pPr>
    <w:rPr>
      <w:rFonts w:ascii="仿宋_GB2312" w:hAnsi="Calisto MT" w:eastAsia="仿宋_GB2312" w:cs="Times New Roman"/>
      <w:color w:val="000000"/>
      <w:sz w:val="32"/>
      <w:lang w:val="en-US" w:eastAsia="zh-CN" w:bidi="ar-SA"/>
    </w:rPr>
  </w:style>
  <w:style w:type="paragraph" w:styleId="1383">
    <w:name w:val="正文文本_0"/>
    <w:basedOn w:val="1244"/>
    <w:next w:val="1383"/>
    <w:link w:val="965"/>
    <w:qFormat/>
    <w:pPr>
      <w:ind w:left="72" w:right="30"/>
      <w:jc w:val="center"/>
      <w:spacing w:after="60" w:line="360" w:lineRule="atLeast"/>
    </w:pPr>
    <w:rPr>
      <w:sz w:val="20"/>
      <w:szCs w:val="20"/>
    </w:rPr>
  </w:style>
  <w:style w:type="paragraph" w:styleId="1384">
    <w:name w:val="样式 样式 宋体 + 首行缩进:  1 字符"/>
    <w:basedOn w:val="1358"/>
    <w:next w:val="1384"/>
    <w:link w:val="965"/>
    <w:qFormat/>
    <w:pPr>
      <w:spacing w:line="240" w:lineRule="auto"/>
    </w:pPr>
  </w:style>
  <w:style w:type="paragraph" w:styleId="1385">
    <w:name w:val="无间隔3"/>
    <w:next w:val="1385"/>
    <w:link w:val="965"/>
    <w:qFormat/>
    <w:pPr>
      <w:jc w:val="both"/>
      <w:widowControl w:val="off"/>
    </w:pPr>
    <w:rPr>
      <w:rFonts w:ascii="Times New Roman" w:hAnsi="Times New Roman" w:eastAsia="宋体" w:cs="Times New Roman"/>
      <w:sz w:val="21"/>
      <w:szCs w:val="24"/>
      <w:lang w:val="en-US" w:eastAsia="zh-CN" w:bidi="ar-SA"/>
    </w:rPr>
  </w:style>
  <w:style w:type="paragraph" w:styleId="1386">
    <w:name w:val="无间隔2"/>
    <w:next w:val="1386"/>
    <w:link w:val="965"/>
    <w:qFormat/>
    <w:pPr>
      <w:jc w:val="both"/>
      <w:widowControl w:val="off"/>
    </w:pPr>
    <w:rPr>
      <w:rFonts w:ascii="Times New Roman" w:hAnsi="Times New Roman" w:eastAsia="宋体" w:cs="Times New Roman"/>
      <w:sz w:val="21"/>
      <w:szCs w:val="24"/>
      <w:lang w:val="en-US" w:eastAsia="zh-CN" w:bidi="ar-SA"/>
    </w:rPr>
  </w:style>
  <w:style w:type="paragraph" w:styleId="1387">
    <w:name w:val="Char Char Char Char Char Char Char"/>
    <w:basedOn w:val="965"/>
    <w:next w:val="1387"/>
    <w:link w:val="965"/>
    <w:qFormat/>
    <w:pPr>
      <w:jc w:val="left"/>
      <w:spacing w:after="160" w:line="240" w:lineRule="exact"/>
      <w:widowControl/>
    </w:pPr>
    <w:rPr>
      <w:sz w:val="21"/>
    </w:rPr>
  </w:style>
  <w:style w:type="paragraph" w:styleId="1388">
    <w:name w:val="Char"/>
    <w:basedOn w:val="965"/>
    <w:next w:val="1388"/>
    <w:link w:val="965"/>
    <w:qFormat/>
    <w:pPr>
      <w:jc w:val="left"/>
      <w:spacing w:after="160" w:line="240" w:lineRule="exact"/>
      <w:widowControl/>
    </w:pPr>
    <w:rPr>
      <w:sz w:val="21"/>
    </w:rPr>
  </w:style>
  <w:style w:type="paragraph" w:styleId="1389">
    <w:name w:val="正文 + 黑体"/>
    <w:basedOn w:val="965"/>
    <w:next w:val="1389"/>
    <w:link w:val="965"/>
    <w:qFormat/>
    <w:pPr>
      <w:jc w:val="left"/>
    </w:pPr>
    <w:rPr>
      <w:rFonts w:ascii="黑体" w:hAnsi="宋体" w:eastAsia="黑体" w:cs="TimesNewRomanPSMT"/>
    </w:rPr>
  </w:style>
  <w:style w:type="paragraph" w:styleId="1390">
    <w:name w:val="z-窗体底端21"/>
    <w:basedOn w:val="965"/>
    <w:next w:val="965"/>
    <w:link w:val="965"/>
    <w:unhideWhenUsed/>
    <w:qFormat/>
    <w:pPr>
      <w:jc w:val="center"/>
      <w:pBdr>
        <w:top w:val="single" w:color="000000" w:sz="6" w:space="1"/>
      </w:pBdr>
    </w:pPr>
    <w:rPr>
      <w:rFonts w:ascii="Arial" w:hAnsi="Arial" w:cs="Arial"/>
      <w:vanish/>
      <w:sz w:val="16"/>
      <w:szCs w:val="16"/>
    </w:rPr>
  </w:style>
  <w:style w:type="paragraph" w:styleId="1391">
    <w:name w:val="列出段落3"/>
    <w:basedOn w:val="965"/>
    <w:next w:val="1391"/>
    <w:link w:val="965"/>
    <w:qFormat/>
    <w:pPr>
      <w:ind w:firstLine="420"/>
    </w:pPr>
    <w:rPr>
      <w:rFonts w:ascii="Calibri" w:hAnsi="Calibri"/>
      <w:sz w:val="21"/>
    </w:rPr>
  </w:style>
  <w:style w:type="paragraph" w:styleId="1392">
    <w:name w:val="标题 4_0"/>
    <w:basedOn w:val="1244"/>
    <w:next w:val="1244"/>
    <w:link w:val="1393"/>
    <w:qFormat/>
    <w:pPr>
      <w:keepLines/>
      <w:keepNext/>
      <w:spacing w:before="280" w:after="290" w:line="372" w:lineRule="auto"/>
      <w:outlineLvl w:val="3"/>
    </w:pPr>
    <w:rPr>
      <w:rFonts w:ascii="Cambria" w:hAnsi="Cambria"/>
      <w:b/>
      <w:bCs/>
      <w:sz w:val="28"/>
      <w:szCs w:val="28"/>
    </w:rPr>
  </w:style>
  <w:style w:type="character" w:styleId="1393">
    <w:name w:val="标题 4 Char_0"/>
    <w:next w:val="1393"/>
    <w:link w:val="1392"/>
    <w:qFormat/>
    <w:rPr>
      <w:rFonts w:ascii="Cambria" w:hAnsi="Cambria"/>
      <w:b/>
      <w:bCs/>
      <w:sz w:val="28"/>
      <w:szCs w:val="28"/>
    </w:rPr>
  </w:style>
  <w:style w:type="character" w:styleId="1394">
    <w:name w:val="Char Char8"/>
    <w:next w:val="1394"/>
    <w:link w:val="965"/>
    <w:qFormat/>
    <w:rPr>
      <w:rFonts w:ascii="Arial" w:hAnsi="Arial" w:eastAsia="黑体"/>
      <w:b/>
      <w:bCs/>
      <w:sz w:val="32"/>
      <w:szCs w:val="32"/>
      <w:lang w:val="en-US" w:eastAsia="zh-CN" w:bidi="ar-SA"/>
    </w:rPr>
  </w:style>
  <w:style w:type="character" w:styleId="1395">
    <w:name w:val="Char Char711"/>
    <w:next w:val="1395"/>
    <w:link w:val="965"/>
    <w:qFormat/>
    <w:rPr>
      <w:rFonts w:ascii="Arial" w:hAnsi="Arial" w:eastAsia="黑体"/>
      <w:b/>
      <w:bCs/>
      <w:sz w:val="32"/>
      <w:szCs w:val="32"/>
      <w:lang w:val="en-US" w:eastAsia="zh-CN" w:bidi="ar-SA"/>
    </w:rPr>
  </w:style>
  <w:style w:type="character" w:styleId="1396">
    <w:name w:val="font161"/>
    <w:next w:val="1396"/>
    <w:link w:val="965"/>
    <w:qFormat/>
    <w:rPr>
      <w:b/>
      <w:bCs/>
      <w:sz w:val="32"/>
      <w:szCs w:val="32"/>
    </w:rPr>
  </w:style>
  <w:style w:type="character" w:styleId="1397">
    <w:name w:val="Char Char251"/>
    <w:next w:val="1397"/>
    <w:link w:val="965"/>
    <w:qFormat/>
    <w:rPr>
      <w:rFonts w:eastAsia="宋体"/>
      <w:sz w:val="21"/>
      <w:szCs w:val="24"/>
      <w:lang w:val="en-US" w:eastAsia="zh-CN" w:bidi="ar-SA"/>
    </w:rPr>
  </w:style>
  <w:style w:type="character" w:styleId="1398">
    <w:name w:val="Char Char7"/>
    <w:next w:val="1398"/>
    <w:link w:val="965"/>
    <w:qFormat/>
    <w:rPr>
      <w:rFonts w:ascii="Arial" w:hAnsi="Arial" w:eastAsia="黑体"/>
      <w:b/>
      <w:bCs/>
      <w:sz w:val="32"/>
      <w:szCs w:val="32"/>
      <w:lang w:val="en-US" w:eastAsia="zh-CN" w:bidi="ar-SA"/>
    </w:rPr>
  </w:style>
  <w:style w:type="paragraph" w:styleId="1399">
    <w:name w:val="样式4"/>
    <w:basedOn w:val="968"/>
    <w:next w:val="1399"/>
    <w:link w:val="965"/>
    <w:qFormat/>
    <w:pPr>
      <w:spacing w:before="260" w:after="260" w:line="413" w:lineRule="auto"/>
    </w:pPr>
    <w:rPr>
      <w:rFonts w:ascii="Times New Roman" w:hAnsi="Times New Roman" w:cs="Times New Roman"/>
      <w:b/>
      <w:sz w:val="32"/>
      <w:szCs w:val="20"/>
    </w:rPr>
  </w:style>
  <w:style w:type="paragraph" w:styleId="1400">
    <w:name w:val="6'"/>
    <w:basedOn w:val="965"/>
    <w:next w:val="1400"/>
    <w:link w:val="965"/>
    <w:qFormat/>
    <w:pPr>
      <w:jc w:val="center"/>
      <w:spacing w:line="320" w:lineRule="exact"/>
    </w:pPr>
    <w:rPr>
      <w:rFonts w:ascii="Calibri" w:hAnsi="Calibri"/>
      <w:spacing w:val="20"/>
      <w:sz w:val="21"/>
      <w:szCs w:val="20"/>
    </w:rPr>
  </w:style>
  <w:style w:type="paragraph" w:styleId="1401">
    <w:name w:val="样式 标题 1 + 黑体 三号 非加粗 居中 段前: 6 磅 段后: 6 磅 行距: 固定值 20 磅"/>
    <w:basedOn w:val="966"/>
    <w:next w:val="1401"/>
    <w:link w:val="965"/>
    <w:qFormat/>
    <w:pPr>
      <w:jc w:val="center"/>
      <w:spacing w:before="120" w:after="120" w:line="400" w:lineRule="exact"/>
    </w:pPr>
    <w:rPr>
      <w:rFonts w:ascii="黑体" w:hAnsi="黑体" w:eastAsia="黑体" w:cs="宋体"/>
      <w:bCs/>
      <w:sz w:val="32"/>
      <w:szCs w:val="20"/>
    </w:rPr>
  </w:style>
  <w:style w:type="paragraph" w:styleId="1402">
    <w:name w:val="表格"/>
    <w:basedOn w:val="965"/>
    <w:next w:val="1402"/>
    <w:link w:val="965"/>
    <w:qFormat/>
    <w:pPr>
      <w:jc w:val="center"/>
    </w:pPr>
    <w:rPr>
      <w:rFonts w:ascii="华文细黑" w:hAnsi="华文细黑"/>
      <w:sz w:val="21"/>
      <w:szCs w:val="20"/>
    </w:rPr>
  </w:style>
  <w:style w:type="paragraph" w:styleId="1403">
    <w:name w:val="样式3"/>
    <w:basedOn w:val="968"/>
    <w:next w:val="1403"/>
    <w:link w:val="965"/>
    <w:qFormat/>
    <w:pPr>
      <w:spacing w:before="260" w:after="260" w:line="413" w:lineRule="auto"/>
    </w:pPr>
    <w:rPr>
      <w:rFonts w:ascii="Times New Roman" w:hAnsi="Times New Roman" w:cs="Times New Roman"/>
      <w:b/>
      <w:sz w:val="32"/>
      <w:szCs w:val="20"/>
    </w:rPr>
  </w:style>
  <w:style w:type="paragraph" w:styleId="1404">
    <w:name w:val="Char21"/>
    <w:basedOn w:val="965"/>
    <w:next w:val="1404"/>
    <w:link w:val="965"/>
    <w:qFormat/>
    <w:pPr>
      <w:tabs>
        <w:tab w:val="left" w:pos="360" w:leader="none"/>
      </w:tabs>
    </w:pPr>
    <w:rPr>
      <w:rFonts w:ascii="Calibri" w:hAnsi="Calibri"/>
    </w:rPr>
  </w:style>
  <w:style w:type="paragraph" w:styleId="1405">
    <w:name w:val="表格文字"/>
    <w:basedOn w:val="965"/>
    <w:next w:val="1405"/>
    <w:link w:val="965"/>
    <w:qFormat/>
    <w:pPr>
      <w:jc w:val="left"/>
      <w:spacing w:line="420" w:lineRule="atLeast"/>
    </w:pPr>
    <w:rPr>
      <w:rFonts w:ascii="Calibri" w:hAnsi="Calibri"/>
      <w:sz w:val="21"/>
      <w:szCs w:val="20"/>
    </w:rPr>
  </w:style>
  <w:style w:type="character" w:styleId="1406">
    <w:name w:val="content1"/>
    <w:next w:val="1406"/>
    <w:link w:val="965"/>
    <w:qFormat/>
    <w:rPr>
      <w:sz w:val="21"/>
      <w:szCs w:val="21"/>
      <w:u w:val="single"/>
    </w:rPr>
  </w:style>
  <w:style w:type="paragraph" w:styleId="1407">
    <w:name w:val="样式11"/>
    <w:basedOn w:val="965"/>
    <w:next w:val="1407"/>
    <w:link w:val="1408"/>
    <w:qFormat/>
    <w:pPr>
      <w:ind w:hanging="420"/>
      <w:spacing w:line="360" w:lineRule="exact"/>
      <w:outlineLvl w:val="2"/>
    </w:pPr>
    <w:rPr>
      <w:rFonts w:ascii="黑体" w:hAnsi="宋体" w:eastAsia="黑体"/>
      <w:sz w:val="21"/>
      <w:szCs w:val="21"/>
    </w:rPr>
  </w:style>
  <w:style w:type="character" w:styleId="1408">
    <w:name w:val="样式11 Char"/>
    <w:next w:val="1408"/>
    <w:link w:val="1407"/>
    <w:qFormat/>
    <w:rPr>
      <w:rFonts w:ascii="黑体" w:hAnsi="宋体" w:eastAsia="黑体"/>
      <w:sz w:val="21"/>
      <w:szCs w:val="21"/>
    </w:rPr>
  </w:style>
  <w:style w:type="paragraph" w:styleId="1409">
    <w:name w:val="标题6"/>
    <w:basedOn w:val="965"/>
    <w:next w:val="1409"/>
    <w:link w:val="1410"/>
    <w:qFormat/>
    <w:pPr>
      <w:jc w:val="center"/>
      <w:keepLines/>
      <w:keepNext/>
      <w:spacing w:line="400" w:lineRule="exact"/>
      <w:outlineLvl w:val="2"/>
    </w:pPr>
    <w:rPr>
      <w:rFonts w:ascii="宋体" w:hAnsi="宋体" w:eastAsia="黑体"/>
      <w:sz w:val="32"/>
      <w:szCs w:val="32"/>
    </w:rPr>
  </w:style>
  <w:style w:type="character" w:styleId="1410">
    <w:name w:val="标题6 Char"/>
    <w:next w:val="1410"/>
    <w:link w:val="1409"/>
    <w:qFormat/>
    <w:rPr>
      <w:rFonts w:ascii="宋体" w:hAnsi="宋体" w:eastAsia="黑体"/>
      <w:sz w:val="32"/>
      <w:szCs w:val="32"/>
    </w:rPr>
  </w:style>
  <w:style w:type="paragraph" w:styleId="1411">
    <w:name w:val="正文_2"/>
    <w:next w:val="1411"/>
    <w:link w:val="965"/>
    <w:qFormat/>
    <w:pPr>
      <w:jc w:val="both"/>
      <w:widowControl w:val="off"/>
    </w:pPr>
    <w:rPr>
      <w:rFonts w:ascii="Calibri" w:hAnsi="Calibri" w:eastAsia="宋体" w:cs="Times New Roman"/>
      <w:sz w:val="21"/>
      <w:szCs w:val="22"/>
      <w:lang w:val="en-US" w:eastAsia="zh-CN" w:bidi="ar-SA"/>
    </w:rPr>
  </w:style>
  <w:style w:type="paragraph" w:styleId="1412">
    <w:name w:val="正文_2_0"/>
    <w:next w:val="1412"/>
    <w:link w:val="965"/>
    <w:qFormat/>
    <w:pPr>
      <w:jc w:val="both"/>
      <w:widowControl w:val="off"/>
    </w:pPr>
    <w:rPr>
      <w:rFonts w:ascii="Calibri" w:hAnsi="Calibri" w:eastAsia="宋体" w:cs="Times New Roman"/>
      <w:sz w:val="21"/>
      <w:szCs w:val="22"/>
      <w:lang w:val="en-US" w:eastAsia="zh-CN" w:bidi="ar-SA"/>
    </w:rPr>
  </w:style>
  <w:style w:type="paragraph" w:styleId="1413">
    <w:name w:val="正文_3"/>
    <w:next w:val="1413"/>
    <w:link w:val="965"/>
    <w:qFormat/>
    <w:pPr>
      <w:jc w:val="both"/>
      <w:widowControl w:val="off"/>
    </w:pPr>
    <w:rPr>
      <w:rFonts w:ascii="Calibri" w:hAnsi="Calibri" w:eastAsia="宋体" w:cs="Times New Roman"/>
      <w:sz w:val="21"/>
      <w:szCs w:val="22"/>
      <w:lang w:val="en-US" w:eastAsia="zh-CN" w:bidi="ar-SA"/>
    </w:rPr>
  </w:style>
  <w:style w:type="paragraph" w:styleId="1414">
    <w:name w:val="副标题_0"/>
    <w:basedOn w:val="1415"/>
    <w:next w:val="1415"/>
    <w:link w:val="1416"/>
    <w:qFormat/>
    <w:pPr>
      <w:jc w:val="center"/>
      <w:spacing w:before="240" w:after="60" w:line="312" w:lineRule="auto"/>
      <w:outlineLvl w:val="1"/>
    </w:pPr>
    <w:rPr>
      <w:rFonts w:ascii="Cambria" w:hAnsi="Cambria"/>
      <w:b/>
      <w:bCs/>
      <w:sz w:val="32"/>
      <w:szCs w:val="32"/>
    </w:rPr>
  </w:style>
  <w:style w:type="paragraph" w:styleId="1415">
    <w:name w:val="正文_4"/>
    <w:next w:val="1415"/>
    <w:link w:val="965"/>
    <w:qFormat/>
    <w:pPr>
      <w:jc w:val="both"/>
      <w:widowControl w:val="off"/>
    </w:pPr>
    <w:rPr>
      <w:rFonts w:ascii="Calibri" w:hAnsi="Calibri" w:eastAsia="宋体" w:cs="Times New Roman"/>
      <w:sz w:val="21"/>
      <w:szCs w:val="22"/>
      <w:lang w:val="en-US" w:eastAsia="zh-CN" w:bidi="ar-SA"/>
    </w:rPr>
  </w:style>
  <w:style w:type="character" w:styleId="1416">
    <w:name w:val="副标题 Char_0"/>
    <w:next w:val="1416"/>
    <w:link w:val="1414"/>
    <w:qFormat/>
    <w:rPr>
      <w:rFonts w:ascii="Cambria" w:hAnsi="Cambria"/>
      <w:b/>
      <w:bCs/>
      <w:sz w:val="32"/>
      <w:szCs w:val="32"/>
    </w:rPr>
  </w:style>
  <w:style w:type="paragraph" w:styleId="1417">
    <w:name w:val="标题 2_0"/>
    <w:basedOn w:val="1415"/>
    <w:next w:val="1415"/>
    <w:link w:val="1418"/>
    <w:qFormat/>
    <w:pPr>
      <w:keepLines/>
      <w:keepNext/>
      <w:spacing w:before="260" w:after="260" w:line="416" w:lineRule="auto"/>
      <w:outlineLvl w:val="1"/>
    </w:pPr>
    <w:rPr>
      <w:rFonts w:ascii="Arial" w:hAnsi="Arial" w:eastAsia="黑体"/>
      <w:b/>
      <w:bCs/>
      <w:sz w:val="32"/>
      <w:szCs w:val="32"/>
    </w:rPr>
  </w:style>
  <w:style w:type="character" w:styleId="1418">
    <w:name w:val="标题 2 Char_0"/>
    <w:next w:val="1418"/>
    <w:link w:val="1417"/>
    <w:qFormat/>
    <w:rPr>
      <w:rFonts w:ascii="Arial" w:hAnsi="Arial" w:eastAsia="黑体"/>
      <w:b/>
      <w:bCs/>
      <w:sz w:val="32"/>
      <w:szCs w:val="32"/>
    </w:rPr>
  </w:style>
  <w:style w:type="paragraph" w:styleId="1419">
    <w:name w:val="样式11_0"/>
    <w:basedOn w:val="1415"/>
    <w:next w:val="1419"/>
    <w:link w:val="1420"/>
    <w:qFormat/>
    <w:pPr>
      <w:ind w:hanging="420"/>
      <w:spacing w:line="360" w:lineRule="exact"/>
      <w:outlineLvl w:val="2"/>
    </w:pPr>
    <w:rPr>
      <w:rFonts w:ascii="黑体" w:hAnsi="宋体" w:eastAsia="黑体"/>
      <w:sz w:val="20"/>
      <w:szCs w:val="21"/>
    </w:rPr>
  </w:style>
  <w:style w:type="character" w:styleId="1420">
    <w:name w:val="样式11 Char_0"/>
    <w:next w:val="1420"/>
    <w:link w:val="1419"/>
    <w:qFormat/>
    <w:rPr>
      <w:rFonts w:ascii="黑体" w:hAnsi="宋体" w:eastAsia="黑体"/>
      <w:szCs w:val="21"/>
    </w:rPr>
  </w:style>
  <w:style w:type="character" w:styleId="1421">
    <w:name w:val="强调_0"/>
    <w:next w:val="1421"/>
    <w:link w:val="965"/>
    <w:qFormat/>
    <w:rPr>
      <w:rFonts w:ascii="Calibri" w:hAnsi="Calibri"/>
      <w:i/>
      <w:iCs/>
    </w:rPr>
  </w:style>
  <w:style w:type="paragraph" w:styleId="1422">
    <w:name w:val="2B70926E84294DE4875F69CC8C4B9580"/>
    <w:next w:val="1422"/>
    <w:link w:val="965"/>
    <w:qFormat/>
    <w:pPr>
      <w:spacing w:after="200" w:line="276" w:lineRule="auto"/>
    </w:pPr>
    <w:rPr>
      <w:rFonts w:ascii="Calibri" w:hAnsi="Calibri" w:eastAsia="宋体" w:cs="Times New Roman"/>
      <w:sz w:val="22"/>
      <w:szCs w:val="22"/>
      <w:lang w:val="en-US" w:eastAsia="en-US" w:bidi="ar-SA"/>
    </w:rPr>
  </w:style>
  <w:style w:type="paragraph" w:styleId="1423">
    <w:name w:val="标题 3_0_0"/>
    <w:basedOn w:val="1246"/>
    <w:next w:val="1246"/>
    <w:link w:val="1424"/>
    <w:qFormat/>
    <w:pPr>
      <w:keepLines/>
      <w:keepNext/>
      <w:spacing w:before="260" w:after="260" w:line="413" w:lineRule="auto"/>
      <w:outlineLvl w:val="2"/>
    </w:pPr>
    <w:rPr>
      <w:b/>
      <w:sz w:val="32"/>
    </w:rPr>
  </w:style>
  <w:style w:type="character" w:styleId="1424">
    <w:name w:val="标题 3 Char_0_0"/>
    <w:next w:val="1424"/>
    <w:link w:val="1423"/>
    <w:qFormat/>
    <w:rPr>
      <w:b/>
      <w:sz w:val="32"/>
    </w:rPr>
  </w:style>
  <w:style w:type="paragraph" w:styleId="1425">
    <w:name w:val="正文_5"/>
    <w:next w:val="1425"/>
    <w:link w:val="965"/>
    <w:qFormat/>
    <w:pPr>
      <w:jc w:val="both"/>
      <w:widowControl w:val="off"/>
    </w:pPr>
    <w:rPr>
      <w:rFonts w:ascii="Calibri" w:hAnsi="Calibri" w:eastAsia="宋体" w:cs="Times New Roman"/>
      <w:lang w:val="en-US" w:eastAsia="zh-CN" w:bidi="ar-SA"/>
    </w:rPr>
  </w:style>
  <w:style w:type="paragraph" w:styleId="1426">
    <w:name w:val="正文_6"/>
    <w:next w:val="1426"/>
    <w:link w:val="965"/>
    <w:qFormat/>
    <w:pPr>
      <w:jc w:val="both"/>
      <w:widowControl w:val="off"/>
    </w:pPr>
    <w:rPr>
      <w:rFonts w:ascii="Calibri" w:hAnsi="Calibri" w:eastAsia="宋体" w:cs="Times New Roman"/>
      <w:sz w:val="21"/>
      <w:szCs w:val="22"/>
      <w:lang w:val="en-US" w:eastAsia="zh-CN" w:bidi="ar-SA"/>
    </w:rPr>
  </w:style>
  <w:style w:type="paragraph" w:styleId="1427">
    <w:name w:val="副标题_0_0"/>
    <w:basedOn w:val="1428"/>
    <w:next w:val="1428"/>
    <w:link w:val="1429"/>
    <w:qFormat/>
    <w:pPr>
      <w:jc w:val="center"/>
      <w:spacing w:before="240" w:after="60" w:line="312" w:lineRule="auto"/>
      <w:outlineLvl w:val="1"/>
    </w:pPr>
    <w:rPr>
      <w:rFonts w:ascii="Cambria" w:hAnsi="Cambria"/>
      <w:b/>
      <w:bCs/>
      <w:sz w:val="32"/>
      <w:szCs w:val="32"/>
    </w:rPr>
  </w:style>
  <w:style w:type="paragraph" w:styleId="1428">
    <w:name w:val="正文_4_0"/>
    <w:next w:val="1428"/>
    <w:link w:val="965"/>
    <w:qFormat/>
    <w:pPr>
      <w:jc w:val="both"/>
      <w:widowControl w:val="off"/>
    </w:pPr>
    <w:rPr>
      <w:rFonts w:ascii="Calibri" w:hAnsi="Calibri" w:eastAsia="宋体" w:cs="Times New Roman"/>
      <w:lang w:val="en-US" w:eastAsia="zh-CN" w:bidi="ar-SA"/>
    </w:rPr>
  </w:style>
  <w:style w:type="character" w:styleId="1429">
    <w:name w:val="副标题 Char_0_0"/>
    <w:next w:val="1429"/>
    <w:link w:val="1427"/>
    <w:qFormat/>
    <w:rPr>
      <w:rFonts w:ascii="Cambria" w:hAnsi="Cambria"/>
      <w:b/>
      <w:bCs/>
      <w:sz w:val="32"/>
      <w:szCs w:val="32"/>
    </w:rPr>
  </w:style>
  <w:style w:type="paragraph" w:styleId="1430">
    <w:name w:val="标题 2_0_0"/>
    <w:basedOn w:val="1428"/>
    <w:next w:val="1428"/>
    <w:link w:val="1431"/>
    <w:qFormat/>
    <w:pPr>
      <w:keepLines/>
      <w:keepNext/>
      <w:spacing w:before="260" w:after="260" w:line="416" w:lineRule="auto"/>
      <w:outlineLvl w:val="1"/>
    </w:pPr>
    <w:rPr>
      <w:rFonts w:ascii="Arial" w:hAnsi="Arial" w:eastAsia="黑体"/>
      <w:b/>
      <w:bCs/>
      <w:sz w:val="32"/>
      <w:szCs w:val="32"/>
    </w:rPr>
  </w:style>
  <w:style w:type="character" w:styleId="1431">
    <w:name w:val="标题 2 Char_0_0"/>
    <w:next w:val="1431"/>
    <w:link w:val="1430"/>
    <w:qFormat/>
    <w:rPr>
      <w:rFonts w:ascii="Arial" w:hAnsi="Arial" w:eastAsia="黑体"/>
      <w:b/>
      <w:bCs/>
      <w:sz w:val="32"/>
      <w:szCs w:val="32"/>
    </w:rPr>
  </w:style>
  <w:style w:type="paragraph" w:styleId="1432">
    <w:name w:val="样式11_0_0"/>
    <w:basedOn w:val="1428"/>
    <w:next w:val="1432"/>
    <w:link w:val="1433"/>
    <w:qFormat/>
    <w:pPr>
      <w:ind w:hanging="420"/>
      <w:spacing w:line="360" w:lineRule="exact"/>
      <w:outlineLvl w:val="2"/>
    </w:pPr>
    <w:rPr>
      <w:rFonts w:ascii="黑体" w:hAnsi="宋体" w:eastAsia="黑体"/>
      <w:szCs w:val="21"/>
    </w:rPr>
  </w:style>
  <w:style w:type="character" w:styleId="1433">
    <w:name w:val="样式11 Char_0_0"/>
    <w:next w:val="1433"/>
    <w:link w:val="1432"/>
    <w:qFormat/>
    <w:rPr>
      <w:rFonts w:ascii="黑体" w:hAnsi="宋体" w:eastAsia="黑体"/>
      <w:szCs w:val="21"/>
    </w:rPr>
  </w:style>
  <w:style w:type="paragraph" w:styleId="1434">
    <w:name w:val="批注文字_0"/>
    <w:basedOn w:val="1435"/>
    <w:next w:val="1434"/>
    <w:link w:val="1436"/>
    <w:qFormat/>
    <w:pPr>
      <w:jc w:val="left"/>
    </w:pPr>
    <w:rPr>
      <w:rFonts w:ascii="Times New Roman" w:hAnsi="Times New Roman"/>
      <w:szCs w:val="24"/>
    </w:rPr>
  </w:style>
  <w:style w:type="paragraph" w:styleId="1435">
    <w:name w:val="正文_7"/>
    <w:next w:val="1435"/>
    <w:link w:val="965"/>
    <w:qFormat/>
    <w:pPr>
      <w:jc w:val="both"/>
      <w:widowControl w:val="off"/>
    </w:pPr>
    <w:rPr>
      <w:rFonts w:ascii="Calibri" w:hAnsi="Calibri" w:eastAsia="宋体" w:cs="Times New Roman"/>
      <w:sz w:val="21"/>
      <w:szCs w:val="22"/>
      <w:lang w:val="en-US" w:eastAsia="zh-CN" w:bidi="ar-SA"/>
    </w:rPr>
  </w:style>
  <w:style w:type="character" w:styleId="1436">
    <w:name w:val="批注文字 Char_0"/>
    <w:next w:val="1436"/>
    <w:link w:val="1434"/>
    <w:qFormat/>
    <w:rPr>
      <w:sz w:val="21"/>
      <w:szCs w:val="24"/>
    </w:rPr>
  </w:style>
  <w:style w:type="paragraph" w:styleId="1437">
    <w:name w:val="正文_2_1"/>
    <w:next w:val="1437"/>
    <w:link w:val="965"/>
    <w:qFormat/>
    <w:pPr>
      <w:jc w:val="both"/>
      <w:widowControl w:val="off"/>
    </w:pPr>
    <w:rPr>
      <w:rFonts w:ascii="Calibri" w:hAnsi="Calibri" w:eastAsia="宋体" w:cs="Times New Roman"/>
      <w:lang w:val="en-US" w:eastAsia="zh-CN" w:bidi="ar-SA"/>
    </w:rPr>
  </w:style>
  <w:style w:type="paragraph" w:styleId="1438">
    <w:name w:val="标题 2_1"/>
    <w:basedOn w:val="1439"/>
    <w:next w:val="1439"/>
    <w:link w:val="1440"/>
    <w:qFormat/>
    <w:pPr>
      <w:keepLines/>
      <w:keepNext/>
      <w:spacing w:before="260" w:after="260" w:line="413" w:lineRule="auto"/>
      <w:outlineLvl w:val="1"/>
    </w:pPr>
    <w:rPr>
      <w:rFonts w:ascii="Arial" w:hAnsi="Arial" w:eastAsia="黑体"/>
      <w:b/>
      <w:sz w:val="32"/>
    </w:rPr>
  </w:style>
  <w:style w:type="paragraph" w:styleId="1439">
    <w:name w:val="正文_5_0"/>
    <w:next w:val="1439"/>
    <w:link w:val="965"/>
    <w:qFormat/>
    <w:pPr>
      <w:jc w:val="both"/>
      <w:widowControl w:val="off"/>
    </w:pPr>
    <w:rPr>
      <w:rFonts w:ascii="Calibri" w:hAnsi="Calibri" w:eastAsia="宋体" w:cs="Times New Roman"/>
      <w:lang w:val="en-US" w:eastAsia="zh-CN" w:bidi="ar-SA"/>
    </w:rPr>
  </w:style>
  <w:style w:type="character" w:styleId="1440">
    <w:name w:val="标题 2 Char_1"/>
    <w:next w:val="1440"/>
    <w:link w:val="1438"/>
    <w:qFormat/>
    <w:rPr>
      <w:rFonts w:ascii="Arial" w:hAnsi="Arial" w:eastAsia="黑体"/>
      <w:b/>
      <w:sz w:val="32"/>
    </w:rPr>
  </w:style>
  <w:style w:type="paragraph" w:styleId="1441">
    <w:name w:val="正文_5_0_0"/>
    <w:next w:val="1441"/>
    <w:link w:val="965"/>
    <w:qFormat/>
    <w:pPr>
      <w:jc w:val="both"/>
      <w:widowControl w:val="off"/>
    </w:pPr>
    <w:rPr>
      <w:rFonts w:ascii="Calibri" w:hAnsi="Calibri" w:eastAsia="宋体" w:cs="Times New Roman"/>
      <w:lang w:val="en-US" w:eastAsia="zh-CN" w:bidi="ar-SA"/>
    </w:rPr>
  </w:style>
  <w:style w:type="paragraph" w:styleId="1442">
    <w:name w:val="正文_6_0"/>
    <w:next w:val="1442"/>
    <w:link w:val="965"/>
    <w:qFormat/>
    <w:pPr>
      <w:jc w:val="both"/>
      <w:widowControl w:val="off"/>
    </w:pPr>
    <w:rPr>
      <w:rFonts w:ascii="Calibri" w:hAnsi="Calibri" w:eastAsia="宋体" w:cs="Times New Roman"/>
      <w:sz w:val="21"/>
      <w:szCs w:val="22"/>
      <w:lang w:val="en-US" w:eastAsia="zh-CN" w:bidi="ar-SA"/>
    </w:rPr>
  </w:style>
  <w:style w:type="paragraph" w:styleId="1443">
    <w:name w:val="标题 2_2"/>
    <w:basedOn w:val="1444"/>
    <w:next w:val="1444"/>
    <w:link w:val="1445"/>
    <w:qFormat/>
    <w:pPr>
      <w:keepLines/>
      <w:keepNext/>
      <w:spacing w:before="260" w:after="260" w:line="416" w:lineRule="auto"/>
      <w:outlineLvl w:val="1"/>
    </w:pPr>
    <w:rPr>
      <w:rFonts w:ascii="Cambria" w:hAnsi="Cambria"/>
      <w:b/>
      <w:bCs/>
      <w:sz w:val="32"/>
      <w:szCs w:val="32"/>
    </w:rPr>
  </w:style>
  <w:style w:type="paragraph" w:styleId="1444">
    <w:name w:val="正文_6_1"/>
    <w:next w:val="1444"/>
    <w:link w:val="965"/>
    <w:qFormat/>
    <w:pPr>
      <w:jc w:val="both"/>
      <w:widowControl w:val="off"/>
    </w:pPr>
    <w:rPr>
      <w:rFonts w:ascii="Calibri" w:hAnsi="Calibri" w:eastAsia="宋体" w:cs="Times New Roman"/>
      <w:lang w:val="en-US" w:eastAsia="zh-CN" w:bidi="ar-SA"/>
    </w:rPr>
  </w:style>
  <w:style w:type="character" w:styleId="1445">
    <w:name w:val="标题 2 Char_2"/>
    <w:next w:val="1445"/>
    <w:link w:val="1443"/>
    <w:qFormat/>
    <w:rPr>
      <w:rFonts w:ascii="Cambria" w:hAnsi="Cambria"/>
      <w:b/>
      <w:bCs/>
      <w:sz w:val="32"/>
      <w:szCs w:val="32"/>
    </w:rPr>
  </w:style>
  <w:style w:type="paragraph" w:styleId="1446">
    <w:name w:val="正文_8"/>
    <w:next w:val="1446"/>
    <w:link w:val="965"/>
    <w:qFormat/>
    <w:pPr>
      <w:jc w:val="both"/>
      <w:widowControl w:val="off"/>
    </w:pPr>
    <w:rPr>
      <w:rFonts w:ascii="Times New Roman" w:hAnsi="Times New Roman" w:eastAsia="宋体" w:cs="Times New Roman"/>
      <w:sz w:val="21"/>
      <w:szCs w:val="24"/>
      <w:lang w:val="en-US" w:eastAsia="zh-CN" w:bidi="ar-SA"/>
    </w:rPr>
  </w:style>
  <w:style w:type="paragraph" w:styleId="1447">
    <w:name w:val="Normal_0"/>
    <w:next w:val="1447"/>
    <w:link w:val="965"/>
    <w:qFormat/>
    <w:rPr>
      <w:rFonts w:ascii="Times New Roman" w:hAnsi="Times New Roman" w:eastAsia="Times New Roman" w:cs="Times New Roman"/>
      <w:sz w:val="24"/>
      <w:szCs w:val="24"/>
      <w:lang w:val="en-US" w:eastAsia="zh-CN" w:bidi="ar-SA"/>
    </w:rPr>
  </w:style>
  <w:style w:type="paragraph" w:styleId="1448">
    <w:name w:val="正文_5_1"/>
    <w:next w:val="1448"/>
    <w:link w:val="965"/>
    <w:qFormat/>
    <w:pPr>
      <w:jc w:val="both"/>
      <w:widowControl w:val="off"/>
    </w:pPr>
    <w:rPr>
      <w:rFonts w:ascii="Calibri" w:hAnsi="Calibri" w:eastAsia="宋体" w:cs="Times New Roman"/>
      <w:lang w:val="en-US" w:eastAsia="zh-CN" w:bidi="ar-SA"/>
    </w:rPr>
  </w:style>
  <w:style w:type="paragraph" w:styleId="1449">
    <w:name w:val="Normal_2"/>
    <w:next w:val="1449"/>
    <w:link w:val="965"/>
    <w:qFormat/>
    <w:pPr>
      <w:jc w:val="both"/>
      <w:widowControl w:val="off"/>
    </w:pPr>
    <w:rPr>
      <w:rFonts w:ascii="Calibri" w:hAnsi="Calibri" w:eastAsia="宋体" w:cs="Times New Roman"/>
      <w:lang w:val="en-US" w:eastAsia="zh-CN" w:bidi="ar-SA"/>
    </w:rPr>
  </w:style>
  <w:style w:type="character" w:styleId="1450">
    <w:name w:val="glyphicon"/>
    <w:next w:val="1450"/>
    <w:link w:val="965"/>
    <w:qFormat/>
  </w:style>
  <w:style w:type="character" w:styleId="1451">
    <w:name w:val="hover"/>
    <w:next w:val="1451"/>
    <w:link w:val="965"/>
    <w:qFormat/>
    <w:rPr>
      <w:shd w:val="clear" w:color="auto" w:fill="eeeeee"/>
    </w:rPr>
  </w:style>
  <w:style w:type="character" w:styleId="1452">
    <w:name w:val="hover1"/>
    <w:next w:val="1452"/>
    <w:link w:val="965"/>
    <w:qFormat/>
    <w:rPr>
      <w:color w:val="5fb878"/>
    </w:rPr>
  </w:style>
  <w:style w:type="character" w:styleId="1453">
    <w:name w:val="hover2"/>
    <w:next w:val="1453"/>
    <w:link w:val="965"/>
    <w:qFormat/>
    <w:rPr>
      <w:color w:val="5fb878"/>
    </w:rPr>
  </w:style>
  <w:style w:type="character" w:styleId="1454">
    <w:name w:val="hover3"/>
    <w:next w:val="1454"/>
    <w:link w:val="965"/>
    <w:qFormat/>
    <w:rPr>
      <w:color w:val="ffffff"/>
    </w:rPr>
  </w:style>
  <w:style w:type="character" w:styleId="1455">
    <w:name w:val="old"/>
    <w:next w:val="1455"/>
    <w:link w:val="965"/>
    <w:qFormat/>
    <w:rPr>
      <w:color w:val="999999"/>
    </w:rPr>
  </w:style>
  <w:style w:type="character" w:styleId="1456">
    <w:name w:val="hour_pm"/>
    <w:next w:val="1456"/>
    <w:link w:val="965"/>
    <w:qFormat/>
  </w:style>
  <w:style w:type="character" w:styleId="1457">
    <w:name w:val="hour_am"/>
    <w:next w:val="1457"/>
    <w:link w:val="965"/>
    <w:qFormat/>
  </w:style>
  <w:style w:type="character" w:styleId="1458">
    <w:name w:val="Char Char811"/>
    <w:next w:val="1458"/>
    <w:link w:val="965"/>
    <w:qFormat/>
    <w:rPr>
      <w:rFonts w:ascii="Arial" w:hAnsi="Arial" w:eastAsia="黑体"/>
      <w:b/>
      <w:bCs/>
      <w:sz w:val="32"/>
      <w:szCs w:val="32"/>
      <w:lang w:val="en-US" w:eastAsia="zh-CN" w:bidi="ar-SA"/>
    </w:rPr>
  </w:style>
  <w:style w:type="character" w:styleId="1459">
    <w:name w:val="Char Char721"/>
    <w:next w:val="1459"/>
    <w:link w:val="965"/>
    <w:qFormat/>
    <w:rPr>
      <w:rFonts w:ascii="Arial" w:hAnsi="Arial" w:eastAsia="黑体"/>
      <w:b/>
      <w:bCs/>
      <w:sz w:val="32"/>
      <w:szCs w:val="32"/>
      <w:lang w:val="en-US" w:eastAsia="zh-CN" w:bidi="ar-SA"/>
    </w:rPr>
  </w:style>
  <w:style w:type="character" w:styleId="1460">
    <w:name w:val="hover4"/>
    <w:next w:val="1460"/>
    <w:link w:val="965"/>
    <w:qFormat/>
    <w:rPr>
      <w:color w:val="ffffff"/>
    </w:rPr>
  </w:style>
  <w:style w:type="paragraph" w:styleId="1461">
    <w:name w:val="正文111"/>
    <w:next w:val="1461"/>
    <w:link w:val="965"/>
    <w:qFormat/>
    <w:rPr>
      <w:rFonts w:ascii="Times New Roman" w:hAnsi="Times New Roman" w:eastAsia="Times New Roman" w:cs="Times New Roman"/>
      <w:sz w:val="24"/>
      <w:szCs w:val="24"/>
      <w:lang w:val="en-US" w:eastAsia="zh-CN" w:bidi="ar-SA"/>
    </w:rPr>
  </w:style>
  <w:style w:type="paragraph" w:styleId="1462">
    <w:name w:val="正文2"/>
    <w:next w:val="1462"/>
    <w:link w:val="965"/>
    <w:qFormat/>
    <w:rPr>
      <w:rFonts w:ascii="Times New Roman" w:hAnsi="Times New Roman" w:eastAsia="Times New Roman" w:cs="Times New Roman"/>
      <w:sz w:val="24"/>
      <w:szCs w:val="24"/>
      <w:lang w:val="en-US" w:eastAsia="zh-CN" w:bidi="ar-SA"/>
    </w:rPr>
  </w:style>
  <w:style w:type="character" w:styleId="1463">
    <w:name w:val="标题 2 字符"/>
    <w:next w:val="1463"/>
    <w:link w:val="965"/>
    <w:uiPriority w:val="9"/>
    <w:qFormat/>
    <w:rPr>
      <w:rFonts w:ascii="Arial" w:hAnsi="Arial" w:eastAsia="黑体"/>
      <w:b/>
      <w:sz w:val="32"/>
    </w:rPr>
  </w:style>
  <w:style w:type="character" w:styleId="1464">
    <w:name w:val="z-窗体顶端 字符2"/>
    <w:next w:val="1464"/>
    <w:link w:val="1465"/>
    <w:qFormat/>
    <w:rPr>
      <w:rFonts w:ascii="Arial" w:hAnsi="Arial" w:cs="Arial"/>
      <w:vanish/>
      <w:sz w:val="16"/>
      <w:szCs w:val="16"/>
    </w:rPr>
  </w:style>
  <w:style w:type="paragraph" w:styleId="1465">
    <w:name w:val="_Style 95"/>
    <w:basedOn w:val="965"/>
    <w:next w:val="965"/>
    <w:link w:val="1464"/>
    <w:qFormat/>
    <w:pPr>
      <w:jc w:val="center"/>
      <w:pBdr>
        <w:bottom w:val="single" w:color="000000" w:sz="6" w:space="1"/>
      </w:pBdr>
    </w:pPr>
    <w:rPr>
      <w:rFonts w:ascii="Arial" w:hAnsi="Arial" w:cs="Arial"/>
      <w:vanish/>
      <w:sz w:val="16"/>
      <w:szCs w:val="16"/>
    </w:rPr>
  </w:style>
  <w:style w:type="character" w:styleId="1466">
    <w:name w:val="_Style 106"/>
    <w:next w:val="1466"/>
    <w:link w:val="965"/>
    <w:qFormat/>
    <w:rPr>
      <w:b/>
      <w:bCs/>
      <w:smallCaps/>
      <w:spacing w:val="5"/>
    </w:rPr>
  </w:style>
  <w:style w:type="character" w:styleId="1467">
    <w:name w:val="_Style 127"/>
    <w:next w:val="1467"/>
    <w:link w:val="965"/>
    <w:qFormat/>
    <w:rPr>
      <w:b/>
      <w:bCs/>
      <w:smallCaps/>
      <w:color w:val="c0504d"/>
      <w:spacing w:val="5"/>
      <w:u w:val="single"/>
    </w:rPr>
  </w:style>
  <w:style w:type="character" w:styleId="1468">
    <w:name w:val="_Style 144"/>
    <w:next w:val="1468"/>
    <w:link w:val="965"/>
    <w:qFormat/>
    <w:rPr>
      <w:smallCaps/>
      <w:color w:val="c0504d"/>
      <w:u w:val="single"/>
    </w:rPr>
  </w:style>
  <w:style w:type="character" w:styleId="1469">
    <w:name w:val="_Style 157"/>
    <w:next w:val="1469"/>
    <w:link w:val="965"/>
    <w:qFormat/>
    <w:rPr>
      <w:i/>
      <w:iCs/>
      <w:color w:val="808080"/>
    </w:rPr>
  </w:style>
  <w:style w:type="character" w:styleId="1470">
    <w:name w:val="_Style 167"/>
    <w:next w:val="1470"/>
    <w:link w:val="965"/>
    <w:qFormat/>
    <w:rPr>
      <w:b/>
      <w:bCs/>
      <w:i/>
      <w:iCs/>
      <w:color w:val="4f81bd"/>
    </w:rPr>
  </w:style>
  <w:style w:type="character" w:styleId="1471">
    <w:name w:val="z-窗体底端 字符2"/>
    <w:next w:val="1471"/>
    <w:link w:val="1472"/>
    <w:qFormat/>
    <w:rPr>
      <w:rFonts w:ascii="Arial" w:hAnsi="Arial" w:cs="Arial"/>
      <w:vanish/>
      <w:sz w:val="16"/>
      <w:szCs w:val="16"/>
    </w:rPr>
  </w:style>
  <w:style w:type="paragraph" w:styleId="1472">
    <w:name w:val="_Style 170"/>
    <w:basedOn w:val="965"/>
    <w:next w:val="965"/>
    <w:link w:val="1471"/>
    <w:qFormat/>
    <w:pPr>
      <w:jc w:val="center"/>
      <w:pBdr>
        <w:top w:val="single" w:color="000000" w:sz="6" w:space="1"/>
      </w:pBdr>
    </w:pPr>
    <w:rPr>
      <w:rFonts w:ascii="Arial" w:hAnsi="Arial" w:cs="Arial"/>
      <w:vanish/>
      <w:sz w:val="16"/>
      <w:szCs w:val="16"/>
    </w:rPr>
  </w:style>
  <w:style w:type="paragraph" w:styleId="1473">
    <w:name w:val="_Style 186"/>
    <w:next w:val="1473"/>
    <w:link w:val="965"/>
    <w:qFormat/>
    <w:rPr>
      <w:rFonts w:ascii="Times New Roman" w:hAnsi="Times New Roman" w:eastAsia="宋体" w:cs="Times New Roman"/>
      <w:sz w:val="21"/>
      <w:szCs w:val="24"/>
      <w:lang w:val="en-US" w:eastAsia="zh-CN" w:bidi="ar-SA"/>
    </w:rPr>
  </w:style>
  <w:style w:type="paragraph" w:styleId="1474">
    <w:name w:val="_Style 232"/>
    <w:basedOn w:val="966"/>
    <w:next w:val="965"/>
    <w:link w:val="965"/>
    <w:uiPriority w:val="39"/>
    <w:qFormat/>
    <w:pPr>
      <w:spacing w:before="340" w:after="330" w:line="576" w:lineRule="auto"/>
      <w:outlineLvl w:val="9"/>
    </w:pPr>
    <w:rPr>
      <w:rFonts w:ascii="Calibri" w:hAnsi="Calibri" w:eastAsia="黑体" w:cs="Times New Roman"/>
      <w:b/>
      <w:bCs/>
      <w:sz w:val="44"/>
      <w:szCs w:val="44"/>
    </w:rPr>
  </w:style>
  <w:style w:type="character" w:styleId="1475">
    <w:name w:val="Char Char71"/>
    <w:next w:val="1475"/>
    <w:link w:val="965"/>
    <w:qFormat/>
    <w:rPr>
      <w:rFonts w:ascii="Arial" w:hAnsi="Arial" w:eastAsia="黑体"/>
      <w:b/>
      <w:bCs/>
      <w:sz w:val="32"/>
      <w:szCs w:val="32"/>
      <w:lang w:val="en-US" w:eastAsia="zh-CN" w:bidi="ar-SA"/>
    </w:rPr>
  </w:style>
  <w:style w:type="character" w:styleId="1476">
    <w:name w:val="Char Char25"/>
    <w:next w:val="1476"/>
    <w:link w:val="965"/>
    <w:qFormat/>
    <w:rPr>
      <w:rFonts w:eastAsia="宋体"/>
      <w:sz w:val="21"/>
      <w:szCs w:val="24"/>
      <w:lang w:val="en-US" w:eastAsia="zh-CN" w:bidi="ar-SA"/>
    </w:rPr>
  </w:style>
  <w:style w:type="paragraph" w:styleId="1477">
    <w:name w:val="Char2"/>
    <w:basedOn w:val="965"/>
    <w:next w:val="1477"/>
    <w:link w:val="965"/>
    <w:qFormat/>
    <w:pPr>
      <w:tabs>
        <w:tab w:val="left" w:pos="360" w:leader="none"/>
      </w:tabs>
    </w:pPr>
    <w:rPr>
      <w:rFonts w:ascii="Calibri" w:hAnsi="Calibri"/>
    </w:rPr>
  </w:style>
  <w:style w:type="character" w:styleId="1478">
    <w:name w:val="Char Char81"/>
    <w:next w:val="1478"/>
    <w:link w:val="965"/>
    <w:qFormat/>
    <w:rPr>
      <w:rFonts w:ascii="Arial" w:hAnsi="Arial" w:eastAsia="黑体"/>
      <w:b/>
      <w:bCs/>
      <w:sz w:val="32"/>
      <w:szCs w:val="32"/>
      <w:lang w:val="en-US" w:eastAsia="zh-CN" w:bidi="ar-SA"/>
    </w:rPr>
  </w:style>
  <w:style w:type="character" w:styleId="1479">
    <w:name w:val="Char Char72"/>
    <w:next w:val="1479"/>
    <w:link w:val="965"/>
    <w:qFormat/>
    <w:rPr>
      <w:rFonts w:ascii="Arial" w:hAnsi="Arial" w:eastAsia="黑体"/>
      <w:b/>
      <w:bCs/>
      <w:sz w:val="32"/>
      <w:szCs w:val="32"/>
      <w:lang w:val="en-US" w:eastAsia="zh-CN" w:bidi="ar-SA"/>
    </w:rPr>
  </w:style>
  <w:style w:type="paragraph" w:styleId="1480">
    <w:name w:val="正文11"/>
    <w:next w:val="1480"/>
    <w:link w:val="965"/>
    <w:qFormat/>
    <w:rPr>
      <w:rFonts w:ascii="Times New Roman" w:hAnsi="Times New Roman" w:eastAsia="Times New Roman" w:cs="Times New Roman"/>
      <w:sz w:val="24"/>
      <w:szCs w:val="24"/>
      <w:lang w:val="en-US" w:eastAsia="zh-CN" w:bidi="ar-SA"/>
    </w:rPr>
  </w:style>
  <w:style w:type="character" w:styleId="1481">
    <w:name w:val="标题 1 字符1"/>
    <w:next w:val="1481"/>
    <w:link w:val="965"/>
    <w:qFormat/>
    <w:rPr>
      <w:rFonts w:eastAsia="黑体"/>
      <w:b/>
      <w:bCs/>
      <w:sz w:val="32"/>
      <w:szCs w:val="44"/>
      <w:lang w:bidi="ar-SA"/>
    </w:rPr>
  </w:style>
  <w:style w:type="character" w:styleId="1482">
    <w:name w:val="标题 2 字符1"/>
    <w:next w:val="1482"/>
    <w:link w:val="965"/>
    <w:qFormat/>
    <w:rPr>
      <w:rFonts w:ascii="Arial" w:hAnsi="Arial" w:eastAsia="黑体"/>
      <w:b/>
      <w:bCs/>
      <w:sz w:val="21"/>
      <w:szCs w:val="32"/>
      <w:lang w:bidi="ar-SA"/>
    </w:rPr>
  </w:style>
  <w:style w:type="character" w:styleId="1483">
    <w:name w:val="标题 3 字符1"/>
    <w:next w:val="1483"/>
    <w:link w:val="965"/>
    <w:qFormat/>
    <w:rPr>
      <w:rFonts w:eastAsia="黑体"/>
      <w:b/>
      <w:bCs/>
      <w:sz w:val="21"/>
      <w:szCs w:val="32"/>
      <w:lang w:bidi="ar-SA"/>
    </w:rPr>
  </w:style>
  <w:style w:type="character" w:styleId="1484">
    <w:name w:val="标题 4 字符1"/>
    <w:next w:val="1484"/>
    <w:link w:val="965"/>
    <w:qFormat/>
    <w:rPr>
      <w:rFonts w:ascii="Arial" w:hAnsi="Arial" w:eastAsia="宋体"/>
      <w:b/>
      <w:bCs/>
      <w:sz w:val="21"/>
      <w:szCs w:val="28"/>
      <w:lang w:val="en-US" w:eastAsia="zh-CN" w:bidi="ar-SA"/>
    </w:rPr>
  </w:style>
  <w:style w:type="character" w:styleId="1485">
    <w:name w:val="标题 5 字符1"/>
    <w:next w:val="1485"/>
    <w:link w:val="965"/>
    <w:uiPriority w:val="9"/>
    <w:qFormat/>
    <w:rPr>
      <w:rFonts w:eastAsia="宋体"/>
      <w:b/>
      <w:bCs/>
      <w:sz w:val="28"/>
      <w:szCs w:val="28"/>
      <w:lang w:val="en-US" w:eastAsia="zh-CN" w:bidi="ar-SA"/>
    </w:rPr>
  </w:style>
  <w:style w:type="character" w:styleId="1486">
    <w:name w:val="标题 6 字符1"/>
    <w:next w:val="1486"/>
    <w:link w:val="965"/>
    <w:qFormat/>
    <w:rPr>
      <w:rFonts w:ascii="Cambria" w:hAnsi="Cambria"/>
      <w:b/>
      <w:bCs/>
      <w:sz w:val="24"/>
      <w:szCs w:val="24"/>
    </w:rPr>
  </w:style>
  <w:style w:type="character" w:styleId="1487">
    <w:name w:val="标题 7 字符1"/>
    <w:next w:val="1487"/>
    <w:link w:val="965"/>
    <w:qFormat/>
    <w:rPr>
      <w:rFonts w:ascii="Calibri" w:hAnsi="Calibri"/>
      <w:b/>
      <w:bCs/>
      <w:sz w:val="24"/>
      <w:szCs w:val="24"/>
    </w:rPr>
  </w:style>
  <w:style w:type="character" w:styleId="1488">
    <w:name w:val="标题 8 字符1"/>
    <w:next w:val="1488"/>
    <w:link w:val="965"/>
    <w:qFormat/>
    <w:rPr>
      <w:rFonts w:ascii="Cambria" w:hAnsi="Cambria"/>
      <w:sz w:val="24"/>
      <w:szCs w:val="24"/>
    </w:rPr>
  </w:style>
  <w:style w:type="character" w:styleId="1489">
    <w:name w:val="标题 9 字符1"/>
    <w:next w:val="1489"/>
    <w:link w:val="965"/>
    <w:qFormat/>
    <w:rPr>
      <w:rFonts w:ascii="Cambria" w:hAnsi="Cambria"/>
      <w:sz w:val="21"/>
      <w:szCs w:val="21"/>
    </w:rPr>
  </w:style>
  <w:style w:type="character" w:styleId="1490">
    <w:name w:val="文档结构图 字符1"/>
    <w:next w:val="1490"/>
    <w:link w:val="965"/>
    <w:qFormat/>
    <w:rPr>
      <w:sz w:val="21"/>
      <w:szCs w:val="24"/>
      <w:shd w:val="clear" w:color="auto" w:fill="000080"/>
      <w:lang w:bidi="ar-SA"/>
    </w:rPr>
  </w:style>
  <w:style w:type="character" w:styleId="1491">
    <w:name w:val="批注文字 字符1"/>
    <w:next w:val="1491"/>
    <w:link w:val="965"/>
    <w:qFormat/>
    <w:rPr>
      <w:rFonts w:eastAsia="宋体"/>
      <w:sz w:val="21"/>
      <w:szCs w:val="24"/>
      <w:lang w:val="en-US" w:eastAsia="zh-CN" w:bidi="ar-SA"/>
    </w:rPr>
  </w:style>
  <w:style w:type="character" w:styleId="1492">
    <w:name w:val="正文文本 3 字符1"/>
    <w:next w:val="1492"/>
    <w:link w:val="965"/>
    <w:qFormat/>
    <w:rPr>
      <w:sz w:val="16"/>
      <w:szCs w:val="16"/>
    </w:rPr>
  </w:style>
  <w:style w:type="character" w:styleId="1493">
    <w:name w:val="正文文本 字符1"/>
    <w:next w:val="1493"/>
    <w:link w:val="965"/>
    <w:qFormat/>
    <w:rPr>
      <w:rFonts w:eastAsia="宋体"/>
      <w:sz w:val="21"/>
      <w:szCs w:val="22"/>
      <w:lang w:val="en-US" w:eastAsia="zh-CN" w:bidi="ar-SA"/>
    </w:rPr>
  </w:style>
  <w:style w:type="character" w:styleId="1494">
    <w:name w:val="正文文本缩进 字符1"/>
    <w:next w:val="1494"/>
    <w:link w:val="965"/>
    <w:qFormat/>
    <w:rPr>
      <w:rFonts w:ascii="宋体" w:hAnsi="宋体"/>
      <w:sz w:val="21"/>
      <w:lang w:bidi="ar-SA"/>
    </w:rPr>
  </w:style>
  <w:style w:type="character" w:styleId="1495">
    <w:name w:val="纯文本 字符1"/>
    <w:next w:val="1495"/>
    <w:link w:val="965"/>
    <w:qFormat/>
    <w:rPr>
      <w:rFonts w:ascii="宋体" w:hAnsi="Courier New" w:eastAsia="宋体"/>
      <w:sz w:val="21"/>
      <w:szCs w:val="24"/>
      <w:lang w:val="en-US" w:eastAsia="zh-CN" w:bidi="ar-SA"/>
    </w:rPr>
  </w:style>
  <w:style w:type="character" w:styleId="1496">
    <w:name w:val="日期 字符1"/>
    <w:next w:val="1496"/>
    <w:link w:val="965"/>
    <w:qFormat/>
    <w:rPr>
      <w:sz w:val="21"/>
      <w:szCs w:val="24"/>
      <w:lang w:bidi="ar-SA"/>
    </w:rPr>
  </w:style>
  <w:style w:type="character" w:styleId="1497">
    <w:name w:val="正文文本缩进 2 字符1"/>
    <w:next w:val="1497"/>
    <w:link w:val="965"/>
    <w:qFormat/>
    <w:rPr>
      <w:sz w:val="21"/>
      <w:szCs w:val="24"/>
      <w:lang w:bidi="ar-SA"/>
    </w:rPr>
  </w:style>
  <w:style w:type="character" w:styleId="1498">
    <w:name w:val="尾注文本 字符1"/>
    <w:next w:val="1498"/>
    <w:link w:val="965"/>
    <w:qFormat/>
    <w:rPr>
      <w:rFonts w:ascii="宋体" w:hAnsi="宋体"/>
      <w:sz w:val="21"/>
      <w:szCs w:val="24"/>
    </w:rPr>
  </w:style>
  <w:style w:type="character" w:styleId="1499">
    <w:name w:val="批注框文本 字符1"/>
    <w:next w:val="1499"/>
    <w:link w:val="965"/>
    <w:qFormat/>
    <w:rPr>
      <w:sz w:val="18"/>
      <w:szCs w:val="18"/>
      <w:lang w:bidi="ar-SA"/>
    </w:rPr>
  </w:style>
  <w:style w:type="character" w:styleId="1500">
    <w:name w:val="页脚 字符1"/>
    <w:next w:val="1500"/>
    <w:link w:val="965"/>
    <w:qFormat/>
    <w:rPr>
      <w:sz w:val="18"/>
      <w:szCs w:val="18"/>
      <w:lang w:bidi="ar-SA"/>
    </w:rPr>
  </w:style>
  <w:style w:type="character" w:styleId="1501">
    <w:name w:val="页眉 字符1"/>
    <w:next w:val="1501"/>
    <w:link w:val="965"/>
    <w:qFormat/>
    <w:rPr>
      <w:sz w:val="18"/>
      <w:szCs w:val="18"/>
      <w:lang w:bidi="ar-SA"/>
    </w:rPr>
  </w:style>
  <w:style w:type="character" w:styleId="1502">
    <w:name w:val="副标题 字符1"/>
    <w:next w:val="1502"/>
    <w:link w:val="965"/>
    <w:qFormat/>
    <w:rPr>
      <w:rFonts w:ascii="Cambria" w:hAnsi="Cambria"/>
      <w:b/>
      <w:bCs/>
      <w:sz w:val="32"/>
      <w:szCs w:val="32"/>
    </w:rPr>
  </w:style>
  <w:style w:type="character" w:styleId="1503">
    <w:name w:val="脚注文本 字符1"/>
    <w:next w:val="1503"/>
    <w:link w:val="965"/>
    <w:qFormat/>
    <w:rPr>
      <w:sz w:val="18"/>
      <w:lang w:bidi="ar-SA"/>
    </w:rPr>
  </w:style>
  <w:style w:type="character" w:styleId="1504">
    <w:name w:val="正文文本缩进 3 字符"/>
    <w:next w:val="1504"/>
    <w:link w:val="965"/>
    <w:qFormat/>
    <w:rPr>
      <w:rFonts w:ascii="Calibri" w:hAnsi="Calibri"/>
      <w:sz w:val="16"/>
      <w:szCs w:val="16"/>
    </w:rPr>
  </w:style>
  <w:style w:type="character" w:styleId="1505">
    <w:name w:val="标题 字符1"/>
    <w:next w:val="1505"/>
    <w:link w:val="965"/>
    <w:qFormat/>
    <w:rPr>
      <w:rFonts w:ascii="Cambria" w:hAnsi="Cambria"/>
      <w:b/>
      <w:bCs/>
      <w:sz w:val="32"/>
      <w:szCs w:val="32"/>
      <w:lang w:bidi="ar-SA"/>
    </w:rPr>
  </w:style>
  <w:style w:type="character" w:styleId="1506">
    <w:name w:val="批注主题 字符1"/>
    <w:next w:val="1506"/>
    <w:link w:val="965"/>
    <w:qFormat/>
    <w:rPr>
      <w:b/>
      <w:bCs/>
      <w:sz w:val="21"/>
      <w:szCs w:val="24"/>
      <w:lang w:bidi="ar-SA"/>
    </w:rPr>
  </w:style>
  <w:style w:type="character" w:styleId="1507">
    <w:name w:val="正文文本首行缩进 字符1"/>
    <w:next w:val="1507"/>
    <w:link w:val="965"/>
    <w:qFormat/>
    <w:rPr>
      <w:rFonts w:eastAsia="宋体"/>
      <w:sz w:val="21"/>
      <w:szCs w:val="24"/>
      <w:lang w:val="en-US" w:eastAsia="zh-CN" w:bidi="ar-SA"/>
    </w:rPr>
  </w:style>
  <w:style w:type="character" w:styleId="1508">
    <w:name w:val="z-窗体底端 字符1"/>
    <w:next w:val="1508"/>
    <w:link w:val="965"/>
    <w:qFormat/>
    <w:rPr>
      <w:rFonts w:ascii="Arial" w:hAnsi="Arial" w:cs="Arial"/>
      <w:vanish/>
      <w:sz w:val="16"/>
      <w:szCs w:val="16"/>
    </w:rPr>
  </w:style>
  <w:style w:type="character" w:styleId="1509">
    <w:name w:val="z-窗体顶端 字符1"/>
    <w:next w:val="1509"/>
    <w:link w:val="965"/>
    <w:qFormat/>
    <w:rPr>
      <w:rFonts w:ascii="Arial" w:hAnsi="Arial" w:cs="Arial"/>
      <w:vanish/>
      <w:sz w:val="16"/>
      <w:szCs w:val="16"/>
    </w:rPr>
  </w:style>
  <w:style w:type="character" w:styleId="1510">
    <w:name w:val="明显引用 字符1"/>
    <w:next w:val="1510"/>
    <w:link w:val="965"/>
    <w:uiPriority w:val="30"/>
    <w:qFormat/>
    <w:rPr>
      <w:b/>
      <w:bCs/>
      <w:i/>
      <w:iCs/>
      <w:color w:val="4f81bd"/>
      <w:lang w:bidi="ar-SA"/>
    </w:rPr>
  </w:style>
  <w:style w:type="character" w:styleId="1511">
    <w:name w:val="引用 字符1"/>
    <w:next w:val="1511"/>
    <w:link w:val="965"/>
    <w:uiPriority w:val="29"/>
    <w:qFormat/>
    <w:rPr>
      <w:i/>
      <w:iCs/>
      <w:color w:val="000000"/>
      <w:lang w:bidi="ar-SA"/>
    </w:rPr>
  </w:style>
  <w:style w:type="character" w:styleId="1512">
    <w:name w:val="无间隔 字符1"/>
    <w:next w:val="1512"/>
    <w:link w:val="965"/>
    <w:qFormat/>
    <w:rPr>
      <w:sz w:val="21"/>
      <w:szCs w:val="24"/>
      <w:lang w:bidi="ar-SA"/>
    </w:rPr>
  </w:style>
  <w:style w:type="character" w:styleId="1513">
    <w:name w:val="标题 1 字符"/>
    <w:next w:val="1513"/>
    <w:link w:val="965"/>
    <w:qFormat/>
    <w:rPr>
      <w:rFonts w:eastAsia="黑体"/>
      <w:b/>
      <w:bCs/>
      <w:sz w:val="32"/>
      <w:szCs w:val="44"/>
      <w:lang w:bidi="ar-SA"/>
    </w:rPr>
  </w:style>
  <w:style w:type="character" w:styleId="1514">
    <w:name w:val="标题 3 字符"/>
    <w:next w:val="1514"/>
    <w:link w:val="965"/>
    <w:qFormat/>
    <w:rPr>
      <w:rFonts w:eastAsia="黑体"/>
      <w:b/>
      <w:bCs/>
      <w:sz w:val="21"/>
      <w:szCs w:val="32"/>
      <w:lang w:bidi="ar-SA"/>
    </w:rPr>
  </w:style>
  <w:style w:type="character" w:styleId="1515">
    <w:name w:val="标题 4 字符"/>
    <w:next w:val="1515"/>
    <w:link w:val="965"/>
    <w:uiPriority w:val="99"/>
    <w:qFormat/>
    <w:rPr>
      <w:rFonts w:ascii="Arial" w:hAnsi="Arial" w:eastAsia="宋体"/>
      <w:b/>
      <w:bCs/>
      <w:sz w:val="21"/>
      <w:szCs w:val="28"/>
      <w:lang w:val="en-US" w:eastAsia="zh-CN" w:bidi="ar-SA"/>
    </w:rPr>
  </w:style>
  <w:style w:type="character" w:styleId="1516">
    <w:name w:val="标题 5 字符"/>
    <w:next w:val="1516"/>
    <w:link w:val="965"/>
    <w:uiPriority w:val="99"/>
    <w:qFormat/>
    <w:rPr>
      <w:rFonts w:eastAsia="宋体"/>
      <w:b/>
      <w:bCs/>
      <w:sz w:val="28"/>
      <w:szCs w:val="28"/>
      <w:lang w:val="en-US" w:eastAsia="zh-CN" w:bidi="ar-SA"/>
    </w:rPr>
  </w:style>
  <w:style w:type="character" w:styleId="1517">
    <w:name w:val="标题 6 字符"/>
    <w:next w:val="1517"/>
    <w:link w:val="965"/>
    <w:qFormat/>
    <w:rPr>
      <w:rFonts w:ascii="Cambria" w:hAnsi="Cambria"/>
      <w:b/>
      <w:bCs/>
      <w:sz w:val="24"/>
      <w:szCs w:val="24"/>
    </w:rPr>
  </w:style>
  <w:style w:type="character" w:styleId="1518">
    <w:name w:val="标题 7 字符"/>
    <w:next w:val="1518"/>
    <w:link w:val="965"/>
    <w:qFormat/>
    <w:rPr>
      <w:rFonts w:ascii="Calibri" w:hAnsi="Calibri"/>
      <w:b/>
      <w:bCs/>
      <w:sz w:val="24"/>
      <w:szCs w:val="24"/>
    </w:rPr>
  </w:style>
  <w:style w:type="character" w:styleId="1519">
    <w:name w:val="标题 8 字符"/>
    <w:next w:val="1519"/>
    <w:link w:val="965"/>
    <w:qFormat/>
    <w:rPr>
      <w:rFonts w:ascii="Cambria" w:hAnsi="Cambria"/>
      <w:sz w:val="24"/>
      <w:szCs w:val="24"/>
    </w:rPr>
  </w:style>
  <w:style w:type="character" w:styleId="1520">
    <w:name w:val="标题 9 字符"/>
    <w:next w:val="1520"/>
    <w:link w:val="965"/>
    <w:qFormat/>
    <w:rPr>
      <w:rFonts w:ascii="Cambria" w:hAnsi="Cambria"/>
      <w:sz w:val="21"/>
      <w:szCs w:val="21"/>
    </w:rPr>
  </w:style>
  <w:style w:type="paragraph" w:styleId="1521">
    <w:name w:val="_Style 239"/>
    <w:basedOn w:val="965"/>
    <w:next w:val="1079"/>
    <w:link w:val="1522"/>
    <w:qFormat/>
    <w:pPr>
      <w:ind w:firstLine="420"/>
    </w:pPr>
    <w:rPr>
      <w:sz w:val="21"/>
    </w:rPr>
  </w:style>
  <w:style w:type="character" w:styleId="1522">
    <w:name w:val="正文文本首行缩进 字符"/>
    <w:next w:val="1522"/>
    <w:link w:val="1521"/>
    <w:qFormat/>
    <w:rPr>
      <w:sz w:val="21"/>
      <w:szCs w:val="24"/>
    </w:rPr>
  </w:style>
  <w:style w:type="character" w:styleId="1523">
    <w:name w:val="明显引用 字符"/>
    <w:next w:val="1523"/>
    <w:link w:val="965"/>
    <w:qFormat/>
    <w:rPr>
      <w:b/>
      <w:bCs/>
      <w:i/>
      <w:iCs/>
      <w:color w:val="4f81bd"/>
      <w:lang w:bidi="ar-SA"/>
    </w:rPr>
  </w:style>
  <w:style w:type="character" w:styleId="1524">
    <w:name w:val="脚注文本 字符"/>
    <w:next w:val="1524"/>
    <w:link w:val="965"/>
    <w:qFormat/>
    <w:rPr>
      <w:sz w:val="18"/>
      <w:lang w:bidi="ar-SA"/>
    </w:rPr>
  </w:style>
  <w:style w:type="character" w:styleId="1525">
    <w:name w:val="正文文本 字符"/>
    <w:next w:val="1525"/>
    <w:link w:val="965"/>
    <w:qFormat/>
    <w:rPr>
      <w:rFonts w:eastAsia="宋体"/>
      <w:sz w:val="21"/>
      <w:szCs w:val="22"/>
      <w:lang w:val="en-US" w:eastAsia="zh-CN" w:bidi="ar-SA"/>
    </w:rPr>
  </w:style>
  <w:style w:type="character" w:styleId="1526">
    <w:name w:val="批注框文本 字符"/>
    <w:next w:val="1526"/>
    <w:link w:val="965"/>
    <w:uiPriority w:val="99"/>
    <w:qFormat/>
    <w:rPr>
      <w:sz w:val="18"/>
      <w:szCs w:val="18"/>
      <w:lang w:bidi="ar-SA"/>
    </w:rPr>
  </w:style>
  <w:style w:type="character" w:styleId="1527">
    <w:name w:val="批注文字 字符"/>
    <w:next w:val="1527"/>
    <w:link w:val="965"/>
    <w:qFormat/>
    <w:rPr>
      <w:rFonts w:eastAsia="宋体"/>
      <w:sz w:val="21"/>
      <w:szCs w:val="24"/>
      <w:lang w:val="en-US" w:eastAsia="zh-CN" w:bidi="ar-SA"/>
    </w:rPr>
  </w:style>
  <w:style w:type="character" w:styleId="1528">
    <w:name w:val="日期 字符"/>
    <w:next w:val="1528"/>
    <w:link w:val="965"/>
    <w:qFormat/>
    <w:rPr>
      <w:sz w:val="21"/>
      <w:szCs w:val="24"/>
      <w:lang w:bidi="ar-SA"/>
    </w:rPr>
  </w:style>
  <w:style w:type="character" w:styleId="1529">
    <w:name w:val="正文文本缩进 字符"/>
    <w:next w:val="1529"/>
    <w:link w:val="965"/>
    <w:qFormat/>
    <w:rPr>
      <w:rFonts w:ascii="宋体" w:hAnsi="宋体"/>
      <w:sz w:val="21"/>
      <w:lang w:bidi="ar-SA"/>
    </w:rPr>
  </w:style>
  <w:style w:type="character" w:styleId="1530">
    <w:name w:val="纯文本 字符"/>
    <w:next w:val="1530"/>
    <w:link w:val="965"/>
    <w:qFormat/>
    <w:rPr>
      <w:rFonts w:ascii="宋体" w:hAnsi="Courier New" w:eastAsia="宋体"/>
      <w:sz w:val="21"/>
      <w:szCs w:val="24"/>
      <w:lang w:val="en-US" w:eastAsia="zh-CN" w:bidi="ar-SA"/>
    </w:rPr>
  </w:style>
  <w:style w:type="character" w:styleId="1531">
    <w:name w:val="页眉 字符"/>
    <w:next w:val="1531"/>
    <w:link w:val="965"/>
    <w:uiPriority w:val="99"/>
    <w:qFormat/>
    <w:rPr>
      <w:sz w:val="18"/>
      <w:szCs w:val="18"/>
      <w:lang w:bidi="ar-SA"/>
    </w:rPr>
  </w:style>
  <w:style w:type="character" w:styleId="1532">
    <w:name w:val="引用 字符"/>
    <w:next w:val="1532"/>
    <w:link w:val="965"/>
    <w:qFormat/>
    <w:rPr>
      <w:i/>
      <w:iCs/>
      <w:color w:val="000000"/>
      <w:lang w:bidi="ar-SA"/>
    </w:rPr>
  </w:style>
  <w:style w:type="character" w:styleId="1533">
    <w:name w:val="尾注文本 字符"/>
    <w:next w:val="1533"/>
    <w:link w:val="965"/>
    <w:qFormat/>
    <w:rPr>
      <w:rFonts w:ascii="宋体" w:hAnsi="宋体"/>
      <w:sz w:val="21"/>
      <w:szCs w:val="24"/>
    </w:rPr>
  </w:style>
  <w:style w:type="character" w:styleId="1534">
    <w:name w:val="正文文本 3 字符"/>
    <w:next w:val="1534"/>
    <w:link w:val="965"/>
    <w:qFormat/>
    <w:rPr>
      <w:sz w:val="16"/>
      <w:szCs w:val="16"/>
    </w:rPr>
  </w:style>
  <w:style w:type="character" w:styleId="1535">
    <w:name w:val="文档结构图 字符"/>
    <w:next w:val="1535"/>
    <w:link w:val="965"/>
    <w:qFormat/>
    <w:rPr>
      <w:sz w:val="21"/>
      <w:szCs w:val="24"/>
      <w:shd w:val="clear" w:color="auto" w:fill="000080"/>
      <w:lang w:bidi="ar-SA"/>
    </w:rPr>
  </w:style>
  <w:style w:type="character" w:styleId="1536">
    <w:name w:val="页脚 字符"/>
    <w:next w:val="1536"/>
    <w:link w:val="965"/>
    <w:uiPriority w:val="99"/>
    <w:qFormat/>
    <w:rPr>
      <w:sz w:val="18"/>
      <w:szCs w:val="18"/>
      <w:lang w:bidi="ar-SA"/>
    </w:rPr>
  </w:style>
  <w:style w:type="character" w:styleId="1537">
    <w:name w:val="副标题 字符"/>
    <w:next w:val="1537"/>
    <w:link w:val="965"/>
    <w:qFormat/>
    <w:rPr>
      <w:rFonts w:ascii="Cambria" w:hAnsi="Cambria"/>
      <w:b/>
      <w:bCs/>
      <w:sz w:val="32"/>
      <w:szCs w:val="32"/>
    </w:rPr>
  </w:style>
  <w:style w:type="character" w:styleId="1538">
    <w:name w:val="z-窗体底端 字符"/>
    <w:next w:val="1538"/>
    <w:link w:val="965"/>
    <w:qFormat/>
    <w:rPr>
      <w:rFonts w:ascii="Arial" w:hAnsi="Arial" w:cs="Arial"/>
      <w:vanish/>
      <w:sz w:val="16"/>
      <w:szCs w:val="16"/>
    </w:rPr>
  </w:style>
  <w:style w:type="character" w:styleId="1539">
    <w:name w:val="标题 字符"/>
    <w:next w:val="1539"/>
    <w:link w:val="965"/>
    <w:uiPriority w:val="10"/>
    <w:qFormat/>
    <w:rPr>
      <w:rFonts w:ascii="Cambria" w:hAnsi="Cambria"/>
      <w:b/>
      <w:bCs/>
      <w:sz w:val="32"/>
      <w:szCs w:val="32"/>
      <w:lang w:bidi="ar-SA"/>
    </w:rPr>
  </w:style>
  <w:style w:type="character" w:styleId="1540">
    <w:name w:val="z-窗体顶端 字符"/>
    <w:next w:val="1540"/>
    <w:link w:val="965"/>
    <w:qFormat/>
    <w:rPr>
      <w:rFonts w:ascii="Arial" w:hAnsi="Arial" w:cs="Arial"/>
      <w:vanish/>
      <w:sz w:val="16"/>
      <w:szCs w:val="16"/>
    </w:rPr>
  </w:style>
  <w:style w:type="character" w:styleId="1541">
    <w:name w:val="正文文本缩进 2 字符"/>
    <w:next w:val="1541"/>
    <w:link w:val="965"/>
    <w:qFormat/>
    <w:rPr>
      <w:sz w:val="21"/>
      <w:szCs w:val="24"/>
      <w:lang w:bidi="ar-SA"/>
    </w:rPr>
  </w:style>
  <w:style w:type="character" w:styleId="1542">
    <w:name w:val="批注主题 字符"/>
    <w:next w:val="1542"/>
    <w:link w:val="965"/>
    <w:uiPriority w:val="99"/>
    <w:qFormat/>
    <w:rPr>
      <w:b/>
      <w:bCs/>
      <w:sz w:val="21"/>
      <w:szCs w:val="24"/>
      <w:lang w:bidi="ar-SA"/>
    </w:rPr>
  </w:style>
  <w:style w:type="character" w:styleId="1543">
    <w:name w:val="标题 1 Char2"/>
    <w:next w:val="1543"/>
    <w:link w:val="965"/>
    <w:qFormat/>
    <w:rPr>
      <w:rFonts w:ascii="Times New Roman" w:hAnsi="Times New Roman" w:eastAsia="黑体" w:cs="Times New Roman"/>
      <w:b/>
      <w:bCs/>
      <w:sz w:val="32"/>
      <w:szCs w:val="44"/>
    </w:rPr>
  </w:style>
  <w:style w:type="character" w:styleId="1544">
    <w:name w:val="标题 2 Char2"/>
    <w:next w:val="1544"/>
    <w:link w:val="965"/>
    <w:qFormat/>
    <w:rPr>
      <w:rFonts w:ascii="Arial" w:hAnsi="Arial" w:eastAsia="黑体" w:cs="Times New Roman"/>
      <w:b/>
      <w:bCs/>
      <w:szCs w:val="32"/>
    </w:rPr>
  </w:style>
  <w:style w:type="character" w:styleId="1545">
    <w:name w:val="标题 3 Char2"/>
    <w:next w:val="1545"/>
    <w:link w:val="965"/>
    <w:qFormat/>
    <w:rPr>
      <w:rFonts w:ascii="Times New Roman" w:hAnsi="Times New Roman" w:eastAsia="黑体" w:cs="Times New Roman"/>
      <w:b/>
      <w:bCs/>
      <w:szCs w:val="32"/>
    </w:rPr>
  </w:style>
  <w:style w:type="character" w:styleId="1546">
    <w:name w:val="标题 4 Char1"/>
    <w:next w:val="1546"/>
    <w:link w:val="965"/>
    <w:qFormat/>
    <w:rPr>
      <w:rFonts w:ascii="Arial" w:hAnsi="Arial" w:eastAsia="宋体" w:cs="Times New Roman"/>
      <w:b/>
      <w:bCs/>
      <w:szCs w:val="28"/>
    </w:rPr>
  </w:style>
  <w:style w:type="character" w:styleId="1547">
    <w:name w:val="标题 5 Char1"/>
    <w:next w:val="1547"/>
    <w:link w:val="965"/>
    <w:uiPriority w:val="9"/>
    <w:qFormat/>
    <w:rPr>
      <w:rFonts w:ascii="Times New Roman" w:hAnsi="Times New Roman" w:eastAsia="宋体" w:cs="Times New Roman"/>
      <w:b/>
      <w:bCs/>
      <w:sz w:val="28"/>
      <w:szCs w:val="28"/>
    </w:rPr>
  </w:style>
  <w:style w:type="character" w:styleId="1548">
    <w:name w:val="标题 6 Char1"/>
    <w:next w:val="1548"/>
    <w:link w:val="965"/>
    <w:qFormat/>
    <w:rPr>
      <w:rFonts w:ascii="Cambria" w:hAnsi="Cambria" w:eastAsia="宋体" w:cs="Times New Roman"/>
      <w:b/>
      <w:bCs/>
      <w:sz w:val="24"/>
      <w:szCs w:val="24"/>
    </w:rPr>
  </w:style>
  <w:style w:type="character" w:styleId="1549">
    <w:name w:val="标题 7 Char1"/>
    <w:next w:val="1549"/>
    <w:link w:val="965"/>
    <w:qFormat/>
    <w:rPr>
      <w:rFonts w:ascii="Calibri" w:hAnsi="Calibri" w:eastAsia="宋体" w:cs="Times New Roman"/>
      <w:b/>
      <w:bCs/>
      <w:sz w:val="24"/>
      <w:szCs w:val="24"/>
    </w:rPr>
  </w:style>
  <w:style w:type="character" w:styleId="1550">
    <w:name w:val="标题 8 Char1"/>
    <w:next w:val="1550"/>
    <w:link w:val="965"/>
    <w:qFormat/>
    <w:rPr>
      <w:rFonts w:ascii="Cambria" w:hAnsi="Cambria" w:eastAsia="宋体" w:cs="Times New Roman"/>
      <w:sz w:val="24"/>
      <w:szCs w:val="24"/>
    </w:rPr>
  </w:style>
  <w:style w:type="character" w:styleId="1551">
    <w:name w:val="标题 9 Char1"/>
    <w:next w:val="1551"/>
    <w:link w:val="965"/>
    <w:qFormat/>
    <w:rPr>
      <w:rFonts w:ascii="Cambria" w:hAnsi="Cambria" w:eastAsia="宋体" w:cs="Times New Roman"/>
      <w:szCs w:val="21"/>
    </w:rPr>
  </w:style>
  <w:style w:type="character" w:styleId="1552">
    <w:name w:val="文档结构图 Char2"/>
    <w:next w:val="1552"/>
    <w:link w:val="965"/>
    <w:qFormat/>
    <w:rPr>
      <w:rFonts w:ascii="Times New Roman" w:hAnsi="Times New Roman" w:eastAsia="宋体" w:cs="Times New Roman"/>
      <w:szCs w:val="24"/>
      <w:shd w:val="clear" w:color="auto" w:fill="000080"/>
    </w:rPr>
  </w:style>
  <w:style w:type="character" w:styleId="1553">
    <w:name w:val="正文文本 3 Char2"/>
    <w:next w:val="1553"/>
    <w:link w:val="965"/>
    <w:qFormat/>
    <w:rPr>
      <w:rFonts w:ascii="Times New Roman" w:hAnsi="Times New Roman" w:eastAsia="宋体" w:cs="Times New Roman"/>
      <w:sz w:val="16"/>
      <w:szCs w:val="16"/>
    </w:rPr>
  </w:style>
  <w:style w:type="character" w:styleId="1554">
    <w:name w:val="正文文本 Char2"/>
    <w:next w:val="1554"/>
    <w:link w:val="965"/>
    <w:qFormat/>
    <w:rPr>
      <w:rFonts w:ascii="Times New Roman" w:hAnsi="Times New Roman" w:eastAsia="宋体" w:cs="Times New Roman"/>
    </w:rPr>
  </w:style>
  <w:style w:type="character" w:styleId="1555">
    <w:name w:val="正文文本缩进 Char2"/>
    <w:next w:val="1555"/>
    <w:link w:val="965"/>
    <w:qFormat/>
    <w:rPr>
      <w:rFonts w:ascii="宋体" w:hAnsi="宋体" w:eastAsia="宋体" w:cs="Times New Roman"/>
      <w:szCs w:val="20"/>
    </w:rPr>
  </w:style>
  <w:style w:type="character" w:styleId="1556">
    <w:name w:val="纯文本 Char2"/>
    <w:next w:val="1556"/>
    <w:link w:val="965"/>
    <w:qFormat/>
    <w:rPr>
      <w:rFonts w:ascii="宋体" w:hAnsi="Courier New" w:eastAsia="宋体" w:cs="Times New Roman"/>
      <w:szCs w:val="24"/>
    </w:rPr>
  </w:style>
  <w:style w:type="character" w:styleId="1557">
    <w:name w:val="日期 Char2"/>
    <w:next w:val="1557"/>
    <w:link w:val="965"/>
    <w:qFormat/>
    <w:rPr>
      <w:rFonts w:ascii="Times New Roman" w:hAnsi="Times New Roman" w:eastAsia="宋体" w:cs="Times New Roman"/>
      <w:szCs w:val="24"/>
    </w:rPr>
  </w:style>
  <w:style w:type="character" w:styleId="1558">
    <w:name w:val="正文文本缩进 2 Char1"/>
    <w:next w:val="1558"/>
    <w:link w:val="965"/>
    <w:qFormat/>
    <w:rPr>
      <w:rFonts w:ascii="Times New Roman" w:hAnsi="Times New Roman" w:eastAsia="宋体" w:cs="Times New Roman"/>
      <w:szCs w:val="24"/>
    </w:rPr>
  </w:style>
  <w:style w:type="character" w:styleId="1559">
    <w:name w:val="尾注文本 Char2"/>
    <w:next w:val="1559"/>
    <w:link w:val="965"/>
    <w:uiPriority w:val="99"/>
    <w:qFormat/>
    <w:rPr>
      <w:rFonts w:ascii="Times New Roman" w:hAnsi="Times New Roman" w:eastAsia="宋体" w:cs="Times New Roman"/>
      <w:szCs w:val="24"/>
    </w:rPr>
  </w:style>
  <w:style w:type="character" w:styleId="1560">
    <w:name w:val="批注框文本 Char2"/>
    <w:next w:val="1560"/>
    <w:link w:val="965"/>
    <w:uiPriority w:val="99"/>
    <w:qFormat/>
    <w:rPr>
      <w:rFonts w:ascii="Times New Roman" w:hAnsi="Times New Roman" w:eastAsia="宋体" w:cs="Times New Roman"/>
      <w:sz w:val="18"/>
      <w:szCs w:val="18"/>
    </w:rPr>
  </w:style>
  <w:style w:type="character" w:styleId="1561">
    <w:name w:val="副标题 Char2"/>
    <w:next w:val="1561"/>
    <w:link w:val="965"/>
    <w:qFormat/>
    <w:rPr>
      <w:rFonts w:ascii="Cambria" w:hAnsi="Cambria" w:eastAsia="宋体" w:cs="Times New Roman"/>
      <w:b/>
      <w:bCs/>
      <w:sz w:val="32"/>
      <w:szCs w:val="32"/>
    </w:rPr>
  </w:style>
  <w:style w:type="character" w:styleId="1562">
    <w:name w:val="标题 Char3"/>
    <w:next w:val="1562"/>
    <w:link w:val="965"/>
    <w:qFormat/>
    <w:rPr>
      <w:rFonts w:ascii="Cambria" w:hAnsi="Cambria" w:eastAsia="宋体" w:cs="Times New Roman"/>
      <w:b/>
      <w:bCs/>
      <w:sz w:val="32"/>
      <w:szCs w:val="32"/>
    </w:rPr>
  </w:style>
  <w:style w:type="character" w:styleId="1563">
    <w:name w:val="批注主题 Char2"/>
    <w:next w:val="1563"/>
    <w:link w:val="965"/>
    <w:uiPriority w:val="99"/>
    <w:qFormat/>
    <w:rPr>
      <w:rFonts w:ascii="Times New Roman" w:hAnsi="Times New Roman" w:eastAsia="宋体" w:cs="Times New Roman"/>
      <w:b/>
      <w:bCs/>
      <w:szCs w:val="24"/>
    </w:rPr>
  </w:style>
  <w:style w:type="character" w:styleId="1564">
    <w:name w:val="明显引用 Char2"/>
    <w:next w:val="1564"/>
    <w:link w:val="965"/>
    <w:qFormat/>
    <w:rPr>
      <w:b/>
      <w:bCs/>
      <w:i/>
      <w:iCs/>
      <w:color w:val="4f81bd"/>
    </w:rPr>
  </w:style>
  <w:style w:type="character" w:styleId="1565">
    <w:name w:val="z-窗体顶端 Char3"/>
    <w:next w:val="1565"/>
    <w:link w:val="965"/>
    <w:qFormat/>
    <w:rPr>
      <w:rFonts w:ascii="Arial" w:hAnsi="Arial" w:cs="Arial"/>
      <w:vanish/>
      <w:sz w:val="16"/>
      <w:szCs w:val="16"/>
    </w:rPr>
  </w:style>
  <w:style w:type="paragraph" w:styleId="1566">
    <w:name w:val="正文_3_0"/>
    <w:next w:val="1566"/>
    <w:link w:val="965"/>
    <w:qFormat/>
    <w:pPr>
      <w:jc w:val="both"/>
      <w:widowControl w:val="off"/>
    </w:pPr>
    <w:rPr>
      <w:rFonts w:ascii="Calibri" w:hAnsi="Calibri" w:eastAsia="宋体" w:cs="Times New Roman"/>
      <w:sz w:val="21"/>
      <w:szCs w:val="22"/>
      <w:lang w:val="en-US" w:eastAsia="zh-CN" w:bidi="ar-SA"/>
    </w:rPr>
  </w:style>
  <w:style w:type="character" w:styleId="1567">
    <w:name w:val="未处理的提及"/>
    <w:next w:val="1567"/>
    <w:link w:val="965"/>
    <w:uiPriority w:val="99"/>
    <w:unhideWhenUsed/>
    <w:qFormat/>
    <w:rPr>
      <w:color w:val="605e5c"/>
      <w:shd w:val="clear" w:color="auto" w:fill="e1dfdd"/>
    </w:rPr>
  </w:style>
  <w:style w:type="paragraph" w:styleId="1568">
    <w:name w:val="默认段落字体 Para Char Char Char Char Char Char Char"/>
    <w:basedOn w:val="965"/>
    <w:next w:val="1568"/>
    <w:link w:val="965"/>
    <w:uiPriority w:val="99"/>
    <w:qFormat/>
    <w:rPr>
      <w:rFonts w:ascii="Tahoma" w:hAnsi="Tahoma"/>
      <w:szCs w:val="20"/>
    </w:rPr>
  </w:style>
  <w:style w:type="paragraph" w:styleId="1569">
    <w:name w:val="标题1"/>
    <w:basedOn w:val="965"/>
    <w:next w:val="965"/>
    <w:link w:val="96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570">
    <w:name w:val="Normal_1"/>
    <w:next w:val="1570"/>
    <w:link w:val="965"/>
    <w:qFormat/>
    <w:rPr>
      <w:rFonts w:ascii="Times New Roman" w:hAnsi="Times New Roman" w:eastAsia="Times New Roman" w:cs="Times New Roman"/>
      <w:sz w:val="24"/>
      <w:szCs w:val="24"/>
      <w:lang w:val="en-US" w:eastAsia="zh-CN" w:bidi="ar-SA"/>
    </w:rPr>
  </w:style>
  <w:style w:type="paragraph" w:styleId="1571">
    <w:name w:val="样式 目录 1 + 小四"/>
    <w:basedOn w:val="1017"/>
    <w:next w:val="1571"/>
    <w:link w:val="1572"/>
    <w:qFormat/>
    <w:pPr>
      <w:jc w:val="center"/>
      <w:spacing w:after="0" w:line="400" w:lineRule="exact"/>
    </w:pPr>
    <w:rPr>
      <w:rFonts w:ascii="Calibri" w:hAnsi="Calibri"/>
      <w:b/>
      <w:bCs/>
      <w:caps/>
      <w:sz w:val="28"/>
      <w:szCs w:val="20"/>
    </w:rPr>
  </w:style>
  <w:style w:type="character" w:styleId="1572">
    <w:name w:val="样式 目录 1 + 小四 Char"/>
    <w:next w:val="1572"/>
    <w:link w:val="1571"/>
    <w:qFormat/>
    <w:rPr>
      <w:rFonts w:ascii="Calibri" w:hAnsi="Calibri"/>
      <w:b/>
      <w:bCs/>
      <w:caps/>
      <w:sz w:val="28"/>
    </w:rPr>
  </w:style>
  <w:style w:type="paragraph" w:styleId="1573">
    <w:name w:val="reader-word-layer reader-word-s1-0"/>
    <w:basedOn w:val="965"/>
    <w:next w:val="1573"/>
    <w:link w:val="965"/>
    <w:qFormat/>
    <w:pPr>
      <w:jc w:val="left"/>
      <w:spacing w:before="100" w:beforeAutospacing="1" w:after="100" w:afterAutospacing="1"/>
      <w:widowControl/>
    </w:pPr>
    <w:rPr>
      <w:rFonts w:ascii="宋体" w:hAnsi="宋体" w:cs="宋体"/>
    </w:rPr>
  </w:style>
  <w:style w:type="paragraph" w:styleId="1574">
    <w:name w:val="reader-word-layer reader-word-s1-9"/>
    <w:basedOn w:val="965"/>
    <w:next w:val="1574"/>
    <w:link w:val="965"/>
    <w:qFormat/>
    <w:pPr>
      <w:jc w:val="left"/>
      <w:spacing w:before="100" w:beforeAutospacing="1" w:after="100" w:afterAutospacing="1"/>
      <w:widowControl/>
    </w:pPr>
    <w:rPr>
      <w:rFonts w:ascii="宋体" w:hAnsi="宋体" w:cs="宋体"/>
    </w:rPr>
  </w:style>
  <w:style w:type="paragraph" w:styleId="1575">
    <w:name w:val="reader-word-layer reader-word-s1-45"/>
    <w:basedOn w:val="965"/>
    <w:next w:val="1575"/>
    <w:link w:val="965"/>
    <w:qFormat/>
    <w:pPr>
      <w:jc w:val="left"/>
      <w:spacing w:before="100" w:beforeAutospacing="1" w:after="100" w:afterAutospacing="1"/>
      <w:widowControl/>
    </w:pPr>
    <w:rPr>
      <w:rFonts w:ascii="宋体" w:hAnsi="宋体" w:cs="宋体"/>
    </w:rPr>
  </w:style>
  <w:style w:type="paragraph" w:styleId="1576">
    <w:name w:val="reader-word-layer reader-word-s1-39"/>
    <w:basedOn w:val="965"/>
    <w:next w:val="1576"/>
    <w:link w:val="965"/>
    <w:qFormat/>
    <w:pPr>
      <w:jc w:val="left"/>
      <w:spacing w:before="100" w:beforeAutospacing="1" w:after="100" w:afterAutospacing="1"/>
      <w:widowControl/>
    </w:pPr>
    <w:rPr>
      <w:rFonts w:ascii="宋体" w:hAnsi="宋体" w:cs="宋体"/>
    </w:rPr>
  </w:style>
  <w:style w:type="paragraph" w:styleId="1577">
    <w:name w:val="WPSOffice手动目录 1"/>
    <w:next w:val="1577"/>
    <w:link w:val="965"/>
    <w:qFormat/>
    <w:rPr>
      <w:rFonts w:ascii="Times New Roman" w:hAnsi="Times New Roman" w:eastAsia="宋体" w:cs="Times New Roman"/>
      <w:lang w:val="en-US" w:eastAsia="zh-CN" w:bidi="ar-SA"/>
    </w:rPr>
  </w:style>
  <w:style w:type="paragraph" w:styleId="1578">
    <w:name w:val="TOC 标题11"/>
    <w:basedOn w:val="966"/>
    <w:next w:val="965"/>
    <w:link w:val="965"/>
    <w:qFormat/>
    <w:pPr>
      <w:spacing w:after="0" w:line="276" w:lineRule="auto"/>
      <w:widowControl/>
      <w:outlineLvl w:val="9"/>
    </w:pPr>
    <w:rPr>
      <w:rFonts w:ascii="Cambria" w:hAnsi="Cambria" w:eastAsia="宋体" w:cs="Times New Roman"/>
      <w:b/>
      <w:color w:val="365f91"/>
      <w:sz w:val="28"/>
      <w:szCs w:val="20"/>
    </w:rPr>
  </w:style>
  <w:style w:type="character" w:styleId="1579">
    <w:name w:val="fontstyle21"/>
    <w:next w:val="1579"/>
    <w:link w:val="965"/>
    <w:qFormat/>
    <w:rPr>
      <w:rFonts w:hint="eastAsia" w:ascii="仿宋" w:hAnsi="仿宋" w:eastAsia="仿宋"/>
      <w:color w:val="000000"/>
      <w:sz w:val="32"/>
      <w:szCs w:val="32"/>
    </w:rPr>
  </w:style>
  <w:style w:type="paragraph" w:styleId="1580">
    <w:name w:val="Normal_0_1"/>
    <w:next w:val="1580"/>
    <w:link w:val="965"/>
    <w:qFormat/>
    <w:pPr>
      <w:jc w:val="both"/>
      <w:widowControl w:val="off"/>
    </w:pPr>
    <w:rPr>
      <w:rFonts w:ascii="Times New Roman" w:hAnsi="Times New Roman" w:eastAsia="Times New Roman" w:cs="Times New Roman"/>
      <w:lang w:val="en-US" w:eastAsia="zh-CN" w:bidi="ar-SA"/>
    </w:rPr>
  </w:style>
  <w:style w:type="character" w:styleId="1581">
    <w:name w:val="Body Text 3 Char"/>
    <w:next w:val="1581"/>
    <w:link w:val="965"/>
    <w:uiPriority w:val="99"/>
    <w:qFormat/>
    <w:rPr>
      <w:rFonts w:cs="Times New Roman"/>
      <w:sz w:val="16"/>
    </w:rPr>
  </w:style>
  <w:style w:type="character" w:styleId="1582">
    <w:name w:val="apple-converted-space"/>
    <w:next w:val="1582"/>
    <w:link w:val="965"/>
    <w:uiPriority w:val="99"/>
    <w:qFormat/>
  </w:style>
  <w:style w:type="character" w:styleId="1583">
    <w:name w:val="content1_0"/>
    <w:next w:val="1583"/>
    <w:link w:val="965"/>
    <w:uiPriority w:val="99"/>
    <w:qFormat/>
    <w:rPr>
      <w:sz w:val="21"/>
      <w:u w:val="single"/>
    </w:rPr>
  </w:style>
  <w:style w:type="character" w:styleId="1584">
    <w:name w:val="正文文本 3 Char Char"/>
    <w:next w:val="1584"/>
    <w:link w:val="1585"/>
    <w:uiPriority w:val="99"/>
    <w:qFormat/>
    <w:rPr>
      <w:rFonts w:ascii="宋体" w:hAnsi="Calibri"/>
      <w:sz w:val="24"/>
    </w:rPr>
  </w:style>
  <w:style w:type="paragraph" w:styleId="1585">
    <w:name w:val="正文文本 3_0"/>
    <w:basedOn w:val="1353"/>
    <w:next w:val="1585"/>
    <w:link w:val="1584"/>
    <w:uiPriority w:val="99"/>
    <w:qFormat/>
    <w:pPr>
      <w:jc w:val="both"/>
      <w:widowControl w:val="off"/>
    </w:pPr>
    <w:rPr>
      <w:rFonts w:ascii="宋体" w:hAnsi="Calibri"/>
      <w:sz w:val="24"/>
      <w:szCs w:val="20"/>
    </w:rPr>
  </w:style>
  <w:style w:type="paragraph" w:styleId="1586">
    <w:name w:val="正文文本 3_1"/>
    <w:basedOn w:val="1244"/>
    <w:next w:val="1586"/>
    <w:link w:val="965"/>
    <w:uiPriority w:val="99"/>
    <w:qFormat/>
    <w:rPr>
      <w:rFonts w:ascii="宋体" w:hAnsi="Calibri"/>
      <w:sz w:val="24"/>
      <w:szCs w:val="20"/>
    </w:rPr>
  </w:style>
  <w:style w:type="paragraph" w:styleId="1587">
    <w:name w:val="正文_0_0"/>
    <w:next w:val="1587"/>
    <w:link w:val="965"/>
    <w:uiPriority w:val="99"/>
    <w:qFormat/>
    <w:pPr>
      <w:jc w:val="both"/>
      <w:widowControl w:val="off"/>
    </w:pPr>
    <w:rPr>
      <w:rFonts w:ascii="Times New Roman" w:hAnsi="Times New Roman" w:eastAsia="宋体" w:cs="Times New Roman"/>
      <w:sz w:val="21"/>
      <w:szCs w:val="22"/>
      <w:lang w:val="en-US" w:eastAsia="zh-CN" w:bidi="ar-SA"/>
    </w:rPr>
  </w:style>
  <w:style w:type="paragraph" w:styleId="1588">
    <w:name w:val="default"/>
    <w:basedOn w:val="965"/>
    <w:next w:val="1588"/>
    <w:link w:val="965"/>
    <w:uiPriority w:val="99"/>
    <w:qFormat/>
    <w:pPr>
      <w:jc w:val="left"/>
      <w:spacing w:before="100" w:beforeAutospacing="1" w:after="100" w:afterAutospacing="1"/>
      <w:widowControl/>
    </w:pPr>
    <w:rPr>
      <w:rFonts w:ascii="宋体" w:hAnsi="宋体" w:cs="宋体"/>
    </w:rPr>
  </w:style>
  <w:style w:type="paragraph" w:styleId="1589">
    <w:name w:val="正文_6_2"/>
    <w:next w:val="1589"/>
    <w:link w:val="965"/>
    <w:qFormat/>
    <w:pPr>
      <w:jc w:val="both"/>
      <w:widowControl w:val="off"/>
    </w:pPr>
    <w:rPr>
      <w:rFonts w:ascii="Calibri" w:hAnsi="Calibri" w:eastAsia="宋体" w:cs="Times New Roman"/>
      <w:lang w:val="en-US" w:eastAsia="zh-CN" w:bidi="ar-SA"/>
    </w:rPr>
  </w:style>
  <w:style w:type="paragraph" w:styleId="1590">
    <w:name w:val="正文3"/>
    <w:next w:val="1590"/>
    <w:link w:val="965"/>
    <w:qFormat/>
    <w:rPr>
      <w:rFonts w:ascii="Times New Roman" w:hAnsi="Times New Roman" w:eastAsia="Times New Roman" w:cs="Times New Roman"/>
      <w:sz w:val="24"/>
      <w:szCs w:val="24"/>
      <w:lang w:val="en-US" w:eastAsia="zh-CN" w:bidi="ar-SA"/>
    </w:rPr>
  </w:style>
  <w:style w:type="paragraph" w:styleId="1591">
    <w:name w:val="Normal_3"/>
    <w:next w:val="1591"/>
    <w:link w:val="965"/>
    <w:qFormat/>
    <w:rPr>
      <w:rFonts w:ascii="Times New Roman" w:hAnsi="Times New Roman" w:eastAsia="Times New Roman" w:cs="Times New Roman"/>
      <w:sz w:val="24"/>
      <w:szCs w:val="24"/>
      <w:lang w:val="en-US" w:eastAsia="zh-CN" w:bidi="ar-SA"/>
    </w:rPr>
  </w:style>
  <w:style w:type="character" w:styleId="1592">
    <w:name w:val="无间隔 字符"/>
    <w:next w:val="1592"/>
    <w:link w:val="965"/>
    <w:qFormat/>
    <w:rPr>
      <w:rFonts w:ascii="Calibri" w:hAnsi="Calibri"/>
      <w:sz w:val="22"/>
    </w:rPr>
  </w:style>
  <w:style w:type="character" w:styleId="1593">
    <w:name w:val="layui-this2"/>
    <w:next w:val="1593"/>
    <w:link w:val="965"/>
    <w:qFormat/>
    <w:rPr>
      <w:shd w:val="clear" w:color="auto" w:fill="ffffff"/>
    </w:rPr>
  </w:style>
  <w:style w:type="character" w:styleId="1594">
    <w:name w:val="hover23"/>
    <w:next w:val="1594"/>
    <w:link w:val="965"/>
    <w:qFormat/>
    <w:rPr>
      <w:color w:val="315efb"/>
    </w:rPr>
  </w:style>
  <w:style w:type="character" w:styleId="1595">
    <w:name w:val="hover25"/>
    <w:next w:val="1595"/>
    <w:link w:val="965"/>
    <w:qFormat/>
    <w:rPr>
      <w:color w:val="315efb"/>
    </w:rPr>
  </w:style>
  <w:style w:type="character" w:styleId="1596">
    <w:name w:val="cf01"/>
    <w:next w:val="1596"/>
    <w:link w:val="965"/>
    <w:qFormat/>
    <w:rPr>
      <w:rFonts w:hint="eastAsia" w:ascii="Microsoft YaHei UI" w:hAnsi="Microsoft YaHei UI" w:eastAsia="Microsoft YaHei UI"/>
      <w:sz w:val="18"/>
      <w:szCs w:val="18"/>
    </w:rPr>
  </w:style>
  <w:style w:type="character" w:styleId="1597">
    <w:name w:val="标题 4 字符2"/>
    <w:next w:val="1597"/>
    <w:link w:val="965"/>
    <w:qFormat/>
    <w:rPr>
      <w:rFonts w:ascii="Arial" w:hAnsi="Arial" w:eastAsia="宋体"/>
      <w:b/>
      <w:bCs/>
      <w:sz w:val="21"/>
      <w:szCs w:val="28"/>
      <w:lang w:val="en-US" w:eastAsia="zh-CN" w:bidi="ar-SA"/>
    </w:rPr>
  </w:style>
  <w:style w:type="character" w:styleId="1598">
    <w:name w:val="Char Char82"/>
    <w:next w:val="1598"/>
    <w:link w:val="965"/>
    <w:qFormat/>
    <w:rPr>
      <w:rFonts w:ascii="Arial" w:hAnsi="Arial" w:eastAsia="黑体"/>
      <w:b/>
      <w:bCs/>
      <w:sz w:val="32"/>
      <w:szCs w:val="32"/>
      <w:lang w:val="en-US" w:eastAsia="zh-CN" w:bidi="ar-SA"/>
    </w:rPr>
  </w:style>
  <w:style w:type="character" w:styleId="1599">
    <w:name w:val="Char Char10"/>
    <w:next w:val="1599"/>
    <w:link w:val="965"/>
    <w:qFormat/>
    <w:rPr>
      <w:rFonts w:ascii="Arial" w:hAnsi="Arial" w:eastAsia="黑体"/>
      <w:b/>
      <w:bCs/>
      <w:sz w:val="32"/>
      <w:szCs w:val="32"/>
      <w:lang w:val="en-US" w:eastAsia="zh-CN" w:bidi="ar-SA"/>
    </w:rPr>
  </w:style>
  <w:style w:type="character" w:styleId="1600">
    <w:name w:val="Char Char26"/>
    <w:next w:val="1600"/>
    <w:link w:val="965"/>
    <w:qFormat/>
    <w:rPr>
      <w:rFonts w:eastAsia="宋体"/>
      <w:sz w:val="21"/>
      <w:szCs w:val="24"/>
      <w:lang w:val="en-US" w:eastAsia="zh-CN" w:bidi="ar-SA"/>
    </w:rPr>
  </w:style>
  <w:style w:type="character" w:styleId="1601">
    <w:name w:val="Char Char73"/>
    <w:next w:val="1601"/>
    <w:link w:val="965"/>
    <w:qFormat/>
    <w:rPr>
      <w:rFonts w:ascii="Arial" w:hAnsi="Arial" w:eastAsia="黑体"/>
      <w:b/>
      <w:bCs/>
      <w:sz w:val="32"/>
      <w:szCs w:val="32"/>
      <w:lang w:val="en-US" w:eastAsia="zh-CN" w:bidi="ar-SA"/>
    </w:rPr>
  </w:style>
  <w:style w:type="paragraph" w:styleId="1602">
    <w:name w:val="Char3"/>
    <w:basedOn w:val="965"/>
    <w:next w:val="1602"/>
    <w:link w:val="965"/>
    <w:qFormat/>
    <w:pPr>
      <w:tabs>
        <w:tab w:val="left" w:pos="360" w:leader="none"/>
      </w:tabs>
    </w:pPr>
    <w:rPr>
      <w:rFonts w:ascii="Calibri" w:hAnsi="Calibri"/>
      <w:szCs w:val="22"/>
    </w:rPr>
  </w:style>
  <w:style w:type="paragraph" w:styleId="1603">
    <w:name w:val="正文4"/>
    <w:next w:val="1603"/>
    <w:link w:val="965"/>
    <w:qFormat/>
    <w:rPr>
      <w:rFonts w:ascii="Times New Roman" w:hAnsi="Times New Roman" w:eastAsia="Times New Roman" w:cs="Times New Roman"/>
      <w:sz w:val="24"/>
      <w:szCs w:val="24"/>
      <w:lang w:val="en-US" w:eastAsia="zh-CN" w:bidi="ar-SA"/>
    </w:rPr>
  </w:style>
  <w:style w:type="character" w:styleId="1604">
    <w:name w:val="font71"/>
    <w:basedOn w:val="975"/>
    <w:next w:val="1604"/>
    <w:link w:val="965"/>
    <w:qFormat/>
    <w:rPr>
      <w:rFonts w:hint="eastAsia" w:ascii="宋体" w:hAnsi="宋体" w:eastAsia="宋体" w:cs="宋体"/>
      <w:b/>
      <w:bCs/>
      <w:color w:val="000000"/>
      <w:sz w:val="22"/>
      <w:szCs w:val="22"/>
      <w:u w:val="none"/>
    </w:rPr>
  </w:style>
  <w:style w:type="character" w:styleId="1605">
    <w:name w:val="active16"/>
    <w:basedOn w:val="975"/>
    <w:next w:val="1605"/>
    <w:link w:val="965"/>
    <w:rPr>
      <w:color w:val="ffffff"/>
      <w:shd w:val="clear" w:color="auto" w:fill="0f5bb9"/>
    </w:rPr>
  </w:style>
  <w:style w:type="character" w:styleId="1606">
    <w:name w:val="last-child"/>
    <w:basedOn w:val="975"/>
    <w:next w:val="1606"/>
    <w:link w:val="965"/>
  </w:style>
  <w:style w:type="character" w:styleId="1607" w:default="1">
    <w:name w:val="Default Paragraph Font"/>
    <w:uiPriority w:val="1"/>
    <w:semiHidden/>
    <w:unhideWhenUsed/>
  </w:style>
  <w:style w:type="numbering" w:styleId="1608" w:default="1">
    <w:name w:val="No List"/>
    <w:uiPriority w:val="99"/>
    <w:semiHidden/>
    <w:unhideWhenUsed/>
  </w:style>
  <w:style w:type="table" w:styleId="16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城南大院物业管</dc:creator>
  <cp:lastModifiedBy>钱钱</cp:lastModifiedBy>
  <cp:revision>7</cp:revision>
  <dcterms:created xsi:type="dcterms:W3CDTF">2025-01-14T16:42:00Z</dcterms:created>
  <dcterms:modified xsi:type="dcterms:W3CDTF">2026-09-11T02:29:35Z</dcterms:modified>
</cp:coreProperties>
</file>