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0"/>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r>
      <w:r/>
    </w:p>
    <w:p>
      <w:pPr>
        <w:pStyle w:val="780"/>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780"/>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tbl>
      <w:tblPr>
        <w:tblStyle w:val="769"/>
        <w:tblpPr w:horzAnchor="page" w:tblpX="1700" w:vertAnchor="text" w:tblpY="83"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pacing w:val="16"/>
                <w:sz w:val="32"/>
                <w:szCs w:val="32"/>
                <w:highlight w:val="none"/>
              </w:rPr>
              <w:suppressLineNumbers w:val="0"/>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color w:val="auto"/>
                <w:sz w:val="32"/>
                <w:highlight w:val="none"/>
                <w:lang w:eastAsia="zh-CN"/>
              </w:rPr>
              <w:suppressLineNumbers w:val="0"/>
            </w:pPr>
            <w:r>
              <w:rPr>
                <w:rFonts w:hint="eastAsia" w:ascii="宋体" w:hAnsi="宋体" w:eastAsia="宋体" w:cs="宋体"/>
                <w:b/>
                <w:bCs/>
                <w:color w:val="auto"/>
                <w:sz w:val="32"/>
                <w:highlight w:val="none"/>
                <w:lang w:eastAsia="zh-CN"/>
              </w:rPr>
              <w:t xml:space="preserve">云山小学2026年设备采购项目</w:t>
            </w:r>
            <w:r/>
          </w:p>
        </w:tc>
      </w:tr>
      <w:tr>
        <w:trPr>
          <w:trHeight w:val="990"/>
        </w:trPr>
        <w:tc>
          <w:tcPr>
            <w:tcW w:w="22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pacing w:val="16"/>
                <w:sz w:val="32"/>
                <w:szCs w:val="32"/>
                <w:highlight w:val="none"/>
              </w:rPr>
              <w:suppressLineNumbers w:val="0"/>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color w:val="auto"/>
                <w:spacing w:val="16"/>
                <w:sz w:val="32"/>
                <w:szCs w:val="32"/>
                <w:highlight w:val="none"/>
                <w:lang w:val="en-US" w:eastAsia="zh-CN"/>
              </w:rPr>
              <w:suppressLineNumbers w:val="0"/>
            </w:pPr>
            <w:r>
              <w:rPr>
                <w:rFonts w:hint="eastAsia" w:ascii="宋体" w:hAnsi="宋体" w:eastAsia="宋体" w:cs="宋体"/>
                <w:b/>
                <w:bCs/>
                <w:color w:val="auto"/>
                <w:spacing w:val="16"/>
                <w:sz w:val="32"/>
                <w:szCs w:val="32"/>
                <w:highlight w:val="none"/>
                <w:lang w:val="en-US" w:eastAsia="zh-CN"/>
              </w:rPr>
              <w:t xml:space="preserve">JSZC-320703-JSDX-G2026-0018</w:t>
            </w:r>
            <w:r/>
          </w:p>
        </w:tc>
      </w:tr>
    </w:tbl>
    <w:p>
      <w:pPr>
        <w:pStyle w:val="7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69"/>
        <w:tblpPr w:horzAnchor="page" w:tblpX="1855" w:vertAnchor="text" w:tblpY="246" w:leftFromText="180" w:topFromText="0" w:rightFromText="180" w:bottomFromText="0"/>
        <w:tblW w:w="87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32"/>
                <w:szCs w:val="32"/>
                <w:highlight w:val="none"/>
              </w:rPr>
              <w:suppressLineNumbers w:val="0"/>
            </w:pPr>
            <w:r>
              <w:rPr>
                <w:rFonts w:hint="eastAsia" w:ascii="宋体" w:hAnsi="宋体" w:eastAsia="宋体" w:cs="宋体"/>
                <w:b/>
                <w:bCs/>
                <w:color w:val="auto"/>
                <w:sz w:val="32"/>
                <w:highlight w:val="none"/>
              </w:rPr>
              <w:t xml:space="preserve">采   购   人：</w:t>
            </w:r>
            <w:r/>
          </w:p>
        </w:tc>
        <w:tc>
          <w:tcPr>
            <w:tcW w:w="624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color w:val="auto"/>
                <w:sz w:val="32"/>
                <w:highlight w:val="none"/>
                <w:lang w:eastAsia="zh-CN"/>
              </w:rPr>
              <w:suppressLineNumbers w:val="0"/>
            </w:pPr>
            <w:r>
              <w:rPr>
                <w:rFonts w:hint="eastAsia" w:ascii="宋体" w:hAnsi="宋体" w:eastAsia="宋体" w:cs="宋体"/>
                <w:b/>
                <w:bCs/>
                <w:color w:val="auto"/>
                <w:sz w:val="32"/>
                <w:highlight w:val="none"/>
                <w:lang w:eastAsia="zh-CN"/>
              </w:rPr>
              <w:t xml:space="preserve">连云港市云山小学</w:t>
            </w:r>
            <w:r/>
          </w:p>
        </w:tc>
      </w:tr>
      <w:tr>
        <w:trPr>
          <w:trHeight w:val="904"/>
        </w:trPr>
        <w:tc>
          <w:tcPr>
            <w:tcW w:w="25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32"/>
                <w:szCs w:val="32"/>
                <w:highlight w:val="none"/>
              </w:rPr>
              <w:suppressLineNumbers w:val="0"/>
            </w:pPr>
            <w:r>
              <w:rPr>
                <w:rFonts w:hint="eastAsia" w:ascii="宋体" w:hAnsi="宋体" w:eastAsia="宋体" w:cs="宋体"/>
                <w:b/>
                <w:bCs/>
                <w:color w:val="auto"/>
                <w:sz w:val="32"/>
                <w:highlight w:val="none"/>
              </w:rPr>
              <w:t xml:space="preserve">采购代理机构：</w:t>
            </w:r>
            <w:r/>
          </w:p>
        </w:tc>
        <w:tc>
          <w:tcPr>
            <w:tcW w:w="624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color w:val="auto"/>
                <w:sz w:val="32"/>
                <w:highlight w:val="none"/>
              </w:rPr>
              <w:suppressLineNumbers w:val="0"/>
            </w:pPr>
            <w:r>
              <w:rPr>
                <w:rFonts w:hint="eastAsia" w:ascii="宋体" w:hAnsi="宋体" w:eastAsia="宋体" w:cs="宋体"/>
                <w:b/>
                <w:bCs/>
                <w:color w:val="auto"/>
                <w:sz w:val="32"/>
                <w:highlight w:val="none"/>
                <w:lang w:eastAsia="zh-CN"/>
              </w:rPr>
              <w:t xml:space="preserve">江苏鼎新工程咨询有限公司</w:t>
            </w:r>
            <w:r/>
          </w:p>
        </w:tc>
      </w:tr>
    </w:tbl>
    <w:p>
      <w:pPr>
        <w:pStyle w:val="78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9</w:t>
      </w:r>
      <w:r>
        <w:rPr>
          <w:rFonts w:hint="eastAsia" w:ascii="宋体" w:hAnsi="宋体" w:eastAsia="宋体" w:cs="宋体"/>
          <w:b/>
          <w:bCs/>
          <w:color w:val="auto"/>
          <w:sz w:val="32"/>
          <w:highlight w:val="none"/>
        </w:rPr>
        <w:t xml:space="preserve">月</w:t>
      </w:r>
      <w:r/>
    </w:p>
    <w:p>
      <w:pPr>
        <w:pStyle w:val="780"/>
        <w:spacing w:line="360" w:lineRule="auto"/>
        <w:rPr>
          <w:rFonts w:hint="eastAsia" w:ascii="宋体" w:hAnsi="宋体" w:eastAsia="宋体" w:cs="宋体"/>
          <w:color w:val="auto"/>
          <w:highlight w:val="none"/>
        </w:rPr>
        <w:sectPr>
          <w:headerReference w:type="default" r:id="rId9"/>
          <w:headerReference w:type="first" r:id="rId10"/>
          <w:footerReference w:type="first" r:id="rId12"/>
          <w:footnotePr/>
          <w:endnotePr/>
          <w:type w:val="nextPage"/>
          <w:pgSz w:w="11905" w:h="16838" w:orient="portrait"/>
          <w:pgMar w:top="1417" w:right="1134" w:bottom="1417" w:left="1134" w:header="851" w:footer="992" w:gutter="0"/>
          <w:pgNumType w:start="1"/>
          <w:cols w:num="1" w:sep="0" w:space="72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rPr>
          <w:rFonts w:hint="eastAsia" w:ascii="宋体" w:hAnsi="宋体" w:eastAsia="宋体" w:cs="宋体"/>
          <w:bCs/>
          <w:color w:val="auto"/>
          <w:sz w:val="44"/>
          <w:szCs w:val="44"/>
          <w:highlight w:val="none"/>
        </w:rPr>
        <w:t xml:space="preserve">目  录</w:t>
      </w:r>
      <w:bookmarkEnd w:id="0"/>
      <w:r/>
      <w:r/>
    </w:p>
    <w:p>
      <w:pPr>
        <w:pStyle w:val="787"/>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widowControl/>
        <w:rPr>
          <w:color w:val="auto"/>
          <w:highlight w:val="none"/>
        </w:rPr>
      </w:pPr>
      <w:r>
        <w:rPr>
          <w:rFonts w:hint="eastAsia" w:ascii="宋体" w:hAnsi="宋体" w:eastAsia="宋体" w:cs="宋体"/>
          <w:color w:val="auto"/>
          <w:sz w:val="24"/>
          <w:highlight w:val="none"/>
        </w:rPr>
        <w:fldChar w:fldCharType="end"/>
      </w: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p>
    <w:p>
      <w:pPr>
        <w:pStyle w:val="78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_Toc6120 </w:instrText>
      </w:r>
      <w:r>
        <w:rPr>
          <w:rFonts w:hint="eastAsia"/>
          <w:color w:val="auto"/>
          <w:highlight w:val="none"/>
        </w:rPr>
        <w:fldChar w:fldCharType="separate"/>
      </w:r>
      <w:r>
        <w:rPr>
          <w:rFonts w:hint="eastAsia" w:ascii="宋体" w:hAnsi="宋体" w:eastAsia="宋体" w:cs="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_Toc6120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color w:val="auto"/>
          <w:highlight w:val="none"/>
        </w:rPr>
        <w:fldChar w:fldCharType="end"/>
      </w:r>
      <w:r/>
    </w:p>
    <w:p>
      <w:pPr>
        <w:pStyle w:val="78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_Toc18233 </w:instrText>
      </w:r>
      <w:r>
        <w:rPr>
          <w:rFonts w:hint="eastAsia"/>
          <w:color w:val="auto"/>
          <w:highlight w:val="none"/>
        </w:rPr>
        <w:fldChar w:fldCharType="separate"/>
      </w:r>
      <w:r>
        <w:rPr>
          <w:rFonts w:hint="eastAsia" w:ascii="宋体" w:hAnsi="宋体" w:eastAsia="宋体" w:cs="宋体"/>
          <w:color w:val="auto"/>
          <w:highlight w:val="none"/>
        </w:rPr>
        <w:t xml:space="preserve">第二章  </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须知</w:t>
      </w:r>
      <w:r>
        <w:rPr>
          <w:color w:val="auto"/>
          <w:highlight w:val="none"/>
        </w:rPr>
        <w:tab/>
      </w:r>
      <w:r>
        <w:rPr>
          <w:color w:val="auto"/>
          <w:highlight w:val="none"/>
        </w:rPr>
        <w:fldChar w:fldCharType="begin"/>
      </w:r>
      <w:r>
        <w:rPr>
          <w:color w:val="auto"/>
          <w:highlight w:val="none"/>
        </w:rPr>
        <w:instrText xml:space="preserve"> PAGEREF _Toc18233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olor w:val="auto"/>
          <w:highlight w:val="none"/>
        </w:rPr>
        <w:fldChar w:fldCharType="end"/>
      </w:r>
      <w:r/>
    </w:p>
    <w:p>
      <w:pPr>
        <w:pStyle w:val="78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_Toc5548 </w:instrText>
      </w:r>
      <w:r>
        <w:rPr>
          <w:rFonts w:hint="eastAsia"/>
          <w:color w:val="auto"/>
          <w:highlight w:val="none"/>
        </w:rPr>
        <w:fldChar w:fldCharType="separate"/>
      </w:r>
      <w:r>
        <w:rPr>
          <w:rFonts w:hint="eastAsia" w:ascii="宋体" w:hAnsi="宋体" w:eastAsia="宋体" w:cs="宋体"/>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_Toc5548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color w:val="auto"/>
          <w:highlight w:val="none"/>
        </w:rPr>
        <w:fldChar w:fldCharType="end"/>
      </w:r>
      <w:r/>
    </w:p>
    <w:p>
      <w:pPr>
        <w:pStyle w:val="78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_Toc6864 </w:instrText>
      </w:r>
      <w:r>
        <w:rPr>
          <w:rFonts w:hint="eastAsia"/>
          <w:color w:val="auto"/>
          <w:highlight w:val="none"/>
        </w:rPr>
        <w:fldChar w:fldCharType="separate"/>
      </w:r>
      <w:r>
        <w:rPr>
          <w:rFonts w:hint="eastAsia" w:ascii="宋体" w:hAnsi="宋体" w:eastAsia="宋体" w:cs="宋体"/>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_Toc6864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olor w:val="auto"/>
          <w:highlight w:val="none"/>
        </w:rPr>
        <w:fldChar w:fldCharType="end"/>
      </w:r>
      <w:r/>
    </w:p>
    <w:p>
      <w:pPr>
        <w:pStyle w:val="78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_Toc26840 </w:instrText>
      </w:r>
      <w:r>
        <w:rPr>
          <w:rFonts w:hint="eastAsia"/>
          <w:color w:val="auto"/>
          <w:highlight w:val="none"/>
        </w:rPr>
        <w:fldChar w:fldCharType="separate"/>
      </w:r>
      <w:r>
        <w:rPr>
          <w:rFonts w:hint="eastAsia" w:ascii="宋体" w:hAnsi="宋体" w:eastAsia="宋体" w:cs="宋体"/>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_Toc26840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olor w:val="auto"/>
          <w:highlight w:val="none"/>
        </w:rPr>
        <w:fldChar w:fldCharType="end"/>
      </w:r>
      <w:r/>
    </w:p>
    <w:p>
      <w:pPr>
        <w:pStyle w:val="78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_Toc6552 </w:instrText>
      </w:r>
      <w:r>
        <w:rPr>
          <w:rFonts w:hint="eastAsia"/>
          <w:color w:val="auto"/>
          <w:highlight w:val="none"/>
        </w:rPr>
        <w:fldChar w:fldCharType="separate"/>
      </w:r>
      <w:r>
        <w:rPr>
          <w:rFonts w:hint="eastAsia" w:ascii="宋体" w:hAnsi="宋体" w:eastAsia="宋体" w:cs="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_Toc6552 \h </w:instrText>
      </w:r>
      <w:r>
        <w:rPr>
          <w:color w:val="auto"/>
          <w:highlight w:val="none"/>
        </w:rPr>
        <w:fldChar w:fldCharType="separate"/>
      </w:r>
      <w:r>
        <w:rPr>
          <w:color w:val="auto"/>
          <w:highlight w:val="none"/>
        </w:rPr>
        <w:t xml:space="preserve">69</w:t>
      </w:r>
      <w:r>
        <w:rPr>
          <w:color w:val="auto"/>
          <w:highlight w:val="none"/>
        </w:rPr>
        <w:fldChar w:fldCharType="end"/>
      </w:r>
      <w:r>
        <w:rPr>
          <w:rFonts w:hint="eastAsia"/>
          <w:color w:val="auto"/>
          <w:highlight w:val="none"/>
        </w:rPr>
        <w:fldChar w:fldCharType="end"/>
      </w:r>
      <w:r/>
    </w:p>
    <w:p>
      <w:pPr>
        <w:pStyle w:val="805"/>
        <w:rPr>
          <w:rFonts w:hint="eastAsia"/>
          <w:color w:val="auto"/>
          <w:highlight w:val="none"/>
        </w:rPr>
      </w:pPr>
      <w:r>
        <w:rPr>
          <w:rFonts w:hint="eastAsia"/>
          <w:color w:val="auto"/>
          <w:highlight w:val="none"/>
        </w:rPr>
        <w:fldChar w:fldCharType="end"/>
      </w:r>
      <w:r/>
    </w:p>
    <w:p>
      <w:pPr>
        <w:pStyle w:val="805"/>
        <w:rPr>
          <w:rFonts w:hint="eastAsia"/>
          <w:color w:val="auto"/>
          <w:highlight w:val="none"/>
        </w:rPr>
        <w:sectPr>
          <w:footerReference w:type="default" r:id="rId13"/>
          <w:footnotePr/>
          <w:endnotePr/>
          <w:type w:val="nextPage"/>
          <w:pgSz w:w="11905" w:h="16838" w:orient="portrait"/>
          <w:pgMar w:top="1417" w:right="1134" w:bottom="1417" w:left="1134" w:header="851" w:footer="992" w:gutter="0"/>
          <w:cols w:num="1" w:sep="0" w:space="720" w:equalWidth="1"/>
          <w:docGrid w:linePitch="360"/>
        </w:sectPr>
      </w:pPr>
      <w:r>
        <w:rPr>
          <w:rFonts w:hint="eastAsia"/>
          <w:color w:val="auto"/>
          <w:highlight w:val="none"/>
        </w:rPr>
      </w:r>
      <w:r/>
    </w:p>
    <w:p>
      <w:pPr>
        <w:pStyle w:val="759"/>
        <w:jc w:val="center"/>
        <w:spacing w:line="360" w:lineRule="auto"/>
        <w:rPr>
          <w:rFonts w:hint="eastAsia" w:ascii="宋体" w:hAnsi="宋体" w:eastAsia="宋体" w:cs="宋体"/>
          <w:b w:val="0"/>
          <w:color w:val="auto"/>
          <w:highlight w:val="none"/>
        </w:rPr>
      </w:pPr>
      <w:r/>
      <w:bookmarkStart w:id="1" w:name="_Toc162361610"/>
      <w:r/>
      <w:bookmarkStart w:id="2" w:name="_Toc6120"/>
      <w:r>
        <w:rPr>
          <w:rFonts w:hint="eastAsia" w:ascii="宋体" w:hAnsi="宋体" w:eastAsia="宋体" w:cs="宋体"/>
          <w:b w:val="0"/>
          <w:color w:val="auto"/>
          <w:highlight w:val="none"/>
        </w:rPr>
        <w:t xml:space="preserve">第一章  投标邀请</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连云港市云山小学</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江苏鼎新工程咨询有限公司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云山小学2026年设备采购项目</w:t>
      </w:r>
      <w:r>
        <w:rPr>
          <w:rFonts w:hint="eastAsia" w:ascii="宋体" w:hAnsi="宋体" w:eastAsia="宋体" w:cs="宋体"/>
          <w:color w:val="auto"/>
          <w:sz w:val="24"/>
          <w:szCs w:val="24"/>
          <w:highlight w:val="none"/>
        </w:rPr>
        <w:t xml:space="preserve">（项目编号：JSZC-320703-JSDX-G2026-0018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79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项目概况</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u w:val="single"/>
                <w:lang w:eastAsia="zh-CN"/>
              </w:rPr>
              <w:t xml:space="preserve">云山小学2026年设备采购项目</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b/>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b/>
                <w:color w:val="auto"/>
                <w:sz w:val="24"/>
                <w:szCs w:val="24"/>
                <w:highlight w:val="white"/>
                <w:u w:val="single"/>
              </w:rPr>
              <w:t xml:space="preserve">202</w:t>
            </w:r>
            <w:r>
              <w:rPr>
                <w:rFonts w:hint="eastAsia" w:ascii="宋体" w:hAnsi="宋体" w:eastAsia="宋体" w:cs="宋体"/>
                <w:b/>
                <w:color w:val="auto"/>
                <w:sz w:val="24"/>
                <w:szCs w:val="24"/>
                <w:highlight w:val="white"/>
                <w:u w:val="single"/>
                <w:lang w:val="en-US" w:eastAsia="zh-CN"/>
              </w:rPr>
              <w:t xml:space="preserve">6</w:t>
            </w:r>
            <w:r>
              <w:rPr>
                <w:rFonts w:hint="eastAsia" w:ascii="宋体" w:hAnsi="宋体" w:eastAsia="宋体" w:cs="宋体"/>
                <w:b/>
                <w:color w:val="auto"/>
                <w:sz w:val="24"/>
                <w:szCs w:val="24"/>
                <w:highlight w:val="white"/>
                <w:u w:val="single"/>
              </w:rPr>
              <w:t xml:space="preserve">年</w:t>
            </w:r>
            <w:r>
              <w:rPr>
                <w:rFonts w:hint="eastAsia" w:ascii="宋体" w:hAnsi="宋体" w:eastAsia="宋体" w:cs="宋体"/>
                <w:b/>
                <w:color w:val="auto"/>
                <w:sz w:val="24"/>
                <w:szCs w:val="24"/>
                <w:highlight w:val="white"/>
                <w:u w:val="single"/>
                <w:lang w:val="en-US" w:eastAsia="zh-CN"/>
              </w:rPr>
              <w:t xml:space="preserve">9</w:t>
            </w:r>
            <w:r>
              <w:rPr>
                <w:rFonts w:hint="eastAsia" w:ascii="宋体" w:hAnsi="宋体" w:eastAsia="宋体" w:cs="宋体"/>
                <w:b/>
                <w:color w:val="auto"/>
                <w:sz w:val="24"/>
                <w:szCs w:val="24"/>
                <w:highlight w:val="white"/>
                <w:u w:val="single"/>
              </w:rPr>
              <w:t xml:space="preserve">月</w:t>
            </w:r>
            <w:r>
              <w:rPr>
                <w:rFonts w:hint="eastAsia" w:ascii="宋体" w:hAnsi="宋体" w:eastAsia="宋体" w:cs="宋体"/>
                <w:b/>
                <w:color w:val="auto"/>
                <w:sz w:val="24"/>
                <w:szCs w:val="24"/>
                <w:highlight w:val="white"/>
                <w:u w:val="single"/>
                <w:lang w:val="en-US" w:eastAsia="zh-CN"/>
              </w:rPr>
              <w:t xml:space="preserve">29</w:t>
            </w:r>
            <w:r>
              <w:rPr>
                <w:rFonts w:hint="eastAsia" w:ascii="宋体" w:hAnsi="宋体" w:eastAsia="宋体" w:cs="宋体"/>
                <w:b/>
                <w:color w:val="auto"/>
                <w:sz w:val="24"/>
                <w:szCs w:val="24"/>
                <w:highlight w:val="white"/>
                <w:u w:val="single"/>
              </w:rPr>
              <w:t xml:space="preserve">日</w:t>
            </w:r>
            <w:r>
              <w:rPr>
                <w:rFonts w:hint="eastAsia" w:ascii="宋体" w:hAnsi="宋体" w:eastAsia="宋体" w:cs="宋体"/>
                <w:b/>
                <w:color w:val="auto"/>
                <w:sz w:val="24"/>
                <w:szCs w:val="24"/>
                <w:highlight w:val="white"/>
                <w:u w:val="single"/>
                <w:lang w:val="en-US" w:eastAsia="zh-CN"/>
              </w:rPr>
              <w:t xml:space="preserve">9</w:t>
            </w:r>
            <w:r>
              <w:rPr>
                <w:rFonts w:hint="eastAsia" w:ascii="宋体" w:hAnsi="宋体" w:eastAsia="宋体" w:cs="宋体"/>
                <w:b/>
                <w:color w:val="auto"/>
                <w:sz w:val="24"/>
                <w:szCs w:val="24"/>
                <w:highlight w:val="white"/>
                <w:u w:val="single"/>
              </w:rPr>
              <w:t xml:space="preserve">:</w:t>
            </w:r>
            <w:r>
              <w:rPr>
                <w:rFonts w:hint="eastAsia" w:ascii="宋体" w:hAnsi="宋体" w:eastAsia="宋体" w:cs="宋体"/>
                <w:b/>
                <w:color w:val="auto"/>
                <w:sz w:val="24"/>
                <w:szCs w:val="24"/>
                <w:highlight w:val="white"/>
                <w:u w:val="single"/>
                <w:lang w:val="en-US" w:eastAsia="zh-CN"/>
              </w:rPr>
              <w:t xml:space="preserve">0</w:t>
            </w:r>
            <w:r>
              <w:rPr>
                <w:rFonts w:hint="eastAsia" w:ascii="宋体" w:hAnsi="宋体" w:eastAsia="宋体" w:cs="宋体"/>
                <w:b/>
                <w:color w:val="auto"/>
                <w:sz w:val="24"/>
                <w:szCs w:val="24"/>
                <w:highlight w:val="white"/>
                <w:u w:val="single"/>
              </w:rPr>
              <w:t xml:space="preserve">0:00</w:t>
            </w:r>
            <w:r>
              <w:rPr>
                <w:rFonts w:hint="eastAsia" w:ascii="宋体" w:hAnsi="宋体" w:eastAsia="宋体" w:cs="宋体"/>
                <w:color w:val="auto"/>
                <w:sz w:val="24"/>
                <w:szCs w:val="24"/>
                <w:highlight w:val="none"/>
              </w:rPr>
              <w:t xml:space="preserve">（北京时间）前递交（上传）投标文件。</w:t>
            </w:r>
            <w:r/>
          </w:p>
        </w:tc>
      </w:tr>
    </w:tbl>
    <w:p>
      <w:pPr>
        <w:pStyle w:val="76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项目编号：JSZC-320703-JSDX-G2026-0018</w:t>
      </w:r>
      <w:r>
        <w:rPr>
          <w:rFonts w:hint="eastAsia" w:ascii="宋体" w:hAnsi="宋体" w:eastAsia="宋体" w:cs="宋体"/>
          <w:color w:val="auto"/>
          <w:sz w:val="24"/>
          <w:szCs w:val="24"/>
          <w:highlight w:val="none"/>
          <w:lang w:val="en-US" w:eastAsia="zh-CN"/>
        </w:rPr>
        <w:t xml:space="preserve"> </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云山小学2026年设备采购项目</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采购方式：公开招标</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165</w:t>
      </w:r>
      <w:r>
        <w:rPr>
          <w:rFonts w:hint="eastAsia" w:ascii="宋体" w:hAnsi="宋体" w:eastAsia="宋体" w:cs="宋体"/>
          <w:color w:val="auto"/>
          <w:sz w:val="24"/>
          <w:szCs w:val="24"/>
          <w:highlight w:val="none"/>
        </w:rPr>
        <w:t xml:space="preserve">万元</w:t>
      </w:r>
      <w:r/>
    </w:p>
    <w:p>
      <w:pPr>
        <w:ind w:firstLine="482"/>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最高限价：人民币</w:t>
      </w:r>
      <w:r>
        <w:rPr>
          <w:rFonts w:hint="eastAsia" w:ascii="宋体" w:hAnsi="宋体" w:eastAsia="宋体"/>
          <w:b w:val="0"/>
          <w:bCs w:val="0"/>
          <w:color w:val="auto"/>
          <w:sz w:val="24"/>
          <w:highlight w:val="none"/>
          <w:lang w:val="en-US" w:eastAsia="zh-CN"/>
        </w:rPr>
        <w:t xml:space="preserve">165</w:t>
      </w:r>
      <w:r>
        <w:rPr>
          <w:rFonts w:hint="eastAsia" w:ascii="宋体" w:hAnsi="宋体"/>
          <w:b w:val="0"/>
          <w:bCs w:val="0"/>
          <w:color w:val="auto"/>
          <w:sz w:val="24"/>
          <w:highlight w:val="none"/>
        </w:rPr>
        <w:t xml:space="preserve">万元</w:t>
      </w:r>
      <w:r>
        <w:rPr>
          <w:rFonts w:hint="eastAsia" w:ascii="宋体" w:hAnsi="宋体" w:eastAsia="宋体"/>
          <w:b w:val="0"/>
          <w:bCs w:val="0"/>
          <w:color w:val="auto"/>
          <w:sz w:val="24"/>
          <w:highlight w:val="none"/>
          <w:lang w:eastAsia="zh-CN"/>
        </w:rPr>
        <w:t xml:space="preserve">，</w:t>
      </w:r>
      <w:r>
        <w:rPr>
          <w:rFonts w:hint="eastAsia" w:ascii="宋体" w:hAnsi="宋体"/>
          <w:b w:val="0"/>
          <w:bCs w:val="0"/>
          <w:color w:val="auto"/>
          <w:sz w:val="24"/>
          <w:highlight w:val="none"/>
        </w:rPr>
        <w:t xml:space="preserve">投标报价超过最高限价的投标无效。</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云山小学2026年设备采购项目，</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bookmarkStart w:id="3" w:name="OLE_LINK6"/>
      <w:r>
        <w:rPr>
          <w:rFonts w:hint="eastAsia" w:ascii="宋体" w:hAnsi="宋体" w:eastAsia="宋体" w:cs="宋体"/>
          <w:color w:val="auto"/>
          <w:sz w:val="24"/>
          <w:szCs w:val="24"/>
          <w:highlight w:val="none"/>
          <w:lang w:eastAsia="zh-CN"/>
        </w:rPr>
        <w:t xml:space="preserve">合同签订后</w:t>
      </w:r>
      <w:r>
        <w:rPr>
          <w:rFonts w:hint="eastAsia" w:ascii="宋体" w:hAnsi="宋体" w:eastAsia="宋体" w:cs="宋体"/>
          <w:color w:val="auto"/>
          <w:sz w:val="24"/>
          <w:szCs w:val="24"/>
          <w:highlight w:val="none"/>
          <w:lang w:val="en-US" w:eastAsia="zh-CN"/>
        </w:rPr>
        <w:t xml:space="preserve">20日历天</w:t>
      </w:r>
      <w:r>
        <w:rPr>
          <w:rFonts w:hint="eastAsia" w:ascii="宋体" w:hAnsi="宋体" w:eastAsia="宋体" w:cs="宋体"/>
          <w:color w:val="auto"/>
          <w:sz w:val="24"/>
          <w:szCs w:val="24"/>
          <w:highlight w:val="none"/>
        </w:rPr>
        <w:t xml:space="preserve">内完成供货、安装调试，</w:t>
      </w:r>
      <w:r>
        <w:rPr>
          <w:rFonts w:hint="eastAsia" w:ascii="宋体" w:hAnsi="宋体" w:eastAsia="宋体" w:cs="宋体"/>
          <w:color w:val="auto"/>
          <w:sz w:val="24"/>
          <w:szCs w:val="24"/>
          <w:highlight w:val="none"/>
          <w:lang w:val="en-US" w:eastAsia="zh-CN"/>
        </w:rPr>
        <w:t xml:space="preserve">合格后组织</w:t>
      </w:r>
      <w:r>
        <w:rPr>
          <w:rFonts w:hint="eastAsia" w:ascii="宋体" w:hAnsi="宋体" w:eastAsia="宋体" w:cs="宋体"/>
          <w:color w:val="auto"/>
          <w:sz w:val="24"/>
          <w:szCs w:val="24"/>
          <w:highlight w:val="none"/>
          <w:lang w:eastAsia="zh-CN"/>
        </w:rPr>
        <w:t xml:space="preserve">验收</w:t>
      </w:r>
      <w:bookmarkEnd w:id="3"/>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eastAsia="宋体" w:cs="Times New Roman"/>
          <w:sz w:val="24"/>
          <w:szCs w:val="24"/>
          <w:highlight w:val="none"/>
        </w:rPr>
        <w:t xml:space="preserve">本项目不接受联合体</w:t>
      </w:r>
      <w:r>
        <w:rPr>
          <w:rFonts w:hint="eastAsia" w:eastAsia="宋体" w:cs="Times New Roman"/>
          <w:sz w:val="24"/>
          <w:szCs w:val="24"/>
          <w:highlight w:val="none"/>
          <w:lang w:val="en-US" w:eastAsia="zh-CN"/>
        </w:rPr>
        <w:t xml:space="preserve">投标</w:t>
      </w:r>
      <w:r>
        <w:rPr>
          <w:rFonts w:hint="eastAsia" w:eastAsia="宋体" w:cs="Times New Roman"/>
          <w:sz w:val="24"/>
          <w:szCs w:val="24"/>
          <w:highlight w:val="none"/>
        </w:rPr>
        <w:t xml:space="preserve">。</w:t>
      </w:r>
      <w:r/>
    </w:p>
    <w:p>
      <w:pPr>
        <w:pStyle w:val="76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color w:val="auto"/>
          <w:sz w:val="24"/>
          <w:szCs w:val="24"/>
          <w:highlight w:val="none"/>
        </w:rPr>
      </w:pPr>
      <w:r>
        <w:rPr>
          <w:rFonts w:hint="eastAsia" w:eastAsia="宋体" w:cs="Times New Roman"/>
          <w:b/>
          <w:bCs/>
          <w:sz w:val="24"/>
          <w:szCs w:val="24"/>
          <w:highlight w:val="none"/>
        </w:rPr>
        <w:t xml:space="preserve">（根据连财购〔2023〕4号文件精神，2、3项可以提供《财务状况报告及税收、社会保障资金缴纳情况承诺函》，详见第六章 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sz w:val="24"/>
          <w:szCs w:val="24"/>
          <w:highlight w:val="none"/>
        </w:rPr>
        <w:t xml:space="preserve">本项目不接受进口产品（进口产品是指通过中国海关报关验放进入中国境内且产自关境外的产品）</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eastAsia="宋体" w:cs="Times New Roman"/>
          <w:sz w:val="24"/>
          <w:szCs w:val="24"/>
          <w:highlight w:val="none"/>
          <w:lang w:eastAsia="zh-CN"/>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Times New Roman"/>
          <w:b/>
          <w:bCs/>
          <w:sz w:val="24"/>
          <w:szCs w:val="28"/>
          <w:highlight w:val="none"/>
          <w:lang w:val="en-US" w:eastAsia="zh-CN"/>
        </w:rPr>
        <w:t xml:space="preserve">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6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val="en-US" w:eastAsia="zh-CN"/>
        </w:rPr>
        <w:t xml:space="preserve">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地点：在“江苏政府采购网”自行免费下载招标文件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方式：投标人办理江苏省政府采购交易系统CA数字证书，登录“苏采云”政府采购交易系统，自行下载。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76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white"/>
        </w:rPr>
        <w:t xml:space="preserve">202</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lang w:val="en-US" w:eastAsia="zh-CN"/>
        </w:rPr>
        <w:t xml:space="preserve">29</w:t>
      </w:r>
      <w:r>
        <w:rPr>
          <w:rFonts w:hint="eastAsia" w:ascii="宋体" w:hAnsi="宋体" w:eastAsia="宋体" w:cs="宋体"/>
          <w:color w:val="auto"/>
          <w:sz w:val="24"/>
          <w:szCs w:val="24"/>
          <w:highlight w:val="white"/>
        </w:rPr>
        <w:t xml:space="preserve">日</w:t>
      </w: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0</w:t>
      </w:r>
      <w:r>
        <w:rPr>
          <w:rFonts w:hint="eastAsia" w:ascii="宋体" w:hAnsi="宋体" w:eastAsia="宋体" w:cs="宋体"/>
          <w:color w:val="auto"/>
          <w:sz w:val="24"/>
          <w:szCs w:val="24"/>
          <w:highlight w:val="white"/>
        </w:rPr>
        <w:t xml:space="preserve">0:00（北京时间）</w:t>
      </w:r>
      <w:r>
        <w:rPr>
          <w:highlight w:val="white"/>
        </w:rP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开标时间：</w:t>
      </w:r>
      <w:r>
        <w:rPr>
          <w:rFonts w:hint="eastAsia" w:ascii="宋体" w:hAnsi="宋体" w:eastAsia="宋体" w:cs="宋体"/>
          <w:color w:val="auto"/>
          <w:sz w:val="24"/>
          <w:szCs w:val="24"/>
          <w:highlight w:val="white"/>
        </w:rPr>
        <w:t xml:space="preserve">202</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lang w:val="en-US" w:eastAsia="zh-CN"/>
        </w:rPr>
        <w:t xml:space="preserve">29</w:t>
      </w:r>
      <w:r>
        <w:rPr>
          <w:rFonts w:hint="eastAsia" w:ascii="宋体" w:hAnsi="宋体" w:eastAsia="宋体" w:cs="宋体"/>
          <w:color w:val="auto"/>
          <w:sz w:val="24"/>
          <w:szCs w:val="24"/>
          <w:highlight w:val="white"/>
        </w:rPr>
        <w:t xml:space="preserve">日</w:t>
      </w: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0</w:t>
      </w:r>
      <w:r>
        <w:rPr>
          <w:rFonts w:hint="eastAsia" w:ascii="宋体" w:hAnsi="宋体" w:eastAsia="宋体" w:cs="宋体"/>
          <w:color w:val="auto"/>
          <w:sz w:val="24"/>
          <w:szCs w:val="24"/>
          <w:highlight w:val="white"/>
        </w:rPr>
        <w:t xml:space="preserve">0:00（北京时间）</w:t>
      </w:r>
      <w:r>
        <w:rPr>
          <w:highlight w:val="white"/>
        </w:rP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pStyle w:val="76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Start w:id="15" w:name="_GoBack"/>
      <w:r/>
      <w:bookmarkEnd w:id="15"/>
      <w:r/>
      <w:r/>
    </w:p>
    <w:p>
      <w:pPr>
        <w:pStyle w:val="76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w:t>
      </w:r>
      <w:r>
        <w:rPr>
          <w:rFonts w:hint="eastAsia" w:eastAsia="宋体" w:cs="Times New Roman"/>
          <w:b/>
          <w:bCs/>
          <w:sz w:val="24"/>
          <w:szCs w:val="24"/>
          <w:highlight w:val="none"/>
        </w:rPr>
        <w:t xml:space="preserve">本次招标不收取投标保证金</w:t>
      </w:r>
      <w:r>
        <w:rPr>
          <w:rFonts w:hint="eastAsia" w:eastAsia="宋体" w:cs="Times New Roman"/>
          <w:sz w:val="24"/>
          <w:szCs w:val="24"/>
          <w:highlight w:val="none"/>
        </w:rPr>
        <w:t xml:space="preserve">。</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2.本招标文件中</w:t>
      </w:r>
      <w:r>
        <w:rPr>
          <w:rFonts w:hint="eastAsia" w:eastAsia="宋体" w:cs="Times New Roman"/>
          <w:b/>
          <w:bCs/>
          <w:i/>
          <w:iCs/>
          <w:color w:val="auto"/>
          <w:sz w:val="24"/>
          <w:szCs w:val="24"/>
          <w:highlight w:val="none"/>
          <w:u w:val="single"/>
        </w:rPr>
        <w:t xml:space="preserve">斜体且有下划线</w:t>
      </w:r>
      <w:r>
        <w:rPr>
          <w:rFonts w:hint="eastAsia" w:eastAsia="宋体" w:cs="Times New Roman"/>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eastAsia="宋体" w:cs="Times New Roman"/>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76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连云港市云山小学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w:t>
      </w:r>
      <w:r>
        <w:rPr>
          <w:rFonts w:hint="eastAsia" w:ascii="宋体" w:hAnsi="宋体" w:eastAsia="宋体" w:cs="宋体"/>
          <w:color w:val="auto"/>
          <w:sz w:val="24"/>
          <w:szCs w:val="24"/>
          <w:highlight w:val="none"/>
          <w:lang w:eastAsia="zh-CN"/>
        </w:rPr>
        <w:t xml:space="preserve">云港市连云区五羊路6号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：王主任 13655132349</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2.采购代理机构信息</w:t>
      </w:r>
      <w:r/>
    </w:p>
    <w:p>
      <w:pPr>
        <w:ind w:firstLine="480"/>
        <w:jc w:val="left"/>
        <w:spacing w:line="500" w:lineRule="exact"/>
        <w:rPr>
          <w:rFonts w:hint="eastAsia" w:eastAsia="宋体" w:cs="Times New Roman"/>
          <w:sz w:val="24"/>
          <w:szCs w:val="24"/>
          <w:highlight w:val="none"/>
          <w:lang w:eastAsia="zh-CN"/>
        </w:rPr>
      </w:pPr>
      <w:r>
        <w:rPr>
          <w:rFonts w:hint="eastAsia" w:eastAsia="宋体" w:cs="Times New Roman"/>
          <w:sz w:val="24"/>
          <w:szCs w:val="24"/>
          <w:highlight w:val="none"/>
        </w:rPr>
        <w:t xml:space="preserve">名    称：</w:t>
      </w:r>
      <w:r>
        <w:rPr>
          <w:rFonts w:hint="eastAsia" w:eastAsia="宋体" w:cs="Times New Roman"/>
          <w:sz w:val="24"/>
          <w:szCs w:val="24"/>
          <w:highlight w:val="none"/>
          <w:lang w:eastAsia="zh-CN"/>
        </w:rPr>
        <w:t xml:space="preserve">江苏鼎新工程咨询有限公司</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地    址：</w:t>
      </w:r>
      <w:r>
        <w:rPr>
          <w:rFonts w:hint="eastAsia" w:ascii="宋体" w:hAnsi="宋体" w:eastAsia="宋体" w:cs="宋体"/>
          <w:sz w:val="24"/>
          <w:szCs w:val="28"/>
          <w:highlight w:val="none"/>
        </w:rPr>
        <w:t xml:space="preserve">连云港市</w:t>
      </w:r>
      <w:r>
        <w:rPr>
          <w:rFonts w:hint="eastAsia" w:ascii="宋体" w:hAnsi="宋体" w:eastAsia="宋体" w:cs="宋体"/>
          <w:sz w:val="24"/>
          <w:szCs w:val="28"/>
          <w:highlight w:val="none"/>
          <w:lang w:eastAsia="zh-CN"/>
        </w:rPr>
        <w:t xml:space="preserve">海州区德惠商务大厦</w:t>
      </w:r>
      <w:r>
        <w:rPr>
          <w:rFonts w:hint="eastAsia" w:ascii="宋体" w:hAnsi="宋体" w:eastAsia="宋体" w:cs="宋体"/>
          <w:sz w:val="24"/>
          <w:szCs w:val="28"/>
          <w:highlight w:val="none"/>
          <w:lang w:val="en-US" w:eastAsia="zh-CN"/>
        </w:rPr>
        <w:t xml:space="preserve">B座613室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联 系 人：</w:t>
      </w:r>
      <w:r>
        <w:rPr>
          <w:rFonts w:hint="eastAsia" w:eastAsia="宋体" w:cs="Times New Roman"/>
          <w:sz w:val="24"/>
          <w:szCs w:val="24"/>
          <w:highlight w:val="none"/>
          <w:lang w:val="en-US" w:eastAsia="zh-CN"/>
        </w:rPr>
        <w:t xml:space="preserve">崔</w:t>
      </w:r>
      <w:r>
        <w:rPr>
          <w:rFonts w:hint="eastAsia" w:eastAsia="宋体" w:cs="Times New Roman"/>
          <w:sz w:val="24"/>
          <w:szCs w:val="24"/>
          <w:highlight w:val="none"/>
        </w:rPr>
        <w:t xml:space="preserve">工</w:t>
      </w:r>
      <w:r/>
    </w:p>
    <w:p>
      <w:pPr>
        <w:ind w:firstLine="480"/>
        <w:jc w:val="left"/>
        <w:spacing w:line="500" w:lineRule="exact"/>
        <w:rPr>
          <w:rFonts w:hint="default" w:eastAsia="宋体" w:cs="Times New Roman"/>
          <w:sz w:val="24"/>
          <w:szCs w:val="24"/>
          <w:highlight w:val="none"/>
          <w:lang w:val="en-US" w:eastAsia="zh-CN"/>
        </w:rPr>
      </w:pPr>
      <w:r>
        <w:rPr>
          <w:rFonts w:hint="eastAsia" w:eastAsia="宋体" w:cs="Times New Roman"/>
          <w:sz w:val="24"/>
          <w:szCs w:val="24"/>
          <w:highlight w:val="none"/>
        </w:rPr>
        <w:t xml:space="preserve">联系电话：</w:t>
      </w:r>
      <w:r>
        <w:rPr>
          <w:rFonts w:hint="eastAsia" w:eastAsia="宋体" w:cs="Times New Roman"/>
          <w:sz w:val="24"/>
          <w:szCs w:val="24"/>
          <w:highlight w:val="none"/>
          <w:lang w:val="en-US" w:eastAsia="zh-CN"/>
        </w:rPr>
        <w:t xml:space="preserve">15380258577</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王主任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13655132349</w:t>
      </w:r>
      <w:r/>
    </w:p>
    <w:p>
      <w:pPr>
        <w:rPr>
          <w:rFonts w:hint="eastAsia" w:ascii="宋体" w:hAnsi="宋体" w:eastAsia="宋体" w:cs="宋体"/>
          <w:b w:val="0"/>
          <w:color w:val="auto"/>
          <w:highlight w:val="none"/>
        </w:rPr>
      </w:pPr>
      <w:r/>
      <w:bookmarkStart w:id="4" w:name="_Toc162361611"/>
      <w:r>
        <w:rPr>
          <w:rFonts w:hint="eastAsia" w:ascii="宋体" w:hAnsi="宋体" w:eastAsia="宋体" w:cs="宋体"/>
          <w:b w:val="0"/>
          <w:color w:val="auto"/>
          <w:highlight w:val="none"/>
        </w:rPr>
        <w:br w:type="page" w:clear="all"/>
      </w:r>
      <w:bookmarkEnd w:id="4"/>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5" w:name="_Toc165205795"/>
      <w:r/>
      <w:bookmarkStart w:id="6" w:name="_Toc162361612"/>
      <w:r>
        <w:rPr>
          <w:rFonts w:hint="eastAsia" w:ascii="黑体" w:hAnsi="黑体" w:eastAsia="黑体" w:cs="Times New Roman"/>
          <w:b w:val="0"/>
          <w:bCs/>
          <w:sz w:val="44"/>
          <w:szCs w:val="44"/>
          <w:highlight w:val="none"/>
          <w:lang w:val="en-US" w:eastAsia="zh-CN" w:bidi="ar-SA"/>
        </w:rPr>
        <w:t xml:space="preserve">第二章  投标人须知</w:t>
      </w:r>
      <w:bookmarkEnd w:id="5"/>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一、总则</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1、采购方式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 本次招标采取公开招标方式，本招标文件仅适用于招标公告中所述项目。</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2、合格的供应商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 满足招标公告中申请人的资格要求的规定。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 满足本招标文件全部实质性要求和条件的规定。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 符合上述条件的供应商应承担投标及履约过程应承担的全部责任与义务。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3、适用法律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 本次招标及由此产生的合同受中华人民共和国有关的法律法规制约和保护。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4、投标费用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4.1 供应商应自行承担所有与参与投标有关的费用，无论投标过程中的做法和结果如何，采购人和</w:t>
      </w:r>
      <w:r>
        <w:rPr>
          <w:rFonts w:hint="eastAsia" w:eastAsia="宋体" w:cs="Times New Roman"/>
          <w:sz w:val="24"/>
          <w:szCs w:val="24"/>
          <w:highlight w:val="none"/>
          <w:lang w:eastAsia="zh-CN"/>
        </w:rPr>
        <w:t xml:space="preserve">江苏鼎新工程咨询有限公司</w:t>
      </w:r>
      <w:r>
        <w:rPr>
          <w:rFonts w:hint="eastAsia" w:eastAsia="宋体" w:cs="Times New Roman"/>
          <w:sz w:val="24"/>
          <w:szCs w:val="24"/>
          <w:highlight w:val="none"/>
        </w:rPr>
        <w:t xml:space="preserve">（以下简称采购代理机构）在任何情况下均无义务和责任承担这些费用。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4.2 </w:t>
      </w:r>
      <w:r>
        <w:rPr>
          <w:rFonts w:ascii="Calibri" w:hAnsi="Calibri" w:eastAsia="宋体" w:cs="Calibri"/>
          <w:color w:val="000000"/>
          <w:sz w:val="24"/>
          <w:szCs w:val="24"/>
        </w:rPr>
        <w:t xml:space="preserve">供应商投标时报价须包含代理费（供应商在投标报价时可综合考虑此费用，不单列）。</w:t>
      </w:r>
      <w:r>
        <w:rPr>
          <w:rFonts w:ascii="Calibri" w:hAnsi="Calibri" w:eastAsia="宋体" w:cs="Calibri"/>
          <w:b/>
          <w:bCs/>
          <w:color w:val="000000"/>
          <w:sz w:val="24"/>
          <w:szCs w:val="24"/>
        </w:rPr>
        <w:t xml:space="preserve">依据本项目委托代理协议约定</w:t>
      </w:r>
      <w:r>
        <w:rPr>
          <w:rFonts w:hint="default" w:ascii="Calibri" w:hAnsi="Calibri" w:eastAsia="宋体" w:cs="Calibri"/>
          <w:b/>
          <w:bCs/>
          <w:color w:val="000000"/>
          <w:sz w:val="24"/>
          <w:szCs w:val="24"/>
        </w:rPr>
        <w:t xml:space="preserve">，本项目采购代理费根据（苏政采协[2024]20号）规定标准下浮</w:t>
      </w:r>
      <w:r>
        <w:rPr>
          <w:rFonts w:hint="default" w:ascii="Calibri" w:hAnsi="Calibri" w:eastAsia="宋体" w:cs="Calibri"/>
          <w:b/>
          <w:bCs/>
          <w:color w:val="000000"/>
          <w:sz w:val="24"/>
          <w:szCs w:val="24"/>
          <w:lang w:val="en-US" w:eastAsia="zh-CN"/>
        </w:rPr>
        <w:t xml:space="preserve">30.5</w:t>
      </w:r>
      <w:r>
        <w:rPr>
          <w:rFonts w:hint="default" w:ascii="Calibri" w:hAnsi="Calibri" w:eastAsia="宋体" w:cs="Calibri"/>
          <w:b/>
          <w:bCs/>
          <w:color w:val="000000"/>
          <w:sz w:val="24"/>
          <w:szCs w:val="24"/>
        </w:rPr>
        <w:t xml:space="preserve">%计取，约</w:t>
      </w:r>
      <w:r>
        <w:rPr>
          <w:rFonts w:hint="default" w:ascii="Calibri" w:hAnsi="Calibri" w:eastAsia="宋体" w:cs="Calibri"/>
          <w:b/>
          <w:bCs/>
          <w:color w:val="000000"/>
          <w:sz w:val="24"/>
          <w:szCs w:val="24"/>
          <w:lang w:val="en-US" w:eastAsia="zh-CN"/>
        </w:rPr>
        <w:t xml:space="preserve">17200</w:t>
      </w:r>
      <w:r>
        <w:rPr>
          <w:rFonts w:hint="default" w:ascii="Calibri" w:hAnsi="Calibri" w:eastAsia="宋体" w:cs="Calibri"/>
          <w:b/>
          <w:bCs/>
          <w:color w:val="000000"/>
          <w:sz w:val="24"/>
          <w:szCs w:val="24"/>
        </w:rPr>
        <w:t xml:space="preserve">元，由中标人支付。</w:t>
      </w:r>
      <w:r>
        <w:rPr>
          <w:rFonts w:hint="default" w:ascii="Calibri" w:hAnsi="Calibri" w:eastAsia="宋体" w:cs="Calibri"/>
          <w:color w:val="000000"/>
          <w:sz w:val="24"/>
          <w:szCs w:val="24"/>
        </w:rPr>
        <w:t xml:space="preserve">支付方式：电汇、网银、现金。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5、招标文件的约束力</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5.1 供应商一旦参与本项目采购活动，即被认为接受了本招标文件的规定和约束。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二、招标文件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6、招标文件的构成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6.1 招标文件由以下部分构成：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（1）投标邀请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sz w:val="24"/>
          <w:szCs w:val="24"/>
          <w:highlight w:val="none"/>
          <w:lang w:val="en-US" w:eastAsia="zh-CN"/>
        </w:rPr>
        <w:t xml:space="preserve">投标人</w:t>
      </w:r>
      <w:r>
        <w:rPr>
          <w:rFonts w:hint="eastAsia" w:eastAsia="宋体" w:cs="Times New Roman"/>
          <w:sz w:val="24"/>
          <w:szCs w:val="24"/>
          <w:highlight w:val="none"/>
        </w:rPr>
        <w:t xml:space="preserve">须知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（3）合同文本</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（4）采购需求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（5）评标方法与评标标准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（6）投标文件格式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请仔细检查招标文件是否齐全，如有缺漏请立即与采购代理机构联系解决。</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7、招标文件的澄清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7.1 任何要求对招标文件进行澄清的供应商，应在投标截止时间十日前按招标公告中的通讯地址，以书面形式通知采购人或者采购代理机构。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8、招标文件的修改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8.1 在投标截止时间前，采购人和采购代理机构可以对招标文件进行修改。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8.2 采购人和采购代理机构有权按照法定的要求推迟投标截止时间和开标时间。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8.3 招标文件的修改将在江苏政府采购网公布，补充文件将作为招标文件的组成部分，并对供应商具有约束力。</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三、投标文件编制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9、投标文件编写注意事项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10、投标文件的语言及度量衡单位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10.2 除技术性能另有规定外，投标文件所使用的度量衡单位，均须采用国家法定计量单位。</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11、投标文件的构成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11.3 特别提醒供应商，混乱的编排导致投标文件被误读或评标委员会（以下简称评委会）查找不到有效文件是供应商的风险。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12、证明供应商及投标标的符合招标文件规定的文件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12.1 供应商应按照招标文件要求提交证明文件，证明其及投标标的符合招标文件规定。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12.3 供应商委托代理时应当提交授权委托书，请按招标文件第六章给定格式及要求填写并附法定代表人（单位负责人）与委托代理人身份证明。</w:t>
      </w:r>
      <w:r/>
    </w:p>
    <w:p>
      <w:pPr>
        <w:ind w:firstLine="562"/>
        <w:jc w:val="left"/>
        <w:keepLines/>
        <w:keepNext/>
        <w:spacing w:before="0" w:after="0" w:line="360" w:lineRule="auto"/>
        <w:widowControl w:val="off"/>
        <w:rPr>
          <w:rFonts w:hint="default" w:ascii="Times New Roman" w:hAnsi="Times New Roman" w:eastAsia="宋体" w:cs="Times New Roman"/>
          <w:b/>
          <w:bCs/>
          <w:sz w:val="32"/>
          <w:szCs w:val="32"/>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13、投标分项报价表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（1）投标的货物总价；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（2）货物的标准附件、备品备件、专用工具、运输、装卸等各种费用；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（3）必要的保险费用和各项税金；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（4）投标总价要求包含安装维保费用。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13.3 投标文件中的单价和总价无特殊规定的采用人民币报价，以元为单位标注。招标文件中另有规定的按规定执行。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14、技术要求响应及偏离表、商务要求响应及偏离表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14.2 供应商可在投标文件中提供认为需要的其他技术文件或说明。</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15、服务承诺、培训计划、人员安排及其他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15.2 供应商应根据招标文件要求提供培训计划、人员安排等。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15.3 供应商应根据招标文件要求提供所投标的的主要组成部分、功能设计、实现思路及关键技术等。</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16、投标函和开标一览表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16.1 供应商应按照招标文件提供的格式完整、正确填写投标函、开标一览表。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17、投标有效期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17.1 投标有效期为招标文件规定的开标之日后</w:t>
      </w:r>
      <w:r>
        <w:rPr>
          <w:rFonts w:hint="eastAsia" w:eastAsia="宋体" w:cs="Times New Roman"/>
          <w:sz w:val="24"/>
          <w:szCs w:val="24"/>
          <w:highlight w:val="none"/>
          <w:lang w:val="en-US" w:eastAsia="zh-CN"/>
        </w:rPr>
        <w:t xml:space="preserve">一百二十</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120</w:t>
      </w:r>
      <w:r>
        <w:rPr>
          <w:rFonts w:hint="eastAsia" w:eastAsia="宋体" w:cs="Times New Roman"/>
          <w:sz w:val="24"/>
          <w:szCs w:val="24"/>
          <w:highlight w:val="none"/>
        </w:rPr>
        <w:t xml:space="preserve">）天。投标有效期比规定短的将被视为未实质性响应招标文件而予以拒绝。</w:t>
      </w:r>
      <w:r/>
    </w:p>
    <w:p>
      <w:pPr>
        <w:ind w:firstLine="480"/>
        <w:jc w:val="left"/>
        <w:spacing w:line="500" w:lineRule="exact"/>
        <w:rPr>
          <w:rFonts w:eastAsia="宋体" w:cs="Times New Roman"/>
          <w:color w:val="ff0000"/>
          <w:sz w:val="24"/>
          <w:szCs w:val="24"/>
          <w:highlight w:val="none"/>
        </w:rPr>
      </w:pPr>
      <w:r>
        <w:rPr>
          <w:rFonts w:hint="eastAsia" w:eastAsia="宋体" w:cs="Times New Roman"/>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四、投标文件递交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18、电子投标文件的递交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18.1 供应商应当按照《操作手册》规定，在投标截止时间前制作并递交（上传）电子投标文件。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19、投标截止时间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19.1 供应商递交（上传）电子投标文件的时间不得迟于招标公告中规定的投标截止时间。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20、投标文件的拒收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20.1 采购代理机构拒绝接收在招标文件规定的投标截止时间后递交（上传）的任何投标文件。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21、投标文件的撤回和修改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21.3 在投标截止时间至招标文件规定的投标有效期满之间的这段时间内，供应商不得撤回其投标。</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五、开标与评标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22、开标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22.5 供应商未参加开标的，视同认可开标结果。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22.6 供应商在开标、评标全过程中应保持通讯畅通，及时登录“苏采云”系统查阅、答复相关信息，并安排专人与采购代理机构及评委会联系。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23、评标委员会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23.1 开标后，采购代理机构将组织评委会进行评标。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23.3 评委会按照采购文件规定的评审程序、评审方法和评审标准进行独立评审并确定中标候选人。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24、评标过程的保密与公正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24.3 采购代理机构和评委会不向未中标的供应商解释未中标原因，也不公布评标过程中的相关细节。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25、投标文件的澄清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评委会并非对每个供应商都提出澄清、说明或者补正要求。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25.3 接到评委会澄清、说明或者补正要求的供应商如未按要求响应，其风险由供应商自行承担。</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26、对投标文件的审查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26.1 投标文件审查分为资格审查和符合性审查。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rFonts w:eastAsia="宋体" w:cs="Times New Roman"/>
          <w:color w:val="000000"/>
          <w:sz w:val="24"/>
          <w:szCs w:val="24"/>
          <w:highlight w:val="none"/>
        </w:rPr>
      </w:pPr>
      <w:r>
        <w:rPr>
          <w:rFonts w:hint="eastAsia" w:eastAsia="宋体" w:cs="Times New Roman"/>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eastAsia="宋体" w:cs="Times New Roman"/>
          <w:color w:val="000000"/>
          <w:sz w:val="24"/>
          <w:szCs w:val="24"/>
          <w:highlight w:val="none"/>
        </w:rPr>
        <w:t xml:space="preserve">用记录的，视同联合体存在不良信用记录。</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rFonts w:eastAsia="宋体" w:cs="Times New Roman"/>
          <w:color w:val="000000"/>
          <w:sz w:val="24"/>
          <w:szCs w:val="24"/>
          <w:highlight w:val="none"/>
        </w:rPr>
        <w:t xml:space="preserve">且</w:t>
      </w:r>
      <w:r>
        <w:rPr>
          <w:rFonts w:hint="eastAsia" w:eastAsia="宋体" w:cs="Times New Roman"/>
          <w:color w:val="000000"/>
          <w:sz w:val="24"/>
          <w:szCs w:val="24"/>
          <w:highlight w:val="none"/>
        </w:rPr>
        <w:t xml:space="preserve">与招标文件的</w:t>
      </w:r>
      <w:r>
        <w:rPr>
          <w:rFonts w:eastAsia="宋体" w:cs="Times New Roman"/>
          <w:color w:val="000000"/>
          <w:sz w:val="24"/>
          <w:szCs w:val="24"/>
          <w:highlight w:val="none"/>
        </w:rPr>
        <w:t xml:space="preserve">其余非实质性要求和条件</w:t>
      </w:r>
      <w:r>
        <w:rPr>
          <w:rFonts w:hint="eastAsia" w:eastAsia="宋体" w:cs="Times New Roman"/>
          <w:color w:val="000000"/>
          <w:sz w:val="24"/>
          <w:szCs w:val="24"/>
          <w:highlight w:val="none"/>
        </w:rPr>
        <w:t xml:space="preserve">没有重大偏离。</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26.2 </w:t>
      </w:r>
      <w:r>
        <w:rPr>
          <w:rFonts w:hint="eastAsia" w:eastAsia="宋体" w:cs="宋体"/>
          <w:color w:val="000000"/>
          <w:sz w:val="24"/>
          <w:szCs w:val="24"/>
          <w:highlight w:val="none"/>
        </w:rPr>
        <w:t xml:space="preserve">所谓重大偏离</w:t>
      </w:r>
      <w:r>
        <w:rPr>
          <w:rFonts w:ascii="宋体" w:hAnsi="宋体" w:eastAsia="宋体" w:cs="Times New Roman"/>
          <w:color w:val="000000"/>
          <w:sz w:val="24"/>
          <w:highlight w:val="none"/>
        </w:rPr>
        <w:t xml:space="preserve">是指</w:t>
      </w:r>
      <w:r>
        <w:rPr>
          <w:rFonts w:hint="eastAsia" w:eastAsia="宋体"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eastAsia="宋体" w:cs="Times New Roman"/>
          <w:sz w:val="24"/>
          <w:szCs w:val="24"/>
          <w:highlight w:val="none"/>
        </w:rPr>
      </w:pPr>
      <w:r>
        <w:rPr>
          <w:rFonts w:hint="eastAsia" w:eastAsia="宋体" w:cs="Times New Roman"/>
          <w:color w:val="000000"/>
          <w:sz w:val="24"/>
          <w:szCs w:val="24"/>
          <w:highlight w:val="none"/>
        </w:rPr>
        <w:t xml:space="preserve">26.3如果投标文件实质上</w:t>
      </w:r>
      <w:r>
        <w:rPr>
          <w:rFonts w:hint="eastAsia" w:eastAsia="宋体" w:cs="Times New Roman"/>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（1）投标文件中开标一览表内容与投标文件中相应内容不一致的，以开标一览表为准。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（2）大写金额和小写金额不一致的，以大写金额为准。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（3）单价金额小数点或者百分比有明显错位的，以开标一览表的总价为准，并修改单价。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（4）总价金额与按单价汇总金额不一致的，以单价金额计算结果为准。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同时出现两种以上错误的，按照前款规定的顺序修正。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26.7 政府采购异常低价审查：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（1）评审过程中出现下列情形之一的，评审委员会应当启动异常低价投标（响应）审查程序：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③投标（响应）报价低于采购项目最高限价45%的，即投标（响应）报价&lt;采购项目最高限价×45%</w:t>
      </w:r>
      <w:r>
        <w:rPr>
          <w:rFonts w:hint="eastAsia" w:eastAsia="宋体" w:cs="Times New Roman"/>
          <w:sz w:val="24"/>
          <w:szCs w:val="24"/>
          <w:highlight w:val="none"/>
          <w:lang w:eastAsia="zh-CN"/>
        </w:rPr>
        <w:t xml:space="preserve">；</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④评审委员会基于专业判断，认为供应商报价过低，有可能影响产品质量或者不能诚信履约的其他情形</w:t>
      </w:r>
      <w:r>
        <w:rPr>
          <w:rFonts w:hint="eastAsia" w:eastAsia="宋体" w:cs="Times New Roman"/>
          <w:sz w:val="24"/>
          <w:szCs w:val="24"/>
          <w:highlight w:val="none"/>
        </w:rPr>
        <w:t xml:space="preserve">。</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27、无效投标条款和废标条款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27.1 无效投标条款：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（1）供应商未按照招标文件要求递交（上传）电子投标文件的。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（2）供应商在“苏采云”系统规定的时间内未成功解密电子投标文件的。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（3）供应商不具备招标文件中规定的资格要求的。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（5）供应商提交两个（含两个）以上不同的投标报价的。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（6）供应商的报价超过了采购预算或者最高限价的。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（10）供应商未通过符合性审查的。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（11）投标文件含有采购人不能接受的附加条件的。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（12）投标文件未按照招标文件要求加盖公章（CA电子公章）的。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（13）其他法律、法规及本招标文件规定的属于无效投标的情形。</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27.2 有下列情形之一的，视为供应商串通投标，投标无效：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（1）不同供应商的投标文件由同一单位或者个人编制。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（2）不同供应商委托同一单位或者个人办理投标事宜。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（3）不同供应商的投标文件载明的项目管理成员或者联系人员为同一人。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（4）不同供应商的投标文件异常一致或者投标报价呈规律性差异。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（5）不同供应商的投标文件相互混装。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27.3 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（1）因“苏采云”系统故障原因造成开标不成功的。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（3）符合专业条件的供应商或者对招标文件作实质响应的供应商不足三家的。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（4）出现影响采购公正的违法、违规行为的。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（5）因重大变故，采购任务取消的。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27.4 出现投标截止时间结束后参加投标的供应商或者在评标期间对招标文件做出实质响应的供应商不足三家情况的，按照政府采购有关规定执行。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六、定标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28、确定中标单位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28.1 中标候选人的选取原则和数量详见招标文件第五章规定。 </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28.2 采购人应根据评委会推荐的中标候选人确定中标人。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28.3 采购代理机构将在江苏政府采购网发布中标公告，公告期限为1个工作日。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28.4 若有充分证据证明，中标人存在下列情形之一的，一经查实，将被取消中标资格：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（1）提供虚假材料谋取中标、成交的。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（2）采取不正当手段诋毁、排挤其他供应商的。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（3）与采购人、其他供应商或者采购代理机构恶意串通的。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（4）向采购人、采购代理机构行贿或者提供其他不正当利益的。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（5）在招标采购过程中与采购人进行协商谈判的。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（6）属于本招标文件规定的无效情形，但在评标过程中又未被评委会发现的。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29、中标通知书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29.3 中标人应在中标后七个工作日内，向采购代理机构提供四份与电子投标文件一致的纸质打印胶装投标文件，封面、骑缝需加盖公章。</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七、授予合同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30、履约保证金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30.5 本项目履约保证金要求详见招标文件第四章 采购需求。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31、签订合同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31.2 招标文件、中标人的投标文件及招标过程中有关澄清、承诺等文件均应作为合同附件。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32、合同标的的追加</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33、政府采购履约资金扶持政策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33.1 中标人可凭政府采购合同办理融资贷款，详情请见江苏政府采购网“政采贷”专栏。</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八、询问与质疑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34、询问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35、质疑提出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35.1 提出质疑的供应商应当是参与所质疑项目采购活动的供应商。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（1）供应商的姓名或者名称、地址、邮编、联系人及联系电话；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（2）质疑项目的名称、编号；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（3）具体、明确的质疑事项和与质疑事项相关的请求；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（4）事实依据；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（5）必要的法律依据；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（6）提出质疑的日期；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（7）必要的证明材料；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spacing w:before="0" w:after="0" w:line="360" w:lineRule="auto"/>
        <w:widowControl w:val="off"/>
        <w:rPr>
          <w:rFonts w:hint="default" w:ascii="Times New Roman" w:hAnsi="Times New Roman" w:eastAsia="宋体" w:cs="Times New Roman"/>
          <w:b/>
          <w:bCs/>
          <w:sz w:val="24"/>
          <w:szCs w:val="24"/>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36、质疑函的受理和答复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36.4 以下情形的质疑依法不予受理：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（1）内容不符合《政府采购质疑和投诉办法》第十二条规定的质疑。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（2）超出政府采购法定期限的质疑。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（3）以传真、电子邮件等方式递交的非原件形式的质疑。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（4）未参与采购活动或在采购活动中自身权益未受到损害的供应商提出的质疑。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（5）供应商组成联合体，联合体中任何一方或多方未按要求签字（盖章）、加盖公章的质疑。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36.5 采购人、采购代理机构依法受理的质疑，将按照政府采购有关规定，在法定期限内作出答复。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36.6 因质疑供应商所留联系方式无效，或者无故不接收，导致质疑答复结果无法送达的，视为质疑供应商主动放弃知晓质疑答复结果的权利。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37、质疑处理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37.1 质疑供应商未按照法定程序进行质疑投诉的，视为一般失信行为。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37.4 质疑供应商在全国范围12个月内三次以上质疑查无实据的，视为一般失信行为。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37.6 质疑供应商在全国范围12个月内三次以上投诉查无实据的，视为严重失信行为。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37.7 未尽事宜，依照有关法律、法规执行。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九、政府采购政策功能</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38、促进中小企业发展</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.2 投标人提供的货物全部由小型企业、微型企业、残疾人福利性单位、监狱企业制造的，对其报价给予</w:t>
      </w:r>
      <w:r>
        <w:rPr>
          <w:rFonts w:hint="eastAsia" w:eastAsia="宋体" w:cs="Times New Roman"/>
          <w:b/>
          <w:bCs/>
          <w:sz w:val="24"/>
          <w:szCs w:val="24"/>
          <w:highlight w:val="none"/>
          <w:u w:val="single"/>
        </w:rPr>
        <w:t xml:space="preserve">10%</w:t>
      </w:r>
      <w:r>
        <w:rPr>
          <w:rFonts w:hint="eastAsia" w:eastAsia="宋体" w:cs="Times New Roman"/>
          <w:sz w:val="24"/>
          <w:szCs w:val="24"/>
          <w:highlight w:val="none"/>
        </w:rPr>
        <w:t xml:space="preserve">的扣除，用扣除后的价格参与评审。提供的货物既有小微型企业制造，也有大中型企业制造的，不享受该扶持政策。</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rPr>
        <w:t xml:space="preserve"> 参加本项目政府采购活动的供应商应当提供的材料： </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4</w:t>
      </w:r>
      <w:r>
        <w:rPr>
          <w:rFonts w:hint="eastAsia" w:eastAsia="宋体" w:cs="Times New Roman"/>
          <w:sz w:val="24"/>
          <w:szCs w:val="24"/>
          <w:highlight w:val="none"/>
        </w:rPr>
        <w:t xml:space="preserve"> 享受扶持政策获得政府采购合同的，小微型企业不得将合同分包给大中型企业，中型企业不得将合同分包给大型企业。</w:t>
      </w:r>
      <w:r/>
    </w:p>
    <w:p>
      <w:pPr>
        <w:pStyle w:val="820"/>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9</w:t>
      </w:r>
      <w:r>
        <w:rPr>
          <w:rFonts w:hint="eastAsia"/>
          <w:sz w:val="28"/>
          <w:szCs w:val="28"/>
          <w:highlight w:val="none"/>
        </w:rPr>
        <w:t xml:space="preserve">、政府采购中实施本国产品标准及相关政策</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Times New Roman" w:hAnsi="Times New Roman" w:eastAsia="宋体" w:cs="Times New Roman"/>
          <w:b/>
          <w:bCs/>
          <w:sz w:val="28"/>
          <w:szCs w:val="28"/>
          <w:highlight w:val="none"/>
          <w:lang w:val="en-US" w:eastAsia="zh-CN" w:bidi="ar-SA"/>
        </w:rPr>
        <w:outlineLvl w:val="2"/>
      </w:pPr>
      <w:r>
        <w:rPr>
          <w:rFonts w:hint="eastAsia" w:ascii="宋体" w:hAnsi="宋体" w:cs="宋体"/>
          <w:b w:val="0"/>
          <w:sz w:val="24"/>
          <w:szCs w:val="24"/>
          <w:highlight w:val="none"/>
        </w:rPr>
        <w:t xml:space="preserve">3</w:t>
      </w:r>
      <w:r>
        <w:rPr>
          <w:rFonts w:hint="eastAsia" w:ascii="宋体" w:hAnsi="宋体" w:cs="宋体"/>
          <w:b w:val="0"/>
          <w:sz w:val="24"/>
          <w:szCs w:val="24"/>
          <w:highlight w:val="none"/>
          <w:lang w:val="en-US" w:eastAsia="zh-CN"/>
        </w:rPr>
        <w:t xml:space="preserve">9</w:t>
      </w:r>
      <w:r>
        <w:rPr>
          <w:rFonts w:hint="eastAsia" w:ascii="宋体" w:hAnsi="宋体" w:cs="宋体"/>
          <w:b w:val="0"/>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40、支持绿色发展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80"/>
        <w:jc w:val="left"/>
        <w:spacing w:line="500" w:lineRule="exact"/>
        <w:rPr>
          <w:rFonts w:hint="default"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41、政府采购需求标准</w:t>
      </w:r>
      <w:r/>
    </w:p>
    <w:p>
      <w:pPr>
        <w:ind w:firstLine="480"/>
        <w:jc w:val="left"/>
        <w:spacing w:line="500" w:lineRule="exact"/>
        <w:rPr>
          <w:rFonts w:hint="eastAsia" w:ascii="宋体" w:hAnsi="宋体" w:eastAsia="宋体" w:cs="宋体"/>
          <w:b w:val="0"/>
          <w:color w:val="auto"/>
          <w:highlight w:val="none"/>
        </w:rPr>
      </w:pPr>
      <w:r>
        <w:rPr>
          <w:rFonts w:hint="eastAsia" w:eastAsia="宋体" w:cs="Times New Roman"/>
          <w:sz w:val="24"/>
          <w:szCs w:val="24"/>
          <w:highlight w:val="none"/>
        </w:rPr>
        <w:t xml:space="preserve">4</w:t>
      </w:r>
      <w:r>
        <w:rPr>
          <w:rFonts w:hint="eastAsia" w:eastAsia="宋体" w:cs="Times New Roman"/>
          <w:sz w:val="24"/>
          <w:szCs w:val="24"/>
          <w:highlight w:val="none"/>
          <w:lang w:val="en-US" w:eastAsia="zh-CN"/>
        </w:rPr>
        <w:t xml:space="preserve">1</w:t>
      </w:r>
      <w:r>
        <w:rPr>
          <w:rFonts w:hint="eastAsia" w:eastAsia="宋体" w:cs="Times New Roman"/>
          <w:sz w:val="24"/>
          <w:szCs w:val="24"/>
          <w:highlight w:val="none"/>
        </w:rPr>
        <w:t xml:space="preserve">.1 本项目执行《绿色数据中心政府采购需求</w:t>
      </w:r>
      <w:r>
        <w:rPr>
          <w:rFonts w:hint="eastAsia" w:eastAsia="宋体" w:cs="Times New Roman"/>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color w:val="auto"/>
          <w:highlight w:val="none"/>
        </w:rPr>
        <w:br w:type="page" w:clear="all"/>
      </w:r>
      <w:bookmarkEnd w:id="6"/>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7" w:name="_Toc165205796"/>
      <w:r/>
      <w:bookmarkStart w:id="8" w:name="_Toc162361613"/>
      <w:r>
        <w:rPr>
          <w:rFonts w:hint="eastAsia" w:ascii="黑体" w:hAnsi="黑体" w:eastAsia="黑体" w:cs="Times New Roman"/>
          <w:b w:val="0"/>
          <w:bCs/>
          <w:sz w:val="44"/>
          <w:szCs w:val="44"/>
          <w:highlight w:val="none"/>
          <w:lang w:val="en-US" w:eastAsia="zh-CN" w:bidi="ar-SA"/>
        </w:rPr>
        <w:t xml:space="preserve">第三章  合同文本</w:t>
      </w:r>
      <w:bookmarkEnd w:id="7"/>
      <w:r/>
      <w:r/>
    </w:p>
    <w:p>
      <w:pPr>
        <w:jc w:val="center"/>
        <w:spacing w:after="0"/>
        <w:widowControl w:val="off"/>
        <w:rPr>
          <w:rFonts w:hint="default" w:ascii="宋体" w:hAnsi="宋体" w:eastAsia="宋体" w:cs="宋体"/>
          <w:b/>
          <w:bCs/>
          <w:spacing w:val="-20"/>
          <w:sz w:val="48"/>
          <w:szCs w:val="48"/>
          <w:highlight w:val="none"/>
          <w:lang w:val="en-US" w:eastAsia="zh-CN" w:bidi="ar-SA"/>
        </w:rPr>
      </w:pPr>
      <w:r/>
      <w:bookmarkStart w:id="9" w:name="_Toc3995"/>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t xml:space="preserve">连云港市政府采购货物买卖合同</w:t>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ind w:left="420"/>
        <w:spacing w:line="360" w:lineRule="auto"/>
        <w:rPr>
          <w:rFonts w:eastAsia="宋体" w:cs="Times New Roman"/>
          <w:sz w:val="32"/>
          <w:szCs w:val="32"/>
          <w:highlight w:val="none"/>
        </w:rPr>
      </w:pPr>
      <w:r>
        <w:rPr>
          <w:rFonts w:hint="eastAsia" w:ascii="宋体" w:hAnsi="宋体" w:eastAsia="宋体" w:cs="宋体"/>
          <w:sz w:val="32"/>
          <w:szCs w:val="32"/>
          <w:highlight w:val="none"/>
        </w:rPr>
        <w:t xml:space="preserve">项目名称：</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合同编号：</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甲    方：</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乙    方：</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签订时间：</w:t>
      </w:r>
      <w:r/>
    </w:p>
    <w:p>
      <w:pPr>
        <w:jc w:val="left"/>
        <w:widowControl/>
        <w:rPr>
          <w:rFonts w:eastAsia="黑体" w:cs="Times New Roman"/>
          <w:sz w:val="44"/>
          <w:szCs w:val="44"/>
          <w:highlight w:val="none"/>
        </w:rPr>
      </w:pPr>
      <w:r>
        <w:rPr>
          <w:rFonts w:eastAsia="黑体" w:cs="Times New Roman"/>
          <w:sz w:val="44"/>
          <w:szCs w:val="44"/>
          <w:highlight w:val="none"/>
        </w:rPr>
        <w:br w:type="page" w:clear="all"/>
      </w:r>
      <w:r/>
    </w:p>
    <w:p>
      <w:pPr>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9"/>
      <w:r/>
      <w:r/>
    </w:p>
    <w:p>
      <w:pPr>
        <w:jc w:val="left"/>
        <w:widowControl/>
        <w:rPr>
          <w:rFonts w:ascii="黑体" w:hAnsi="黑体" w:eastAsia="黑体" w:cs="Times New Roman"/>
          <w:sz w:val="28"/>
          <w:szCs w:val="28"/>
          <w:highlight w:val="none"/>
        </w:rPr>
      </w:pPr>
      <w:r/>
      <w:bookmarkStart w:id="10" w:name="_Toc22209"/>
      <w:r>
        <w:rPr>
          <w:rFonts w:ascii="黑体" w:hAnsi="黑体" w:eastAsia="黑体" w:cs="Times New Roman"/>
          <w:b/>
          <w:bCs/>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黑体" w:eastAsia="黑体" w:cs="Times New Roman"/>
          <w:b w:val="0"/>
          <w:bCs w:val="0"/>
          <w:sz w:val="28"/>
          <w:szCs w:val="28"/>
          <w:highlight w:val="none"/>
          <w:lang w:val="en-US" w:eastAsia="zh-CN" w:bidi="ar-SA"/>
        </w:rPr>
        <w:t xml:space="preserve">第一节 </w:t>
      </w:r>
      <w:r>
        <w:rPr>
          <w:rFonts w:hint="eastAsia" w:ascii="黑体" w:hAnsi="华文中宋" w:eastAsia="黑体" w:cs="Times New Roman"/>
          <w:b w:val="0"/>
          <w:bCs w:val="0"/>
          <w:sz w:val="28"/>
          <w:szCs w:val="28"/>
          <w:highlight w:val="none"/>
          <w:lang w:val="en-US" w:eastAsia="zh-CN" w:bidi="ar-SA"/>
        </w:rPr>
        <w:t xml:space="preserve">政府采购合同协议书</w:t>
      </w:r>
      <w:bookmarkEnd w:id="10"/>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甲方（全称）：（采购人、受采购人委托签订合同的单位或采购文件约定的合同甲方）</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乙方（全称）：（供应商）</w:t>
      </w:r>
      <w:r/>
    </w:p>
    <w:p>
      <w:pPr>
        <w:spacing w:line="400" w:lineRule="exact"/>
        <w:rPr>
          <w:rFonts w:ascii="宋体" w:hAnsi="宋体" w:eastAsia="宋体" w:cs="Times New Roman"/>
          <w:szCs w:val="21"/>
          <w:highlight w:val="none"/>
        </w:rPr>
      </w:pPr>
      <w:r>
        <w:rPr>
          <w:rFonts w:ascii="宋体" w:hAnsi="宋体" w:eastAsia="宋体" w:cs="Times New Roman"/>
          <w:szCs w:val="21"/>
          <w:highlight w:val="none"/>
        </w:rPr>
      </w:r>
      <w:r/>
    </w:p>
    <w:p>
      <w:pPr>
        <w:spacing w:line="400" w:lineRule="exact"/>
        <w:rPr>
          <w:rFonts w:ascii="宋体" w:hAnsi="宋体" w:eastAsia="宋体" w:cs="Times New Roman"/>
          <w:highlight w:val="none"/>
        </w:rPr>
      </w:pPr>
      <w:r>
        <w:rPr>
          <w:rFonts w:ascii="宋体" w:hAnsi="宋体" w:eastAsia="宋体" w:cs="Times New Roman"/>
          <w:highlight w:val="none"/>
        </w:rPr>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p>
    <w:p>
      <w:pPr>
        <w:numPr>
          <w:ilvl w:val="0"/>
          <w:numId w:val="2"/>
        </w:numPr>
        <w:ind w:left="0" w:firstLine="420"/>
        <w:jc w:val="both"/>
        <w:spacing w:after="0" w:line="400" w:lineRule="exact"/>
        <w:widowControl w:val="off"/>
        <w:rPr>
          <w:rFonts w:hint="default" w:ascii="宋体" w:hAnsi="宋体" w:eastAsia="宋体" w:cs="Times New Roman"/>
          <w:sz w:val="21"/>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采购项目名称：</w:t>
      </w:r>
      <w:r>
        <w:rPr>
          <w:rFonts w:hint="default" w:ascii="宋体" w:hAnsi="宋体" w:eastAsia="宋体" w:cs="Times New Roman"/>
          <w:sz w:val="21"/>
          <w:szCs w:val="21"/>
          <w:highlight w:val="none"/>
          <w:u w:val="single"/>
          <w:lang w:val="en-US" w:eastAsia="zh-CN" w:bidi="ar-SA"/>
        </w:rPr>
        <w:t xml:space="preserve">                                          </w:t>
      </w:r>
      <w:r/>
    </w:p>
    <w:p>
      <w:pPr>
        <w:numPr>
          <w:ilvl w:val="0"/>
          <w:numId w:val="0"/>
        </w:numPr>
        <w:ind w:left="420"/>
        <w:jc w:val="both"/>
        <w:spacing w:after="0" w:line="400" w:lineRule="exact"/>
        <w:widowControl w:val="off"/>
        <w:tabs>
          <w:tab w:val="left" w:pos="999" w:leader="none"/>
        </w:tabs>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采购项目编号：</w:t>
      </w:r>
      <w:r>
        <w:rPr>
          <w:rFonts w:hint="default" w:ascii="宋体" w:hAnsi="宋体" w:eastAsia="宋体" w:cs="Times New Roman"/>
          <w:sz w:val="21"/>
          <w:szCs w:val="21"/>
          <w:highlight w:val="none"/>
          <w:u w:val="single"/>
          <w:lang w:val="en-US" w:eastAsia="zh-CN" w:bidi="ar-SA"/>
        </w:rPr>
        <w:t xml:space="preserve">                                          </w:t>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（2）采购计划编号：</w:t>
      </w:r>
      <w:r>
        <w:rPr>
          <w:rFonts w:hint="default"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lang w:val="en-US" w:eastAsia="zh-CN" w:bidi="ar-SA"/>
        </w:rPr>
        <w:t xml:space="preserve"> </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（3）项目内容：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品牌：</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rPr>
        <w:t xml:space="preserve">     </w:t>
      </w:r>
      <w:r>
        <w:rPr>
          <w:rFonts w:hint="eastAsia" w:ascii="宋体" w:hAnsi="宋体" w:eastAsia="宋体" w:cs="宋体"/>
          <w:szCs w:val="21"/>
          <w:highlight w:val="none"/>
        </w:rPr>
        <w:t xml:space="preserve">规格型号：</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p>
    <w:p>
      <w:pPr>
        <w:ind w:firstLine="945"/>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p>
    <w:p>
      <w:pPr>
        <w:numPr>
          <w:ilvl w:val="0"/>
          <w:numId w:val="0"/>
        </w:numPr>
        <w:ind w:firstLine="945"/>
        <w:spacing w:line="400" w:lineRule="exact"/>
        <w:rPr>
          <w:rFonts w:ascii="宋体" w:hAnsi="宋体" w:eastAsia="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eastAsia="宋体" w:cs="宋体"/>
          <w:szCs w:val="21"/>
          <w:highlight w:val="none"/>
        </w:rPr>
        <w:t xml:space="preserve">涉及信息类产品，请填写该产品关键部件的品牌、型号：</w:t>
      </w:r>
      <w:r/>
    </w:p>
    <w:p>
      <w:pPr>
        <w:numPr>
          <w:ilvl w:val="0"/>
          <w:numId w:val="0"/>
        </w:num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标的名称：</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汉仪书宋二S" w:hAnsi="汉仪书宋二S" w:eastAsia="汉仪书宋二S" w:cs="汉仪书宋二S"/>
          <w:sz w:val="21"/>
          <w:szCs w:val="21"/>
          <w:highlight w:val="none"/>
          <w:lang w:val="en-US" w:eastAsia="zh-CN" w:bidi="ar-SA"/>
        </w:rPr>
        <w:t xml:space="preserve">②</w:t>
      </w:r>
      <w:r>
        <w:rPr>
          <w:rFonts w:hint="eastAsia" w:ascii="宋体" w:hAnsi="宋体" w:eastAsia="宋体" w:cs="宋体"/>
          <w:sz w:val="21"/>
          <w:szCs w:val="21"/>
          <w:highlight w:val="none"/>
          <w:lang w:val="en-US" w:eastAsia="zh-CN" w:bidi="ar-SA"/>
        </w:rPr>
        <w:t xml:space="preserve">涉及车辆采购，请填写是否属于新能源汽车：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是，《政府采购品目分类目录》底级品目名称：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数量：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金额：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宋体" w:hAnsi="宋体" w:eastAsia="宋体" w:cs="宋体"/>
          <w:sz w:val="21"/>
          <w:szCs w:val="21"/>
          <w:highlight w:val="none"/>
          <w:lang w:eastAsia="zh-CN" w:bidi="ar-SA"/>
        </w:rPr>
        <w:t xml:space="preserve">4</w:t>
      </w:r>
      <w:r>
        <w:rPr>
          <w:rFonts w:hint="eastAsia" w:ascii="宋体" w:hAnsi="宋体" w:eastAsia="宋体" w:cs="宋体"/>
          <w:sz w:val="21"/>
          <w:szCs w:val="21"/>
          <w:highlight w:val="none"/>
          <w:lang w:val="en-US" w:eastAsia="zh-CN" w:bidi="ar-SA"/>
        </w:rPr>
        <w:t xml:space="preserve">）政府采购组织形式：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政府集中采购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部门集中采购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分散采购</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default" w:ascii="宋体" w:hAnsi="宋体" w:eastAsia="宋体" w:cs="宋体"/>
          <w:sz w:val="21"/>
          <w:szCs w:val="21"/>
          <w:highlight w:val="none"/>
          <w:lang w:eastAsia="zh-CN" w:bidi="ar-SA"/>
        </w:rPr>
        <w:t xml:space="preserve">5</w:t>
      </w:r>
      <w:r>
        <w:rPr>
          <w:rFonts w:hint="eastAsia" w:ascii="宋体" w:hAnsi="宋体" w:eastAsia="宋体" w:cs="宋体"/>
          <w:sz w:val="21"/>
          <w:szCs w:val="21"/>
          <w:highlight w:val="none"/>
          <w:lang w:val="en-US" w:eastAsia="zh-CN" w:bidi="ar-SA"/>
        </w:rPr>
        <w:t xml:space="preserve">）政府采购方式：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公开招标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邀请招标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竞争性谈判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竞争性磋商</w:t>
      </w:r>
      <w:r/>
    </w:p>
    <w:p>
      <w:pPr>
        <w:numPr>
          <w:ilvl w:val="0"/>
          <w:numId w:val="0"/>
        </w:numPr>
        <w:ind w:firstLine="420"/>
        <w:spacing w:line="400" w:lineRule="exact"/>
        <w:rPr>
          <w:rFonts w:hint="default" w:ascii="宋体" w:hAnsi="宋体" w:eastAsia="宋体" w:cs="宋体"/>
          <w:sz w:val="21"/>
          <w:szCs w:val="21"/>
          <w:highlight w:val="none"/>
          <w:u w:val="single"/>
          <w:lang w:val="en-US" w:eastAsia="zh-CN" w:bidi="ar-SA"/>
        </w:rPr>
      </w:pPr>
      <w:r>
        <w:rPr>
          <w:rFonts w:hint="eastAsia" w:ascii="宋体" w:hAnsi="宋体" w:eastAsia="华文楷体" w:cs="宋体"/>
          <w:sz w:val="22"/>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询价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单一来源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框架协议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其他：</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（注：在框架协议采购的第二阶段，可选择使用该合同文本）</w:t>
      </w:r>
      <w:r/>
    </w:p>
    <w:p>
      <w:pPr>
        <w:numPr>
          <w:ilvl w:val="0"/>
          <w:numId w:val="0"/>
        </w:numPr>
        <w:ind w:firstLine="22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 （</w:t>
      </w:r>
      <w:r>
        <w:rPr>
          <w:rFonts w:hint="default" w:ascii="宋体" w:hAnsi="宋体" w:eastAsia="华文楷体" w:cs="华文楷体"/>
          <w:sz w:val="22"/>
          <w:szCs w:val="21"/>
          <w:highlight w:val="none"/>
          <w:lang w:eastAsia="zh-CN" w:bidi="ar-SA"/>
        </w:rPr>
        <w:t xml:space="preserve">6</w:t>
      </w:r>
      <w:r>
        <w:rPr>
          <w:rFonts w:hint="eastAsia" w:ascii="宋体" w:hAnsi="宋体" w:eastAsia="华文楷体" w:cs="华文楷体"/>
          <w:sz w:val="22"/>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中标（成交）采购标的制造商是否为中小企业：</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spacing w:line="400" w:lineRule="exact"/>
        <w:rPr>
          <w:rFonts w:eastAsia="宋体" w:cs="Times New Roman"/>
          <w:highlight w:val="none"/>
        </w:rPr>
      </w:pPr>
      <w:r>
        <w:rPr>
          <w:rFonts w:hint="eastAsia" w:eastAsia="宋体" w:cs="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分包主要内容：</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分包供应商/制造商名称（如供应商和制造商不同，请分别填写）：</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分包供应商/制造商类型（如果供应商和制造商不同，只填写制造商类型）：</w:t>
      </w:r>
      <w:r/>
    </w:p>
    <w:p>
      <w:pPr>
        <w:ind w:firstLine="840"/>
        <w:spacing w:line="400" w:lineRule="exact"/>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  </w:t>
      </w:r>
      <w:r/>
    </w:p>
    <w:p>
      <w:pPr>
        <w:ind w:firstLine="840"/>
        <w:spacing w:line="400" w:lineRule="exact"/>
        <w:rPr>
          <w:rFonts w:eastAsia="华文楷体" w:cs="Times New Roman"/>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p>
    <w:p>
      <w:pPr>
        <w:numPr>
          <w:ilvl w:val="0"/>
          <w:numId w:val="0"/>
        </w:numPr>
        <w:spacing w:line="400" w:lineRule="exact"/>
        <w:rPr>
          <w:rFonts w:ascii="宋体" w:hAnsi="宋体" w:eastAsia="宋体" w:cs="宋体"/>
          <w:iCs/>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ind w:firstLine="440"/>
        <w:spacing w:line="400" w:lineRule="exact"/>
        <w:tabs>
          <w:tab w:val="left" w:pos="134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     外商投资企业类型：</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全部由外国投资者投资  </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p>
    <w:p>
      <w:pPr>
        <w:numPr>
          <w:ilvl w:val="0"/>
          <w:numId w:val="0"/>
        </w:numPr>
        <w:ind w:firstLine="84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是，《政府采购品目分类目录》底级品目名称：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金额：</w:t>
      </w:r>
      <w:r>
        <w:rPr>
          <w:rFonts w:hint="eastAsia" w:ascii="宋体" w:hAnsi="宋体" w:eastAsia="宋体" w:cs="宋体"/>
          <w:szCs w:val="21"/>
          <w:highlight w:val="none"/>
          <w:u w:val="single"/>
        </w:rPr>
        <w:t xml:space="preserve">        </w:t>
      </w:r>
      <w:r/>
    </w:p>
    <w:p>
      <w:pPr>
        <w:numPr>
          <w:ilvl w:val="0"/>
          <w:numId w:val="0"/>
        </w:numPr>
        <w:ind w:firstLine="840"/>
        <w:spacing w:line="400" w:lineRule="exact"/>
        <w:rPr>
          <w:rFonts w:ascii="宋体" w:hAnsi="宋体" w:eastAsia="宋体" w:cs="Times New Roman"/>
          <w:szCs w:val="21"/>
          <w:highlight w:val="none"/>
        </w:rPr>
      </w:pPr>
      <w:r>
        <w:rPr>
          <w:rFonts w:hint="eastAsia" w:ascii="宋体" w:hAnsi="宋体" w:eastAsia="宋体" w:cs="宋体"/>
          <w:szCs w:val="21"/>
          <w:highlight w:val="none"/>
        </w:rPr>
        <w:t xml:space="preserve">        国别：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规格型号：</w:t>
      </w:r>
      <w:r>
        <w:rPr>
          <w:rFonts w:hint="eastAsia" w:ascii="宋体" w:hAnsi="宋体" w:eastAsia="宋体" w:cs="宋体"/>
          <w:szCs w:val="21"/>
          <w:highlight w:val="none"/>
          <w:u w:val="single"/>
        </w:rPr>
        <w:t xml:space="preserve">        </w:t>
      </w:r>
      <w:r>
        <w:rPr>
          <w:rFonts w:hint="eastAsia" w:ascii="宋体" w:hAnsi="宋体" w:eastAsia="宋体" w:cs="Times New Roman"/>
          <w:szCs w:val="21"/>
          <w:highlight w:val="non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是否涉及环境标志产品：</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ind w:firstLine="44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t xml:space="preserve">是否涉及绿色产品： </w:t>
      </w:r>
      <w:r/>
    </w:p>
    <w:p>
      <w:pPr>
        <w:ind w:firstLine="420"/>
        <w:spacing w:line="400" w:lineRule="exact"/>
        <w:rPr>
          <w:rFonts w:hint="default" w:ascii="宋体" w:hAnsi="宋体" w:eastAsia="宋体" w:cs="华文楷体"/>
          <w:sz w:val="22"/>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ind w:firstLine="420"/>
        <w:spacing w:line="400" w:lineRule="exact"/>
        <w:rPr>
          <w:rFonts w:hint="default" w:ascii="宋体" w:hAnsi="宋体" w:eastAsia="华文楷体" w:cs="华文楷体"/>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分包金额（如有）小写：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（注：固定单价合同应填写单价和最高限价）</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（2）合同定价方式（采用组合定价方式的，可以勾选多项）：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hint="eastAsia" w:ascii="宋体" w:hAnsi="宋体" w:eastAsia="宋体" w:cs="Times New Roman"/>
          <w:szCs w:val="21"/>
          <w:highlight w:val="none"/>
          <w:u w:val="single"/>
        </w:rPr>
        <w:t xml:space="preserve">       </w:t>
      </w:r>
      <w:r/>
    </w:p>
    <w:p>
      <w:pPr>
        <w:ind w:firstLine="420"/>
        <w:jc w:val="both"/>
        <w:spacing w:line="400" w:lineRule="exac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（3）付款方式（按项目实际勾选填写）：</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全额付款：</w:t>
      </w:r>
      <w:r>
        <w:rPr>
          <w:rFonts w:hint="eastAsia" w:ascii="宋体" w:hAnsi="宋体" w:eastAsia="宋体" w:cs="Times New Roman"/>
          <w:szCs w:val="21"/>
          <w:highlight w:val="none"/>
          <w:u w:val="single"/>
        </w:rPr>
        <w:t xml:space="preserve">     （应明确一次性支付合同款项的条件）                    </w:t>
      </w:r>
      <w:r/>
    </w:p>
    <w:p>
      <w:pPr>
        <w:ind w:firstLine="630"/>
        <w:spacing w:line="400" w:lineRule="exact"/>
        <w:rPr>
          <w:rFonts w:eastAsia="宋体" w:cs="Times New Roman"/>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分期付款：</w:t>
      </w:r>
      <w:r>
        <w:rPr>
          <w:rFonts w:hint="eastAsia" w:ascii="宋体" w:hAnsi="宋体" w:eastAsia="宋体" w:cs="Times New Roman"/>
          <w:szCs w:val="21"/>
          <w:highlight w:val="none"/>
          <w:u w:val="single"/>
        </w:rPr>
        <w:t xml:space="preserve">  （应明确分期支付合同款项的各期比例和支付条件，各期支付条件应与分期履约验收情况挂钩） </w:t>
      </w:r>
      <w:r>
        <w:rPr>
          <w:rFonts w:hint="eastAsia" w:ascii="宋体" w:hAnsi="宋体" w:eastAsia="宋体" w:cs="Times New Roman"/>
          <w:szCs w:val="21"/>
          <w:highlight w:val="none"/>
        </w:rPr>
        <w:t xml:space="preserve">，其中涉及预付款的：</w:t>
      </w:r>
      <w:r>
        <w:rPr>
          <w:rFonts w:hint="eastAsia" w:ascii="宋体" w:hAnsi="宋体" w:eastAsia="宋体" w:cs="Times New Roman"/>
          <w:szCs w:val="21"/>
          <w:highlight w:val="none"/>
          <w:u w:val="single"/>
        </w:rPr>
        <w:t xml:space="preserve"> （应明确预付款的支付比例和支付条件） </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成本补偿：</w:t>
      </w:r>
      <w:r>
        <w:rPr>
          <w:rFonts w:hint="eastAsia" w:ascii="宋体" w:hAnsi="宋体" w:eastAsia="宋体" w:cs="Times New Roman"/>
          <w:szCs w:val="21"/>
          <w:highlight w:val="none"/>
          <w:u w:val="single"/>
        </w:rPr>
        <w:t xml:space="preserve">      （应明确按照成本补偿方式的支付方式和支付条件）   </w:t>
      </w:r>
      <w:r/>
    </w:p>
    <w:p>
      <w:pPr>
        <w:ind w:firstLine="63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绩效激励：</w:t>
      </w:r>
      <w:r>
        <w:rPr>
          <w:rFonts w:hint="eastAsia" w:ascii="宋体" w:hAnsi="宋体" w:eastAsia="宋体" w:cs="Times New Roman"/>
          <w:szCs w:val="21"/>
          <w:highlight w:val="none"/>
          <w:u w:val="single"/>
        </w:rPr>
        <w:t xml:space="preserve">      （应明确按照绩效激励方式的支付方式和支付条件）   </w:t>
      </w:r>
      <w:r/>
    </w:p>
    <w:p>
      <w:pPr>
        <w:numPr>
          <w:ilvl w:val="0"/>
          <w:numId w:val="1"/>
        </w:numPr>
        <w:ind w:firstLine="422"/>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t xml:space="preserve">                             </w:t>
      </w:r>
      <w:r/>
    </w:p>
    <w:p>
      <w:pPr>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华文楷体" w:cs="宋体"/>
          <w:bCs/>
          <w:sz w:val="22"/>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  收取履约保证金形式：</w:t>
      </w:r>
      <w:r>
        <w:rPr>
          <w:rFonts w:hint="eastAsia" w:ascii="宋体" w:hAnsi="宋体" w:eastAsia="宋体" w:cs="宋体"/>
          <w:bCs/>
          <w:sz w:val="21"/>
          <w:szCs w:val="21"/>
          <w:highlight w:val="none"/>
          <w:u w:val="singl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收取履约保证金金额：</w:t>
      </w:r>
      <w:r>
        <w:rPr>
          <w:rFonts w:hint="eastAsia" w:ascii="宋体" w:hAnsi="宋体" w:eastAsia="宋体" w:cs="宋体"/>
          <w:bCs/>
          <w:sz w:val="21"/>
          <w:szCs w:val="21"/>
          <w:highlight w:val="none"/>
          <w:u w:val="single"/>
          <w:lang w:val="en-US" w:eastAsia="zh-CN" w:bidi="ar-SA"/>
        </w:rPr>
        <w:t xml:space="preserve">                            </w:t>
      </w:r>
      <w:r/>
    </w:p>
    <w:p>
      <w:pPr>
        <w:ind w:firstLine="420"/>
        <w:spacing w:line="400" w:lineRule="exact"/>
        <w:rPr>
          <w:rFonts w:ascii="宋体" w:hAnsi="宋体" w:eastAsia="宋体" w:cs="宋体"/>
          <w:highlight w:val="none"/>
        </w:rPr>
      </w:pPr>
      <w:r>
        <w:rPr>
          <w:rFonts w:hint="eastAsia" w:ascii="宋体" w:hAnsi="宋体" w:eastAsia="宋体" w:cs="宋体"/>
          <w:bCs/>
          <w:szCs w:val="21"/>
          <w:highlight w:val="none"/>
        </w:rPr>
        <w:t xml:space="preserve">    履约担保期限：</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p>
    <w:p>
      <w:pPr>
        <w:numPr>
          <w:ilvl w:val="0"/>
          <w:numId w:val="3"/>
        </w:num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验收主体：</w:t>
      </w:r>
      <w:r>
        <w:rPr>
          <w:rFonts w:hint="eastAsia" w:ascii="宋体" w:hAnsi="宋体" w:eastAsia="宋体" w:cs="Times New Roman"/>
          <w:bCs/>
          <w:szCs w:val="21"/>
          <w:highlight w:val="none"/>
          <w:u w:val="single"/>
        </w:rPr>
        <w:t xml:space="preserve">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（计划于何时验收/供应商提出验收申请之日起   日内组织验收）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一次性验收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 （应明确分期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（5）履约验收的内容：</w:t>
      </w:r>
      <w:r>
        <w:rPr>
          <w:rFonts w:hint="eastAsia" w:ascii="宋体" w:hAnsi="宋体" w:eastAsia="宋体" w:cs="Times New Roman"/>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hint="eastAsia" w:ascii="宋体" w:hAnsi="宋体" w:eastAsia="宋体" w:cs="Times New Roman"/>
          <w:bCs/>
          <w:szCs w:val="21"/>
          <w:highlight w:val="none"/>
          <w:u w:val="singl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（7）是否以采购活动中供应商提供的样品作为参考：</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否</w:t>
      </w:r>
      <w:r/>
    </w:p>
    <w:p>
      <w:pPr>
        <w:ind w:firstLine="420"/>
        <w:spacing w:line="400" w:lineRule="exact"/>
        <w:rPr>
          <w:rFonts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      （产权过户登记等）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（4）中标（成交）通知书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国家法律、行政法规和规章制度规定或合同约定的作为合同组成部分的其他文件</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生效。</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u w:val="single"/>
          <w:lang w:val="en-US" w:eastAsia="zh-CN"/>
        </w:rPr>
        <w:t xml:space="preserve">陆</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肆</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贰</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份，均具有同等法律效力。</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hint="eastAsia" w:ascii="宋体" w:hAnsi="宋体" w:eastAsia="宋体" w:cs="Times New Roman"/>
          <w:szCs w:val="21"/>
          <w:highlight w:val="none"/>
          <w:u w:val="single"/>
        </w:rPr>
        <w:t xml:space="preserve">                           </w:t>
      </w:r>
      <w:r/>
    </w:p>
    <w:p>
      <w:pPr>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p>
    <w:p>
      <w:pPr>
        <w:rPr>
          <w:rFonts w:eastAsia="宋体" w:cs="Times New Roman"/>
          <w:highlight w:val="none"/>
        </w:rPr>
      </w:pPr>
      <w:r>
        <w:rPr>
          <w:rFonts w:hint="eastAsia" w:eastAsia="宋体" w:cs="Times New Roman"/>
          <w:highlight w:val="none"/>
        </w:rPr>
        <w:br w:type="page" w:clear="all"/>
      </w:r>
      <w:r/>
    </w:p>
    <w:tbl>
      <w:tblPr>
        <w:tblStyle w:val="797"/>
        <w:tblW w:w="98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6"/>
      </w:tblGrid>
      <w:tr>
        <w:trPr>
          <w:trHeight w:val="526"/>
        </w:trPr>
        <w:tc>
          <w:tcPr>
            <w:tcW w:w="4927" w:type="dxa"/>
            <w:vAlign w:val="center"/>
            <w:textDirection w:val="lrTb"/>
            <w:noWrap w:val="false"/>
          </w:tcPr>
          <w:p>
            <w:pPr>
              <w:ind w:left="0" w:right="0" w:firstLine="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eastAsia" w:ascii="宋体" w:hAnsi="宋体" w:eastAsia="Arial" w:cs="Times New Roman"/>
                <w:b w:val="0"/>
                <w:bCs w:val="0"/>
                <w:sz w:val="21"/>
                <w:szCs w:val="21"/>
                <w:highlight w:val="none"/>
                <w:u w:val="none"/>
                <w:lang w:val="en-US" w:eastAsia="zh-CN" w:bidi="ar-SA"/>
              </w:rPr>
              <w:t xml:space="preserve">甲方单位名称(公章或合同章)</w:t>
            </w:r>
            <w:r>
              <w:rPr>
                <w:rFonts w:hint="eastAsia" w:ascii="宋体" w:hAnsi="宋体" w:eastAsia="宋体" w:cs="Times New Roman"/>
                <w:b w:val="0"/>
                <w:bCs w:val="0"/>
                <w:sz w:val="21"/>
                <w:szCs w:val="21"/>
                <w:highlight w:val="none"/>
                <w:u w:val="none"/>
                <w:lang w:val="en-US" w:eastAsia="zh-CN" w:bidi="ar-SA"/>
              </w:rPr>
              <w:t xml:space="preserve">：连云港市云山小学</w:t>
            </w:r>
            <w:r/>
          </w:p>
        </w:tc>
        <w:tc>
          <w:tcPr>
            <w:tcW w:w="492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Arial" w:cs="Times New Roman"/>
                <w:b w:val="0"/>
                <w:bCs w:val="0"/>
                <w:szCs w:val="21"/>
                <w:highlight w:val="none"/>
                <w:u w:val="none"/>
              </w:rPr>
              <w:suppressLineNumbers w:val="0"/>
            </w:pPr>
            <w:r>
              <w:rPr>
                <w:rFonts w:hint="eastAsia" w:ascii="宋体" w:hAnsi="宋体" w:eastAsia="Arial" w:cs="Times New Roman"/>
                <w:b w:val="0"/>
                <w:bCs w:val="0"/>
                <w:szCs w:val="21"/>
                <w:highlight w:val="none"/>
                <w:u w:val="none"/>
              </w:rPr>
              <w:t xml:space="preserve">乙方单位名称(公章或合同章)：</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right="0"/>
              <w:jc w:val="left"/>
              <w:keepLines w:val="0"/>
              <w:keepNext w:val="0"/>
              <w:spacing w:before="0" w:beforeAutospacing="0" w:after="0" w:afterAutospacing="0" w:line="400" w:lineRule="exact"/>
              <w:rPr>
                <w:rFonts w:eastAsia="宋体" w:cs="Times New Roman"/>
                <w:highlight w:val="none"/>
              </w:rPr>
              <w:suppressLineNumbers w:val="0"/>
            </w:pPr>
            <w:r>
              <w:rPr>
                <w:rFonts w:hint="eastAsia" w:ascii="宋体" w:hAnsi="宋体" w:eastAsia="Arial" w:cs="Times New Roman"/>
                <w:b w:val="0"/>
                <w:bCs w:val="0"/>
                <w:szCs w:val="21"/>
                <w:highlight w:val="none"/>
                <w:u w:val="none"/>
              </w:rPr>
              <w:t xml:space="preserve">法定代表人或其委托代理人(签章</w:t>
            </w:r>
            <w:r>
              <w:rPr>
                <w:rFonts w:hint="eastAsia" w:ascii="宋体" w:hAnsi="宋体" w:eastAsia="宋体" w:cs="Times New Roman"/>
                <w:b w:val="0"/>
                <w:bCs w:val="0"/>
                <w:szCs w:val="21"/>
                <w:highlight w:val="none"/>
                <w:u w:val="none"/>
                <w:lang w:eastAsia="zh-CN"/>
              </w:rPr>
              <w:t xml:space="preserve">）：</w:t>
            </w:r>
            <w:r/>
          </w:p>
        </w:tc>
        <w:tc>
          <w:tcPr>
            <w:tcW w:w="492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Arial" w:cs="Times New Roman"/>
                <w:b w:val="0"/>
                <w:bCs w:val="0"/>
                <w:szCs w:val="21"/>
                <w:highlight w:val="none"/>
                <w:u w:val="none"/>
              </w:rPr>
              <w:suppressLineNumbers w:val="0"/>
            </w:pPr>
            <w:r>
              <w:rPr>
                <w:rFonts w:hint="eastAsia" w:ascii="宋体" w:hAnsi="宋体" w:eastAsia="Arial" w:cs="Times New Roman"/>
                <w:b w:val="0"/>
                <w:bCs w:val="0"/>
                <w:szCs w:val="21"/>
                <w:highlight w:val="none"/>
                <w:u w:val="none"/>
              </w:rPr>
              <w:t xml:space="preserve">法定代表人或其委托代理人(签章）：</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Times New Roman"/>
                <w:b w:val="0"/>
                <w:bCs w:val="0"/>
                <w:szCs w:val="21"/>
                <w:highlight w:val="none"/>
                <w:u w:val="none"/>
                <w:lang w:eastAsia="zh-CN"/>
              </w:rPr>
              <w:suppressLineNumbers w:val="0"/>
            </w:pPr>
            <w:r>
              <w:rPr>
                <w:rFonts w:hint="eastAsia" w:ascii="宋体" w:hAnsi="宋体" w:eastAsia="Arial" w:cs="Times New Roman"/>
                <w:b w:val="0"/>
                <w:bCs w:val="0"/>
                <w:szCs w:val="21"/>
                <w:highlight w:val="none"/>
                <w:u w:val="none"/>
              </w:rPr>
              <w:t xml:space="preserve">联系人</w:t>
            </w:r>
            <w:r>
              <w:rPr>
                <w:rFonts w:hint="eastAsia" w:ascii="宋体" w:hAnsi="宋体" w:eastAsia="宋体" w:cs="Times New Roman"/>
                <w:b w:val="0"/>
                <w:bCs w:val="0"/>
                <w:szCs w:val="21"/>
                <w:highlight w:val="none"/>
                <w:u w:val="none"/>
                <w:lang w:eastAsia="zh-CN"/>
              </w:rPr>
              <w:t xml:space="preserve">：</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Arial" w:cs="Times New Roman"/>
                <w:b w:val="0"/>
                <w:bCs w:val="0"/>
                <w:szCs w:val="21"/>
                <w:highlight w:val="none"/>
                <w:u w:val="none"/>
              </w:rPr>
              <w:suppressLineNumbers w:val="0"/>
            </w:pPr>
            <w:r>
              <w:rPr>
                <w:rFonts w:hint="eastAsia" w:ascii="宋体" w:hAnsi="宋体" w:eastAsia="Arial" w:cs="Times New Roman"/>
                <w:b w:val="0"/>
                <w:bCs w:val="0"/>
                <w:szCs w:val="21"/>
                <w:highlight w:val="none"/>
                <w:u w:val="none"/>
              </w:rPr>
              <w:t xml:space="preserve">联系人：</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Arial" w:cs="Times New Roman"/>
                <w:b w:val="0"/>
                <w:bCs w:val="0"/>
                <w:szCs w:val="21"/>
                <w:highlight w:val="none"/>
                <w:u w:val="none"/>
              </w:rPr>
              <w:suppressLineNumbers w:val="0"/>
            </w:pPr>
            <w:r>
              <w:rPr>
                <w:rFonts w:hint="eastAsia" w:ascii="宋体" w:hAnsi="宋体" w:eastAsia="Arial" w:cs="Times New Roman"/>
                <w:b w:val="0"/>
                <w:bCs w:val="0"/>
                <w:szCs w:val="21"/>
                <w:highlight w:val="none"/>
                <w:u w:val="none"/>
              </w:rPr>
              <w:t xml:space="preserve">联系电话:</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Arial" w:cs="Times New Roman"/>
                <w:b w:val="0"/>
                <w:bCs w:val="0"/>
                <w:szCs w:val="21"/>
                <w:highlight w:val="none"/>
                <w:u w:val="none"/>
              </w:rPr>
              <w:suppressLineNumbers w:val="0"/>
            </w:pPr>
            <w:r>
              <w:rPr>
                <w:rFonts w:hint="eastAsia" w:ascii="宋体" w:hAnsi="宋体" w:eastAsia="Arial" w:cs="Times New Roman"/>
                <w:b w:val="0"/>
                <w:bCs w:val="0"/>
                <w:szCs w:val="21"/>
                <w:highlight w:val="none"/>
                <w:u w:val="none"/>
              </w:rPr>
              <w:t xml:space="preserve">联系电话:</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right="0" w:firstLine="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eastAsia" w:ascii="宋体" w:hAnsi="宋体" w:eastAsia="Arial" w:cs="Times New Roman"/>
                <w:b w:val="0"/>
                <w:bCs w:val="0"/>
                <w:sz w:val="21"/>
                <w:szCs w:val="21"/>
                <w:highlight w:val="none"/>
                <w:u w:val="none"/>
                <w:lang w:val="en-US" w:eastAsia="zh-CN" w:bidi="ar-SA"/>
              </w:rPr>
              <w:t xml:space="preserve">通信地址</w:t>
            </w:r>
            <w:r>
              <w:rPr>
                <w:rFonts w:hint="eastAsia" w:ascii="宋体" w:hAnsi="宋体" w:eastAsia="宋体" w:cs="Times New Roman"/>
                <w:b w:val="0"/>
                <w:bCs w:val="0"/>
                <w:sz w:val="21"/>
                <w:szCs w:val="21"/>
                <w:highlight w:val="none"/>
                <w:u w:val="none"/>
                <w:lang w:val="en-US" w:eastAsia="zh-CN" w:bidi="ar-SA"/>
              </w:rPr>
              <w:t xml:space="preserve">：</w:t>
            </w:r>
            <w:r/>
          </w:p>
        </w:tc>
        <w:tc>
          <w:tcPr>
            <w:tcW w:w="492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Arial" w:cs="Times New Roman"/>
                <w:b w:val="0"/>
                <w:bCs w:val="0"/>
                <w:szCs w:val="21"/>
                <w:highlight w:val="none"/>
                <w:u w:val="none"/>
              </w:rPr>
              <w:suppressLineNumbers w:val="0"/>
            </w:pPr>
            <w:r>
              <w:rPr>
                <w:rFonts w:hint="eastAsia" w:ascii="宋体" w:hAnsi="宋体" w:eastAsia="Arial" w:cs="Times New Roman"/>
                <w:b w:val="0"/>
                <w:bCs w:val="0"/>
                <w:szCs w:val="21"/>
                <w:highlight w:val="none"/>
                <w:u w:val="none"/>
              </w:rPr>
              <w:t xml:space="preserve">通信地址：</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Times New Roman"/>
                <w:b w:val="0"/>
                <w:bCs w:val="0"/>
                <w:szCs w:val="21"/>
                <w:highlight w:val="none"/>
                <w:u w:val="none"/>
                <w:lang w:val="en-US" w:eastAsia="zh-CN"/>
              </w:rPr>
              <w:suppressLineNumbers w:val="0"/>
            </w:pPr>
            <w:r>
              <w:rPr>
                <w:rFonts w:hint="eastAsia" w:ascii="宋体" w:hAnsi="宋体" w:eastAsia="Arial" w:cs="Times New Roman"/>
                <w:b w:val="0"/>
                <w:bCs w:val="0"/>
                <w:szCs w:val="21"/>
                <w:highlight w:val="none"/>
                <w:u w:val="none"/>
              </w:rPr>
              <w:t xml:space="preserve">邮政编码:</w:t>
            </w:r>
            <w:r>
              <w:rPr>
                <w:rFonts w:hint="eastAsia" w:ascii="宋体" w:hAnsi="宋体" w:eastAsia="宋体" w:cs="Times New Roman"/>
                <w:b w:val="0"/>
                <w:bCs w:val="0"/>
                <w:szCs w:val="21"/>
                <w:highlight w:val="none"/>
                <w:u w:val="none"/>
                <w:lang w:val="en-US" w:eastAsia="zh-CN"/>
              </w:rPr>
              <w:t xml:space="preserve">222000</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Arial" w:cs="Times New Roman"/>
                <w:b w:val="0"/>
                <w:bCs w:val="0"/>
                <w:szCs w:val="21"/>
                <w:highlight w:val="none"/>
                <w:u w:val="none"/>
              </w:rPr>
              <w:suppressLineNumbers w:val="0"/>
            </w:pPr>
            <w:r>
              <w:rPr>
                <w:rFonts w:hint="eastAsia" w:ascii="宋体" w:hAnsi="宋体" w:eastAsia="Arial" w:cs="Times New Roman"/>
                <w:b w:val="0"/>
                <w:bCs w:val="0"/>
                <w:szCs w:val="21"/>
                <w:highlight w:val="none"/>
                <w:u w:val="none"/>
              </w:rPr>
              <w:t xml:space="preserve">邮政编码:</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right="0"/>
              <w:jc w:val="left"/>
              <w:keepLines w:val="0"/>
              <w:keepNext w:val="0"/>
              <w:spacing w:before="0" w:beforeAutospacing="0" w:after="0" w:afterAutospacing="0" w:line="400" w:lineRule="exact"/>
              <w:rPr>
                <w:rFonts w:hint="eastAsia" w:eastAsia="宋体" w:cs="Times New Roman"/>
                <w:highlight w:val="none"/>
                <w:lang w:eastAsia="zh-CN"/>
              </w:rPr>
              <w:suppressLineNumbers w:val="0"/>
            </w:pPr>
            <w:r>
              <w:rPr>
                <w:rFonts w:hint="eastAsia" w:eastAsia="宋体" w:cs="Times New Roman"/>
                <w:highlight w:val="none"/>
              </w:rPr>
              <w:t xml:space="preserve">电子邮箱</w:t>
            </w:r>
            <w:r>
              <w:rPr>
                <w:rFonts w:hint="eastAsia" w:eastAsia="宋体" w:cs="Times New Roman"/>
                <w:highlight w:val="none"/>
                <w:lang w:eastAsia="zh-CN"/>
              </w:rPr>
              <w:t xml:space="preserve">：</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Arial" w:cs="Times New Roman"/>
                <w:b w:val="0"/>
                <w:bCs w:val="0"/>
                <w:szCs w:val="21"/>
                <w:highlight w:val="none"/>
                <w:u w:val="none"/>
              </w:rPr>
              <w:suppressLineNumbers w:val="0"/>
            </w:pPr>
            <w:r>
              <w:rPr>
                <w:rFonts w:hint="eastAsia" w:ascii="宋体" w:hAnsi="宋体" w:eastAsia="Arial" w:cs="Times New Roman"/>
                <w:b w:val="0"/>
                <w:bCs w:val="0"/>
                <w:szCs w:val="21"/>
                <w:highlight w:val="none"/>
                <w:u w:val="none"/>
              </w:rPr>
              <w:t xml:space="preserve">电子邮箱：</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Times New Roman"/>
                <w:b w:val="0"/>
                <w:bCs w:val="0"/>
                <w:szCs w:val="21"/>
                <w:highlight w:val="none"/>
                <w:u w:val="none"/>
                <w:lang w:eastAsia="zh-CN"/>
              </w:rPr>
              <w:suppressLineNumbers w:val="0"/>
            </w:pPr>
            <w:r>
              <w:rPr>
                <w:rFonts w:hint="eastAsia" w:ascii="宋体" w:hAnsi="宋体" w:eastAsia="Arial" w:cs="Times New Roman"/>
                <w:b w:val="0"/>
                <w:bCs w:val="0"/>
                <w:szCs w:val="21"/>
                <w:highlight w:val="none"/>
                <w:u w:val="none"/>
              </w:rPr>
              <w:t xml:space="preserve">统一社会信用代码</w:t>
            </w:r>
            <w:r>
              <w:rPr>
                <w:rFonts w:hint="eastAsia" w:ascii="宋体" w:hAnsi="宋体" w:eastAsia="宋体" w:cs="Times New Roman"/>
                <w:b w:val="0"/>
                <w:bCs w:val="0"/>
                <w:szCs w:val="21"/>
                <w:highlight w:val="none"/>
                <w:u w:val="none"/>
                <w:lang w:eastAsia="zh-CN"/>
              </w:rPr>
              <w:t xml:space="preserve">：</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Arial" w:cs="Times New Roman"/>
                <w:b w:val="0"/>
                <w:bCs w:val="0"/>
                <w:szCs w:val="21"/>
                <w:highlight w:val="none"/>
                <w:u w:val="none"/>
              </w:rPr>
              <w:suppressLineNumbers w:val="0"/>
            </w:pPr>
            <w:r>
              <w:rPr>
                <w:rFonts w:hint="eastAsia" w:ascii="宋体" w:hAnsi="宋体" w:eastAsia="Arial" w:cs="Times New Roman"/>
                <w:b w:val="0"/>
                <w:bCs w:val="0"/>
                <w:szCs w:val="21"/>
                <w:highlight w:val="none"/>
                <w:u w:val="none"/>
              </w:rPr>
              <w:t xml:space="preserve">统一社会信用代码：</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Arial" w:cs="Times New Roman"/>
                <w:b w:val="0"/>
                <w:bCs w:val="0"/>
                <w:szCs w:val="21"/>
                <w:highlight w:val="none"/>
                <w:u w:val="none"/>
              </w:rPr>
              <w:suppressLineNumbers w:val="0"/>
            </w:pPr>
            <w:r>
              <w:rPr>
                <w:rFonts w:hint="eastAsia" w:ascii="宋体" w:hAnsi="宋体" w:eastAsia="Arial" w:cs="Times New Roman"/>
                <w:b w:val="0"/>
                <w:bCs w:val="0"/>
                <w:szCs w:val="21"/>
                <w:highlight w:val="none"/>
                <w:u w:val="none"/>
              </w:rPr>
              <w:t xml:space="preserve">开户名称:</w:t>
            </w:r>
            <w:r/>
          </w:p>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eastAsia" w:ascii="宋体" w:hAnsi="宋体" w:eastAsia="Arial" w:cs="Times New Roman"/>
                <w:b w:val="0"/>
                <w:bCs w:val="0"/>
                <w:sz w:val="21"/>
                <w:szCs w:val="21"/>
                <w:highlight w:val="none"/>
                <w:u w:val="none"/>
                <w:lang w:val="en-US" w:eastAsia="zh-CN" w:bidi="ar-SA"/>
              </w:rPr>
              <w:t xml:space="preserve">开户银行：</w:t>
            </w:r>
            <w:r/>
          </w:p>
        </w:tc>
      </w:tr>
      <w:tr>
        <w:trPr>
          <w:trHeight w:val="567"/>
        </w:trPr>
        <w:tc>
          <w:tcPr>
            <w:tcW w:w="4927" w:type="dxa"/>
            <w:vAlign w:val="center"/>
            <w:textDirection w:val="lrTb"/>
            <w:noWrap w:val="false"/>
          </w:tcPr>
          <w:p>
            <w:pPr>
              <w:ind w:left="0" w:right="0" w:firstLine="420"/>
              <w:jc w:val="left"/>
              <w:keepLines w:val="0"/>
              <w:keepNext w:val="0"/>
              <w:spacing w:before="0" w:beforeAutospacing="0" w:after="0" w:afterAutospacing="0"/>
              <w:widowControl w:val="off"/>
              <w:rPr>
                <w:rFonts w:hint="default" w:ascii="Times New Roman" w:hAnsi="Times New Roman" w:eastAsia="宋体" w:cs="Times New Roman"/>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right="0" w:firstLine="420"/>
              <w:jc w:val="left"/>
              <w:keepLines w:val="0"/>
              <w:keepNext w:val="0"/>
              <w:spacing w:before="0" w:beforeAutospacing="0" w:after="0" w:afterAutospacing="0" w:line="360" w:lineRule="auto"/>
              <w:widowControl/>
              <w:rPr>
                <w:rFonts w:hint="default" w:ascii="Calibri" w:hAnsi="Calibri" w:eastAsia="宋体" w:cs="Arial"/>
                <w:sz w:val="21"/>
                <w:szCs w:val="20"/>
                <w:highlight w:val="none"/>
                <w:lang w:val="en-US" w:eastAsia="zh-CN" w:bidi="ar-SA"/>
              </w:rPr>
              <w:suppressLineNumbers w:val="0"/>
            </w:pPr>
            <w:r>
              <w:rPr>
                <w:rFonts w:hint="eastAsia" w:ascii="宋体" w:hAnsi="宋体" w:eastAsia="Arial" w:cs="Times New Roman"/>
                <w:b w:val="0"/>
                <w:bCs w:val="0"/>
                <w:sz w:val="21"/>
                <w:szCs w:val="21"/>
                <w:highlight w:val="none"/>
                <w:u w:val="none"/>
                <w:lang w:val="en-US" w:eastAsia="zh-CN" w:bidi="ar-SA"/>
              </w:rPr>
              <w:t xml:space="preserve">银行账号:</w:t>
            </w:r>
            <w:r/>
          </w:p>
        </w:tc>
      </w:tr>
    </w:tbl>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left="357" w:firstLine="420"/>
        <w:jc w:val="left"/>
        <w:spacing w:line="360" w:lineRule="auto"/>
        <w:widowControl/>
        <w:rPr>
          <w:rFonts w:hint="eastAsia" w:ascii="宋体" w:hAnsi="宋体" w:eastAsia="宋体" w:cs="Times New Roman"/>
          <w:b w:val="0"/>
          <w:bCs w:val="0"/>
          <w:sz w:val="21"/>
          <w:szCs w:val="21"/>
          <w:highlight w:val="none"/>
          <w:u w:val="none"/>
          <w:lang w:val="en-US" w:eastAsia="zh-CN" w:bidi="ar-SA"/>
        </w:rPr>
      </w:pPr>
      <w:r>
        <w:rPr>
          <w:rFonts w:hint="eastAsia" w:ascii="宋体" w:hAnsi="宋体" w:eastAsia="宋体" w:cs="Times New Roman"/>
          <w:b w:val="0"/>
          <w:bCs w:val="0"/>
          <w:sz w:val="21"/>
          <w:szCs w:val="21"/>
          <w:highlight w:val="none"/>
          <w:u w:val="none"/>
          <w:lang w:val="en-US" w:eastAsia="zh-CN" w:bidi="ar-SA"/>
        </w:rPr>
      </w:r>
      <w:r/>
    </w:p>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r>
      <w:r/>
    </w:p>
    <w:p>
      <w:pPr>
        <w:jc w:val="center"/>
        <w:keepLines/>
        <w:keepNext/>
        <w:spacing w:before="260" w:after="260" w:line="400" w:lineRule="exact"/>
        <w:widowControl w:val="off"/>
        <w:rPr>
          <w:rFonts w:hint="default" w:ascii="黑体" w:hAnsi="黑体" w:eastAsia="黑体" w:cs="Times New Roman"/>
          <w:b/>
          <w:bCs/>
          <w:sz w:val="28"/>
          <w:szCs w:val="28"/>
          <w:highlight w:val="none"/>
          <w:lang w:val="en-US" w:eastAsia="zh-CN" w:bidi="ar-SA"/>
        </w:rPr>
        <w:outlineLvl w:val="1"/>
      </w:pPr>
      <w:r>
        <w:rPr>
          <w:rFonts w:hint="default" w:ascii="宋体" w:hAnsi="宋体" w:eastAsia="宋体" w:cs="Times New Roman"/>
          <w:b/>
          <w:bCs/>
          <w:sz w:val="21"/>
          <w:szCs w:val="21"/>
          <w:highlight w:val="none"/>
          <w:u w:val="single"/>
          <w:lang w:val="en-US" w:eastAsia="zh-CN" w:bidi="ar-SA"/>
        </w:rPr>
        <w:br w:type="page" w:clear="all"/>
      </w:r>
      <w:r>
        <w:rPr>
          <w:rFonts w:hint="eastAsia" w:ascii="黑体" w:hAnsi="黑体" w:eastAsia="黑体" w:cs="Times New Roman"/>
          <w:b w:val="0"/>
          <w:bCs w:val="0"/>
          <w:sz w:val="28"/>
          <w:szCs w:val="28"/>
          <w:highlight w:val="none"/>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sz w:val="24"/>
          <w:highlight w:val="none"/>
        </w:rPr>
      </w:pPr>
      <w:r>
        <w:rPr>
          <w:rFonts w:hint="eastAsia" w:ascii="宋体" w:hAnsi="宋体" w:eastAsia="宋体" w:cs="Times New Roman"/>
          <w:b/>
          <w:sz w:val="24"/>
          <w:highlight w:val="none"/>
        </w:rPr>
        <w:t xml:space="preserve">1.</w:t>
      </w:r>
      <w:r>
        <w:rPr>
          <w:rFonts w:hint="eastAsia" w:ascii="宋体" w:hAnsi="宋体" w:eastAsia="宋体" w:cs="Times New Roman"/>
          <w:b/>
          <w:bCs/>
          <w:sz w:val="24"/>
          <w:highlight w:val="none"/>
        </w:rPr>
        <w:t xml:space="preserve">定义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 合同当事人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1.2 本合同下列术语应解释为：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Times New Roman"/>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szCs w:val="21"/>
          <w:highlight w:val="none"/>
        </w:rPr>
        <w:t xml:space="preserve">（3）“货物”系指乙方根据本合同规定须向甲方提供的各种形态和种类的物品，包括原材料、设备、产品（</w:t>
      </w:r>
      <w:r>
        <w:rPr>
          <w:rFonts w:hint="eastAsia" w:ascii="宋体" w:hAnsi="宋体" w:eastAsia="宋体" w:cs="Times New Roman"/>
          <w:color w:val="000000"/>
          <w:szCs w:val="21"/>
          <w:highlight w:val="none"/>
        </w:rPr>
        <w:t xml:space="preserve">包括软件）及相关的其备品备件、工具、手册及</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技术资料和材料等。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szCs w:val="21"/>
          <w:highlight w:val="none"/>
        </w:rPr>
        <w:t xml:space="preserve">相关</w:t>
      </w:r>
      <w:r>
        <w:rPr>
          <w:rFonts w:hint="eastAsia" w:ascii="宋体" w:hAnsi="宋体" w:eastAsia="宋体" w:cs="Times New Roman"/>
          <w:color w:val="000000"/>
          <w:szCs w:val="21"/>
          <w:highlight w:val="none"/>
        </w:rPr>
        <w:t xml:space="preserve">服务”系指根据合同规定，乙方应提供的与货物有关的技术、管理和</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hint="eastAsia" w:ascii="宋体" w:hAnsi="宋体" w:eastAsia="宋体" w:cs="Times New Roman"/>
          <w:szCs w:val="21"/>
          <w:highlight w:val="none"/>
        </w:rPr>
        <w:t xml:space="preserve">“联合体”系指由两个以上的自然人、法人或者非法人组织组成，以一个供应商的身份共同参加政府采购的主体</w:t>
      </w:r>
      <w:r>
        <w:rPr>
          <w:rFonts w:hint="eastAsia" w:ascii="宋体" w:hAnsi="宋体" w:eastAsia="宋体"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（7）其他术语解释，见【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numPr>
          <w:ilvl w:val="0"/>
          <w:numId w:val="4"/>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color w:val="000000"/>
          <w:sz w:val="24"/>
          <w:highlight w:val="none"/>
        </w:rPr>
        <w:t xml:space="preserve">合同标的及金额</w:t>
      </w:r>
      <w:r/>
    </w:p>
    <w:p>
      <w:pPr>
        <w:ind w:firstLine="420"/>
        <w:jc w:val="left"/>
        <w:spacing w:line="400" w:lineRule="exact"/>
        <w:rPr>
          <w:rFonts w:ascii="宋体" w:hAnsi="宋体" w:eastAsia="宋体" w:cs="Times New Roman"/>
          <w:b/>
          <w:bCs/>
          <w:i/>
          <w:iCs/>
          <w:color w:val="000000"/>
          <w:szCs w:val="21"/>
          <w:highlight w:val="none"/>
        </w:rPr>
      </w:pPr>
      <w:r>
        <w:rPr>
          <w:rFonts w:hint="eastAsia" w:ascii="宋体" w:hAnsi="宋体" w:eastAsia="宋体" w:cs="Times New Roman"/>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任何费用。</w:t>
      </w:r>
      <w:r/>
    </w:p>
    <w:p>
      <w:pPr>
        <w:jc w:val="left"/>
        <w:spacing w:line="40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3. 履行合同的时间、地点和方式</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4. 甲方的权利和义务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 </w:t>
      </w:r>
      <w:r>
        <w:rPr>
          <w:rFonts w:ascii="宋体" w:hAnsi="宋体" w:eastAsia="宋体" w:cs="Times New Roman"/>
          <w:color w:val="000000"/>
          <w:szCs w:val="21"/>
          <w:highlight w:val="none"/>
        </w:rPr>
        <w:t xml:space="preserve">签署合同后，甲方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rPr>
          <w:rFonts w:hint="eastAsia" w:ascii="宋体" w:hAnsi="宋体" w:eastAsia="宋体" w:cs="Times New Roman"/>
          <w:color w:val="000000"/>
          <w:szCs w:val="21"/>
          <w:highlight w:val="none"/>
        </w:rPr>
        <w:t xml:space="preserve">甲方有权对乙方的履约行为进行检查，并</w:t>
      </w:r>
      <w:r>
        <w:rPr>
          <w:rFonts w:ascii="宋体" w:hAnsi="宋体" w:eastAsia="宋体" w:cs="Times New Roman"/>
          <w:color w:val="000000"/>
          <w:szCs w:val="21"/>
          <w:highlight w:val="none"/>
        </w:rPr>
        <w:t xml:space="preserve">及时确认乙方提交的事项</w:t>
      </w:r>
      <w:r>
        <w:rPr>
          <w:rFonts w:hint="eastAsia" w:ascii="宋体" w:hAnsi="宋体" w:eastAsia="宋体" w:cs="Times New Roman"/>
          <w:color w:val="000000"/>
          <w:szCs w:val="21"/>
          <w:highlight w:val="none"/>
        </w:rPr>
        <w:t xml:space="preserve">。甲方应当</w:t>
      </w:r>
      <w:r>
        <w:rPr>
          <w:rFonts w:ascii="宋体" w:hAnsi="宋体" w:eastAsia="宋体" w:cs="Times New Roman"/>
          <w:color w:val="000000"/>
          <w:szCs w:val="21"/>
          <w:highlight w:val="none"/>
        </w:rPr>
        <w:t xml:space="preserve">配合乙方完成</w:t>
      </w:r>
      <w:r>
        <w:rPr>
          <w:rFonts w:hint="eastAsia" w:ascii="宋体" w:hAnsi="宋体" w:eastAsia="宋体" w:cs="Times New Roman"/>
          <w:color w:val="000000"/>
          <w:szCs w:val="21"/>
          <w:highlight w:val="none"/>
        </w:rPr>
        <w:t xml:space="preserve">相关项目</w:t>
      </w:r>
      <w:r>
        <w:rPr>
          <w:rFonts w:ascii="宋体" w:hAnsi="宋体" w:eastAsia="宋体" w:cs="Times New Roman"/>
          <w:color w:val="000000"/>
          <w:szCs w:val="21"/>
          <w:highlight w:val="none"/>
        </w:rPr>
        <w:t xml:space="preserve">实施工作。</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4.2 </w:t>
      </w:r>
      <w:r>
        <w:rPr>
          <w:rFonts w:ascii="宋体" w:hAnsi="宋体" w:eastAsia="宋体" w:cs="Times New Roman"/>
          <w:color w:val="000000"/>
          <w:szCs w:val="21"/>
          <w:highlight w:val="none"/>
        </w:rPr>
        <w:t xml:space="preserve">甲方有权要求乙方按时提交各阶段有关</w:t>
      </w:r>
      <w:r>
        <w:rPr>
          <w:rFonts w:hint="eastAsia" w:ascii="宋体" w:hAnsi="宋体" w:eastAsia="宋体" w:cs="Times New Roman"/>
          <w:color w:val="000000"/>
          <w:szCs w:val="21"/>
          <w:highlight w:val="none"/>
        </w:rPr>
        <w:t xml:space="preserve">安排计划</w:t>
      </w:r>
      <w:r>
        <w:rPr>
          <w:rFonts w:ascii="宋体" w:hAnsi="宋体" w:eastAsia="宋体" w:cs="Times New Roman"/>
          <w:color w:val="000000"/>
          <w:szCs w:val="21"/>
          <w:highlight w:val="none"/>
        </w:rPr>
        <w:t xml:space="preserve">，并有权</w:t>
      </w:r>
      <w:r>
        <w:rPr>
          <w:rFonts w:hint="eastAsia" w:ascii="宋体" w:hAnsi="宋体" w:eastAsia="宋体" w:cs="Times New Roman"/>
          <w:color w:val="000000"/>
          <w:szCs w:val="21"/>
          <w:highlight w:val="none"/>
        </w:rPr>
        <w:t xml:space="preserve">定期核对乙方提供货物数量、规格、质量等内容。甲方</w:t>
      </w:r>
      <w:r>
        <w:rPr>
          <w:rFonts w:ascii="宋体" w:hAnsi="宋体" w:eastAsia="宋体" w:cs="Times New Roman"/>
          <w:color w:val="000000"/>
          <w:szCs w:val="21"/>
          <w:highlight w:val="none"/>
        </w:rPr>
        <w:t xml:space="preserve">有权督促乙方工作并要求乙方</w:t>
      </w:r>
      <w:r>
        <w:rPr>
          <w:rFonts w:hint="eastAsia" w:ascii="宋体" w:hAnsi="宋体" w:eastAsia="宋体" w:cs="Times New Roman"/>
          <w:color w:val="000000"/>
          <w:szCs w:val="21"/>
          <w:highlight w:val="none"/>
        </w:rPr>
        <w:t xml:space="preserve">更</w:t>
      </w:r>
      <w:r>
        <w:rPr>
          <w:rFonts w:ascii="宋体" w:hAnsi="宋体" w:eastAsia="宋体" w:cs="Times New Roman"/>
          <w:color w:val="000000"/>
          <w:szCs w:val="21"/>
          <w:highlight w:val="none"/>
        </w:rPr>
        <w:t xml:space="preserve">换不符合要求的</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3甲方</w:t>
      </w:r>
      <w:r>
        <w:rPr>
          <w:rFonts w:hint="eastAsia" w:ascii="宋体" w:hAnsi="宋体" w:eastAsia="宋体" w:cs="Times New Roman"/>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s="Times New Roman"/>
          <w:highlight w:val="none"/>
        </w:rPr>
      </w:pPr>
      <w:r>
        <w:rPr>
          <w:rFonts w:ascii="宋体" w:hAnsi="宋体" w:eastAsia="宋体" w:cs="Times New Roman"/>
          <w:color w:val="000000"/>
          <w:szCs w:val="21"/>
          <w:highlight w:val="none"/>
        </w:rPr>
        <w:t xml:space="preserve">4.4甲方应当按照合同约定及时对交付的货物进行验收</w:t>
      </w:r>
      <w:r>
        <w:rPr>
          <w:rFonts w:hint="eastAsia" w:ascii="宋体" w:hAnsi="宋体" w:eastAsia="宋体" w:cs="Times New Roman"/>
          <w:color w:val="000000"/>
          <w:szCs w:val="21"/>
          <w:highlight w:val="none"/>
        </w:rPr>
        <w:t xml:space="preserve">，</w:t>
      </w:r>
      <w:r>
        <w:rPr>
          <w:rFonts w:hint="eastAsia" w:ascii="宋体" w:hAnsi="宋体" w:eastAsia="宋体" w:cs="宋体"/>
          <w:szCs w:val="21"/>
          <w:highlight w:val="none"/>
        </w:rPr>
        <w:t xml:space="preserve">未</w:t>
      </w:r>
      <w:r>
        <w:rPr>
          <w:rFonts w:hint="eastAsia" w:ascii="宋体" w:hAnsi="宋体" w:eastAsia="宋体" w:cs="Times New Roman"/>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约定的期限内对乙方履约提出任何异议或者向乙方作出任何说明的，</w:t>
      </w:r>
      <w:r>
        <w:rPr>
          <w:rFonts w:hint="eastAsia" w:ascii="宋体" w:hAnsi="宋体" w:eastAsia="宋体" w:cs="Times New Roman"/>
          <w:color w:val="000000"/>
          <w:szCs w:val="21"/>
          <w:highlight w:val="none"/>
        </w:rPr>
        <w:t xml:space="preserve">视为验收通过。</w:t>
      </w:r>
      <w:r/>
    </w:p>
    <w:p>
      <w:pPr>
        <w:ind w:firstLine="420"/>
        <w:jc w:val="left"/>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 甲方应当根据合同约定及时向乙方支付合同价款</w:t>
      </w:r>
      <w:r>
        <w:rPr>
          <w:rFonts w:ascii="宋体" w:hAnsi="宋体" w:eastAsia="宋体" w:cs="Times New Roman"/>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4.6 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约定应由甲方承担的其他义务和责任。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5. 乙方的权利和义务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5.1 </w:t>
      </w:r>
      <w:r>
        <w:rPr>
          <w:rFonts w:ascii="宋体" w:hAnsi="宋体" w:eastAsia="宋体" w:cs="Times New Roman"/>
          <w:color w:val="000000"/>
          <w:szCs w:val="21"/>
          <w:highlight w:val="none"/>
        </w:rPr>
        <w:t xml:space="preserve">签署合同后，乙方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2乙方应按照合同要求</w:t>
      </w:r>
      <w:r>
        <w:rPr>
          <w:rFonts w:hint="eastAsia" w:ascii="宋体" w:hAnsi="宋体" w:eastAsia="宋体" w:cs="Times New Roman"/>
          <w:color w:val="000000"/>
          <w:szCs w:val="21"/>
          <w:highlight w:val="none"/>
        </w:rPr>
        <w:t xml:space="preserve">履约</w:t>
      </w:r>
      <w:r>
        <w:rPr>
          <w:rFonts w:ascii="宋体" w:hAnsi="宋体" w:eastAsia="宋体" w:cs="Times New Roman"/>
          <w:color w:val="000000"/>
          <w:szCs w:val="21"/>
          <w:highlight w:val="none"/>
        </w:rPr>
        <w:t xml:space="preserve">，充分合理安排，确保</w:t>
      </w:r>
      <w:r>
        <w:rPr>
          <w:rFonts w:hint="eastAsia" w:ascii="宋体" w:hAnsi="宋体" w:eastAsia="宋体" w:cs="Times New Roman"/>
          <w:color w:val="000000"/>
          <w:szCs w:val="21"/>
          <w:highlight w:val="none"/>
        </w:rPr>
        <w:t xml:space="preserve">提供的货物及相关服务符合合同有关</w:t>
      </w:r>
      <w:r>
        <w:rPr>
          <w:rFonts w:ascii="宋体" w:hAnsi="宋体" w:eastAsia="宋体" w:cs="Times New Roman"/>
          <w:color w:val="000000"/>
          <w:szCs w:val="21"/>
          <w:highlight w:val="none"/>
        </w:rPr>
        <w:t xml:space="preserve">要求</w:t>
      </w:r>
      <w:r>
        <w:rPr>
          <w:rFonts w:hint="eastAsia" w:ascii="宋体" w:hAnsi="宋体" w:eastAsia="宋体" w:cs="Times New Roman"/>
          <w:color w:val="000000"/>
          <w:szCs w:val="21"/>
          <w:highlight w:val="none"/>
        </w:rPr>
        <w:t xml:space="preserve">。接受项目行业管理部门及政府有关部门的指导，配合甲方的履约检查及验收，并</w:t>
      </w:r>
      <w:r>
        <w:rPr>
          <w:rFonts w:ascii="宋体" w:hAnsi="宋体" w:eastAsia="宋体" w:cs="Times New Roman"/>
          <w:color w:val="000000"/>
          <w:szCs w:val="21"/>
          <w:highlight w:val="none"/>
        </w:rPr>
        <w:t xml:space="preserve">负责项目实施过程中的所有协调工作。</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 乙方有权</w:t>
      </w:r>
      <w:r>
        <w:rPr>
          <w:rFonts w:hint="eastAsia" w:ascii="宋体" w:hAnsi="宋体" w:eastAsia="宋体" w:cs="宋体"/>
          <w:color w:val="000000"/>
          <w:sz w:val="21"/>
          <w:szCs w:val="21"/>
          <w:highlight w:val="none"/>
          <w:lang w:val="en-US" w:eastAsia="zh-CN" w:bidi="ar-SA"/>
        </w:rPr>
        <w:t xml:space="preserve">根据合同约定向甲方收取合同价款。</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国家法律法规规定</w:t>
      </w:r>
      <w:r>
        <w:rPr>
          <w:rFonts w:hint="eastAsia" w:ascii="宋体" w:hAnsi="宋体" w:eastAsia="宋体" w:cs="Times New Roman"/>
          <w:color w:val="000000"/>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约定应</w:t>
      </w:r>
      <w:r>
        <w:rPr>
          <w:rFonts w:hint="eastAsia" w:ascii="宋体" w:hAnsi="宋体" w:eastAsia="宋体" w:cs="宋体"/>
          <w:color w:val="000000"/>
          <w:sz w:val="21"/>
          <w:szCs w:val="21"/>
          <w:highlight w:val="none"/>
          <w:lang w:val="en-US" w:eastAsia="zh-CN" w:bidi="ar-SA"/>
        </w:rPr>
        <w:t xml:space="preserve">由乙方承担的其他义务和责任。</w:t>
      </w:r>
      <w:r/>
    </w:p>
    <w:p>
      <w:pPr>
        <w:numPr>
          <w:ilvl w:val="0"/>
          <w:numId w:val="5"/>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合同履行</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约定顺序履行合同义务；如果没有先后顺序的，应当同时履行。</w:t>
      </w:r>
      <w:r/>
    </w:p>
    <w:p>
      <w:pPr>
        <w:ind w:firstLine="420"/>
        <w:jc w:val="left"/>
        <w:spacing w:line="400" w:lineRule="exact"/>
        <w:rPr>
          <w:rFonts w:eastAsia="宋体" w:cs="Times New Roman"/>
          <w:highlight w:val="none"/>
        </w:rPr>
      </w:pPr>
      <w:r>
        <w:rPr>
          <w:rFonts w:hint="eastAsia" w:ascii="宋体" w:hAnsi="宋体" w:eastAsia="宋体" w:cs="Times New Roman"/>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7. 货物包装、运输、保险和交付要求</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7.1 本合同</w:t>
      </w:r>
      <w:r>
        <w:rPr>
          <w:rFonts w:hint="eastAsia" w:ascii="宋体" w:hAnsi="宋体" w:eastAsia="宋体" w:cs="Times New Roman"/>
          <w:bCs/>
          <w:color w:val="000000"/>
          <w:szCs w:val="21"/>
          <w:highlight w:val="none"/>
        </w:rPr>
        <w:t xml:space="preserve">涉及商品包装、快递包装的，</w:t>
      </w:r>
      <w:r>
        <w:rPr>
          <w:rFonts w:hint="eastAsia" w:ascii="宋体" w:hAnsi="宋体" w:eastAsia="宋体" w:cs="Times New Roman"/>
          <w:color w:val="000000"/>
          <w:szCs w:val="21"/>
          <w:highlight w:val="none"/>
        </w:rPr>
        <w:t xml:space="preserve">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包装应适应远距离运输、防潮、防震、防锈和防野蛮装卸等要求，确保货物安全无损地运抵</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约定的</w:t>
      </w:r>
      <w:r>
        <w:rPr>
          <w:rFonts w:hint="eastAsia" w:ascii="宋体" w:hAnsi="宋体" w:eastAsia="宋体" w:cs="Times New Roman"/>
          <w:color w:val="000000"/>
          <w:szCs w:val="21"/>
          <w:highlight w:val="none"/>
        </w:rPr>
        <w:t xml:space="preserve">指定现场。</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7.2 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 货物保险要求按</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规定执行</w:t>
      </w:r>
      <w:r>
        <w:rPr>
          <w:rFonts w:hint="eastAsia"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7.5 </w:t>
      </w:r>
      <w:r>
        <w:rPr>
          <w:rFonts w:hint="eastAsia" w:ascii="宋体" w:hAnsi="宋体" w:eastAsia="宋体" w:cs="宋体"/>
          <w:color w:val="000000"/>
          <w:szCs w:val="21"/>
          <w:highlight w:val="none"/>
        </w:rPr>
        <w:t xml:space="preserve">乙方在运输到达之前应提前通知甲方，并提示货物运输装卸的注意事项，甲方配合乙方做好货物的接收工作。</w:t>
      </w:r>
      <w:r/>
    </w:p>
    <w:p>
      <w:pPr>
        <w:ind w:firstLine="420"/>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sz w:val="24"/>
          <w:highlight w:val="none"/>
        </w:rPr>
      </w:pPr>
      <w:r>
        <w:rPr>
          <w:rFonts w:hint="eastAsia" w:ascii="宋体" w:hAnsi="宋体" w:eastAsia="宋体" w:cs="Times New Roman"/>
          <w:b/>
          <w:color w:val="000000"/>
          <w:sz w:val="24"/>
          <w:highlight w:val="none"/>
        </w:rPr>
        <w:t xml:space="preserve">8. </w:t>
      </w:r>
      <w:r>
        <w:rPr>
          <w:rFonts w:hint="eastAsia" w:ascii="宋体" w:hAnsi="宋体" w:eastAsia="宋体" w:cs="Times New Roman"/>
          <w:b/>
          <w:sz w:val="24"/>
          <w:highlight w:val="none"/>
        </w:rPr>
        <w:t xml:space="preserve">质量标准和保证</w:t>
      </w:r>
      <w:r/>
    </w:p>
    <w:p>
      <w:pPr>
        <w:ind w:firstLine="420"/>
        <w:jc w:val="left"/>
        <w:spacing w:line="400" w:lineRule="exact"/>
        <w:widowControl w:val="off"/>
        <w:rPr>
          <w:rFonts w:hint="default" w:ascii="宋体" w:hAnsi="宋体" w:eastAsia="宋体" w:cs="Courier New"/>
          <w:b/>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8.1 质量标准</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szCs w:val="21"/>
          <w:highlight w:val="none"/>
        </w:rPr>
        <w:t xml:space="preserve">品牌、规格型号、技术性能、配置、质量、数量等要求。</w:t>
      </w:r>
      <w:r>
        <w:rPr>
          <w:rFonts w:hint="eastAsia" w:ascii="宋体" w:hAnsi="宋体" w:eastAsia="宋体"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宋体" w:hAnsi="宋体" w:eastAsia="宋体" w:cs="Courier New"/>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（2）采用中华人民共和国法定计量单位。</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（3）乙方所提供的货物应符合国家有关安全、环保、卫生的规定。</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8.2 保证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宋体" w:cs="宋体"/>
          <w:szCs w:val="21"/>
          <w:highlight w:val="none"/>
        </w:rPr>
        <w:t xml:space="preserve">在其使用寿命期内具备合同约定的性能</w:t>
      </w:r>
      <w:r>
        <w:rPr>
          <w:rFonts w:hint="eastAsia" w:ascii="宋体" w:hAnsi="宋体" w:eastAsia="宋体" w:cs="Times New Roman"/>
          <w:szCs w:val="21"/>
          <w:highlight w:val="none"/>
        </w:rPr>
        <w:t xml:space="preserve">。存在质量保证期的，货物最终交付验收合格后在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规定或乙方书面承诺（两者以较长的为准）的质量保证期内，本保证保持有效。</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（2）在质量保证期内所发现的缺陷，甲方应尽快以书面形式通知乙方。</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（3）乙方收到通知后，应在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规定的响应时间内以合理的速度免费维修或更换有缺陷的货物或部件。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highlight w:val="none"/>
        </w:rPr>
        <w:t xml:space="preserve">5</w:t>
      </w:r>
      <w:r>
        <w:rPr>
          <w:rFonts w:hint="eastAsia" w:ascii="宋体" w:hAnsi="宋体" w:eastAsia="宋体" w:cs="Times New Roman"/>
          <w:szCs w:val="21"/>
          <w:highlight w:val="none"/>
        </w:rPr>
        <w:t xml:space="preserve">.1条规定以书面形式</w:t>
      </w:r>
      <w:r>
        <w:rPr>
          <w:rFonts w:hint="eastAsia" w:ascii="宋体" w:hAnsi="宋体" w:eastAsia="宋体" w:cs="Times New Roman"/>
          <w:color w:val="000000"/>
          <w:szCs w:val="21"/>
          <w:highlight w:val="none"/>
        </w:rPr>
        <w:t xml:space="preserve">追究</w:t>
      </w:r>
      <w:r>
        <w:rPr>
          <w:rFonts w:hint="eastAsia" w:ascii="宋体" w:hAnsi="宋体" w:eastAsia="宋体" w:cs="Times New Roman"/>
          <w:szCs w:val="21"/>
          <w:highlight w:val="none"/>
        </w:rPr>
        <w:t xml:space="preserve">乙方</w:t>
      </w:r>
      <w:r>
        <w:rPr>
          <w:rFonts w:hint="eastAsia" w:ascii="宋体" w:hAnsi="宋体" w:eastAsia="宋体" w:cs="Times New Roman"/>
          <w:color w:val="000000"/>
          <w:szCs w:val="21"/>
          <w:highlight w:val="none"/>
        </w:rPr>
        <w:t xml:space="preserve">的违约责任</w:t>
      </w:r>
      <w:r>
        <w:rPr>
          <w:rFonts w:hint="eastAsia" w:ascii="宋体" w:hAnsi="宋体" w:eastAsia="宋体" w:cs="Times New Roman"/>
          <w:szCs w:val="21"/>
          <w:highlight w:val="none"/>
        </w:rPr>
        <w:t xml:space="preserve">。</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color w:val="000000"/>
          <w:sz w:val="24"/>
          <w:highlight w:val="none"/>
        </w:rPr>
        <w:t xml:space="preserve">9</w:t>
      </w:r>
      <w:r>
        <w:rPr>
          <w:rFonts w:hint="eastAsia" w:ascii="宋体" w:hAnsi="宋体" w:eastAsia="宋体" w:cs="Times New Roman"/>
          <w:b/>
          <w:bCs/>
          <w:sz w:val="24"/>
          <w:highlight w:val="none"/>
        </w:rPr>
        <w:t xml:space="preserve">.权利瑕疵担保</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9.1 乙方保证对其出售的货物享有合法的权利。</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10.知识产权保护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color w:val="000000"/>
          <w:szCs w:val="21"/>
          <w:highlight w:val="none"/>
        </w:rPr>
        <w:t xml:space="preserve">10.1 乙方对其所销售的货物应当享有知识产权或经权利人合法授权，保证没有侵犯任</w:t>
      </w:r>
      <w:r>
        <w:rPr>
          <w:rFonts w:hint="eastAsia" w:ascii="宋体" w:hAnsi="宋体" w:eastAsia="宋体" w:cs="Times New Roman"/>
          <w:szCs w:val="21"/>
          <w:highlight w:val="none"/>
        </w:rPr>
        <w:t xml:space="preserve">何第三人的知识产权等权利。</w:t>
      </w:r>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Cs w:val="21"/>
          <w:highlight w:val="none"/>
        </w:rPr>
        <w:t xml:space="preserve">。</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11.保密义务</w:t>
      </w:r>
      <w:r/>
    </w:p>
    <w:p>
      <w:pPr>
        <w:ind w:firstLine="420"/>
        <w:jc w:val="left"/>
        <w:spacing w:line="400" w:lineRule="exact"/>
        <w:rPr>
          <w:rFonts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12.合同价款支付</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12.1 合同价款支付按照国库集中支付制度及财政管理相关规定执行。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both"/>
        <w:spacing w:after="0" w:line="4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13.履约保证金</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Times New Roman"/>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eastAsia="宋体" w:cs="Times New Roman"/>
          <w:highlight w:val="none"/>
        </w:rPr>
      </w:pPr>
      <w:r>
        <w:rPr>
          <w:rFonts w:hint="eastAsia" w:ascii="宋体" w:hAnsi="宋体" w:eastAsia="宋体" w:cs="Times New Roman"/>
          <w:szCs w:val="21"/>
          <w:highlight w:val="none"/>
        </w:rPr>
        <w:t xml:space="preserve">13.3 甲方在项目通过验收后按照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规定的时间内将履约保证金退还乙方；逾期退还的，乙方可要求甲方支付违约金，违约金按照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规定支付。</w:t>
      </w:r>
      <w:r/>
    </w:p>
    <w:p>
      <w:pPr>
        <w:jc w:val="left"/>
        <w:spacing w:line="400" w:lineRule="exact"/>
        <w:rPr>
          <w:rFonts w:ascii="宋体" w:hAnsi="宋体" w:eastAsia="宋体" w:cs="Times New Roman"/>
          <w:b/>
          <w:sz w:val="24"/>
          <w:highlight w:val="none"/>
        </w:rPr>
      </w:pPr>
      <w:r>
        <w:rPr>
          <w:rFonts w:hint="eastAsia" w:ascii="宋体" w:hAnsi="宋体" w:eastAsia="宋体" w:cs="Times New Roman"/>
          <w:b/>
          <w:bCs/>
          <w:sz w:val="24"/>
          <w:highlight w:val="none"/>
        </w:rPr>
        <w:t xml:space="preserve">14.</w:t>
      </w:r>
      <w:r>
        <w:rPr>
          <w:rFonts w:hint="eastAsia" w:eastAsia="宋体" w:cs="Times New Roman"/>
          <w:b/>
          <w:sz w:val="24"/>
          <w:highlight w:val="none"/>
        </w:rPr>
        <w:t xml:space="preserve">售后</w:t>
      </w:r>
      <w:r>
        <w:rPr>
          <w:rFonts w:hint="eastAsia" w:ascii="宋体" w:hAnsi="宋体" w:eastAsia="宋体" w:cs="Times New Roman"/>
          <w:b/>
          <w:sz w:val="24"/>
          <w:highlight w:val="none"/>
        </w:rPr>
        <w:t xml:space="preserve">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（1）货物的现场移动、安装、调试、启动监督及技术支持；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（2）提供货物组装和维修所需的专用工具和辅助材料；</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Times New Roman"/>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p>
    <w:p>
      <w:p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（5）依照法律、行政法规的规定或者按照</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规定由乙方提供的其他服务。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14.2 乙方提供的售后服务的费用已包含在合同价款中，甲方不再另行支付。</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15.违约责任</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15.1 质量瑕疵的违约责任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乙方提供的产品不符合合同约定的质量标准或存在产品质量缺陷，甲方有权要求乙方根据</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要求</w:t>
      </w:r>
      <w:r>
        <w:rPr>
          <w:rFonts w:hint="eastAsia" w:ascii="宋体" w:hAnsi="宋体" w:eastAsia="宋体" w:cs="Times New Roman"/>
          <w:szCs w:val="21"/>
          <w:highlight w:val="none"/>
        </w:rPr>
        <w:t xml:space="preserve">及时修理、重作、更换，并承担由此给甲方造成的损失。</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15.2 迟延交货的违约责任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15.3 迟延支付的违约责任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甲方存在迟延支付乙方合同款项的，应当承担</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规定的逾期付款利息。</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bCs/>
          <w:szCs w:val="21"/>
          <w:highlight w:val="none"/>
        </w:rPr>
        <w:t xml:space="preserve">15.4 其他违约责任根据项目实际需要按</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规定执行。</w:t>
      </w:r>
      <w:r/>
    </w:p>
    <w:p>
      <w:pPr>
        <w:numPr>
          <w:ilvl w:val="0"/>
          <w:numId w:val="6"/>
        </w:num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合同变更、中止与终止</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16.1 合同的变更</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16.2 合同的中止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16.3 合同的终止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（1）合同因有效期限届满而终止；</w:t>
      </w:r>
      <w:r/>
    </w:p>
    <w:p>
      <w:p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（2）乙方未按合同约定履行，构成根本性违约的，甲方有权终止合同，</w:t>
      </w:r>
      <w:r>
        <w:rPr>
          <w:rFonts w:hint="eastAsia" w:ascii="宋体" w:hAnsi="宋体" w:eastAsia="宋体" w:cs="宋体"/>
          <w:szCs w:val="21"/>
          <w:highlight w:val="none"/>
        </w:rPr>
        <w:t xml:space="preserve">并追究乙方的违约责任</w:t>
      </w:r>
      <w:r>
        <w:rPr>
          <w:rFonts w:hint="eastAsia" w:ascii="宋体" w:hAnsi="宋体" w:eastAsia="宋体" w:cs="Times New Roman"/>
          <w:szCs w:val="21"/>
          <w:highlight w:val="none"/>
        </w:rPr>
        <w:t xml:space="preserve">。</w:t>
      </w:r>
      <w:r/>
    </w:p>
    <w:p>
      <w:pPr>
        <w:ind w:firstLine="440"/>
        <w:spacing w:line="400" w:lineRule="exact"/>
        <w:rPr>
          <w:rFonts w:hint="default" w:ascii="宋体" w:hAnsi="宋体" w:eastAsia="华文楷体" w:cs="华文楷体"/>
          <w:sz w:val="22"/>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16.4 </w:t>
      </w:r>
      <w:r>
        <w:rPr>
          <w:rFonts w:hint="eastAsia" w:ascii="宋体" w:hAnsi="宋体" w:eastAsia="宋体" w:cs="Times New Roman"/>
          <w:sz w:val="21"/>
          <w:szCs w:val="21"/>
          <w:highlight w:val="none"/>
          <w:lang w:val="en-US" w:eastAsia="zh-CN" w:bidi="ar-SA"/>
        </w:rPr>
        <w:t xml:space="preserve">涉及国家利益、社会公共利益的情形</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17.合同分包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18.不可抗力</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18.1 不可抗力是指合同双方不能预见、不能避免且不能克服的客观情况。</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19.解决争议的方法</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19.2 选择仲裁的，应在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中明确仲裁机构及仲裁地；通过诉讼方式解决的，可以在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sz w:val="24"/>
          <w:highlight w:val="none"/>
        </w:rPr>
      </w:pPr>
      <w:r>
        <w:rPr>
          <w:rFonts w:hint="eastAsia" w:ascii="宋体" w:hAnsi="宋体" w:eastAsia="宋体" w:cs="Times New Roman"/>
          <w:b/>
          <w:sz w:val="24"/>
          <w:highlight w:val="none"/>
        </w:rPr>
        <w:t xml:space="preserve">20.政府采购政策</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20.1 </w:t>
      </w:r>
      <w:r>
        <w:rPr>
          <w:rFonts w:hint="eastAsia" w:ascii="宋体" w:hAnsi="宋体" w:eastAsia="宋体" w:cs="宋体"/>
          <w:highlight w:val="none"/>
        </w:rPr>
        <w:t xml:space="preserve">本合同应当按照规定执行政府采购政策。</w:t>
      </w:r>
      <w:r/>
    </w:p>
    <w:p>
      <w:pPr>
        <w:ind w:firstLine="420"/>
        <w:jc w:val="left"/>
        <w:spacing w:line="400" w:lineRule="exact"/>
        <w:rPr>
          <w:rFonts w:ascii="宋体" w:hAnsi="宋体" w:eastAsia="宋体" w:cs="Times New Roman"/>
          <w:szCs w:val="21"/>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0.2 本合同依法执行政府采购政策的方式和内容，属于合同履约验收的范围。</w:t>
      </w:r>
      <w:r>
        <w:rPr>
          <w:rFonts w:hint="eastAsia" w:ascii="宋体" w:hAnsi="宋体" w:eastAsia="宋体" w:cs="宋体"/>
          <w:highlight w:val="none"/>
        </w:rPr>
        <w:t xml:space="preserve">甲乙双方未按规定要求执行政府采购政策造成损失的</w:t>
      </w:r>
      <w:r>
        <w:rPr>
          <w:rFonts w:hint="eastAsia" w:ascii="宋体" w:hAnsi="宋体" w:eastAsia="宋体" w:cs="Times New Roman"/>
          <w:szCs w:val="21"/>
          <w:highlight w:val="none"/>
        </w:rPr>
        <w:t xml:space="preserve">，有过错的一方应当承担赔偿责任，双方都有过错的，各自承担相应的责任。</w:t>
      </w:r>
      <w:r/>
    </w:p>
    <w:p>
      <w:pPr>
        <w:ind w:firstLine="420"/>
        <w:jc w:val="both"/>
        <w:spacing w:after="0" w:line="400" w:lineRule="exact"/>
        <w:widowControl w:val="off"/>
        <w:rPr>
          <w:rFonts w:hint="default" w:ascii="Calibri" w:hAnsi="Calibri" w:eastAsia="宋体" w:cs="Times New Roman"/>
          <w:sz w:val="21"/>
          <w:szCs w:val="22"/>
          <w:highlight w:val="none"/>
          <w:lang w:val="en-US" w:eastAsia="zh-CN" w:bidi="ar-SA"/>
        </w:rPr>
      </w:pPr>
      <w:r>
        <w:rPr>
          <w:rFonts w:hint="default" w:ascii="宋体" w:hAnsi="宋体" w:eastAsia="宋体" w:cs="Times New Roman"/>
          <w:sz w:val="21"/>
          <w:szCs w:val="21"/>
          <w:highlight w:val="none"/>
          <w:lang w:val="en-US" w:eastAsia="zh-CN" w:bidi="ar-SA"/>
        </w:rPr>
        <w:t xml:space="preserve">2</w:t>
      </w:r>
      <w:r>
        <w:rPr>
          <w:rFonts w:hint="eastAsia" w:ascii="宋体" w:hAnsi="宋体" w:eastAsia="宋体" w:cs="Times New Roman"/>
          <w:sz w:val="21"/>
          <w:szCs w:val="21"/>
          <w:highlight w:val="none"/>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21.法律适用</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21.1 本合同的订立、生效、解释、履行及与本合同有关的争议解决，均适用法律、行政法规。</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22. 通知</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22.4 通知以送达之日或通知书中规定的生效之日起生效，两者中以较迟之日为准。</w:t>
      </w:r>
      <w:r/>
    </w:p>
    <w:p>
      <w:pPr>
        <w:numPr>
          <w:ilvl w:val="0"/>
          <w:numId w:val="7"/>
        </w:num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合同未尽事项</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23.1 合同未尽事项见</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w:t>
      </w:r>
      <w:r/>
    </w:p>
    <w:p>
      <w:pPr>
        <w:jc w:val="left"/>
        <w:spacing w:line="400" w:lineRule="exact"/>
        <w:rPr>
          <w:rFonts w:ascii="黑体" w:hAnsi="华文中宋" w:eastAsia="黑体" w:cs="Times New Roman"/>
          <w:sz w:val="28"/>
          <w:szCs w:val="28"/>
          <w:highlight w:val="none"/>
        </w:rPr>
      </w:pPr>
      <w:r>
        <w:rPr>
          <w:rFonts w:hint="eastAsia" w:ascii="宋体" w:hAnsi="宋体" w:eastAsia="宋体" w:cs="Times New Roman"/>
          <w:bCs/>
          <w:szCs w:val="21"/>
          <w:highlight w:val="none"/>
        </w:rPr>
        <w:t xml:space="preserve">    23.2 合同附件与合同正文具有同等的法律效力。</w:t>
      </w:r>
      <w:r/>
    </w:p>
    <w:p>
      <w:pPr>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华文中宋" w:eastAsia="黑体" w:cs="Times New Roman"/>
          <w:b w:val="0"/>
          <w:bCs w:val="0"/>
          <w:sz w:val="28"/>
          <w:szCs w:val="28"/>
          <w:highlight w:val="none"/>
          <w:lang w:val="en-US" w:eastAsia="zh-CN" w:bidi="ar-SA"/>
        </w:rPr>
        <w:t xml:space="preserve">第三节 政府采购合同专用条款</w:t>
      </w:r>
      <w:r/>
    </w:p>
    <w:tbl>
      <w:tblPr>
        <w:tblStyle w:val="769"/>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第1.2（6）项</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联合体具体要求</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无</w:t>
            </w:r>
            <w:r/>
          </w:p>
        </w:tc>
      </w:tr>
      <w:tr>
        <w:trPr>
          <w:jc w:val="center"/>
          <w:trHeight w:val="60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第1.2（7）项</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其他术语解释</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第4.4款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履约验收中甲方提出异议或作出说明的期限</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合同货物安装调试完毕后七日内。</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第4.6款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约定甲方承担的其他义务和责任</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eastAsia="宋体" w:cs="Times New Roman"/>
                <w:highlight w:val="none"/>
              </w:rPr>
              <w:suppressLineNumbers w:val="0"/>
            </w:pPr>
            <w:r>
              <w:rPr>
                <w:rFonts w:hint="eastAsia" w:ascii="宋体" w:hAnsi="宋体" w:eastAsia="宋体" w:cs="Times New Roman"/>
                <w:szCs w:val="21"/>
                <w:highlight w:val="none"/>
              </w:rPr>
              <w:t xml:space="preserve">第5.4款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约定乙方承担的其他义务和责任</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第6.1款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履行合同义务的顺序</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无</w:t>
            </w:r>
            <w:r/>
          </w:p>
        </w:tc>
      </w:tr>
      <w:tr>
        <w:trPr>
          <w:jc w:val="cente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第7.1款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包装特殊要求</w:t>
            </w:r>
            <w:r/>
          </w:p>
        </w:tc>
        <w:tc>
          <w:tcPr>
            <w:tcW w:w="5170" w:type="dxa"/>
            <w:vAlign w:val="center"/>
            <w:textDirection w:val="lrTb"/>
            <w:noWrap w:val="false"/>
          </w:tcPr>
          <w:p>
            <w:pPr>
              <w:ind w:left="0" w:right="0"/>
              <w:jc w:val="center"/>
              <w:keepLines w:val="0"/>
              <w:keepNext w:val="0"/>
              <w:spacing w:before="0" w:beforeAutospacing="0" w:after="0" w:afterAutospacing="0"/>
              <w:rPr>
                <w:rFonts w:eastAsia="宋体" w:cs="Times New Roman"/>
                <w:highlight w:val="none"/>
              </w:rPr>
              <w:suppressLineNumbers w:val="0"/>
            </w:pPr>
            <w:r>
              <w:rPr>
                <w:rFonts w:hint="eastAsia" w:eastAsia="宋体" w:cs="Times New Roman"/>
                <w:highlight w:val="none"/>
              </w:rPr>
              <w:t xml:space="preserve">无</w:t>
            </w:r>
            <w:r/>
          </w:p>
        </w:tc>
      </w:tr>
      <w:tr>
        <w:trPr>
          <w:jc w:val="cente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ascii="宋体" w:hAnsi="宋体" w:eastAsia="宋体" w:cs="Times New Roman"/>
                <w:szCs w:val="21"/>
                <w:highlight w:val="none"/>
              </w:rPr>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指定现场</w:t>
            </w:r>
            <w:r/>
          </w:p>
        </w:tc>
        <w:tc>
          <w:tcPr>
            <w:tcW w:w="5170" w:type="dxa"/>
            <w:vAlign w:val="center"/>
            <w:textDirection w:val="lrTb"/>
            <w:noWrap w:val="false"/>
          </w:tcPr>
          <w:p>
            <w:pPr>
              <w:ind w:left="0" w:right="0"/>
              <w:jc w:val="center"/>
              <w:keepLines w:val="0"/>
              <w:keepNext w:val="0"/>
              <w:spacing w:before="0" w:beforeAutospacing="0" w:after="0" w:afterAutospacing="0"/>
              <w:rPr>
                <w:rFonts w:hint="eastAsia" w:eastAsia="宋体" w:cs="Times New Roman"/>
                <w:highlight w:val="none"/>
                <w:lang w:eastAsia="zh-CN"/>
              </w:rPr>
              <w:suppressLineNumbers w:val="0"/>
            </w:pPr>
            <w:r>
              <w:rPr>
                <w:rFonts w:hint="eastAsia" w:eastAsia="宋体" w:cs="Times New Roman"/>
                <w:highlight w:val="none"/>
                <w:lang w:eastAsia="zh-CN"/>
              </w:rPr>
              <w:t xml:space="preserve">连云港市云山小学</w:t>
            </w:r>
            <w:r/>
          </w:p>
        </w:tc>
      </w:tr>
      <w:tr>
        <w:trPr>
          <w:jc w:val="center"/>
          <w:trHeight w:val="772"/>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第7.2款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运输特殊要求</w:t>
            </w:r>
            <w:r/>
          </w:p>
        </w:tc>
        <w:tc>
          <w:tcPr>
            <w:tcW w:w="5170" w:type="dxa"/>
            <w:vAlign w:val="center"/>
            <w:textDirection w:val="lrTb"/>
            <w:noWrap w:val="false"/>
          </w:tcPr>
          <w:p>
            <w:pPr>
              <w:ind w:left="0" w:right="0"/>
              <w:jc w:val="center"/>
              <w:keepLines w:val="0"/>
              <w:keepNext w:val="0"/>
              <w:spacing w:before="0" w:beforeAutospacing="0" w:after="0" w:afterAutospacing="0"/>
              <w:rPr>
                <w:rFonts w:eastAsia="宋体" w:cs="Times New Roman"/>
                <w:highlight w:val="none"/>
              </w:rPr>
              <w:suppressLineNumbers w:val="0"/>
            </w:pPr>
            <w:r>
              <w:rPr>
                <w:rFonts w:hint="eastAsia" w:eastAsia="宋体" w:cs="Times New Roman"/>
                <w:highlight w:val="none"/>
              </w:rPr>
              <w:t xml:space="preserve">无</w:t>
            </w:r>
            <w:r/>
          </w:p>
        </w:tc>
      </w:tr>
      <w:tr>
        <w:trPr>
          <w:jc w:val="center"/>
          <w:trHeight w:val="66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第7.3款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保险要求</w:t>
            </w:r>
            <w:r/>
          </w:p>
        </w:tc>
        <w:tc>
          <w:tcPr>
            <w:tcW w:w="5170" w:type="dxa"/>
            <w:vAlign w:val="center"/>
            <w:textDirection w:val="lrTb"/>
            <w:noWrap w:val="false"/>
          </w:tcPr>
          <w:p>
            <w:pPr>
              <w:ind w:left="0" w:right="0"/>
              <w:jc w:val="center"/>
              <w:keepLines w:val="0"/>
              <w:keepNext w:val="0"/>
              <w:spacing w:before="0" w:beforeAutospacing="0" w:after="0" w:afterAutospacing="0"/>
              <w:rPr>
                <w:rFonts w:eastAsia="宋体" w:cs="Times New Roman"/>
                <w:highlight w:val="none"/>
              </w:rPr>
              <w:suppressLineNumbers w:val="0"/>
            </w:pPr>
            <w:r>
              <w:rPr>
                <w:rFonts w:hint="eastAsia" w:eastAsia="宋体" w:cs="Times New Roman"/>
                <w:highlight w:val="none"/>
              </w:rPr>
              <w:t xml:space="preserve">无</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第8.2（1）项</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质量保证期</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ascii="宋体" w:hAnsi="宋体" w:eastAsia="宋体" w:cs="Times New Roman"/>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第8.2（3）项</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货物质量缺陷</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响应时间</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ascii="宋体" w:hAnsi="宋体" w:eastAsia="宋体" w:cs="Times New Roman"/>
                <w:szCs w:val="21"/>
                <w:highlight w:val="none"/>
              </w:rPr>
              <w:t xml:space="preserve">乙方在接到甲方通知后在</w:t>
            </w: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rPr>
              <w:t xml:space="preserve">小时内到达甲方现场</w:t>
            </w:r>
            <w:r>
              <w:rPr>
                <w:rFonts w:hint="eastAsia" w:ascii="宋体" w:hAnsi="宋体" w:eastAsia="宋体" w:cs="Times New Roman"/>
                <w:szCs w:val="21"/>
                <w:highlight w:val="none"/>
                <w:lang w:eastAsia="zh-CN"/>
              </w:rPr>
              <w:t xml:space="preserve">，旧设备需要送修时，在4小时内完成新设备免费更换</w:t>
            </w:r>
            <w:r>
              <w:rPr>
                <w:rFonts w:hint="eastAsia"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szCs w:val="21"/>
                <w:highlight w:val="none"/>
              </w:rPr>
              <w:suppressLineNumbers w:val="0"/>
            </w:pPr>
            <w:r>
              <w:rPr>
                <w:rFonts w:hint="eastAsia" w:ascii="宋体" w:hAnsi="宋体" w:eastAsia="宋体" w:cs="宋体"/>
                <w:szCs w:val="21"/>
                <w:highlight w:val="none"/>
              </w:rPr>
              <w:t xml:space="preserve">第二节</w:t>
            </w:r>
            <w:r/>
          </w:p>
          <w:p>
            <w:pPr>
              <w:ind w:left="0" w:right="0" w:firstLine="0"/>
              <w:jc w:val="center"/>
              <w:keepLines w:val="0"/>
              <w:keepNext w:val="0"/>
              <w:spacing w:before="0" w:beforeAutospacing="0" w:after="0" w:afterAutospacing="0" w:line="400" w:lineRule="exact"/>
              <w:rPr>
                <w:rFonts w:hint="default" w:ascii="华文楷体" w:hAnsi="华文楷体" w:eastAsia="华文楷体" w:cs="华文楷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第11.1款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其他应当保密的信息</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无</w:t>
            </w:r>
            <w:r/>
          </w:p>
        </w:tc>
      </w:tr>
      <w:tr>
        <w:trPr>
          <w:jc w:val="center"/>
          <w:trHeight w:val="69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第12.2款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合同价款支付时间</w:t>
            </w:r>
            <w:r/>
          </w:p>
        </w:tc>
        <w:tc>
          <w:tcPr>
            <w:tcW w:w="5170" w:type="dxa"/>
            <w:vAlign w:val="center"/>
            <w:textDirection w:val="lrTb"/>
            <w:noWrap w:val="false"/>
          </w:tcPr>
          <w:p>
            <w:pPr>
              <w:ind w:left="0" w:right="0"/>
              <w:jc w:val="both"/>
              <w:keepLines w:val="0"/>
              <w:keepNext w:val="0"/>
              <w:spacing w:before="0" w:beforeAutospacing="0" w:after="0" w:afterAutospacing="0"/>
              <w:rPr>
                <w:rFonts w:ascii="宋体" w:hAnsi="宋体" w:eastAsia="宋体" w:cs="Times New Roman"/>
                <w:szCs w:val="21"/>
                <w:highlight w:val="none"/>
              </w:rPr>
              <w:suppressLineNumbers w:val="0"/>
            </w:pPr>
            <w:r>
              <w:rPr>
                <w:rFonts w:ascii="宋体" w:hAnsi="宋体" w:eastAsia="宋体" w:cs="Times New Roman"/>
                <w:szCs w:val="21"/>
                <w:highlight w:val="none"/>
              </w:rPr>
            </w:r>
            <w:r/>
          </w:p>
        </w:tc>
      </w:tr>
      <w:tr>
        <w:trPr>
          <w:jc w:val="center"/>
          <w:trHeight w:val="69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第13.2款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履约保证金不予退还的情形</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第13.3款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履约保证金退还时间及逾期退还的违约金</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第14.1（3）项</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运行监督、维修期限</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详见</w:t>
            </w:r>
            <w:r>
              <w:rPr>
                <w:rFonts w:hint="eastAsia" w:ascii="宋体" w:hAnsi="宋体" w:eastAsia="宋体" w:cs="Times New Roman"/>
                <w:szCs w:val="21"/>
                <w:highlight w:val="none"/>
                <w:lang w:val="en-US" w:eastAsia="zh-CN"/>
              </w:rPr>
              <w:t xml:space="preserve">招标文件</w:t>
            </w:r>
            <w:r>
              <w:rPr>
                <w:rFonts w:hint="eastAsia" w:ascii="宋体" w:hAnsi="宋体" w:eastAsia="宋体" w:cs="Times New Roman"/>
                <w:szCs w:val="21"/>
                <w:highlight w:val="none"/>
              </w:rPr>
              <w:t xml:space="preserve">第四章采购需求</w:t>
            </w:r>
            <w:r/>
          </w:p>
        </w:tc>
      </w:tr>
      <w:tr>
        <w:trPr>
          <w:jc w:val="cente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第14.1（5）项</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货物回收的约定</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第14.1（6）项</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乙方提供的其他服务</w:t>
            </w:r>
            <w:r/>
          </w:p>
        </w:tc>
        <w:tc>
          <w:tcPr>
            <w:tcW w:w="5170"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Times New Roman"/>
                <w:szCs w:val="21"/>
                <w:highlight w:val="none"/>
                <w:lang w:val="en-US" w:eastAsia="zh-CN"/>
              </w:rPr>
              <w:suppressLineNumbers w:val="0"/>
            </w:pPr>
            <w:r>
              <w:rPr>
                <w:rFonts w:hint="eastAsia" w:ascii="宋体" w:hAnsi="宋体" w:eastAsia="宋体" w:cs="Times New Roman"/>
                <w:szCs w:val="21"/>
                <w:highlight w:val="none"/>
                <w:lang w:val="en-US" w:eastAsia="zh-CN"/>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第15.1款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修理、重作、更换相关具体规定</w:t>
            </w:r>
            <w:r/>
          </w:p>
        </w:tc>
        <w:tc>
          <w:tcPr>
            <w:tcW w:w="5170" w:type="dxa"/>
            <w:vAlign w:val="center"/>
            <w:textDirection w:val="lrTb"/>
            <w:noWrap w:val="false"/>
          </w:tcPr>
          <w:p>
            <w:pPr>
              <w:ind w:left="0" w:right="0"/>
              <w:jc w:val="both"/>
              <w:keepLines w:val="0"/>
              <w:keepNext w:val="0"/>
              <w:spacing w:before="0" w:beforeAutospacing="0" w:after="0" w:afterAutospacing="0"/>
              <w:rPr>
                <w:rFonts w:ascii="宋体" w:hAnsi="宋体" w:eastAsia="宋体" w:cs="Times New Roman"/>
                <w:szCs w:val="21"/>
                <w:highlight w:val="none"/>
              </w:rPr>
              <w:suppressLineNumbers w:val="0"/>
            </w:pPr>
            <w:r>
              <w:rPr>
                <w:rFonts w:ascii="宋体" w:hAnsi="宋体" w:eastAsia="宋体" w:cs="Times New Roman"/>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第15.2（2）项</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迟延交货赔偿费</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szCs w:val="21"/>
                <w:highlight w:val="none"/>
                <w:u w:val="single"/>
              </w:rPr>
              <w:suppressLineNumbers w:val="0"/>
            </w:pPr>
            <w:r>
              <w:rPr>
                <w:rFonts w:ascii="宋体" w:hAnsi="宋体" w:eastAsia="宋体" w:cs="Times New Roman"/>
                <w:szCs w:val="21"/>
                <w:highlight w:val="none"/>
              </w:rPr>
              <w:t xml:space="preserve">每延迟一天交付，按照合同金额1‰向甲方支付逾期交付违约金，</w:t>
            </w:r>
            <w:r>
              <w:rPr>
                <w:rFonts w:hint="eastAsia" w:ascii="宋体" w:hAnsi="宋体" w:eastAsia="宋体" w:cs="Times New Roman"/>
                <w:szCs w:val="21"/>
                <w:highlight w:val="none"/>
                <w:lang w:val="en-US" w:eastAsia="zh-CN"/>
              </w:rPr>
              <w:t xml:space="preserve">本项</w:t>
            </w:r>
            <w:r>
              <w:rPr>
                <w:rFonts w:ascii="宋体" w:hAnsi="宋体" w:eastAsia="宋体" w:cs="Times New Roman"/>
                <w:szCs w:val="21"/>
                <w:highlight w:val="none"/>
              </w:rPr>
              <w:t xml:space="preserve">违约金总额不超过合同总额的</w:t>
            </w:r>
            <w:r>
              <w:rPr>
                <w:rFonts w:hint="eastAsia" w:ascii="宋体" w:hAnsi="宋体" w:eastAsia="宋体" w:cs="Times New Roman"/>
                <w:szCs w:val="21"/>
                <w:highlight w:val="none"/>
                <w:lang w:val="en-US" w:eastAsia="zh-CN"/>
              </w:rPr>
              <w:t xml:space="preserve">10</w:t>
            </w:r>
            <w:r>
              <w:rPr>
                <w:rFonts w:ascii="宋体" w:hAnsi="宋体" w:eastAsia="宋体" w:cs="Times New Roman"/>
                <w:szCs w:val="21"/>
                <w:highlight w:val="none"/>
              </w:rPr>
              <w:t xml:space="preserve">%。（因甲方原因，逾期交付违约金不予计算）</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第15.3款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逾期付款利息</w:t>
            </w:r>
            <w:r/>
          </w:p>
        </w:tc>
        <w:tc>
          <w:tcPr>
            <w:tcW w:w="51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Cs w:val="21"/>
                <w:highlight w:val="none"/>
                <w:u w:val="single"/>
                <w:lang w:val="en-US" w:eastAsia="zh-CN"/>
              </w:rPr>
              <w:suppressLineNumbers w:val="0"/>
            </w:pPr>
            <w:r>
              <w:rPr>
                <w:rFonts w:hint="eastAsia" w:ascii="宋体" w:hAnsi="宋体" w:eastAsia="宋体" w:cs="Times New Roman"/>
                <w:color w:val="auto"/>
                <w:szCs w:val="21"/>
                <w:highlight w:val="none"/>
              </w:rPr>
              <w:t xml:space="preserve">无</w:t>
            </w:r>
            <w:r/>
          </w:p>
        </w:tc>
      </w:tr>
      <w:tr>
        <w:trPr>
          <w:jc w:val="center"/>
          <w:trHeight w:val="87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第15.4款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其他违约责任</w:t>
            </w:r>
            <w:r/>
          </w:p>
        </w:tc>
        <w:tc>
          <w:tcPr>
            <w:tcW w:w="5170"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Cs w:val="21"/>
                <w:highlight w:val="none"/>
                <w:u w:val="single"/>
              </w:rPr>
              <w:suppressLineNumbers w:val="0"/>
            </w:pPr>
            <w:r>
              <w:rPr>
                <w:rFonts w:hint="eastAsia" w:ascii="宋体" w:hAnsi="宋体" w:eastAsia="宋体" w:cs="Times New Roman"/>
                <w:color w:val="auto"/>
                <w:szCs w:val="21"/>
                <w:highlight w:val="none"/>
              </w:rPr>
              <w:t xml:space="preserve">无</w:t>
            </w:r>
            <w:r/>
          </w:p>
        </w:tc>
      </w:tr>
      <w:tr>
        <w:trPr>
          <w:jc w:val="center"/>
          <w:trHeight w:val="90"/>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第19.2款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解决争议的方法</w:t>
            </w:r>
            <w:r/>
          </w:p>
        </w:tc>
        <w:tc>
          <w:tcPr>
            <w:tcW w:w="5170" w:type="dxa"/>
            <w:vAlign w:val="center"/>
            <w:textDirection w:val="lrTb"/>
            <w:noWrap w:val="false"/>
          </w:tcPr>
          <w:p>
            <w:pPr>
              <w:ind w:left="0" w:right="0"/>
              <w:jc w:val="left"/>
              <w:keepLines w:val="0"/>
              <w:keepNext w:val="0"/>
              <w:spacing w:before="0" w:beforeAutospacing="0" w:after="0" w:afterAutospacing="0" w:line="400" w:lineRule="exact"/>
              <w:rPr>
                <w:rFonts w:ascii="宋体" w:hAnsi="宋体" w:eastAsia="宋体" w:cs="宋体"/>
                <w:iCs/>
                <w:color w:val="auto"/>
                <w:szCs w:val="21"/>
                <w:highlight w:val="none"/>
              </w:rPr>
              <w:suppressLineNumbers w:val="0"/>
            </w:pPr>
            <w:r>
              <w:rPr>
                <w:rFonts w:hint="eastAsia" w:ascii="宋体" w:hAnsi="宋体" w:eastAsia="宋体" w:cs="宋体"/>
                <w:iCs/>
                <w:color w:val="auto"/>
                <w:szCs w:val="21"/>
                <w:highlight w:val="none"/>
              </w:rPr>
              <w:t xml:space="preserve">因本合同及合同有关事项发生的争议，按下列第（2）种方式解决：</w:t>
            </w:r>
            <w:r/>
          </w:p>
          <w:p>
            <w:pPr>
              <w:ind w:left="0" w:right="0"/>
              <w:jc w:val="left"/>
              <w:keepLines w:val="0"/>
              <w:keepNext w:val="0"/>
              <w:spacing w:before="0" w:beforeAutospacing="0" w:after="0" w:afterAutospacing="0" w:line="400" w:lineRule="exact"/>
              <w:rPr>
                <w:rFonts w:ascii="宋体" w:hAnsi="宋体" w:eastAsia="宋体" w:cs="宋体"/>
                <w:iCs/>
                <w:color w:val="auto"/>
                <w:szCs w:val="21"/>
                <w:highlight w:val="none"/>
              </w:rPr>
              <w:suppressLineNumbers w:val="0"/>
            </w:pPr>
            <w:r>
              <w:rPr>
                <w:rFonts w:hint="eastAsia" w:ascii="宋体" w:hAnsi="宋体" w:eastAsia="宋体" w:cs="宋体"/>
                <w:iCs/>
                <w:color w:val="auto"/>
                <w:szCs w:val="21"/>
                <w:highlight w:val="none"/>
              </w:rPr>
              <w:t xml:space="preserve">（1）向仲裁委员会申请仲裁，仲裁地点为</w:t>
            </w:r>
            <w:r>
              <w:rPr>
                <w:rFonts w:hint="eastAsia" w:ascii="宋体" w:hAnsi="宋体" w:eastAsia="宋体" w:cs="宋体"/>
                <w:iCs/>
                <w:color w:val="auto"/>
                <w:szCs w:val="21"/>
                <w:highlight w:val="none"/>
                <w:lang w:val="en-US" w:eastAsia="zh-CN"/>
              </w:rPr>
              <w:t xml:space="preserve">连云港市</w:t>
            </w:r>
            <w:r>
              <w:rPr>
                <w:rFonts w:hint="eastAsia" w:ascii="宋体" w:hAnsi="宋体" w:eastAsia="宋体" w:cs="宋体"/>
                <w:iCs/>
                <w:color w:val="auto"/>
                <w:szCs w:val="21"/>
                <w:highlight w:val="none"/>
              </w:rPr>
              <w:t xml:space="preserve">；</w:t>
            </w:r>
            <w:r/>
          </w:p>
          <w:p>
            <w:pPr>
              <w:ind w:left="0" w:right="0"/>
              <w:jc w:val="left"/>
              <w:keepLines w:val="0"/>
              <w:keepNext w:val="0"/>
              <w:spacing w:before="0" w:beforeAutospacing="0" w:after="0" w:afterAutospacing="0"/>
              <w:rPr>
                <w:rFonts w:ascii="宋体" w:hAnsi="宋体" w:eastAsia="宋体" w:cs="Times New Roman"/>
                <w:color w:val="auto"/>
                <w:szCs w:val="21"/>
                <w:highlight w:val="none"/>
                <w:u w:val="single"/>
              </w:rPr>
              <w:suppressLineNumbers w:val="0"/>
            </w:pPr>
            <w:r>
              <w:rPr>
                <w:rFonts w:hint="eastAsia" w:ascii="宋体" w:hAnsi="宋体" w:eastAsia="宋体" w:cs="宋体"/>
                <w:iCs/>
                <w:color w:val="auto"/>
                <w:szCs w:val="21"/>
                <w:highlight w:val="none"/>
              </w:rPr>
              <w:t xml:space="preserve">（2）向连云港市人民法院起诉。</w:t>
            </w:r>
            <w:r/>
          </w:p>
        </w:tc>
      </w:tr>
      <w:tr>
        <w:trPr>
          <w:jc w:val="center"/>
          <w:trHeight w:val="770"/>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szCs w:val="21"/>
                <w:highlight w:val="none"/>
              </w:rPr>
              <w:t xml:space="preserve">第23.1款</w:t>
            </w:r>
            <w:r/>
          </w:p>
        </w:tc>
        <w:tc>
          <w:tcPr>
            <w:tcW w:w="17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szCs w:val="21"/>
                <w:highlight w:val="none"/>
              </w:rPr>
              <w:suppressLineNumbers w:val="0"/>
            </w:pPr>
            <w:r>
              <w:rPr>
                <w:rFonts w:hint="eastAsia" w:ascii="宋体" w:hAnsi="宋体" w:eastAsia="宋体" w:cs="Times New Roman"/>
                <w:bCs/>
                <w:szCs w:val="21"/>
                <w:highlight w:val="none"/>
              </w:rPr>
              <w:t xml:space="preserve">其他专用条款</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szCs w:val="21"/>
                <w:highlight w:val="none"/>
              </w:rPr>
              <w:suppressLineNumbers w:val="0"/>
            </w:pPr>
            <w:r>
              <w:rPr>
                <w:rFonts w:ascii="宋体" w:hAnsi="宋体" w:eastAsia="宋体" w:cs="Times New Roman"/>
                <w:szCs w:val="21"/>
                <w:highlight w:val="none"/>
              </w:rPr>
            </w:r>
            <w:r/>
          </w:p>
        </w:tc>
      </w:tr>
    </w:tbl>
    <w:p>
      <w:pPr>
        <w:pStyle w:val="759"/>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color w:val="auto"/>
          <w:sz w:val="24"/>
          <w:szCs w:val="24"/>
          <w:highlight w:val="none"/>
          <w:u w:val="single"/>
        </w:rPr>
        <w:br w:type="page" w:clear="all"/>
      </w:r>
      <w:bookmarkStart w:id="11" w:name="_Toc6864"/>
      <w:r/>
      <w:r/>
    </w:p>
    <w:p>
      <w:pPr>
        <w:rPr>
          <w:rFonts w:hint="eastAsia"/>
          <w:highlight w:val="none"/>
        </w:rPr>
      </w:pPr>
      <w:r>
        <w:rPr>
          <w:rFonts w:hint="eastAsia"/>
          <w:highlight w:val="none"/>
        </w:rPr>
      </w:r>
      <w:r/>
    </w:p>
    <w:p>
      <w:pPr>
        <w:pStyle w:val="759"/>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8"/>
      <w:r/>
      <w:bookmarkEnd w:id="11"/>
      <w:r/>
      <w:r/>
    </w:p>
    <w:p>
      <w:pPr>
        <w:ind w:firstLine="480"/>
        <w:jc w:val="left"/>
        <w:spacing w:line="360" w:lineRule="auto"/>
        <w:rPr>
          <w:rFonts w:ascii="宋体" w:hAnsi="宋体" w:eastAsia="宋体" w:cs="Times New Roman"/>
          <w:sz w:val="24"/>
          <w:szCs w:val="24"/>
          <w:highlight w:val="none"/>
        </w:rPr>
      </w:pPr>
      <w:r>
        <w:rPr>
          <w:rFonts w:hint="eastAsia" w:eastAsia="宋体" w:cs="Times New Roman"/>
          <w:sz w:val="24"/>
          <w:szCs w:val="24"/>
          <w:highlight w:val="none"/>
        </w:rPr>
        <w:t xml:space="preserve">说明：本项目属性为</w:t>
      </w:r>
      <w:r>
        <w:rPr>
          <w:rFonts w:hint="eastAsia" w:eastAsia="宋体" w:cs="Times New Roman"/>
          <w:b/>
          <w:sz w:val="24"/>
          <w:szCs w:val="24"/>
          <w:highlight w:val="none"/>
        </w:rPr>
        <w:t xml:space="preserve">货物</w:t>
      </w:r>
      <w:r>
        <w:rPr>
          <w:rFonts w:hint="eastAsia" w:eastAsia="宋体" w:cs="Times New Roman"/>
          <w:sz w:val="24"/>
          <w:szCs w:val="24"/>
          <w:highlight w:val="none"/>
        </w:rPr>
        <w:t xml:space="preserve">，采购标的对应的中小企业划分标准所属行业详见货物（标的）采购清单。</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eastAsia="宋体" w:cs="Times New Roman"/>
          <w:sz w:val="24"/>
          <w:szCs w:val="24"/>
          <w:highlight w:val="none"/>
        </w:rPr>
      </w:pPr>
      <w:r>
        <w:rPr>
          <w:rFonts w:ascii="宋体" w:hAnsi="宋体" w:eastAsia="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1、根据《政府采购需求管理办法》等有关规定，采购人确定采购需求。</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b w:val="0"/>
          <w:bCs/>
          <w:sz w:val="24"/>
          <w:szCs w:val="24"/>
          <w:highlight w:val="none"/>
        </w:rPr>
        <w:t xml:space="preserve">本招标文件中</w:t>
      </w:r>
      <w:r>
        <w:rPr>
          <w:rFonts w:hint="eastAsia" w:eastAsia="宋体" w:cs="Times New Roman"/>
          <w:b/>
          <w:i/>
          <w:color w:val="auto"/>
          <w:sz w:val="24"/>
          <w:szCs w:val="24"/>
          <w:highlight w:val="none"/>
          <w:u w:val="single"/>
        </w:rPr>
        <w:t xml:space="preserve">斜体且有下划线部分</w:t>
      </w:r>
      <w:r>
        <w:rPr>
          <w:rFonts w:hint="eastAsia" w:eastAsia="宋体" w:cs="Times New Roman"/>
          <w:b w:val="0"/>
          <w:bCs/>
          <w:sz w:val="24"/>
          <w:szCs w:val="24"/>
          <w:highlight w:val="none"/>
        </w:rPr>
        <w:t xml:space="preserve">为实质性要求和条件</w:t>
      </w:r>
      <w:r>
        <w:rPr>
          <w:rFonts w:hint="eastAsia" w:eastAsia="宋体" w:cs="Times New Roman"/>
          <w:sz w:val="24"/>
          <w:szCs w:val="24"/>
          <w:highlight w:val="none"/>
        </w:rPr>
        <w:t xml:space="preserve">，由采购人根据实际情况设置，供应商须明确作出满足实质性要求和条件的响应，否则将按无效响应处理。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i w:val="0"/>
          <w:iCs w:val="0"/>
          <w:color w:val="000000"/>
          <w:sz w:val="21"/>
          <w:szCs w:val="21"/>
          <w:highlight w:val="none"/>
          <w:u w:val="single"/>
          <w:lang w:val="en-US" w:eastAsia="zh-CN"/>
        </w:rPr>
        <w:t xml:space="preserve">   AI50米跑及多功能体测设备</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769"/>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0"/>
        <w:gridCol w:w="1255"/>
        <w:gridCol w:w="5685"/>
        <w:gridCol w:w="660"/>
        <w:gridCol w:w="705"/>
        <w:gridCol w:w="1083"/>
      </w:tblGrid>
      <w:tr>
        <w:trP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中小企业划分标准所属行业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bidi="ar"/>
              </w:rPr>
              <w:t xml:space="preserve">AI50米跑</w:t>
            </w:r>
            <w:r>
              <w:rPr>
                <w:rFonts w:hint="eastAsia" w:ascii="宋体" w:hAnsi="宋体" w:cs="宋体"/>
                <w:color w:val="000000"/>
                <w:szCs w:val="21"/>
                <w:lang w:val="en-US" w:eastAsia="zh-CN" w:bidi="ar"/>
              </w:rPr>
              <w:t xml:space="preserve">及多功能体测设备</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8"/>
              </w:numPr>
              <w:ind w:left="0" w:right="0"/>
              <w:jc w:val="left"/>
              <w:keepLines w:val="0"/>
              <w:keepNext w:val="0"/>
              <w:spacing w:before="0" w:beforeAutospacing="0" w:after="0" w:afterAutospacing="0"/>
              <w:widowControl/>
              <w:rPr>
                <w:rFonts w:hint="eastAsia" w:ascii="宋体" w:hAnsi="宋体" w:cs="宋体"/>
                <w:color w:val="000000"/>
                <w:szCs w:val="21"/>
                <w:lang w:bidi="ar"/>
              </w:rPr>
              <w:suppressLineNumbers w:val="0"/>
            </w:pPr>
            <w:r>
              <w:rPr>
                <w:rFonts w:hint="eastAsia" w:ascii="宋体" w:hAnsi="宋体" w:cs="宋体"/>
                <w:color w:val="000000"/>
                <w:szCs w:val="21"/>
                <w:lang w:bidi="ar"/>
              </w:rPr>
              <w:t xml:space="preserve">处理器：CPU≥8核，主频最高可达2.4GHz。</w:t>
            </w:r>
            <w:r>
              <w:rPr>
                <w:rFonts w:hint="eastAsia" w:ascii="宋体" w:hAnsi="宋体" w:cs="宋体"/>
                <w:color w:val="000000"/>
                <w:szCs w:val="21"/>
                <w:lang w:bidi="ar"/>
              </w:rPr>
              <w:br/>
            </w:r>
            <w:r>
              <w:rPr>
                <w:rFonts w:hint="eastAsia" w:ascii="宋体" w:hAnsi="宋体" w:cs="宋体"/>
                <w:color w:val="000000"/>
                <w:szCs w:val="21"/>
                <w:lang w:bidi="ar"/>
              </w:rPr>
              <w:t xml:space="preserve">2.内存≥4GB，存储≥64GB。</w:t>
            </w:r>
            <w:r>
              <w:rPr>
                <w:rFonts w:hint="eastAsia" w:ascii="宋体" w:hAnsi="宋体" w:cs="宋体"/>
                <w:color w:val="000000"/>
                <w:szCs w:val="21"/>
                <w:lang w:bidi="ar"/>
              </w:rPr>
              <w:br/>
            </w:r>
            <w:r>
              <w:rPr>
                <w:rFonts w:hint="eastAsia" w:ascii="宋体" w:hAnsi="宋体" w:cs="宋体"/>
                <w:color w:val="000000"/>
                <w:szCs w:val="21"/>
                <w:lang w:bidi="ar"/>
              </w:rPr>
              <w:t xml:space="preserve">3.网络：10M/100M/1000M以太网，RJ45网口≥1。</w:t>
            </w:r>
            <w:r>
              <w:rPr>
                <w:rFonts w:hint="eastAsia" w:ascii="宋体" w:hAnsi="宋体" w:cs="宋体"/>
                <w:color w:val="000000"/>
                <w:szCs w:val="21"/>
                <w:lang w:bidi="ar"/>
              </w:rPr>
              <w:br/>
            </w:r>
            <w:r>
              <w:rPr>
                <w:rFonts w:hint="eastAsia" w:ascii="宋体" w:hAnsi="宋体" w:cs="宋体"/>
                <w:color w:val="000000"/>
                <w:szCs w:val="21"/>
                <w:lang w:bidi="ar"/>
              </w:rPr>
              <w:t xml:space="preserve">4.配置AI摄像机的像素≥800w，有效像素阵列3840（H）×2160（V），镜头尺寸1/1.8。</w:t>
            </w:r>
            <w:r>
              <w:rPr>
                <w:rFonts w:hint="eastAsia" w:ascii="宋体" w:hAnsi="宋体" w:cs="宋体"/>
                <w:color w:val="000000"/>
                <w:szCs w:val="21"/>
                <w:lang w:bidi="ar"/>
              </w:rPr>
              <w:br/>
            </w:r>
            <w:r>
              <w:rPr>
                <w:rFonts w:hint="eastAsia" w:ascii="宋体" w:hAnsi="宋体" w:cs="宋体"/>
                <w:color w:val="000000"/>
                <w:szCs w:val="21"/>
                <w:lang w:bidi="ar"/>
              </w:rPr>
              <w:t xml:space="preserve">5.配置AI摄像机的内存≥2GB，存储≥16GB。</w:t>
            </w:r>
            <w:r>
              <w:rPr>
                <w:rFonts w:hint="eastAsia" w:ascii="宋体" w:hAnsi="宋体" w:cs="宋体"/>
                <w:color w:val="000000"/>
                <w:szCs w:val="21"/>
                <w:lang w:bidi="ar"/>
              </w:rPr>
              <w:br/>
            </w:r>
            <w:r>
              <w:rPr>
                <w:rFonts w:hint="eastAsia" w:ascii="宋体" w:hAnsi="宋体" w:cs="宋体"/>
                <w:color w:val="000000"/>
                <w:szCs w:val="21"/>
                <w:lang w:bidi="ar"/>
              </w:rPr>
              <w:t xml:space="preserve">6.屏幕≥32寸，电容触控，分辨率≥1920×1080。</w:t>
            </w:r>
            <w:r>
              <w:rPr>
                <w:rFonts w:hint="eastAsia" w:ascii="宋体" w:hAnsi="宋体" w:cs="宋体"/>
                <w:color w:val="000000"/>
                <w:szCs w:val="21"/>
                <w:lang w:bidi="ar"/>
              </w:rPr>
              <w:br/>
            </w:r>
            <w:r>
              <w:rPr>
                <w:rFonts w:hint="eastAsia" w:ascii="宋体" w:hAnsi="宋体" w:cs="宋体"/>
                <w:color w:val="000000"/>
                <w:szCs w:val="21"/>
                <w:lang w:bidi="ar"/>
              </w:rPr>
              <w:t xml:space="preserve">7.音频：不少于2个喇叭，单个额定功率≥10W。</w:t>
            </w:r>
            <w:r>
              <w:rPr>
                <w:rFonts w:hint="eastAsia" w:ascii="宋体" w:hAnsi="宋体" w:cs="宋体"/>
                <w:color w:val="000000"/>
                <w:szCs w:val="21"/>
                <w:lang w:bidi="ar"/>
              </w:rPr>
              <w:br/>
            </w:r>
            <w:r>
              <w:rPr>
                <w:rFonts w:hint="eastAsia" w:ascii="宋体" w:hAnsi="宋体" w:cs="宋体"/>
                <w:color w:val="000000"/>
                <w:szCs w:val="21"/>
                <w:lang w:bidi="ar"/>
              </w:rPr>
              <w:t xml:space="preserve">8.设备金属外壳，整机屏前保护采用防爆玻璃，支持室外工作，固定化部署</w:t>
            </w:r>
            <w:r>
              <w:rPr>
                <w:rFonts w:hint="eastAsia" w:ascii="宋体" w:hAnsi="宋体" w:cs="宋体"/>
                <w:color w:val="000000"/>
                <w:szCs w:val="21"/>
                <w:lang w:bidi="ar"/>
              </w:rPr>
              <w:br/>
            </w:r>
            <w:r>
              <w:rPr>
                <w:rFonts w:hint="eastAsia" w:ascii="宋体" w:hAnsi="宋体" w:cs="宋体"/>
                <w:color w:val="000000"/>
                <w:szCs w:val="21"/>
                <w:lang w:bidi="ar"/>
              </w:rPr>
              <w:t xml:space="preserve">9.设备支持50米和50*8往返跑项目。50米跑步项目≥</w:t>
            </w:r>
            <w:r>
              <w:rPr>
                <w:rFonts w:hint="eastAsia" w:ascii="宋体" w:hAnsi="宋体" w:cs="宋体"/>
                <w:color w:val="000000"/>
                <w:szCs w:val="21"/>
                <w:highlight w:val="none"/>
                <w:lang w:bidi="ar"/>
              </w:rPr>
              <w:t xml:space="preserve">8人</w:t>
            </w:r>
            <w:r>
              <w:rPr>
                <w:rFonts w:hint="eastAsia" w:ascii="宋体" w:hAnsi="宋体" w:cs="宋体"/>
                <w:color w:val="000000"/>
                <w:szCs w:val="21"/>
                <w:lang w:bidi="ar"/>
              </w:rPr>
              <w:t xml:space="preserve">同时测试，智能识别抢跑、踩线。</w:t>
            </w:r>
            <w:r>
              <w:rPr>
                <w:rFonts w:hint="eastAsia" w:ascii="宋体" w:hAnsi="宋体" w:cs="宋体"/>
                <w:color w:val="000000"/>
                <w:szCs w:val="21"/>
                <w:lang w:bidi="ar"/>
              </w:rPr>
              <w:br/>
            </w:r>
            <w:r>
              <w:rPr>
                <w:rFonts w:hint="eastAsia" w:ascii="宋体" w:hAnsi="宋体" w:cs="宋体"/>
                <w:color w:val="000000"/>
                <w:szCs w:val="21"/>
                <w:lang w:bidi="ar"/>
              </w:rPr>
              <w:t xml:space="preserve">10.设备支持50米跑步项目在跑道道次上举手人脸识别检录，以及上一组跑步过程中开启下一组检录。</w:t>
            </w:r>
            <w:r>
              <w:rPr>
                <w:rFonts w:hint="eastAsia" w:ascii="宋体" w:hAnsi="宋体" w:cs="宋体"/>
                <w:color w:val="000000"/>
                <w:szCs w:val="21"/>
                <w:lang w:bidi="ar"/>
              </w:rPr>
              <w:br/>
            </w:r>
            <w:r>
              <w:rPr>
                <w:rFonts w:hint="eastAsia" w:ascii="宋体" w:hAnsi="宋体" w:cs="宋体"/>
                <w:color w:val="000000"/>
                <w:szCs w:val="21"/>
                <w:lang w:bidi="ar"/>
              </w:rPr>
              <w:t xml:space="preserve">11.发令模式支持测试设备端自动发令，或者教师点击测试设备屏幕发令。</w:t>
            </w:r>
            <w:r>
              <w:rPr>
                <w:rFonts w:hint="eastAsia" w:ascii="宋体" w:hAnsi="宋体" w:cs="宋体"/>
                <w:color w:val="000000"/>
                <w:szCs w:val="21"/>
                <w:lang w:bidi="ar"/>
              </w:rPr>
              <w:br/>
            </w:r>
            <w:r>
              <w:rPr>
                <w:rFonts w:hint="eastAsia" w:ascii="宋体" w:hAnsi="宋体" w:cs="宋体"/>
                <w:color w:val="000000"/>
                <w:szCs w:val="21"/>
                <w:lang w:bidi="ar"/>
              </w:rPr>
              <w:t xml:space="preserve">12.设备实时显示学生身份认证界面、测试准备、测试违规、测试成绩。</w:t>
            </w:r>
            <w:r>
              <w:rPr>
                <w:rFonts w:hint="eastAsia" w:ascii="宋体" w:hAnsi="宋体" w:cs="宋体"/>
                <w:color w:val="000000"/>
                <w:szCs w:val="21"/>
                <w:lang w:bidi="ar"/>
              </w:rPr>
              <w:br/>
            </w:r>
            <w:r>
              <w:rPr>
                <w:rFonts w:hint="eastAsia" w:ascii="宋体" w:hAnsi="宋体" w:cs="宋体"/>
                <w:color w:val="000000"/>
                <w:szCs w:val="21"/>
                <w:lang w:bidi="ar"/>
              </w:rPr>
              <w:t xml:space="preserve">13.跑步测试报告支持在测试设备端查看，报告内容包括但不限于运动参数、肌群状态、测试点评、运动画面。</w:t>
            </w:r>
            <w:r>
              <w:rPr>
                <w:rFonts w:hint="eastAsia" w:ascii="宋体" w:hAnsi="宋体" w:cs="宋体"/>
                <w:color w:val="000000"/>
                <w:szCs w:val="21"/>
                <w:lang w:bidi="ar"/>
              </w:rPr>
              <w:br/>
            </w:r>
            <w:r>
              <w:rPr>
                <w:rFonts w:hint="eastAsia" w:ascii="宋体" w:hAnsi="宋体" w:cs="宋体"/>
                <w:color w:val="000000"/>
                <w:szCs w:val="21"/>
                <w:lang w:bidi="ar"/>
              </w:rPr>
              <w:t xml:space="preserve">14.跑步测试产生的未完成记录支持在测试设备端修改为有效成绩提交。</w:t>
            </w:r>
            <w:r>
              <w:rPr>
                <w:rFonts w:hint="eastAsia" w:ascii="宋体" w:hAnsi="宋体" w:cs="宋体"/>
                <w:color w:val="000000"/>
                <w:szCs w:val="21"/>
                <w:lang w:bidi="ar"/>
              </w:rPr>
              <w:br/>
            </w:r>
            <w:r>
              <w:rPr>
                <w:rFonts w:hint="eastAsia" w:ascii="宋体" w:hAnsi="宋体" w:cs="宋体"/>
                <w:color w:val="000000"/>
                <w:szCs w:val="21"/>
                <w:highlight w:val="none"/>
                <w:lang w:bidi="ar"/>
              </w:rPr>
              <w:t xml:space="preserve">15.设备支持跳绳≥8人同时测试，仰卧起坐≥6人同时测试，立定跳远。</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16.设备支持跳绳项目智能识别未持绳，仰卧起坐项目智能识别双手未抱头、双腿未屈膝，立定跳远项目智能识别踩线、单脚起跳。</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17.▲设备支持高抬腿、深蹲、开合跳、纵跳、左右跳、蹲跳、半蹲、弓步跳、提膝击掌、侧向蹲起、足球踩球、篮球运球等项目≥8人同时运动。</w:t>
            </w:r>
            <w:r>
              <w:rPr>
                <w:rFonts w:hint="eastAsia" w:ascii="宋体" w:hAnsi="宋体" w:cs="宋体"/>
                <w:b/>
                <w:bCs/>
                <w:color w:val="000000"/>
                <w:szCs w:val="21"/>
                <w:highlight w:val="none"/>
                <w:lang w:bidi="ar"/>
              </w:rPr>
              <w:t xml:space="preserve">（投标时提供第三方认证的检测报告扫描件加盖投标人公章）</w:t>
            </w:r>
            <w:r>
              <w:rPr>
                <w:rFonts w:hint="eastAsia" w:ascii="宋体" w:hAnsi="宋体" w:cs="宋体"/>
                <w:color w:val="000000"/>
                <w:szCs w:val="21"/>
                <w:highlight w:val="yellow"/>
                <w:lang w:bidi="ar"/>
              </w:rPr>
              <w:br/>
            </w:r>
            <w:r>
              <w:rPr>
                <w:rFonts w:hint="eastAsia" w:ascii="宋体" w:hAnsi="宋体" w:cs="宋体"/>
                <w:color w:val="000000"/>
                <w:szCs w:val="21"/>
                <w:highlight w:val="none"/>
                <w:lang w:bidi="ar"/>
              </w:rPr>
              <w:t xml:space="preserve">18.</w:t>
            </w:r>
            <w:r>
              <w:rPr>
                <w:rFonts w:hint="eastAsia" w:ascii="宋体" w:hAnsi="宋体" w:cs="宋体"/>
                <w:color w:val="000000"/>
                <w:szCs w:val="21"/>
                <w:lang w:bidi="ar"/>
              </w:rPr>
              <w:t xml:space="preserve">学生在比赛项目的运动数据会自动统计到赛事排行。</w:t>
            </w:r>
            <w:r>
              <w:rPr>
                <w:rFonts w:hint="eastAsia" w:ascii="宋体" w:hAnsi="宋体" w:cs="宋体"/>
                <w:color w:val="000000"/>
                <w:szCs w:val="21"/>
                <w:lang w:bidi="ar"/>
              </w:rPr>
              <w:br/>
            </w:r>
            <w:r>
              <w:rPr>
                <w:rFonts w:hint="eastAsia" w:ascii="宋体" w:hAnsi="宋体" w:cs="宋体"/>
                <w:color w:val="000000"/>
                <w:szCs w:val="21"/>
                <w:lang w:bidi="ar"/>
              </w:rPr>
              <w:t xml:space="preserve">19.</w:t>
            </w:r>
            <w:r>
              <w:rPr>
                <w:rFonts w:hint="eastAsia" w:ascii="宋体" w:hAnsi="宋体" w:cs="宋体"/>
                <w:b/>
                <w:bCs/>
                <w:color w:val="000000"/>
                <w:szCs w:val="21"/>
                <w:lang w:bidi="ar"/>
              </w:rPr>
              <w:t xml:space="preserve">隐私设置</w:t>
            </w:r>
            <w:r>
              <w:rPr>
                <w:rFonts w:hint="eastAsia" w:ascii="宋体" w:hAnsi="宋体" w:cs="宋体"/>
                <w:color w:val="000000"/>
                <w:szCs w:val="21"/>
                <w:lang w:bidi="ar"/>
              </w:rPr>
              <w:t xml:space="preserve">：开启后学生头像、姓名隐私处理。</w:t>
            </w:r>
            <w:r>
              <w:rPr>
                <w:rFonts w:hint="eastAsia" w:ascii="宋体" w:hAnsi="宋体" w:cs="宋体"/>
                <w:color w:val="000000"/>
                <w:szCs w:val="21"/>
                <w:lang w:bidi="ar"/>
              </w:rPr>
              <w:br/>
            </w:r>
            <w:r>
              <w:rPr>
                <w:rFonts w:hint="eastAsia" w:ascii="宋体" w:hAnsi="宋体" w:cs="宋体"/>
                <w:color w:val="000000"/>
                <w:szCs w:val="21"/>
                <w:lang w:bidi="ar"/>
              </w:rPr>
              <w:t xml:space="preserve">20.</w:t>
            </w:r>
            <w:r>
              <w:rPr>
                <w:rFonts w:hint="eastAsia" w:ascii="宋体" w:hAnsi="宋体" w:cs="宋体"/>
                <w:b/>
                <w:bCs/>
                <w:color w:val="000000"/>
                <w:szCs w:val="21"/>
                <w:lang w:bidi="ar"/>
              </w:rPr>
              <w:t xml:space="preserve">密码设置</w:t>
            </w:r>
            <w:r>
              <w:rPr>
                <w:rFonts w:hint="eastAsia" w:ascii="宋体" w:hAnsi="宋体" w:cs="宋体"/>
                <w:color w:val="000000"/>
                <w:szCs w:val="21"/>
                <w:lang w:bidi="ar"/>
              </w:rPr>
              <w:t xml:space="preserve">：开启后需输入正确密码方可进入设备设置界面，防止未经授权人员修改设备配置。</w:t>
            </w:r>
            <w:r>
              <w:rPr>
                <w:rFonts w:hint="eastAsia" w:ascii="宋体" w:hAnsi="宋体" w:cs="宋体"/>
                <w:color w:val="000000"/>
                <w:szCs w:val="21"/>
                <w:lang w:bidi="ar"/>
              </w:rPr>
              <w:br/>
            </w:r>
            <w:r>
              <w:rPr>
                <w:rFonts w:hint="eastAsia" w:ascii="宋体" w:hAnsi="宋体" w:cs="宋体"/>
                <w:color w:val="000000"/>
                <w:szCs w:val="21"/>
                <w:lang w:bidi="ar"/>
              </w:rPr>
              <w:t xml:space="preserve">21.评分设置：评分标准支持在测试设备端根据实际需求灵活选择。</w:t>
            </w:r>
            <w:r>
              <w:rPr>
                <w:rFonts w:hint="eastAsia" w:ascii="宋体" w:hAnsi="宋体" w:cs="宋体"/>
                <w:color w:val="000000"/>
                <w:szCs w:val="21"/>
                <w:lang w:bidi="ar"/>
              </w:rPr>
              <w:br/>
            </w:r>
            <w:r>
              <w:rPr>
                <w:rFonts w:hint="eastAsia" w:ascii="宋体" w:hAnsi="宋体" w:cs="宋体"/>
                <w:color w:val="000000"/>
                <w:szCs w:val="21"/>
                <w:lang w:bidi="ar"/>
              </w:rPr>
              <w:t xml:space="preserve">22.基于AI视觉分析智能捕捉跑步测试过程视频，自动计算出成绩并上传系统，无需穿戴电子设备或号码服。</w:t>
            </w:r>
            <w:r>
              <w:rPr>
                <w:rFonts w:hint="eastAsia" w:ascii="宋体" w:hAnsi="宋体" w:cs="宋体"/>
                <w:color w:val="000000"/>
                <w:szCs w:val="21"/>
                <w:lang w:bidi="ar"/>
              </w:rPr>
              <w:br/>
            </w:r>
            <w:r>
              <w:rPr>
                <w:rFonts w:hint="eastAsia" w:ascii="宋体" w:hAnsi="宋体" w:cs="宋体"/>
                <w:color w:val="000000"/>
                <w:szCs w:val="21"/>
                <w:lang w:bidi="ar"/>
              </w:rPr>
              <w:t xml:space="preserve">23.设备基于AI视觉技术实现运动过程中的人机智能交互，实现身份认证、运动过程分析、跑步计时，全程无需人工干预。</w:t>
            </w:r>
            <w:r>
              <w:rPr>
                <w:rFonts w:hint="eastAsia" w:ascii="宋体" w:hAnsi="宋体" w:cs="宋体"/>
                <w:color w:val="000000"/>
                <w:szCs w:val="21"/>
                <w:lang w:bidi="ar"/>
              </w:rPr>
              <w:br/>
            </w:r>
            <w:r>
              <w:rPr>
                <w:rFonts w:hint="eastAsia" w:ascii="宋体" w:hAnsi="宋体" w:cs="宋体"/>
                <w:color w:val="000000"/>
                <w:szCs w:val="21"/>
                <w:lang w:bidi="ar"/>
              </w:rPr>
              <w:t xml:space="preserve">24.▲设备支持算法和模型完全独立运行，无需依赖额外的GPU服务器。</w:t>
            </w:r>
            <w:r>
              <w:rPr>
                <w:rFonts w:hint="eastAsia" w:ascii="宋体" w:hAnsi="宋体" w:cs="宋体"/>
                <w:b/>
                <w:bCs/>
                <w:color w:val="000000"/>
                <w:szCs w:val="21"/>
                <w:lang w:bidi="ar"/>
              </w:rPr>
              <w:t xml:space="preserve">（投标时</w:t>
            </w:r>
            <w:r>
              <w:rPr>
                <w:rFonts w:hint="eastAsia" w:ascii="宋体" w:hAnsi="宋体" w:cs="宋体"/>
                <w:b/>
                <w:bCs/>
                <w:color w:val="000000"/>
                <w:szCs w:val="21"/>
                <w:highlight w:val="none"/>
                <w:lang w:bidi="ar"/>
              </w:rPr>
              <w:t xml:space="preserve">提供第三方</w:t>
            </w:r>
            <w:r>
              <w:rPr>
                <w:rFonts w:hint="eastAsia" w:ascii="宋体" w:hAnsi="宋体" w:cs="宋体"/>
                <w:b/>
                <w:bCs/>
                <w:color w:val="000000"/>
                <w:szCs w:val="21"/>
                <w:highlight w:val="none"/>
                <w:lang w:val="en-US" w:eastAsia="zh-CN" w:bidi="ar"/>
              </w:rPr>
              <w:t xml:space="preserve">检测机构</w:t>
            </w:r>
            <w:r>
              <w:rPr>
                <w:rFonts w:hint="eastAsia" w:ascii="宋体" w:hAnsi="宋体" w:cs="宋体"/>
                <w:b/>
                <w:bCs/>
                <w:color w:val="000000"/>
                <w:szCs w:val="21"/>
                <w:highlight w:val="none"/>
                <w:lang w:bidi="ar"/>
              </w:rPr>
              <w:t xml:space="preserve">认证的</w:t>
            </w:r>
            <w:r>
              <w:rPr>
                <w:rFonts w:hint="eastAsia" w:ascii="宋体" w:hAnsi="宋体" w:cs="宋体"/>
                <w:b/>
                <w:bCs/>
                <w:color w:val="000000"/>
                <w:szCs w:val="21"/>
                <w:highlight w:val="none"/>
                <w:lang w:val="en-US" w:eastAsia="zh-CN" w:bidi="ar"/>
              </w:rPr>
              <w:t xml:space="preserve">检验/</w:t>
            </w:r>
            <w:r>
              <w:rPr>
                <w:rFonts w:hint="eastAsia" w:ascii="宋体" w:hAnsi="宋体" w:cs="宋体"/>
                <w:b/>
                <w:bCs/>
                <w:color w:val="000000"/>
                <w:szCs w:val="21"/>
                <w:highlight w:val="none"/>
                <w:lang w:bidi="ar"/>
              </w:rPr>
              <w:t xml:space="preserve">检测报告扫描件</w:t>
            </w:r>
            <w:r>
              <w:rPr>
                <w:rFonts w:hint="eastAsia" w:ascii="宋体" w:hAnsi="宋体" w:cs="宋体"/>
                <w:b/>
                <w:bCs/>
                <w:color w:val="000000"/>
                <w:szCs w:val="21"/>
                <w:lang w:bidi="ar"/>
              </w:rPr>
              <w:t xml:space="preserve">加盖投标人公章）</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color w:val="000000"/>
                <w:szCs w:val="21"/>
                <w:lang w:val="en-US" w:eastAsia="zh-CN" w:bidi="ar"/>
              </w:rPr>
              <w:suppressLineNumbers w:val="0"/>
            </w:pPr>
            <w:r>
              <w:rPr>
                <w:rFonts w:hint="eastAsia" w:ascii="宋体" w:hAnsi="宋体" w:cs="宋体"/>
                <w:color w:val="auto"/>
                <w:szCs w:val="21"/>
                <w:highlight w:val="none"/>
                <w:lang w:val="en-US" w:eastAsia="zh-CN" w:bidi="ar"/>
              </w:rPr>
              <w:t xml:space="preserve">25.</w:t>
            </w:r>
            <w:r>
              <w:rPr>
                <w:rFonts w:hint="eastAsia" w:ascii="宋体" w:hAnsi="宋体" w:cs="宋体"/>
                <w:color w:val="000000"/>
                <w:szCs w:val="21"/>
                <w:lang w:val="en-US" w:eastAsia="zh-CN" w:bidi="ar"/>
              </w:rPr>
              <w:t xml:space="preserve">跑道起点、终点长杆共2根。参数为：材质为加厚铁管柱，工业烤漆，外表镀锌防腐；立柱高度≥3.5米，立柱直径根据场地条件定制；横臂长度根据田径场地施工环境和跑步项目需求定制尺</w:t>
            </w:r>
            <w:r>
              <w:rPr>
                <w:rFonts w:hint="eastAsia" w:ascii="宋体" w:hAnsi="宋体" w:cs="宋体"/>
                <w:color w:val="000000"/>
                <w:szCs w:val="21"/>
                <w:highlight w:val="none"/>
                <w:lang w:val="en-US" w:eastAsia="zh-CN" w:bidi="ar"/>
              </w:rPr>
              <w:t xml:space="preserve">寸；水泥场地水钻开孔或者学校指定施工工艺，保护场地。</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bidi="ar"/>
              </w:rPr>
              <w:t xml:space="preserve">1</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left"/>
              <w:keepLines w:val="0"/>
              <w:keepNext w:val="0"/>
              <w:spacing w:before="0" w:beforeAutospacing="0" w:after="0" w:afterAutospacing="0" w:line="400" w:lineRule="exact"/>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val="en-US" w:eastAsia="zh-CN" w:bidi="ar"/>
              </w:rPr>
              <w:t xml:space="preserve">多功能</w:t>
            </w:r>
            <w:r>
              <w:rPr>
                <w:rFonts w:hint="eastAsia" w:ascii="宋体" w:hAnsi="宋体" w:cs="宋体"/>
                <w:color w:val="000000"/>
                <w:szCs w:val="21"/>
                <w:lang w:bidi="ar"/>
              </w:rPr>
              <w:t xml:space="preserve">AI</w:t>
            </w:r>
            <w:r>
              <w:rPr>
                <w:rFonts w:hint="eastAsia" w:ascii="宋体" w:hAnsi="宋体" w:cs="宋体"/>
                <w:color w:val="000000"/>
                <w:szCs w:val="21"/>
                <w:lang w:val="en-US" w:eastAsia="zh-CN" w:bidi="ar"/>
              </w:rPr>
              <w:t xml:space="preserve">体测机</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9"/>
              </w:numPr>
              <w:ind w:left="0" w:right="0"/>
              <w:jc w:val="left"/>
              <w:keepLines w:val="0"/>
              <w:keepNext w:val="0"/>
              <w:spacing w:before="0" w:beforeAutospacing="0" w:after="0" w:afterAutospacing="0"/>
              <w:widowControl/>
              <w:rPr>
                <w:rFonts w:hint="eastAsia" w:ascii="宋体" w:hAnsi="宋体" w:cs="宋体"/>
                <w:b w:val="0"/>
                <w:bCs w:val="0"/>
                <w:color w:val="auto"/>
                <w:szCs w:val="21"/>
                <w:lang w:bidi="ar"/>
              </w:rPr>
              <w:suppressLineNumbers w:val="0"/>
            </w:pPr>
            <w:r>
              <w:rPr>
                <w:rFonts w:hint="eastAsia" w:ascii="宋体" w:hAnsi="宋体" w:cs="宋体"/>
                <w:color w:val="000000"/>
                <w:szCs w:val="21"/>
                <w:lang w:bidi="ar"/>
              </w:rPr>
              <w:t xml:space="preserve">处理器：CPU≥4核，主频最高可达2.0GHz。</w:t>
            </w:r>
            <w:r>
              <w:rPr>
                <w:rFonts w:hint="eastAsia" w:ascii="宋体" w:hAnsi="宋体" w:cs="宋体"/>
                <w:color w:val="000000"/>
                <w:szCs w:val="21"/>
                <w:lang w:bidi="ar"/>
              </w:rPr>
              <w:br/>
            </w:r>
            <w:r>
              <w:rPr>
                <w:rFonts w:hint="eastAsia" w:ascii="宋体" w:hAnsi="宋体" w:cs="宋体"/>
                <w:color w:val="000000"/>
                <w:szCs w:val="21"/>
                <w:lang w:bidi="ar"/>
              </w:rPr>
              <w:t xml:space="preserve">2.运行：内存≥4GB，存储≥64GB。</w:t>
            </w:r>
            <w:r>
              <w:rPr>
                <w:rFonts w:hint="eastAsia" w:ascii="宋体" w:hAnsi="宋体" w:cs="宋体"/>
                <w:color w:val="000000"/>
                <w:szCs w:val="21"/>
                <w:lang w:bidi="ar"/>
              </w:rPr>
              <w:br/>
            </w:r>
            <w:r>
              <w:rPr>
                <w:rFonts w:hint="eastAsia" w:ascii="宋体" w:hAnsi="宋体" w:cs="宋体"/>
                <w:color w:val="000000"/>
                <w:szCs w:val="21"/>
                <w:lang w:bidi="ar"/>
              </w:rPr>
              <w:t xml:space="preserve">3.网络：10M/100M/1000M以太网，RJ45网口≥1。</w:t>
            </w:r>
            <w:r>
              <w:rPr>
                <w:rFonts w:hint="eastAsia" w:ascii="宋体" w:hAnsi="宋体" w:cs="宋体"/>
                <w:color w:val="000000"/>
                <w:szCs w:val="21"/>
                <w:lang w:bidi="ar"/>
              </w:rPr>
              <w:br/>
            </w:r>
            <w:r>
              <w:rPr>
                <w:rFonts w:hint="eastAsia" w:ascii="宋体" w:hAnsi="宋体" w:cs="宋体"/>
                <w:color w:val="000000"/>
                <w:szCs w:val="21"/>
                <w:lang w:bidi="ar"/>
              </w:rPr>
              <w:t xml:space="preserve">4.摄像机：像素≥800w，有效像素阵列3840（H）×2160（V），镜头尺寸1/1.8，视频编码格式支持H.265、H.264、MJPEG。</w:t>
            </w:r>
            <w:r>
              <w:rPr>
                <w:rFonts w:hint="eastAsia" w:ascii="宋体" w:hAnsi="宋体" w:cs="宋体"/>
                <w:color w:val="000000"/>
                <w:szCs w:val="21"/>
                <w:lang w:bidi="ar"/>
              </w:rPr>
              <w:br/>
            </w:r>
            <w:r>
              <w:rPr>
                <w:rFonts w:hint="eastAsia" w:ascii="宋体" w:hAnsi="宋体" w:cs="宋体"/>
                <w:color w:val="000000"/>
                <w:szCs w:val="21"/>
                <w:lang w:bidi="ar"/>
              </w:rPr>
              <w:t xml:space="preserve">5.摄像机：内存≥2GB，存储≥16GB。</w:t>
            </w:r>
            <w:r>
              <w:rPr>
                <w:rFonts w:hint="eastAsia" w:ascii="宋体" w:hAnsi="宋体" w:cs="宋体"/>
                <w:color w:val="000000"/>
                <w:szCs w:val="21"/>
                <w:lang w:bidi="ar"/>
              </w:rPr>
              <w:br/>
            </w:r>
            <w:r>
              <w:rPr>
                <w:rFonts w:hint="eastAsia" w:ascii="宋体" w:hAnsi="宋体" w:cs="宋体"/>
                <w:color w:val="000000"/>
                <w:szCs w:val="21"/>
                <w:lang w:bidi="ar"/>
              </w:rPr>
              <w:t xml:space="preserve">6.跳绳项目支持≥8人同时测试，智能识别未持绳。</w:t>
            </w:r>
            <w:r>
              <w:rPr>
                <w:rFonts w:hint="eastAsia" w:ascii="宋体" w:hAnsi="宋体" w:cs="宋体"/>
                <w:color w:val="000000"/>
                <w:szCs w:val="21"/>
                <w:lang w:bidi="ar"/>
              </w:rPr>
              <w:br/>
            </w:r>
            <w:r>
              <w:rPr>
                <w:rFonts w:hint="eastAsia" w:ascii="宋体" w:hAnsi="宋体" w:cs="宋体"/>
                <w:color w:val="000000"/>
                <w:szCs w:val="21"/>
                <w:lang w:bidi="ar"/>
              </w:rPr>
              <w:t xml:space="preserve">7.立定跳远项目支持1人测试，智能识别踩线、单脚起跳。</w:t>
            </w:r>
            <w:r>
              <w:rPr>
                <w:rFonts w:hint="eastAsia" w:ascii="宋体" w:hAnsi="宋体" w:cs="宋体"/>
                <w:color w:val="000000"/>
                <w:szCs w:val="21"/>
                <w:lang w:bidi="ar"/>
              </w:rPr>
              <w:br/>
            </w:r>
            <w:r>
              <w:rPr>
                <w:rFonts w:hint="eastAsia" w:ascii="宋体" w:hAnsi="宋体" w:cs="宋体"/>
                <w:color w:val="000000"/>
                <w:szCs w:val="21"/>
                <w:lang w:bidi="ar"/>
              </w:rPr>
              <w:t xml:space="preserve">8.仰卧起坐项目支持≥6人同时测试，智能识别双手未抱头、双腿未屈膝。</w:t>
            </w:r>
            <w:r>
              <w:rPr>
                <w:rFonts w:hint="eastAsia" w:ascii="宋体" w:hAnsi="宋体" w:cs="宋体"/>
                <w:color w:val="000000"/>
                <w:szCs w:val="21"/>
                <w:lang w:bidi="ar"/>
              </w:rPr>
              <w:br/>
            </w:r>
            <w:r>
              <w:rPr>
                <w:rFonts w:hint="eastAsia" w:ascii="宋体" w:hAnsi="宋体" w:cs="宋体"/>
                <w:color w:val="000000"/>
                <w:szCs w:val="21"/>
                <w:lang w:bidi="ar"/>
              </w:rPr>
              <w:t xml:space="preserve">9.跳绳/仰卧起坐在测试模式且测试人数不少于三人情况下，测试结束后结果页显示本组排名。</w:t>
            </w:r>
            <w:r>
              <w:rPr>
                <w:rFonts w:hint="eastAsia" w:ascii="宋体" w:hAnsi="宋体" w:cs="宋体"/>
                <w:b/>
                <w:bCs/>
                <w:color w:val="000000"/>
                <w:szCs w:val="21"/>
                <w:lang w:bidi="ar"/>
              </w:rPr>
              <w:t xml:space="preserve">（投标时提供第三方认证的检测报告扫描件加盖投标人公章）</w:t>
            </w:r>
            <w:r>
              <w:rPr>
                <w:rFonts w:hint="eastAsia" w:ascii="宋体" w:hAnsi="宋体" w:cs="宋体"/>
                <w:b/>
                <w:bCs/>
                <w:color w:val="000000"/>
                <w:szCs w:val="21"/>
                <w:lang w:bidi="ar"/>
              </w:rPr>
              <w:br/>
            </w:r>
            <w:r>
              <w:rPr>
                <w:rFonts w:hint="eastAsia" w:ascii="宋体" w:hAnsi="宋体" w:cs="宋体"/>
                <w:color w:val="000000"/>
                <w:szCs w:val="21"/>
                <w:lang w:bidi="ar"/>
              </w:rPr>
              <w:t xml:space="preserve">10.训练模式支持随来随练，举手识别成功后即开始运动。</w:t>
            </w:r>
            <w:r>
              <w:rPr>
                <w:rFonts w:hint="eastAsia" w:ascii="宋体" w:hAnsi="宋体" w:cs="宋体"/>
                <w:color w:val="000000"/>
                <w:szCs w:val="21"/>
                <w:lang w:bidi="ar"/>
              </w:rPr>
              <w:br/>
            </w:r>
            <w:r>
              <w:rPr>
                <w:rFonts w:hint="eastAsia" w:ascii="宋体" w:hAnsi="宋体" w:cs="宋体"/>
                <w:color w:val="000000"/>
                <w:szCs w:val="21"/>
                <w:lang w:bidi="ar"/>
              </w:rPr>
              <w:t xml:space="preserve">11.测试模式支持所有学生识别成功后同时开始，同时结束，中途离开不会自动结束。</w:t>
            </w:r>
            <w:r>
              <w:rPr>
                <w:rFonts w:hint="eastAsia" w:ascii="宋体" w:hAnsi="宋体" w:cs="宋体"/>
                <w:color w:val="000000"/>
                <w:szCs w:val="21"/>
                <w:lang w:bidi="ar"/>
              </w:rPr>
              <w:br/>
            </w:r>
            <w:r>
              <w:rPr>
                <w:rFonts w:hint="eastAsia" w:ascii="宋体" w:hAnsi="宋体" w:cs="宋体"/>
                <w:color w:val="000000"/>
                <w:szCs w:val="21"/>
                <w:lang w:bidi="ar"/>
              </w:rPr>
              <w:t xml:space="preserve">12.体测项目的训练模式和测试模式支持举手自动切换。</w:t>
            </w:r>
            <w:r>
              <w:rPr>
                <w:rFonts w:hint="eastAsia" w:ascii="宋体" w:hAnsi="宋体" w:cs="宋体"/>
                <w:color w:val="000000"/>
                <w:szCs w:val="21"/>
                <w:lang w:bidi="ar"/>
              </w:rPr>
              <w:br/>
            </w:r>
            <w:r>
              <w:rPr>
                <w:rFonts w:hint="eastAsia" w:ascii="宋体" w:hAnsi="宋体" w:cs="宋体"/>
                <w:color w:val="000000"/>
                <w:szCs w:val="21"/>
                <w:lang w:bidi="ar"/>
              </w:rPr>
              <w:t xml:space="preserve">13.支持高抬腿、深蹲、开合跳、纵跳、左右跳等基础体能训练项目≥8人同时运动。</w:t>
            </w:r>
            <w:r>
              <w:rPr>
                <w:rFonts w:hint="eastAsia" w:ascii="宋体" w:hAnsi="宋体" w:cs="宋体"/>
                <w:color w:val="000000"/>
                <w:szCs w:val="21"/>
                <w:lang w:bidi="ar"/>
              </w:rPr>
              <w:br/>
            </w:r>
            <w:r>
              <w:rPr>
                <w:rFonts w:hint="eastAsia" w:ascii="宋体" w:hAnsi="宋体" w:cs="宋体"/>
                <w:color w:val="000000"/>
                <w:szCs w:val="21"/>
                <w:lang w:bidi="ar"/>
              </w:rPr>
              <w:t xml:space="preserve">14.▲支持蹲跳、半蹲、弓步跳、提膝击掌、侧向蹲起等强化体能训练项目≥8人同时运动，支持足球踩球、篮球运球等球类训练项目≥8人同时运动。</w:t>
            </w:r>
            <w:r>
              <w:rPr>
                <w:rFonts w:hint="eastAsia" w:ascii="宋体" w:hAnsi="宋体" w:cs="宋体"/>
                <w:b/>
                <w:bCs/>
                <w:color w:val="000000"/>
                <w:szCs w:val="21"/>
                <w:lang w:bidi="ar"/>
              </w:rPr>
              <w:t xml:space="preserve">（投标时需同时提供上述功能界面截图加盖投标人公章）</w:t>
            </w:r>
            <w:r>
              <w:rPr>
                <w:rFonts w:hint="eastAsia" w:ascii="宋体" w:hAnsi="宋体" w:cs="宋体"/>
                <w:color w:val="000000"/>
                <w:szCs w:val="21"/>
                <w:lang w:bidi="ar"/>
              </w:rPr>
              <w:br/>
            </w:r>
            <w:r>
              <w:rPr>
                <w:rFonts w:hint="eastAsia" w:ascii="宋体" w:hAnsi="宋体" w:cs="宋体"/>
                <w:color w:val="000000"/>
                <w:szCs w:val="21"/>
                <w:lang w:bidi="ar"/>
              </w:rPr>
              <w:t xml:space="preserve">15.在移动端选择某个体能项目，点击运动视频，可查看视频，并支持投屏到设备。</w:t>
            </w:r>
            <w:r>
              <w:rPr>
                <w:rFonts w:hint="eastAsia" w:ascii="宋体" w:hAnsi="宋体" w:cs="宋体"/>
                <w:b/>
                <w:bCs/>
                <w:color w:val="000000"/>
                <w:szCs w:val="21"/>
                <w:lang w:bidi="ar"/>
              </w:rPr>
              <w:t xml:space="preserve">（投标时提供第三方认证的检测报告扫描件加盖投标人公章）</w:t>
            </w:r>
            <w:r>
              <w:rPr>
                <w:rFonts w:hint="eastAsia" w:ascii="宋体" w:hAnsi="宋体" w:cs="宋体"/>
                <w:color w:val="000000"/>
                <w:szCs w:val="21"/>
                <w:lang w:bidi="ar"/>
              </w:rPr>
              <w:br/>
            </w:r>
            <w:r>
              <w:rPr>
                <w:rFonts w:hint="eastAsia" w:ascii="宋体" w:hAnsi="宋体" w:cs="宋体"/>
                <w:color w:val="000000"/>
                <w:szCs w:val="21"/>
                <w:lang w:bidi="ar"/>
              </w:rPr>
              <w:t xml:space="preserve">16.体能项目运动结束后，若成绩上榜或创造个人最佳，会有动效提示。</w:t>
            </w:r>
            <w:r>
              <w:rPr>
                <w:rFonts w:hint="eastAsia" w:ascii="宋体" w:hAnsi="宋体" w:cs="宋体"/>
                <w:color w:val="000000"/>
                <w:szCs w:val="21"/>
                <w:lang w:bidi="ar"/>
              </w:rPr>
              <w:br/>
            </w:r>
            <w:r>
              <w:rPr>
                <w:rFonts w:hint="eastAsia" w:ascii="宋体" w:hAnsi="宋体" w:cs="宋体"/>
                <w:color w:val="000000"/>
                <w:szCs w:val="21"/>
                <w:lang w:bidi="ar"/>
              </w:rPr>
              <w:t xml:space="preserve">17.学生在比赛项目的运动数据会自动统计到赛事排行。</w:t>
            </w:r>
            <w:r>
              <w:rPr>
                <w:rFonts w:hint="eastAsia" w:ascii="宋体" w:hAnsi="宋体" w:cs="宋体"/>
                <w:color w:val="000000"/>
                <w:szCs w:val="21"/>
                <w:lang w:bidi="ar"/>
              </w:rPr>
              <w:br/>
            </w:r>
            <w:r>
              <w:rPr>
                <w:rFonts w:hint="eastAsia" w:ascii="宋体" w:hAnsi="宋体" w:cs="宋体"/>
                <w:color w:val="000000"/>
                <w:szCs w:val="21"/>
                <w:lang w:bidi="ar"/>
              </w:rPr>
              <w:t xml:space="preserve">18.比赛项目支持累计成绩排行展示，显示维度包括个人、男女、班级。</w:t>
            </w:r>
            <w:r>
              <w:rPr>
                <w:rFonts w:hint="eastAsia" w:ascii="宋体" w:hAnsi="宋体" w:cs="宋体"/>
                <w:color w:val="000000"/>
                <w:szCs w:val="21"/>
                <w:lang w:bidi="ar"/>
              </w:rPr>
              <w:br/>
            </w:r>
            <w:r>
              <w:rPr>
                <w:rFonts w:hint="eastAsia" w:ascii="宋体" w:hAnsi="宋体" w:cs="宋体"/>
                <w:color w:val="000000"/>
                <w:szCs w:val="21"/>
                <w:lang w:bidi="ar"/>
              </w:rPr>
              <w:t xml:space="preserve">19.比赛项目排行榜页面展示距离比赛结束时间。</w:t>
            </w:r>
            <w:r>
              <w:rPr>
                <w:rFonts w:hint="eastAsia" w:ascii="宋体" w:hAnsi="宋体" w:cs="宋体"/>
                <w:color w:val="000000"/>
                <w:szCs w:val="21"/>
                <w:lang w:bidi="ar"/>
              </w:rPr>
              <w:br/>
            </w:r>
            <w:r>
              <w:rPr>
                <w:rFonts w:hint="eastAsia" w:ascii="宋体" w:hAnsi="宋体" w:cs="宋体"/>
                <w:color w:val="000000"/>
                <w:szCs w:val="21"/>
                <w:lang w:bidi="ar"/>
              </w:rPr>
              <w:t xml:space="preserve">20.</w:t>
            </w:r>
            <w:r>
              <w:rPr>
                <w:rFonts w:hint="eastAsia" w:ascii="宋体" w:hAnsi="宋体" w:cs="宋体"/>
                <w:b/>
                <w:bCs/>
                <w:color w:val="000000"/>
                <w:szCs w:val="21"/>
                <w:lang w:bidi="ar"/>
              </w:rPr>
              <w:t xml:space="preserve">隐私设置</w:t>
            </w:r>
            <w:r>
              <w:rPr>
                <w:rFonts w:hint="eastAsia" w:ascii="宋体" w:hAnsi="宋体" w:cs="宋体"/>
                <w:color w:val="000000"/>
                <w:szCs w:val="21"/>
                <w:lang w:bidi="ar"/>
              </w:rPr>
              <w:t xml:space="preserve">：开启后学生头像、姓名隐私处理。</w:t>
            </w:r>
            <w:r>
              <w:rPr>
                <w:rFonts w:hint="eastAsia" w:ascii="宋体" w:hAnsi="宋体" w:cs="宋体"/>
                <w:color w:val="000000"/>
                <w:szCs w:val="21"/>
                <w:lang w:bidi="ar"/>
              </w:rPr>
              <w:br/>
            </w:r>
            <w:r>
              <w:rPr>
                <w:rFonts w:hint="eastAsia" w:ascii="宋体" w:hAnsi="宋体" w:cs="宋体"/>
                <w:color w:val="000000"/>
                <w:szCs w:val="21"/>
                <w:lang w:bidi="ar"/>
              </w:rPr>
              <w:t xml:space="preserve">21.</w:t>
            </w:r>
            <w:r>
              <w:rPr>
                <w:rFonts w:hint="eastAsia" w:ascii="宋体" w:hAnsi="宋体" w:cs="宋体"/>
                <w:b/>
                <w:bCs/>
                <w:color w:val="000000"/>
                <w:szCs w:val="21"/>
                <w:lang w:bidi="ar"/>
              </w:rPr>
              <w:t xml:space="preserve">密码设置</w:t>
            </w:r>
            <w:r>
              <w:rPr>
                <w:rFonts w:hint="eastAsia" w:ascii="宋体" w:hAnsi="宋体" w:cs="宋体"/>
                <w:color w:val="000000"/>
                <w:szCs w:val="21"/>
                <w:lang w:bidi="ar"/>
              </w:rPr>
              <w:t xml:space="preserve">：开启后需输入正确密码方可进入设备设置界面，防止未经授权人员修改设备配置。</w:t>
            </w:r>
            <w:r>
              <w:rPr>
                <w:rFonts w:hint="eastAsia" w:ascii="宋体" w:hAnsi="宋体" w:cs="宋体"/>
                <w:color w:val="000000"/>
                <w:szCs w:val="21"/>
                <w:lang w:bidi="ar"/>
              </w:rPr>
              <w:br/>
            </w:r>
            <w:r>
              <w:rPr>
                <w:rFonts w:hint="eastAsia" w:ascii="宋体" w:hAnsi="宋体" w:cs="宋体"/>
                <w:color w:val="000000"/>
                <w:szCs w:val="21"/>
                <w:lang w:bidi="ar"/>
              </w:rPr>
              <w:t xml:space="preserve">22.评分设置：评分标准支持在测试设备端根据实际需求灵活选择。</w:t>
            </w:r>
            <w:r>
              <w:rPr>
                <w:rFonts w:hint="eastAsia" w:ascii="宋体" w:hAnsi="宋体" w:cs="宋体"/>
                <w:color w:val="000000"/>
                <w:szCs w:val="21"/>
                <w:lang w:bidi="ar"/>
              </w:rPr>
              <w:br/>
            </w:r>
            <w:r>
              <w:rPr>
                <w:rFonts w:hint="eastAsia" w:ascii="宋体" w:hAnsi="宋体" w:cs="宋体"/>
                <w:color w:val="000000"/>
                <w:szCs w:val="21"/>
                <w:lang w:bidi="ar"/>
              </w:rPr>
              <w:t xml:space="preserve">23.设备基于AI视觉算法检测和提取运动目标，实时捕捉人体关节点，实现运动过程中的人体姿态识别。</w:t>
            </w:r>
            <w:r>
              <w:rPr>
                <w:rFonts w:hint="eastAsia" w:ascii="宋体" w:hAnsi="宋体" w:cs="宋体"/>
                <w:color w:val="000000"/>
                <w:szCs w:val="21"/>
                <w:lang w:bidi="ar"/>
              </w:rPr>
              <w:br/>
            </w:r>
            <w:r>
              <w:rPr>
                <w:rFonts w:hint="eastAsia" w:ascii="宋体" w:hAnsi="宋体" w:cs="宋体"/>
                <w:color w:val="000000"/>
                <w:szCs w:val="21"/>
                <w:lang w:bidi="ar"/>
              </w:rPr>
              <w:t xml:space="preserve">24.设备基于AI视觉技术实现运动过程中的人机智能交互，实现身份认证、手势切换项目、各个运动区域独立计时计数，全程无需人工干预。</w:t>
            </w:r>
            <w:r>
              <w:rPr>
                <w:rFonts w:hint="eastAsia" w:ascii="宋体" w:hAnsi="宋体" w:cs="宋体"/>
                <w:color w:val="000000"/>
                <w:szCs w:val="21"/>
                <w:lang w:bidi="ar"/>
              </w:rPr>
              <w:br/>
            </w:r>
            <w:r>
              <w:rPr>
                <w:rFonts w:hint="eastAsia" w:ascii="宋体" w:hAnsi="宋体" w:cs="宋体"/>
                <w:color w:val="000000"/>
                <w:szCs w:val="21"/>
                <w:lang w:bidi="ar"/>
              </w:rPr>
              <w:t xml:space="preserve">25.设备支持算法和模型完全独立运行，无需依赖额外的GPU服务器。</w:t>
            </w:r>
            <w:r>
              <w:rPr>
                <w:rFonts w:hint="eastAsia" w:ascii="宋体" w:hAnsi="宋体" w:cs="宋体"/>
                <w:color w:val="000000"/>
                <w:szCs w:val="21"/>
                <w:lang w:bidi="ar"/>
              </w:rPr>
              <w:br/>
            </w:r>
            <w:r>
              <w:rPr>
                <w:rFonts w:hint="eastAsia" w:ascii="宋体" w:hAnsi="宋体" w:cs="宋体"/>
                <w:color w:val="000000"/>
                <w:szCs w:val="21"/>
                <w:lang w:bidi="ar"/>
              </w:rPr>
              <w:t xml:space="preserve">26.配置</w:t>
            </w:r>
            <w:r>
              <w:rPr>
                <w:rFonts w:hint="eastAsia" w:ascii="宋体" w:hAnsi="宋体" w:cs="宋体"/>
                <w:b/>
                <w:bCs/>
                <w:color w:val="auto"/>
                <w:szCs w:val="21"/>
                <w:lang w:bidi="ar"/>
              </w:rPr>
              <w:t xml:space="preserve">不低于</w:t>
            </w:r>
            <w:r>
              <w:rPr>
                <w:rFonts w:hint="eastAsia" w:ascii="宋体" w:hAnsi="宋体" w:cs="宋体"/>
                <w:color w:val="000000"/>
                <w:szCs w:val="21"/>
                <w:lang w:bidi="ar"/>
              </w:rPr>
              <w:t xml:space="preserve">55寸防水屏，外屏幕：3.5mm防爆，显示比例：16:9，对比度：2000:1，分辨率≥1920×1080。</w:t>
            </w:r>
            <w:r>
              <w:rPr>
                <w:rFonts w:hint="eastAsia" w:ascii="宋体" w:hAnsi="宋体" w:cs="宋体"/>
                <w:color w:val="000000"/>
                <w:szCs w:val="21"/>
                <w:lang w:bidi="ar"/>
              </w:rPr>
              <w:br/>
            </w:r>
            <w:r>
              <w:rPr>
                <w:rFonts w:hint="eastAsia" w:ascii="宋体" w:hAnsi="宋体" w:cs="宋体"/>
                <w:color w:val="000000"/>
                <w:szCs w:val="21"/>
                <w:lang w:bidi="ar"/>
              </w:rPr>
              <w:t xml:space="preserve">27.坐位体前屈配件：测量范围-20～40cm，分度值：0.1cm，误差±0.2cm。自动识别手推板前推和回退，手推板可自动回弹归位。单机主控显示部分和测试杆间顶针式连接，可灵活自由拆卸。单机主控部分开关复合功能按键，具备单机测试开始/结束功能。带辅助测试床体板，含海绵座垫及硬质蹬脚板。支持2.4G无线传输，同AI体育设备连接</w:t>
            </w:r>
            <w:r>
              <w:rPr>
                <w:rFonts w:hint="eastAsia" w:ascii="宋体" w:hAnsi="宋体" w:cs="宋体"/>
                <w:b w:val="0"/>
                <w:bCs w:val="0"/>
                <w:color w:val="auto"/>
                <w:szCs w:val="21"/>
                <w:lang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bidi="ar"/>
              </w:rPr>
              <w:t xml:space="preserve">2</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8"/>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val="en-US" w:eastAsia="zh-CN" w:bidi="ar"/>
              </w:rPr>
              <w:t xml:space="preserve">体测数据展示机</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1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lang w:val="en-US" w:eastAsia="zh-CN" w:bidi="ar"/>
              </w:rPr>
              <w:t xml:space="preserve">屏幕：</w:t>
            </w:r>
            <w:r>
              <w:rPr>
                <w:rFonts w:hint="eastAsia" w:ascii="宋体" w:hAnsi="宋体" w:cs="宋体"/>
                <w:color w:val="000000"/>
                <w:szCs w:val="21"/>
                <w:lang w:bidi="ar"/>
              </w:rPr>
              <w:t xml:space="preserve">尺寸≥65英寸，分辨率≥1920*1080，电容式触摸屏</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2.内置摄像机</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像素≥200w，支持人脸检录</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外置摄像机：</w:t>
            </w:r>
            <w:r>
              <w:rPr>
                <w:rFonts w:hint="eastAsia" w:ascii="宋体" w:hAnsi="宋体" w:cs="宋体"/>
                <w:color w:val="000000"/>
                <w:szCs w:val="21"/>
                <w:highlight w:val="none"/>
                <w:lang w:bidi="ar"/>
              </w:rPr>
              <w:t xml:space="preserve">像素≥</w:t>
            </w:r>
            <w:r>
              <w:rPr>
                <w:rFonts w:hint="eastAsia" w:ascii="宋体" w:hAnsi="宋体" w:cs="宋体"/>
                <w:color w:val="000000"/>
                <w:szCs w:val="21"/>
                <w:highlight w:val="none"/>
                <w:lang w:val="en-US" w:eastAsia="zh-CN" w:bidi="ar"/>
              </w:rPr>
              <w:t xml:space="preserve">8</w:t>
            </w:r>
            <w:r>
              <w:rPr>
                <w:rFonts w:hint="eastAsia" w:ascii="宋体" w:hAnsi="宋体" w:cs="宋体"/>
                <w:color w:val="000000"/>
                <w:szCs w:val="21"/>
                <w:highlight w:val="none"/>
                <w:lang w:bidi="ar"/>
              </w:rPr>
              <w:t xml:space="preserve">00w</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有效像素阵列不低于3840（H)×2160（V）</w:t>
            </w:r>
            <w:r>
              <w:rPr>
                <w:rFonts w:hint="eastAsia" w:ascii="宋体" w:hAnsi="宋体" w:cs="宋体"/>
                <w:color w:val="000000"/>
                <w:szCs w:val="21"/>
                <w:lang w:bidi="ar"/>
              </w:rPr>
              <w:br/>
            </w:r>
            <w:r>
              <w:rPr>
                <w:rFonts w:hint="eastAsia" w:ascii="宋体" w:hAnsi="宋体" w:cs="宋体"/>
                <w:color w:val="000000"/>
                <w:szCs w:val="21"/>
                <w:lang w:bidi="ar"/>
              </w:rPr>
              <w:t xml:space="preserve">3.</w:t>
            </w:r>
            <w:r>
              <w:rPr>
                <w:rFonts w:hint="eastAsia" w:ascii="宋体" w:hAnsi="宋体" w:cs="宋体"/>
                <w:color w:val="000000"/>
                <w:szCs w:val="21"/>
                <w:lang w:val="en-US" w:eastAsia="zh-CN" w:bidi="ar"/>
              </w:rPr>
              <w:t xml:space="preserve">处理器：</w:t>
            </w:r>
            <w:r>
              <w:rPr>
                <w:rFonts w:hint="eastAsia" w:ascii="宋体" w:hAnsi="宋体" w:cs="宋体"/>
                <w:color w:val="000000"/>
                <w:szCs w:val="21"/>
                <w:lang w:bidi="ar"/>
              </w:rPr>
              <w:t xml:space="preserve">CPU≥8核，主频最高达2.4GHz。</w:t>
            </w:r>
            <w:r>
              <w:rPr>
                <w:rFonts w:hint="eastAsia" w:ascii="宋体" w:hAnsi="宋体" w:cs="宋体"/>
                <w:color w:val="000000"/>
                <w:szCs w:val="21"/>
                <w:lang w:bidi="ar"/>
              </w:rPr>
              <w:br/>
            </w:r>
            <w:r>
              <w:rPr>
                <w:rFonts w:hint="eastAsia" w:ascii="宋体" w:hAnsi="宋体" w:cs="宋体"/>
                <w:color w:val="000000"/>
                <w:szCs w:val="21"/>
                <w:lang w:bidi="ar"/>
              </w:rPr>
              <w:t xml:space="preserve">4.内存≥4G，存储≥64GB。</w:t>
            </w:r>
            <w:r>
              <w:rPr>
                <w:rFonts w:hint="eastAsia" w:ascii="宋体" w:hAnsi="宋体" w:cs="宋体"/>
                <w:color w:val="000000"/>
                <w:szCs w:val="21"/>
                <w:lang w:bidi="ar"/>
              </w:rPr>
              <w:br/>
            </w:r>
            <w:r>
              <w:rPr>
                <w:rFonts w:hint="eastAsia" w:ascii="宋体" w:hAnsi="宋体" w:cs="宋体"/>
                <w:color w:val="000000"/>
                <w:szCs w:val="21"/>
                <w:lang w:bidi="ar"/>
              </w:rPr>
              <w:t xml:space="preserve">5.</w:t>
            </w:r>
            <w:r>
              <w:rPr>
                <w:rFonts w:hint="eastAsia" w:ascii="宋体" w:hAnsi="宋体" w:cs="宋体"/>
                <w:color w:val="000000"/>
                <w:szCs w:val="21"/>
                <w:lang w:val="en-US" w:eastAsia="zh-CN" w:bidi="ar"/>
              </w:rPr>
              <w:t xml:space="preserve">网络：</w:t>
            </w:r>
            <w:r>
              <w:rPr>
                <w:rFonts w:hint="eastAsia" w:ascii="宋体" w:hAnsi="宋体" w:cs="宋体"/>
                <w:color w:val="000000"/>
                <w:szCs w:val="21"/>
                <w:lang w:bidi="ar"/>
              </w:rPr>
              <w:t xml:space="preserve">10M/100M/1000M以太网连接，RJ45接口≥1个。</w:t>
            </w:r>
            <w:r>
              <w:rPr>
                <w:rFonts w:hint="eastAsia" w:ascii="宋体" w:hAnsi="宋体" w:cs="宋体"/>
                <w:color w:val="000000"/>
                <w:szCs w:val="21"/>
                <w:lang w:bidi="ar"/>
              </w:rPr>
              <w:br/>
            </w:r>
            <w:r>
              <w:rPr>
                <w:rFonts w:hint="eastAsia" w:ascii="宋体" w:hAnsi="宋体" w:cs="宋体"/>
                <w:color w:val="000000"/>
                <w:szCs w:val="21"/>
                <w:lang w:bidi="ar"/>
              </w:rPr>
              <w:t xml:space="preserve">6.设备运行温度范围</w:t>
            </w:r>
            <w:r>
              <w:rPr>
                <w:rFonts w:hint="eastAsia" w:ascii="宋体" w:hAnsi="宋体" w:cs="宋体"/>
                <w:color w:val="000000"/>
                <w:szCs w:val="21"/>
                <w:lang w:val="en-US" w:eastAsia="zh-CN" w:bidi="ar"/>
              </w:rPr>
              <w:t xml:space="preserve">包括</w:t>
            </w:r>
            <w:r>
              <w:rPr>
                <w:rFonts w:hint="eastAsia" w:ascii="宋体" w:hAnsi="宋体" w:cs="宋体"/>
                <w:color w:val="000000"/>
                <w:szCs w:val="21"/>
                <w:lang w:bidi="ar"/>
              </w:rPr>
              <w:t xml:space="preserve">-20～60℃</w:t>
            </w:r>
            <w:r>
              <w:rPr>
                <w:rFonts w:hint="eastAsia" w:ascii="宋体" w:hAnsi="宋体" w:cs="宋体"/>
                <w:color w:val="000000"/>
                <w:szCs w:val="21"/>
                <w:lang w:bidi="ar"/>
              </w:rPr>
              <w:br/>
            </w:r>
            <w:r>
              <w:rPr>
                <w:rFonts w:hint="eastAsia" w:ascii="宋体" w:hAnsi="宋体" w:cs="宋体"/>
                <w:color w:val="000000"/>
                <w:szCs w:val="21"/>
                <w:highlight w:val="none"/>
                <w:lang w:bidi="ar"/>
              </w:rPr>
              <w:t xml:space="preserve">7.不少于2个喇叭，单个额定功率≥10W。</w:t>
            </w:r>
            <w:r>
              <w:rPr>
                <w:rFonts w:hint="eastAsia" w:ascii="宋体" w:hAnsi="宋体" w:cs="宋体"/>
                <w:color w:val="000000"/>
                <w:szCs w:val="21"/>
                <w:lang w:bidi="ar"/>
              </w:rPr>
              <w:br/>
            </w: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val="en-US" w:eastAsia="zh-CN" w:bidi="ar"/>
              </w:rPr>
              <w:t xml:space="preserve">外观：</w:t>
            </w:r>
            <w:r>
              <w:rPr>
                <w:rFonts w:hint="eastAsia" w:ascii="宋体" w:hAnsi="宋体" w:cs="宋体"/>
                <w:color w:val="000000"/>
                <w:szCs w:val="21"/>
                <w:highlight w:val="none"/>
                <w:lang w:bidi="ar"/>
              </w:rPr>
              <w:t xml:space="preserve">设备金属外壳，整机屏前保护采用防爆玻璃，支持室外工作，固定化部署。</w:t>
            </w:r>
            <w:r>
              <w:rPr>
                <w:rFonts w:hint="eastAsia" w:ascii="宋体" w:hAnsi="宋体" w:cs="宋体"/>
                <w:color w:val="000000"/>
                <w:szCs w:val="21"/>
                <w:highlight w:val="yellow"/>
                <w:lang w:bidi="ar"/>
              </w:rPr>
              <w:br/>
            </w:r>
            <w:r>
              <w:rPr>
                <w:rFonts w:hint="eastAsia" w:ascii="宋体" w:hAnsi="宋体" w:cs="宋体"/>
                <w:color w:val="000000"/>
                <w:szCs w:val="21"/>
                <w:highlight w:val="none"/>
                <w:lang w:bidi="ar"/>
              </w:rPr>
              <w:t xml:space="preserve">9.设备支持课堂AI跟练，针对每个学生的动作，系统实时AI打分，动作纠正提示，运动结束显示学生运动评分、动作达标情况。</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▲10.课堂AI跟练动作训练项目数量≥40，动作项目库包括但不限于收腹跳、简易波比、半蹲轻跳、直腿轻跳、平举环绕、站姿拉伸、上肢拉伸、原地小跑、小腿拉伸、背部拉伸。</w:t>
            </w:r>
            <w:r>
              <w:rPr>
                <w:rFonts w:hint="eastAsia" w:ascii="宋体" w:hAnsi="宋体" w:cs="宋体"/>
                <w:b/>
                <w:bCs/>
                <w:color w:val="000000"/>
                <w:szCs w:val="21"/>
                <w:highlight w:val="none"/>
                <w:lang w:bidi="ar"/>
              </w:rPr>
              <w:t xml:space="preserve">（投标时提供第三方认证的检测报告扫描件加盖投标人公章）</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11.课堂AI跟练支持专项技能训练，专项技能训练项目数量≥6</w:t>
            </w:r>
            <w:r>
              <w:rPr>
                <w:rFonts w:hint="eastAsia" w:ascii="宋体" w:hAnsi="宋体" w:cs="宋体"/>
                <w:color w:val="000000"/>
                <w:szCs w:val="21"/>
                <w:highlight w:val="none"/>
                <w:lang w:val="en-US" w:eastAsia="zh-CN" w:bidi="ar"/>
              </w:rPr>
              <w:t xml:space="preserve">个</w:t>
            </w:r>
            <w:r>
              <w:rPr>
                <w:rFonts w:hint="eastAsia" w:ascii="宋体" w:hAnsi="宋体" w:cs="宋体"/>
                <w:color w:val="000000"/>
                <w:szCs w:val="21"/>
                <w:highlight w:val="none"/>
                <w:lang w:bidi="ar"/>
              </w:rPr>
              <w:t xml:space="preserve">，专项技能训练项目包括但不限于啦啦操、广播操、八段锦、太极拳。</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12.设备支持多训练动作组合的训练课程，组合训练课程数量≥20。</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13.设置支持教师自定义多训练项目组合的训练课程，课程支持≥8人同时测试，系统实时AI打分，动作纠正提示，运动结束显示学生运动评分、动作达标情况。</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14.设备支持教学视频播放，视频包含系统平台资源，资源数量≥600</w:t>
            </w:r>
            <w:r>
              <w:rPr>
                <w:rFonts w:hint="eastAsia" w:ascii="宋体" w:hAnsi="宋体" w:cs="宋体"/>
                <w:color w:val="000000"/>
                <w:szCs w:val="21"/>
                <w:highlight w:val="none"/>
                <w:lang w:val="en-US" w:eastAsia="zh-CN" w:bidi="ar"/>
              </w:rPr>
              <w:t xml:space="preserve">个</w:t>
            </w:r>
            <w:r>
              <w:rPr>
                <w:rFonts w:hint="eastAsia" w:ascii="宋体" w:hAnsi="宋体" w:cs="宋体"/>
                <w:color w:val="000000"/>
                <w:szCs w:val="21"/>
                <w:highlight w:val="none"/>
                <w:lang w:bidi="ar"/>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15.设备支持播放校本资源，资源类型包括视频、图片、PPT课件、音频。</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16.设备支持画笔功能，教师可以在视频、图片、PPT课件上书写文字、矩形框、箭头，提供橡皮擦、撤销、前进、画笔粗细和颜色调节等功能。</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17.设备支持跳绳≥8人同时测试，仰卧起坐≥6人同时测试，立定跳远，运动结束后实时生成运动报告，报告包含运动参数、运动曲线、肌群状态、点评与建议、运动画面。</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18.设备支持跳绳项目智能识别未持绳，仰卧起坐项目智能识别双手未抱头、双腿未屈膝，立定跳远项目智能识别踩线、单脚起跳。</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19.设备支持高抬腿、深蹲、开合跳、纵跳、左右跳、蹲跳、半蹲、弓步跳、提膝击掌、侧向蹲起、足球踩球、篮球运球等项目≥8人同时运动。</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20.设备支持学生在比赛项目的运动数据会自动统计到赛事排行，比赛项目排行榜页面显示距离比赛结束时间。</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21.设备支持学校体育数据概览，数据维度包括但不限于使用人次、锻炼人次、运动总时长、成绩合格率、项目运动人次等。</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22.设备支持各项目运动排行榜与运动记录，支持查看跳绳、跳远、仰卧起坐等项目的测试报告和视频回放。</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23.设备支持课堂看板查看，包含AI体育课表与课堂运动报告。</w:t>
            </w:r>
            <w:r/>
          </w:p>
          <w:p>
            <w:pPr>
              <w:numPr>
                <w:ilvl w:val="0"/>
                <w:numId w:val="0"/>
              </w:numPr>
              <w:ind w:left="0" w:right="0"/>
              <w:jc w:val="left"/>
              <w:keepLines w:val="0"/>
              <w:keepNext w:val="0"/>
              <w:spacing w:before="0" w:beforeAutospacing="0" w:after="0" w:afterAutospacing="0"/>
              <w:widowControl/>
              <w:rPr>
                <w:rFonts w:hint="eastAsia" w:ascii="宋体" w:hAnsi="宋体" w:cs="宋体"/>
                <w:b/>
                <w:bCs/>
                <w:color w:val="000000"/>
                <w:szCs w:val="21"/>
                <w:highlight w:val="none"/>
                <w:lang w:bidi="ar"/>
              </w:rPr>
              <w:suppressLineNumbers w:val="0"/>
            </w:pPr>
            <w:r>
              <w:rPr>
                <w:rFonts w:hint="eastAsia" w:ascii="宋体" w:hAnsi="宋体" w:cs="宋体"/>
                <w:color w:val="000000"/>
                <w:szCs w:val="21"/>
                <w:highlight w:val="none"/>
                <w:lang w:bidi="ar"/>
              </w:rPr>
              <w:t xml:space="preserve">▲24.体育课堂报告智能分析课堂数据，可视化课堂练习目标、课堂内容分布、课堂时间分布、运动项目人次、项目评分等级与成绩分布。</w:t>
            </w:r>
            <w:r>
              <w:rPr>
                <w:rFonts w:hint="eastAsia" w:ascii="宋体" w:hAnsi="宋体" w:cs="宋体"/>
                <w:b/>
                <w:bCs/>
                <w:color w:val="000000"/>
                <w:szCs w:val="21"/>
                <w:highlight w:val="none"/>
                <w:lang w:bidi="ar"/>
              </w:rPr>
              <w:t xml:space="preserve">（投标时提供第三方认证的检测报告扫描件加盖投标人公章）</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25.支持算法和模型完全独立运行，不需要额外的GPU服务器。</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26.通过AI视觉算法检测识别运动目标的人脸特征，实现身份认证。</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lang w:bidi="ar"/>
              </w:rPr>
              <w:suppressLineNumbers w:val="0"/>
            </w:pPr>
            <w:r>
              <w:rPr>
                <w:rFonts w:hint="eastAsia" w:ascii="宋体" w:hAnsi="宋体" w:cs="宋体"/>
                <w:color w:val="000000"/>
                <w:szCs w:val="21"/>
                <w:highlight w:val="none"/>
                <w:lang w:bidi="ar"/>
              </w:rPr>
              <w:t xml:space="preserve">27.通过AI视觉算法检测识别运动目标的关节点，实现姿态识别，项目成绩判定。</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bidi="ar"/>
              </w:rPr>
              <w:t xml:space="preserve">1</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bidi="ar"/>
              </w:rPr>
              <w:t xml:space="preserve">体测类-AI智慧体育平台</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平台整合智慧体育锻炼数据、智慧体育测试数据，总体呈现学生人数、运动时长和测试次数。</w:t>
            </w:r>
            <w:r>
              <w:rPr>
                <w:rFonts w:hint="eastAsia" w:ascii="宋体" w:hAnsi="宋体" w:cs="宋体"/>
                <w:color w:val="000000"/>
                <w:szCs w:val="21"/>
                <w:lang w:bidi="ar"/>
              </w:rPr>
              <w:br/>
            </w:r>
            <w:r>
              <w:rPr>
                <w:rFonts w:hint="eastAsia" w:ascii="宋体" w:hAnsi="宋体" w:cs="宋体"/>
                <w:color w:val="000000"/>
                <w:szCs w:val="21"/>
                <w:lang w:bidi="ar"/>
              </w:rPr>
              <w:t xml:space="preserve">2.平台支持班级管理、学生管理、账号管理、屏保管理，用户可创建班级、批量导入基础信息、设置账号角色和权限。</w:t>
            </w:r>
            <w:r>
              <w:rPr>
                <w:rFonts w:hint="eastAsia" w:ascii="宋体" w:hAnsi="宋体" w:cs="宋体"/>
                <w:color w:val="000000"/>
                <w:szCs w:val="21"/>
                <w:lang w:bidi="ar"/>
              </w:rPr>
              <w:br/>
            </w:r>
            <w:r>
              <w:rPr>
                <w:rFonts w:hint="eastAsia" w:ascii="宋体" w:hAnsi="宋体" w:cs="宋体"/>
                <w:color w:val="000000"/>
                <w:szCs w:val="21"/>
                <w:lang w:bidi="ar"/>
              </w:rPr>
              <w:t xml:space="preserve">3.平台支持校内体育锻炼管理、校外体育锻炼管理和赛事管理。</w:t>
            </w:r>
            <w:r>
              <w:rPr>
                <w:rFonts w:hint="eastAsia" w:ascii="宋体" w:hAnsi="宋体" w:cs="宋体"/>
                <w:color w:val="000000"/>
                <w:szCs w:val="21"/>
                <w:lang w:bidi="ar"/>
              </w:rPr>
              <w:br/>
            </w:r>
            <w:r>
              <w:rPr>
                <w:rFonts w:hint="eastAsia" w:ascii="宋体" w:hAnsi="宋体" w:cs="宋体"/>
                <w:color w:val="000000"/>
                <w:szCs w:val="21"/>
                <w:lang w:bidi="ar"/>
              </w:rPr>
              <w:t xml:space="preserve">4.校内体育锻炼管理支持学校数据、年级数据、班级数据的概览，提供运动记录、运动排行的查询。</w:t>
            </w:r>
            <w:r>
              <w:rPr>
                <w:rFonts w:hint="eastAsia" w:ascii="宋体" w:hAnsi="宋体" w:cs="宋体"/>
                <w:color w:val="000000"/>
                <w:szCs w:val="21"/>
                <w:lang w:bidi="ar"/>
              </w:rPr>
              <w:br/>
            </w:r>
            <w:r>
              <w:rPr>
                <w:rFonts w:hint="eastAsia" w:ascii="宋体" w:hAnsi="宋体" w:cs="宋体"/>
                <w:color w:val="000000"/>
                <w:szCs w:val="21"/>
                <w:lang w:bidi="ar"/>
              </w:rPr>
              <w:t xml:space="preserve">5.校内体锻的学校数据、年级数据和班级数据支持按学年或日期查询，可视化呈现运动人数、男女运动比例、运动总时长等信息。</w:t>
            </w:r>
            <w:r>
              <w:rPr>
                <w:rFonts w:hint="eastAsia" w:ascii="宋体" w:hAnsi="宋体" w:cs="宋体"/>
                <w:color w:val="000000"/>
                <w:szCs w:val="21"/>
                <w:lang w:bidi="ar"/>
              </w:rPr>
              <w:br/>
            </w:r>
            <w:r>
              <w:rPr>
                <w:rFonts w:hint="eastAsia" w:ascii="宋体" w:hAnsi="宋体" w:cs="宋体"/>
                <w:color w:val="000000"/>
                <w:szCs w:val="21"/>
                <w:lang w:bidi="ar"/>
              </w:rPr>
              <w:t xml:space="preserve">6.校内体锻支持按学年、年级、项目查询学生运动记录，运动记录可导出、可删除。</w:t>
            </w:r>
            <w:r>
              <w:rPr>
                <w:rFonts w:hint="eastAsia" w:ascii="宋体" w:hAnsi="宋体" w:cs="宋体"/>
                <w:color w:val="000000"/>
                <w:szCs w:val="21"/>
                <w:lang w:bidi="ar"/>
              </w:rPr>
              <w:br/>
            </w:r>
            <w:r>
              <w:rPr>
                <w:rFonts w:hint="eastAsia" w:ascii="宋体" w:hAnsi="宋体" w:cs="宋体"/>
                <w:color w:val="000000"/>
                <w:szCs w:val="21"/>
                <w:lang w:bidi="ar"/>
              </w:rPr>
              <w:t xml:space="preserve">7.校外体锻的学校数据支持按学年查询，可视化呈现运动人数、男女运动比例、运动总时长等信息。</w:t>
            </w:r>
            <w:r>
              <w:rPr>
                <w:rFonts w:hint="eastAsia" w:ascii="宋体" w:hAnsi="宋体" w:cs="宋体"/>
                <w:color w:val="000000"/>
                <w:szCs w:val="21"/>
                <w:lang w:bidi="ar"/>
              </w:rPr>
              <w:br/>
            </w:r>
            <w:r>
              <w:rPr>
                <w:rFonts w:hint="eastAsia" w:ascii="宋体" w:hAnsi="宋体" w:cs="宋体"/>
                <w:color w:val="000000"/>
                <w:szCs w:val="21"/>
                <w:lang w:bidi="ar"/>
              </w:rPr>
              <w:t xml:space="preserve">8.校外体锻支持按学年、年级、班级查询运动记录，记录呈现每一位运动者的运动总时长、日均运动时长，记录可导出。</w:t>
            </w:r>
            <w:r>
              <w:rPr>
                <w:rFonts w:hint="eastAsia" w:ascii="宋体" w:hAnsi="宋体" w:cs="宋体"/>
                <w:color w:val="000000"/>
                <w:szCs w:val="21"/>
                <w:lang w:bidi="ar"/>
              </w:rPr>
              <w:br/>
            </w:r>
            <w:r>
              <w:rPr>
                <w:rFonts w:hint="eastAsia" w:ascii="宋体" w:hAnsi="宋体" w:cs="宋体"/>
                <w:color w:val="000000"/>
                <w:szCs w:val="21"/>
                <w:lang w:bidi="ar"/>
              </w:rPr>
              <w:t xml:space="preserve">9.校外体锻支持查询运动排行，具备作业管理功能。</w:t>
            </w:r>
            <w:r>
              <w:rPr>
                <w:rFonts w:hint="eastAsia" w:ascii="宋体" w:hAnsi="宋体" w:cs="宋体"/>
                <w:color w:val="000000"/>
                <w:szCs w:val="21"/>
                <w:lang w:bidi="ar"/>
              </w:rPr>
              <w:br/>
            </w:r>
            <w:r>
              <w:rPr>
                <w:rFonts w:hint="eastAsia" w:ascii="宋体" w:hAnsi="宋体" w:cs="宋体"/>
                <w:color w:val="000000"/>
                <w:szCs w:val="21"/>
                <w:lang w:bidi="ar"/>
              </w:rPr>
              <w:t xml:space="preserve">10.赛事管理可增加赛事，对已有赛事进行编辑，查询赛事记录。</w:t>
            </w:r>
            <w:r>
              <w:rPr>
                <w:rFonts w:hint="eastAsia" w:ascii="宋体" w:hAnsi="宋体" w:cs="宋体"/>
                <w:color w:val="000000"/>
                <w:szCs w:val="21"/>
                <w:lang w:bidi="ar"/>
              </w:rPr>
              <w:br/>
            </w:r>
            <w:r>
              <w:rPr>
                <w:rFonts w:hint="eastAsia" w:ascii="宋体" w:hAnsi="宋体" w:cs="宋体"/>
                <w:color w:val="000000"/>
                <w:szCs w:val="21"/>
                <w:lang w:bidi="ar"/>
              </w:rPr>
              <w:t xml:space="preserve">11.平台支持年级、班级、学生的体测数据管理，体测记录、成绩、排行的查询，以及测试计划管理。</w:t>
            </w:r>
            <w:r>
              <w:rPr>
                <w:rFonts w:hint="eastAsia" w:ascii="宋体" w:hAnsi="宋体" w:cs="宋体"/>
                <w:color w:val="000000"/>
                <w:szCs w:val="21"/>
                <w:lang w:bidi="ar"/>
              </w:rPr>
              <w:br/>
            </w:r>
            <w:r>
              <w:rPr>
                <w:rFonts w:hint="eastAsia" w:ascii="宋体" w:hAnsi="宋体" w:cs="宋体"/>
                <w:color w:val="000000"/>
                <w:szCs w:val="21"/>
                <w:lang w:bidi="ar"/>
              </w:rPr>
              <w:t xml:space="preserve">12.体测的学校数据支持按学年、日期、模式查询，可视化呈现测试人数、成绩合格率、成绩平均分、各年级测试人数、各年级成绩合格率、各年级平均分、各年级男女平均分，以及分年级查看男生或女生的各项目平均分与等级。</w:t>
            </w:r>
            <w:r>
              <w:rPr>
                <w:rFonts w:hint="eastAsia" w:ascii="宋体" w:hAnsi="宋体" w:cs="宋体"/>
                <w:color w:val="000000"/>
                <w:szCs w:val="21"/>
                <w:lang w:bidi="ar"/>
              </w:rPr>
              <w:br/>
            </w:r>
            <w:r>
              <w:rPr>
                <w:rFonts w:hint="eastAsia" w:ascii="宋体" w:hAnsi="宋体" w:cs="宋体"/>
                <w:color w:val="000000"/>
                <w:szCs w:val="21"/>
                <w:lang w:bidi="ar"/>
              </w:rPr>
              <w:t xml:space="preserve">13.体测的年级、班级、学生数据支持按学年、日期、模式、年级、性别等条件查询成绩，成绩可导出。</w:t>
            </w:r>
            <w:r>
              <w:rPr>
                <w:rFonts w:hint="eastAsia" w:ascii="宋体" w:hAnsi="宋体" w:cs="宋体"/>
                <w:color w:val="000000"/>
                <w:szCs w:val="21"/>
                <w:lang w:bidi="ar"/>
              </w:rPr>
              <w:br/>
            </w:r>
            <w:r>
              <w:rPr>
                <w:rFonts w:hint="eastAsia" w:ascii="宋体" w:hAnsi="宋体" w:cs="宋体"/>
                <w:color w:val="000000"/>
                <w:szCs w:val="21"/>
                <w:lang w:bidi="ar"/>
              </w:rPr>
              <w:t xml:space="preserve">14.平台能够可视化呈现班级概览数据，数据包括测试人数、成绩合格率、成绩平均分、各项目平均分与等级。</w:t>
            </w:r>
            <w:r>
              <w:rPr>
                <w:rFonts w:hint="eastAsia" w:ascii="宋体" w:hAnsi="宋体" w:cs="宋体"/>
                <w:color w:val="000000"/>
                <w:szCs w:val="21"/>
                <w:lang w:bidi="ar"/>
              </w:rPr>
              <w:br/>
            </w:r>
            <w:r>
              <w:rPr>
                <w:rFonts w:hint="eastAsia" w:ascii="宋体" w:hAnsi="宋体" w:cs="宋体"/>
                <w:color w:val="000000"/>
                <w:szCs w:val="21"/>
                <w:lang w:bidi="ar"/>
              </w:rPr>
              <w:t xml:space="preserve">15.平台能够可视化呈现学生概览数据，数据包括成绩合格率、成绩平均分、班级排名、年级排名、各项目平均分、各项目成绩详情。</w:t>
            </w:r>
            <w:r>
              <w:rPr>
                <w:rFonts w:hint="eastAsia" w:ascii="宋体" w:hAnsi="宋体" w:cs="宋体"/>
                <w:color w:val="000000"/>
                <w:szCs w:val="21"/>
                <w:lang w:bidi="ar"/>
              </w:rPr>
              <w:br/>
            </w:r>
            <w:r>
              <w:rPr>
                <w:rFonts w:hint="eastAsia" w:ascii="宋体" w:hAnsi="宋体" w:cs="宋体"/>
                <w:color w:val="000000"/>
                <w:szCs w:val="21"/>
                <w:lang w:bidi="ar"/>
              </w:rPr>
              <w:t xml:space="preserve">16.平台能够查看≥10个测试项目成绩报告，AI智能分析运动过程，报告包含测试成绩、成绩等级分布、成绩记录、肌群状态、点评与建议。</w:t>
            </w:r>
            <w:r>
              <w:rPr>
                <w:rFonts w:hint="eastAsia" w:ascii="宋体" w:hAnsi="宋体" w:cs="宋体"/>
                <w:color w:val="000000"/>
                <w:szCs w:val="21"/>
                <w:lang w:bidi="ar"/>
              </w:rPr>
              <w:br/>
            </w:r>
            <w:r>
              <w:rPr>
                <w:rFonts w:hint="eastAsia" w:ascii="宋体" w:hAnsi="宋体" w:cs="宋体"/>
                <w:color w:val="000000"/>
                <w:szCs w:val="21"/>
                <w:lang w:bidi="ar"/>
              </w:rPr>
              <w:t xml:space="preserve">17.体测记录管理支持查询记录、删除记录、记录导出、批量导入记录、成绩设置为有效或无效。</w:t>
            </w:r>
            <w:r>
              <w:rPr>
                <w:rFonts w:hint="eastAsia" w:ascii="宋体" w:hAnsi="宋体" w:cs="宋体"/>
                <w:color w:val="000000"/>
                <w:szCs w:val="21"/>
                <w:lang w:bidi="ar"/>
              </w:rPr>
              <w:br/>
            </w:r>
            <w:r>
              <w:rPr>
                <w:rFonts w:hint="eastAsia" w:ascii="宋体" w:hAnsi="宋体" w:cs="宋体"/>
                <w:color w:val="000000"/>
                <w:szCs w:val="21"/>
                <w:lang w:bidi="ar"/>
              </w:rPr>
              <w:t xml:space="preserve">18.体测成绩管理可按不同评分标准查询成绩，以及查看测试报告和视频。成绩可按学生或项目导出。</w:t>
            </w:r>
            <w:r>
              <w:rPr>
                <w:rFonts w:hint="eastAsia" w:ascii="宋体" w:hAnsi="宋体" w:cs="宋体"/>
                <w:color w:val="000000"/>
                <w:szCs w:val="21"/>
                <w:lang w:bidi="ar"/>
              </w:rPr>
              <w:br/>
            </w:r>
            <w:r>
              <w:rPr>
                <w:rFonts w:hint="eastAsia" w:ascii="宋体" w:hAnsi="宋体" w:cs="宋体"/>
                <w:color w:val="000000"/>
                <w:szCs w:val="21"/>
                <w:lang w:bidi="ar"/>
              </w:rPr>
              <w:t xml:space="preserve">19.体测排行管理支持≥10个测试项目的排行查询。</w:t>
            </w:r>
            <w:r>
              <w:rPr>
                <w:rFonts w:hint="eastAsia" w:ascii="宋体" w:hAnsi="宋体" w:cs="宋体"/>
                <w:color w:val="000000"/>
                <w:szCs w:val="21"/>
                <w:lang w:bidi="ar"/>
              </w:rPr>
              <w:br/>
            </w:r>
            <w:r>
              <w:rPr>
                <w:rFonts w:hint="eastAsia" w:ascii="宋体" w:hAnsi="宋体" w:cs="宋体"/>
                <w:color w:val="000000"/>
                <w:szCs w:val="21"/>
                <w:lang w:bidi="ar"/>
              </w:rPr>
              <w:t xml:space="preserve">20.测试计划创建能够选择国家体质健康标准，设置测试名称、日期、年级、班级等信息，已创建的计划可编辑或删除。</w:t>
            </w:r>
            <w:r>
              <w:rPr>
                <w:rFonts w:hint="eastAsia" w:ascii="宋体" w:hAnsi="宋体" w:cs="宋体"/>
                <w:color w:val="000000"/>
                <w:szCs w:val="21"/>
                <w:lang w:bidi="ar"/>
              </w:rPr>
              <w:br/>
            </w:r>
            <w:r>
              <w:rPr>
                <w:rFonts w:hint="eastAsia" w:ascii="宋体" w:hAnsi="宋体" w:cs="宋体"/>
                <w:color w:val="000000"/>
                <w:szCs w:val="21"/>
                <w:lang w:bidi="ar"/>
              </w:rPr>
              <w:t xml:space="preserve">21.测试计划可查看总测试人数、各班级完成测试人数、各项目测试进度及平均分，支持免考设置和成绩导出。</w:t>
            </w:r>
            <w:r>
              <w:rPr>
                <w:rFonts w:hint="eastAsia" w:ascii="宋体" w:hAnsi="宋体" w:cs="宋体"/>
                <w:color w:val="000000"/>
                <w:szCs w:val="21"/>
                <w:lang w:bidi="ar"/>
              </w:rPr>
              <w:br/>
            </w:r>
            <w:r>
              <w:rPr>
                <w:rFonts w:hint="eastAsia" w:ascii="宋体" w:hAnsi="宋体" w:cs="宋体"/>
                <w:color w:val="000000"/>
                <w:szCs w:val="21"/>
                <w:lang w:bidi="ar"/>
              </w:rPr>
              <w:t xml:space="preserve">22.平台资源库资源数量≥600个。</w:t>
            </w:r>
            <w:r>
              <w:rPr>
                <w:rFonts w:hint="eastAsia" w:ascii="宋体" w:hAnsi="宋体" w:cs="宋体"/>
                <w:color w:val="000000"/>
                <w:szCs w:val="21"/>
                <w:lang w:bidi="ar"/>
              </w:rPr>
              <w:br/>
            </w:r>
            <w:r>
              <w:rPr>
                <w:rFonts w:hint="eastAsia" w:ascii="宋体" w:hAnsi="宋体" w:cs="宋体"/>
                <w:color w:val="000000"/>
                <w:szCs w:val="21"/>
                <w:lang w:bidi="ar"/>
              </w:rPr>
              <w:t xml:space="preserve">23.课堂教学管理支持用户按学年、日期、项目、年级、班级、性别查看学生在各项目的成绩情况。</w:t>
            </w:r>
            <w:r>
              <w:rPr>
                <w:rFonts w:hint="eastAsia" w:ascii="宋体" w:hAnsi="宋体" w:cs="宋体"/>
                <w:color w:val="000000"/>
                <w:szCs w:val="21"/>
                <w:lang w:bidi="ar"/>
              </w:rPr>
              <w:br/>
            </w:r>
            <w:r>
              <w:rPr>
                <w:rFonts w:hint="eastAsia" w:ascii="宋体" w:hAnsi="宋体" w:cs="宋体"/>
                <w:color w:val="000000"/>
                <w:szCs w:val="21"/>
                <w:lang w:bidi="ar"/>
              </w:rPr>
              <w:t xml:space="preserve">24.▲校内体锻支持按学年、日期、年级查询运动排行，可查询的项目≥40个，课程设置管理支持用户创建AI运动课程，系统提供≥40个动作供用户选择，用户可设置课程适合学段、每组训练动作、每个动作时间、组循环次数、组间休息时间。</w:t>
            </w:r>
            <w:r>
              <w:rPr>
                <w:rFonts w:hint="eastAsia" w:ascii="宋体" w:hAnsi="宋体" w:cs="宋体"/>
                <w:b/>
                <w:bCs/>
                <w:color w:val="000000"/>
                <w:szCs w:val="21"/>
                <w:highlight w:val="none"/>
                <w:lang w:bidi="ar"/>
              </w:rPr>
              <w:t xml:space="preserve">（提供产品功能截图加盖投标人公章）</w:t>
            </w:r>
            <w:r>
              <w:rPr>
                <w:rFonts w:hint="eastAsia" w:ascii="宋体" w:hAnsi="宋体" w:cs="宋体"/>
                <w:color w:val="000000"/>
                <w:szCs w:val="21"/>
                <w:lang w:bidi="ar"/>
              </w:rPr>
              <w:br/>
            </w:r>
            <w:r>
              <w:rPr>
                <w:rFonts w:hint="eastAsia" w:ascii="宋体" w:hAnsi="宋体" w:cs="宋体"/>
                <w:color w:val="000000"/>
                <w:szCs w:val="21"/>
                <w:lang w:bidi="ar"/>
              </w:rPr>
              <w:t xml:space="preserve">25.教学资源管理支持用户上传自有资源，资源格式包括视频、图片、课件PPT、音频，并支持创建资源分类、技能标签。</w:t>
            </w:r>
            <w:r>
              <w:rPr>
                <w:rFonts w:hint="eastAsia" w:ascii="宋体" w:hAnsi="宋体" w:cs="宋体"/>
                <w:color w:val="000000"/>
                <w:szCs w:val="21"/>
                <w:lang w:bidi="ar"/>
              </w:rPr>
              <w:br/>
            </w:r>
            <w:r>
              <w:rPr>
                <w:rFonts w:hint="eastAsia" w:ascii="宋体" w:hAnsi="宋体" w:cs="宋体"/>
                <w:color w:val="000000"/>
                <w:szCs w:val="21"/>
                <w:lang w:bidi="ar"/>
              </w:rPr>
              <w:t xml:space="preserve">26.支持用户选择AI体育设备并创建比赛，比赛创建内容包括比赛时间、比赛项目、设备端显示的排名类型。</w:t>
            </w:r>
            <w:r>
              <w:rPr>
                <w:rFonts w:hint="eastAsia" w:ascii="宋体" w:hAnsi="宋体" w:cs="宋体"/>
                <w:color w:val="000000"/>
                <w:szCs w:val="21"/>
                <w:lang w:bidi="ar"/>
              </w:rPr>
              <w:br/>
            </w:r>
            <w:r>
              <w:rPr>
                <w:rFonts w:hint="eastAsia" w:ascii="宋体" w:hAnsi="宋体" w:cs="宋体"/>
                <w:color w:val="000000"/>
                <w:szCs w:val="21"/>
                <w:lang w:bidi="ar"/>
              </w:rPr>
              <w:t xml:space="preserve">27.用户在比赛创建时，支持用户选择设备端展示最佳成绩（校级个人排名、校级男女排名、年级男女排名），以及累计成绩（校级个人累计排名、校级男女累计排名、年级男女累计排名和班级累计排名）。</w:t>
            </w:r>
            <w:r>
              <w:rPr>
                <w:rFonts w:hint="eastAsia" w:ascii="宋体" w:hAnsi="宋体" w:cs="宋体"/>
                <w:color w:val="000000"/>
                <w:szCs w:val="21"/>
                <w:lang w:bidi="ar"/>
              </w:rPr>
              <w:br/>
            </w:r>
            <w:r>
              <w:rPr>
                <w:rFonts w:hint="eastAsia" w:ascii="宋体" w:hAnsi="宋体" w:cs="宋体"/>
                <w:color w:val="000000"/>
                <w:szCs w:val="21"/>
                <w:lang w:bidi="ar"/>
              </w:rPr>
              <w:t xml:space="preserve">28.支持用户根据学年、设备、项目、比赛状态等条件筛选已创建的比赛。</w:t>
            </w:r>
            <w:r>
              <w:rPr>
                <w:rFonts w:hint="eastAsia" w:ascii="宋体" w:hAnsi="宋体" w:cs="宋体"/>
                <w:color w:val="000000"/>
                <w:szCs w:val="21"/>
                <w:lang w:bidi="ar"/>
              </w:rPr>
              <w:br/>
            </w:r>
            <w:r>
              <w:rPr>
                <w:rFonts w:hint="eastAsia" w:ascii="宋体" w:hAnsi="宋体" w:cs="宋体"/>
                <w:color w:val="000000"/>
                <w:szCs w:val="21"/>
                <w:lang w:bidi="ar"/>
              </w:rPr>
              <w:t xml:space="preserve">29.每一个比赛支持查看比赛排行、比赛记录和参赛次数，以上数据支持导出。</w:t>
            </w:r>
            <w:r>
              <w:rPr>
                <w:rFonts w:hint="eastAsia" w:ascii="宋体" w:hAnsi="宋体" w:cs="宋体"/>
                <w:color w:val="000000"/>
                <w:szCs w:val="21"/>
                <w:lang w:bidi="ar"/>
              </w:rPr>
              <w:br/>
            </w:r>
            <w:r>
              <w:rPr>
                <w:rFonts w:hint="eastAsia" w:ascii="宋体" w:hAnsi="宋体" w:cs="宋体"/>
                <w:color w:val="000000"/>
                <w:szCs w:val="21"/>
                <w:lang w:bidi="ar"/>
              </w:rPr>
              <w:t xml:space="preserve">30.支持手机端切换项目和体测项目模式。</w:t>
            </w:r>
            <w:r>
              <w:rPr>
                <w:rFonts w:hint="eastAsia" w:ascii="宋体" w:hAnsi="宋体" w:cs="宋体"/>
                <w:color w:val="000000"/>
                <w:szCs w:val="21"/>
                <w:lang w:bidi="ar"/>
              </w:rPr>
              <w:br/>
            </w:r>
            <w:r>
              <w:rPr>
                <w:rFonts w:hint="eastAsia" w:ascii="宋体" w:hAnsi="宋体" w:cs="宋体"/>
                <w:color w:val="000000"/>
                <w:szCs w:val="21"/>
                <w:lang w:bidi="ar"/>
              </w:rPr>
              <w:t xml:space="preserve">31.支持选择体能项目的示范视频投屏至显示设备。</w:t>
            </w:r>
            <w:r>
              <w:rPr>
                <w:rFonts w:hint="eastAsia" w:ascii="宋体" w:hAnsi="宋体" w:cs="宋体"/>
                <w:color w:val="000000"/>
                <w:szCs w:val="21"/>
                <w:lang w:bidi="ar"/>
              </w:rPr>
              <w:br/>
            </w:r>
            <w:r>
              <w:rPr>
                <w:rFonts w:hint="eastAsia" w:ascii="宋体" w:hAnsi="宋体" w:cs="宋体"/>
                <w:color w:val="000000"/>
                <w:szCs w:val="21"/>
                <w:lang w:bidi="ar"/>
              </w:rPr>
              <w:t xml:space="preserve">32.支持手机端选择学生（可多选），并将选定学生信息发送至设备，支持执行发令或开始测试，以及终止正在进行的测试。</w:t>
            </w:r>
            <w:r>
              <w:rPr>
                <w:rFonts w:hint="eastAsia" w:ascii="宋体" w:hAnsi="宋体" w:cs="宋体"/>
                <w:color w:val="000000"/>
                <w:szCs w:val="21"/>
                <w:lang w:bidi="ar"/>
              </w:rPr>
              <w:br/>
            </w:r>
            <w:r>
              <w:rPr>
                <w:rFonts w:hint="eastAsia" w:ascii="宋体" w:hAnsi="宋体" w:cs="宋体"/>
                <w:color w:val="000000"/>
                <w:szCs w:val="21"/>
                <w:lang w:bidi="ar"/>
              </w:rPr>
              <w:t xml:space="preserve">33.支持体测项目记录筛选，查看测试报告与视频回放。</w:t>
            </w:r>
            <w:r>
              <w:rPr>
                <w:rFonts w:hint="eastAsia" w:ascii="宋体" w:hAnsi="宋体" w:cs="宋体"/>
                <w:color w:val="000000"/>
                <w:szCs w:val="21"/>
                <w:lang w:bidi="ar"/>
              </w:rPr>
              <w:br/>
            </w:r>
            <w:r>
              <w:rPr>
                <w:rFonts w:hint="eastAsia" w:ascii="宋体" w:hAnsi="宋体" w:cs="宋体"/>
                <w:color w:val="000000"/>
                <w:szCs w:val="21"/>
                <w:lang w:bidi="ar"/>
              </w:rPr>
              <w:t xml:space="preserve">34.支持排行榜筛选，按年级、性别、时间进行筛选。</w:t>
            </w:r>
            <w:r>
              <w:rPr>
                <w:rFonts w:hint="eastAsia" w:ascii="宋体" w:hAnsi="宋体" w:cs="宋体"/>
                <w:color w:val="000000"/>
                <w:szCs w:val="21"/>
                <w:lang w:bidi="ar"/>
              </w:rPr>
              <w:br/>
            </w:r>
            <w:r>
              <w:rPr>
                <w:rFonts w:hint="eastAsia" w:ascii="宋体" w:hAnsi="宋体" w:cs="宋体"/>
                <w:color w:val="000000"/>
                <w:szCs w:val="21"/>
                <w:lang w:bidi="ar"/>
              </w:rPr>
              <w:t xml:space="preserve">35.支持添加学生、编辑学生基础信息</w:t>
            </w:r>
            <w:r>
              <w:rPr>
                <w:rFonts w:hint="eastAsia" w:ascii="宋体" w:hAnsi="宋体" w:cs="宋体"/>
                <w:color w:val="000000"/>
                <w:szCs w:val="21"/>
                <w:highlight w:val="none"/>
                <w:lang w:bidi="ar"/>
              </w:rPr>
              <w:t xml:space="preserve">、修改照片。</w:t>
            </w:r>
            <w:r/>
          </w:p>
          <w:p>
            <w:pPr>
              <w:numPr>
                <w:ilvl w:val="0"/>
                <w:numId w:val="0"/>
              </w:numPr>
              <w:ind w:left="0" w:right="0"/>
              <w:jc w:val="left"/>
              <w:keepLines w:val="0"/>
              <w:keepNext w:val="0"/>
              <w:spacing w:before="0" w:beforeAutospacing="0" w:after="0" w:afterAutospacing="0"/>
              <w:widowControl/>
              <w:rPr>
                <w:rFonts w:hint="eastAsia" w:ascii="宋体" w:hAnsi="宋体" w:cs="宋体"/>
                <w:b w:val="0"/>
                <w:bCs w:val="0"/>
                <w:color w:val="auto"/>
                <w:szCs w:val="21"/>
                <w:lang w:bidi="ar"/>
              </w:rPr>
              <w:suppressLineNumbers w:val="0"/>
            </w:pPr>
            <w:r>
              <w:rPr>
                <w:rFonts w:hint="eastAsia" w:ascii="宋体" w:hAnsi="宋体" w:cs="宋体"/>
                <w:color w:val="000000"/>
                <w:szCs w:val="21"/>
                <w:highlight w:val="none"/>
                <w:lang w:val="en-US" w:eastAsia="zh-CN" w:bidi="ar"/>
              </w:rPr>
              <w:t xml:space="preserve">36.</w:t>
            </w:r>
            <w:r>
              <w:rPr>
                <w:rFonts w:hint="eastAsia" w:ascii="宋体" w:hAnsi="宋体" w:cs="宋体"/>
                <w:b w:val="0"/>
                <w:bCs w:val="0"/>
                <w:color w:val="auto"/>
                <w:szCs w:val="21"/>
                <w:highlight w:val="none"/>
                <w:lang w:bidi="ar"/>
              </w:rPr>
              <w:t xml:space="preserve">测试数据能够根据“</w:t>
            </w:r>
            <w:r>
              <w:rPr>
                <w:rFonts w:hint="eastAsia" w:ascii="宋体" w:hAnsi="宋体" w:cs="宋体"/>
                <w:b w:val="0"/>
                <w:bCs w:val="0"/>
                <w:color w:val="auto"/>
                <w:szCs w:val="21"/>
                <w:highlight w:val="none"/>
                <w:lang w:val="en-US" w:eastAsia="zh-CN" w:bidi="ar"/>
              </w:rPr>
              <w:t xml:space="preserve">国家学生</w:t>
            </w:r>
            <w:r>
              <w:rPr>
                <w:rFonts w:hint="eastAsia" w:ascii="宋体" w:hAnsi="宋体" w:cs="宋体"/>
                <w:b w:val="0"/>
                <w:bCs w:val="0"/>
                <w:color w:val="auto"/>
                <w:szCs w:val="21"/>
                <w:highlight w:val="none"/>
                <w:lang w:bidi="ar"/>
              </w:rPr>
              <w:t xml:space="preserve">体质健康</w:t>
            </w:r>
            <w:r>
              <w:rPr>
                <w:rFonts w:hint="eastAsia" w:ascii="宋体" w:hAnsi="宋体" w:cs="宋体"/>
                <w:b w:val="0"/>
                <w:bCs w:val="0"/>
                <w:color w:val="auto"/>
                <w:szCs w:val="21"/>
                <w:highlight w:val="none"/>
                <w:lang w:val="en-US" w:eastAsia="zh-CN" w:bidi="ar"/>
              </w:rPr>
              <w:t xml:space="preserve">网</w:t>
            </w:r>
            <w:r>
              <w:rPr>
                <w:rFonts w:hint="eastAsia" w:ascii="宋体" w:hAnsi="宋体" w:cs="宋体"/>
                <w:b/>
                <w:bCs/>
                <w:color w:val="auto"/>
                <w:szCs w:val="21"/>
                <w:highlight w:val="none"/>
                <w:lang w:bidi="ar"/>
              </w:rPr>
              <w:t xml:space="preserve">(网址：www.csh.moe.edu.cn)</w:t>
            </w:r>
            <w:r>
              <w:rPr>
                <w:rFonts w:hint="eastAsia" w:ascii="宋体" w:hAnsi="宋体" w:cs="宋体"/>
                <w:b w:val="0"/>
                <w:bCs w:val="0"/>
                <w:color w:val="auto"/>
                <w:szCs w:val="21"/>
                <w:highlight w:val="none"/>
                <w:lang w:bidi="ar"/>
              </w:rPr>
              <w:t xml:space="preserve">的数据上报</w:t>
            </w:r>
            <w:r>
              <w:rPr>
                <w:rFonts w:hint="eastAsia" w:ascii="宋体" w:hAnsi="宋体" w:eastAsia="宋体" w:cs="宋体"/>
                <w:b w:val="0"/>
                <w:bCs w:val="0"/>
                <w:color w:val="auto"/>
                <w:szCs w:val="21"/>
                <w:highlight w:val="none"/>
                <w:lang w:bidi="ar"/>
              </w:rPr>
              <w:t xml:space="preserve">模板”</w:t>
            </w:r>
            <w:r>
              <w:rPr>
                <w:rFonts w:hint="eastAsia" w:ascii="宋体" w:hAnsi="宋体" w:cs="宋体"/>
                <w:b w:val="0"/>
                <w:bCs w:val="0"/>
                <w:color w:val="auto"/>
                <w:szCs w:val="21"/>
                <w:highlight w:val="none"/>
                <w:lang w:bidi="ar"/>
              </w:rPr>
              <w:t xml:space="preserve">导</w:t>
            </w:r>
            <w:r>
              <w:rPr>
                <w:rFonts w:hint="eastAsia" w:ascii="宋体" w:hAnsi="宋体" w:cs="宋体"/>
                <w:b w:val="0"/>
                <w:bCs w:val="0"/>
                <w:color w:val="auto"/>
                <w:szCs w:val="21"/>
                <w:lang w:bidi="ar"/>
              </w:rPr>
              <w:t xml:space="preserve">出,学校可以自由选择所有的导出项目。测试数据自动上报厂商自己研发的数据平台并保持数据接口开放给学校，厂商技术支持后期区域数据平台数据互通</w:t>
            </w:r>
            <w:r>
              <w:rPr>
                <w:rFonts w:hint="eastAsia" w:ascii="宋体" w:hAnsi="宋体" w:cs="宋体"/>
                <w:b/>
                <w:bCs/>
                <w:color w:val="000000"/>
                <w:szCs w:val="21"/>
                <w:highlight w:val="none"/>
                <w:lang w:bidi="ar"/>
              </w:rPr>
              <w:t xml:space="preserve">（接口开发费用由中标人承担）</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bidi="ar"/>
              </w:rPr>
              <w:t xml:space="preserve">1</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bidi="ar"/>
              </w:rPr>
              <w:t xml:space="preserve">趣味类-AI-体育角运动机</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11"/>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lang w:bidi="ar"/>
              </w:rPr>
              <w:t xml:space="preserve">屏幕尺寸≥</w:t>
            </w:r>
            <w:r>
              <w:rPr>
                <w:rFonts w:hint="eastAsia" w:ascii="宋体" w:hAnsi="宋体" w:cs="宋体"/>
                <w:color w:val="000000"/>
                <w:szCs w:val="21"/>
                <w:lang w:val="en-US" w:eastAsia="zh-CN" w:bidi="ar"/>
              </w:rPr>
              <w:t xml:space="preserve">43</w:t>
            </w:r>
            <w:r>
              <w:rPr>
                <w:rFonts w:hint="eastAsia" w:ascii="宋体" w:hAnsi="宋体" w:cs="宋体"/>
                <w:color w:val="000000"/>
                <w:szCs w:val="21"/>
                <w:lang w:bidi="ar"/>
              </w:rPr>
              <w:t xml:space="preserve">寸，电容式触摸屏，分辨率≥1920×1080。</w:t>
            </w:r>
            <w:r>
              <w:rPr>
                <w:rFonts w:hint="eastAsia" w:ascii="宋体" w:hAnsi="宋体" w:cs="宋体"/>
                <w:color w:val="000000"/>
                <w:szCs w:val="21"/>
                <w:lang w:bidi="ar"/>
              </w:rPr>
              <w:br/>
            </w:r>
            <w:r>
              <w:rPr>
                <w:rFonts w:hint="eastAsia" w:ascii="宋体" w:hAnsi="宋体" w:cs="宋体"/>
                <w:color w:val="000000"/>
                <w:szCs w:val="21"/>
                <w:lang w:bidi="ar"/>
              </w:rPr>
              <w:t xml:space="preserve">2.处理器CPU≥8核，主频≥2.0GHz。</w:t>
            </w:r>
            <w:r>
              <w:rPr>
                <w:rFonts w:hint="eastAsia" w:ascii="宋体" w:hAnsi="宋体" w:cs="宋体"/>
                <w:color w:val="000000"/>
                <w:szCs w:val="21"/>
                <w:lang w:bidi="ar"/>
              </w:rPr>
              <w:br/>
            </w:r>
            <w:r>
              <w:rPr>
                <w:rFonts w:hint="eastAsia" w:ascii="宋体" w:hAnsi="宋体" w:cs="宋体"/>
                <w:color w:val="000000"/>
                <w:szCs w:val="21"/>
                <w:lang w:bidi="ar"/>
              </w:rPr>
              <w:t xml:space="preserve">3.内存≥4GB，存储≥64GB</w:t>
            </w:r>
            <w:r>
              <w:rPr>
                <w:rFonts w:hint="eastAsia" w:ascii="宋体" w:hAnsi="宋体" w:cs="宋体"/>
                <w:color w:val="000000"/>
                <w:szCs w:val="21"/>
                <w:lang w:eastAsia="zh-CN" w:bidi="ar"/>
              </w:rPr>
              <w:t xml:space="preserve">。</w:t>
            </w:r>
            <w:r>
              <w:rPr>
                <w:rFonts w:hint="eastAsia" w:ascii="宋体" w:hAnsi="宋体" w:cs="宋体"/>
                <w:color w:val="000000"/>
                <w:szCs w:val="21"/>
                <w:lang w:bidi="ar"/>
              </w:rPr>
              <w:br/>
            </w:r>
            <w:r>
              <w:rPr>
                <w:rFonts w:hint="eastAsia" w:ascii="宋体" w:hAnsi="宋体" w:cs="宋体"/>
                <w:color w:val="000000"/>
                <w:szCs w:val="21"/>
                <w:lang w:bidi="ar"/>
              </w:rPr>
              <w:t xml:space="preserve">4.摄像头像素≥500w。</w:t>
            </w:r>
            <w:r>
              <w:rPr>
                <w:rFonts w:hint="eastAsia" w:ascii="宋体" w:hAnsi="宋体" w:cs="宋体"/>
                <w:color w:val="000000"/>
                <w:szCs w:val="21"/>
                <w:lang w:bidi="ar"/>
              </w:rPr>
              <w:br/>
            </w:r>
            <w:r>
              <w:rPr>
                <w:rFonts w:hint="eastAsia" w:ascii="宋体" w:hAnsi="宋体" w:cs="宋体"/>
                <w:color w:val="000000"/>
                <w:szCs w:val="21"/>
                <w:lang w:bidi="ar"/>
              </w:rPr>
              <w:t xml:space="preserve">5.</w:t>
            </w:r>
            <w:r>
              <w:rPr>
                <w:rFonts w:hint="eastAsia" w:ascii="宋体" w:hAnsi="宋体" w:cs="宋体"/>
                <w:color w:val="000000"/>
                <w:szCs w:val="21"/>
                <w:highlight w:val="none"/>
                <w:lang w:bidi="ar"/>
              </w:rPr>
              <w:t xml:space="preserve">10M/100M/1000M以太网，RJ45网口≥1。</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lang w:eastAsia="zh-CN" w:bidi="ar"/>
              </w:rPr>
              <w:suppressLineNumbers w:val="0"/>
            </w:pPr>
            <w:r>
              <w:rPr>
                <w:rFonts w:hint="eastAsia" w:ascii="宋体" w:hAnsi="宋体" w:cs="宋体"/>
                <w:color w:val="000000"/>
                <w:szCs w:val="21"/>
                <w:highlight w:val="none"/>
                <w:lang w:val="en-US" w:eastAsia="zh-CN" w:bidi="ar"/>
              </w:rPr>
              <w:t xml:space="preserve">6.</w:t>
            </w:r>
            <w:r>
              <w:rPr>
                <w:rFonts w:hint="eastAsia" w:ascii="宋体" w:hAnsi="宋体" w:cs="宋体"/>
                <w:b/>
                <w:bCs/>
                <w:color w:val="000000"/>
                <w:szCs w:val="21"/>
                <w:highlight w:val="none"/>
                <w:lang w:val="en-US" w:eastAsia="zh-CN" w:bidi="ar"/>
              </w:rPr>
              <w:t xml:space="preserve">室外部署</w:t>
            </w:r>
            <w:r>
              <w:rPr>
                <w:rFonts w:hint="eastAsia" w:ascii="宋体" w:hAnsi="宋体" w:cs="宋体"/>
                <w:color w:val="000000"/>
                <w:szCs w:val="21"/>
                <w:highlight w:val="none"/>
                <w:lang w:val="en-US" w:eastAsia="zh-CN" w:bidi="ar"/>
              </w:rPr>
              <w:t xml:space="preserve">，温度范围包括：-20℃至60℃</w:t>
            </w:r>
            <w:r>
              <w:rPr>
                <w:rFonts w:hint="eastAsia" w:ascii="宋体" w:hAnsi="宋体" w:cs="宋体"/>
                <w:color w:val="000000"/>
                <w:szCs w:val="21"/>
                <w:highlight w:val="none"/>
                <w:lang w:bidi="ar"/>
              </w:rPr>
              <w:br/>
            </w:r>
            <w:r>
              <w:rPr>
                <w:rFonts w:hint="eastAsia" w:ascii="宋体" w:hAnsi="宋体" w:cs="宋体"/>
                <w:color w:val="000000"/>
                <w:szCs w:val="21"/>
                <w:highlight w:val="none"/>
                <w:lang w:val="en-US" w:eastAsia="zh-CN" w:bidi="ar"/>
              </w:rPr>
              <w:t xml:space="preserve">7</w:t>
            </w:r>
            <w:r>
              <w:rPr>
                <w:rFonts w:hint="eastAsia" w:ascii="宋体" w:hAnsi="宋体" w:cs="宋体"/>
                <w:color w:val="000000"/>
                <w:szCs w:val="21"/>
                <w:highlight w:val="none"/>
                <w:lang w:bidi="ar"/>
              </w:rPr>
              <w:t xml:space="preserve">.体能训练项目数量≥20个，运动过程中显示人体关节点，运动完成后实时显示运动成绩、运动消耗、运动时间、运动曲线。</w:t>
            </w:r>
            <w:r>
              <w:rPr>
                <w:rFonts w:hint="eastAsia" w:ascii="宋体" w:hAnsi="宋体" w:cs="宋体"/>
                <w:color w:val="000000"/>
                <w:szCs w:val="21"/>
                <w:highlight w:val="none"/>
                <w:lang w:bidi="ar"/>
              </w:rPr>
              <w:br/>
            </w:r>
            <w:r>
              <w:rPr>
                <w:rFonts w:hint="eastAsia" w:ascii="宋体" w:hAnsi="宋体" w:cs="宋体"/>
                <w:color w:val="000000"/>
                <w:szCs w:val="21"/>
                <w:highlight w:val="none"/>
                <w:lang w:val="en-US" w:eastAsia="zh-CN" w:bidi="ar"/>
              </w:rPr>
              <w:t xml:space="preserve">8</w:t>
            </w:r>
            <w:r>
              <w:rPr>
                <w:rFonts w:hint="eastAsia" w:ascii="宋体" w:hAnsi="宋体" w:cs="宋体"/>
                <w:color w:val="000000"/>
                <w:szCs w:val="21"/>
                <w:highlight w:val="none"/>
                <w:lang w:bidi="ar"/>
              </w:rPr>
              <w:t xml:space="preserve">.▲体能训练项目包括但不限于单腿站立、燕式平衡、简易波比、跪姿俯卧撑、蹲马步、站姿体前屈、原地跑。球类训练项目支持AI智能识别动作轨迹，判定是否符合标准，项目数量≥8项，其中篮球训练项目≥5项。</w:t>
            </w:r>
            <w:r>
              <w:rPr>
                <w:rFonts w:hint="eastAsia" w:ascii="宋体" w:hAnsi="宋体" w:cs="宋体"/>
                <w:b/>
                <w:bCs/>
                <w:color w:val="000000"/>
                <w:szCs w:val="21"/>
                <w:highlight w:val="none"/>
                <w:lang w:bidi="ar"/>
              </w:rPr>
              <w:t xml:space="preserve">（投标时提供第三方检测机构的检测报告扫描件</w:t>
            </w:r>
            <w:r>
              <w:rPr>
                <w:rFonts w:hint="eastAsia" w:ascii="宋体" w:hAnsi="宋体" w:cs="宋体"/>
                <w:b/>
                <w:bCs/>
                <w:color w:val="000000"/>
                <w:szCs w:val="21"/>
                <w:highlight w:val="none"/>
                <w:lang w:val="en-US" w:eastAsia="zh-CN" w:bidi="ar"/>
              </w:rPr>
              <w:t xml:space="preserve">并</w:t>
            </w:r>
            <w:r>
              <w:rPr>
                <w:rFonts w:hint="eastAsia" w:ascii="宋体" w:hAnsi="宋体" w:cs="宋体"/>
                <w:b/>
                <w:bCs/>
                <w:color w:val="000000"/>
                <w:szCs w:val="21"/>
                <w:highlight w:val="none"/>
                <w:lang w:bidi="ar"/>
              </w:rPr>
              <w:t xml:space="preserve">加盖投标人公章）</w:t>
            </w:r>
            <w:r>
              <w:rPr>
                <w:rFonts w:hint="eastAsia" w:ascii="宋体" w:hAnsi="宋体" w:cs="宋体"/>
                <w:color w:val="000000"/>
                <w:szCs w:val="21"/>
                <w:highlight w:val="none"/>
                <w:lang w:bidi="ar"/>
              </w:rPr>
              <w:br/>
            </w:r>
            <w:r>
              <w:rPr>
                <w:rFonts w:hint="eastAsia" w:ascii="宋体" w:hAnsi="宋体" w:cs="宋体"/>
                <w:color w:val="000000"/>
                <w:szCs w:val="21"/>
                <w:highlight w:val="none"/>
                <w:lang w:val="en-US" w:eastAsia="zh-CN" w:bidi="ar"/>
              </w:rPr>
              <w:t xml:space="preserve">9</w:t>
            </w:r>
            <w:r>
              <w:rPr>
                <w:rFonts w:hint="eastAsia" w:ascii="宋体" w:hAnsi="宋体" w:cs="宋体"/>
                <w:color w:val="000000"/>
                <w:szCs w:val="21"/>
                <w:highlight w:val="none"/>
                <w:lang w:bidi="ar"/>
              </w:rPr>
              <w:t xml:space="preserve">.体能训练项目具备动作示范视频，支持运动时长选</w:t>
            </w:r>
            <w:r>
              <w:rPr>
                <w:rFonts w:hint="eastAsia" w:ascii="宋体" w:hAnsi="宋体" w:cs="宋体"/>
                <w:color w:val="000000"/>
                <w:szCs w:val="21"/>
                <w:lang w:bidi="ar"/>
              </w:rPr>
              <w:t xml:space="preserve">择，具备单人模式和多人模式，多人模式支持双人PK和多设备联机PK。</w:t>
            </w:r>
            <w:r>
              <w:rPr>
                <w:rFonts w:hint="eastAsia" w:ascii="宋体" w:hAnsi="宋体" w:cs="宋体"/>
                <w:color w:val="000000"/>
                <w:szCs w:val="21"/>
                <w:lang w:bidi="ar"/>
              </w:rPr>
              <w:br/>
            </w:r>
            <w:r>
              <w:rPr>
                <w:rFonts w:hint="eastAsia" w:ascii="宋体" w:hAnsi="宋体" w:cs="宋体"/>
                <w:color w:val="000000"/>
                <w:szCs w:val="21"/>
                <w:lang w:val="en-US" w:eastAsia="zh-CN" w:bidi="ar"/>
              </w:rPr>
              <w:t xml:space="preserve">10</w:t>
            </w:r>
            <w:r>
              <w:rPr>
                <w:rFonts w:hint="eastAsia" w:ascii="宋体" w:hAnsi="宋体" w:cs="宋体"/>
                <w:color w:val="000000"/>
                <w:szCs w:val="21"/>
                <w:lang w:bidi="ar"/>
              </w:rPr>
              <w:t xml:space="preserve">.趣味锻炼项目支持AI智能识别动作轨迹，项目数量≥10项，其中跨学科设计项目≥5项。</w:t>
            </w:r>
            <w:r>
              <w:rPr>
                <w:rFonts w:hint="eastAsia" w:ascii="宋体" w:hAnsi="宋体" w:cs="宋体"/>
                <w:color w:val="000000"/>
                <w:szCs w:val="21"/>
                <w:lang w:bidi="ar"/>
              </w:rPr>
              <w:br/>
            </w:r>
            <w:r>
              <w:rPr>
                <w:rFonts w:hint="eastAsia" w:ascii="宋体" w:hAnsi="宋体" w:cs="宋体"/>
                <w:color w:val="000000"/>
                <w:szCs w:val="21"/>
                <w:lang w:bidi="ar"/>
              </w:rPr>
              <w:t xml:space="preserve">1</w:t>
            </w: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专项提升项目</w:t>
            </w:r>
            <w:r>
              <w:rPr>
                <w:rFonts w:hint="eastAsia" w:ascii="宋体" w:hAnsi="宋体" w:cs="宋体"/>
                <w:color w:val="000000"/>
                <w:szCs w:val="21"/>
                <w:lang w:eastAsia="zh-CN" w:bidi="ar"/>
              </w:rPr>
              <w:t xml:space="preserve">，项目数量≥10个，项目类型包含但不限于跳远类、跳绳类、仰卧起坐类、武术类、体操类。</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lang w:eastAsia="zh-CN" w:bidi="ar"/>
              </w:rPr>
              <w:suppressLineNumbers w:val="0"/>
            </w:pPr>
            <w:r>
              <w:rPr>
                <w:rFonts w:hint="eastAsia" w:ascii="宋体" w:hAnsi="宋体" w:cs="宋体"/>
                <w:color w:val="000000"/>
                <w:szCs w:val="21"/>
                <w:lang w:eastAsia="zh-CN" w:bidi="ar"/>
              </w:rPr>
              <w:t xml:space="preserve">12.武术类训练项目≥3项，项目包含但不限于八段锦、太极拳。</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lang w:bidi="ar"/>
              </w:rPr>
              <w:suppressLineNumbers w:val="0"/>
            </w:pPr>
            <w:r>
              <w:rPr>
                <w:rFonts w:hint="eastAsia" w:ascii="宋体" w:hAnsi="宋体" w:cs="宋体"/>
                <w:color w:val="000000"/>
                <w:szCs w:val="21"/>
                <w:lang w:bidi="ar"/>
              </w:rPr>
              <w:t xml:space="preserve">13.设备支持开展本校、跨校、跨区域赛事活动，比赛项目采用AI智能评分，排名实时更新。</w:t>
            </w:r>
            <w:r>
              <w:rPr>
                <w:rFonts w:hint="eastAsia" w:ascii="宋体" w:hAnsi="宋体" w:cs="宋体"/>
                <w:color w:val="000000"/>
                <w:szCs w:val="21"/>
                <w:lang w:bidi="ar"/>
              </w:rPr>
              <w:br/>
            </w:r>
            <w:r>
              <w:rPr>
                <w:rFonts w:hint="eastAsia" w:ascii="宋体" w:hAnsi="宋体" w:cs="宋体"/>
                <w:color w:val="000000"/>
                <w:szCs w:val="21"/>
                <w:lang w:bidi="ar"/>
              </w:rPr>
              <w:t xml:space="preserve">14.设备支持播放校本视频教学资源，学生可自主观看学习。</w:t>
            </w:r>
            <w:r>
              <w:rPr>
                <w:rFonts w:hint="eastAsia" w:ascii="宋体" w:hAnsi="宋体" w:cs="宋体"/>
                <w:color w:val="000000"/>
                <w:szCs w:val="21"/>
                <w:lang w:bidi="ar"/>
              </w:rPr>
              <w:br/>
            </w:r>
            <w:r>
              <w:rPr>
                <w:rFonts w:hint="eastAsia" w:ascii="宋体" w:hAnsi="宋体" w:cs="宋体"/>
                <w:color w:val="000000"/>
                <w:szCs w:val="21"/>
                <w:lang w:bidi="ar"/>
              </w:rPr>
              <w:t xml:space="preserve">15.设备支持课堂接力，采用多人协作模式（4/5/6人），学生分段完成不同的动作组合。</w:t>
            </w:r>
            <w:r>
              <w:rPr>
                <w:rFonts w:hint="eastAsia" w:ascii="宋体" w:hAnsi="宋体" w:cs="宋体"/>
                <w:color w:val="000000"/>
                <w:szCs w:val="21"/>
                <w:lang w:bidi="ar"/>
              </w:rPr>
              <w:br/>
            </w:r>
            <w:r>
              <w:rPr>
                <w:rFonts w:hint="eastAsia" w:ascii="宋体" w:hAnsi="宋体" w:cs="宋体"/>
                <w:color w:val="000000"/>
                <w:szCs w:val="21"/>
                <w:lang w:bidi="ar"/>
              </w:rPr>
              <w:t xml:space="preserve">16.设备支持知识问答，问答范围支持体育常识、健康知识等内容。</w:t>
            </w:r>
            <w:r>
              <w:rPr>
                <w:rFonts w:hint="eastAsia" w:ascii="宋体" w:hAnsi="宋体" w:cs="宋体"/>
                <w:color w:val="000000"/>
                <w:szCs w:val="21"/>
                <w:lang w:bidi="ar"/>
              </w:rPr>
              <w:br/>
            </w:r>
            <w:r>
              <w:rPr>
                <w:rFonts w:hint="eastAsia" w:ascii="宋体" w:hAnsi="宋体" w:cs="宋体"/>
                <w:color w:val="000000"/>
                <w:szCs w:val="21"/>
                <w:lang w:bidi="ar"/>
              </w:rPr>
              <w:t xml:space="preserve">17.设备支持查询各项目排行榜，排行可按年级、性别进行筛选。</w:t>
            </w:r>
            <w:r>
              <w:rPr>
                <w:rFonts w:hint="eastAsia" w:ascii="宋体" w:hAnsi="宋体" w:cs="宋体"/>
                <w:color w:val="000000"/>
                <w:szCs w:val="21"/>
                <w:lang w:bidi="ar"/>
              </w:rPr>
              <w:br/>
            </w:r>
            <w:r>
              <w:rPr>
                <w:rFonts w:hint="eastAsia" w:ascii="宋体" w:hAnsi="宋体" w:cs="宋体"/>
                <w:color w:val="000000"/>
                <w:szCs w:val="21"/>
                <w:lang w:bidi="ar"/>
              </w:rPr>
              <w:t xml:space="preserve">18.设备屏保支持展示用户符合要求的自有图片。</w:t>
            </w:r>
            <w:r>
              <w:rPr>
                <w:rFonts w:hint="eastAsia" w:ascii="宋体" w:hAnsi="宋体" w:cs="宋体"/>
                <w:color w:val="000000"/>
                <w:szCs w:val="21"/>
                <w:lang w:bidi="ar"/>
              </w:rPr>
              <w:br/>
            </w:r>
            <w:r>
              <w:rPr>
                <w:rFonts w:hint="eastAsia" w:ascii="宋体" w:hAnsi="宋体" w:cs="宋体"/>
                <w:color w:val="000000"/>
                <w:szCs w:val="21"/>
                <w:lang w:bidi="ar"/>
              </w:rPr>
              <w:t xml:space="preserve">19.关节点显示设置：开启后可以在运动识别过程中实时显示人体关节点。</w:t>
            </w:r>
            <w:r>
              <w:rPr>
                <w:rFonts w:hint="eastAsia" w:ascii="宋体" w:hAnsi="宋体" w:cs="宋体"/>
                <w:color w:val="000000"/>
                <w:szCs w:val="21"/>
                <w:lang w:bidi="ar"/>
              </w:rPr>
              <w:br/>
            </w:r>
            <w:r>
              <w:rPr>
                <w:rFonts w:hint="eastAsia" w:ascii="宋体" w:hAnsi="宋体" w:cs="宋体"/>
                <w:color w:val="000000"/>
                <w:szCs w:val="21"/>
                <w:lang w:bidi="ar"/>
              </w:rPr>
              <w:t xml:space="preserve">20.音量设置：系统支持调节系统提示音与视频播放音量。</w:t>
            </w:r>
            <w:r>
              <w:rPr>
                <w:rFonts w:hint="eastAsia" w:ascii="宋体" w:hAnsi="宋体" w:cs="宋体"/>
                <w:color w:val="000000"/>
                <w:szCs w:val="21"/>
                <w:lang w:bidi="ar"/>
              </w:rPr>
              <w:br/>
            </w:r>
            <w:r>
              <w:rPr>
                <w:rFonts w:hint="eastAsia" w:ascii="宋体" w:hAnsi="宋体" w:cs="宋体"/>
                <w:color w:val="000000"/>
                <w:szCs w:val="21"/>
                <w:lang w:bidi="ar"/>
              </w:rPr>
              <w:t xml:space="preserve">21.基于AI视觉算法检测和提取运动目标，实时捕捉人体关节点，实现运动过程中的人体姿态识别。</w:t>
            </w:r>
            <w:r>
              <w:rPr>
                <w:rFonts w:hint="eastAsia" w:ascii="宋体" w:hAnsi="宋体" w:cs="宋体"/>
                <w:color w:val="000000"/>
                <w:szCs w:val="21"/>
                <w:lang w:bidi="ar"/>
              </w:rPr>
              <w:br/>
            </w:r>
            <w:r>
              <w:rPr>
                <w:rFonts w:hint="eastAsia" w:ascii="宋体" w:hAnsi="宋体" w:cs="宋体"/>
                <w:color w:val="000000"/>
                <w:szCs w:val="21"/>
                <w:lang w:bidi="ar"/>
              </w:rPr>
              <w:t xml:space="preserve">22.基于AI视觉技术实现身份认证和运动项目计时计数，全程无需人工干预。</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ff0000"/>
                <w:sz w:val="21"/>
                <w:szCs w:val="21"/>
                <w:u w:val="none"/>
                <w:lang w:val="en-US" w:eastAsia="zh-CN" w:bidi="ar"/>
              </w:rPr>
              <w:suppressLineNumbers w:val="0"/>
            </w:pPr>
            <w:r>
              <w:rPr>
                <w:rFonts w:hint="eastAsia" w:ascii="宋体" w:hAnsi="宋体" w:cs="宋体"/>
                <w:b w:val="0"/>
                <w:bCs w:val="0"/>
                <w:color w:val="auto"/>
                <w:szCs w:val="21"/>
                <w:lang w:val="en-US" w:eastAsia="zh-CN" w:bidi="ar"/>
              </w:rPr>
              <w:t xml:space="preserve">8</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b w:val="0"/>
                <w:bCs w:val="0"/>
                <w:color w:val="auto"/>
                <w:szCs w:val="21"/>
                <w:lang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highlight w:val="none"/>
                <w:lang w:bidi="ar"/>
              </w:rPr>
              <w:t xml:space="preserve">烟温一体报警器（物联网）</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eastAsia="Arial" w:cs="宋体"/>
                <w:color w:val="000000"/>
                <w:sz w:val="21"/>
                <w:szCs w:val="21"/>
                <w:highlight w:val="none"/>
                <w:lang w:val="en-US" w:eastAsia="zh-CN" w:bidi="ar"/>
              </w:rPr>
              <w:t xml:space="preserve">1.</w:t>
            </w:r>
            <w:r>
              <w:rPr>
                <w:rFonts w:hint="eastAsia" w:ascii="宋体" w:hAnsi="宋体" w:cs="宋体"/>
                <w:color w:val="000000"/>
                <w:szCs w:val="21"/>
                <w:highlight w:val="none"/>
                <w:lang w:bidi="ar"/>
              </w:rPr>
              <w:t xml:space="preserve">通讯方式：Cat.1全网通（</w:t>
            </w:r>
            <w:r>
              <w:rPr>
                <w:rFonts w:hint="eastAsia" w:ascii="宋体" w:hAnsi="宋体" w:cs="宋体"/>
                <w:b/>
                <w:bCs/>
                <w:color w:val="000000"/>
                <w:szCs w:val="21"/>
                <w:highlight w:val="none"/>
                <w:lang w:bidi="ar"/>
              </w:rPr>
              <w:t xml:space="preserve">兼容三大运营商</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2.电池：聚合物锂电池不小于1600mAh</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3.报警方式：烟雾报警、温度报警（&gt;57℃或&gt;7℃/min）、温升报警、防拆报警</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4.静态电流：≤10μA</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5.工作温度：-20~+55℃</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6.工作湿度：≤95%RH</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7.安装方式：吸顶式</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val="en-US" w:eastAsia="zh-CN" w:bidi="ar"/>
              </w:rPr>
              <w:suppressLineNumbers w:val="0"/>
            </w:pPr>
            <w:r>
              <w:rPr>
                <w:rFonts w:hint="eastAsia" w:ascii="宋体" w:hAnsi="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8.自检时能够发出声、光报警信号，报警音量≥85dB（3米范围内），按键寿命满足大于5000次测试要求，支持手动、自动复位，支持本地、远程等多种方式消音、信号查询，设备电池电压到达欠压报警值时，指示灯和蜂鸣器应按固定时间间隔发出报警提示，并上报至平台端和手机端。</w:t>
            </w:r>
            <w:r>
              <w:rPr>
                <w:rFonts w:hint="eastAsia" w:ascii="宋体" w:hAnsi="宋体" w:eastAsia="宋体" w:cs="宋体"/>
                <w:b/>
                <w:bCs/>
                <w:color w:val="000000"/>
                <w:szCs w:val="21"/>
                <w:highlight w:val="none"/>
                <w:lang w:val="en-US" w:eastAsia="zh-CN" w:bidi="ar"/>
              </w:rPr>
              <w:t xml:space="preserve">（提供第三方检测报告扫描件加盖投标人公章，未提供不得分）</w:t>
            </w:r>
            <w:r>
              <w:rPr>
                <w:rFonts w:hint="eastAsia" w:ascii="宋体" w:hAnsi="宋体" w:eastAsia="宋体" w:cs="宋体"/>
                <w:color w:val="000000"/>
                <w:szCs w:val="21"/>
                <w:highlight w:val="none"/>
                <w:lang w:val="en-US" w:eastAsia="zh-CN" w:bidi="ar"/>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cs="宋体"/>
                <w:color w:val="000000"/>
                <w:szCs w:val="21"/>
                <w:highlight w:val="none"/>
                <w:lang w:val="en-US" w:eastAsia="zh-CN" w:bidi="ar"/>
              </w:rPr>
              <w:suppressLineNumbers w:val="0"/>
            </w:pPr>
            <w:r>
              <w:rPr>
                <w:rFonts w:hint="eastAsia" w:ascii="宋体" w:hAnsi="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9.具有火警报警功能，设备会根据感烟浓度调整指示灯的数量，当超过报警阈值并持续上升到一定浓度时，指示灯闪烁数量由1、3、5依次递增，设备支持通过平台端查询ICCID、IMEI、信号强度、电池电量、环境温度、烟雾浓度等数据。</w:t>
            </w:r>
            <w:r>
              <w:rPr>
                <w:rFonts w:hint="eastAsia" w:ascii="宋体" w:hAnsi="宋体" w:eastAsia="宋体" w:cs="宋体"/>
                <w:b/>
                <w:bCs/>
                <w:color w:val="000000"/>
                <w:szCs w:val="21"/>
                <w:highlight w:val="none"/>
                <w:lang w:val="en-US" w:eastAsia="zh-CN" w:bidi="ar"/>
              </w:rPr>
              <w:t xml:space="preserve">（提供第三方检测报告扫描件加盖投标人公章，未提供不得分）</w:t>
            </w:r>
            <w:r>
              <w:rPr>
                <w:rFonts w:hint="eastAsia" w:ascii="宋体" w:hAnsi="宋体" w:eastAsia="宋体" w:cs="宋体"/>
                <w:color w:val="000000"/>
                <w:szCs w:val="21"/>
                <w:highlight w:val="none"/>
                <w:lang w:val="en-US" w:eastAsia="zh-CN" w:bidi="ar"/>
              </w:rPr>
              <w:t xml:space="preserve">；</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val="en-US" w:eastAsia="zh-CN" w:bidi="ar"/>
              </w:rPr>
              <w:t xml:space="preserve">472</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台</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火焰识别器（物联网）</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1.传感器：非制冷氧化钒焦平面探测器，256×192像素，12μm像元</w:t>
            </w:r>
            <w:r>
              <w:rPr>
                <w:rFonts w:hint="eastAsia" w:ascii="宋体" w:hAnsi="宋体" w:cs="宋体"/>
                <w:color w:val="000000"/>
                <w:szCs w:val="21"/>
                <w:lang w:bidi="ar"/>
              </w:rPr>
              <w:br/>
            </w:r>
            <w:r>
              <w:rPr>
                <w:rFonts w:hint="eastAsia" w:ascii="宋体" w:hAnsi="宋体" w:cs="宋体"/>
                <w:color w:val="000000"/>
                <w:szCs w:val="21"/>
                <w:lang w:bidi="ar"/>
              </w:rPr>
              <w:t xml:space="preserve">2.通讯：4G全网通无线</w:t>
            </w:r>
            <w:r>
              <w:rPr>
                <w:rFonts w:hint="eastAsia" w:ascii="宋体" w:hAnsi="宋体" w:cs="宋体"/>
                <w:color w:val="000000"/>
                <w:szCs w:val="21"/>
                <w:lang w:bidi="ar"/>
              </w:rPr>
              <w:br/>
            </w:r>
            <w:r>
              <w:rPr>
                <w:rFonts w:hint="eastAsia" w:ascii="宋体" w:hAnsi="宋体" w:cs="宋体"/>
                <w:color w:val="000000"/>
                <w:szCs w:val="21"/>
                <w:lang w:bidi="ar"/>
              </w:rPr>
              <w:t xml:space="preserve">3.测温范围：-10℃~+500℃，测温误差MAX(±5℃,±5%)</w:t>
            </w:r>
            <w:r>
              <w:rPr>
                <w:rFonts w:hint="eastAsia" w:ascii="宋体" w:hAnsi="宋体" w:cs="宋体"/>
                <w:color w:val="000000"/>
                <w:szCs w:val="21"/>
                <w:lang w:bidi="ar"/>
              </w:rPr>
              <w:br/>
            </w:r>
            <w:r>
              <w:rPr>
                <w:rFonts w:hint="eastAsia" w:ascii="宋体" w:hAnsi="宋体" w:cs="宋体"/>
                <w:color w:val="000000"/>
                <w:szCs w:val="21"/>
                <w:lang w:bidi="ar"/>
              </w:rPr>
              <w:t xml:space="preserve">4.火点探测距离：35m可探测不小于20cm×20cm火点</w:t>
            </w:r>
            <w:r>
              <w:rPr>
                <w:rFonts w:hint="eastAsia" w:ascii="宋体" w:hAnsi="宋体" w:cs="宋体"/>
                <w:color w:val="000000"/>
                <w:szCs w:val="21"/>
                <w:lang w:bidi="ar"/>
              </w:rPr>
              <w:br/>
            </w:r>
            <w:r>
              <w:rPr>
                <w:rFonts w:hint="eastAsia" w:ascii="宋体" w:hAnsi="宋体" w:cs="宋体"/>
                <w:color w:val="000000"/>
                <w:szCs w:val="21"/>
                <w:lang w:bidi="ar"/>
              </w:rPr>
              <w:t xml:space="preserve">5.可见光：不小于500万像素， 1/2.7" CMOS；最低照度≤0.005lux</w:t>
            </w:r>
            <w:r>
              <w:rPr>
                <w:rFonts w:hint="eastAsia" w:ascii="宋体" w:hAnsi="宋体" w:cs="宋体"/>
                <w:color w:val="000000"/>
                <w:szCs w:val="21"/>
                <w:lang w:bidi="ar"/>
              </w:rPr>
              <w:br/>
            </w:r>
            <w:r>
              <w:rPr>
                <w:rFonts w:hint="eastAsia" w:ascii="宋体" w:hAnsi="宋体" w:cs="宋体"/>
                <w:color w:val="000000"/>
                <w:szCs w:val="21"/>
                <w:lang w:bidi="ar"/>
              </w:rPr>
              <w:t xml:space="preserve">6.红外补光：最大50m</w:t>
            </w:r>
            <w:r>
              <w:rPr>
                <w:rFonts w:hint="eastAsia" w:ascii="宋体" w:hAnsi="宋体" w:cs="宋体"/>
                <w:color w:val="000000"/>
                <w:szCs w:val="21"/>
                <w:lang w:bidi="ar"/>
              </w:rPr>
              <w:br/>
            </w:r>
            <w:r>
              <w:rPr>
                <w:rFonts w:hint="eastAsia" w:ascii="宋体" w:hAnsi="宋体" w:cs="宋体"/>
                <w:color w:val="000000"/>
                <w:szCs w:val="21"/>
                <w:lang w:bidi="ar"/>
              </w:rPr>
              <w:t xml:space="preserve">7.存储：最大256GB Micro SD卡</w:t>
            </w:r>
            <w:r>
              <w:rPr>
                <w:rFonts w:hint="eastAsia" w:ascii="宋体" w:hAnsi="宋体" w:cs="宋体"/>
                <w:color w:val="000000"/>
                <w:szCs w:val="21"/>
                <w:lang w:bidi="ar"/>
              </w:rPr>
              <w:br/>
            </w:r>
            <w:r>
              <w:rPr>
                <w:rFonts w:hint="eastAsia" w:ascii="宋体" w:hAnsi="宋体" w:cs="宋体"/>
                <w:color w:val="000000"/>
                <w:szCs w:val="21"/>
                <w:lang w:bidi="ar"/>
              </w:rPr>
              <w:t xml:space="preserve">8.防护等级：IP67</w:t>
            </w:r>
            <w:r>
              <w:rPr>
                <w:rFonts w:hint="eastAsia" w:ascii="宋体" w:hAnsi="宋体" w:cs="宋体"/>
                <w:color w:val="000000"/>
                <w:szCs w:val="21"/>
                <w:lang w:bidi="ar"/>
              </w:rPr>
              <w:br/>
            </w:r>
            <w:r>
              <w:rPr>
                <w:rFonts w:hint="eastAsia" w:ascii="宋体" w:hAnsi="宋体" w:cs="宋体"/>
                <w:color w:val="000000"/>
                <w:szCs w:val="21"/>
                <w:lang w:bidi="ar"/>
              </w:rPr>
              <w:t xml:space="preserve">9.供电：DC/POE</w:t>
            </w:r>
            <w:r>
              <w:rPr>
                <w:rFonts w:hint="eastAsia" w:ascii="宋体" w:hAnsi="宋体" w:cs="宋体"/>
                <w:color w:val="000000"/>
                <w:szCs w:val="21"/>
                <w:lang w:bidi="ar"/>
              </w:rPr>
              <w:br/>
            </w:r>
            <w:r>
              <w:rPr>
                <w:rFonts w:hint="eastAsia" w:ascii="宋体" w:hAnsi="宋体" w:cs="宋体"/>
                <w:color w:val="000000"/>
                <w:szCs w:val="21"/>
                <w:lang w:bidi="ar"/>
              </w:rPr>
              <w:t xml:space="preserve">10.报警输入：不少于3路；报警输出：不少于2路</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highlight w:val="none"/>
                <w:lang w:bidi="ar"/>
              </w:rPr>
              <w:t xml:space="preserve">24</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台</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防欺凌一键报警（物联网）</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1.通讯方式：Cat.1全网通</w:t>
            </w:r>
            <w:r>
              <w:rPr>
                <w:rFonts w:hint="eastAsia" w:ascii="宋体" w:hAnsi="宋体" w:cs="宋体"/>
                <w:color w:val="000000"/>
                <w:szCs w:val="21"/>
                <w:lang w:bidi="ar"/>
              </w:rPr>
              <w:br/>
            </w:r>
            <w:r>
              <w:rPr>
                <w:rFonts w:hint="eastAsia" w:ascii="宋体" w:hAnsi="宋体" w:cs="宋体"/>
                <w:color w:val="000000"/>
                <w:szCs w:val="21"/>
                <w:lang w:bidi="ar"/>
              </w:rPr>
              <w:t xml:space="preserve">2.报警方式：按键报警、拉绳报警（选配）、防拆报警、低电量报警</w:t>
            </w:r>
            <w:r>
              <w:rPr>
                <w:rFonts w:hint="eastAsia" w:ascii="宋体" w:hAnsi="宋体" w:cs="宋体"/>
                <w:color w:val="000000"/>
                <w:szCs w:val="21"/>
                <w:lang w:bidi="ar"/>
              </w:rPr>
              <w:br/>
            </w:r>
            <w:r>
              <w:rPr>
                <w:rFonts w:hint="eastAsia" w:ascii="宋体" w:hAnsi="宋体" w:cs="宋体"/>
                <w:color w:val="000000"/>
                <w:szCs w:val="21"/>
                <w:lang w:bidi="ar"/>
              </w:rPr>
              <w:t xml:space="preserve">3.AI功能：语音唤醒、双向通话、VoLTE高清通话</w:t>
            </w:r>
            <w:r>
              <w:rPr>
                <w:rFonts w:hint="eastAsia" w:ascii="宋体" w:hAnsi="宋体" w:cs="宋体"/>
                <w:color w:val="000000"/>
                <w:szCs w:val="21"/>
                <w:lang w:bidi="ar"/>
              </w:rPr>
              <w:br/>
            </w:r>
            <w:r>
              <w:rPr>
                <w:rFonts w:hint="eastAsia" w:ascii="宋体" w:hAnsi="宋体" w:cs="宋体"/>
                <w:color w:val="000000"/>
                <w:szCs w:val="21"/>
                <w:lang w:bidi="ar"/>
              </w:rPr>
              <w:t xml:space="preserve">4.供电：Type-C </w:t>
            </w:r>
            <w:r>
              <w:rPr>
                <w:rFonts w:hint="eastAsia" w:ascii="宋体" w:hAnsi="宋体" w:cs="宋体"/>
                <w:color w:val="000000"/>
                <w:szCs w:val="21"/>
                <w:lang w:bidi="ar"/>
              </w:rPr>
              <w:br/>
            </w:r>
            <w:r>
              <w:rPr>
                <w:rFonts w:hint="eastAsia" w:ascii="宋体" w:hAnsi="宋体" w:cs="宋体"/>
                <w:color w:val="000000"/>
                <w:szCs w:val="21"/>
                <w:lang w:bidi="ar"/>
              </w:rPr>
              <w:t xml:space="preserve">5.工作电流：≤650mA / 静态电流：≤10mA</w:t>
            </w:r>
            <w:r>
              <w:rPr>
                <w:rFonts w:hint="eastAsia" w:ascii="宋体" w:hAnsi="宋体" w:cs="宋体"/>
                <w:color w:val="000000"/>
                <w:szCs w:val="21"/>
                <w:lang w:bidi="ar"/>
              </w:rPr>
              <w:br/>
            </w:r>
            <w:r>
              <w:rPr>
                <w:rFonts w:hint="eastAsia" w:ascii="宋体" w:hAnsi="宋体" w:cs="宋体"/>
                <w:color w:val="000000"/>
                <w:szCs w:val="21"/>
                <w:lang w:bidi="ar"/>
              </w:rPr>
              <w:t xml:space="preserve">6.喇叭：1W/8Ω、</w:t>
            </w:r>
            <w:r>
              <w:rPr>
                <w:rFonts w:hint="eastAsia" w:ascii="宋体" w:hAnsi="宋体" w:cs="宋体"/>
                <w:color w:val="000000"/>
                <w:szCs w:val="21"/>
                <w:lang w:bidi="ar"/>
              </w:rPr>
              <w:br/>
            </w:r>
            <w:r>
              <w:rPr>
                <w:rFonts w:hint="eastAsia" w:ascii="宋体" w:hAnsi="宋体" w:cs="宋体"/>
                <w:color w:val="000000"/>
                <w:szCs w:val="21"/>
                <w:lang w:bidi="ar"/>
              </w:rPr>
              <w:t xml:space="preserve">7.工作温度：-10~+55℃</w:t>
            </w:r>
            <w:r>
              <w:rPr>
                <w:rFonts w:hint="eastAsia" w:ascii="宋体" w:hAnsi="宋体" w:cs="宋体"/>
                <w:color w:val="000000"/>
                <w:szCs w:val="21"/>
                <w:lang w:bidi="ar"/>
              </w:rPr>
              <w:br/>
            </w:r>
            <w:r>
              <w:rPr>
                <w:rFonts w:hint="eastAsia" w:ascii="宋体" w:hAnsi="宋体" w:cs="宋体"/>
                <w:color w:val="000000"/>
                <w:szCs w:val="21"/>
                <w:lang w:bidi="ar"/>
              </w:rPr>
              <w:t xml:space="preserve">8.安装方式：壁挂/86盒</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highlight w:val="none"/>
                <w:lang w:bidi="ar"/>
              </w:rPr>
              <w:t xml:space="preserve">88</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台</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9</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智能无线报警控制台（物联网）</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1.通讯方式：4G Cat.1全网通</w:t>
            </w:r>
            <w:r>
              <w:rPr>
                <w:rFonts w:hint="eastAsia" w:ascii="宋体" w:hAnsi="宋体" w:cs="宋体"/>
                <w:color w:val="000000"/>
                <w:szCs w:val="21"/>
                <w:lang w:bidi="ar"/>
              </w:rPr>
              <w:br/>
            </w:r>
            <w:r>
              <w:rPr>
                <w:rFonts w:hint="eastAsia" w:ascii="宋体" w:hAnsi="宋体" w:cs="宋体"/>
                <w:color w:val="000000"/>
                <w:szCs w:val="21"/>
                <w:lang w:bidi="ar"/>
              </w:rPr>
              <w:t xml:space="preserve">2.报警方式：一键按键报警、无线探测器联动报警、遥控器报警</w:t>
            </w:r>
            <w:r>
              <w:rPr>
                <w:rFonts w:hint="eastAsia" w:ascii="宋体" w:hAnsi="宋体" w:cs="宋体"/>
                <w:color w:val="000000"/>
                <w:szCs w:val="21"/>
                <w:lang w:bidi="ar"/>
              </w:rPr>
              <w:br/>
            </w:r>
            <w:r>
              <w:rPr>
                <w:rFonts w:hint="eastAsia" w:ascii="宋体" w:hAnsi="宋体" w:cs="宋体"/>
                <w:color w:val="000000"/>
                <w:szCs w:val="21"/>
                <w:lang w:bidi="ar"/>
              </w:rPr>
              <w:t xml:space="preserve">3.联动功能：声光报警、平台/微信/电话/短信多渠道通知、继电器输出联动</w:t>
            </w:r>
            <w:r>
              <w:rPr>
                <w:rFonts w:hint="eastAsia" w:ascii="宋体" w:hAnsi="宋体" w:cs="宋体"/>
                <w:color w:val="000000"/>
                <w:szCs w:val="21"/>
                <w:lang w:bidi="ar"/>
              </w:rPr>
              <w:br/>
            </w:r>
            <w:r>
              <w:rPr>
                <w:rFonts w:hint="eastAsia" w:ascii="宋体" w:hAnsi="宋体" w:cs="宋体"/>
                <w:color w:val="000000"/>
                <w:szCs w:val="21"/>
                <w:lang w:bidi="ar"/>
              </w:rPr>
              <w:t xml:space="preserve">4.无线防区：支持≤32路无线探测器接入</w:t>
            </w:r>
            <w:r>
              <w:rPr>
                <w:rFonts w:hint="eastAsia" w:ascii="宋体" w:hAnsi="宋体" w:cs="宋体"/>
                <w:color w:val="000000"/>
                <w:szCs w:val="21"/>
                <w:lang w:bidi="ar"/>
              </w:rPr>
              <w:br/>
            </w:r>
            <w:r>
              <w:rPr>
                <w:rFonts w:hint="eastAsia" w:ascii="宋体" w:hAnsi="宋体" w:cs="宋体"/>
                <w:color w:val="000000"/>
                <w:szCs w:val="21"/>
                <w:lang w:bidi="ar"/>
              </w:rPr>
              <w:t xml:space="preserve">5.有线防区：2路（</w:t>
            </w:r>
            <w:r>
              <w:rPr>
                <w:rFonts w:hint="eastAsia" w:ascii="宋体" w:hAnsi="宋体" w:cs="宋体"/>
                <w:b/>
                <w:bCs/>
                <w:color w:val="000000"/>
                <w:szCs w:val="21"/>
                <w:highlight w:val="none"/>
                <w:lang w:bidi="ar"/>
              </w:rPr>
              <w:t xml:space="preserve">常开/常闭可配</w:t>
            </w:r>
            <w:r>
              <w:rPr>
                <w:rFonts w:hint="eastAsia" w:ascii="宋体" w:hAnsi="宋体" w:cs="宋体"/>
                <w:color w:val="000000"/>
                <w:szCs w:val="21"/>
                <w:lang w:bidi="ar"/>
              </w:rPr>
              <w:t xml:space="preserve">）</w:t>
            </w:r>
            <w:r>
              <w:rPr>
                <w:rFonts w:hint="eastAsia" w:ascii="宋体" w:hAnsi="宋体" w:cs="宋体"/>
                <w:color w:val="000000"/>
                <w:szCs w:val="21"/>
                <w:lang w:bidi="ar"/>
              </w:rPr>
              <w:br/>
            </w:r>
            <w:r>
              <w:rPr>
                <w:rFonts w:hint="eastAsia" w:ascii="宋体" w:hAnsi="宋体" w:cs="宋体"/>
                <w:color w:val="000000"/>
                <w:szCs w:val="21"/>
                <w:lang w:bidi="ar"/>
              </w:rPr>
              <w:t xml:space="preserve">6.定时布撤防：支持</w:t>
            </w:r>
            <w:r>
              <w:rPr>
                <w:rFonts w:hint="eastAsia" w:ascii="宋体" w:hAnsi="宋体" w:cs="宋体"/>
                <w:color w:val="000000"/>
                <w:szCs w:val="21"/>
                <w:lang w:bidi="ar"/>
              </w:rPr>
              <w:br/>
            </w:r>
            <w:r>
              <w:rPr>
                <w:rFonts w:hint="eastAsia" w:ascii="宋体" w:hAnsi="宋体" w:cs="宋体"/>
                <w:color w:val="000000"/>
                <w:szCs w:val="21"/>
                <w:lang w:bidi="ar"/>
              </w:rPr>
              <w:t xml:space="preserve">7.内置备电：支持，断电告警</w:t>
            </w:r>
            <w:r>
              <w:rPr>
                <w:rFonts w:hint="eastAsia" w:ascii="宋体" w:hAnsi="宋体" w:cs="宋体"/>
                <w:color w:val="000000"/>
                <w:szCs w:val="21"/>
                <w:lang w:bidi="ar"/>
              </w:rPr>
              <w:br/>
            </w:r>
            <w:r>
              <w:rPr>
                <w:rFonts w:hint="eastAsia" w:ascii="宋体" w:hAnsi="宋体" w:cs="宋体"/>
                <w:color w:val="000000"/>
                <w:szCs w:val="21"/>
                <w:lang w:bidi="ar"/>
              </w:rPr>
              <w:t xml:space="preserve">8.防拆告警：支持</w:t>
            </w:r>
            <w:r>
              <w:rPr>
                <w:rFonts w:hint="eastAsia" w:ascii="宋体" w:hAnsi="宋体" w:cs="宋体"/>
                <w:color w:val="000000"/>
                <w:szCs w:val="21"/>
                <w:lang w:bidi="ar"/>
              </w:rPr>
              <w:br/>
            </w:r>
            <w:r>
              <w:rPr>
                <w:rFonts w:hint="eastAsia" w:ascii="宋体" w:hAnsi="宋体" w:cs="宋体"/>
                <w:color w:val="000000"/>
                <w:szCs w:val="21"/>
                <w:lang w:bidi="ar"/>
              </w:rPr>
              <w:t xml:space="preserve">9.工作温度：-10~+55℃</w:t>
            </w:r>
            <w:r>
              <w:rPr>
                <w:rFonts w:hint="eastAsia" w:ascii="宋体" w:hAnsi="宋体" w:cs="宋体"/>
                <w:color w:val="000000"/>
                <w:szCs w:val="21"/>
                <w:lang w:bidi="ar"/>
              </w:rPr>
              <w:br/>
            </w:r>
            <w:r>
              <w:rPr>
                <w:rFonts w:hint="eastAsia" w:ascii="宋体" w:hAnsi="宋体" w:cs="宋体"/>
                <w:color w:val="000000"/>
                <w:szCs w:val="21"/>
                <w:lang w:bidi="ar"/>
              </w:rPr>
              <w:t xml:space="preserve">10.安装方式：壁挂固定</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highlight w:val="none"/>
                <w:lang w:val="en-US" w:eastAsia="zh-CN" w:bidi="ar"/>
              </w:rPr>
              <w:t xml:space="preserve">3</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10</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防火防盗应急救助（物联网）</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1.通讯方式：4G Cat.1</w:t>
            </w:r>
            <w:r>
              <w:rPr>
                <w:rFonts w:hint="eastAsia" w:ascii="宋体" w:hAnsi="宋体" w:cs="宋体"/>
                <w:color w:val="000000"/>
                <w:szCs w:val="21"/>
                <w:lang w:bidi="ar"/>
              </w:rPr>
              <w:br/>
            </w:r>
            <w:r>
              <w:rPr>
                <w:rFonts w:hint="eastAsia" w:ascii="宋体" w:hAnsi="宋体" w:cs="宋体"/>
                <w:color w:val="000000"/>
                <w:szCs w:val="21"/>
                <w:lang w:bidi="ar"/>
              </w:rPr>
              <w:t xml:space="preserve">2.报警方式：一键报警、拉绳报警、遥控器报警、探测器联动报警</w:t>
            </w:r>
            <w:r>
              <w:rPr>
                <w:rFonts w:hint="eastAsia" w:ascii="宋体" w:hAnsi="宋体" w:cs="宋体"/>
                <w:color w:val="000000"/>
                <w:szCs w:val="21"/>
                <w:lang w:bidi="ar"/>
              </w:rPr>
              <w:br/>
            </w:r>
            <w:r>
              <w:rPr>
                <w:rFonts w:hint="eastAsia" w:ascii="宋体" w:hAnsi="宋体" w:cs="宋体"/>
                <w:color w:val="000000"/>
                <w:szCs w:val="21"/>
                <w:lang w:bidi="ar"/>
              </w:rPr>
              <w:t xml:space="preserve">3.联动：声光报警、继电器输出、平台/微信/电话/短信通知</w:t>
            </w:r>
            <w:r>
              <w:rPr>
                <w:rFonts w:hint="eastAsia" w:ascii="宋体" w:hAnsi="宋体" w:cs="宋体"/>
                <w:color w:val="000000"/>
                <w:szCs w:val="21"/>
                <w:lang w:bidi="ar"/>
              </w:rPr>
              <w:br/>
            </w:r>
            <w:r>
              <w:rPr>
                <w:rFonts w:hint="eastAsia" w:ascii="宋体" w:hAnsi="宋体" w:cs="宋体"/>
                <w:color w:val="000000"/>
                <w:szCs w:val="21"/>
                <w:lang w:bidi="ar"/>
              </w:rPr>
              <w:t xml:space="preserve">4.待机电流：&lt;100mA / 报警电流：&lt;800mA</w:t>
            </w:r>
            <w:r>
              <w:rPr>
                <w:rFonts w:hint="eastAsia" w:ascii="宋体" w:hAnsi="宋体" w:cs="宋体"/>
                <w:color w:val="000000"/>
                <w:szCs w:val="21"/>
                <w:lang w:bidi="ar"/>
              </w:rPr>
              <w:br/>
            </w:r>
            <w:r>
              <w:rPr>
                <w:rFonts w:hint="eastAsia" w:ascii="宋体" w:hAnsi="宋体" w:cs="宋体"/>
                <w:color w:val="000000"/>
                <w:szCs w:val="21"/>
                <w:lang w:bidi="ar"/>
              </w:rPr>
              <w:t xml:space="preserve">5.无线频率：≤433MHz</w:t>
            </w:r>
            <w:r>
              <w:rPr>
                <w:rFonts w:hint="eastAsia" w:ascii="宋体" w:hAnsi="宋体" w:cs="宋体"/>
                <w:color w:val="000000"/>
                <w:szCs w:val="21"/>
                <w:lang w:bidi="ar"/>
              </w:rPr>
              <w:br/>
            </w:r>
            <w:r>
              <w:rPr>
                <w:rFonts w:hint="eastAsia" w:ascii="宋体" w:hAnsi="宋体" w:cs="宋体"/>
                <w:color w:val="000000"/>
                <w:szCs w:val="21"/>
                <w:lang w:bidi="ar"/>
              </w:rPr>
              <w:t xml:space="preserve">6.有线防区：2路；遥控器：≤8个；探测器配件：≤32个</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highlight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11</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智慧空开（物联网）</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1.电流监测：不少于3路，精度0.1%（支持2500A:5A二次CT）</w:t>
            </w:r>
            <w:r>
              <w:rPr>
                <w:rFonts w:hint="eastAsia" w:ascii="宋体" w:hAnsi="宋体" w:cs="宋体"/>
                <w:color w:val="000000"/>
                <w:szCs w:val="21"/>
                <w:lang w:bidi="ar"/>
              </w:rPr>
              <w:br/>
            </w:r>
            <w:r>
              <w:rPr>
                <w:rFonts w:hint="eastAsia" w:ascii="宋体" w:hAnsi="宋体" w:cs="宋体"/>
                <w:color w:val="000000"/>
                <w:szCs w:val="21"/>
                <w:lang w:bidi="ar"/>
              </w:rPr>
              <w:t xml:space="preserve">2.温度监测：不少于4路（电缆关键部位）</w:t>
            </w:r>
            <w:r>
              <w:rPr>
                <w:rFonts w:hint="eastAsia" w:ascii="宋体" w:hAnsi="宋体" w:cs="宋体"/>
                <w:color w:val="000000"/>
                <w:szCs w:val="21"/>
                <w:lang w:bidi="ar"/>
              </w:rPr>
              <w:br/>
            </w:r>
            <w:r>
              <w:rPr>
                <w:rFonts w:hint="eastAsia" w:ascii="宋体" w:hAnsi="宋体" w:cs="宋体"/>
                <w:color w:val="000000"/>
                <w:szCs w:val="21"/>
                <w:lang w:bidi="ar"/>
              </w:rPr>
              <w:t xml:space="preserve">3.漏电监测：不少于1路</w:t>
            </w:r>
            <w:r>
              <w:rPr>
                <w:rFonts w:hint="eastAsia" w:ascii="宋体" w:hAnsi="宋体" w:cs="宋体"/>
                <w:color w:val="000000"/>
                <w:szCs w:val="21"/>
                <w:lang w:bidi="ar"/>
              </w:rPr>
              <w:br/>
            </w:r>
            <w:r>
              <w:rPr>
                <w:rFonts w:hint="eastAsia" w:ascii="宋体" w:hAnsi="宋体" w:cs="宋体"/>
                <w:color w:val="000000"/>
                <w:szCs w:val="21"/>
                <w:lang w:bidi="ar"/>
              </w:rPr>
              <w:t xml:space="preserve">4.通讯：4G+ RS485 ，协议MQTT</w:t>
            </w:r>
            <w:r>
              <w:rPr>
                <w:rFonts w:hint="eastAsia" w:ascii="宋体" w:hAnsi="宋体" w:cs="宋体"/>
                <w:color w:val="000000"/>
                <w:szCs w:val="21"/>
                <w:lang w:bidi="ar"/>
              </w:rPr>
              <w:br/>
            </w:r>
            <w:r>
              <w:rPr>
                <w:rFonts w:hint="eastAsia" w:ascii="宋体" w:hAnsi="宋体" w:cs="宋体"/>
                <w:color w:val="000000"/>
                <w:szCs w:val="21"/>
                <w:lang w:bidi="ar"/>
              </w:rPr>
              <w:t xml:space="preserve">5.电压范围：220/380V</w:t>
            </w:r>
            <w:r>
              <w:rPr>
                <w:rFonts w:hint="eastAsia" w:ascii="宋体" w:hAnsi="宋体" w:cs="宋体"/>
                <w:color w:val="000000"/>
                <w:szCs w:val="21"/>
                <w:lang w:bidi="ar"/>
              </w:rPr>
              <w:br/>
            </w:r>
            <w:r>
              <w:rPr>
                <w:rFonts w:hint="eastAsia" w:ascii="宋体" w:hAnsi="宋体" w:cs="宋体"/>
                <w:color w:val="000000"/>
                <w:szCs w:val="21"/>
                <w:lang w:bidi="ar"/>
              </w:rPr>
              <w:t xml:space="preserve">6.计量精度：1级，支持双向电能计量</w:t>
            </w:r>
            <w:r>
              <w:rPr>
                <w:rFonts w:hint="eastAsia" w:ascii="宋体" w:hAnsi="宋体" w:cs="宋体"/>
                <w:color w:val="000000"/>
                <w:szCs w:val="21"/>
                <w:lang w:bidi="ar"/>
              </w:rPr>
              <w:br/>
            </w:r>
            <w:r>
              <w:rPr>
                <w:rFonts w:hint="eastAsia" w:ascii="宋体" w:hAnsi="宋体" w:cs="宋体"/>
                <w:color w:val="000000"/>
                <w:szCs w:val="21"/>
                <w:lang w:bidi="ar"/>
              </w:rPr>
              <w:t xml:space="preserve">7.保护功能：过流、过压、欠压、缺相告警；支持故障电弧识别</w:t>
            </w:r>
            <w:r>
              <w:rPr>
                <w:rFonts w:hint="eastAsia" w:ascii="宋体" w:hAnsi="宋体" w:cs="宋体"/>
                <w:color w:val="000000"/>
                <w:szCs w:val="21"/>
                <w:lang w:bidi="ar"/>
              </w:rPr>
              <w:br/>
            </w:r>
            <w:r>
              <w:rPr>
                <w:rFonts w:hint="eastAsia" w:ascii="宋体" w:hAnsi="宋体" w:cs="宋体"/>
                <w:color w:val="000000"/>
                <w:szCs w:val="21"/>
                <w:lang w:bidi="ar"/>
              </w:rPr>
              <w:t xml:space="preserve">8.安装：标准导轨</w:t>
            </w:r>
            <w:r>
              <w:rPr>
                <w:rFonts w:hint="eastAsia" w:ascii="宋体" w:hAnsi="宋体" w:cs="宋体"/>
                <w:color w:val="000000"/>
                <w:szCs w:val="21"/>
                <w:lang w:bidi="ar"/>
              </w:rPr>
              <w:br/>
            </w:r>
            <w:r>
              <w:rPr>
                <w:rFonts w:hint="eastAsia" w:ascii="宋体" w:hAnsi="宋体" w:cs="宋体"/>
                <w:color w:val="000000"/>
                <w:szCs w:val="21"/>
                <w:lang w:bidi="ar"/>
              </w:rPr>
              <w:t xml:space="preserve">9.待机功耗：&lt;0.5W</w:t>
            </w:r>
            <w:r>
              <w:rPr>
                <w:rFonts w:hint="eastAsia" w:ascii="宋体" w:hAnsi="宋体" w:cs="宋体"/>
                <w:color w:val="000000"/>
                <w:szCs w:val="21"/>
                <w:lang w:bidi="ar"/>
              </w:rPr>
              <w:br/>
            </w:r>
            <w:r>
              <w:rPr>
                <w:rFonts w:hint="eastAsia" w:ascii="宋体" w:hAnsi="宋体" w:cs="宋体"/>
                <w:color w:val="000000"/>
                <w:szCs w:val="21"/>
                <w:lang w:bidi="ar"/>
              </w:rPr>
              <w:t xml:space="preserve">10.工作温度：-20~+80℃</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highlight w:val="none"/>
                <w:lang w:bidi="ar"/>
              </w:rPr>
              <w:t xml:space="preserve">3</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12</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水浸报警器（物联网）</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1.通讯方式：Cat.1（可选LoRa/WiFi/4G/Zigbee）</w:t>
            </w:r>
            <w:r>
              <w:rPr>
                <w:rFonts w:hint="eastAsia" w:ascii="宋体" w:hAnsi="宋体" w:cs="宋体"/>
                <w:color w:val="000000"/>
                <w:szCs w:val="21"/>
                <w:lang w:bidi="ar"/>
              </w:rPr>
              <w:br/>
            </w:r>
            <w:r>
              <w:rPr>
                <w:rFonts w:hint="eastAsia" w:ascii="宋体" w:hAnsi="宋体" w:cs="宋体"/>
                <w:color w:val="000000"/>
                <w:szCs w:val="21"/>
                <w:lang w:bidi="ar"/>
              </w:rPr>
              <w:t xml:space="preserve">2.探头：金属探针全封闭式，防水防潮，线长1m</w:t>
            </w:r>
            <w:r>
              <w:rPr>
                <w:rFonts w:hint="eastAsia" w:ascii="宋体" w:hAnsi="宋体" w:cs="宋体"/>
                <w:color w:val="000000"/>
                <w:szCs w:val="21"/>
                <w:lang w:bidi="ar"/>
              </w:rPr>
              <w:br/>
            </w:r>
            <w:r>
              <w:rPr>
                <w:rFonts w:hint="eastAsia" w:ascii="宋体" w:hAnsi="宋体" w:cs="宋体"/>
                <w:color w:val="000000"/>
                <w:szCs w:val="21"/>
                <w:lang w:bidi="ar"/>
              </w:rPr>
              <w:t xml:space="preserve">3.分体式设计：探头可置于狭小封闭环境</w:t>
            </w:r>
            <w:r>
              <w:rPr>
                <w:rFonts w:hint="eastAsia" w:ascii="宋体" w:hAnsi="宋体" w:cs="宋体"/>
                <w:color w:val="000000"/>
                <w:szCs w:val="21"/>
                <w:lang w:bidi="ar"/>
              </w:rPr>
              <w:br/>
            </w:r>
            <w:r>
              <w:rPr>
                <w:rFonts w:hint="eastAsia" w:ascii="宋体" w:hAnsi="宋体" w:cs="宋体"/>
                <w:color w:val="000000"/>
                <w:szCs w:val="21"/>
                <w:lang w:bidi="ar"/>
              </w:rPr>
              <w:t xml:space="preserve">4.电源：DC3.0V锂亚电池 / 1800mAh</w:t>
            </w:r>
            <w:r>
              <w:rPr>
                <w:rFonts w:hint="eastAsia" w:ascii="宋体" w:hAnsi="宋体" w:cs="宋体"/>
                <w:color w:val="000000"/>
                <w:szCs w:val="21"/>
                <w:lang w:bidi="ar"/>
              </w:rPr>
              <w:br/>
            </w:r>
            <w:r>
              <w:rPr>
                <w:rFonts w:hint="eastAsia" w:ascii="宋体" w:hAnsi="宋体" w:cs="宋体"/>
                <w:color w:val="000000"/>
                <w:szCs w:val="21"/>
                <w:lang w:bidi="ar"/>
              </w:rPr>
              <w:t xml:space="preserve">5.静态电流：5μA（超低功耗）</w:t>
            </w:r>
            <w:r>
              <w:rPr>
                <w:rFonts w:hint="eastAsia" w:ascii="宋体" w:hAnsi="宋体" w:cs="宋体"/>
                <w:color w:val="000000"/>
                <w:szCs w:val="21"/>
                <w:lang w:bidi="ar"/>
              </w:rPr>
              <w:br/>
            </w:r>
            <w:r>
              <w:rPr>
                <w:rFonts w:hint="eastAsia" w:ascii="宋体" w:hAnsi="宋体" w:cs="宋体"/>
                <w:color w:val="000000"/>
                <w:szCs w:val="21"/>
                <w:lang w:bidi="ar"/>
              </w:rPr>
              <w:t xml:space="preserve">6.低压报警值：2.7V</w:t>
            </w:r>
            <w:r>
              <w:rPr>
                <w:rFonts w:hint="eastAsia" w:ascii="宋体" w:hAnsi="宋体" w:cs="宋体"/>
                <w:color w:val="000000"/>
                <w:szCs w:val="21"/>
                <w:lang w:bidi="ar"/>
              </w:rPr>
              <w:br/>
            </w:r>
            <w:r>
              <w:rPr>
                <w:rFonts w:hint="eastAsia" w:ascii="宋体" w:hAnsi="宋体" w:cs="宋体"/>
                <w:color w:val="000000"/>
                <w:szCs w:val="21"/>
                <w:lang w:bidi="ar"/>
              </w:rPr>
              <w:t xml:space="preserve">7.工作温度：-10~+55℃</w:t>
            </w:r>
            <w:r>
              <w:rPr>
                <w:rFonts w:hint="eastAsia" w:ascii="宋体" w:hAnsi="宋体" w:cs="宋体"/>
                <w:color w:val="000000"/>
                <w:szCs w:val="21"/>
                <w:lang w:bidi="ar"/>
              </w:rPr>
              <w:br/>
            </w:r>
            <w:r>
              <w:rPr>
                <w:rFonts w:hint="eastAsia" w:ascii="宋体" w:hAnsi="宋体" w:cs="宋体"/>
                <w:color w:val="000000"/>
                <w:szCs w:val="21"/>
                <w:lang w:bidi="ar"/>
              </w:rPr>
              <w:t xml:space="preserve">8.安装方式：壁挂</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highlight w:val="none"/>
                <w:lang w:bidi="ar"/>
              </w:rPr>
              <w:t xml:space="preserve">5</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台</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13</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保安巡逻打卡设备（物联网）</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cs="宋体"/>
                <w:color w:val="auto"/>
                <w:szCs w:val="21"/>
                <w:highlight w:val="red"/>
                <w:lang w:bidi="ar"/>
              </w:rPr>
              <w:suppressLineNumbers w:val="0"/>
            </w:pPr>
            <w:r>
              <w:rPr>
                <w:rFonts w:hint="eastAsia" w:ascii="宋体" w:hAnsi="宋体" w:eastAsia="宋体" w:cs="宋体"/>
                <w:color w:val="000000"/>
                <w:szCs w:val="21"/>
                <w:lang w:val="en-US" w:eastAsia="zh-CN" w:bidi="ar"/>
              </w:rPr>
              <w:t xml:space="preserve">1.</w:t>
            </w:r>
            <w:r>
              <w:rPr>
                <w:rFonts w:hint="eastAsia" w:ascii="宋体" w:hAnsi="宋体" w:cs="宋体"/>
                <w:color w:val="000000"/>
                <w:szCs w:val="21"/>
                <w:lang w:bidi="ar"/>
              </w:rPr>
              <w:t xml:space="preserve">系统：Android 9.0及以上</w:t>
            </w:r>
            <w:r>
              <w:rPr>
                <w:rFonts w:hint="eastAsia" w:ascii="宋体" w:hAnsi="宋体" w:cs="宋体"/>
                <w:color w:val="000000"/>
                <w:szCs w:val="21"/>
                <w:lang w:bidi="ar"/>
              </w:rPr>
              <w:br/>
            </w:r>
            <w:r>
              <w:rPr>
                <w:rFonts w:hint="eastAsia" w:ascii="宋体" w:hAnsi="宋体" w:cs="宋体"/>
                <w:color w:val="000000"/>
                <w:szCs w:val="21"/>
                <w:lang w:bidi="ar"/>
              </w:rPr>
              <w:t xml:space="preserve">2.巡检方式：NFC/RFID打卡 + 二维码扫描双模式</w:t>
            </w:r>
            <w:r>
              <w:rPr>
                <w:rFonts w:hint="eastAsia" w:ascii="宋体" w:hAnsi="宋体" w:cs="宋体"/>
                <w:color w:val="000000"/>
                <w:szCs w:val="21"/>
                <w:lang w:bidi="ar"/>
              </w:rPr>
              <w:br/>
            </w:r>
            <w:r>
              <w:rPr>
                <w:rFonts w:hint="eastAsia" w:ascii="宋体" w:hAnsi="宋体" w:cs="宋体"/>
                <w:color w:val="000000"/>
                <w:szCs w:val="21"/>
                <w:lang w:bidi="ar"/>
              </w:rPr>
              <w:t xml:space="preserve">3.定位：GPS + 北斗双模卫星定位，实时轨迹上传</w:t>
            </w:r>
            <w:r>
              <w:rPr>
                <w:rFonts w:hint="eastAsia" w:ascii="宋体" w:hAnsi="宋体" w:cs="宋体"/>
                <w:color w:val="000000"/>
                <w:szCs w:val="21"/>
                <w:lang w:bidi="ar"/>
              </w:rPr>
              <w:br/>
            </w:r>
            <w:r>
              <w:rPr>
                <w:rFonts w:hint="eastAsia" w:ascii="宋体" w:hAnsi="宋体" w:cs="宋体"/>
                <w:color w:val="000000"/>
                <w:szCs w:val="21"/>
                <w:lang w:bidi="ar"/>
              </w:rPr>
              <w:t xml:space="preserve">4.通讯：4G全网通，数据实时同步云端</w:t>
            </w:r>
            <w:r>
              <w:rPr>
                <w:rFonts w:hint="eastAsia" w:ascii="宋体" w:hAnsi="宋体" w:cs="宋体"/>
                <w:color w:val="000000"/>
                <w:szCs w:val="21"/>
                <w:lang w:bidi="ar"/>
              </w:rPr>
              <w:br/>
            </w:r>
            <w:r>
              <w:rPr>
                <w:rFonts w:hint="eastAsia" w:ascii="宋体" w:hAnsi="宋体" w:cs="宋体"/>
                <w:color w:val="000000"/>
                <w:szCs w:val="21"/>
                <w:lang w:bidi="ar"/>
              </w:rPr>
              <w:t xml:space="preserve">5.屏幕：5.5英寸以上高清触摸屏</w:t>
            </w:r>
            <w:r>
              <w:rPr>
                <w:rFonts w:hint="eastAsia" w:ascii="宋体" w:hAnsi="宋体" w:cs="宋体"/>
                <w:color w:val="000000"/>
                <w:szCs w:val="21"/>
                <w:lang w:bidi="ar"/>
              </w:rPr>
              <w:br/>
            </w:r>
            <w:r>
              <w:rPr>
                <w:rFonts w:hint="eastAsia" w:ascii="宋体" w:hAnsi="宋体" w:cs="宋体"/>
                <w:color w:val="000000"/>
                <w:szCs w:val="21"/>
                <w:lang w:bidi="ar"/>
              </w:rPr>
              <w:t xml:space="preserve">6.电池</w:t>
            </w:r>
            <w:r>
              <w:rPr>
                <w:rFonts w:hint="eastAsia" w:ascii="宋体" w:hAnsi="宋体" w:cs="宋体"/>
                <w:color w:val="000000"/>
                <w:szCs w:val="21"/>
                <w:lang w:val="en-US" w:eastAsia="zh-CN" w:bidi="ar"/>
              </w:rPr>
              <w:t xml:space="preserve">不低于</w:t>
            </w:r>
            <w:r>
              <w:rPr>
                <w:rFonts w:hint="eastAsia" w:ascii="宋体" w:hAnsi="宋体" w:cs="宋体"/>
                <w:color w:val="000000"/>
                <w:szCs w:val="21"/>
                <w:lang w:bidi="ar"/>
              </w:rPr>
              <w:t xml:space="preserve">：4000mAh以上，支持连续工作8小时</w:t>
            </w:r>
            <w:r>
              <w:rPr>
                <w:rFonts w:hint="eastAsia" w:ascii="宋体" w:hAnsi="宋体" w:cs="宋体"/>
                <w:color w:val="000000"/>
                <w:szCs w:val="21"/>
                <w:lang w:bidi="ar"/>
              </w:rPr>
              <w:br/>
            </w:r>
            <w:r>
              <w:rPr>
                <w:rFonts w:hint="eastAsia" w:ascii="宋体" w:hAnsi="宋体" w:cs="宋体"/>
                <w:color w:val="000000"/>
                <w:szCs w:val="21"/>
                <w:lang w:bidi="ar"/>
              </w:rPr>
              <w:t xml:space="preserve">7.防护等级：IP65防水防尘</w:t>
            </w:r>
            <w:r>
              <w:rPr>
                <w:rFonts w:hint="eastAsia" w:ascii="宋体" w:hAnsi="宋体" w:cs="宋体"/>
                <w:color w:val="000000"/>
                <w:szCs w:val="21"/>
                <w:lang w:bidi="ar"/>
              </w:rPr>
              <w:br/>
            </w:r>
            <w:r>
              <w:rPr>
                <w:rFonts w:hint="eastAsia" w:ascii="宋体" w:hAnsi="宋体" w:cs="宋体"/>
                <w:color w:val="000000"/>
                <w:szCs w:val="21"/>
                <w:lang w:bidi="ar"/>
              </w:rPr>
              <w:t xml:space="preserve">8.内置摄像头：支持现场拍照取证</w:t>
            </w:r>
            <w:r>
              <w:rPr>
                <w:rFonts w:hint="eastAsia" w:ascii="宋体" w:hAnsi="宋体" w:cs="宋体"/>
                <w:color w:val="000000"/>
                <w:szCs w:val="21"/>
                <w:highlight w:val="none"/>
                <w:lang w:bidi="ar"/>
              </w:rPr>
              <w:t xml:space="preserve">并</w:t>
            </w:r>
            <w:r>
              <w:rPr>
                <w:rFonts w:hint="eastAsia" w:ascii="宋体" w:hAnsi="宋体" w:cs="宋体"/>
                <w:color w:val="auto"/>
                <w:szCs w:val="21"/>
                <w:highlight w:val="none"/>
                <w:lang w:bidi="ar"/>
              </w:rPr>
              <w:t xml:space="preserve">上传平台</w:t>
            </w:r>
            <w:r>
              <w:rPr>
                <w:rFonts w:hint="eastAsia" w:ascii="宋体" w:hAnsi="宋体" w:cs="宋体"/>
                <w:color w:val="auto"/>
                <w:szCs w:val="21"/>
                <w:highlight w:val="none"/>
                <w:lang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9.点位容量：单设备支持≥200个巡检点</w:t>
            </w:r>
            <w:r>
              <w:rPr>
                <w:rFonts w:hint="eastAsia" w:ascii="宋体" w:hAnsi="宋体" w:cs="宋体"/>
                <w:color w:val="000000"/>
                <w:szCs w:val="21"/>
                <w:lang w:bidi="ar"/>
              </w:rPr>
              <w:br/>
            </w:r>
            <w:r>
              <w:rPr>
                <w:rFonts w:hint="eastAsia" w:ascii="宋体" w:hAnsi="宋体" w:cs="宋体"/>
                <w:color w:val="000000"/>
                <w:szCs w:val="21"/>
                <w:lang w:bidi="ar"/>
              </w:rPr>
              <w:t xml:space="preserve">10.配件含手持设备、充电座、NFC巡检钮（≥150点位）及备用50点位标志</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highlight w:val="none"/>
                <w:lang w:bidi="ar"/>
              </w:rPr>
              <w:t xml:space="preserve">2</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14</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智慧消防物联网平台</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12"/>
              </w:numPr>
              <w:ind w:left="0" w:right="0"/>
              <w:jc w:val="left"/>
              <w:keepLines w:val="0"/>
              <w:keepNext w:val="0"/>
              <w:spacing w:before="0" w:beforeAutospacing="0" w:after="0" w:afterAutospacing="0"/>
              <w:widowControl/>
              <w:rPr>
                <w:rFonts w:hint="eastAsia" w:ascii="宋体" w:hAnsi="宋体" w:cs="宋体"/>
                <w:color w:val="000000"/>
                <w:szCs w:val="21"/>
                <w:highlight w:val="none"/>
                <w:lang w:bidi="ar"/>
              </w:rPr>
              <w:suppressLineNumbers w:val="0"/>
            </w:pPr>
            <w:r>
              <w:rPr>
                <w:rFonts w:hint="eastAsia" w:ascii="宋体" w:hAnsi="宋体" w:cs="宋体"/>
                <w:color w:val="000000"/>
                <w:szCs w:val="21"/>
                <w:lang w:bidi="ar"/>
              </w:rPr>
              <w:t xml:space="preserve">设备管理：支持烟感、水浸、空开、报警器、摄像头等全品类设备统一接入与管理</w:t>
            </w:r>
            <w:r>
              <w:rPr>
                <w:rFonts w:hint="eastAsia" w:ascii="宋体" w:hAnsi="宋体" w:cs="宋体"/>
                <w:color w:val="000000"/>
                <w:szCs w:val="21"/>
                <w:lang w:bidi="ar"/>
              </w:rPr>
              <w:br/>
            </w:r>
            <w:r>
              <w:rPr>
                <w:rFonts w:hint="eastAsia" w:ascii="宋体" w:hAnsi="宋体" w:cs="宋体"/>
                <w:color w:val="000000"/>
                <w:szCs w:val="21"/>
                <w:lang w:bidi="ar"/>
              </w:rPr>
              <w:t xml:space="preserve">2.报警推送：多平台实时推送（PC端/移动端小程序/短信/电话），报警响应延迟&lt;5秒</w:t>
            </w:r>
            <w:r>
              <w:rPr>
                <w:rFonts w:hint="eastAsia" w:ascii="宋体" w:hAnsi="宋体" w:cs="宋体"/>
                <w:color w:val="000000"/>
                <w:szCs w:val="21"/>
                <w:lang w:bidi="ar"/>
              </w:rPr>
              <w:br/>
            </w:r>
            <w:r>
              <w:rPr>
                <w:rFonts w:hint="eastAsia" w:ascii="宋体" w:hAnsi="宋体" w:cs="宋体"/>
                <w:color w:val="000000"/>
                <w:szCs w:val="21"/>
                <w:lang w:bidi="ar"/>
              </w:rPr>
              <w:t xml:space="preserve">3.权限管理：支持分级分区管理权限（学校/楼栋/教室三级），管理员/值班人员/查看员多角色</w:t>
            </w:r>
            <w:r>
              <w:rPr>
                <w:rFonts w:hint="eastAsia" w:ascii="宋体" w:hAnsi="宋体" w:cs="宋体"/>
                <w:color w:val="000000"/>
                <w:szCs w:val="21"/>
                <w:lang w:bidi="ar"/>
              </w:rPr>
              <w:br/>
            </w:r>
            <w:r>
              <w:rPr>
                <w:rFonts w:hint="eastAsia" w:ascii="宋体" w:hAnsi="宋体" w:cs="宋体"/>
                <w:color w:val="000000"/>
                <w:szCs w:val="21"/>
                <w:lang w:bidi="ar"/>
              </w:rPr>
              <w:t xml:space="preserve">4.▲兼容性：兼容原有消防控制主机报警数据推送接入（支持标准协议对接）；</w:t>
            </w:r>
            <w:r>
              <w:rPr>
                <w:rFonts w:hint="eastAsia" w:ascii="宋体" w:hAnsi="宋体" w:cs="宋体"/>
                <w:b/>
                <w:bCs/>
                <w:color w:val="auto"/>
                <w:szCs w:val="21"/>
                <w:lang w:bidi="ar"/>
              </w:rPr>
              <w:t xml:space="preserve">（接口开发费用由中标人承担）</w:t>
            </w:r>
            <w:r>
              <w:rPr>
                <w:rFonts w:hint="eastAsia" w:ascii="宋体" w:hAnsi="宋体" w:cs="宋体"/>
                <w:b/>
                <w:bCs/>
                <w:color w:val="000000"/>
                <w:szCs w:val="21"/>
                <w:lang w:bidi="ar"/>
              </w:rPr>
              <w:t xml:space="preserve">（提供书面承诺函并加盖投标人公章</w:t>
            </w:r>
            <w:r>
              <w:rPr>
                <w:rFonts w:hint="eastAsia" w:ascii="宋体" w:hAnsi="宋体" w:eastAsia="宋体" w:cs="宋体"/>
                <w:b/>
                <w:bCs/>
                <w:color w:val="000000"/>
                <w:szCs w:val="21"/>
                <w:lang w:eastAsia="zh-CN" w:bidi="ar"/>
              </w:rPr>
              <w:t xml:space="preserve">，</w:t>
            </w:r>
            <w:r>
              <w:rPr>
                <w:rFonts w:hint="eastAsia" w:ascii="宋体" w:hAnsi="宋体" w:eastAsia="宋体" w:cs="宋体"/>
                <w:b/>
                <w:bCs/>
                <w:color w:val="000000"/>
                <w:szCs w:val="21"/>
                <w:lang w:val="en-US" w:eastAsia="zh-CN" w:bidi="ar"/>
              </w:rPr>
              <w:t xml:space="preserve">格式自拟</w:t>
            </w:r>
            <w:r>
              <w:rPr>
                <w:rFonts w:hint="eastAsia" w:ascii="宋体" w:hAnsi="宋体" w:cs="宋体"/>
                <w:b/>
                <w:bCs/>
                <w:color w:val="000000"/>
                <w:szCs w:val="21"/>
                <w:lang w:bidi="ar"/>
              </w:rPr>
              <w:t xml:space="preserve">）</w:t>
            </w:r>
            <w:r>
              <w:rPr>
                <w:rFonts w:hint="eastAsia" w:ascii="宋体" w:hAnsi="宋体" w:cs="宋体"/>
                <w:b/>
                <w:bCs/>
                <w:color w:val="000000"/>
                <w:szCs w:val="21"/>
                <w:lang w:bidi="ar"/>
              </w:rPr>
              <w:br/>
            </w:r>
            <w:r>
              <w:rPr>
                <w:rFonts w:hint="eastAsia" w:ascii="宋体" w:hAnsi="宋体" w:cs="宋体"/>
                <w:color w:val="000000"/>
                <w:szCs w:val="21"/>
                <w:lang w:bidi="ar"/>
              </w:rPr>
              <w:t xml:space="preserve">5.可视化：Web大屏看板（设备状态、告警统计、地图分布、在线率）+ 移动端App</w:t>
            </w:r>
            <w:r>
              <w:rPr>
                <w:rFonts w:hint="eastAsia" w:ascii="宋体" w:hAnsi="宋体" w:cs="宋体"/>
                <w:color w:val="000000"/>
                <w:szCs w:val="21"/>
                <w:lang w:bidi="ar"/>
              </w:rPr>
              <w:br/>
            </w:r>
            <w:r>
              <w:rPr>
                <w:rFonts w:hint="eastAsia" w:ascii="宋体" w:hAnsi="宋体" w:cs="宋体"/>
                <w:color w:val="000000"/>
                <w:szCs w:val="21"/>
                <w:lang w:bidi="ar"/>
              </w:rPr>
              <w:t xml:space="preserve">6.数据存储：报警记</w:t>
            </w:r>
            <w:r>
              <w:rPr>
                <w:rFonts w:hint="eastAsia" w:ascii="宋体" w:hAnsi="宋体" w:cs="宋体"/>
                <w:color w:val="000000"/>
                <w:szCs w:val="21"/>
                <w:highlight w:val="none"/>
                <w:lang w:bidi="ar"/>
              </w:rPr>
              <w:t xml:space="preserve">录、操作日志本地化部署储存，云端同步，保存≥3年</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7.统计分析：设备在线率、报警频次、处置时效等报表导出</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8.部署方式：SaaS云平台，开箱即用，支持平台数据部署在本地，云端同步；</w:t>
            </w:r>
            <w:r>
              <w:rPr>
                <w:rFonts w:hint="eastAsia" w:ascii="宋体" w:hAnsi="宋体" w:cs="宋体"/>
                <w:color w:val="000000"/>
                <w:szCs w:val="21"/>
                <w:highlight w:val="red"/>
                <w:lang w:bidi="ar"/>
              </w:rPr>
              <w:br/>
            </w:r>
            <w:r>
              <w:rPr>
                <w:rFonts w:hint="eastAsia" w:ascii="宋体" w:hAnsi="宋体" w:cs="宋体"/>
                <w:color w:val="000000"/>
                <w:szCs w:val="21"/>
                <w:highlight w:val="none"/>
                <w:lang w:bidi="ar"/>
              </w:rPr>
              <w:t xml:space="preserve">9.接入套数：本次接入</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套（按校区分别管理）</w:t>
            </w:r>
            <w:r/>
          </w:p>
          <w:p>
            <w:pPr>
              <w:ind w:left="0" w:right="0"/>
              <w:jc w:val="left"/>
              <w:keepLines w:val="0"/>
              <w:keepNext w:val="0"/>
              <w:spacing w:before="0" w:beforeAutospacing="0" w:after="0" w:afterAutospacing="0"/>
              <w:widowControl/>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10.物联网卡、4G卡等流量费，质保期内免费。质保期外</w:t>
            </w:r>
            <w:r>
              <w:rPr>
                <w:rFonts w:hint="eastAsia" w:ascii="宋体" w:hAnsi="宋体" w:cs="宋体"/>
                <w:color w:val="000000"/>
                <w:szCs w:val="21"/>
                <w:highlight w:val="none"/>
                <w:lang w:val="en-US" w:eastAsia="zh-CN" w:bidi="ar"/>
              </w:rPr>
              <w:t xml:space="preserve">的</w:t>
            </w:r>
            <w:r>
              <w:rPr>
                <w:rFonts w:hint="eastAsia" w:ascii="宋体" w:hAnsi="宋体" w:cs="宋体"/>
                <w:color w:val="000000"/>
                <w:szCs w:val="21"/>
                <w:highlight w:val="none"/>
                <w:lang w:bidi="ar"/>
              </w:rPr>
              <w:t xml:space="preserve">流量费，每年不高于1300元。</w:t>
            </w:r>
            <w:r/>
          </w:p>
          <w:p>
            <w:pPr>
              <w:ind w:left="0" w:right="0"/>
              <w:jc w:val="left"/>
              <w:keepLines w:val="0"/>
              <w:keepNext w:val="0"/>
              <w:spacing w:before="0" w:beforeAutospacing="0" w:after="0" w:afterAutospacing="0"/>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11.质保期外成本</w:t>
            </w:r>
            <w:r>
              <w:rPr>
                <w:rFonts w:hint="eastAsia" w:ascii="宋体" w:hAnsi="宋体" w:cs="宋体"/>
                <w:color w:val="auto"/>
                <w:szCs w:val="21"/>
                <w:highlight w:val="none"/>
                <w:lang w:val="en-US" w:eastAsia="zh-CN" w:bidi="ar"/>
              </w:rPr>
              <w:t xml:space="preserve">价</w:t>
            </w:r>
            <w:r>
              <w:rPr>
                <w:rFonts w:hint="eastAsia" w:ascii="宋体" w:hAnsi="宋体" w:cs="宋体"/>
                <w:color w:val="auto"/>
                <w:szCs w:val="21"/>
                <w:highlight w:val="none"/>
                <w:lang w:bidi="ar"/>
              </w:rPr>
              <w:t xml:space="preserve">维护</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维修。</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highlight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15</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val="en-US" w:eastAsia="zh-CN" w:bidi="ar"/>
              </w:rPr>
              <w:t xml:space="preserve">智能AI摄像头</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val="en-US" w:eastAsia="zh-CN" w:bidi="ar"/>
              </w:rPr>
              <w:t xml:space="preserve">停车棚用智能AI摄像头。通过智能识别电动车车棚异常，推送报警信息至传达室或者设定人员的手机端。WIFI或4G终身流量或有线网络连接。</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lang w:val="en-US" w:eastAsia="zh-CN" w:bidi="ar"/>
              </w:rPr>
              <w:suppressLineNumbers w:val="0"/>
            </w:pPr>
            <w:r>
              <w:rPr>
                <w:rFonts w:hint="eastAsia" w:ascii="宋体" w:hAnsi="宋体" w:cs="宋体"/>
                <w:b/>
                <w:bCs/>
                <w:color w:val="auto"/>
                <w:szCs w:val="21"/>
                <w:highlight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lang w:bidi="ar"/>
              </w:rPr>
              <w:suppressLineNumbers w:val="0"/>
            </w:pPr>
            <w:r>
              <w:rPr>
                <w:rFonts w:hint="eastAsia" w:ascii="宋体" w:hAnsi="宋体" w:eastAsia="宋体" w:cs="宋体"/>
                <w:b/>
                <w:bCs/>
                <w:color w:val="auto"/>
                <w:szCs w:val="21"/>
                <w:highlight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val="en-US" w:eastAsia="zh-CN" w:bidi="ar"/>
              </w:rPr>
              <w:t xml:space="preserve">16</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cs="宋体"/>
                <w:color w:val="000000"/>
                <w:szCs w:val="21"/>
                <w:highlight w:val="none"/>
                <w:lang w:bidi="ar"/>
              </w:rPr>
              <w:t xml:space="preserve">线</w:t>
            </w:r>
            <w:r>
              <w:rPr>
                <w:rFonts w:hint="eastAsia" w:ascii="宋体" w:hAnsi="宋体" w:cs="宋体"/>
                <w:color w:val="000000"/>
                <w:szCs w:val="21"/>
                <w:highlight w:val="none"/>
                <w:lang w:val="en-US" w:eastAsia="zh-CN" w:bidi="ar"/>
              </w:rPr>
              <w:t xml:space="preserve">材</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cs="宋体"/>
                <w:color w:val="000000"/>
                <w:szCs w:val="21"/>
                <w:highlight w:val="none"/>
                <w:lang w:bidi="ar"/>
              </w:rPr>
              <w:t xml:space="preserve">国标，RVV1.5×3</w:t>
            </w:r>
            <w:r>
              <w:rPr>
                <w:rFonts w:hint="eastAsia" w:ascii="宋体" w:hAnsi="宋体" w:cs="宋体"/>
                <w:color w:val="000000"/>
                <w:szCs w:val="21"/>
                <w:highlight w:val="none"/>
                <w:lang w:val="en-US" w:eastAsia="zh-CN" w:bidi="ar"/>
              </w:rPr>
              <w:t xml:space="preserve">计800米</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配套</w:t>
            </w:r>
            <w:r>
              <w:rPr>
                <w:rFonts w:hint="eastAsia" w:ascii="宋体" w:hAnsi="宋体" w:cs="宋体"/>
                <w:color w:val="000000"/>
                <w:szCs w:val="21"/>
                <w:highlight w:val="none"/>
                <w:lang w:bidi="ar"/>
              </w:rPr>
              <w:t xml:space="preserve">PVC/波纹套管，</w:t>
            </w:r>
            <w:r>
              <w:rPr>
                <w:rFonts w:hint="eastAsia" w:ascii="宋体" w:hAnsi="宋体" w:cs="宋体"/>
                <w:color w:val="000000"/>
                <w:szCs w:val="21"/>
                <w:highlight w:val="none"/>
                <w:lang w:val="en-US" w:eastAsia="zh-CN" w:bidi="ar"/>
              </w:rPr>
              <w:t xml:space="preserve">（含</w:t>
            </w:r>
            <w:r>
              <w:rPr>
                <w:rFonts w:hint="eastAsia" w:ascii="宋体" w:hAnsi="宋体" w:cs="宋体"/>
                <w:color w:val="000000"/>
                <w:szCs w:val="21"/>
                <w:highlight w:val="none"/>
                <w:lang w:bidi="ar"/>
              </w:rPr>
              <w:t xml:space="preserve">明线盒五孔插座</w:t>
            </w:r>
            <w:r>
              <w:rPr>
                <w:rFonts w:hint="eastAsia" w:ascii="宋体" w:hAnsi="宋体" w:cs="宋体"/>
                <w:color w:val="000000"/>
                <w:szCs w:val="21"/>
                <w:highlight w:val="none"/>
                <w:lang w:val="en-US" w:eastAsia="zh-CN" w:bidi="ar"/>
              </w:rPr>
              <w:t xml:space="preserve">40套和10个小配电箱）</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cs="宋体"/>
                <w:color w:val="000000"/>
                <w:szCs w:val="21"/>
                <w:highlight w:val="none"/>
                <w:lang w:val="en-US" w:eastAsia="zh-CN" w:bidi="ar"/>
              </w:rPr>
              <w:t xml:space="preserve">800</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lang w:bidi="ar"/>
              </w:rPr>
              <w:t xml:space="preserve">米</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color w:val="ff0000"/>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1</w:t>
            </w:r>
            <w:r>
              <w:rPr>
                <w:rFonts w:hint="eastAsia" w:ascii="宋体" w:hAnsi="宋体" w:cs="宋体"/>
                <w:color w:val="auto"/>
                <w:szCs w:val="21"/>
                <w:lang w:val="en-US" w:eastAsia="zh-CN" w:bidi="ar"/>
              </w:rPr>
              <w:t xml:space="preserve">7</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网络半球</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13"/>
              </w:numPr>
              <w:ind w:left="0" w:right="0"/>
              <w:jc w:val="left"/>
              <w:keepLines w:val="0"/>
              <w:keepNext w:val="0"/>
              <w:spacing w:before="0" w:beforeAutospacing="0" w:after="0" w:afterAutospacing="0"/>
              <w:widowControl/>
              <w:rPr>
                <w:rFonts w:hint="eastAsia" w:ascii="宋体" w:hAnsi="宋体" w:cs="宋体"/>
                <w:color w:val="000000"/>
                <w:szCs w:val="21"/>
                <w:lang w:bidi="ar"/>
              </w:rPr>
              <w:suppressLineNumbers w:val="0"/>
            </w:pPr>
            <w:r>
              <w:rPr>
                <w:rFonts w:hint="eastAsia" w:ascii="宋体" w:hAnsi="宋体" w:cs="宋体"/>
                <w:color w:val="000000"/>
                <w:szCs w:val="21"/>
                <w:lang w:bidi="ar"/>
              </w:rPr>
              <w:t xml:space="preserve">采用CMOS传感器，像素≥400万；</w:t>
            </w:r>
            <w:r>
              <w:rPr>
                <w:rFonts w:hint="eastAsia" w:ascii="宋体" w:hAnsi="宋体" w:cs="宋体"/>
                <w:color w:val="000000"/>
                <w:szCs w:val="21"/>
                <w:lang w:bidi="ar"/>
              </w:rPr>
              <w:br/>
            </w:r>
            <w:r>
              <w:rPr>
                <w:rFonts w:hint="eastAsia" w:ascii="宋体" w:hAnsi="宋体" w:cs="宋体"/>
                <w:color w:val="000000"/>
                <w:szCs w:val="21"/>
                <w:lang w:bidi="ar"/>
              </w:rPr>
              <w:t xml:space="preserve">2.最大分辨率≥2560×1440；</w:t>
            </w:r>
            <w:r>
              <w:rPr>
                <w:rFonts w:hint="eastAsia" w:ascii="宋体" w:hAnsi="宋体" w:cs="宋体"/>
                <w:color w:val="000000"/>
                <w:szCs w:val="21"/>
                <w:lang w:bidi="ar"/>
              </w:rPr>
              <w:br/>
            </w:r>
            <w:r>
              <w:rPr>
                <w:rFonts w:hint="eastAsia" w:ascii="宋体" w:hAnsi="宋体" w:cs="宋体"/>
                <w:color w:val="000000"/>
                <w:szCs w:val="21"/>
                <w:lang w:bidi="ar"/>
              </w:rPr>
              <w:t xml:space="preserve">3.最低照度≤0.01lux（彩色模式）；0.001lux（黑白模式）；0lux（补光灯开启）；</w:t>
            </w:r>
            <w:r>
              <w:rPr>
                <w:rFonts w:hint="eastAsia" w:ascii="宋体" w:hAnsi="宋体" w:cs="宋体"/>
                <w:color w:val="000000"/>
                <w:szCs w:val="21"/>
                <w:lang w:bidi="ar"/>
              </w:rPr>
              <w:br/>
            </w:r>
            <w:r>
              <w:rPr>
                <w:rFonts w:hint="eastAsia" w:ascii="宋体" w:hAnsi="宋体" w:cs="宋体"/>
                <w:color w:val="000000"/>
                <w:szCs w:val="21"/>
                <w:lang w:bidi="ar"/>
              </w:rPr>
              <w:t xml:space="preserve">4.最大补光距离≥50m（红外）；</w:t>
            </w:r>
            <w:r>
              <w:rPr>
                <w:rFonts w:hint="eastAsia" w:ascii="宋体" w:hAnsi="宋体" w:cs="宋体"/>
                <w:color w:val="000000"/>
                <w:szCs w:val="21"/>
                <w:lang w:bidi="ar"/>
              </w:rPr>
              <w:br/>
            </w:r>
            <w:r>
              <w:rPr>
                <w:rFonts w:hint="eastAsia" w:ascii="宋体" w:hAnsi="宋体" w:cs="宋体"/>
                <w:color w:val="000000"/>
                <w:szCs w:val="21"/>
                <w:lang w:bidi="ar"/>
              </w:rPr>
              <w:t xml:space="preserve">5.补光灯≥2颗（红外灯）；</w:t>
            </w:r>
            <w:r>
              <w:rPr>
                <w:rFonts w:hint="eastAsia" w:ascii="宋体" w:hAnsi="宋体" w:cs="宋体"/>
                <w:color w:val="000000"/>
                <w:szCs w:val="21"/>
                <w:lang w:bidi="ar"/>
              </w:rPr>
              <w:br/>
            </w:r>
            <w:r>
              <w:rPr>
                <w:rFonts w:hint="eastAsia" w:ascii="宋体" w:hAnsi="宋体" w:cs="宋体"/>
                <w:color w:val="000000"/>
                <w:szCs w:val="21"/>
                <w:lang w:bidi="ar"/>
              </w:rPr>
              <w:t xml:space="preserve">6.镜头类型：定焦；周界防范：绊线入侵；区域入侵；</w:t>
            </w:r>
            <w:r>
              <w:rPr>
                <w:rFonts w:hint="eastAsia" w:ascii="宋体" w:hAnsi="宋体" w:cs="宋体"/>
                <w:color w:val="000000"/>
                <w:szCs w:val="21"/>
                <w:lang w:bidi="ar"/>
              </w:rPr>
              <w:br/>
            </w:r>
            <w:r>
              <w:rPr>
                <w:rFonts w:hint="eastAsia" w:ascii="宋体" w:hAnsi="宋体" w:cs="宋体"/>
                <w:color w:val="000000"/>
                <w:szCs w:val="21"/>
                <w:lang w:bidi="ar"/>
              </w:rPr>
              <w:t xml:space="preserve">7.支持对人、机动车、全部(人或机动车)进行检测；</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8.内置麦克风：支持，内置≥1个麦克风；</w:t>
            </w:r>
            <w:r>
              <w:rPr>
                <w:rFonts w:hint="eastAsia" w:ascii="宋体" w:hAnsi="宋体" w:cs="宋体"/>
                <w:color w:val="000000"/>
                <w:szCs w:val="21"/>
                <w:lang w:bidi="ar"/>
              </w:rPr>
              <w:br/>
            </w:r>
            <w:r>
              <w:rPr>
                <w:rFonts w:hint="eastAsia" w:ascii="宋体" w:hAnsi="宋体" w:cs="宋体"/>
                <w:color w:val="000000"/>
                <w:szCs w:val="21"/>
                <w:lang w:bidi="ar"/>
              </w:rPr>
              <w:t xml:space="preserve">9.报警事件：网络断开；IP冲突；非法访问；动态检测；视频遮挡；音频异常侦测；智能动检（人）；安全异常；</w:t>
            </w:r>
            <w:r>
              <w:rPr>
                <w:rFonts w:hint="eastAsia" w:ascii="宋体" w:hAnsi="宋体" w:cs="宋体"/>
                <w:color w:val="000000"/>
                <w:szCs w:val="21"/>
                <w:lang w:bidi="ar"/>
              </w:rPr>
              <w:br/>
            </w:r>
            <w:r>
              <w:rPr>
                <w:rFonts w:hint="eastAsia" w:ascii="宋体" w:hAnsi="宋体" w:cs="宋体"/>
                <w:color w:val="000000"/>
                <w:szCs w:val="21"/>
                <w:lang w:bidi="ar"/>
              </w:rPr>
              <w:t xml:space="preserve">10.接入标准：ONVIF；CGI；GB/T28181；</w:t>
            </w:r>
            <w:r>
              <w:rPr>
                <w:rFonts w:hint="eastAsia" w:ascii="宋体" w:hAnsi="宋体" w:cs="宋体"/>
                <w:color w:val="000000"/>
                <w:szCs w:val="21"/>
                <w:lang w:bidi="ar"/>
              </w:rPr>
              <w:br/>
            </w:r>
            <w:r>
              <w:rPr>
                <w:rFonts w:hint="eastAsia" w:ascii="宋体" w:hAnsi="宋体" w:cs="宋体"/>
                <w:color w:val="000000"/>
                <w:szCs w:val="21"/>
                <w:lang w:bidi="ar"/>
              </w:rPr>
              <w:t xml:space="preserve">11.防护等级：IP67。</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32</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台</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1</w:t>
            </w:r>
            <w:r>
              <w:rPr>
                <w:rFonts w:hint="eastAsia" w:ascii="宋体" w:hAnsi="宋体" w:cs="宋体"/>
                <w:color w:val="auto"/>
                <w:szCs w:val="21"/>
                <w:lang w:val="en-US" w:eastAsia="zh-CN" w:bidi="ar"/>
              </w:rPr>
              <w:t xml:space="preserve">8</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巡课网络半球</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1.采用AIISP技术，支持周界防范、人形/车形检测；</w:t>
            </w:r>
            <w:r>
              <w:rPr>
                <w:rFonts w:hint="eastAsia" w:ascii="宋体" w:hAnsi="宋体" w:cs="宋体"/>
                <w:color w:val="000000"/>
                <w:szCs w:val="21"/>
                <w:lang w:bidi="ar"/>
              </w:rPr>
              <w:br/>
            </w:r>
            <w:r>
              <w:rPr>
                <w:rFonts w:hint="eastAsia" w:ascii="宋体" w:hAnsi="宋体" w:cs="宋体"/>
                <w:color w:val="000000"/>
                <w:szCs w:val="21"/>
                <w:lang w:bidi="ar"/>
              </w:rPr>
              <w:t xml:space="preserve">2.采用超星光级超低照度≥400万像素1/1.8英寸CMOS图像传感器，低照度效果好，图像清晰度高</w:t>
            </w:r>
            <w:r>
              <w:rPr>
                <w:rFonts w:hint="eastAsia" w:ascii="宋体" w:hAnsi="宋体" w:cs="宋体"/>
                <w:color w:val="000000"/>
                <w:szCs w:val="21"/>
                <w:lang w:bidi="ar"/>
              </w:rPr>
              <w:br/>
            </w:r>
            <w:r>
              <w:rPr>
                <w:rFonts w:hint="eastAsia" w:ascii="宋体" w:hAnsi="宋体" w:cs="宋体"/>
                <w:color w:val="000000"/>
                <w:szCs w:val="21"/>
                <w:lang w:bidi="ar"/>
              </w:rPr>
              <w:t xml:space="preserve">3.默认可输出≥400万(2560×1440)@25fps，最大可输出400万(2688×1520)@20fps</w:t>
            </w:r>
            <w:r>
              <w:rPr>
                <w:rFonts w:hint="eastAsia" w:ascii="宋体" w:hAnsi="宋体" w:cs="宋体"/>
                <w:color w:val="000000"/>
                <w:szCs w:val="21"/>
                <w:lang w:bidi="ar"/>
              </w:rPr>
              <w:br/>
            </w:r>
            <w:r>
              <w:rPr>
                <w:rFonts w:hint="eastAsia" w:ascii="宋体" w:hAnsi="宋体" w:cs="宋体"/>
                <w:color w:val="000000"/>
                <w:szCs w:val="21"/>
                <w:lang w:bidi="ar"/>
              </w:rPr>
              <w:t xml:space="preserve">4.支持H.265编码，压缩比高，实现超低码流传输</w:t>
            </w:r>
            <w:r>
              <w:rPr>
                <w:rFonts w:hint="eastAsia" w:ascii="宋体" w:hAnsi="宋体" w:cs="宋体"/>
                <w:color w:val="000000"/>
                <w:szCs w:val="21"/>
                <w:lang w:bidi="ar"/>
              </w:rPr>
              <w:br/>
            </w:r>
            <w:r>
              <w:rPr>
                <w:rFonts w:hint="eastAsia" w:ascii="宋体" w:hAnsi="宋体" w:cs="宋体"/>
                <w:color w:val="000000"/>
                <w:szCs w:val="21"/>
                <w:lang w:bidi="ar"/>
              </w:rPr>
              <w:t xml:space="preserve">5.内置高效暖光补光灯，最大监控距离≥30米</w:t>
            </w:r>
            <w:r>
              <w:rPr>
                <w:rFonts w:hint="eastAsia" w:ascii="宋体" w:hAnsi="宋体" w:cs="宋体"/>
                <w:color w:val="000000"/>
                <w:szCs w:val="21"/>
                <w:lang w:bidi="ar"/>
              </w:rPr>
              <w:br/>
            </w:r>
            <w:r>
              <w:rPr>
                <w:rFonts w:hint="eastAsia" w:ascii="宋体" w:hAnsi="宋体" w:cs="宋体"/>
                <w:color w:val="000000"/>
                <w:szCs w:val="21"/>
                <w:lang w:bidi="ar"/>
              </w:rPr>
              <w:t xml:space="preserve">6.▲防补光过曝支持人脸优先、车牌优先、关闭3种模式；开启人脸优先功能，设备检测到人员后可自动调节补光灯的亮度，人员离开后补光灯恢复；（</w:t>
            </w:r>
            <w:r>
              <w:rPr>
                <w:rFonts w:hint="eastAsia" w:ascii="宋体" w:hAnsi="宋体" w:cs="宋体"/>
                <w:b/>
                <w:bCs/>
                <w:color w:val="000000"/>
                <w:szCs w:val="21"/>
                <w:lang w:bidi="ar"/>
              </w:rPr>
              <w:t xml:space="preserve">提</w:t>
            </w:r>
            <w:r>
              <w:rPr>
                <w:rFonts w:hint="eastAsia" w:ascii="宋体" w:hAnsi="宋体" w:cs="宋体"/>
                <w:b/>
                <w:bCs/>
                <w:color w:val="000000"/>
                <w:szCs w:val="21"/>
                <w:highlight w:val="none"/>
                <w:lang w:bidi="ar"/>
              </w:rPr>
              <w:t xml:space="preserve">供</w:t>
            </w:r>
            <w:r>
              <w:rPr>
                <w:rFonts w:hint="eastAsia" w:ascii="宋体" w:hAnsi="宋体" w:cs="宋体"/>
                <w:b/>
                <w:bCs/>
                <w:color w:val="auto"/>
                <w:szCs w:val="21"/>
                <w:highlight w:val="none"/>
                <w:lang w:val="en-US" w:eastAsia="zh-CN" w:bidi="ar"/>
              </w:rPr>
              <w:t xml:space="preserve">第三方机构</w:t>
            </w:r>
            <w:r>
              <w:rPr>
                <w:rFonts w:hint="eastAsia" w:ascii="宋体" w:hAnsi="宋体" w:cs="宋体"/>
                <w:b/>
                <w:bCs/>
                <w:color w:val="000000"/>
                <w:szCs w:val="21"/>
                <w:lang w:bidi="ar"/>
              </w:rPr>
              <w:t xml:space="preserve">有效检测报告</w:t>
            </w:r>
            <w:r>
              <w:rPr>
                <w:rFonts w:hint="eastAsia" w:ascii="宋体" w:hAnsi="宋体" w:eastAsia="宋体" w:cs="宋体"/>
                <w:b/>
                <w:bCs/>
                <w:color w:val="000000"/>
                <w:szCs w:val="21"/>
                <w:lang w:val="en-US" w:eastAsia="zh-CN" w:bidi="ar"/>
              </w:rPr>
              <w:t xml:space="preserve">扫描</w:t>
            </w:r>
            <w:r>
              <w:rPr>
                <w:rFonts w:hint="eastAsia" w:ascii="宋体" w:hAnsi="宋体" w:cs="宋体"/>
                <w:b/>
                <w:bCs/>
                <w:color w:val="000000"/>
                <w:szCs w:val="21"/>
                <w:lang w:bidi="ar"/>
              </w:rPr>
              <w:t xml:space="preserve">件</w:t>
            </w:r>
            <w:r>
              <w:rPr>
                <w:rFonts w:hint="eastAsia" w:ascii="宋体" w:hAnsi="宋体" w:cs="宋体"/>
                <w:b/>
                <w:bCs/>
                <w:color w:val="000000"/>
                <w:szCs w:val="21"/>
                <w:lang w:val="en-US" w:eastAsia="zh-CN" w:bidi="ar"/>
              </w:rPr>
              <w:t xml:space="preserve">并</w:t>
            </w:r>
            <w:r>
              <w:rPr>
                <w:rFonts w:hint="eastAsia" w:ascii="宋体" w:hAnsi="宋体" w:cs="宋体"/>
                <w:b/>
                <w:bCs/>
                <w:color w:val="000000"/>
                <w:szCs w:val="21"/>
                <w:lang w:bidi="ar"/>
              </w:rPr>
              <w:t xml:space="preserve">加盖投标人公章</w:t>
            </w:r>
            <w:r>
              <w:rPr>
                <w:rFonts w:hint="eastAsia" w:ascii="宋体" w:hAnsi="宋体" w:cs="宋体"/>
                <w:color w:val="000000"/>
                <w:szCs w:val="21"/>
                <w:lang w:bidi="ar"/>
              </w:rPr>
              <w:t xml:space="preserve">）</w:t>
            </w:r>
            <w:r>
              <w:rPr>
                <w:rFonts w:hint="eastAsia" w:ascii="宋体" w:hAnsi="宋体" w:cs="宋体"/>
                <w:color w:val="000000"/>
                <w:szCs w:val="21"/>
                <w:lang w:bidi="ar"/>
              </w:rPr>
              <w:br/>
            </w:r>
            <w:r>
              <w:rPr>
                <w:rFonts w:hint="eastAsia" w:ascii="宋体" w:hAnsi="宋体" w:cs="宋体"/>
                <w:color w:val="000000"/>
                <w:szCs w:val="21"/>
                <w:lang w:bidi="ar"/>
              </w:rPr>
              <w:t xml:space="preserve">7.支持走廊模式，宽动态，3D降噪，强光抑制，背光补偿，数字水印，适用不同监控环境</w:t>
            </w:r>
            <w:r>
              <w:rPr>
                <w:rFonts w:hint="eastAsia" w:ascii="宋体" w:hAnsi="宋体" w:cs="宋体"/>
                <w:color w:val="000000"/>
                <w:szCs w:val="21"/>
                <w:lang w:bidi="ar"/>
              </w:rPr>
              <w:br/>
            </w:r>
            <w:r>
              <w:rPr>
                <w:rFonts w:hint="eastAsia" w:ascii="宋体" w:hAnsi="宋体" w:cs="宋体"/>
                <w:color w:val="000000"/>
                <w:szCs w:val="21"/>
                <w:lang w:bidi="ar"/>
              </w:rPr>
              <w:t xml:space="preserve">8.支持ROI，AIH.264/H.265（超级AI编码），灵活编码，适用不同带宽和存储环境</w:t>
            </w:r>
            <w:r>
              <w:rPr>
                <w:rFonts w:hint="eastAsia" w:ascii="宋体" w:hAnsi="宋体" w:cs="宋体"/>
                <w:color w:val="000000"/>
                <w:szCs w:val="21"/>
                <w:lang w:bidi="ar"/>
              </w:rPr>
              <w:br/>
            </w:r>
            <w:r>
              <w:rPr>
                <w:rFonts w:hint="eastAsia" w:ascii="宋体" w:hAnsi="宋体" w:cs="宋体"/>
                <w:color w:val="000000"/>
                <w:szCs w:val="21"/>
                <w:lang w:bidi="ar"/>
              </w:rPr>
              <w:t xml:space="preserve">9.内置麦克风，支持DC/PoE供电方式。</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79</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台</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1</w:t>
            </w:r>
            <w:r>
              <w:rPr>
                <w:rFonts w:hint="eastAsia" w:ascii="宋体" w:hAnsi="宋体" w:cs="宋体"/>
                <w:color w:val="auto"/>
                <w:szCs w:val="21"/>
                <w:lang w:val="en-US" w:eastAsia="zh-CN" w:bidi="ar"/>
              </w:rPr>
              <w:t xml:space="preserve">9</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网络枪机</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14"/>
              </w:numPr>
              <w:ind w:left="0" w:right="0"/>
              <w:jc w:val="left"/>
              <w:keepLines w:val="0"/>
              <w:keepNext w:val="0"/>
              <w:spacing w:before="0" w:beforeAutospacing="0" w:after="0" w:afterAutospacing="0"/>
              <w:widowControl/>
              <w:rPr>
                <w:rFonts w:hint="eastAsia" w:ascii="宋体" w:hAnsi="宋体" w:cs="宋体"/>
                <w:color w:val="000000"/>
                <w:szCs w:val="21"/>
                <w:lang w:eastAsia="zh-CN" w:bidi="ar"/>
              </w:rPr>
              <w:suppressLineNumbers w:val="0"/>
            </w:pPr>
            <w:r>
              <w:rPr>
                <w:rFonts w:hint="eastAsia" w:ascii="宋体" w:hAnsi="宋体" w:cs="宋体"/>
                <w:color w:val="000000"/>
                <w:szCs w:val="21"/>
                <w:lang w:bidi="ar"/>
              </w:rPr>
              <w:t xml:space="preserve">采用CMOS传感器，像素≥400万；</w:t>
            </w:r>
            <w:r>
              <w:rPr>
                <w:rFonts w:hint="eastAsia" w:ascii="宋体" w:hAnsi="宋体" w:cs="宋体"/>
                <w:color w:val="000000"/>
                <w:szCs w:val="21"/>
                <w:lang w:bidi="ar"/>
              </w:rPr>
              <w:br/>
            </w:r>
            <w:r>
              <w:rPr>
                <w:rFonts w:hint="eastAsia" w:ascii="宋体" w:hAnsi="宋体" w:cs="宋体"/>
                <w:color w:val="000000"/>
                <w:szCs w:val="21"/>
                <w:lang w:bidi="ar"/>
              </w:rPr>
              <w:t xml:space="preserve">2.最大分辨率≥2560×1440；</w:t>
            </w:r>
            <w:r>
              <w:rPr>
                <w:rFonts w:hint="eastAsia" w:ascii="宋体" w:hAnsi="宋体" w:cs="宋体"/>
                <w:color w:val="000000"/>
                <w:szCs w:val="21"/>
                <w:lang w:bidi="ar"/>
              </w:rPr>
              <w:br/>
            </w:r>
            <w:r>
              <w:rPr>
                <w:rFonts w:hint="eastAsia" w:ascii="宋体" w:hAnsi="宋体" w:cs="宋体"/>
                <w:color w:val="000000"/>
                <w:szCs w:val="21"/>
                <w:lang w:bidi="ar"/>
              </w:rPr>
              <w:t xml:space="preserve">3.镜头类型：定焦；内置≥1个麦克风；</w:t>
            </w:r>
            <w:r>
              <w:rPr>
                <w:rFonts w:hint="eastAsia" w:ascii="宋体" w:hAnsi="宋体" w:cs="宋体"/>
                <w:color w:val="000000"/>
                <w:szCs w:val="21"/>
                <w:lang w:bidi="ar"/>
              </w:rPr>
              <w:br/>
            </w:r>
            <w:r>
              <w:rPr>
                <w:rFonts w:hint="eastAsia" w:ascii="宋体" w:hAnsi="宋体" w:cs="宋体"/>
                <w:color w:val="000000"/>
                <w:szCs w:val="21"/>
                <w:lang w:bidi="ar"/>
              </w:rPr>
              <w:t xml:space="preserve">4.最低照度≤0.01lux（彩色模式）；0.001lux（黑白模式）；0lux（补光灯开启）；</w:t>
            </w:r>
            <w:r>
              <w:rPr>
                <w:rFonts w:hint="eastAsia" w:ascii="宋体" w:hAnsi="宋体" w:cs="宋体"/>
                <w:color w:val="000000"/>
                <w:szCs w:val="21"/>
                <w:lang w:bidi="ar"/>
              </w:rPr>
              <w:br/>
            </w:r>
            <w:r>
              <w:rPr>
                <w:rFonts w:hint="eastAsia" w:ascii="宋体" w:hAnsi="宋体" w:cs="宋体"/>
                <w:color w:val="000000"/>
                <w:szCs w:val="21"/>
                <w:lang w:bidi="ar"/>
              </w:rPr>
              <w:t xml:space="preserve">5.补光距离≥50m（红外）；补光灯≥2颗（红外灯）；</w:t>
            </w:r>
            <w:r>
              <w:rPr>
                <w:rFonts w:hint="eastAsia" w:ascii="宋体" w:hAnsi="宋体" w:cs="宋体"/>
                <w:color w:val="000000"/>
                <w:szCs w:val="21"/>
                <w:lang w:bidi="ar"/>
              </w:rPr>
              <w:br/>
            </w:r>
            <w:r>
              <w:rPr>
                <w:rFonts w:hint="eastAsia" w:ascii="宋体" w:hAnsi="宋体" w:cs="宋体"/>
                <w:color w:val="000000"/>
                <w:szCs w:val="21"/>
                <w:lang w:bidi="ar"/>
              </w:rPr>
              <w:t xml:space="preserve">6.周界防范：绊线入侵；区域入侵；</w:t>
            </w:r>
            <w:r>
              <w:rPr>
                <w:rFonts w:hint="eastAsia" w:ascii="宋体" w:hAnsi="宋体" w:cs="宋体"/>
                <w:color w:val="000000"/>
                <w:szCs w:val="21"/>
                <w:lang w:bidi="ar"/>
              </w:rPr>
              <w:br/>
            </w:r>
            <w:r>
              <w:rPr>
                <w:rFonts w:hint="eastAsia" w:ascii="宋体" w:hAnsi="宋体" w:cs="宋体"/>
                <w:color w:val="000000"/>
                <w:szCs w:val="21"/>
                <w:lang w:bidi="ar"/>
              </w:rPr>
              <w:t xml:space="preserve">7.支持对人、机动车、全部(人或机动车)进行检测</w:t>
            </w:r>
            <w:r>
              <w:rPr>
                <w:rFonts w:hint="eastAsia" w:ascii="宋体" w:hAnsi="宋体" w:cs="宋体"/>
                <w:color w:val="000000"/>
                <w:szCs w:val="21"/>
                <w:lang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val="en-US" w:eastAsia="zh-CN" w:bidi="ar"/>
              </w:rPr>
              <w:t xml:space="preserve">8.</w:t>
            </w:r>
            <w:r>
              <w:rPr>
                <w:rFonts w:hint="eastAsia" w:ascii="宋体" w:hAnsi="宋体" w:cs="宋体"/>
                <w:color w:val="000000"/>
                <w:szCs w:val="21"/>
                <w:lang w:bidi="ar"/>
              </w:rPr>
              <w:t xml:space="preserve">POE供电；</w:t>
            </w:r>
            <w:r>
              <w:rPr>
                <w:rFonts w:hint="eastAsia" w:ascii="宋体" w:hAnsi="宋体" w:cs="宋体"/>
                <w:color w:val="000000"/>
                <w:szCs w:val="21"/>
                <w:lang w:bidi="ar"/>
              </w:rPr>
              <w:br/>
            </w:r>
            <w:r>
              <w:rPr>
                <w:rFonts w:hint="eastAsia" w:ascii="宋体" w:hAnsi="宋体" w:cs="宋体"/>
                <w:color w:val="000000"/>
                <w:szCs w:val="21"/>
                <w:lang w:val="en-US" w:eastAsia="zh-CN" w:bidi="ar"/>
              </w:rPr>
              <w:t xml:space="preserve">9</w:t>
            </w:r>
            <w:r>
              <w:rPr>
                <w:rFonts w:hint="eastAsia" w:ascii="宋体" w:hAnsi="宋体" w:cs="宋体"/>
                <w:color w:val="000000"/>
                <w:szCs w:val="21"/>
                <w:lang w:bidi="ar"/>
              </w:rPr>
              <w:t xml:space="preserve">.报警事件：网络断开；IP冲突；非法访问；动态检测；视频遮挡；音频异常侦测；智能动检（人）；安全异常；</w:t>
            </w:r>
            <w:r>
              <w:rPr>
                <w:rFonts w:hint="eastAsia" w:ascii="宋体" w:hAnsi="宋体" w:cs="宋体"/>
                <w:color w:val="000000"/>
                <w:szCs w:val="21"/>
                <w:lang w:bidi="ar"/>
              </w:rPr>
              <w:br/>
            </w:r>
            <w:r>
              <w:rPr>
                <w:rFonts w:hint="eastAsia" w:ascii="宋体" w:hAnsi="宋体" w:cs="宋体"/>
                <w:color w:val="000000"/>
                <w:szCs w:val="21"/>
                <w:lang w:val="en-US" w:eastAsia="zh-CN" w:bidi="ar"/>
              </w:rPr>
              <w:t xml:space="preserve">10</w:t>
            </w:r>
            <w:r>
              <w:rPr>
                <w:rFonts w:hint="eastAsia" w:ascii="宋体" w:hAnsi="宋体" w:cs="宋体"/>
                <w:color w:val="000000"/>
                <w:szCs w:val="21"/>
                <w:lang w:bidi="ar"/>
              </w:rPr>
              <w:t xml:space="preserve">.接入标准：ONVIF；CGI；GB/T28181；</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125</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个</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val="en-US" w:eastAsia="zh-CN" w:bidi="ar"/>
              </w:rPr>
              <w:t xml:space="preserve">20</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多目球机</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w:t>
            </w:r>
            <w:r>
              <w:rPr>
                <w:rFonts w:hint="eastAsia" w:ascii="宋体" w:hAnsi="宋体" w:cs="宋体"/>
                <w:color w:val="000000"/>
                <w:szCs w:val="21"/>
                <w:highlight w:val="none"/>
                <w:lang w:bidi="ar"/>
              </w:rPr>
              <w:t xml:space="preserve">.内置GPU芯片，</w:t>
            </w:r>
            <w:r>
              <w:rPr>
                <w:rFonts w:hint="eastAsia" w:ascii="宋体" w:hAnsi="宋体" w:cs="宋体"/>
                <w:color w:val="000000"/>
                <w:szCs w:val="21"/>
                <w:highlight w:val="none"/>
                <w:lang w:val="en-US" w:eastAsia="zh-CN" w:bidi="ar"/>
              </w:rPr>
              <w:t xml:space="preserve">具有</w:t>
            </w:r>
            <w:r>
              <w:rPr>
                <w:rFonts w:hint="eastAsia" w:ascii="宋体" w:hAnsi="宋体" w:cs="宋体"/>
                <w:color w:val="000000"/>
                <w:szCs w:val="21"/>
                <w:highlight w:val="none"/>
                <w:lang w:bidi="ar"/>
              </w:rPr>
              <w:t xml:space="preserve">深度学习算法。</w:t>
            </w:r>
            <w:r>
              <w:rPr>
                <w:rFonts w:hint="eastAsia" w:ascii="宋体" w:hAnsi="宋体" w:cs="宋体"/>
                <w:color w:val="000000"/>
                <w:szCs w:val="21"/>
                <w:lang w:bidi="ar"/>
              </w:rPr>
              <w:br/>
            </w:r>
            <w:r>
              <w:rPr>
                <w:rFonts w:hint="eastAsia" w:ascii="宋体" w:hAnsi="宋体" w:cs="宋体"/>
                <w:color w:val="000000"/>
                <w:szCs w:val="21"/>
                <w:lang w:bidi="ar"/>
              </w:rPr>
              <w:t xml:space="preserve">2.通用行为分析：支持绊线入侵；支持区域入侵；支持穿越围栏；支持徘徊检测；支持物品遗留；支持物品搬移；支持快速移动；支持停车检测；</w:t>
            </w:r>
            <w:r>
              <w:rPr>
                <w:rFonts w:hint="eastAsia" w:ascii="宋体" w:hAnsi="宋体" w:cs="宋体"/>
                <w:color w:val="000000"/>
                <w:szCs w:val="21"/>
                <w:highlight w:val="none"/>
                <w:lang w:bidi="ar"/>
              </w:rPr>
              <w:t xml:space="preserve">支持人员聚集；支持人车分类报警；</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3.人脸检测：支持人脸检测；支持优选；支持人脸轨迹框；支持抓拍；支持上报最优的人脸抓图；支持人脸增强；支持人脸属性提取，支持6种属性4种表情：性别，年龄，眼镜，表情（惊讶，平静，高兴，困惑），口罩，胡子；支持人脸抠图区域可设：人脸，单寸照；支持实时抓拍，优选抓拍，支持质量优先三种抓拍策略；</w:t>
            </w:r>
            <w:r>
              <w:rPr>
                <w:rFonts w:hint="eastAsia" w:ascii="宋体" w:hAnsi="宋体" w:cs="宋体"/>
                <w:color w:val="000000"/>
                <w:szCs w:val="21"/>
                <w:highlight w:val="none"/>
                <w:lang w:bidi="ar"/>
              </w:rPr>
              <w:br/>
            </w:r>
            <w:r>
              <w:rPr>
                <w:rFonts w:hint="eastAsia" w:ascii="宋体" w:hAnsi="宋体" w:cs="宋体"/>
                <w:color w:val="000000"/>
                <w:szCs w:val="21"/>
                <w:lang w:bidi="ar"/>
              </w:rPr>
              <w:t xml:space="preserve">4.▲支持快速智能切换,当更换智能模式时设备不重启,新智能使能后即可生效；</w:t>
            </w:r>
            <w:r>
              <w:rPr>
                <w:rFonts w:hint="eastAsia" w:ascii="宋体" w:hAnsi="宋体" w:cs="宋体"/>
                <w:b/>
                <w:bCs/>
                <w:color w:val="000000"/>
                <w:szCs w:val="21"/>
                <w:highlight w:val="none"/>
                <w:lang w:bidi="ar"/>
              </w:rPr>
              <w:t xml:space="preserve">（提供第三方机构有效检测报告</w:t>
            </w:r>
            <w:r>
              <w:rPr>
                <w:rFonts w:hint="eastAsia" w:ascii="宋体" w:hAnsi="宋体" w:eastAsia="宋体" w:cs="宋体"/>
                <w:b/>
                <w:bCs/>
                <w:color w:val="000000"/>
                <w:szCs w:val="21"/>
                <w:highlight w:val="none"/>
                <w:lang w:val="en-US" w:eastAsia="zh-CN" w:bidi="ar"/>
              </w:rPr>
              <w:t xml:space="preserve">扫描</w:t>
            </w:r>
            <w:r>
              <w:rPr>
                <w:rFonts w:hint="eastAsia" w:ascii="宋体" w:hAnsi="宋体" w:cs="宋体"/>
                <w:b/>
                <w:bCs/>
                <w:color w:val="000000"/>
                <w:szCs w:val="21"/>
                <w:highlight w:val="none"/>
                <w:lang w:bidi="ar"/>
              </w:rPr>
              <w:t xml:space="preserve">件加盖投标人公章）</w:t>
            </w:r>
            <w:r>
              <w:rPr>
                <w:rFonts w:hint="eastAsia" w:ascii="宋体" w:hAnsi="宋体" w:cs="宋体"/>
                <w:b/>
                <w:bCs/>
                <w:color w:val="000000"/>
                <w:szCs w:val="21"/>
                <w:highlight w:val="none"/>
                <w:lang w:bidi="ar"/>
              </w:rPr>
              <w:br/>
            </w:r>
            <w:r>
              <w:rPr>
                <w:rFonts w:hint="eastAsia" w:ascii="宋体" w:hAnsi="宋体" w:cs="宋体"/>
                <w:color w:val="000000"/>
                <w:szCs w:val="21"/>
                <w:lang w:bidi="ar"/>
              </w:rPr>
              <w:t xml:space="preserve">5.智能说明：联动态：全景周界联动细节跟踪。全景：周界防范，细节：人脸检测（可独立巡航）；</w:t>
            </w:r>
            <w:r>
              <w:rPr>
                <w:rFonts w:hint="eastAsia" w:ascii="宋体" w:hAnsi="宋体" w:cs="宋体"/>
                <w:color w:val="000000"/>
                <w:szCs w:val="21"/>
                <w:lang w:bidi="ar"/>
              </w:rPr>
              <w:br/>
            </w:r>
            <w:r>
              <w:rPr>
                <w:rFonts w:hint="eastAsia" w:ascii="宋体" w:hAnsi="宋体" w:cs="宋体"/>
                <w:color w:val="000000"/>
                <w:szCs w:val="21"/>
                <w:lang w:bidi="ar"/>
              </w:rPr>
              <w:t xml:space="preserve">6.支持双路视频输出</w:t>
            </w:r>
            <w:r>
              <w:rPr>
                <w:rFonts w:hint="eastAsia" w:ascii="宋体" w:hAnsi="宋体" w:cs="宋体"/>
                <w:color w:val="000000"/>
                <w:szCs w:val="21"/>
                <w:highlight w:val="none"/>
                <w:lang w:bidi="ar"/>
              </w:rPr>
              <w:t xml:space="preserve">：全景像素≥400W；细节像素≥400W；</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7.光学变倍：细节≥24倍光学变倍，</w:t>
            </w:r>
            <w:r>
              <w:rPr>
                <w:rFonts w:hint="eastAsia" w:ascii="宋体" w:hAnsi="宋体" w:cs="宋体"/>
                <w:color w:val="000000"/>
                <w:szCs w:val="21"/>
                <w:lang w:bidi="ar"/>
              </w:rPr>
              <w:t xml:space="preserve">16倍数字变倍</w:t>
            </w:r>
            <w:r>
              <w:rPr>
                <w:rFonts w:hint="eastAsia" w:ascii="宋体" w:hAnsi="宋体" w:cs="宋体"/>
                <w:color w:val="000000"/>
                <w:szCs w:val="21"/>
                <w:lang w:bidi="ar"/>
              </w:rPr>
              <w:br/>
            </w:r>
            <w:r>
              <w:rPr>
                <w:rFonts w:hint="eastAsia" w:ascii="宋体" w:hAnsi="宋体" w:cs="宋体"/>
                <w:color w:val="000000"/>
                <w:szCs w:val="21"/>
                <w:lang w:bidi="ar"/>
              </w:rPr>
              <w:t xml:space="preserve">8.支持H.265编码，实现超低码流传输 </w:t>
            </w:r>
            <w:r>
              <w:rPr>
                <w:rFonts w:hint="eastAsia" w:ascii="宋体" w:hAnsi="宋体" w:cs="宋体"/>
                <w:color w:val="000000"/>
                <w:szCs w:val="21"/>
                <w:lang w:bidi="ar"/>
              </w:rPr>
              <w:br/>
            </w:r>
            <w:r>
              <w:rPr>
                <w:rFonts w:hint="eastAsia" w:ascii="宋体" w:hAnsi="宋体" w:cs="宋体"/>
                <w:color w:val="000000"/>
                <w:szCs w:val="21"/>
                <w:lang w:bidi="ar"/>
              </w:rPr>
              <w:t xml:space="preserve">9.内置≥150米红外灯补光，采用倍率与红外灯功率匹配算法，补光效果更均匀</w:t>
            </w:r>
            <w:r>
              <w:rPr>
                <w:rFonts w:hint="eastAsia" w:ascii="宋体" w:hAnsi="宋体" w:cs="宋体"/>
                <w:color w:val="000000"/>
                <w:szCs w:val="21"/>
                <w:lang w:bidi="ar"/>
              </w:rPr>
              <w:br/>
            </w:r>
            <w:r>
              <w:rPr>
                <w:rFonts w:hint="eastAsia" w:ascii="宋体" w:hAnsi="宋体" w:cs="宋体"/>
                <w:color w:val="000000"/>
                <w:szCs w:val="21"/>
                <w:lang w:bidi="ar"/>
              </w:rPr>
              <w:t xml:space="preserve">10.细节路支持≥300个预置位，8条巡航路径，5条巡迹路径</w:t>
            </w:r>
            <w:r>
              <w:rPr>
                <w:rFonts w:hint="eastAsia" w:ascii="宋体" w:hAnsi="宋体" w:cs="宋体"/>
                <w:color w:val="000000"/>
                <w:szCs w:val="21"/>
                <w:lang w:bidi="ar"/>
              </w:rPr>
              <w:br/>
            </w:r>
            <w:r>
              <w:rPr>
                <w:rFonts w:hint="eastAsia" w:ascii="宋体" w:hAnsi="宋体" w:cs="宋体"/>
                <w:color w:val="000000"/>
                <w:szCs w:val="21"/>
                <w:lang w:bidi="ar"/>
              </w:rPr>
              <w:t xml:space="preserve">11.细节路支持电子透雾，雾天也能输出清晰、透彻的图像</w:t>
            </w:r>
            <w:r>
              <w:rPr>
                <w:rFonts w:hint="eastAsia" w:ascii="宋体" w:hAnsi="宋体" w:cs="宋体"/>
                <w:color w:val="000000"/>
                <w:szCs w:val="21"/>
                <w:lang w:bidi="ar"/>
              </w:rPr>
              <w:br/>
            </w:r>
            <w:r>
              <w:rPr>
                <w:rFonts w:hint="eastAsia" w:ascii="宋体" w:hAnsi="宋体" w:cs="宋体"/>
                <w:color w:val="000000"/>
                <w:szCs w:val="21"/>
                <w:lang w:bidi="ar"/>
              </w:rPr>
              <w:t xml:space="preserve">12.支持≥1路音频输入和1路音频输出</w:t>
            </w:r>
            <w:r>
              <w:rPr>
                <w:rFonts w:hint="eastAsia" w:ascii="宋体" w:hAnsi="宋体" w:cs="宋体"/>
                <w:color w:val="000000"/>
                <w:szCs w:val="21"/>
                <w:lang w:bidi="ar"/>
              </w:rPr>
              <w:br/>
            </w:r>
            <w:r>
              <w:rPr>
                <w:rFonts w:hint="eastAsia" w:ascii="宋体" w:hAnsi="宋体" w:cs="宋体"/>
                <w:color w:val="000000"/>
                <w:szCs w:val="21"/>
                <w:lang w:bidi="ar"/>
              </w:rPr>
              <w:t xml:space="preserve">13.内置≥2路报警输入和1路报警输出，支持报警联动功能</w:t>
            </w:r>
            <w:r>
              <w:rPr>
                <w:rFonts w:hint="eastAsia" w:ascii="宋体" w:hAnsi="宋体" w:cs="宋体"/>
                <w:color w:val="000000"/>
                <w:szCs w:val="21"/>
                <w:lang w:bidi="ar"/>
              </w:rPr>
              <w:br/>
            </w:r>
            <w:r>
              <w:rPr>
                <w:rFonts w:hint="eastAsia" w:ascii="宋体" w:hAnsi="宋体" w:cs="宋体"/>
                <w:color w:val="000000"/>
                <w:szCs w:val="21"/>
                <w:lang w:bidi="ar"/>
              </w:rPr>
              <w:t xml:space="preserve">14.支持IP66防护等级，4000V及以上防雷、防浪涌和防突波保护</w:t>
            </w:r>
            <w:r>
              <w:rPr>
                <w:rFonts w:hint="eastAsia" w:ascii="宋体" w:hAnsi="宋体" w:cs="宋体"/>
                <w:color w:val="000000"/>
                <w:szCs w:val="21"/>
                <w:lang w:bidi="ar"/>
              </w:rPr>
              <w:br/>
            </w:r>
            <w:r>
              <w:rPr>
                <w:rFonts w:hint="eastAsia" w:ascii="宋体" w:hAnsi="宋体" w:cs="宋体"/>
                <w:color w:val="000000"/>
                <w:szCs w:val="21"/>
                <w:lang w:bidi="ar"/>
              </w:rPr>
              <w:t xml:space="preserve">15.支持国密算法SM1、SM2、SM3、SM4，支持GB35114 A级</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5</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2</w:t>
            </w:r>
            <w:r>
              <w:rPr>
                <w:rFonts w:hint="eastAsia" w:ascii="宋体" w:hAnsi="宋体" w:cs="宋体"/>
                <w:color w:val="auto"/>
                <w:szCs w:val="21"/>
                <w:lang w:val="en-US" w:eastAsia="zh-CN" w:bidi="ar"/>
              </w:rPr>
              <w:t xml:space="preserve">1</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网络存储阵列</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15"/>
              </w:numPr>
              <w:ind w:left="0" w:right="0"/>
              <w:jc w:val="left"/>
              <w:keepLines w:val="0"/>
              <w:keepNext w:val="0"/>
              <w:spacing w:before="0" w:beforeAutospacing="0" w:after="0" w:afterAutospacing="0"/>
              <w:widowControl/>
              <w:rPr>
                <w:rFonts w:hint="eastAsia" w:ascii="宋体" w:hAnsi="宋体" w:cs="宋体"/>
                <w:color w:val="000000"/>
                <w:szCs w:val="21"/>
                <w:highlight w:val="none"/>
              </w:rPr>
              <w:suppressLineNumbers w:val="0"/>
            </w:pPr>
            <w:r>
              <w:rPr>
                <w:rFonts w:hint="eastAsia" w:ascii="宋体" w:hAnsi="宋体" w:cs="宋体"/>
                <w:color w:val="000000"/>
                <w:szCs w:val="21"/>
                <w:lang w:bidi="ar"/>
              </w:rPr>
              <w:t xml:space="preserve">采用64位高性能多核处理器；国产操作系统；</w:t>
            </w:r>
            <w:r>
              <w:rPr>
                <w:rFonts w:hint="eastAsia" w:ascii="宋体" w:hAnsi="宋体" w:cs="宋体"/>
                <w:color w:val="000000"/>
                <w:szCs w:val="21"/>
                <w:lang w:bidi="ar"/>
              </w:rPr>
              <w:br/>
            </w:r>
            <w:r>
              <w:rPr>
                <w:rFonts w:hint="eastAsia" w:ascii="宋体" w:hAnsi="宋体" w:cs="宋体"/>
                <w:color w:val="000000"/>
                <w:szCs w:val="21"/>
                <w:lang w:bidi="ar"/>
              </w:rPr>
              <w:t xml:space="preserve">2.高速缓存≥8GB，可扩展至64GB；</w:t>
            </w:r>
            <w:r>
              <w:rPr>
                <w:rFonts w:hint="eastAsia" w:ascii="宋体" w:hAnsi="宋体" w:cs="宋体"/>
                <w:color w:val="000000"/>
                <w:szCs w:val="21"/>
                <w:lang w:bidi="ar"/>
              </w:rPr>
              <w:br/>
            </w:r>
            <w:r>
              <w:rPr>
                <w:rFonts w:hint="eastAsia" w:ascii="宋体" w:hAnsi="宋体" w:cs="宋体"/>
                <w:color w:val="000000"/>
                <w:szCs w:val="21"/>
                <w:lang w:bidi="ar"/>
              </w:rPr>
              <w:t xml:space="preserve">3.视频直存（私有协议）：最大支持≥450路（1024Mbps）前端接入、存储、转发，32路（64Mbps）网络回放；</w:t>
            </w:r>
            <w:r>
              <w:rPr>
                <w:rFonts w:hint="eastAsia" w:ascii="宋体" w:hAnsi="宋体" w:cs="宋体"/>
                <w:color w:val="000000"/>
                <w:szCs w:val="21"/>
                <w:lang w:bidi="ar"/>
              </w:rPr>
              <w:br/>
            </w:r>
            <w:r>
              <w:rPr>
                <w:rFonts w:hint="eastAsia" w:ascii="宋体" w:hAnsi="宋体" w:cs="宋体"/>
                <w:color w:val="000000"/>
                <w:szCs w:val="21"/>
                <w:lang w:bidi="ar"/>
              </w:rPr>
              <w:t xml:space="preserve">4.硬盘接口≥48个；SATA；单盘最大支持24TB，SMR单盘最大支持25TB；</w:t>
            </w:r>
            <w:r>
              <w:rPr>
                <w:rFonts w:hint="eastAsia" w:ascii="宋体" w:hAnsi="宋体" w:cs="宋体"/>
                <w:color w:val="000000"/>
                <w:szCs w:val="21"/>
                <w:lang w:bidi="ar"/>
              </w:rPr>
              <w:br/>
            </w:r>
            <w:r>
              <w:rPr>
                <w:rFonts w:hint="eastAsia" w:ascii="宋体" w:hAnsi="宋体" w:cs="宋体"/>
                <w:color w:val="000000"/>
                <w:szCs w:val="21"/>
                <w:highlight w:val="none"/>
                <w:lang w:bidi="ar"/>
              </w:rPr>
              <w:t xml:space="preserve">5.支持热插拔；支持CMR，SMR；</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val="en-US" w:eastAsia="zh-CN" w:bidi="ar"/>
              </w:rPr>
              <w:t xml:space="preserve">6.网络：≥1个千兆管理电口，≥4个千兆数据电口</w:t>
            </w:r>
            <w:r>
              <w:rPr>
                <w:rFonts w:hint="eastAsia" w:ascii="宋体" w:hAnsi="宋体" w:cs="宋体"/>
                <w:color w:val="000000"/>
                <w:szCs w:val="21"/>
                <w:lang w:bidi="ar"/>
              </w:rPr>
              <w:br/>
            </w:r>
            <w:r>
              <w:rPr>
                <w:rFonts w:hint="eastAsia" w:ascii="宋体" w:hAnsi="宋体" w:cs="宋体"/>
                <w:color w:val="000000"/>
                <w:szCs w:val="21"/>
                <w:lang w:val="en-US" w:eastAsia="zh-CN" w:bidi="ar"/>
              </w:rPr>
              <w:t xml:space="preserve">7</w:t>
            </w:r>
            <w:r>
              <w:rPr>
                <w:rFonts w:hint="eastAsia" w:ascii="宋体" w:hAnsi="宋体" w:cs="宋体"/>
                <w:color w:val="000000"/>
                <w:szCs w:val="21"/>
                <w:lang w:bidi="ar"/>
              </w:rPr>
              <w:t xml:space="preserve">.▲可在客户端界面查看数据重构状态，样机的磁盘或节点离线并重新插回后，可在界面显示离线磁盘或节点的数据重构过程，离线前数据不丢失，可将指定选择时间段和指定录像类型（报警、事件、定时等）的录像文件进行回传，支持每日自动定时回传；</w:t>
            </w:r>
            <w:r>
              <w:rPr>
                <w:rFonts w:hint="eastAsia" w:ascii="宋体" w:hAnsi="宋体" w:cs="宋体"/>
                <w:b/>
                <w:bCs/>
                <w:color w:val="000000"/>
                <w:szCs w:val="21"/>
                <w:highlight w:val="none"/>
                <w:lang w:bidi="ar"/>
              </w:rPr>
              <w:t xml:space="preserve">（提供第三方机构有效检测报告</w:t>
            </w:r>
            <w:r>
              <w:rPr>
                <w:rFonts w:hint="eastAsia" w:ascii="宋体" w:hAnsi="宋体" w:eastAsia="宋体" w:cs="宋体"/>
                <w:b/>
                <w:bCs/>
                <w:color w:val="000000"/>
                <w:szCs w:val="21"/>
                <w:highlight w:val="none"/>
                <w:lang w:val="en-US" w:eastAsia="zh-CN" w:bidi="ar"/>
              </w:rPr>
              <w:t xml:space="preserve">扫描</w:t>
            </w:r>
            <w:r>
              <w:rPr>
                <w:rFonts w:hint="eastAsia" w:ascii="宋体" w:hAnsi="宋体" w:cs="宋体"/>
                <w:b/>
                <w:bCs/>
                <w:color w:val="000000"/>
                <w:szCs w:val="21"/>
                <w:highlight w:val="none"/>
                <w:lang w:bidi="ar"/>
              </w:rPr>
              <w:t xml:space="preserve">件加盖投标人公章）</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台</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2</w:t>
            </w:r>
            <w:r>
              <w:rPr>
                <w:rFonts w:hint="eastAsia" w:ascii="宋体" w:hAnsi="宋体" w:cs="宋体"/>
                <w:color w:val="auto"/>
                <w:szCs w:val="21"/>
                <w:lang w:val="en-US" w:eastAsia="zh-CN" w:bidi="ar"/>
              </w:rPr>
              <w:t xml:space="preserve">2</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硬盘</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单盘容量不低于：16TB；</w:t>
            </w:r>
            <w:r>
              <w:rPr>
                <w:rFonts w:hint="eastAsia" w:ascii="宋体" w:hAnsi="宋体" w:cs="宋体"/>
                <w:b/>
                <w:bCs/>
                <w:color w:val="000000"/>
                <w:szCs w:val="21"/>
                <w:highlight w:val="none"/>
                <w:lang w:bidi="ar"/>
              </w:rPr>
              <w:t xml:space="preserve">缓存不低于：</w:t>
            </w:r>
            <w:r>
              <w:rPr>
                <w:rFonts w:hint="eastAsia" w:ascii="宋体" w:hAnsi="宋体" w:cs="宋体"/>
                <w:b/>
                <w:bCs/>
                <w:color w:val="000000"/>
                <w:szCs w:val="21"/>
                <w:highlight w:val="none"/>
                <w:lang w:val="en-US" w:eastAsia="zh-CN" w:bidi="ar"/>
              </w:rPr>
              <w:t xml:space="preserve">256</w:t>
            </w:r>
            <w:r>
              <w:rPr>
                <w:rFonts w:hint="eastAsia" w:ascii="宋体" w:hAnsi="宋体" w:cs="宋体"/>
                <w:b/>
                <w:bCs/>
                <w:color w:val="000000"/>
                <w:szCs w:val="21"/>
                <w:highlight w:val="none"/>
                <w:lang w:bidi="ar"/>
              </w:rPr>
              <w:t xml:space="preserve">MB</w:t>
            </w:r>
            <w:r>
              <w:rPr>
                <w:rFonts w:hint="eastAsia" w:ascii="宋体" w:hAnsi="宋体" w:cs="宋体"/>
                <w:color w:val="000000"/>
                <w:szCs w:val="21"/>
                <w:highlight w:val="none"/>
                <w:lang w:bidi="ar"/>
              </w:rPr>
              <w:t xml:space="preserve">；</w:t>
            </w:r>
            <w:r>
              <w:rPr>
                <w:rFonts w:hint="eastAsia" w:ascii="宋体" w:hAnsi="宋体" w:cs="宋体"/>
                <w:color w:val="000000"/>
                <w:szCs w:val="21"/>
                <w:lang w:bidi="ar"/>
              </w:rPr>
              <w:t xml:space="preserve">转速：7200RPM；硬盘接口：SATA。</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b/>
                <w:bCs/>
                <w:color w:val="auto"/>
                <w:szCs w:val="21"/>
                <w:highlight w:val="none"/>
                <w:lang w:bidi="ar"/>
              </w:rPr>
              <w:t xml:space="preserve">2</w:t>
            </w:r>
            <w:r>
              <w:rPr>
                <w:rFonts w:hint="eastAsia" w:ascii="宋体" w:hAnsi="宋体" w:cs="宋体"/>
                <w:b/>
                <w:bCs/>
                <w:color w:val="auto"/>
                <w:szCs w:val="21"/>
                <w:highlight w:val="none"/>
                <w:lang w:val="en-US" w:eastAsia="zh-CN" w:bidi="ar"/>
              </w:rPr>
              <w:t xml:space="preserve">9</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val="en-US" w:eastAsia="zh-CN" w:bidi="ar"/>
              </w:rPr>
              <w:t xml:space="preserve">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2</w:t>
            </w:r>
            <w:r>
              <w:rPr>
                <w:rFonts w:hint="eastAsia" w:ascii="宋体" w:hAnsi="宋体" w:cs="宋体"/>
                <w:color w:val="auto"/>
                <w:szCs w:val="21"/>
                <w:lang w:val="en-US" w:eastAsia="zh-CN" w:bidi="ar"/>
              </w:rPr>
              <w:t xml:space="preserve">3</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color w:val="000000"/>
                <w:szCs w:val="21"/>
                <w:lang w:bidi="ar"/>
              </w:rPr>
              <w:t xml:space="preserve">巡课软件</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numPr>
                <w:ilvl w:val="0"/>
                <w:numId w:val="16"/>
              </w:numPr>
              <w:ind w:left="0" w:right="0"/>
              <w:jc w:val="left"/>
              <w:keepLines w:val="0"/>
              <w:keepNext w:val="0"/>
              <w:spacing w:before="0" w:beforeAutospacing="0" w:after="0" w:afterAutospacing="0"/>
              <w:widowControl/>
              <w:rPr>
                <w:rFonts w:hint="eastAsia" w:ascii="宋体" w:hAnsi="宋体" w:cs="宋体"/>
                <w:b/>
                <w:bCs/>
                <w:color w:val="000000"/>
                <w:szCs w:val="21"/>
                <w:highlight w:val="none"/>
                <w:lang w:bidi="ar"/>
              </w:rPr>
              <w:suppressLineNumbers w:val="0"/>
            </w:pPr>
            <w:r>
              <w:rPr>
                <w:rFonts w:hint="eastAsia" w:ascii="宋体" w:hAnsi="宋体" w:cs="宋体"/>
                <w:color w:val="000000"/>
                <w:szCs w:val="21"/>
                <w:lang w:bidi="ar"/>
              </w:rPr>
              <w:t xml:space="preserve">巡查组：支持创建，包括巡查组组长设置，支持巡查组员设置，支持巡查组授权范围设置；</w:t>
            </w:r>
            <w:r>
              <w:rPr>
                <w:rFonts w:hint="eastAsia" w:ascii="宋体" w:hAnsi="宋体" w:cs="宋体"/>
                <w:color w:val="000000"/>
                <w:szCs w:val="21"/>
                <w:lang w:bidi="ar"/>
              </w:rPr>
              <w:br/>
            </w:r>
            <w:r>
              <w:rPr>
                <w:rFonts w:hint="eastAsia" w:ascii="宋体" w:hAnsi="宋体" w:cs="宋体"/>
                <w:color w:val="000000"/>
                <w:szCs w:val="21"/>
                <w:lang w:bidi="ar"/>
              </w:rPr>
              <w:t xml:space="preserve">2、评价表：支持巡课评价表的创建，支持评价表的创建，支持多级评价项设置、打分范围的设置；</w:t>
            </w:r>
            <w:r>
              <w:rPr>
                <w:rFonts w:hint="eastAsia" w:ascii="宋体" w:hAnsi="宋体" w:cs="宋体"/>
                <w:color w:val="000000"/>
                <w:szCs w:val="21"/>
                <w:lang w:bidi="ar"/>
              </w:rPr>
              <w:br/>
            </w:r>
            <w:r>
              <w:rPr>
                <w:rFonts w:hint="eastAsia" w:ascii="宋体" w:hAnsi="宋体" w:cs="宋体"/>
                <w:color w:val="000000"/>
                <w:szCs w:val="21"/>
                <w:lang w:bidi="ar"/>
              </w:rPr>
              <w:t xml:space="preserve">3、课堂实时查看：</w:t>
            </w:r>
            <w:r>
              <w:rPr>
                <w:rFonts w:hint="eastAsia" w:ascii="宋体" w:hAnsi="宋体" w:cs="宋体"/>
                <w:color w:val="000000"/>
                <w:szCs w:val="21"/>
                <w:lang w:bidi="ar"/>
              </w:rPr>
              <w:br/>
            </w:r>
            <w:r>
              <w:rPr>
                <w:rFonts w:hint="eastAsia" w:ascii="宋体" w:hAnsi="宋体" w:cs="宋体"/>
                <w:color w:val="000000"/>
                <w:szCs w:val="21"/>
                <w:lang w:bidi="ar"/>
              </w:rPr>
              <w:t xml:space="preserve">（1）支持按照楼栋查看当前教室上课情况，支持进入上课中的教室，进行实时巡查；</w:t>
            </w:r>
            <w:r>
              <w:rPr>
                <w:rFonts w:hint="eastAsia" w:ascii="宋体" w:hAnsi="宋体" w:cs="宋体"/>
                <w:color w:val="000000"/>
                <w:szCs w:val="21"/>
                <w:lang w:bidi="ar"/>
              </w:rPr>
              <w:br/>
            </w:r>
            <w:r>
              <w:rPr>
                <w:rFonts w:hint="eastAsia" w:ascii="宋体" w:hAnsi="宋体" w:cs="宋体"/>
                <w:color w:val="000000"/>
                <w:szCs w:val="21"/>
                <w:lang w:bidi="ar"/>
              </w:rPr>
              <w:t xml:space="preserve">（2）支持按照年级等条件查看班级上课情况。支持进入上课中的班级，进行实时巡查；</w:t>
            </w:r>
            <w:r>
              <w:rPr>
                <w:rFonts w:hint="eastAsia" w:ascii="宋体" w:hAnsi="宋体" w:cs="宋体"/>
                <w:color w:val="000000"/>
                <w:szCs w:val="21"/>
                <w:lang w:bidi="ar"/>
              </w:rPr>
              <w:br/>
            </w:r>
            <w:r>
              <w:rPr>
                <w:rFonts w:hint="eastAsia" w:ascii="宋体" w:hAnsi="宋体" w:cs="宋体"/>
                <w:color w:val="000000"/>
                <w:szCs w:val="21"/>
                <w:lang w:bidi="ar"/>
              </w:rPr>
              <w:t xml:space="preserve">（3）支持按照课程分类查询，进行实时巡课；</w:t>
            </w:r>
            <w:r>
              <w:rPr>
                <w:rFonts w:hint="eastAsia" w:ascii="宋体" w:hAnsi="宋体" w:cs="宋体"/>
                <w:color w:val="000000"/>
                <w:szCs w:val="21"/>
                <w:lang w:bidi="ar"/>
              </w:rPr>
              <w:br/>
            </w:r>
            <w:r>
              <w:rPr>
                <w:rFonts w:hint="eastAsia" w:ascii="宋体" w:hAnsi="宋体" w:cs="宋体"/>
                <w:color w:val="000000"/>
                <w:szCs w:val="21"/>
                <w:lang w:bidi="ar"/>
              </w:rPr>
              <w:t xml:space="preserve">（4）支持巡查驾驶舱同屏展示，教室视频，到课统计，点名情况，行为抓拍和行为统计；可以通过通道标签快捷切换观看画面；</w:t>
            </w:r>
            <w:r>
              <w:rPr>
                <w:rFonts w:hint="eastAsia" w:ascii="宋体" w:hAnsi="宋体" w:cs="宋体"/>
                <w:color w:val="000000"/>
                <w:szCs w:val="21"/>
                <w:lang w:bidi="ar"/>
              </w:rPr>
              <w:br/>
            </w:r>
            <w:r>
              <w:rPr>
                <w:rFonts w:hint="eastAsia" w:ascii="宋体" w:hAnsi="宋体" w:cs="宋体"/>
                <w:color w:val="000000"/>
                <w:szCs w:val="21"/>
                <w:lang w:bidi="ar"/>
              </w:rPr>
              <w:t xml:space="preserve">（5）支持视频截屏，并自动记录到课堂评价；</w:t>
            </w:r>
            <w:r>
              <w:rPr>
                <w:rFonts w:hint="eastAsia" w:ascii="宋体" w:hAnsi="宋体" w:cs="宋体"/>
                <w:color w:val="000000"/>
                <w:szCs w:val="21"/>
                <w:lang w:bidi="ar"/>
              </w:rPr>
              <w:br/>
            </w:r>
            <w:r>
              <w:rPr>
                <w:rFonts w:hint="eastAsia" w:ascii="宋体" w:hAnsi="宋体" w:cs="宋体"/>
                <w:color w:val="000000"/>
                <w:szCs w:val="21"/>
                <w:lang w:bidi="ar"/>
              </w:rPr>
              <w:t xml:space="preserve">（6）支持在巡查驾驶舱进行课堂评价打分；</w:t>
            </w:r>
            <w:r>
              <w:rPr>
                <w:rFonts w:hint="eastAsia" w:ascii="宋体" w:hAnsi="宋体" w:cs="宋体"/>
                <w:color w:val="000000"/>
                <w:szCs w:val="21"/>
                <w:lang w:bidi="ar"/>
              </w:rPr>
              <w:br/>
            </w:r>
            <w:r>
              <w:rPr>
                <w:rFonts w:hint="eastAsia" w:ascii="宋体" w:hAnsi="宋体" w:cs="宋体"/>
                <w:color w:val="000000"/>
                <w:szCs w:val="21"/>
                <w:lang w:bidi="ar"/>
              </w:rPr>
              <w:t xml:space="preserve">（7）支持无插件播放，可以进行云台控制调整画面镜头转向，画面大小缩放；可以控制画面声音开关；支持1画面、4画面、9画面等画面布局切换；</w:t>
            </w:r>
            <w:r>
              <w:rPr>
                <w:rFonts w:hint="eastAsia" w:ascii="宋体" w:hAnsi="宋体" w:cs="宋体"/>
                <w:color w:val="000000"/>
                <w:szCs w:val="21"/>
                <w:lang w:bidi="ar"/>
              </w:rPr>
              <w:br/>
            </w:r>
            <w:r>
              <w:rPr>
                <w:rFonts w:hint="eastAsia" w:ascii="宋体" w:hAnsi="宋体" w:cs="宋体"/>
                <w:color w:val="000000"/>
                <w:szCs w:val="21"/>
                <w:lang w:bidi="ar"/>
              </w:rPr>
              <w:t xml:space="preserve">4、支持对过往课堂进行巡查、评价、打分；</w:t>
            </w:r>
            <w:r>
              <w:rPr>
                <w:rFonts w:hint="eastAsia" w:ascii="宋体" w:hAnsi="宋体" w:cs="宋体"/>
                <w:color w:val="000000"/>
                <w:szCs w:val="21"/>
                <w:lang w:bidi="ar"/>
              </w:rPr>
              <w:br/>
            </w:r>
            <w:r>
              <w:rPr>
                <w:rFonts w:hint="eastAsia" w:ascii="宋体" w:hAnsi="宋体" w:cs="宋体"/>
                <w:color w:val="000000"/>
                <w:szCs w:val="21"/>
                <w:lang w:bidi="ar"/>
              </w:rPr>
              <w:t xml:space="preserve">5、支持巡课评价数据统计展示，支持评价数据按校区、年级等作比较；</w:t>
            </w:r>
            <w:r>
              <w:rPr>
                <w:rFonts w:hint="eastAsia" w:ascii="宋体" w:hAnsi="宋体" w:cs="宋体"/>
                <w:color w:val="000000"/>
                <w:szCs w:val="21"/>
                <w:lang w:bidi="ar"/>
              </w:rPr>
              <w:br/>
            </w:r>
            <w:r>
              <w:rPr>
                <w:rFonts w:hint="eastAsia" w:ascii="宋体" w:hAnsi="宋体" w:cs="宋体"/>
                <w:color w:val="000000"/>
                <w:szCs w:val="21"/>
                <w:lang w:bidi="ar"/>
              </w:rPr>
              <w:t xml:space="preserve">6、支持巡查组工作数据统计展示，包括巡查次数、巡查评价次数、巡查覆盖率等数据统计，能够按时间、巡查组查询； </w:t>
            </w:r>
            <w:r>
              <w:rPr>
                <w:rFonts w:hint="eastAsia" w:ascii="宋体" w:hAnsi="宋体" w:cs="宋体"/>
                <w:color w:val="000000"/>
                <w:szCs w:val="21"/>
                <w:lang w:bidi="ar"/>
              </w:rPr>
              <w:br/>
            </w:r>
            <w:r>
              <w:rPr>
                <w:rFonts w:hint="eastAsia" w:ascii="宋体" w:hAnsi="宋体" w:cs="宋体"/>
                <w:color w:val="000000"/>
                <w:szCs w:val="21"/>
                <w:lang w:bidi="ar"/>
              </w:rPr>
              <w:t xml:space="preserve">7、视频浏览并发带宽：2700M；</w:t>
            </w:r>
            <w:r>
              <w:rPr>
                <w:rFonts w:hint="eastAsia" w:ascii="宋体" w:hAnsi="宋体" w:cs="宋体"/>
                <w:color w:val="000000"/>
                <w:szCs w:val="21"/>
                <w:lang w:bidi="ar"/>
              </w:rPr>
              <w:br/>
            </w:r>
            <w:r>
              <w:rPr>
                <w:rFonts w:hint="eastAsia" w:ascii="宋体" w:hAnsi="宋体" w:cs="宋体"/>
                <w:color w:val="000000"/>
                <w:szCs w:val="21"/>
                <w:lang w:bidi="ar"/>
              </w:rPr>
              <w:t xml:space="preserve">支持设备接入服务的分布式集群组建、拆除、单节点拆除，分布式管理包括视频设备接入服务、可视对讲服务、门禁设备接入服务、停车场设备接入服务等。</w:t>
            </w:r>
            <w:r>
              <w:rPr>
                <w:rFonts w:hint="eastAsia" w:ascii="宋体" w:hAnsi="宋体" w:cs="宋体"/>
                <w:color w:val="000000"/>
                <w:szCs w:val="21"/>
                <w:lang w:bidi="ar"/>
              </w:rPr>
              <w:br/>
            </w:r>
            <w:r>
              <w:rPr>
                <w:rFonts w:hint="eastAsia" w:ascii="宋体" w:hAnsi="宋体" w:cs="宋体"/>
                <w:color w:val="000000"/>
                <w:szCs w:val="21"/>
                <w:lang w:bidi="ar"/>
              </w:rPr>
              <w:t xml:space="preserve">底座软件功能，教育平台底座，包含</w:t>
            </w:r>
            <w:r>
              <w:rPr>
                <w:rFonts w:hint="eastAsia" w:ascii="宋体" w:hAnsi="宋体" w:cs="宋体"/>
                <w:color w:val="auto"/>
                <w:szCs w:val="21"/>
                <w:lang w:bidi="ar"/>
              </w:rPr>
              <w:t xml:space="preserve">不少于</w:t>
            </w:r>
            <w:r>
              <w:rPr>
                <w:rFonts w:hint="eastAsia" w:ascii="宋体" w:hAnsi="宋体" w:cs="宋体"/>
                <w:color w:val="auto"/>
                <w:szCs w:val="21"/>
                <w:highlight w:val="none"/>
                <w:lang w:bidi="ar"/>
              </w:rPr>
              <w:t xml:space="preserve">290路</w:t>
            </w:r>
            <w:r>
              <w:rPr>
                <w:rFonts w:hint="eastAsia" w:ascii="宋体" w:hAnsi="宋体" w:cs="宋体"/>
                <w:color w:val="auto"/>
                <w:szCs w:val="21"/>
                <w:lang w:bidi="ar"/>
              </w:rPr>
              <w:t xml:space="preserve">视频授权，</w:t>
            </w:r>
            <w:r>
              <w:rPr>
                <w:rFonts w:hint="eastAsia" w:ascii="宋体" w:hAnsi="宋体" w:eastAsia="宋体" w:cs="宋体"/>
                <w:color w:val="auto"/>
                <w:szCs w:val="21"/>
                <w:lang w:val="en-US" w:eastAsia="zh-CN" w:bidi="ar"/>
              </w:rPr>
              <w:t xml:space="preserve">不少于</w:t>
            </w:r>
            <w:r>
              <w:rPr>
                <w:rFonts w:hint="eastAsia" w:ascii="宋体" w:hAnsi="宋体" w:cs="宋体"/>
                <w:color w:val="auto"/>
                <w:szCs w:val="21"/>
                <w:highlight w:val="none"/>
                <w:lang w:bidi="ar"/>
              </w:rPr>
              <w:t xml:space="preserve">100个</w:t>
            </w:r>
            <w:r>
              <w:rPr>
                <w:rFonts w:hint="eastAsia" w:ascii="宋体" w:hAnsi="宋体" w:cs="宋体"/>
                <w:color w:val="auto"/>
                <w:szCs w:val="21"/>
                <w:lang w:bidi="ar"/>
              </w:rPr>
              <w:t xml:space="preserve">教室管理授权</w:t>
            </w:r>
            <w:r>
              <w:rPr>
                <w:rFonts w:hint="eastAsia" w:ascii="宋体" w:hAnsi="宋体" w:eastAsia="宋体" w:cs="宋体"/>
                <w:color w:val="auto"/>
                <w:szCs w:val="21"/>
                <w:lang w:eastAsia="zh-CN" w:bidi="ar"/>
              </w:rPr>
              <w:t xml:space="preserve">。</w:t>
            </w:r>
            <w:r>
              <w:rPr>
                <w:rFonts w:hint="eastAsia" w:ascii="宋体" w:hAnsi="宋体" w:cs="宋体"/>
                <w:color w:val="000000"/>
                <w:szCs w:val="21"/>
                <w:lang w:bidi="ar"/>
              </w:rPr>
              <w:br/>
            </w:r>
            <w:r>
              <w:rPr>
                <w:rFonts w:hint="eastAsia" w:ascii="宋体" w:hAnsi="宋体" w:cs="宋体"/>
                <w:color w:val="000000"/>
                <w:szCs w:val="21"/>
                <w:lang w:bidi="ar"/>
              </w:rPr>
              <w:t xml:space="preserve">1、视频管理</w:t>
            </w:r>
            <w:r>
              <w:rPr>
                <w:rFonts w:hint="eastAsia" w:ascii="宋体" w:hAnsi="宋体" w:cs="宋体"/>
                <w:color w:val="000000"/>
                <w:szCs w:val="21"/>
                <w:lang w:bidi="ar"/>
              </w:rPr>
              <w:br/>
            </w:r>
            <w:r>
              <w:rPr>
                <w:rFonts w:hint="eastAsia" w:ascii="宋体" w:hAnsi="宋体" w:cs="宋体"/>
                <w:color w:val="000000"/>
                <w:szCs w:val="21"/>
                <w:lang w:bidi="ar"/>
              </w:rPr>
              <w:t xml:space="preserve">（1）支持实时视频、录像回放、录像下载、电视墙；</w:t>
            </w:r>
            <w:r>
              <w:rPr>
                <w:rFonts w:hint="eastAsia" w:ascii="宋体" w:hAnsi="宋体" w:cs="宋体"/>
                <w:color w:val="000000"/>
                <w:szCs w:val="21"/>
                <w:lang w:bidi="ar"/>
              </w:rPr>
              <w:br/>
            </w:r>
            <w:r>
              <w:rPr>
                <w:rFonts w:hint="eastAsia" w:ascii="宋体" w:hAnsi="宋体" w:cs="宋体"/>
                <w:color w:val="000000"/>
                <w:szCs w:val="21"/>
                <w:lang w:bidi="ar"/>
              </w:rPr>
              <w:t xml:space="preserve">（2）支持手机移动客户端进行实时视频监控，音频播放，本地截图，本地录像，云台控制，远程视频回放；</w:t>
            </w:r>
            <w:r>
              <w:rPr>
                <w:rFonts w:hint="eastAsia" w:ascii="宋体" w:hAnsi="宋体" w:cs="宋体"/>
                <w:color w:val="000000"/>
                <w:szCs w:val="21"/>
                <w:lang w:bidi="ar"/>
              </w:rPr>
              <w:br/>
            </w:r>
            <w:r>
              <w:rPr>
                <w:rFonts w:hint="eastAsia" w:ascii="宋体" w:hAnsi="宋体" w:cs="宋体"/>
                <w:color w:val="000000"/>
                <w:szCs w:val="21"/>
                <w:lang w:bidi="ar"/>
              </w:rPr>
              <w:t xml:space="preserve">（3）录像支持1/2、1/4、1/8、1/16、1/32、1/64、2、4、8、16、32、64倍速快/慢放；</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rPr>
                <w:rFonts w:hint="eastAsia" w:ascii="宋体" w:hAnsi="宋体" w:cs="宋体"/>
                <w:color w:val="000000"/>
                <w:szCs w:val="21"/>
                <w:lang w:bidi="ar"/>
              </w:rPr>
              <w:br/>
            </w:r>
            <w:r>
              <w:rPr>
                <w:rFonts w:hint="eastAsia" w:ascii="宋体" w:hAnsi="宋体" w:cs="宋体"/>
                <w:color w:val="000000"/>
                <w:szCs w:val="21"/>
                <w:lang w:bidi="ar"/>
              </w:rPr>
              <w:t xml:space="preserve">2、设备运维</w:t>
            </w:r>
            <w:r>
              <w:rPr>
                <w:rFonts w:hint="eastAsia" w:ascii="宋体" w:hAnsi="宋体" w:cs="宋体"/>
                <w:color w:val="000000"/>
                <w:szCs w:val="21"/>
                <w:lang w:bidi="ar"/>
              </w:rPr>
              <w:br/>
            </w:r>
            <w:r>
              <w:rPr>
                <w:rFonts w:hint="eastAsia" w:ascii="宋体" w:hAnsi="宋体" w:cs="宋体"/>
                <w:color w:val="000000"/>
                <w:szCs w:val="21"/>
                <w:lang w:bidi="ar"/>
              </w:rPr>
              <w:t xml:space="preserve">（1）资源监控模块：支持对前端点位、物联设备、动环主机、服务器、服务进行统一纳管监控运，绘制服务拓扑；</w:t>
            </w:r>
            <w:r>
              <w:rPr>
                <w:rFonts w:hint="eastAsia" w:ascii="宋体" w:hAnsi="宋体" w:cs="宋体"/>
                <w:color w:val="000000"/>
                <w:szCs w:val="21"/>
                <w:lang w:bidi="ar"/>
              </w:rPr>
              <w:br/>
            </w:r>
            <w:r>
              <w:rPr>
                <w:rFonts w:hint="eastAsia" w:ascii="宋体" w:hAnsi="宋体" w:cs="宋体"/>
                <w:color w:val="000000"/>
                <w:szCs w:val="21"/>
                <w:lang w:bidi="ar"/>
              </w:rPr>
              <w:t xml:space="preserve">（2）报警管理模块：支持对所纳管资源配置报警策略，并将产生的报警消息进行统一汇聚和展示，支持对报警进行确认处理，联动工单，推送报警消息、短信及邮件；</w:t>
            </w:r>
            <w:r>
              <w:rPr>
                <w:rFonts w:hint="eastAsia" w:ascii="宋体" w:hAnsi="宋体" w:cs="宋体"/>
                <w:color w:val="000000"/>
                <w:szCs w:val="21"/>
                <w:lang w:bidi="ar"/>
              </w:rPr>
              <w:br/>
            </w:r>
            <w:r>
              <w:rPr>
                <w:rFonts w:hint="eastAsia" w:ascii="宋体" w:hAnsi="宋体" w:cs="宋体"/>
                <w:color w:val="000000"/>
                <w:szCs w:val="21"/>
                <w:lang w:bidi="ar"/>
              </w:rPr>
              <w:t xml:space="preserve">3、教育安保工作台</w:t>
            </w:r>
            <w:r>
              <w:rPr>
                <w:rFonts w:hint="eastAsia" w:ascii="宋体" w:hAnsi="宋体" w:cs="宋体"/>
                <w:color w:val="000000"/>
                <w:szCs w:val="21"/>
                <w:lang w:bidi="ar"/>
              </w:rPr>
              <w:br/>
            </w:r>
            <w:r>
              <w:rPr>
                <w:rFonts w:hint="eastAsia" w:ascii="宋体" w:hAnsi="宋体" w:cs="宋体"/>
                <w:color w:val="000000"/>
                <w:szCs w:val="21"/>
                <w:lang w:bidi="ar"/>
              </w:rPr>
              <w:t xml:space="preserve">（1）工作台包含B/S端、C/S端，用户的业务微件可按用户场景需要自由搭配、编排，核心业务数据可一屏呈现；</w:t>
            </w:r>
            <w:r>
              <w:rPr>
                <w:rFonts w:hint="eastAsia" w:ascii="宋体" w:hAnsi="宋体" w:cs="宋体"/>
                <w:color w:val="000000"/>
                <w:szCs w:val="21"/>
                <w:lang w:bidi="ar"/>
              </w:rPr>
              <w:br/>
            </w:r>
            <w:r>
              <w:rPr>
                <w:rFonts w:hint="eastAsia" w:ascii="宋体" w:hAnsi="宋体" w:cs="宋体"/>
                <w:color w:val="000000"/>
                <w:szCs w:val="21"/>
                <w:lang w:bidi="ar"/>
              </w:rPr>
              <w:t xml:space="preserve">（2）工作台引擎：内嵌工作台引擎，支持微件管理、我的微件、界面编排、支持管理员和用户自由编排形成业务工作台，同时一个用户可拥有多个工作台，同时支持主工作台切换。</w:t>
            </w:r>
            <w:r>
              <w:rPr>
                <w:rFonts w:hint="eastAsia" w:ascii="宋体" w:hAnsi="宋体" w:cs="宋体"/>
                <w:color w:val="000000"/>
                <w:szCs w:val="21"/>
                <w:lang w:bidi="ar"/>
              </w:rPr>
              <w:br/>
            </w:r>
            <w:r>
              <w:rPr>
                <w:rFonts w:hint="eastAsia" w:ascii="宋体" w:hAnsi="宋体" w:cs="宋体"/>
                <w:color w:val="000000"/>
                <w:szCs w:val="21"/>
                <w:lang w:bidi="ar"/>
              </w:rPr>
              <w:t xml:space="preserve">4、加密数据库</w:t>
            </w:r>
            <w:r>
              <w:rPr>
                <w:rFonts w:hint="eastAsia" w:ascii="宋体" w:hAnsi="宋体" w:cs="宋体"/>
                <w:color w:val="000000"/>
                <w:szCs w:val="21"/>
                <w:lang w:bidi="ar"/>
              </w:rPr>
              <w:br/>
            </w:r>
            <w:r>
              <w:rPr>
                <w:rFonts w:hint="eastAsia" w:ascii="宋体" w:hAnsi="宋体" w:cs="宋体"/>
                <w:color w:val="000000"/>
                <w:szCs w:val="21"/>
                <w:lang w:bidi="ar"/>
              </w:rPr>
              <w:t xml:space="preserve">（1）</w:t>
            </w:r>
            <w:r>
              <w:rPr>
                <w:rFonts w:hint="eastAsia" w:ascii="宋体" w:hAnsi="宋体" w:cs="宋体"/>
                <w:b/>
                <w:bCs/>
                <w:color w:val="000000"/>
                <w:szCs w:val="21"/>
                <w:lang w:bidi="ar"/>
              </w:rPr>
              <w:t xml:space="preserve">原生加密</w:t>
            </w:r>
            <w:r>
              <w:rPr>
                <w:rFonts w:hint="eastAsia" w:ascii="宋体" w:hAnsi="宋体" w:cs="宋体"/>
                <w:color w:val="000000"/>
                <w:szCs w:val="21"/>
                <w:lang w:bidi="ar"/>
              </w:rPr>
              <w:t xml:space="preserve">：支持采用多层级密钥保护体系，对数据做全链路加密；</w:t>
            </w:r>
            <w:r>
              <w:rPr>
                <w:rFonts w:hint="eastAsia" w:ascii="宋体" w:hAnsi="宋体" w:cs="宋体"/>
                <w:color w:val="000000"/>
                <w:szCs w:val="21"/>
                <w:lang w:bidi="ar"/>
              </w:rPr>
              <w:br/>
            </w:r>
            <w:r>
              <w:rPr>
                <w:rFonts w:hint="eastAsia" w:ascii="宋体" w:hAnsi="宋体" w:cs="宋体"/>
                <w:color w:val="000000"/>
                <w:szCs w:val="21"/>
                <w:lang w:bidi="ar"/>
              </w:rPr>
              <w:t xml:space="preserve">（2）</w:t>
            </w:r>
            <w:r>
              <w:rPr>
                <w:rFonts w:hint="eastAsia" w:ascii="宋体" w:hAnsi="宋体" w:cs="宋体"/>
                <w:b/>
                <w:bCs/>
                <w:color w:val="000000"/>
                <w:szCs w:val="21"/>
                <w:lang w:bidi="ar"/>
              </w:rPr>
              <w:t xml:space="preserve">极致安全</w:t>
            </w:r>
            <w:r>
              <w:rPr>
                <w:rFonts w:hint="eastAsia" w:ascii="宋体" w:hAnsi="宋体" w:cs="宋体"/>
                <w:color w:val="000000"/>
                <w:szCs w:val="21"/>
                <w:lang w:bidi="ar"/>
              </w:rPr>
              <w:t xml:space="preserve">:支持安全网络传输来防护网络拦截造成的信息泄露。支持一机一密的数据密态存储，让数据可用不可读；</w:t>
            </w:r>
            <w:r>
              <w:rPr>
                <w:rFonts w:hint="eastAsia" w:ascii="宋体" w:hAnsi="宋体" w:cs="宋体"/>
                <w:color w:val="000000"/>
                <w:szCs w:val="21"/>
                <w:lang w:bidi="ar"/>
              </w:rPr>
              <w:br/>
            </w:r>
            <w:r>
              <w:rPr>
                <w:rFonts w:hint="eastAsia" w:ascii="宋体" w:hAnsi="宋体" w:cs="宋体"/>
                <w:color w:val="000000"/>
                <w:szCs w:val="21"/>
                <w:lang w:bidi="ar"/>
              </w:rPr>
              <w:t xml:space="preserve">▲支持客户端全局水印配置功能，支持配置客户端水印的启用/停用、水印内容、水印方向、水印密度、水印透明度参数。水印内容支持使用姓名、证件号码后6位、人员编号后6位、用户名任意一个或者两个字段组合显示</w:t>
            </w:r>
            <w:r>
              <w:rPr>
                <w:rFonts w:hint="eastAsia" w:ascii="宋体" w:hAnsi="宋体" w:cs="宋体"/>
                <w:b/>
                <w:bCs/>
                <w:color w:val="000000"/>
                <w:szCs w:val="21"/>
                <w:highlight w:val="none"/>
                <w:lang w:bidi="ar"/>
              </w:rPr>
              <w:t xml:space="preserve">（提供第三方机构有效检测报告</w:t>
            </w:r>
            <w:r>
              <w:rPr>
                <w:rFonts w:hint="eastAsia" w:ascii="宋体" w:hAnsi="宋体" w:eastAsia="宋体" w:cs="宋体"/>
                <w:b/>
                <w:bCs/>
                <w:color w:val="000000"/>
                <w:szCs w:val="21"/>
                <w:highlight w:val="none"/>
                <w:lang w:val="en-US" w:eastAsia="zh-CN" w:bidi="ar"/>
              </w:rPr>
              <w:t xml:space="preserve">扫描</w:t>
            </w:r>
            <w:r>
              <w:rPr>
                <w:rFonts w:hint="eastAsia" w:ascii="宋体" w:hAnsi="宋体" w:cs="宋体"/>
                <w:b/>
                <w:bCs/>
                <w:color w:val="000000"/>
                <w:szCs w:val="21"/>
                <w:highlight w:val="none"/>
                <w:lang w:bidi="ar"/>
              </w:rPr>
              <w:t xml:space="preserve">件加盖投标人公章）</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5、本地化部署，所有权限在本地。</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套</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Cs w:val="21"/>
                <w:lang w:bidi="ar"/>
              </w:rPr>
              <w:t xml:space="preserve">2</w:t>
            </w:r>
            <w:r>
              <w:rPr>
                <w:rFonts w:hint="eastAsia" w:ascii="宋体" w:hAnsi="宋体" w:cs="宋体"/>
                <w:color w:val="auto"/>
                <w:szCs w:val="21"/>
                <w:lang w:val="en-US" w:eastAsia="zh-CN" w:bidi="ar"/>
              </w:rPr>
              <w:t xml:space="preserve">4</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综合管理平台机</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Cs w:val="21"/>
                <w:lang w:bidi="ar"/>
              </w:rPr>
              <w:suppressLineNumbers w:val="0"/>
            </w:pPr>
            <w:r>
              <w:rPr>
                <w:rFonts w:hint="eastAsia" w:ascii="宋体" w:hAnsi="宋体" w:cs="宋体"/>
                <w:color w:val="000000"/>
                <w:szCs w:val="21"/>
                <w:lang w:bidi="ar"/>
              </w:rPr>
              <w:t xml:space="preserve">1.2U机架式机箱，</w:t>
            </w:r>
            <w:r>
              <w:rPr>
                <w:rFonts w:hint="eastAsia" w:ascii="宋体" w:hAnsi="宋体" w:cs="宋体"/>
                <w:color w:val="000000"/>
                <w:szCs w:val="21"/>
                <w:highlight w:val="none"/>
                <w:lang w:bidi="ar"/>
              </w:rPr>
              <w:t xml:space="preserve">X86或C86 CPU，不低于以下性能“16核、32线程，基础主频2.8GHz，睿频3.0GHz，三级缓存32MHZ，TDP95W，支持超线程技术，兼容X86指令集与主流服务器生态”；</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2.配置≥64G内存，提供≥4个内存扩展插槽，支</w:t>
            </w:r>
            <w:r>
              <w:rPr>
                <w:rFonts w:hint="eastAsia" w:ascii="宋体" w:hAnsi="宋体" w:cs="宋体"/>
                <w:color w:val="000000"/>
                <w:szCs w:val="21"/>
                <w:lang w:bidi="ar"/>
              </w:rPr>
              <w:t xml:space="preserve">持RDIMM内存，支持ECC，最大单根支持64G；</w:t>
            </w:r>
            <w:r>
              <w:rPr>
                <w:rFonts w:hint="eastAsia" w:ascii="宋体" w:hAnsi="宋体" w:cs="宋体"/>
                <w:color w:val="000000"/>
                <w:szCs w:val="21"/>
                <w:lang w:bidi="ar"/>
              </w:rPr>
              <w:br/>
            </w:r>
            <w:r>
              <w:rPr>
                <w:rFonts w:hint="eastAsia" w:ascii="宋体" w:hAnsi="宋体" w:cs="宋体"/>
                <w:color w:val="000000"/>
                <w:szCs w:val="21"/>
                <w:lang w:bidi="ar"/>
              </w:rPr>
              <w:t xml:space="preserve">3.配置≥2块4T</w:t>
            </w:r>
            <w:r>
              <w:rPr>
                <w:rFonts w:hint="eastAsia" w:ascii="宋体" w:hAnsi="宋体" w:cs="宋体"/>
                <w:color w:val="000000"/>
                <w:szCs w:val="21"/>
                <w:lang w:val="en-US" w:eastAsia="zh-CN" w:bidi="ar"/>
              </w:rPr>
              <w:t xml:space="preserve"> </w:t>
            </w:r>
            <w:r>
              <w:rPr>
                <w:rFonts w:hint="eastAsia" w:ascii="宋体" w:hAnsi="宋体" w:cs="宋体"/>
                <w:color w:val="000000"/>
                <w:szCs w:val="21"/>
                <w:lang w:bidi="ar"/>
              </w:rPr>
              <w:t xml:space="preserve">3.5吋SATA热插拔机械硬盘</w:t>
            </w:r>
            <w:r>
              <w:rPr>
                <w:rFonts w:hint="eastAsia" w:ascii="宋体" w:hAnsi="宋体" w:cs="宋体"/>
                <w:color w:val="000000"/>
                <w:szCs w:val="21"/>
                <w:lang w:val="en-US" w:eastAsia="zh-CN" w:bidi="ar"/>
              </w:rPr>
              <w:t xml:space="preserve">，</w:t>
            </w:r>
            <w:r>
              <w:rPr>
                <w:rFonts w:hint="eastAsia" w:ascii="宋体" w:hAnsi="宋体" w:cs="宋体"/>
                <w:color w:val="000000"/>
                <w:szCs w:val="21"/>
                <w:lang w:bidi="ar"/>
              </w:rPr>
              <w:t xml:space="preserve">最大支持12块3.5吋/2.5吋SSD/SAS/SATA硬盘；</w:t>
            </w:r>
            <w:r>
              <w:rPr>
                <w:rFonts w:hint="eastAsia" w:ascii="宋体" w:hAnsi="宋体" w:cs="宋体"/>
                <w:color w:val="000000"/>
                <w:szCs w:val="21"/>
                <w:lang w:bidi="ar"/>
              </w:rPr>
              <w:br/>
            </w:r>
            <w:r>
              <w:rPr>
                <w:rFonts w:hint="eastAsia" w:ascii="宋体" w:hAnsi="宋体" w:cs="宋体"/>
                <w:color w:val="000000"/>
                <w:szCs w:val="21"/>
                <w:lang w:bidi="ar"/>
              </w:rPr>
              <w:t xml:space="preserve">4.配置≥2个550W交流电源模块，支持热插拔，支持1+1冗余AC100－240V，50/60Hz，7.0－3.5A支持直流输入；</w:t>
            </w:r>
            <w:r>
              <w:rPr>
                <w:rFonts w:hint="eastAsia" w:ascii="宋体" w:hAnsi="宋体" w:cs="宋体"/>
                <w:color w:val="000000"/>
                <w:szCs w:val="21"/>
                <w:lang w:bidi="ar"/>
              </w:rPr>
              <w:br/>
            </w:r>
            <w:r>
              <w:rPr>
                <w:rFonts w:hint="eastAsia" w:ascii="宋体" w:hAnsi="宋体" w:cs="宋体"/>
                <w:color w:val="000000"/>
                <w:szCs w:val="21"/>
                <w:lang w:bidi="ar"/>
              </w:rPr>
              <w:t xml:space="preserve">5.4个热插拔风扇模组；RAID卡：HBA卡/无缓存，支持RAID 0/1/10/1E。</w:t>
            </w:r>
            <w:r/>
          </w:p>
          <w:p>
            <w:pPr>
              <w:ind w:left="0" w:right="0"/>
              <w:jc w:val="left"/>
              <w:keepLines w:val="0"/>
              <w:keepNext w:val="0"/>
              <w:spacing w:before="0" w:beforeAutospacing="0" w:after="0" w:afterAutospacing="0"/>
              <w:widowControl/>
              <w:rPr>
                <w:rFonts w:hint="default" w:ascii="宋体" w:hAnsi="宋体" w:cs="宋体"/>
                <w:color w:val="000000"/>
                <w:szCs w:val="21"/>
                <w:highlight w:val="yellow"/>
                <w:lang w:val="en-US" w:eastAsia="zh-CN" w:bidi="ar"/>
              </w:rPr>
              <w:suppressLineNumbers w:val="0"/>
            </w:pPr>
            <w:r>
              <w:rPr>
                <w:rFonts w:hint="eastAsia" w:ascii="宋体" w:hAnsi="宋体" w:cs="宋体"/>
                <w:color w:val="000000"/>
                <w:szCs w:val="21"/>
                <w:highlight w:val="none"/>
                <w:lang w:val="en-US" w:eastAsia="zh-CN" w:bidi="ar"/>
              </w:rPr>
              <w:t xml:space="preserve">6.</w:t>
            </w:r>
            <w:r>
              <w:rPr>
                <w:rFonts w:hint="eastAsia" w:ascii="宋体" w:hAnsi="宋体" w:cs="宋体"/>
                <w:b/>
                <w:bCs/>
                <w:color w:val="000000"/>
                <w:szCs w:val="21"/>
                <w:highlight w:val="none"/>
                <w:lang w:val="en-US" w:eastAsia="zh-CN" w:bidi="ar"/>
              </w:rPr>
              <w:t xml:space="preserve">包含综合管理软件</w:t>
            </w:r>
            <w:r>
              <w:rPr>
                <w:rFonts w:hint="eastAsia" w:ascii="宋体" w:hAnsi="宋体" w:cs="宋体"/>
                <w:color w:val="000000"/>
                <w:szCs w:val="21"/>
                <w:highlight w:val="none"/>
                <w:lang w:val="en-US" w:eastAsia="zh-CN" w:bidi="ar"/>
              </w:rPr>
              <w:t xml:space="preserve">,</w:t>
            </w:r>
            <w:r>
              <w:rPr>
                <w:rFonts w:hint="eastAsia" w:ascii="宋体" w:hAnsi="宋体" w:cs="宋体"/>
                <w:color w:val="auto"/>
                <w:szCs w:val="21"/>
                <w:highlight w:val="none"/>
                <w:lang w:val="en-US" w:eastAsia="zh-CN" w:bidi="ar"/>
              </w:rPr>
              <w:t xml:space="preserve">对监控等设备进行管理</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≥50个管理员，≥10000路设备管理。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1</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台</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2</w:t>
            </w:r>
            <w:r>
              <w:rPr>
                <w:rFonts w:hint="eastAsia" w:ascii="宋体" w:hAnsi="宋体" w:cs="宋体"/>
                <w:color w:val="auto"/>
                <w:szCs w:val="21"/>
                <w:lang w:val="en-US" w:eastAsia="zh-CN" w:bidi="ar"/>
              </w:rPr>
              <w:t xml:space="preserve">5</w:t>
            </w:r>
            <w:r/>
          </w:p>
        </w:tc>
        <w:tc>
          <w:tcPr>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color w:val="000000"/>
                <w:szCs w:val="21"/>
                <w:lang w:bidi="ar"/>
              </w:rPr>
              <w:t xml:space="preserve">POE交换机</w:t>
            </w:r>
            <w:r/>
          </w:p>
        </w:tc>
        <w:tc>
          <w:tcPr>
            <w:tcBorders>
              <w:top w:val="none" w:color="000000" w:sz="4" w:space="0"/>
              <w:left w:val="single" w:color="000000" w:sz="4" w:space="0"/>
              <w:bottom w:val="single" w:color="auto" w:sz="4" w:space="0"/>
              <w:right w:val="single" w:color="000000"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000000"/>
                <w:szCs w:val="21"/>
                <w:lang w:bidi="ar"/>
              </w:rPr>
              <w:t xml:space="preserve">交换容量≥3.36Tbps，包转发率≥126Mpps；配置10/100/1000M以太网端口≥24，配置1G SFP光接口≥4个；POE供电端口≥24个，POE最大输出功率≥370W。</w:t>
            </w:r>
            <w:r/>
          </w:p>
        </w:tc>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台</w:t>
            </w:r>
            <w:r/>
          </w:p>
        </w:tc>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640"/>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2</w:t>
            </w:r>
            <w:r>
              <w:rPr>
                <w:rFonts w:hint="eastAsia" w:ascii="宋体" w:hAnsi="宋体" w:cs="宋体"/>
                <w:color w:val="auto"/>
                <w:szCs w:val="21"/>
                <w:lang w:val="en-US" w:eastAsia="zh-CN" w:bidi="ar"/>
              </w:rPr>
              <w:t xml:space="preserve">6</w:t>
            </w:r>
            <w:r/>
          </w:p>
        </w:tc>
        <w:tc>
          <w:tcPr>
            <w:tcBorders>
              <w:top w:val="single" w:color="auto" w:sz="4" w:space="0"/>
              <w:left w:val="single" w:color="000000" w:sz="4" w:space="0"/>
              <w:bottom w:val="single" w:color="auto" w:sz="4" w:space="0"/>
              <w:right w:val="single" w:color="000000" w:sz="4" w:space="0"/>
            </w:tcBorders>
            <w:tcW w:w="12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Cs w:val="21"/>
                <w:lang w:val="en-US" w:eastAsia="zh-CN" w:bidi="ar"/>
              </w:rPr>
              <w:suppressLineNumbers w:val="0"/>
            </w:pPr>
            <w:r>
              <w:rPr>
                <w:rFonts w:hint="eastAsia" w:ascii="宋体" w:hAnsi="宋体" w:cs="宋体"/>
                <w:color w:val="000000"/>
                <w:szCs w:val="21"/>
                <w:lang w:bidi="ar"/>
              </w:rPr>
              <w:t xml:space="preserve">光模块</w:t>
            </w:r>
            <w:r/>
          </w:p>
        </w:tc>
        <w:tc>
          <w:tcPr>
            <w:tcBorders>
              <w:top w:val="single" w:color="auto" w:sz="4" w:space="0"/>
              <w:left w:val="single" w:color="000000" w:sz="4" w:space="0"/>
              <w:bottom w:val="single" w:color="auto" w:sz="4" w:space="0"/>
              <w:right w:val="single" w:color="auto"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配套。兼容学校光纤核心交换机。</w:t>
            </w:r>
            <w:r>
              <w:rPr>
                <w:rFonts w:hint="eastAsia" w:ascii="宋体" w:hAnsi="宋体" w:cs="宋体"/>
                <w:color w:val="auto"/>
                <w:szCs w:val="21"/>
                <w:highlight w:val="none"/>
                <w:lang w:val="en-US" w:eastAsia="zh-CN" w:bidi="ar"/>
              </w:rPr>
              <w:t xml:space="preserve">不低于学校原来光模块参数，其中主干网络不低于万兆。</w:t>
            </w:r>
            <w:r/>
          </w:p>
        </w:tc>
        <w:tc>
          <w:tcPr>
            <w:tcBorders>
              <w:top w:val="single" w:color="000000" w:sz="4" w:space="0"/>
              <w:left w:val="single" w:color="auto"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640"/>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lang w:bidi="ar"/>
              </w:rPr>
              <w:suppressLineNumbers w:val="0"/>
            </w:pPr>
            <w:r>
              <w:rPr>
                <w:rFonts w:hint="eastAsia" w:ascii="宋体" w:hAnsi="宋体" w:cs="宋体"/>
                <w:color w:val="auto"/>
                <w:szCs w:val="21"/>
                <w:lang w:val="en-US" w:eastAsia="zh-CN" w:bidi="ar"/>
              </w:rPr>
              <w:t xml:space="preserve">27</w:t>
            </w:r>
            <w:r/>
          </w:p>
        </w:tc>
        <w:tc>
          <w:tcPr>
            <w:tcBorders>
              <w:top w:val="single" w:color="auto" w:sz="4" w:space="0"/>
              <w:left w:val="single" w:color="000000" w:sz="4" w:space="0"/>
              <w:bottom w:val="single" w:color="auto" w:sz="4" w:space="0"/>
              <w:right w:val="single" w:color="000000" w:sz="4" w:space="0"/>
            </w:tcBorders>
            <w:tcW w:w="12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Cs w:val="21"/>
                <w:lang w:bidi="ar"/>
              </w:rPr>
              <w:suppressLineNumbers w:val="0"/>
            </w:pPr>
            <w:r>
              <w:rPr>
                <w:rFonts w:hint="eastAsia" w:ascii="宋体" w:hAnsi="宋体" w:cs="宋体"/>
                <w:color w:val="000000"/>
                <w:szCs w:val="21"/>
                <w:lang w:val="en-US" w:eastAsia="zh-CN" w:bidi="ar"/>
              </w:rPr>
              <w:t xml:space="preserve">路由器</w:t>
            </w:r>
            <w:r/>
          </w:p>
        </w:tc>
        <w:tc>
          <w:tcPr>
            <w:tcBorders>
              <w:top w:val="single" w:color="auto" w:sz="4" w:space="0"/>
              <w:left w:val="single" w:color="000000" w:sz="4" w:space="0"/>
              <w:bottom w:val="single" w:color="auto" w:sz="4" w:space="0"/>
              <w:right w:val="single" w:color="auto"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lang w:bidi="ar"/>
              </w:rPr>
              <w:suppressLineNumbers w:val="0"/>
            </w:pPr>
            <w:r>
              <w:rPr>
                <w:rFonts w:hint="eastAsia" w:ascii="宋体" w:hAnsi="宋体" w:cs="宋体"/>
                <w:color w:val="auto"/>
                <w:szCs w:val="21"/>
                <w:lang w:val="en-US" w:eastAsia="zh-CN" w:bidi="ar"/>
              </w:rPr>
              <w:t xml:space="preserve">万兆高密路由器，可移动，不低于3LAN口和2WAN口，WAN口支持万兆，支持wifi6/wifi7，独立三频段，mesh组网，配2米原装千兆网线。</w:t>
            </w:r>
            <w:r/>
          </w:p>
        </w:tc>
        <w:tc>
          <w:tcPr>
            <w:tcBorders>
              <w:top w:val="single" w:color="000000" w:sz="4" w:space="0"/>
              <w:left w:val="single" w:color="auto"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lang w:bidi="ar"/>
              </w:rPr>
              <w:suppressLineNumbers w:val="0"/>
            </w:pPr>
            <w:r>
              <w:rPr>
                <w:rFonts w:hint="eastAsia" w:ascii="宋体" w:hAnsi="宋体" w:cs="宋体"/>
                <w:color w:val="auto"/>
                <w:szCs w:val="21"/>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865"/>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2</w:t>
            </w:r>
            <w:r>
              <w:rPr>
                <w:rFonts w:hint="eastAsia" w:ascii="宋体" w:hAnsi="宋体" w:cs="宋体"/>
                <w:color w:val="auto"/>
                <w:szCs w:val="21"/>
                <w:lang w:val="en-US" w:eastAsia="zh-CN" w:bidi="ar"/>
              </w:rPr>
              <w:t xml:space="preserve">8</w:t>
            </w:r>
            <w:r/>
          </w:p>
        </w:tc>
        <w:tc>
          <w:tcPr>
            <w:tcBorders>
              <w:top w:val="single" w:color="auto" w:sz="4" w:space="0"/>
              <w:left w:val="single" w:color="000000" w:sz="4" w:space="0"/>
              <w:bottom w:val="single" w:color="auto" w:sz="4" w:space="0"/>
              <w:right w:val="single" w:color="000000" w:sz="4" w:space="0"/>
            </w:tcBorders>
            <w:tcW w:w="12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Cs w:val="21"/>
                <w:lang w:val="en-US" w:eastAsia="zh-CN" w:bidi="ar"/>
              </w:rPr>
              <w:suppressLineNumbers w:val="0"/>
            </w:pPr>
            <w:r>
              <w:rPr>
                <w:rFonts w:hint="eastAsia" w:ascii="宋体" w:hAnsi="宋体" w:cs="宋体"/>
                <w:color w:val="000000"/>
                <w:szCs w:val="21"/>
                <w:lang w:bidi="ar"/>
              </w:rPr>
              <w:t xml:space="preserve">立杆</w:t>
            </w:r>
            <w:r/>
          </w:p>
        </w:tc>
        <w:tc>
          <w:tcPr>
            <w:tcBorders>
              <w:top w:val="single" w:color="auto" w:sz="4" w:space="0"/>
              <w:left w:val="single" w:color="000000" w:sz="4" w:space="0"/>
              <w:bottom w:val="single" w:color="auto" w:sz="4" w:space="0"/>
              <w:right w:val="single" w:color="auto"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val="en-US" w:eastAsia="zh-CN" w:bidi="ar"/>
              </w:rPr>
              <w:t xml:space="preserve">钢制</w:t>
            </w:r>
            <w:r>
              <w:rPr>
                <w:rFonts w:hint="eastAsia" w:ascii="宋体" w:hAnsi="宋体" w:cs="宋体"/>
                <w:color w:val="auto"/>
                <w:szCs w:val="21"/>
                <w:highlight w:val="none"/>
                <w:lang w:bidi="ar"/>
              </w:rPr>
              <w:t xml:space="preserve">镀锌、</w:t>
            </w:r>
            <w:r>
              <w:rPr>
                <w:rFonts w:hint="eastAsia" w:ascii="宋体" w:hAnsi="宋体" w:cs="宋体"/>
                <w:color w:val="auto"/>
                <w:szCs w:val="21"/>
                <w:highlight w:val="none"/>
                <w:lang w:val="en-US" w:eastAsia="zh-CN" w:bidi="ar"/>
              </w:rPr>
              <w:t xml:space="preserve">加厚、</w:t>
            </w:r>
            <w:r>
              <w:rPr>
                <w:rFonts w:hint="eastAsia" w:ascii="宋体" w:hAnsi="宋体" w:cs="宋体"/>
                <w:color w:val="auto"/>
                <w:szCs w:val="21"/>
                <w:highlight w:val="none"/>
                <w:lang w:bidi="ar"/>
              </w:rPr>
              <w:t xml:space="preserve">高度3.5-4.0m,</w:t>
            </w:r>
            <w:r>
              <w:rPr>
                <w:rFonts w:hint="eastAsia" w:ascii="宋体" w:hAnsi="宋体" w:eastAsia="宋体" w:cs="宋体"/>
                <w:color w:val="auto"/>
                <w:szCs w:val="21"/>
                <w:highlight w:val="none"/>
                <w:lang w:val="en-US" w:eastAsia="zh-CN" w:bidi="ar"/>
              </w:rPr>
              <w:t xml:space="preserve">埋设有钢筋</w:t>
            </w:r>
            <w:r>
              <w:rPr>
                <w:rFonts w:hint="eastAsia" w:ascii="宋体" w:hAnsi="宋体" w:cs="宋体"/>
                <w:color w:val="auto"/>
                <w:szCs w:val="21"/>
                <w:highlight w:val="none"/>
                <w:lang w:bidi="ar"/>
              </w:rPr>
              <w:t xml:space="preserve">地笼</w:t>
            </w:r>
            <w:r>
              <w:rPr>
                <w:rFonts w:hint="eastAsia" w:ascii="宋体" w:hAnsi="宋体" w:cs="宋体"/>
                <w:color w:val="auto"/>
                <w:szCs w:val="21"/>
                <w:lang w:eastAsia="zh-CN" w:bidi="ar"/>
              </w:rPr>
              <w:t xml:space="preserve">，</w:t>
            </w:r>
            <w:r>
              <w:rPr>
                <w:rFonts w:hint="eastAsia" w:ascii="宋体" w:hAnsi="宋体" w:cs="宋体"/>
                <w:color w:val="auto"/>
                <w:szCs w:val="21"/>
                <w:lang w:val="en-US" w:eastAsia="zh-CN" w:bidi="ar"/>
              </w:rPr>
              <w:t xml:space="preserve">含定制横杆。</w:t>
            </w:r>
            <w:r/>
          </w:p>
        </w:tc>
        <w:tc>
          <w:tcPr>
            <w:tcBorders>
              <w:top w:val="single" w:color="000000" w:sz="4" w:space="0"/>
              <w:left w:val="single" w:color="auto"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Cs w:val="21"/>
                <w:lang w:bidi="ar"/>
              </w:rPr>
              <w:t xml:space="preserve">2</w:t>
            </w:r>
            <w:r>
              <w:rPr>
                <w:rFonts w:hint="eastAsia" w:ascii="宋体" w:hAnsi="宋体" w:cs="宋体"/>
                <w:color w:val="auto"/>
                <w:szCs w:val="21"/>
                <w:lang w:val="en-US" w:eastAsia="zh-CN" w:bidi="ar"/>
              </w:rPr>
              <w:t xml:space="preserve">9</w:t>
            </w:r>
            <w:r/>
          </w:p>
        </w:tc>
        <w:tc>
          <w:tcPr>
            <w:tcBorders>
              <w:top w:val="single" w:color="auto" w:sz="4" w:space="0"/>
              <w:left w:val="single" w:color="000000" w:sz="4" w:space="0"/>
              <w:bottom w:val="single" w:color="auto" w:sz="4" w:space="0"/>
              <w:right w:val="single" w:color="000000" w:sz="4" w:space="0"/>
            </w:tcBorders>
            <w:tcW w:w="12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Cs w:val="21"/>
                <w:lang w:val="en-US" w:eastAsia="zh-CN" w:bidi="ar"/>
              </w:rPr>
              <w:suppressLineNumbers w:val="0"/>
            </w:pPr>
            <w:r>
              <w:rPr>
                <w:rFonts w:hint="eastAsia" w:ascii="宋体" w:hAnsi="宋体" w:cs="宋体"/>
                <w:color w:val="000000"/>
                <w:szCs w:val="21"/>
                <w:lang w:bidi="ar"/>
              </w:rPr>
              <w:t xml:space="preserve">网线</w:t>
            </w:r>
            <w:r/>
          </w:p>
        </w:tc>
        <w:tc>
          <w:tcPr>
            <w:tcBorders>
              <w:top w:val="single" w:color="auto" w:sz="4" w:space="0"/>
              <w:left w:val="single" w:color="000000" w:sz="4" w:space="0"/>
              <w:bottom w:val="single" w:color="auto" w:sz="4" w:space="0"/>
              <w:right w:val="single" w:color="auto"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六类非屏蔽</w:t>
            </w:r>
            <w:r>
              <w:rPr>
                <w:rFonts w:hint="eastAsia" w:ascii="宋体" w:hAnsi="宋体" w:eastAsia="宋体" w:cs="宋体"/>
                <w:color w:val="auto"/>
                <w:szCs w:val="21"/>
                <w:lang w:val="en-US" w:eastAsia="zh-CN" w:bidi="ar"/>
              </w:rPr>
              <w:t xml:space="preserve">,国内一线品牌</w:t>
            </w:r>
            <w:r/>
          </w:p>
        </w:tc>
        <w:tc>
          <w:tcPr>
            <w:tcBorders>
              <w:top w:val="single" w:color="000000" w:sz="4" w:space="0"/>
              <w:left w:val="single" w:color="auto"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Cs w:val="21"/>
                <w:lang w:val="en-US" w:eastAsia="zh-CN" w:bidi="ar"/>
              </w:rPr>
              <w:t xml:space="preserve">30</w:t>
            </w:r>
            <w:r/>
          </w:p>
        </w:tc>
        <w:tc>
          <w:tcPr>
            <w:tcBorders>
              <w:top w:val="single" w:color="auto" w:sz="4" w:space="0"/>
              <w:left w:val="single" w:color="000000" w:sz="4" w:space="0"/>
              <w:bottom w:val="single" w:color="auto" w:sz="4" w:space="0"/>
              <w:right w:val="single" w:color="000000" w:sz="4" w:space="0"/>
            </w:tcBorders>
            <w:tcW w:w="12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Cs w:val="21"/>
                <w:lang w:val="en-US" w:eastAsia="zh-CN" w:bidi="ar"/>
              </w:rPr>
              <w:suppressLineNumbers w:val="0"/>
            </w:pPr>
            <w:r>
              <w:rPr>
                <w:rFonts w:hint="eastAsia" w:ascii="宋体" w:hAnsi="宋体" w:cs="宋体"/>
                <w:color w:val="000000"/>
                <w:szCs w:val="21"/>
                <w:lang w:bidi="ar"/>
              </w:rPr>
              <w:t xml:space="preserve">PE管</w:t>
            </w:r>
            <w:r/>
          </w:p>
        </w:tc>
        <w:tc>
          <w:tcPr>
            <w:tcBorders>
              <w:top w:val="single" w:color="auto" w:sz="4" w:space="0"/>
              <w:left w:val="single" w:color="000000" w:sz="4" w:space="0"/>
              <w:bottom w:val="single" w:color="auto" w:sz="4" w:space="0"/>
              <w:right w:val="single" w:color="auto"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default" w:ascii="宋体" w:hAnsi="宋体" w:cs="宋体"/>
                <w:color w:val="auto"/>
                <w:szCs w:val="21"/>
                <w:lang w:bidi="ar"/>
              </w:rPr>
              <w:t xml:space="preserve">Φ</w:t>
            </w:r>
            <w:r>
              <w:rPr>
                <w:rFonts w:hint="eastAsia" w:ascii="宋体" w:hAnsi="宋体" w:cs="宋体"/>
                <w:color w:val="auto"/>
                <w:szCs w:val="21"/>
                <w:lang w:bidi="ar"/>
              </w:rPr>
              <w:t xml:space="preserve">32</w:t>
            </w:r>
            <w:r>
              <w:rPr>
                <w:rFonts w:hint="eastAsia" w:ascii="宋体" w:hAnsi="宋体" w:cs="宋体"/>
                <w:color w:val="auto"/>
                <w:szCs w:val="21"/>
                <w:lang w:eastAsia="zh-CN" w:bidi="ar"/>
              </w:rPr>
              <w:t xml:space="preserve">，</w:t>
            </w:r>
            <w:r>
              <w:rPr>
                <w:rFonts w:hint="eastAsia" w:ascii="宋体" w:hAnsi="宋体" w:cs="宋体"/>
                <w:color w:val="auto"/>
                <w:szCs w:val="21"/>
                <w:lang w:val="en-US" w:eastAsia="zh-CN" w:bidi="ar"/>
              </w:rPr>
              <w:t xml:space="preserve">含布设和固定等</w:t>
            </w:r>
            <w:r/>
          </w:p>
        </w:tc>
        <w:tc>
          <w:tcPr>
            <w:tcBorders>
              <w:top w:val="single" w:color="000000" w:sz="4" w:space="0"/>
              <w:left w:val="single" w:color="auto"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highlight w:val="none"/>
                <w:lang w:bidi="ar"/>
              </w:rPr>
              <w:t xml:space="preserve">1200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color w:val="auto"/>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lang w:val="en-US" w:eastAsia="zh-CN" w:bidi="ar"/>
              </w:rPr>
              <w:suppressLineNumbers w:val="0"/>
            </w:pPr>
            <w:r>
              <w:rPr>
                <w:rFonts w:hint="eastAsia" w:ascii="宋体" w:hAnsi="宋体" w:cs="宋体"/>
                <w:color w:val="auto"/>
                <w:szCs w:val="21"/>
                <w:lang w:val="en-US" w:eastAsia="zh-CN"/>
              </w:rPr>
              <w:t xml:space="preserve">31</w:t>
            </w:r>
            <w:r/>
          </w:p>
        </w:tc>
        <w:tc>
          <w:tcPr>
            <w:tcBorders>
              <w:top w:val="single" w:color="auto" w:sz="4" w:space="0"/>
              <w:left w:val="single" w:color="000000" w:sz="4" w:space="0"/>
              <w:bottom w:val="single" w:color="auto" w:sz="4" w:space="0"/>
              <w:right w:val="single" w:color="000000" w:sz="4" w:space="0"/>
            </w:tcBorders>
            <w:tcW w:w="12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Cs w:val="21"/>
                <w:lang w:bidi="ar"/>
              </w:rPr>
              <w:suppressLineNumbers w:val="0"/>
            </w:pPr>
            <w:r>
              <w:rPr>
                <w:rFonts w:hint="eastAsia" w:ascii="宋体" w:hAnsi="宋体" w:cs="宋体"/>
                <w:color w:val="000000"/>
                <w:szCs w:val="21"/>
                <w:lang w:val="en-US" w:eastAsia="zh-CN" w:bidi="ar"/>
              </w:rPr>
              <w:t xml:space="preserve">电源线</w:t>
            </w:r>
            <w:r/>
          </w:p>
        </w:tc>
        <w:tc>
          <w:tcPr>
            <w:tcBorders>
              <w:top w:val="single" w:color="auto" w:sz="4" w:space="0"/>
              <w:left w:val="single" w:color="000000" w:sz="4" w:space="0"/>
              <w:bottom w:val="single" w:color="auto" w:sz="4" w:space="0"/>
              <w:right w:val="single" w:color="auto" w:sz="4" w:space="0"/>
            </w:tcBorders>
            <w:tcW w:w="5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lang w:bidi="ar"/>
              </w:rPr>
              <w:suppressLineNumbers w:val="0"/>
            </w:pPr>
            <w:r>
              <w:rPr>
                <w:rFonts w:hint="eastAsia" w:ascii="宋体" w:hAnsi="宋体" w:cs="宋体"/>
                <w:color w:val="auto"/>
                <w:szCs w:val="21"/>
                <w:lang w:val="en-US" w:eastAsia="zh-CN"/>
              </w:rPr>
              <w:t xml:space="preserve">国标，RV</w:t>
            </w:r>
            <w:r>
              <w:rPr>
                <w:rFonts w:hint="eastAsia" w:ascii="宋体" w:hAnsi="宋体" w:cs="宋体"/>
                <w:color w:val="auto"/>
                <w:szCs w:val="21"/>
                <w:highlight w:val="none"/>
                <w:lang w:val="en-US" w:eastAsia="zh-CN"/>
              </w:rPr>
              <w:t xml:space="preserve">V2.5×2，含</w:t>
            </w:r>
            <w:r>
              <w:rPr>
                <w:rFonts w:hint="eastAsia" w:ascii="宋体" w:hAnsi="宋体" w:cs="宋体"/>
                <w:color w:val="auto"/>
                <w:szCs w:val="21"/>
                <w:lang w:val="en-US" w:eastAsia="zh-CN"/>
              </w:rPr>
              <w:t xml:space="preserve">电工护套管。</w:t>
            </w:r>
            <w:r/>
          </w:p>
        </w:tc>
        <w:tc>
          <w:tcPr>
            <w:tcBorders>
              <w:top w:val="single" w:color="000000" w:sz="4" w:space="0"/>
              <w:left w:val="single" w:color="auto" w:sz="4" w:space="0"/>
              <w:bottom w:val="single" w:color="000000" w:sz="4" w:space="0"/>
              <w:right w:val="single" w:color="000000" w:sz="4" w:space="0"/>
            </w:tcBorders>
            <w:tcW w:w="6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lang w:bidi="ar"/>
              </w:rPr>
              <w:suppressLineNumbers w:val="0"/>
            </w:pPr>
            <w:r>
              <w:rPr>
                <w:rFonts w:hint="eastAsia" w:ascii="宋体" w:hAnsi="宋体" w:cs="宋体"/>
                <w:color w:val="auto"/>
                <w:szCs w:val="21"/>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lang w:bidi="ar"/>
              </w:rPr>
              <w:suppressLineNumbers w:val="0"/>
            </w:pPr>
            <w:r>
              <w:rPr>
                <w:rFonts w:hint="eastAsia" w:ascii="宋体" w:hAnsi="宋体" w:cs="宋体"/>
                <w:color w:val="auto"/>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”项参数响应情况按要求提供证明</w:t>
      </w:r>
      <w:r>
        <w:rPr>
          <w:rFonts w:hint="eastAsia" w:ascii="宋体" w:hAnsi="宋体" w:eastAsia="宋体" w:cs="宋体"/>
          <w:color w:val="auto"/>
          <w:sz w:val="21"/>
          <w:szCs w:val="21"/>
          <w:highlight w:val="none"/>
          <w:lang w:val="en-US" w:eastAsia="zh-CN"/>
        </w:rPr>
        <w:t xml:space="preserve">材料</w:t>
      </w:r>
      <w:r>
        <w:rPr>
          <w:rFonts w:hint="eastAsia" w:ascii="宋体" w:hAnsi="宋体" w:eastAsia="宋体" w:cs="宋体"/>
          <w:color w:val="auto"/>
          <w:sz w:val="21"/>
          <w:szCs w:val="21"/>
          <w:highlight w:val="none"/>
          <w:lang w:eastAsia="zh-CN"/>
        </w:rPr>
        <w:t xml:space="preserve">，非“</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”项参数响应情况：（</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）技术指标如须提供证明材料的按要求提供证明材料；（</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）技术指标如无需提供证明材料，在技术偏离表中作出是否偏离，按实填写。</w:t>
      </w:r>
      <w:r/>
    </w:p>
    <w:p>
      <w:pPr>
        <w:ind w:firstLine="420"/>
        <w:jc w:val="left"/>
        <w:spacing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pStyle w:val="760"/>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项目实施要求</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1、安装和调试：中标供应商负责全过程的施工、安装、调试、试运行工作；</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2、实施进度要求：供应商进场施工要提供施工进度计划表，施工进度计划表需要需方确认。供方保证项目实施的技术力量必须按时完工；</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3、施工安全要求：供方在施工过程中，应严格遵守安全施工的相关规范，应按相应安全规程操作，如在施工过程中发生安全事故，责任由供方自负；</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实施完整性：中标供应商要充分综合考虑采购项目功能完整性，在现有采购清单基础上优化，不得删减设备和服务，不得降低现有采购清单参数和功能，优化方案必须经过采购人同意后方可实施，相关费用中标人自行承担。</w:t>
      </w:r>
      <w:r/>
    </w:p>
    <w:p>
      <w:pPr>
        <w:ind w:firstLine="422"/>
        <w:jc w:val="left"/>
        <w:spacing w:line="360" w:lineRule="auto"/>
        <w:rPr>
          <w:rFonts w:hint="eastAsia" w:ascii="宋体" w:hAnsi="宋体" w:eastAsia="宋体" w:cs="宋体"/>
          <w:b w:val="0"/>
          <w:bCs/>
          <w:i w:val="0"/>
          <w:iCs w:val="0"/>
          <w:color w:val="auto"/>
          <w:sz w:val="21"/>
          <w:szCs w:val="21"/>
          <w:highlight w:val="none"/>
          <w:u w:val="none"/>
          <w:lang w:val="en-US" w:eastAsia="zh-CN"/>
        </w:rPr>
      </w:pPr>
      <w:r>
        <w:rPr>
          <w:rFonts w:hint="eastAsia" w:ascii="宋体" w:hAnsi="宋体" w:eastAsia="宋体" w:cs="宋体"/>
          <w:b w:val="0"/>
          <w:bCs/>
          <w:i w:val="0"/>
          <w:iCs w:val="0"/>
          <w:color w:val="auto"/>
          <w:sz w:val="21"/>
          <w:szCs w:val="21"/>
          <w:highlight w:val="none"/>
          <w:u w:val="none"/>
          <w:lang w:val="en-US" w:eastAsia="zh-CN"/>
        </w:rPr>
        <w:t xml:space="preserve">5、投标人应如实填写参数偏离表，如发现虚假响应将取消其中标资格，并列入不诚信名单。</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80"/>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1.</w:t>
      </w:r>
      <w:r>
        <w:rPr>
          <w:rFonts w:hint="eastAsia" w:ascii="宋体" w:hAnsi="宋体" w:eastAsia="宋体" w:cs="宋体"/>
          <w:b/>
          <w:bCs/>
          <w:i/>
          <w:iCs/>
          <w:color w:val="auto"/>
          <w:sz w:val="21"/>
          <w:szCs w:val="21"/>
          <w:highlight w:val="none"/>
          <w:u w:val="single"/>
          <w:lang w:val="en-US" w:eastAsia="zh-CN"/>
        </w:rPr>
        <w:t xml:space="preserve">合同履行期限（</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eastAsia="zh-CN"/>
        </w:rPr>
        <w:t xml:space="preserve">合同签订后</w:t>
      </w:r>
      <w:r>
        <w:rPr>
          <w:rFonts w:hint="eastAsia" w:ascii="宋体" w:hAnsi="宋体" w:eastAsia="宋体" w:cs="宋体"/>
          <w:b/>
          <w:bCs/>
          <w:i/>
          <w:iCs/>
          <w:color w:val="auto"/>
          <w:sz w:val="21"/>
          <w:szCs w:val="21"/>
          <w:highlight w:val="none"/>
          <w:u w:val="single"/>
          <w:lang w:val="en-US" w:eastAsia="zh-CN"/>
        </w:rPr>
        <w:t xml:space="preserve">20日历天</w:t>
      </w:r>
      <w:r>
        <w:rPr>
          <w:rFonts w:hint="eastAsia" w:ascii="宋体" w:hAnsi="宋体" w:eastAsia="宋体" w:cs="宋体"/>
          <w:b/>
          <w:bCs/>
          <w:i/>
          <w:iCs/>
          <w:color w:val="auto"/>
          <w:sz w:val="21"/>
          <w:szCs w:val="21"/>
          <w:highlight w:val="none"/>
          <w:u w:val="single"/>
        </w:rPr>
        <w:t xml:space="preserve">内完成供货、安装调试，上线试运行，</w:t>
      </w:r>
      <w:r>
        <w:rPr>
          <w:rFonts w:hint="eastAsia" w:ascii="宋体" w:hAnsi="宋体" w:eastAsia="宋体" w:cs="宋体"/>
          <w:b/>
          <w:bCs/>
          <w:i/>
          <w:iCs/>
          <w:color w:val="auto"/>
          <w:sz w:val="21"/>
          <w:szCs w:val="21"/>
          <w:highlight w:val="none"/>
          <w:u w:val="single"/>
          <w:lang w:eastAsia="zh-CN"/>
        </w:rPr>
        <w:t xml:space="preserve">初步验收合格</w:t>
      </w:r>
      <w:r>
        <w:rPr>
          <w:rFonts w:hint="eastAsia" w:ascii="宋体" w:hAnsi="宋体" w:eastAsia="宋体" w:cs="宋体"/>
          <w:b/>
          <w:bCs/>
          <w:i/>
          <w:iCs/>
          <w:color w:val="auto"/>
          <w:sz w:val="21"/>
          <w:szCs w:val="21"/>
          <w:highlight w:val="none"/>
          <w:u w:val="single"/>
        </w:rPr>
        <w:t xml:space="preserve">。</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lang w:val="en-US" w:eastAsia="zh-CN"/>
        </w:rPr>
        <w:t xml:space="preserve">2.供货地点：</w:t>
      </w:r>
      <w:r>
        <w:rPr>
          <w:rFonts w:hint="eastAsia" w:ascii="宋体" w:hAnsi="宋体" w:eastAsia="宋体" w:cs="宋体"/>
          <w:b/>
          <w:bCs/>
          <w:i/>
          <w:iCs/>
          <w:color w:val="auto"/>
          <w:sz w:val="21"/>
          <w:szCs w:val="21"/>
          <w:highlight w:val="none"/>
          <w:u w:val="single"/>
        </w:rPr>
        <w:t xml:space="preserve">采购人</w:t>
      </w:r>
      <w:r>
        <w:rPr>
          <w:rFonts w:hint="eastAsia" w:ascii="宋体" w:hAnsi="宋体" w:eastAsia="宋体" w:cs="宋体"/>
          <w:b/>
          <w:bCs/>
          <w:i/>
          <w:iCs/>
          <w:color w:val="auto"/>
          <w:sz w:val="21"/>
          <w:szCs w:val="21"/>
          <w:highlight w:val="none"/>
          <w:u w:val="single"/>
          <w:lang w:val="en-US" w:eastAsia="zh-CN"/>
        </w:rPr>
        <w:t xml:space="preserve">指定地点</w:t>
      </w:r>
      <w:r>
        <w:rPr>
          <w:rFonts w:hint="eastAsia" w:ascii="宋体" w:hAnsi="宋体" w:eastAsia="宋体" w:cs="宋体"/>
          <w:b/>
          <w:bCs/>
          <w:i/>
          <w:iCs/>
          <w:color w:val="auto"/>
          <w:sz w:val="21"/>
          <w:szCs w:val="21"/>
          <w:highlight w:val="none"/>
          <w:u w:val="single"/>
          <w:lang w:eastAsia="zh-CN"/>
        </w:rPr>
        <w:t xml:space="preserve">。</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本项目验收以招投标文件、合同文件、第三方检测及国家标准规范为质量评定标准。</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设备到达采购人现场前，应提前通知采购人做好接收准备，设备到达现场后由采购人会同有关单位和人员根据清单进行现场商检和验收；</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货物安装调试完成后，中标人须提供产品合格证、主要货物厂家质保书、保修证明等书面资料，并报请采购人进行检测验收。</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本项目的最终用户为招标人，中标人必须提供本项目的所有文档。项目建成后，移交前文档资料准备应包括以下三部分资料：</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）工程过程的指导性文件：如技术交底、招投标文档、项目实际进度执行情况、系统日常操作与维护手册等。</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）项目运作过程的记录性文件：如各种验收记录、系统修改日记等。</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）项目过程的质量保证性文件：如设备签收记录、系统测试报告等。</w:t>
      </w:r>
      <w:r/>
    </w:p>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5、待满足验收条件后，采购人开始进行组织验收。</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具备以下条件，方可通过验收：</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 经验收，设备及系统的各类性能及指标完全符合招标文件的技术要求、用途及功能需求。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 初验中出现的问题，已由中标人全部做好处理（永久性的而非临时性的），并经再次检测合格。</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合同规定的技术文件，除竣工验收文件外，其它已经如数提交给采购人。</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合同规定由中标供应商提供的技术服务已经实现。</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质保期：</w:t>
      </w:r>
      <w:r>
        <w:rPr>
          <w:rFonts w:hint="eastAsia" w:ascii="宋体" w:hAnsi="宋体" w:eastAsia="宋体" w:cs="宋体"/>
          <w:b/>
          <w:bCs/>
          <w:i/>
          <w:iCs/>
          <w:color w:val="auto"/>
          <w:sz w:val="21"/>
          <w:szCs w:val="21"/>
          <w:highlight w:val="none"/>
          <w:u w:val="single"/>
          <w:lang w:val="en-US" w:eastAsia="zh-CN"/>
        </w:rPr>
        <w:t xml:space="preserve">3</w:t>
      </w:r>
      <w:r>
        <w:rPr>
          <w:rFonts w:hint="eastAsia" w:ascii="宋体" w:hAnsi="宋体" w:eastAsia="宋体" w:cs="宋体"/>
          <w:b/>
          <w:bCs/>
          <w:i/>
          <w:iCs/>
          <w:color w:val="auto"/>
          <w:sz w:val="21"/>
          <w:szCs w:val="21"/>
          <w:highlight w:val="none"/>
          <w:u w:val="single"/>
        </w:rPr>
        <w:t xml:space="preserve">年。质保期间，</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承担维修、保养、安检、调换等，相关费用包含在预算内，采购方不再支付任何费用；对于采购方人为原因造成的故障，</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只收取维保成本费用。</w:t>
      </w:r>
      <w:r/>
    </w:p>
    <w:p>
      <w:pPr>
        <w:ind w:firstLine="422"/>
        <w:jc w:val="left"/>
        <w:spacing w:line="360" w:lineRule="auto"/>
        <w:widowControl/>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rPr>
        <w:t xml:space="preserve">本</w:t>
      </w:r>
      <w:r>
        <w:rPr>
          <w:rFonts w:hint="eastAsia" w:ascii="宋体" w:hAnsi="宋体" w:eastAsia="宋体" w:cs="宋体"/>
          <w:b/>
          <w:bCs/>
          <w:i/>
          <w:iCs/>
          <w:color w:val="auto"/>
          <w:sz w:val="21"/>
          <w:szCs w:val="21"/>
          <w:highlight w:val="none"/>
          <w:u w:val="single"/>
          <w:lang w:val="en-US" w:eastAsia="zh-CN"/>
        </w:rPr>
        <w:t xml:space="preserve">招标项目</w:t>
      </w:r>
      <w:r>
        <w:rPr>
          <w:rFonts w:hint="eastAsia" w:ascii="宋体" w:hAnsi="宋体" w:eastAsia="宋体" w:cs="宋体"/>
          <w:b/>
          <w:bCs/>
          <w:i/>
          <w:iCs/>
          <w:color w:val="auto"/>
          <w:sz w:val="21"/>
          <w:szCs w:val="21"/>
          <w:highlight w:val="none"/>
          <w:u w:val="single"/>
        </w:rPr>
        <w:t xml:space="preserve">需要</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提供24小时售后服务</w:t>
      </w:r>
      <w:r>
        <w:rPr>
          <w:rFonts w:hint="eastAsia" w:ascii="宋体" w:hAnsi="宋体" w:eastAsia="宋体" w:cs="宋体"/>
          <w:b/>
          <w:bCs/>
          <w:i/>
          <w:iCs/>
          <w:color w:val="auto"/>
          <w:sz w:val="21"/>
          <w:szCs w:val="21"/>
          <w:highlight w:val="none"/>
        </w:rPr>
        <w:t xml:space="preserve">。</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3.质量要求：合格，符合国家及行业相关规范标准。</w:t>
      </w:r>
      <w:r/>
    </w:p>
    <w:p>
      <w:pPr>
        <w:numPr>
          <w:ilvl w:val="0"/>
          <w:numId w:val="0"/>
        </w:numPr>
        <w:ind w:firstLine="422"/>
        <w:jc w:val="left"/>
        <w:spacing w:line="360" w:lineRule="auto"/>
        <w:rPr>
          <w:rFonts w:hint="default"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4.数据安全要求：中标人及所投的品牌厂商与学校签订三方协议：确保设备使用人的个人隐私和数据安全，不得数据泄露，不得违约使用，如有违反数据安全要求，中标人及所投的品牌厂商承担法律责任并赔偿损失。投标人提供承诺函并加盖投标人公章，格式自拟。</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、投标报价要求</w:t>
      </w:r>
      <w:r/>
    </w:p>
    <w:p>
      <w:pPr>
        <w:ind w:firstLine="422"/>
        <w:jc w:val="left"/>
        <w:spacing w:line="360" w:lineRule="auto"/>
        <w:rPr>
          <w:rFonts w:hint="default" w:ascii="宋体" w:hAnsi="宋体" w:eastAsia="宋体" w:cs="宋体"/>
          <w:b/>
          <w:i/>
          <w:iCs/>
          <w:color w:val="auto"/>
          <w:sz w:val="21"/>
          <w:szCs w:val="21"/>
          <w:highlight w:val="none"/>
          <w:u w:val="single"/>
          <w:lang w:val="en-US" w:eastAsia="zh-CN"/>
        </w:rPr>
      </w:pPr>
      <w:r>
        <w:rPr>
          <w:rFonts w:hint="eastAsia" w:ascii="宋体" w:hAnsi="宋体" w:eastAsia="宋体" w:cs="宋体"/>
          <w:b/>
          <w:i/>
          <w:iCs/>
          <w:color w:val="auto"/>
          <w:sz w:val="21"/>
          <w:szCs w:val="21"/>
          <w:highlight w:val="none"/>
          <w:u w:val="single"/>
          <w:lang w:val="en-US" w:eastAsia="zh-CN"/>
        </w:rPr>
        <w:t xml:space="preserve">投标人应综合考虑投标报价，投标报价须包含但不限于全部设备、材料备品备件、包装费、运杂费（运抵现场）、卸货费、现场保管费、运输保险费、成品保护费、安装费、调试费、产品使用培训费、售后服务、代理费、有关部门验收费用、各项有关规费和政策性规定费用及投标人确认为需要的其它费用等各种费用。投标报价不得超过最高限价。</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、付款方式与履约保证金</w:t>
      </w:r>
      <w:r/>
    </w:p>
    <w:p>
      <w:pPr>
        <w:ind w:firstLine="422"/>
        <w:jc w:val="left"/>
        <w:spacing w:line="360" w:lineRule="auto"/>
        <w:rPr>
          <w:rFonts w:hint="eastAsia" w:ascii="宋体" w:hAnsi="宋体" w:eastAsia="宋体" w:cs="宋体"/>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付款方式</w:t>
      </w:r>
      <w:r>
        <w:rPr>
          <w:rFonts w:hint="eastAsia" w:ascii="宋体" w:hAnsi="宋体" w:eastAsia="宋体" w:cs="宋体"/>
          <w:b/>
          <w:bCs/>
          <w:i/>
          <w:iCs/>
          <w:color w:val="auto"/>
          <w:sz w:val="21"/>
          <w:szCs w:val="21"/>
          <w:highlight w:val="none"/>
          <w:u w:val="single"/>
          <w:lang w:eastAsia="zh-CN"/>
        </w:rPr>
        <w:t xml:space="preserve">：合同签订</w:t>
      </w:r>
      <w:r>
        <w:rPr>
          <w:rFonts w:hint="eastAsia" w:ascii="宋体" w:hAnsi="宋体" w:eastAsia="宋体" w:cs="宋体"/>
          <w:b/>
          <w:bCs/>
          <w:i/>
          <w:iCs/>
          <w:color w:val="auto"/>
          <w:sz w:val="21"/>
          <w:szCs w:val="21"/>
          <w:highlight w:val="none"/>
          <w:u w:val="single"/>
          <w:lang w:val="en-US" w:eastAsia="zh-CN"/>
        </w:rPr>
        <w:t xml:space="preserve">安装调试上线试运行</w:t>
      </w:r>
      <w:r>
        <w:rPr>
          <w:rFonts w:hint="eastAsia" w:ascii="宋体" w:hAnsi="宋体" w:eastAsia="宋体" w:cs="宋体"/>
          <w:b/>
          <w:bCs/>
          <w:i/>
          <w:iCs/>
          <w:color w:val="auto"/>
          <w:sz w:val="21"/>
          <w:szCs w:val="21"/>
          <w:highlight w:val="none"/>
          <w:u w:val="single"/>
          <w:lang w:eastAsia="zh-CN"/>
        </w:rPr>
        <w:t xml:space="preserve">，经验收合格后支付合同总金额70%，验收合格满一年后支付合同总金额的20%(以验收合格日期为依据)，验收合格满两年后付清余款(无息)。</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spacing w:line="360" w:lineRule="auto"/>
        <w:rPr>
          <w:rFonts w:hint="eastAsia" w:ascii="宋体" w:hAnsi="宋体" w:eastAsia="宋体" w:cs="宋体"/>
          <w:color w:val="auto"/>
          <w:sz w:val="24"/>
          <w:szCs w:val="24"/>
          <w:highlight w:val="none"/>
        </w:rPr>
      </w:pPr>
      <w:r/>
      <w:bookmarkStart w:id="12" w:name="_Toc162361614"/>
      <w:r/>
      <w:r/>
    </w:p>
    <w:p>
      <w:pPr>
        <w:pStyle w:val="759"/>
        <w:jc w:val="center"/>
        <w:spacing w:line="360" w:lineRule="auto"/>
        <w:rPr>
          <w:rFonts w:hint="eastAsia" w:ascii="宋体" w:hAnsi="宋体" w:eastAsia="宋体" w:cs="宋体"/>
          <w:b w:val="0"/>
          <w:color w:val="auto"/>
          <w:highlight w:val="none"/>
        </w:rPr>
      </w:pPr>
      <w:r/>
      <w:bookmarkStart w:id="13" w:name="_Toc26840"/>
      <w:r>
        <w:rPr>
          <w:rFonts w:hint="eastAsia" w:ascii="宋体" w:hAnsi="宋体" w:eastAsia="宋体" w:cs="宋体"/>
          <w:b w:val="0"/>
          <w:color w:val="auto"/>
          <w:highlight w:val="none"/>
        </w:rPr>
        <w:t xml:space="preserve">第五章  评标方法与评标标准</w:t>
      </w:r>
      <w:bookmarkEnd w:id="12"/>
      <w:r/>
      <w:bookmarkEnd w:id="13"/>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三、中标标准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评标结果按评审后得分由高到低顺序排列。得分相同的，按投标报价由低到高顺序排列。得分且投标报价相同的并列。评标委员会按照评审得分由高到低顺序推荐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名中标候选人。</w:t>
      </w:r>
      <w:r/>
    </w:p>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技术</w:t>
      </w:r>
      <w:r>
        <w:rPr>
          <w:rFonts w:hint="eastAsia" w:ascii="宋体" w:hAnsi="宋体" w:eastAsia="宋体" w:cs="宋体"/>
          <w:b/>
          <w:color w:val="auto"/>
          <w:sz w:val="24"/>
          <w:szCs w:val="24"/>
          <w:highlight w:val="none"/>
        </w:rPr>
        <w:t xml:space="preserve">分（</w:t>
      </w:r>
      <w:r>
        <w:rPr>
          <w:rFonts w:hint="eastAsia" w:ascii="宋体" w:hAnsi="宋体" w:eastAsia="宋体" w:cs="宋体"/>
          <w:b/>
          <w:color w:val="auto"/>
          <w:sz w:val="24"/>
          <w:szCs w:val="24"/>
          <w:highlight w:val="none"/>
          <w:lang w:val="en-US" w:eastAsia="zh-CN"/>
        </w:rPr>
        <w:t xml:space="preserve">52</w:t>
      </w:r>
      <w:r>
        <w:rPr>
          <w:rFonts w:hint="eastAsia" w:ascii="宋体" w:hAnsi="宋体" w:eastAsia="宋体" w:cs="宋体"/>
          <w:b/>
          <w:color w:val="auto"/>
          <w:sz w:val="24"/>
          <w:szCs w:val="24"/>
          <w:highlight w:val="none"/>
        </w:rPr>
        <w:t xml:space="preserve">分）</w:t>
      </w:r>
      <w:r/>
    </w:p>
    <w:tbl>
      <w:tblPr>
        <w:tblStyle w:val="769"/>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7408"/>
      </w:tblGrid>
      <w:tr>
        <w:trPr>
          <w:jc w:val="center"/>
          <w:trHeight w:val="621"/>
        </w:trPr>
        <w:tc>
          <w:tcPr>
            <w:tcW w:w="2053"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评审因素</w:t>
            </w:r>
            <w:r/>
          </w:p>
        </w:tc>
        <w:tc>
          <w:tcPr>
            <w:tcW w:w="7408"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评审标准</w:t>
            </w:r>
            <w:r/>
          </w:p>
        </w:tc>
      </w:tr>
      <w:tr>
        <w:trPr>
          <w:jc w:val="center"/>
          <w:trHeight w:val="217"/>
        </w:trPr>
        <w:tc>
          <w:tcPr>
            <w:tcW w:w="2053"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技术参数</w:t>
            </w:r>
            <w:r/>
          </w:p>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分）</w:t>
            </w:r>
            <w:r/>
          </w:p>
        </w:tc>
        <w:tc>
          <w:tcPr>
            <w:tcW w:w="7408" w:type="dxa"/>
            <w:vAlign w:val="top"/>
            <w:textDirection w:val="lrTb"/>
            <w:noWrap w:val="false"/>
          </w:tcPr>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suppressLineNumbers w:val="0"/>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34</w:t>
            </w:r>
            <w:r>
              <w:rPr>
                <w:rFonts w:hint="eastAsia" w:ascii="宋体" w:hAnsi="宋体" w:cs="宋体"/>
                <w:color w:val="auto"/>
                <w:sz w:val="24"/>
                <w:highlight w:val="none"/>
                <w:shd w:val="clear" w:color="auto" w:fill="auto"/>
                <w:lang w:val="zh-CN"/>
              </w:rPr>
              <w:t xml:space="preserve">分，</w:t>
            </w:r>
            <w:r>
              <w:rPr>
                <w:rFonts w:hint="eastAsia" w:ascii="宋体" w:hAnsi="宋体" w:eastAsia="宋体" w:cs="宋体"/>
                <w:color w:val="auto"/>
                <w:sz w:val="24"/>
                <w:highlight w:val="none"/>
                <w:shd w:val="clear" w:color="auto" w:fill="auto"/>
                <w:lang w:val="en-US" w:eastAsia="zh-CN"/>
              </w:rPr>
              <w:t xml:space="preserve">实行扣分制</w:t>
            </w:r>
            <w:r>
              <w:rPr>
                <w:rFonts w:hint="eastAsia" w:ascii="宋体" w:hAnsi="宋体" w:cs="宋体"/>
                <w:color w:val="auto"/>
                <w:sz w:val="24"/>
                <w:highlight w:val="none"/>
                <w:shd w:val="clear" w:color="auto" w:fill="auto"/>
                <w:lang w:val="zh-CN"/>
              </w:rPr>
              <w:t xml:space="preserve">。</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auto"/>
                <w:sz w:val="24"/>
                <w:szCs w:val="24"/>
                <w:highlight w:val="none"/>
                <w:shd w:val="clear" w:color="auto" w:fill="auto"/>
                <w:lang w:val="zh-CN" w:eastAsia="zh-CN" w:bidi="ar-SA"/>
              </w:rPr>
              <w:suppressLineNumbers w:val="0"/>
            </w:pP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分；其他规格型号、技术参数</w:t>
            </w:r>
            <w:r>
              <w:rPr>
                <w:rFonts w:hint="eastAsia" w:ascii="宋体" w:hAnsi="宋体" w:eastAsia="宋体" w:cs="宋体"/>
                <w:b/>
                <w:bCs w:val="0"/>
                <w:color w:val="auto"/>
                <w:sz w:val="24"/>
                <w:szCs w:val="24"/>
                <w:highlight w:val="none"/>
                <w:shd w:val="clear" w:color="auto" w:fill="auto"/>
                <w:lang w:val="zh-CN" w:eastAsia="zh-CN" w:bidi="ar-SA"/>
              </w:rPr>
              <w:t xml:space="preserve">，有一项负偏离的扣1分，扣完为止。缺项漏项视为负偏离。</w:t>
            </w:r>
            <w:r/>
          </w:p>
          <w:p>
            <w:pPr>
              <w:pStyle w:val="812"/>
              <w:ind w:left="0" w:right="0"/>
              <w:jc w:val="both"/>
              <w:keepLines w:val="0"/>
              <w:keepNext w:val="0"/>
              <w:spacing w:before="0" w:beforeAutospacing="0" w:after="0" w:afterAutospacing="0" w:line="360" w:lineRule="auto"/>
              <w:shd w:val="clear" w:color="auto" w:fill="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宋体"/>
                <w:b/>
                <w:bCs w:val="0"/>
                <w:color w:val="auto"/>
                <w:sz w:val="24"/>
                <w:highlight w:val="none"/>
                <w:shd w:val="clear" w:color="auto" w:fill="auto"/>
                <w:lang w:val="zh-CN"/>
              </w:rPr>
              <w:t xml:space="preserve">注：以商务要求响应及偏离表、技术要求响应及偏离表和采购需求中要求提供的证明材料作为评审依据，响应招标参数要求，但未提供招标文件要求的证明材料或提供的材料不满足要求的，视为负偏离。</w:t>
            </w:r>
            <w:r/>
          </w:p>
        </w:tc>
      </w:tr>
      <w:tr>
        <w:trPr>
          <w:jc w:val="center"/>
          <w:trHeight w:val="621"/>
        </w:trPr>
        <w:tc>
          <w:tcPr>
            <w:tcW w:w="2053" w:type="dxa"/>
            <w:vAlign w:val="center"/>
            <w:textDirection w:val="lrTb"/>
            <w:noWrap w:val="false"/>
          </w:tcPr>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10分</w:t>
            </w:r>
            <w:r/>
          </w:p>
        </w:tc>
        <w:tc>
          <w:tcPr>
            <w:tcW w:w="7408" w:type="dxa"/>
            <w:vAlign w:val="center"/>
            <w:textDirection w:val="lrTb"/>
            <w:noWrap w:val="false"/>
          </w:tcPr>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投标人提供项目</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方案，包括但不限于技术方案、施工组织计划、验收方案、质量保证方案，评委根据投标人所提供的项目方案的完整性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针对性、可行性进行评价。</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完整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强</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的得10分；</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方案内容较为完整、针对性</w:t>
            </w:r>
            <w:r>
              <w:rPr>
                <w:rFonts w:hint="eastAsia" w:ascii="宋体" w:hAnsi="宋体" w:eastAsia="宋体" w:cs="宋体"/>
                <w:color w:val="auto"/>
                <w:sz w:val="24"/>
                <w:szCs w:val="24"/>
                <w:highlight w:val="none"/>
                <w:lang w:val="en-US" w:eastAsia="zh-CN"/>
              </w:rPr>
              <w:t xml:space="preserve">较强</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较高</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的的得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4.方案内容较差、针对性较差、可行性较差的的得4分；</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未见阐述该项不得分。</w:t>
            </w:r>
            <w:r/>
          </w:p>
        </w:tc>
      </w:tr>
      <w:tr>
        <w:trPr>
          <w:jc w:val="center"/>
          <w:trHeight w:val="621"/>
        </w:trPr>
        <w:tc>
          <w:tcPr>
            <w:tcW w:w="2053" w:type="dxa"/>
            <w:vAlign w:val="center"/>
            <w:textDirection w:val="lrTb"/>
            <w:noWrap w:val="false"/>
          </w:tcPr>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售后服务方案8分</w:t>
            </w:r>
            <w:r/>
          </w:p>
        </w:tc>
        <w:tc>
          <w:tcPr>
            <w:tcW w:w="7408" w:type="dxa"/>
            <w:vAlign w:val="center"/>
            <w:textDirection w:val="lrTb"/>
            <w:noWrap w:val="false"/>
          </w:tcPr>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投标人提供</w:t>
            </w:r>
            <w:r>
              <w:rPr>
                <w:rFonts w:hint="eastAsia" w:ascii="宋体" w:hAnsi="宋体" w:eastAsia="宋体" w:cs="宋体"/>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rPr>
              <w:t xml:space="preserve">包括但不限于售后服务体系、售后服务承诺、售后服务应答及处理时间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质保期满后的售后服务范围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评委根据投标人所提供的方案</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合理</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科学</w:t>
            </w:r>
            <w:r>
              <w:rPr>
                <w:rFonts w:hint="eastAsia" w:ascii="宋体" w:hAnsi="宋体" w:eastAsia="宋体" w:cs="宋体"/>
                <w:color w:val="auto"/>
                <w:sz w:val="24"/>
                <w:szCs w:val="24"/>
                <w:highlight w:val="none"/>
              </w:rPr>
              <w:t xml:space="preserve">性进行评价。</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内容合理</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科学</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val="en-US" w:eastAsia="zh-CN"/>
              </w:rPr>
              <w:t xml:space="preserve">合理</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较强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较高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科学</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较高</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val="en-US" w:eastAsia="zh-CN"/>
              </w:rPr>
              <w:t xml:space="preserve">合理</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科学</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的的得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4.方案内容</w:t>
            </w:r>
            <w:r>
              <w:rPr>
                <w:rFonts w:hint="eastAsia" w:ascii="宋体" w:hAnsi="宋体" w:eastAsia="宋体" w:cs="宋体"/>
                <w:color w:val="auto"/>
                <w:sz w:val="24"/>
                <w:szCs w:val="24"/>
                <w:highlight w:val="none"/>
                <w:lang w:val="en-US" w:eastAsia="zh-CN"/>
              </w:rPr>
              <w:t xml:space="preserve">合理</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科学</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b w:val="0"/>
                <w:bCs w:val="0"/>
                <w:color w:val="auto"/>
                <w:sz w:val="24"/>
                <w:szCs w:val="24"/>
                <w:highlight w:val="none"/>
                <w:lang w:val="en-US" w:eastAsia="zh-CN" w:bidi="ar-SA"/>
              </w:rPr>
              <w:t xml:space="preserve">的的得2分；</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未见阐述该项不得分。</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商务</w:t>
      </w:r>
      <w:r>
        <w:rPr>
          <w:rFonts w:hint="eastAsia" w:ascii="宋体" w:hAnsi="宋体" w:eastAsia="宋体" w:cs="宋体"/>
          <w:b/>
          <w:color w:val="auto"/>
          <w:sz w:val="24"/>
          <w:szCs w:val="24"/>
          <w:highlight w:val="none"/>
        </w:rPr>
        <w:t xml:space="preserve">分（</w:t>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分）</w:t>
      </w:r>
      <w:r/>
    </w:p>
    <w:tbl>
      <w:tblPr>
        <w:tblStyle w:val="769"/>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2"/>
        <w:gridCol w:w="7429"/>
      </w:tblGrid>
      <w:tr>
        <w:trPr>
          <w:jc w:val="center"/>
          <w:trHeight w:val="613"/>
        </w:trPr>
        <w:tc>
          <w:tcPr>
            <w:tcW w:w="242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评审因素</w:t>
            </w:r>
            <w:r/>
          </w:p>
        </w:tc>
        <w:tc>
          <w:tcPr>
            <w:tcW w:w="742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评审标准</w:t>
            </w:r>
            <w:r/>
          </w:p>
        </w:tc>
      </w:tr>
      <w:tr>
        <w:trPr>
          <w:jc w:val="center"/>
          <w:trHeight w:val="502"/>
        </w:trPr>
        <w:tc>
          <w:tcPr>
            <w:tcW w:w="2422"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szCs w:val="24"/>
                <w:highlight w:val="none"/>
                <w:lang w:val="en-US" w:eastAsia="zh-CN"/>
              </w:rPr>
              <w:t xml:space="preserve">2分</w:t>
            </w:r>
            <w:r/>
          </w:p>
        </w:tc>
        <w:tc>
          <w:tcPr>
            <w:tcW w:w="7429" w:type="dxa"/>
            <w:vAlign w:val="center"/>
            <w:textDirection w:val="lrTb"/>
            <w:noWrap w:val="false"/>
          </w:tcPr>
          <w:p>
            <w:pPr>
              <w:numPr>
                <w:ilvl w:val="0"/>
                <w:numId w:val="0"/>
              </w:num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同时具有高级工程师证书和IT服务项目经理证书的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同时具有中级工程师证书和IT服务项目经理证书的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分；否则不得分。</w:t>
            </w:r>
            <w:r/>
          </w:p>
          <w:p>
            <w:pPr>
              <w:numPr>
                <w:ilvl w:val="0"/>
                <w:numId w:val="0"/>
              </w:num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有效的证书及2026年03月至今任意1个月</w:t>
            </w:r>
            <w:r>
              <w:rPr>
                <w:rFonts w:hint="eastAsia" w:ascii="宋体" w:hAnsi="宋体" w:eastAsia="宋体" w:cs="宋体"/>
                <w:color w:val="auto"/>
                <w:sz w:val="24"/>
                <w:szCs w:val="24"/>
                <w:highlight w:val="none"/>
              </w:rPr>
              <w:t xml:space="preserve">投标人为其缴纳的社保证明</w:t>
            </w:r>
            <w:r>
              <w:rPr>
                <w:rFonts w:hint="eastAsia" w:ascii="宋体" w:hAnsi="宋体" w:eastAsia="宋体" w:cs="宋体"/>
                <w:color w:val="auto"/>
                <w:sz w:val="24"/>
                <w:szCs w:val="24"/>
                <w:highlight w:val="none"/>
                <w:lang w:val="en-US" w:eastAsia="zh-CN"/>
              </w:rPr>
              <w:t xml:space="preserve">上传至投标文件，否则不得分</w:t>
            </w:r>
            <w:r>
              <w:rPr>
                <w:rFonts w:hint="eastAsia" w:ascii="宋体" w:hAnsi="宋体" w:eastAsia="宋体" w:cs="宋体"/>
                <w:color w:val="auto"/>
                <w:sz w:val="24"/>
                <w:szCs w:val="24"/>
                <w:highlight w:val="none"/>
              </w:rPr>
              <w:t xml:space="preserve">）</w:t>
            </w:r>
            <w:r/>
          </w:p>
        </w:tc>
      </w:tr>
      <w:tr>
        <w:trPr>
          <w:jc w:val="center"/>
          <w:trHeight w:val="90"/>
        </w:trPr>
        <w:tc>
          <w:tcPr>
            <w:tcW w:w="2422"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项目组成员</w:t>
            </w:r>
            <w:r>
              <w:rPr>
                <w:rFonts w:hint="eastAsia" w:ascii="宋体" w:hAnsi="宋体" w:eastAsia="宋体" w:cs="宋体"/>
                <w:color w:val="auto"/>
                <w:sz w:val="24"/>
                <w:szCs w:val="24"/>
                <w:highlight w:val="none"/>
                <w:lang w:val="en-US" w:eastAsia="zh-CN"/>
              </w:rPr>
              <w:t xml:space="preserve">4分</w:t>
            </w:r>
            <w:r/>
          </w:p>
        </w:tc>
        <w:tc>
          <w:tcPr>
            <w:tcW w:w="7429" w:type="dxa"/>
            <w:vAlign w:val="center"/>
            <w:textDirection w:val="lrTb"/>
            <w:noWrap w:val="false"/>
          </w:tcPr>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项目组成员具有注册信息安全专业人员（CISP）证书、网络工程师证书、网络设计师证书、数据安全评估师证书，每提供一种证书得1分，本项目最高得4分。（提供有效的证书及2026年03月至今任意1个月投标人为其缴</w:t>
            </w:r>
            <w:r>
              <w:rPr>
                <w:rFonts w:hint="eastAsia" w:ascii="宋体" w:hAnsi="宋体" w:eastAsia="宋体" w:cs="宋体"/>
                <w:color w:val="auto"/>
                <w:sz w:val="24"/>
                <w:szCs w:val="24"/>
                <w:highlight w:val="none"/>
              </w:rPr>
              <w:t xml:space="preserve">纳的社保证明</w:t>
            </w:r>
            <w:r>
              <w:rPr>
                <w:rFonts w:hint="eastAsia" w:ascii="宋体" w:hAnsi="宋体" w:eastAsia="宋体" w:cs="宋体"/>
                <w:color w:val="auto"/>
                <w:sz w:val="24"/>
                <w:szCs w:val="24"/>
                <w:highlight w:val="none"/>
                <w:lang w:val="en-US" w:eastAsia="zh-CN"/>
              </w:rPr>
              <w:t xml:space="preserve">上传至投标文件，否则不得分</w:t>
            </w:r>
            <w:r>
              <w:rPr>
                <w:rFonts w:hint="eastAsia" w:ascii="宋体" w:hAnsi="宋体" w:eastAsia="宋体" w:cs="宋体"/>
                <w:color w:val="auto"/>
                <w:sz w:val="24"/>
                <w:szCs w:val="24"/>
                <w:highlight w:val="none"/>
              </w:rPr>
              <w:t xml:space="preserve">）</w:t>
            </w:r>
            <w:r/>
          </w:p>
        </w:tc>
      </w:tr>
      <w:tr>
        <w:trPr>
          <w:jc w:val="center"/>
          <w:trHeight w:val="446"/>
        </w:trPr>
        <w:tc>
          <w:tcPr>
            <w:tcW w:w="2422"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rPr>
              <w:t xml:space="preserve">资信</w:t>
            </w:r>
            <w:r>
              <w:rPr>
                <w:rFonts w:hint="eastAsia" w:ascii="宋体" w:hAnsi="宋体" w:eastAsia="宋体" w:cs="宋体"/>
                <w:color w:val="auto"/>
                <w:sz w:val="24"/>
                <w:szCs w:val="24"/>
                <w:highlight w:val="none"/>
                <w:lang w:val="en-US" w:eastAsia="zh-CN"/>
              </w:rPr>
              <w:t xml:space="preserve">6分</w:t>
            </w:r>
            <w:r/>
          </w:p>
        </w:tc>
        <w:tc>
          <w:tcPr>
            <w:tcW w:w="7429" w:type="dxa"/>
            <w:vAlign w:val="center"/>
            <w:textDirection w:val="lrTb"/>
            <w:noWrap w:val="false"/>
          </w:tcPr>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w:t>
            </w:r>
            <w:r>
              <w:rPr>
                <w:rFonts w:hint="default" w:ascii="宋体" w:hAnsi="宋体" w:eastAsia="宋体" w:cs="宋体"/>
                <w:color w:val="auto"/>
                <w:sz w:val="24"/>
                <w:szCs w:val="24"/>
                <w:highlight w:val="none"/>
                <w:lang w:val="en-US" w:eastAsia="zh-CN"/>
              </w:rPr>
              <w:t xml:space="preserve">具有有效的质量管理体系认证、环境管理体系认证、职业健康安全管理体系认证，有一个得</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分，最高</w:t>
            </w:r>
            <w:r>
              <w:rPr>
                <w:rFonts w:hint="eastAsia" w:ascii="宋体" w:hAnsi="宋体" w:eastAsia="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rPr>
              <w:t xml:space="preserve">分；</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lang w:val="en-US" w:eastAsia="zh-CN"/>
              </w:rPr>
              <w:t xml:space="preserve">注：证明材料提供证书原件彩色扫描件及证书查询网站截图，未提供或未按要求提供此项不得分。</w:t>
            </w:r>
            <w:r/>
          </w:p>
        </w:tc>
      </w:tr>
      <w:tr>
        <w:trPr>
          <w:jc w:val="center"/>
          <w:trHeight w:val="1091"/>
        </w:trPr>
        <w:tc>
          <w:tcPr>
            <w:tcW w:w="2422" w:type="dxa"/>
            <w:vAlign w:val="center"/>
            <w:textDirection w:val="lrTb"/>
            <w:noWrap w:val="false"/>
          </w:tcPr>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所投产品质量</w:t>
            </w:r>
            <w:r>
              <w:rPr>
                <w:rFonts w:hint="eastAsia" w:ascii="宋体" w:hAnsi="宋体" w:eastAsia="宋体" w:cs="宋体"/>
                <w:color w:val="auto"/>
                <w:sz w:val="24"/>
                <w:szCs w:val="24"/>
                <w:highlight w:val="none"/>
                <w:lang w:val="en-US" w:eastAsia="zh-CN"/>
              </w:rPr>
              <w:t xml:space="preserve">6分</w:t>
            </w:r>
            <w:r/>
          </w:p>
        </w:tc>
        <w:tc>
          <w:tcPr>
            <w:tcW w:w="7429" w:type="dxa"/>
            <w:vAlign w:val="center"/>
            <w:textDirection w:val="lrTb"/>
            <w:noWrap w:val="false"/>
          </w:tcPr>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投标人所投智慧体育</w:t>
            </w:r>
            <w:r>
              <w:rPr>
                <w:rFonts w:hint="eastAsia" w:ascii="宋体" w:hAnsi="宋体" w:eastAsia="宋体" w:cs="宋体"/>
                <w:color w:val="auto"/>
                <w:sz w:val="24"/>
                <w:szCs w:val="24"/>
                <w:highlight w:val="none"/>
              </w:rPr>
              <w:t xml:space="preserve">产品制造商具备ISO27001信息安全管理体系认证证书。提供</w:t>
            </w:r>
            <w:r>
              <w:rPr>
                <w:rFonts w:hint="eastAsia" w:ascii="宋体" w:hAnsi="宋体" w:eastAsia="宋体" w:cs="宋体"/>
                <w:color w:val="auto"/>
                <w:sz w:val="24"/>
                <w:szCs w:val="24"/>
                <w:highlight w:val="none"/>
                <w:lang w:val="en-US" w:eastAsia="zh-CN"/>
              </w:rPr>
              <w:t xml:space="preserve">电子证书或原件扫描件上传至投标文件的</w:t>
            </w:r>
            <w:r>
              <w:rPr>
                <w:rFonts w:hint="eastAsia" w:ascii="宋体" w:hAnsi="宋体" w:eastAsia="宋体" w:cs="宋体"/>
                <w:color w:val="auto"/>
                <w:sz w:val="24"/>
                <w:szCs w:val="24"/>
                <w:highlight w:val="none"/>
              </w:rPr>
              <w:t xml:space="preserve">得2分，未提供得不得分；</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投标人所投智慧体育产品的制造商具有计算机软件著作权登记证书，证书包含“AI体育锻炼”、“体育知识问答”等与体育相关的关键词，</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电子证书或原件扫描件上传至投标文件，每提供一份得1分，最高得2分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3.投标人所投监控产品制造商应具有ITSS信息技术服务运行维护标准符合性认证证书、GB/T39257制造企业绿色供应链管理体系认证证书，</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电子证书或原件扫描件上传至投标文件，每提供一个得1分，本项最高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bl>
    <w:p>
      <w:pPr>
        <w:jc w:val="left"/>
        <w:spacing w:line="360" w:lineRule="auto"/>
        <w:widowControl w:val="off"/>
        <w:rPr>
          <w:rFonts w:hint="eastAsia" w:ascii="宋体" w:hAnsi="宋体" w:eastAsia="宋体" w:cs="宋体"/>
          <w:color w:val="auto"/>
          <w:sz w:val="24"/>
          <w:szCs w:val="24"/>
          <w:highlight w:val="none"/>
        </w:rPr>
        <w:sectPr>
          <w:headerReference w:type="default" r:id="rId11"/>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center"/>
        <w:keepLines/>
        <w:keepNext/>
        <w:spacing w:before="340" w:after="330" w:line="360" w:lineRule="auto"/>
        <w:shd w:val="clear" w:color="auto" w:fill="auto"/>
        <w:widowControl w:val="off"/>
        <w:rPr>
          <w:rFonts w:hint="default"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bookmarkStart w:id="14" w:name="_Toc165205799"/>
      <w:r>
        <w:rPr>
          <w:rFonts w:hint="eastAsia" w:ascii="黑体" w:hAnsi="黑体" w:eastAsia="黑体" w:cs="Times New Roman"/>
          <w:b w:val="0"/>
          <w:bCs/>
          <w:sz w:val="44"/>
          <w:szCs w:val="44"/>
          <w:highlight w:val="none"/>
          <w:shd w:val="clear" w:color="auto" w:fill="auto"/>
          <w:lang w:val="en-US" w:eastAsia="zh-CN" w:bidi="ar-SA"/>
        </w:rPr>
        <w:t xml:space="preserve">第六章  投标文件格式</w:t>
      </w:r>
      <w:bookmarkEnd w:id="14"/>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72"/>
          <w:szCs w:val="21"/>
          <w:highlight w:val="none"/>
          <w:shd w:val="clear" w:color="auto" w:fill="auto"/>
        </w:rPr>
        <w:t xml:space="preserve">投  标  文  件</w:t>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ind w:firstLine="1084"/>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名 称：</w:t>
      </w:r>
      <w:r/>
    </w:p>
    <w:p>
      <w:pPr>
        <w:ind w:firstLine="1084"/>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编 号：</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供应商名称 ：</w:t>
      </w:r>
      <w:r>
        <w:rPr>
          <w:rFonts w:hint="eastAsia" w:ascii="宋体" w:hAnsi="宋体" w:eastAsia="宋体" w:cs="Times New Roman"/>
          <w:b/>
          <w:color w:val="000000"/>
          <w:sz w:val="36"/>
          <w:szCs w:val="21"/>
          <w:highlight w:val="none"/>
          <w:u w:val="single"/>
          <w:shd w:val="clear" w:color="auto" w:fill="auto"/>
        </w:rPr>
        <w:t xml:space="preserve">（加盖CA电子公章）</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日      期 ：</w:t>
      </w:r>
      <w:r/>
    </w:p>
    <w:p>
      <w:pPr>
        <w:jc w:val="center"/>
        <w:spacing w:line="440" w:lineRule="exact"/>
        <w:shd w:val="clear" w:color="auto" w:fill="auto"/>
        <w:rPr>
          <w:rFonts w:ascii="宋体" w:hAnsi="宋体" w:eastAsia="宋体" w:cs="Times New Roman"/>
          <w:b/>
          <w:bCs/>
          <w:color w:val="000000"/>
          <w:sz w:val="32"/>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bCs/>
          <w:color w:val="000000"/>
          <w:sz w:val="32"/>
          <w:szCs w:val="32"/>
          <w:highlight w:val="none"/>
          <w:shd w:val="clear" w:color="auto" w:fill="auto"/>
        </w:rPr>
      </w:r>
      <w:r/>
    </w:p>
    <w:p>
      <w:pPr>
        <w:spacing w:line="440" w:lineRule="exact"/>
        <w:shd w:val="clear" w:color="auto" w:fill="auto"/>
        <w:rPr>
          <w:rFonts w:ascii="宋体" w:hAnsi="宋体" w:eastAsia="宋体" w:cs="Times New Roman"/>
          <w:color w:val="000000"/>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1"/>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hd w:val="clear" w:color="auto" w:fill="auto"/>
        <w:widowControl/>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br w:type="page" w:clear="all"/>
      </w:r>
      <w:r/>
    </w:p>
    <w:p>
      <w:pPr>
        <w:jc w:val="left"/>
        <w:keepLines/>
        <w:keepNext/>
        <w:spacing w:before="360" w:after="200" w:line="360" w:lineRule="auto"/>
        <w:shd w:val="clear" w:color="auto" w:fill="auto"/>
        <w:rPr>
          <w:rFonts w:ascii="宋体" w:hAnsi="宋体" w:eastAsia="宋体" w:cs="宋体"/>
          <w:i w:val="0"/>
          <w:iCs/>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宋体" w:hAnsi="宋体" w:eastAsia="宋体" w:cs="宋体"/>
          <w:i w:val="0"/>
          <w:iCs/>
          <w:sz w:val="36"/>
          <w:szCs w:val="36"/>
          <w:highlight w:val="none"/>
          <w:u w:val="none"/>
          <w:shd w:val="clear" w:color="auto" w:fill="auto"/>
        </w:rPr>
        <w:t xml:space="preserve">一、法人或者其他组织的营业执照等证明文件，自然人的身份证明</w:t>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sz w:val="36"/>
          <w:highlight w:val="none"/>
          <w:u w:val="none"/>
          <w:shd w:val="clear" w:color="auto" w:fill="auto"/>
        </w:rPr>
        <w:t xml:space="preserve">二、上一年度的财务状况报告（成立不满一年无需提供）</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（成立不满一年无需提供）</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三、依法缴纳税收和社会保障资金的相关材料</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（提供提交投标文件截止时间前一年内至少一个月依法缴纳税收及缴纳社会保障资金的证明材料，供应商依法享受缓缴、免缴税收、社会保障资金的提供证明材料）</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auto"/>
        <w:shd w:val="clear" w:color="auto" w:fill="auto"/>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财务状况报告及税收、社会保障资金缴纳情况承诺函</w:t>
      </w:r>
      <w:r/>
    </w:p>
    <w:p>
      <w:pPr>
        <w:jc w:val="left"/>
        <w:shd w:val="clear" w:color="auto" w:fill="auto"/>
        <w:rPr>
          <w:rFonts w:ascii="MS Mincho"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color w:val="000000"/>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致：</w:t>
      </w:r>
      <w:r>
        <w:rPr>
          <w:rFonts w:hint="eastAsia" w:eastAsia="宋体" w:cs="Times New Roman"/>
          <w:i/>
          <w:sz w:val="24"/>
          <w:szCs w:val="24"/>
          <w:highlight w:val="none"/>
          <w:u w:val="single"/>
          <w:shd w:val="clear" w:color="auto" w:fill="auto"/>
        </w:rPr>
        <w:t xml:space="preserve">采购人名称</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w:t>
      </w:r>
      <w:r>
        <w:rPr>
          <w:rFonts w:hint="eastAsia" w:eastAsia="宋体" w:cs="Times New Roman"/>
          <w:i/>
          <w:sz w:val="24"/>
          <w:szCs w:val="24"/>
          <w:highlight w:val="none"/>
          <w:u w:val="single"/>
          <w:shd w:val="clear" w:color="auto" w:fill="auto"/>
        </w:rPr>
        <w:t xml:space="preserve">供应商名称</w:t>
      </w:r>
      <w:r>
        <w:rPr>
          <w:rFonts w:hint="eastAsia" w:eastAsia="宋体" w:cs="Times New Roman"/>
          <w:sz w:val="24"/>
          <w:szCs w:val="24"/>
          <w:highlight w:val="none"/>
          <w:shd w:val="clear" w:color="auto" w:fill="auto"/>
        </w:rPr>
        <w:t xml:space="preserve">参加</w:t>
      </w:r>
      <w:r>
        <w:rPr>
          <w:rFonts w:hint="eastAsia" w:eastAsia="宋体" w:cs="Times New Roman"/>
          <w:i/>
          <w:sz w:val="24"/>
          <w:szCs w:val="24"/>
          <w:highlight w:val="none"/>
          <w:u w:val="single"/>
          <w:shd w:val="clear" w:color="auto" w:fill="auto"/>
        </w:rPr>
        <w:t xml:space="preserve">项目名称</w:t>
      </w:r>
      <w:r>
        <w:rPr>
          <w:rFonts w:hint="eastAsia" w:eastAsia="宋体" w:cs="Times New Roman"/>
          <w:sz w:val="24"/>
          <w:szCs w:val="24"/>
          <w:highlight w:val="none"/>
          <w:shd w:val="clear" w:color="auto" w:fill="auto"/>
        </w:rPr>
        <w:t xml:space="preserve">（项目编号：</w:t>
      </w:r>
      <w:r>
        <w:rPr>
          <w:rFonts w:hint="eastAsia" w:eastAsia="宋体" w:cs="Times New Roman"/>
          <w:i/>
          <w:sz w:val="24"/>
          <w:szCs w:val="24"/>
          <w:highlight w:val="none"/>
          <w:u w:val="single"/>
          <w:shd w:val="clear" w:color="auto" w:fill="auto"/>
        </w:rPr>
        <w:t xml:space="preserve">项目编号</w:t>
      </w:r>
      <w:r>
        <w:rPr>
          <w:rFonts w:hint="eastAsia" w:eastAsia="宋体" w:cs="Times New Roman"/>
          <w:sz w:val="24"/>
          <w:szCs w:val="24"/>
          <w:highlight w:val="none"/>
          <w:shd w:val="clear" w:color="auto" w:fill="auto"/>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（1）具有良好的商业信誉和健全的财务会计制度（财务状况报告）；</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（2）有依法缴纳税收和社会保障资金的良好记录。</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特此承诺</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供应商（公章）：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eastAsia="宋体" w:cs="Times New Roman"/>
          <w:sz w:val="24"/>
          <w:szCs w:val="24"/>
          <w:highlight w:val="none"/>
          <w:shd w:val="clear" w:color="auto" w:fill="auto"/>
        </w:rPr>
        <w:t xml:space="preserve">或委托代理人（签名或签章）：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四、</w:t>
      </w:r>
      <w:r>
        <w:rPr>
          <w:rFonts w:hint="eastAsia" w:ascii="Arial" w:hAnsi="Arial" w:eastAsia="宋体" w:cs="Arial"/>
          <w:i w:val="0"/>
          <w:iCs w:val="0"/>
          <w:sz w:val="32"/>
          <w:szCs w:val="21"/>
          <w:highlight w:val="none"/>
          <w:u w:val="none"/>
          <w:shd w:val="clear" w:color="auto" w:fill="auto"/>
        </w:rPr>
        <w:t xml:space="preserve">具备履行合同所必需的设备和专业技术能力的声明及证明材料</w:t>
      </w:r>
      <w:r/>
    </w:p>
    <w:p>
      <w:pPr>
        <w:jc w:val="center"/>
        <w:spacing w:line="460" w:lineRule="exact"/>
        <w:shd w:val="clear" w:color="auto" w:fill="auto"/>
        <w:rPr>
          <w:rFonts w:eastAsia="宋体" w:cs="Times New Roman"/>
          <w:i w:val="0"/>
          <w:iCs w:val="0"/>
          <w:sz w:val="22"/>
          <w:szCs w:val="22"/>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2"/>
          <w:szCs w:val="24"/>
          <w:highlight w:val="none"/>
          <w:u w:val="none"/>
          <w:shd w:val="clear" w:color="auto" w:fill="auto"/>
        </w:rPr>
        <w:t xml:space="preserve">具备履行合同所必需的设备和专业技术能力的声明及证明材料</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主要设备有：                   。（须附证明材料）</w:t>
      </w:r>
      <w:r/>
    </w:p>
    <w:p>
      <w:pPr>
        <w:jc w:val="lef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主要专业技术能力有：                       。（须附证明材料）</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jc w:val="left"/>
        <w:shd w:val="clear" w:color="auto" w:fill="auto"/>
        <w:rPr>
          <w:rFonts w:ascii="MS Mincho" w:eastAsia="宋体" w:cs="Times New Roman"/>
          <w:i w:val="0"/>
          <w:iCs w:val="0"/>
          <w:color w:val="000000"/>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i w:val="0"/>
          <w:iCs w:val="0"/>
          <w:color w:val="000000"/>
          <w:szCs w:val="24"/>
          <w:highlight w:val="none"/>
          <w:u w:val="none"/>
          <w:shd w:val="clear" w:color="auto" w:fill="auto"/>
        </w:rPr>
      </w:r>
      <w:r/>
    </w:p>
    <w:p>
      <w:pPr>
        <w:ind w:firstLine="480"/>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i w:val="0"/>
          <w:iCs w:val="0"/>
          <w:color w:val="000000"/>
          <w:sz w:val="24"/>
          <w:szCs w:val="24"/>
          <w:highlight w:val="none"/>
          <w:u w:val="none"/>
          <w:shd w:val="clear" w:color="auto" w:fill="auto"/>
        </w:rPr>
        <w:t xml:space="preserve">附主要设备和主要专业技术能力的证明材料如下：</w:t>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五、参加政府采购活动前3年内在经营活动中没有重大违法记录的书面声明</w:t>
      </w:r>
      <w:r/>
    </w:p>
    <w:p>
      <w:pPr>
        <w:jc w:val="center"/>
        <w:spacing w:line="460" w:lineRule="exact"/>
        <w:shd w:val="clear" w:color="auto" w:fill="auto"/>
        <w:rPr>
          <w:rFonts w:ascii="宋体" w:hAnsi="宋体" w:eastAsia="宋体" w:cs="Times New Roman"/>
          <w:b/>
          <w:bCs/>
          <w:i w:val="0"/>
          <w:iCs w:val="0"/>
          <w:color w:val="000000"/>
          <w:sz w:val="44"/>
          <w:szCs w:val="4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声  明</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六、法律、行政法规规定的其他条件的证明文件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七、落实政府采购政策需满足的资格要求的证明文件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八、特定资格要求的证明文件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九、授权委托书与法定代表人（单位负责人）身份证明</w:t>
      </w:r>
      <w:r/>
    </w:p>
    <w:p>
      <w:pPr>
        <w:jc w:val="center"/>
        <w:spacing w:line="360" w:lineRule="exact"/>
        <w:shd w:val="clear" w:color="auto" w:fill="auto"/>
        <w:rPr>
          <w:rFonts w:ascii="宋体" w:hAnsi="宋体" w:eastAsia="宋体" w:cs="Times New Roman"/>
          <w:b/>
          <w:i w:val="0"/>
          <w:iCs w:val="0"/>
          <w:color w:val="000000"/>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i w:val="0"/>
          <w:iCs w:val="0"/>
          <w:color w:val="000000"/>
          <w:sz w:val="36"/>
          <w:szCs w:val="36"/>
          <w:highlight w:val="none"/>
          <w:u w:val="none"/>
          <w:shd w:val="clear" w:color="auto" w:fill="auto"/>
        </w:rPr>
        <w:t xml:space="preserve">授权委托书</w:t>
      </w:r>
      <w:r/>
    </w:p>
    <w:p>
      <w:pPr>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t xml:space="preserve">致：</w:t>
      </w:r>
      <w:r>
        <w:rPr>
          <w:rFonts w:hint="eastAsia" w:eastAsia="宋体" w:cs="Times New Roman"/>
          <w:i w:val="0"/>
          <w:iCs w:val="0"/>
          <w:sz w:val="24"/>
          <w:szCs w:val="24"/>
          <w:highlight w:val="none"/>
          <w:u w:val="none"/>
          <w:shd w:val="clear" w:color="auto" w:fill="auto"/>
        </w:rPr>
        <w:t xml:space="preserve">采购单位</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本人</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系</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供应商</w:t>
      </w:r>
      <w:r>
        <w:rPr>
          <w:rFonts w:eastAsia="宋体" w:cs="Times New Roman"/>
          <w:i w:val="0"/>
          <w:iCs w:val="0"/>
          <w:sz w:val="24"/>
          <w:szCs w:val="24"/>
          <w:highlight w:val="none"/>
          <w:u w:val="none"/>
          <w:shd w:val="clear" w:color="auto" w:fill="auto"/>
        </w:rPr>
        <w:t xml:space="preserve">名称）</w:t>
      </w:r>
      <w:r>
        <w:rPr>
          <w:rFonts w:hint="eastAsia" w:eastAsia="宋体" w:cs="Times New Roman"/>
          <w:i w:val="0"/>
          <w:iCs w:val="0"/>
          <w:sz w:val="24"/>
          <w:szCs w:val="24"/>
          <w:highlight w:val="none"/>
          <w:u w:val="none"/>
          <w:shd w:val="clear" w:color="auto" w:fill="auto"/>
        </w:rPr>
        <w:t xml:space="preserve">的</w:t>
      </w:r>
      <w:r>
        <w:rPr>
          <w:rFonts w:eastAsia="宋体" w:cs="Times New Roman"/>
          <w:i w:val="0"/>
          <w:iCs w:val="0"/>
          <w:sz w:val="24"/>
          <w:szCs w:val="24"/>
          <w:highlight w:val="none"/>
          <w:u w:val="none"/>
          <w:shd w:val="clear" w:color="auto" w:fill="auto"/>
        </w:rPr>
        <w:t xml:space="preserve">法定代表人（</w:t>
      </w:r>
      <w:r>
        <w:rPr>
          <w:rFonts w:hint="eastAsia" w:eastAsia="宋体" w:cs="Times New Roman"/>
          <w:i w:val="0"/>
          <w:iCs w:val="0"/>
          <w:sz w:val="24"/>
          <w:szCs w:val="24"/>
          <w:highlight w:val="none"/>
          <w:u w:val="none"/>
          <w:shd w:val="clear" w:color="auto" w:fill="auto"/>
        </w:rPr>
        <w:t xml:space="preserve">单位</w:t>
      </w:r>
      <w:r>
        <w:rPr>
          <w:rFonts w:eastAsia="宋体" w:cs="Times New Roman"/>
          <w:i w:val="0"/>
          <w:iCs w:val="0"/>
          <w:sz w:val="24"/>
          <w:szCs w:val="24"/>
          <w:highlight w:val="none"/>
          <w:u w:val="none"/>
          <w:shd w:val="clear" w:color="auto" w:fill="auto"/>
        </w:rPr>
        <w:t xml:space="preserve">负责人）</w:t>
      </w:r>
      <w:r>
        <w:rPr>
          <w:rFonts w:hint="eastAsia" w:eastAsia="宋体" w:cs="Times New Roman"/>
          <w:i w:val="0"/>
          <w:iCs w:val="0"/>
          <w:sz w:val="24"/>
          <w:szCs w:val="24"/>
          <w:highlight w:val="none"/>
          <w:u w:val="none"/>
          <w:shd w:val="clear" w:color="auto" w:fill="auto"/>
        </w:rPr>
        <w:t xml:space="preserve">，</w:t>
      </w:r>
      <w:r>
        <w:rPr>
          <w:rFonts w:eastAsia="宋体" w:cs="Times New Roman"/>
          <w:i w:val="0"/>
          <w:iCs w:val="0"/>
          <w:sz w:val="24"/>
          <w:szCs w:val="24"/>
          <w:highlight w:val="none"/>
          <w:u w:val="none"/>
          <w:shd w:val="clear" w:color="auto" w:fill="auto"/>
        </w:rPr>
        <w:t xml:space="preserve">现委托</w:t>
      </w:r>
      <w:r>
        <w:rPr>
          <w:rFonts w:hint="eastAsia" w:eastAsia="宋体" w:cs="Times New Roman"/>
          <w:i w:val="0"/>
          <w:iCs w:val="0"/>
          <w:sz w:val="24"/>
          <w:szCs w:val="24"/>
          <w:highlight w:val="none"/>
          <w:u w:val="none"/>
          <w:shd w:val="clear" w:color="auto" w:fill="auto"/>
        </w:rPr>
        <w:t xml:space="preserve"> （姓名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为</w:t>
      </w:r>
      <w:r>
        <w:rPr>
          <w:rFonts w:eastAsia="宋体" w:cs="Times New Roman"/>
          <w:i w:val="0"/>
          <w:iCs w:val="0"/>
          <w:sz w:val="24"/>
          <w:szCs w:val="24"/>
          <w:highlight w:val="none"/>
          <w:u w:val="none"/>
          <w:shd w:val="clear" w:color="auto" w:fill="auto"/>
        </w:rPr>
        <w:t xml:space="preserve">我方代理人。</w:t>
      </w:r>
      <w:r>
        <w:rPr>
          <w:rFonts w:hint="eastAsia" w:eastAsia="宋体" w:cs="Times New Roman"/>
          <w:i w:val="0"/>
          <w:iCs w:val="0"/>
          <w:sz w:val="24"/>
          <w:szCs w:val="24"/>
          <w:highlight w:val="none"/>
          <w:u w:val="none"/>
          <w:shd w:val="clear" w:color="auto" w:fill="auto"/>
        </w:rPr>
        <w:t xml:space="preserve">代理人根据</w:t>
      </w:r>
      <w:r>
        <w:rPr>
          <w:rFonts w:eastAsia="宋体" w:cs="Times New Roman"/>
          <w:i w:val="0"/>
          <w:iCs w:val="0"/>
          <w:sz w:val="24"/>
          <w:szCs w:val="24"/>
          <w:highlight w:val="none"/>
          <w:u w:val="none"/>
          <w:shd w:val="clear" w:color="auto" w:fill="auto"/>
        </w:rPr>
        <w:t xml:space="preserve">授权，以我方名义签署、澄清确认、递交、撤回、修改</w:t>
      </w:r>
      <w:r>
        <w:rPr>
          <w:rFonts w:hint="eastAsia" w:eastAsia="宋体" w:cs="Times New Roman"/>
          <w:i w:val="0"/>
          <w:iCs w:val="0"/>
          <w:sz w:val="24"/>
          <w:szCs w:val="24"/>
          <w:highlight w:val="none"/>
          <w:u w:val="none"/>
          <w:shd w:val="clear" w:color="auto" w:fill="auto"/>
        </w:rPr>
        <w:t xml:space="preserve"> （项目名称） 项目（项目编号：）投标</w:t>
      </w:r>
      <w:r>
        <w:rPr>
          <w:rFonts w:eastAsia="宋体" w:cs="Times New Roman"/>
          <w:i w:val="0"/>
          <w:iCs w:val="0"/>
          <w:sz w:val="24"/>
          <w:szCs w:val="24"/>
          <w:highlight w:val="none"/>
          <w:u w:val="none"/>
          <w:shd w:val="clear" w:color="auto" w:fill="auto"/>
        </w:rPr>
        <w:t xml:space="preserve">文件</w:t>
      </w:r>
      <w:r>
        <w:rPr>
          <w:rFonts w:hint="eastAsia" w:eastAsia="宋体" w:cs="Times New Roman"/>
          <w:i w:val="0"/>
          <w:iCs w:val="0"/>
          <w:sz w:val="24"/>
          <w:szCs w:val="24"/>
          <w:highlight w:val="none"/>
          <w:u w:val="none"/>
          <w:shd w:val="clear" w:color="auto" w:fill="auto"/>
        </w:rPr>
        <w:t xml:space="preserve">和</w:t>
      </w:r>
      <w:r>
        <w:rPr>
          <w:rFonts w:eastAsia="宋体" w:cs="Times New Roman"/>
          <w:i w:val="0"/>
          <w:iCs w:val="0"/>
          <w:sz w:val="24"/>
          <w:szCs w:val="24"/>
          <w:highlight w:val="none"/>
          <w:u w:val="none"/>
          <w:shd w:val="clear" w:color="auto" w:fill="auto"/>
        </w:rPr>
        <w:t xml:space="preserve">处理有关事宜，其法律后果由我方承担。</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委托</w:t>
      </w:r>
      <w:r>
        <w:rPr>
          <w:rFonts w:eastAsia="宋体" w:cs="Times New Roman"/>
          <w:i w:val="0"/>
          <w:iCs w:val="0"/>
          <w:sz w:val="24"/>
          <w:szCs w:val="24"/>
          <w:highlight w:val="none"/>
          <w:u w:val="none"/>
          <w:shd w:val="clear" w:color="auto" w:fill="auto"/>
        </w:rPr>
        <w:t xml:space="preserve">期限：自本</w:t>
      </w:r>
      <w:r>
        <w:rPr>
          <w:rFonts w:hint="eastAsia" w:eastAsia="宋体" w:cs="Times New Roman"/>
          <w:i w:val="0"/>
          <w:iCs w:val="0"/>
          <w:sz w:val="24"/>
          <w:szCs w:val="24"/>
          <w:highlight w:val="none"/>
          <w:u w:val="none"/>
          <w:shd w:val="clear" w:color="auto" w:fill="auto"/>
        </w:rPr>
        <w:t xml:space="preserve">授权</w:t>
      </w:r>
      <w:r>
        <w:rPr>
          <w:rFonts w:eastAsia="宋体" w:cs="Times New Roman"/>
          <w:i w:val="0"/>
          <w:iCs w:val="0"/>
          <w:sz w:val="24"/>
          <w:szCs w:val="24"/>
          <w:highlight w:val="none"/>
          <w:u w:val="none"/>
          <w:shd w:val="clear" w:color="auto" w:fill="auto"/>
        </w:rPr>
        <w:t xml:space="preserve">委托书签署之日起至</w:t>
      </w:r>
      <w:r>
        <w:rPr>
          <w:rFonts w:hint="eastAsia" w:eastAsia="宋体" w:cs="Times New Roman"/>
          <w:i w:val="0"/>
          <w:iCs w:val="0"/>
          <w:sz w:val="24"/>
          <w:szCs w:val="24"/>
          <w:highlight w:val="none"/>
          <w:u w:val="none"/>
          <w:shd w:val="clear" w:color="auto" w:fill="auto"/>
        </w:rPr>
        <w:t xml:space="preserve">响应</w:t>
      </w:r>
      <w:r>
        <w:rPr>
          <w:rFonts w:eastAsia="宋体" w:cs="Times New Roman"/>
          <w:i w:val="0"/>
          <w:iCs w:val="0"/>
          <w:sz w:val="24"/>
          <w:szCs w:val="24"/>
          <w:highlight w:val="none"/>
          <w:u w:val="none"/>
          <w:shd w:val="clear" w:color="auto" w:fill="auto"/>
        </w:rPr>
        <w:t xml:space="preserve">有效期</w:t>
      </w:r>
      <w:r>
        <w:rPr>
          <w:rFonts w:hint="eastAsia" w:eastAsia="宋体" w:cs="Times New Roman"/>
          <w:i w:val="0"/>
          <w:iCs w:val="0"/>
          <w:sz w:val="24"/>
          <w:szCs w:val="24"/>
          <w:highlight w:val="none"/>
          <w:u w:val="none"/>
          <w:shd w:val="clear" w:color="auto" w:fill="auto"/>
        </w:rPr>
        <w:t xml:space="preserve">届满</w:t>
      </w:r>
      <w:r>
        <w:rPr>
          <w:rFonts w:eastAsia="宋体" w:cs="Times New Roman"/>
          <w:i w:val="0"/>
          <w:iCs w:val="0"/>
          <w:sz w:val="24"/>
          <w:szCs w:val="24"/>
          <w:highlight w:val="none"/>
          <w:u w:val="none"/>
          <w:shd w:val="clear" w:color="auto" w:fill="auto"/>
        </w:rPr>
        <w:t xml:space="preserve">之日止。</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代理人</w:t>
      </w:r>
      <w:r>
        <w:rPr>
          <w:rFonts w:eastAsia="宋体" w:cs="Times New Roman"/>
          <w:i w:val="0"/>
          <w:iCs w:val="0"/>
          <w:sz w:val="24"/>
          <w:szCs w:val="24"/>
          <w:highlight w:val="none"/>
          <w:u w:val="none"/>
          <w:shd w:val="clear" w:color="auto" w:fill="auto"/>
        </w:rPr>
        <w:t xml:space="preserve">无转委托权。</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w:t>
      </w:r>
      <w:r>
        <w:rPr>
          <w:rFonts w:eastAsia="宋体" w:cs="Times New Roman"/>
          <w:sz w:val="24"/>
          <w:szCs w:val="24"/>
          <w:highlight w:val="none"/>
          <w:shd w:val="clear" w:color="auto" w:fill="auto"/>
        </w:rPr>
        <w:t xml:space="preserve">名称（加盖公章）：</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法定代表人（单位负责人）（签字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或</w:t>
      </w:r>
      <w:r>
        <w:rPr>
          <w:rFonts w:hint="eastAsia" w:eastAsia="宋体" w:cs="Times New Roman"/>
          <w:sz w:val="24"/>
          <w:szCs w:val="24"/>
          <w:highlight w:val="none"/>
          <w:shd w:val="clear" w:color="auto" w:fill="auto"/>
        </w:rPr>
        <w:t xml:space="preserve">印鉴）</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委托代理</w:t>
      </w:r>
      <w:r>
        <w:rPr>
          <w:rFonts w:eastAsia="宋体" w:cs="Times New Roman"/>
          <w:sz w:val="24"/>
          <w:szCs w:val="24"/>
          <w:highlight w:val="none"/>
          <w:shd w:val="clear" w:color="auto" w:fill="auto"/>
        </w:rPr>
        <w:t xml:space="preserve">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ind w:firstLine="480"/>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t xml:space="preserve">法定代表人（单位负责人）有效期内的身份证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76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0"/>
          <w:highlight w:val="none"/>
          <w:shd w:val="clear" w:color="auto" w:fill="auto"/>
        </w:rPr>
        <w:t xml:space="preserve">委托代理人</w:t>
      </w:r>
      <w:r>
        <w:rPr>
          <w:rFonts w:ascii="宋体" w:hAnsi="宋体" w:eastAsia="宋体" w:cs="Times New Roman"/>
          <w:color w:val="000000"/>
          <w:sz w:val="24"/>
          <w:szCs w:val="20"/>
          <w:highlight w:val="none"/>
          <w:shd w:val="clear" w:color="auto" w:fill="auto"/>
        </w:rPr>
        <w:t xml:space="preserve">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76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填报说明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1、若供应商为事业单位或其他组织或分支机构（仅当</w:t>
      </w:r>
      <w:r>
        <w:rPr>
          <w:rFonts w:hint="eastAsia" w:eastAsia="宋体" w:cs="Times New Roman"/>
          <w:sz w:val="24"/>
          <w:szCs w:val="24"/>
          <w:highlight w:val="none"/>
          <w:shd w:val="clear" w:color="auto" w:fill="auto"/>
        </w:rPr>
        <w:t xml:space="preserve">招标</w:t>
      </w:r>
      <w:r>
        <w:rPr>
          <w:rFonts w:eastAsia="宋体" w:cs="Times New Roman"/>
          <w:sz w:val="24"/>
          <w:szCs w:val="24"/>
          <w:highlight w:val="none"/>
          <w:shd w:val="clear" w:color="auto" w:fill="auto"/>
        </w:rPr>
        <w:t xml:space="preserve">文件注明允许分支机构</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的），则法定代表人（单位负责人）</w:t>
      </w:r>
      <w:r>
        <w:rPr>
          <w:rFonts w:hint="eastAsia" w:eastAsia="宋体" w:cs="Times New Roman"/>
          <w:sz w:val="24"/>
          <w:szCs w:val="24"/>
          <w:highlight w:val="none"/>
          <w:shd w:val="clear" w:color="auto" w:fill="auto"/>
        </w:rPr>
        <w:t xml:space="preserve">处</w:t>
      </w:r>
      <w:r>
        <w:rPr>
          <w:rFonts w:eastAsia="宋体" w:cs="Times New Roman"/>
          <w:sz w:val="24"/>
          <w:szCs w:val="24"/>
          <w:highlight w:val="none"/>
          <w:shd w:val="clear" w:color="auto" w:fill="auto"/>
        </w:rPr>
        <w:t xml:space="preserve">的签署人可为单位负责人</w:t>
      </w:r>
      <w:r>
        <w:rPr>
          <w:rFonts w:hint="eastAsia"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w:t>
      </w:r>
      <w:r>
        <w:rPr>
          <w:rFonts w:eastAsia="宋体" w:cs="Times New Roman"/>
          <w:sz w:val="24"/>
          <w:szCs w:val="24"/>
          <w:highlight w:val="none"/>
          <w:shd w:val="clear" w:color="auto" w:fill="auto"/>
        </w:rPr>
        <w:t xml:space="preserve">若</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文件中全部签字之处均为法定代表人（单位负责人）本人签署，则可不提供本《</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》，但须提供</w:t>
      </w:r>
      <w:r>
        <w:rPr>
          <w:rFonts w:hint="eastAsia" w:eastAsia="宋体" w:cs="Times New Roman"/>
          <w:sz w:val="24"/>
          <w:szCs w:val="24"/>
          <w:highlight w:val="none"/>
          <w:shd w:val="clear" w:color="auto" w:fill="auto"/>
        </w:rPr>
        <w:t xml:space="preserve">《</w:t>
      </w:r>
      <w:r>
        <w:rPr>
          <w:rFonts w:eastAsia="宋体" w:cs="Times New Roman"/>
          <w:sz w:val="24"/>
          <w:szCs w:val="24"/>
          <w:highlight w:val="none"/>
          <w:shd w:val="clear" w:color="auto" w:fill="auto"/>
        </w:rPr>
        <w:t xml:space="preserve">法定代表人（单位负责人）身份证</w:t>
      </w:r>
      <w:r>
        <w:rPr>
          <w:rFonts w:hint="eastAsia" w:eastAsia="宋体" w:cs="Times New Roman"/>
          <w:sz w:val="24"/>
          <w:szCs w:val="24"/>
          <w:highlight w:val="none"/>
          <w:shd w:val="clear" w:color="auto" w:fill="auto"/>
        </w:rPr>
        <w:t xml:space="preserve">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3、</w:t>
      </w:r>
      <w:r>
        <w:rPr>
          <w:rFonts w:hint="eastAsia" w:eastAsia="宋体" w:cs="Times New Roman"/>
          <w:sz w:val="24"/>
          <w:szCs w:val="24"/>
          <w:highlight w:val="none"/>
          <w:shd w:val="clear" w:color="auto" w:fill="auto"/>
        </w:rPr>
        <w:t xml:space="preserve">供应商为自然人的情形，可不提供本</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exact"/>
        <w:shd w:val="clear" w:color="auto" w:fill="auto"/>
        <w:rPr>
          <w:rFonts w:ascii="宋体" w:hAnsi="宋体" w:eastAsia="宋体" w:cs="Times New Roman"/>
          <w:b/>
          <w:color w:val="000000"/>
          <w:sz w:val="36"/>
          <w:szCs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36"/>
          <w:highlight w:val="none"/>
          <w:shd w:val="clear" w:color="auto" w:fill="auto"/>
        </w:rPr>
        <w:t xml:space="preserve">法定代表人（单位负责人）身份证明</w:t>
      </w:r>
      <w:r/>
    </w:p>
    <w:p>
      <w:pPr>
        <w:spacing w:line="200" w:lineRule="exact"/>
        <w:shd w:val="clear" w:color="auto" w:fill="auto"/>
        <w:rPr>
          <w:rFonts w:ascii="宋体" w:hAnsi="宋体" w:eastAsia="宋体" w:cs="Times New Roman"/>
          <w:sz w:val="2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0"/>
          <w:szCs w:val="20"/>
          <w:highlight w:val="none"/>
          <w:shd w:val="clear" w:color="auto" w:fill="auto"/>
        </w:rPr>
      </w:r>
      <w:r/>
    </w:p>
    <w:p>
      <w:pPr>
        <w:spacing w:line="360" w:lineRule="auto"/>
        <w:shd w:val="clear" w:color="auto" w:fill="auto"/>
        <w:tabs>
          <w:tab w:val="left" w:pos="558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致：</w:t>
      </w:r>
      <w:r>
        <w:rPr>
          <w:rFonts w:hint="eastAsia" w:ascii="Times New Roman" w:hAnsi="Times New Roman" w:eastAsia="宋体" w:cs="Times New Roman"/>
          <w:sz w:val="24"/>
          <w:szCs w:val="24"/>
          <w:highlight w:val="none"/>
          <w:u w:val="single"/>
          <w:shd w:val="clear" w:color="auto" w:fill="auto"/>
        </w:rPr>
        <w:t xml:space="preserve"> 采购单位 </w:t>
      </w:r>
      <w:r/>
    </w:p>
    <w:p>
      <w:pPr>
        <w:ind w:firstLine="480"/>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兹证明，</w:t>
      </w:r>
      <w:r/>
    </w:p>
    <w:p>
      <w:pPr>
        <w:spacing w:before="120" w:line="335" w:lineRule="exact"/>
        <w:shd w:val="clear" w:color="auto" w:fill="auto"/>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姓名</w:t>
      </w:r>
      <w:r>
        <w:rPr>
          <w:rFonts w:hint="eastAsia" w:ascii="宋体" w:hAnsi="宋体" w:eastAsia="宋体" w:cs="Times New Roman"/>
          <w:sz w:val="24"/>
          <w:szCs w:val="24"/>
          <w:highlight w:val="none"/>
          <w:shd w:val="clear" w:color="auto" w:fill="auto"/>
        </w:rPr>
        <w:t xml:space="preserve">：</w:t>
      </w:r>
      <w:r>
        <w:rPr>
          <w:rFonts w:ascii="宋体" w:hAnsi="宋体" w:eastAsia="宋体" w:cs="Times New Roman"/>
          <w:sz w:val="24"/>
          <w:szCs w:val="24"/>
          <w:highlight w:val="none"/>
          <w:shd w:val="clear" w:color="auto" w:fill="auto"/>
        </w:rPr>
        <w:t xml:space="preserve">性别：年龄：职务：</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系</w:t>
      </w:r>
      <w:r>
        <w:rPr>
          <w:rFonts w:eastAsia="宋体" w:cs="Times New Roman"/>
          <w:sz w:val="24"/>
          <w:szCs w:val="24"/>
          <w:highlight w:val="none"/>
          <w:u w:val="single"/>
          <w:shd w:val="clear" w:color="auto" w:fill="auto"/>
        </w:rPr>
        <w:t xml:space="preserve">（</w:t>
      </w:r>
      <w:r>
        <w:rPr>
          <w:rFonts w:hint="eastAsia" w:eastAsia="宋体" w:cs="Times New Roman"/>
          <w:sz w:val="24"/>
          <w:szCs w:val="24"/>
          <w:highlight w:val="none"/>
          <w:u w:val="single"/>
          <w:shd w:val="clear" w:color="auto" w:fill="auto"/>
        </w:rPr>
        <w:t xml:space="preserve">供应商</w:t>
      </w:r>
      <w:r>
        <w:rPr>
          <w:rFonts w:eastAsia="宋体" w:cs="Times New Roman"/>
          <w:sz w:val="24"/>
          <w:szCs w:val="24"/>
          <w:highlight w:val="none"/>
          <w:u w:val="single"/>
          <w:shd w:val="clear" w:color="auto" w:fill="auto"/>
        </w:rPr>
        <w:t xml:space="preserve">名称）</w:t>
      </w:r>
      <w:r>
        <w:rPr>
          <w:rFonts w:ascii="宋体" w:hAnsi="宋体" w:eastAsia="宋体" w:cs="Times New Roman"/>
          <w:sz w:val="24"/>
          <w:szCs w:val="24"/>
          <w:highlight w:val="none"/>
          <w:shd w:val="clear" w:color="auto" w:fill="auto"/>
        </w:rPr>
        <w:t xml:space="preserve">的法定代表人（单位负责人）。</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6"/>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t xml:space="preserve">法</w:t>
      </w:r>
      <w:r>
        <w:rPr>
          <w:rFonts w:ascii="宋体" w:hAnsi="宋体" w:eastAsia="宋体" w:cs="Times New Roman"/>
          <w:sz w:val="24"/>
          <w:szCs w:val="24"/>
          <w:highlight w:val="none"/>
          <w:shd w:val="clear" w:color="auto" w:fill="auto"/>
        </w:rPr>
        <w:t xml:space="preserve">定</w:t>
      </w:r>
      <w:r>
        <w:rPr>
          <w:rFonts w:ascii="宋体" w:hAnsi="宋体" w:eastAsia="宋体" w:cs="Times New Roman"/>
          <w:spacing w:val="-3"/>
          <w:sz w:val="24"/>
          <w:szCs w:val="24"/>
          <w:highlight w:val="none"/>
          <w:shd w:val="clear" w:color="auto" w:fill="auto"/>
        </w:rPr>
        <w:t xml:space="preserve">代</w:t>
      </w:r>
      <w:r>
        <w:rPr>
          <w:rFonts w:ascii="宋体" w:hAnsi="宋体" w:eastAsia="宋体" w:cs="Times New Roman"/>
          <w:sz w:val="24"/>
          <w:szCs w:val="24"/>
          <w:highlight w:val="none"/>
          <w:shd w:val="clear" w:color="auto" w:fill="auto"/>
        </w:rPr>
        <w:t xml:space="preserve">表</w:t>
      </w:r>
      <w:r>
        <w:rPr>
          <w:rFonts w:ascii="宋体" w:hAnsi="宋体" w:eastAsia="宋体" w:cs="Times New Roman"/>
          <w:spacing w:val="-3"/>
          <w:sz w:val="24"/>
          <w:szCs w:val="24"/>
          <w:highlight w:val="none"/>
          <w:shd w:val="clear" w:color="auto" w:fill="auto"/>
        </w:rPr>
        <w:t xml:space="preserve">人</w:t>
      </w:r>
      <w:r>
        <w:rPr>
          <w:rFonts w:ascii="宋体" w:hAnsi="宋体" w:eastAsia="宋体" w:cs="Times New Roman"/>
          <w:sz w:val="24"/>
          <w:szCs w:val="24"/>
          <w:highlight w:val="none"/>
          <w:shd w:val="clear" w:color="auto" w:fill="auto"/>
        </w:rPr>
        <w:t xml:space="preserve">（</w:t>
      </w:r>
      <w:r>
        <w:rPr>
          <w:rFonts w:ascii="宋体" w:hAnsi="宋体" w:eastAsia="宋体" w:cs="Times New Roman"/>
          <w:spacing w:val="-3"/>
          <w:sz w:val="24"/>
          <w:szCs w:val="24"/>
          <w:highlight w:val="none"/>
          <w:shd w:val="clear" w:color="auto" w:fill="auto"/>
        </w:rPr>
        <w:t xml:space="preserve">单</w:t>
      </w:r>
      <w:r>
        <w:rPr>
          <w:rFonts w:ascii="宋体" w:hAnsi="宋体" w:eastAsia="宋体" w:cs="Times New Roman"/>
          <w:sz w:val="24"/>
          <w:szCs w:val="24"/>
          <w:highlight w:val="none"/>
          <w:shd w:val="clear" w:color="auto" w:fill="auto"/>
        </w:rPr>
        <w:t xml:space="preserve">位</w:t>
      </w:r>
      <w:r>
        <w:rPr>
          <w:rFonts w:ascii="宋体" w:hAnsi="宋体" w:eastAsia="宋体" w:cs="Times New Roman"/>
          <w:spacing w:val="-3"/>
          <w:sz w:val="24"/>
          <w:szCs w:val="24"/>
          <w:highlight w:val="none"/>
          <w:shd w:val="clear" w:color="auto" w:fill="auto"/>
        </w:rPr>
        <w:t xml:space="preserve">负</w:t>
      </w:r>
      <w:r>
        <w:rPr>
          <w:rFonts w:ascii="宋体" w:hAnsi="宋体" w:eastAsia="宋体" w:cs="Times New Roman"/>
          <w:sz w:val="24"/>
          <w:szCs w:val="24"/>
          <w:highlight w:val="none"/>
          <w:shd w:val="clear" w:color="auto" w:fill="auto"/>
        </w:rPr>
        <w:t xml:space="preserve">责人</w:t>
      </w:r>
      <w:r>
        <w:rPr>
          <w:rFonts w:ascii="宋体" w:hAnsi="宋体" w:eastAsia="宋体" w:cs="Times New Roman"/>
          <w:spacing w:val="-3"/>
          <w:sz w:val="24"/>
          <w:szCs w:val="24"/>
          <w:highlight w:val="none"/>
          <w:shd w:val="clear" w:color="auto" w:fill="auto"/>
        </w:rPr>
        <w:t xml:space="preserve">）有效期内的身</w:t>
      </w:r>
      <w:r>
        <w:rPr>
          <w:rFonts w:hint="eastAsia" w:ascii="宋体" w:hAnsi="宋体" w:eastAsia="宋体" w:cs="Times New Roman"/>
          <w:spacing w:val="-3"/>
          <w:sz w:val="24"/>
          <w:szCs w:val="24"/>
          <w:highlight w:val="none"/>
          <w:shd w:val="clear" w:color="auto" w:fill="auto"/>
        </w:rPr>
        <w:t xml:space="preserve">份</w:t>
      </w:r>
      <w:r>
        <w:rPr>
          <w:rFonts w:ascii="宋体" w:hAnsi="宋体" w:eastAsia="宋体" w:cs="Times New Roman"/>
          <w:spacing w:val="-3"/>
          <w:sz w:val="24"/>
          <w:szCs w:val="24"/>
          <w:highlight w:val="none"/>
          <w:shd w:val="clear" w:color="auto" w:fill="auto"/>
        </w:rPr>
        <w:t xml:space="preserve">证正反面</w:t>
      </w:r>
      <w:r>
        <w:rPr>
          <w:rFonts w:hint="eastAsia" w:ascii="宋体" w:hAnsi="宋体" w:eastAsia="宋体" w:cs="Times New Roman"/>
          <w:spacing w:val="-3"/>
          <w:sz w:val="24"/>
          <w:szCs w:val="24"/>
          <w:highlight w:val="none"/>
          <w:shd w:val="clear" w:color="auto" w:fill="auto"/>
        </w:rPr>
        <w:t xml:space="preserve">电子</w:t>
      </w:r>
      <w:r>
        <w:rPr>
          <w:rFonts w:ascii="宋体" w:hAnsi="宋体" w:eastAsia="宋体" w:cs="Times New Roman"/>
          <w:spacing w:val="-3"/>
          <w:sz w:val="24"/>
          <w:szCs w:val="24"/>
          <w:highlight w:val="none"/>
          <w:shd w:val="clear" w:color="auto" w:fill="auto"/>
        </w:rPr>
        <w:t xml:space="preserve">件</w:t>
      </w:r>
      <w:r>
        <w:rPr>
          <w:rFonts w:hint="eastAsia" w:ascii="宋体" w:hAnsi="宋体" w:eastAsia="宋体" w:cs="Times New Roman"/>
          <w:spacing w:val="-3"/>
          <w:sz w:val="24"/>
          <w:szCs w:val="24"/>
          <w:highlight w:val="none"/>
          <w:shd w:val="clear" w:color="auto" w:fill="auto"/>
        </w:rPr>
        <w:t xml:space="preserve">：</w:t>
      </w:r>
      <w:r/>
    </w:p>
    <w:tbl>
      <w:tblPr>
        <w:tblStyle w:val="76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p>
            <w:pPr>
              <w:ind w:left="0" w:right="0"/>
              <w:jc w:val="left"/>
              <w:keepLines w:val="0"/>
              <w:keepNext w:val="0"/>
              <w:spacing w:before="0" w:beforeAutospacing="0" w:after="0" w:afterAutospacing="0"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0"/>
                <w:highlight w:val="none"/>
                <w:shd w:val="clear" w:color="auto" w:fill="auto"/>
              </w:rPr>
            </w:r>
            <w:r/>
          </w:p>
        </w:tc>
      </w:tr>
    </w:tbl>
    <w:p>
      <w:pPr>
        <w:ind w:right="4305"/>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w:t>
      </w:r>
      <w:r>
        <w:rPr>
          <w:rFonts w:ascii="宋体" w:hAnsi="宋体" w:eastAsia="宋体" w:cs="Times New Roman"/>
          <w:color w:val="000000"/>
          <w:sz w:val="24"/>
          <w:szCs w:val="24"/>
          <w:highlight w:val="none"/>
          <w:shd w:val="clear" w:color="auto" w:fill="auto"/>
        </w:rPr>
        <w:t xml:space="preserve">名称（加盖公章）</w:t>
      </w:r>
      <w:r>
        <w:rPr>
          <w:rFonts w:ascii="宋体" w:hAnsi="宋体" w:eastAsia="宋体" w:cs="Times New Roman"/>
          <w:color w:val="000000"/>
          <w:sz w:val="24"/>
          <w:szCs w:val="24"/>
          <w:highlight w:val="none"/>
          <w:shd w:val="clear" w:color="auto" w:fill="auto"/>
          <w:lang w:val="zh-CN"/>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pacing w:val="-3"/>
          <w:sz w:val="24"/>
          <w:szCs w:val="24"/>
          <w:highlight w:val="none"/>
          <w:shd w:val="clear" w:color="auto" w:fill="auto"/>
        </w:rPr>
        <w:t xml:space="preserve">法定代表人（</w:t>
      </w:r>
      <w:r>
        <w:rPr>
          <w:rFonts w:ascii="宋体" w:hAnsi="宋体" w:eastAsia="宋体" w:cs="Times New Roman"/>
          <w:sz w:val="24"/>
          <w:szCs w:val="24"/>
          <w:highlight w:val="none"/>
          <w:shd w:val="clear" w:color="auto" w:fill="auto"/>
        </w:rPr>
        <w:t xml:space="preserve">单位负责人</w:t>
      </w:r>
      <w:r>
        <w:rPr>
          <w:rFonts w:hint="eastAsia" w:ascii="宋体" w:hAnsi="宋体" w:eastAsia="宋体" w:cs="Times New Roman"/>
          <w:spacing w:val="-3"/>
          <w:sz w:val="24"/>
          <w:szCs w:val="24"/>
          <w:highlight w:val="none"/>
          <w:shd w:val="clear" w:color="auto" w:fill="auto"/>
        </w:rPr>
        <w:t xml:space="preserve">）（签字、签章或印鉴）：</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260" w:after="260" w:line="416" w:lineRule="auto"/>
        <w:shd w:val="clear" w:color="auto" w:fill="auto"/>
        <w:rPr>
          <w:rFonts w:ascii="黑体" w:hAnsi="黑体" w:eastAsia="黑体" w:cs="Times New Roman"/>
          <w:b/>
          <w:i w:val="0"/>
          <w:iCs w:val="0"/>
          <w:color w:val="000000"/>
          <w:sz w:val="32"/>
          <w:szCs w:val="32"/>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十、投标函</w:t>
      </w:r>
      <w:r/>
    </w:p>
    <w:p>
      <w:pPr>
        <w:jc w:val="center"/>
        <w:spacing w:line="360" w:lineRule="auto"/>
        <w:shd w:val="clear" w:color="auto" w:fill="auto"/>
        <w:tabs>
          <w:tab w:val="left" w:pos="360" w:leader="none"/>
        </w:tabs>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投标函</w:t>
      </w:r>
      <w:r/>
    </w:p>
    <w:p>
      <w:pPr>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致：采购人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根据贵方的</w:t>
      </w:r>
      <w:r>
        <w:rPr>
          <w:rFonts w:hint="eastAsia" w:ascii="宋体" w:hAnsi="宋体" w:eastAsia="宋体" w:cs="Times New Roman"/>
          <w:color w:val="000000"/>
          <w:sz w:val="24"/>
          <w:szCs w:val="21"/>
          <w:highlight w:val="none"/>
          <w:shd w:val="clear" w:color="auto" w:fill="auto"/>
          <w:lang w:val="en-US" w:eastAsia="zh-CN"/>
        </w:rPr>
        <w:t xml:space="preserve"> </w:t>
      </w:r>
      <w:r>
        <w:rPr>
          <w:rFonts w:hint="eastAsia" w:ascii="宋体" w:hAnsi="宋体" w:eastAsia="宋体" w:cs="Times New Roman"/>
          <w:color w:val="000000"/>
          <w:sz w:val="24"/>
          <w:szCs w:val="21"/>
          <w:highlight w:val="none"/>
          <w:shd w:val="clear" w:color="auto" w:fill="auto"/>
        </w:rPr>
        <w:t xml:space="preserve">_________________号招标文件，正式授权下述签字人_________________(姓名)代表我方______________（供应商的名称），全权处理本次项目投标的有关事宜。</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据此函，__________签字人兹宣布同意如下：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1.按招标文件规定的各项要求，向买方提供所需货物（包含与货物相关的工程、服务）。</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2.我们完全理解贵方不一定将合同授予最低报价的供应商。</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3.我们已详细审核全部招标文件及其有效补充文件，我们知道必须放弃提出含糊不清或误解问题的权利。</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4.我们同意从规定的开标日期起遵循本投标文件，并在规定的投标有效期期满之前均具有约束力。</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5</w:t>
      </w:r>
      <w:r>
        <w:rPr>
          <w:rFonts w:hint="eastAsia" w:ascii="宋体" w:hAnsi="宋体" w:eastAsia="宋体" w:cs="Times New Roman"/>
          <w:color w:val="000000"/>
          <w:sz w:val="24"/>
          <w:szCs w:val="21"/>
          <w:highlight w:val="none"/>
          <w:shd w:val="clear" w:color="auto" w:fill="auto"/>
        </w:rPr>
        <w:t xml:space="preserve">.同意向贵方提供贵方可能另外要求的与投标有关的任何证据或资料，并保证我方已提供和将要提供的文件是真实的、准确的。</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6</w:t>
      </w:r>
      <w:r>
        <w:rPr>
          <w:rFonts w:hint="eastAsia" w:ascii="宋体" w:hAnsi="宋体" w:eastAsia="宋体" w:cs="Times New Roman"/>
          <w:color w:val="000000"/>
          <w:sz w:val="24"/>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7</w:t>
      </w:r>
      <w:r>
        <w:rPr>
          <w:rFonts w:hint="eastAsia" w:ascii="宋体" w:hAnsi="宋体" w:eastAsia="宋体" w:cs="Times New Roman"/>
          <w:color w:val="000000"/>
          <w:sz w:val="24"/>
          <w:szCs w:val="21"/>
          <w:highlight w:val="none"/>
          <w:shd w:val="clear" w:color="auto" w:fill="auto"/>
        </w:rPr>
        <w:t xml:space="preserve">.与本投标有关的正式通讯地址为：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地        址：</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邮        编：</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电        话：</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传        真：</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供应商开户行：</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账        号： </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十一、中小企业声明函（货物）（分包号：**）</w:t>
      </w:r>
      <w:r/>
    </w:p>
    <w:p>
      <w:pPr>
        <w:jc w:val="center"/>
        <w:spacing w:line="360" w:lineRule="auto"/>
        <w:shd w:val="clear" w:color="auto" w:fill="auto"/>
        <w:tabs>
          <w:tab w:val="left" w:pos="36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中小企业声明函</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shd w:val="clear" w:color="auto" w:fill="auto"/>
        </w:rPr>
        <w:t xml:space="preserve">（单位名称）</w:t>
      </w:r>
      <w:r>
        <w:rPr>
          <w:rFonts w:hint="eastAsia" w:ascii="宋体" w:hAnsi="宋体" w:eastAsia="宋体" w:cs="Times New Roman"/>
          <w:color w:val="000000"/>
          <w:sz w:val="24"/>
          <w:szCs w:val="24"/>
          <w:highlight w:val="none"/>
          <w:shd w:val="clear" w:color="auto" w:fill="auto"/>
        </w:rPr>
        <w:t xml:space="preserve">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rPr>
          <w:rFonts w:hint="eastAsia" w:ascii="宋体" w:hAnsi="宋体" w:eastAsia="宋体" w:cs="Times New Roman"/>
          <w:color w:val="000000"/>
          <w:sz w:val="24"/>
          <w:szCs w:val="24"/>
          <w:highlight w:val="none"/>
          <w:u w:val="single"/>
          <w:shd w:val="clear" w:color="auto" w:fill="auto"/>
        </w:rPr>
        <w:t xml:space="preserve">（标的名称）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rPr>
          <w:rFonts w:hint="eastAsia" w:ascii="宋体" w:hAnsi="宋体" w:eastAsia="宋体" w:cs="Times New Roman"/>
          <w:color w:val="000000"/>
          <w:sz w:val="24"/>
          <w:szCs w:val="24"/>
          <w:highlight w:val="none"/>
          <w:u w:val="single"/>
          <w:shd w:val="clear" w:color="auto" w:fill="auto"/>
        </w:rPr>
        <w:t xml:space="preserve"> （标的名称）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本企业对上述声明内容的真实性负责。如有虚假，将依法承担相应责任。</w:t>
      </w:r>
      <w:r/>
    </w:p>
    <w:p>
      <w:pPr>
        <w:ind w:right="162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企业名称（盖章）：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1、</w:t>
      </w:r>
      <w:r>
        <w:rPr>
          <w:rFonts w:ascii="宋体" w:hAnsi="宋体" w:eastAsia="宋体" w:cs="Times New Roman"/>
          <w:sz w:val="24"/>
          <w:szCs w:val="24"/>
          <w:highlight w:val="none"/>
          <w:shd w:val="clear" w:color="auto" w:fill="auto"/>
        </w:rPr>
        <w:t xml:space="preserve">从业人员、营业收入、资产总额填报上一年度数据，无上一年度数据的新成立企业可不填报。</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2、请供应商如实填写，所填内容须与投标分项报价表一致，如填写不完整或不一致或填写有误，将承担一切不利后果。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3、中标人的《中小企业声明函》随中标结果公开，接受社会监督。</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十二、残疾人福利性单位声明函（分包号：**）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残疾人福利性单位声明函</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shd w:val="clear" w:color="auto" w:fill="auto"/>
        </w:rPr>
        <w:t xml:space="preserve">〔2017〕</w:t>
      </w:r>
      <w:r>
        <w:rPr>
          <w:rFonts w:hint="eastAsia" w:ascii="宋体" w:hAnsi="宋体" w:eastAsia="宋体" w:cs="Times New Roman"/>
          <w:color w:val="000000"/>
          <w:sz w:val="24"/>
          <w:szCs w:val="21"/>
          <w:highlight w:val="none"/>
          <w:shd w:val="clear" w:color="auto" w:fill="auto"/>
        </w:rPr>
        <w:t xml:space="preserve">141号）的规定，本单位为符合条件的残疾人福利性单位，且本单位参加单位的项目（</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 </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本单位对上述声明的真实性负责。如有虚假，将依法承担相应责任。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单位名称（盖章）：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1、</w:t>
      </w:r>
      <w:r>
        <w:rPr>
          <w:rFonts w:hint="eastAsia" w:ascii="宋体" w:hAnsi="宋体" w:eastAsia="宋体" w:cs="Times New Roman"/>
          <w:sz w:val="24"/>
          <w:szCs w:val="24"/>
          <w:highlight w:val="none"/>
          <w:shd w:val="clear" w:color="auto" w:fill="auto"/>
        </w:rPr>
        <w:t xml:space="preserve">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Times New Roman" w:hAnsi="Times New Roman"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2、中标人的《残疾人福利性单位声明函》随中标结果公开</w:t>
      </w:r>
      <w:r>
        <w:rPr>
          <w:rFonts w:hint="eastAsia" w:ascii="宋体" w:hAnsi="宋体" w:eastAsia="宋体" w:cs="Times New Roman"/>
          <w:sz w:val="24"/>
          <w:szCs w:val="24"/>
          <w:highlight w:val="none"/>
          <w:shd w:val="clear" w:color="auto" w:fill="auto"/>
        </w:rPr>
        <w:t xml:space="preserve">，接受社会监督</w:t>
      </w:r>
      <w:r>
        <w:rPr>
          <w:rFonts w:hint="eastAsia" w:ascii="宋体" w:hAnsi="宋体" w:eastAsia="宋体" w:cs="Times New Roman"/>
          <w:bCs/>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十三、联合体协议（</w:t>
      </w:r>
      <w:r>
        <w:rPr>
          <w:rFonts w:hint="eastAsia" w:ascii="Arial" w:hAnsi="Arial" w:eastAsia="宋体" w:cs="Arial"/>
          <w:sz w:val="36"/>
          <w:highlight w:val="none"/>
          <w:shd w:val="clear" w:color="auto" w:fill="auto"/>
          <w:lang w:val="en-US" w:eastAsia="zh-CN"/>
        </w:rPr>
        <w:t xml:space="preserve">如有</w:t>
      </w:r>
      <w:r>
        <w:rPr>
          <w:rFonts w:hint="eastAsia" w:ascii="Arial" w:hAnsi="Arial" w:eastAsia="宋体" w:cs="Arial"/>
          <w:sz w:val="36"/>
          <w:highlight w:val="none"/>
          <w:shd w:val="clear" w:color="auto" w:fill="auto"/>
        </w:rPr>
        <w:t xml:space="preserve">）（分包号：**）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联合体协议</w:t>
      </w:r>
      <w:r/>
    </w:p>
    <w:p>
      <w:pPr>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u w:val="single"/>
          <w:shd w:val="clear" w:color="auto" w:fill="auto"/>
        </w:rPr>
        <w:t xml:space="preserve">（联合体中各供应商全称）</w:t>
      </w:r>
      <w:r>
        <w:rPr>
          <w:rFonts w:hint="eastAsia" w:ascii="宋体" w:hAnsi="宋体" w:eastAsia="宋体" w:cs="Times New Roman"/>
          <w:color w:val="000000"/>
          <w:sz w:val="24"/>
          <w:szCs w:val="21"/>
          <w:highlight w:val="none"/>
          <w:shd w:val="clear" w:color="auto" w:fill="auto"/>
        </w:rPr>
        <w:t xml:space="preserve">在此达成以下协议：</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shd w:val="clear" w:color="auto" w:fill="auto"/>
        </w:rPr>
        <w:t xml:space="preserve">、我们</w:t>
      </w:r>
      <w:r>
        <w:rPr>
          <w:rFonts w:hint="eastAsia" w:ascii="宋体" w:hAnsi="宋体" w:eastAsia="宋体" w:cs="Times New Roman"/>
          <w:color w:val="000000"/>
          <w:sz w:val="24"/>
          <w:szCs w:val="21"/>
          <w:highlight w:val="none"/>
          <w:u w:val="single"/>
          <w:shd w:val="clear" w:color="auto" w:fill="auto"/>
        </w:rPr>
        <w:t xml:space="preserve"> （供应商1），（供应商2） ，</w:t>
      </w:r>
      <w:r>
        <w:rPr>
          <w:rFonts w:ascii="宋体" w:hAnsi="宋体" w:eastAsia="宋体" w:cs="Times New Roman"/>
          <w:color w:val="000000"/>
          <w:sz w:val="24"/>
          <w:szCs w:val="21"/>
          <w:highlight w:val="none"/>
          <w:u w:val="singl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自愿组成联合体，参加连云港市疾病预防控制中心组织的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的政府采购活动，我联合体指定</w:t>
      </w:r>
      <w:r>
        <w:rPr>
          <w:rFonts w:hint="eastAsia" w:ascii="宋体" w:hAnsi="宋体" w:eastAsia="宋体" w:cs="Times New Roman"/>
          <w:color w:val="000000"/>
          <w:sz w:val="24"/>
          <w:szCs w:val="21"/>
          <w:highlight w:val="none"/>
          <w:u w:val="single"/>
          <w:shd w:val="clear" w:color="auto" w:fill="auto"/>
        </w:rPr>
        <w:t xml:space="preserve">（供应商*）</w:t>
      </w:r>
      <w:r>
        <w:rPr>
          <w:rFonts w:hint="eastAsia" w:ascii="宋体" w:hAnsi="宋体" w:eastAsia="宋体" w:cs="Times New Roman"/>
          <w:color w:val="000000"/>
          <w:sz w:val="24"/>
          <w:szCs w:val="21"/>
          <w:highlight w:val="none"/>
          <w:shd w:val="clear" w:color="auto" w:fill="auto"/>
        </w:rPr>
        <w:t xml:space="preserve">为牵头单位（牵头单位必须为联合体成员）。</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shd w:val="clear" w:color="auto" w:fill="auto"/>
        </w:rPr>
        <w:t xml:space="preserve">、若我们联合中标、成交，</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部分工作，并承担相应的责任……。（注：联合体中各供应商都应明示所承担的工作和相应的责任）。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3</w:t>
      </w:r>
      <w:r>
        <w:rPr>
          <w:rFonts w:hint="eastAsia" w:ascii="宋体" w:hAnsi="宋体" w:eastAsia="宋体" w:cs="Times New Roman"/>
          <w:color w:val="000000"/>
          <w:sz w:val="24"/>
          <w:szCs w:val="21"/>
          <w:highlight w:val="none"/>
          <w:shd w:val="clear" w:color="auto" w:fill="auto"/>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。（可选）</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供应商1全称（公章）：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供应商2全称（公章）：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备注：本招标文件中要求加盖公章的内容，仅需加盖牵头单位的公章。</w:t>
      </w:r>
      <w:r/>
    </w:p>
    <w:p>
      <w:pPr>
        <w:jc w:val="left"/>
        <w:keepLines/>
        <w:keepNext/>
        <w:spacing w:before="360" w:after="200" w:line="360" w:lineRule="auto"/>
        <w:shd w:val="clear" w:color="auto" w:fill="auto"/>
        <w:rPr>
          <w:rFonts w:ascii="Arial" w:hAnsi="Arial" w:eastAsia="宋体" w:cs="Arial"/>
          <w:i/>
          <w:iCs/>
          <w:sz w:val="36"/>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iCs/>
          <w:sz w:val="36"/>
          <w:highlight w:val="none"/>
          <w:u w:val="single"/>
          <w:shd w:val="clear" w:color="auto" w:fill="auto"/>
        </w:rPr>
        <w:t xml:space="preserve">十四、投标分项报价表（分包号：**）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投标分项报价表</w:t>
      </w:r>
      <w:r/>
    </w:p>
    <w:p>
      <w:pPr>
        <w:jc w:val="left"/>
        <w:spacing w:line="360" w:lineRule="auto"/>
        <w:shd w:val="clear" w:color="auto" w:fill="auto"/>
        <w:rPr>
          <w:rFonts w:ascii="宋体" w:hAnsi="宋体" w:eastAsia="宋体" w:cs="Times New Roman"/>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p>
      <w:pPr>
        <w:jc w:val="right"/>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单位：元</w:t>
      </w:r>
      <w:r/>
    </w:p>
    <w:tbl>
      <w:tblPr>
        <w:tblStyle w:val="76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bCs/>
                <w:color w:val="000000"/>
                <w:szCs w:val="24"/>
                <w:highlight w:val="none"/>
                <w:shd w:val="clear" w:color="auto" w:fill="auto"/>
              </w:rPr>
              <w:t xml:space="preserve">序号</w:t>
            </w:r>
            <w:r/>
          </w:p>
        </w:tc>
        <w:tc>
          <w:tcPr>
            <w:tcW w:w="1204"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bCs/>
                <w:color w:val="000000"/>
                <w:szCs w:val="24"/>
                <w:highlight w:val="none"/>
                <w:shd w:val="clear" w:color="auto" w:fill="auto"/>
              </w:rPr>
              <w:t xml:space="preserve">货物（标的）名称</w:t>
            </w:r>
            <w:r/>
          </w:p>
        </w:tc>
        <w:tc>
          <w:tcPr>
            <w:tcW w:w="663"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bCs/>
                <w:color w:val="000000"/>
                <w:szCs w:val="24"/>
                <w:highlight w:val="none"/>
                <w:shd w:val="clear" w:color="auto" w:fill="auto"/>
              </w:rPr>
              <w:t xml:space="preserve">品牌</w:t>
            </w:r>
            <w:r/>
          </w:p>
        </w:tc>
        <w:tc>
          <w:tcPr>
            <w:tcW w:w="794"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bCs/>
                <w:color w:val="000000"/>
                <w:szCs w:val="24"/>
                <w:highlight w:val="none"/>
                <w:shd w:val="clear" w:color="auto" w:fill="auto"/>
              </w:rPr>
              <w:t xml:space="preserve">规格型号</w:t>
            </w:r>
            <w:r/>
          </w:p>
        </w:tc>
        <w:tc>
          <w:tcPr>
            <w:tcW w:w="701"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bCs/>
                <w:color w:val="000000"/>
                <w:szCs w:val="24"/>
                <w:highlight w:val="none"/>
                <w:shd w:val="clear" w:color="auto" w:fill="auto"/>
              </w:rPr>
              <w:t xml:space="preserve">制造商</w:t>
            </w:r>
            <w:r/>
          </w:p>
        </w:tc>
        <w:tc>
          <w:tcPr>
            <w:gridSpan w:val="2"/>
            <w:tcW w:w="1120"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bCs/>
                <w:color w:val="000000"/>
                <w:szCs w:val="24"/>
                <w:highlight w:val="none"/>
                <w:shd w:val="clear" w:color="auto" w:fill="auto"/>
              </w:rPr>
              <w:t xml:space="preserve">制造商企业类型</w:t>
            </w:r>
            <w:r/>
          </w:p>
        </w:tc>
        <w:tc>
          <w:tcPr>
            <w:tcW w:w="701"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bCs/>
                <w:color w:val="000000"/>
                <w:szCs w:val="24"/>
                <w:highlight w:val="none"/>
                <w:shd w:val="clear" w:color="auto" w:fill="auto"/>
              </w:rPr>
              <w:t xml:space="preserve">单价</w:t>
            </w:r>
            <w:r/>
          </w:p>
        </w:tc>
        <w:tc>
          <w:tcPr>
            <w:tcW w:w="701"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bCs/>
                <w:color w:val="000000"/>
                <w:szCs w:val="24"/>
                <w:highlight w:val="none"/>
                <w:shd w:val="clear" w:color="auto" w:fill="auto"/>
              </w:rPr>
              <w:t xml:space="preserve">数量</w:t>
            </w:r>
            <w:r/>
          </w:p>
        </w:tc>
        <w:tc>
          <w:tcPr>
            <w:tcW w:w="1120"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bCs/>
                <w:color w:val="000000"/>
                <w:szCs w:val="24"/>
                <w:highlight w:val="none"/>
                <w:shd w:val="clear" w:color="auto" w:fill="auto"/>
              </w:rPr>
              <w:t xml:space="preserve">计量单位</w:t>
            </w:r>
            <w:r/>
          </w:p>
        </w:tc>
        <w:tc>
          <w:tcPr>
            <w:tcW w:w="980"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bCs/>
                <w:color w:val="000000"/>
                <w:szCs w:val="24"/>
                <w:highlight w:val="none"/>
                <w:shd w:val="clear" w:color="auto" w:fill="auto"/>
              </w:rPr>
              <w:t xml:space="preserve">单项合计价</w:t>
            </w:r>
            <w:r/>
          </w:p>
        </w:tc>
      </w:tr>
      <w:tr>
        <w:trPr>
          <w:jc w:val="center"/>
          <w:trHeight w:val="581"/>
        </w:trPr>
        <w:tc>
          <w:tcPr>
            <w:tcW w:w="521"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Times New Roman" w:hAnsi="Times New Roman" w:eastAsia="宋体" w:cs="Times New Roman"/>
                <w:color w:val="000000"/>
                <w:szCs w:val="24"/>
                <w:highlight w:val="none"/>
                <w:shd w:val="clear" w:color="auto" w:fill="auto"/>
              </w:rPr>
              <w:t xml:space="preserve">1</w:t>
            </w:r>
            <w:r/>
          </w:p>
        </w:tc>
        <w:tc>
          <w:tcPr>
            <w:tcW w:w="1204"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r>
      <w:tr>
        <w:trPr>
          <w:jc w:val="center"/>
          <w:trHeight w:val="548"/>
        </w:trPr>
        <w:tc>
          <w:tcPr>
            <w:tcW w:w="521"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Times New Roman" w:hAnsi="Times New Roman" w:eastAsia="宋体" w:cs="Times New Roman"/>
                <w:color w:val="000000"/>
                <w:szCs w:val="24"/>
                <w:highlight w:val="none"/>
                <w:shd w:val="clear" w:color="auto" w:fill="auto"/>
              </w:rPr>
              <w:t xml:space="preserve">2</w:t>
            </w:r>
            <w:r/>
          </w:p>
        </w:tc>
        <w:tc>
          <w:tcPr>
            <w:tcW w:w="1204"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r>
      <w:tr>
        <w:trPr>
          <w:jc w:val="center"/>
          <w:trHeight w:val="551"/>
        </w:trPr>
        <w:tc>
          <w:tcPr>
            <w:tcW w:w="521"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Times New Roman" w:hAnsi="Times New Roman" w:eastAsia="宋体" w:cs="Times New Roman"/>
                <w:color w:val="000000"/>
                <w:szCs w:val="24"/>
                <w:highlight w:val="none"/>
                <w:shd w:val="clear" w:color="auto" w:fill="auto"/>
              </w:rPr>
              <w:t xml:space="preserve">3</w:t>
            </w:r>
            <w:r/>
          </w:p>
        </w:tc>
        <w:tc>
          <w:tcPr>
            <w:tcW w:w="1204"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r>
      <w:tr>
        <w:trPr>
          <w:jc w:val="center"/>
          <w:trHeight w:val="547"/>
        </w:trPr>
        <w:tc>
          <w:tcPr>
            <w:tcW w:w="521"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t xml:space="preserve">…</w:t>
            </w:r>
            <w:r/>
          </w:p>
        </w:tc>
        <w:tc>
          <w:tcPr>
            <w:tcW w:w="1204"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r>
      <w:tr>
        <w:trPr>
          <w:jc w:val="center"/>
          <w:trHeight w:val="567"/>
        </w:trPr>
        <w:tc>
          <w:tcPr>
            <w:gridSpan w:val="6"/>
            <w:tcW w:w="4490" w:type="dxa"/>
            <w:vAlign w:val="center"/>
            <w:textDirection w:val="lrTb"/>
            <w:noWrap w:val="false"/>
          </w:tcPr>
          <w:p>
            <w:pPr>
              <w:ind w:left="0" w:right="0"/>
              <w:jc w:val="center"/>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Times New Roman" w:hAnsi="Times New Roman" w:eastAsia="宋体" w:cs="Times New Roman"/>
                <w:color w:val="000000"/>
                <w:szCs w:val="24"/>
                <w:highlight w:val="none"/>
                <w:shd w:val="clear" w:color="auto" w:fill="auto"/>
              </w:rPr>
              <w:t xml:space="preserve">总计（元）</w:t>
            </w:r>
            <w:r/>
          </w:p>
        </w:tc>
        <w:tc>
          <w:tcPr>
            <w:gridSpan w:val="5"/>
            <w:tcW w:w="4015" w:type="dxa"/>
            <w:vAlign w:val="center"/>
            <w:textDirection w:val="lrTb"/>
            <w:noWrap w:val="false"/>
          </w:tcPr>
          <w:p>
            <w:pPr>
              <w:ind w:left="0" w:right="0"/>
              <w:keepLines w:val="0"/>
              <w:keepNext w:val="0"/>
              <w:spacing w:before="0" w:beforeAutospacing="0" w:after="0" w:afterAutospacing="0"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Times New Roman" w:hAnsi="Times New Roman" w:eastAsia="宋体" w:cs="Times New Roman"/>
                <w:color w:val="000000"/>
                <w:szCs w:val="24"/>
                <w:highlight w:val="none"/>
                <w:shd w:val="clear" w:color="auto" w:fill="auto"/>
              </w:rPr>
            </w:r>
            <w:r/>
          </w:p>
        </w:tc>
      </w:tr>
    </w:tbl>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供应商（盖章）：</w:t>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法定代表人</w:t>
      </w:r>
      <w:r>
        <w:rPr>
          <w:rFonts w:ascii="Times New Roman" w:hAnsi="Times New Roman" w:eastAsia="宋体" w:cs="Times New Roman"/>
          <w:color w:val="000000"/>
          <w:szCs w:val="24"/>
          <w:highlight w:val="none"/>
          <w:shd w:val="clear" w:color="auto" w:fill="auto"/>
        </w:rPr>
        <w:t xml:space="preserve">（单位负责人）</w:t>
      </w:r>
      <w:r>
        <w:rPr>
          <w:rFonts w:hint="eastAsia" w:ascii="Times New Roman" w:hAnsi="Times New Roman" w:eastAsia="宋体" w:cs="Times New Roman"/>
          <w:color w:val="000000"/>
          <w:szCs w:val="24"/>
          <w:highlight w:val="none"/>
          <w:shd w:val="clear" w:color="auto" w:fill="auto"/>
        </w:rPr>
        <w:t xml:space="preserve">或委托代理人（签字或盖章）：</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日期：    年     月     日</w:t>
      </w:r>
      <w:r/>
    </w:p>
    <w:p>
      <w:pPr>
        <w:spacing w:line="360" w:lineRule="auto"/>
        <w:shd w:val="clear" w:color="auto" w:fill="auto"/>
        <w:rPr>
          <w:rFonts w:ascii="宋体" w:hAnsi="宋体" w:eastAsia="宋体" w:cs="Times New Roman"/>
          <w:color w:val="00000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0"/>
          <w:highlight w:val="none"/>
          <w:shd w:val="clear" w:color="auto" w:fill="auto"/>
        </w:rPr>
      </w:r>
      <w:r/>
    </w:p>
    <w:p>
      <w:pPr>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填报说明：</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1、“制造商企业类型”栏填写内容为“大型”“中型”“小型”“微型”“监狱企业”或“残疾人福利性单位”。</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2、以上报价包含货物费用、运杂费、安装施工费、集成费、税金和其他费用。</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3、请供应商如实、正确填写本表，所填内容将作为评审的依据，其内容应与对应的证明资料相符。</w:t>
      </w:r>
      <w:r/>
    </w:p>
    <w:p>
      <w:pPr>
        <w:ind w:firstLine="420"/>
        <w:spacing w:line="500" w:lineRule="exact"/>
        <w:shd w:val="clear" w:color="auto" w:fill="auto"/>
        <w:rPr>
          <w:rFonts w:ascii="Times New Roman"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宋体" w:eastAsia="宋体" w:cs="Times New Roman"/>
          <w:color w:val="000000"/>
          <w:szCs w:val="24"/>
          <w:highlight w:val="none"/>
          <w:shd w:val="clear" w:color="auto" w:fill="auto"/>
        </w:rPr>
        <w:t xml:space="preserve">4、行数或事项不够，可自行增加。</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十五、技术要求响应及偏离表（分包号：**）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技术要求响应及偏离表</w:t>
      </w:r>
      <w:r/>
    </w:p>
    <w:p>
      <w:pPr>
        <w:jc w:val="left"/>
        <w:spacing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6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序号</w:t>
            </w:r>
            <w:r/>
          </w:p>
        </w:tc>
        <w:tc>
          <w:tcPr>
            <w:tcW w:w="3273"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招标文件要求</w:t>
            </w:r>
            <w:r/>
          </w:p>
        </w:tc>
        <w:tc>
          <w:tcPr>
            <w:tcW w:w="302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投标响应情况</w:t>
            </w:r>
            <w:r/>
          </w:p>
        </w:tc>
        <w:tc>
          <w:tcPr>
            <w:tcW w:w="139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1</w:t>
            </w:r>
            <w:r/>
          </w:p>
        </w:tc>
        <w:tc>
          <w:tcPr>
            <w:tcW w:w="3273"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2</w:t>
            </w:r>
            <w:r/>
          </w:p>
        </w:tc>
        <w:tc>
          <w:tcPr>
            <w:tcW w:w="3273"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3</w:t>
            </w:r>
            <w:r/>
          </w:p>
        </w:tc>
        <w:tc>
          <w:tcPr>
            <w:tcW w:w="3273"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t xml:space="preserve">…</w:t>
            </w:r>
            <w:r/>
          </w:p>
        </w:tc>
        <w:tc>
          <w:tcPr>
            <w:tcW w:w="3273"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十六、商务要求响应及偏离表（分包号：**）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商务要求响应及偏离表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6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序号</w:t>
            </w:r>
            <w:r/>
          </w:p>
        </w:tc>
        <w:tc>
          <w:tcPr>
            <w:tcW w:w="3263"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招标文件要求</w:t>
            </w:r>
            <w:r/>
          </w:p>
        </w:tc>
        <w:tc>
          <w:tcPr>
            <w:tcW w:w="303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投标响应情况</w:t>
            </w:r>
            <w:r/>
          </w:p>
        </w:tc>
        <w:tc>
          <w:tcPr>
            <w:tcW w:w="139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1</w:t>
            </w:r>
            <w:r/>
          </w:p>
        </w:tc>
        <w:tc>
          <w:tcPr>
            <w:tcW w:w="3263"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2</w:t>
            </w:r>
            <w:r/>
          </w:p>
        </w:tc>
        <w:tc>
          <w:tcPr>
            <w:tcW w:w="3263"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3</w:t>
            </w:r>
            <w:r/>
          </w:p>
        </w:tc>
        <w:tc>
          <w:tcPr>
            <w:tcW w:w="3263"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t xml:space="preserve">…</w:t>
            </w:r>
            <w:r/>
          </w:p>
        </w:tc>
        <w:tc>
          <w:tcPr>
            <w:tcW w:w="3263"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十七、类似项目业绩一览表（分包号：**）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类似项目业绩一览表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6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序号</w:t>
            </w:r>
            <w:r/>
          </w:p>
        </w:tc>
        <w:tc>
          <w:tcPr>
            <w:tcW w:w="2686"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项目名称</w:t>
            </w:r>
            <w:r/>
          </w:p>
        </w:tc>
        <w:tc>
          <w:tcPr>
            <w:tcW w:w="1850"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签订时间</w:t>
            </w:r>
            <w:r/>
          </w:p>
        </w:tc>
        <w:tc>
          <w:tcPr>
            <w:tcW w:w="1985"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采购单位</w:t>
            </w:r>
            <w:r/>
          </w:p>
        </w:tc>
        <w:tc>
          <w:tcPr>
            <w:tcW w:w="130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主要标的</w:t>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1</w:t>
            </w:r>
            <w:r/>
          </w:p>
        </w:tc>
        <w:tc>
          <w:tcPr>
            <w:tcW w:w="2686"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2</w:t>
            </w:r>
            <w:r/>
          </w:p>
        </w:tc>
        <w:tc>
          <w:tcPr>
            <w:tcW w:w="2686"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3</w:t>
            </w:r>
            <w:r/>
          </w:p>
        </w:tc>
        <w:tc>
          <w:tcPr>
            <w:tcW w:w="2686"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t xml:space="preserve">…</w:t>
            </w:r>
            <w:r/>
          </w:p>
        </w:tc>
        <w:tc>
          <w:tcPr>
            <w:tcW w:w="2686"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hint="eastAsia"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十八、项目团队人员一览表（分包号：**）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项目团队人员一览表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6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姓名</w:t>
            </w:r>
            <w:r/>
          </w:p>
        </w:tc>
        <w:tc>
          <w:tcPr>
            <w:tcW w:w="1446"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本项目拟担任职务</w:t>
            </w:r>
            <w:r/>
          </w:p>
        </w:tc>
        <w:tc>
          <w:tcPr>
            <w:tcW w:w="2239"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技术职称、专业资质</w:t>
            </w:r>
            <w:r/>
          </w:p>
        </w:tc>
        <w:tc>
          <w:tcPr>
            <w:tcW w:w="113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学历</w:t>
            </w:r>
            <w:r/>
          </w:p>
        </w:tc>
        <w:tc>
          <w:tcPr>
            <w:tcW w:w="113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年龄</w:t>
            </w:r>
            <w:r/>
          </w:p>
        </w:tc>
        <w:tc>
          <w:tcPr>
            <w:tcW w:w="160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主要资历及担任过的职务</w:t>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ind w:left="0" w:right="0"/>
              <w:jc w:val="center"/>
              <w:keepLines w:val="0"/>
              <w:keepNext w:val="0"/>
              <w:spacing w:before="0" w:beforeAutospacing="0" w:after="0" w:afterAutospacing="0"/>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shd w:val="clear" w:color="auto" w:fill="auto"/>
        <w:rPr>
          <w:rFonts w:ascii="Times New Roman" w:hAnsi="Times New Roman" w:eastAsia="仿宋_GB2312" w:cs="Times New Roman"/>
          <w:i w:val="0"/>
          <w:iCs/>
          <w:color w:val="000000"/>
          <w:sz w:val="24"/>
          <w:szCs w:val="2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rPr>
        <w:t xml:space="preserve">十九、开标一览表</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供应商全称（CA公章）：</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项目编号：                                   分包号：</w:t>
      </w:r>
      <w:r/>
    </w:p>
    <w:tbl>
      <w:tblPr>
        <w:tblStyle w:val="76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ind w:left="0" w:right="0"/>
              <w:jc w:val="center"/>
              <w:keepLines w:val="0"/>
              <w:keepNext w:val="0"/>
              <w:spacing w:before="0" w:beforeAutospacing="0" w:after="0" w:afterAutospacing="0"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投标货物名称</w:t>
            </w:r>
            <w:r/>
          </w:p>
        </w:tc>
        <w:tc>
          <w:tcPr>
            <w:tcW w:w="5703" w:type="dxa"/>
            <w:vAlign w:val="top"/>
            <w:textDirection w:val="lrTb"/>
            <w:noWrap w:val="false"/>
          </w:tcPr>
          <w:p>
            <w:pPr>
              <w:ind w:left="0" w:right="0"/>
              <w:jc w:val="center"/>
              <w:keepLines w:val="0"/>
              <w:keepNext w:val="0"/>
              <w:spacing w:before="0" w:beforeAutospacing="0" w:after="0" w:afterAutospacing="0"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总价（小写）</w:t>
            </w:r>
            <w:r/>
          </w:p>
        </w:tc>
      </w:tr>
      <w:tr>
        <w:trPr/>
        <w:tc>
          <w:tcPr>
            <w:tcW w:w="2802" w:type="dxa"/>
            <w:vAlign w:val="top"/>
            <w:textDirection w:val="lrTb"/>
            <w:noWrap w:val="false"/>
          </w:tcPr>
          <w:p>
            <w:pPr>
              <w:ind w:left="0" w:right="0"/>
              <w:jc w:val="center"/>
              <w:keepLines w:val="0"/>
              <w:keepNext w:val="0"/>
              <w:spacing w:before="0" w:beforeAutospacing="0" w:after="0" w:afterAutospacing="0"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c>
          <w:tcPr>
            <w:tcW w:w="5703" w:type="dxa"/>
            <w:vAlign w:val="top"/>
            <w:textDirection w:val="lrTb"/>
            <w:noWrap w:val="false"/>
          </w:tcPr>
          <w:p>
            <w:pPr>
              <w:ind w:left="0" w:right="0"/>
              <w:jc w:val="center"/>
              <w:keepLines w:val="0"/>
              <w:keepNext w:val="0"/>
              <w:spacing w:before="0" w:beforeAutospacing="0" w:after="0" w:afterAutospacing="0"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元</w:t>
            </w:r>
            <w:r/>
          </w:p>
        </w:tc>
      </w:tr>
      <w:tr>
        <w:trPr/>
        <w:tc>
          <w:tcPr>
            <w:tcW w:w="2802" w:type="dxa"/>
            <w:vAlign w:val="top"/>
            <w:textDirection w:val="lrTb"/>
            <w:noWrap w:val="false"/>
          </w:tcPr>
          <w:p>
            <w:pPr>
              <w:ind w:left="0" w:right="0"/>
              <w:jc w:val="center"/>
              <w:keepLines w:val="0"/>
              <w:keepNext w:val="0"/>
              <w:spacing w:before="0" w:beforeAutospacing="0" w:after="0" w:afterAutospacing="0"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hint="eastAsia" w:ascii="宋体" w:hAnsi="宋体" w:eastAsia="宋体" w:cs="Times New Roman"/>
                <w:color w:val="000000"/>
                <w:sz w:val="24"/>
                <w:szCs w:val="24"/>
                <w:highlight w:val="none"/>
                <w:shd w:val="clear" w:color="auto" w:fill="auto"/>
              </w:rPr>
              <w:t xml:space="preserve">核心产品</w:t>
            </w:r>
            <w:r/>
          </w:p>
        </w:tc>
        <w:tc>
          <w:tcPr>
            <w:tcW w:w="5703" w:type="dxa"/>
            <w:vAlign w:val="top"/>
            <w:textDirection w:val="lrTb"/>
            <w:noWrap w:val="false"/>
          </w:tcPr>
          <w:p>
            <w:pPr>
              <w:ind w:left="0" w:right="0"/>
              <w:jc w:val="center"/>
              <w:keepLines w:val="0"/>
              <w:keepNext w:val="0"/>
              <w:spacing w:before="0" w:beforeAutospacing="0" w:after="0" w:afterAutospacing="0"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uppressLineNumbers w:val="0"/>
            </w:pPr>
            <w:r>
              <w:rPr>
                <w:rFonts w:ascii="宋体" w:hAnsi="宋体" w:eastAsia="宋体" w:cs="Times New Roman"/>
                <w:color w:val="000000"/>
                <w:sz w:val="24"/>
                <w:szCs w:val="24"/>
                <w:highlight w:val="none"/>
                <w:shd w:val="clear" w:color="auto" w:fill="auto"/>
              </w:rPr>
            </w:r>
            <w:r/>
          </w:p>
        </w:tc>
      </w:tr>
    </w:tbl>
    <w:p>
      <w:pPr>
        <w:ind w:firstLine="480"/>
        <w:jc w:val="center"/>
        <w:spacing w:line="500" w:lineRule="exact"/>
        <w:shd w:val="clear" w:color="auto" w:fill="auto"/>
        <w:rPr>
          <w:rFonts w:hint="eastAsia" w:ascii="Times New Roman" w:hAnsi="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color w:val="000000"/>
          <w:sz w:val="24"/>
          <w:szCs w:val="24"/>
          <w:highlight w:val="none"/>
          <w:shd w:val="clear" w:color="auto" w:fill="auto"/>
          <w:lang w:val="en-US" w:eastAsia="zh-CN"/>
        </w:rPr>
        <w:t xml:space="preserve">          </w:t>
      </w:r>
      <w:r>
        <w:rPr>
          <w:rFonts w:hint="eastAsia" w:ascii="Times New Roman" w:hAnsi="Times New Roman" w:eastAsia="宋体" w:cs="Times New Roman"/>
          <w:color w:val="000000"/>
          <w:sz w:val="24"/>
          <w:szCs w:val="24"/>
          <w:highlight w:val="none"/>
          <w:shd w:val="clear" w:color="auto" w:fill="auto"/>
        </w:rPr>
        <w:t xml:space="preserve">年     月     日</w:t>
      </w:r>
      <w:r/>
    </w:p>
    <w:p>
      <w:pPr>
        <w:jc w:val="left"/>
        <w:shd w:val="clear" w:color="auto" w:fill="auto"/>
        <w:rPr>
          <w:rFonts w:hint="eastAsia" w:ascii="宋体" w:hAnsi="宋体" w:eastAsia="宋体" w:cs="宋体"/>
          <w:bCs/>
          <w:i w:val="0"/>
          <w:iCs/>
          <w:color w:val="000000"/>
          <w:sz w:val="36"/>
          <w:szCs w:val="36"/>
          <w:highlight w:val="none"/>
          <w:u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lang w:val="en-US" w:eastAsia="zh-CN"/>
        </w:rPr>
        <w:t xml:space="preserve">二十、关于符合本国产品标准的声明函</w:t>
      </w:r>
      <w:r>
        <w:rPr>
          <w:rFonts w:hint="eastAsia" w:ascii="宋体" w:hAnsi="宋体" w:eastAsia="宋体" w:cs="宋体"/>
          <w:bCs/>
          <w:i w:val="0"/>
          <w:iCs/>
          <w:color w:val="000000"/>
          <w:sz w:val="36"/>
          <w:szCs w:val="36"/>
          <w:highlight w:val="none"/>
          <w:u w:val="none"/>
          <w:shd w:val="clear" w:color="auto" w:fill="auto"/>
          <w:lang w:val="en-US" w:eastAsia="zh-CN"/>
        </w:rPr>
        <w:tab/>
      </w:r>
      <w:r/>
    </w:p>
    <w:p>
      <w:pPr>
        <w:jc w:val="left"/>
        <w:shd w:val="clear" w:color="auto" w:fill="auto"/>
        <w:rPr>
          <w:rFonts w:hint="eastAsia" w:ascii="宋体" w:hAnsi="宋体" w:eastAsia="宋体" w:cs="宋体"/>
          <w:bCs/>
          <w:i/>
          <w:color w:val="000000"/>
          <w:sz w:val="36"/>
          <w:szCs w:val="36"/>
          <w:highlight w:val="none"/>
          <w:u w:val="singl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color w:val="000000"/>
          <w:sz w:val="36"/>
          <w:szCs w:val="36"/>
          <w:highlight w:val="none"/>
          <w:u w:val="single"/>
          <w:shd w:val="clear" w:color="auto" w:fill="auto"/>
          <w:lang w:val="en-US" w:eastAsia="zh-CN"/>
        </w:rPr>
      </w:r>
      <w:r/>
    </w:p>
    <w:p>
      <w:pPr>
        <w:jc w:val="center"/>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bCs/>
          <w:color w:val="000000"/>
          <w:sz w:val="24"/>
          <w:szCs w:val="24"/>
          <w:highlight w:val="none"/>
          <w:shd w:val="clear" w:color="auto" w:fill="auto"/>
          <w:lang w:val="en-US" w:eastAsia="zh-CN"/>
        </w:rPr>
        <w:t xml:space="preserve">关于符合本国产品标准的声明函</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w:t>
      </w:r>
      <w:r>
        <w:rPr>
          <w:rFonts w:hint="eastAsia" w:ascii="宋体" w:hAnsi="宋体" w:eastAsia="宋体" w:cs="Times New Roman"/>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1，生产厂为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2，厂址为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3。</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4在中国境内生产。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5在中国境内完成。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w:t>
      </w:r>
      <w:r>
        <w:rPr>
          <w:rFonts w:hint="eastAsia" w:ascii="宋体" w:hAnsi="宋体" w:eastAsia="宋体" w:cs="Times New Roman"/>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color w:val="000000"/>
          <w:sz w:val="24"/>
          <w:szCs w:val="24"/>
          <w:highlight w:val="none"/>
          <w:u w:val="singl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本公司（单位）对上述声明内容的真实性负责。如有虚假，愿承担相应法律责任。</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公司（单位）名称（盖章）：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日期：　     年　  月　  日</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1、产品如有型号，请在“产品名称”栏一并填写。</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2、生产厂名与厂址应与生产厂营业执照载明的相关信息保持一致。</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3、该产品的中国境内生产的组件成本占比相关要求实施前，“规定比例”栏可不填，下同。</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4、该产品的关键组件要求实施前，“关键组件”栏可不填。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5、该产品的关键工序要求实施前，“关键工序”栏可不填。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6、划除栏无需填写。</w:t>
      </w:r>
      <w:r/>
    </w:p>
    <w:p>
      <w:pPr>
        <w:shd w:val="clear" w:color="auto" w:fill="auto"/>
        <w:rPr>
          <w:rFonts w:hint="eastAsia" w:ascii="Calibri" w:hAnsi="Calibri" w:eastAsia="宋体" w:cs="Times New Roman"/>
          <w:sz w:val="21"/>
          <w:szCs w:val="22"/>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pPr>
      <w:r>
        <w:rPr>
          <w:rFonts w:hint="eastAsia" w:ascii="Calibri" w:hAnsi="Calibri" w:eastAsia="宋体" w:cs="Times New Roman"/>
          <w:sz w:val="21"/>
          <w:szCs w:val="22"/>
          <w:highlight w:val="none"/>
          <w:shd w:val="clear" w:color="auto" w:fill="auto"/>
          <w:lang w:val="en-US" w:eastAsia="zh-CN" w:bidi="ar-SA"/>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jc w:val="left"/>
        <w:shd w:val="clear" w:color="auto" w:fill="auto"/>
        <w:tabs>
          <w:tab w:val="left" w:pos="1562" w:leader="none"/>
        </w:tabs>
        <w:rPr>
          <w:rFonts w:hint="eastAsia"/>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宋体" w:cs="Times New Roman"/>
          <w:highlight w:val="none"/>
          <w:shd w:val="clear" w:color="auto" w:fill="auto"/>
          <w:lang w:val="en-US" w:eastAsia="zh-CN"/>
        </w:rPr>
        <w:tab/>
      </w:r>
      <w:r/>
    </w:p>
    <w:p>
      <w:pPr>
        <w:jc w:val="left"/>
        <w:shd w:val="clear" w:color="auto" w:fill="auto"/>
        <w:widowControl/>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黑体" w:hAnsi="黑体" w:eastAsia="黑体" w:cs="仿宋"/>
          <w:bCs/>
          <w:color w:val="000000"/>
          <w:sz w:val="40"/>
          <w:szCs w:val="32"/>
          <w:highlight w:val="none"/>
          <w:shd w:val="clear" w:color="auto" w:fill="auto"/>
        </w:rPr>
      </w:r>
      <w:r/>
    </w:p>
    <w:p>
      <w:pPr>
        <w:jc w:val="center"/>
        <w:shd w:val="clear" w:color="auto" w:fill="auto"/>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40"/>
          <w:szCs w:val="32"/>
          <w:highlight w:val="none"/>
          <w:shd w:val="clear" w:color="auto" w:fill="auto"/>
        </w:rPr>
        <w:t xml:space="preserve">质疑函范本</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一、质疑供应商基本信息</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质疑供应商：</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w:t>
      </w:r>
      <w:r>
        <w:rPr>
          <w:rFonts w:hint="eastAsia" w:ascii="宋体" w:hAnsi="宋体" w:eastAsia="宋体" w:cs="仿宋"/>
          <w:color w:val="000000"/>
          <w:sz w:val="24"/>
          <w:szCs w:val="24"/>
          <w:highlight w:val="none"/>
          <w:shd w:val="clear" w:color="auto" w:fill="auto"/>
          <w:lang w:val="en-US" w:eastAsia="zh-CN"/>
        </w:rPr>
        <w:t xml:space="preserve">                      </w:t>
      </w:r>
      <w:r>
        <w:rPr>
          <w:rFonts w:hint="eastAsia" w:ascii="宋体" w:hAnsi="宋体" w:eastAsia="宋体" w:cs="仿宋"/>
          <w:color w:val="000000"/>
          <w:sz w:val="24"/>
          <w:szCs w:val="24"/>
          <w:highlight w:val="none"/>
          <w:shd w:val="clear" w:color="auto" w:fill="auto"/>
        </w:rPr>
        <w:t xml:space="preserve">邮编：</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联系人：联系电话：</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授权代表：</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联系电话：</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w:t>
      </w:r>
      <w:r>
        <w:rPr>
          <w:rFonts w:hint="eastAsia" w:ascii="宋体" w:hAnsi="宋体" w:eastAsia="宋体" w:cs="仿宋"/>
          <w:color w:val="000000"/>
          <w:sz w:val="24"/>
          <w:szCs w:val="24"/>
          <w:highlight w:val="none"/>
          <w:shd w:val="clear" w:color="auto" w:fill="auto"/>
          <w:lang w:val="en-US" w:eastAsia="zh-CN"/>
        </w:rPr>
        <w:t xml:space="preserve">                     </w:t>
      </w:r>
      <w:r>
        <w:rPr>
          <w:rFonts w:hint="eastAsia" w:ascii="宋体" w:hAnsi="宋体" w:eastAsia="宋体" w:cs="仿宋"/>
          <w:color w:val="000000"/>
          <w:sz w:val="24"/>
          <w:szCs w:val="24"/>
          <w:highlight w:val="none"/>
          <w:shd w:val="clear" w:color="auto" w:fill="auto"/>
        </w:rPr>
        <w:t xml:space="preserve">邮编：</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二、质疑项目基本情况</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质疑项目的编号：</w:t>
      </w:r>
      <w:r>
        <w:rPr>
          <w:rFonts w:hint="eastAsia" w:ascii="宋体" w:hAnsi="宋体" w:eastAsia="宋体" w:cs="仿宋"/>
          <w:color w:val="000000"/>
          <w:sz w:val="24"/>
          <w:szCs w:val="24"/>
          <w:highlight w:val="none"/>
          <w:shd w:val="clear" w:color="auto" w:fill="auto"/>
          <w:lang w:val="en-US" w:eastAsia="zh-CN"/>
        </w:rPr>
        <w:t xml:space="preserve">       </w:t>
      </w:r>
      <w:r>
        <w:rPr>
          <w:rFonts w:hint="eastAsia" w:ascii="宋体" w:hAnsi="宋体" w:eastAsia="宋体" w:cs="仿宋"/>
          <w:color w:val="000000"/>
          <w:sz w:val="24"/>
          <w:szCs w:val="24"/>
          <w:highlight w:val="none"/>
          <w:shd w:val="clear" w:color="auto" w:fill="auto"/>
        </w:rPr>
        <w:t xml:space="preserve">包号：</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采购人名称：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采购文件获取日期：</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三、质疑事项具体内容</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质疑事项1：</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事实依据：</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法律依据：</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u w:val="singl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质疑事项2</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四、与质疑事项相关的质疑请求</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请求：</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签字（签章）：                   公章：                      </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日期：    </w:t>
      </w:r>
      <w:r/>
    </w:p>
    <w:p>
      <w:pPr>
        <w:spacing w:line="500" w:lineRule="exact"/>
        <w:shd w:val="clear" w:color="auto" w:fill="auto"/>
        <w:rPr>
          <w:rFonts w:ascii="宋体" w:hAnsi="宋体" w:eastAsia="宋体" w:cs="Times New Roman"/>
          <w:b/>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24"/>
          <w:szCs w:val="24"/>
          <w:highlight w:val="none"/>
          <w:shd w:val="clear" w:color="auto" w:fill="auto"/>
        </w:rPr>
        <w:t xml:space="preserve">质疑函制作说明：</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1.供应商提出质疑时，应提交质疑函和必要的证明材料。</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3.质疑供应商若对项目的某一分包进行质疑，质疑函中应列明具体分包号。</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4.质疑函的质疑事项应具体、明确，并有必要的事实依据和法律依据。</w:t>
      </w:r>
      <w:r/>
    </w:p>
    <w:p>
      <w:pPr>
        <w:ind w:firstLine="480"/>
        <w:jc w:val="left"/>
        <w:spacing w:line="500" w:lineRule="exact"/>
        <w:shd w:val="clear" w:color="auto" w:fill="auto"/>
        <w:widowControl/>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5.质疑函的质疑请求应与质疑事项相关。</w:t>
      </w:r>
      <w:r/>
    </w:p>
    <w:p>
      <w:pPr>
        <w:ind w:firstLine="480"/>
        <w:jc w:val="left"/>
        <w:spacing w:line="500" w:lineRule="exact"/>
        <w:shd w:val="clear" w:color="auto" w:fill="auto"/>
        <w:widowControl/>
        <w:rPr>
          <w:highlight w:val="none"/>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ff0000"/>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5" w:h="16838" w:orient="portrait"/>
      <w:pgMar w:top="1417" w:right="1134" w:bottom="141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仿宋">
    <w:panose1 w:val="02010609060101010101"/>
  </w:font>
  <w:font w:name="Calibri Light">
    <w:panose1 w:val="020F0302020204030204"/>
  </w:font>
  <w:font w:name="新宋体">
    <w:panose1 w:val="02010609030101010101"/>
  </w:font>
  <w:font w:name="Symbol">
    <w:panose1 w:val="05050102010706020507"/>
  </w:font>
  <w:font w:name="金山简黑体">
    <w:panose1 w:val="020B0503020202020204"/>
  </w:font>
  <w:font w:name="华文楷体">
    <w:panose1 w:val="02010600040101010101"/>
  </w:font>
  <w:font w:name="Wingdings">
    <w:panose1 w:val="05000000000000000000"/>
  </w:font>
  <w:font w:name="Courier New">
    <w:panose1 w:val="02070309020205020404"/>
  </w:font>
  <w:font w:name="黑体">
    <w:panose1 w:val="02010609060101010101"/>
  </w:font>
  <w:font w:name="Tahoma">
    <w:panose1 w:val="020B0604030504040204"/>
  </w:font>
  <w:font w:name="MS Mincho">
    <w:panose1 w:val="020206030504050903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r/>
    <w:r/>
  </w:p>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6850" cy="243840"/>
                      </a:xfrm>
                      <a:prstGeom prst="rect">
                        <a:avLst/>
                      </a:prstGeom>
                      <a:noFill/>
                      <a:ln>
                        <a:noFill/>
                      </a:ln>
                    </wps:spPr>
                    <wps:txbx>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pBdr>
        <w:bottom w:val="none" w:color="auto" w:sz="0" w:space="1"/>
      </w:pBdr>
    </w:pPr>
    <w:r/>
    <w:r/>
  </w:p>
  <w:p>
    <w:pPr>
      <w:pStyle w:val="78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4"/>
  </w:num>
  <w:num w:numId="3">
    <w:abstractNumId w:val="2"/>
  </w:num>
  <w:num w:numId="4">
    <w:abstractNumId w:val="1"/>
  </w:num>
  <w:num w:numId="5">
    <w:abstractNumId w:val="8"/>
  </w:num>
  <w:num w:numId="6">
    <w:abstractNumId w:val="12"/>
  </w:num>
  <w:num w:numId="7">
    <w:abstractNumId w:val="15"/>
  </w:num>
  <w:num w:numId="8">
    <w:abstractNumId w:val="6"/>
  </w:num>
  <w:num w:numId="9">
    <w:abstractNumId w:val="11"/>
  </w:num>
  <w:num w:numId="10">
    <w:abstractNumId w:val="4"/>
  </w:num>
  <w:num w:numId="11">
    <w:abstractNumId w:val="5"/>
  </w:num>
  <w:num w:numId="12">
    <w:abstractNumId w:val="0"/>
  </w:num>
  <w:num w:numId="13">
    <w:abstractNumId w:val="7"/>
  </w:num>
  <w:num w:numId="14">
    <w:abstractNumId w:val="13"/>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uiPriority w:val="0"/>
    <w:qFormat/>
    <w:pPr>
      <w:jc w:val="both"/>
      <w:widowControl w:val="off"/>
    </w:pPr>
    <w:rPr>
      <w:rFonts w:hint="default" w:ascii="Calibri" w:hAnsi="Calibri" w:eastAsia="Arial" w:cs="Arial"/>
      <w:sz w:val="21"/>
      <w:szCs w:val="22"/>
      <w:lang w:val="en-US" w:eastAsia="zh-CN" w:bidi="ar-SA"/>
    </w:rPr>
  </w:style>
  <w:style w:type="paragraph" w:styleId="759">
    <w:name w:val="Heading 1"/>
    <w:basedOn w:val="758"/>
    <w:next w:val="758"/>
    <w:link w:val="841"/>
    <w:uiPriority w:val="0"/>
    <w:qFormat/>
    <w:pPr>
      <w:keepLines/>
      <w:keepNext/>
      <w:spacing w:before="340" w:after="330" w:line="578" w:lineRule="auto"/>
      <w:outlineLvl w:val="0"/>
    </w:pPr>
    <w:rPr>
      <w:b/>
      <w:bCs/>
      <w:sz w:val="44"/>
      <w:szCs w:val="44"/>
    </w:rPr>
  </w:style>
  <w:style w:type="paragraph" w:styleId="760">
    <w:name w:val="Heading 2"/>
    <w:basedOn w:val="758"/>
    <w:next w:val="758"/>
    <w:link w:val="843"/>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761">
    <w:name w:val="Heading 3"/>
    <w:basedOn w:val="758"/>
    <w:next w:val="758"/>
    <w:link w:val="986"/>
    <w:uiPriority w:val="9"/>
    <w:unhideWhenUsed/>
    <w:qFormat/>
    <w:pPr>
      <w:keepLines/>
      <w:keepNext/>
      <w:spacing w:before="260" w:after="260" w:line="416" w:lineRule="auto"/>
      <w:outlineLvl w:val="2"/>
    </w:pPr>
    <w:rPr>
      <w:b/>
      <w:bCs/>
      <w:sz w:val="32"/>
      <w:szCs w:val="32"/>
    </w:rPr>
  </w:style>
  <w:style w:type="paragraph" w:styleId="762">
    <w:name w:val="Heading 4"/>
    <w:basedOn w:val="758"/>
    <w:next w:val="758"/>
    <w:link w:val="824"/>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25"/>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26"/>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28"/>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29"/>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unhideWhenUsed/>
    <w:qFormat/>
  </w:style>
  <w:style w:type="table" w:styleId="769"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Normal Indent"/>
    <w:basedOn w:val="758"/>
    <w:uiPriority w:val="99"/>
    <w:qFormat/>
    <w:pPr>
      <w:ind w:firstLine="420"/>
    </w:pPr>
    <w:rPr>
      <w:rFonts w:eastAsia="Times New Roman"/>
      <w:sz w:val="24"/>
      <w:szCs w:val="20"/>
    </w:rPr>
  </w:style>
  <w:style w:type="paragraph" w:styleId="772">
    <w:name w:val="Caption"/>
    <w:basedOn w:val="758"/>
    <w:next w:val="758"/>
    <w:uiPriority w:val="35"/>
    <w:unhideWhenUsed/>
    <w:qFormat/>
    <w:pPr>
      <w:spacing w:line="276" w:lineRule="auto"/>
    </w:pPr>
    <w:rPr>
      <w:b/>
      <w:bCs/>
      <w:color w:val="4f81bd"/>
      <w:sz w:val="18"/>
      <w:szCs w:val="18"/>
    </w:rPr>
  </w:style>
  <w:style w:type="paragraph" w:styleId="773">
    <w:name w:val="Document Map"/>
    <w:basedOn w:val="758"/>
    <w:link w:val="842"/>
    <w:uiPriority w:val="0"/>
    <w:unhideWhenUsed/>
    <w:qFormat/>
    <w:rPr>
      <w:rFonts w:ascii="宋体" w:eastAsia="宋体"/>
      <w:sz w:val="18"/>
      <w:szCs w:val="18"/>
    </w:rPr>
  </w:style>
  <w:style w:type="paragraph" w:styleId="774">
    <w:name w:val="annotation text"/>
    <w:basedOn w:val="758"/>
    <w:link w:val="846"/>
    <w:uiPriority w:val="0"/>
    <w:qFormat/>
    <w:pPr>
      <w:ind w:firstLine="922"/>
      <w:jc w:val="left"/>
      <w:spacing w:line="360" w:lineRule="auto"/>
    </w:pPr>
    <w:rPr>
      <w:rFonts w:ascii="Times New Roman" w:hAnsi="Times New Roman" w:eastAsia="宋体" w:cs="Times New Roman"/>
      <w:szCs w:val="24"/>
    </w:rPr>
  </w:style>
  <w:style w:type="paragraph" w:styleId="775">
    <w:name w:val="Body Text"/>
    <w:basedOn w:val="758"/>
    <w:next w:val="758"/>
    <w:link w:val="850"/>
    <w:uiPriority w:val="0"/>
    <w:semiHidden/>
    <w:qFormat/>
    <w:rPr>
      <w:rFonts w:ascii="Arial" w:hAnsi="Arial" w:eastAsia="Arial" w:cs="Arial"/>
      <w:szCs w:val="21"/>
      <w:lang w:eastAsia="en-US"/>
    </w:rPr>
  </w:style>
  <w:style w:type="paragraph" w:styleId="776">
    <w:name w:val="Body Text Indent"/>
    <w:basedOn w:val="758"/>
    <w:next w:val="777"/>
    <w:uiPriority w:val="99"/>
    <w:qFormat/>
    <w:pPr>
      <w:ind w:firstLine="301"/>
      <w:spacing w:line="200" w:lineRule="exact"/>
    </w:pPr>
    <w:rPr>
      <w:rFonts w:ascii="Tahoma" w:hAnsi="黑体"/>
      <w:spacing w:val="-4"/>
      <w:sz w:val="18"/>
      <w:szCs w:val="20"/>
    </w:rPr>
  </w:style>
  <w:style w:type="paragraph" w:styleId="777">
    <w:name w:val="envelope return"/>
    <w:basedOn w:val="758"/>
    <w:uiPriority w:val="99"/>
    <w:qFormat/>
    <w:rPr>
      <w:rFonts w:ascii="Arial" w:hAnsi="Arial"/>
    </w:rPr>
  </w:style>
  <w:style w:type="paragraph" w:styleId="778">
    <w:name w:val="toc 5"/>
    <w:basedOn w:val="758"/>
    <w:next w:val="758"/>
    <w:uiPriority w:val="39"/>
    <w:unhideWhenUsed/>
    <w:qFormat/>
    <w:pPr>
      <w:ind w:left="1134" w:right="0" w:firstLine="0"/>
      <w:spacing w:after="57"/>
    </w:pPr>
  </w:style>
  <w:style w:type="paragraph" w:styleId="779">
    <w:name w:val="toc 3"/>
    <w:basedOn w:val="758"/>
    <w:next w:val="758"/>
    <w:uiPriority w:val="39"/>
    <w:unhideWhenUsed/>
    <w:qFormat/>
    <w:pPr>
      <w:ind w:left="567" w:right="0" w:firstLine="0"/>
      <w:spacing w:after="57"/>
    </w:pPr>
  </w:style>
  <w:style w:type="paragraph" w:styleId="780">
    <w:name w:val="Plain Text"/>
    <w:basedOn w:val="758"/>
    <w:link w:val="849"/>
    <w:uiPriority w:val="0"/>
    <w:qFormat/>
    <w:rPr>
      <w:rFonts w:ascii="宋体" w:hAnsi="Courier New" w:eastAsia="宋体" w:cs="Times New Roman"/>
      <w:szCs w:val="20"/>
    </w:rPr>
  </w:style>
  <w:style w:type="paragraph" w:styleId="781">
    <w:name w:val="toc 8"/>
    <w:basedOn w:val="758"/>
    <w:next w:val="758"/>
    <w:uiPriority w:val="39"/>
    <w:unhideWhenUsed/>
    <w:qFormat/>
    <w:pPr>
      <w:ind w:left="1984" w:right="0" w:firstLine="0"/>
      <w:spacing w:after="57"/>
    </w:pPr>
  </w:style>
  <w:style w:type="paragraph" w:styleId="782">
    <w:name w:val="Date"/>
    <w:basedOn w:val="758"/>
    <w:next w:val="758"/>
    <w:link w:val="845"/>
    <w:uiPriority w:val="99"/>
    <w:unhideWhenUsed/>
    <w:qFormat/>
    <w:pPr>
      <w:ind w:left="100"/>
    </w:pPr>
  </w:style>
  <w:style w:type="paragraph" w:styleId="783">
    <w:name w:val="endnote text"/>
    <w:basedOn w:val="758"/>
    <w:link w:val="838"/>
    <w:uiPriority w:val="99"/>
    <w:unhideWhenUsed/>
    <w:qFormat/>
    <w:pPr>
      <w:spacing w:after="0" w:line="240" w:lineRule="auto"/>
    </w:pPr>
    <w:rPr>
      <w:sz w:val="20"/>
    </w:rPr>
  </w:style>
  <w:style w:type="paragraph" w:styleId="784">
    <w:name w:val="Balloon Text"/>
    <w:basedOn w:val="758"/>
    <w:link w:val="847"/>
    <w:uiPriority w:val="0"/>
    <w:unhideWhenUsed/>
    <w:qFormat/>
    <w:rPr>
      <w:sz w:val="18"/>
      <w:szCs w:val="18"/>
    </w:rPr>
  </w:style>
  <w:style w:type="paragraph" w:styleId="785">
    <w:name w:val="Footer"/>
    <w:basedOn w:val="758"/>
    <w:link w:val="840"/>
    <w:uiPriority w:val="0"/>
    <w:unhideWhenUsed/>
    <w:qFormat/>
    <w:pPr>
      <w:jc w:val="left"/>
      <w:tabs>
        <w:tab w:val="center" w:pos="4153" w:leader="none"/>
        <w:tab w:val="right" w:pos="8306" w:leader="none"/>
      </w:tabs>
    </w:pPr>
    <w:rPr>
      <w:sz w:val="18"/>
      <w:szCs w:val="18"/>
    </w:rPr>
  </w:style>
  <w:style w:type="paragraph" w:styleId="786">
    <w:name w:val="Header"/>
    <w:basedOn w:val="758"/>
    <w:link w:val="83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58"/>
    <w:next w:val="758"/>
    <w:uiPriority w:val="39"/>
    <w:unhideWhenUsed/>
    <w:qFormat/>
    <w:pPr>
      <w:jc w:val="center"/>
      <w:spacing w:line="360" w:lineRule="auto"/>
      <w:tabs>
        <w:tab w:val="right" w:pos="9628" w:leader="dot"/>
      </w:tabs>
    </w:pPr>
    <w:rPr>
      <w:sz w:val="32"/>
    </w:rPr>
  </w:style>
  <w:style w:type="paragraph" w:styleId="788">
    <w:name w:val="toc 4"/>
    <w:basedOn w:val="758"/>
    <w:next w:val="758"/>
    <w:uiPriority w:val="39"/>
    <w:unhideWhenUsed/>
    <w:qFormat/>
    <w:pPr>
      <w:ind w:left="850" w:right="0" w:firstLine="0"/>
      <w:spacing w:after="57"/>
    </w:pPr>
  </w:style>
  <w:style w:type="paragraph" w:styleId="789">
    <w:name w:val="Subtitle"/>
    <w:basedOn w:val="758"/>
    <w:next w:val="758"/>
    <w:link w:val="831"/>
    <w:uiPriority w:val="11"/>
    <w:qFormat/>
    <w:pPr>
      <w:spacing w:before="200" w:after="200"/>
    </w:pPr>
    <w:rPr>
      <w:sz w:val="24"/>
      <w:szCs w:val="24"/>
    </w:rPr>
  </w:style>
  <w:style w:type="paragraph" w:styleId="790">
    <w:name w:val="footnote text"/>
    <w:basedOn w:val="758"/>
    <w:link w:val="837"/>
    <w:uiPriority w:val="99"/>
    <w:unhideWhenUsed/>
    <w:qFormat/>
    <w:pPr>
      <w:spacing w:after="40" w:line="240" w:lineRule="auto"/>
    </w:pPr>
    <w:rPr>
      <w:sz w:val="18"/>
    </w:rPr>
  </w:style>
  <w:style w:type="paragraph" w:styleId="791">
    <w:name w:val="toc 6"/>
    <w:basedOn w:val="758"/>
    <w:next w:val="758"/>
    <w:uiPriority w:val="39"/>
    <w:unhideWhenUsed/>
    <w:qFormat/>
    <w:pPr>
      <w:ind w:left="1417" w:right="0" w:firstLine="0"/>
      <w:spacing w:after="57"/>
    </w:pPr>
  </w:style>
  <w:style w:type="paragraph" w:styleId="792">
    <w:name w:val="table of figures"/>
    <w:basedOn w:val="758"/>
    <w:next w:val="758"/>
    <w:uiPriority w:val="99"/>
    <w:unhideWhenUsed/>
    <w:qFormat/>
    <w:pPr>
      <w:spacing w:after="0" w:afterAutospacing="0"/>
    </w:pPr>
  </w:style>
  <w:style w:type="paragraph" w:styleId="793">
    <w:name w:val="toc 2"/>
    <w:basedOn w:val="758"/>
    <w:next w:val="758"/>
    <w:uiPriority w:val="39"/>
    <w:unhideWhenUsed/>
    <w:qFormat/>
    <w:pPr>
      <w:ind w:left="283" w:right="0" w:firstLine="0"/>
      <w:spacing w:after="57"/>
    </w:pPr>
  </w:style>
  <w:style w:type="paragraph" w:styleId="794">
    <w:name w:val="toc 9"/>
    <w:basedOn w:val="758"/>
    <w:next w:val="758"/>
    <w:uiPriority w:val="39"/>
    <w:unhideWhenUsed/>
    <w:qFormat/>
    <w:pPr>
      <w:ind w:left="2268" w:right="0" w:firstLine="0"/>
      <w:spacing w:after="57"/>
    </w:pPr>
  </w:style>
  <w:style w:type="paragraph" w:styleId="795">
    <w:name w:val="Normal (Web)"/>
    <w:basedOn w:val="758"/>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796">
    <w:name w:val="Title"/>
    <w:basedOn w:val="758"/>
    <w:next w:val="758"/>
    <w:link w:val="830"/>
    <w:uiPriority w:val="10"/>
    <w:qFormat/>
    <w:pPr>
      <w:contextualSpacing/>
      <w:spacing w:before="300" w:after="200"/>
    </w:pPr>
    <w:rPr>
      <w:sz w:val="48"/>
      <w:szCs w:val="48"/>
    </w:rPr>
  </w:style>
  <w:style w:type="table" w:styleId="797">
    <w:name w:val="Table Grid"/>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68"/>
    <w:uiPriority w:val="22"/>
    <w:qFormat/>
    <w:rPr>
      <w:b/>
    </w:rPr>
  </w:style>
  <w:style w:type="character" w:styleId="799">
    <w:name w:val="endnote reference"/>
    <w:basedOn w:val="768"/>
    <w:uiPriority w:val="99"/>
    <w:unhideWhenUsed/>
    <w:qFormat/>
    <w:rPr>
      <w:vertAlign w:val="superscript"/>
    </w:rPr>
  </w:style>
  <w:style w:type="character" w:styleId="800">
    <w:name w:val="page number"/>
    <w:basedOn w:val="768"/>
    <w:uiPriority w:val="99"/>
    <w:unhideWhenUsed/>
    <w:qFormat/>
  </w:style>
  <w:style w:type="character" w:styleId="801">
    <w:name w:val="Emphasis"/>
    <w:basedOn w:val="768"/>
    <w:uiPriority w:val="20"/>
    <w:qFormat/>
    <w:rPr>
      <w:i/>
    </w:rPr>
  </w:style>
  <w:style w:type="character" w:styleId="802">
    <w:name w:val="Hyperlink"/>
    <w:uiPriority w:val="99"/>
    <w:qFormat/>
    <w:rPr>
      <w:color w:val="0000ff"/>
      <w:u w:val="none"/>
    </w:rPr>
  </w:style>
  <w:style w:type="character" w:styleId="803">
    <w:name w:val="annotation reference"/>
    <w:uiPriority w:val="0"/>
    <w:qFormat/>
    <w:rPr>
      <w:sz w:val="21"/>
      <w:szCs w:val="21"/>
    </w:rPr>
  </w:style>
  <w:style w:type="character" w:styleId="804">
    <w:name w:val="footnote reference"/>
    <w:basedOn w:val="768"/>
    <w:uiPriority w:val="99"/>
    <w:unhideWhenUsed/>
    <w:qFormat/>
    <w:rPr>
      <w:vertAlign w:val="superscript"/>
    </w:rPr>
  </w:style>
  <w:style w:type="paragraph" w:styleId="8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06" w:customStyle="1">
    <w:name w:val="Quote1"/>
    <w:basedOn w:val="758"/>
    <w:next w:val="758"/>
    <w:uiPriority w:val="99"/>
    <w:qFormat/>
    <w:pPr>
      <w:ind w:left="864" w:right="864"/>
      <w:jc w:val="center"/>
      <w:spacing w:before="200" w:after="160"/>
      <w:widowControl/>
    </w:pPr>
    <w:rPr>
      <w:rFonts w:ascii="宋体"/>
      <w:i/>
      <w:color w:val="404040"/>
    </w:rPr>
  </w:style>
  <w:style w:type="paragraph" w:styleId="807" w:customStyle="1">
    <w:name w:val="List Paragraph"/>
    <w:basedOn w:val="758"/>
    <w:uiPriority w:val="34"/>
    <w:qFormat/>
    <w:pPr>
      <w:contextualSpacing/>
      <w:ind w:left="720"/>
    </w:pPr>
  </w:style>
  <w:style w:type="paragraph" w:styleId="808"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809" w:customStyle="1">
    <w:name w:val="Quote"/>
    <w:basedOn w:val="758"/>
    <w:next w:val="758"/>
    <w:link w:val="832"/>
    <w:uiPriority w:val="29"/>
    <w:qFormat/>
    <w:pPr>
      <w:ind w:left="720" w:right="720"/>
    </w:pPr>
    <w:rPr>
      <w:i/>
    </w:rPr>
  </w:style>
  <w:style w:type="paragraph" w:styleId="810" w:customStyle="1">
    <w:name w:val="Intense Quote"/>
    <w:basedOn w:val="758"/>
    <w:next w:val="758"/>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1" w:customStyle="1">
    <w:name w:val="TOC Heading"/>
    <w:uiPriority w:val="39"/>
    <w:unhideWhenUsed/>
    <w:qFormat/>
    <w:rPr>
      <w:rFonts w:hint="default" w:ascii="Calibri" w:hAnsi="Calibri" w:eastAsia="Arial" w:cs="Arial"/>
      <w:lang w:val="en-US" w:eastAsia="zh-CN" w:bidi="ar-SA"/>
    </w:rPr>
  </w:style>
  <w:style w:type="paragraph" w:styleId="812" w:customStyle="1">
    <w:name w:val="Default"/>
    <w:link w:val="848"/>
    <w:uiPriority w:val="99"/>
    <w:qFormat/>
    <w:pPr>
      <w:widowControl w:val="off"/>
    </w:pPr>
    <w:rPr>
      <w:rFonts w:hint="default" w:ascii="MS Mincho" w:hAnsi="Calibri" w:eastAsia="宋体" w:cs="Times New Roman"/>
      <w:color w:val="000000"/>
      <w:sz w:val="21"/>
      <w:szCs w:val="24"/>
      <w:lang w:val="en-US" w:eastAsia="zh-CN" w:bidi="ar-SA"/>
    </w:rPr>
  </w:style>
  <w:style w:type="paragraph" w:styleId="813"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814" w:customStyle="1">
    <w:name w:val="Table Text"/>
    <w:basedOn w:val="758"/>
    <w:uiPriority w:val="0"/>
    <w:semiHidden/>
    <w:qFormat/>
    <w:rPr>
      <w:rFonts w:ascii="宋体" w:hAnsi="宋体" w:eastAsia="宋体" w:cs="宋体"/>
      <w:sz w:val="24"/>
      <w:szCs w:val="24"/>
      <w:lang w:eastAsia="en-US"/>
    </w:rPr>
  </w:style>
  <w:style w:type="paragraph" w:styleId="815" w:customStyle="1">
    <w:name w:val="纯文本11"/>
    <w:basedOn w:val="758"/>
    <w:next w:val="758"/>
    <w:uiPriority w:val="0"/>
    <w:qFormat/>
    <w:pPr>
      <w:ind w:firstLine="922"/>
      <w:spacing w:line="360" w:lineRule="auto"/>
    </w:pPr>
    <w:rPr>
      <w:rFonts w:ascii="宋体" w:hAnsi="Courier New" w:eastAsia="宋体" w:cs="Times New Roman"/>
      <w:szCs w:val="20"/>
    </w:rPr>
  </w:style>
  <w:style w:type="paragraph" w:styleId="816" w:customStyle="1">
    <w:name w:val="正文文本1"/>
    <w:basedOn w:val="758"/>
    <w:uiPriority w:val="0"/>
    <w:qFormat/>
    <w:pPr>
      <w:ind w:firstLine="922"/>
      <w:spacing w:line="360" w:lineRule="auto"/>
    </w:pPr>
    <w:rPr>
      <w:rFonts w:ascii="金山简黑体" w:hAnsi="Courier New" w:eastAsia="金山简黑体" w:cs="Times New Roman"/>
      <w:b/>
      <w:spacing w:val="-8"/>
      <w:sz w:val="44"/>
      <w:szCs w:val="20"/>
    </w:rPr>
  </w:style>
  <w:style w:type="paragraph" w:styleId="817" w:customStyle="1">
    <w:name w:val="正文1"/>
    <w:basedOn w:val="771"/>
    <w:uiPriority w:val="0"/>
    <w:qFormat/>
    <w:pPr>
      <w:spacing w:line="500" w:lineRule="exact"/>
    </w:pPr>
    <w:rPr>
      <w:rFonts w:hAnsi="新宋体"/>
    </w:rPr>
  </w:style>
  <w:style w:type="paragraph" w:styleId="818" w:customStyle="1">
    <w:name w:val="_Style 6"/>
    <w:basedOn w:val="758"/>
    <w:next w:val="758"/>
    <w:uiPriority w:val="0"/>
    <w:qFormat/>
    <w:pPr>
      <w:ind w:firstLine="420"/>
      <w:spacing w:line="192" w:lineRule="auto"/>
    </w:pPr>
    <w:rPr>
      <w:rFonts w:ascii="Calibri" w:hAnsi="Calibri" w:eastAsia="宋体" w:cs="Times New Roman"/>
      <w:szCs w:val="24"/>
    </w:rPr>
  </w:style>
  <w:style w:type="paragraph" w:styleId="819" w:customStyle="1">
    <w:name w:val="列出段落1"/>
    <w:basedOn w:val="758"/>
    <w:uiPriority w:val="0"/>
    <w:qFormat/>
    <w:pPr>
      <w:ind w:firstLine="420"/>
    </w:pPr>
    <w:rPr>
      <w:szCs w:val="21"/>
    </w:rPr>
  </w:style>
  <w:style w:type="paragraph" w:styleId="820" w:customStyle="1">
    <w:name w:val="标题 31"/>
    <w:basedOn w:val="758"/>
    <w:next w:val="758"/>
    <w:uiPriority w:val="0"/>
    <w:qFormat/>
    <w:pPr>
      <w:keepLines/>
      <w:keepNext/>
      <w:spacing w:before="260" w:after="260" w:line="416" w:lineRule="auto"/>
      <w:outlineLvl w:val="2"/>
    </w:pPr>
    <w:rPr>
      <w:rFonts w:ascii="Times New Roman" w:hAnsi="Times New Roman"/>
      <w:b/>
      <w:bCs/>
      <w:sz w:val="32"/>
      <w:szCs w:val="32"/>
    </w:rPr>
  </w:style>
  <w:style w:type="character" w:styleId="821" w:customStyle="1">
    <w:name w:val="Heading 1 Char"/>
    <w:basedOn w:val="768"/>
    <w:uiPriority w:val="9"/>
    <w:qFormat/>
    <w:rPr>
      <w:rFonts w:ascii="Arial" w:hAnsi="Arial" w:eastAsia="Arial" w:cs="Arial"/>
      <w:sz w:val="40"/>
      <w:szCs w:val="40"/>
    </w:rPr>
  </w:style>
  <w:style w:type="character" w:styleId="822" w:customStyle="1">
    <w:name w:val="Heading 2 Char"/>
    <w:basedOn w:val="768"/>
    <w:uiPriority w:val="9"/>
    <w:qFormat/>
    <w:rPr>
      <w:rFonts w:ascii="Arial" w:hAnsi="Arial" w:eastAsia="Arial" w:cs="Arial"/>
      <w:sz w:val="34"/>
    </w:rPr>
  </w:style>
  <w:style w:type="character" w:styleId="823" w:customStyle="1">
    <w:name w:val="Heading 3 Char"/>
    <w:basedOn w:val="768"/>
    <w:uiPriority w:val="9"/>
    <w:qFormat/>
    <w:rPr>
      <w:rFonts w:ascii="Arial" w:hAnsi="Arial" w:eastAsia="Arial" w:cs="Arial"/>
      <w:sz w:val="30"/>
      <w:szCs w:val="30"/>
    </w:rPr>
  </w:style>
  <w:style w:type="character" w:styleId="824" w:customStyle="1">
    <w:name w:val="Heading 4 Char"/>
    <w:basedOn w:val="768"/>
    <w:link w:val="762"/>
    <w:uiPriority w:val="9"/>
    <w:qFormat/>
    <w:rPr>
      <w:rFonts w:ascii="Arial" w:hAnsi="Arial" w:eastAsia="Arial" w:cs="Arial"/>
      <w:b/>
      <w:bCs/>
      <w:sz w:val="26"/>
      <w:szCs w:val="26"/>
    </w:rPr>
  </w:style>
  <w:style w:type="character" w:styleId="825" w:customStyle="1">
    <w:name w:val="Heading 5 Char"/>
    <w:basedOn w:val="768"/>
    <w:link w:val="763"/>
    <w:uiPriority w:val="9"/>
    <w:qFormat/>
    <w:rPr>
      <w:rFonts w:ascii="Arial" w:hAnsi="Arial" w:eastAsia="Arial" w:cs="Arial"/>
      <w:b/>
      <w:bCs/>
      <w:sz w:val="24"/>
      <w:szCs w:val="24"/>
    </w:rPr>
  </w:style>
  <w:style w:type="character" w:styleId="826" w:customStyle="1">
    <w:name w:val="Heading 6 Char"/>
    <w:basedOn w:val="768"/>
    <w:link w:val="764"/>
    <w:uiPriority w:val="9"/>
    <w:qFormat/>
    <w:rPr>
      <w:rFonts w:ascii="Arial" w:hAnsi="Arial" w:eastAsia="Arial" w:cs="Arial"/>
      <w:b/>
      <w:bCs/>
      <w:sz w:val="22"/>
      <w:szCs w:val="22"/>
    </w:rPr>
  </w:style>
  <w:style w:type="character" w:styleId="827" w:customStyle="1">
    <w:name w:val="Heading 7 Char"/>
    <w:basedOn w:val="768"/>
    <w:link w:val="765"/>
    <w:uiPriority w:val="9"/>
    <w:qFormat/>
    <w:rPr>
      <w:rFonts w:ascii="Arial" w:hAnsi="Arial" w:eastAsia="Arial" w:cs="Arial"/>
      <w:b/>
      <w:bCs/>
      <w:i/>
      <w:iCs/>
      <w:sz w:val="22"/>
      <w:szCs w:val="22"/>
    </w:rPr>
  </w:style>
  <w:style w:type="character" w:styleId="828" w:customStyle="1">
    <w:name w:val="Heading 8 Char"/>
    <w:basedOn w:val="768"/>
    <w:link w:val="766"/>
    <w:uiPriority w:val="9"/>
    <w:qFormat/>
    <w:rPr>
      <w:rFonts w:ascii="Arial" w:hAnsi="Arial" w:eastAsia="Arial" w:cs="Arial"/>
      <w:i/>
      <w:iCs/>
      <w:sz w:val="22"/>
      <w:szCs w:val="22"/>
    </w:rPr>
  </w:style>
  <w:style w:type="character" w:styleId="829" w:customStyle="1">
    <w:name w:val="Heading 9 Char"/>
    <w:basedOn w:val="768"/>
    <w:link w:val="767"/>
    <w:uiPriority w:val="9"/>
    <w:qFormat/>
    <w:rPr>
      <w:rFonts w:ascii="Arial" w:hAnsi="Arial" w:eastAsia="Arial" w:cs="Arial"/>
      <w:i/>
      <w:iCs/>
      <w:sz w:val="21"/>
      <w:szCs w:val="21"/>
    </w:rPr>
  </w:style>
  <w:style w:type="character" w:styleId="830" w:customStyle="1">
    <w:name w:val="Title Char"/>
    <w:basedOn w:val="768"/>
    <w:link w:val="796"/>
    <w:uiPriority w:val="10"/>
    <w:qFormat/>
    <w:rPr>
      <w:sz w:val="48"/>
      <w:szCs w:val="48"/>
    </w:rPr>
  </w:style>
  <w:style w:type="character" w:styleId="831" w:customStyle="1">
    <w:name w:val="Subtitle Char"/>
    <w:basedOn w:val="768"/>
    <w:link w:val="789"/>
    <w:uiPriority w:val="11"/>
    <w:qFormat/>
    <w:rPr>
      <w:sz w:val="24"/>
      <w:szCs w:val="24"/>
    </w:rPr>
  </w:style>
  <w:style w:type="character" w:styleId="832" w:customStyle="1">
    <w:name w:val="Quote Char"/>
    <w:link w:val="809"/>
    <w:uiPriority w:val="29"/>
    <w:qFormat/>
    <w:rPr>
      <w:i/>
    </w:rPr>
  </w:style>
  <w:style w:type="character" w:styleId="833" w:customStyle="1">
    <w:name w:val="Intense Quote Char"/>
    <w:link w:val="810"/>
    <w:uiPriority w:val="30"/>
    <w:qFormat/>
    <w:rPr>
      <w:i/>
    </w:rPr>
  </w:style>
  <w:style w:type="character" w:styleId="834" w:customStyle="1">
    <w:name w:val="Header Char"/>
    <w:basedOn w:val="768"/>
    <w:uiPriority w:val="99"/>
    <w:qFormat/>
  </w:style>
  <w:style w:type="character" w:styleId="835" w:customStyle="1">
    <w:name w:val="Footer Char"/>
    <w:basedOn w:val="768"/>
    <w:uiPriority w:val="99"/>
    <w:qFormat/>
  </w:style>
  <w:style w:type="character" w:styleId="836" w:customStyle="1">
    <w:name w:val="Caption Char"/>
    <w:uiPriority w:val="99"/>
    <w:qFormat/>
  </w:style>
  <w:style w:type="character" w:styleId="837" w:customStyle="1">
    <w:name w:val="Footnote Text Char"/>
    <w:link w:val="790"/>
    <w:uiPriority w:val="99"/>
    <w:qFormat/>
    <w:rPr>
      <w:sz w:val="18"/>
    </w:rPr>
  </w:style>
  <w:style w:type="character" w:styleId="838" w:customStyle="1">
    <w:name w:val="Endnote Text Char"/>
    <w:link w:val="783"/>
    <w:uiPriority w:val="99"/>
    <w:qFormat/>
    <w:rPr>
      <w:sz w:val="20"/>
    </w:rPr>
  </w:style>
  <w:style w:type="character" w:styleId="839" w:customStyle="1">
    <w:name w:val="页眉 Char"/>
    <w:basedOn w:val="768"/>
    <w:link w:val="786"/>
    <w:uiPriority w:val="0"/>
    <w:qFormat/>
    <w:rPr>
      <w:sz w:val="18"/>
      <w:szCs w:val="18"/>
    </w:rPr>
  </w:style>
  <w:style w:type="character" w:styleId="840" w:customStyle="1">
    <w:name w:val="页脚 Char"/>
    <w:basedOn w:val="768"/>
    <w:link w:val="785"/>
    <w:uiPriority w:val="0"/>
    <w:qFormat/>
    <w:rPr>
      <w:sz w:val="18"/>
      <w:szCs w:val="18"/>
    </w:rPr>
  </w:style>
  <w:style w:type="character" w:styleId="841" w:customStyle="1">
    <w:name w:val="标题 1 Char"/>
    <w:basedOn w:val="768"/>
    <w:link w:val="759"/>
    <w:uiPriority w:val="0"/>
    <w:qFormat/>
    <w:rPr>
      <w:b/>
      <w:bCs/>
      <w:sz w:val="44"/>
      <w:szCs w:val="44"/>
    </w:rPr>
  </w:style>
  <w:style w:type="character" w:styleId="842" w:customStyle="1">
    <w:name w:val="文档结构图 Char"/>
    <w:basedOn w:val="768"/>
    <w:link w:val="773"/>
    <w:uiPriority w:val="0"/>
    <w:qFormat/>
    <w:rPr>
      <w:rFonts w:ascii="宋体" w:eastAsia="宋体"/>
      <w:sz w:val="18"/>
      <w:szCs w:val="18"/>
    </w:rPr>
  </w:style>
  <w:style w:type="character" w:styleId="843" w:customStyle="1">
    <w:name w:val="标题 2 Char"/>
    <w:basedOn w:val="768"/>
    <w:link w:val="760"/>
    <w:uiPriority w:val="9"/>
    <w:qFormat/>
    <w:rPr>
      <w:rFonts w:ascii="Cambria" w:hAnsi="Cambria" w:eastAsia="Arial" w:cs="Arial"/>
      <w:b/>
      <w:bCs/>
      <w:sz w:val="32"/>
      <w:szCs w:val="32"/>
    </w:rPr>
  </w:style>
  <w:style w:type="character" w:styleId="844" w:customStyle="1">
    <w:name w:val="标题 3 Char"/>
    <w:basedOn w:val="768"/>
    <w:link w:val="761"/>
    <w:uiPriority w:val="9"/>
    <w:qFormat/>
    <w:rPr>
      <w:b/>
      <w:bCs/>
      <w:sz w:val="32"/>
      <w:szCs w:val="32"/>
    </w:rPr>
  </w:style>
  <w:style w:type="character" w:styleId="845" w:customStyle="1">
    <w:name w:val="日期 Char"/>
    <w:basedOn w:val="768"/>
    <w:link w:val="782"/>
    <w:uiPriority w:val="99"/>
    <w:semiHidden/>
    <w:qFormat/>
  </w:style>
  <w:style w:type="character" w:styleId="846" w:customStyle="1">
    <w:name w:val="批注文字 Char"/>
    <w:basedOn w:val="768"/>
    <w:link w:val="774"/>
    <w:uiPriority w:val="0"/>
    <w:qFormat/>
    <w:rPr>
      <w:rFonts w:ascii="Times New Roman" w:hAnsi="Times New Roman" w:eastAsia="宋体" w:cs="Times New Roman"/>
      <w:szCs w:val="24"/>
    </w:rPr>
  </w:style>
  <w:style w:type="character" w:styleId="847" w:customStyle="1">
    <w:name w:val="批注框文本 Char"/>
    <w:basedOn w:val="768"/>
    <w:link w:val="784"/>
    <w:uiPriority w:val="0"/>
    <w:qFormat/>
    <w:rPr>
      <w:sz w:val="18"/>
      <w:szCs w:val="18"/>
    </w:rPr>
  </w:style>
  <w:style w:type="character" w:styleId="848" w:customStyle="1">
    <w:name w:val="Default Char"/>
    <w:link w:val="812"/>
    <w:uiPriority w:val="99"/>
    <w:qFormat/>
    <w:rPr>
      <w:rFonts w:ascii="MS Mincho" w:hAnsi="Calibri" w:eastAsia="宋体" w:cs="Times New Roman"/>
      <w:color w:val="000000"/>
      <w:szCs w:val="24"/>
    </w:rPr>
  </w:style>
  <w:style w:type="character" w:styleId="849" w:customStyle="1">
    <w:name w:val="纯文本 Char"/>
    <w:basedOn w:val="768"/>
    <w:link w:val="780"/>
    <w:uiPriority w:val="0"/>
    <w:qFormat/>
    <w:rPr>
      <w:rFonts w:ascii="宋体" w:hAnsi="Courier New" w:eastAsia="宋体" w:cs="Times New Roman"/>
      <w:szCs w:val="20"/>
    </w:rPr>
  </w:style>
  <w:style w:type="character" w:styleId="850" w:customStyle="1">
    <w:name w:val="正文文本 Char"/>
    <w:basedOn w:val="768"/>
    <w:link w:val="775"/>
    <w:uiPriority w:val="0"/>
    <w:semiHidden/>
    <w:qFormat/>
    <w:rPr>
      <w:rFonts w:ascii="Arial" w:hAnsi="Arial" w:eastAsia="Arial" w:cs="Arial"/>
      <w:szCs w:val="21"/>
      <w:lang w:eastAsia="en-US"/>
    </w:rPr>
  </w:style>
  <w:style w:type="character" w:styleId="851" w:customStyle="1">
    <w:name w:val="font81"/>
    <w:basedOn w:val="768"/>
    <w:uiPriority w:val="0"/>
    <w:qFormat/>
    <w:rPr>
      <w:rFonts w:hint="eastAsia" w:ascii="宋体" w:hAnsi="宋体" w:eastAsia="宋体" w:cs="宋体"/>
      <w:color w:val="000000"/>
      <w:sz w:val="20"/>
      <w:szCs w:val="20"/>
      <w:u w:val="none"/>
    </w:rPr>
  </w:style>
  <w:style w:type="character" w:styleId="852" w:customStyle="1">
    <w:name w:val="font71"/>
    <w:basedOn w:val="768"/>
    <w:uiPriority w:val="0"/>
    <w:qFormat/>
    <w:rPr>
      <w:rFonts w:hint="default" w:ascii="方正仿宋_GBK" w:hAnsi="方正仿宋_GBK" w:eastAsia="方正仿宋_GBK" w:cs="方正仿宋_GBK"/>
      <w:color w:val="000000"/>
      <w:sz w:val="20"/>
      <w:szCs w:val="20"/>
      <w:u w:val="none"/>
    </w:rPr>
  </w:style>
  <w:style w:type="character" w:styleId="853" w:customStyle="1">
    <w:name w:val="font91"/>
    <w:basedOn w:val="768"/>
    <w:uiPriority w:val="0"/>
    <w:qFormat/>
    <w:rPr>
      <w:rFonts w:hint="eastAsia" w:ascii="宋体" w:hAnsi="宋体" w:eastAsia="宋体" w:cs="宋体"/>
      <w:color w:val="000000"/>
      <w:sz w:val="20"/>
      <w:szCs w:val="20"/>
      <w:u w:val="none"/>
    </w:rPr>
  </w:style>
  <w:style w:type="character" w:styleId="854" w:customStyle="1">
    <w:name w:val="font31"/>
    <w:basedOn w:val="768"/>
    <w:uiPriority w:val="0"/>
    <w:qFormat/>
    <w:rPr>
      <w:rFonts w:hint="default" w:ascii="方正仿宋_GBK" w:hAnsi="方正仿宋_GBK" w:eastAsia="方正仿宋_GBK" w:cs="方正仿宋_GBK"/>
      <w:color w:val="000000"/>
      <w:sz w:val="20"/>
      <w:szCs w:val="20"/>
      <w:u w:val="none"/>
    </w:rPr>
  </w:style>
  <w:style w:type="character" w:styleId="855" w:customStyle="1">
    <w:name w:val="font51"/>
    <w:basedOn w:val="768"/>
    <w:uiPriority w:val="0"/>
    <w:qFormat/>
    <w:rPr>
      <w:rFonts w:hint="default" w:ascii="方正仿宋_GBK" w:hAnsi="方正仿宋_GBK" w:eastAsia="方正仿宋_GBK" w:cs="方正仿宋_GBK"/>
      <w:color w:val="000000"/>
      <w:sz w:val="21"/>
      <w:szCs w:val="21"/>
      <w:u w:val="none"/>
    </w:rPr>
  </w:style>
  <w:style w:type="character" w:styleId="856" w:customStyle="1">
    <w:name w:val="font61"/>
    <w:basedOn w:val="768"/>
    <w:uiPriority w:val="0"/>
    <w:qFormat/>
    <w:rPr>
      <w:rFonts w:hint="default" w:ascii="方正仿宋_GBK" w:hAnsi="方正仿宋_GBK" w:eastAsia="方正仿宋_GBK" w:cs="方正仿宋_GBK"/>
      <w:color w:val="000000"/>
      <w:sz w:val="24"/>
      <w:szCs w:val="24"/>
      <w:u w:val="none"/>
    </w:rPr>
  </w:style>
  <w:style w:type="character" w:styleId="857" w:customStyle="1">
    <w:name w:val="font21"/>
    <w:basedOn w:val="768"/>
    <w:uiPriority w:val="0"/>
    <w:qFormat/>
    <w:rPr>
      <w:rFonts w:hint="default" w:ascii="方正仿宋_GBK" w:hAnsi="方正仿宋_GBK" w:eastAsia="方正仿宋_GBK" w:cs="方正仿宋_GBK"/>
      <w:color w:val="000000"/>
      <w:sz w:val="24"/>
      <w:szCs w:val="24"/>
      <w:u w:val="none"/>
    </w:rPr>
  </w:style>
  <w:style w:type="character" w:styleId="858" w:customStyle="1">
    <w:name w:val="font41"/>
    <w:basedOn w:val="768"/>
    <w:uiPriority w:val="0"/>
    <w:qFormat/>
    <w:rPr>
      <w:rFonts w:ascii="Arial" w:hAnsi="Arial" w:cs="Arial"/>
      <w:color w:val="000000"/>
      <w:sz w:val="24"/>
      <w:szCs w:val="24"/>
      <w:u w:val="none"/>
    </w:rPr>
  </w:style>
  <w:style w:type="character" w:styleId="859" w:customStyle="1">
    <w:name w:val="font11"/>
    <w:basedOn w:val="768"/>
    <w:uiPriority w:val="0"/>
    <w:qFormat/>
    <w:rPr>
      <w:rFonts w:hint="default" w:ascii="方正仿宋_GBK" w:hAnsi="方正仿宋_GBK" w:eastAsia="方正仿宋_GBK" w:cs="方正仿宋_GBK"/>
      <w:color w:val="000000"/>
      <w:sz w:val="24"/>
      <w:szCs w:val="24"/>
      <w:u w:val="none"/>
    </w:rPr>
  </w:style>
  <w:style w:type="table" w:styleId="860" w:customStyle="1">
    <w:name w:val="Table Grid Light"/>
    <w:basedOn w:val="76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61" w:customStyle="1">
    <w:name w:val="Plain Table 1"/>
    <w:basedOn w:val="76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769"/>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76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76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76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1 Light"/>
    <w:basedOn w:val="769"/>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7" w:customStyle="1">
    <w:name w:val="Grid Table 1 Light - Accent 1"/>
    <w:basedOn w:val="769"/>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8" w:customStyle="1">
    <w:name w:val="Grid Table 1 Light - Accent 2"/>
    <w:basedOn w:val="769"/>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9" w:customStyle="1">
    <w:name w:val="Grid Table 1 Light - Accent 3"/>
    <w:basedOn w:val="769"/>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0" w:customStyle="1">
    <w:name w:val="Grid Table 1 Light - Accent 4"/>
    <w:basedOn w:val="769"/>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1" w:customStyle="1">
    <w:name w:val="Grid Table 1 Light - Accent 5"/>
    <w:basedOn w:val="769"/>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2" w:customStyle="1">
    <w:name w:val="Grid Table 1 Light - Accent 6"/>
    <w:basedOn w:val="769"/>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3" w:customStyle="1">
    <w:name w:val="Grid Table 2"/>
    <w:basedOn w:val="76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2 - Accent 1"/>
    <w:basedOn w:val="769"/>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2 - Accent 2"/>
    <w:basedOn w:val="769"/>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2 - Accent 3"/>
    <w:basedOn w:val="769"/>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2 - Accent 4"/>
    <w:basedOn w:val="769"/>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2 - Accent 5"/>
    <w:basedOn w:val="769"/>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2 - Accent 6"/>
    <w:basedOn w:val="769"/>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3"/>
    <w:basedOn w:val="76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3 - Accent 1"/>
    <w:basedOn w:val="769"/>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3 - Accent 2"/>
    <w:basedOn w:val="769"/>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3 - Accent 3"/>
    <w:basedOn w:val="769"/>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3 - Accent 4"/>
    <w:basedOn w:val="769"/>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3 - Accent 5"/>
    <w:basedOn w:val="769"/>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3 - Accent 6"/>
    <w:basedOn w:val="769"/>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4"/>
    <w:basedOn w:val="769"/>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4 - Accent 1"/>
    <w:basedOn w:val="769"/>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4 - Accent 2"/>
    <w:basedOn w:val="769"/>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4 - Accent 3"/>
    <w:basedOn w:val="769"/>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4 - Accent 4"/>
    <w:basedOn w:val="769"/>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4 - Accent 5"/>
    <w:basedOn w:val="769"/>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4 - Accent 6"/>
    <w:basedOn w:val="769"/>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5 Dark"/>
    <w:basedOn w:val="76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5 Dark- Accent 1"/>
    <w:basedOn w:val="76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5 Dark - Accent 2"/>
    <w:basedOn w:val="76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5 Dark - Accent 3"/>
    <w:basedOn w:val="76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5 Dark- Accent 4"/>
    <w:basedOn w:val="76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5 Dark - Accent 5"/>
    <w:basedOn w:val="76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5 Dark - Accent 6"/>
    <w:basedOn w:val="76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6 Colorful"/>
    <w:basedOn w:val="769"/>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902" w:customStyle="1">
    <w:name w:val="Grid Table 6 Colorful - Accent 1"/>
    <w:basedOn w:val="769"/>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903" w:customStyle="1">
    <w:name w:val="Grid Table 6 Colorful - Accent 2"/>
    <w:basedOn w:val="769"/>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904" w:customStyle="1">
    <w:name w:val="Grid Table 6 Colorful - Accent 3"/>
    <w:basedOn w:val="769"/>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05" w:customStyle="1">
    <w:name w:val="Grid Table 6 Colorful - Accent 4"/>
    <w:basedOn w:val="769"/>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906" w:customStyle="1">
    <w:name w:val="Grid Table 6 Colorful - Accent 5"/>
    <w:basedOn w:val="769"/>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07" w:customStyle="1">
    <w:name w:val="Grid Table 6 Colorful - Accent 6"/>
    <w:basedOn w:val="769"/>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08" w:customStyle="1">
    <w:name w:val="Grid Table 7 Colorful"/>
    <w:basedOn w:val="769"/>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7 Colorful - Accent 1"/>
    <w:basedOn w:val="769"/>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7 Colorful - Accent 2"/>
    <w:basedOn w:val="769"/>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7 Colorful - Accent 3"/>
    <w:basedOn w:val="769"/>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Grid Table 7 Colorful - Accent 4"/>
    <w:basedOn w:val="769"/>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Grid Table 7 Colorful - Accent 5"/>
    <w:basedOn w:val="769"/>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Grid Table 7 Colorful - Accent 6"/>
    <w:basedOn w:val="769"/>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1 Light"/>
    <w:basedOn w:val="769"/>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1 Light - Accent 1"/>
    <w:basedOn w:val="769"/>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1 Light - Accent 2"/>
    <w:basedOn w:val="769"/>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1 Light - Accent 3"/>
    <w:basedOn w:val="769"/>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List Table 1 Light - Accent 4"/>
    <w:basedOn w:val="769"/>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List Table 1 Light - Accent 5"/>
    <w:basedOn w:val="769"/>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List Table 1 Light - Accent 6"/>
    <w:basedOn w:val="769"/>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List Table 2"/>
    <w:basedOn w:val="769"/>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23" w:customStyle="1">
    <w:name w:val="List Table 2 - Accent 1"/>
    <w:basedOn w:val="769"/>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24" w:customStyle="1">
    <w:name w:val="List Table 2 - Accent 2"/>
    <w:basedOn w:val="769"/>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25" w:customStyle="1">
    <w:name w:val="List Table 2 - Accent 3"/>
    <w:basedOn w:val="769"/>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26" w:customStyle="1">
    <w:name w:val="List Table 2 - Accent 4"/>
    <w:basedOn w:val="769"/>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27" w:customStyle="1">
    <w:name w:val="List Table 2 - Accent 5"/>
    <w:basedOn w:val="769"/>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28" w:customStyle="1">
    <w:name w:val="List Table 2 - Accent 6"/>
    <w:basedOn w:val="769"/>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29" w:customStyle="1">
    <w:name w:val="List Table 3"/>
    <w:basedOn w:val="769"/>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0" w:customStyle="1">
    <w:name w:val="List Table 3 - Accent 1"/>
    <w:basedOn w:val="769"/>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1" w:customStyle="1">
    <w:name w:val="List Table 3 - Accent 2"/>
    <w:basedOn w:val="769"/>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2" w:customStyle="1">
    <w:name w:val="List Table 3 - Accent 3"/>
    <w:basedOn w:val="769"/>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33" w:customStyle="1">
    <w:name w:val="List Table 3 - Accent 4"/>
    <w:basedOn w:val="769"/>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34" w:customStyle="1">
    <w:name w:val="List Table 3 - Accent 5"/>
    <w:basedOn w:val="769"/>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5" w:customStyle="1">
    <w:name w:val="List Table 3 - Accent 6"/>
    <w:basedOn w:val="769"/>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6" w:customStyle="1">
    <w:name w:val="List Table 4"/>
    <w:basedOn w:val="769"/>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7" w:customStyle="1">
    <w:name w:val="List Table 4 - Accent 1"/>
    <w:basedOn w:val="769"/>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8" w:customStyle="1">
    <w:name w:val="List Table 4 - Accent 2"/>
    <w:basedOn w:val="769"/>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9" w:customStyle="1">
    <w:name w:val="List Table 4 - Accent 3"/>
    <w:basedOn w:val="769"/>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40" w:customStyle="1">
    <w:name w:val="List Table 4 - Accent 4"/>
    <w:basedOn w:val="769"/>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41" w:customStyle="1">
    <w:name w:val="List Table 4 - Accent 5"/>
    <w:basedOn w:val="769"/>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42" w:customStyle="1">
    <w:name w:val="List Table 4 - Accent 6"/>
    <w:basedOn w:val="769"/>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43" w:customStyle="1">
    <w:name w:val="List Table 5 Dark"/>
    <w:basedOn w:val="769"/>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44" w:customStyle="1">
    <w:name w:val="List Table 5 Dark - Accent 1"/>
    <w:basedOn w:val="769"/>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45" w:customStyle="1">
    <w:name w:val="List Table 5 Dark - Accent 2"/>
    <w:basedOn w:val="769"/>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46" w:customStyle="1">
    <w:name w:val="List Table 5 Dark - Accent 3"/>
    <w:basedOn w:val="769"/>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47" w:customStyle="1">
    <w:name w:val="List Table 5 Dark - Accent 4"/>
    <w:basedOn w:val="769"/>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48" w:customStyle="1">
    <w:name w:val="List Table 5 Dark - Accent 5"/>
    <w:basedOn w:val="769"/>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49" w:customStyle="1">
    <w:name w:val="List Table 5 Dark - Accent 6"/>
    <w:basedOn w:val="769"/>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50" w:customStyle="1">
    <w:name w:val="List Table 6 Colorful"/>
    <w:basedOn w:val="769"/>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List Table 6 Colorful - Accent 1"/>
    <w:basedOn w:val="769"/>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6 Colorful - Accent 2"/>
    <w:basedOn w:val="769"/>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List Table 6 Colorful - Accent 3"/>
    <w:basedOn w:val="769"/>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List Table 6 Colorful - Accent 4"/>
    <w:basedOn w:val="769"/>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st Table 6 Colorful - Accent 5"/>
    <w:basedOn w:val="769"/>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List Table 6 Colorful - Accent 6"/>
    <w:basedOn w:val="769"/>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List Table 7 Colorful"/>
    <w:basedOn w:val="769"/>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List Table 7 Colorful - Accent 1"/>
    <w:basedOn w:val="769"/>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List Table 7 Colorful - Accent 2"/>
    <w:basedOn w:val="769"/>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7 Colorful - Accent 3"/>
    <w:basedOn w:val="769"/>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7 Colorful - Accent 4"/>
    <w:basedOn w:val="769"/>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7 Colorful - Accent 5"/>
    <w:basedOn w:val="769"/>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st Table 7 Colorful - Accent 6"/>
    <w:basedOn w:val="769"/>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ned - Accent"/>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5" w:customStyle="1">
    <w:name w:val="Lined - Accent 1"/>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66" w:customStyle="1">
    <w:name w:val="Lined - Accent 2"/>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67" w:customStyle="1">
    <w:name w:val="Lined - Accent 3"/>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68" w:customStyle="1">
    <w:name w:val="Lined - Accent 4"/>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9" w:customStyle="1">
    <w:name w:val="Lined - Accent 5"/>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0" w:customStyle="1">
    <w:name w:val="Lined - Accent 6"/>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1" w:customStyle="1">
    <w:name w:val="Bordered &amp; Lined - Accent"/>
    <w:basedOn w:val="769"/>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2" w:customStyle="1">
    <w:name w:val="Bordered &amp; Lined - Accent 1"/>
    <w:basedOn w:val="769"/>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73" w:customStyle="1">
    <w:name w:val="Bordered &amp; Lined - Accent 2"/>
    <w:basedOn w:val="769"/>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4" w:customStyle="1">
    <w:name w:val="Bordered &amp; Lined - Accent 3"/>
    <w:basedOn w:val="769"/>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5" w:customStyle="1">
    <w:name w:val="Bordered &amp; Lined - Accent 4"/>
    <w:basedOn w:val="769"/>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6" w:customStyle="1">
    <w:name w:val="Bordered &amp; Lined - Accent 5"/>
    <w:basedOn w:val="769"/>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7" w:customStyle="1">
    <w:name w:val="Bordered &amp; Lined - Accent 6"/>
    <w:basedOn w:val="769"/>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8" w:customStyle="1">
    <w:name w:val="Bordered"/>
    <w:basedOn w:val="769"/>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Bordered - Accent 1"/>
    <w:basedOn w:val="769"/>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Bordered - Accent 2"/>
    <w:basedOn w:val="769"/>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Bordered - Accent 3"/>
    <w:basedOn w:val="769"/>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Bordered - Accent 4"/>
    <w:basedOn w:val="769"/>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Bordered - Accent 5"/>
    <w:basedOn w:val="769"/>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Bordered - Accent 6"/>
    <w:basedOn w:val="769"/>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character" w:styleId="986" w:customStyle="1">
    <w:name w:val="标题 3 字符"/>
    <w:basedOn w:val="768"/>
    <w:link w:val="761"/>
    <w:uiPriority w:val="0"/>
    <w:qFormat/>
    <w:rPr>
      <w:rFonts w:ascii="Calibri Light" w:hAnsi="Calibri Light" w:eastAsia="宋体" w:cs="Times New Roman"/>
      <w:color w:val="2e74b5"/>
      <w:sz w:val="32"/>
      <w:szCs w:val="32"/>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崔双成</cp:lastModifiedBy>
  <cp:revision>9</cp:revision>
  <dcterms:created xsi:type="dcterms:W3CDTF">2024-01-04T03:50:00Z</dcterms:created>
  <dcterms:modified xsi:type="dcterms:W3CDTF">2026-09-08T05:56:16Z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eyJoZGlkIjoiOWI0YjMwOGMyNzkzOTcyYjRkMDA2MDc1ZmE1YTgzNWEiLCJ1c2VySWQiOiI1ODg1ODY4NDMifQ==</vt:lpwstr>
  </property>
  <property fmtid="{D5CDD505-2E9C-101B-9397-08002B2CF9AE}" pid="3" name="KSOProductBuildVer">
    <vt:lpwstr>2052-12.1.0.28505</vt:lpwstr>
  </property>
  <property fmtid="{D5CDD505-2E9C-101B-9397-08002B2CF9AE}" pid="4" name="ICV">
    <vt:lpwstr>ABB1879A17F24BBB97EC81F393723733_13</vt:lpwstr>
  </property>
</Properties>
</file>