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center"/>
        <w:spacing w:line="360" w:lineRule="auto"/>
        <w:rPr>
          <w:rFonts w:ascii="宋体" w:hAnsi="宋体" w:cs="宋体"/>
          <w:b/>
          <w:color w:val="000000"/>
          <w:sz w:val="72"/>
          <w:szCs w:val="72"/>
          <w:highlight w:val="none"/>
          <w:lang w:bidi="ar"/>
        </w:rPr>
      </w:pPr>
      <w:r>
        <w:rPr>
          <w:rFonts w:ascii="宋体" w:hAnsi="宋体" w:cs="宋体"/>
          <w:b/>
          <w:color w:val="000000"/>
          <w:sz w:val="72"/>
          <w:szCs w:val="72"/>
          <w:highlight w:val="none"/>
          <w:lang w:bidi="ar"/>
        </w:rPr>
      </w:r>
      <w:r/>
    </w:p>
    <w:p>
      <w:pPr>
        <w:pStyle w:val="871"/>
        <w:jc w:val="center"/>
        <w:spacing w:line="360" w:lineRule="auto"/>
        <w:rPr>
          <w:rFonts w:hint="eastAsia" w:ascii="宋体" w:hAnsi="宋体" w:cs="宋体"/>
          <w:b/>
          <w:color w:val="000000"/>
          <w:sz w:val="72"/>
          <w:szCs w:val="72"/>
          <w:highlight w:val="none"/>
        </w:rPr>
      </w:pPr>
      <w:r>
        <w:rPr>
          <w:rFonts w:hint="eastAsia" w:ascii="宋体" w:hAnsi="宋体" w:cs="宋体"/>
          <w:b/>
          <w:color w:val="000000"/>
          <w:sz w:val="72"/>
          <w:szCs w:val="72"/>
          <w:highlight w:val="none"/>
          <w:lang w:bidi="ar"/>
        </w:rPr>
        <w:t xml:space="preserve">苏州市吴中区政府采购</w:t>
      </w:r>
      <w:r>
        <w:rPr>
          <w:rFonts w:hint="eastAsia" w:ascii="宋体" w:hAnsi="宋体" w:cs="宋体"/>
          <w:b/>
          <w:color w:val="000000"/>
          <w:sz w:val="72"/>
          <w:szCs w:val="72"/>
          <w:highlight w:val="none"/>
        </w:rPr>
      </w:r>
      <w:r/>
    </w:p>
    <w:p>
      <w:pPr>
        <w:pStyle w:val="871"/>
        <w:jc w:val="center"/>
        <w:spacing w:line="360" w:lineRule="auto"/>
        <w:rPr>
          <w:rFonts w:hint="eastAsia" w:ascii="宋体" w:hAnsi="宋体" w:cs="宋体"/>
          <w:b/>
          <w:color w:val="000000"/>
          <w:sz w:val="72"/>
          <w:szCs w:val="72"/>
          <w:highlight w:val="none"/>
        </w:rPr>
      </w:pPr>
      <w:r>
        <w:rPr>
          <w:rFonts w:hint="eastAsia" w:ascii="宋体" w:hAnsi="宋体" w:cs="宋体"/>
          <w:b/>
          <w:color w:val="000000"/>
          <w:sz w:val="72"/>
          <w:szCs w:val="72"/>
          <w:highlight w:val="none"/>
          <w:lang w:bidi="ar"/>
        </w:rPr>
        <w:t xml:space="preserve">竞争性磋商文件</w:t>
      </w:r>
      <w:r>
        <w:rPr>
          <w:rFonts w:hint="eastAsia" w:ascii="宋体" w:hAnsi="宋体" w:cs="宋体"/>
          <w:b/>
          <w:color w:val="000000"/>
          <w:sz w:val="72"/>
          <w:szCs w:val="72"/>
          <w:highlight w:val="none"/>
        </w:rPr>
      </w:r>
      <w:r/>
    </w:p>
    <w:p>
      <w:pPr>
        <w:pStyle w:val="871"/>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71"/>
        <w:spacing w:line="360" w:lineRule="auto"/>
        <w:rPr>
          <w:rFonts w:hint="eastAsia" w:ascii="宋体" w:hAnsi="宋体" w:cs="宋体"/>
          <w:color w:val="000000"/>
          <w:sz w:val="22"/>
          <w:szCs w:val="28"/>
          <w:highlight w:val="none"/>
        </w:rPr>
      </w:pPr>
      <w:r>
        <w:rPr>
          <w:rFonts w:hint="eastAsia" w:ascii="宋体" w:hAnsi="宋体" w:cs="宋体"/>
          <w:color w:val="000000"/>
          <w:sz w:val="22"/>
          <w:szCs w:val="28"/>
          <w:highlight w:val="none"/>
        </w:rPr>
      </w:r>
      <w:r/>
    </w:p>
    <w:p>
      <w:pPr>
        <w:pStyle w:val="871"/>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71"/>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71"/>
        <w:spacing w:line="360" w:lineRule="auto"/>
        <w:rPr>
          <w:rFonts w:hint="eastAsia" w:ascii="宋体" w:hAnsi="宋体" w:cs="宋体"/>
          <w:b/>
          <w:color w:val="000000"/>
          <w:spacing w:val="-6"/>
          <w:sz w:val="32"/>
          <w:highlight w:val="none"/>
        </w:rPr>
      </w:pPr>
      <w:r>
        <w:rPr>
          <w:rFonts w:hint="eastAsia" w:ascii="宋体" w:hAnsi="宋体" w:cs="宋体"/>
          <w:b/>
          <w:color w:val="000000"/>
          <w:spacing w:val="-6"/>
          <w:sz w:val="32"/>
          <w:highlight w:val="none"/>
          <w:lang w:bidi="ar"/>
        </w:rPr>
        <w:t xml:space="preserve">采购编号：</w:t>
      </w:r>
      <w:r>
        <w:rPr>
          <w:rFonts w:hint="eastAsia" w:ascii="宋体" w:hAnsi="宋体" w:cs="宋体"/>
          <w:b/>
          <w:color w:val="000000"/>
          <w:spacing w:val="-6"/>
          <w:sz w:val="32"/>
          <w:highlight w:val="none"/>
          <w:lang w:eastAsia="zh-CN" w:bidi="ar"/>
        </w:rPr>
        <w:t xml:space="preserve">JSZC-320506-ZXCG-C2026-0009</w:t>
      </w:r>
      <w:r>
        <w:rPr>
          <w:rFonts w:hint="eastAsia" w:ascii="宋体" w:hAnsi="宋体" w:cs="宋体"/>
          <w:b/>
          <w:color w:val="000000"/>
          <w:spacing w:val="-6"/>
          <w:sz w:val="32"/>
          <w:highlight w:val="none"/>
          <w:lang w:bidi="ar"/>
        </w:rPr>
        <w:t xml:space="preserve">号 </w:t>
      </w:r>
      <w:r>
        <w:rPr>
          <w:rFonts w:hint="eastAsia" w:ascii="宋体" w:hAnsi="宋体" w:cs="宋体"/>
          <w:b/>
          <w:color w:val="000000"/>
          <w:spacing w:val="-6"/>
          <w:sz w:val="32"/>
          <w:highlight w:val="none"/>
        </w:rPr>
      </w:r>
      <w:r/>
    </w:p>
    <w:p>
      <w:pPr>
        <w:pStyle w:val="871"/>
        <w:spacing w:line="360" w:lineRule="auto"/>
        <w:rPr>
          <w:rFonts w:hint="eastAsia" w:ascii="宋体" w:hAnsi="宋体" w:cs="宋体"/>
          <w:b/>
          <w:color w:val="000000"/>
          <w:spacing w:val="-6"/>
          <w:sz w:val="32"/>
          <w:highlight w:val="none"/>
          <w:lang w:bidi="ar"/>
        </w:rPr>
      </w:pPr>
      <w:r>
        <w:rPr>
          <w:rFonts w:hint="eastAsia" w:ascii="宋体" w:hAnsi="宋体" w:cs="宋体"/>
          <w:b/>
          <w:color w:val="000000"/>
          <w:spacing w:val="-6"/>
          <w:sz w:val="32"/>
          <w:highlight w:val="none"/>
          <w:lang w:bidi="ar"/>
        </w:rPr>
        <w:t xml:space="preserve">采购内容：</w:t>
      </w:r>
      <w:r>
        <w:rPr>
          <w:rFonts w:hint="eastAsia" w:ascii="宋体" w:hAnsi="宋体" w:cs="宋体"/>
          <w:b/>
          <w:color w:val="000000"/>
          <w:spacing w:val="-6"/>
          <w:sz w:val="32"/>
          <w:highlight w:val="none"/>
          <w:lang w:eastAsia="zh-CN" w:bidi="ar"/>
        </w:rPr>
        <w:t xml:space="preserve">2026年木渎镇部分农村垃圾就地处置及餐厨垃圾资源化处理</w:t>
      </w:r>
      <w:r>
        <w:rPr>
          <w:rFonts w:hint="eastAsia" w:ascii="宋体" w:hAnsi="宋体" w:cs="宋体"/>
          <w:b/>
          <w:color w:val="000000"/>
          <w:spacing w:val="-6"/>
          <w:sz w:val="32"/>
          <w:highlight w:val="none"/>
          <w:lang w:bidi="ar"/>
        </w:rPr>
        <w:t xml:space="preserve">          </w:t>
      </w:r>
      <w:r>
        <w:rPr>
          <w:rFonts w:hint="eastAsia" w:ascii="宋体" w:hAnsi="宋体" w:cs="宋体"/>
          <w:b/>
          <w:color w:val="000000"/>
          <w:spacing w:val="-6"/>
          <w:sz w:val="32"/>
          <w:highlight w:val="none"/>
          <w:lang w:bidi="ar"/>
        </w:rPr>
      </w:r>
      <w:r/>
    </w:p>
    <w:p>
      <w:pPr>
        <w:pStyle w:val="871"/>
        <w:spacing w:line="360" w:lineRule="auto"/>
        <w:rPr>
          <w:rFonts w:hint="eastAsia" w:ascii="宋体" w:hAnsi="宋体" w:cs="宋体"/>
          <w:b/>
          <w:color w:val="000000"/>
          <w:spacing w:val="-6"/>
          <w:sz w:val="32"/>
          <w:highlight w:val="none"/>
          <w:lang w:eastAsia="zh-CN" w:bidi="ar"/>
        </w:rPr>
      </w:pPr>
      <w:r>
        <w:rPr>
          <w:rFonts w:hint="eastAsia" w:ascii="宋体" w:hAnsi="宋体" w:cs="宋体"/>
          <w:b/>
          <w:color w:val="000000"/>
          <w:spacing w:val="-6"/>
          <w:sz w:val="32"/>
          <w:highlight w:val="none"/>
          <w:lang w:bidi="ar"/>
        </w:rPr>
        <w:t xml:space="preserve">采购单位：</w:t>
      </w:r>
      <w:r>
        <w:rPr>
          <w:rFonts w:hint="eastAsia" w:ascii="宋体" w:hAnsi="宋体" w:cs="宋体"/>
          <w:b/>
          <w:color w:val="000000"/>
          <w:spacing w:val="-6"/>
          <w:sz w:val="32"/>
          <w:highlight w:val="none"/>
          <w:lang w:eastAsia="zh-CN" w:bidi="ar"/>
        </w:rPr>
        <w:t xml:space="preserve">苏州市吴中区木渎镇人民政府</w:t>
      </w:r>
      <w:r>
        <w:rPr>
          <w:rFonts w:hint="eastAsia" w:ascii="宋体" w:hAnsi="宋体" w:cs="宋体"/>
          <w:b/>
          <w:color w:val="000000"/>
          <w:spacing w:val="-6"/>
          <w:sz w:val="32"/>
          <w:highlight w:val="none"/>
          <w:lang w:eastAsia="zh-CN" w:bidi="ar"/>
        </w:rPr>
      </w:r>
      <w:r/>
    </w:p>
    <w:p>
      <w:pPr>
        <w:pStyle w:val="871"/>
        <w:ind w:firstLine="928"/>
        <w:spacing w:line="360" w:lineRule="auto"/>
        <w:rPr>
          <w:rFonts w:hint="eastAsia" w:ascii="宋体" w:hAnsi="宋体" w:eastAsia="宋体" w:cs="宋体"/>
          <w:b/>
          <w:color w:val="000000"/>
          <w:spacing w:val="-6"/>
          <w:sz w:val="32"/>
          <w:highlight w:val="none"/>
          <w:lang w:eastAsia="zh-CN" w:bidi="ar"/>
        </w:rPr>
      </w:pPr>
      <w:r>
        <w:rPr>
          <w:rFonts w:hint="eastAsia" w:ascii="宋体" w:hAnsi="宋体" w:cs="宋体"/>
          <w:b/>
          <w:color w:val="000000"/>
          <w:spacing w:val="-6"/>
          <w:sz w:val="32"/>
          <w:highlight w:val="none"/>
          <w:lang w:eastAsia="zh-CN" w:bidi="ar"/>
        </w:rPr>
        <w:t xml:space="preserve">（苏州市吴中区木渎镇综合行政执法和安全生产监督管理办公室）</w:t>
      </w:r>
      <w:r>
        <w:rPr>
          <w:rFonts w:hint="eastAsia" w:ascii="宋体" w:hAnsi="宋体" w:eastAsia="宋体" w:cs="宋体"/>
          <w:b/>
          <w:color w:val="000000"/>
          <w:spacing w:val="-6"/>
          <w:sz w:val="32"/>
          <w:highlight w:val="none"/>
          <w:lang w:eastAsia="zh-CN" w:bidi="ar"/>
        </w:rPr>
      </w:r>
      <w:r/>
    </w:p>
    <w:p>
      <w:pPr>
        <w:pStyle w:val="871"/>
        <w:spacing w:line="360" w:lineRule="auto"/>
        <w:rPr>
          <w:rFonts w:hint="eastAsia" w:ascii="宋体" w:hAnsi="宋体" w:cs="宋体"/>
          <w:b/>
          <w:color w:val="000000"/>
          <w:spacing w:val="-6"/>
          <w:sz w:val="32"/>
          <w:highlight w:val="none"/>
        </w:rPr>
      </w:pPr>
      <w:r>
        <w:rPr>
          <w:rFonts w:hint="eastAsia" w:ascii="宋体" w:hAnsi="宋体" w:cs="宋体"/>
          <w:b/>
          <w:color w:val="000000"/>
          <w:spacing w:val="-6"/>
          <w:sz w:val="32"/>
          <w:highlight w:val="none"/>
          <w:lang w:bidi="ar"/>
        </w:rPr>
        <w:t xml:space="preserve">采购类别：服务类</w:t>
      </w:r>
      <w:r>
        <w:rPr>
          <w:rFonts w:hint="eastAsia" w:ascii="宋体" w:hAnsi="宋体" w:cs="宋体"/>
          <w:b/>
          <w:color w:val="000000"/>
          <w:spacing w:val="-6"/>
          <w:sz w:val="32"/>
          <w:highlight w:val="none"/>
        </w:rPr>
      </w:r>
      <w:r/>
    </w:p>
    <w:p>
      <w:pPr>
        <w:pStyle w:val="871"/>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871"/>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871"/>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871"/>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871"/>
        <w:jc w:val="center"/>
        <w:spacing w:line="360" w:lineRule="auto"/>
        <w:rPr>
          <w:rFonts w:hint="eastAsia" w:ascii="宋体" w:hAnsi="宋体" w:cs="宋体"/>
          <w:b/>
          <w:color w:val="000000"/>
          <w:spacing w:val="-6"/>
          <w:sz w:val="32"/>
          <w:highlight w:val="none"/>
        </w:rPr>
      </w:pPr>
      <w:r>
        <w:rPr>
          <w:color w:val="000000"/>
          <w:highlight w:val="none"/>
          <w:lang w:bidi="ar"/>
        </w:rPr>
        <mc:AlternateContent>
          <mc:Choice Requires="wpg">
            <w:drawing>
              <wp:inline xmlns:wp="http://schemas.openxmlformats.org/drawingml/2006/wordprocessingDrawing" distT="0" distB="0" distL="0" distR="0">
                <wp:extent cx="899208" cy="90674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899208" cy="9067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0.8pt;height:71.4pt;mso-wrap-distance-left:0.0pt;mso-wrap-distance-top:0.0pt;mso-wrap-distance-right:0.0pt;mso-wrap-distance-bottom:0.0pt;" stroked="f">
                <v:path textboxrect="0,0,0,0"/>
                <v:imagedata r:id="rId10" o:title=""/>
              </v:shape>
            </w:pict>
          </mc:Fallback>
        </mc:AlternateContent>
      </w:r>
      <w:r>
        <w:rPr>
          <w:rFonts w:hint="eastAsia" w:ascii="宋体" w:hAnsi="宋体" w:cs="宋体"/>
          <w:b/>
          <w:color w:val="000000"/>
          <w:spacing w:val="-6"/>
          <w:sz w:val="32"/>
          <w:highlight w:val="none"/>
        </w:rPr>
      </w:r>
      <w:r/>
    </w:p>
    <w:p>
      <w:pPr>
        <w:pStyle w:val="871"/>
        <w:jc w:val="center"/>
        <w:spacing w:line="360" w:lineRule="auto"/>
        <w:rPr>
          <w:rFonts w:hint="eastAsia" w:ascii="宋体" w:hAnsi="宋体" w:cs="宋体"/>
          <w:b/>
          <w:color w:val="000000"/>
          <w:sz w:val="30"/>
          <w:szCs w:val="30"/>
          <w:highlight w:val="none"/>
        </w:rPr>
      </w:pPr>
      <w:r>
        <w:rPr>
          <w:rFonts w:hint="eastAsia" w:ascii="宋体" w:hAnsi="宋体" w:cs="宋体"/>
          <w:b/>
          <w:color w:val="000000"/>
          <w:spacing w:val="-14"/>
          <w:sz w:val="30"/>
          <w:szCs w:val="30"/>
          <w:highlight w:val="none"/>
          <w:lang w:bidi="ar"/>
        </w:rPr>
        <w:t xml:space="preserve">苏州正信工程造价咨询事务所有限责任公司</w:t>
      </w:r>
      <w:r>
        <w:rPr>
          <w:rFonts w:hint="eastAsia" w:ascii="宋体" w:hAnsi="宋体" w:cs="宋体"/>
          <w:b/>
          <w:color w:val="000000"/>
          <w:sz w:val="30"/>
          <w:szCs w:val="30"/>
          <w:highlight w:val="none"/>
        </w:rPr>
      </w:r>
      <w:r/>
    </w:p>
    <w:p>
      <w:pPr>
        <w:pStyle w:val="871"/>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lang w:bidi="ar"/>
        </w:rPr>
        <w:t xml:space="preserve">二</w:t>
      </w:r>
      <w:r>
        <w:rPr>
          <w:rFonts w:hint="eastAsia" w:ascii="宋体" w:hAnsi="宋体" w:cs="宋体"/>
          <w:b/>
          <w:color w:val="000000"/>
          <w:sz w:val="30"/>
          <w:szCs w:val="30"/>
          <w:highlight w:val="none"/>
          <w:lang w:val="en-US" w:eastAsia="zh-CN" w:bidi="ar"/>
        </w:rPr>
        <w:t xml:space="preserve">O</w:t>
      </w:r>
      <w:r>
        <w:rPr>
          <w:rFonts w:hint="eastAsia" w:ascii="宋体" w:hAnsi="宋体" w:cs="宋体"/>
          <w:b/>
          <w:color w:val="000000"/>
          <w:sz w:val="30"/>
          <w:szCs w:val="30"/>
          <w:highlight w:val="none"/>
          <w:lang w:bidi="ar"/>
        </w:rPr>
        <w:t xml:space="preserve">二</w:t>
      </w:r>
      <w:r>
        <w:rPr>
          <w:rFonts w:hint="eastAsia" w:ascii="宋体" w:hAnsi="宋体" w:cs="宋体"/>
          <w:b/>
          <w:color w:val="000000"/>
          <w:sz w:val="30"/>
          <w:szCs w:val="30"/>
          <w:highlight w:val="none"/>
          <w:lang w:val="en-US" w:eastAsia="zh-CN" w:bidi="ar"/>
        </w:rPr>
        <w:t xml:space="preserve">六</w:t>
      </w:r>
      <w:r>
        <w:rPr>
          <w:rFonts w:hint="eastAsia" w:ascii="宋体" w:hAnsi="宋体" w:cs="宋体"/>
          <w:b/>
          <w:color w:val="000000"/>
          <w:sz w:val="30"/>
          <w:szCs w:val="30"/>
          <w:highlight w:val="none"/>
          <w:lang w:bidi="ar"/>
        </w:rPr>
        <w:t xml:space="preserve">年</w:t>
      </w:r>
      <w:r>
        <w:rPr>
          <w:rFonts w:hint="eastAsia" w:ascii="宋体" w:hAnsi="宋体" w:cs="宋体"/>
          <w:b/>
          <w:color w:val="000000"/>
          <w:sz w:val="30"/>
          <w:szCs w:val="30"/>
          <w:highlight w:val="none"/>
          <w:lang w:val="en-US" w:eastAsia="zh-CN" w:bidi="ar"/>
        </w:rPr>
        <w:t xml:space="preserve">九</w:t>
      </w:r>
      <w:r>
        <w:rPr>
          <w:rFonts w:hint="eastAsia" w:ascii="宋体" w:hAnsi="宋体" w:cs="宋体"/>
          <w:b/>
          <w:color w:val="000000"/>
          <w:sz w:val="30"/>
          <w:szCs w:val="30"/>
          <w:highlight w:val="none"/>
          <w:lang w:bidi="ar"/>
        </w:rPr>
        <w:t xml:space="preserve">月</w:t>
      </w:r>
      <w:r>
        <w:rPr>
          <w:rFonts w:hint="eastAsia" w:ascii="宋体" w:hAnsi="宋体" w:cs="宋体"/>
          <w:b/>
          <w:color w:val="000000"/>
          <w:sz w:val="30"/>
          <w:szCs w:val="30"/>
          <w:highlight w:val="none"/>
        </w:rPr>
      </w:r>
      <w:r/>
    </w:p>
    <w:p>
      <w:pPr>
        <w:pStyle w:val="871"/>
        <w:rPr>
          <w:color w:val="000000"/>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color w:val="000000"/>
          <w:highlight w:val="none"/>
        </w:rPr>
      </w:r>
      <w:r/>
    </w:p>
    <w:p>
      <w:pPr>
        <w:pStyle w:val="871"/>
        <w:jc w:val="center"/>
        <w:spacing w:line="360" w:lineRule="auto"/>
        <w:tabs>
          <w:tab w:val="left" w:pos="315" w:leader="none"/>
          <w:tab w:val="center" w:pos="4153" w:leader="none"/>
        </w:tabs>
        <w:rPr>
          <w:rFonts w:hint="eastAsia" w:ascii="黑体" w:hAnsi="Times New Roman" w:eastAsia="黑体" w:cs="黑体"/>
          <w:b/>
          <w:color w:val="000000"/>
          <w:sz w:val="32"/>
          <w:szCs w:val="32"/>
          <w:highlight w:val="none"/>
        </w:rPr>
      </w:pPr>
      <w:r>
        <w:rPr>
          <w:rFonts w:hint="eastAsia" w:ascii="宋体" w:hAnsi="宋体" w:cs="宋体"/>
          <w:b/>
          <w:color w:val="000000"/>
          <w:sz w:val="24"/>
          <w:highlight w:val="none"/>
          <w:lang w:bidi="ar"/>
        </w:rPr>
        <w:t xml:space="preserve">前附表</w:t>
      </w:r>
      <w:r>
        <w:rPr>
          <w:rFonts w:hint="eastAsia" w:ascii="黑体" w:hAnsi="Times New Roman" w:eastAsia="黑体" w:cs="黑体"/>
          <w:b/>
          <w:color w:val="000000"/>
          <w:sz w:val="32"/>
          <w:szCs w:val="32"/>
          <w:highlight w:val="none"/>
        </w:rPr>
      </w:r>
      <w:r/>
    </w:p>
    <w:tbl>
      <w:tblPr>
        <w:tblW w:w="4999"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1224"/>
        <w:gridCol w:w="8550"/>
      </w:tblGrid>
      <w:tr>
        <w:trPr>
          <w:trHeight w:val="504"/>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项号</w:t>
            </w:r>
            <w:r>
              <w:rPr>
                <w:rFonts w:hint="eastAsia" w:ascii="宋体" w:hAnsi="宋体" w:cs="宋体"/>
                <w:bCs/>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内容规定</w:t>
            </w:r>
            <w:r>
              <w:rPr>
                <w:rFonts w:hint="eastAsia" w:ascii="宋体" w:hAnsi="宋体" w:cs="宋体"/>
                <w:bCs/>
                <w:color w:val="000000"/>
                <w:sz w:val="24"/>
                <w:highlight w:val="none"/>
              </w:rPr>
            </w:r>
            <w:r/>
          </w:p>
        </w:tc>
      </w:tr>
      <w:tr>
        <w:trPr>
          <w:trHeight w:val="420"/>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采购编号：</w:t>
            </w:r>
            <w:r>
              <w:rPr>
                <w:rFonts w:hint="eastAsia" w:ascii="宋体" w:hAnsi="宋体" w:cs="宋体"/>
                <w:color w:val="000000"/>
                <w:sz w:val="24"/>
                <w:highlight w:val="none"/>
                <w:lang w:eastAsia="zh-CN" w:bidi="ar"/>
              </w:rPr>
              <w:t xml:space="preserve">JSZC-320506-ZXCG-C2026-0009</w:t>
            </w:r>
            <w:r>
              <w:rPr>
                <w:rFonts w:hint="eastAsia" w:ascii="宋体" w:hAnsi="宋体" w:eastAsia="宋体" w:cs="宋体"/>
                <w:color w:val="000000"/>
                <w:sz w:val="24"/>
                <w:highlight w:val="none"/>
                <w:lang w:eastAsia="zh-CN"/>
              </w:rPr>
            </w:r>
            <w:r/>
          </w:p>
        </w:tc>
      </w:tr>
      <w:tr>
        <w:trPr>
          <w:trHeight w:val="387"/>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采购内容：</w:t>
            </w:r>
            <w:r>
              <w:rPr>
                <w:rFonts w:hint="eastAsia" w:ascii="宋体" w:hAnsi="宋体" w:cs="宋体"/>
                <w:color w:val="000000"/>
                <w:sz w:val="24"/>
                <w:highlight w:val="none"/>
                <w:lang w:eastAsia="zh-CN" w:bidi="ar"/>
              </w:rPr>
              <w:t xml:space="preserve">2026年木渎镇部分农村垃圾就地处置及餐厨垃圾资源化处理</w:t>
            </w:r>
            <w:r>
              <w:rPr>
                <w:rFonts w:hint="eastAsia" w:ascii="宋体" w:hAnsi="宋体" w:eastAsia="宋体" w:cs="宋体"/>
                <w:color w:val="000000"/>
                <w:sz w:val="24"/>
                <w:highlight w:val="none"/>
                <w:lang w:eastAsia="zh-CN"/>
              </w:rPr>
            </w:r>
            <w:r/>
          </w:p>
        </w:tc>
      </w:tr>
      <w:tr>
        <w:trPr>
          <w:trHeight w:val="402"/>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9"/>
              <w:ind w:left="0" w:firstLine="0"/>
              <w:spacing w:after="0" w:line="360" w:lineRule="auto"/>
              <w:widowControl/>
              <w:rPr>
                <w:rFonts w:hint="eastAsia" w:ascii="宋体" w:hAnsi="宋体" w:cs="宋体"/>
                <w:color w:val="000000"/>
                <w:sz w:val="24"/>
                <w:highlight w:val="none"/>
                <w:lang w:eastAsia="zh-CN"/>
              </w:rPr>
            </w:pPr>
            <w:r>
              <w:rPr>
                <w:rFonts w:hint="eastAsia" w:ascii="宋体" w:hAnsi="宋体" w:cs="宋体"/>
                <w:bCs/>
                <w:color w:val="000000"/>
                <w:sz w:val="24"/>
                <w:highlight w:val="none"/>
              </w:rPr>
              <w:t xml:space="preserve">预算金额：人民币</w:t>
            </w:r>
            <w:r>
              <w:rPr>
                <w:rFonts w:hint="eastAsia" w:ascii="宋体" w:hAnsi="宋体" w:cs="宋体"/>
                <w:color w:val="000000"/>
                <w:sz w:val="24"/>
                <w:highlight w:val="none"/>
                <w:lang w:eastAsia="zh-CN"/>
              </w:rPr>
              <w:t xml:space="preserve">贰佰壹拾伍万元整（¥：2150000.00）</w:t>
            </w:r>
            <w:r>
              <w:rPr>
                <w:rFonts w:hint="eastAsia" w:ascii="宋体" w:hAnsi="宋体" w:cs="宋体"/>
                <w:color w:val="000000"/>
                <w:sz w:val="24"/>
                <w:highlight w:val="none"/>
                <w:lang w:eastAsia="zh-CN"/>
              </w:rPr>
            </w:r>
            <w:r/>
          </w:p>
          <w:p>
            <w:pPr>
              <w:pStyle w:val="879"/>
              <w:ind w:left="0" w:firstLine="0"/>
              <w:spacing w:after="0" w:line="360" w:lineRule="auto"/>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最高限价：人民币</w:t>
            </w:r>
            <w:r>
              <w:rPr>
                <w:rFonts w:hint="eastAsia" w:ascii="宋体" w:hAnsi="宋体" w:cs="宋体"/>
                <w:color w:val="000000"/>
                <w:sz w:val="24"/>
                <w:highlight w:val="none"/>
                <w:lang w:eastAsia="zh-CN"/>
              </w:rPr>
              <w:t xml:space="preserve">贰佰零捌万贰仟肆佰贰拾叁元玖角陆分（¥：2082423.96）</w:t>
            </w:r>
            <w:r>
              <w:rPr>
                <w:rFonts w:ascii="宋体" w:hAnsi="宋体" w:cs="宋体"/>
                <w:color w:val="000000"/>
                <w:sz w:val="24"/>
                <w:highlight w:val="none"/>
                <w:lang w:val="en-US" w:eastAsia="zh-CN"/>
              </w:rPr>
            </w:r>
            <w:r/>
          </w:p>
          <w:p>
            <w:pPr>
              <w:pStyle w:val="871"/>
              <w:jc w:val="left"/>
              <w:spacing w:line="360" w:lineRule="auto"/>
              <w:widowControl/>
              <w:tabs>
                <w:tab w:val="left" w:pos="840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注：响应报价不得超过采购预算，否则视为无效响应。</w:t>
            </w:r>
            <w:r>
              <w:rPr>
                <w:rFonts w:ascii="宋体" w:hAnsi="宋体" w:eastAsia="宋体" w:cs="宋体"/>
                <w:color w:val="000000"/>
                <w:sz w:val="24"/>
                <w:highlight w:val="none"/>
                <w:lang w:val="en-US" w:eastAsia="zh-CN"/>
              </w:rPr>
            </w:r>
            <w:r/>
          </w:p>
        </w:tc>
      </w:tr>
      <w:tr>
        <w:trPr>
          <w:trHeight w:val="471"/>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响应文件有效期：</w:t>
            </w:r>
            <w:r>
              <w:rPr>
                <w:rFonts w:hint="eastAsia" w:ascii="宋体" w:hAnsi="宋体" w:cs="宋体"/>
                <w:color w:val="000000"/>
                <w:sz w:val="24"/>
                <w:highlight w:val="none"/>
                <w:lang w:val="en-US" w:eastAsia="zh-CN" w:bidi="ar"/>
              </w:rPr>
              <w:t xml:space="preserve">九十</w:t>
            </w:r>
            <w:r>
              <w:rPr>
                <w:rFonts w:hint="eastAsia" w:ascii="宋体" w:hAnsi="宋体" w:cs="宋体"/>
                <w:color w:val="000000"/>
                <w:sz w:val="24"/>
                <w:highlight w:val="none"/>
                <w:lang w:bidi="ar"/>
              </w:rPr>
              <w:t xml:space="preserve">天（日历日）</w:t>
            </w:r>
            <w:r>
              <w:rPr>
                <w:rFonts w:hint="eastAsia" w:ascii="宋体" w:hAnsi="宋体" w:cs="宋体"/>
                <w:color w:val="000000"/>
                <w:sz w:val="24"/>
                <w:highlight w:val="none"/>
              </w:rPr>
            </w:r>
            <w:r/>
          </w:p>
        </w:tc>
      </w:tr>
      <w:tr>
        <w:trPr>
          <w:trHeight w:val="90"/>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904"/>
              <w:jc w:val="left"/>
              <w:spacing w:line="360" w:lineRule="auto"/>
              <w:widowControl/>
              <w:rPr>
                <w:rFonts w:hAnsi="宋体" w:cs="宋体"/>
                <w:color w:val="000000"/>
                <w:sz w:val="24"/>
                <w:szCs w:val="24"/>
                <w:highlight w:val="none"/>
              </w:rPr>
            </w:pPr>
            <w:r>
              <w:rPr>
                <w:rFonts w:hAnsi="宋体" w:cs="宋体"/>
                <w:color w:val="000000"/>
                <w:sz w:val="24"/>
                <w:szCs w:val="24"/>
                <w:highlight w:val="none"/>
              </w:rPr>
              <w:t xml:space="preserve">磋商响应保证金：无。</w:t>
            </w:r>
            <w:r>
              <w:rPr>
                <w:rFonts w:hAnsi="宋体" w:cs="宋体"/>
                <w:color w:val="000000"/>
                <w:sz w:val="24"/>
                <w:szCs w:val="24"/>
                <w:highlight w:val="none"/>
              </w:rPr>
            </w:r>
            <w:r/>
          </w:p>
          <w:p>
            <w:pPr>
              <w:pStyle w:val="8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注：响应单位应在响应文件中提交《响应保证承诺书》加盖公章（详见附件），未提交的视为无效响应。</w:t>
            </w:r>
            <w:r>
              <w:rPr>
                <w:rFonts w:hint="eastAsia" w:ascii="宋体" w:hAnsi="宋体" w:cs="宋体"/>
                <w:color w:val="000000"/>
                <w:sz w:val="24"/>
                <w:highlight w:val="none"/>
              </w:rPr>
            </w:r>
            <w:r/>
          </w:p>
        </w:tc>
      </w:tr>
      <w:tr>
        <w:trPr>
          <w:trHeight w:val="3851"/>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numPr>
                <w:ilvl w:val="0"/>
                <w:numId w:val="1"/>
              </w:numPr>
              <w:ind w:left="0" w:right="0"/>
              <w:keepLines w:val="0"/>
              <w:keepNext w:val="0"/>
              <w:spacing w:before="0" w:beforeAutospacing="0" w:after="0" w:afterAutospacing="0" w:line="360" w:lineRule="auto"/>
              <w:widowControl/>
              <w:rPr>
                <w:color w:val="000000"/>
                <w:sz w:val="24"/>
                <w:szCs w:val="24"/>
                <w:highlight w:val="none"/>
              </w:rPr>
              <w:suppressLineNumbers w:val="0"/>
            </w:pPr>
            <w:r>
              <w:rPr>
                <w:rFonts w:hint="eastAsia"/>
                <w:color w:val="000000"/>
                <w:sz w:val="24"/>
                <w:szCs w:val="24"/>
                <w:highlight w:val="none"/>
              </w:rPr>
              <w:t xml:space="preserve">本项目如对采购文件有必要的澄清或者修改的，将以“苏州市政府采购网”上发布补充通知的形式告知各潜在供应商，请与之相关的潜在供应商通过“苏州市政府采购网”-“采购公告”栏自行查看相关的补充通知。</w:t>
            </w:r>
            <w:r>
              <w:rPr>
                <w:color w:val="000000"/>
                <w:sz w:val="24"/>
                <w:szCs w:val="24"/>
                <w:highlight w:val="none"/>
              </w:rPr>
            </w:r>
            <w:r/>
          </w:p>
          <w:p>
            <w:pPr>
              <w:pStyle w:val="871"/>
              <w:numPr>
                <w:ilvl w:val="0"/>
                <w:numId w:val="1"/>
              </w:numPr>
              <w:ind w:left="0" w:right="0"/>
              <w:keepLines w:val="0"/>
              <w:keepNext w:val="0"/>
              <w:spacing w:before="0" w:beforeAutospacing="0" w:after="0" w:afterAutospacing="0" w:line="360" w:lineRule="auto"/>
              <w:widowControl/>
              <w:rPr>
                <w:color w:val="000000"/>
                <w:sz w:val="24"/>
                <w:szCs w:val="24"/>
                <w:highlight w:val="none"/>
              </w:rPr>
              <w:suppressLineNumbers w:val="0"/>
            </w:pPr>
            <w:r>
              <w:rPr>
                <w:rFonts w:hint="eastAsia"/>
                <w:color w:val="000000"/>
                <w:sz w:val="24"/>
                <w:szCs w:val="24"/>
                <w:highlight w:val="none"/>
              </w:rPr>
              <w:t xml:space="preserve">供应商认为采购文件、采购过程和中标、成交结果使自己的权益受到损害的，可以在知道或者应知其权益受到损害之日起七个工作日内，以书面形式向代理机构提出质疑。供应商需在法定质疑期内一次性提出针对同一采购程序环节的质疑。供应商进行网上报名后打印、保留“</w:t>
            </w:r>
            <w:r>
              <w:rPr>
                <w:rFonts w:hint="eastAsia"/>
                <w:color w:val="000000"/>
                <w:sz w:val="24"/>
                <w:szCs w:val="24"/>
                <w:highlight w:val="none"/>
                <w:lang w:eastAsia="zh-CN"/>
              </w:rPr>
              <w:t xml:space="preserve">投标供应商确认函</w:t>
            </w:r>
            <w:r>
              <w:rPr>
                <w:rFonts w:hint="eastAsia"/>
                <w:color w:val="000000"/>
                <w:sz w:val="24"/>
                <w:szCs w:val="24"/>
                <w:highlight w:val="none"/>
              </w:rPr>
              <w:t xml:space="preserve">”，质疑时与质疑函一并提交。</w:t>
            </w:r>
            <w:r>
              <w:rPr>
                <w:color w:val="000000"/>
                <w:sz w:val="24"/>
                <w:szCs w:val="24"/>
                <w:highlight w:val="none"/>
              </w:rPr>
            </w:r>
            <w:r/>
          </w:p>
          <w:p>
            <w:pPr>
              <w:pStyle w:val="899"/>
              <w:ind w:firstLine="0"/>
              <w:spacing w:line="360" w:lineRule="auto"/>
              <w:widowControl/>
              <w:rPr>
                <w:rFonts w:hint="eastAsia" w:ascii="宋体" w:hAnsi="宋体" w:cs="宋体"/>
                <w:color w:val="000000"/>
                <w:sz w:val="24"/>
                <w:szCs w:val="24"/>
                <w:highlight w:val="none"/>
              </w:rPr>
            </w:pPr>
            <w:r>
              <w:rPr>
                <w:rFonts w:hint="eastAsia"/>
                <w:color w:val="000000"/>
                <w:sz w:val="24"/>
                <w:szCs w:val="24"/>
                <w:highlight w:val="none"/>
              </w:rPr>
              <w:t xml:space="preserve">联系人：</w:t>
            </w:r>
            <w:r>
              <w:rPr>
                <w:color w:val="000000"/>
                <w:sz w:val="24"/>
                <w:szCs w:val="24"/>
                <w:highlight w:val="none"/>
              </w:rPr>
              <w:t xml:space="preserve">范朦</w:t>
            </w:r>
            <w:r>
              <w:rPr>
                <w:rFonts w:hint="eastAsia" w:ascii="宋体" w:hAnsi="宋体" w:cs="宋体"/>
                <w:color w:val="000000"/>
                <w:sz w:val="24"/>
                <w:szCs w:val="24"/>
                <w:highlight w:val="none"/>
              </w:rPr>
              <w:t xml:space="preserve">；地址：苏州市吴中区苏蠡路59号蠡和大厦1211室；联系电话：</w:t>
            </w:r>
            <w:r>
              <w:rPr>
                <w:rFonts w:ascii="宋体" w:hAnsi="宋体" w:cs="宋体"/>
                <w:color w:val="000000"/>
                <w:sz w:val="24"/>
                <w:szCs w:val="24"/>
                <w:highlight w:val="none"/>
              </w:rPr>
              <w:t xml:space="preserve">17712610360</w:t>
            </w:r>
            <w:r>
              <w:rPr>
                <w:rFonts w:hint="eastAsia" w:ascii="宋体" w:hAnsi="宋体" w:cs="宋体"/>
                <w:color w:val="000000"/>
                <w:sz w:val="24"/>
                <w:szCs w:val="24"/>
                <w:highlight w:val="none"/>
              </w:rPr>
            </w:r>
            <w:r/>
          </w:p>
        </w:tc>
      </w:tr>
      <w:tr>
        <w:trPr>
          <w:trHeight w:val="1028"/>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jc w:val="left"/>
              <w:spacing w:line="360" w:lineRule="auto"/>
              <w:widowControl/>
              <w:rPr>
                <w:color w:val="000000"/>
                <w:highlight w:val="none"/>
              </w:rPr>
            </w:pPr>
            <w:r>
              <w:rPr>
                <w:rFonts w:hint="eastAsia" w:ascii="宋体" w:hAnsi="宋体" w:cs="宋体"/>
                <w:color w:val="000000"/>
                <w:sz w:val="24"/>
                <w:highlight w:val="none"/>
                <w:lang w:bidi="ar"/>
              </w:rPr>
              <w:t xml:space="preserve">响应单位对本项目有关现场和周围环境自行进行勘察，以获取编制投标文件和签署合同所需的信息。勘察现场所发生的费用由响应单位自己承担。</w:t>
            </w:r>
            <w:r>
              <w:rPr>
                <w:color w:val="000000"/>
                <w:highlight w:val="none"/>
              </w:rPr>
            </w:r>
            <w:r/>
          </w:p>
        </w:tc>
      </w:tr>
      <w:tr>
        <w:trPr>
          <w:trHeight w:val="637"/>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ind w:left="0" w:right="0"/>
              <w:keepLines w:val="0"/>
              <w:keepNext w:val="0"/>
              <w:spacing w:before="0" w:beforeAutospacing="0" w:after="0" w:afterAutospacing="0" w:line="360" w:lineRule="auto"/>
              <w:rPr>
                <w:rFonts w:ascii="宋体" w:hAnsi="宋体" w:eastAsia="宋体" w:cs="Times New Roman"/>
                <w:color w:val="000000"/>
                <w:sz w:val="24"/>
                <w:szCs w:val="24"/>
                <w:highlight w:val="none"/>
                <w:lang w:eastAsia="zh-CN"/>
              </w:rPr>
              <w:suppressLineNumbers w:val="0"/>
            </w:pPr>
            <w:r>
              <w:rPr>
                <w:rFonts w:ascii="宋体" w:hAnsi="宋体" w:eastAsia="宋体" w:cs="Times New Roman"/>
                <w:color w:val="000000"/>
                <w:sz w:val="24"/>
                <w:szCs w:val="24"/>
                <w:highlight w:val="none"/>
                <w:lang w:eastAsia="zh-CN"/>
              </w:rPr>
              <w:t xml:space="preserve">供应商按照采购文件要求制作上传电子响应文件</w:t>
            </w:r>
            <w:r>
              <w:rPr>
                <w:rFonts w:hint="eastAsia" w:ascii="宋体" w:hAnsi="宋体" w:cs="Times New Roman"/>
                <w:color w:val="000000"/>
                <w:sz w:val="24"/>
                <w:szCs w:val="24"/>
                <w:highlight w:val="none"/>
                <w:lang w:eastAsia="zh-CN"/>
              </w:rPr>
              <w:t xml:space="preserve">。</w:t>
            </w:r>
            <w:r>
              <w:rPr>
                <w:rFonts w:ascii="宋体" w:hAnsi="宋体" w:eastAsia="宋体" w:cs="Times New Roman"/>
                <w:color w:val="000000"/>
                <w:sz w:val="24"/>
                <w:szCs w:val="24"/>
                <w:highlight w:val="none"/>
                <w:lang w:eastAsia="zh-CN"/>
              </w:rPr>
            </w:r>
            <w:r/>
          </w:p>
          <w:p>
            <w:pPr>
              <w:pStyle w:val="871"/>
              <w:ind w:left="0" w:right="0"/>
              <w:keepLines w:val="0"/>
              <w:keepNext w:val="0"/>
              <w:spacing w:before="0" w:beforeAutospacing="0" w:after="0" w:afterAutospacing="0" w:line="360" w:lineRule="auto"/>
              <w:rPr>
                <w:rFonts w:ascii="宋体" w:hAnsi="宋体" w:eastAsia="宋体" w:cs="Times New Roman"/>
                <w:color w:val="000000"/>
                <w:sz w:val="24"/>
                <w:szCs w:val="24"/>
                <w:highlight w:val="none"/>
                <w:lang w:eastAsia="zh-CN"/>
              </w:rPr>
              <w:suppressLineNumbers w:val="0"/>
            </w:pPr>
            <w:r>
              <w:rPr>
                <w:rFonts w:ascii="宋体" w:hAnsi="宋体" w:eastAsia="宋体" w:cs="Times New Roman"/>
                <w:color w:val="000000"/>
                <w:sz w:val="24"/>
                <w:szCs w:val="24"/>
                <w:highlight w:val="none"/>
                <w:lang w:eastAsia="zh-CN"/>
              </w:rPr>
              <w:t xml:space="preserve">注</w:t>
            </w:r>
            <w:r>
              <w:rPr>
                <w:rFonts w:ascii="宋体" w:hAnsi="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eastAsia="zh-CN"/>
              </w:rPr>
              <w:t xml:space="preserve">：成交单位在成交后需另提供所投项目响应文件（副本）肆份。</w:t>
            </w:r>
            <w:r>
              <w:rPr>
                <w:rFonts w:ascii="宋体" w:hAnsi="宋体" w:eastAsia="宋体" w:cs="Times New Roman"/>
                <w:color w:val="000000"/>
                <w:sz w:val="24"/>
                <w:szCs w:val="24"/>
                <w:highlight w:val="none"/>
                <w:lang w:eastAsia="zh-CN"/>
              </w:rPr>
            </w:r>
            <w:r/>
          </w:p>
          <w:p>
            <w:pPr>
              <w:pStyle w:val="879"/>
              <w:ind w:left="0"/>
              <w:rPr>
                <w:rFonts w:hint="eastAsia"/>
                <w:color w:val="000000"/>
                <w:highlight w:val="none"/>
                <w:lang w:eastAsia="en-US"/>
              </w:rPr>
            </w:pPr>
            <w:r>
              <w:rPr>
                <w:rStyle w:val="905"/>
                <w:rFonts w:hint="eastAsia" w:ascii="宋体" w:hAnsi="宋体" w:eastAsia="宋体" w:cs="宋体"/>
                <w:b/>
                <w:bCs/>
                <w:color w:val="000000"/>
                <w:sz w:val="24"/>
                <w:szCs w:val="24"/>
                <w:highlight w:val="none"/>
                <w:lang w:val="en-US" w:eastAsia="en-US" w:bidi="ar"/>
              </w:rPr>
              <w:t xml:space="preserve">注</w:t>
            </w:r>
            <w:r>
              <w:rPr>
                <w:rStyle w:val="905"/>
                <w:rFonts w:ascii="宋体" w:hAnsi="宋体" w:eastAsia="宋体" w:cs="宋体"/>
                <w:b/>
                <w:bCs/>
                <w:color w:val="000000"/>
                <w:sz w:val="24"/>
                <w:szCs w:val="24"/>
                <w:highlight w:val="none"/>
                <w:lang w:val="en-US" w:eastAsia="en-US" w:bidi="ar"/>
              </w:rPr>
              <w:t xml:space="preserve">2</w:t>
            </w:r>
            <w:r>
              <w:rPr>
                <w:rStyle w:val="905"/>
                <w:rFonts w:hint="eastAsia" w:ascii="宋体" w:hAnsi="宋体" w:eastAsia="宋体" w:cs="宋体"/>
                <w:b/>
                <w:bCs/>
                <w:color w:val="000000"/>
                <w:sz w:val="24"/>
                <w:szCs w:val="24"/>
                <w:highlight w:val="none"/>
                <w:lang w:val="en-US" w:eastAsia="en-US" w:bidi="ar"/>
              </w:rPr>
              <w:t xml:space="preserve">：不同投标（响应）文件制作机器码一致，表明各投标（响应）文件在同一台电脑上制作，各供应商之间涉嫌串通投标。“机器码一致”情形列为无效响应。</w:t>
            </w:r>
            <w:r>
              <w:rPr>
                <w:rFonts w:hint="eastAsia"/>
                <w:color w:val="000000"/>
                <w:highlight w:val="none"/>
                <w:lang w:eastAsia="en-US"/>
              </w:rPr>
            </w:r>
            <w:r/>
          </w:p>
        </w:tc>
      </w:tr>
      <w:tr>
        <w:trPr>
          <w:trHeight w:val="507"/>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解密：</w:t>
            </w:r>
            <w:r>
              <w:rPr>
                <w:color w:val="000000"/>
                <w:sz w:val="24"/>
                <w:szCs w:val="24"/>
                <w:highlight w:val="none"/>
              </w:rPr>
              <w:t xml:space="preserve">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rPr>
                <w:rFonts w:hint="eastAsia" w:ascii="宋体" w:hAnsi="宋体" w:cs="宋体"/>
                <w:color w:val="000000"/>
                <w:sz w:val="24"/>
                <w:highlight w:val="none"/>
              </w:rPr>
            </w:r>
            <w:r/>
          </w:p>
        </w:tc>
      </w:tr>
      <w:tr>
        <w:trPr>
          <w:trHeight w:val="557"/>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响应文件递交截止时间（磋商时间）：202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lang w:val="en-US" w:eastAsia="zh-CN" w:bidi="ar"/>
              </w:rPr>
              <w:t xml:space="preserve">09</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lang w:val="en-US" w:eastAsia="zh-CN" w:bidi="ar"/>
              </w:rPr>
              <w:t xml:space="preserve">15</w:t>
            </w:r>
            <w:r>
              <w:rPr>
                <w:rFonts w:hint="eastAsia" w:ascii="宋体" w:hAnsi="宋体" w:cs="宋体"/>
                <w:color w:val="000000"/>
                <w:sz w:val="24"/>
                <w:highlight w:val="none"/>
                <w:lang w:bidi="ar"/>
              </w:rPr>
              <w:t xml:space="preserve">日</w:t>
            </w:r>
            <w:r>
              <w:rPr>
                <w:rStyle w:val="905"/>
                <w:rFonts w:hint="eastAsia"/>
                <w:color w:val="000000"/>
                <w:highlight w:val="none"/>
                <w:lang w:val="en-US" w:eastAsia="zh-CN" w:bidi="ar"/>
              </w:rPr>
              <w:t xml:space="preserve">下午</w:t>
            </w:r>
            <w:r>
              <w:rPr>
                <w:rStyle w:val="905"/>
                <w:rFonts w:hint="eastAsia" w:ascii="宋体" w:eastAsia="宋体"/>
                <w:color w:val="000000"/>
                <w:highlight w:val="none"/>
                <w:lang w:val="en-US" w:eastAsia="zh-CN" w:bidi="ar"/>
              </w:rPr>
              <w:t xml:space="preserve">13</w:t>
            </w:r>
            <w:r>
              <w:rPr>
                <w:rStyle w:val="905"/>
                <w:color w:val="000000"/>
                <w:highlight w:val="none"/>
                <w:lang w:bidi="ar"/>
              </w:rPr>
              <w:t xml:space="preserve">：30（北京时间）</w:t>
            </w:r>
            <w:r>
              <w:rPr>
                <w:rFonts w:hint="eastAsia" w:ascii="宋体" w:hAnsi="宋体" w:cs="宋体"/>
                <w:color w:val="000000"/>
                <w:sz w:val="24"/>
                <w:highlight w:val="none"/>
              </w:rPr>
            </w:r>
            <w:r/>
          </w:p>
        </w:tc>
      </w:tr>
      <w:tr>
        <w:trPr>
          <w:trHeight w:val="519"/>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jc w:val="left"/>
              <w:spacing w:line="360" w:lineRule="auto"/>
              <w:widowControl/>
              <w:rPr>
                <w:rFonts w:hint="eastAsia" w:ascii="宋体" w:hAnsi="宋体" w:cs="宋体"/>
                <w:color w:val="000000"/>
                <w:sz w:val="24"/>
                <w:highlight w:val="none"/>
              </w:rPr>
            </w:pPr>
            <w:r>
              <w:rPr>
                <w:rFonts w:hint="eastAsia" w:ascii="宋体" w:hAnsi="宋体"/>
                <w:color w:val="000000"/>
                <w:sz w:val="24"/>
                <w:szCs w:val="24"/>
                <w:highlight w:val="none"/>
                <w:lang w:val="en-US" w:eastAsia="zh-CN"/>
              </w:rPr>
              <w:t xml:space="preserve">递交</w:t>
            </w:r>
            <w:r>
              <w:rPr>
                <w:rFonts w:hint="eastAsia" w:ascii="宋体" w:hAnsi="宋体"/>
                <w:color w:val="000000"/>
                <w:sz w:val="24"/>
                <w:szCs w:val="24"/>
                <w:highlight w:val="none"/>
              </w:rPr>
              <w:t xml:space="preserve">地点：“苏采云”政府采购交易系统网上开标大厅（网址：http://jszfcg.jsczt.cn/），响应文件网上递交，不需要现场参加采购活动。</w:t>
            </w:r>
            <w:r>
              <w:rPr>
                <w:rFonts w:hint="eastAsia" w:ascii="宋体" w:hAnsi="宋体" w:cs="宋体"/>
                <w:color w:val="000000"/>
                <w:sz w:val="24"/>
                <w:highlight w:val="none"/>
              </w:rPr>
            </w:r>
            <w:r/>
          </w:p>
        </w:tc>
      </w:tr>
      <w:tr>
        <w:trPr>
          <w:trHeight w:val="457"/>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jc w:val="left"/>
              <w:spacing w:line="360" w:lineRule="auto"/>
              <w:widowControl/>
              <w:rPr>
                <w:color w:val="000000"/>
                <w:sz w:val="24"/>
                <w:highlight w:val="none"/>
              </w:rPr>
            </w:pPr>
            <w:r>
              <w:rPr>
                <w:rFonts w:hint="eastAsia" w:ascii="宋体" w:hAnsi="宋体" w:cs="宋体"/>
                <w:color w:val="000000"/>
                <w:sz w:val="24"/>
                <w:highlight w:val="none"/>
                <w:lang w:bidi="ar"/>
              </w:rPr>
              <w:t xml:space="preserve">磋商时间：202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lang w:val="en-US" w:eastAsia="zh-CN" w:bidi="ar"/>
              </w:rPr>
              <w:t xml:space="preserve">09</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lang w:val="en-US" w:eastAsia="zh-CN" w:bidi="ar"/>
              </w:rPr>
              <w:t xml:space="preserve">15</w:t>
            </w:r>
            <w:r>
              <w:rPr>
                <w:rFonts w:hint="eastAsia" w:ascii="宋体" w:hAnsi="宋体" w:cs="宋体"/>
                <w:color w:val="000000"/>
                <w:sz w:val="24"/>
                <w:highlight w:val="none"/>
                <w:lang w:bidi="ar"/>
              </w:rPr>
              <w:t xml:space="preserve">日</w:t>
            </w:r>
            <w:r>
              <w:rPr>
                <w:rStyle w:val="905"/>
                <w:rFonts w:hint="eastAsia"/>
                <w:color w:val="000000"/>
                <w:highlight w:val="none"/>
                <w:lang w:val="en-US" w:eastAsia="zh-CN" w:bidi="ar"/>
              </w:rPr>
              <w:t xml:space="preserve">下午</w:t>
            </w:r>
            <w:r>
              <w:rPr>
                <w:rStyle w:val="905"/>
                <w:rFonts w:hint="eastAsia" w:ascii="宋体" w:eastAsia="宋体"/>
                <w:color w:val="000000"/>
                <w:highlight w:val="none"/>
                <w:lang w:val="en-US" w:eastAsia="zh-CN" w:bidi="ar"/>
              </w:rPr>
              <w:t xml:space="preserve">13</w:t>
            </w:r>
            <w:r>
              <w:rPr>
                <w:rStyle w:val="905"/>
                <w:color w:val="000000"/>
                <w:highlight w:val="none"/>
                <w:lang w:bidi="ar"/>
              </w:rPr>
              <w:t xml:space="preserve">：30（北京时间）</w:t>
            </w:r>
            <w:r>
              <w:rPr>
                <w:color w:val="000000"/>
                <w:sz w:val="24"/>
                <w:highlight w:val="none"/>
              </w:rPr>
            </w:r>
            <w:r/>
          </w:p>
          <w:p>
            <w:pPr>
              <w:pStyle w:val="871"/>
              <w:jc w:val="left"/>
              <w:spacing w:line="360" w:lineRule="auto"/>
              <w:widowControl/>
              <w:rPr>
                <w:color w:val="000000"/>
                <w:sz w:val="24"/>
                <w:highlight w:val="none"/>
              </w:rPr>
            </w:pPr>
            <w:r>
              <w:rPr>
                <w:rFonts w:hint="eastAsia" w:ascii="宋体" w:hAnsi="宋体" w:cs="宋体"/>
                <w:color w:val="000000"/>
                <w:sz w:val="24"/>
                <w:highlight w:val="none"/>
                <w:lang w:bidi="ar"/>
              </w:rPr>
              <w:t xml:space="preserve">磋商地点：</w:t>
            </w:r>
            <w:r>
              <w:rPr>
                <w:rFonts w:hint="eastAsia" w:ascii="宋体" w:hAnsi="宋体"/>
                <w:color w:val="000000"/>
                <w:sz w:val="24"/>
                <w:szCs w:val="24"/>
                <w:highlight w:val="none"/>
              </w:rPr>
              <w:t xml:space="preserve">“苏采云”政府采购交易系统网上开标大厅（网址：http://jszfcg.jsczt.cn/），响应文件网上递交，不需要现场参加采购活动。</w:t>
            </w:r>
            <w:r>
              <w:rPr>
                <w:color w:val="000000"/>
                <w:sz w:val="24"/>
                <w:highlight w:val="none"/>
              </w:rPr>
            </w:r>
            <w:r/>
          </w:p>
        </w:tc>
      </w:tr>
      <w:tr>
        <w:trPr>
          <w:trHeight w:val="477"/>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履约保证金：</w:t>
            </w:r>
            <w:r>
              <w:rPr>
                <w:rStyle w:val="905"/>
                <w:color w:val="000000"/>
                <w:highlight w:val="none"/>
                <w:lang w:bidi="ar"/>
              </w:rPr>
              <w:t xml:space="preserve">无</w:t>
            </w:r>
            <w:r>
              <w:rPr>
                <w:rFonts w:hint="eastAsia" w:ascii="宋体" w:hAnsi="宋体" w:cs="宋体"/>
                <w:color w:val="000000"/>
                <w:sz w:val="24"/>
                <w:highlight w:val="none"/>
              </w:rPr>
            </w:r>
            <w:r/>
          </w:p>
        </w:tc>
      </w:tr>
      <w:tr>
        <w:trPr>
          <w:trHeight w:val="90"/>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13</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一、支付主体及原因说明</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采购预算中已列支代理服务费，供应商报价中应当包含代理服务费，故本项目采购代理服务费应由中标（成交）供应商在领取中标通知书时向采购代理机构支付。供应商在投标报价时应将该费用综合考虑在内。</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二、收取方式</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中标（成交）供应商在领取中标（成交）通知书时，一次性向采购代理机构支付代理服务费。</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三、收费标准</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按预算金额100万元以下部分，费率为该部分预算金额的1.5%；100～500万元以内1.1%差额定率累进法计算,如按上述方法计算的金额低于人民币3500元整的，则代理服务费按人民币3500元整计收。本项目代理费为27650元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账户</w:t>
            </w:r>
            <w:r>
              <w:rPr>
                <w:rFonts w:hint="eastAsia" w:ascii="宋体" w:hAnsi="宋体" w:cs="宋体"/>
                <w:color w:val="000000"/>
                <w:sz w:val="24"/>
                <w:szCs w:val="24"/>
                <w:highlight w:val="none"/>
              </w:rPr>
              <w:t xml:space="preserve">名称:苏州正信工程造价咨询事务所有限责任公司苏州分公司</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税号：913205055592552586</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地址：苏州市吴中区苏蠡路59号港龙蠡和大厦1211室</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电话：0512-69130296</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开户行：中国银行股份有限公司苏州吴中西路支行</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账号：493658194885</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四、其他说明</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1.供应商在投标报价中应充分考虑代理服务费因素，报价中包含代理服务费。</w:t>
            </w:r>
            <w:r>
              <w:rPr>
                <w:rFonts w:hint="eastAsia" w:ascii="宋体" w:hAnsi="宋体" w:cs="宋体"/>
                <w:color w:val="000000"/>
                <w:sz w:val="24"/>
                <w:szCs w:val="24"/>
                <w:highlight w:val="none"/>
              </w:rPr>
            </w:r>
            <w:r/>
          </w:p>
          <w:p>
            <w:pPr>
              <w:pStyle w:val="871"/>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2.采购代理机构将在中标（成交）结果公告中，一并公开本项目的代理费收取情况，包括具体收费标准及收费金额，接受社会监督。</w:t>
            </w:r>
            <w:r>
              <w:rPr>
                <w:rFonts w:hint="eastAsia" w:ascii="宋体" w:hAnsi="宋体" w:cs="宋体"/>
                <w:color w:val="000000"/>
                <w:sz w:val="24"/>
                <w:szCs w:val="24"/>
                <w:highlight w:val="none"/>
              </w:rPr>
            </w:r>
            <w:r/>
          </w:p>
          <w:p>
            <w:pPr>
              <w:pStyle w:val="871"/>
              <w:jc w:val="left"/>
              <w:spacing w:line="360" w:lineRule="auto"/>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3.评审专家费，由丙方（付款方）支付。</w:t>
            </w:r>
            <w:r>
              <w:rPr>
                <w:rFonts w:ascii="宋体" w:hAnsi="宋体" w:cs="宋体"/>
                <w:color w:val="000000"/>
                <w:sz w:val="24"/>
                <w:szCs w:val="24"/>
                <w:highlight w:val="none"/>
                <w:lang w:val="en-US" w:eastAsia="zh-CN"/>
              </w:rPr>
            </w:r>
            <w:r/>
          </w:p>
        </w:tc>
      </w:tr>
      <w:tr>
        <w:trPr>
          <w:trHeight w:val="3201"/>
        </w:trPr>
        <w:tc>
          <w:tcPr>
            <w:tcMar>
              <w:left w:w="15" w:type="dxa"/>
              <w:top w:w="15" w:type="dxa"/>
              <w:right w:w="15" w:type="dxa"/>
              <w:bottom w:w="15" w:type="dxa"/>
            </w:tcMar>
            <w:tcW w:w="626" w:type="dxa"/>
            <w:vAlign w:val="center"/>
            <w:textDirection w:val="lrTb"/>
            <w:noWrap w:val="false"/>
          </w:tcPr>
          <w:p>
            <w:pPr>
              <w:pStyle w:val="8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14</w:t>
            </w:r>
            <w:r>
              <w:rPr>
                <w:rFonts w:hint="eastAsia" w:ascii="宋体" w:hAnsi="宋体" w:cs="宋体"/>
                <w:color w:val="000000"/>
                <w:sz w:val="24"/>
                <w:highlight w:val="none"/>
              </w:rPr>
            </w:r>
            <w:r/>
          </w:p>
        </w:tc>
        <w:tc>
          <w:tcPr>
            <w:tcMar>
              <w:left w:w="15" w:type="dxa"/>
              <w:top w:w="15" w:type="dxa"/>
              <w:right w:w="15" w:type="dxa"/>
              <w:bottom w:w="15" w:type="dxa"/>
            </w:tcMar>
            <w:tcW w:w="4373" w:type="dxa"/>
            <w:vAlign w:val="center"/>
            <w:textDirection w:val="lrTb"/>
            <w:noWrap w:val="false"/>
          </w:tcPr>
          <w:p>
            <w:pPr>
              <w:pStyle w:val="8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在发放《中标（成交）通知书》的同时，向参与项目评审的未中标（成交）供应商发放《未中标（成交）通知书》，以电子邮件的方式书面告知该未中标（成交）供应商的评审得分与排名，未中标（成交）供应商未按约定的时间（收到通知电子邮件之日起三个工作日内回复“收到”）和方式（电子邮件）获取告知信息的，视为自动放弃并自行承担相应后果。</w:t>
            </w:r>
            <w:r>
              <w:rPr>
                <w:rFonts w:hint="eastAsia" w:ascii="宋体" w:hAnsi="宋体" w:cs="宋体"/>
                <w:color w:val="000000"/>
                <w:sz w:val="24"/>
                <w:highlight w:val="none"/>
              </w:rPr>
            </w:r>
            <w:r/>
          </w:p>
          <w:p>
            <w:pPr>
              <w:pStyle w:val="8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注：响应单位应在磋商响应函中提供电子邮箱，未提供的视为自动放弃并自行承担相应后果。</w:t>
            </w:r>
            <w:r>
              <w:rPr>
                <w:rFonts w:hint="eastAsia" w:ascii="宋体" w:hAnsi="宋体" w:cs="宋体"/>
                <w:color w:val="000000"/>
                <w:sz w:val="24"/>
                <w:highlight w:val="none"/>
              </w:rPr>
            </w:r>
            <w:r/>
          </w:p>
        </w:tc>
      </w:tr>
    </w:tbl>
    <w:p>
      <w:pPr>
        <w:pStyle w:val="871"/>
        <w:jc w:val="center"/>
        <w:spacing w:line="360" w:lineRule="auto"/>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lang w:bidi="ar"/>
        </w:rPr>
        <w:br w:type="page" w:clear="all"/>
      </w:r>
      <w:r>
        <w:rPr>
          <w:rFonts w:hint="eastAsia" w:ascii="宋体" w:hAnsi="宋体" w:cs="宋体"/>
          <w:b/>
          <w:color w:val="000000"/>
          <w:sz w:val="52"/>
          <w:szCs w:val="52"/>
          <w:highlight w:val="none"/>
          <w:lang w:bidi="ar"/>
        </w:rPr>
        <w:t xml:space="preserve">目    录</w:t>
      </w:r>
      <w:r>
        <w:rPr>
          <w:rFonts w:hint="eastAsia" w:ascii="宋体" w:hAnsi="宋体" w:cs="宋体"/>
          <w:b/>
          <w:color w:val="000000"/>
          <w:sz w:val="52"/>
          <w:szCs w:val="52"/>
          <w:highlight w:val="none"/>
        </w:rPr>
      </w:r>
      <w:r/>
    </w:p>
    <w:p>
      <w:pPr>
        <w:pStyle w:val="871"/>
        <w:jc w:val="center"/>
        <w:spacing w:line="360" w:lineRule="auto"/>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871"/>
        <w:numPr>
          <w:ilvl w:val="0"/>
          <w:numId w:val="2"/>
        </w:numPr>
        <w:spacing w:line="360" w:lineRule="auto"/>
        <w:tabs>
          <w:tab w:val="left" w:pos="315" w:leader="none"/>
          <w:tab w:val="left" w:pos="720" w:leader="none"/>
          <w:tab w:val="center" w:pos="4153"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lang w:bidi="ar"/>
        </w:rPr>
        <w:t xml:space="preserve">竞争性磋商公告</w:t>
      </w:r>
      <w:r>
        <w:rPr>
          <w:rFonts w:hint="eastAsia" w:ascii="宋体" w:hAnsi="宋体" w:cs="宋体"/>
          <w:color w:val="000000"/>
          <w:sz w:val="32"/>
          <w:szCs w:val="32"/>
          <w:highlight w:val="none"/>
        </w:rPr>
      </w:r>
      <w:r/>
    </w:p>
    <w:p>
      <w:pPr>
        <w:pStyle w:val="871"/>
        <w:numPr>
          <w:ilvl w:val="0"/>
          <w:numId w:val="2"/>
        </w:numPr>
        <w:spacing w:line="360" w:lineRule="auto"/>
        <w:tabs>
          <w:tab w:val="left" w:pos="315" w:leader="none"/>
          <w:tab w:val="left" w:pos="720" w:leader="none"/>
          <w:tab w:val="center" w:pos="4153"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lang w:bidi="ar"/>
        </w:rPr>
        <w:t xml:space="preserve">采购需求</w:t>
      </w:r>
      <w:r>
        <w:rPr>
          <w:rFonts w:hint="eastAsia" w:ascii="宋体" w:hAnsi="宋体" w:cs="宋体"/>
          <w:color w:val="000000"/>
          <w:sz w:val="32"/>
          <w:szCs w:val="32"/>
          <w:highlight w:val="none"/>
        </w:rPr>
      </w:r>
      <w:r/>
    </w:p>
    <w:p>
      <w:pPr>
        <w:pStyle w:val="871"/>
        <w:numPr>
          <w:ilvl w:val="0"/>
          <w:numId w:val="2"/>
        </w:numPr>
        <w:spacing w:line="360" w:lineRule="auto"/>
        <w:tabs>
          <w:tab w:val="left" w:pos="315" w:leader="none"/>
          <w:tab w:val="left" w:pos="720" w:leader="none"/>
          <w:tab w:val="center" w:pos="4153"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lang w:bidi="ar"/>
        </w:rPr>
        <w:t xml:space="preserve">评审方法及标准</w:t>
      </w:r>
      <w:r>
        <w:rPr>
          <w:rFonts w:hint="eastAsia" w:ascii="宋体" w:hAnsi="宋体" w:cs="宋体"/>
          <w:color w:val="000000"/>
          <w:sz w:val="32"/>
          <w:szCs w:val="32"/>
          <w:highlight w:val="none"/>
        </w:rPr>
      </w:r>
      <w:r/>
    </w:p>
    <w:p>
      <w:pPr>
        <w:pStyle w:val="871"/>
        <w:numPr>
          <w:ilvl w:val="0"/>
          <w:numId w:val="2"/>
        </w:numPr>
        <w:spacing w:line="360" w:lineRule="auto"/>
        <w:tabs>
          <w:tab w:val="left" w:pos="315" w:leader="none"/>
          <w:tab w:val="left" w:pos="720" w:leader="none"/>
          <w:tab w:val="center" w:pos="4153"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lang w:bidi="ar"/>
        </w:rPr>
        <w:t xml:space="preserve">合同主要条款</w:t>
      </w:r>
      <w:r>
        <w:rPr>
          <w:rFonts w:hint="eastAsia" w:ascii="宋体" w:hAnsi="宋体" w:cs="宋体"/>
          <w:color w:val="000000"/>
          <w:sz w:val="32"/>
          <w:szCs w:val="32"/>
          <w:highlight w:val="none"/>
        </w:rPr>
      </w:r>
      <w:r/>
    </w:p>
    <w:p>
      <w:pPr>
        <w:pStyle w:val="871"/>
        <w:numPr>
          <w:ilvl w:val="0"/>
          <w:numId w:val="2"/>
        </w:numPr>
        <w:spacing w:line="360" w:lineRule="auto"/>
        <w:tabs>
          <w:tab w:val="left" w:pos="315" w:leader="none"/>
          <w:tab w:val="left" w:pos="720" w:leader="none"/>
          <w:tab w:val="center" w:pos="4153"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lang w:bidi="ar"/>
        </w:rPr>
        <w:t xml:space="preserve">附件格式</w:t>
      </w:r>
      <w:r>
        <w:rPr>
          <w:rFonts w:hint="eastAsia" w:ascii="宋体" w:hAnsi="宋体" w:cs="宋体"/>
          <w:color w:val="000000"/>
          <w:sz w:val="32"/>
          <w:szCs w:val="32"/>
          <w:highlight w:val="none"/>
        </w:rPr>
      </w:r>
      <w:r/>
    </w:p>
    <w:p>
      <w:pPr>
        <w:pStyle w:val="871"/>
        <w:spacing w:line="360" w:lineRule="auto"/>
        <w:tabs>
          <w:tab w:val="left" w:pos="315" w:leader="none"/>
          <w:tab w:val="center" w:pos="4153" w:leader="none"/>
        </w:tabs>
        <w:rPr>
          <w:rFonts w:hint="eastAsia" w:ascii="黑体" w:hAnsi="Times New Roman" w:eastAsia="黑体" w:cs="黑体"/>
          <w:b/>
          <w:color w:val="000000"/>
          <w:sz w:val="28"/>
          <w:szCs w:val="28"/>
          <w:highlight w:val="none"/>
        </w:rPr>
      </w:pPr>
      <w:r>
        <w:rPr>
          <w:rFonts w:hint="eastAsia" w:ascii="黑体" w:hAnsi="Times New Roman" w:eastAsia="黑体" w:cs="黑体"/>
          <w:b/>
          <w:color w:val="000000"/>
          <w:sz w:val="28"/>
          <w:szCs w:val="28"/>
          <w:highlight w:val="none"/>
        </w:rPr>
      </w:r>
      <w:r/>
    </w:p>
    <w:p>
      <w:pPr>
        <w:pStyle w:val="871"/>
        <w:rPr>
          <w:color w:val="000000"/>
          <w:highlight w:val="none"/>
        </w:rPr>
      </w:pPr>
      <w:r>
        <w:rPr>
          <w:color w:val="000000"/>
          <w:highlight w:val="none"/>
        </w:rPr>
      </w:r>
      <w:r/>
    </w:p>
    <w:p>
      <w:pPr>
        <w:pStyle w:val="871"/>
        <w:rPr>
          <w:color w:val="000000"/>
          <w:highlight w:val="none"/>
        </w:rPr>
      </w:pPr>
      <w:r>
        <w:rPr>
          <w:color w:val="000000"/>
          <w:highlight w:val="none"/>
        </w:rPr>
        <w:br w:type="page" w:clear="all"/>
      </w:r>
      <w:r>
        <w:rPr>
          <w:color w:val="000000"/>
          <w:highlight w:val="none"/>
        </w:rPr>
      </w:r>
      <w:r/>
    </w:p>
    <w:p>
      <w:pPr>
        <w:pStyle w:val="871"/>
        <w:jc w:val="center"/>
        <w:spacing w:line="360" w:lineRule="auto"/>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lang w:bidi="ar"/>
        </w:rPr>
        <w:t xml:space="preserve">一、竞争性磋商邀请函</w:t>
      </w:r>
      <w:r>
        <w:rPr>
          <w:rFonts w:hint="eastAsia" w:ascii="宋体" w:hAnsi="宋体" w:cs="宋体"/>
          <w:b/>
          <w:color w:val="000000"/>
          <w:sz w:val="32"/>
          <w:szCs w:val="32"/>
          <w:highlight w:val="none"/>
        </w:rPr>
      </w:r>
      <w:r/>
    </w:p>
    <w:p>
      <w:pPr>
        <w:pStyle w:val="871"/>
        <w:ind w:left="420"/>
        <w:spacing w:line="360" w:lineRule="auto"/>
        <w:tabs>
          <w:tab w:val="left" w:pos="540" w:leader="none"/>
        </w:tabs>
        <w:rPr>
          <w:rFonts w:hint="eastAsia" w:ascii="宋体" w:hAnsi="宋体" w:cs="宋体"/>
          <w:color w:val="000000"/>
          <w:sz w:val="24"/>
          <w:highlight w:val="none"/>
        </w:rPr>
      </w:pPr>
      <w:r>
        <w:rPr>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-137159</wp:posOffset>
                </wp:positionH>
                <wp:positionV relativeFrom="paragraph">
                  <wp:posOffset>43180</wp:posOffset>
                </wp:positionV>
                <wp:extent cx="6349365" cy="10966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6349365" cy="1096645"/>
                        </a:xfrm>
                        <a:prstGeom prst="rect">
                          <a:avLst/>
                        </a:prstGeom>
                        <a:solidFill>
                          <a:srgbClr val="FFFFFF"/>
                        </a:solidFill>
                        <a:ln>
                          <a:solidFill>
                            <a:srgbClr val="000000"/>
                          </a:solidFill>
                        </a:ln>
                      </wps:spPr>
                      <wps:txbx>
                        <w:txbxContent>
                          <w:p>
                            <w:pPr>
                              <w:pStyle w:val="871"/>
                              <w:jc w:val="left"/>
                              <w:spacing w:line="480" w:lineRule="atLeast"/>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项目概况</w:t>
                            </w:r>
                            <w:r>
                              <w:rPr>
                                <w:rFonts w:hint="eastAsia" w:ascii="宋体" w:hAnsi="宋体" w:cs="宋体"/>
                                <w:color w:val="333333"/>
                                <w:sz w:val="24"/>
                                <w:shd w:val="clear" w:color="auto" w:fill="ffffff"/>
                                <w:lang w:eastAsia="zh-CN" w:bidi="ar"/>
                              </w:rPr>
                              <w:t xml:space="preserve">：2026年木渎镇部分农村垃圾就地处置及餐厨垃圾资源化处理</w:t>
                            </w:r>
                            <w:r>
                              <w:rPr>
                                <w:rFonts w:hint="eastAsia" w:ascii="宋体" w:hAnsi="宋体" w:cs="宋体"/>
                                <w:color w:val="333333"/>
                                <w:sz w:val="24"/>
                                <w:shd w:val="clear" w:color="auto" w:fill="ffffff"/>
                                <w:lang w:bidi="ar"/>
                              </w:rPr>
                              <w:t xml:space="preserve">的</w:t>
                            </w:r>
                            <w:r>
                              <w:rPr>
                                <w:rFonts w:hint="eastAsia" w:ascii="宋体" w:hAnsi="宋体" w:cs="宋体"/>
                                <w:color w:val="333333"/>
                                <w:sz w:val="24"/>
                                <w:shd w:val="clear" w:color="auto" w:fill="ffffff"/>
                              </w:rPr>
                              <w:t xml:space="preserve">潜在</w:t>
                            </w:r>
                            <w:r>
                              <w:rPr>
                                <w:rFonts w:ascii="宋体" w:hAnsi="宋体" w:cs="宋体"/>
                                <w:color w:val="333333"/>
                                <w:sz w:val="24"/>
                                <w:shd w:val="clear" w:color="auto" w:fill="ffffff"/>
                              </w:rPr>
                              <w:t xml:space="preserve">供应商</w:t>
                            </w:r>
                            <w:r>
                              <w:rPr>
                                <w:rFonts w:hint="eastAsia" w:ascii="宋体" w:hAnsi="宋体" w:cs="宋体"/>
                                <w:color w:val="333333"/>
                                <w:sz w:val="24"/>
                                <w:shd w:val="clear" w:color="auto" w:fill="ffffff"/>
                              </w:rPr>
                              <w:t xml:space="preserve">应在“苏采云”政府采购交易系统（以下简称苏采云系统”）获取</w:t>
                            </w:r>
                            <w:r>
                              <w:rPr>
                                <w:rFonts w:ascii="宋体" w:hAnsi="宋体" w:cs="宋体"/>
                                <w:color w:val="333333"/>
                                <w:sz w:val="24"/>
                                <w:shd w:val="clear" w:color="auto" w:fill="ffffff"/>
                              </w:rPr>
                              <w:t xml:space="preserve">采购</w:t>
                            </w:r>
                            <w:r>
                              <w:rPr>
                                <w:rFonts w:hint="eastAsia" w:ascii="宋体" w:hAnsi="宋体" w:cs="宋体"/>
                                <w:color w:val="333333"/>
                                <w:sz w:val="24"/>
                                <w:shd w:val="clear" w:color="auto" w:fill="ffffff"/>
                              </w:rPr>
                              <w:t xml:space="preserve">文件，并于20</w:t>
                            </w:r>
                            <w:r>
                              <w:rPr>
                                <w:rFonts w:hint="eastAsia" w:ascii="宋体" w:hAnsi="宋体" w:cs="宋体"/>
                                <w:color w:val="333333"/>
                                <w:sz w:val="24"/>
                                <w:shd w:val="clear" w:color="auto" w:fill="ffffff"/>
                                <w:lang w:val="en-US" w:eastAsia="zh-CN"/>
                              </w:rPr>
                              <w:t xml:space="preserve">26</w:t>
                            </w:r>
                            <w:r>
                              <w:rPr>
                                <w:rFonts w:hint="eastAsia" w:ascii="宋体" w:hAnsi="宋体" w:cs="宋体"/>
                                <w:color w:val="333333"/>
                                <w:sz w:val="24"/>
                                <w:shd w:val="clear" w:color="auto" w:fill="ffffff"/>
                              </w:rPr>
                              <w:t xml:space="preserve">年</w:t>
                            </w:r>
                            <w:r>
                              <w:rPr>
                                <w:rFonts w:hint="eastAsia" w:ascii="宋体" w:hAnsi="宋体" w:cs="宋体"/>
                                <w:color w:val="333333"/>
                                <w:sz w:val="24"/>
                                <w:shd w:val="clear" w:color="auto" w:fill="ffffff"/>
                                <w:lang w:val="en-US" w:eastAsia="zh-CN"/>
                              </w:rPr>
                              <w:t xml:space="preserve">09</w:t>
                            </w:r>
                            <w:r>
                              <w:rPr>
                                <w:rFonts w:hint="eastAsia" w:ascii="宋体" w:hAnsi="宋体" w:cs="宋体"/>
                                <w:color w:val="333333"/>
                                <w:sz w:val="24"/>
                                <w:shd w:val="clear" w:color="auto" w:fill="ffffff"/>
                              </w:rPr>
                              <w:t xml:space="preserve">月</w:t>
                            </w:r>
                            <w:r>
                              <w:rPr>
                                <w:rFonts w:hint="eastAsia" w:ascii="宋体" w:hAnsi="宋体" w:cs="宋体"/>
                                <w:color w:val="333333"/>
                                <w:sz w:val="24"/>
                                <w:shd w:val="clear" w:color="auto" w:fill="ffffff"/>
                                <w:lang w:val="en-US" w:eastAsia="zh-CN"/>
                              </w:rPr>
                              <w:t xml:space="preserve">15</w:t>
                            </w:r>
                            <w:r>
                              <w:rPr>
                                <w:rFonts w:hint="eastAsia" w:ascii="宋体" w:hAnsi="宋体" w:cs="宋体"/>
                                <w:color w:val="333333"/>
                                <w:sz w:val="24"/>
                                <w:shd w:val="clear" w:color="auto" w:fill="ffffff"/>
                              </w:rPr>
                              <w:t xml:space="preserve">日</w:t>
                            </w:r>
                            <w:r>
                              <w:rPr>
                                <w:rFonts w:hint="eastAsia" w:ascii="宋体" w:hAnsi="宋体" w:cs="宋体"/>
                                <w:color w:val="333333"/>
                                <w:sz w:val="24"/>
                                <w:shd w:val="clear" w:color="auto" w:fill="ffffff"/>
                                <w:lang w:val="en-US" w:eastAsia="zh-CN"/>
                              </w:rPr>
                              <w:t xml:space="preserve">13</w:t>
                            </w:r>
                            <w:r>
                              <w:rPr>
                                <w:rFonts w:ascii="宋体" w:hAnsi="宋体" w:cs="宋体"/>
                                <w:color w:val="333333"/>
                                <w:sz w:val="24"/>
                                <w:shd w:val="clear" w:color="auto" w:fill="ffffff"/>
                              </w:rPr>
                              <w:t xml:space="preserve">点30分</w:t>
                            </w:r>
                            <w:r>
                              <w:rPr>
                                <w:rFonts w:hint="eastAsia" w:ascii="宋体" w:hAnsi="宋体" w:cs="宋体"/>
                                <w:color w:val="333333"/>
                                <w:sz w:val="24"/>
                                <w:shd w:val="clear" w:color="auto" w:fill="ffffff"/>
                              </w:rPr>
                              <w:t xml:space="preserve">（北京时间）前</w:t>
                            </w:r>
                            <w:r>
                              <w:rPr>
                                <w:rFonts w:ascii="宋体" w:hAnsi="宋体" w:cs="宋体"/>
                                <w:color w:val="333333"/>
                                <w:sz w:val="24"/>
                                <w:shd w:val="clear" w:color="auto" w:fill="ffffff"/>
                              </w:rPr>
                              <w:t xml:space="preserve">提交响应文件</w:t>
                            </w:r>
                            <w:r>
                              <w:rPr>
                                <w:rFonts w:hint="eastAsia" w:ascii="宋体" w:hAnsi="宋体" w:cs="宋体"/>
                                <w:color w:val="333333"/>
                                <w:sz w:val="24"/>
                                <w:shd w:val="clear" w:color="auto" w:fill="ffffff"/>
                              </w:rPr>
                              <w:t xml:space="preserve">。</w:t>
                            </w:r>
                            <w:r>
                              <w:rPr>
                                <w:rFonts w:ascii="宋体" w:hAnsi="宋体" w:cs="宋体"/>
                                <w:color w:val="333333"/>
                                <w:sz w:val="24"/>
                              </w:rPr>
                            </w:r>
                            <w:r/>
                          </w:p>
                          <w:p>
                            <w:pPr>
                              <w:pStyle w:val="871"/>
                              <w:ind w:firstLine="480"/>
                              <w:jc w:val="left"/>
                              <w:spacing w:line="480" w:lineRule="atLeast"/>
                              <w:shd w:val="clear" w:color="auto" w:fill="ffffff"/>
                              <w:widowControl/>
                              <w:rPr>
                                <w:rFonts w:hint="eastAsia" w:ascii="宋体" w:hAnsi="宋体" w:cs="宋体"/>
                                <w:color w:val="333333"/>
                                <w:sz w:val="24"/>
                                <w:shd w:val="clear" w:color="auto" w:fill="ffffff"/>
                              </w:rPr>
                            </w:pPr>
                            <w:r>
                              <w:rPr>
                                <w:rFonts w:hint="eastAsia" w:ascii="宋体" w:hAnsi="宋体" w:cs="宋体"/>
                                <w:color w:val="333333"/>
                                <w:sz w:val="24"/>
                                <w:shd w:val="clear" w:color="auto" w:fill="ffffff"/>
                                <w:lang w:bidi="ar"/>
                              </w:rPr>
                              <w:t xml:space="preserve">。</w:t>
                            </w:r>
                            <w:r>
                              <w:rPr>
                                <w:rFonts w:hint="eastAsia" w:ascii="宋体" w:hAnsi="宋体" w:cs="宋体"/>
                                <w:color w:val="333333"/>
                                <w:sz w:val="24"/>
                                <w:shd w:val="clear" w:color="auto" w:fill="ffffff"/>
                              </w:rPr>
                            </w:r>
                            <w:r/>
                          </w:p>
                          <w:p>
                            <w:pPr>
                              <w:pStyle w:val="871"/>
                              <w:jc w:val="left"/>
                              <w:spacing w:line="360" w:lineRule="auto"/>
                            </w:pPr>
                            <w:r/>
                            <w:r/>
                          </w:p>
                          <w:p>
                            <w:pPr>
                              <w:pStyle w:val="871"/>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10.8pt;mso-position-horizontal:absolute;mso-position-vertical-relative:text;margin-top:3.4pt;mso-position-vertical:absolute;width:499.9pt;height:86.3pt;mso-wrap-distance-left:9.0pt;mso-wrap-distance-top:0.0pt;mso-wrap-distance-right:9.0pt;mso-wrap-distance-bottom:0.0pt;visibility:visible;" fillcolor="#FFFFFF" strokecolor="#000000">
                <v:textbox inset="0,0,0,0">
                  <w:txbxContent>
                    <w:p>
                      <w:pPr>
                        <w:pStyle w:val="871"/>
                        <w:jc w:val="left"/>
                        <w:spacing w:line="480" w:lineRule="atLeast"/>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项目概况</w:t>
                      </w:r>
                      <w:r>
                        <w:rPr>
                          <w:rFonts w:hint="eastAsia" w:ascii="宋体" w:hAnsi="宋体" w:cs="宋体"/>
                          <w:color w:val="333333"/>
                          <w:sz w:val="24"/>
                          <w:shd w:val="clear" w:color="auto" w:fill="ffffff"/>
                          <w:lang w:eastAsia="zh-CN" w:bidi="ar"/>
                        </w:rPr>
                        <w:t xml:space="preserve">：2026年木渎镇部分农村垃圾就地处置及餐厨垃圾资源化处理</w:t>
                      </w:r>
                      <w:r>
                        <w:rPr>
                          <w:rFonts w:hint="eastAsia" w:ascii="宋体" w:hAnsi="宋体" w:cs="宋体"/>
                          <w:color w:val="333333"/>
                          <w:sz w:val="24"/>
                          <w:shd w:val="clear" w:color="auto" w:fill="ffffff"/>
                          <w:lang w:bidi="ar"/>
                        </w:rPr>
                        <w:t xml:space="preserve">的</w:t>
                      </w:r>
                      <w:r>
                        <w:rPr>
                          <w:rFonts w:hint="eastAsia" w:ascii="宋体" w:hAnsi="宋体" w:cs="宋体"/>
                          <w:color w:val="333333"/>
                          <w:sz w:val="24"/>
                          <w:shd w:val="clear" w:color="auto" w:fill="ffffff"/>
                        </w:rPr>
                        <w:t xml:space="preserve">潜在</w:t>
                      </w:r>
                      <w:r>
                        <w:rPr>
                          <w:rFonts w:ascii="宋体" w:hAnsi="宋体" w:cs="宋体"/>
                          <w:color w:val="333333"/>
                          <w:sz w:val="24"/>
                          <w:shd w:val="clear" w:color="auto" w:fill="ffffff"/>
                        </w:rPr>
                        <w:t xml:space="preserve">供应商</w:t>
                      </w:r>
                      <w:r>
                        <w:rPr>
                          <w:rFonts w:hint="eastAsia" w:ascii="宋体" w:hAnsi="宋体" w:cs="宋体"/>
                          <w:color w:val="333333"/>
                          <w:sz w:val="24"/>
                          <w:shd w:val="clear" w:color="auto" w:fill="ffffff"/>
                        </w:rPr>
                        <w:t xml:space="preserve">应在“苏采云”政府采购交易系统（以下简称苏采云系统”）获取</w:t>
                      </w:r>
                      <w:r>
                        <w:rPr>
                          <w:rFonts w:ascii="宋体" w:hAnsi="宋体" w:cs="宋体"/>
                          <w:color w:val="333333"/>
                          <w:sz w:val="24"/>
                          <w:shd w:val="clear" w:color="auto" w:fill="ffffff"/>
                        </w:rPr>
                        <w:t xml:space="preserve">采购</w:t>
                      </w:r>
                      <w:r>
                        <w:rPr>
                          <w:rFonts w:hint="eastAsia" w:ascii="宋体" w:hAnsi="宋体" w:cs="宋体"/>
                          <w:color w:val="333333"/>
                          <w:sz w:val="24"/>
                          <w:shd w:val="clear" w:color="auto" w:fill="ffffff"/>
                        </w:rPr>
                        <w:t xml:space="preserve">文件，并于20</w:t>
                      </w:r>
                      <w:r>
                        <w:rPr>
                          <w:rFonts w:hint="eastAsia" w:ascii="宋体" w:hAnsi="宋体" w:cs="宋体"/>
                          <w:color w:val="333333"/>
                          <w:sz w:val="24"/>
                          <w:shd w:val="clear" w:color="auto" w:fill="ffffff"/>
                          <w:lang w:val="en-US" w:eastAsia="zh-CN"/>
                        </w:rPr>
                        <w:t xml:space="preserve">26</w:t>
                      </w:r>
                      <w:r>
                        <w:rPr>
                          <w:rFonts w:hint="eastAsia" w:ascii="宋体" w:hAnsi="宋体" w:cs="宋体"/>
                          <w:color w:val="333333"/>
                          <w:sz w:val="24"/>
                          <w:shd w:val="clear" w:color="auto" w:fill="ffffff"/>
                        </w:rPr>
                        <w:t xml:space="preserve">年</w:t>
                      </w:r>
                      <w:r>
                        <w:rPr>
                          <w:rFonts w:hint="eastAsia" w:ascii="宋体" w:hAnsi="宋体" w:cs="宋体"/>
                          <w:color w:val="333333"/>
                          <w:sz w:val="24"/>
                          <w:shd w:val="clear" w:color="auto" w:fill="ffffff"/>
                          <w:lang w:val="en-US" w:eastAsia="zh-CN"/>
                        </w:rPr>
                        <w:t xml:space="preserve">09</w:t>
                      </w:r>
                      <w:r>
                        <w:rPr>
                          <w:rFonts w:hint="eastAsia" w:ascii="宋体" w:hAnsi="宋体" w:cs="宋体"/>
                          <w:color w:val="333333"/>
                          <w:sz w:val="24"/>
                          <w:shd w:val="clear" w:color="auto" w:fill="ffffff"/>
                        </w:rPr>
                        <w:t xml:space="preserve">月</w:t>
                      </w:r>
                      <w:r>
                        <w:rPr>
                          <w:rFonts w:hint="eastAsia" w:ascii="宋体" w:hAnsi="宋体" w:cs="宋体"/>
                          <w:color w:val="333333"/>
                          <w:sz w:val="24"/>
                          <w:shd w:val="clear" w:color="auto" w:fill="ffffff"/>
                          <w:lang w:val="en-US" w:eastAsia="zh-CN"/>
                        </w:rPr>
                        <w:t xml:space="preserve">15</w:t>
                      </w:r>
                      <w:r>
                        <w:rPr>
                          <w:rFonts w:hint="eastAsia" w:ascii="宋体" w:hAnsi="宋体" w:cs="宋体"/>
                          <w:color w:val="333333"/>
                          <w:sz w:val="24"/>
                          <w:shd w:val="clear" w:color="auto" w:fill="ffffff"/>
                        </w:rPr>
                        <w:t xml:space="preserve">日</w:t>
                      </w:r>
                      <w:r>
                        <w:rPr>
                          <w:rFonts w:hint="eastAsia" w:ascii="宋体" w:hAnsi="宋体" w:cs="宋体"/>
                          <w:color w:val="333333"/>
                          <w:sz w:val="24"/>
                          <w:shd w:val="clear" w:color="auto" w:fill="ffffff"/>
                          <w:lang w:val="en-US" w:eastAsia="zh-CN"/>
                        </w:rPr>
                        <w:t xml:space="preserve">13</w:t>
                      </w:r>
                      <w:r>
                        <w:rPr>
                          <w:rFonts w:ascii="宋体" w:hAnsi="宋体" w:cs="宋体"/>
                          <w:color w:val="333333"/>
                          <w:sz w:val="24"/>
                          <w:shd w:val="clear" w:color="auto" w:fill="ffffff"/>
                        </w:rPr>
                        <w:t xml:space="preserve">点30分</w:t>
                      </w:r>
                      <w:r>
                        <w:rPr>
                          <w:rFonts w:hint="eastAsia" w:ascii="宋体" w:hAnsi="宋体" w:cs="宋体"/>
                          <w:color w:val="333333"/>
                          <w:sz w:val="24"/>
                          <w:shd w:val="clear" w:color="auto" w:fill="ffffff"/>
                        </w:rPr>
                        <w:t xml:space="preserve">（北京时间）前</w:t>
                      </w:r>
                      <w:r>
                        <w:rPr>
                          <w:rFonts w:ascii="宋体" w:hAnsi="宋体" w:cs="宋体"/>
                          <w:color w:val="333333"/>
                          <w:sz w:val="24"/>
                          <w:shd w:val="clear" w:color="auto" w:fill="ffffff"/>
                        </w:rPr>
                        <w:t xml:space="preserve">提交响应文件</w:t>
                      </w:r>
                      <w:r>
                        <w:rPr>
                          <w:rFonts w:hint="eastAsia" w:ascii="宋体" w:hAnsi="宋体" w:cs="宋体"/>
                          <w:color w:val="333333"/>
                          <w:sz w:val="24"/>
                          <w:shd w:val="clear" w:color="auto" w:fill="ffffff"/>
                        </w:rPr>
                        <w:t xml:space="preserve">。</w:t>
                      </w:r>
                      <w:r>
                        <w:rPr>
                          <w:rFonts w:ascii="宋体" w:hAnsi="宋体" w:cs="宋体"/>
                          <w:color w:val="333333"/>
                          <w:sz w:val="24"/>
                        </w:rPr>
                      </w:r>
                      <w:r/>
                    </w:p>
                    <w:p>
                      <w:pPr>
                        <w:pStyle w:val="871"/>
                        <w:ind w:firstLine="480"/>
                        <w:jc w:val="left"/>
                        <w:spacing w:line="480" w:lineRule="atLeast"/>
                        <w:shd w:val="clear" w:color="auto" w:fill="ffffff"/>
                        <w:widowControl/>
                        <w:rPr>
                          <w:rFonts w:hint="eastAsia" w:ascii="宋体" w:hAnsi="宋体" w:cs="宋体"/>
                          <w:color w:val="333333"/>
                          <w:sz w:val="24"/>
                          <w:shd w:val="clear" w:color="auto" w:fill="ffffff"/>
                        </w:rPr>
                      </w:pPr>
                      <w:r>
                        <w:rPr>
                          <w:rFonts w:hint="eastAsia" w:ascii="宋体" w:hAnsi="宋体" w:cs="宋体"/>
                          <w:color w:val="333333"/>
                          <w:sz w:val="24"/>
                          <w:shd w:val="clear" w:color="auto" w:fill="ffffff"/>
                          <w:lang w:bidi="ar"/>
                        </w:rPr>
                        <w:t xml:space="preserve">。</w:t>
                      </w:r>
                      <w:r>
                        <w:rPr>
                          <w:rFonts w:hint="eastAsia" w:ascii="宋体" w:hAnsi="宋体" w:cs="宋体"/>
                          <w:color w:val="333333"/>
                          <w:sz w:val="24"/>
                          <w:shd w:val="clear" w:color="auto" w:fill="ffffff"/>
                        </w:rPr>
                      </w:r>
                      <w:r/>
                    </w:p>
                    <w:p>
                      <w:pPr>
                        <w:pStyle w:val="871"/>
                        <w:jc w:val="left"/>
                        <w:spacing w:line="360" w:lineRule="auto"/>
                      </w:pPr>
                      <w:r/>
                      <w:r/>
                    </w:p>
                    <w:p>
                      <w:pPr>
                        <w:pStyle w:val="871"/>
                      </w:pPr>
                      <w:r/>
                      <w:r/>
                    </w:p>
                  </w:txbxContent>
                </v:textbox>
              </v:shape>
            </w:pict>
          </mc:Fallback>
        </mc:AlternateContent>
      </w:r>
      <w:r>
        <w:rPr>
          <w:rFonts w:hint="eastAsia" w:ascii="宋体" w:hAnsi="宋体" w:cs="宋体"/>
          <w:color w:val="000000"/>
          <w:sz w:val="24"/>
          <w:highlight w:val="none"/>
        </w:rPr>
      </w:r>
      <w:r/>
    </w:p>
    <w:p>
      <w:pPr>
        <w:pStyle w:val="871"/>
        <w:ind w:left="42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left="42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left="42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71"/>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79"/>
        <w:ind w:left="0" w:firstLine="480"/>
        <w:spacing w:after="0"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871"/>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项目编号：</w:t>
      </w:r>
      <w:r>
        <w:rPr>
          <w:rFonts w:hint="eastAsia" w:ascii="宋体" w:hAnsi="宋体" w:cs="宋体"/>
          <w:color w:val="000000"/>
          <w:sz w:val="24"/>
          <w:highlight w:val="none"/>
          <w:lang w:eastAsia="zh-CN" w:bidi="ar"/>
        </w:rPr>
        <w:t xml:space="preserve">JSZC-320506-ZXCG-C2026-0009</w:t>
      </w:r>
      <w:r>
        <w:rPr>
          <w:rFonts w:hint="eastAsia" w:ascii="宋体" w:hAnsi="宋体" w:eastAsia="宋体" w:cs="宋体"/>
          <w:color w:val="000000"/>
          <w:sz w:val="24"/>
          <w:highlight w:val="none"/>
          <w:lang w:eastAsia="zh-CN"/>
        </w:rPr>
      </w:r>
      <w:r/>
    </w:p>
    <w:p>
      <w:pPr>
        <w:pStyle w:val="871"/>
        <w:ind w:firstLine="480"/>
        <w:spacing w:line="360" w:lineRule="auto"/>
        <w:tabs>
          <w:tab w:val="left" w:pos="540" w:leader="none"/>
        </w:tabs>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bidi="ar"/>
        </w:rPr>
        <w:t xml:space="preserve">项目名称：</w:t>
      </w:r>
      <w:r>
        <w:rPr>
          <w:rFonts w:hint="eastAsia" w:ascii="宋体" w:hAnsi="宋体" w:cs="宋体"/>
          <w:bCs/>
          <w:color w:val="000000"/>
          <w:sz w:val="24"/>
          <w:highlight w:val="none"/>
          <w:lang w:eastAsia="zh-CN" w:bidi="ar"/>
        </w:rPr>
        <w:t xml:space="preserve">2026年木渎镇部分农村垃圾就地处置及餐厨垃圾资源化处理</w:t>
      </w:r>
      <w:r>
        <w:rPr>
          <w:rFonts w:hint="eastAsia" w:ascii="宋体" w:hAnsi="宋体" w:eastAsia="宋体" w:cs="宋体"/>
          <w:bCs/>
          <w:color w:val="000000"/>
          <w:sz w:val="24"/>
          <w:highlight w:val="none"/>
          <w:lang w:eastAsia="zh-CN"/>
        </w:rPr>
      </w:r>
      <w:r/>
    </w:p>
    <w:p>
      <w:pPr>
        <w:pStyle w:val="879"/>
        <w:ind w:left="0" w:firstLine="480"/>
        <w:spacing w:after="0"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采购方式：竞争性磋商</w:t>
      </w:r>
      <w:r>
        <w:rPr>
          <w:rFonts w:hint="eastAsia" w:ascii="宋体" w:hAnsi="宋体" w:cs="宋体"/>
          <w:bCs/>
          <w:color w:val="000000"/>
          <w:sz w:val="24"/>
          <w:highlight w:val="none"/>
        </w:rPr>
      </w:r>
      <w:r/>
    </w:p>
    <w:p>
      <w:pPr>
        <w:pStyle w:val="879"/>
        <w:ind w:left="0" w:firstLine="480"/>
        <w:spacing w:after="0"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预算金额：人民币贰佰壹拾伍万元整（¥：2150000.00）</w:t>
      </w:r>
      <w:r>
        <w:rPr>
          <w:rFonts w:hint="eastAsia" w:ascii="宋体" w:hAnsi="宋体" w:cs="宋体"/>
          <w:color w:val="000000"/>
          <w:sz w:val="24"/>
          <w:highlight w:val="none"/>
          <w:lang w:bidi="ar"/>
        </w:rPr>
      </w:r>
      <w:r/>
    </w:p>
    <w:p>
      <w:pPr>
        <w:pStyle w:val="879"/>
        <w:ind w:left="0" w:firstLine="480"/>
        <w:spacing w:after="0" w:line="360" w:lineRule="auto"/>
        <w:widowControl/>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最高限价：人民币</w:t>
      </w:r>
      <w:r>
        <w:rPr>
          <w:rFonts w:hint="eastAsia" w:ascii="宋体" w:hAnsi="宋体" w:cs="宋体"/>
          <w:color w:val="000000"/>
          <w:sz w:val="24"/>
          <w:highlight w:val="none"/>
          <w:lang w:eastAsia="zh-CN" w:bidi="ar"/>
        </w:rPr>
        <w:t xml:space="preserve">贰佰零捌万贰仟肆佰贰拾叁元玖角陆分（¥：2082423.96）</w:t>
      </w:r>
      <w:r>
        <w:rPr>
          <w:rFonts w:hint="eastAsia" w:ascii="宋体" w:hAnsi="宋体" w:eastAsia="宋体" w:cs="宋体"/>
          <w:color w:val="000000"/>
          <w:sz w:val="24"/>
          <w:highlight w:val="none"/>
          <w:lang w:eastAsia="zh-CN" w:bidi="ar"/>
        </w:rPr>
      </w:r>
      <w:r/>
    </w:p>
    <w:p>
      <w:pPr>
        <w:pStyle w:val="879"/>
        <w:ind w:left="0" w:firstLine="480"/>
        <w:spacing w:after="0"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采购需求：</w:t>
      </w:r>
      <w:r>
        <w:rPr>
          <w:rFonts w:hint="eastAsia" w:ascii="宋体" w:hAnsi="宋体" w:cs="宋体"/>
          <w:color w:val="000000"/>
          <w:sz w:val="24"/>
          <w:highlight w:val="none"/>
          <w:lang w:val="en-US" w:eastAsia="zh-CN" w:bidi="ar"/>
        </w:rPr>
        <w:t xml:space="preserve">详见采购文件    </w:t>
      </w:r>
      <w:r>
        <w:rPr>
          <w:rFonts w:hint="eastAsia" w:ascii="宋体" w:hAnsi="宋体" w:eastAsia="宋体" w:cs="宋体"/>
          <w:color w:val="000000"/>
          <w:sz w:val="24"/>
          <w:highlight w:val="none"/>
          <w:lang w:eastAsia="zh-CN"/>
        </w:rPr>
      </w:r>
      <w:r/>
    </w:p>
    <w:p>
      <w:pPr>
        <w:pStyle w:val="884"/>
        <w:ind w:left="0"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lang w:bidi="ar"/>
        </w:rPr>
        <w:t xml:space="preserve">合同履行期限：</w:t>
      </w:r>
      <w:r>
        <w:rPr>
          <w:rFonts w:hint="eastAsia" w:ascii="宋体" w:hAnsi="宋体" w:cs="宋体"/>
          <w:color w:val="000000"/>
          <w:sz w:val="24"/>
          <w:highlight w:val="none"/>
          <w:lang w:eastAsia="zh-CN" w:bidi="ar"/>
        </w:rPr>
        <w:t xml:space="preserve">自合同签订之日起一年（具体根据合同约定为准）</w:t>
      </w:r>
      <w:r>
        <w:rPr>
          <w:rFonts w:hint="eastAsia" w:ascii="宋体" w:hAnsi="宋体" w:cs="宋体"/>
          <w:color w:val="000000"/>
          <w:sz w:val="24"/>
          <w:highlight w:val="none"/>
          <w:lang w:bidi="ar"/>
        </w:rPr>
        <w:t xml:space="preserve"> </w:t>
      </w:r>
      <w:r>
        <w:rPr>
          <w:rFonts w:hint="eastAsia" w:ascii="宋体" w:hAnsi="宋体" w:cs="宋体"/>
          <w:bCs/>
          <w:color w:val="000000"/>
          <w:sz w:val="24"/>
          <w:highlight w:val="none"/>
        </w:rPr>
        <w:t xml:space="preserve"> </w:t>
      </w:r>
      <w:r>
        <w:rPr>
          <w:rFonts w:hint="eastAsia" w:ascii="宋体" w:hAnsi="宋体" w:cs="宋体"/>
          <w:color w:val="000000"/>
          <w:sz w:val="24"/>
          <w:szCs w:val="24"/>
          <w:highlight w:val="none"/>
        </w:rPr>
      </w:r>
      <w:r/>
    </w:p>
    <w:p>
      <w:pPr>
        <w:pStyle w:val="879"/>
        <w:ind w:left="0" w:firstLine="480"/>
        <w:spacing w:after="0"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本项目不接受联合体投标</w:t>
      </w:r>
      <w:r>
        <w:rPr>
          <w:rFonts w:hint="eastAsia" w:ascii="宋体" w:hAnsi="宋体" w:cs="宋体"/>
          <w:color w:val="000000"/>
          <w:sz w:val="24"/>
          <w:highlight w:val="none"/>
          <w:lang w:bidi="ar"/>
        </w:rPr>
      </w:r>
      <w:r/>
    </w:p>
    <w:p>
      <w:pPr>
        <w:pStyle w:val="879"/>
        <w:numPr>
          <w:ilvl w:val="0"/>
          <w:numId w:val="3"/>
        </w:numPr>
        <w:ind w:firstLine="480"/>
        <w:spacing w:after="0"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申请人的资格要求</w:t>
      </w:r>
      <w:r>
        <w:rPr>
          <w:rFonts w:hint="eastAsia" w:ascii="宋体" w:hAnsi="宋体" w:cs="宋体"/>
          <w:color w:val="000000"/>
          <w:sz w:val="24"/>
          <w:highlight w:val="none"/>
          <w:lang w:bidi="ar"/>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1、满足《中华人民共和国政府采购法》第二十二条规定：</w:t>
      </w:r>
      <w:r>
        <w:rPr>
          <w:rFonts w:hint="eastAsia" w:ascii="宋体" w:hAnsi="宋体" w:cs="宋体"/>
          <w:color w:val="000000"/>
          <w:sz w:val="24"/>
          <w:highlight w:val="none"/>
        </w:rPr>
      </w:r>
      <w:r/>
    </w:p>
    <w:p>
      <w:pPr>
        <w:pStyle w:val="871"/>
        <w:ind w:firstLine="480"/>
        <w:spacing w:line="360" w:lineRule="auto"/>
        <w:rPr>
          <w:rFonts w:ascii="宋体" w:hAnsi="宋体"/>
          <w:color w:val="000000"/>
          <w:sz w:val="24"/>
          <w:szCs w:val="24"/>
          <w:highlight w:val="none"/>
        </w:rPr>
      </w:pPr>
      <w:r/>
      <w:bookmarkStart w:id="0" w:name="_Toc28359003"/>
      <w:r>
        <w:rPr>
          <w:rFonts w:hint="eastAsia" w:ascii="宋体" w:hAnsi="宋体"/>
          <w:color w:val="000000"/>
          <w:sz w:val="24"/>
          <w:szCs w:val="24"/>
          <w:highlight w:val="none"/>
        </w:rPr>
        <w:t xml:space="preserve">（1）具有独立承担民事责任的能力；</w:t>
      </w:r>
      <w:r>
        <w:rPr>
          <w:rFonts w:ascii="宋体" w:hAnsi="宋体"/>
          <w:color w:val="000000"/>
          <w:sz w:val="24"/>
          <w:szCs w:val="24"/>
          <w:highlight w:val="none"/>
        </w:rPr>
      </w:r>
      <w:r/>
    </w:p>
    <w:p>
      <w:pPr>
        <w:pStyle w:val="87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（2）具有良好的商业信誉和健全的财务会计制度；</w:t>
      </w:r>
      <w:r>
        <w:rPr>
          <w:rFonts w:ascii="宋体" w:hAnsi="宋体"/>
          <w:color w:val="000000"/>
          <w:sz w:val="24"/>
          <w:szCs w:val="24"/>
          <w:highlight w:val="none"/>
        </w:rPr>
      </w:r>
      <w:r/>
    </w:p>
    <w:p>
      <w:pPr>
        <w:pStyle w:val="87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（3）具有履行合同所必需的设备和专业技术能力；</w:t>
      </w:r>
      <w:r>
        <w:rPr>
          <w:rFonts w:ascii="宋体" w:hAnsi="宋体"/>
          <w:color w:val="000000"/>
          <w:sz w:val="24"/>
          <w:szCs w:val="24"/>
          <w:highlight w:val="none"/>
        </w:rPr>
      </w:r>
      <w:r/>
    </w:p>
    <w:p>
      <w:pPr>
        <w:pStyle w:val="87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（4）有依法缴纳税收和社会保障资金的良好记录；</w:t>
      </w:r>
      <w:r>
        <w:rPr>
          <w:rFonts w:ascii="宋体" w:hAnsi="宋体"/>
          <w:color w:val="000000"/>
          <w:sz w:val="24"/>
          <w:szCs w:val="24"/>
          <w:highlight w:val="none"/>
        </w:rPr>
      </w:r>
      <w:r/>
    </w:p>
    <w:p>
      <w:pPr>
        <w:pStyle w:val="87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（5）参加政府采购活动前三年内，在经营活动中没有重大违法记录；</w:t>
      </w:r>
      <w:r>
        <w:rPr>
          <w:rFonts w:ascii="宋体" w:hAnsi="宋体"/>
          <w:color w:val="000000"/>
          <w:sz w:val="24"/>
          <w:szCs w:val="24"/>
          <w:highlight w:val="none"/>
        </w:rPr>
      </w:r>
      <w:r/>
    </w:p>
    <w:p>
      <w:pPr>
        <w:pStyle w:val="871"/>
        <w:ind w:firstLine="480"/>
        <w:spacing w:line="360" w:lineRule="auto"/>
        <w:rPr>
          <w:rFonts w:ascii="宋体" w:hAnsi="宋体" w:cs="宋体"/>
          <w:color w:val="000000"/>
          <w:highlight w:val="none"/>
        </w:rPr>
      </w:pPr>
      <w:r>
        <w:rPr>
          <w:rFonts w:hint="eastAsia" w:ascii="宋体" w:hAnsi="宋体"/>
          <w:color w:val="000000"/>
          <w:sz w:val="24"/>
          <w:szCs w:val="24"/>
          <w:highlight w:val="none"/>
        </w:rPr>
        <w:t xml:space="preserve">（6）法律、行政法规规定的其他条件；</w:t>
      </w:r>
      <w:bookmarkEnd w:id="0"/>
      <w:r>
        <w:rPr>
          <w:rFonts w:ascii="宋体" w:hAnsi="宋体" w:cs="宋体"/>
          <w:color w:val="000000"/>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2、落实政府采购政策需满足的资格要求：</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（1）本项目专门面向中小企业采购；</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（2）响应单位须提供《中小企业声明函》或《残疾人福利性单位声明函》或省级以上监狱管理局、戒毒管理局（含新疆生产建设兵团）出具的属于监狱企业的证明文件。本项目所属行业为其他未列明行业。</w:t>
      </w:r>
      <w:r>
        <w:rPr>
          <w:rFonts w:hint="eastAsia" w:ascii="宋体" w:hAnsi="宋体" w:cs="宋体"/>
          <w:color w:val="000000"/>
          <w:sz w:val="24"/>
          <w:highlight w:val="none"/>
          <w:lang w:bidi="ar"/>
        </w:rPr>
      </w:r>
      <w:r/>
    </w:p>
    <w:p>
      <w:pPr>
        <w:pStyle w:val="897"/>
        <w:ind w:firstLine="480"/>
        <w:rPr>
          <w:rFonts w:hAnsi="宋体" w:cs="宋体"/>
          <w:color w:val="000000"/>
          <w:sz w:val="24"/>
          <w:szCs w:val="24"/>
          <w:highlight w:val="none"/>
          <w:lang w:eastAsia="en-US" w:bidi="ar"/>
        </w:rPr>
      </w:pPr>
      <w:r>
        <w:rPr>
          <w:rFonts w:hAnsi="宋体" w:cs="宋体"/>
          <w:color w:val="000000"/>
          <w:sz w:val="24"/>
          <w:szCs w:val="24"/>
          <w:highlight w:val="none"/>
          <w:lang w:bidi="ar"/>
        </w:rPr>
        <w:t xml:space="preserve">3、本项目的特定资格要求：</w:t>
      </w:r>
      <w:r>
        <w:rPr>
          <w:rFonts w:hint="eastAsia" w:hAnsi="宋体" w:cs="宋体"/>
          <w:color w:val="000000"/>
          <w:sz w:val="24"/>
          <w:szCs w:val="24"/>
          <w:highlight w:val="none"/>
          <w:lang w:val="en-US" w:eastAsia="zh-CN" w:bidi="ar"/>
        </w:rPr>
        <w:t xml:space="preserve">无。</w:t>
      </w:r>
      <w:r>
        <w:rPr>
          <w:rFonts w:hAnsi="宋体" w:cs="宋体"/>
          <w:color w:val="000000"/>
          <w:sz w:val="24"/>
          <w:szCs w:val="24"/>
          <w:highlight w:val="none"/>
          <w:lang w:eastAsia="en-US" w:bidi="ar"/>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三、获取采购文件</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网上报名时间：自磋商文件公告发布之日起5个工作日</w:t>
      </w:r>
      <w:r>
        <w:rPr>
          <w:rFonts w:hint="eastAsia" w:ascii="宋体" w:hAnsi="宋体" w:cs="宋体"/>
          <w:color w:val="000000"/>
          <w:sz w:val="24"/>
          <w:highlight w:val="none"/>
        </w:rPr>
      </w:r>
      <w:r/>
    </w:p>
    <w:p>
      <w:pPr>
        <w:pStyle w:val="871"/>
        <w:ind w:firstLine="480"/>
        <w:spacing w:line="360" w:lineRule="auto"/>
        <w:rPr>
          <w:rFonts w:hint="eastAsia" w:ascii="宋体" w:hAnsi="宋体" w:eastAsia="宋体" w:cs="宋体"/>
          <w:color w:val="000000"/>
          <w:sz w:val="24"/>
          <w:highlight w:val="none"/>
          <w:lang w:eastAsia="zh-CN"/>
        </w:rPr>
      </w:pPr>
      <w:r>
        <w:rPr>
          <w:rFonts w:ascii="宋体" w:hAnsi="宋体" w:cs="宋体"/>
          <w:color w:val="000000"/>
          <w:sz w:val="24"/>
          <w:highlight w:val="none"/>
        </w:rPr>
        <w:t xml:space="preserve">地点：</w:t>
      </w:r>
      <w:r>
        <w:rPr>
          <w:rFonts w:hint="eastAsia" w:ascii="宋体" w:hAnsi="宋体" w:cs="宋体"/>
          <w:color w:val="000000"/>
          <w:sz w:val="24"/>
          <w:highlight w:val="none"/>
          <w:lang w:eastAsia="zh-CN"/>
        </w:rPr>
        <w:t xml:space="preserve">“苏采云”系统</w:t>
      </w:r>
      <w:r>
        <w:rPr>
          <w:rFonts w:hint="eastAsia" w:ascii="宋体" w:hAnsi="宋体" w:eastAsia="宋体" w:cs="宋体"/>
          <w:color w:val="000000"/>
          <w:sz w:val="24"/>
          <w:highlight w:val="none"/>
          <w:lang w:eastAsia="zh-CN"/>
        </w:rPr>
      </w:r>
      <w:r/>
    </w:p>
    <w:p>
      <w:pPr>
        <w:pStyle w:val="871"/>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方式：网上报名</w:t>
      </w:r>
      <w:r>
        <w:rPr>
          <w:rFonts w:ascii="宋体" w:hAnsi="宋体" w:cs="宋体"/>
          <w:color w:val="000000"/>
          <w:sz w:val="24"/>
          <w:highlight w:val="none"/>
        </w:rPr>
      </w:r>
      <w:r/>
    </w:p>
    <w:p>
      <w:pPr>
        <w:pStyle w:val="897"/>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1.供应商必须进入“苏采云”系统进行网上注册及资料填报。</w:t>
      </w:r>
      <w:r>
        <w:rPr>
          <w:rFonts w:hint="eastAsia" w:hAnsi="宋体"/>
          <w:color w:val="000000"/>
          <w:sz w:val="24"/>
          <w:szCs w:val="24"/>
          <w:highlight w:val="none"/>
        </w:rPr>
      </w:r>
      <w:r/>
    </w:p>
    <w:p>
      <w:pPr>
        <w:pStyle w:val="897"/>
        <w:ind w:firstLine="480"/>
        <w:spacing w:line="360" w:lineRule="auto"/>
        <w:rPr>
          <w:rFonts w:hAnsi="宋体"/>
          <w:color w:val="000000"/>
          <w:sz w:val="24"/>
          <w:szCs w:val="24"/>
          <w:highlight w:val="none"/>
        </w:rPr>
      </w:pPr>
      <w:r>
        <w:rPr>
          <w:rFonts w:hint="eastAsia" w:hAnsi="宋体"/>
          <w:color w:val="000000"/>
          <w:sz w:val="24"/>
          <w:szCs w:val="24"/>
          <w:highlight w:val="non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Ansi="宋体"/>
          <w:color w:val="000000"/>
          <w:sz w:val="24"/>
          <w:szCs w:val="24"/>
          <w:highlight w:val="none"/>
        </w:rPr>
      </w:r>
      <w:r/>
    </w:p>
    <w:p>
      <w:pPr>
        <w:pStyle w:val="897"/>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olor w:val="000000"/>
          <w:sz w:val="24"/>
          <w:szCs w:val="24"/>
          <w:highlight w:val="none"/>
        </w:rPr>
      </w:r>
      <w:r/>
    </w:p>
    <w:p>
      <w:pPr>
        <w:pStyle w:val="871"/>
        <w:ind w:firstLine="42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苏州现场办理地址：苏州高新区邓尉路105号狮山科技馆1楼服务大厅，咨询电话：0512-65737699）</w:t>
      </w:r>
      <w:r>
        <w:rPr>
          <w:rFonts w:hint="eastAsia" w:ascii="宋体" w:hAnsi="宋体" w:eastAsia="宋体" w:cs="Times New Roman"/>
          <w:color w:val="000000"/>
          <w:sz w:val="24"/>
          <w:szCs w:val="24"/>
          <w:highlight w:val="none"/>
          <w:lang w:val="en-US" w:eastAsia="zh-CN" w:bidi="ar-SA"/>
        </w:rPr>
      </w:r>
      <w:r/>
    </w:p>
    <w:p>
      <w:pPr>
        <w:pStyle w:val="871"/>
        <w:ind w:firstLine="42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在系统操作过程中如有疑问，请按以下方式联系：</w:t>
      </w:r>
      <w:r>
        <w:rPr>
          <w:rFonts w:hint="eastAsia" w:ascii="宋体" w:hAnsi="宋体" w:eastAsia="宋体" w:cs="Times New Roman"/>
          <w:color w:val="000000"/>
          <w:sz w:val="24"/>
          <w:szCs w:val="24"/>
          <w:highlight w:val="none"/>
          <w:lang w:val="en-US" w:eastAsia="zh-CN" w:bidi="ar-SA"/>
        </w:rPr>
      </w:r>
      <w:r/>
    </w:p>
    <w:p>
      <w:pPr>
        <w:pStyle w:val="871"/>
        <w:ind w:firstLine="42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注册咨询：13914088964；</w:t>
      </w:r>
      <w:r>
        <w:rPr>
          <w:rFonts w:hint="eastAsia" w:ascii="宋体" w:hAnsi="宋体" w:eastAsia="宋体" w:cs="Times New Roman"/>
          <w:color w:val="000000"/>
          <w:sz w:val="24"/>
          <w:szCs w:val="24"/>
          <w:highlight w:val="none"/>
          <w:lang w:val="en-US" w:eastAsia="zh-CN" w:bidi="ar-SA"/>
        </w:rPr>
      </w:r>
      <w:r/>
    </w:p>
    <w:p>
      <w:pPr>
        <w:pStyle w:val="871"/>
        <w:ind w:firstLine="42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CA技术咨询电话：400-608-6099；</w:t>
      </w:r>
      <w:r>
        <w:rPr>
          <w:rFonts w:hint="eastAsia" w:ascii="宋体" w:hAnsi="宋体" w:eastAsia="宋体" w:cs="Times New Roman"/>
          <w:color w:val="000000"/>
          <w:sz w:val="24"/>
          <w:szCs w:val="24"/>
          <w:highlight w:val="none"/>
          <w:lang w:val="en-US" w:eastAsia="zh-CN" w:bidi="ar-SA"/>
        </w:rPr>
      </w:r>
      <w:r/>
    </w:p>
    <w:p>
      <w:pPr>
        <w:pStyle w:val="871"/>
        <w:ind w:firstLine="420"/>
        <w:spacing w:line="360" w:lineRule="auto"/>
        <w:tabs>
          <w:tab w:val="left" w:pos="840" w:leader="none"/>
        </w:tabs>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签章使用问题：025-83633811、025-83633812、15380932027、15371015030；</w:t>
      </w:r>
      <w:r>
        <w:rPr>
          <w:rFonts w:hint="eastAsia" w:ascii="宋体" w:hAnsi="宋体" w:eastAsia="宋体" w:cs="Times New Roman"/>
          <w:color w:val="000000"/>
          <w:sz w:val="24"/>
          <w:szCs w:val="24"/>
          <w:highlight w:val="none"/>
          <w:lang w:val="en-US" w:eastAsia="zh-CN" w:bidi="ar-SA"/>
        </w:rPr>
      </w:r>
      <w:r/>
    </w:p>
    <w:p>
      <w:pPr>
        <w:pStyle w:val="871"/>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eastAsia="宋体" w:cs="Times New Roman"/>
          <w:color w:val="000000"/>
          <w:sz w:val="24"/>
          <w:szCs w:val="24"/>
          <w:highlight w:val="none"/>
          <w:lang w:val="en-US" w:eastAsia="zh-CN" w:bidi="ar-SA"/>
        </w:rPr>
        <w:t xml:space="preserve">系统使用指导与咨询：联系电话：13914088964；智能客服：登录苏采云系统后，联系系统右下方智能客服图标进行咨询。</w:t>
      </w:r>
      <w:r>
        <w:rPr>
          <w:rFonts w:hint="eastAsia" w:ascii="宋体" w:hAnsi="宋体" w:cs="宋体"/>
          <w:color w:val="000000"/>
          <w:sz w:val="24"/>
          <w:highlight w:val="none"/>
        </w:rPr>
      </w:r>
      <w:r/>
    </w:p>
    <w:p>
      <w:pPr>
        <w:pStyle w:val="871"/>
        <w:numPr>
          <w:ilvl w:val="0"/>
          <w:numId w:val="0"/>
        </w:numPr>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提交响应文件截止时间、开标时间和地点（上传）</w:t>
      </w:r>
      <w:r>
        <w:rPr>
          <w:rFonts w:ascii="宋体" w:hAnsi="宋体" w:cs="宋体"/>
          <w:color w:val="000000"/>
          <w:sz w:val="24"/>
          <w:highlight w:val="none"/>
        </w:rPr>
      </w:r>
      <w:r/>
    </w:p>
    <w:p>
      <w:pPr>
        <w:pStyle w:val="871"/>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截止时间：202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15</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下午</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13</w:t>
      </w:r>
      <w:r>
        <w:rPr>
          <w:rFonts w:hint="eastAsia" w:ascii="宋体" w:hAnsi="宋体"/>
          <w:color w:val="000000"/>
          <w:sz w:val="24"/>
          <w:szCs w:val="24"/>
          <w:highlight w:val="none"/>
        </w:rPr>
        <w:t xml:space="preserve"> :30</w:t>
      </w:r>
      <w:r>
        <w:rPr>
          <w:rFonts w:ascii="宋体" w:hAnsi="宋体" w:cs="宋体"/>
          <w:color w:val="000000"/>
          <w:sz w:val="24"/>
          <w:highlight w:val="none"/>
        </w:rPr>
        <w:t xml:space="preserve">（北京时间）</w:t>
      </w:r>
      <w:r>
        <w:rPr>
          <w:rFonts w:ascii="宋体" w:hAnsi="宋体"/>
          <w:color w:val="000000"/>
          <w:sz w:val="24"/>
          <w:szCs w:val="24"/>
          <w:highlight w:val="none"/>
        </w:rPr>
      </w:r>
      <w:r/>
    </w:p>
    <w:p>
      <w:pPr>
        <w:pStyle w:val="871"/>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地点：“苏采云”政府采购交易系统网上开标大厅（网址：</w:t>
      </w:r>
      <w:r>
        <w:rPr>
          <w:color w:val="000000"/>
          <w:sz w:val="24"/>
          <w:szCs w:val="24"/>
          <w:highlight w:val="none"/>
        </w:rPr>
        <w:fldChar w:fldCharType="begin"/>
      </w:r>
      <w:r>
        <w:rPr>
          <w:color w:val="000000"/>
          <w:sz w:val="24"/>
          <w:szCs w:val="24"/>
          <w:highlight w:val="none"/>
        </w:rPr>
        <w:instrText xml:space="preserve"> HYPERLINK "http://jszfcg.jsczt.cn/），响应文件网上递交，不需要现场参加采购活动。" \o "http://jszfcg.jsczt.cn/），响应文件网上递交，不需要现场参加采购活动。" </w:instrText>
      </w:r>
      <w:r>
        <w:rPr>
          <w:color w:val="000000"/>
          <w:sz w:val="24"/>
          <w:szCs w:val="24"/>
          <w:highlight w:val="none"/>
        </w:rPr>
        <w:fldChar w:fldCharType="separate"/>
      </w:r>
      <w:r>
        <w:rPr>
          <w:rStyle w:val="896"/>
          <w:rFonts w:ascii="宋体" w:hAnsi="宋体"/>
          <w:color w:val="000000"/>
          <w:sz w:val="24"/>
          <w:szCs w:val="24"/>
          <w:highlight w:val="none"/>
        </w:rPr>
        <w:t xml:space="preserve">http://jszfcg.jsczt.cn/），响应文件网上递交，不需要现场参加采购活动。</w:t>
      </w:r>
      <w:r>
        <w:rPr>
          <w:rStyle w:val="896"/>
          <w:rFonts w:ascii="宋体" w:hAnsi="宋体"/>
          <w:color w:val="000000"/>
          <w:sz w:val="24"/>
          <w:szCs w:val="24"/>
          <w:highlight w:val="none"/>
        </w:rPr>
        <w:fldChar w:fldCharType="end"/>
      </w:r>
      <w:r>
        <w:rPr>
          <w:rFonts w:ascii="宋体" w:hAnsi="宋体"/>
          <w:color w:val="000000"/>
          <w:sz w:val="24"/>
          <w:szCs w:val="24"/>
          <w:highlight w:val="none"/>
        </w:rPr>
      </w:r>
      <w:r/>
    </w:p>
    <w:p>
      <w:pPr>
        <w:pStyle w:val="876"/>
        <w:spacing w:line="360" w:lineRule="auto"/>
        <w:rPr>
          <w:rFonts w:hint="eastAsia" w:ascii="宋体" w:hAnsi="宋体" w:cs="宋体"/>
          <w:color w:val="000000"/>
          <w:sz w:val="24"/>
          <w:highlight w:val="none"/>
        </w:rPr>
      </w:pPr>
      <w:r>
        <w:rPr>
          <w:rFonts w:hint="eastAsia" w:ascii="宋体" w:hAnsi="宋体" w:eastAsia="宋体" w:cs="宋体"/>
          <w:bCs/>
          <w:color w:val="000000"/>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rPr>
        <w:t xml:space="preserve">本项目为不见面磋商项目，</w:t>
      </w:r>
      <w:r>
        <w:rPr>
          <w:rFonts w:hint="eastAsia" w:ascii="宋体" w:hAnsi="宋体" w:eastAsia="宋体" w:cs="宋体"/>
          <w:b/>
          <w:color w:val="000000"/>
          <w:sz w:val="24"/>
          <w:szCs w:val="24"/>
          <w:highlight w:val="none"/>
        </w:rPr>
        <w:t xml:space="preserve">开启阶段供应商在【供应商解密】环节必须使用 CA证书解密电子响应文件，如在系统规定的解密时间内未能完成解密的视为放弃参与本项目。</w:t>
      </w:r>
      <w:r>
        <w:rPr>
          <w:rFonts w:hint="eastAsia" w:ascii="宋体" w:hAnsi="宋体" w:eastAsia="宋体" w:cs="宋体"/>
          <w:b/>
          <w:bCs/>
          <w:color w:val="000000"/>
          <w:sz w:val="24"/>
          <w:szCs w:val="24"/>
          <w:highlight w:val="none"/>
        </w:rPr>
        <w:t xml:space="preserve">请供应商确保电脑、系统及其他设备（视频输入输出设备等）无误，且开启直至项目结束始终保持系统在线状态。</w:t>
      </w:r>
      <w:r>
        <w:rPr>
          <w:rFonts w:hint="eastAsia" w:ascii="宋体" w:hAnsi="宋体" w:cs="宋体"/>
          <w:color w:val="000000"/>
          <w:sz w:val="24"/>
          <w:highlight w:val="none"/>
        </w:rPr>
      </w:r>
      <w:r/>
    </w:p>
    <w:p>
      <w:pPr>
        <w:pStyle w:val="871"/>
        <w:numPr>
          <w:ilvl w:val="0"/>
          <w:numId w:val="0"/>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五、</w:t>
      </w:r>
      <w:r>
        <w:rPr>
          <w:rFonts w:hint="eastAsia" w:ascii="宋体" w:hAnsi="宋体" w:cs="宋体"/>
          <w:color w:val="000000"/>
          <w:sz w:val="24"/>
          <w:highlight w:val="none"/>
          <w:lang w:bidi="ar"/>
        </w:rPr>
        <w:t xml:space="preserve">开启</w:t>
      </w:r>
      <w:r>
        <w:rPr>
          <w:rFonts w:hint="eastAsia" w:ascii="宋体" w:hAnsi="宋体" w:cs="宋体"/>
          <w:color w:val="000000"/>
          <w:sz w:val="24"/>
          <w:highlight w:val="none"/>
        </w:rPr>
      </w:r>
      <w:r/>
    </w:p>
    <w:p>
      <w:pPr>
        <w:pStyle w:val="871"/>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09</w:t>
      </w:r>
      <w:r>
        <w:rPr>
          <w:rFonts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15</w:t>
      </w:r>
      <w:r>
        <w:rPr>
          <w:rFonts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下午13 :30（北京时间）</w:t>
      </w:r>
      <w:r>
        <w:rPr>
          <w:rFonts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地点：</w:t>
      </w:r>
      <w:r>
        <w:rPr>
          <w:rFonts w:hint="eastAsia" w:ascii="宋体" w:hAnsi="宋体" w:cs="宋体"/>
          <w:color w:val="000000"/>
          <w:sz w:val="24"/>
          <w:highlight w:val="none"/>
        </w:rPr>
        <w:t xml:space="preserve">“苏采云”政府采购交易系统网上开标大厅（网址：http://jszfcg.jsczt.cn/），响应文件网上递交，不需要现场参加采购活动</w:t>
      </w:r>
      <w:r>
        <w:rPr>
          <w:rFonts w:hint="eastAsia" w:ascii="宋体" w:hAnsi="宋体" w:cs="宋体"/>
          <w:color w:val="000000"/>
          <w:sz w:val="24"/>
          <w:highlight w:val="none"/>
        </w:rPr>
      </w:r>
      <w:r/>
    </w:p>
    <w:p>
      <w:pPr>
        <w:pStyle w:val="871"/>
        <w:numPr>
          <w:ilvl w:val="0"/>
          <w:numId w:val="0"/>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六、</w:t>
      </w:r>
      <w:r>
        <w:rPr>
          <w:rFonts w:hint="eastAsia" w:ascii="宋体" w:hAnsi="宋体" w:cs="宋体"/>
          <w:color w:val="000000"/>
          <w:sz w:val="24"/>
          <w:highlight w:val="none"/>
          <w:lang w:bidi="ar"/>
        </w:rPr>
        <w:t xml:space="preserve">公告期限</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自本公告发布之日起3个工作日</w:t>
      </w:r>
      <w:r>
        <w:rPr>
          <w:rFonts w:hint="eastAsia" w:ascii="宋体" w:hAnsi="宋体" w:cs="宋体"/>
          <w:color w:val="000000"/>
          <w:sz w:val="24"/>
          <w:highlight w:val="none"/>
        </w:rPr>
      </w:r>
      <w:r/>
    </w:p>
    <w:p>
      <w:pPr>
        <w:pStyle w:val="871"/>
        <w:numPr>
          <w:ilvl w:val="0"/>
          <w:numId w:val="0"/>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七、</w:t>
      </w:r>
      <w:r>
        <w:rPr>
          <w:rFonts w:hint="eastAsia" w:ascii="宋体" w:hAnsi="宋体" w:cs="宋体"/>
          <w:color w:val="000000"/>
          <w:sz w:val="24"/>
          <w:highlight w:val="none"/>
          <w:lang w:bidi="ar"/>
        </w:rPr>
        <w:t xml:space="preserve">其他补充事宜</w:t>
      </w:r>
      <w:r>
        <w:rPr>
          <w:rFonts w:hint="eastAsia" w:ascii="宋体" w:hAnsi="宋体" w:cs="宋体"/>
          <w:color w:val="000000"/>
          <w:sz w:val="24"/>
          <w:highlight w:val="none"/>
        </w:rPr>
      </w:r>
      <w:r/>
    </w:p>
    <w:p>
      <w:pPr>
        <w:pStyle w:val="871"/>
        <w:numPr>
          <w:ilvl w:val="0"/>
          <w:numId w:val="4"/>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本公告同时在江苏政府采购网、苏州市政府采购网发布。采购监管电话：0512-66262204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871"/>
        <w:numPr>
          <w:ilvl w:val="0"/>
          <w:numId w:val="4"/>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871"/>
        <w:numPr>
          <w:ilvl w:val="0"/>
          <w:numId w:val="4"/>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八、凡对本次采购提出询问，请按以下方式联系</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1、采购人信息</w:t>
      </w:r>
      <w:r>
        <w:rPr>
          <w:rFonts w:hint="eastAsia" w:ascii="宋体" w:hAnsi="宋体" w:cs="宋体"/>
          <w:color w:val="000000"/>
          <w:sz w:val="24"/>
          <w:highlight w:val="none"/>
        </w:rPr>
      </w:r>
      <w:r/>
    </w:p>
    <w:p>
      <w:pPr>
        <w:pStyle w:val="871"/>
        <w:numPr>
          <w:ilvl w:val="0"/>
          <w:numId w:val="0"/>
        </w:numPr>
        <w:ind w:firstLine="480"/>
        <w:spacing w:line="360" w:lineRule="auto"/>
        <w:rPr>
          <w:rFonts w:ascii="宋体" w:hAnsi="宋体" w:eastAsia="宋体" w:cs="宋体"/>
          <w:color w:val="000000"/>
          <w:sz w:val="24"/>
          <w:highlight w:val="none"/>
          <w:lang w:eastAsia="zh-CN"/>
        </w:rPr>
      </w:pPr>
      <w:r>
        <w:rPr>
          <w:rFonts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苏州市吴中区木渎镇人民政府（苏州市吴中区木渎镇综合行政执法和安全生产监督管理办公室）</w:t>
      </w:r>
      <w:r>
        <w:rPr>
          <w:rFonts w:ascii="宋体" w:hAnsi="宋体" w:eastAsia="宋体" w:cs="宋体"/>
          <w:color w:val="000000"/>
          <w:sz w:val="24"/>
          <w:highlight w:val="none"/>
          <w:lang w:eastAsia="zh-CN"/>
        </w:rPr>
      </w:r>
      <w:r/>
    </w:p>
    <w:p>
      <w:pPr>
        <w:pStyle w:val="871"/>
        <w:numPr>
          <w:ilvl w:val="0"/>
          <w:numId w:val="0"/>
        </w:num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地址：</w:t>
      </w:r>
      <w:r>
        <w:rPr>
          <w:rFonts w:hint="eastAsia" w:ascii="宋体" w:hAnsi="宋体" w:cs="宋体"/>
          <w:color w:val="000000"/>
          <w:sz w:val="24"/>
          <w:highlight w:val="none"/>
          <w:lang w:eastAsia="zh-CN"/>
        </w:rPr>
        <w:t xml:space="preserve">苏州市吴中区木渎镇</w:t>
      </w:r>
      <w:r>
        <w:rPr>
          <w:rFonts w:hint="eastAsia" w:ascii="宋体" w:hAnsi="宋体" w:eastAsia="宋体" w:cs="宋体"/>
          <w:color w:val="000000"/>
          <w:sz w:val="24"/>
          <w:highlight w:val="none"/>
          <w:lang w:val="en-US" w:eastAsia="zh-CN"/>
        </w:rPr>
      </w:r>
      <w:r/>
    </w:p>
    <w:p>
      <w:pPr>
        <w:pStyle w:val="871"/>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
        </w:rPr>
        <w:t xml:space="preserve">联系方式：朱翌    </w:t>
      </w:r>
      <w:r>
        <w:rPr>
          <w:rFonts w:hint="eastAsia" w:ascii="宋体" w:hAnsi="宋体" w:eastAsia="宋体" w:cs="宋体"/>
          <w:color w:val="000000"/>
          <w:sz w:val="24"/>
          <w:highlight w:val="none"/>
          <w:lang w:val="en-US" w:eastAsia="zh-CN"/>
        </w:rPr>
        <w:t xml:space="preserve">（0512）66365693</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bidi="ar"/>
        </w:rPr>
        <w:t xml:space="preserve">采购代理机构信息</w:t>
      </w:r>
      <w:r>
        <w:rPr>
          <w:rFonts w:hint="eastAsia" w:ascii="宋体" w:hAnsi="宋体" w:cs="宋体"/>
          <w:color w:val="000000"/>
          <w:sz w:val="24"/>
          <w:highlight w:val="none"/>
        </w:rPr>
      </w:r>
      <w:r/>
    </w:p>
    <w:p>
      <w:pPr>
        <w:pStyle w:val="871"/>
        <w:ind w:firstLine="480"/>
        <w:jc w:val="left"/>
        <w:spacing w:line="360" w:lineRule="auto"/>
        <w:tabs>
          <w:tab w:val="left" w:pos="5250" w:leader="none"/>
        </w:tabs>
        <w:rPr>
          <w:rFonts w:hint="eastAsia" w:ascii="宋体" w:hAnsi="宋体" w:cs="宋体"/>
          <w:color w:val="000000"/>
          <w:sz w:val="24"/>
          <w:highlight w:val="none"/>
        </w:rPr>
        <w:outlineLvl w:val="0"/>
      </w:pPr>
      <w:r>
        <w:rPr>
          <w:rFonts w:hint="eastAsia" w:ascii="宋体" w:hAnsi="宋体" w:cs="宋体"/>
          <w:color w:val="000000"/>
          <w:sz w:val="24"/>
          <w:highlight w:val="none"/>
          <w:lang w:bidi="ar"/>
        </w:rPr>
        <w:t xml:space="preserve">名称：苏州正信工程造价咨询事务所有限责任公司</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地址：苏州市吴中区苏蠡路59号蠡和大厦1211室</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联系方式：范朦17712610360、顾文霞13013773346</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3、项目联系方式</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项目联系人：范朦、顾文霞</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电话：17712610360、13013773346</w:t>
      </w:r>
      <w:r>
        <w:rPr>
          <w:rFonts w:hint="eastAsia" w:ascii="宋体" w:hAnsi="宋体" w:cs="宋体"/>
          <w:color w:val="000000"/>
          <w:sz w:val="24"/>
          <w:highlight w:val="none"/>
        </w:rPr>
      </w:r>
      <w:r/>
    </w:p>
    <w:p>
      <w:pPr>
        <w:pStyle w:val="871"/>
        <w:rPr>
          <w:color w:val="000000"/>
          <w:highlight w:val="none"/>
        </w:rPr>
      </w:pPr>
      <w:r>
        <w:rPr>
          <w:color w:val="000000"/>
          <w:highlight w:val="none"/>
        </w:rPr>
      </w:r>
      <w:r/>
    </w:p>
    <w:p>
      <w:pPr>
        <w:pStyle w:val="871"/>
        <w:rPr>
          <w:color w:val="000000"/>
          <w:highlight w:val="none"/>
        </w:rPr>
      </w:pPr>
      <w:r>
        <w:rPr>
          <w:color w:val="000000"/>
          <w:highlight w:val="none"/>
        </w:rPr>
      </w:r>
      <w:r/>
    </w:p>
    <w:p>
      <w:pPr>
        <w:pStyle w:val="871"/>
        <w:rPr>
          <w:color w:val="000000"/>
          <w:highlight w:val="none"/>
        </w:rPr>
      </w:pPr>
      <w:r>
        <w:rPr>
          <w:color w:val="000000"/>
          <w:highlight w:val="none"/>
        </w:rPr>
      </w:r>
      <w:r/>
    </w:p>
    <w:p>
      <w:pPr>
        <w:pStyle w:val="871"/>
        <w:spacing w:line="360" w:lineRule="auto"/>
        <w:rPr>
          <w:rFonts w:hint="eastAsia" w:ascii="宋体" w:hAnsi="宋体" w:cs="宋体"/>
          <w:b/>
          <w:color w:val="000000"/>
          <w:sz w:val="32"/>
          <w:szCs w:val="32"/>
          <w:highlight w:val="none"/>
          <w:lang w:bidi="ar"/>
        </w:rPr>
        <w:sectPr>
          <w:footerReference w:type="default" r:id="rId9"/>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
          <w:color w:val="000000"/>
          <w:sz w:val="32"/>
          <w:szCs w:val="32"/>
          <w:highlight w:val="none"/>
          <w:lang w:bidi="ar"/>
        </w:rPr>
      </w:r>
      <w:r/>
    </w:p>
    <w:p>
      <w:pPr>
        <w:pStyle w:val="871"/>
        <w:jc w:val="center"/>
        <w:spacing w:line="360" w:lineRule="auto"/>
        <w:rPr>
          <w:rFonts w:hint="eastAsia" w:ascii="宋体" w:hAnsi="宋体" w:cs="宋体"/>
          <w:b/>
          <w:color w:val="000000"/>
          <w:sz w:val="24"/>
          <w:highlight w:val="none"/>
        </w:rPr>
      </w:pPr>
      <w:r>
        <w:rPr>
          <w:rFonts w:hint="eastAsia" w:ascii="宋体" w:hAnsi="宋体" w:cs="宋体"/>
          <w:b/>
          <w:color w:val="000000"/>
          <w:sz w:val="32"/>
          <w:szCs w:val="32"/>
          <w:highlight w:val="none"/>
          <w:lang w:eastAsia="en-US" w:bidi="ar"/>
        </w:rPr>
        <w:t xml:space="preserve">二、</w:t>
      </w:r>
      <w:r>
        <w:rPr>
          <w:rFonts w:hint="eastAsia" w:ascii="宋体" w:hAnsi="宋体" w:cs="宋体"/>
          <w:b/>
          <w:color w:val="000000"/>
          <w:sz w:val="32"/>
          <w:szCs w:val="32"/>
          <w:highlight w:val="none"/>
          <w:lang w:bidi="ar"/>
        </w:rPr>
        <w:t xml:space="preserve">采购需求</w:t>
      </w:r>
      <w:r>
        <w:rPr>
          <w:rFonts w:hint="eastAsia" w:ascii="宋体" w:hAnsi="宋体" w:cs="宋体"/>
          <w:b/>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受</w:t>
      </w:r>
      <w:r>
        <w:rPr>
          <w:rFonts w:hint="eastAsia" w:ascii="宋体" w:hAnsi="宋体" w:cs="宋体"/>
          <w:color w:val="000000"/>
          <w:sz w:val="24"/>
          <w:highlight w:val="none"/>
          <w:lang w:eastAsia="zh-CN" w:bidi="ar"/>
        </w:rPr>
        <w:t xml:space="preserve">苏州市吴中区木渎镇人民政府（苏州市吴中区木渎镇综合行政执法和安全生产监督管理办公室）</w:t>
      </w:r>
      <w:r>
        <w:rPr>
          <w:rFonts w:hint="eastAsia" w:ascii="宋体" w:hAnsi="宋体" w:cs="宋体"/>
          <w:color w:val="000000"/>
          <w:sz w:val="24"/>
          <w:highlight w:val="none"/>
          <w:lang w:bidi="ar"/>
        </w:rPr>
        <w:t xml:space="preserve">之委托，苏州正信工程造价咨询事务所有限责任公司对其需采购的</w:t>
      </w:r>
      <w:r>
        <w:rPr>
          <w:rFonts w:hint="eastAsia" w:ascii="宋体" w:hAnsi="宋体" w:cs="宋体"/>
          <w:color w:val="000000"/>
          <w:sz w:val="24"/>
          <w:highlight w:val="none"/>
          <w:lang w:eastAsia="zh-CN" w:bidi="ar"/>
        </w:rPr>
        <w:t xml:space="preserve">2026年木渎镇部分农村垃圾就地处置及餐厨垃圾资源化处理</w:t>
      </w:r>
      <w:r>
        <w:rPr>
          <w:rFonts w:hint="eastAsia" w:ascii="宋体" w:hAnsi="宋体" w:cs="宋体"/>
          <w:color w:val="000000"/>
          <w:sz w:val="24"/>
          <w:highlight w:val="none"/>
          <w:lang w:bidi="ar"/>
        </w:rPr>
        <w:t xml:space="preserve">在国内组织竞争性磋商采购。欢迎符合资格条件的供应商前来报名参加磋商。</w:t>
      </w:r>
      <w:r>
        <w:rPr>
          <w:rFonts w:hint="eastAsia" w:ascii="宋体" w:hAnsi="宋体" w:cs="宋体"/>
          <w:color w:val="000000"/>
          <w:sz w:val="24"/>
          <w:highlight w:val="none"/>
        </w:rPr>
      </w:r>
      <w:r/>
    </w:p>
    <w:p>
      <w:pPr>
        <w:pStyle w:val="871"/>
        <w:ind w:firstLine="482"/>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lang w:bidi="ar"/>
        </w:rPr>
        <w:t xml:space="preserve">一、磋商编号：</w:t>
      </w:r>
      <w:r>
        <w:rPr>
          <w:rFonts w:hint="eastAsia" w:ascii="宋体" w:hAnsi="宋体" w:cs="宋体"/>
          <w:b/>
          <w:color w:val="000000"/>
          <w:sz w:val="24"/>
          <w:highlight w:val="none"/>
          <w:lang w:eastAsia="zh-CN" w:bidi="ar"/>
        </w:rPr>
        <w:t xml:space="preserve">JSZC-320506-ZXCG-C2026-0009</w:t>
      </w:r>
      <w:r>
        <w:rPr>
          <w:rFonts w:hint="eastAsia" w:ascii="宋体" w:hAnsi="宋体" w:cs="宋体"/>
          <w:b/>
          <w:color w:val="000000"/>
          <w:sz w:val="24"/>
          <w:highlight w:val="none"/>
          <w:lang w:bidi="ar"/>
        </w:rPr>
        <w:t xml:space="preserve">号</w:t>
      </w:r>
      <w:r>
        <w:rPr>
          <w:rFonts w:hint="eastAsia" w:ascii="宋体" w:hAnsi="宋体" w:cs="宋体"/>
          <w:b/>
          <w:color w:val="000000"/>
          <w:sz w:val="24"/>
          <w:highlight w:val="none"/>
        </w:rPr>
      </w:r>
      <w:r/>
    </w:p>
    <w:p>
      <w:pPr>
        <w:pStyle w:val="871"/>
        <w:ind w:firstLine="482"/>
        <w:spacing w:line="360" w:lineRule="auto"/>
        <w:rPr>
          <w:rFonts w:hint="eastAsia" w:ascii="宋体" w:hAnsi="宋体" w:eastAsia="宋体" w:cs="宋体"/>
          <w:b/>
          <w:color w:val="000000"/>
          <w:sz w:val="24"/>
          <w:highlight w:val="none"/>
          <w:lang w:eastAsia="zh-CN"/>
        </w:rPr>
        <w:outlineLvl w:val="0"/>
      </w:pPr>
      <w:r>
        <w:rPr>
          <w:rFonts w:hint="eastAsia" w:ascii="宋体" w:hAnsi="宋体" w:cs="宋体"/>
          <w:b/>
          <w:color w:val="000000"/>
          <w:sz w:val="24"/>
          <w:highlight w:val="none"/>
          <w:lang w:bidi="ar"/>
        </w:rPr>
        <w:t xml:space="preserve">二、项目名称：</w:t>
      </w:r>
      <w:r>
        <w:rPr>
          <w:rFonts w:hint="eastAsia" w:ascii="宋体" w:hAnsi="宋体" w:cs="宋体"/>
          <w:b/>
          <w:color w:val="000000"/>
          <w:sz w:val="24"/>
          <w:highlight w:val="none"/>
          <w:lang w:eastAsia="zh-CN" w:bidi="ar"/>
        </w:rPr>
        <w:t xml:space="preserve">2026年木渎镇部分农村垃圾就地处置及餐厨垃圾资源化处理</w:t>
      </w:r>
      <w:r>
        <w:rPr>
          <w:rFonts w:hint="eastAsia" w:ascii="宋体" w:hAnsi="宋体" w:eastAsia="宋体" w:cs="宋体"/>
          <w:b/>
          <w:color w:val="000000"/>
          <w:sz w:val="24"/>
          <w:highlight w:val="none"/>
          <w:lang w:eastAsia="zh-CN"/>
        </w:rPr>
      </w:r>
      <w:r/>
    </w:p>
    <w:p>
      <w:pPr>
        <w:pStyle w:val="871"/>
        <w:ind w:firstLine="482"/>
        <w:spacing w:line="360" w:lineRule="auto"/>
        <w:rPr>
          <w:rFonts w:hint="eastAsia" w:ascii="宋体" w:hAnsi="宋体" w:cs="宋体"/>
          <w:b/>
          <w:color w:val="000000"/>
          <w:sz w:val="24"/>
          <w:highlight w:val="none"/>
          <w:lang w:bidi="ar"/>
        </w:rPr>
        <w:outlineLvl w:val="0"/>
      </w:pPr>
      <w:r>
        <w:rPr>
          <w:rFonts w:hint="eastAsia" w:ascii="宋体" w:hAnsi="宋体" w:cs="宋体"/>
          <w:b/>
          <w:color w:val="000000"/>
          <w:sz w:val="24"/>
          <w:highlight w:val="none"/>
          <w:lang w:bidi="ar"/>
        </w:rPr>
        <w:t xml:space="preserve">三、</w:t>
      </w:r>
      <w:r>
        <w:rPr>
          <w:rFonts w:hint="eastAsia" w:ascii="宋体" w:hAnsi="宋体" w:cs="宋体"/>
          <w:b/>
          <w:color w:val="000000"/>
          <w:sz w:val="24"/>
          <w:highlight w:val="none"/>
          <w:lang w:val="en-US" w:eastAsia="zh-CN" w:bidi="ar"/>
        </w:rPr>
        <w:t xml:space="preserve">采购需求</w:t>
      </w:r>
      <w:r>
        <w:rPr>
          <w:rFonts w:hint="eastAsia" w:ascii="宋体" w:hAnsi="宋体" w:cs="宋体"/>
          <w:b/>
          <w:color w:val="000000"/>
          <w:sz w:val="24"/>
          <w:highlight w:val="none"/>
          <w:lang w:bidi="ar"/>
        </w:rPr>
        <w:t xml:space="preserve">：</w:t>
      </w:r>
      <w:r>
        <w:rPr>
          <w:rFonts w:hint="eastAsia" w:ascii="宋体" w:hAnsi="宋体" w:cs="宋体"/>
          <w:b/>
          <w:color w:val="000000"/>
          <w:sz w:val="24"/>
          <w:highlight w:val="none"/>
          <w:lang w:bidi="ar"/>
        </w:rPr>
      </w:r>
      <w:r/>
    </w:p>
    <w:p>
      <w:pPr>
        <w:pStyle w:val="897"/>
        <w:rPr>
          <w:rFonts w:hint="eastAsia"/>
          <w:color w:val="000000"/>
          <w:sz w:val="24"/>
          <w:szCs w:val="24"/>
          <w:highlight w:val="none"/>
          <w:lang w:val="en-US" w:eastAsia="zh-CN"/>
        </w:rPr>
      </w:pPr>
      <w:r>
        <w:rPr>
          <w:rFonts w:hint="eastAsia"/>
          <w:color w:val="000000"/>
          <w:highlight w:val="none"/>
          <w:lang w:val="en-US" w:eastAsia="zh-CN"/>
        </w:rPr>
        <w:t xml:space="preserve"> </w:t>
      </w:r>
      <w:r>
        <w:rPr>
          <w:rFonts w:hint="eastAsia"/>
          <w:color w:val="000000"/>
          <w:sz w:val="24"/>
          <w:szCs w:val="24"/>
          <w:highlight w:val="none"/>
          <w:lang w:val="en-US" w:eastAsia="zh-CN"/>
        </w:rPr>
        <w:t xml:space="preserve">（一）具体服务内容</w:t>
      </w:r>
      <w:r>
        <w:rPr>
          <w:rFonts w:hint="eastAsia"/>
          <w:color w:val="000000"/>
          <w:sz w:val="24"/>
          <w:szCs w:val="24"/>
          <w:highlight w:val="none"/>
          <w:lang w:val="en-US" w:eastAsia="zh-CN"/>
        </w:rPr>
      </w:r>
      <w:r/>
    </w:p>
    <w:p>
      <w:pPr>
        <w:pStyle w:val="879"/>
        <w:ind w:left="0"/>
        <w:jc w:val="center"/>
        <w:spacing w:line="360" w:lineRule="auto"/>
        <w:rPr>
          <w:rFonts w:ascii="宋体" w:hAnsi="宋体" w:eastAsia="宋体"/>
          <w:b w:val="0"/>
          <w:bCs/>
          <w:color w:val="000000"/>
          <w:sz w:val="24"/>
          <w:szCs w:val="24"/>
          <w:highlight w:val="none"/>
          <w:u w:val="none"/>
          <w:lang w:val="en-US" w:eastAsia="zh-CN"/>
        </w:rPr>
      </w:pPr>
      <w:r>
        <w:rPr>
          <w:rFonts w:hint="eastAsia" w:ascii="宋体" w:hAnsi="宋体" w:eastAsia="宋体"/>
          <w:b w:val="0"/>
          <w:bCs/>
          <w:color w:val="000000"/>
          <w:sz w:val="24"/>
          <w:szCs w:val="24"/>
          <w:highlight w:val="none"/>
          <w:u w:val="none"/>
          <w:lang w:val="en-US" w:eastAsia="zh-CN"/>
        </w:rPr>
        <w:t xml:space="preserve">【</w:t>
      </w:r>
      <w:r>
        <w:rPr>
          <w:rFonts w:hint="eastAsia" w:ascii="宋体" w:hAnsi="Times New Roman" w:eastAsia="宋体" w:cs="Times New Roman"/>
          <w:b w:val="0"/>
          <w:bCs/>
          <w:color w:val="000000"/>
          <w:sz w:val="24"/>
          <w:szCs w:val="24"/>
          <w:highlight w:val="none"/>
          <w:u w:val="none"/>
          <w:lang w:val="en-US" w:eastAsia="zh-CN"/>
        </w:rPr>
        <w:t xml:space="preserve">第一部分：穹窿山风景区农村垃圾就地处置】</w:t>
      </w:r>
      <w:r>
        <w:rPr>
          <w:rFonts w:ascii="宋体" w:hAnsi="宋体" w:eastAsia="宋体"/>
          <w:b w:val="0"/>
          <w:bCs/>
          <w:color w:val="000000"/>
          <w:sz w:val="24"/>
          <w:szCs w:val="24"/>
          <w:highlight w:val="none"/>
          <w:u w:val="none"/>
          <w:lang w:val="en-US" w:eastAsia="zh-CN"/>
        </w:rPr>
      </w:r>
      <w:r/>
    </w:p>
    <w:p>
      <w:pPr>
        <w:pStyle w:val="87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厨余垃圾收集、运输、资源化处理</w:t>
      </w:r>
      <w:r>
        <w:rPr>
          <w:rFonts w:ascii="宋体" w:hAnsi="宋体" w:cs="宋体"/>
          <w:color w:val="000000"/>
          <w:sz w:val="24"/>
          <w:szCs w:val="24"/>
          <w:highlight w:val="none"/>
        </w:rPr>
      </w:r>
      <w:r/>
    </w:p>
    <w:p>
      <w:pPr>
        <w:pStyle w:val="87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穹窿山风景区餐饮厨余垃圾资源化处理</w:t>
      </w:r>
      <w:r>
        <w:rPr>
          <w:rFonts w:ascii="宋体" w:hAnsi="宋体" w:cs="宋体"/>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4"/>
        <w:gridCol w:w="3710"/>
        <w:gridCol w:w="2182"/>
        <w:gridCol w:w="3024"/>
      </w:tblGrid>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数量/天</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老吴</w:t>
            </w:r>
            <w:r>
              <w:rPr>
                <w:rFonts w:ascii="宋体" w:hAnsi="宋体" w:cs="宋体"/>
                <w:color w:val="000000"/>
                <w:sz w:val="24"/>
                <w:szCs w:val="24"/>
                <w:highlight w:val="none"/>
              </w:rPr>
              <w:t xml:space="preserve">羊肉店</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9月份-1月份</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周氏</w:t>
            </w:r>
            <w:r>
              <w:rPr>
                <w:rFonts w:ascii="宋体" w:hAnsi="宋体" w:cs="宋体"/>
                <w:color w:val="000000"/>
                <w:sz w:val="24"/>
                <w:szCs w:val="24"/>
                <w:highlight w:val="none"/>
              </w:rPr>
              <w:t xml:space="preserve">羊肉店</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9月份-1月份</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土灶</w:t>
            </w:r>
            <w:r>
              <w:rPr>
                <w:rFonts w:ascii="宋体" w:hAnsi="宋体" w:cs="宋体"/>
                <w:color w:val="000000"/>
                <w:sz w:val="24"/>
                <w:szCs w:val="24"/>
                <w:highlight w:val="none"/>
              </w:rPr>
              <w:t xml:space="preserve">羊肉店</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9月份-1月份</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穹窿山庄</w:t>
            </w:r>
            <w:r>
              <w:rPr>
                <w:rFonts w:ascii="宋体" w:hAnsi="宋体" w:cs="宋体"/>
                <w:color w:val="000000"/>
                <w:sz w:val="24"/>
                <w:szCs w:val="24"/>
                <w:highlight w:val="none"/>
              </w:rPr>
              <w:t xml:space="preserve">农家乐</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百合</w:t>
            </w:r>
            <w:r>
              <w:rPr>
                <w:rFonts w:ascii="宋体" w:hAnsi="宋体" w:cs="宋体"/>
                <w:color w:val="000000"/>
                <w:sz w:val="24"/>
                <w:szCs w:val="24"/>
                <w:highlight w:val="none"/>
              </w:rPr>
              <w:t xml:space="preserve">山庄</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北大门</w:t>
            </w:r>
            <w:r>
              <w:rPr>
                <w:rFonts w:ascii="宋体" w:hAnsi="宋体" w:cs="宋体"/>
                <w:color w:val="000000"/>
                <w:sz w:val="24"/>
                <w:szCs w:val="24"/>
                <w:highlight w:val="none"/>
              </w:rPr>
              <w:t xml:space="preserve">景区食堂</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望湖</w:t>
            </w:r>
            <w:r>
              <w:rPr>
                <w:rFonts w:ascii="宋体" w:hAnsi="宋体" w:cs="宋体"/>
                <w:color w:val="000000"/>
                <w:sz w:val="24"/>
                <w:szCs w:val="24"/>
                <w:highlight w:val="none"/>
              </w:rPr>
              <w:t xml:space="preserve">园饭店</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孙武苑</w:t>
            </w:r>
            <w:r>
              <w:rPr>
                <w:rFonts w:ascii="宋体" w:hAnsi="宋体" w:cs="宋体"/>
                <w:color w:val="000000"/>
                <w:sz w:val="24"/>
                <w:szCs w:val="24"/>
                <w:highlight w:val="none"/>
              </w:rPr>
              <w:t xml:space="preserve">饭店</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聚汇苑</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小王山</w:t>
            </w:r>
            <w:r>
              <w:rPr>
                <w:rFonts w:ascii="宋体" w:hAnsi="宋体" w:cs="宋体"/>
                <w:color w:val="000000"/>
                <w:sz w:val="24"/>
                <w:szCs w:val="24"/>
                <w:highlight w:val="none"/>
              </w:rPr>
              <w:t xml:space="preserve">农家乐</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苏</w:t>
            </w:r>
            <w:r>
              <w:rPr>
                <w:rFonts w:ascii="宋体" w:hAnsi="宋体" w:cs="宋体"/>
                <w:color w:val="000000"/>
                <w:sz w:val="24"/>
                <w:szCs w:val="24"/>
                <w:highlight w:val="none"/>
              </w:rPr>
              <w:t xml:space="preserve">膳</w:t>
            </w:r>
            <w:r>
              <w:rPr>
                <w:rFonts w:hint="eastAsia" w:ascii="宋体" w:hAnsi="宋体" w:cs="宋体"/>
                <w:color w:val="000000"/>
                <w:sz w:val="24"/>
                <w:szCs w:val="24"/>
                <w:highlight w:val="none"/>
              </w:rPr>
              <w:t xml:space="preserve">农家乐</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许</w:t>
            </w:r>
            <w:r>
              <w:rPr>
                <w:rFonts w:ascii="宋体" w:hAnsi="宋体" w:cs="宋体"/>
                <w:color w:val="000000"/>
                <w:sz w:val="24"/>
                <w:szCs w:val="24"/>
                <w:highlight w:val="none"/>
              </w:rPr>
              <w:t xml:space="preserve">阿姨农家乐</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芙蓉</w:t>
            </w:r>
            <w:r>
              <w:rPr>
                <w:rFonts w:ascii="宋体" w:hAnsi="宋体" w:cs="宋体"/>
                <w:color w:val="000000"/>
                <w:sz w:val="24"/>
                <w:szCs w:val="24"/>
                <w:highlight w:val="none"/>
              </w:rPr>
              <w:t xml:space="preserve">人家农家乐</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穹窿</w:t>
            </w:r>
            <w:r>
              <w:rPr>
                <w:rFonts w:ascii="宋体" w:hAnsi="宋体" w:cs="宋体"/>
                <w:color w:val="000000"/>
                <w:sz w:val="24"/>
                <w:szCs w:val="24"/>
                <w:highlight w:val="none"/>
              </w:rPr>
              <w:t xml:space="preserve">人家农家乐</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穹窿</w:t>
            </w:r>
            <w:r>
              <w:rPr>
                <w:rFonts w:ascii="宋体" w:hAnsi="宋体" w:cs="宋体"/>
                <w:color w:val="000000"/>
                <w:sz w:val="24"/>
                <w:szCs w:val="24"/>
                <w:highlight w:val="none"/>
              </w:rPr>
              <w:t xml:space="preserve">聚福山庄</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御膳房</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窿</w:t>
            </w:r>
            <w:r>
              <w:rPr>
                <w:rFonts w:ascii="宋体" w:hAnsi="宋体" w:cs="宋体"/>
                <w:color w:val="000000"/>
                <w:sz w:val="24"/>
                <w:szCs w:val="24"/>
                <w:highlight w:val="none"/>
              </w:rPr>
              <w:t xml:space="preserve">福农家乐</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罗浮山庄</w:t>
            </w:r>
            <w:r>
              <w:rPr>
                <w:rFonts w:ascii="宋体" w:hAnsi="宋体" w:cs="宋体"/>
                <w:color w:val="000000"/>
                <w:sz w:val="24"/>
                <w:szCs w:val="24"/>
                <w:highlight w:val="none"/>
              </w:rPr>
              <w:t xml:space="preserve">酒店</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400升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19</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穹窿</w:t>
            </w:r>
            <w:r>
              <w:rPr>
                <w:rFonts w:ascii="宋体" w:hAnsi="宋体" w:cs="宋体"/>
                <w:color w:val="000000"/>
                <w:sz w:val="24"/>
                <w:szCs w:val="24"/>
                <w:highlight w:val="none"/>
              </w:rPr>
              <w:t xml:space="preserve">雅</w:t>
            </w:r>
            <w:r>
              <w:rPr>
                <w:rFonts w:hint="eastAsia" w:ascii="宋体" w:hAnsi="宋体" w:cs="宋体"/>
                <w:color w:val="000000"/>
                <w:sz w:val="24"/>
                <w:szCs w:val="24"/>
                <w:highlight w:val="none"/>
              </w:rPr>
              <w:t xml:space="preserve">聚</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20</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南大门</w:t>
            </w:r>
            <w:r>
              <w:rPr>
                <w:rFonts w:ascii="宋体" w:hAnsi="宋体" w:cs="宋体"/>
                <w:color w:val="000000"/>
                <w:sz w:val="24"/>
                <w:szCs w:val="24"/>
                <w:highlight w:val="none"/>
              </w:rPr>
              <w:t xml:space="preserve">食堂</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全年</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方华</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9月份-1月份</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22</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云清</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9月份-1月份</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建良</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9月份-1月份</w:t>
            </w:r>
            <w:r>
              <w:rPr>
                <w:rFonts w:ascii="宋体" w:hAnsi="宋体" w:cs="宋体"/>
                <w:color w:val="000000"/>
                <w:sz w:val="24"/>
                <w:szCs w:val="24"/>
                <w:highlight w:val="none"/>
              </w:rPr>
            </w:r>
            <w:r/>
          </w:p>
        </w:tc>
      </w:tr>
      <w:tr>
        <w:trPr/>
        <w:tc>
          <w:tcPr>
            <w:tcW w:w="524"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w:t>
            </w:r>
            <w:r>
              <w:rPr>
                <w:rFonts w:ascii="宋体" w:hAnsi="宋体" w:cs="宋体"/>
                <w:color w:val="000000"/>
                <w:sz w:val="24"/>
                <w:szCs w:val="24"/>
                <w:highlight w:val="none"/>
              </w:rPr>
            </w:r>
            <w:r/>
          </w:p>
        </w:tc>
        <w:tc>
          <w:tcPr>
            <w:tcW w:w="1862"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莱坞</w:t>
            </w:r>
            <w:r>
              <w:rPr>
                <w:rFonts w:ascii="宋体" w:hAnsi="宋体" w:cs="宋体"/>
                <w:color w:val="000000"/>
                <w:sz w:val="24"/>
                <w:szCs w:val="24"/>
                <w:highlight w:val="none"/>
              </w:rPr>
            </w:r>
            <w:r/>
          </w:p>
        </w:tc>
        <w:tc>
          <w:tcPr>
            <w:tcW w:w="1095"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40升</w:t>
            </w:r>
            <w:r>
              <w:rPr>
                <w:rFonts w:ascii="宋体" w:hAnsi="宋体" w:cs="宋体"/>
                <w:color w:val="000000"/>
                <w:sz w:val="24"/>
                <w:szCs w:val="24"/>
                <w:highlight w:val="none"/>
              </w:rPr>
            </w:r>
            <w:r/>
          </w:p>
        </w:tc>
        <w:tc>
          <w:tcPr>
            <w:tcW w:w="1518" w:type="dxa"/>
            <w:vAlign w:val="center"/>
            <w:textDirection w:val="lrTb"/>
            <w:noWrap/>
          </w:tcPr>
          <w:p>
            <w:pPr>
              <w:pStyle w:val="871"/>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9月份-1月份</w:t>
            </w:r>
            <w:r>
              <w:rPr>
                <w:rFonts w:ascii="宋体" w:hAnsi="宋体" w:cs="宋体"/>
                <w:color w:val="000000"/>
                <w:sz w:val="24"/>
                <w:szCs w:val="24"/>
                <w:highlight w:val="none"/>
              </w:rPr>
            </w:r>
            <w:r/>
          </w:p>
        </w:tc>
      </w:tr>
    </w:tbl>
    <w:p>
      <w:pPr>
        <w:pStyle w:val="907"/>
        <w:ind w:left="0" w:firstLine="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穹窿山风景区接驾社区辖区内的五个自然村厨余垃圾资源化处理：对穹窿山风景区接驾社区辖区内的五个自然村（南竹坞村、庙前村、山毗村、上泾村、接驾堂村）进行厨余垃圾收集、运输、资源化处理全覆盖工作。</w:t>
      </w:r>
      <w:r>
        <w:rPr>
          <w:rFonts w:ascii="宋体" w:hAnsi="宋体" w:cs="宋体"/>
          <w:bCs/>
          <w:color w:val="000000"/>
          <w:sz w:val="24"/>
          <w:szCs w:val="24"/>
          <w:highlight w:val="none"/>
        </w:rPr>
      </w:r>
      <w:r/>
    </w:p>
    <w:p>
      <w:pPr>
        <w:pStyle w:val="907"/>
        <w:ind w:left="0" w:firstLine="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穹窿山风景区穹窿社区辖区内的自然村进行厨余垃圾收集、运输、资源化处理全覆盖工作。</w:t>
      </w:r>
      <w:r>
        <w:rPr>
          <w:rFonts w:ascii="宋体" w:hAnsi="宋体" w:cs="宋体"/>
          <w:bCs/>
          <w:color w:val="000000"/>
          <w:sz w:val="24"/>
          <w:szCs w:val="24"/>
          <w:highlight w:val="none"/>
        </w:rPr>
      </w:r>
      <w:r/>
    </w:p>
    <w:p>
      <w:pPr>
        <w:pStyle w:val="871"/>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穹窿山风景区生活垃圾收集、运输</w:t>
      </w:r>
      <w:r>
        <w:rPr>
          <w:rFonts w:ascii="宋体" w:hAnsi="宋体" w:cs="宋体"/>
          <w:bCs/>
          <w:color w:val="000000"/>
          <w:sz w:val="24"/>
          <w:szCs w:val="24"/>
          <w:highlight w:val="none"/>
        </w:rPr>
      </w:r>
      <w:r/>
    </w:p>
    <w:p>
      <w:pPr>
        <w:pStyle w:val="87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穹窿山风景区区域生活垃圾含穹窿社区</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接驾社区及穹窿山风景区</w:t>
      </w:r>
      <w:r>
        <w:rPr>
          <w:rFonts w:hint="eastAsia" w:ascii="宋体" w:hAnsi="宋体" w:cs="宋体"/>
          <w:bCs/>
          <w:color w:val="000000"/>
          <w:sz w:val="24"/>
          <w:szCs w:val="24"/>
          <w:highlight w:val="none"/>
        </w:rPr>
      </w:r>
      <w:r/>
    </w:p>
    <w:tbl>
      <w:tblPr>
        <w:tblW w:w="4999"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640"/>
        <w:gridCol w:w="5106"/>
        <w:gridCol w:w="3028"/>
      </w:tblGrid>
      <w:tr>
        <w:trPr>
          <w:trHeight w:val="272"/>
        </w:trPr>
        <w:tc>
          <w:tcPr>
            <w:tcW w:w="839" w:type="dxa"/>
            <w:vAlign w:val="center"/>
            <w:textDirection w:val="lrTb"/>
            <w:noWrap/>
          </w:tcPr>
          <w:p>
            <w:pPr>
              <w:pStyle w:val="871"/>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W w:w="2611" w:type="dxa"/>
            <w:vAlign w:val="center"/>
            <w:textDirection w:val="lrTb"/>
            <w:noWrap/>
          </w:tcPr>
          <w:p>
            <w:pPr>
              <w:pStyle w:val="871"/>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位置</w:t>
            </w:r>
            <w:r>
              <w:rPr>
                <w:rFonts w:ascii="宋体" w:hAnsi="宋体" w:cs="宋体"/>
                <w:b/>
                <w:bCs/>
                <w:color w:val="000000"/>
                <w:sz w:val="24"/>
                <w:szCs w:val="24"/>
                <w:highlight w:val="none"/>
              </w:rPr>
            </w:r>
            <w:r/>
          </w:p>
        </w:tc>
        <w:tc>
          <w:tcPr>
            <w:tcW w:w="1548" w:type="dxa"/>
            <w:vAlign w:val="center"/>
            <w:textDirection w:val="lrTb"/>
            <w:noWrap/>
          </w:tcPr>
          <w:p>
            <w:pPr>
              <w:pStyle w:val="871"/>
              <w:jc w:val="center"/>
              <w:widowControl/>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垃圾桶数量</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桶）</w:t>
            </w:r>
            <w:r>
              <w:rPr>
                <w:rFonts w:ascii="宋体" w:hAnsi="宋体" w:eastAsia="宋体" w:cs="宋体"/>
                <w:b/>
                <w:bCs/>
                <w:color w:val="000000"/>
                <w:sz w:val="24"/>
                <w:szCs w:val="24"/>
                <w:highlight w:val="none"/>
                <w:lang w:val="en-US" w:eastAsia="zh-CN"/>
              </w:rPr>
            </w:r>
            <w:r/>
          </w:p>
        </w:tc>
      </w:tr>
      <w:tr>
        <w:trPr>
          <w:trHeight w:val="272"/>
        </w:trPr>
        <w:tc>
          <w:tcPr>
            <w:gridSpan w:val="3"/>
            <w:tcW w:w="9774" w:type="dxa"/>
            <w:vAlign w:val="center"/>
            <w:textDirection w:val="lrTb"/>
            <w:noWrap/>
          </w:tcPr>
          <w:p>
            <w:pPr>
              <w:pStyle w:val="871"/>
              <w:jc w:val="left"/>
              <w:widowControl/>
              <w:rPr>
                <w:rFonts w:hint="eastAsia" w:ascii="宋体" w:hAnsi="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一、</w:t>
            </w:r>
            <w:r>
              <w:rPr>
                <w:rFonts w:hint="eastAsia"/>
                <w:b/>
                <w:bCs/>
                <w:color w:val="000000"/>
                <w:sz w:val="24"/>
                <w:szCs w:val="24"/>
                <w:highlight w:val="none"/>
              </w:rPr>
              <w:t xml:space="preserve">穹窿社区</w:t>
            </w:r>
            <w:r>
              <w:rPr>
                <w:rFonts w:hint="eastAsia" w:ascii="宋体" w:hAnsi="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穹窿新村</w:t>
            </w:r>
            <w:r>
              <w:rPr>
                <w:rFonts w:hint="eastAsia" w:ascii="宋体" w:hAnsi="宋体" w:eastAsia="宋体" w:cs="宋体"/>
                <w:color w:val="000000"/>
                <w:sz w:val="24"/>
                <w:szCs w:val="24"/>
                <w:highlight w:val="none"/>
                <w:lang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611" w:type="dxa"/>
            <w:vAlign w:val="center"/>
            <w:textDirection w:val="lrTb"/>
            <w:noWrap/>
          </w:tcPr>
          <w:p>
            <w:pPr>
              <w:pStyle w:val="871"/>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仰家村</w:t>
            </w:r>
            <w:r>
              <w:rPr>
                <w:rFonts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18</w:t>
            </w:r>
            <w:r>
              <w:rPr>
                <w:rFonts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611" w:type="dxa"/>
            <w:vAlign w:val="center"/>
            <w:textDirection w:val="lrTb"/>
            <w:noWrap/>
          </w:tcPr>
          <w:p>
            <w:pPr>
              <w:pStyle w:val="871"/>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周家场</w:t>
            </w:r>
            <w:r>
              <w:rPr>
                <w:rFonts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朱店</w:t>
            </w:r>
            <w:r>
              <w:rPr>
                <w:rFonts w:hint="eastAsia" w:ascii="宋体" w:hAnsi="宋体" w:eastAsia="宋体" w:cs="宋体"/>
                <w:color w:val="000000"/>
                <w:sz w:val="24"/>
                <w:szCs w:val="24"/>
                <w:highlight w:val="none"/>
                <w:lang w:eastAsia="zh-CN"/>
              </w:rPr>
            </w:r>
            <w:r/>
          </w:p>
        </w:tc>
        <w:tc>
          <w:tcPr>
            <w:tcW w:w="1548" w:type="dxa"/>
            <w:vAlign w:val="center"/>
            <w:textDirection w:val="lrTb"/>
            <w:noWrap/>
          </w:tcPr>
          <w:p>
            <w:pPr>
              <w:pStyle w:val="871"/>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611"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柳家场</w:t>
            </w:r>
            <w:r>
              <w:rPr>
                <w:rFonts w:ascii="宋体" w:hAnsi="宋体" w:cs="宋体"/>
                <w:color w:val="000000"/>
                <w:sz w:val="24"/>
                <w:szCs w:val="24"/>
                <w:highlight w:val="none"/>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611"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徐家场</w:t>
            </w:r>
            <w:r>
              <w:rPr>
                <w:rFonts w:ascii="宋体" w:hAnsi="宋体" w:cs="宋体"/>
                <w:color w:val="000000"/>
                <w:sz w:val="24"/>
                <w:szCs w:val="24"/>
                <w:highlight w:val="none"/>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堰头</w:t>
            </w:r>
            <w:r>
              <w:rPr>
                <w:rFonts w:hint="eastAsia" w:ascii="宋体" w:hAnsi="宋体" w:cs="宋体"/>
                <w:color w:val="000000"/>
                <w:sz w:val="24"/>
                <w:szCs w:val="24"/>
                <w:highlight w:val="none"/>
                <w:lang w:val="en-US" w:eastAsia="zh-CN"/>
              </w:rPr>
              <w:t xml:space="preserve">村</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2611" w:type="dxa"/>
            <w:vAlign w:val="center"/>
            <w:textDirection w:val="lrTb"/>
            <w:noWrap/>
          </w:tcPr>
          <w:p>
            <w:pPr>
              <w:pStyle w:val="871"/>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石臼亩</w:t>
            </w:r>
            <w:r>
              <w:rPr>
                <w:rFonts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捞桥</w:t>
            </w:r>
            <w:r>
              <w:rPr>
                <w:rFonts w:hint="eastAsia" w:ascii="宋体" w:hAnsi="宋体" w:cs="宋体"/>
                <w:color w:val="000000"/>
                <w:sz w:val="24"/>
                <w:szCs w:val="24"/>
                <w:highlight w:val="none"/>
                <w:lang w:val="en-US" w:eastAsia="zh-CN"/>
              </w:rPr>
              <w:t xml:space="preserve">村</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28</w:t>
            </w:r>
            <w:r>
              <w:rPr>
                <w:rFonts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朱家场</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ascii="宋体" w:hAnsi="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2611"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影视基地</w:t>
            </w:r>
            <w:r>
              <w:rPr>
                <w:rFonts w:ascii="宋体" w:hAnsi="宋体" w:cs="宋体"/>
                <w:color w:val="000000"/>
                <w:sz w:val="24"/>
                <w:szCs w:val="24"/>
                <w:highlight w:val="none"/>
              </w:rPr>
            </w:r>
            <w:r/>
          </w:p>
        </w:tc>
        <w:tc>
          <w:tcPr>
            <w:tcW w:w="1548" w:type="dxa"/>
            <w:vAlign w:val="center"/>
            <w:textDirection w:val="lrTb"/>
            <w:noWrap/>
          </w:tcPr>
          <w:p>
            <w:pPr>
              <w:pStyle w:val="871"/>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2611" w:type="dxa"/>
            <w:vAlign w:val="center"/>
            <w:textDirection w:val="lrTb"/>
            <w:noWrap/>
          </w:tcPr>
          <w:p>
            <w:pPr>
              <w:pStyle w:val="871"/>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老城管队</w:t>
            </w:r>
            <w:r>
              <w:rPr>
                <w:rFonts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2611" w:type="dxa"/>
            <w:vAlign w:val="center"/>
            <w:textDirection w:val="lrTb"/>
            <w:noWrap/>
          </w:tcPr>
          <w:p>
            <w:pPr>
              <w:pStyle w:val="871"/>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上</w:t>
            </w:r>
            <w:r>
              <w:rPr>
                <w:rFonts w:hint="eastAsia" w:ascii="宋体" w:hAnsi="宋体" w:cs="宋体"/>
                <w:color w:val="000000"/>
                <w:sz w:val="24"/>
                <w:szCs w:val="24"/>
                <w:highlight w:val="none"/>
              </w:rPr>
              <w:t xml:space="preserve">堰头</w:t>
            </w:r>
            <w:r>
              <w:rPr>
                <w:rFonts w:ascii="宋体" w:hAnsi="宋体" w:cs="宋体"/>
                <w:color w:val="000000"/>
                <w:sz w:val="24"/>
                <w:szCs w:val="24"/>
                <w:highlight w:val="none"/>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农林</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w:t>
            </w:r>
            <w:r>
              <w:rPr>
                <w:rFonts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金鸡山对面</w:t>
            </w:r>
            <w:r>
              <w:rPr>
                <w:rFonts w:ascii="宋体" w:hAnsi="宋体" w:cs="宋体"/>
                <w:color w:val="000000"/>
                <w:sz w:val="24"/>
                <w:szCs w:val="24"/>
                <w:highlight w:val="none"/>
                <w:lang w:val="en-US" w:eastAsia="zh-CN"/>
              </w:rPr>
            </w:r>
            <w:r/>
          </w:p>
        </w:tc>
        <w:tc>
          <w:tcPr>
            <w:tcW w:w="1548" w:type="dxa"/>
            <w:vAlign w:val="center"/>
            <w:textDirection w:val="lrTb"/>
            <w:noWrap/>
          </w:tcPr>
          <w:p>
            <w:pPr>
              <w:pStyle w:val="871"/>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16</w:t>
            </w:r>
            <w:r>
              <w:rPr>
                <w:rFonts w:ascii="宋体" w:hAnsi="宋体" w:eastAsia="宋体" w:cs="宋体"/>
                <w:b/>
                <w:bCs/>
                <w:color w:val="000000"/>
                <w:sz w:val="24"/>
                <w:szCs w:val="24"/>
                <w:highlight w:val="none"/>
                <w:lang w:val="en-US" w:eastAsia="zh-CN"/>
              </w:rPr>
            </w:r>
            <w:r/>
          </w:p>
        </w:tc>
        <w:tc>
          <w:tcPr>
            <w:tcW w:w="2611" w:type="dxa"/>
            <w:vAlign w:val="center"/>
            <w:textDirection w:val="lrTb"/>
            <w:noWrap/>
          </w:tcPr>
          <w:p>
            <w:pPr>
              <w:pStyle w:val="871"/>
              <w:jc w:val="center"/>
              <w:widowControl/>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小计</w:t>
            </w:r>
            <w:r>
              <w:rPr>
                <w:rFonts w:ascii="宋体" w:hAnsi="宋体" w:cs="宋体"/>
                <w:b/>
                <w:bCs/>
                <w:color w:val="000000"/>
                <w:sz w:val="24"/>
                <w:szCs w:val="24"/>
                <w:highlight w:val="none"/>
                <w:lang w:val="en-US" w:eastAsia="zh-CN"/>
              </w:rPr>
            </w:r>
            <w:r/>
          </w:p>
        </w:tc>
        <w:tc>
          <w:tcPr>
            <w:tcW w:w="1548" w:type="dxa"/>
            <w:vAlign w:val="center"/>
            <w:textDirection w:val="lrTb"/>
            <w:noWrap/>
          </w:tcPr>
          <w:p>
            <w:pPr>
              <w:pStyle w:val="871"/>
              <w:jc w:val="center"/>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135</w:t>
            </w:r>
            <w:r>
              <w:rPr>
                <w:rFonts w:ascii="宋体" w:hAnsi="宋体" w:cs="宋体"/>
                <w:b/>
                <w:bCs/>
                <w:color w:val="000000"/>
                <w:sz w:val="24"/>
                <w:szCs w:val="24"/>
                <w:highlight w:val="none"/>
                <w:lang w:val="en-US" w:eastAsia="zh-CN"/>
              </w:rPr>
            </w:r>
            <w:r/>
          </w:p>
        </w:tc>
      </w:tr>
      <w:tr>
        <w:trPr>
          <w:trHeight w:val="272"/>
        </w:trPr>
        <w:tc>
          <w:tcPr>
            <w:gridSpan w:val="3"/>
            <w:tcW w:w="9774" w:type="dxa"/>
            <w:vAlign w:val="center"/>
            <w:textDirection w:val="lrTb"/>
            <w:noWrap/>
          </w:tcPr>
          <w:p>
            <w:pPr>
              <w:pStyle w:val="871"/>
              <w:jc w:val="left"/>
              <w:widowControl/>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二、接驾社区</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吴家塘</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接驾坊对面</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接驾坊</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藏书老街</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上泾村</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三毗村</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庙前</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南竹坞</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老年活动室</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10</w:t>
            </w:r>
            <w:r>
              <w:rPr>
                <w:rFonts w:ascii="宋体" w:hAnsi="宋体" w:cs="宋体"/>
                <w:b/>
                <w:bCs/>
                <w:color w:val="000000"/>
                <w:sz w:val="24"/>
                <w:szCs w:val="24"/>
                <w:highlight w:val="none"/>
                <w:lang w:val="en-US" w:eastAsia="zh-CN"/>
              </w:rPr>
            </w:r>
            <w:r/>
          </w:p>
        </w:tc>
        <w:tc>
          <w:tcPr>
            <w:tcW w:w="2611" w:type="dxa"/>
            <w:vAlign w:val="center"/>
            <w:textDirection w:val="lrTb"/>
            <w:noWrap/>
          </w:tcPr>
          <w:p>
            <w:pPr>
              <w:pStyle w:val="871"/>
              <w:jc w:val="center"/>
              <w:widowControl/>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小计</w:t>
            </w:r>
            <w:r>
              <w:rPr>
                <w:rFonts w:ascii="宋体" w:hAnsi="宋体" w:eastAsia="宋体" w:cs="宋体"/>
                <w:b/>
                <w:bCs/>
                <w:color w:val="000000"/>
                <w:sz w:val="24"/>
                <w:szCs w:val="24"/>
                <w:highlight w:val="none"/>
                <w:lang w:val="en-US" w:eastAsia="zh-CN"/>
              </w:rPr>
            </w:r>
            <w:r/>
          </w:p>
        </w:tc>
        <w:tc>
          <w:tcPr>
            <w:tcW w:w="1548" w:type="dxa"/>
            <w:vAlign w:val="center"/>
            <w:textDirection w:val="lrTb"/>
            <w:noWrap/>
          </w:tcPr>
          <w:p>
            <w:pPr>
              <w:pStyle w:val="871"/>
              <w:jc w:val="center"/>
              <w:widowControl/>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99</w:t>
            </w:r>
            <w:r>
              <w:rPr>
                <w:rFonts w:ascii="宋体" w:hAnsi="宋体" w:eastAsia="宋体" w:cs="宋体"/>
                <w:b/>
                <w:bCs/>
                <w:color w:val="000000"/>
                <w:sz w:val="24"/>
                <w:szCs w:val="24"/>
                <w:highlight w:val="none"/>
                <w:lang w:val="en-US" w:eastAsia="zh-CN"/>
              </w:rPr>
            </w:r>
            <w:r/>
          </w:p>
        </w:tc>
      </w:tr>
      <w:tr>
        <w:trPr>
          <w:trHeight w:val="272"/>
        </w:trPr>
        <w:tc>
          <w:tcPr>
            <w:gridSpan w:val="3"/>
            <w:tcW w:w="9774" w:type="dxa"/>
            <w:vAlign w:val="center"/>
            <w:textDirection w:val="lrTb"/>
            <w:noWrap/>
          </w:tcPr>
          <w:p>
            <w:pPr>
              <w:pStyle w:val="871"/>
              <w:jc w:val="left"/>
              <w:widowControl/>
              <w:tabs>
                <w:tab w:val="left" w:pos="616" w:leader="none"/>
              </w:tabs>
              <w:rPr>
                <w:rFonts w:ascii="宋体" w:hAnsi="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三、穹窿山风景区</w:t>
            </w:r>
            <w:r>
              <w:rPr>
                <w:rFonts w:ascii="宋体" w:hAnsi="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小王山景区</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万鸟园</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孙武书院</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南大门</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风顺坊酒店</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汇航酒店</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汇航小区</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聚慧苑（三个垃圾分类亭）</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景区（山上）</w:t>
            </w:r>
            <w:r>
              <w:rPr>
                <w:rFonts w:hint="eastAsia" w:ascii="宋体" w:hAnsi="宋体" w:eastAsia="宋体" w:cs="宋体"/>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r>
      <w:tr>
        <w:trPr>
          <w:trHeight w:val="272"/>
        </w:trPr>
        <w:tc>
          <w:tcPr>
            <w:tcW w:w="839" w:type="dxa"/>
            <w:vAlign w:val="center"/>
            <w:textDirection w:val="lrTb"/>
            <w:noWrap/>
          </w:tcPr>
          <w:p>
            <w:pPr>
              <w:pStyle w:val="871"/>
              <w:jc w:val="center"/>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cs="宋体"/>
                <w:color w:val="000000"/>
                <w:sz w:val="24"/>
                <w:szCs w:val="24"/>
                <w:highlight w:val="none"/>
                <w:lang w:val="en-US" w:eastAsia="zh-CN"/>
              </w:rPr>
            </w:r>
            <w:r/>
          </w:p>
        </w:tc>
        <w:tc>
          <w:tcPr>
            <w:tcW w:w="2611" w:type="dxa"/>
            <w:vAlign w:val="center"/>
            <w:textDirection w:val="lrTb"/>
            <w:noWrap/>
          </w:tcPr>
          <w:p>
            <w:pPr>
              <w:pStyle w:val="871"/>
              <w:jc w:val="center"/>
              <w:widowControl/>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小计</w:t>
            </w:r>
            <w:r>
              <w:rPr>
                <w:rFonts w:hint="eastAsia" w:ascii="宋体" w:hAnsi="宋体" w:eastAsia="宋体" w:cs="宋体"/>
                <w:b/>
                <w:bCs/>
                <w:color w:val="000000"/>
                <w:sz w:val="24"/>
                <w:szCs w:val="24"/>
                <w:highlight w:val="none"/>
                <w:lang w:val="en-US" w:eastAsia="zh-CN"/>
              </w:rPr>
            </w:r>
            <w:r/>
          </w:p>
        </w:tc>
        <w:tc>
          <w:tcPr>
            <w:tcW w:w="1548" w:type="dxa"/>
            <w:vAlign w:val="center"/>
            <w:textDirection w:val="lrTb"/>
            <w:noWrap/>
          </w:tcPr>
          <w:p>
            <w:pPr>
              <w:pStyle w:val="871"/>
              <w:jc w:val="center"/>
              <w:widowControl/>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85</w:t>
            </w:r>
            <w:r>
              <w:rPr>
                <w:rFonts w:hint="eastAsia" w:ascii="宋体" w:hAnsi="宋体" w:eastAsia="宋体" w:cs="宋体"/>
                <w:b/>
                <w:bCs/>
                <w:color w:val="000000"/>
                <w:sz w:val="24"/>
                <w:szCs w:val="24"/>
                <w:highlight w:val="none"/>
                <w:lang w:val="en-US" w:eastAsia="zh-CN"/>
              </w:rPr>
            </w:r>
            <w:r/>
          </w:p>
        </w:tc>
      </w:tr>
      <w:tr>
        <w:trPr>
          <w:trHeight w:val="272"/>
        </w:trPr>
        <w:tc>
          <w:tcPr>
            <w:gridSpan w:val="2"/>
            <w:tcW w:w="6746" w:type="dxa"/>
            <w:vAlign w:val="center"/>
            <w:textDirection w:val="lrTb"/>
            <w:noWrap/>
          </w:tcPr>
          <w:p>
            <w:pPr>
              <w:pStyle w:val="871"/>
              <w:jc w:val="center"/>
              <w:widowControl/>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汇总（合计）</w:t>
            </w:r>
            <w:r>
              <w:rPr>
                <w:rFonts w:ascii="宋体" w:hAnsi="宋体" w:cs="宋体"/>
                <w:b/>
                <w:bCs/>
                <w:color w:val="000000"/>
                <w:sz w:val="24"/>
                <w:szCs w:val="24"/>
                <w:highlight w:val="none"/>
                <w:lang w:val="en-US" w:eastAsia="zh-CN"/>
              </w:rPr>
            </w:r>
            <w:r/>
          </w:p>
        </w:tc>
        <w:tc>
          <w:tcPr>
            <w:tcW w:w="1548" w:type="dxa"/>
            <w:vAlign w:val="center"/>
            <w:textDirection w:val="lrTb"/>
            <w:noWrap/>
          </w:tcPr>
          <w:p>
            <w:pPr>
              <w:pStyle w:val="871"/>
              <w:jc w:val="center"/>
              <w:widowControl/>
              <w:rPr>
                <w:rFonts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319</w:t>
            </w:r>
            <w:r>
              <w:rPr>
                <w:rFonts w:ascii="宋体" w:hAnsi="宋体" w:cs="宋体"/>
                <w:b/>
                <w:bCs/>
                <w:color w:val="000000"/>
                <w:sz w:val="24"/>
                <w:szCs w:val="24"/>
                <w:highlight w:val="none"/>
                <w:lang w:val="en-US" w:eastAsia="zh-CN"/>
              </w:rPr>
            </w:r>
            <w:r/>
          </w:p>
        </w:tc>
      </w:tr>
    </w:tbl>
    <w:p>
      <w:pPr>
        <w:pStyle w:val="879"/>
        <w:ind w:left="0" w:firstLine="0"/>
        <w:spacing w:line="360" w:lineRule="auto"/>
        <w:rPr>
          <w:rFonts w:hint="eastAsia" w:ascii="宋体" w:hAnsi="宋体" w:eastAsia="宋体"/>
          <w:b w:val="0"/>
          <w:bCs/>
          <w:color w:val="000000"/>
          <w:sz w:val="24"/>
          <w:szCs w:val="24"/>
          <w:highlight w:val="none"/>
          <w:lang w:val="en-US" w:eastAsia="zh-CN"/>
        </w:rPr>
      </w:pPr>
      <w:r>
        <w:rPr>
          <w:rFonts w:hint="eastAsia" w:ascii="宋体" w:hAnsi="宋体" w:eastAsia="宋体"/>
          <w:b w:val="0"/>
          <w:bCs/>
          <w:color w:val="000000"/>
          <w:sz w:val="24"/>
          <w:szCs w:val="24"/>
          <w:highlight w:val="none"/>
          <w:lang w:val="en-US" w:eastAsia="zh-CN"/>
        </w:rPr>
      </w:r>
      <w:r/>
    </w:p>
    <w:p>
      <w:pPr>
        <w:pStyle w:val="879"/>
        <w:ind w:left="0" w:firstLine="0"/>
        <w:spacing w:line="360" w:lineRule="auto"/>
        <w:rPr>
          <w:rFonts w:ascii="宋体" w:hAnsi="宋体" w:eastAsia="宋体"/>
          <w:b w:val="0"/>
          <w:bCs/>
          <w:color w:val="000000"/>
          <w:sz w:val="24"/>
          <w:szCs w:val="24"/>
          <w:highlight w:val="none"/>
          <w:lang w:val="en-US" w:eastAsia="zh-CN"/>
        </w:rPr>
      </w:pPr>
      <w:r>
        <w:rPr>
          <w:rFonts w:hint="eastAsia" w:ascii="宋体" w:hAnsi="宋体" w:eastAsia="宋体"/>
          <w:b w:val="0"/>
          <w:bCs/>
          <w:color w:val="000000"/>
          <w:sz w:val="24"/>
          <w:szCs w:val="24"/>
          <w:highlight w:val="none"/>
          <w:lang w:val="en-US" w:eastAsia="zh-CN"/>
        </w:rPr>
        <w:t xml:space="preserve">3、垃圾收集处理作业规范要求：</w:t>
      </w:r>
      <w:r>
        <w:rPr>
          <w:rFonts w:ascii="宋体" w:hAnsi="宋体" w:eastAsia="宋体"/>
          <w:b w:val="0"/>
          <w:bCs/>
          <w:color w:val="000000"/>
          <w:sz w:val="24"/>
          <w:szCs w:val="24"/>
          <w:highlight w:val="none"/>
          <w:lang w:val="en-US" w:eastAsia="zh-CN"/>
        </w:rPr>
      </w:r>
      <w:r/>
    </w:p>
    <w:p>
      <w:pPr>
        <w:pStyle w:val="87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所有垃圾清运收集作业车辆必须按规定路线行驶作业，文明用语、服务规范、不得漏收、拒收和丢街甩段。</w:t>
      </w:r>
      <w:r>
        <w:rPr>
          <w:rFonts w:ascii="宋体" w:hAnsi="宋体" w:cs="宋体"/>
          <w:color w:val="000000"/>
          <w:sz w:val="24"/>
          <w:szCs w:val="24"/>
          <w:highlight w:val="none"/>
        </w:rPr>
      </w:r>
      <w:r/>
    </w:p>
    <w:p>
      <w:pPr>
        <w:pStyle w:val="87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收集运输过程中无垃圾扬、撒、拖、挂和污水滴漏。</w:t>
      </w:r>
      <w:r>
        <w:rPr>
          <w:rFonts w:ascii="宋体" w:hAnsi="宋体" w:cs="宋体"/>
          <w:color w:val="000000"/>
          <w:sz w:val="24"/>
          <w:szCs w:val="24"/>
          <w:highlight w:val="none"/>
        </w:rPr>
      </w:r>
      <w:r/>
    </w:p>
    <w:p>
      <w:pPr>
        <w:pStyle w:val="87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装卸垃圾无乱倒、乱卸、乱抛现象。</w:t>
      </w:r>
      <w:r>
        <w:rPr>
          <w:rFonts w:ascii="宋体" w:hAnsi="宋体" w:cs="宋体"/>
          <w:color w:val="000000"/>
          <w:sz w:val="24"/>
          <w:szCs w:val="24"/>
          <w:highlight w:val="none"/>
        </w:rPr>
      </w:r>
      <w:r/>
    </w:p>
    <w:p>
      <w:pPr>
        <w:pStyle w:val="87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垃圾收集桶定位设置，便于使用和清运，不妨碍交通，不影响小区环境整洁，无残缺、破损，封闭性好，外体干净，摆放整齐。</w:t>
      </w:r>
      <w:r>
        <w:rPr>
          <w:rFonts w:ascii="宋体" w:hAnsi="宋体" w:cs="宋体"/>
          <w:color w:val="000000"/>
          <w:sz w:val="24"/>
          <w:szCs w:val="24"/>
          <w:highlight w:val="none"/>
        </w:rPr>
      </w:r>
      <w:r/>
    </w:p>
    <w:p>
      <w:pPr>
        <w:pStyle w:val="87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区域厨余垃圾桶内垃圾必须在规定时间内全部收集完毕。</w:t>
      </w:r>
      <w:r>
        <w:rPr>
          <w:rFonts w:ascii="宋体" w:hAnsi="宋体" w:cs="宋体"/>
          <w:color w:val="000000"/>
          <w:sz w:val="24"/>
          <w:szCs w:val="24"/>
          <w:highlight w:val="none"/>
        </w:rPr>
      </w:r>
      <w:r/>
    </w:p>
    <w:p>
      <w:pPr>
        <w:pStyle w:val="87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收集作业完成后，应及时清理场地，并将垃圾桶复位，盖上桶盖。</w:t>
      </w:r>
      <w:r>
        <w:rPr>
          <w:rFonts w:ascii="宋体" w:hAnsi="宋体" w:cs="宋体"/>
          <w:color w:val="000000"/>
          <w:sz w:val="24"/>
          <w:szCs w:val="24"/>
          <w:highlight w:val="none"/>
        </w:rPr>
      </w:r>
      <w:r/>
    </w:p>
    <w:p>
      <w:pPr>
        <w:pStyle w:val="87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7</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收集点及周围2-3m内应整洁、无散落、存留垃圾。</w:t>
      </w:r>
      <w:r>
        <w:rPr>
          <w:rFonts w:ascii="宋体" w:hAnsi="宋体" w:cs="宋体"/>
          <w:color w:val="000000"/>
          <w:sz w:val="24"/>
          <w:szCs w:val="24"/>
          <w:highlight w:val="none"/>
        </w:rPr>
      </w:r>
      <w:r/>
    </w:p>
    <w:p>
      <w:pPr>
        <w:pStyle w:val="87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厨余垃圾收集车必须按规定时间出车，责任区内不得有垃圾堆积。</w:t>
      </w:r>
      <w:r>
        <w:rPr>
          <w:rFonts w:ascii="宋体" w:hAnsi="宋体" w:cs="宋体"/>
          <w:color w:val="000000"/>
          <w:sz w:val="24"/>
          <w:szCs w:val="24"/>
          <w:highlight w:val="none"/>
        </w:rPr>
      </w:r>
      <w:r/>
    </w:p>
    <w:p>
      <w:pPr>
        <w:pStyle w:val="871"/>
        <w:ind w:left="-27"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厨余垃圾收集车在运输过程中，必须遮盖严实，不得沿途洒落，不得抛、冒、滴、漏，垃圾必须倾倒在指定的厨余垃圾处理场（站），不得乱倾乱倒。责任区内发现垃圾桶破损、丢失，要及时汇报招标单位进行修补、增添。</w:t>
      </w:r>
      <w:r>
        <w:rPr>
          <w:rFonts w:ascii="宋体" w:hAnsi="宋体" w:cs="宋体"/>
          <w:color w:val="000000"/>
          <w:sz w:val="24"/>
          <w:szCs w:val="24"/>
          <w:highlight w:val="none"/>
        </w:rPr>
      </w:r>
      <w:r/>
    </w:p>
    <w:p>
      <w:pPr>
        <w:pStyle w:val="907"/>
        <w:ind w:left="0"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垃圾收集车作业要求及规范</w:t>
      </w:r>
      <w:r>
        <w:rPr>
          <w:rFonts w:ascii="宋体" w:hAnsi="宋体" w:cs="宋体"/>
          <w:color w:val="000000"/>
          <w:sz w:val="24"/>
          <w:szCs w:val="24"/>
          <w:highlight w:val="none"/>
        </w:rPr>
      </w:r>
      <w:r/>
    </w:p>
    <w:p>
      <w:pPr>
        <w:pStyle w:val="907"/>
        <w:ind w:left="0" w:firstLine="2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4.1 </w:t>
      </w:r>
      <w:r>
        <w:rPr>
          <w:rFonts w:hint="eastAsia" w:ascii="宋体" w:hAnsi="宋体" w:cs="宋体"/>
          <w:color w:val="000000"/>
          <w:sz w:val="24"/>
          <w:szCs w:val="24"/>
          <w:highlight w:val="none"/>
        </w:rPr>
        <w:t xml:space="preserve">作业要求：</w:t>
      </w:r>
      <w:r>
        <w:rPr>
          <w:rFonts w:ascii="宋体" w:hAnsi="宋体" w:cs="宋体"/>
          <w:color w:val="000000"/>
          <w:sz w:val="24"/>
          <w:szCs w:val="24"/>
          <w:highlight w:val="none"/>
        </w:rPr>
      </w:r>
      <w:r/>
    </w:p>
    <w:p>
      <w:pPr>
        <w:pStyle w:val="871"/>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rPr>
        <w:t xml:space="preserve">根据作业时间，合理分配作业量，保证当天工作任务当天完成。</w:t>
      </w:r>
      <w:r>
        <w:rPr>
          <w:rFonts w:ascii="宋体" w:hAnsi="宋体" w:cs="宋体"/>
          <w:color w:val="000000"/>
          <w:sz w:val="24"/>
          <w:szCs w:val="24"/>
          <w:highlight w:val="none"/>
        </w:rPr>
      </w:r>
      <w:r/>
    </w:p>
    <w:p>
      <w:pPr>
        <w:pStyle w:val="871"/>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遇重大活动或检查，应无条件服从主管部门的临时调整。</w:t>
      </w:r>
      <w:r>
        <w:rPr>
          <w:rFonts w:ascii="宋体" w:hAnsi="宋体" w:cs="宋体"/>
          <w:color w:val="000000"/>
          <w:sz w:val="24"/>
          <w:szCs w:val="24"/>
          <w:highlight w:val="none"/>
        </w:rPr>
      </w:r>
      <w:r/>
    </w:p>
    <w:p>
      <w:pPr>
        <w:pStyle w:val="871"/>
        <w:ind w:firstLine="24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4.2 </w:t>
      </w:r>
      <w:r>
        <w:rPr>
          <w:rFonts w:hint="eastAsia" w:ascii="宋体" w:hAnsi="宋体" w:cs="宋体"/>
          <w:color w:val="000000"/>
          <w:sz w:val="24"/>
          <w:szCs w:val="24"/>
          <w:highlight w:val="none"/>
        </w:rPr>
        <w:t xml:space="preserve">作业规范：</w:t>
      </w:r>
      <w:r>
        <w:rPr>
          <w:rFonts w:ascii="宋体" w:hAnsi="宋体" w:cs="宋体"/>
          <w:color w:val="000000"/>
          <w:sz w:val="24"/>
          <w:szCs w:val="24"/>
          <w:highlight w:val="none"/>
        </w:rPr>
      </w:r>
      <w:r/>
    </w:p>
    <w:p>
      <w:pPr>
        <w:pStyle w:val="871"/>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①</w:t>
      </w:r>
      <w:r>
        <w:rPr>
          <w:rFonts w:hint="eastAsia" w:ascii="宋体" w:hAnsi="宋体" w:cs="宋体"/>
          <w:color w:val="000000"/>
          <w:sz w:val="24"/>
          <w:szCs w:val="24"/>
          <w:highlight w:val="none"/>
          <w:lang w:val="zh-CN"/>
        </w:rPr>
        <w:t xml:space="preserve">作业前检查车辆性能，</w:t>
      </w:r>
      <w:r>
        <w:rPr>
          <w:rFonts w:hint="eastAsia" w:ascii="宋体" w:hAnsi="宋体" w:cs="宋体"/>
          <w:color w:val="000000"/>
          <w:sz w:val="24"/>
          <w:szCs w:val="24"/>
          <w:highlight w:val="none"/>
        </w:rPr>
        <w:t xml:space="preserve">确保车辆处于正常工作状态。</w:t>
      </w:r>
      <w:r>
        <w:rPr>
          <w:rFonts w:ascii="宋体" w:hAnsi="宋体" w:cs="宋体"/>
          <w:color w:val="000000"/>
          <w:sz w:val="24"/>
          <w:szCs w:val="24"/>
          <w:highlight w:val="none"/>
          <w:lang w:val="zh-CN"/>
        </w:rPr>
      </w:r>
      <w:r/>
    </w:p>
    <w:p>
      <w:pPr>
        <w:pStyle w:val="871"/>
        <w:ind w:right="-7"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lang w:val="zh-CN"/>
        </w:rPr>
        <w:t xml:space="preserve">作业时注意观察垃圾情况，对不能人工倾倒的大件垃圾，及时上报，采取合理方式进行清除，确保垃圾清运质量和设备不受损坏。</w:t>
      </w:r>
      <w:r>
        <w:rPr>
          <w:rFonts w:ascii="宋体" w:hAnsi="宋体" w:cs="宋体"/>
          <w:color w:val="000000"/>
          <w:sz w:val="24"/>
          <w:szCs w:val="24"/>
          <w:highlight w:val="none"/>
          <w:lang w:val="zh-CN"/>
        </w:rPr>
      </w:r>
      <w:r/>
    </w:p>
    <w:p>
      <w:pPr>
        <w:pStyle w:val="871"/>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③</w:t>
      </w:r>
      <w:r>
        <w:rPr>
          <w:rFonts w:hint="eastAsia" w:ascii="宋体" w:hAnsi="宋体" w:cs="宋体"/>
          <w:color w:val="000000"/>
          <w:sz w:val="24"/>
          <w:szCs w:val="24"/>
          <w:highlight w:val="none"/>
        </w:rPr>
        <w:t xml:space="preserve">根据路面情况，驾驶人员要合理调节车速，确保车过路净，并保证车辆安全正常行驶；</w:t>
      </w:r>
      <w:r>
        <w:rPr>
          <w:rFonts w:ascii="宋体" w:hAnsi="宋体" w:cs="宋体"/>
          <w:color w:val="000000"/>
          <w:sz w:val="24"/>
          <w:szCs w:val="24"/>
          <w:highlight w:val="none"/>
        </w:rPr>
      </w:r>
      <w:r/>
    </w:p>
    <w:p>
      <w:pPr>
        <w:pStyle w:val="871"/>
        <w:ind w:right="-7"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④</w:t>
      </w:r>
      <w:r>
        <w:rPr>
          <w:rFonts w:hint="eastAsia" w:ascii="宋体" w:hAnsi="宋体" w:cs="宋体"/>
          <w:color w:val="000000"/>
          <w:sz w:val="24"/>
          <w:szCs w:val="24"/>
          <w:highlight w:val="none"/>
          <w:lang w:val="zh-CN"/>
        </w:rPr>
        <w:t xml:space="preserve">驾驶员需注意安全、下车作业须设置安全警示装置；</w:t>
      </w:r>
      <w:r>
        <w:rPr>
          <w:rFonts w:ascii="宋体" w:hAnsi="宋体" w:cs="宋体"/>
          <w:color w:val="000000"/>
          <w:sz w:val="24"/>
          <w:szCs w:val="24"/>
          <w:highlight w:val="none"/>
          <w:lang w:val="zh-CN"/>
        </w:rPr>
      </w:r>
      <w:r/>
    </w:p>
    <w:p>
      <w:pPr>
        <w:pStyle w:val="871"/>
        <w:ind w:right="-7"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⑤</w:t>
      </w:r>
      <w:r>
        <w:rPr>
          <w:rFonts w:hint="eastAsia" w:ascii="宋体" w:hAnsi="宋体" w:cs="宋体"/>
          <w:color w:val="000000"/>
          <w:sz w:val="24"/>
          <w:szCs w:val="24"/>
          <w:highlight w:val="none"/>
          <w:lang w:val="zh-CN"/>
        </w:rPr>
        <w:t xml:space="preserve">作业完毕，应对车辆全面清洗，时刻保持车容车貌，垃圾及时运至厨余垃圾处理站。</w:t>
      </w:r>
      <w:r>
        <w:rPr>
          <w:rFonts w:ascii="宋体" w:hAnsi="宋体" w:cs="宋体"/>
          <w:color w:val="000000"/>
          <w:sz w:val="24"/>
          <w:szCs w:val="24"/>
          <w:highlight w:val="none"/>
          <w:lang w:val="zh-CN"/>
        </w:rPr>
      </w:r>
      <w:r/>
    </w:p>
    <w:p>
      <w:pPr>
        <w:pStyle w:val="871"/>
        <w:ind w:right="-7"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⑥</w:t>
      </w:r>
      <w:r>
        <w:rPr>
          <w:rFonts w:hint="eastAsia" w:ascii="宋体" w:hAnsi="宋体" w:cs="宋体"/>
          <w:color w:val="000000"/>
          <w:sz w:val="24"/>
          <w:szCs w:val="24"/>
          <w:highlight w:val="none"/>
          <w:lang w:val="zh-CN"/>
        </w:rPr>
        <w:t xml:space="preserve">谨慎驾驶、安全行车，制定好安全措施，防范交通、机械等事故的发生。</w:t>
      </w:r>
      <w:r>
        <w:rPr>
          <w:rFonts w:ascii="宋体" w:hAnsi="宋体" w:cs="宋体"/>
          <w:color w:val="000000"/>
          <w:sz w:val="24"/>
          <w:szCs w:val="24"/>
          <w:highlight w:val="none"/>
          <w:lang w:val="zh-CN"/>
        </w:rPr>
      </w:r>
      <w:r/>
    </w:p>
    <w:p>
      <w:pPr>
        <w:pStyle w:val="871"/>
        <w:ind w:right="-7" w:firstLine="480"/>
        <w:jc w:val="left"/>
        <w:spacing w:line="360" w:lineRule="auto"/>
        <w:rPr>
          <w:rFonts w:hAnsi="宋体" w:cs="宋体"/>
          <w:color w:val="000000"/>
          <w:sz w:val="24"/>
          <w:szCs w:val="24"/>
          <w:highlight w:val="none"/>
        </w:rPr>
      </w:pPr>
      <w:r>
        <w:rPr>
          <w:rFonts w:hint="eastAsia" w:ascii="宋体" w:hAnsi="宋体" w:cs="宋体"/>
          <w:color w:val="000000"/>
          <w:sz w:val="24"/>
          <w:szCs w:val="24"/>
          <w:highlight w:val="none"/>
          <w:lang w:val="en-US" w:eastAsia="zh-CN"/>
        </w:rPr>
        <w:t xml:space="preserve">⑦</w:t>
      </w:r>
      <w:r>
        <w:rPr>
          <w:rFonts w:hint="eastAsia" w:ascii="宋体" w:hAnsi="宋体" w:cs="宋体"/>
          <w:color w:val="000000"/>
          <w:sz w:val="24"/>
          <w:szCs w:val="24"/>
          <w:highlight w:val="none"/>
          <w:lang w:val="zh-CN"/>
        </w:rPr>
        <w:t xml:space="preserve">每日垃圾收集作业完成后，由当班人员负责上报清运厨余垃圾车数、重量等，由管理</w:t>
      </w:r>
      <w:r>
        <w:rPr>
          <w:rFonts w:hint="eastAsia" w:ascii="宋体" w:hAnsi="宋体" w:cs="宋体"/>
          <w:color w:val="000000"/>
          <w:sz w:val="24"/>
          <w:szCs w:val="24"/>
          <w:highlight w:val="none"/>
        </w:rPr>
        <w:t xml:space="preserve">人员进行台账登记，以备查验。</w:t>
      </w:r>
      <w:r>
        <w:rPr>
          <w:rFonts w:hAnsi="宋体" w:cs="宋体"/>
          <w:color w:val="000000"/>
          <w:sz w:val="24"/>
          <w:szCs w:val="24"/>
          <w:highlight w:val="none"/>
        </w:rPr>
      </w:r>
      <w:r/>
    </w:p>
    <w:p>
      <w:pPr>
        <w:pStyle w:val="907"/>
        <w:ind w:left="0" w:firstLine="240"/>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5、</w:t>
      </w:r>
      <w:r>
        <w:rPr>
          <w:rFonts w:hint="eastAsia" w:hAnsi="宋体" w:cs="宋体"/>
          <w:color w:val="000000"/>
          <w:sz w:val="24"/>
          <w:szCs w:val="24"/>
          <w:highlight w:val="none"/>
        </w:rPr>
        <w:t xml:space="preserve">作业服务内容（以实际为准）</w:t>
      </w:r>
      <w:r>
        <w:rPr>
          <w:rFonts w:hAnsi="宋体" w:cs="宋体"/>
          <w:color w:val="000000"/>
          <w:sz w:val="24"/>
          <w:szCs w:val="24"/>
          <w:highlight w:val="none"/>
        </w:rPr>
      </w:r>
      <w:r/>
    </w:p>
    <w:p>
      <w:pPr>
        <w:pStyle w:val="87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成交单位</w:t>
      </w:r>
      <w:r>
        <w:rPr>
          <w:rFonts w:hint="eastAsia" w:ascii="宋体" w:hAnsi="宋体"/>
          <w:color w:val="000000"/>
          <w:sz w:val="24"/>
          <w:szCs w:val="24"/>
          <w:highlight w:val="none"/>
        </w:rPr>
        <w:t xml:space="preserve">负责从上述作业区域内，按采购方要求，负责厨余垃圾收集并运至采购方指定的处理站，并对其进行资源化处理。</w:t>
      </w:r>
      <w:r>
        <w:rPr>
          <w:rFonts w:ascii="宋体" w:hAnsi="宋体"/>
          <w:color w:val="000000"/>
          <w:sz w:val="24"/>
          <w:szCs w:val="24"/>
          <w:highlight w:val="none"/>
        </w:rPr>
      </w:r>
      <w:r/>
    </w:p>
    <w:p>
      <w:pPr>
        <w:pStyle w:val="87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厨余垃圾收集运输须做到一日二清，分别于上午9点30分前和下午3点前完成收集及运输服务，至分类处理站后进行资源化处理。在厨余垃圾运至处理站过程中，</w:t>
      </w:r>
      <w:r>
        <w:rPr>
          <w:rFonts w:hint="eastAsia" w:ascii="宋体" w:hAnsi="宋体"/>
          <w:color w:val="000000"/>
          <w:sz w:val="24"/>
          <w:szCs w:val="24"/>
          <w:highlight w:val="none"/>
          <w:lang w:eastAsia="zh-CN"/>
        </w:rPr>
        <w:t xml:space="preserve">成交单位</w:t>
      </w:r>
      <w:r>
        <w:rPr>
          <w:rFonts w:hint="eastAsia" w:ascii="宋体" w:hAnsi="宋体"/>
          <w:color w:val="000000"/>
          <w:sz w:val="24"/>
          <w:szCs w:val="24"/>
          <w:highlight w:val="none"/>
        </w:rPr>
        <w:t xml:space="preserve">须做好厨余垃圾遗漏、洒落等必要措施，如接到群众举报，将计入到考核计分。</w:t>
      </w:r>
      <w:r>
        <w:rPr>
          <w:rFonts w:ascii="宋体" w:hAnsi="宋体"/>
          <w:color w:val="000000"/>
          <w:sz w:val="24"/>
          <w:szCs w:val="24"/>
          <w:highlight w:val="none"/>
        </w:rPr>
      </w:r>
      <w:r/>
    </w:p>
    <w:p>
      <w:pPr>
        <w:pStyle w:val="871"/>
        <w:ind w:firstLine="480"/>
        <w:spacing w:line="360" w:lineRule="auto"/>
        <w:rPr>
          <w:rFonts w:hAnsi="宋体" w:cs="宋体"/>
          <w:color w:val="000000"/>
          <w:sz w:val="24"/>
          <w:szCs w:val="24"/>
          <w:highlight w:val="none"/>
        </w:rPr>
      </w:pPr>
      <w:r>
        <w:rPr>
          <w:rFonts w:hint="eastAsia" w:ascii="宋体" w:hAnsi="宋体"/>
          <w:color w:val="000000"/>
          <w:sz w:val="24"/>
          <w:szCs w:val="24"/>
          <w:highlight w:val="none"/>
        </w:rPr>
        <w:t xml:space="preserve">厨余垃圾分类处理站做好运送厨余垃圾的分拣、投料、堆肥工作，以及量的统计和记录，处理站环境消杀等工作。作业期间招标单位将不定期对现场情况及</w:t>
      </w:r>
      <w:r>
        <w:rPr>
          <w:rFonts w:hint="eastAsia" w:ascii="宋体" w:hAnsi="宋体"/>
          <w:color w:val="000000"/>
          <w:sz w:val="24"/>
          <w:szCs w:val="24"/>
          <w:highlight w:val="none"/>
          <w:lang w:eastAsia="zh-CN"/>
        </w:rPr>
        <w:t xml:space="preserve">成交单位</w:t>
      </w:r>
      <w:r>
        <w:rPr>
          <w:rFonts w:hint="eastAsia" w:ascii="宋体" w:hAnsi="宋体"/>
          <w:color w:val="000000"/>
          <w:sz w:val="24"/>
          <w:szCs w:val="24"/>
          <w:highlight w:val="none"/>
        </w:rPr>
        <w:t xml:space="preserve">完成情况进行查验，并对服务期间服务质量等建立考评办法。</w:t>
      </w:r>
      <w:r>
        <w:rPr>
          <w:rFonts w:hAnsi="宋体" w:cs="宋体"/>
          <w:color w:val="000000"/>
          <w:sz w:val="24"/>
          <w:szCs w:val="24"/>
          <w:highlight w:val="none"/>
        </w:rPr>
      </w:r>
      <w:r/>
    </w:p>
    <w:p>
      <w:pPr>
        <w:pStyle w:val="879"/>
        <w:numPr>
          <w:ilvl w:val="0"/>
          <w:numId w:val="0"/>
        </w:numPr>
        <w:ind w:left="0" w:firstLine="480"/>
        <w:spacing w:line="360" w:lineRule="auto"/>
        <w:rPr>
          <w:rFonts w:ascii="Times New Roman" w:hAnsi="宋体" w:eastAsia="宋体" w:cs="宋体"/>
          <w:b w:val="0"/>
          <w:color w:val="000000"/>
          <w:sz w:val="24"/>
          <w:szCs w:val="24"/>
          <w:highlight w:val="none"/>
          <w:lang w:val="en-US" w:eastAsia="zh-CN"/>
        </w:rPr>
      </w:pPr>
      <w:r>
        <w:rPr>
          <w:rFonts w:hint="eastAsia" w:ascii="Times New Roman" w:hAnsi="宋体" w:eastAsia="宋体" w:cs="宋体"/>
          <w:b w:val="0"/>
          <w:color w:val="000000"/>
          <w:sz w:val="24"/>
          <w:szCs w:val="24"/>
          <w:highlight w:val="none"/>
          <w:lang w:val="en-US" w:eastAsia="zh-CN"/>
        </w:rPr>
        <w:t xml:space="preserve">6、人员配备要求（最低要求）：</w:t>
      </w:r>
      <w:r>
        <w:rPr>
          <w:rFonts w:hint="eastAsia" w:ascii="宋体" w:hAnsi="宋体" w:eastAsia="宋体" w:cs="宋体"/>
          <w:b w:val="0"/>
          <w:bCs w:val="0"/>
          <w:color w:val="000000"/>
          <w:sz w:val="24"/>
          <w:szCs w:val="24"/>
          <w:highlight w:val="none"/>
          <w:lang w:val="en-US" w:eastAsia="zh-CN"/>
        </w:rPr>
        <w:t xml:space="preserve">人员数量详见“六、人员配备、车辆配备总体要求”。</w:t>
      </w:r>
      <w:r>
        <w:rPr>
          <w:rFonts w:ascii="Times New Roman" w:hAnsi="宋体" w:eastAsia="宋体" w:cs="宋体"/>
          <w:b w:val="0"/>
          <w:color w:val="000000"/>
          <w:sz w:val="24"/>
          <w:szCs w:val="24"/>
          <w:highlight w:val="none"/>
          <w:lang w:val="en-US" w:eastAsia="zh-CN"/>
        </w:rPr>
      </w:r>
      <w:r/>
    </w:p>
    <w:p>
      <w:pPr>
        <w:pStyle w:val="871"/>
        <w:ind w:firstLine="480"/>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（1）</w:t>
      </w:r>
      <w:r>
        <w:rPr>
          <w:rFonts w:hint="eastAsia" w:hAnsi="宋体" w:cs="宋体"/>
          <w:color w:val="000000"/>
          <w:sz w:val="24"/>
          <w:szCs w:val="24"/>
          <w:highlight w:val="none"/>
        </w:rPr>
        <w:t xml:space="preserve">人员到位期：</w:t>
      </w:r>
      <w:r>
        <w:rPr>
          <w:rFonts w:hint="eastAsia" w:hAnsi="宋体" w:cs="宋体"/>
          <w:color w:val="000000"/>
          <w:sz w:val="24"/>
          <w:szCs w:val="24"/>
          <w:highlight w:val="none"/>
          <w:lang w:eastAsia="zh-CN"/>
        </w:rPr>
        <w:t xml:space="preserve">响应单位</w:t>
      </w:r>
      <w:r>
        <w:rPr>
          <w:rFonts w:hint="eastAsia" w:hAnsi="宋体" w:cs="宋体"/>
          <w:color w:val="000000"/>
          <w:sz w:val="24"/>
          <w:szCs w:val="24"/>
          <w:highlight w:val="none"/>
        </w:rPr>
        <w:t xml:space="preserve">应在作业合同服务期起始日期前完成人员培训并按投标承诺的人员数量配置到位。</w:t>
      </w:r>
      <w:r>
        <w:rPr>
          <w:rFonts w:hAnsi="宋体" w:cs="宋体"/>
          <w:color w:val="000000"/>
          <w:sz w:val="24"/>
          <w:szCs w:val="24"/>
          <w:highlight w:val="none"/>
        </w:rPr>
      </w:r>
      <w:r/>
    </w:p>
    <w:p>
      <w:pPr>
        <w:pStyle w:val="871"/>
        <w:ind w:firstLine="480"/>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（2）</w:t>
      </w:r>
      <w:r>
        <w:rPr>
          <w:rFonts w:hint="eastAsia" w:hAnsi="宋体" w:cs="宋体"/>
          <w:color w:val="000000"/>
          <w:sz w:val="24"/>
          <w:szCs w:val="24"/>
          <w:highlight w:val="none"/>
        </w:rPr>
        <w:t xml:space="preserve">人员素质要求</w:t>
      </w:r>
      <w:r>
        <w:rPr>
          <w:rFonts w:hAnsi="宋体" w:cs="宋体"/>
          <w:color w:val="000000"/>
          <w:sz w:val="24"/>
          <w:szCs w:val="24"/>
          <w:highlight w:val="none"/>
        </w:rPr>
      </w:r>
      <w:r/>
    </w:p>
    <w:p>
      <w:pPr>
        <w:pStyle w:val="871"/>
        <w:ind w:firstLine="480"/>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①</w:t>
      </w:r>
      <w:r>
        <w:rPr>
          <w:rFonts w:hint="eastAsia" w:hAnsi="宋体" w:cs="宋体"/>
          <w:color w:val="000000"/>
          <w:sz w:val="24"/>
          <w:szCs w:val="24"/>
          <w:highlight w:val="none"/>
        </w:rPr>
        <w:t xml:space="preserve">垃圾分类人员：具有苏州户籍或本地居住证，本市长住人员优先，身体健康；能说普通话，有沟通能力；工作认真负责、吃苦耐劳。</w:t>
      </w:r>
      <w:r>
        <w:rPr>
          <w:rFonts w:hAnsi="宋体" w:cs="宋体"/>
          <w:color w:val="000000"/>
          <w:sz w:val="24"/>
          <w:szCs w:val="24"/>
          <w:highlight w:val="none"/>
        </w:rPr>
      </w:r>
      <w:r/>
    </w:p>
    <w:p>
      <w:pPr>
        <w:pStyle w:val="871"/>
        <w:ind w:firstLine="480"/>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②</w:t>
      </w:r>
      <w:r>
        <w:rPr>
          <w:rFonts w:hint="eastAsia" w:hAnsi="宋体" w:cs="宋体"/>
          <w:color w:val="000000"/>
          <w:sz w:val="24"/>
          <w:szCs w:val="24"/>
          <w:highlight w:val="none"/>
        </w:rPr>
        <w:t xml:space="preserve">中标后须经过专业培训，了解穹窿山风景区域的整体布局以及垃圾分类要求。</w:t>
      </w:r>
      <w:r>
        <w:rPr>
          <w:rFonts w:hAnsi="宋体" w:cs="宋体"/>
          <w:color w:val="000000"/>
          <w:sz w:val="24"/>
          <w:szCs w:val="24"/>
          <w:highlight w:val="none"/>
        </w:rPr>
      </w:r>
      <w:r/>
    </w:p>
    <w:p>
      <w:pPr>
        <w:pStyle w:val="871"/>
        <w:ind w:firstLine="480"/>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③</w:t>
      </w:r>
      <w:r>
        <w:rPr>
          <w:rFonts w:hint="eastAsia" w:hAnsi="宋体" w:cs="宋体"/>
          <w:color w:val="000000"/>
          <w:sz w:val="24"/>
          <w:szCs w:val="24"/>
          <w:highlight w:val="none"/>
        </w:rPr>
        <w:t xml:space="preserve">中标方和委派人员应遵守国家法律法规及采购单位的规章制度，违者依法必究。</w:t>
      </w:r>
      <w:r>
        <w:rPr>
          <w:rFonts w:hAnsi="宋体" w:cs="宋体"/>
          <w:color w:val="000000"/>
          <w:sz w:val="24"/>
          <w:szCs w:val="24"/>
          <w:highlight w:val="none"/>
        </w:rPr>
      </w:r>
      <w:r/>
    </w:p>
    <w:p>
      <w:pPr>
        <w:pStyle w:val="871"/>
        <w:ind w:firstLine="480"/>
        <w:spacing w:line="360" w:lineRule="auto"/>
        <w:rPr>
          <w:rFonts w:ascii="Times New Roman" w:hAnsi="Times New Roman" w:eastAsia="宋体"/>
          <w:b w:val="0"/>
          <w:color w:val="000000"/>
          <w:sz w:val="24"/>
          <w:szCs w:val="24"/>
          <w:highlight w:val="none"/>
          <w:lang w:val="en-US" w:eastAsia="zh-CN"/>
        </w:rPr>
      </w:pPr>
      <w:r>
        <w:rPr>
          <w:rFonts w:hint="eastAsia" w:hAnsi="宋体" w:cs="宋体"/>
          <w:color w:val="000000"/>
          <w:sz w:val="24"/>
          <w:szCs w:val="24"/>
          <w:highlight w:val="none"/>
          <w:lang w:val="en-US" w:eastAsia="zh-CN"/>
        </w:rPr>
        <w:t xml:space="preserve">④</w:t>
      </w:r>
      <w:r>
        <w:rPr>
          <w:rFonts w:hint="eastAsia" w:hAnsi="宋体" w:cs="宋体"/>
          <w:color w:val="000000"/>
          <w:sz w:val="24"/>
          <w:szCs w:val="24"/>
          <w:highlight w:val="none"/>
        </w:rPr>
        <w:t xml:space="preserve">配备人员应接受主管部门的管理和考核。</w:t>
      </w:r>
      <w:r>
        <w:rPr>
          <w:rFonts w:ascii="Times New Roman" w:hAnsi="Times New Roman" w:eastAsia="宋体"/>
          <w:b w:val="0"/>
          <w:color w:val="000000"/>
          <w:sz w:val="24"/>
          <w:szCs w:val="24"/>
          <w:highlight w:val="none"/>
          <w:lang w:val="en-US" w:eastAsia="zh-CN"/>
        </w:rPr>
      </w:r>
      <w:r/>
    </w:p>
    <w:p>
      <w:pPr>
        <w:pStyle w:val="878"/>
        <w:numPr>
          <w:ilvl w:val="0"/>
          <w:numId w:val="0"/>
        </w:numPr>
        <w:ind w:firstLine="480"/>
        <w:tabs>
          <w:tab w:val="left" w:pos="5250" w:leader="none"/>
        </w:tabs>
        <w:rPr>
          <w:rFonts w:hint="eastAsia" w:hAnsi="宋体" w:eastAsia="宋体" w:cs="宋体"/>
          <w:b w:val="0"/>
          <w:bCs w:val="0"/>
          <w:color w:val="000000"/>
          <w:sz w:val="24"/>
          <w:szCs w:val="24"/>
          <w:highlight w:val="none"/>
          <w:lang w:val="en-US" w:eastAsia="zh-CN"/>
        </w:rPr>
      </w:pPr>
      <w:r>
        <w:rPr>
          <w:rFonts w:hint="eastAsia" w:hAnsi="宋体" w:cs="宋体"/>
          <w:b w:val="0"/>
          <w:color w:val="000000"/>
          <w:sz w:val="24"/>
          <w:szCs w:val="24"/>
          <w:highlight w:val="none"/>
          <w:lang w:val="en-US" w:eastAsia="zh-CN"/>
        </w:rPr>
        <w:t xml:space="preserve">7、</w:t>
      </w:r>
      <w:r>
        <w:rPr>
          <w:rFonts w:hint="eastAsia" w:hAnsi="宋体" w:eastAsia="宋体" w:cs="宋体"/>
          <w:b w:val="0"/>
          <w:color w:val="000000"/>
          <w:sz w:val="24"/>
          <w:szCs w:val="24"/>
          <w:highlight w:val="none"/>
          <w:lang w:val="en-US" w:eastAsia="zh-CN"/>
        </w:rPr>
        <w:t xml:space="preserve">车辆、设备要求：</w:t>
      </w:r>
      <w:r>
        <w:rPr>
          <w:rFonts w:hint="eastAsia" w:ascii="Times New Roman" w:hAnsi="宋体" w:eastAsia="宋体" w:cs="宋体"/>
          <w:b w:val="0"/>
          <w:bCs w:val="0"/>
          <w:color w:val="000000"/>
          <w:sz w:val="24"/>
          <w:szCs w:val="24"/>
          <w:highlight w:val="none"/>
          <w:lang w:val="en-US" w:eastAsia="zh-CN"/>
        </w:rPr>
        <w:t xml:space="preserve">详见“</w:t>
      </w:r>
      <w:r>
        <w:rPr>
          <w:rFonts w:hint="eastAsia" w:cs="宋体"/>
          <w:b w:val="0"/>
          <w:bCs w:val="0"/>
          <w:color w:val="000000"/>
          <w:sz w:val="24"/>
          <w:szCs w:val="24"/>
          <w:highlight w:val="none"/>
          <w:lang w:val="en-US" w:eastAsia="zh-CN"/>
        </w:rPr>
        <w:t xml:space="preserve">六、人员配备、车辆配备总体要求”。</w:t>
      </w:r>
      <w:r>
        <w:rPr>
          <w:rFonts w:hint="eastAsia" w:hAnsi="宋体" w:eastAsia="宋体" w:cs="宋体"/>
          <w:b w:val="0"/>
          <w:bCs w:val="0"/>
          <w:color w:val="000000"/>
          <w:sz w:val="24"/>
          <w:szCs w:val="24"/>
          <w:highlight w:val="none"/>
          <w:lang w:val="en-US" w:eastAsia="zh-CN"/>
        </w:rPr>
      </w:r>
      <w:r/>
    </w:p>
    <w:p>
      <w:pPr>
        <w:pStyle w:val="878"/>
        <w:numPr>
          <w:ilvl w:val="0"/>
          <w:numId w:val="0"/>
        </w:numPr>
        <w:ind w:left="0"/>
        <w:tabs>
          <w:tab w:val="left" w:pos="5250" w:leader="none"/>
        </w:tabs>
        <w:rPr>
          <w:rFonts w:hint="eastAsia" w:ascii="宋体" w:hAnsi="宋体" w:eastAsia="宋体"/>
          <w:b/>
          <w:color w:val="000000"/>
          <w:sz w:val="24"/>
          <w:szCs w:val="24"/>
          <w:highlight w:val="none"/>
          <w:lang w:eastAsia="en-US"/>
        </w:rPr>
      </w:pPr>
      <w:r>
        <w:rPr>
          <w:rFonts w:hint="eastAsia" w:ascii="宋体" w:hAnsi="宋体" w:eastAsia="宋体"/>
          <w:b/>
          <w:color w:val="000000"/>
          <w:sz w:val="24"/>
          <w:szCs w:val="24"/>
          <w:highlight w:val="none"/>
          <w:lang w:eastAsia="en-US"/>
        </w:rPr>
      </w:r>
      <w:r/>
    </w:p>
    <w:p>
      <w:pPr>
        <w:pStyle w:val="879"/>
        <w:ind w:left="0"/>
        <w:jc w:val="center"/>
        <w:spacing w:line="360" w:lineRule="auto"/>
        <w:rPr>
          <w:rFonts w:hint="eastAsia" w:ascii="宋体" w:hAnsi="宋体" w:eastAsia="宋体"/>
          <w:b/>
          <w:color w:val="000000"/>
          <w:sz w:val="24"/>
          <w:szCs w:val="24"/>
          <w:highlight w:val="none"/>
          <w:lang w:eastAsia="en-US"/>
        </w:rPr>
      </w:pPr>
      <w:r>
        <w:rPr>
          <w:rFonts w:hint="eastAsia" w:ascii="宋体" w:hAnsi="宋体" w:eastAsia="宋体"/>
          <w:b/>
          <w:color w:val="000000"/>
          <w:sz w:val="24"/>
          <w:szCs w:val="24"/>
          <w:highlight w:val="none"/>
          <w:u w:val="single"/>
          <w:lang w:val="en-US" w:eastAsia="zh-CN"/>
        </w:rPr>
        <w:t xml:space="preserve">【第二部分：姑苏、灵岩、善人桥、尧峰村餐厨垃圾资源化处理服务】</w:t>
      </w:r>
      <w:r>
        <w:rPr>
          <w:rFonts w:hint="eastAsia" w:ascii="宋体" w:hAnsi="宋体" w:eastAsia="宋体"/>
          <w:b/>
          <w:color w:val="000000"/>
          <w:sz w:val="24"/>
          <w:szCs w:val="24"/>
          <w:highlight w:val="none"/>
          <w:lang w:eastAsia="en-US"/>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bCs/>
          <w:color w:val="000000"/>
          <w:sz w:val="24"/>
          <w:szCs w:val="24"/>
          <w:highlight w:val="none"/>
          <w:lang w:val="zh-CN"/>
        </w:rPr>
        <w:outlineLvl w:val="9"/>
      </w:pP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服务内容：</w:t>
      </w:r>
      <w:r>
        <w:rPr>
          <w:rFonts w:hint="eastAsia" w:ascii="宋体" w:hAnsi="宋体" w:cs="宋体"/>
          <w:b/>
          <w:bCs/>
          <w:color w:val="000000"/>
          <w:sz w:val="24"/>
          <w:szCs w:val="24"/>
          <w:highlight w:val="none"/>
          <w:lang w:val="zh-CN"/>
        </w:rPr>
      </w:r>
      <w:r/>
    </w:p>
    <w:p>
      <w:pPr>
        <w:pStyle w:val="871"/>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姑苏村、灵岩村、尧峰村产生的餐厨垃圾运往尧峰菜市场垃圾资源化处理站，善人桥产生的餐厨垃圾运往五峰垃圾资源化处理站。</w:t>
      </w:r>
      <w:r>
        <w:rPr>
          <w:rFonts w:hint="eastAsia" w:ascii="宋体" w:hAnsi="宋体" w:cs="宋体"/>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响应单位负责从上述作业区域内，按采购方要求，负责餐厨垃圾收集并运至采购方指定的处理站，并对其进行资源化处理。</w:t>
      </w:r>
      <w:r>
        <w:rPr>
          <w:rFonts w:hint="eastAsia" w:ascii="宋体" w:hAnsi="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单位须无条件承担收集、运输、资源化处理服务，</w:t>
      </w:r>
      <w:r>
        <w:rPr>
          <w:rFonts w:hint="eastAsia" w:ascii="宋体" w:hAnsi="宋体" w:cs="宋体"/>
          <w:color w:val="000000"/>
          <w:sz w:val="24"/>
          <w:szCs w:val="24"/>
          <w:highlight w:val="none"/>
          <w:lang w:eastAsia="zh-CN"/>
        </w:rPr>
        <w:t xml:space="preserve">项目一切</w:t>
      </w:r>
      <w:r>
        <w:rPr>
          <w:rFonts w:hint="eastAsia" w:ascii="宋体" w:hAnsi="宋体" w:eastAsia="宋体" w:cs="宋体"/>
          <w:color w:val="000000"/>
          <w:sz w:val="24"/>
          <w:szCs w:val="24"/>
          <w:highlight w:val="none"/>
        </w:rPr>
        <w:t xml:space="preserve">费用（除运输车辆、分类垃圾桶及车辆运行产生的更换电瓶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车辆保险费用采购方承担）均包含在本次报价内。</w:t>
      </w:r>
      <w:r>
        <w:rPr>
          <w:rFonts w:hint="eastAsia" w:ascii="宋体" w:hAnsi="宋体" w:cs="宋体"/>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630" w:leader="none"/>
        </w:tabs>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餐厨垃圾收集运输须做到一日二清，工作时间为上午7:30-11:00和下午12:30-16:00完成收集及运输服务，至分类处理站后进行资源化处理。在餐厨垃圾运至处理站过程中，成交单位须做好餐厨垃圾遗漏、洒落等必要措施，如接到群众举报，将计入到考核计分。餐厨垃圾分类处理站做好运送餐厨垃圾的分拣、投料、堆肥工作，以及量的统计和记录，处理站环境消杀等工作。作业期间采购方将不定期对现场情况及成交单位完成情况进行查验，并对服务期间服务质量等建立考评办法。</w:t>
      </w:r>
      <w:r>
        <w:rPr>
          <w:rFonts w:hint="eastAsia" w:ascii="宋体" w:hAnsi="宋体" w:cs="宋体"/>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2、日常管理及作业质量标准要求：</w:t>
      </w:r>
      <w:r>
        <w:rPr>
          <w:rFonts w:hint="eastAsia" w:ascii="宋体" w:hAnsi="宋体" w:cs="宋体"/>
          <w:b w:val="0"/>
          <w:bCs w:val="0"/>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2.1日常管理标准</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2.1.1各岗位作业人员统一着装，成交单位应为作业人员提供工作服（工作服的样式获得采购人的认可）及必要的劳动防护用品，费用含在报价中。</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2.1.2人员及运输车辆遵守各项管理制度，作业人员行为举止文明，无拾荒行为。</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2.1.3作业车辆遵守交通法规，无闯红灯、超速、超载现象。</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2.1.4作业文明，采取有效措施减少道路扬尘、噪音、占道停放等作业扰民问题。</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2.1.5车辆发生安全事故，须在1小时内口头向采购人报告，12小时内书面向采购人报告。</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2.1.6运输车辆不得从事与垃圾运输作业无关的其他运输活动。</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2.1.7垃圾处理站保持干净、整洁，无异味。</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2.2 作业质量要求</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2.2.1作业车辆保持容貌整洁、标志清晰、车况良好、停放遵章有序；车辆外表无垃圾乱挂放、污物、灰垢，车内工具摆放整齐。外表和垃圾箱体完好无损，有损坏的，应及时维修。</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2.2.2运输垃圾应密闭，在运输过程中无垃圾扬、洒、拖挂和污水滴漏。</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2.2.3运输垃圾应服从采购人调度，将各区域内餐厨垃圾收集并运至采购人指定地。不得乱倒、乱卸、乱抛垃圾。</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2.2.4在进入垃圾收集点、处理站的上水、交通、装料和卸料等作业过程服从管理人员指挥。</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2.2.5作业结束后，作业车辆应进行清洗，确保车容整洁。</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2.2.6应急保障要求：当发生垃圾量增加、车辆故障等情况，应及时落实应急车辆和人员，保证运力，按时完成垃圾运输任务。</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2.2.7垃圾处理站需及时清理洒落工作台上的垃圾，作业完毕需对工作场所进行全面清洗和消杀，保证环境卫生。</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3、管理要求：</w:t>
      </w:r>
      <w:r>
        <w:rPr>
          <w:rFonts w:hint="eastAsia" w:ascii="宋体" w:hAnsi="宋体" w:cs="宋体"/>
          <w:b w:val="0"/>
          <w:bCs w:val="0"/>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3.1采购人为成交单位提供环卫专业餐厨垃圾收集车辆，并承担车辆运行产生的更换电瓶及车辆保险费用。</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3.2餐厨垃圾资源化处理站在运行中产生的公共能耗（包含水电费等）由丙方承担。</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3.3成交单位必须服从采购人的餐厨垃圾收集、运输及资源化处理安排，必须服从所在区域属地政府环卫管理部门的管理。</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3.4成交单位应建立健全车辆管理、安全生产等内部管理制度，做好职工的安全生产教育培训，办理相关安全保险，并承担所有作业车辆和人员的安全责任及费用。</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3.5成交单位应为项目作业人员提供符合采购方要求的工作服及必要的劳动防护用品。</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3.6按采购人要求每月按统一格式向采购人提供相关运行资料，包括但不限于从业人员信息、车辆运行信息、垃圾处理量和自查考核情况等，并确保资料信息的真实性和规范性。</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3.7作业服务期间内机驾作业人员、辅助人员发生变动的须在3个工作日前书面报告采购人，经采购人认可同意后方可变动。</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3.8各管理责任区域，垃圾收集点、指定的垃圾处理站位置等，供应商可以对作业现场自行踏勘，费用由供应商自行承担。供应商在投标时应充分考虑运输作业现场实际情况，制定车辆路线，采购人不负担因响应单位对运输作业现场情况考虑不周而产生的任何费用。</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3.9作业过程中，成交单位车辆（线路）如发生临时调整，应实时跟采购方报备，获得采购方允许后方可调整。</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3.10作业服务期内，采购人根据工作需要召开会议，成交单位的法定代表或项目负责人必须准时参加。</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3.11突发事件、遇上级检查、重大活动或节假日期间，应落实应急保障措施，配合采购人及属地政府，保证各区域内垃圾及时清运，处理站垃圾及时处理。</w:t>
      </w:r>
      <w:r>
        <w:rPr>
          <w:rFonts w:hint="eastAsia" w:ascii="宋体" w:hAnsi="宋体" w:cs="宋体"/>
          <w:b w:val="0"/>
          <w:bCs/>
          <w:color w:val="000000"/>
          <w:sz w:val="24"/>
          <w:szCs w:val="24"/>
          <w:highlight w:val="none"/>
          <w:lang w:val="en-US" w:eastAsia="zh-CN"/>
        </w:rPr>
      </w:r>
      <w:r/>
    </w:p>
    <w:p>
      <w:pPr>
        <w:pStyle w:val="871"/>
        <w:numPr>
          <w:ilvl w:val="0"/>
          <w:numId w:val="5"/>
        </w:numPr>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人员到位期：响应单位应在作业合同服务期起始日期前完成人员招聘、培训、跟车并按响应承诺的人员数量配置到位。</w:t>
      </w:r>
      <w:r>
        <w:rPr>
          <w:rFonts w:hint="eastAsia" w:ascii="宋体" w:hAnsi="宋体" w:cs="宋体"/>
          <w:b w:val="0"/>
          <w:bCs/>
          <w:color w:val="000000"/>
          <w:sz w:val="24"/>
          <w:szCs w:val="24"/>
          <w:highlight w:val="none"/>
          <w:lang w:val="en-US" w:eastAsia="zh-CN"/>
        </w:rPr>
      </w:r>
      <w:r/>
    </w:p>
    <w:p>
      <w:pPr>
        <w:pStyle w:val="871"/>
        <w:numPr>
          <w:ilvl w:val="0"/>
          <w:numId w:val="5"/>
        </w:numPr>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车辆配置要求：详见“六、人员配备、车辆配备总体要求”。</w:t>
      </w:r>
      <w:r>
        <w:rPr>
          <w:rFonts w:hint="eastAsia" w:ascii="宋体" w:hAnsi="宋体" w:cs="宋体"/>
          <w:b w:val="0"/>
          <w:bCs/>
          <w:color w:val="000000"/>
          <w:sz w:val="24"/>
          <w:szCs w:val="24"/>
          <w:highlight w:val="none"/>
          <w:lang w:val="en-US" w:eastAsia="zh-CN"/>
        </w:rPr>
      </w:r>
      <w:r/>
    </w:p>
    <w:p>
      <w:pPr>
        <w:pStyle w:val="879"/>
        <w:ind w:left="0"/>
        <w:spacing w:line="360" w:lineRule="auto"/>
        <w:rPr>
          <w:rFonts w:hint="eastAsia" w:ascii="宋体" w:hAnsi="宋体" w:eastAsia="宋体"/>
          <w:b/>
          <w:color w:val="000000"/>
          <w:sz w:val="24"/>
          <w:szCs w:val="24"/>
          <w:highlight w:val="none"/>
          <w:lang w:eastAsia="en-US"/>
        </w:rPr>
      </w:pPr>
      <w:r>
        <w:rPr>
          <w:rFonts w:hint="eastAsia" w:ascii="宋体" w:hAnsi="宋体" w:eastAsia="宋体"/>
          <w:b/>
          <w:color w:val="000000"/>
          <w:sz w:val="24"/>
          <w:szCs w:val="24"/>
          <w:highlight w:val="none"/>
          <w:lang w:eastAsia="en-US"/>
        </w:rPr>
      </w:r>
      <w:r/>
    </w:p>
    <w:p>
      <w:pPr>
        <w:pStyle w:val="879"/>
        <w:ind w:left="0"/>
        <w:jc w:val="center"/>
        <w:spacing w:line="360" w:lineRule="auto"/>
        <w:rPr>
          <w:rFonts w:hint="eastAsia" w:ascii="宋体" w:hAnsi="宋体" w:eastAsia="宋体"/>
          <w:b/>
          <w:color w:val="000000"/>
          <w:sz w:val="24"/>
          <w:szCs w:val="24"/>
          <w:highlight w:val="none"/>
          <w:lang w:eastAsia="en-US"/>
        </w:rPr>
      </w:pPr>
      <w:r>
        <w:rPr>
          <w:rFonts w:hint="eastAsia" w:ascii="宋体" w:hAnsi="宋体" w:eastAsia="宋体"/>
          <w:b/>
          <w:color w:val="000000"/>
          <w:sz w:val="24"/>
          <w:szCs w:val="24"/>
          <w:highlight w:val="none"/>
          <w:u w:val="single"/>
          <w:lang w:val="en-US" w:eastAsia="zh-CN"/>
        </w:rPr>
        <w:t xml:space="preserve">【第三部分：</w:t>
      </w:r>
      <w:r>
        <w:rPr>
          <w:rFonts w:hint="eastAsia" w:ascii="宋体" w:hAnsi="宋体" w:eastAsia="宋体"/>
          <w:b/>
          <w:color w:val="000000"/>
          <w:sz w:val="24"/>
          <w:szCs w:val="24"/>
          <w:highlight w:val="none"/>
          <w:u w:val="single"/>
          <w:lang w:eastAsia="zh-CN"/>
        </w:rPr>
        <w:t xml:space="preserve">天平、金山</w:t>
      </w:r>
      <w:r>
        <w:rPr>
          <w:rFonts w:hint="eastAsia" w:ascii="宋体" w:hAnsi="宋体" w:eastAsia="宋体"/>
          <w:b/>
          <w:color w:val="000000"/>
          <w:sz w:val="24"/>
          <w:szCs w:val="24"/>
          <w:highlight w:val="none"/>
          <w:u w:val="single"/>
          <w:lang w:val="en-US" w:eastAsia="zh-CN"/>
        </w:rPr>
        <w:t xml:space="preserve">村餐厨垃圾资源化处理服务】</w:t>
      </w:r>
      <w:r>
        <w:rPr>
          <w:rFonts w:hint="eastAsia" w:ascii="宋体" w:hAnsi="宋体" w:eastAsia="宋体"/>
          <w:b/>
          <w:color w:val="000000"/>
          <w:sz w:val="24"/>
          <w:szCs w:val="24"/>
          <w:highlight w:val="none"/>
          <w:lang w:eastAsia="en-US"/>
        </w:rPr>
      </w:r>
      <w:r/>
    </w:p>
    <w:p>
      <w:pPr>
        <w:pStyle w:val="871"/>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服务区域：</w:t>
      </w:r>
      <w:r>
        <w:rPr>
          <w:rFonts w:hint="eastAsia" w:ascii="宋体" w:hAnsi="宋体" w:eastAsia="宋体" w:cs="宋体"/>
          <w:b w:val="0"/>
          <w:bCs w:val="0"/>
          <w:color w:val="000000"/>
          <w:sz w:val="24"/>
          <w:szCs w:val="24"/>
          <w:highlight w:val="none"/>
          <w:lang w:val="en-US" w:eastAsia="zh-CN"/>
        </w:rPr>
      </w:r>
      <w:r/>
    </w:p>
    <w:p>
      <w:pPr>
        <w:pStyle w:val="871"/>
        <w:ind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eastAsia="宋体" w:cs="宋体"/>
          <w:color w:val="000000"/>
          <w:sz w:val="24"/>
          <w:szCs w:val="24"/>
          <w:highlight w:val="none"/>
          <w:lang w:eastAsia="zh-CN"/>
        </w:rPr>
        <w:t xml:space="preserve">完成</w:t>
      </w:r>
      <w:r>
        <w:rPr>
          <w:rFonts w:hint="eastAsia" w:ascii="宋体" w:hAnsi="宋体" w:eastAsia="宋体" w:cs="宋体"/>
          <w:color w:val="000000"/>
          <w:sz w:val="24"/>
          <w:szCs w:val="24"/>
          <w:highlight w:val="none"/>
          <w:shd w:val="clear" w:color="auto" w:fill="auto"/>
          <w:lang w:eastAsia="zh-CN"/>
        </w:rPr>
        <w:t xml:space="preserve">天平村、金山村</w:t>
      </w:r>
      <w:r>
        <w:rPr>
          <w:rFonts w:hint="eastAsia" w:ascii="宋体" w:hAnsi="宋体" w:eastAsia="宋体" w:cs="宋体"/>
          <w:color w:val="000000"/>
          <w:sz w:val="24"/>
          <w:szCs w:val="24"/>
          <w:highlight w:val="none"/>
          <w:lang w:eastAsia="zh-CN"/>
        </w:rPr>
        <w:t xml:space="preserve">区域内所有的厨余垃圾桶垃圾收集、</w:t>
      </w:r>
      <w:r>
        <w:rPr>
          <w:rFonts w:hint="eastAsia" w:ascii="宋体" w:hAnsi="宋体" w:eastAsia="宋体" w:cs="宋体"/>
          <w:color w:val="000000"/>
          <w:sz w:val="24"/>
          <w:szCs w:val="24"/>
          <w:highlight w:val="none"/>
          <w:lang w:val="en-US" w:eastAsia="zh-CN"/>
        </w:rPr>
        <w:t xml:space="preserve">清洗</w:t>
      </w:r>
      <w:r>
        <w:rPr>
          <w:rFonts w:hint="eastAsia" w:ascii="宋体" w:hAnsi="宋体" w:eastAsia="宋体" w:cs="宋体"/>
          <w:color w:val="000000"/>
          <w:sz w:val="24"/>
          <w:szCs w:val="24"/>
          <w:highlight w:val="none"/>
          <w:lang w:eastAsia="zh-CN"/>
        </w:rPr>
        <w:t xml:space="preserve">，每天2遍。其中金山村范家场</w:t>
      </w:r>
      <w:r>
        <w:rPr>
          <w:rFonts w:hint="eastAsia" w:ascii="宋体" w:hAnsi="宋体" w:eastAsia="宋体" w:cs="宋体"/>
          <w:color w:val="000000"/>
          <w:sz w:val="24"/>
          <w:szCs w:val="24"/>
          <w:highlight w:val="none"/>
          <w:lang w:val="en-US" w:eastAsia="zh-CN"/>
        </w:rPr>
        <w:t xml:space="preserve">及天平村陆家村、塘岸上、高家场、惠家场、灵岩家，</w:t>
      </w:r>
      <w:r>
        <w:rPr>
          <w:rFonts w:hint="eastAsia" w:ascii="宋体" w:hAnsi="宋体" w:eastAsia="宋体" w:cs="宋体"/>
          <w:color w:val="000000"/>
          <w:sz w:val="24"/>
          <w:szCs w:val="24"/>
          <w:highlight w:val="none"/>
          <w:lang w:eastAsia="zh-CN"/>
        </w:rPr>
        <w:t xml:space="preserve">负责“</w:t>
      </w:r>
      <w:r>
        <w:rPr>
          <w:rFonts w:hint="eastAsia" w:ascii="宋体" w:hAnsi="宋体" w:eastAsia="宋体" w:cs="宋体"/>
          <w:color w:val="000000"/>
          <w:sz w:val="24"/>
          <w:szCs w:val="24"/>
          <w:highlight w:val="none"/>
          <w:lang w:val="en-US" w:eastAsia="zh-CN"/>
        </w:rPr>
        <w:t xml:space="preserve">三定一督”厨余垃圾收运服务。</w:t>
      </w:r>
      <w:r>
        <w:rPr>
          <w:rFonts w:ascii="宋体" w:hAnsi="宋体"/>
          <w:color w:val="000000"/>
          <w:sz w:val="24"/>
          <w:szCs w:val="24"/>
          <w:highlight w:val="none"/>
        </w:rPr>
      </w:r>
      <w:r/>
    </w:p>
    <w:p>
      <w:pPr>
        <w:pStyle w:val="871"/>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作业内容</w:t>
      </w:r>
      <w:r>
        <w:rPr>
          <w:rFonts w:hint="eastAsia" w:ascii="宋体" w:hAnsi="宋体" w:eastAsia="宋体" w:cs="宋体"/>
          <w:b w:val="0"/>
          <w:bCs w:val="0"/>
          <w:color w:val="000000"/>
          <w:sz w:val="24"/>
          <w:szCs w:val="24"/>
          <w:highlight w:val="none"/>
          <w:lang w:val="en-US" w:eastAsia="zh-CN"/>
        </w:rPr>
      </w:r>
      <w:r/>
    </w:p>
    <w:p>
      <w:pPr>
        <w:pStyle w:val="871"/>
        <w:ind w:firstLine="480"/>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bCs/>
          <w:color w:val="000000"/>
          <w:sz w:val="24"/>
          <w:szCs w:val="24"/>
          <w:highlight w:val="none"/>
          <w:lang w:val="en-US" w:eastAsia="zh-CN"/>
        </w:rPr>
        <w:t xml:space="preserve">2.1 响应</w:t>
      </w:r>
      <w:r>
        <w:rPr>
          <w:rFonts w:hint="eastAsia" w:ascii="宋体" w:hAnsi="宋体" w:cs="宋体"/>
          <w:bCs/>
          <w:color w:val="000000"/>
          <w:sz w:val="24"/>
          <w:szCs w:val="24"/>
          <w:highlight w:val="none"/>
        </w:rPr>
        <w:t xml:space="preserve">单位负责从上述作业区域内，按采购方要求，负责厨余垃圾收集并运至采购方指定的处理站，并对其进行资源化处理。</w:t>
      </w:r>
      <w:r>
        <w:rPr>
          <w:rFonts w:ascii="宋体" w:hAnsi="宋体" w:cs="宋体"/>
          <w:color w:val="000000"/>
          <w:sz w:val="24"/>
          <w:szCs w:val="24"/>
          <w:highlight w:val="none"/>
        </w:rPr>
      </w:r>
      <w:r/>
    </w:p>
    <w:p>
      <w:pPr>
        <w:pStyle w:val="871"/>
        <w:ind w:firstLine="480"/>
        <w:jc w:val="left"/>
        <w:keepLines w:val="0"/>
        <w:keepNext w:val="0"/>
        <w:pageBreakBefore w:val="0"/>
        <w:spacing w:line="360"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2.2 </w:t>
      </w:r>
      <w:r>
        <w:rPr>
          <w:rFonts w:hint="eastAsia" w:ascii="宋体" w:hAnsi="宋体" w:cs="宋体"/>
          <w:bCs/>
          <w:color w:val="000000"/>
          <w:sz w:val="24"/>
          <w:szCs w:val="24"/>
          <w:highlight w:val="none"/>
        </w:rPr>
        <w:t xml:space="preserve">厨余垃圾收集运输须做到一日二清，工作时间为上午7：30-11:00和下午12:30-16:00完成收集及运输服务，至分类处理站后进行资源化处理。在厨余垃圾运至处理站过程中，</w:t>
      </w:r>
      <w:r>
        <w:rPr>
          <w:rFonts w:hint="eastAsia" w:ascii="宋体" w:hAnsi="宋体" w:cs="宋体"/>
          <w:bCs/>
          <w:color w:val="000000"/>
          <w:sz w:val="24"/>
          <w:szCs w:val="24"/>
          <w:highlight w:val="none"/>
          <w:lang w:val="en-US" w:eastAsia="zh-CN"/>
        </w:rPr>
        <w:t xml:space="preserve">成交</w:t>
      </w:r>
      <w:r>
        <w:rPr>
          <w:rFonts w:hint="eastAsia" w:ascii="宋体" w:hAnsi="宋体" w:cs="宋体"/>
          <w:bCs/>
          <w:color w:val="000000"/>
          <w:sz w:val="24"/>
          <w:szCs w:val="24"/>
          <w:highlight w:val="none"/>
        </w:rPr>
        <w:t xml:space="preserve">单位须做好厨余垃圾遗漏、洒落等必要措施，如接到群众举报，将计入到考核计分。厨余垃圾分类处理站做好运送厨余垃圾的分拣、投料、堆肥工作，以及量的统计和记录，处理站环境消杀等工作。</w:t>
      </w:r>
      <w:r>
        <w:rPr>
          <w:rFonts w:ascii="宋体" w:hAnsi="宋体" w:cs="宋体"/>
          <w:bCs/>
          <w:color w:val="000000"/>
          <w:sz w:val="24"/>
          <w:szCs w:val="24"/>
          <w:highlight w:val="none"/>
        </w:rPr>
      </w:r>
      <w:r/>
    </w:p>
    <w:p>
      <w:pPr>
        <w:pStyle w:val="871"/>
        <w:ind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s="宋体"/>
          <w:bCs/>
          <w:color w:val="000000"/>
          <w:sz w:val="24"/>
          <w:szCs w:val="24"/>
          <w:highlight w:val="none"/>
          <w:lang w:val="en-US" w:eastAsia="zh-CN"/>
        </w:rPr>
        <w:t xml:space="preserve">2.3 </w:t>
      </w:r>
      <w:r>
        <w:rPr>
          <w:rFonts w:hint="eastAsia" w:ascii="宋体" w:hAnsi="宋体" w:cs="宋体"/>
          <w:bCs/>
          <w:color w:val="000000"/>
          <w:sz w:val="24"/>
          <w:szCs w:val="24"/>
          <w:highlight w:val="none"/>
        </w:rPr>
        <w:t xml:space="preserve">作业期间采购方将不定期对现场情况及</w:t>
      </w:r>
      <w:r>
        <w:rPr>
          <w:rFonts w:hint="eastAsia" w:ascii="宋体" w:hAnsi="宋体" w:cs="宋体"/>
          <w:bCs/>
          <w:color w:val="000000"/>
          <w:sz w:val="24"/>
          <w:szCs w:val="24"/>
          <w:highlight w:val="none"/>
          <w:lang w:val="en-US" w:eastAsia="zh-CN"/>
        </w:rPr>
        <w:t xml:space="preserve">成交</w:t>
      </w:r>
      <w:r>
        <w:rPr>
          <w:rFonts w:hint="eastAsia" w:ascii="宋体" w:hAnsi="宋体" w:cs="宋体"/>
          <w:bCs/>
          <w:color w:val="000000"/>
          <w:sz w:val="24"/>
          <w:szCs w:val="24"/>
          <w:highlight w:val="none"/>
        </w:rPr>
        <w:t xml:space="preserve">单位完成情况进行查验，并对服务期间服务质量等建立考评办法，考评结果与薪酬挂钩。</w:t>
      </w:r>
      <w:r>
        <w:rPr>
          <w:rFonts w:ascii="宋体" w:hAnsi="宋体"/>
          <w:color w:val="000000"/>
          <w:sz w:val="24"/>
          <w:szCs w:val="24"/>
          <w:highlight w:val="none"/>
        </w:rPr>
      </w:r>
      <w:r/>
    </w:p>
    <w:p>
      <w:pPr>
        <w:pStyle w:val="871"/>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作业标准要求</w:t>
      </w:r>
      <w:r>
        <w:rPr>
          <w:rFonts w:hint="eastAsia" w:ascii="宋体" w:hAnsi="宋体" w:eastAsia="宋体" w:cs="宋体"/>
          <w:b w:val="0"/>
          <w:bCs w:val="0"/>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3.1 </w:t>
      </w:r>
      <w:r>
        <w:rPr>
          <w:rFonts w:hint="eastAsia" w:ascii="宋体" w:hAnsi="宋体"/>
          <w:color w:val="000000"/>
          <w:sz w:val="24"/>
          <w:szCs w:val="24"/>
          <w:highlight w:val="none"/>
        </w:rPr>
        <w:t xml:space="preserve">日常管理标准</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1.1各岗位作业人员统一着装。</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1.2人员及运输车辆遵守各项管理制度，作业人员行为举止文明，无拾荒行为。</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1.3作业车辆遵守交通法规，无闯红灯、超速、超载现象。</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1.4作业文明，采取有效措施减少道路扬尘、噪音、占道停放等作业扰民问题。</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1.5车辆发生安全事故，须在1小时内口头向采购人报告，12小时内书面向采购人报告。</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1.6运输车辆不得从事与垃圾运输作业无关的其他运输活动。</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1.7垃圾处理站保持干净、整洁，无异味。</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作业质量要求</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2.1作业车辆保持容貌整洁、标志清晰、车况良好、停放遵章有序；车辆外表无垃圾乱挂放、污物、灰垢，车内工具摆放整齐。外表和垃圾箱体完好无损，有损坏的，应及时维修。</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2.2运输垃圾应密闭，在运输过程中无垃圾扬、洒、拖挂和污水滴漏。</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2.3运输垃圾应服从采购人调度，将各收集点厨余垃圾收集并运至采购人指定地。不得乱倒、乱卸、乱抛垃圾。</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2.4在进入垃圾收集点、处理站的上水、交通、装料和卸料等作业过程服从管理人员指挥。</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2.5作业结束后，作业车辆应进行清洗，确保车容整洁。</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2.6应急保障要求：当发生垃圾量增加、车辆故障等情况，应及时落实应急车辆和人员，保证运力，按时完成垃圾运输任务。</w:t>
      </w:r>
      <w:r>
        <w:rPr>
          <w:rFonts w:ascii="宋体" w:hAnsi="宋体"/>
          <w:color w:val="000000"/>
          <w:sz w:val="24"/>
          <w:szCs w:val="24"/>
          <w:highlight w:val="none"/>
        </w:rPr>
      </w:r>
      <w:r/>
    </w:p>
    <w:p>
      <w:pPr>
        <w:pStyle w:val="871"/>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2.7垃圾处理站需及时清理洒落工作台上的垃圾，作业完毕需对工作场所进行全面清洗和消杀，保证环境卫生。</w:t>
      </w:r>
      <w:r>
        <w:rPr>
          <w:rFonts w:ascii="宋体" w:hAnsi="宋体"/>
          <w:color w:val="000000"/>
          <w:sz w:val="24"/>
          <w:szCs w:val="24"/>
          <w:highlight w:val="none"/>
        </w:rPr>
      </w:r>
      <w:r/>
    </w:p>
    <w:p>
      <w:pPr>
        <w:pStyle w:val="879"/>
        <w:ind w:left="0"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b w:val="0"/>
          <w:bCs/>
          <w:color w:val="000000"/>
          <w:sz w:val="24"/>
          <w:szCs w:val="24"/>
          <w:highlight w:val="none"/>
          <w:lang w:val="en-US" w:eastAsia="zh-CN"/>
        </w:rPr>
        <w:t xml:space="preserve">4、人员配置要求（最低要求）：</w:t>
      </w:r>
      <w:r>
        <w:rPr>
          <w:rFonts w:hint="eastAsia" w:ascii="宋体" w:hAnsi="宋体" w:eastAsia="宋体" w:cs="宋体"/>
          <w:b w:val="0"/>
          <w:bCs/>
          <w:color w:val="000000"/>
          <w:sz w:val="24"/>
          <w:szCs w:val="24"/>
          <w:highlight w:val="none"/>
          <w:lang w:val="en-US" w:eastAsia="zh-CN"/>
        </w:rPr>
        <w:t xml:space="preserve">数量详见“六、人员配备、车辆配备总体要求”。</w:t>
      </w:r>
      <w:r>
        <w:rPr>
          <w:rFonts w:hint="eastAsia" w:ascii="宋体" w:hAnsi="宋体" w:eastAsia="宋体" w:cs="宋体"/>
          <w:b w:val="0"/>
          <w:bCs/>
          <w:color w:val="000000"/>
          <w:sz w:val="24"/>
          <w:szCs w:val="24"/>
          <w:highlight w:val="none"/>
          <w:lang w:val="en-US" w:eastAsia="zh-CN"/>
        </w:rPr>
      </w:r>
      <w:r/>
    </w:p>
    <w:p>
      <w:pPr>
        <w:pStyle w:val="871"/>
        <w:ind w:firstLine="480"/>
        <w:jc w:val="left"/>
        <w:keepLines w:val="0"/>
        <w:keepNext w:val="0"/>
        <w:pageBreakBefore w:val="0"/>
        <w:spacing w:line="360" w:lineRule="auto"/>
        <w:widowControl w:val="off"/>
        <w:rPr>
          <w:rFonts w:hint="eastAsia" w:ascii="宋体" w:hAnsi="宋体" w:eastAsia="宋体"/>
          <w:b/>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人员到位期：应在作业合同服务期起始日期30日前完成人员招聘、培训、跟车并按</w:t>
      </w:r>
      <w:r>
        <w:rPr>
          <w:rFonts w:hint="eastAsia" w:ascii="宋体" w:hAnsi="宋体" w:eastAsia="宋体" w:cs="宋体"/>
          <w:color w:val="000000"/>
          <w:sz w:val="24"/>
          <w:szCs w:val="24"/>
          <w:highlight w:val="none"/>
          <w:lang w:val="en-US" w:eastAsia="zh-CN"/>
        </w:rPr>
        <w:t xml:space="preserve">成交响应文件</w:t>
      </w:r>
      <w:r>
        <w:rPr>
          <w:rFonts w:hint="eastAsia" w:ascii="宋体" w:hAnsi="宋体" w:eastAsia="宋体" w:cs="宋体"/>
          <w:color w:val="000000"/>
          <w:sz w:val="24"/>
          <w:szCs w:val="24"/>
          <w:highlight w:val="none"/>
        </w:rPr>
        <w:t xml:space="preserve">承诺的人员数量配置到位。</w:t>
      </w:r>
      <w:r>
        <w:rPr>
          <w:rFonts w:hint="eastAsia" w:ascii="宋体" w:hAnsi="宋体" w:eastAsia="宋体"/>
          <w:b/>
          <w:color w:val="000000"/>
          <w:sz w:val="24"/>
          <w:szCs w:val="24"/>
          <w:highlight w:val="none"/>
          <w:lang w:eastAsia="zh-CN"/>
        </w:rPr>
      </w:r>
      <w:r/>
    </w:p>
    <w:p>
      <w:pPr>
        <w:pStyle w:val="879"/>
        <w:ind w:left="0" w:firstLine="480"/>
        <w:keepLines w:val="0"/>
        <w:keepNext w:val="0"/>
        <w:pageBreakBefore w:val="0"/>
        <w:spacing w:line="360" w:lineRule="auto"/>
        <w:widowControl w:val="off"/>
        <w:rPr>
          <w:rFonts w:hint="eastAsia" w:ascii="方正仿宋简体" w:hAnsi="宋体" w:eastAsia="方正仿宋简体" w:cs="宋体"/>
          <w:b w:val="0"/>
          <w:bCs w:val="0"/>
          <w:color w:val="000000"/>
          <w:sz w:val="24"/>
          <w:szCs w:val="24"/>
          <w:highlight w:val="none"/>
          <w:lang w:val="en-US" w:eastAsia="zh-CN"/>
        </w:rPr>
      </w:pPr>
      <w:r>
        <w:rPr>
          <w:rFonts w:hint="eastAsia" w:ascii="宋体" w:hAnsi="宋体" w:eastAsia="宋体"/>
          <w:b w:val="0"/>
          <w:bCs/>
          <w:color w:val="000000"/>
          <w:sz w:val="24"/>
          <w:szCs w:val="24"/>
          <w:highlight w:val="none"/>
          <w:lang w:val="en-US" w:eastAsia="zh-CN"/>
        </w:rPr>
        <w:t xml:space="preserve">5、车辆配置要求：数量详见“六、人员配备、车辆配备总体要求”。</w:t>
      </w:r>
      <w:r>
        <w:rPr>
          <w:rFonts w:hint="eastAsia" w:ascii="方正仿宋简体" w:hAnsi="宋体" w:eastAsia="方正仿宋简体" w:cs="宋体"/>
          <w:b w:val="0"/>
          <w:bCs w:val="0"/>
          <w:color w:val="000000"/>
          <w:sz w:val="24"/>
          <w:szCs w:val="24"/>
          <w:highlight w:val="none"/>
          <w:lang w:val="en-US" w:eastAsia="zh-CN"/>
        </w:rPr>
      </w:r>
      <w:r/>
    </w:p>
    <w:p>
      <w:pPr>
        <w:pStyle w:val="907"/>
        <w:numPr>
          <w:ilvl w:val="0"/>
          <w:numId w:val="6"/>
        </w:numPr>
        <w:ind w:left="0" w:firstLine="241"/>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人员配备、车辆配备总体要求：</w:t>
      </w:r>
      <w:r>
        <w:rPr>
          <w:rFonts w:hint="eastAsia" w:cs="宋体"/>
          <w:b/>
          <w:bCs/>
          <w:color w:val="000000"/>
          <w:sz w:val="24"/>
          <w:szCs w:val="24"/>
          <w:highlight w:val="none"/>
          <w:lang w:val="en-US" w:eastAsia="zh-CN"/>
        </w:rPr>
      </w:r>
      <w:r/>
    </w:p>
    <w:p>
      <w:pPr>
        <w:pStyle w:val="907"/>
        <w:numPr>
          <w:ilvl w:val="0"/>
          <w:numId w:val="0"/>
        </w:numPr>
        <w:ind w:left="210" w:firstLine="0"/>
        <w:rPr>
          <w:rFonts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1、</w:t>
      </w:r>
      <w:r>
        <w:rPr>
          <w:rFonts w:hint="eastAsia" w:ascii="宋体" w:hAnsi="宋体" w:eastAsia="宋体"/>
          <w:b w:val="0"/>
          <w:bCs/>
          <w:color w:val="000000"/>
          <w:sz w:val="24"/>
          <w:szCs w:val="24"/>
          <w:highlight w:val="none"/>
          <w:lang w:val="en-US" w:eastAsia="zh-CN"/>
        </w:rPr>
        <w:t xml:space="preserve">人员配备、车辆配备总体要求</w:t>
      </w:r>
      <w:r>
        <w:rPr>
          <w:rFonts w:hint="eastAsia" w:ascii="宋体" w:hAnsi="宋体"/>
          <w:b w:val="0"/>
          <w:bCs/>
          <w:color w:val="000000"/>
          <w:sz w:val="24"/>
          <w:szCs w:val="24"/>
          <w:highlight w:val="none"/>
          <w:lang w:val="en-US" w:eastAsia="zh-CN"/>
        </w:rPr>
        <w:t xml:space="preserve">：</w:t>
      </w:r>
      <w:r>
        <w:rPr>
          <w:rFonts w:cs="宋体"/>
          <w:b/>
          <w:bCs/>
          <w:color w:val="000000"/>
          <w:sz w:val="24"/>
          <w:szCs w:val="24"/>
          <w:highlight w:val="none"/>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9"/>
        <w:gridCol w:w="3547"/>
        <w:gridCol w:w="1022"/>
        <w:gridCol w:w="1808"/>
        <w:gridCol w:w="2780"/>
      </w:tblGrid>
      <w:tr>
        <w:trPr>
          <w:trHeight w:val="508"/>
        </w:trPr>
        <w:tc>
          <w:tcPr>
            <w:shd w:val="clear" w:color="auto" w:fill="ffffff"/>
            <w:tcW w:w="40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shd w:val="clear" w:color="auto" w:fill="ffffff"/>
            <w:tcW w:w="1780"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岗位</w:t>
            </w:r>
            <w:r>
              <w:rPr>
                <w:rFonts w:hint="eastAsia" w:ascii="宋体" w:hAnsi="宋体" w:eastAsia="宋体" w:cs="宋体"/>
                <w:i w:val="0"/>
                <w:iCs w:val="0"/>
                <w:color w:val="000000"/>
                <w:sz w:val="24"/>
                <w:szCs w:val="24"/>
                <w:highlight w:val="none"/>
                <w:u w:val="none"/>
                <w:lang w:val="en-US" w:eastAsia="zh-CN"/>
              </w:rPr>
            </w:r>
            <w:r/>
          </w:p>
        </w:tc>
        <w:tc>
          <w:tcPr>
            <w:shd w:val="clear" w:color="auto" w:fill="ffffff"/>
            <w:tcW w:w="513"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人数</w:t>
            </w:r>
            <w:r>
              <w:rPr>
                <w:rFonts w:hint="eastAsia" w:ascii="宋体" w:hAnsi="宋体" w:eastAsia="宋体" w:cs="宋体"/>
                <w:i w:val="0"/>
                <w:iCs w:val="0"/>
                <w:color w:val="000000"/>
                <w:sz w:val="24"/>
                <w:szCs w:val="24"/>
                <w:highlight w:val="none"/>
                <w:u w:val="none"/>
              </w:rPr>
            </w:r>
            <w:r/>
          </w:p>
        </w:tc>
        <w:tc>
          <w:tcPr>
            <w:shd w:val="clear" w:color="auto" w:fill="ffffff"/>
            <w:tcW w:w="908"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服务时间（月）</w:t>
            </w:r>
            <w:r>
              <w:rPr>
                <w:rFonts w:hint="eastAsia" w:ascii="宋体" w:hAnsi="宋体" w:eastAsia="宋体" w:cs="宋体"/>
                <w:i w:val="0"/>
                <w:iCs w:val="0"/>
                <w:color w:val="000000"/>
                <w:sz w:val="24"/>
                <w:szCs w:val="24"/>
                <w:highlight w:val="none"/>
                <w:u w:val="none"/>
              </w:rPr>
            </w:r>
            <w:r/>
          </w:p>
        </w:tc>
        <w:tc>
          <w:tcPr>
            <w:shd w:val="clear" w:color="auto" w:fill="ffffff"/>
            <w:tcW w:w="1396"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1272"/>
        </w:trPr>
        <w:tc>
          <w:tcPr>
            <w:shd w:val="clear" w:color="auto" w:fill="ffffff"/>
            <w:tcW w:w="40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 </w:t>
            </w:r>
            <w:r>
              <w:rPr>
                <w:rFonts w:hint="eastAsia" w:ascii="宋体" w:hAnsi="宋体" w:eastAsia="宋体" w:cs="宋体"/>
                <w:i w:val="0"/>
                <w:iCs w:val="0"/>
                <w:color w:val="000000"/>
                <w:sz w:val="24"/>
                <w:szCs w:val="24"/>
                <w:highlight w:val="none"/>
                <w:u w:val="none"/>
              </w:rPr>
            </w:r>
            <w:r/>
          </w:p>
        </w:tc>
        <w:tc>
          <w:tcPr>
            <w:shd w:val="clear" w:color="auto" w:fill="ffffff"/>
            <w:tcW w:w="1780" w:type="dxa"/>
            <w:vAlign w:val="center"/>
            <w:textDirection w:val="lrTb"/>
            <w:noWrap w:val="false"/>
          </w:tcPr>
          <w:p>
            <w:pPr>
              <w:pStyle w:val="87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项目经理</w:t>
            </w:r>
            <w:r>
              <w:rPr>
                <w:rFonts w:ascii="宋体" w:hAnsi="宋体" w:eastAsia="宋体" w:cs="宋体"/>
                <w:i w:val="0"/>
                <w:iCs w:val="0"/>
                <w:color w:val="000000"/>
                <w:sz w:val="24"/>
                <w:szCs w:val="24"/>
                <w:highlight w:val="none"/>
                <w:u w:val="none"/>
                <w:lang w:val="en-US" w:eastAsia="zh-CN"/>
              </w:rPr>
            </w:r>
            <w:r/>
          </w:p>
        </w:tc>
        <w:tc>
          <w:tcPr>
            <w:shd w:val="clear" w:color="auto" w:fill="ffffff"/>
            <w:tcW w:w="513"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ascii="Times New Roman" w:hAnsi="Times New Roman" w:eastAsia="等线" w:cs="Times New Roman"/>
                <w:i w:val="0"/>
                <w:iCs w:val="0"/>
                <w:color w:val="000000"/>
                <w:sz w:val="24"/>
                <w:szCs w:val="24"/>
                <w:highlight w:val="none"/>
                <w:u w:val="none"/>
                <w:lang w:val="en-US" w:eastAsia="zh-CN" w:bidi="ar"/>
              </w:rPr>
              <w:t xml:space="preserve">1 </w:t>
            </w:r>
            <w:r>
              <w:rPr>
                <w:rFonts w:hint="eastAsia" w:ascii="宋体" w:hAnsi="宋体" w:eastAsia="宋体" w:cs="宋体"/>
                <w:i w:val="0"/>
                <w:iCs w:val="0"/>
                <w:color w:val="000000"/>
                <w:sz w:val="24"/>
                <w:szCs w:val="24"/>
                <w:highlight w:val="none"/>
                <w:u w:val="none"/>
              </w:rPr>
            </w:r>
            <w:r/>
          </w:p>
        </w:tc>
        <w:tc>
          <w:tcPr>
            <w:shd w:val="clear" w:color="auto" w:fill="ffffff"/>
            <w:tcW w:w="908" w:type="dxa"/>
            <w:vAlign w:val="center"/>
            <w:textDirection w:val="lrTb"/>
            <w:noWrap w:val="false"/>
          </w:tcPr>
          <w:p>
            <w:pPr>
              <w:pStyle w:val="910"/>
              <w:numPr>
                <w:ilvl w:val="0"/>
                <w:numId w:val="0"/>
              </w:numPr>
              <w:ind w:left="0" w:firstLine="0"/>
              <w:jc w:val="center"/>
              <w:rPr>
                <w:rFonts w:hint="eastAsia" w:ascii="宋体" w:hAnsi="宋体" w:eastAsia="宋体" w:cs="宋体"/>
                <w:i w:val="0"/>
                <w:iCs w:val="0"/>
                <w:color w:val="000000"/>
                <w:sz w:val="24"/>
                <w:szCs w:val="24"/>
                <w:highlight w:val="none"/>
                <w:u w:val="none"/>
                <w:lang w:val="en-US" w:eastAsia="zh-CN"/>
              </w:rPr>
            </w:pPr>
            <w:r>
              <w:rPr>
                <w:rFonts w:hint="eastAsia" w:cs="宋体"/>
                <w:i w:val="0"/>
                <w:iCs w:val="0"/>
                <w:color w:val="000000"/>
                <w:sz w:val="24"/>
                <w:szCs w:val="24"/>
                <w:highlight w:val="none"/>
                <w:u w:val="none"/>
                <w:lang w:val="en-US" w:eastAsia="zh-CN"/>
              </w:rPr>
              <w:t xml:space="preserve">12</w:t>
            </w:r>
            <w:r>
              <w:rPr>
                <w:rFonts w:hint="eastAsia" w:ascii="宋体" w:hAnsi="宋体" w:eastAsia="宋体" w:cs="宋体"/>
                <w:i w:val="0"/>
                <w:iCs w:val="0"/>
                <w:color w:val="000000"/>
                <w:sz w:val="24"/>
                <w:szCs w:val="24"/>
                <w:highlight w:val="none"/>
                <w:u w:val="none"/>
                <w:lang w:val="en-US" w:eastAsia="zh-CN"/>
              </w:rPr>
            </w:r>
            <w:r/>
          </w:p>
        </w:tc>
        <w:tc>
          <w:tcPr>
            <w:shd w:val="clear" w:color="auto" w:fill="ffffff"/>
            <w:tcW w:w="1396" w:type="dxa"/>
            <w:vAlign w:val="top"/>
            <w:textDirection w:val="lrTb"/>
            <w:noWrap w:val="false"/>
          </w:tcPr>
          <w:p>
            <w:pPr>
              <w:pStyle w:val="910"/>
              <w:numPr>
                <w:ilvl w:val="0"/>
                <w:numId w:val="0"/>
              </w:numPr>
              <w:ind w:left="0" w:firstLine="0"/>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年龄男性：60周岁以下，女性：50周岁以下。不得有任何不良记录。工资不低于最新政策的最新公布的最低标准。</w:t>
            </w:r>
            <w:r>
              <w:rPr>
                <w:rFonts w:hint="eastAsia" w:ascii="宋体" w:hAnsi="宋体" w:eastAsia="宋体" w:cs="宋体"/>
                <w:i w:val="0"/>
                <w:iCs w:val="0"/>
                <w:color w:val="000000"/>
                <w:sz w:val="24"/>
                <w:szCs w:val="24"/>
                <w:highlight w:val="none"/>
                <w:u w:val="none"/>
              </w:rPr>
            </w:r>
            <w:r/>
          </w:p>
        </w:tc>
      </w:tr>
      <w:tr>
        <w:trPr>
          <w:trHeight w:val="504"/>
        </w:trPr>
        <w:tc>
          <w:tcPr>
            <w:shd w:val="clear" w:color="auto" w:fill="ffffff"/>
            <w:tcW w:w="40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2 </w:t>
            </w:r>
            <w:r>
              <w:rPr>
                <w:rFonts w:hint="eastAsia" w:ascii="宋体" w:hAnsi="宋体" w:eastAsia="宋体" w:cs="宋体"/>
                <w:i w:val="0"/>
                <w:iCs w:val="0"/>
                <w:color w:val="000000"/>
                <w:sz w:val="24"/>
                <w:szCs w:val="24"/>
                <w:highlight w:val="none"/>
                <w:u w:val="none"/>
                <w:lang w:val="en-US" w:eastAsia="zh-CN"/>
              </w:rPr>
            </w:r>
            <w:r/>
          </w:p>
        </w:tc>
        <w:tc>
          <w:tcPr>
            <w:tcW w:w="1780" w:type="dxa"/>
            <w:vAlign w:val="center"/>
            <w:textDirection w:val="lrTb"/>
            <w:noWrap w:val="false"/>
          </w:tcPr>
          <w:p>
            <w:pPr>
              <w:pStyle w:val="871"/>
              <w:jc w:val="center"/>
              <w:keepLines w:val="0"/>
              <w:keepNext w:val="0"/>
              <w:widowControl/>
              <w:rPr>
                <w:rFonts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cs="宋体"/>
                <w:color w:val="000000"/>
                <w:sz w:val="24"/>
                <w:szCs w:val="24"/>
                <w:highlight w:val="none"/>
                <w:u w:val="none"/>
                <w:lang w:val="en-US" w:eastAsia="zh-CN" w:bidi="ar"/>
              </w:rPr>
              <w:t xml:space="preserve">管理及安全员</w:t>
            </w:r>
            <w:r>
              <w:rPr>
                <w:rFonts w:ascii="宋体" w:hAnsi="宋体" w:eastAsia="宋体" w:cs="宋体"/>
                <w:b w:val="0"/>
                <w:bCs w:val="0"/>
                <w:color w:val="000000"/>
                <w:sz w:val="24"/>
                <w:szCs w:val="24"/>
                <w:highlight w:val="none"/>
                <w:vertAlign w:val="baseline"/>
                <w:lang w:val="en-US" w:eastAsia="zh-CN"/>
              </w:rPr>
            </w:r>
            <w:r/>
          </w:p>
        </w:tc>
        <w:tc>
          <w:tcPr>
            <w:tcW w:w="513" w:type="dxa"/>
            <w:vAlign w:val="center"/>
            <w:textDirection w:val="lrTb"/>
            <w:noWrap w:val="false"/>
          </w:tcPr>
          <w:p>
            <w:pPr>
              <w:pStyle w:val="871"/>
              <w:jc w:val="center"/>
              <w:keepLines w:val="0"/>
              <w:keepNext w:val="0"/>
              <w:widowControl/>
              <w:rPr>
                <w:rFonts w:ascii="宋体" w:hAnsi="宋体" w:eastAsia="宋体" w:cs="宋体"/>
                <w:b w:val="0"/>
                <w:bCs w:val="0"/>
                <w:color w:val="000000"/>
                <w:sz w:val="24"/>
                <w:szCs w:val="24"/>
                <w:highlight w:val="none"/>
                <w:vertAlign w:val="baseline"/>
                <w:lang w:val="en-US" w:eastAsia="zh-CN"/>
              </w:rPr>
              <w:suppressLineNumbers w:val="0"/>
            </w:pPr>
            <w:r>
              <w:rPr>
                <w:rFonts w:hint="eastAsia" w:eastAsia="等线" w:cs="Times New Roman"/>
                <w:i w:val="0"/>
                <w:iCs w:val="0"/>
                <w:color w:val="000000"/>
                <w:sz w:val="24"/>
                <w:szCs w:val="24"/>
                <w:highlight w:val="none"/>
                <w:u w:val="none"/>
                <w:lang w:val="en-US" w:eastAsia="zh-CN" w:bidi="ar"/>
              </w:rPr>
              <w:t xml:space="preserve">5</w:t>
            </w:r>
            <w:r>
              <w:rPr>
                <w:rFonts w:ascii="宋体" w:hAnsi="宋体" w:eastAsia="宋体" w:cs="宋体"/>
                <w:b w:val="0"/>
                <w:bCs w:val="0"/>
                <w:color w:val="000000"/>
                <w:sz w:val="24"/>
                <w:szCs w:val="24"/>
                <w:highlight w:val="none"/>
                <w:vertAlign w:val="baseline"/>
                <w:lang w:val="en-US" w:eastAsia="zh-CN"/>
              </w:rPr>
            </w:r>
            <w:r/>
          </w:p>
        </w:tc>
        <w:tc>
          <w:tcPr>
            <w:tcW w:w="908" w:type="dxa"/>
            <w:vAlign w:val="center"/>
            <w:textDirection w:val="lrTb"/>
            <w:noWrap w:val="false"/>
          </w:tcPr>
          <w:p>
            <w:pPr>
              <w:pStyle w:val="910"/>
              <w:numPr>
                <w:ilvl w:val="0"/>
                <w:numId w:val="0"/>
              </w:numPr>
              <w:ind w:left="0" w:firstLine="0"/>
              <w:jc w:val="center"/>
              <w:rPr>
                <w:rFonts w:hint="eastAsia" w:ascii="宋体" w:hAnsi="宋体" w:eastAsia="宋体" w:cs="宋体"/>
                <w:b w:val="0"/>
                <w:bCs w:val="0"/>
                <w:color w:val="000000"/>
                <w:sz w:val="24"/>
                <w:szCs w:val="24"/>
                <w:highlight w:val="none"/>
                <w:vertAlign w:val="baseline"/>
                <w:lang w:val="en-US" w:eastAsia="zh-CN"/>
              </w:rPr>
            </w:pPr>
            <w:r>
              <w:rPr>
                <w:rFonts w:hint="eastAsia" w:cs="宋体"/>
                <w:b w:val="0"/>
                <w:bCs w:val="0"/>
                <w:color w:val="000000"/>
                <w:sz w:val="24"/>
                <w:szCs w:val="24"/>
                <w:highlight w:val="none"/>
                <w:vertAlign w:val="baseline"/>
                <w:lang w:val="en-US" w:eastAsia="zh-CN"/>
              </w:rPr>
              <w:t xml:space="preserve">12</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396" w:type="dxa"/>
            <w:vAlign w:val="top"/>
            <w:textDirection w:val="lrTb"/>
            <w:noWrap w:val="false"/>
          </w:tcPr>
          <w:p>
            <w:pPr>
              <w:pStyle w:val="910"/>
              <w:numPr>
                <w:ilvl w:val="0"/>
                <w:numId w:val="0"/>
              </w:numPr>
              <w:ind w:left="0" w:firstLine="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年龄男性：60周岁以下，女性：50周岁以下。不得有任何不良记录。工资不低于最新政策的最新公布的最低标准。</w:t>
            </w:r>
            <w:r>
              <w:rPr>
                <w:rFonts w:hint="eastAsia" w:ascii="宋体" w:hAnsi="宋体" w:eastAsia="宋体" w:cs="宋体"/>
                <w:i w:val="0"/>
                <w:iCs w:val="0"/>
                <w:color w:val="000000"/>
                <w:sz w:val="24"/>
                <w:szCs w:val="24"/>
                <w:highlight w:val="none"/>
                <w:u w:val="none"/>
              </w:rPr>
            </w:r>
            <w:r/>
          </w:p>
        </w:tc>
      </w:tr>
      <w:tr>
        <w:trPr>
          <w:trHeight w:val="504"/>
        </w:trPr>
        <w:tc>
          <w:tcPr>
            <w:tcW w:w="401" w:type="dxa"/>
            <w:vAlign w:val="center"/>
            <w:textDirection w:val="lrTb"/>
            <w:noWrap w:val="false"/>
          </w:tcPr>
          <w:p>
            <w:pPr>
              <w:pStyle w:val="871"/>
              <w:jc w:val="center"/>
              <w:keepLines w:val="0"/>
              <w:keepNext w:val="0"/>
              <w:widowControl/>
              <w:rPr>
                <w:rFonts w:hint="eastAsia" w:ascii="宋体" w:hAnsi="宋体" w:eastAsia="宋体" w:cs="Times New Roman"/>
                <w:b w:val="0"/>
                <w:color w:val="000000"/>
                <w:sz w:val="24"/>
                <w:szCs w:val="24"/>
                <w:highlight w:val="none"/>
                <w:u w:val="singl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3 </w:t>
            </w:r>
            <w:r>
              <w:rPr>
                <w:rFonts w:hint="eastAsia" w:ascii="宋体" w:hAnsi="宋体" w:eastAsia="宋体" w:cs="Times New Roman"/>
                <w:b w:val="0"/>
                <w:color w:val="000000"/>
                <w:sz w:val="24"/>
                <w:szCs w:val="24"/>
                <w:highlight w:val="none"/>
                <w:u w:val="single"/>
                <w:lang w:val="en-US" w:eastAsia="zh-CN"/>
              </w:rPr>
            </w:r>
            <w:r/>
          </w:p>
        </w:tc>
        <w:tc>
          <w:tcPr>
            <w:tcW w:w="1780" w:type="dxa"/>
            <w:vAlign w:val="center"/>
            <w:textDirection w:val="lrTb"/>
            <w:noWrap w:val="false"/>
          </w:tcPr>
          <w:p>
            <w:pPr>
              <w:pStyle w:val="871"/>
              <w:jc w:val="center"/>
              <w:keepLines w:val="0"/>
              <w:keepNext w:val="0"/>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燃油车驾驶员</w:t>
            </w:r>
            <w:r>
              <w:rPr>
                <w:rFonts w:hint="eastAsia" w:ascii="宋体" w:hAnsi="宋体" w:eastAsia="宋体" w:cs="宋体"/>
                <w:b w:val="0"/>
                <w:bCs w:val="0"/>
                <w:color w:val="000000"/>
                <w:sz w:val="24"/>
                <w:szCs w:val="24"/>
                <w:highlight w:val="none"/>
                <w:vertAlign w:val="baseline"/>
                <w:lang w:val="en-US" w:eastAsia="zh-CN"/>
              </w:rPr>
            </w:r>
            <w:r/>
          </w:p>
        </w:tc>
        <w:tc>
          <w:tcPr>
            <w:tcW w:w="513" w:type="dxa"/>
            <w:vAlign w:val="center"/>
            <w:textDirection w:val="lrTb"/>
            <w:noWrap w:val="false"/>
          </w:tcPr>
          <w:p>
            <w:pPr>
              <w:pStyle w:val="871"/>
              <w:jc w:val="center"/>
              <w:keepLines w:val="0"/>
              <w:keepNext w:val="0"/>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ascii="Times New Roman" w:hAnsi="Times New Roman" w:eastAsia="等线" w:cs="Times New Roman"/>
                <w:i w:val="0"/>
                <w:iCs w:val="0"/>
                <w:color w:val="000000"/>
                <w:sz w:val="24"/>
                <w:szCs w:val="24"/>
                <w:highlight w:val="none"/>
                <w:u w:val="none"/>
                <w:lang w:val="en-US" w:eastAsia="zh-CN" w:bidi="ar"/>
              </w:rPr>
              <w:t xml:space="preserve">3 </w:t>
            </w:r>
            <w:r>
              <w:rPr>
                <w:rFonts w:hint="eastAsia" w:ascii="宋体" w:hAnsi="宋体" w:eastAsia="宋体" w:cs="宋体"/>
                <w:b w:val="0"/>
                <w:bCs w:val="0"/>
                <w:color w:val="000000"/>
                <w:sz w:val="24"/>
                <w:szCs w:val="24"/>
                <w:highlight w:val="none"/>
                <w:vertAlign w:val="baseline"/>
                <w:lang w:val="en-US" w:eastAsia="zh-CN"/>
              </w:rPr>
            </w:r>
            <w:r/>
          </w:p>
        </w:tc>
        <w:tc>
          <w:tcPr>
            <w:tcW w:w="908" w:type="dxa"/>
            <w:vAlign w:val="center"/>
            <w:textDirection w:val="lrTb"/>
            <w:noWrap w:val="false"/>
          </w:tcPr>
          <w:p>
            <w:pPr>
              <w:pStyle w:val="910"/>
              <w:numPr>
                <w:ilvl w:val="0"/>
                <w:numId w:val="0"/>
              </w:numPr>
              <w:ind w:left="0" w:firstLine="0"/>
              <w:jc w:val="center"/>
              <w:rPr>
                <w:rFonts w:hint="eastAsia" w:ascii="宋体" w:hAnsi="宋体" w:eastAsia="宋体" w:cs="宋体"/>
                <w:b w:val="0"/>
                <w:bCs w:val="0"/>
                <w:color w:val="000000"/>
                <w:sz w:val="24"/>
                <w:szCs w:val="24"/>
                <w:highlight w:val="none"/>
                <w:vertAlign w:val="baseline"/>
                <w:lang w:val="en-US" w:eastAsia="zh-CN"/>
              </w:rPr>
            </w:pPr>
            <w:r>
              <w:rPr>
                <w:rFonts w:hint="eastAsia" w:cs="宋体"/>
                <w:b w:val="0"/>
                <w:bCs w:val="0"/>
                <w:color w:val="000000"/>
                <w:sz w:val="24"/>
                <w:szCs w:val="24"/>
                <w:highlight w:val="none"/>
                <w:vertAlign w:val="baseline"/>
                <w:lang w:val="en-US" w:eastAsia="zh-CN"/>
              </w:rPr>
              <w:t xml:space="preserve">12</w:t>
            </w:r>
            <w:r>
              <w:rPr>
                <w:rFonts w:hint="eastAsia" w:ascii="宋体" w:hAnsi="宋体" w:eastAsia="宋体" w:cs="宋体"/>
                <w:b w:val="0"/>
                <w:bCs w:val="0"/>
                <w:color w:val="000000"/>
                <w:sz w:val="24"/>
                <w:szCs w:val="24"/>
                <w:highlight w:val="none"/>
                <w:vertAlign w:val="baseline"/>
                <w:lang w:val="en-US" w:eastAsia="zh-CN"/>
              </w:rPr>
            </w:r>
            <w:r/>
          </w:p>
        </w:tc>
        <w:tc>
          <w:tcPr>
            <w:shd w:val="clear" w:color="auto" w:fill="ffffff"/>
            <w:tcW w:w="1396" w:type="dxa"/>
            <w:vAlign w:val="top"/>
            <w:textDirection w:val="lrTb"/>
            <w:noWrap w:val="false"/>
          </w:tcPr>
          <w:p>
            <w:pPr>
              <w:pStyle w:val="910"/>
              <w:numPr>
                <w:ilvl w:val="0"/>
                <w:numId w:val="0"/>
              </w:numPr>
              <w:ind w:left="0" w:firstLine="0"/>
              <w:jc w:val="left"/>
              <w:rPr>
                <w:rFonts w:ascii="宋体" w:hAnsi="宋体" w:eastAsia="宋体" w:cs="宋体"/>
                <w:i w:val="0"/>
                <w:iCs w:val="0"/>
                <w:color w:val="000000"/>
                <w:sz w:val="24"/>
                <w:szCs w:val="24"/>
                <w:highlight w:val="none"/>
                <w:u w:val="none"/>
                <w:lang w:val="en-US"/>
              </w:rPr>
            </w:pPr>
            <w:r>
              <w:rPr>
                <w:rFonts w:ascii="宋体" w:hAnsi="宋体" w:eastAsia="宋体" w:cs="宋体"/>
                <w:i w:val="0"/>
                <w:iCs w:val="0"/>
                <w:color w:val="000000"/>
                <w:sz w:val="24"/>
                <w:szCs w:val="24"/>
                <w:highlight w:val="none"/>
                <w:u w:val="none"/>
                <w:lang w:val="en-US"/>
              </w:rPr>
              <w:t xml:space="preserve">年龄男性：60周岁以下，女性：50周岁以下。不得有任何不良记录。工资不低于最新政策的最新公布的最低标准。</w:t>
            </w:r>
            <w:r>
              <w:rPr>
                <w:rFonts w:ascii="宋体" w:hAnsi="宋体" w:eastAsia="宋体" w:cs="宋体"/>
                <w:i w:val="0"/>
                <w:iCs w:val="0"/>
                <w:color w:val="000000"/>
                <w:sz w:val="24"/>
                <w:szCs w:val="24"/>
                <w:highlight w:val="none"/>
                <w:u w:val="none"/>
                <w:lang w:val="en-US"/>
              </w:rPr>
            </w:r>
            <w:r/>
          </w:p>
          <w:p>
            <w:pPr>
              <w:pStyle w:val="910"/>
              <w:numPr>
                <w:ilvl w:val="0"/>
                <w:numId w:val="0"/>
              </w:numPr>
              <w:ind w:left="0" w:firstLine="0"/>
              <w:jc w:val="left"/>
              <w:rPr>
                <w:rFonts w:ascii="宋体" w:hAnsi="宋体" w:eastAsia="宋体" w:cs="宋体"/>
                <w:i w:val="0"/>
                <w:iCs w:val="0"/>
                <w:color w:val="000000"/>
                <w:sz w:val="24"/>
                <w:szCs w:val="24"/>
                <w:highlight w:val="none"/>
                <w:u w:val="none"/>
                <w:lang w:val="en-US"/>
              </w:rPr>
            </w:pPr>
            <w:r>
              <w:rPr>
                <w:rFonts w:ascii="宋体" w:hAnsi="宋体" w:eastAsia="宋体" w:cs="宋体"/>
                <w:i w:val="0"/>
                <w:iCs w:val="0"/>
                <w:color w:val="000000"/>
                <w:sz w:val="24"/>
                <w:szCs w:val="24"/>
                <w:highlight w:val="none"/>
                <w:u w:val="none"/>
                <w:lang w:val="en-US"/>
              </w:rPr>
              <w:t xml:space="preserve">3t压缩车2人、农用车1人（农用车</w:t>
            </w:r>
            <w:r>
              <w:rPr>
                <w:rFonts w:hint="eastAsia" w:eastAsia="宋体" w:cs="宋体"/>
                <w:i w:val="0"/>
                <w:iCs w:val="0"/>
                <w:color w:val="000000"/>
                <w:sz w:val="24"/>
                <w:szCs w:val="24"/>
                <w:highlight w:val="none"/>
                <w:u w:val="none"/>
                <w:lang w:val="en-US" w:eastAsia="zh-CN"/>
              </w:rPr>
              <w:t xml:space="preserve">丙</w:t>
            </w:r>
            <w:r>
              <w:rPr>
                <w:rFonts w:ascii="宋体" w:hAnsi="宋体" w:eastAsia="宋体" w:cs="宋体"/>
                <w:i w:val="0"/>
                <w:iCs w:val="0"/>
                <w:color w:val="000000"/>
                <w:sz w:val="24"/>
                <w:szCs w:val="24"/>
                <w:highlight w:val="none"/>
                <w:u w:val="none"/>
                <w:lang w:val="en-US"/>
              </w:rPr>
              <w:t xml:space="preserve">方提供）</w:t>
            </w:r>
            <w:r>
              <w:rPr>
                <w:rFonts w:ascii="宋体" w:hAnsi="宋体" w:eastAsia="宋体" w:cs="宋体"/>
                <w:i w:val="0"/>
                <w:iCs w:val="0"/>
                <w:color w:val="000000"/>
                <w:sz w:val="24"/>
                <w:szCs w:val="24"/>
                <w:highlight w:val="none"/>
                <w:u w:val="none"/>
                <w:lang w:val="en-US"/>
              </w:rPr>
            </w:r>
            <w:r/>
          </w:p>
        </w:tc>
      </w:tr>
      <w:tr>
        <w:trPr>
          <w:trHeight w:val="504"/>
        </w:trPr>
        <w:tc>
          <w:tcPr>
            <w:tcW w:w="401" w:type="dxa"/>
            <w:vAlign w:val="center"/>
            <w:textDirection w:val="lrTb"/>
            <w:noWrap w:val="false"/>
          </w:tcPr>
          <w:p>
            <w:pPr>
              <w:pStyle w:val="871"/>
              <w:jc w:val="center"/>
              <w:keepLines w:val="0"/>
              <w:keepNext w:val="0"/>
              <w:widowControl/>
              <w:rPr>
                <w:rFonts w:hint="eastAsia" w:ascii="宋体" w:hAnsi="宋体" w:eastAsia="宋体" w:cs="Times New Roman"/>
                <w:b w:val="0"/>
                <w:color w:val="000000"/>
                <w:sz w:val="24"/>
                <w:szCs w:val="24"/>
                <w:highlight w:val="none"/>
                <w:u w:val="singl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 </w:t>
            </w:r>
            <w:r>
              <w:rPr>
                <w:rFonts w:hint="eastAsia" w:ascii="宋体" w:hAnsi="宋体" w:eastAsia="宋体" w:cs="Times New Roman"/>
                <w:b w:val="0"/>
                <w:color w:val="000000"/>
                <w:sz w:val="24"/>
                <w:szCs w:val="24"/>
                <w:highlight w:val="none"/>
                <w:u w:val="single"/>
                <w:lang w:val="en-US" w:eastAsia="zh-CN"/>
              </w:rPr>
            </w:r>
            <w:r/>
          </w:p>
        </w:tc>
        <w:tc>
          <w:tcPr>
            <w:tcW w:w="1780" w:type="dxa"/>
            <w:vAlign w:val="center"/>
            <w:textDirection w:val="lrTb"/>
            <w:noWrap w:val="false"/>
          </w:tcPr>
          <w:p>
            <w:pPr>
              <w:pStyle w:val="871"/>
              <w:jc w:val="center"/>
              <w:keepLines w:val="0"/>
              <w:keepNext w:val="0"/>
              <w:widowControl/>
              <w:rPr>
                <w:rFonts w:hint="eastAsia" w:ascii="宋体" w:hAnsi="宋体" w:eastAsia="宋体" w:cs="宋体"/>
                <w:b w:val="0"/>
                <w:bCs w:val="0"/>
                <w:color w:val="000000"/>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电动垃圾收集车驾驶员</w:t>
            </w:r>
            <w:r>
              <w:rPr>
                <w:rFonts w:hint="eastAsia" w:ascii="宋体" w:hAnsi="宋体" w:eastAsia="宋体" w:cs="宋体"/>
                <w:b w:val="0"/>
                <w:bCs w:val="0"/>
                <w:color w:val="000000"/>
                <w:sz w:val="24"/>
                <w:szCs w:val="24"/>
                <w:highlight w:val="none"/>
                <w:vertAlign w:val="baseline"/>
                <w:lang w:val="en-US" w:eastAsia="zh-CN"/>
              </w:rPr>
            </w:r>
            <w:r/>
          </w:p>
        </w:tc>
        <w:tc>
          <w:tcPr>
            <w:tcW w:w="513" w:type="dxa"/>
            <w:vAlign w:val="center"/>
            <w:textDirection w:val="lrTb"/>
            <w:noWrap w:val="false"/>
          </w:tcPr>
          <w:p>
            <w:pPr>
              <w:pStyle w:val="871"/>
              <w:jc w:val="center"/>
              <w:keepLines w:val="0"/>
              <w:keepNext w:val="0"/>
              <w:widowControl/>
              <w:rPr>
                <w:rFonts w:ascii="宋体" w:hAnsi="宋体" w:eastAsia="宋体" w:cs="宋体"/>
                <w:b w:val="0"/>
                <w:bCs w:val="0"/>
                <w:color w:val="000000"/>
                <w:sz w:val="24"/>
                <w:szCs w:val="24"/>
                <w:highlight w:val="none"/>
                <w:vertAlign w:val="baseline"/>
                <w:lang w:val="en-US" w:eastAsia="zh-CN"/>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25</w:t>
            </w:r>
            <w:r>
              <w:rPr>
                <w:rFonts w:ascii="宋体" w:hAnsi="宋体" w:eastAsia="宋体" w:cs="宋体"/>
                <w:b w:val="0"/>
                <w:bCs w:val="0"/>
                <w:color w:val="000000"/>
                <w:sz w:val="24"/>
                <w:szCs w:val="24"/>
                <w:highlight w:val="none"/>
                <w:vertAlign w:val="baseline"/>
                <w:lang w:val="en-US" w:eastAsia="zh-CN"/>
              </w:rPr>
            </w:r>
            <w:r/>
          </w:p>
        </w:tc>
        <w:tc>
          <w:tcPr>
            <w:tcW w:w="908" w:type="dxa"/>
            <w:vAlign w:val="top"/>
            <w:textDirection w:val="lrTb"/>
            <w:noWrap w:val="false"/>
          </w:tcPr>
          <w:p>
            <w:pPr>
              <w:pStyle w:val="910"/>
              <w:numPr>
                <w:ilvl w:val="0"/>
                <w:numId w:val="0"/>
              </w:numPr>
              <w:ind w:left="0" w:firstLine="0"/>
              <w:jc w:val="center"/>
              <w:rPr>
                <w:rFonts w:ascii="宋体" w:hAnsi="宋体" w:eastAsia="宋体" w:cs="宋体"/>
                <w:i w:val="0"/>
                <w:iCs w:val="0"/>
                <w:color w:val="000000"/>
                <w:sz w:val="24"/>
                <w:szCs w:val="24"/>
                <w:highlight w:val="none"/>
                <w:u w:val="none"/>
                <w:lang w:val="en-US" w:eastAsia="zh-CN"/>
              </w:rPr>
            </w:pPr>
            <w:r>
              <w:rPr>
                <w:rFonts w:hint="eastAsia" w:cs="宋体"/>
                <w:i w:val="0"/>
                <w:iCs w:val="0"/>
                <w:color w:val="000000"/>
                <w:sz w:val="24"/>
                <w:szCs w:val="24"/>
                <w:highlight w:val="none"/>
                <w:u w:val="none"/>
                <w:lang w:val="en-US" w:eastAsia="zh-CN"/>
              </w:rPr>
              <w:t xml:space="preserve">12</w:t>
            </w:r>
            <w:r>
              <w:rPr>
                <w:rFonts w:ascii="宋体" w:hAnsi="宋体" w:eastAsia="宋体" w:cs="宋体"/>
                <w:i w:val="0"/>
                <w:iCs w:val="0"/>
                <w:color w:val="000000"/>
                <w:sz w:val="24"/>
                <w:szCs w:val="24"/>
                <w:highlight w:val="none"/>
                <w:u w:val="none"/>
                <w:lang w:val="en-US" w:eastAsia="zh-CN"/>
              </w:rPr>
            </w:r>
            <w:r/>
          </w:p>
        </w:tc>
        <w:tc>
          <w:tcPr>
            <w:shd w:val="clear" w:color="auto" w:fill="ffffff"/>
            <w:tcW w:w="1396" w:type="dxa"/>
            <w:vAlign w:val="center"/>
            <w:textDirection w:val="lrTb"/>
            <w:noWrap w:val="false"/>
          </w:tcPr>
          <w:p>
            <w:pPr>
              <w:pStyle w:val="871"/>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不得有任何不良记录。工资不低于最新政策的最新公布的最低标准。</w:t>
            </w:r>
            <w:r>
              <w:rPr>
                <w:rFonts w:hint="eastAsia" w:ascii="宋体" w:hAnsi="宋体" w:eastAsia="宋体" w:cs="宋体"/>
                <w:i w:val="0"/>
                <w:iCs w:val="0"/>
                <w:color w:val="000000"/>
                <w:sz w:val="24"/>
                <w:szCs w:val="24"/>
                <w:highlight w:val="none"/>
                <w:u w:val="none"/>
              </w:rPr>
            </w:r>
            <w:r/>
          </w:p>
        </w:tc>
      </w:tr>
      <w:tr>
        <w:trPr>
          <w:trHeight w:val="504"/>
        </w:trPr>
        <w:tc>
          <w:tcPr>
            <w:gridSpan w:val="2"/>
            <w:tcW w:w="4346" w:type="dxa"/>
            <w:vAlign w:val="center"/>
            <w:textDirection w:val="lrTb"/>
            <w:noWrap w:val="false"/>
          </w:tcPr>
          <w:p>
            <w:pPr>
              <w:pStyle w:val="87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rPr>
                <w:rFonts w:ascii="宋体" w:hAnsi="宋体" w:eastAsia="宋体" w:cs="宋体"/>
                <w:i w:val="0"/>
                <w:iCs w:val="0"/>
                <w:color w:val="000000"/>
                <w:sz w:val="24"/>
                <w:szCs w:val="24"/>
                <w:highlight w:val="none"/>
                <w:u w:val="none"/>
                <w:lang w:val="en-US" w:eastAsia="zh-CN" w:bidi="ar"/>
              </w:rPr>
            </w:r>
            <w:r/>
          </w:p>
        </w:tc>
        <w:tc>
          <w:tcPr>
            <w:tcW w:w="513" w:type="dxa"/>
            <w:vAlign w:val="center"/>
            <w:textDirection w:val="lrTb"/>
            <w:noWrap w:val="false"/>
          </w:tcPr>
          <w:p>
            <w:pPr>
              <w:pStyle w:val="871"/>
              <w:jc w:val="center"/>
              <w:keepLines w:val="0"/>
              <w:keepNext w:val="0"/>
              <w:widowControl/>
              <w:rPr>
                <w:rFonts w:ascii="Times New Roman" w:hAnsi="Times New Roman" w:eastAsia="等线" w:cs="Times New Roman"/>
                <w:i w:val="0"/>
                <w:iCs w:val="0"/>
                <w:color w:val="000000"/>
                <w:sz w:val="24"/>
                <w:szCs w:val="24"/>
                <w:highlight w:val="none"/>
                <w:u w:val="none"/>
                <w:lang w:val="en-US" w:eastAsia="zh-CN" w:bidi="ar"/>
              </w:rPr>
              <w:suppressLineNumbers w:val="0"/>
            </w:pPr>
            <w:r>
              <w:rPr>
                <w:rFonts w:hint="eastAsia" w:ascii="Times New Roman" w:hAnsi="Times New Roman" w:eastAsia="等线" w:cs="Times New Roman"/>
                <w:i w:val="0"/>
                <w:iCs w:val="0"/>
                <w:color w:val="000000"/>
                <w:sz w:val="24"/>
                <w:szCs w:val="24"/>
                <w:highlight w:val="none"/>
                <w:u w:val="none"/>
                <w:lang w:val="en-US" w:eastAsia="zh-CN" w:bidi="ar"/>
              </w:rPr>
              <w:t xml:space="preserve">34</w:t>
            </w:r>
            <w:r>
              <w:rPr>
                <w:rFonts w:ascii="Times New Roman" w:hAnsi="Times New Roman" w:eastAsia="等线" w:cs="Times New Roman"/>
                <w:i w:val="0"/>
                <w:iCs w:val="0"/>
                <w:color w:val="000000"/>
                <w:sz w:val="24"/>
                <w:szCs w:val="24"/>
                <w:highlight w:val="none"/>
                <w:u w:val="none"/>
                <w:lang w:val="en-US" w:eastAsia="zh-CN" w:bidi="ar"/>
              </w:rPr>
            </w:r>
            <w:r/>
          </w:p>
        </w:tc>
        <w:tc>
          <w:tcPr>
            <w:tcW w:w="908" w:type="dxa"/>
            <w:vAlign w:val="top"/>
            <w:textDirection w:val="lrTb"/>
            <w:noWrap w:val="false"/>
          </w:tcPr>
          <w:p>
            <w:pPr>
              <w:pStyle w:val="910"/>
              <w:numPr>
                <w:ilvl w:val="0"/>
                <w:numId w:val="0"/>
              </w:numPr>
              <w:ind w:left="0" w:firstLine="0"/>
              <w:jc w:val="center"/>
              <w:rPr>
                <w:rFonts w:hint="eastAsia" w:cs="宋体"/>
                <w:i w:val="0"/>
                <w:iCs w:val="0"/>
                <w:color w:val="000000"/>
                <w:sz w:val="24"/>
                <w:szCs w:val="24"/>
                <w:highlight w:val="none"/>
                <w:u w:val="none"/>
                <w:lang w:val="en-US" w:eastAsia="zh-CN"/>
              </w:rPr>
            </w:pPr>
            <w:r>
              <w:rPr>
                <w:rFonts w:hint="eastAsia" w:cs="宋体"/>
                <w:i w:val="0"/>
                <w:iCs w:val="0"/>
                <w:color w:val="000000"/>
                <w:sz w:val="24"/>
                <w:szCs w:val="24"/>
                <w:highlight w:val="none"/>
                <w:u w:val="none"/>
                <w:lang w:val="en-US" w:eastAsia="zh-CN"/>
              </w:rPr>
            </w:r>
            <w:r/>
          </w:p>
        </w:tc>
        <w:tc>
          <w:tcPr>
            <w:shd w:val="clear" w:color="auto" w:fill="ffffff"/>
            <w:tcW w:w="1396" w:type="dxa"/>
            <w:vAlign w:val="center"/>
            <w:textDirection w:val="lrTb"/>
            <w:noWrap w:val="false"/>
          </w:tcPr>
          <w:p>
            <w:pPr>
              <w:pStyle w:val="871"/>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78"/>
        <w:tabs>
          <w:tab w:val="left" w:pos="5250" w:leader="none"/>
        </w:tabs>
        <w:rPr>
          <w:color w:val="000000"/>
          <w:sz w:val="24"/>
          <w:szCs w:val="24"/>
          <w:highlight w:val="none"/>
          <w:lang w:val="en-US" w:eastAsia="zh-CN"/>
        </w:rPr>
      </w:pPr>
      <w:r>
        <w:rPr>
          <w:color w:val="000000"/>
          <w:sz w:val="24"/>
          <w:szCs w:val="24"/>
          <w:highlight w:val="none"/>
          <w:lang w:val="en-US" w:eastAsia="zh-CN"/>
        </w:rPr>
      </w:r>
      <w:r/>
    </w:p>
    <w:p>
      <w:pPr>
        <w:pStyle w:val="871"/>
        <w:rPr>
          <w:rFonts w:eastAsia="宋体"/>
          <w:b/>
          <w:bCs/>
          <w:color w:val="000000"/>
          <w:sz w:val="24"/>
          <w:szCs w:val="24"/>
          <w:highlight w:val="none"/>
          <w:lang w:val="en-US" w:eastAsia="zh-CN"/>
        </w:rPr>
      </w:pPr>
      <w:r>
        <w:rPr>
          <w:rFonts w:hint="eastAsia"/>
          <w:color w:val="000000"/>
          <w:sz w:val="24"/>
          <w:szCs w:val="24"/>
          <w:highlight w:val="none"/>
          <w:lang w:val="en-US" w:eastAsia="zh-CN"/>
        </w:rPr>
        <w:t xml:space="preserve"> </w:t>
      </w:r>
      <w:r>
        <w:rPr>
          <w:rFonts w:hint="eastAsia"/>
          <w:b/>
          <w:bCs/>
          <w:color w:val="000000"/>
          <w:sz w:val="24"/>
          <w:szCs w:val="24"/>
          <w:highlight w:val="none"/>
          <w:lang w:val="en-US" w:eastAsia="zh-CN"/>
        </w:rPr>
        <w:t xml:space="preserve">说明：具体班次安排及工作时间根据实际需求进行调整。</w:t>
      </w:r>
      <w:r>
        <w:rPr>
          <w:rFonts w:eastAsia="宋体"/>
          <w:b/>
          <w:bCs/>
          <w:color w:val="000000"/>
          <w:sz w:val="24"/>
          <w:szCs w:val="24"/>
          <w:highlight w:val="none"/>
          <w:lang w:val="en-US" w:eastAsia="zh-CN"/>
        </w:rPr>
      </w:r>
      <w:r/>
    </w:p>
    <w:p>
      <w:pPr>
        <w:pStyle w:val="910"/>
        <w:numPr>
          <w:ilvl w:val="0"/>
          <w:numId w:val="0"/>
        </w:numPr>
        <w:ind w:left="0" w:firstLine="480"/>
        <w:rPr>
          <w:rFonts w:cs="宋体"/>
          <w:b w:val="0"/>
          <w:bCs w:val="0"/>
          <w:color w:val="000000"/>
          <w:sz w:val="24"/>
          <w:szCs w:val="24"/>
          <w:highlight w:val="none"/>
          <w:lang w:val="en-US" w:eastAsia="zh-CN"/>
        </w:rPr>
      </w:pPr>
      <w:r>
        <w:rPr>
          <w:rFonts w:hint="eastAsia" w:cs="宋体"/>
          <w:b w:val="0"/>
          <w:bCs w:val="0"/>
          <w:color w:val="000000"/>
          <w:sz w:val="24"/>
          <w:szCs w:val="24"/>
          <w:highlight w:val="none"/>
          <w:lang w:val="en-US" w:eastAsia="zh-CN"/>
        </w:rPr>
        <w:t xml:space="preserve">2、车辆、设备配备总体要求：</w:t>
      </w:r>
      <w:r>
        <w:rPr>
          <w:rFonts w:cs="宋体"/>
          <w:b w:val="0"/>
          <w:bCs w:val="0"/>
          <w:color w:val="000000"/>
          <w:sz w:val="24"/>
          <w:szCs w:val="24"/>
          <w:highlight w:val="none"/>
          <w:lang w:val="en-US" w:eastAsia="zh-CN"/>
        </w:rPr>
      </w:r>
      <w:r/>
    </w:p>
    <w:p>
      <w:pPr>
        <w:pStyle w:val="910"/>
        <w:numPr>
          <w:ilvl w:val="0"/>
          <w:numId w:val="0"/>
        </w:numPr>
        <w:ind w:left="0" w:firstLine="480"/>
        <w:rPr>
          <w:rFonts w:hint="eastAsia" w:cs="宋体"/>
          <w:b w:val="0"/>
          <w:bCs w:val="0"/>
          <w:color w:val="000000"/>
          <w:sz w:val="24"/>
          <w:szCs w:val="24"/>
          <w:highlight w:val="none"/>
          <w:lang w:val="en-US" w:eastAsia="zh-CN"/>
        </w:rPr>
      </w:pPr>
      <w:r>
        <w:rPr>
          <w:rFonts w:hint="eastAsia" w:cs="宋体"/>
          <w:b w:val="0"/>
          <w:bCs w:val="0"/>
          <w:color w:val="000000"/>
          <w:sz w:val="24"/>
          <w:szCs w:val="24"/>
          <w:highlight w:val="none"/>
          <w:lang w:val="en-US" w:eastAsia="zh-CN"/>
        </w:rPr>
        <w:t xml:space="preserve">本项目车辆配置为3T压缩垃圾收集车1辆</w:t>
      </w:r>
      <w:r>
        <w:rPr>
          <w:rFonts w:hint="eastAsia" w:cs="宋体"/>
          <w:b/>
          <w:bCs/>
          <w:color w:val="000000"/>
          <w:sz w:val="24"/>
          <w:szCs w:val="24"/>
          <w:highlight w:val="none"/>
          <w:lang w:val="en-US" w:eastAsia="zh-CN"/>
        </w:rPr>
        <w:t xml:space="preserve">（乙方提供）</w:t>
      </w:r>
      <w:r>
        <w:rPr>
          <w:rFonts w:hint="eastAsia" w:cs="宋体"/>
          <w:b w:val="0"/>
          <w:bCs w:val="0"/>
          <w:color w:val="000000"/>
          <w:sz w:val="24"/>
          <w:szCs w:val="24"/>
          <w:highlight w:val="none"/>
          <w:lang w:val="en-US" w:eastAsia="zh-CN"/>
        </w:rPr>
        <w:t xml:space="preserve">、四轮电动高压冲洗车1辆</w:t>
      </w:r>
      <w:r>
        <w:rPr>
          <w:rFonts w:hint="eastAsia" w:cs="宋体"/>
          <w:b/>
          <w:bCs/>
          <w:color w:val="000000"/>
          <w:sz w:val="24"/>
          <w:szCs w:val="24"/>
          <w:highlight w:val="none"/>
          <w:lang w:val="en-US" w:eastAsia="zh-CN"/>
        </w:rPr>
        <w:t xml:space="preserve">（乙方提供）</w:t>
      </w:r>
      <w:r>
        <w:rPr>
          <w:rFonts w:hint="eastAsia" w:cs="宋体"/>
          <w:b w:val="0"/>
          <w:bCs w:val="0"/>
          <w:color w:val="000000"/>
          <w:sz w:val="24"/>
          <w:szCs w:val="24"/>
          <w:highlight w:val="none"/>
          <w:lang w:val="en-US" w:eastAsia="zh-CN"/>
        </w:rPr>
        <w:t xml:space="preserve">、四轮电动收集车2辆</w:t>
      </w:r>
      <w:r>
        <w:rPr>
          <w:rFonts w:hint="eastAsia" w:cs="宋体"/>
          <w:b/>
          <w:bCs/>
          <w:color w:val="000000"/>
          <w:sz w:val="24"/>
          <w:szCs w:val="24"/>
          <w:highlight w:val="none"/>
          <w:lang w:val="en-US" w:eastAsia="zh-CN"/>
        </w:rPr>
        <w:t xml:space="preserve">（乙方提供）</w:t>
      </w:r>
      <w:r>
        <w:rPr>
          <w:rFonts w:hint="eastAsia" w:cs="宋体"/>
          <w:b w:val="0"/>
          <w:bCs w:val="0"/>
          <w:color w:val="000000"/>
          <w:sz w:val="24"/>
          <w:szCs w:val="24"/>
          <w:highlight w:val="none"/>
          <w:lang w:val="en-US" w:eastAsia="zh-CN"/>
        </w:rPr>
        <w:t xml:space="preserve">、燃油农用车1辆</w:t>
      </w:r>
      <w:r>
        <w:rPr>
          <w:rFonts w:hint="eastAsia" w:cs="宋体"/>
          <w:b/>
          <w:bCs/>
          <w:color w:val="000000"/>
          <w:sz w:val="24"/>
          <w:szCs w:val="24"/>
          <w:highlight w:val="none"/>
          <w:lang w:val="en-US" w:eastAsia="zh-CN"/>
        </w:rPr>
        <w:t xml:space="preserve">（丙方提供）</w:t>
      </w:r>
      <w:r>
        <w:rPr>
          <w:rFonts w:hint="eastAsia" w:cs="宋体"/>
          <w:b w:val="0"/>
          <w:bCs w:val="0"/>
          <w:color w:val="000000"/>
          <w:sz w:val="24"/>
          <w:szCs w:val="24"/>
          <w:highlight w:val="none"/>
          <w:lang w:val="en-US" w:eastAsia="zh-CN"/>
        </w:rPr>
        <w:t xml:space="preserve">、四轮电瓶垃圾清运车24辆</w:t>
      </w:r>
      <w:r>
        <w:rPr>
          <w:rFonts w:hint="eastAsia" w:cs="宋体"/>
          <w:b/>
          <w:bCs/>
          <w:color w:val="000000"/>
          <w:sz w:val="24"/>
          <w:szCs w:val="24"/>
          <w:highlight w:val="none"/>
          <w:lang w:val="en-US" w:eastAsia="zh-CN"/>
        </w:rPr>
        <w:t xml:space="preserve">（丙方提供）</w:t>
      </w:r>
      <w:r>
        <w:rPr>
          <w:rFonts w:hint="eastAsia" w:cs="宋体"/>
          <w:b w:val="0"/>
          <w:bCs w:val="0"/>
          <w:color w:val="000000"/>
          <w:sz w:val="24"/>
          <w:szCs w:val="24"/>
          <w:highlight w:val="none"/>
          <w:lang w:val="en-US" w:eastAsia="zh-CN"/>
        </w:rPr>
        <w:t xml:space="preserve">，丙方提供车辆除燃油费外由丙方承担相关运行费用（包含折旧、保险、电瓶更换等），乙方提供的作业车辆由乙方承担运行中产生的所有费用（包含折旧、保险、电瓶更换、维修、燃油费等）。</w:t>
      </w:r>
      <w:r>
        <w:rPr>
          <w:rFonts w:hint="eastAsia" w:cs="宋体"/>
          <w:b w:val="0"/>
          <w:bCs w:val="0"/>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2.1</w:t>
      </w:r>
      <w:r>
        <w:rPr>
          <w:rFonts w:hint="eastAsia" w:ascii="宋体" w:hAnsi="宋体" w:eastAsia="宋体" w:cs="宋体"/>
          <w:b w:val="0"/>
          <w:bCs/>
          <w:color w:val="000000"/>
          <w:sz w:val="24"/>
          <w:szCs w:val="24"/>
          <w:highlight w:val="none"/>
          <w:lang w:val="en-US" w:eastAsia="zh-CN"/>
        </w:rPr>
        <w:t xml:space="preserve">车辆及资源化处理设备相关要求：</w:t>
      </w:r>
      <w:r>
        <w:rPr>
          <w:rFonts w:hint="eastAsia" w:ascii="宋体" w:hAnsi="宋体" w:eastAsia="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（1）作业车辆外观整洁，车容车况良好，密闭运输。</w:t>
      </w:r>
      <w:r>
        <w:rPr>
          <w:rFonts w:hint="eastAsia" w:ascii="宋体" w:hAnsi="宋体" w:cs="宋体"/>
          <w:b w:val="0"/>
          <w:bCs/>
          <w:color w:val="000000"/>
          <w:sz w:val="24"/>
          <w:szCs w:val="24"/>
          <w:highlight w:val="none"/>
          <w:lang w:val="en-US" w:eastAsia="zh-CN"/>
        </w:rPr>
      </w:r>
      <w:r/>
    </w:p>
    <w:p>
      <w:pPr>
        <w:pStyle w:val="871"/>
        <w:ind w:firstLine="480"/>
        <w:keepLines w:val="0"/>
        <w:keepNext w:val="0"/>
        <w:pageBreakBefore w:val="0"/>
        <w:spacing w:line="360" w:lineRule="auto"/>
        <w:widowControl w:val="off"/>
        <w:tabs>
          <w:tab w:val="left" w:pos="5250" w:leader="none"/>
        </w:tabs>
        <w:rPr>
          <w:rFonts w:hint="eastAsia" w:ascii="宋体" w:hAnsi="宋体" w:cs="宋体"/>
          <w:b/>
          <w:color w:val="000000"/>
          <w:sz w:val="24"/>
          <w:highlight w:val="none"/>
          <w:lang w:bidi="ar"/>
        </w:rPr>
        <w:outlineLvl w:val="9"/>
      </w:pPr>
      <w:r>
        <w:rPr>
          <w:rFonts w:hint="eastAsia" w:ascii="宋体" w:hAnsi="宋体" w:cs="宋体"/>
          <w:b w:val="0"/>
          <w:bCs/>
          <w:color w:val="000000"/>
          <w:sz w:val="24"/>
          <w:szCs w:val="24"/>
          <w:highlight w:val="none"/>
          <w:lang w:val="en-US" w:eastAsia="zh-CN"/>
        </w:rPr>
        <w:t xml:space="preserve">（2）作业车辆均收集装置，确保完好、运行正常，严禁污水滴漏污染道路。如有违反环保、交通等相关部门规定的，响应单位自行承担相关责任。</w:t>
      </w:r>
      <w:r>
        <w:rPr>
          <w:rFonts w:hint="eastAsia" w:ascii="宋体" w:hAnsi="宋体" w:cs="宋体"/>
          <w:b/>
          <w:color w:val="000000"/>
          <w:sz w:val="24"/>
          <w:highlight w:val="none"/>
          <w:lang w:bidi="ar"/>
        </w:rPr>
      </w:r>
      <w:r/>
    </w:p>
    <w:p>
      <w:pPr>
        <w:pStyle w:val="891"/>
        <w:ind w:firstLine="482"/>
        <w:spacing w:beforeAutospacing="0" w:afterAutospacing="0" w:line="360" w:lineRule="auto"/>
        <w:shd w:val="clear" w:color="auto" w:fill="ffffff"/>
        <w:rPr>
          <w:color w:val="000000"/>
          <w:highlight w:val="none"/>
          <w:shd w:val="clear" w:color="auto" w:fill="ffffff"/>
        </w:rPr>
      </w:pPr>
      <w:r>
        <w:rPr>
          <w:b/>
          <w:color w:val="000000"/>
          <w:highlight w:val="none"/>
          <w:shd w:val="clear" w:color="auto" w:fill="ffffff"/>
        </w:rPr>
        <w:t xml:space="preserve">四、综合说明及其他要求</w:t>
      </w:r>
      <w:r>
        <w:rPr>
          <w:color w:val="000000"/>
          <w:highlight w:val="none"/>
          <w:shd w:val="clear" w:color="auto" w:fill="ffffff"/>
        </w:rPr>
      </w:r>
      <w:r/>
    </w:p>
    <w:p>
      <w:pPr>
        <w:pStyle w:val="871"/>
        <w:contextualSpacing/>
        <w:ind w:firstLine="42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1、响应单位所提供的服务能够至少达到以上要求，同时明确详细的服务方案。</w:t>
      </w:r>
      <w:r>
        <w:rPr>
          <w:rFonts w:hint="eastAsia" w:ascii="宋体" w:hAnsi="宋体"/>
          <w:color w:val="000000"/>
          <w:sz w:val="24"/>
          <w:szCs w:val="24"/>
          <w:highlight w:val="none"/>
        </w:rPr>
      </w:r>
      <w:r/>
    </w:p>
    <w:p>
      <w:pPr>
        <w:pStyle w:val="871"/>
        <w:ind w:firstLine="42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响应单位须对所要采购的全部内容进行报价，只投其中部分内容者，其响应文件将被拒绝，采购人除支付本次采购项目的成交金额外不再承担其他任何费用。</w:t>
      </w:r>
      <w:r>
        <w:rPr>
          <w:rFonts w:hint="eastAsia" w:ascii="宋体" w:hAnsi="宋体"/>
          <w:color w:val="000000"/>
          <w:sz w:val="24"/>
          <w:szCs w:val="24"/>
          <w:highlight w:val="none"/>
        </w:rPr>
      </w:r>
      <w:r/>
    </w:p>
    <w:p>
      <w:pPr>
        <w:pStyle w:val="871"/>
        <w:ind w:firstLine="42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3、供应商必须说明其是否响应采购文件中提出的全部服务内容与要求，如果以其中某些条款不响应时，应在文件中逐条列出，未列出的视同响应。</w:t>
      </w:r>
      <w:r>
        <w:rPr>
          <w:rFonts w:hint="eastAsia" w:ascii="宋体" w:hAnsi="宋体"/>
          <w:color w:val="000000"/>
          <w:sz w:val="24"/>
          <w:szCs w:val="24"/>
          <w:highlight w:val="none"/>
          <w:lang w:val="en-US" w:eastAsia="zh-CN"/>
        </w:rPr>
      </w:r>
      <w:r/>
    </w:p>
    <w:p>
      <w:pPr>
        <w:pStyle w:val="871"/>
        <w:contextualSpacing/>
        <w:ind w:firstLine="422"/>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成交</w:t>
      </w:r>
      <w:r>
        <w:rPr>
          <w:rFonts w:hint="eastAsia" w:ascii="宋体" w:hAnsi="宋体"/>
          <w:color w:val="000000"/>
          <w:sz w:val="24"/>
          <w:szCs w:val="24"/>
          <w:highlight w:val="none"/>
        </w:rPr>
        <w:t xml:space="preserve">单位必须给上述人员按照国家及苏州市的有关规定支付工资和交纳正常的社会保险等，报价不得违反《劳动法》相关规定，且不得低于苏州市最低工资标准，对于超龄的人员必须购买意外保险。</w:t>
      </w:r>
      <w:r>
        <w:rPr>
          <w:rFonts w:hint="eastAsia" w:ascii="宋体" w:hAnsi="宋体"/>
          <w:color w:val="000000"/>
          <w:sz w:val="24"/>
          <w:szCs w:val="24"/>
          <w:highlight w:val="none"/>
        </w:rPr>
      </w:r>
      <w:r/>
    </w:p>
    <w:p>
      <w:pPr>
        <w:pStyle w:val="871"/>
        <w:contextualSpacing/>
        <w:ind w:firstLine="42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5、成交单位必须接受社会监督，对群众提出的合理要求和存在的问题必须在要求期限内进行整改，并将整改结果报采购单位。</w:t>
      </w:r>
      <w:r>
        <w:rPr>
          <w:rFonts w:hint="eastAsia" w:ascii="宋体" w:hAnsi="宋体"/>
          <w:color w:val="000000"/>
          <w:sz w:val="24"/>
          <w:szCs w:val="24"/>
          <w:highlight w:val="none"/>
          <w:lang w:val="en-US" w:eastAsia="zh-CN"/>
        </w:rPr>
      </w:r>
      <w:r/>
    </w:p>
    <w:p>
      <w:pPr>
        <w:pStyle w:val="871"/>
        <w:contextualSpacing/>
        <w:ind w:firstLine="422"/>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如遇服务区域迁移等情况，采购单位应提前一个月告知服务单位，合同内容经双方协商调整直至终止。</w:t>
      </w:r>
      <w:r>
        <w:rPr>
          <w:rFonts w:ascii="宋体" w:hAnsi="宋体"/>
          <w:color w:val="000000"/>
          <w:sz w:val="24"/>
          <w:szCs w:val="24"/>
          <w:highlight w:val="none"/>
        </w:rPr>
      </w:r>
      <w:r/>
    </w:p>
    <w:p>
      <w:pPr>
        <w:pStyle w:val="871"/>
        <w:ind w:firstLine="422"/>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本项目报价应包括完成本项工作所需的一切费用，包括但不限于完成该项目全部内容所需的人工费（含奖金、社会保障金、人身意外险、加班费等）、各项福利（包括但不限于春节等节日福利补贴）、其它在管理过程中发生的一切费用，还包括设备、车辆、耗材、劳保、各种税费及政策性文件规定及合同包含的所有风险、责任、代理服务费等各项应有费用。</w:t>
      </w:r>
      <w:r>
        <w:rPr>
          <w:rFonts w:hint="eastAsia" w:ascii="宋体" w:hAnsi="宋体"/>
          <w:color w:val="000000"/>
          <w:sz w:val="24"/>
          <w:szCs w:val="24"/>
          <w:highlight w:val="none"/>
        </w:rPr>
      </w:r>
      <w:r/>
    </w:p>
    <w:p>
      <w:pPr>
        <w:pStyle w:val="871"/>
        <w:contextualSpacing/>
        <w:ind w:firstLine="422"/>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lang w:eastAsia="zh-CN"/>
        </w:rPr>
        <w:t xml:space="preserve">为保证服务工作正常有效开展，成交单位须根据《劳动法》用工要求组建固定的专业服务队伍，按要求将从业人员资料、作业计划（含作业设备、工具）和作业预案，报采购单位备案。独立承担作业中的各类责任（安全责任、用工责任和经济责任等）。制定和建立服务管理相关制度和台帐记录，经采购单位认可并备案。</w:t>
      </w:r>
      <w:r>
        <w:rPr>
          <w:rFonts w:hint="eastAsia" w:ascii="宋体" w:hAnsi="宋体"/>
          <w:color w:val="000000"/>
          <w:sz w:val="24"/>
          <w:szCs w:val="24"/>
          <w:highlight w:val="none"/>
          <w:lang w:eastAsia="zh-CN"/>
        </w:rPr>
      </w:r>
      <w:r/>
    </w:p>
    <w:p>
      <w:pPr>
        <w:pStyle w:val="871"/>
        <w:contextualSpacing/>
        <w:ind w:firstLine="422"/>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9、</w:t>
      </w:r>
      <w:r>
        <w:rPr>
          <w:rFonts w:ascii="宋体" w:hAnsi="宋体"/>
          <w:color w:val="000000"/>
          <w:sz w:val="24"/>
          <w:szCs w:val="24"/>
          <w:highlight w:val="none"/>
          <w:lang w:eastAsia="zh-CN"/>
        </w:rPr>
        <w:t xml:space="preserve">厨余垃圾处理站内设施设备增添、更换、维修由</w:t>
      </w:r>
      <w:r>
        <w:rPr>
          <w:rFonts w:hint="eastAsia" w:ascii="宋体" w:hAnsi="宋体"/>
          <w:color w:val="000000"/>
          <w:sz w:val="24"/>
          <w:szCs w:val="24"/>
          <w:highlight w:val="none"/>
          <w:lang w:val="en-US" w:eastAsia="zh-CN"/>
        </w:rPr>
        <w:t xml:space="preserve">乙</w:t>
      </w:r>
      <w:r>
        <w:rPr>
          <w:rFonts w:ascii="宋体" w:hAnsi="宋体"/>
          <w:color w:val="000000"/>
          <w:sz w:val="24"/>
          <w:szCs w:val="24"/>
          <w:highlight w:val="none"/>
          <w:lang w:eastAsia="zh-CN"/>
        </w:rPr>
        <w:t xml:space="preserve">方负责，公共能耗由</w:t>
      </w:r>
      <w:r>
        <w:rPr>
          <w:rFonts w:hint="eastAsia" w:ascii="宋体" w:hAnsi="宋体"/>
          <w:color w:val="000000"/>
          <w:sz w:val="24"/>
          <w:szCs w:val="24"/>
          <w:highlight w:val="none"/>
          <w:lang w:val="en-US" w:eastAsia="zh-CN"/>
        </w:rPr>
        <w:t xml:space="preserve">丙方</w:t>
      </w:r>
      <w:r>
        <w:rPr>
          <w:rFonts w:ascii="宋体" w:hAnsi="宋体"/>
          <w:color w:val="000000"/>
          <w:sz w:val="24"/>
          <w:szCs w:val="24"/>
          <w:highlight w:val="none"/>
          <w:lang w:eastAsia="zh-CN"/>
        </w:rPr>
        <w:t xml:space="preserve">负责。</w:t>
      </w:r>
      <w:r>
        <w:rPr>
          <w:rFonts w:hint="eastAsia" w:ascii="宋体" w:hAnsi="宋体"/>
          <w:color w:val="000000"/>
          <w:sz w:val="24"/>
          <w:szCs w:val="24"/>
          <w:highlight w:val="none"/>
          <w:lang w:eastAsia="zh-CN"/>
        </w:rPr>
      </w:r>
      <w:r/>
    </w:p>
    <w:p>
      <w:pPr>
        <w:pStyle w:val="871"/>
        <w:ind w:firstLine="422"/>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10、响应单位需承担所有垃圾分类作业人员及管理人员的安全责任及相关费用。成交单位工作人员在岗履行职责期间（包括上下班途中），发生自身的人身伤害、伤亡，均由成交单位负责处理并承担所有责任，招标单位不承担任何责任。成交单位违反国家相关法规，与聘用人员发生纠纷，均由成交单位负责调解与处理，招标单位不承担责任。</w:t>
      </w:r>
      <w:r>
        <w:rPr>
          <w:rFonts w:hint="eastAsia" w:ascii="宋体" w:hAnsi="宋体"/>
          <w:color w:val="000000"/>
          <w:sz w:val="24"/>
          <w:szCs w:val="24"/>
          <w:highlight w:val="none"/>
          <w:lang w:val="en-US" w:eastAsia="zh-CN"/>
        </w:rPr>
      </w:r>
      <w:r/>
    </w:p>
    <w:p>
      <w:pPr>
        <w:pStyle w:val="871"/>
        <w:contextualSpacing/>
        <w:ind w:firstLine="42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11、响应单位</w:t>
      </w:r>
      <w:r>
        <w:rPr>
          <w:rFonts w:hint="eastAsia" w:ascii="宋体" w:hAnsi="宋体" w:eastAsia="宋体" w:cs="宋体"/>
          <w:color w:val="000000"/>
          <w:sz w:val="24"/>
          <w:szCs w:val="24"/>
          <w:highlight w:val="none"/>
        </w:rPr>
        <w:t xml:space="preserve">必须为作业人员提供统一的工作服、胸卡及必要的劳动防护用品等。</w:t>
      </w:r>
      <w:r>
        <w:rPr>
          <w:rFonts w:hint="eastAsia" w:ascii="宋体" w:hAnsi="宋体" w:eastAsia="宋体" w:cs="宋体"/>
          <w:color w:val="000000"/>
          <w:sz w:val="24"/>
          <w:szCs w:val="24"/>
          <w:highlight w:val="none"/>
        </w:rPr>
      </w:r>
      <w:r/>
    </w:p>
    <w:p>
      <w:pPr>
        <w:pStyle w:val="87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管理服务期内，招标单位根据工作需要召开会议，</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的法定代表人或项目负责人必须准时参加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固定1名负责人员与主管部门指定人员联系工作。</w:t>
      </w:r>
      <w:r>
        <w:rPr>
          <w:rFonts w:hint="eastAsia" w:ascii="宋体" w:hAnsi="宋体" w:eastAsia="宋体" w:cs="宋体"/>
          <w:color w:val="000000"/>
          <w:sz w:val="24"/>
          <w:szCs w:val="24"/>
          <w:highlight w:val="none"/>
        </w:rPr>
      </w:r>
      <w:r/>
    </w:p>
    <w:p>
      <w:pPr>
        <w:pStyle w:val="899"/>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13、具体班次安排及工作时间根据采购单位实际需求进行调整。</w:t>
      </w:r>
      <w:r>
        <w:rPr>
          <w:rFonts w:hint="eastAsia" w:ascii="宋体" w:hAnsi="宋体" w:eastAsia="宋体" w:cs="宋体"/>
          <w:color w:val="000000"/>
          <w:sz w:val="24"/>
          <w:szCs w:val="24"/>
          <w:highlight w:val="none"/>
          <w:lang w:val="en-US" w:eastAsia="zh-CN"/>
        </w:rPr>
      </w:r>
      <w:r/>
    </w:p>
    <w:p>
      <w:pPr>
        <w:pStyle w:val="899"/>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en-US"/>
        </w:rPr>
        <w:t xml:space="preserve">、合同履行期限（服务期限）</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自合同签订之日起一年（具体根据合同约定为准）。</w:t>
      </w:r>
      <w:r>
        <w:rPr>
          <w:rFonts w:ascii="宋体" w:hAnsi="宋体" w:eastAsia="宋体" w:cs="宋体"/>
          <w:color w:val="000000"/>
          <w:sz w:val="24"/>
          <w:szCs w:val="24"/>
          <w:highlight w:val="none"/>
          <w:lang w:val="en-US" w:eastAsia="zh-CN"/>
        </w:rPr>
      </w:r>
      <w:r/>
    </w:p>
    <w:p>
      <w:pPr>
        <w:pStyle w:val="871"/>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付款步骤</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每三个月</w:t>
      </w:r>
      <w:r>
        <w:rPr>
          <w:rFonts w:hint="eastAsia" w:ascii="宋体" w:hAnsi="宋体" w:eastAsia="宋体" w:cs="宋体"/>
          <w:color w:val="000000"/>
          <w:sz w:val="24"/>
          <w:szCs w:val="24"/>
          <w:highlight w:val="none"/>
        </w:rPr>
        <w:t xml:space="preserve">为一个结算周期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其中按三</w:t>
      </w:r>
      <w:r>
        <w:rPr>
          <w:rFonts w:hint="eastAsia" w:ascii="宋体" w:hAnsi="宋体" w:cs="宋体"/>
          <w:color w:val="000000"/>
          <w:sz w:val="24"/>
          <w:szCs w:val="24"/>
          <w:highlight w:val="none"/>
          <w:lang w:val="en-US" w:eastAsia="zh-CN"/>
        </w:rPr>
        <w:t xml:space="preserve">个月为结算周期计算剩余不足三个月的部分按一个结算周期计算）</w:t>
      </w:r>
      <w:r>
        <w:rPr>
          <w:rFonts w:hint="eastAsia" w:ascii="宋体" w:hAnsi="宋体" w:eastAsia="宋体" w:cs="宋体"/>
          <w:color w:val="000000"/>
          <w:sz w:val="24"/>
          <w:szCs w:val="24"/>
          <w:highlight w:val="none"/>
        </w:rPr>
        <w:t xml:space="preserve">，在每个结算周期的下一个月</w:t>
      </w:r>
      <w:r>
        <w:rPr>
          <w:rFonts w:hint="eastAsia" w:ascii="宋体" w:hAnsi="宋体" w:cs="宋体"/>
          <w:color w:val="000000"/>
          <w:sz w:val="24"/>
          <w:szCs w:val="24"/>
          <w:highlight w:val="none"/>
          <w:lang w:val="en-US" w:eastAsia="zh-CN"/>
        </w:rPr>
        <w:t xml:space="preserve">结合</w:t>
      </w:r>
      <w:r>
        <w:rPr>
          <w:rFonts w:hint="eastAsia" w:ascii="宋体" w:hAnsi="宋体" w:eastAsia="宋体" w:cs="宋体"/>
          <w:color w:val="000000"/>
          <w:sz w:val="24"/>
          <w:szCs w:val="24"/>
          <w:highlight w:val="none"/>
        </w:rPr>
        <w:t xml:space="preserve">考核情况</w:t>
      </w:r>
      <w:r>
        <w:rPr>
          <w:rFonts w:hint="eastAsia" w:ascii="宋体" w:hAnsi="宋体" w:cs="宋体"/>
          <w:color w:val="000000"/>
          <w:sz w:val="24"/>
          <w:szCs w:val="24"/>
          <w:highlight w:val="none"/>
          <w:lang w:val="en-US" w:eastAsia="zh-CN"/>
        </w:rPr>
        <w:t xml:space="preserve">支付服务费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val="en-US"/>
        </w:rPr>
        <w:t xml:space="preserve">、支付方式</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双</w:t>
      </w:r>
      <w:r>
        <w:rPr>
          <w:rFonts w:hint="eastAsia" w:ascii="宋体" w:hAnsi="宋体" w:eastAsia="宋体" w:cs="宋体"/>
          <w:color w:val="000000"/>
          <w:sz w:val="24"/>
          <w:szCs w:val="24"/>
          <w:highlight w:val="none"/>
        </w:rPr>
        <w:t xml:space="preserve">方对结算费用确认无误，</w:t>
      </w:r>
      <w:r>
        <w:rPr>
          <w:rFonts w:hint="eastAsia" w:ascii="宋体" w:hAnsi="宋体" w:cs="宋体"/>
          <w:color w:val="000000"/>
          <w:sz w:val="24"/>
          <w:szCs w:val="24"/>
          <w:highlight w:val="none"/>
          <w:lang w:val="en-US" w:eastAsia="zh-CN"/>
        </w:rPr>
        <w:t xml:space="preserve">待</w:t>
      </w:r>
      <w:r>
        <w:rPr>
          <w:rFonts w:hint="eastAsia" w:ascii="宋体" w:hAnsi="宋体" w:eastAsia="宋体" w:cs="宋体"/>
          <w:color w:val="000000"/>
          <w:sz w:val="24"/>
          <w:szCs w:val="24"/>
          <w:highlight w:val="none"/>
        </w:rPr>
        <w:t xml:space="preserve">收到乙方开具的符合</w:t>
      </w:r>
      <w:r>
        <w:rPr>
          <w:rFonts w:hint="eastAsia" w:ascii="宋体" w:hAnsi="宋体" w:cs="宋体"/>
          <w:color w:val="000000"/>
          <w:sz w:val="24"/>
          <w:szCs w:val="24"/>
          <w:highlight w:val="none"/>
          <w:lang w:val="en-US" w:eastAsia="zh-CN"/>
        </w:rPr>
        <w:t xml:space="preserve">丙</w:t>
      </w:r>
      <w:r>
        <w:rPr>
          <w:rFonts w:hint="eastAsia" w:ascii="宋体" w:hAnsi="宋体" w:eastAsia="宋体" w:cs="宋体"/>
          <w:color w:val="000000"/>
          <w:sz w:val="24"/>
          <w:szCs w:val="24"/>
          <w:highlight w:val="none"/>
        </w:rPr>
        <w:t xml:space="preserve">方财务管理要求的发票后向乙方付款，并支付至乙方指定账户</w:t>
      </w:r>
      <w:r>
        <w:rPr>
          <w:rFonts w:hint="eastAsia" w:ascii="宋体" w:hAnsi="宋体" w:eastAsia="宋体" w:cs="宋体"/>
          <w:color w:val="000000"/>
          <w:sz w:val="24"/>
          <w:szCs w:val="24"/>
          <w:highlight w:val="none"/>
          <w:lang w:eastAsia="en-US"/>
        </w:rPr>
        <w:t xml:space="preserve">。</w:t>
      </w:r>
      <w:r>
        <w:rPr>
          <w:rFonts w:hint="eastAsia" w:ascii="宋体" w:hAnsi="宋体" w:cs="宋体"/>
          <w:color w:val="000000"/>
          <w:sz w:val="24"/>
          <w:szCs w:val="24"/>
          <w:highlight w:val="none"/>
          <w:lang w:val="en-US" w:eastAsia="zh-CN"/>
        </w:rPr>
        <w:t xml:space="preserve">本项目由苏州市吴中区木渎镇人民政府（苏州市吴中区木渎镇综合行政执法和安全生产监督管理办公室）作为招标主体负责采购程序实施，中标后合同款项的支付由丙方苏州市木渎市政集团有限公司具体负责。</w:t>
      </w:r>
      <w:r>
        <w:rPr>
          <w:rFonts w:hint="eastAsia" w:ascii="宋体" w:hAnsi="宋体" w:cs="宋体"/>
          <w:color w:val="000000"/>
          <w:sz w:val="24"/>
          <w:szCs w:val="24"/>
          <w:highlight w:val="none"/>
          <w:lang w:val="en-US" w:eastAsia="zh-CN"/>
        </w:rPr>
      </w:r>
      <w:r/>
    </w:p>
    <w:p>
      <w:pPr>
        <w:pStyle w:val="899"/>
        <w:ind w:firstLine="480"/>
        <w:spacing w:line="360" w:lineRule="auto"/>
        <w:rPr>
          <w:rFonts w:eastAsia="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17</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lang w:val="en-US" w:eastAsia="en-US"/>
        </w:rPr>
        <w:t xml:space="preserve">考核标准</w:t>
      </w:r>
      <w:r>
        <w:rPr>
          <w:rFonts w:hint="eastAsia" w:ascii="宋体" w:hAnsi="宋体" w:cs="宋体"/>
          <w:color w:val="000000"/>
          <w:sz w:val="24"/>
          <w:szCs w:val="24"/>
          <w:highlight w:val="none"/>
          <w:lang w:val="en-US" w:eastAsia="zh-CN"/>
        </w:rPr>
        <w:t xml:space="preserve">：详见合同条款附件。</w:t>
      </w:r>
      <w:r>
        <w:rPr>
          <w:rFonts w:eastAsia="宋体"/>
          <w:color w:val="000000"/>
          <w:sz w:val="24"/>
          <w:szCs w:val="24"/>
          <w:highlight w:val="none"/>
          <w:lang w:val="en-US" w:eastAsia="zh-CN"/>
        </w:rPr>
      </w:r>
      <w:r/>
    </w:p>
    <w:p>
      <w:pPr>
        <w:pStyle w:val="871"/>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18、成交供应商对服务缺陷不予更正，</w:t>
      </w:r>
      <w:r>
        <w:rPr>
          <w:rFonts w:hint="eastAsia" w:ascii="宋体" w:hAnsi="宋体" w:cs="宋体"/>
          <w:color w:val="000000"/>
          <w:sz w:val="24"/>
          <w:szCs w:val="24"/>
          <w:highlight w:val="none"/>
          <w:lang w:val="en-US" w:eastAsia="zh-CN"/>
        </w:rPr>
        <w:t xml:space="preserve">丙方</w:t>
      </w:r>
      <w:r>
        <w:rPr>
          <w:rFonts w:hint="eastAsia" w:ascii="宋体" w:hAnsi="宋体" w:eastAsia="宋体" w:cs="宋体"/>
          <w:color w:val="000000"/>
          <w:sz w:val="24"/>
          <w:szCs w:val="24"/>
          <w:highlight w:val="none"/>
          <w:lang w:val="en-US" w:eastAsia="zh-CN"/>
        </w:rPr>
        <w:t xml:space="preserve">有权另请其他单位更正，所发生的费用由成交供应商承担。</w:t>
      </w:r>
      <w:r>
        <w:rPr>
          <w:rFonts w:hint="eastAsia" w:ascii="宋体" w:hAnsi="宋体" w:eastAsia="宋体" w:cs="宋体"/>
          <w:color w:val="000000"/>
          <w:sz w:val="24"/>
          <w:szCs w:val="24"/>
          <w:highlight w:val="none"/>
          <w:lang w:val="en-US" w:eastAsia="zh-CN"/>
        </w:rPr>
      </w:r>
      <w:r/>
    </w:p>
    <w:p>
      <w:pPr>
        <w:pStyle w:val="871"/>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19、响应单位提供的磋商响应文件内容须真实、准确、有效，如提供的参数虚假或对采购文件所要求说明的情况故意隐瞒或虚报，按《中华人民共和国政府采购法》第七十七条的相关办法处理。</w:t>
      </w:r>
      <w:r>
        <w:rPr>
          <w:rFonts w:hint="eastAsia" w:ascii="宋体" w:hAnsi="宋体" w:eastAsia="宋体" w:cs="宋体"/>
          <w:color w:val="000000"/>
          <w:sz w:val="24"/>
          <w:szCs w:val="24"/>
          <w:highlight w:val="none"/>
          <w:lang w:val="en-US" w:eastAsia="zh-CN"/>
        </w:rPr>
      </w:r>
      <w:r/>
    </w:p>
    <w:p>
      <w:pPr>
        <w:pStyle w:val="871"/>
        <w:ind w:left="0" w:right="0" w:firstLine="480"/>
        <w:jc w:val="both"/>
        <w:keepLines w:val="0"/>
        <w:keepNext w:val="0"/>
        <w:spacing w:before="0" w:beforeAutospacing="0" w:after="0" w:afterAutospacing="0" w:line="360" w:lineRule="auto"/>
        <w:widowControl w:val="off"/>
        <w:rPr>
          <w:color w:val="000000"/>
          <w:highlight w:val="none"/>
          <w:lang w:val="en-US"/>
        </w:rPr>
        <w:suppressLineNumbers w:val="0"/>
      </w:pPr>
      <w:r>
        <w:rPr>
          <w:rFonts w:hint="eastAsia" w:ascii="宋体" w:hAnsi="宋体" w:eastAsia="宋体" w:cs="宋体"/>
          <w:color w:val="000000"/>
          <w:sz w:val="24"/>
          <w:szCs w:val="24"/>
          <w:highlight w:val="none"/>
          <w:lang w:val="en-US" w:eastAsia="zh-CN" w:bidi="ar"/>
        </w:rPr>
        <w:t xml:space="preserve">20、验收标准：按相关的国家规定和标准及采购文件的规定由采购单位组织验收。</w:t>
      </w:r>
      <w:r>
        <w:rPr>
          <w:color w:val="000000"/>
          <w:highlight w:val="none"/>
          <w:lang w:val="en-US"/>
        </w:rPr>
      </w:r>
      <w:r/>
    </w:p>
    <w:p>
      <w:pPr>
        <w:pStyle w:val="87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21、凡涉及磋商采购文件的补充说明和修改，均以苏州市政府采购网上公示的补充通知为准。</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22、根据《关于贯彻执行绿色采购、促进残疾人就业和支持监狱企业发展有关政策的通知》（苏财购〔2019〕10号），根据财政部、国家发展改革委、生态环境部、市场监管总局等部门发布的节能产品、环境标志产品政府采购品目清单，拟采购产品属于节能产品、环境标志产品品目清单范围内强制采购的，响应单位必须提供由国家确定的认证机构出具的、处于有效期之内的节能产品、环境标志产品认证证书（通过中国政府采购网查询、了解国家确定的认证机构和获证产品相关情况）。未提供或提供不全的将视为未实质性响应采购要求。</w:t>
      </w:r>
      <w:r>
        <w:rPr>
          <w:rFonts w:hint="eastAsia" w:ascii="宋体" w:hAnsi="宋体" w:eastAsia="宋体" w:cs="宋体"/>
          <w:color w:val="000000"/>
          <w:sz w:val="24"/>
          <w:szCs w:val="24"/>
          <w:highlight w:val="none"/>
          <w:lang w:val="en-US"/>
        </w:rPr>
      </w:r>
      <w:r/>
    </w:p>
    <w:p>
      <w:pPr>
        <w:pStyle w:val="871"/>
        <w:ind w:firstLine="482"/>
        <w:spacing w:line="360" w:lineRule="auto"/>
        <w:rPr>
          <w:rFonts w:hint="eastAsia" w:ascii="宋体" w:hAnsi="宋体" w:cs="宋体"/>
          <w:color w:val="000000"/>
          <w:sz w:val="24"/>
          <w:highlight w:val="none"/>
        </w:rPr>
        <w:outlineLvl w:val="0"/>
      </w:pPr>
      <w:r>
        <w:rPr>
          <w:rFonts w:hint="eastAsia" w:ascii="宋体" w:hAnsi="宋体" w:cs="宋体"/>
          <w:b/>
          <w:color w:val="000000"/>
          <w:sz w:val="24"/>
          <w:highlight w:val="none"/>
          <w:lang w:bidi="ar"/>
        </w:rPr>
        <w:t xml:space="preserve">五、响应文件的组成及要求</w:t>
      </w:r>
      <w:r>
        <w:rPr>
          <w:rFonts w:hint="eastAsia" w:ascii="宋体" w:hAnsi="宋体" w:cs="宋体"/>
          <w:color w:val="000000"/>
          <w:sz w:val="24"/>
          <w:highlight w:val="none"/>
        </w:rPr>
      </w:r>
      <w:r/>
    </w:p>
    <w:p>
      <w:pPr>
        <w:pStyle w:val="871"/>
        <w:ind w:left="0" w:right="-161"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（一）文件组成（部分格式见附件）</w:t>
      </w:r>
      <w:r>
        <w:rPr>
          <w:rFonts w:hint="eastAsia" w:ascii="宋体" w:hAnsi="宋体" w:eastAsia="宋体" w:cs="宋体"/>
          <w:color w:val="000000"/>
          <w:sz w:val="24"/>
          <w:szCs w:val="24"/>
          <w:highlight w:val="none"/>
          <w:lang w:val="en-US"/>
        </w:rPr>
      </w:r>
      <w:r/>
    </w:p>
    <w:p>
      <w:pPr>
        <w:pStyle w:val="871"/>
        <w:ind w:left="0" w:right="-161"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1.报价部分</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（1）响应报价表（见附件格式）；</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（2）磋商声明书（见附件格式）；</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（3）关于资格文件的声明函（见附件格式）；</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（4）法定代表人身份证扫描件、法定代表人授权委托书和委托代理人身份证扫描件（如有授权）(格式见附件)；</w:t>
      </w:r>
      <w:r>
        <w:rPr>
          <w:rFonts w:hint="eastAsia" w:ascii="宋体" w:hAnsi="宋体" w:eastAsia="宋体" w:cs="宋体"/>
          <w:color w:val="000000"/>
          <w:sz w:val="24"/>
          <w:szCs w:val="24"/>
          <w:highlight w:val="none"/>
          <w:lang w:val="en-US"/>
        </w:rPr>
      </w:r>
      <w:r/>
    </w:p>
    <w:p>
      <w:pPr>
        <w:pStyle w:val="891"/>
        <w:ind w:left="0" w:right="0" w:firstLine="480"/>
        <w:jc w:val="both"/>
        <w:keepLines w:val="0"/>
        <w:keepNext w:val="0"/>
        <w:spacing w:before="0" w:beforeAutospacing="0" w:after="0" w:afterAutospacing="0" w:line="360" w:lineRule="auto"/>
        <w:widowControl/>
        <w:rPr>
          <w:color w:val="000000"/>
          <w:highlight w:val="none"/>
          <w:lang w:val="en-US"/>
        </w:rPr>
        <w:suppressLineNumbers w:val="0"/>
      </w:pPr>
      <w:r>
        <w:rPr>
          <w:rFonts w:hint="eastAsia" w:ascii="宋体" w:hAnsi="宋体" w:eastAsia="宋体" w:cs="宋体"/>
          <w:color w:val="000000"/>
          <w:sz w:val="24"/>
          <w:szCs w:val="20"/>
          <w:highlight w:val="none"/>
          <w:lang w:val="en-US" w:eastAsia="zh-CN" w:bidi="ar"/>
        </w:rPr>
        <w:t xml:space="preserve">（5）响应单位营业执照副本、税务登记证副本、组织机构代码证副本（或三证合一营业执照副本扫描件）；</w:t>
      </w:r>
      <w:r>
        <w:rPr>
          <w:color w:val="000000"/>
          <w:highlight w:val="none"/>
          <w:lang w:val="en-US"/>
        </w:rPr>
      </w:r>
      <w:r/>
    </w:p>
    <w:p>
      <w:pPr>
        <w:pStyle w:val="87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2.技术文件部分</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18"/>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（1）《技术要求偏离表》、《商务条款偏离表》（详见格式），响应单位的响应文件与采购文件规定的有偏离的，应在此表中说明；</w:t>
      </w:r>
      <w:r>
        <w:rPr>
          <w:rFonts w:hint="eastAsia" w:ascii="宋体" w:hAnsi="宋体" w:eastAsia="宋体" w:cs="宋体"/>
          <w:color w:val="000000"/>
          <w:spacing w:val="-18"/>
          <w:sz w:val="24"/>
          <w:szCs w:val="24"/>
          <w:highlight w:val="none"/>
          <w:lang w:val="en-US"/>
        </w:rPr>
      </w:r>
      <w:r/>
    </w:p>
    <w:p>
      <w:pPr>
        <w:pStyle w:val="87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vertAlign w:val="baseline"/>
          <w:lang w:val="en-US"/>
        </w:rPr>
        <w:suppressLineNumbers w:val="0"/>
      </w:pPr>
      <w:r>
        <w:rPr>
          <w:rFonts w:hint="eastAsia" w:ascii="宋体" w:hAnsi="宋体" w:eastAsia="宋体" w:cs="宋体"/>
          <w:color w:val="000000"/>
          <w:sz w:val="24"/>
          <w:szCs w:val="24"/>
          <w:highlight w:val="none"/>
          <w:vertAlign w:val="baseline"/>
          <w:lang w:val="en-US" w:eastAsia="zh-CN" w:bidi="ar"/>
        </w:rPr>
        <w:t xml:space="preserve">（2）</w:t>
      </w:r>
      <w:r>
        <w:rPr>
          <w:rFonts w:hint="eastAsia" w:ascii="宋体" w:hAnsi="宋体" w:eastAsia="宋体" w:cs="宋体"/>
          <w:bCs/>
          <w:color w:val="000000"/>
          <w:sz w:val="24"/>
          <w:szCs w:val="24"/>
          <w:highlight w:val="none"/>
          <w:vertAlign w:val="baseline"/>
          <w:lang w:val="en-US" w:eastAsia="zh-CN" w:bidi="ar"/>
        </w:rPr>
        <w:t xml:space="preserve">服务方案</w:t>
      </w:r>
      <w:r>
        <w:rPr>
          <w:rFonts w:hint="eastAsia" w:ascii="宋体" w:hAnsi="宋体" w:eastAsia="宋体" w:cs="宋体"/>
          <w:color w:val="000000"/>
          <w:sz w:val="24"/>
          <w:szCs w:val="24"/>
          <w:highlight w:val="none"/>
          <w:vertAlign w:val="baseline"/>
          <w:lang w:val="en-US" w:eastAsia="zh-CN" w:bidi="ar"/>
        </w:rPr>
        <w:t xml:space="preserve">；</w:t>
      </w:r>
      <w:r>
        <w:rPr>
          <w:rFonts w:hint="eastAsia" w:ascii="宋体" w:hAnsi="宋体" w:eastAsia="宋体" w:cs="宋体"/>
          <w:color w:val="000000"/>
          <w:sz w:val="24"/>
          <w:szCs w:val="24"/>
          <w:highlight w:val="none"/>
          <w:vertAlign w:val="baseline"/>
          <w:lang w:val="en-US"/>
        </w:rPr>
      </w:r>
      <w:r/>
    </w:p>
    <w:p>
      <w:pPr>
        <w:pStyle w:val="871"/>
        <w:ind w:left="0" w:right="0" w:firstLine="480"/>
        <w:jc w:val="both"/>
        <w:keepLines w:val="0"/>
        <w:keepNext w:val="0"/>
        <w:spacing w:before="0" w:beforeAutospacing="0" w:after="0" w:afterAutospacing="0" w:line="360" w:lineRule="auto"/>
        <w:widowControl w:val="off"/>
        <w:tabs>
          <w:tab w:val="left" w:pos="502" w:leader="none"/>
        </w:tabs>
        <w:rPr>
          <w:rFonts w:hint="eastAsia" w:ascii="宋体" w:hAnsi="宋体" w:eastAsia="宋体" w:cs="宋体"/>
          <w:color w:val="000000"/>
          <w:sz w:val="24"/>
          <w:szCs w:val="24"/>
          <w:highlight w:val="none"/>
          <w:lang w:val="en-US" w:bidi="ar"/>
        </w:rPr>
        <w:suppressLineNumbers w:val="0"/>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val="en-US" w:eastAsia="zh-CN" w:bidi="ar"/>
        </w:rPr>
        <w:t xml:space="preserve">针对本项目投入人员情况介绍</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bidi="ar"/>
        </w:rPr>
      </w:r>
      <w:r/>
    </w:p>
    <w:p>
      <w:pPr>
        <w:pStyle w:val="892"/>
        <w:ind w:left="0" w:right="0" w:firstLine="480"/>
        <w:spacing w:before="0" w:beforeAutospacing="0" w:after="120" w:afterAutospacing="0"/>
        <w:widowControl/>
        <w:rPr>
          <w:color w:val="000000"/>
          <w:highlight w:val="none"/>
          <w:lang w:val="en-US" w:eastAsia="zh-CN"/>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bidi="ar"/>
        </w:rPr>
        <w:t xml:space="preserve">）类似业绩一览表；</w:t>
      </w:r>
      <w:r>
        <w:rPr>
          <w:color w:val="000000"/>
          <w:highlight w:val="none"/>
          <w:lang w:val="en-US" w:eastAsia="zh-CN"/>
        </w:rPr>
      </w:r>
      <w:r/>
    </w:p>
    <w:p>
      <w:pPr>
        <w:pStyle w:val="871"/>
        <w:ind w:left="0" w:right="0" w:firstLine="480"/>
        <w:jc w:val="both"/>
        <w:keepLines w:val="0"/>
        <w:keepNext w:val="0"/>
        <w:spacing w:before="0" w:beforeAutospacing="0" w:after="0" w:afterAutospacing="0" w:line="360" w:lineRule="auto"/>
        <w:widowControl w:val="off"/>
        <w:tabs>
          <w:tab w:val="left" w:pos="502" w:leader="none"/>
        </w:tabs>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（5）其他资料（采购需求及评分标准中所涉及到的其他材料）；</w:t>
      </w:r>
      <w:r>
        <w:rPr>
          <w:rFonts w:hint="eastAsia" w:ascii="宋体" w:hAnsi="宋体" w:eastAsia="宋体" w:cs="宋体"/>
          <w:color w:val="000000"/>
          <w:sz w:val="24"/>
          <w:szCs w:val="24"/>
          <w:highlight w:val="none"/>
          <w:lang w:val="en-US"/>
        </w:rPr>
      </w:r>
      <w:r/>
    </w:p>
    <w:p>
      <w:pPr>
        <w:pStyle w:val="871"/>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3.资格证明文件： </w:t>
      </w:r>
      <w:r>
        <w:rPr>
          <w:rFonts w:hint="eastAsia" w:ascii="宋体" w:hAnsi="宋体" w:eastAsia="宋体" w:cs="宋体"/>
          <w:color w:val="000000"/>
          <w:sz w:val="24"/>
          <w:szCs w:val="24"/>
          <w:highlight w:val="none"/>
          <w:lang w:val="en-US"/>
        </w:rPr>
      </w:r>
      <w:r/>
    </w:p>
    <w:p>
      <w:pPr>
        <w:pStyle w:val="871"/>
        <w:ind w:left="0" w:right="-161"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（1）关于资格文件的声明函（详见附件格式）；</w:t>
      </w:r>
      <w:r>
        <w:rPr>
          <w:rFonts w:hint="eastAsia" w:ascii="宋体" w:hAnsi="宋体" w:eastAsia="宋体" w:cs="宋体"/>
          <w:color w:val="000000"/>
          <w:sz w:val="24"/>
          <w:szCs w:val="24"/>
          <w:highlight w:val="none"/>
          <w:lang w:val="en-US"/>
        </w:rPr>
      </w:r>
      <w:r/>
    </w:p>
    <w:p>
      <w:pPr>
        <w:pStyle w:val="871"/>
        <w:ind w:left="0" w:right="-161"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（2）响应单位情况表（详见附件格式）；</w:t>
      </w:r>
      <w:r>
        <w:rPr>
          <w:rFonts w:hint="eastAsia" w:ascii="宋体" w:hAnsi="宋体" w:eastAsia="宋体" w:cs="宋体"/>
          <w:color w:val="000000"/>
          <w:sz w:val="24"/>
          <w:szCs w:val="24"/>
          <w:highlight w:val="none"/>
          <w:lang w:val="en-US"/>
        </w:rPr>
      </w:r>
      <w:r/>
    </w:p>
    <w:p>
      <w:pPr>
        <w:pStyle w:val="891"/>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0"/>
          <w:highlight w:val="none"/>
          <w:lang w:val="en-US"/>
        </w:rPr>
        <w:suppressLineNumbers w:val="0"/>
      </w:pPr>
      <w:r>
        <w:rPr>
          <w:rFonts w:hint="eastAsia" w:ascii="宋体" w:hAnsi="宋体" w:eastAsia="宋体" w:cs="宋体"/>
          <w:color w:val="000000"/>
          <w:sz w:val="24"/>
          <w:szCs w:val="20"/>
          <w:highlight w:val="none"/>
          <w:lang w:val="en-US" w:eastAsia="zh-CN" w:bidi="ar"/>
        </w:rPr>
        <w:t xml:space="preserve">（3）具有独立承担民事责任的能力证明。包括法人或者其他组织的营业执照等证明文件，自然人的身份证明。</w:t>
      </w:r>
      <w:r>
        <w:rPr>
          <w:rFonts w:hint="eastAsia" w:ascii="宋体" w:hAnsi="宋体" w:eastAsia="宋体" w:cs="宋体"/>
          <w:color w:val="000000"/>
          <w:sz w:val="24"/>
          <w:szCs w:val="20"/>
          <w:highlight w:val="none"/>
          <w:lang w:val="en-US"/>
        </w:rPr>
      </w:r>
      <w:r/>
    </w:p>
    <w:p>
      <w:pPr>
        <w:pStyle w:val="891"/>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0"/>
          <w:highlight w:val="none"/>
          <w:lang w:val="en-US" w:eastAsia="zh-CN" w:bidi="ar"/>
        </w:rPr>
        <w:t xml:space="preserve">（4）具有良好的商业信誉和健全的财务会计制度证明。提供最近一期（2023或2024年度）财务报告，其他组织、自然人及成立未满一年的法人应提供银行出具的资信证明；</w:t>
      </w:r>
      <w:r>
        <w:rPr>
          <w:rFonts w:hint="eastAsia" w:ascii="宋体" w:hAnsi="宋体" w:eastAsia="宋体" w:cs="宋体"/>
          <w:color w:val="000000"/>
          <w:sz w:val="24"/>
          <w:szCs w:val="24"/>
          <w:highlight w:val="none"/>
          <w:lang w:val="en-US"/>
        </w:rPr>
      </w:r>
      <w:r/>
    </w:p>
    <w:p>
      <w:pPr>
        <w:pStyle w:val="891"/>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（5）有依法缴纳税收和社会保障资金的良好记录。最近一期依法缴纳税收的凭据，社会保险登记证（如有）和最近一期依法缴纳社会保险的凭据（专用收据或社会保险缴纳清单）；</w:t>
      </w:r>
      <w:r>
        <w:rPr>
          <w:rFonts w:hint="eastAsia" w:ascii="宋体" w:hAnsi="宋体" w:eastAsia="宋体" w:cs="宋体"/>
          <w:color w:val="000000"/>
          <w:sz w:val="24"/>
          <w:szCs w:val="24"/>
          <w:highlight w:val="none"/>
          <w:lang w:val="en-US"/>
        </w:rPr>
      </w:r>
      <w:r/>
    </w:p>
    <w:p>
      <w:pPr>
        <w:pStyle w:val="891"/>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6）履行合同所必备的设备和专业技术能力的证明材料。根据《中华人民共和国企业法人登记管理条例》第十三条及相关部门规章的规定，企业法人性质的政府采购供应商应在经工商管理部门核准登记注册的经营范围内参与经营活动。</w:t>
      </w:r>
      <w:r>
        <w:rPr>
          <w:rFonts w:hint="eastAsia" w:ascii="宋体" w:hAnsi="宋体" w:eastAsia="宋体" w:cs="宋体"/>
          <w:color w:val="000000"/>
          <w:sz w:val="24"/>
          <w:szCs w:val="24"/>
          <w:highlight w:val="none"/>
          <w:lang w:val="en-US"/>
        </w:rPr>
      </w:r>
      <w:r/>
    </w:p>
    <w:p>
      <w:pPr>
        <w:pStyle w:val="871"/>
        <w:ind w:left="0" w:right="-161"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（7）参加政府采购活动前三年内在经营活动中没有重大违法记录的书面声明函。</w:t>
      </w:r>
      <w:r>
        <w:rPr>
          <w:rFonts w:hint="eastAsia" w:ascii="宋体" w:hAnsi="宋体" w:eastAsia="宋体" w:cs="宋体"/>
          <w:color w:val="000000"/>
          <w:sz w:val="24"/>
          <w:szCs w:val="24"/>
          <w:highlight w:val="none"/>
          <w:lang w:val="en-US"/>
        </w:rPr>
      </w:r>
      <w:r/>
    </w:p>
    <w:p>
      <w:pPr>
        <w:pStyle w:val="897"/>
        <w:ind w:left="0" w:firstLine="480"/>
        <w:spacing w:line="360" w:lineRule="auto"/>
        <w:widowControl/>
        <w:rPr>
          <w:rFonts w:hAnsi="宋体" w:cs="宋体"/>
          <w:color w:val="000000"/>
          <w:sz w:val="24"/>
          <w:szCs w:val="22"/>
          <w:highlight w:val="none"/>
          <w:lang w:val="en-US"/>
        </w:rPr>
      </w:pPr>
      <w:r>
        <w:rPr>
          <w:rFonts w:hAnsi="宋体" w:cs="宋体"/>
          <w:color w:val="000000"/>
          <w:sz w:val="24"/>
          <w:szCs w:val="22"/>
          <w:highlight w:val="none"/>
          <w:lang w:eastAsia="zh-CN"/>
        </w:rPr>
        <w:t xml:space="preserve">（</w:t>
      </w:r>
      <w:r>
        <w:rPr>
          <w:rFonts w:hAnsi="宋体" w:cs="宋体"/>
          <w:color w:val="000000"/>
          <w:sz w:val="24"/>
          <w:szCs w:val="22"/>
          <w:highlight w:val="none"/>
          <w:lang w:val="en-US"/>
        </w:rPr>
        <w:t xml:space="preserve">8</w:t>
      </w:r>
      <w:r>
        <w:rPr>
          <w:rFonts w:hAnsi="宋体" w:cs="宋体"/>
          <w:color w:val="000000"/>
          <w:sz w:val="24"/>
          <w:szCs w:val="22"/>
          <w:highlight w:val="none"/>
          <w:lang w:eastAsia="zh-CN"/>
        </w:rPr>
        <w:t xml:space="preserve">）提供《中小企业声明函》或《残疾人福利性单位声明函》或省级以上监狱管理局、戒毒管理局（含新疆生产建设兵团）出具的属于监狱企业的证明文件；</w:t>
      </w:r>
      <w:r>
        <w:rPr>
          <w:rFonts w:hAnsi="宋体" w:cs="宋体"/>
          <w:color w:val="000000"/>
          <w:sz w:val="24"/>
          <w:szCs w:val="22"/>
          <w:highlight w:val="none"/>
          <w:lang w:val="en-US"/>
        </w:rPr>
      </w:r>
      <w:r/>
    </w:p>
    <w:p>
      <w:pPr>
        <w:pStyle w:val="871"/>
        <w:ind w:left="0" w:right="-159" w:firstLine="480"/>
        <w:jc w:val="both"/>
        <w:keepLines w:val="0"/>
        <w:keepNext w:val="0"/>
        <w:spacing w:before="0" w:beforeAutospacing="0" w:after="0" w:afterAutospacing="0" w:line="360" w:lineRule="auto"/>
        <w:widowControl w:val="off"/>
        <w:rPr>
          <w:rFonts w:hint="eastAsia" w:ascii="宋体" w:hAnsi="宋体" w:cs="宋体"/>
          <w:color w:val="000000"/>
          <w:sz w:val="24"/>
          <w:highlight w:val="none"/>
        </w:rPr>
        <w:suppressLineNumbers w:val="0"/>
      </w:pPr>
      <w:r>
        <w:rPr>
          <w:rFonts w:hint="eastAsia" w:ascii="宋体" w:hAnsi="宋体" w:eastAsia="宋体" w:cs="宋体"/>
          <w:color w:val="000000"/>
          <w:sz w:val="24"/>
          <w:szCs w:val="24"/>
          <w:highlight w:val="none"/>
          <w:lang w:val="en-US" w:eastAsia="zh-CN" w:bidi="ar"/>
        </w:rPr>
        <w:t xml:space="preserve">（9）其他资料（采购需求及评分标准中所涉及到的其他材料）。</w:t>
      </w:r>
      <w:r>
        <w:rPr>
          <w:rFonts w:hint="eastAsia" w:ascii="宋体" w:hAnsi="宋体" w:cs="宋体"/>
          <w:color w:val="000000"/>
          <w:sz w:val="24"/>
          <w:highlight w:val="none"/>
        </w:rPr>
      </w:r>
      <w:r/>
    </w:p>
    <w:p>
      <w:pPr>
        <w:pStyle w:val="871"/>
        <w:ind w:right="-16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（二）文件要求：</w:t>
      </w:r>
      <w:r>
        <w:rPr>
          <w:rFonts w:hint="eastAsia" w:ascii="宋体" w:hAnsi="宋体" w:cs="宋体"/>
          <w:color w:val="000000"/>
          <w:sz w:val="24"/>
          <w:highlight w:val="none"/>
        </w:rPr>
      </w:r>
      <w:r/>
    </w:p>
    <w:p>
      <w:pPr>
        <w:pStyle w:val="87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磋商文件中关于电子响应文件中要求供应商法定代表人或代理人亲自签署或盖章及加盖供应商公章处必须按要求签署及盖章。不按要求签字和加盖公章的视为不实质性响应采购文件要求。</w:t>
      </w:r>
      <w:r>
        <w:rPr>
          <w:rFonts w:hint="eastAsia" w:ascii="宋体" w:hAnsi="宋体"/>
          <w:color w:val="000000"/>
          <w:sz w:val="24"/>
          <w:szCs w:val="24"/>
          <w:highlight w:val="none"/>
        </w:rPr>
      </w:r>
      <w:r/>
    </w:p>
    <w:p>
      <w:pPr>
        <w:pStyle w:val="876"/>
        <w:spacing w:line="360" w:lineRule="auto"/>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4、本项目采用线上二次报价：</w:t>
      </w:r>
      <w:r>
        <w:rPr>
          <w:rFonts w:hint="eastAsia" w:ascii="宋体" w:hAnsi="宋体" w:eastAsia="宋体" w:cs="Times New Roman"/>
          <w:color w:val="000000"/>
          <w:sz w:val="24"/>
          <w:szCs w:val="24"/>
          <w:highlight w:val="none"/>
          <w:u w:val="single"/>
          <w:lang w:val="en-US" w:eastAsia="zh-CN" w:bidi="ar-SA"/>
        </w:rPr>
      </w:r>
      <w:r/>
    </w:p>
    <w:p>
      <w:pPr>
        <w:pStyle w:val="876"/>
        <w:spacing w:line="360" w:lineRule="auto"/>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Times New Roman"/>
          <w:color w:val="000000"/>
          <w:sz w:val="24"/>
          <w:szCs w:val="24"/>
          <w:highlight w:val="none"/>
          <w:u w:val="single"/>
          <w:lang w:val="en-US" w:eastAsia="zh-CN" w:bidi="ar-SA"/>
        </w:rPr>
      </w:r>
      <w:r/>
    </w:p>
    <w:p>
      <w:pPr>
        <w:pStyle w:val="876"/>
        <w:spacing w:line="360" w:lineRule="auto"/>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已提交响应文件的供应商，在提交最后报价之前，可以根据磋商情况退出磋商，并在“苏采云”系统中提交“退出磋商函”并加盖CA电子公章。</w:t>
      </w:r>
      <w:r>
        <w:rPr>
          <w:rFonts w:hint="eastAsia" w:ascii="宋体" w:hAnsi="宋体" w:eastAsia="宋体" w:cs="Times New Roman"/>
          <w:color w:val="000000"/>
          <w:sz w:val="24"/>
          <w:szCs w:val="24"/>
          <w:highlight w:val="none"/>
          <w:u w:val="single"/>
          <w:lang w:val="en-US" w:eastAsia="zh-CN" w:bidi="ar-SA"/>
        </w:rPr>
      </w:r>
      <w:r/>
    </w:p>
    <w:p>
      <w:pPr>
        <w:pStyle w:val="871"/>
        <w:ind w:firstLine="480"/>
        <w:spacing w:line="360" w:lineRule="auto"/>
        <w:rPr>
          <w:rFonts w:hint="eastAsia" w:ascii="宋体" w:hAnsi="宋体" w:eastAsia="宋体" w:cs="Times New Roman"/>
          <w:color w:val="000000"/>
          <w:sz w:val="24"/>
          <w:szCs w:val="24"/>
          <w:highlight w:val="none"/>
          <w:u w:val="single"/>
          <w:lang w:val="en-US" w:eastAsia="zh-CN" w:bidi="ar-SA"/>
        </w:rPr>
        <w:outlineLvl w:val="0"/>
      </w:pPr>
      <w:r>
        <w:rPr>
          <w:rFonts w:hint="eastAsia" w:ascii="宋体" w:hAnsi="宋体" w:eastAsia="宋体" w:cs="Times New Roman"/>
          <w:color w:val="000000"/>
          <w:sz w:val="24"/>
          <w:szCs w:val="24"/>
          <w:highlight w:val="none"/>
          <w:u w:val="single"/>
          <w:lang w:val="en-US" w:eastAsia="zh-CN" w:bidi="ar-SA"/>
        </w:rPr>
        <w:t xml:space="preserve">进入项目评审流程后，建议各供应商法定代表人或授权委托人始终保持通讯顺畅，时刻关注不见面开标大厅，不离开不见面开标大厅。</w:t>
      </w:r>
      <w:r>
        <w:rPr>
          <w:rFonts w:hint="eastAsia" w:ascii="宋体" w:hAnsi="宋体" w:eastAsia="宋体" w:cs="Times New Roman"/>
          <w:color w:val="000000"/>
          <w:sz w:val="24"/>
          <w:szCs w:val="24"/>
          <w:highlight w:val="none"/>
          <w:u w:val="single"/>
          <w:lang w:val="en-US" w:eastAsia="zh-CN" w:bidi="ar-SA"/>
        </w:rPr>
      </w:r>
      <w:r/>
    </w:p>
    <w:p>
      <w:pPr>
        <w:pStyle w:val="871"/>
        <w:ind w:firstLine="482"/>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lang w:bidi="ar"/>
        </w:rPr>
        <w:t xml:space="preserve">六、磋商程序</w:t>
      </w:r>
      <w:r>
        <w:rPr>
          <w:rFonts w:hint="eastAsia" w:ascii="宋体" w:hAnsi="宋体" w:cs="宋体"/>
          <w:b/>
          <w:color w:val="000000"/>
          <w:sz w:val="24"/>
          <w:highlight w:val="none"/>
        </w:rPr>
      </w:r>
      <w:r/>
    </w:p>
    <w:p>
      <w:pPr>
        <w:pStyle w:val="871"/>
        <w:ind w:firstLine="42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采购代理机构按本须知规定的时间、地点主持磋商采购活动。</w:t>
      </w:r>
      <w:r>
        <w:rPr>
          <w:rFonts w:ascii="宋体" w:hAnsi="宋体" w:cs="宋体"/>
          <w:color w:val="000000"/>
          <w:sz w:val="24"/>
          <w:szCs w:val="24"/>
          <w:highlight w:val="none"/>
        </w:rPr>
      </w:r>
      <w:r/>
    </w:p>
    <w:p>
      <w:pPr>
        <w:pStyle w:val="871"/>
        <w:ind w:firstLine="42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ascii="宋体" w:hAnsi="宋体" w:cs="宋体"/>
          <w:color w:val="000000"/>
          <w:sz w:val="24"/>
          <w:szCs w:val="24"/>
          <w:highlight w:val="none"/>
        </w:rPr>
      </w:r>
      <w:r/>
    </w:p>
    <w:p>
      <w:pPr>
        <w:pStyle w:val="871"/>
        <w:ind w:firstLine="42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由磋商小组审查供应商解密的响应文件。</w:t>
      </w:r>
      <w:r>
        <w:rPr>
          <w:rFonts w:ascii="宋体" w:hAnsi="宋体" w:cs="宋体"/>
          <w:color w:val="000000"/>
          <w:sz w:val="24"/>
          <w:szCs w:val="24"/>
          <w:highlight w:val="none"/>
        </w:rPr>
      </w:r>
      <w:r/>
    </w:p>
    <w:p>
      <w:pPr>
        <w:pStyle w:val="871"/>
        <w:ind w:firstLine="42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 w:val="24"/>
          <w:szCs w:val="24"/>
          <w:highlight w:val="none"/>
        </w:rPr>
      </w:r>
      <w:r/>
    </w:p>
    <w:p>
      <w:pPr>
        <w:pStyle w:val="871"/>
        <w:ind w:firstLine="42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cs="宋体"/>
          <w:color w:val="000000"/>
          <w:sz w:val="24"/>
          <w:szCs w:val="24"/>
          <w:highlight w:val="none"/>
        </w:rPr>
      </w:r>
      <w:r/>
    </w:p>
    <w:p>
      <w:pPr>
        <w:pStyle w:val="871"/>
        <w:ind w:firstLine="422"/>
        <w:spacing w:line="360" w:lineRule="auto"/>
        <w:tabs>
          <w:tab w:val="left" w:pos="753" w:leader="none"/>
        </w:tabs>
        <w:rPr>
          <w:rFonts w:ascii="宋体" w:hAnsi="宋体" w:cs="宋体"/>
          <w:color w:val="000000"/>
          <w:sz w:val="24"/>
          <w:szCs w:val="24"/>
          <w:highlight w:val="none"/>
        </w:rPr>
      </w:pPr>
      <w:r>
        <w:rPr>
          <w:rFonts w:hint="eastAsia" w:ascii="宋体" w:hAnsi="宋体" w:cs="宋体"/>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color w:val="000000"/>
          <w:sz w:val="24"/>
          <w:szCs w:val="24"/>
          <w:highlight w:val="none"/>
        </w:rPr>
      </w:r>
      <w:r/>
    </w:p>
    <w:p>
      <w:pPr>
        <w:pStyle w:val="871"/>
        <w:ind w:firstLine="42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szCs w:val="24"/>
          <w:highlight w:val="none"/>
        </w:rPr>
        <w:t xml:space="preserve">磋商小组通过“苏采云”系统向供应商发布“磋商函”，供应商应当按照要求在“苏采云”系统提交“磋商响应函”并加盖CA电子公章。</w:t>
      </w:r>
      <w:r>
        <w:rPr>
          <w:rFonts w:ascii="宋体" w:hAnsi="宋体" w:cs="宋体"/>
          <w:color w:val="000000"/>
          <w:sz w:val="24"/>
          <w:szCs w:val="24"/>
          <w:highlight w:val="none"/>
        </w:rPr>
      </w:r>
      <w:r/>
    </w:p>
    <w:p>
      <w:pPr>
        <w:pStyle w:val="871"/>
        <w:ind w:firstLine="42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color w:val="000000"/>
          <w:sz w:val="24"/>
          <w:szCs w:val="24"/>
          <w:highlight w:val="none"/>
        </w:rPr>
      </w:r>
      <w:r/>
    </w:p>
    <w:p>
      <w:pPr>
        <w:pStyle w:val="871"/>
        <w:ind w:firstLine="42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供应商应当按照采购文件的变动情况和磋商小组的要求，各供应商应及时关注【评审】环节等待询标澄清进行回复。</w:t>
      </w:r>
      <w:r>
        <w:rPr>
          <w:rFonts w:ascii="宋体" w:hAnsi="宋体" w:cs="宋体"/>
          <w:color w:val="000000"/>
          <w:sz w:val="24"/>
          <w:szCs w:val="24"/>
          <w:highlight w:val="none"/>
        </w:rPr>
      </w:r>
      <w:r/>
    </w:p>
    <w:p>
      <w:pPr>
        <w:pStyle w:val="871"/>
        <w:ind w:firstLine="42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磋商结束后，</w:t>
      </w:r>
      <w:r>
        <w:rPr>
          <w:rFonts w:hint="eastAsia" w:ascii="宋体" w:hAnsi="宋体" w:cs="宋体"/>
          <w:b/>
          <w:bCs/>
          <w:color w:val="000000"/>
          <w:sz w:val="24"/>
          <w:szCs w:val="24"/>
          <w:highlight w:val="none"/>
        </w:rPr>
        <w:t xml:space="preserve">磋商小组将在“苏采云”系统向所有实质性响应的供应商发布“最后报价要求函”及最后报价格式表，要求所有实质性响应的供应商在规定时间内提交最后报价。</w:t>
      </w:r>
      <w:r>
        <w:rPr>
          <w:rFonts w:ascii="宋体" w:hAnsi="宋体" w:cs="宋体"/>
          <w:color w:val="000000"/>
          <w:sz w:val="24"/>
          <w:szCs w:val="24"/>
          <w:highlight w:val="none"/>
        </w:rPr>
      </w:r>
      <w:r/>
    </w:p>
    <w:p>
      <w:pPr>
        <w:pStyle w:val="871"/>
        <w:ind w:firstLine="42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sz w:val="24"/>
          <w:szCs w:val="24"/>
          <w:highlight w:val="none"/>
        </w:rPr>
      </w:r>
      <w:r/>
    </w:p>
    <w:p>
      <w:pPr>
        <w:pStyle w:val="871"/>
        <w:ind w:firstLine="420"/>
        <w:spacing w:line="360" w:lineRule="auto"/>
        <w:tabs>
          <w:tab w:val="left" w:pos="753" w:leader="none"/>
        </w:tabs>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磋商小组根据磋商成交原则确定成交供应商，并将结果通知所有参加磋商的供应商。</w:t>
      </w:r>
      <w:r>
        <w:rPr>
          <w:rFonts w:ascii="宋体" w:hAnsi="宋体" w:cs="宋体"/>
          <w:color w:val="000000"/>
          <w:sz w:val="24"/>
          <w:szCs w:val="24"/>
          <w:highlight w:val="none"/>
        </w:rPr>
      </w:r>
      <w:r/>
    </w:p>
    <w:p>
      <w:pPr>
        <w:pStyle w:val="871"/>
        <w:ind w:firstLine="420"/>
        <w:spacing w:line="360" w:lineRule="auto"/>
        <w:tabs>
          <w:tab w:val="left" w:pos="753" w:leader="none"/>
        </w:tabs>
        <w:rPr>
          <w:rFonts w:ascii="宋体" w:hAnsi="宋体" w:cs="宋体"/>
          <w:b/>
          <w:bCs/>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如磋商过程中出现本采购文件未尽事宜，由磋商小组根据政府采购有关法律、法规讨论决定。</w:t>
      </w:r>
      <w:r>
        <w:rPr>
          <w:rFonts w:ascii="宋体" w:hAnsi="宋体" w:cs="宋体"/>
          <w:b/>
          <w:bCs/>
          <w:color w:val="000000"/>
          <w:sz w:val="24"/>
          <w:szCs w:val="24"/>
          <w:highlight w:val="none"/>
        </w:rPr>
      </w:r>
      <w:r/>
    </w:p>
    <w:p>
      <w:pPr>
        <w:pStyle w:val="891"/>
        <w:ind w:right="-153" w:firstLine="482"/>
        <w:jc w:val="both"/>
        <w:spacing w:beforeAutospacing="0" w:afterAutospacing="0" w:line="360" w:lineRule="auto"/>
        <w:rPr>
          <w:rFonts w:cs="宋体"/>
          <w:b/>
          <w:color w:val="000000"/>
          <w:highlight w:val="none"/>
        </w:rPr>
        <w:outlineLvl w:val="0"/>
      </w:pPr>
      <w:r>
        <w:rPr>
          <w:rFonts w:cs="宋体"/>
          <w:b/>
          <w:color w:val="000000"/>
          <w:highlight w:val="none"/>
          <w:lang w:bidi="ar"/>
        </w:rPr>
        <w:t xml:space="preserve">七、综合说明</w:t>
      </w:r>
      <w:r>
        <w:rPr>
          <w:rFonts w:cs="宋体"/>
          <w:b/>
          <w:color w:val="000000"/>
          <w:highlight w:val="none"/>
        </w:rPr>
      </w:r>
      <w:r/>
    </w:p>
    <w:p>
      <w:pPr>
        <w:pStyle w:val="871"/>
        <w:ind w:firstLine="47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1、成交服务费：见前附表。</w:t>
      </w:r>
      <w:r>
        <w:rPr>
          <w:rFonts w:hint="eastAsia" w:ascii="宋体" w:hAnsi="宋体" w:cs="宋体"/>
          <w:color w:val="000000"/>
          <w:sz w:val="24"/>
          <w:highlight w:val="none"/>
        </w:rPr>
      </w:r>
      <w:r/>
    </w:p>
    <w:p>
      <w:pPr>
        <w:pStyle w:val="8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2、磋商说明：</w:t>
      </w:r>
      <w:r>
        <w:rPr>
          <w:rFonts w:hint="eastAsia" w:ascii="宋体" w:hAnsi="宋体" w:cs="宋体"/>
          <w:bCs/>
          <w:color w:val="000000"/>
          <w:sz w:val="24"/>
          <w:highlight w:val="none"/>
        </w:rPr>
      </w:r>
      <w:r/>
    </w:p>
    <w:p>
      <w:pPr>
        <w:pStyle w:val="8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（1）不符合供应商资格要求的响应文件将被拒绝；</w:t>
      </w:r>
      <w:r>
        <w:rPr>
          <w:rFonts w:hint="eastAsia" w:ascii="宋体" w:hAnsi="宋体" w:cs="宋体"/>
          <w:bCs/>
          <w:color w:val="000000"/>
          <w:sz w:val="24"/>
          <w:highlight w:val="none"/>
        </w:rPr>
      </w:r>
      <w:r/>
    </w:p>
    <w:p>
      <w:pPr>
        <w:pStyle w:val="8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（2）参加磋商的供应商需</w:t>
      </w:r>
      <w:r>
        <w:rPr>
          <w:rFonts w:hint="eastAsia" w:ascii="宋体" w:hAnsi="宋体" w:cs="宋体"/>
          <w:color w:val="000000"/>
          <w:sz w:val="24"/>
          <w:highlight w:val="none"/>
          <w:lang w:bidi="ar"/>
        </w:rPr>
        <w:t xml:space="preserve">提交《响应保证承诺书》加盖公章</w:t>
      </w:r>
      <w:r>
        <w:rPr>
          <w:rFonts w:hint="eastAsia" w:ascii="宋体" w:hAnsi="宋体" w:cs="宋体"/>
          <w:bCs/>
          <w:color w:val="000000"/>
          <w:sz w:val="24"/>
          <w:highlight w:val="none"/>
          <w:lang w:bidi="ar"/>
        </w:rPr>
        <w:t xml:space="preserve">，否则响应文件将被拒绝；</w:t>
      </w:r>
      <w:r>
        <w:rPr>
          <w:rFonts w:hint="eastAsia" w:ascii="宋体" w:hAnsi="宋体" w:cs="宋体"/>
          <w:bCs/>
          <w:color w:val="000000"/>
          <w:sz w:val="24"/>
          <w:highlight w:val="none"/>
        </w:rPr>
      </w:r>
      <w:r/>
    </w:p>
    <w:p>
      <w:pPr>
        <w:pStyle w:val="8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（3）参加磋商的供应商必须提供磋商代表的身份证明和法人授权委托书（法定代表人为磋商代表的可不提供）；</w:t>
      </w:r>
      <w:r>
        <w:rPr>
          <w:rFonts w:hint="eastAsia" w:ascii="宋体" w:hAnsi="宋体" w:cs="宋体"/>
          <w:bCs/>
          <w:color w:val="000000"/>
          <w:sz w:val="24"/>
          <w:highlight w:val="none"/>
        </w:rPr>
      </w:r>
      <w:r/>
    </w:p>
    <w:p>
      <w:pPr>
        <w:pStyle w:val="8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（4）响应文件密封和签署不符合要求的，响应文件将被拒绝；</w:t>
      </w:r>
      <w:r>
        <w:rPr>
          <w:rFonts w:hint="eastAsia" w:ascii="宋体" w:hAnsi="宋体" w:cs="宋体"/>
          <w:bCs/>
          <w:color w:val="000000"/>
          <w:sz w:val="24"/>
          <w:highlight w:val="none"/>
        </w:rPr>
      </w:r>
      <w:r/>
    </w:p>
    <w:p>
      <w:pPr>
        <w:pStyle w:val="8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（5）最终报价超过采购预算的，不能成交；</w:t>
      </w:r>
      <w:r>
        <w:rPr>
          <w:rFonts w:hint="eastAsia" w:ascii="宋体" w:hAnsi="宋体" w:cs="宋体"/>
          <w:bCs/>
          <w:color w:val="000000"/>
          <w:sz w:val="24"/>
          <w:highlight w:val="none"/>
        </w:rPr>
      </w:r>
      <w:r/>
    </w:p>
    <w:p>
      <w:pPr>
        <w:pStyle w:val="8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（6）不实质性响应磋商文件的不能成交；</w:t>
      </w:r>
      <w:r>
        <w:rPr>
          <w:rFonts w:hint="eastAsia" w:ascii="宋体" w:hAnsi="宋体" w:cs="宋体"/>
          <w:bCs/>
          <w:color w:val="000000"/>
          <w:sz w:val="24"/>
          <w:highlight w:val="none"/>
        </w:rPr>
      </w:r>
      <w:r/>
    </w:p>
    <w:p>
      <w:pPr>
        <w:pStyle w:val="8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t xml:space="preserve">（7）除《政府采购竞争性磋商采购方式管理暂行办法》第二十一条第三款规定的情形外，实质性响应磋商文件不满三家或进入二次报价的不满三家或二次报价在采购预算内不满三家的，磋商采购失败。</w:t>
      </w:r>
      <w:r>
        <w:rPr>
          <w:rFonts w:hint="eastAsia" w:ascii="宋体" w:hAnsi="宋体" w:cs="宋体"/>
          <w:bCs/>
          <w:color w:val="000000"/>
          <w:sz w:val="24"/>
          <w:highlight w:val="none"/>
        </w:rPr>
      </w:r>
      <w:r/>
    </w:p>
    <w:p>
      <w:pPr>
        <w:pStyle w:val="871"/>
        <w:ind w:left="210" w:right="-161" w:firstLine="240"/>
        <w:spacing w:line="360" w:lineRule="auto"/>
        <w:rPr>
          <w:rFonts w:ascii="宋体" w:hAnsi="宋体" w:cs="宋体"/>
          <w:color w:val="000000"/>
          <w:sz w:val="24"/>
          <w:highlight w:val="none"/>
        </w:rPr>
      </w:pPr>
      <w:r>
        <w:rPr>
          <w:rFonts w:hint="eastAsia" w:ascii="宋体" w:hAnsi="宋体" w:cs="宋体"/>
          <w:bCs/>
          <w:color w:val="000000"/>
          <w:sz w:val="24"/>
          <w:highlight w:val="none"/>
          <w:lang w:bidi="ar"/>
        </w:rPr>
        <w:t xml:space="preserve">3、凡涉及磋商采购文件的补充说明和修改，均以苏州政府采购网上发布的通知为准。</w:t>
      </w:r>
      <w:r>
        <w:rPr>
          <w:color w:val="000000"/>
          <w:highlight w:val="none"/>
        </w:rPr>
        <w:br w:type="page" w:clear="all"/>
      </w:r>
      <w:r>
        <w:rPr>
          <w:rFonts w:ascii="宋体" w:hAnsi="宋体" w:cs="宋体"/>
          <w:color w:val="000000"/>
          <w:sz w:val="24"/>
          <w:highlight w:val="none"/>
        </w:rPr>
      </w:r>
      <w:r/>
    </w:p>
    <w:p>
      <w:pPr>
        <w:pStyle w:val="871"/>
        <w:jc w:val="center"/>
        <w:spacing w:line="360" w:lineRule="auto"/>
        <w:tabs>
          <w:tab w:val="left" w:pos="315" w:leader="none"/>
          <w:tab w:val="center" w:pos="4153"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三、评审方法及评分标准</w:t>
      </w:r>
      <w:r>
        <w:rPr>
          <w:rFonts w:hint="eastAsia" w:ascii="宋体" w:hAnsi="宋体" w:cs="宋体"/>
          <w:b/>
          <w:color w:val="000000"/>
          <w:sz w:val="24"/>
          <w:highlight w:val="none"/>
        </w:rPr>
      </w:r>
      <w:r/>
    </w:p>
    <w:p>
      <w:pPr>
        <w:pStyle w:val="871"/>
        <w:ind w:firstLine="482"/>
        <w:spacing w:line="360" w:lineRule="auto"/>
        <w:rPr>
          <w:b/>
          <w:bCs/>
          <w:color w:val="000000"/>
          <w:sz w:val="24"/>
          <w:highlight w:val="none"/>
        </w:rPr>
      </w:pPr>
      <w:r>
        <w:rPr>
          <w:rFonts w:hint="eastAsia" w:ascii="Times New Roman" w:hAnsi="Times New Roman" w:cs="宋体"/>
          <w:b/>
          <w:bCs/>
          <w:color w:val="000000"/>
          <w:sz w:val="24"/>
          <w:highlight w:val="none"/>
          <w:lang w:bidi="ar"/>
        </w:rPr>
        <w:t xml:space="preserve">一、评审方法</w:t>
      </w:r>
      <w:r>
        <w:rPr>
          <w:b/>
          <w:bCs/>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1、本次磋商采用</w:t>
      </w:r>
      <w:r>
        <w:rPr>
          <w:rFonts w:hint="eastAsia" w:ascii="宋体" w:hAnsi="宋体" w:cs="宋体"/>
          <w:b/>
          <w:color w:val="000000"/>
          <w:sz w:val="24"/>
          <w:highlight w:val="none"/>
          <w:lang w:bidi="ar"/>
        </w:rPr>
        <w:t xml:space="preserve">综合评分法</w:t>
      </w:r>
      <w:r>
        <w:rPr>
          <w:rFonts w:hint="eastAsia" w:ascii="宋体" w:hAnsi="宋体" w:cs="宋体"/>
          <w:color w:val="000000"/>
          <w:sz w:val="24"/>
          <w:highlight w:val="none"/>
          <w:lang w:bidi="ar"/>
        </w:rPr>
        <w:t xml:space="preserve">，即在响应文件满足采购文件全部实质性要求且按评审因素的量化指标评审得分最高的供应商为成交候选供应商。采购人书面授权磋商小组直接确定成交供应商。</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2、磋商小组各成员独立对每个进入打分程序的有效磋商供应商的响应文件技术和资质部分以打分的形式进行评审和评价。</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3、对评委的评分（除价格分外）进行统计汇总，直接算术平均计算出每个磋商供应商的得分，加上价格得分即为每个磋商供应商的综合得分。</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4、如出现评审总得分最高的磋商供应商有两个或两个以上的，以磋商报价较低者优先作为成交候选人，如果磋商报价也相同的，则由采购代理机构组织以抽签方式确定成交候选人。</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5、针对中小型企业、残疾人福利企业和监狱企业的评审：</w:t>
      </w:r>
      <w:r>
        <w:rPr>
          <w:rFonts w:hint="eastAsia" w:ascii="宋体" w:hAnsi="宋体" w:cs="宋体"/>
          <w:color w:val="000000"/>
          <w:sz w:val="24"/>
          <w:highlight w:val="none"/>
        </w:rPr>
      </w:r>
      <w:r/>
    </w:p>
    <w:p>
      <w:pPr>
        <w:pStyle w:val="871"/>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本项目</w:t>
      </w:r>
      <w:r>
        <w:rPr>
          <w:rFonts w:hint="eastAsia" w:ascii="宋体" w:hAnsi="宋体" w:cs="宋体"/>
          <w:b/>
          <w:color w:val="000000"/>
          <w:sz w:val="24"/>
          <w:highlight w:val="none"/>
          <w:lang w:val="en-US" w:eastAsia="zh-CN" w:bidi="ar"/>
        </w:rPr>
        <w:t xml:space="preserve">为</w:t>
      </w:r>
      <w:r>
        <w:rPr>
          <w:rFonts w:hint="eastAsia" w:ascii="宋体" w:hAnsi="宋体" w:cs="宋体"/>
          <w:b/>
          <w:bCs/>
          <w:color w:val="000000"/>
          <w:sz w:val="24"/>
          <w:highlight w:val="none"/>
          <w:lang w:bidi="ar"/>
        </w:rPr>
        <w:t xml:space="preserve">专门面向中小企业采购的项目或者采购包，不再执行价格评审优惠的扶持政策。</w:t>
      </w:r>
      <w:r>
        <w:rPr>
          <w:rFonts w:hint="eastAsia" w:ascii="宋体" w:hAnsi="宋体" w:cs="宋体"/>
          <w:color w:val="000000"/>
          <w:sz w:val="24"/>
          <w:highlight w:val="none"/>
        </w:rPr>
      </w:r>
      <w:r/>
    </w:p>
    <w:p>
      <w:pPr>
        <w:pStyle w:val="891"/>
        <w:ind w:firstLine="482"/>
        <w:spacing w:line="360" w:lineRule="auto"/>
        <w:widowControl/>
        <w:rPr>
          <w:color w:val="000000"/>
          <w:highlight w:val="none"/>
        </w:rPr>
      </w:pPr>
      <w:r>
        <w:rPr>
          <w:b/>
          <w:color w:val="000000"/>
          <w:highlight w:val="none"/>
        </w:rPr>
        <w:t xml:space="preserve">供应商应提供中小企业声明函或残疾人福利性单位声明函或省级以上监狱管理局、戒毒管理局（含新疆生产建设兵团）出具的属于监狱企业的证明文件。</w:t>
      </w:r>
      <w:r>
        <w:rPr>
          <w:color w:val="000000"/>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注：</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①填报“中小企业声明函”需严格按“工信部联企业〔2011〕300号通知中的《中小企业划型标准规定》进行。</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②若供应商提供的声明函或认定证明为虚假材料，按“政府采购法”相关规定处理并报请政府监管部门给予行政处罚。</w:t>
      </w:r>
      <w:r>
        <w:rPr>
          <w:rFonts w:hint="eastAsia" w:ascii="宋体" w:hAnsi="宋体" w:cs="宋体"/>
          <w:color w:val="000000"/>
          <w:sz w:val="24"/>
          <w:highlight w:val="none"/>
        </w:rPr>
      </w:r>
      <w:r/>
    </w:p>
    <w:p>
      <w:pPr>
        <w:pStyle w:val="871"/>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③若为专门面向中小企业采购的项目或者采购包，不再执行价格评审优惠的扶持政策。</w:t>
      </w:r>
      <w:r>
        <w:rPr>
          <w:rFonts w:hint="eastAsia" w:ascii="宋体" w:hAnsi="宋体" w:cs="宋体"/>
          <w:color w:val="000000"/>
          <w:sz w:val="24"/>
          <w:highlight w:val="none"/>
        </w:rPr>
      </w:r>
      <w:r/>
    </w:p>
    <w:p>
      <w:pPr>
        <w:pStyle w:val="871"/>
        <w:ind w:firstLine="480"/>
        <w:spacing w:line="360" w:lineRule="auto"/>
        <w:tabs>
          <w:tab w:val="left" w:pos="753"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评审过程中出现下列情形之一的，磋商小组应当启动异常低价响应审查程序：</w:t>
      </w:r>
      <w:r>
        <w:rPr>
          <w:rFonts w:hint="eastAsia" w:ascii="宋体" w:hAnsi="宋体" w:cs="宋体"/>
          <w:b/>
          <w:bCs/>
          <w:color w:val="000000"/>
          <w:sz w:val="24"/>
          <w:szCs w:val="24"/>
          <w:highlight w:val="none"/>
        </w:rPr>
      </w:r>
      <w:r/>
    </w:p>
    <w:p>
      <w:pPr>
        <w:pStyle w:val="871"/>
        <w:ind w:firstLine="480"/>
        <w:spacing w:line="360" w:lineRule="auto"/>
        <w:tabs>
          <w:tab w:val="left" w:pos="753"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（1）响应报价低于采购项目预算50%的，即响应报价&lt;采购项目预算×50%；</w:t>
      </w:r>
      <w:r>
        <w:rPr>
          <w:rFonts w:hint="eastAsia" w:ascii="宋体" w:hAnsi="宋体" w:cs="宋体"/>
          <w:b/>
          <w:bCs/>
          <w:color w:val="000000"/>
          <w:sz w:val="24"/>
          <w:szCs w:val="24"/>
          <w:highlight w:val="none"/>
        </w:rPr>
      </w:r>
      <w:r/>
    </w:p>
    <w:p>
      <w:pPr>
        <w:pStyle w:val="871"/>
        <w:ind w:firstLine="480"/>
        <w:spacing w:line="360" w:lineRule="auto"/>
        <w:tabs>
          <w:tab w:val="left" w:pos="753"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（2）响应报价低于采购项目最高限价45%的，即响应报价&lt;采购项目最高限价×45%；</w:t>
      </w:r>
      <w:r>
        <w:rPr>
          <w:rFonts w:hint="eastAsia" w:ascii="宋体" w:hAnsi="宋体" w:cs="宋体"/>
          <w:b/>
          <w:bCs/>
          <w:color w:val="000000"/>
          <w:sz w:val="24"/>
          <w:szCs w:val="24"/>
          <w:highlight w:val="none"/>
        </w:rPr>
      </w:r>
      <w:r/>
    </w:p>
    <w:p>
      <w:pPr>
        <w:pStyle w:val="871"/>
        <w:ind w:firstLine="480"/>
        <w:spacing w:line="360" w:lineRule="auto"/>
        <w:tabs>
          <w:tab w:val="left" w:pos="753"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（3）磋商小组认定的供应商报价过低、有可能影响产品质量或者不能诚信履约的其他情形。</w:t>
      </w:r>
      <w:r>
        <w:rPr>
          <w:rFonts w:hint="eastAsia" w:ascii="宋体" w:hAnsi="宋体" w:cs="宋体"/>
          <w:b/>
          <w:bCs/>
          <w:color w:val="000000"/>
          <w:sz w:val="24"/>
          <w:szCs w:val="24"/>
          <w:highlight w:val="none"/>
        </w:rPr>
      </w:r>
      <w:r/>
    </w:p>
    <w:p>
      <w:pPr>
        <w:pStyle w:val="871"/>
        <w:ind w:firstLine="480"/>
        <w:spacing w:line="360" w:lineRule="auto"/>
        <w:tabs>
          <w:tab w:val="left" w:pos="753"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启动异常低价响应审查后，磋商小组应当要求相关供应商在评审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cs="宋体"/>
          <w:b/>
          <w:bCs/>
          <w:color w:val="000000"/>
          <w:sz w:val="24"/>
          <w:szCs w:val="24"/>
          <w:highlight w:val="none"/>
        </w:rPr>
      </w:r>
      <w:r/>
    </w:p>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br w:type="page" w:clear="all"/>
      </w:r>
      <w:r>
        <w:rPr>
          <w:rFonts w:hint="eastAsia" w:ascii="宋体" w:hAnsi="宋体" w:cs="宋体"/>
          <w:color w:val="000000"/>
          <w:szCs w:val="21"/>
          <w:highlight w:val="none"/>
          <w:lang w:bidi="ar"/>
        </w:rPr>
        <w:t xml:space="preserve">附件1：</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rPr>
      </w:r>
      <w:r/>
    </w:p>
    <w:p>
      <w:pPr>
        <w:pStyle w:val="871"/>
        <w:jc w:val="center"/>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b/>
          <w:color w:val="000000"/>
          <w:sz w:val="24"/>
          <w:highlight w:val="none"/>
          <w:shd w:val="clear" w:color="auto" w:fill="ffffff"/>
          <w:lang w:bidi="ar"/>
        </w:rPr>
        <w:t xml:space="preserve">中小企业声明函（服务）</w:t>
      </w:r>
      <w:r>
        <w:rPr>
          <w:rFonts w:hint="eastAsia" w:ascii="宋体" w:hAnsi="宋体" w:cs="宋体"/>
          <w:color w:val="000000"/>
          <w:sz w:val="24"/>
          <w:highlight w:val="none"/>
          <w:shd w:val="clear" w:color="auto" w:fill="ffffff"/>
        </w:rPr>
      </w:r>
      <w:r/>
    </w:p>
    <w:p>
      <w:pPr>
        <w:pStyle w:val="871"/>
        <w:ind w:firstLine="480"/>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本公司（联合体）郑重声明，根据《政府采购促进中小企业发展管理办法》（财库﹝2020﹞46 号）的规定，本公司 （联合体）参加</w:t>
      </w:r>
      <w:r>
        <w:rPr>
          <w:rFonts w:hint="eastAsia" w:ascii="宋体" w:hAnsi="宋体" w:cs="宋体"/>
          <w:color w:val="000000"/>
          <w:sz w:val="24"/>
          <w:highlight w:val="none"/>
          <w:u w:val="single"/>
          <w:shd w:val="clear" w:color="auto" w:fill="ffffff"/>
          <w:lang w:bidi="ar"/>
        </w:rPr>
        <w:t xml:space="preserve">（单位名称）</w:t>
      </w:r>
      <w:r>
        <w:rPr>
          <w:rFonts w:hint="eastAsia" w:ascii="宋体" w:hAnsi="宋体" w:cs="宋体"/>
          <w:color w:val="000000"/>
          <w:sz w:val="24"/>
          <w:highlight w:val="none"/>
          <w:shd w:val="clear" w:color="auto" w:fill="ffffff"/>
          <w:lang w:bidi="ar"/>
        </w:rPr>
        <w:t xml:space="preserve">的</w:t>
      </w:r>
      <w:r>
        <w:rPr>
          <w:rFonts w:hint="eastAsia" w:ascii="宋体" w:hAnsi="宋体" w:cs="宋体"/>
          <w:color w:val="000000"/>
          <w:sz w:val="24"/>
          <w:highlight w:val="none"/>
          <w:u w:val="single"/>
          <w:shd w:val="clear" w:color="auto" w:fill="ffffff"/>
          <w:lang w:bidi="ar"/>
        </w:rPr>
        <w:t xml:space="preserve">（项目名称）</w:t>
      </w:r>
      <w:r>
        <w:rPr>
          <w:rFonts w:hint="eastAsia" w:ascii="宋体" w:hAnsi="宋体" w:cs="宋体"/>
          <w:color w:val="000000"/>
          <w:sz w:val="24"/>
          <w:highlight w:val="none"/>
          <w:shd w:val="clear" w:color="auto" w:fill="ffffff"/>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highlight w:val="none"/>
          <w:shd w:val="clear" w:color="auto" w:fill="ffffff"/>
        </w:rPr>
      </w:r>
      <w:r/>
    </w:p>
    <w:p>
      <w:pPr>
        <w:pStyle w:val="871"/>
        <w:ind w:firstLine="480"/>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1. </w:t>
      </w:r>
      <w:r>
        <w:rPr>
          <w:rFonts w:hint="eastAsia" w:ascii="宋体" w:hAnsi="宋体" w:cs="宋体"/>
          <w:color w:val="000000"/>
          <w:sz w:val="24"/>
          <w:highlight w:val="none"/>
          <w:u w:val="single"/>
          <w:shd w:val="clear" w:color="auto" w:fill="ffffff"/>
          <w:lang w:bidi="ar"/>
        </w:rPr>
        <w:t xml:space="preserve">（标的名称）</w:t>
      </w:r>
      <w:r>
        <w:rPr>
          <w:rFonts w:hint="eastAsia" w:ascii="宋体" w:hAnsi="宋体" w:cs="宋体"/>
          <w:color w:val="000000"/>
          <w:sz w:val="24"/>
          <w:highlight w:val="none"/>
          <w:shd w:val="clear" w:color="auto" w:fill="ffffff"/>
          <w:lang w:bidi="ar"/>
        </w:rPr>
        <w:t xml:space="preserve"> ，属于（</w:t>
      </w:r>
      <w:r>
        <w:rPr>
          <w:rFonts w:hint="eastAsia" w:ascii="宋体" w:hAnsi="宋体" w:cs="宋体"/>
          <w:b/>
          <w:bCs/>
          <w:color w:val="000000"/>
          <w:sz w:val="24"/>
          <w:highlight w:val="none"/>
          <w:shd w:val="clear" w:color="auto" w:fill="ffffff"/>
          <w:lang w:bidi="ar"/>
        </w:rPr>
        <w:t xml:space="preserve">其他未列明行业</w:t>
      </w:r>
      <w:r>
        <w:rPr>
          <w:rFonts w:hint="eastAsia" w:ascii="宋体" w:hAnsi="宋体" w:cs="宋体"/>
          <w:color w:val="000000"/>
          <w:sz w:val="24"/>
          <w:highlight w:val="none"/>
          <w:u w:val="single"/>
          <w:shd w:val="clear" w:color="auto" w:fill="ffffff"/>
          <w:lang w:bidi="ar"/>
        </w:rPr>
        <w:t xml:space="preserve">）；</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rPr>
      </w:r>
      <w:r/>
    </w:p>
    <w:p>
      <w:pPr>
        <w:pStyle w:val="871"/>
        <w:ind w:firstLine="480"/>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承建（承接）企业为</w:t>
      </w:r>
      <w:r>
        <w:rPr>
          <w:rFonts w:hint="eastAsia" w:ascii="宋体" w:hAnsi="宋体" w:cs="宋体"/>
          <w:color w:val="000000"/>
          <w:sz w:val="24"/>
          <w:highlight w:val="none"/>
          <w:u w:val="single"/>
          <w:shd w:val="clear" w:color="auto" w:fill="ffffff"/>
          <w:lang w:bidi="ar"/>
        </w:rPr>
        <w:t xml:space="preserve">（企业名称）</w:t>
      </w:r>
      <w:r>
        <w:rPr>
          <w:rFonts w:hint="eastAsia" w:ascii="宋体" w:hAnsi="宋体" w:cs="宋体"/>
          <w:color w:val="000000"/>
          <w:sz w:val="24"/>
          <w:highlight w:val="none"/>
          <w:shd w:val="clear" w:color="auto" w:fill="ffffff"/>
          <w:lang w:bidi="ar"/>
        </w:rPr>
        <w:t xml:space="preserve">，从业人员</w:t>
      </w:r>
      <w:r>
        <w:rPr>
          <w:rFonts w:hint="eastAsia" w:ascii="宋体" w:hAnsi="宋体" w:cs="宋体"/>
          <w:color w:val="000000"/>
          <w:sz w:val="24"/>
          <w:highlight w:val="none"/>
          <w:u w:val="single"/>
          <w:shd w:val="clear" w:color="auto" w:fill="ffffff"/>
          <w:lang w:bidi="ar"/>
        </w:rPr>
        <w:t xml:space="preserve">    </w:t>
      </w:r>
      <w:r>
        <w:rPr>
          <w:rFonts w:hint="eastAsia" w:ascii="宋体" w:hAnsi="宋体" w:cs="宋体"/>
          <w:color w:val="000000"/>
          <w:sz w:val="24"/>
          <w:highlight w:val="none"/>
          <w:shd w:val="clear" w:color="auto" w:fill="ffffff"/>
          <w:lang w:bidi="ar"/>
        </w:rPr>
        <w:t xml:space="preserve">人，营业</w:t>
      </w:r>
      <w:r>
        <w:rPr>
          <w:rFonts w:hint="eastAsia" w:ascii="宋体" w:hAnsi="宋体" w:cs="宋体"/>
          <w:color w:val="000000"/>
          <w:sz w:val="24"/>
          <w:highlight w:val="none"/>
          <w:shd w:val="clear" w:color="auto" w:fill="ffffff"/>
        </w:rPr>
      </w:r>
      <w:r/>
    </w:p>
    <w:p>
      <w:pPr>
        <w:pStyle w:val="871"/>
        <w:ind w:firstLine="480"/>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收入为</w:t>
      </w:r>
      <w:r>
        <w:rPr>
          <w:rFonts w:hint="eastAsia" w:ascii="宋体" w:hAnsi="宋体" w:cs="宋体"/>
          <w:color w:val="000000"/>
          <w:sz w:val="24"/>
          <w:highlight w:val="none"/>
          <w:u w:val="single"/>
          <w:shd w:val="clear" w:color="auto" w:fill="ffffff"/>
          <w:lang w:bidi="ar"/>
        </w:rPr>
        <w:t xml:space="preserve">      </w:t>
      </w:r>
      <w:r>
        <w:rPr>
          <w:rFonts w:hint="eastAsia" w:ascii="宋体" w:hAnsi="宋体" w:cs="宋体"/>
          <w:color w:val="000000"/>
          <w:sz w:val="24"/>
          <w:highlight w:val="none"/>
          <w:shd w:val="clear" w:color="auto" w:fill="ffffff"/>
          <w:lang w:bidi="ar"/>
        </w:rPr>
        <w:t xml:space="preserve">万元，资产总额为</w:t>
      </w:r>
      <w:r>
        <w:rPr>
          <w:rFonts w:hint="eastAsia" w:ascii="宋体" w:hAnsi="宋体" w:cs="宋体"/>
          <w:color w:val="000000"/>
          <w:sz w:val="24"/>
          <w:highlight w:val="none"/>
          <w:u w:val="single"/>
          <w:shd w:val="clear" w:color="auto" w:fill="ffffff"/>
          <w:lang w:bidi="ar"/>
        </w:rPr>
        <w:t xml:space="preserve">           </w:t>
      </w:r>
      <w:r>
        <w:rPr>
          <w:rFonts w:hint="eastAsia" w:ascii="宋体" w:hAnsi="宋体" w:cs="宋体"/>
          <w:color w:val="000000"/>
          <w:sz w:val="24"/>
          <w:highlight w:val="none"/>
          <w:shd w:val="clear" w:color="auto" w:fill="ffffff"/>
          <w:lang w:bidi="ar"/>
        </w:rPr>
        <w:t xml:space="preserve">万元，属于</w:t>
      </w:r>
      <w:r>
        <w:rPr>
          <w:rFonts w:hint="eastAsia" w:ascii="宋体" w:hAnsi="宋体" w:cs="宋体"/>
          <w:color w:val="000000"/>
          <w:sz w:val="24"/>
          <w:highlight w:val="none"/>
          <w:u w:val="single"/>
          <w:shd w:val="clear" w:color="auto" w:fill="ffffff"/>
          <w:lang w:bidi="ar"/>
        </w:rPr>
        <w:t xml:space="preserve">（中型企业、 小型企业、微型企业）；</w:t>
      </w:r>
      <w:r>
        <w:rPr>
          <w:rFonts w:hint="eastAsia" w:ascii="宋体" w:hAnsi="宋体" w:cs="宋体"/>
          <w:color w:val="000000"/>
          <w:sz w:val="24"/>
          <w:highlight w:val="none"/>
          <w:shd w:val="clear" w:color="auto" w:fill="ffffff"/>
        </w:rPr>
      </w:r>
      <w:r/>
    </w:p>
    <w:p>
      <w:pPr>
        <w:pStyle w:val="871"/>
        <w:ind w:firstLine="480"/>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2. </w:t>
      </w:r>
      <w:r>
        <w:rPr>
          <w:rFonts w:hint="eastAsia" w:ascii="宋体" w:hAnsi="宋体" w:cs="宋体"/>
          <w:color w:val="000000"/>
          <w:sz w:val="24"/>
          <w:highlight w:val="none"/>
          <w:u w:val="single"/>
          <w:shd w:val="clear" w:color="auto" w:fill="ffffff"/>
          <w:lang w:bidi="ar"/>
        </w:rPr>
        <w:t xml:space="preserve">（标的名称）</w:t>
      </w:r>
      <w:r>
        <w:rPr>
          <w:rFonts w:hint="eastAsia" w:ascii="宋体" w:hAnsi="宋体" w:cs="宋体"/>
          <w:color w:val="000000"/>
          <w:sz w:val="24"/>
          <w:highlight w:val="none"/>
          <w:shd w:val="clear" w:color="auto" w:fill="ffffff"/>
          <w:lang w:bidi="ar"/>
        </w:rPr>
        <w:t xml:space="preserve"> ，属于（</w:t>
      </w:r>
      <w:r>
        <w:rPr>
          <w:rFonts w:hint="eastAsia" w:ascii="宋体" w:hAnsi="宋体" w:cs="宋体"/>
          <w:b/>
          <w:bCs/>
          <w:color w:val="000000"/>
          <w:sz w:val="24"/>
          <w:highlight w:val="none"/>
          <w:shd w:val="clear" w:color="auto" w:fill="ffffff"/>
          <w:lang w:bidi="ar"/>
        </w:rPr>
        <w:t xml:space="preserve">其他未列明行业</w:t>
      </w:r>
      <w:r>
        <w:rPr>
          <w:rFonts w:hint="eastAsia" w:ascii="宋体" w:hAnsi="宋体" w:cs="宋体"/>
          <w:color w:val="000000"/>
          <w:sz w:val="24"/>
          <w:highlight w:val="none"/>
          <w:u w:val="single"/>
          <w:shd w:val="clear" w:color="auto" w:fill="ffffff"/>
          <w:lang w:bidi="ar"/>
        </w:rPr>
        <w:t xml:space="preserve">）；</w:t>
      </w: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rPr>
      </w:r>
      <w:r/>
    </w:p>
    <w:p>
      <w:pPr>
        <w:pStyle w:val="871"/>
        <w:ind w:firstLine="480"/>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承建（承接）企业为</w:t>
      </w:r>
      <w:r>
        <w:rPr>
          <w:rFonts w:hint="eastAsia" w:ascii="宋体" w:hAnsi="宋体" w:cs="宋体"/>
          <w:color w:val="000000"/>
          <w:sz w:val="24"/>
          <w:highlight w:val="none"/>
          <w:u w:val="single"/>
          <w:shd w:val="clear" w:color="auto" w:fill="ffffff"/>
          <w:lang w:bidi="ar"/>
        </w:rPr>
        <w:t xml:space="preserve">（企业名称）</w:t>
      </w:r>
      <w:r>
        <w:rPr>
          <w:rFonts w:hint="eastAsia" w:ascii="宋体" w:hAnsi="宋体" w:cs="宋体"/>
          <w:color w:val="000000"/>
          <w:sz w:val="24"/>
          <w:highlight w:val="none"/>
          <w:shd w:val="clear" w:color="auto" w:fill="ffffff"/>
          <w:lang w:bidi="ar"/>
        </w:rPr>
        <w:t xml:space="preserve">，从业人员</w:t>
      </w:r>
      <w:r>
        <w:rPr>
          <w:rFonts w:hint="eastAsia" w:ascii="宋体" w:hAnsi="宋体" w:cs="宋体"/>
          <w:color w:val="000000"/>
          <w:sz w:val="24"/>
          <w:highlight w:val="none"/>
          <w:u w:val="single"/>
          <w:shd w:val="clear" w:color="auto" w:fill="ffffff"/>
          <w:lang w:bidi="ar"/>
        </w:rPr>
        <w:t xml:space="preserve">    </w:t>
      </w:r>
      <w:r>
        <w:rPr>
          <w:rFonts w:hint="eastAsia" w:ascii="宋体" w:hAnsi="宋体" w:cs="宋体"/>
          <w:color w:val="000000"/>
          <w:sz w:val="24"/>
          <w:highlight w:val="none"/>
          <w:shd w:val="clear" w:color="auto" w:fill="ffffff"/>
          <w:lang w:bidi="ar"/>
        </w:rPr>
        <w:t xml:space="preserve">人，营业</w:t>
      </w:r>
      <w:r>
        <w:rPr>
          <w:rFonts w:hint="eastAsia" w:ascii="宋体" w:hAnsi="宋体" w:cs="宋体"/>
          <w:color w:val="000000"/>
          <w:sz w:val="24"/>
          <w:highlight w:val="none"/>
          <w:shd w:val="clear" w:color="auto" w:fill="ffffff"/>
        </w:rPr>
      </w:r>
      <w:r/>
    </w:p>
    <w:p>
      <w:pPr>
        <w:pStyle w:val="871"/>
        <w:ind w:firstLine="480"/>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收入为</w:t>
      </w:r>
      <w:r>
        <w:rPr>
          <w:rFonts w:hint="eastAsia" w:ascii="宋体" w:hAnsi="宋体" w:cs="宋体"/>
          <w:color w:val="000000"/>
          <w:sz w:val="24"/>
          <w:highlight w:val="none"/>
          <w:u w:val="single"/>
          <w:shd w:val="clear" w:color="auto" w:fill="ffffff"/>
          <w:lang w:bidi="ar"/>
        </w:rPr>
        <w:t xml:space="preserve">      </w:t>
      </w:r>
      <w:r>
        <w:rPr>
          <w:rFonts w:hint="eastAsia" w:ascii="宋体" w:hAnsi="宋体" w:cs="宋体"/>
          <w:color w:val="000000"/>
          <w:sz w:val="24"/>
          <w:highlight w:val="none"/>
          <w:shd w:val="clear" w:color="auto" w:fill="ffffff"/>
          <w:lang w:bidi="ar"/>
        </w:rPr>
        <w:t xml:space="preserve">万元，资产总额为</w:t>
      </w:r>
      <w:r>
        <w:rPr>
          <w:rFonts w:hint="eastAsia" w:ascii="宋体" w:hAnsi="宋体" w:cs="宋体"/>
          <w:color w:val="000000"/>
          <w:sz w:val="24"/>
          <w:highlight w:val="none"/>
          <w:u w:val="single"/>
          <w:shd w:val="clear" w:color="auto" w:fill="ffffff"/>
          <w:lang w:bidi="ar"/>
        </w:rPr>
        <w:t xml:space="preserve">           </w:t>
      </w:r>
      <w:r>
        <w:rPr>
          <w:rFonts w:hint="eastAsia" w:ascii="宋体" w:hAnsi="宋体" w:cs="宋体"/>
          <w:color w:val="000000"/>
          <w:sz w:val="24"/>
          <w:highlight w:val="none"/>
          <w:shd w:val="clear" w:color="auto" w:fill="ffffff"/>
          <w:lang w:bidi="ar"/>
        </w:rPr>
        <w:t xml:space="preserve">万元，属于</w:t>
      </w:r>
      <w:r>
        <w:rPr>
          <w:rFonts w:hint="eastAsia" w:ascii="宋体" w:hAnsi="宋体" w:cs="宋体"/>
          <w:color w:val="000000"/>
          <w:sz w:val="24"/>
          <w:highlight w:val="none"/>
          <w:u w:val="single"/>
          <w:shd w:val="clear" w:color="auto" w:fill="ffffff"/>
          <w:lang w:bidi="ar"/>
        </w:rPr>
        <w:t xml:space="preserve">（中型企业、 小型企业、微型企业）；</w:t>
      </w:r>
      <w:r>
        <w:rPr>
          <w:rFonts w:hint="eastAsia" w:ascii="宋体" w:hAnsi="宋体" w:cs="宋体"/>
          <w:color w:val="000000"/>
          <w:sz w:val="24"/>
          <w:highlight w:val="none"/>
          <w:shd w:val="clear" w:color="auto" w:fill="ffffff"/>
        </w:rPr>
      </w:r>
      <w:r/>
    </w:p>
    <w:p>
      <w:pPr>
        <w:pStyle w:val="871"/>
        <w:ind w:firstLine="480"/>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 </w:t>
      </w:r>
      <w:r>
        <w:rPr>
          <w:rFonts w:hint="eastAsia" w:ascii="宋体" w:hAnsi="宋体" w:cs="宋体"/>
          <w:color w:val="000000"/>
          <w:sz w:val="24"/>
          <w:highlight w:val="none"/>
          <w:shd w:val="clear" w:color="auto" w:fill="ffffff"/>
        </w:rPr>
      </w:r>
      <w:r/>
    </w:p>
    <w:p>
      <w:pPr>
        <w:pStyle w:val="871"/>
        <w:ind w:firstLine="480"/>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w:t>
      </w:r>
      <w:r>
        <w:rPr>
          <w:rFonts w:hint="eastAsia" w:ascii="宋体" w:hAnsi="宋体" w:cs="宋体"/>
          <w:color w:val="000000"/>
          <w:sz w:val="24"/>
          <w:highlight w:val="none"/>
          <w:shd w:val="clear" w:color="auto" w:fill="ffffff"/>
        </w:rPr>
      </w:r>
      <w:r/>
    </w:p>
    <w:p>
      <w:pPr>
        <w:pStyle w:val="871"/>
        <w:ind w:firstLine="480"/>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shd w:val="clear" w:color="auto" w:fill="ffffff"/>
        </w:rPr>
      </w:r>
      <w:r/>
    </w:p>
    <w:p>
      <w:pPr>
        <w:pStyle w:val="871"/>
        <w:ind w:firstLine="480"/>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本企业对上述声明内容的真实性负责。如有虚假，将依法承担相应责任。</w:t>
      </w:r>
      <w:r>
        <w:rPr>
          <w:rFonts w:hint="eastAsia" w:ascii="宋体" w:hAnsi="宋体" w:cs="宋体"/>
          <w:color w:val="000000"/>
          <w:sz w:val="24"/>
          <w:highlight w:val="none"/>
          <w:shd w:val="clear" w:color="auto" w:fill="ffffff"/>
        </w:rPr>
      </w:r>
      <w:r/>
    </w:p>
    <w:p>
      <w:pPr>
        <w:pStyle w:val="871"/>
        <w:ind w:firstLine="480"/>
        <w:jc w:val="center"/>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企业名称（盖章）：  </w:t>
      </w:r>
      <w:r>
        <w:rPr>
          <w:rFonts w:hint="eastAsia" w:ascii="宋体" w:hAnsi="宋体" w:cs="宋体"/>
          <w:color w:val="000000"/>
          <w:sz w:val="24"/>
          <w:highlight w:val="none"/>
          <w:shd w:val="clear" w:color="auto" w:fill="ffffff"/>
        </w:rPr>
      </w:r>
      <w:r/>
    </w:p>
    <w:p>
      <w:pPr>
        <w:pStyle w:val="871"/>
        <w:ind w:firstLine="480"/>
        <w:jc w:val="center"/>
        <w:spacing w:line="360" w:lineRule="auto"/>
        <w:shd w:val="clear" w:color="auto" w:fill="ffffff"/>
        <w:widowControl/>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bidi="ar"/>
        </w:rPr>
        <w:t xml:space="preserve">日 期：”</w:t>
      </w:r>
      <w:r>
        <w:rPr>
          <w:rFonts w:hint="eastAsia" w:ascii="宋体" w:hAnsi="宋体" w:cs="宋体"/>
          <w:color w:val="000000"/>
          <w:sz w:val="24"/>
          <w:highlight w:val="none"/>
          <w:shd w:val="clear" w:color="auto" w:fill="ffffff"/>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spacing w:line="360" w:lineRule="auto"/>
        <w:rPr>
          <w:rFonts w:hint="eastAsia" w:ascii="宋体" w:hAnsi="宋体" w:cs="宋体"/>
          <w:color w:val="000000"/>
          <w:sz w:val="18"/>
          <w:highlight w:val="none"/>
        </w:rPr>
      </w:pPr>
      <w:r>
        <w:rPr>
          <w:rFonts w:hint="eastAsia" w:ascii="宋体" w:hAnsi="宋体" w:cs="宋体"/>
          <w:color w:val="000000"/>
          <w:sz w:val="24"/>
          <w:highlight w:val="none"/>
          <w:lang w:bidi="ar"/>
        </w:rPr>
        <w:t xml:space="preserve">注：</w:t>
      </w:r>
      <w:r>
        <w:rPr>
          <w:rFonts w:hint="eastAsia" w:ascii="宋体" w:hAnsi="宋体" w:cs="宋体"/>
          <w:color w:val="000000"/>
          <w:sz w:val="18"/>
          <w:highlight w:val="none"/>
          <w:lang w:bidi="ar"/>
        </w:rPr>
        <w:t xml:space="preserve">从业人员、营业收入、资产总额填报上一年度数据，无上一年度数据的新成立企业可不填报。</w:t>
      </w:r>
      <w:r>
        <w:rPr>
          <w:rFonts w:hint="eastAsia" w:ascii="宋体" w:hAnsi="宋体" w:cs="宋体"/>
          <w:color w:val="000000"/>
          <w:sz w:val="18"/>
          <w:highlight w:val="none"/>
        </w:rPr>
      </w:r>
      <w:r/>
    </w:p>
    <w:p>
      <w:pPr>
        <w:pStyle w:val="871"/>
        <w:jc w:val="left"/>
        <w:spacing w:line="360" w:lineRule="auto"/>
        <w:rPr>
          <w:rFonts w:hint="eastAsia" w:ascii="宋体" w:hAnsi="宋体" w:cs="宋体"/>
          <w:color w:val="000000"/>
          <w:sz w:val="24"/>
          <w:highlight w:val="none"/>
        </w:rPr>
      </w:pPr>
      <w:r>
        <w:rPr>
          <w:rFonts w:hint="eastAsia" w:ascii="宋体" w:hAnsi="宋体" w:cs="宋体"/>
          <w:color w:val="000000"/>
          <w:spacing w:val="6"/>
          <w:sz w:val="24"/>
          <w:highlight w:val="none"/>
          <w:lang w:bidi="ar"/>
        </w:rPr>
        <w:t xml:space="preserve"> </w:t>
      </w:r>
      <w:r>
        <w:rPr>
          <w:rFonts w:hint="eastAsia" w:ascii="宋体" w:hAnsi="宋体" w:cs="宋体"/>
          <w:color w:val="000000"/>
          <w:sz w:val="24"/>
          <w:highlight w:val="none"/>
        </w:rPr>
      </w:r>
      <w:r/>
    </w:p>
    <w:p>
      <w:pPr>
        <w:pStyle w:val="879"/>
        <w:spacing w:line="360" w:lineRule="auto"/>
        <w:widowControl/>
        <w:rPr>
          <w:color w:val="000000"/>
          <w:sz w:val="24"/>
          <w:highlight w:val="none"/>
        </w:rPr>
      </w:pPr>
      <w:r>
        <w:rPr>
          <w:color w:val="000000"/>
          <w:sz w:val="24"/>
          <w:highlight w:val="none"/>
        </w:rPr>
      </w:r>
      <w:r/>
    </w:p>
    <w:p>
      <w:pPr>
        <w:pStyle w:val="871"/>
        <w:rPr>
          <w:rFonts w:hint="eastAsia" w:ascii="宋体" w:hAnsi="宋体" w:cs="宋体"/>
          <w:b/>
          <w:color w:val="000000"/>
          <w:highlight w:val="none"/>
        </w:rPr>
      </w:pPr>
      <w:r>
        <w:rPr>
          <w:rFonts w:hint="eastAsia" w:ascii="宋体" w:hAnsi="宋体" w:cs="宋体"/>
          <w:color w:val="000000"/>
          <w:sz w:val="24"/>
          <w:highlight w:val="none"/>
          <w:lang w:bidi="ar"/>
        </w:rPr>
        <w:br w:type="page" w:clear="all"/>
      </w:r>
      <w:bookmarkStart w:id="1" w:name="OLE_LINK13"/>
      <w:r/>
      <w:bookmarkStart w:id="2" w:name="OLE_LINK14"/>
      <w:r>
        <w:rPr>
          <w:rFonts w:hint="eastAsia" w:ascii="宋体" w:hAnsi="宋体" w:cs="宋体"/>
          <w:b/>
          <w:color w:val="000000"/>
          <w:highlight w:val="none"/>
          <w:lang w:bidi="ar"/>
        </w:rPr>
        <w:t xml:space="preserve">附：中小企业划型标准规定</w:t>
      </w:r>
      <w:r>
        <w:rPr>
          <w:rFonts w:hint="eastAsia" w:ascii="宋体" w:hAnsi="宋体" w:cs="宋体"/>
          <w:b/>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（一）农、林、牧、渔业。</w:t>
      </w:r>
      <w:r>
        <w:rPr>
          <w:rFonts w:hint="eastAsia" w:ascii="宋体" w:hAnsi="宋体" w:cs="宋体"/>
          <w:color w:val="000000"/>
          <w:highlight w:val="none"/>
          <w:lang w:bidi="ar"/>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（二）工业。</w:t>
      </w:r>
      <w:r>
        <w:rPr>
          <w:rFonts w:hint="eastAsia" w:ascii="宋体" w:hAnsi="宋体" w:cs="宋体"/>
          <w:color w:val="000000"/>
          <w:highlight w:val="none"/>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（三）建筑业。</w:t>
      </w:r>
      <w:r>
        <w:rPr>
          <w:rFonts w:hint="eastAsia" w:ascii="宋体" w:hAnsi="宋体" w:cs="宋体"/>
          <w:color w:val="000000"/>
          <w:highlight w:val="none"/>
          <w:lang w:bidi="ar"/>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（四）批发业。</w:t>
      </w:r>
      <w:r>
        <w:rPr>
          <w:rFonts w:hint="eastAsia" w:ascii="宋体" w:hAnsi="宋体" w:cs="宋体"/>
          <w:color w:val="000000"/>
          <w:highlight w:val="none"/>
          <w:lang w:bidi="ar"/>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（五）零售业。</w:t>
      </w:r>
      <w:r>
        <w:rPr>
          <w:rFonts w:hint="eastAsia" w:ascii="宋体" w:hAnsi="宋体" w:cs="宋体"/>
          <w:color w:val="000000"/>
          <w:highlight w:val="none"/>
          <w:lang w:bidi="ar"/>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（六）交通运输业。</w:t>
      </w:r>
      <w:r>
        <w:rPr>
          <w:rFonts w:hint="eastAsia" w:ascii="宋体" w:hAnsi="宋体" w:cs="宋体"/>
          <w:color w:val="000000"/>
          <w:highlight w:val="none"/>
          <w:lang w:bidi="ar"/>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（七）仓储业。</w:t>
      </w:r>
      <w:r>
        <w:rPr>
          <w:rFonts w:hint="eastAsia" w:ascii="宋体" w:hAnsi="宋体" w:cs="宋体"/>
          <w:color w:val="000000"/>
          <w:highlight w:val="none"/>
          <w:lang w:bidi="ar"/>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（八）邮政业。</w:t>
      </w:r>
      <w:r>
        <w:rPr>
          <w:rFonts w:hint="eastAsia" w:ascii="宋体" w:hAnsi="宋体" w:cs="宋体"/>
          <w:color w:val="000000"/>
          <w:highlight w:val="none"/>
          <w:lang w:bidi="ar"/>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（九）住宿业。</w:t>
      </w:r>
      <w:r>
        <w:rPr>
          <w:rFonts w:hint="eastAsia" w:ascii="宋体" w:hAnsi="宋体" w:cs="宋体"/>
          <w:color w:val="000000"/>
          <w:highlight w:val="none"/>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（十）餐饮业。</w:t>
      </w:r>
      <w:r>
        <w:rPr>
          <w:rFonts w:hint="eastAsia" w:ascii="宋体" w:hAnsi="宋体" w:cs="宋体"/>
          <w:color w:val="000000"/>
          <w:highlight w:val="none"/>
          <w:lang w:bidi="ar"/>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（十一）信息传输业。</w:t>
      </w:r>
      <w:r>
        <w:rPr>
          <w:rFonts w:hint="eastAsia" w:ascii="宋体" w:hAnsi="宋体" w:cs="宋体"/>
          <w:color w:val="000000"/>
          <w:highlight w:val="none"/>
          <w:lang w:bidi="ar"/>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（十二）软件和信息技术服务业。</w:t>
      </w:r>
      <w:r>
        <w:rPr>
          <w:rFonts w:hint="eastAsia" w:ascii="宋体" w:hAnsi="宋体" w:cs="宋体"/>
          <w:color w:val="000000"/>
          <w:highlight w:val="none"/>
          <w:lang w:bidi="ar"/>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（十三）房地产开发经营。</w:t>
      </w:r>
      <w:r>
        <w:rPr>
          <w:rFonts w:hint="eastAsia" w:ascii="宋体" w:hAnsi="宋体" w:cs="宋体"/>
          <w:color w:val="000000"/>
          <w:highlight w:val="none"/>
          <w:lang w:bidi="ar"/>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（十四）物业管理。</w:t>
      </w:r>
      <w:r>
        <w:rPr>
          <w:rFonts w:hint="eastAsia" w:ascii="宋体" w:hAnsi="宋体" w:cs="宋体"/>
          <w:color w:val="000000"/>
          <w:highlight w:val="none"/>
          <w:lang w:bidi="ar"/>
        </w:rPr>
        <w:t xml:space="preserve">从业人员1000人以下或营业收入5000万元以下的为中小微型企业。其中，从业人员</w:t>
      </w:r>
      <w:r>
        <w:rPr>
          <w:rFonts w:hint="eastAsia" w:ascii="宋体" w:hAnsi="宋体" w:cs="宋体"/>
          <w:color w:val="000000"/>
          <w:highlight w:val="none"/>
        </w:rPr>
      </w:r>
      <w:r/>
    </w:p>
    <w:p>
      <w:pPr>
        <w:pStyle w:val="871"/>
        <w:spacing w:line="280" w:lineRule="exact"/>
        <w:rPr>
          <w:rFonts w:hint="eastAsia" w:ascii="宋体" w:hAnsi="宋体" w:cs="宋体"/>
          <w:color w:val="000000"/>
          <w:highlight w:val="none"/>
        </w:rPr>
      </w:pPr>
      <w:r>
        <w:rPr>
          <w:rFonts w:hint="eastAsia" w:ascii="宋体" w:hAnsi="宋体" w:cs="宋体"/>
          <w:color w:val="000000"/>
          <w:highlight w:val="none"/>
          <w:lang w:bidi="ar"/>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（十五）租赁和商务服务业。</w:t>
      </w:r>
      <w:r>
        <w:rPr>
          <w:rFonts w:hint="eastAsia" w:ascii="宋体" w:hAnsi="宋体" w:cs="宋体"/>
          <w:color w:val="000000"/>
          <w:highlight w:val="none"/>
          <w:lang w:bidi="ar"/>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highlight w:val="none"/>
        </w:rPr>
      </w:r>
      <w:r/>
    </w:p>
    <w:p>
      <w:pPr>
        <w:pStyle w:val="871"/>
        <w:ind w:firstLine="422"/>
        <w:spacing w:line="280" w:lineRule="exact"/>
        <w:rPr>
          <w:rFonts w:hint="eastAsia" w:ascii="宋体" w:hAnsi="宋体" w:cs="宋体"/>
          <w:color w:val="000000"/>
          <w:highlight w:val="none"/>
        </w:rPr>
      </w:pPr>
      <w:r>
        <w:rPr>
          <w:rFonts w:hint="eastAsia" w:ascii="宋体" w:hAnsi="宋体" w:cs="宋体"/>
          <w:b/>
          <w:color w:val="000000"/>
          <w:highlight w:val="none"/>
          <w:lang w:bidi="ar"/>
        </w:rPr>
        <w:t xml:space="preserve">（十六）其他未列明行业。</w:t>
      </w:r>
      <w:r>
        <w:rPr>
          <w:rFonts w:hint="eastAsia" w:ascii="宋体" w:hAnsi="宋体" w:cs="宋体"/>
          <w:color w:val="000000"/>
          <w:highlight w:val="none"/>
          <w:lang w:bidi="ar"/>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highlight w:val="none"/>
        </w:rPr>
      </w:r>
      <w:r/>
    </w:p>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br w:type="page" w:clear="all"/>
      </w:r>
      <w:r>
        <w:rPr>
          <w:rFonts w:hint="eastAsia" w:ascii="宋体" w:hAnsi="宋体" w:cs="宋体"/>
          <w:color w:val="000000"/>
          <w:sz w:val="24"/>
          <w:highlight w:val="none"/>
          <w:lang w:bidi="ar"/>
        </w:rPr>
        <w:t xml:space="preserve">附件2：</w:t>
      </w:r>
      <w:r>
        <w:rPr>
          <w:rFonts w:hint="eastAsia" w:ascii="宋体" w:hAnsi="宋体" w:cs="宋体"/>
          <w:color w:val="000000"/>
          <w:sz w:val="24"/>
          <w:highlight w:val="none"/>
        </w:rPr>
      </w:r>
      <w:r/>
    </w:p>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残疾人福利性单位声明函</w:t>
      </w:r>
      <w:bookmarkEnd w:id="1"/>
      <w:r/>
      <w:bookmarkEnd w:id="2"/>
      <w:r>
        <w:rPr>
          <w:rFonts w:hint="eastAsia" w:ascii="宋体" w:hAnsi="宋体" w:cs="宋体"/>
          <w:color w:val="000000"/>
          <w:sz w:val="24"/>
          <w:highlight w:val="none"/>
          <w:lang w:bidi="ar"/>
        </w:rPr>
        <w:t xml:space="preserve">（如有）</w:t>
      </w:r>
      <w:r>
        <w:rPr>
          <w:rFonts w:hint="eastAsia" w:ascii="宋体" w:hAnsi="宋体" w:cs="宋体"/>
          <w:color w:val="000000"/>
          <w:sz w:val="24"/>
          <w:highlight w:val="none"/>
        </w:rPr>
      </w:r>
      <w:r/>
    </w:p>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本单位对上述声明的真实性负责。如有虚假，将依法承担相应责任。</w:t>
      </w: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right="1560" w:firstLine="480"/>
        <w:jc w:val="center"/>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                         单位名称（盖章）：</w:t>
      </w:r>
      <w:r>
        <w:rPr>
          <w:rFonts w:hint="eastAsia" w:ascii="宋体" w:hAnsi="宋体" w:cs="宋体"/>
          <w:color w:val="000000"/>
          <w:sz w:val="24"/>
          <w:highlight w:val="none"/>
        </w:rPr>
      </w:r>
      <w:r/>
    </w:p>
    <w:p>
      <w:pPr>
        <w:pStyle w:val="871"/>
        <w:ind w:right="1560" w:firstLine="480"/>
        <w:jc w:val="center"/>
        <w:spacing w:line="360" w:lineRule="auto"/>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               日  期：</w:t>
      </w:r>
      <w:r>
        <w:rPr>
          <w:rFonts w:hint="eastAsia" w:ascii="宋体" w:hAnsi="宋体" w:cs="宋体"/>
          <w:color w:val="000000"/>
          <w:sz w:val="24"/>
          <w:highlight w:val="none"/>
        </w:rPr>
      </w:r>
      <w:r/>
    </w:p>
    <w:p>
      <w:pPr>
        <w:pStyle w:val="899"/>
        <w:ind w:firstLine="0"/>
        <w:spacing w:line="360" w:lineRule="auto"/>
        <w:widowControl/>
        <w:rPr>
          <w:b/>
          <w:bCs/>
          <w:color w:val="000000"/>
          <w:sz w:val="24"/>
          <w:szCs w:val="24"/>
          <w:highlight w:val="none"/>
        </w:rPr>
      </w:pPr>
      <w:r>
        <w:rPr>
          <w:b/>
          <w:bCs/>
          <w:color w:val="000000"/>
          <w:sz w:val="24"/>
          <w:szCs w:val="24"/>
          <w:highlight w:val="none"/>
          <w:lang w:val="zh-CN" w:bidi="ar"/>
        </w:rPr>
        <w:br w:type="page" w:clear="all"/>
      </w:r>
      <w:r>
        <w:rPr>
          <w:rFonts w:hint="eastAsia" w:cs="宋体"/>
          <w:b/>
          <w:bCs/>
          <w:color w:val="000000"/>
          <w:sz w:val="24"/>
          <w:szCs w:val="24"/>
          <w:highlight w:val="none"/>
        </w:rPr>
        <w:t xml:space="preserve">二、评分标准</w:t>
      </w:r>
      <w:r>
        <w:rPr>
          <w:b/>
          <w:bCs/>
          <w:color w:val="000000"/>
          <w:sz w:val="24"/>
          <w:szCs w:val="24"/>
          <w:highlight w:val="none"/>
        </w:rPr>
      </w:r>
      <w:r/>
    </w:p>
    <w:p>
      <w:pPr>
        <w:pStyle w:val="871"/>
        <w:ind w:firstLine="480"/>
        <w:spacing w:line="360" w:lineRule="auto"/>
        <w:rPr>
          <w:rFonts w:ascii="宋体" w:hAnsi="宋体" w:eastAsia="宋体" w:cs="宋体"/>
          <w:b/>
          <w:bCs/>
          <w:color w:val="000000"/>
          <w:sz w:val="24"/>
          <w:szCs w:val="24"/>
          <w:highlight w:val="none"/>
          <w:lang w:val="en-US" w:eastAsia="zh-CN"/>
        </w:rPr>
      </w:pPr>
      <w:r>
        <w:rPr>
          <w:rFonts w:hint="eastAsia" w:ascii="宋体" w:hAnsi="宋体" w:cs="宋体"/>
          <w:color w:val="000000"/>
          <w:sz w:val="24"/>
          <w:szCs w:val="24"/>
          <w:highlight w:val="none"/>
        </w:rPr>
        <w:t xml:space="preserve">总分值为100分，评审因素及各比重如下：价格分值占总分值的比重为10%（权重），技术与方案及其它占90%（权重）。</w:t>
      </w:r>
      <w:r>
        <w:rPr>
          <w:rFonts w:ascii="宋体" w:hAnsi="宋体" w:eastAsia="宋体" w:cs="宋体"/>
          <w:b/>
          <w:bCs/>
          <w:color w:val="000000"/>
          <w:sz w:val="24"/>
          <w:szCs w:val="24"/>
          <w:highlight w:val="none"/>
          <w:lang w:val="en-US" w:eastAsia="zh-CN"/>
        </w:rPr>
      </w:r>
      <w:r/>
    </w:p>
    <w:p>
      <w:pPr>
        <w:pStyle w:val="87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（一）价格基准分（10分）</w:t>
      </w:r>
      <w:r>
        <w:rPr>
          <w:rFonts w:hint="eastAsia" w:ascii="宋体" w:hAnsi="宋体" w:eastAsia="宋体" w:cs="宋体"/>
          <w:b/>
          <w:bCs/>
          <w:color w:val="000000"/>
          <w:sz w:val="24"/>
          <w:szCs w:val="24"/>
          <w:highlight w:val="none"/>
        </w:rPr>
      </w:r>
      <w:r/>
    </w:p>
    <w:p>
      <w:pPr>
        <w:pStyle w:val="897"/>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第一步：磋商报价（总价）低于或等于采购预算价格的，为有效磋商报价。超财政预算的磋商报价文件为未实质性响应文件，不参与评审。</w:t>
      </w:r>
      <w:r>
        <w:rPr>
          <w:rFonts w:hint="eastAsia" w:ascii="宋体" w:hAnsi="宋体" w:eastAsia="宋体" w:cs="宋体"/>
          <w:color w:val="000000"/>
          <w:sz w:val="24"/>
          <w:szCs w:val="24"/>
          <w:highlight w:val="none"/>
        </w:rPr>
      </w:r>
      <w:r/>
    </w:p>
    <w:p>
      <w:pPr>
        <w:pStyle w:val="897"/>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所有有效磋商报价（总价）中满足采购文件要求，且磋商价格最低的磋商报价（总价）为评标基准价，其价格分为10分，其他磋商供应商的价格分按照下列公式计算（计算结果四舍五入保留两位小数）：</w:t>
      </w:r>
      <w:r>
        <w:rPr>
          <w:rFonts w:hint="eastAsia" w:ascii="宋体" w:hAnsi="宋体" w:eastAsia="宋体" w:cs="宋体"/>
          <w:color w:val="000000"/>
          <w:sz w:val="24"/>
          <w:szCs w:val="24"/>
          <w:highlight w:val="none"/>
        </w:rPr>
      </w:r>
      <w:r/>
    </w:p>
    <w:p>
      <w:pPr>
        <w:pStyle w:val="897"/>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磋商报价得分＝（评标基准价/磋商报价（总价））×10%×100</w:t>
      </w:r>
      <w:r>
        <w:rPr>
          <w:rFonts w:hint="eastAsia" w:ascii="宋体" w:hAnsi="宋体" w:eastAsia="宋体" w:cs="宋体"/>
          <w:color w:val="000000"/>
          <w:sz w:val="24"/>
          <w:szCs w:val="24"/>
          <w:highlight w:val="none"/>
        </w:rPr>
      </w:r>
      <w:r/>
    </w:p>
    <w:p>
      <w:pPr>
        <w:pStyle w:val="871"/>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（二）服务方案（</w:t>
      </w:r>
      <w:r>
        <w:rPr>
          <w:rFonts w:hint="eastAsia" w:ascii="宋体" w:hAnsi="宋体" w:eastAsia="宋体" w:cs="宋体"/>
          <w:b/>
          <w:bCs/>
          <w:color w:val="000000"/>
          <w:sz w:val="24"/>
          <w:szCs w:val="24"/>
          <w:highlight w:val="none"/>
          <w:lang w:val="en-US" w:eastAsia="zh-CN"/>
        </w:rPr>
        <w:t xml:space="preserve">63</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871"/>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服务管理整体方案</w:t>
      </w:r>
      <w:r>
        <w:rPr>
          <w:rFonts w:hint="eastAsia" w:ascii="宋体" w:hAnsi="宋体" w:eastAsia="宋体" w:cs="宋体"/>
          <w:color w:val="000000"/>
          <w:sz w:val="24"/>
          <w:szCs w:val="24"/>
          <w:highlight w:val="none"/>
          <w:lang w:val="en-US" w:eastAsia="zh-CN"/>
        </w:rPr>
        <w:t xml:space="preserve">9分</w:t>
      </w:r>
      <w:r>
        <w:rPr>
          <w:rFonts w:hint="eastAsia" w:ascii="宋体" w:hAnsi="宋体" w:eastAsia="宋体" w:cs="宋体"/>
          <w:color w:val="000000"/>
          <w:sz w:val="24"/>
          <w:szCs w:val="24"/>
          <w:highlight w:val="none"/>
          <w:lang w:val="en-US" w:eastAsia="zh-CN"/>
        </w:rPr>
      </w:r>
      <w:r/>
    </w:p>
    <w:p>
      <w:pPr>
        <w:pStyle w:val="871"/>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对本项目整体分析，管理思路，项目公司管理制度，组织机构管理及整体项目作业标准等内容进行打分。项目服务方案结构严谨，内容完整详实，项目管理运行机制健全，优于采购需求的得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分；项目服务方案较完整，为本项目的服务要求而制定的措施较齐全，方案表述</w:t>
      </w:r>
      <w:r>
        <w:rPr>
          <w:rFonts w:hint="eastAsia" w:ascii="宋体" w:hAnsi="宋体" w:eastAsia="宋体" w:cs="宋体"/>
          <w:color w:val="000000"/>
          <w:sz w:val="24"/>
          <w:szCs w:val="24"/>
          <w:highlight w:val="none"/>
          <w:lang w:val="en-US" w:eastAsia="zh-CN"/>
        </w:rPr>
        <w:t xml:space="preserve">略有</w:t>
      </w:r>
      <w:r>
        <w:rPr>
          <w:rFonts w:hint="eastAsia" w:ascii="宋体" w:hAnsi="宋体" w:eastAsia="宋体" w:cs="宋体"/>
          <w:color w:val="000000"/>
          <w:sz w:val="24"/>
          <w:szCs w:val="24"/>
          <w:highlight w:val="none"/>
        </w:rPr>
        <w:t xml:space="preserve">偏差，可以实现采购需求的得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分；有项目服务方案，但方案内容笼统，没有针对本项目细化制定，承诺通过后期优化能够实现采购需求的得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871"/>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2、生活垃圾收运、厨余垃圾收运及资源化处理方案9分</w:t>
      </w:r>
      <w:r>
        <w:rPr>
          <w:rFonts w:hint="eastAsia" w:ascii="宋体" w:hAnsi="宋体" w:eastAsia="宋体" w:cs="宋体"/>
          <w:color w:val="000000"/>
          <w:sz w:val="24"/>
          <w:szCs w:val="24"/>
          <w:highlight w:val="none"/>
          <w:lang w:val="en-US" w:eastAsia="zh-CN"/>
        </w:rPr>
      </w:r>
      <w:r/>
    </w:p>
    <w:p>
      <w:pPr>
        <w:pStyle w:val="871"/>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垃圾分类、生活垃圾收运、厨余垃圾收运、厨余垃圾资源化处理及项目机械化作业分析深度，特别是安全保障方面，作业规程完善程度，驾驶及跟车人员管理制度，节假日以及重要活动期间的保障方案等内容进行打分。方案内容全面、具体详细，思路清晰、要点明确、重点突出，各计划安排有序、方案结合实际针对性强，优于采购需求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分；方案有具体内容，有具体思路、有要点，有计划安排、方案具有结合实际的针对性，可以实现采购需求的得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分；方案有具体内容，思路不清晰、要点不明确，有欠缺，未体现计划安排及针对性，但经后期优化后可以实现采购需求的得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871"/>
        <w:numPr>
          <w:ilvl w:val="0"/>
          <w:numId w:val="7"/>
        </w:numPr>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针对本项目现况分析9分</w:t>
      </w:r>
      <w:r>
        <w:rPr>
          <w:rFonts w:hint="eastAsia" w:ascii="宋体" w:hAnsi="宋体" w:eastAsia="宋体" w:cs="宋体"/>
          <w:color w:val="000000"/>
          <w:sz w:val="24"/>
          <w:szCs w:val="24"/>
          <w:highlight w:val="none"/>
          <w:lang w:val="en-US" w:eastAsia="zh-CN"/>
        </w:rPr>
      </w:r>
      <w:r/>
    </w:p>
    <w:p>
      <w:pPr>
        <w:pStyle w:val="871"/>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要包括供应商对本项目的了解情况，并针对本项目的重点、难点分析和解决方案。对本项目的重点、难点分析透彻，解决方案全面的得9分；对本项目的重点、难点分析清晰，解决方案基本满足需求的得6分；对本项目的重点、难点分析模糊，解决方案不全面的得3分；未提供</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71"/>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4、设备、工具日常维护方案9分</w:t>
      </w:r>
      <w:r>
        <w:rPr>
          <w:rFonts w:hint="eastAsia" w:ascii="宋体" w:hAnsi="宋体" w:eastAsia="宋体" w:cs="宋体"/>
          <w:color w:val="000000"/>
          <w:sz w:val="24"/>
          <w:szCs w:val="24"/>
          <w:highlight w:val="none"/>
          <w:lang w:val="en-US" w:eastAsia="zh-CN"/>
        </w:rPr>
      </w:r>
      <w:r/>
    </w:p>
    <w:p>
      <w:pPr>
        <w:pStyle w:val="871"/>
        <w:ind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拟</w:t>
      </w:r>
      <w:r>
        <w:rPr>
          <w:rFonts w:hint="eastAsia" w:ascii="宋体" w:hAnsi="宋体" w:eastAsia="宋体" w:cs="宋体"/>
          <w:color w:val="000000"/>
          <w:sz w:val="24"/>
          <w:szCs w:val="24"/>
          <w:highlight w:val="none"/>
        </w:rPr>
        <w:t xml:space="preserve">参与垃圾收运和厨余垃圾资源化处理的设备与工具分类制定日常养护方案等内容进行打分。方案内容全面、具体详细，思路清晰、要点明确、重点突出，方案结合实际针对性强，优于采购需求的得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分；方案有具体内容，有具体思路、有要点，有计划安排、方案具有结合实际的针对性，可以实现采购需求的得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分；方案有具体内容，思路不清晰、要点不明确，有欠缺，未体现针对性内容，但经后期优化后可以实现采购需求的得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rPr>
      </w:r>
      <w:r/>
    </w:p>
    <w:p>
      <w:pPr>
        <w:pStyle w:val="871"/>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5、应急保障机制9分</w:t>
      </w:r>
      <w:r>
        <w:rPr>
          <w:rFonts w:hint="eastAsia" w:ascii="宋体" w:hAnsi="宋体" w:eastAsia="宋体" w:cs="宋体"/>
          <w:color w:val="000000"/>
          <w:sz w:val="24"/>
          <w:szCs w:val="24"/>
          <w:highlight w:val="none"/>
          <w:lang w:val="en-US" w:eastAsia="zh-CN"/>
        </w:rPr>
      </w:r>
      <w:r/>
    </w:p>
    <w:p>
      <w:pPr>
        <w:pStyle w:val="899"/>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主要包括但不仅限于供应商针对本地气候特点（四季极端天气）以及本项目服务场地的特点，提出各类应急保障机制方案等内容。方案完整，分析准确，逐条有具体处理方案且方案便于执行的得 9分；分析准确，处理方案虽有瑕疵，但具有可执行的应对措施的，可以实现采购需求的得6分；方向准确，但内容不完整，缺少可执行的应对措施的，但经后期优化后可以实现采购需求的3分；未提供不得分。</w:t>
      </w:r>
      <w:r>
        <w:rPr>
          <w:rFonts w:hint="eastAsia" w:ascii="宋体" w:hAnsi="宋体" w:eastAsia="宋体" w:cs="宋体"/>
          <w:color w:val="000000"/>
          <w:sz w:val="24"/>
          <w:szCs w:val="24"/>
          <w:highlight w:val="none"/>
          <w:lang w:val="en-US" w:eastAsia="zh-CN"/>
        </w:rPr>
      </w:r>
      <w:r/>
    </w:p>
    <w:p>
      <w:pPr>
        <w:pStyle w:val="899"/>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6、人员</w:t>
      </w:r>
      <w:r>
        <w:rPr>
          <w:rFonts w:hint="eastAsia" w:ascii="宋体" w:hAnsi="宋体" w:eastAsia="宋体" w:cs="宋体"/>
          <w:color w:val="000000"/>
          <w:sz w:val="24"/>
          <w:szCs w:val="24"/>
          <w:highlight w:val="none"/>
        </w:rPr>
        <w:t xml:space="preserve">管理规章制度</w:t>
      </w:r>
      <w:r>
        <w:rPr>
          <w:rFonts w:hint="eastAsia" w:ascii="宋体" w:hAnsi="宋体" w:eastAsia="宋体" w:cs="宋体"/>
          <w:color w:val="000000"/>
          <w:sz w:val="24"/>
          <w:szCs w:val="24"/>
          <w:highlight w:val="none"/>
          <w:lang w:val="en-US" w:eastAsia="zh-CN"/>
        </w:rPr>
        <w:t xml:space="preserve">9分</w:t>
      </w:r>
      <w:r>
        <w:rPr>
          <w:rFonts w:hint="eastAsia" w:ascii="宋体" w:hAnsi="宋体" w:eastAsia="宋体" w:cs="宋体"/>
          <w:color w:val="000000"/>
          <w:sz w:val="24"/>
          <w:szCs w:val="24"/>
          <w:highlight w:val="none"/>
          <w:lang w:val="en-US" w:eastAsia="zh-CN"/>
        </w:rPr>
      </w:r>
      <w:r/>
    </w:p>
    <w:p>
      <w:pPr>
        <w:pStyle w:val="899"/>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人员培训与岗位管理制度、考核制度、奖惩办法等内容进行打分。方案内容全面、具体详细，思路清晰、要点明确、重点突出，方案结合实际利于执行的，优于采购需求的得9分；方案有具体内容，有具体思路、有要点，有计划安排、方案具有结合实际的执行性，可以实现采购需求的得6分；方案有具体内容，思路不清晰、要点不明确，有欠缺，未体现执行性内容，但经后期优化后可以实现采购需求的得3分；未提供不得分。</w:t>
      </w:r>
      <w:r>
        <w:rPr>
          <w:rFonts w:hint="eastAsia" w:ascii="宋体" w:hAnsi="宋体" w:eastAsia="宋体" w:cs="宋体"/>
          <w:color w:val="000000"/>
          <w:sz w:val="24"/>
          <w:szCs w:val="24"/>
          <w:highlight w:val="none"/>
          <w:lang w:val="en-US" w:eastAsia="zh-CN"/>
        </w:rPr>
      </w:r>
      <w:r/>
    </w:p>
    <w:p>
      <w:pPr>
        <w:pStyle w:val="899"/>
        <w:numPr>
          <w:ilvl w:val="0"/>
          <w:numId w:val="8"/>
        </w:num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运营车辆维护、管理方案9分</w:t>
      </w:r>
      <w:r>
        <w:rPr>
          <w:rFonts w:hint="eastAsia" w:ascii="宋体" w:hAnsi="宋体" w:eastAsia="宋体" w:cs="宋体"/>
          <w:color w:val="000000"/>
          <w:sz w:val="24"/>
          <w:szCs w:val="24"/>
          <w:highlight w:val="none"/>
          <w:lang w:val="en-US" w:eastAsia="zh-CN"/>
        </w:rPr>
      </w:r>
      <w:r/>
    </w:p>
    <w:p>
      <w:pPr>
        <w:pStyle w:val="899"/>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本项目的运营车辆维护、管理方案进行打分。管护作业车辆概述详细，方案内容全面完整，优于采购需求的得9分；管护作业车辆概述较为详细，方案考虑比较细致，能满足项目实施需要，可以实现采购需求的得6分；管护作业车辆概述简单粗略，方案基本满足项目实施需要，对部分内容有详细体现，未体现执行性内容，但经后期优化后可以实现采购需求的得3分；未提供不得分。</w:t>
      </w:r>
      <w:r>
        <w:rPr>
          <w:rFonts w:hint="eastAsia" w:ascii="宋体" w:hAnsi="宋体" w:eastAsia="宋体" w:cs="宋体"/>
          <w:color w:val="000000"/>
          <w:sz w:val="24"/>
          <w:szCs w:val="24"/>
          <w:highlight w:val="none"/>
          <w:lang w:val="en-US" w:eastAsia="zh-CN"/>
        </w:rPr>
      </w:r>
      <w:r/>
    </w:p>
    <w:p>
      <w:pPr>
        <w:pStyle w:val="907"/>
        <w:ind w:left="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（三）公司综合情况比较（</w:t>
      </w:r>
      <w:r>
        <w:rPr>
          <w:rFonts w:hint="eastAsia" w:ascii="宋体" w:hAnsi="宋体" w:eastAsia="宋体" w:cs="宋体"/>
          <w:b/>
          <w:bCs/>
          <w:color w:val="000000"/>
          <w:sz w:val="24"/>
          <w:szCs w:val="24"/>
          <w:highlight w:val="none"/>
          <w:lang w:val="en-US" w:eastAsia="zh-CN"/>
        </w:rPr>
        <w:t xml:space="preserve">21</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871"/>
        <w:ind w:firstLine="422"/>
        <w:jc w:val="left"/>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1、企业体系认证4分</w:t>
      </w:r>
      <w:r>
        <w:rPr>
          <w:rFonts w:hint="eastAsia" w:ascii="宋体" w:hAnsi="宋体" w:eastAsia="宋体" w:cs="宋体"/>
          <w:b w:val="0"/>
          <w:bCs w:val="0"/>
          <w:color w:val="000000"/>
          <w:sz w:val="24"/>
          <w:szCs w:val="24"/>
          <w:highlight w:val="none"/>
          <w:lang w:val="en-US" w:eastAsia="zh-CN"/>
        </w:rPr>
      </w:r>
      <w:r/>
    </w:p>
    <w:p>
      <w:pPr>
        <w:pStyle w:val="871"/>
        <w:ind w:firstLine="422"/>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投标人具备有效的质量管理体系认证证书、环境管理体系认证证书、职业健康安全管理体系认证证书，社会责任管理体系认证证书，每有一项得1分，</w:t>
      </w:r>
      <w:r>
        <w:rPr>
          <w:rFonts w:hint="eastAsia" w:ascii="宋体" w:hAnsi="宋体" w:eastAsia="宋体" w:cs="宋体"/>
          <w:b w:val="0"/>
          <w:bCs w:val="0"/>
          <w:color w:val="000000"/>
          <w:sz w:val="24"/>
          <w:szCs w:val="24"/>
          <w:highlight w:val="none"/>
          <w:lang w:val="en-US" w:eastAsia="zh-CN"/>
        </w:rPr>
        <w:t xml:space="preserve">最高4</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871"/>
        <w:ind w:firstLine="42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注：响应文件中需提供认证体系证书扫描件，证明材料提供国家认证认证监督管理委员会官网查询截图，未提供不得分。</w:t>
      </w:r>
      <w:r>
        <w:rPr>
          <w:rFonts w:hint="eastAsia" w:ascii="宋体" w:hAnsi="宋体" w:eastAsia="宋体" w:cs="宋体"/>
          <w:b/>
          <w:bCs/>
          <w:color w:val="000000"/>
          <w:sz w:val="24"/>
          <w:szCs w:val="24"/>
          <w:highlight w:val="none"/>
        </w:rPr>
      </w:r>
      <w:r/>
    </w:p>
    <w:p>
      <w:pPr>
        <w:pStyle w:val="871"/>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针对本项目拟投入的项目经理具有大专学历的得2分，本科及以上学历的得4分；本项最高4分。</w:t>
      </w:r>
      <w:r>
        <w:rPr>
          <w:rFonts w:hint="eastAsia" w:ascii="宋体" w:hAnsi="宋体" w:eastAsia="宋体" w:cs="宋体"/>
          <w:color w:val="000000"/>
          <w:sz w:val="24"/>
          <w:szCs w:val="24"/>
          <w:highlight w:val="none"/>
          <w:lang w:val="en-US" w:eastAsia="zh-CN"/>
        </w:rPr>
      </w:r>
      <w:r/>
    </w:p>
    <w:p>
      <w:pPr>
        <w:pStyle w:val="871"/>
        <w:ind w:firstLine="420"/>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注：需提供项目经理证书、学历证书及学信网查询截图、以及其在响应单位近六个月的社保缴纳证明扫描件，以上材料未提供或不齐全的不得分。</w:t>
      </w:r>
      <w:r>
        <w:rPr>
          <w:rFonts w:hint="eastAsia" w:ascii="宋体" w:hAnsi="宋体" w:eastAsia="宋体" w:cs="宋体"/>
          <w:b/>
          <w:bCs/>
          <w:color w:val="000000"/>
          <w:sz w:val="24"/>
          <w:szCs w:val="24"/>
          <w:highlight w:val="none"/>
          <w:lang w:val="en-US" w:eastAsia="zh-CN"/>
        </w:rPr>
      </w:r>
      <w:r/>
    </w:p>
    <w:p>
      <w:pPr>
        <w:pStyle w:val="871"/>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3、拟投入的项目经理具有环卫项目经理证书的得2分；具有应急管理部门或安监部门或其认可的相关培训机构颁发的安全生产培训合格证得1分；本项最高3分。</w:t>
      </w:r>
      <w:r>
        <w:rPr>
          <w:rFonts w:hint="eastAsia" w:ascii="宋体" w:hAnsi="宋体" w:eastAsia="宋体" w:cs="宋体"/>
          <w:color w:val="000000"/>
          <w:sz w:val="24"/>
          <w:szCs w:val="24"/>
          <w:highlight w:val="none"/>
          <w:lang w:val="en-US" w:eastAsia="zh-CN"/>
        </w:rPr>
      </w:r>
      <w:r/>
    </w:p>
    <w:p>
      <w:pPr>
        <w:pStyle w:val="871"/>
        <w:ind w:firstLine="420"/>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注：需提供项目负责人相关证书原件扫描件及投标人为其缴纳的近六个月的社会保险的证明材料，未提供或提供不全的不得分。</w:t>
      </w:r>
      <w:r>
        <w:rPr>
          <w:rFonts w:hint="eastAsia" w:ascii="宋体" w:hAnsi="宋体" w:eastAsia="宋体" w:cs="宋体"/>
          <w:b/>
          <w:bCs/>
          <w:color w:val="000000"/>
          <w:sz w:val="24"/>
          <w:szCs w:val="24"/>
          <w:highlight w:val="none"/>
          <w:lang w:val="en-US" w:eastAsia="zh-CN"/>
        </w:rPr>
      </w:r>
      <w:r/>
    </w:p>
    <w:p>
      <w:pPr>
        <w:pStyle w:val="871"/>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4、拟投入的项目经理具有从事环卫行业项目负责人的相关经验的得2分，最高2分，相关经验以与最终用户签订的合同为准，合同中应载明项目负责人姓名。</w:t>
      </w:r>
      <w:r>
        <w:rPr>
          <w:rFonts w:hint="eastAsia" w:ascii="宋体" w:hAnsi="宋体" w:eastAsia="宋体" w:cs="宋体"/>
          <w:color w:val="000000"/>
          <w:sz w:val="24"/>
          <w:szCs w:val="24"/>
          <w:highlight w:val="none"/>
          <w:lang w:val="en-US" w:eastAsia="zh-CN"/>
        </w:rPr>
      </w:r>
      <w:r/>
    </w:p>
    <w:p>
      <w:pPr>
        <w:pStyle w:val="871"/>
        <w:ind w:firstLine="420"/>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注：响应文件中提供业绩的合同扫描件（包括但不仅限于合同首页、主要内容页、盖章页等完整合同页面），否则不得分。</w:t>
      </w:r>
      <w:r>
        <w:rPr>
          <w:rFonts w:hint="eastAsia" w:ascii="宋体" w:hAnsi="宋体" w:eastAsia="宋体" w:cs="宋体"/>
          <w:b/>
          <w:bCs/>
          <w:color w:val="000000"/>
          <w:sz w:val="24"/>
          <w:szCs w:val="24"/>
          <w:highlight w:val="none"/>
          <w:lang w:val="en-US" w:eastAsia="zh-CN"/>
        </w:rPr>
      </w:r>
      <w:r/>
    </w:p>
    <w:p>
      <w:pPr>
        <w:pStyle w:val="871"/>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投标人拟投入项目组管理人员职称：具有人力资源和社会保障部门颁发的中级（或以上）职称的，每有1人得1分，最高得4分；上述拟派管理人员中每提供一个同时具有环卫相关培训证书的，每有1人得1分，最高得2分；本项满分6分；</w:t>
      </w:r>
      <w:r>
        <w:rPr>
          <w:rFonts w:hint="eastAsia" w:ascii="宋体" w:hAnsi="宋体" w:eastAsia="宋体" w:cs="宋体"/>
          <w:color w:val="000000"/>
          <w:sz w:val="24"/>
          <w:szCs w:val="24"/>
          <w:highlight w:val="none"/>
          <w:lang w:val="en-US" w:eastAsia="zh-CN"/>
        </w:rPr>
      </w:r>
      <w:r/>
    </w:p>
    <w:p>
      <w:pPr>
        <w:pStyle w:val="871"/>
        <w:ind w:firstLine="420"/>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 以上项目机构管理人员需提供相关证书原件扫描件及投标人为其缴纳的近六个月的社会保险的证明，否则不得分。</w:t>
      </w:r>
      <w:r>
        <w:rPr>
          <w:rFonts w:hint="eastAsia" w:ascii="宋体" w:hAnsi="宋体" w:eastAsia="宋体" w:cs="宋体"/>
          <w:b/>
          <w:bCs/>
          <w:color w:val="000000"/>
          <w:sz w:val="24"/>
          <w:szCs w:val="24"/>
          <w:highlight w:val="none"/>
          <w:lang w:val="en-US" w:eastAsia="zh-CN"/>
        </w:rPr>
      </w:r>
      <w:r/>
    </w:p>
    <w:p>
      <w:pPr>
        <w:pStyle w:val="871"/>
        <w:ind w:firstLine="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6、拟投入本项目的巡查（安全）员（与项目经理、项目管理员人员不重复计）具有应急管理部门或安监部门或其认可的相关培训机构颁发的安全生产培训合格证、救护培训合格证，有一个证书1分，最高2分；</w:t>
      </w:r>
      <w:r>
        <w:rPr>
          <w:rFonts w:hint="eastAsia" w:ascii="宋体" w:hAnsi="宋体" w:eastAsia="宋体" w:cs="宋体"/>
          <w:color w:val="000000"/>
          <w:sz w:val="24"/>
          <w:szCs w:val="24"/>
          <w:highlight w:val="none"/>
          <w:lang w:val="en-US" w:eastAsia="zh-CN"/>
        </w:rPr>
      </w:r>
      <w:r/>
    </w:p>
    <w:p>
      <w:pPr>
        <w:pStyle w:val="871"/>
        <w:ind w:firstLine="420"/>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注：需提供上述人员相关证书原件扫描件及投标人为其缴纳的近六个月的社会保险的证明材料，未提供或提供不全的不得分。</w:t>
      </w:r>
      <w:r>
        <w:rPr>
          <w:rFonts w:hint="eastAsia" w:ascii="宋体" w:hAnsi="宋体" w:eastAsia="宋体" w:cs="宋体"/>
          <w:b/>
          <w:bCs/>
          <w:color w:val="000000"/>
          <w:sz w:val="24"/>
          <w:szCs w:val="24"/>
          <w:highlight w:val="none"/>
          <w:lang w:val="en-US" w:eastAsia="zh-CN"/>
        </w:rPr>
      </w:r>
      <w:r/>
    </w:p>
    <w:p>
      <w:pPr>
        <w:pStyle w:val="871"/>
        <w:numPr>
          <w:ilvl w:val="0"/>
          <w:numId w:val="9"/>
        </w:numPr>
        <w:ind w:firstLine="42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公司综合情况比较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6分）</w:t>
      </w:r>
      <w:r>
        <w:rPr>
          <w:rFonts w:hint="eastAsia" w:ascii="宋体" w:hAnsi="宋体" w:eastAsia="宋体" w:cs="宋体"/>
          <w:b/>
          <w:bCs/>
          <w:color w:val="000000"/>
          <w:sz w:val="24"/>
          <w:szCs w:val="24"/>
          <w:highlight w:val="none"/>
        </w:rPr>
      </w:r>
      <w:r/>
    </w:p>
    <w:p>
      <w:pPr>
        <w:pStyle w:val="871"/>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月1日</w:t>
      </w:r>
      <w:r>
        <w:rPr>
          <w:rFonts w:hint="eastAsia" w:ascii="宋体" w:hAnsi="宋体" w:eastAsia="宋体" w:cs="宋体"/>
          <w:color w:val="000000"/>
          <w:sz w:val="24"/>
          <w:szCs w:val="24"/>
          <w:highlight w:val="none"/>
          <w:lang w:val="en-US" w:eastAsia="zh-CN"/>
        </w:rPr>
        <w:t xml:space="preserve">至今</w:t>
      </w:r>
      <w:r>
        <w:rPr>
          <w:rFonts w:hint="eastAsia" w:ascii="宋体" w:hAnsi="宋体" w:eastAsia="宋体" w:cs="宋体"/>
          <w:color w:val="000000"/>
          <w:sz w:val="24"/>
          <w:szCs w:val="24"/>
          <w:highlight w:val="none"/>
        </w:rPr>
        <w:t xml:space="preserve">（以合同签订时间为准）完成或正在履约的环卫服务类项目，每提供一个得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1"/>
        <w:ind w:firstLine="420"/>
        <w:jc w:val="left"/>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b w:val="0"/>
          <w:bCs w:val="0"/>
          <w:color w:val="000000"/>
          <w:sz w:val="24"/>
          <w:szCs w:val="24"/>
          <w:highlight w:val="none"/>
        </w:rPr>
        <w:t xml:space="preserve">注：响应文件中提供完整的合同扫描件（包括但不仅限于合同首页、主要内容页、盖章页等）及对应的任意一期发票</w:t>
      </w:r>
      <w:r>
        <w:rPr>
          <w:rFonts w:hint="eastAsia" w:ascii="宋体" w:hAnsi="宋体" w:eastAsia="宋体" w:cs="宋体"/>
          <w:b w:val="0"/>
          <w:bCs w:val="0"/>
          <w:color w:val="000000"/>
          <w:sz w:val="24"/>
          <w:szCs w:val="24"/>
          <w:highlight w:val="none"/>
          <w:lang w:val="en-US" w:eastAsia="zh-CN"/>
        </w:rPr>
        <w:t xml:space="preserve">扫描件</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否则不得分。</w:t>
      </w:r>
      <w:r>
        <w:rPr>
          <w:rFonts w:hint="eastAsia" w:ascii="宋体" w:hAnsi="宋体" w:eastAsia="宋体" w:cs="宋体"/>
          <w:color w:val="000000"/>
          <w:sz w:val="24"/>
          <w:szCs w:val="24"/>
          <w:highlight w:val="none"/>
          <w:lang w:val="en-US"/>
        </w:rPr>
      </w:r>
      <w:r/>
    </w:p>
    <w:p>
      <w:pPr>
        <w:pStyle w:val="871"/>
        <w:jc w:val="left"/>
        <w:tabs>
          <w:tab w:val="left" w:pos="5901" w:leader="none"/>
        </w:tabs>
        <w:rPr>
          <w:rFonts w:ascii="Calibri" w:hAnsi="Calibri"/>
          <w:color w:val="000000"/>
          <w:sz w:val="21"/>
          <w:szCs w:val="24"/>
          <w:highlight w:val="none"/>
          <w:lang w:val="en-US" w:eastAsia="zh-CN" w:bidi="ar-SA"/>
        </w:rPr>
      </w:pPr>
      <w:r>
        <w:rPr>
          <w:rFonts w:ascii="Calibri" w:hAnsi="Calibri"/>
          <w:color w:val="000000"/>
          <w:sz w:val="21"/>
          <w:szCs w:val="24"/>
          <w:highlight w:val="none"/>
          <w:lang w:val="en-US" w:eastAsia="zh-CN" w:bidi="ar-SA"/>
        </w:rPr>
      </w:r>
      <w:r/>
    </w:p>
    <w:p>
      <w:pPr>
        <w:pStyle w:val="871"/>
        <w:numPr>
          <w:ilvl w:val="0"/>
          <w:numId w:val="10"/>
        </w:numPr>
        <w:jc w:val="center"/>
        <w:pageBreakBefore/>
        <w:spacing w:line="360" w:lineRule="auto"/>
        <w:tabs>
          <w:tab w:val="left" w:pos="315" w:leader="none"/>
          <w:tab w:val="center" w:pos="4153"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合同主要条款</w:t>
      </w:r>
      <w:r>
        <w:rPr>
          <w:rFonts w:hint="eastAsia" w:ascii="宋体" w:hAnsi="宋体" w:cs="宋体"/>
          <w:b/>
          <w:color w:val="000000"/>
          <w:sz w:val="24"/>
          <w:highlight w:val="none"/>
        </w:rPr>
      </w:r>
      <w:r/>
    </w:p>
    <w:p>
      <w:pPr>
        <w:pStyle w:val="871"/>
        <w:spacing w:line="360" w:lineRule="auto"/>
        <w:rPr>
          <w:rFonts w:hint="eastAsia" w:ascii="宋体" w:hAnsi="宋体" w:eastAsia="宋体" w:cs="宋体"/>
          <w:b/>
          <w:bCs/>
          <w:color w:val="000000"/>
          <w:sz w:val="24"/>
          <w:szCs w:val="24"/>
          <w:highlight w:val="none"/>
          <w:lang w:eastAsia="zh-CN"/>
        </w:rPr>
      </w:pPr>
      <w:r/>
      <w:bookmarkStart w:id="3" w:name="OLE_LINK2"/>
      <w:r/>
      <w:bookmarkStart w:id="4" w:name="OLE_LINK1"/>
      <w:r>
        <w:rPr>
          <w:rFonts w:hint="eastAsia" w:ascii="宋体" w:hAnsi="宋体" w:cs="宋体"/>
          <w:b/>
          <w:bCs/>
          <w:color w:val="000000"/>
          <w:sz w:val="24"/>
          <w:szCs w:val="24"/>
          <w:highlight w:val="none"/>
        </w:rPr>
        <w:t xml:space="preserve">项目名称：</w:t>
      </w:r>
      <w:r>
        <w:rPr>
          <w:rFonts w:hint="eastAsia" w:ascii="宋体" w:hAnsi="宋体" w:cs="宋体"/>
          <w:b/>
          <w:bCs/>
          <w:color w:val="000000"/>
          <w:sz w:val="24"/>
          <w:szCs w:val="24"/>
          <w:highlight w:val="none"/>
          <w:lang w:eastAsia="zh-CN"/>
        </w:rPr>
        <w:t xml:space="preserve">2026年木渎镇部分农村垃圾就地处置及餐厨垃圾资源化处理</w:t>
      </w:r>
      <w:r>
        <w:rPr>
          <w:rFonts w:hint="eastAsia" w:ascii="宋体" w:hAnsi="宋体" w:eastAsia="宋体" w:cs="宋体"/>
          <w:b/>
          <w:bCs/>
          <w:color w:val="000000"/>
          <w:sz w:val="24"/>
          <w:szCs w:val="24"/>
          <w:highlight w:val="none"/>
          <w:lang w:eastAsia="zh-CN"/>
        </w:rPr>
      </w:r>
      <w:r/>
    </w:p>
    <w:p>
      <w:pPr>
        <w:pStyle w:val="871"/>
        <w:spacing w:line="360" w:lineRule="auto"/>
        <w:rPr>
          <w:rFonts w:ascii="宋体" w:hAnsi="宋体"/>
          <w:color w:val="000000"/>
          <w:sz w:val="24"/>
          <w:szCs w:val="24"/>
          <w:highlight w:val="none"/>
        </w:rPr>
      </w:pPr>
      <w:r>
        <w:rPr>
          <w:rFonts w:hint="eastAsia" w:ascii="宋体" w:hAnsi="宋体" w:cs="宋体"/>
          <w:b/>
          <w:bCs/>
          <w:color w:val="000000"/>
          <w:sz w:val="24"/>
          <w:szCs w:val="24"/>
          <w:highlight w:val="none"/>
        </w:rPr>
        <w:t xml:space="preserve">项目编号：</w:t>
      </w:r>
      <w:r>
        <w:rPr>
          <w:rFonts w:hint="eastAsia" w:ascii="宋体" w:hAnsi="宋体" w:cs="宋体"/>
          <w:b/>
          <w:bCs/>
          <w:color w:val="000000"/>
          <w:sz w:val="24"/>
          <w:szCs w:val="24"/>
          <w:highlight w:val="none"/>
          <w:lang w:eastAsia="zh-CN"/>
        </w:rPr>
        <w:t xml:space="preserve">JSZC-320506-ZXCG-C2026-0009</w:t>
      </w:r>
      <w:r>
        <w:rPr>
          <w:rFonts w:ascii="宋体" w:hAnsi="宋体"/>
          <w:color w:val="000000"/>
          <w:sz w:val="24"/>
          <w:szCs w:val="24"/>
          <w:highlight w:val="none"/>
        </w:rPr>
      </w:r>
      <w:r/>
    </w:p>
    <w:p>
      <w:pPr>
        <w:pStyle w:val="871"/>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甲   方（采购人）：</w:t>
      </w:r>
      <w:r>
        <w:rPr>
          <w:rFonts w:hint="eastAsia" w:ascii="宋体" w:hAnsi="宋体"/>
          <w:color w:val="000000"/>
          <w:sz w:val="24"/>
          <w:szCs w:val="24"/>
          <w:highlight w:val="none"/>
          <w:lang w:eastAsia="zh-CN"/>
        </w:rPr>
        <w:t xml:space="preserve">苏州市吴中区木渎镇人民政府（苏州市吴中区木渎镇综合行政执法和安全生产监督管理办公室）</w:t>
      </w:r>
      <w:r>
        <w:rPr>
          <w:rFonts w:hint="eastAsia" w:ascii="宋体" w:hAnsi="宋体" w:eastAsia="宋体"/>
          <w:color w:val="000000"/>
          <w:sz w:val="24"/>
          <w:szCs w:val="24"/>
          <w:highlight w:val="none"/>
          <w:lang w:eastAsia="zh-CN"/>
        </w:rPr>
      </w:r>
      <w:r/>
    </w:p>
    <w:p>
      <w:pPr>
        <w:pStyle w:val="871"/>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 系 人：朱翌</w:t>
      </w:r>
      <w:r>
        <w:rPr>
          <w:rFonts w:ascii="宋体" w:hAnsi="宋体"/>
          <w:color w:val="000000"/>
          <w:sz w:val="24"/>
          <w:szCs w:val="24"/>
          <w:highlight w:val="none"/>
        </w:rPr>
      </w:r>
      <w:r/>
    </w:p>
    <w:p>
      <w:pPr>
        <w:pStyle w:val="871"/>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联系电话：（0512）66365693</w:t>
      </w:r>
      <w:r>
        <w:rPr>
          <w:rFonts w:ascii="宋体" w:hAnsi="宋体"/>
          <w:color w:val="000000"/>
          <w:sz w:val="24"/>
          <w:szCs w:val="24"/>
          <w:highlight w:val="none"/>
        </w:rPr>
      </w:r>
      <w:r/>
    </w:p>
    <w:p>
      <w:pPr>
        <w:pStyle w:val="871"/>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    址：苏州市吴中区木渎镇人民政府</w:t>
      </w:r>
      <w:r>
        <w:rPr>
          <w:rFonts w:ascii="宋体" w:hAnsi="宋体"/>
          <w:color w:val="000000"/>
          <w:sz w:val="24"/>
          <w:szCs w:val="24"/>
          <w:highlight w:val="none"/>
        </w:rPr>
      </w:r>
      <w:r/>
    </w:p>
    <w:p>
      <w:pPr>
        <w:pStyle w:val="871"/>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71"/>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乙   方（供应商）：</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871"/>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 系 人：</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871"/>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871"/>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871"/>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71"/>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丙   方（付款方）：苏州市木渎市政集团有限公司</w:t>
      </w:r>
      <w:r>
        <w:rPr>
          <w:rFonts w:ascii="宋体" w:hAnsi="宋体"/>
          <w:color w:val="000000"/>
          <w:sz w:val="24"/>
          <w:szCs w:val="24"/>
          <w:highlight w:val="none"/>
        </w:rPr>
      </w:r>
      <w:r/>
    </w:p>
    <w:p>
      <w:pPr>
        <w:pStyle w:val="871"/>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 系 人：朱翌</w:t>
      </w:r>
      <w:r>
        <w:rPr>
          <w:rFonts w:ascii="宋体" w:hAnsi="宋体"/>
          <w:color w:val="000000"/>
          <w:sz w:val="24"/>
          <w:szCs w:val="24"/>
          <w:highlight w:val="none"/>
        </w:rPr>
      </w:r>
      <w:r/>
    </w:p>
    <w:p>
      <w:pPr>
        <w:pStyle w:val="871"/>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联系电话：（0512）66365693</w:t>
      </w:r>
      <w:r>
        <w:rPr>
          <w:rFonts w:ascii="宋体" w:hAnsi="宋体"/>
          <w:color w:val="000000"/>
          <w:sz w:val="24"/>
          <w:szCs w:val="24"/>
          <w:highlight w:val="none"/>
        </w:rPr>
      </w:r>
      <w:r/>
    </w:p>
    <w:p>
      <w:pPr>
        <w:pStyle w:val="871"/>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    址：苏州市吴中区木渎镇金山路8号</w:t>
      </w:r>
      <w:r>
        <w:rPr>
          <w:rFonts w:ascii="宋体" w:hAnsi="宋体"/>
          <w:color w:val="000000"/>
          <w:sz w:val="24"/>
          <w:szCs w:val="24"/>
          <w:highlight w:val="none"/>
        </w:rPr>
      </w:r>
      <w:r/>
    </w:p>
    <w:p>
      <w:pPr>
        <w:pStyle w:val="879"/>
        <w:rPr>
          <w:rFonts w:hint="eastAsia"/>
          <w:color w:val="000000"/>
          <w:sz w:val="24"/>
          <w:szCs w:val="24"/>
          <w:highlight w:val="none"/>
        </w:rPr>
      </w:pPr>
      <w:r>
        <w:rPr>
          <w:rFonts w:hint="eastAsia"/>
          <w:color w:val="000000"/>
          <w:sz w:val="24"/>
          <w:szCs w:val="24"/>
          <w:highlight w:val="none"/>
        </w:rPr>
      </w:r>
      <w:r/>
    </w:p>
    <w:p>
      <w:pPr>
        <w:pStyle w:val="871"/>
        <w:jc w:val="right"/>
        <w:spacing w:line="360" w:lineRule="auto"/>
        <w:rPr>
          <w:rFonts w:ascii="宋体" w:hAnsi="宋体" w:cs="宋体"/>
          <w:bCs/>
          <w:color w:val="000000"/>
          <w:sz w:val="24"/>
          <w:szCs w:val="24"/>
          <w:highlight w:val="none"/>
        </w:rPr>
      </w:pPr>
      <w:r>
        <w:rPr>
          <w:rFonts w:hint="eastAsia" w:ascii="宋体" w:hAnsi="宋体"/>
          <w:color w:val="000000"/>
          <w:sz w:val="24"/>
          <w:szCs w:val="24"/>
          <w:highlight w:val="none"/>
        </w:rPr>
        <w:t xml:space="preserve">签订地点：</w:t>
      </w:r>
      <w:bookmarkEnd w:id="3"/>
      <w:r/>
      <w:bookmarkEnd w:id="4"/>
      <w:r>
        <w:rPr>
          <w:rFonts w:hint="eastAsia" w:ascii="宋体" w:hAnsi="宋体"/>
          <w:color w:val="000000"/>
          <w:sz w:val="24"/>
          <w:szCs w:val="24"/>
          <w:highlight w:val="none"/>
        </w:rPr>
        <w:t xml:space="preserve">苏州市吴中区木渎镇</w:t>
      </w:r>
      <w:r>
        <w:rPr>
          <w:rFonts w:ascii="宋体" w:hAnsi="宋体" w:cs="宋体"/>
          <w:bCs/>
          <w:color w:val="000000"/>
          <w:sz w:val="24"/>
          <w:szCs w:val="24"/>
          <w:highlight w:val="none"/>
        </w:rPr>
      </w:r>
      <w:r/>
    </w:p>
    <w:p>
      <w:pPr>
        <w:pStyle w:val="871"/>
        <w:ind w:firstLine="420"/>
        <w:spacing w:line="360" w:lineRule="auto"/>
        <w:tabs>
          <w:tab w:val="left" w:pos="567" w:leader="none"/>
        </w:tabs>
        <w:rPr>
          <w:rFonts w:ascii="宋体" w:hAnsi="宋体"/>
          <w:b/>
          <w:color w:val="000000"/>
          <w:sz w:val="24"/>
          <w:szCs w:val="24"/>
          <w:highlight w:val="none"/>
        </w:rPr>
      </w:pPr>
      <w:r>
        <w:rPr>
          <w:rFonts w:hint="eastAsia" w:ascii="宋体" w:hAnsi="宋体"/>
          <w:color w:val="000000"/>
          <w:sz w:val="24"/>
          <w:szCs w:val="24"/>
          <w:highlight w:val="none"/>
        </w:rPr>
        <w:t xml:space="preserve">依据甲方委托</w:t>
      </w:r>
      <w:r>
        <w:rPr>
          <w:rFonts w:hint="eastAsia"/>
          <w:color w:val="000000"/>
          <w:sz w:val="24"/>
          <w:szCs w:val="24"/>
          <w:highlight w:val="none"/>
          <w:u w:val="single"/>
          <w:lang w:eastAsia="zh-CN"/>
        </w:rPr>
        <w:t xml:space="preserve">苏州正信工程造价咨询事务所有限责任公司</w:t>
      </w:r>
      <w:r>
        <w:rPr>
          <w:rFonts w:hint="eastAsia" w:ascii="宋体" w:hAnsi="宋体"/>
          <w:color w:val="000000"/>
          <w:sz w:val="24"/>
          <w:szCs w:val="24"/>
          <w:highlight w:val="none"/>
        </w:rPr>
        <w:t xml:space="preserve">进行本项目政府采购（项目名称：</w:t>
      </w:r>
      <w:r>
        <w:rPr>
          <w:rFonts w:hint="eastAsia" w:ascii="宋体" w:hAnsi="宋体"/>
          <w:color w:val="000000"/>
          <w:sz w:val="24"/>
          <w:szCs w:val="24"/>
          <w:highlight w:val="none"/>
          <w:u w:val="single"/>
          <w:lang w:eastAsia="zh-CN"/>
        </w:rPr>
        <w:t xml:space="preserve">2026年木渎镇部分农村垃圾就地处置及餐厨垃圾资源化处理</w:t>
      </w:r>
      <w:r>
        <w:rPr>
          <w:rFonts w:hint="eastAsia" w:ascii="宋体" w:hAnsi="宋体"/>
          <w:color w:val="000000"/>
          <w:sz w:val="24"/>
          <w:szCs w:val="24"/>
          <w:highlight w:val="none"/>
        </w:rPr>
        <w:t xml:space="preserve">及采购编号：</w:t>
      </w:r>
      <w:r>
        <w:rPr>
          <w:rFonts w:hint="eastAsia" w:ascii="宋体" w:hAnsi="宋体"/>
          <w:color w:val="000000"/>
          <w:sz w:val="24"/>
          <w:szCs w:val="24"/>
          <w:highlight w:val="none"/>
          <w:u w:val="single"/>
          <w:lang w:eastAsia="zh-CN"/>
        </w:rPr>
        <w:t xml:space="preserve">JSZC-320506-ZXCG-C2026-0009</w:t>
      </w:r>
      <w:r>
        <w:rPr>
          <w:rFonts w:hint="eastAsia" w:ascii="宋体" w:hAnsi="宋体"/>
          <w:color w:val="000000"/>
          <w:sz w:val="24"/>
          <w:szCs w:val="24"/>
          <w:highlight w:val="none"/>
        </w:rPr>
        <w:t xml:space="preserve">号）的采购结果，确定乙方为本项目成交供应商，现依照磋商文件、乙方的响应文件及相关文件的内容，签订本合同书，共同达成如下协议：</w:t>
      </w:r>
      <w:r>
        <w:rPr>
          <w:rFonts w:ascii="宋体" w:hAnsi="宋体"/>
          <w:b/>
          <w:color w:val="000000"/>
          <w:sz w:val="24"/>
          <w:szCs w:val="24"/>
          <w:highlight w:val="none"/>
        </w:rPr>
      </w:r>
      <w:r/>
    </w:p>
    <w:p>
      <w:pPr>
        <w:pStyle w:val="871"/>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一、合同内容：</w:t>
      </w:r>
      <w:r>
        <w:rPr>
          <w:rFonts w:ascii="宋体" w:hAnsi="宋体" w:cs="宋体"/>
          <w:b/>
          <w:bCs/>
          <w:color w:val="000000"/>
          <w:sz w:val="24"/>
          <w:szCs w:val="24"/>
          <w:highlight w:val="none"/>
        </w:rPr>
      </w:r>
      <w:r/>
    </w:p>
    <w:p>
      <w:pPr>
        <w:pStyle w:val="871"/>
        <w:ind w:firstLine="420"/>
        <w:jc w:val="left"/>
        <w:spacing w:line="360" w:lineRule="auto"/>
        <w:widowControl/>
        <w:rPr>
          <w:rFonts w:ascii="宋体" w:hAnsi="宋体"/>
          <w:color w:val="000000"/>
          <w:sz w:val="24"/>
          <w:szCs w:val="24"/>
          <w:highlight w:val="none"/>
          <w:u w:val="single"/>
        </w:rPr>
      </w:pPr>
      <w:r>
        <w:rPr>
          <w:rFonts w:hint="eastAsia" w:ascii="宋体" w:hAnsi="宋体" w:cs="宋体"/>
          <w:color w:val="000000"/>
          <w:sz w:val="24"/>
          <w:szCs w:val="24"/>
          <w:highlight w:val="none"/>
        </w:rPr>
        <w:t xml:space="preserve">1、项目内容：</w:t>
      </w:r>
      <w:r>
        <w:rPr>
          <w:rFonts w:hint="eastAsia" w:ascii="宋体" w:hAnsi="宋体"/>
          <w:color w:val="000000"/>
          <w:sz w:val="24"/>
          <w:szCs w:val="24"/>
          <w:highlight w:val="none"/>
          <w:u w:val="single"/>
          <w:lang w:eastAsia="zh-CN"/>
        </w:rPr>
        <w:t xml:space="preserve">2026年木渎镇部分农村垃圾就地处置及餐厨垃圾资源化处理</w:t>
      </w:r>
      <w:r>
        <w:rPr>
          <w:rFonts w:hint="eastAsia" w:ascii="宋体" w:hAnsi="宋体"/>
          <w:color w:val="000000"/>
          <w:sz w:val="24"/>
          <w:szCs w:val="24"/>
          <w:highlight w:val="none"/>
        </w:rPr>
        <w:t xml:space="preserve">。</w:t>
      </w:r>
      <w:r>
        <w:rPr>
          <w:rFonts w:ascii="宋体" w:hAnsi="宋体"/>
          <w:color w:val="000000"/>
          <w:sz w:val="24"/>
          <w:szCs w:val="24"/>
          <w:highlight w:val="none"/>
          <w:u w:val="single"/>
        </w:rPr>
      </w:r>
      <w:r/>
    </w:p>
    <w:p>
      <w:pPr>
        <w:pStyle w:val="871"/>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2、相关单位：</w:t>
      </w:r>
      <w:r>
        <w:rPr>
          <w:rFonts w:ascii="宋体" w:hAnsi="宋体" w:cs="宋体"/>
          <w:color w:val="000000"/>
          <w:sz w:val="24"/>
          <w:szCs w:val="24"/>
          <w:highlight w:val="none"/>
        </w:rPr>
      </w:r>
      <w:r/>
    </w:p>
    <w:p>
      <w:pPr>
        <w:pStyle w:val="871"/>
        <w:ind w:left="2340" w:hanging="192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委托方（甲方）：</w:t>
      </w:r>
      <w:r>
        <w:rPr>
          <w:rFonts w:hint="eastAsia" w:ascii="宋体" w:hAnsi="宋体" w:cs="宋体"/>
          <w:color w:val="000000"/>
          <w:sz w:val="24"/>
          <w:szCs w:val="24"/>
          <w:highlight w:val="none"/>
          <w:u w:val="single"/>
          <w:lang w:eastAsia="zh-CN"/>
        </w:rPr>
        <w:t xml:space="preserve">苏州市吴中区木渎镇人民政府（苏州市吴中区木渎镇综合行政执法和安全生产监督管理办公室）</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71"/>
        <w:ind w:firstLine="42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供应商（乙方）：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r>
      <w:r/>
    </w:p>
    <w:p>
      <w:pPr>
        <w:pStyle w:val="871"/>
        <w:ind w:firstLine="420"/>
        <w:jc w:val="left"/>
        <w:spacing w:line="360" w:lineRule="auto"/>
        <w:widowControl/>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付款方（丙方）：</w:t>
      </w:r>
      <w:r>
        <w:rPr>
          <w:rFonts w:hint="eastAsia" w:ascii="宋体" w:hAnsi="宋体" w:cs="宋体"/>
          <w:color w:val="000000"/>
          <w:sz w:val="24"/>
          <w:szCs w:val="24"/>
          <w:highlight w:val="none"/>
          <w:u w:val="single"/>
        </w:rPr>
        <w:t xml:space="preserve"> 苏州市木渎市政集团有限公司  </w:t>
      </w:r>
      <w:r>
        <w:rPr>
          <w:rFonts w:ascii="宋体" w:hAnsi="宋体" w:cs="宋体"/>
          <w:color w:val="000000"/>
          <w:sz w:val="24"/>
          <w:szCs w:val="24"/>
          <w:highlight w:val="none"/>
          <w:u w:val="single"/>
        </w:rPr>
      </w:r>
      <w:r/>
    </w:p>
    <w:p>
      <w:pPr>
        <w:pStyle w:val="871"/>
        <w:ind w:firstLine="422"/>
        <w:jc w:val="left"/>
        <w:spacing w:line="36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说明：</w:t>
      </w:r>
      <w:r>
        <w:rPr>
          <w:rFonts w:hint="eastAsia" w:ascii="宋体" w:hAnsi="宋体" w:cs="宋体"/>
          <w:color w:val="000000"/>
          <w:sz w:val="24"/>
          <w:szCs w:val="24"/>
          <w:highlight w:val="none"/>
        </w:rPr>
        <w:t xml:space="preserve">本项目由</w:t>
      </w:r>
      <w:r>
        <w:rPr>
          <w:rFonts w:hint="eastAsia" w:ascii="宋体" w:hAnsi="宋体" w:cs="宋体"/>
          <w:color w:val="000000"/>
          <w:sz w:val="24"/>
          <w:szCs w:val="24"/>
          <w:highlight w:val="none"/>
          <w:lang w:eastAsia="zh-CN"/>
        </w:rPr>
        <w:t xml:space="preserve">苏州市吴中区木渎镇人民政府（苏州市吴中区木渎镇综合行政执法和安全生产监督管理办公室）</w:t>
      </w:r>
      <w:r>
        <w:rPr>
          <w:rFonts w:hint="eastAsia" w:ascii="宋体" w:hAnsi="宋体" w:cs="宋体"/>
          <w:color w:val="000000"/>
          <w:sz w:val="24"/>
          <w:szCs w:val="24"/>
          <w:highlight w:val="none"/>
        </w:rPr>
        <w:t xml:space="preserve">作为招标主体负责采购程序实施，中标后合同款项的支付由丙方苏州市木渎市政集团有限公司负责。</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en-US"/>
        </w:rPr>
        <w:t xml:space="preserve">合同履行期限</w:t>
      </w:r>
      <w:r>
        <w:rPr>
          <w:rFonts w:hint="eastAsia" w:ascii="宋体" w:hAnsi="宋体" w:cs="宋体"/>
          <w:color w:val="000000"/>
          <w:sz w:val="24"/>
          <w:szCs w:val="24"/>
          <w:highlight w:val="none"/>
        </w:rPr>
        <w:t xml:space="preserve">：自合同签订之日起一年（自</w:t>
      </w:r>
      <w:r>
        <w:rPr>
          <w:rFonts w:hint="eastAsia" w:ascii="宋体" w:hAnsi="宋体" w:cs="宋体"/>
          <w:color w:val="000000"/>
          <w:sz w:val="24"/>
          <w:szCs w:val="24"/>
          <w:highlight w:val="none"/>
          <w:u w:val="single"/>
        </w:rPr>
        <w:t xml:space="preserve"> 202</w:t>
      </w:r>
      <w:r>
        <w:rPr>
          <w:rFonts w:hint="eastAsia" w:ascii="宋体" w:hAnsi="宋体" w:cs="宋体"/>
          <w:color w:val="000000"/>
          <w:sz w:val="24"/>
          <w:szCs w:val="24"/>
          <w:highlight w:val="none"/>
          <w:u w:val="single"/>
          <w:lang w:val="en-US" w:eastAsia="zh-CN"/>
        </w:rPr>
        <w:t xml:space="preserve">6</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日起至</w:t>
      </w:r>
      <w:r>
        <w:rPr>
          <w:rFonts w:hint="eastAsia" w:ascii="宋体" w:hAnsi="宋体" w:cs="宋体"/>
          <w:color w:val="000000"/>
          <w:sz w:val="24"/>
          <w:szCs w:val="24"/>
          <w:highlight w:val="none"/>
          <w:u w:val="single"/>
        </w:rPr>
        <w:t xml:space="preserve"> 202</w:t>
      </w:r>
      <w:r>
        <w:rPr>
          <w:rFonts w:hint="eastAsia" w:ascii="宋体" w:hAnsi="宋体" w:cs="宋体"/>
          <w:color w:val="000000"/>
          <w:sz w:val="24"/>
          <w:szCs w:val="24"/>
          <w:highlight w:val="none"/>
          <w:u w:val="single"/>
          <w:lang w:val="en-US" w:eastAsia="zh-CN"/>
        </w:rPr>
        <w:t xml:space="preserve">7</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日止）。</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4、下列文件为本合同不可分割部分：</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① 中标</w:t>
      </w:r>
      <w:r>
        <w:rPr>
          <w:rFonts w:hint="eastAsia" w:ascii="宋体" w:hAnsi="宋体" w:cs="宋体"/>
          <w:color w:val="000000"/>
          <w:sz w:val="24"/>
          <w:szCs w:val="24"/>
          <w:highlight w:val="none"/>
          <w:lang w:eastAsia="en-US"/>
        </w:rPr>
        <w:t xml:space="preserve">（成交）</w:t>
      </w:r>
      <w:r>
        <w:rPr>
          <w:rFonts w:hint="eastAsia" w:ascii="宋体" w:hAnsi="宋体" w:cs="宋体"/>
          <w:color w:val="000000"/>
          <w:sz w:val="24"/>
          <w:szCs w:val="24"/>
          <w:highlight w:val="none"/>
        </w:rPr>
        <w:t xml:space="preserve">通知书；</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② </w:t>
      </w:r>
      <w:r>
        <w:rPr>
          <w:rFonts w:hint="eastAsia" w:ascii="宋体" w:hAnsi="宋体" w:cs="宋体"/>
          <w:color w:val="000000"/>
          <w:sz w:val="24"/>
          <w:szCs w:val="24"/>
          <w:highlight w:val="none"/>
          <w:lang w:eastAsia="en-US"/>
        </w:rPr>
        <w:t xml:space="preserve">采购</w:t>
      </w:r>
      <w:r>
        <w:rPr>
          <w:rFonts w:hint="eastAsia" w:ascii="宋体" w:hAnsi="宋体" w:cs="宋体"/>
          <w:color w:val="000000"/>
          <w:sz w:val="24"/>
          <w:szCs w:val="24"/>
          <w:highlight w:val="none"/>
        </w:rPr>
        <w:t xml:space="preserve">文件及其附件；</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③ 乙方的响应文件；</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④ 乙方在招投标过程中所作的其它承诺、声明、书面澄清等；</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⑤ 合同附件。</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以上与本合同具有同等法律效力。</w:t>
      </w:r>
      <w:r>
        <w:rPr>
          <w:rFonts w:ascii="宋体" w:hAnsi="宋体" w:cs="宋体"/>
          <w:color w:val="000000"/>
          <w:sz w:val="24"/>
          <w:szCs w:val="24"/>
          <w:highlight w:val="none"/>
        </w:rPr>
      </w:r>
      <w:r/>
    </w:p>
    <w:p>
      <w:pPr>
        <w:pStyle w:val="871"/>
        <w:numPr>
          <w:ilvl w:val="0"/>
          <w:numId w:val="0"/>
        </w:numPr>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eastAsia="en-US"/>
        </w:rPr>
        <w:t xml:space="preserve">服务内容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详见采购文件</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99"/>
        <w:ind w:firstLine="0"/>
        <w:spacing w:line="360" w:lineRule="auto"/>
        <w:rPr>
          <w:rFonts w:ascii="宋体" w:hAnsi="宋体" w:cs="宋体"/>
          <w:b/>
          <w:bCs/>
          <w:color w:val="000000"/>
          <w:sz w:val="24"/>
          <w:szCs w:val="24"/>
          <w:highlight w:val="none"/>
          <w:lang w:val="en-US"/>
        </w:rPr>
      </w:pPr>
      <w:r>
        <w:rPr>
          <w:rFonts w:hint="eastAsia" w:ascii="宋体" w:hAnsi="宋体" w:cs="宋体"/>
          <w:color w:val="000000"/>
          <w:sz w:val="24"/>
          <w:szCs w:val="24"/>
          <w:highlight w:val="none"/>
          <w:lang w:val="en-US"/>
        </w:rPr>
        <w:t xml:space="preserve">二、</w:t>
      </w:r>
      <w:r>
        <w:rPr>
          <w:rFonts w:hint="eastAsia" w:ascii="宋体" w:hAnsi="宋体" w:cs="宋体"/>
          <w:b/>
          <w:bCs/>
          <w:color w:val="000000"/>
          <w:sz w:val="24"/>
          <w:szCs w:val="24"/>
          <w:highlight w:val="none"/>
          <w:lang w:val="en-US"/>
        </w:rPr>
        <w:t xml:space="preserve">人员配备、车辆配备总体要求：</w:t>
      </w:r>
      <w:r>
        <w:rPr>
          <w:rFonts w:hint="eastAsia" w:ascii="宋体" w:hAnsi="宋体" w:cs="宋体"/>
          <w:color w:val="000000"/>
          <w:sz w:val="24"/>
          <w:szCs w:val="24"/>
          <w:highlight w:val="none"/>
          <w:u w:val="single"/>
          <w:lang w:val="en-US"/>
        </w:rPr>
        <w:t xml:space="preserve">详见采购文件具体要求</w:t>
      </w:r>
      <w:r>
        <w:rPr>
          <w:rFonts w:hint="eastAsia" w:ascii="宋体" w:hAnsi="宋体" w:cs="宋体"/>
          <w:color w:val="000000"/>
          <w:sz w:val="24"/>
          <w:szCs w:val="24"/>
          <w:highlight w:val="none"/>
          <w:lang w:val="en-US"/>
        </w:rPr>
        <w:t xml:space="preserve">。</w:t>
      </w:r>
      <w:r>
        <w:rPr>
          <w:rFonts w:ascii="宋体" w:hAnsi="宋体" w:cs="宋体"/>
          <w:b/>
          <w:bCs/>
          <w:color w:val="000000"/>
          <w:sz w:val="24"/>
          <w:szCs w:val="24"/>
          <w:highlight w:val="none"/>
          <w:lang w:val="en-US"/>
        </w:rPr>
      </w:r>
      <w:r/>
    </w:p>
    <w:p>
      <w:pPr>
        <w:pStyle w:val="871"/>
        <w:ind w:right="420"/>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w:t>
      </w:r>
      <w:r>
        <w:rPr>
          <w:rFonts w:hint="eastAsia" w:ascii="宋体" w:hAnsi="宋体" w:cs="宋体"/>
          <w:b/>
          <w:bCs/>
          <w:color w:val="000000"/>
          <w:sz w:val="24"/>
          <w:szCs w:val="24"/>
          <w:highlight w:val="none"/>
          <w:lang w:eastAsia="en-US"/>
        </w:rPr>
        <w:t xml:space="preserve">、</w:t>
      </w:r>
      <w:r>
        <w:rPr>
          <w:rFonts w:hint="eastAsia" w:ascii="宋体" w:hAnsi="宋体" w:cs="宋体"/>
          <w:b/>
          <w:bCs/>
          <w:color w:val="000000"/>
          <w:sz w:val="24"/>
          <w:szCs w:val="24"/>
          <w:highlight w:val="none"/>
        </w:rPr>
        <w:t xml:space="preserve">费用及结算：</w:t>
      </w:r>
      <w:r>
        <w:rPr>
          <w:rFonts w:ascii="宋体" w:hAnsi="宋体" w:cs="宋体"/>
          <w:b/>
          <w:bCs/>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合同总价：人民币</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en-US"/>
        </w:rPr>
        <w:t xml:space="preserve">合同价</w:t>
      </w:r>
      <w:r>
        <w:rPr>
          <w:rFonts w:hint="eastAsia" w:ascii="宋体" w:hAnsi="宋体" w:cs="宋体"/>
          <w:color w:val="000000"/>
          <w:sz w:val="24"/>
          <w:szCs w:val="24"/>
          <w:highlight w:val="none"/>
        </w:rPr>
        <w:t xml:space="preserve">包括但不限于完成该项目全部内容所需的人工费（含奖金、社会保障金、人身意外险、加班费等）、各项福利（包括但不限于春节等节日福利补贴）、其它在管理过程中发生的一切费用，还包括设备、车辆、耗材、劳保、各种税费及政策性文件规定及合同包含的所有风险、责任、代理服务费等各项应有费用。</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u w:val="single"/>
          <w:lang w:eastAsia="en-US"/>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en-US"/>
        </w:rPr>
        <w:t xml:space="preserve">、付款步骤：</w:t>
      </w:r>
      <w:r>
        <w:rPr>
          <w:rFonts w:hint="eastAsia" w:ascii="宋体" w:hAnsi="宋体" w:cs="宋体"/>
          <w:color w:val="000000"/>
          <w:sz w:val="24"/>
          <w:szCs w:val="24"/>
          <w:highlight w:val="none"/>
          <w:u w:val="single"/>
          <w:lang w:eastAsia="en-US"/>
        </w:rPr>
        <w:t xml:space="preserve">每三个月为一个结算周期（其中按三个月为结算周期计算剩余不足三个月的部分按一个结算周期计算），在每个结算周期的下一个月由</w:t>
      </w:r>
      <w:r>
        <w:rPr>
          <w:rFonts w:hint="eastAsia" w:ascii="宋体" w:hAnsi="宋体" w:cs="宋体"/>
          <w:color w:val="000000"/>
          <w:sz w:val="24"/>
          <w:szCs w:val="24"/>
          <w:highlight w:val="none"/>
          <w:u w:val="single"/>
        </w:rPr>
        <w:t xml:space="preserve">丙</w:t>
      </w:r>
      <w:r>
        <w:rPr>
          <w:rFonts w:hint="eastAsia" w:ascii="宋体" w:hAnsi="宋体" w:cs="宋体"/>
          <w:color w:val="000000"/>
          <w:sz w:val="24"/>
          <w:szCs w:val="24"/>
          <w:highlight w:val="none"/>
          <w:u w:val="single"/>
          <w:lang w:eastAsia="en-US"/>
        </w:rPr>
        <w:t xml:space="preserve">方结合考核情况支付服务费。</w:t>
      </w:r>
      <w:r>
        <w:rPr>
          <w:rFonts w:ascii="宋体" w:hAnsi="宋体" w:cs="宋体"/>
          <w:color w:val="000000"/>
          <w:sz w:val="24"/>
          <w:szCs w:val="24"/>
          <w:highlight w:val="none"/>
          <w:u w:val="single"/>
          <w:lang w:eastAsia="en-US"/>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支付方式：双方（乙方、丙方）对结算费用确认无误，丙</w:t>
      </w:r>
      <w:r>
        <w:rPr>
          <w:rFonts w:hint="eastAsia" w:ascii="宋体" w:hAnsi="宋体" w:cs="宋体"/>
          <w:color w:val="000000"/>
          <w:sz w:val="24"/>
          <w:szCs w:val="24"/>
          <w:highlight w:val="none"/>
          <w:lang w:eastAsia="en-US"/>
        </w:rPr>
        <w:t xml:space="preserve">方</w:t>
      </w:r>
      <w:r>
        <w:rPr>
          <w:rFonts w:hint="eastAsia" w:ascii="宋体" w:hAnsi="宋体" w:cs="宋体"/>
          <w:color w:val="000000"/>
          <w:sz w:val="24"/>
          <w:szCs w:val="24"/>
          <w:highlight w:val="none"/>
        </w:rPr>
        <w:t xml:space="preserve">收到</w:t>
      </w:r>
      <w:r>
        <w:rPr>
          <w:rFonts w:hint="eastAsia" w:ascii="宋体" w:hAnsi="宋体" w:cs="宋体"/>
          <w:color w:val="000000"/>
          <w:sz w:val="24"/>
          <w:szCs w:val="24"/>
          <w:highlight w:val="none"/>
          <w:lang w:eastAsia="en-US"/>
        </w:rPr>
        <w:t xml:space="preserve">乙方</w:t>
      </w:r>
      <w:r>
        <w:rPr>
          <w:rFonts w:hint="eastAsia" w:ascii="宋体" w:hAnsi="宋体" w:cs="宋体"/>
          <w:color w:val="000000"/>
          <w:sz w:val="24"/>
          <w:szCs w:val="24"/>
          <w:highlight w:val="none"/>
        </w:rPr>
        <w:t xml:space="preserve">开具的符合丙方财务管理要求的发票后向</w:t>
      </w:r>
      <w:r>
        <w:rPr>
          <w:rFonts w:hint="eastAsia" w:ascii="宋体" w:hAnsi="宋体" w:cs="宋体"/>
          <w:color w:val="000000"/>
          <w:sz w:val="24"/>
          <w:szCs w:val="24"/>
          <w:highlight w:val="none"/>
          <w:lang w:eastAsia="en-US"/>
        </w:rPr>
        <w:t xml:space="preserve">乙方</w:t>
      </w:r>
      <w:r>
        <w:rPr>
          <w:rFonts w:hint="eastAsia" w:ascii="宋体" w:hAnsi="宋体" w:cs="宋体"/>
          <w:color w:val="000000"/>
          <w:sz w:val="24"/>
          <w:szCs w:val="24"/>
          <w:highlight w:val="none"/>
        </w:rPr>
        <w:t xml:space="preserve">付款，并支付至</w:t>
      </w:r>
      <w:r>
        <w:rPr>
          <w:rFonts w:hint="eastAsia" w:ascii="宋体" w:hAnsi="宋体" w:cs="宋体"/>
          <w:color w:val="000000"/>
          <w:sz w:val="24"/>
          <w:szCs w:val="24"/>
          <w:highlight w:val="none"/>
          <w:lang w:eastAsia="en-US"/>
        </w:rPr>
        <w:t xml:space="preserve">乙方</w:t>
      </w:r>
      <w:r>
        <w:rPr>
          <w:rFonts w:hint="eastAsia" w:ascii="宋体" w:hAnsi="宋体" w:cs="宋体"/>
          <w:color w:val="000000"/>
          <w:sz w:val="24"/>
          <w:szCs w:val="24"/>
          <w:highlight w:val="none"/>
        </w:rPr>
        <w:t xml:space="preserve">指定账户。</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eastAsia="en-US"/>
        </w:rPr>
        <w:t xml:space="preserve">、考核标准</w:t>
      </w:r>
      <w:r>
        <w:rPr>
          <w:rFonts w:hint="eastAsia" w:ascii="宋体" w:hAnsi="宋体" w:cs="宋体"/>
          <w:color w:val="000000"/>
          <w:sz w:val="24"/>
          <w:szCs w:val="24"/>
          <w:highlight w:val="none"/>
        </w:rPr>
        <w:t xml:space="preserve">：具体详见本合同</w:t>
      </w:r>
      <w:r>
        <w:rPr>
          <w:rFonts w:hint="eastAsia" w:ascii="宋体" w:hAnsi="宋体" w:cs="宋体"/>
          <w:color w:val="000000"/>
          <w:sz w:val="24"/>
          <w:szCs w:val="24"/>
          <w:highlight w:val="none"/>
          <w:u w:val="single"/>
        </w:rPr>
        <w:t xml:space="preserve">附件1</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79"/>
        <w:ind w:left="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四、乙</w:t>
      </w:r>
      <w:r>
        <w:rPr>
          <w:rFonts w:hint="eastAsia" w:ascii="宋体" w:hAnsi="宋体" w:eastAsia="宋体" w:cs="宋体"/>
          <w:b/>
          <w:bCs/>
          <w:color w:val="000000"/>
          <w:sz w:val="24"/>
          <w:szCs w:val="24"/>
          <w:highlight w:val="none"/>
          <w:lang w:eastAsia="en-US"/>
        </w:rPr>
        <w:t xml:space="preserve">方</w:t>
      </w:r>
      <w:r>
        <w:rPr>
          <w:rFonts w:hint="eastAsia" w:ascii="宋体" w:hAnsi="宋体" w:eastAsia="宋体" w:cs="宋体"/>
          <w:b/>
          <w:bCs/>
          <w:color w:val="000000"/>
          <w:sz w:val="24"/>
          <w:szCs w:val="24"/>
          <w:highlight w:val="none"/>
        </w:rPr>
        <w:t xml:space="preserve">工作职责：</w:t>
      </w:r>
      <w:r>
        <w:rPr>
          <w:rFonts w:ascii="宋体" w:hAnsi="宋体" w:eastAsia="宋体" w:cs="宋体"/>
          <w:b/>
          <w:bCs/>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1、乙方所提供的服务必须能够达到采购文件中的服务要求。</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2、乙方必须接受社会监督，对群众提出的合理要求和存在的问题必须在要求期限内进行整改，并将整改结果报</w:t>
      </w:r>
      <w:r>
        <w:rPr>
          <w:rFonts w:hint="eastAsia" w:ascii="宋体" w:hAnsi="宋体" w:cs="宋体"/>
          <w:color w:val="000000"/>
          <w:sz w:val="24"/>
          <w:szCs w:val="24"/>
          <w:highlight w:val="none"/>
          <w:lang w:val="en-US" w:eastAsia="zh-CN"/>
        </w:rPr>
        <w:t xml:space="preserve">丙</w:t>
      </w:r>
      <w:r>
        <w:rPr>
          <w:rFonts w:hint="eastAsia" w:ascii="宋体" w:hAnsi="宋体" w:cs="宋体"/>
          <w:color w:val="000000"/>
          <w:sz w:val="24"/>
          <w:szCs w:val="24"/>
          <w:highlight w:val="none"/>
        </w:rPr>
        <w:t xml:space="preserve">方。</w:t>
      </w:r>
      <w:r>
        <w:rPr>
          <w:rFonts w:ascii="宋体" w:hAnsi="宋体" w:cs="宋体"/>
          <w:color w:val="000000"/>
          <w:sz w:val="24"/>
          <w:szCs w:val="24"/>
          <w:highlight w:val="none"/>
        </w:rPr>
      </w:r>
      <w:r/>
    </w:p>
    <w:p>
      <w:pPr>
        <w:pStyle w:val="871"/>
        <w:ind w:firstLine="42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3、为保证服务工作正常有效开展，乙方须根据《劳动法》用工要求组建固定的专业服务队伍，按要求将从业人员资料、作业计划（含作业设备、工具）和作业预案，报</w:t>
      </w:r>
      <w:r>
        <w:rPr>
          <w:rFonts w:hint="eastAsia" w:ascii="宋体" w:hAnsi="宋体" w:cs="宋体"/>
          <w:color w:val="000000"/>
          <w:sz w:val="24"/>
          <w:szCs w:val="24"/>
          <w:highlight w:val="none"/>
          <w:lang w:val="en-US" w:eastAsia="zh-CN"/>
        </w:rPr>
        <w:t xml:space="preserve">丙</w:t>
      </w:r>
      <w:r>
        <w:rPr>
          <w:rFonts w:hint="eastAsia" w:ascii="宋体" w:hAnsi="宋体" w:cs="宋体"/>
          <w:color w:val="000000"/>
          <w:sz w:val="24"/>
          <w:szCs w:val="24"/>
          <w:highlight w:val="none"/>
        </w:rPr>
        <w:t xml:space="preserve">方备案。乙方独立承担作业中的各类责任（安全责任、用工责任和经济责任等）。制定和建立服务管理相关制度和台帐记录，经</w:t>
      </w:r>
      <w:r>
        <w:rPr>
          <w:rFonts w:hint="eastAsia" w:ascii="宋体" w:hAnsi="宋体" w:cs="宋体"/>
          <w:color w:val="000000"/>
          <w:sz w:val="24"/>
          <w:szCs w:val="24"/>
          <w:highlight w:val="none"/>
          <w:lang w:val="en-US" w:eastAsia="zh-CN"/>
        </w:rPr>
        <w:t xml:space="preserve">丙</w:t>
      </w:r>
      <w:r>
        <w:rPr>
          <w:rFonts w:hint="eastAsia" w:ascii="宋体" w:hAnsi="宋体" w:cs="宋体"/>
          <w:color w:val="000000"/>
          <w:sz w:val="24"/>
          <w:szCs w:val="24"/>
          <w:highlight w:val="none"/>
        </w:rPr>
        <w:t xml:space="preserve">方认可并备案。</w:t>
      </w:r>
      <w:r>
        <w:rPr>
          <w:rFonts w:ascii="宋体" w:hAnsi="宋体" w:cs="宋体"/>
          <w:color w:val="000000"/>
          <w:sz w:val="24"/>
          <w:szCs w:val="24"/>
          <w:highlight w:val="none"/>
        </w:rPr>
      </w:r>
      <w:r/>
    </w:p>
    <w:p>
      <w:pPr>
        <w:pStyle w:val="871"/>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4、本项目配备的人员及车辆为项目专用，不得用于其他项目。</w:t>
      </w:r>
      <w:r>
        <w:rPr>
          <w:rFonts w:ascii="宋体" w:hAnsi="宋体" w:cs="宋体"/>
          <w:color w:val="000000"/>
          <w:sz w:val="24"/>
          <w:szCs w:val="24"/>
          <w:highlight w:val="none"/>
        </w:rPr>
      </w:r>
      <w:r/>
    </w:p>
    <w:p>
      <w:pPr>
        <w:pStyle w:val="871"/>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5、乙方需承担所有垃圾分类作业人员及管理人员的安全责任及相关费用。乙方工作人员在岗履行职责期间（包括上下班途中），发生自身的人身伤害、伤亡，均由乙方负责处理并承担所有责任，甲</w:t>
      </w:r>
      <w:r>
        <w:rPr>
          <w:rFonts w:hint="eastAsia" w:ascii="宋体" w:hAnsi="宋体" w:cs="宋体"/>
          <w:color w:val="000000"/>
          <w:sz w:val="24"/>
          <w:szCs w:val="24"/>
          <w:highlight w:val="none"/>
          <w:lang w:val="en-US" w:eastAsia="zh-CN"/>
        </w:rPr>
        <w:t xml:space="preserve">方及丙</w:t>
      </w:r>
      <w:r>
        <w:rPr>
          <w:rFonts w:hint="eastAsia" w:ascii="宋体" w:hAnsi="宋体" w:cs="宋体"/>
          <w:color w:val="000000"/>
          <w:sz w:val="24"/>
          <w:szCs w:val="24"/>
          <w:highlight w:val="none"/>
        </w:rPr>
        <w:t xml:space="preserve">方不承担任何责任。乙方违反国家相关法规，与聘用人员发生纠纷，均由乙方负责调解与处理，甲</w:t>
      </w:r>
      <w:r>
        <w:rPr>
          <w:rFonts w:hint="eastAsia" w:ascii="宋体" w:hAnsi="宋体" w:cs="宋体"/>
          <w:color w:val="000000"/>
          <w:sz w:val="24"/>
          <w:szCs w:val="24"/>
          <w:highlight w:val="none"/>
          <w:lang w:val="en-US" w:eastAsia="zh-CN"/>
        </w:rPr>
        <w:t xml:space="preserve">方及丙</w:t>
      </w:r>
      <w:r>
        <w:rPr>
          <w:rFonts w:hint="eastAsia" w:ascii="宋体" w:hAnsi="宋体" w:cs="宋体"/>
          <w:color w:val="000000"/>
          <w:sz w:val="24"/>
          <w:szCs w:val="24"/>
          <w:highlight w:val="none"/>
        </w:rPr>
        <w:t xml:space="preserve">方不承担责任。</w:t>
      </w:r>
      <w:r>
        <w:rPr>
          <w:rFonts w:ascii="宋体" w:hAnsi="宋体" w:cs="宋体"/>
          <w:color w:val="000000"/>
          <w:sz w:val="24"/>
          <w:szCs w:val="24"/>
          <w:highlight w:val="none"/>
        </w:rPr>
      </w:r>
      <w:r/>
    </w:p>
    <w:p>
      <w:pPr>
        <w:pStyle w:val="871"/>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6、乙方必须为作业人员提供统一的工作服、胸卡及必要的劳动防护用品等。</w:t>
      </w:r>
      <w:r>
        <w:rPr>
          <w:rFonts w:ascii="宋体" w:hAnsi="宋体" w:cs="宋体"/>
          <w:color w:val="000000"/>
          <w:sz w:val="24"/>
          <w:szCs w:val="24"/>
          <w:highlight w:val="none"/>
        </w:rPr>
      </w:r>
      <w:r/>
    </w:p>
    <w:p>
      <w:pPr>
        <w:pStyle w:val="871"/>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7、管理服务期内，</w:t>
      </w:r>
      <w:r>
        <w:rPr>
          <w:rFonts w:hint="eastAsia" w:ascii="宋体" w:hAnsi="宋体" w:cs="宋体"/>
          <w:color w:val="000000"/>
          <w:sz w:val="24"/>
          <w:szCs w:val="24"/>
          <w:highlight w:val="none"/>
          <w:lang w:val="en-US" w:eastAsia="zh-CN"/>
        </w:rPr>
        <w:t xml:space="preserve">丙</w:t>
      </w:r>
      <w:r>
        <w:rPr>
          <w:rFonts w:hint="eastAsia" w:ascii="宋体" w:hAnsi="宋体" w:cs="宋体"/>
          <w:color w:val="000000"/>
          <w:sz w:val="24"/>
          <w:szCs w:val="24"/>
          <w:highlight w:val="none"/>
        </w:rPr>
        <w:t xml:space="preserve">方根据工作需要召开会议，乙方的法定代表人或项目负责人必须准时参加。乙方固定1名负责人员与主管部门指定人员联系工作。</w:t>
      </w:r>
      <w:r>
        <w:rPr>
          <w:rFonts w:ascii="宋体" w:hAnsi="宋体" w:cs="宋体"/>
          <w:color w:val="000000"/>
          <w:sz w:val="24"/>
          <w:szCs w:val="24"/>
          <w:highlight w:val="none"/>
        </w:rPr>
      </w:r>
      <w:r/>
    </w:p>
    <w:p>
      <w:pPr>
        <w:pStyle w:val="899"/>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rPr>
        <w:t xml:space="preserve">8、具体班次安排及工作时间根据</w:t>
      </w:r>
      <w:r>
        <w:rPr>
          <w:rFonts w:hint="eastAsia" w:ascii="宋体" w:hAnsi="宋体" w:cs="宋体"/>
          <w:color w:val="000000"/>
          <w:sz w:val="24"/>
          <w:szCs w:val="24"/>
          <w:highlight w:val="none"/>
          <w:lang w:val="en-US" w:eastAsia="zh-CN"/>
        </w:rPr>
        <w:t xml:space="preserve">丙</w:t>
      </w:r>
      <w:r>
        <w:rPr>
          <w:rFonts w:hint="eastAsia" w:ascii="宋体" w:hAnsi="宋体" w:cs="宋体"/>
          <w:color w:val="000000"/>
          <w:sz w:val="24"/>
          <w:szCs w:val="24"/>
          <w:highlight w:val="none"/>
          <w:lang w:val="en-US"/>
        </w:rPr>
        <w:t xml:space="preserve">方实际需求进行调整。</w:t>
      </w:r>
      <w:r>
        <w:rPr>
          <w:rFonts w:ascii="宋体" w:hAnsi="宋体" w:cs="宋体"/>
          <w:color w:val="000000"/>
          <w:sz w:val="24"/>
          <w:szCs w:val="24"/>
          <w:highlight w:val="none"/>
        </w:rPr>
      </w:r>
      <w:r/>
    </w:p>
    <w:p>
      <w:pPr>
        <w:pStyle w:val="871"/>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五、甲、乙、丙方的责任</w:t>
      </w:r>
      <w:r>
        <w:rPr>
          <w:rFonts w:ascii="宋体" w:hAnsi="宋体" w:cs="宋体"/>
          <w:b/>
          <w:bCs/>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（一）甲方责任：</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1、指定专人作为甲方联系人予以协调工作。加强与乙</w:t>
      </w:r>
      <w:r>
        <w:rPr>
          <w:rFonts w:hint="eastAsia" w:ascii="宋体" w:hAnsi="宋体" w:cs="宋体"/>
          <w:color w:val="000000"/>
          <w:sz w:val="24"/>
          <w:szCs w:val="24"/>
          <w:highlight w:val="none"/>
          <w:lang w:val="en-US" w:eastAsia="zh-CN"/>
        </w:rPr>
        <w:t xml:space="preserve">丙</w:t>
      </w:r>
      <w:r>
        <w:rPr>
          <w:rFonts w:hint="eastAsia" w:ascii="宋体" w:hAnsi="宋体" w:cs="宋体"/>
          <w:color w:val="000000"/>
          <w:sz w:val="24"/>
          <w:szCs w:val="24"/>
          <w:highlight w:val="none"/>
        </w:rPr>
        <w:t xml:space="preserve">方沟通，交流情况，互通信息。</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2、甲方应教育所属人员尊重乙方工作人员的劳动成果，积极配合乙方工作人员履行好合同所规定的职责和义务。</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3、如遇服务区域迁移等情况，甲方应提前一个月告知乙方，合同内容经</w:t>
      </w:r>
      <w:r>
        <w:rPr>
          <w:rFonts w:hint="eastAsia" w:ascii="宋体" w:hAnsi="宋体" w:cs="宋体"/>
          <w:color w:val="000000"/>
          <w:sz w:val="24"/>
          <w:szCs w:val="24"/>
          <w:highlight w:val="none"/>
          <w:lang w:val="en-US" w:eastAsia="zh-CN"/>
        </w:rPr>
        <w:t xml:space="preserve">双</w:t>
      </w:r>
      <w:r>
        <w:rPr>
          <w:rFonts w:hint="eastAsia" w:ascii="宋体" w:hAnsi="宋体" w:cs="宋体"/>
          <w:color w:val="000000"/>
          <w:sz w:val="24"/>
          <w:szCs w:val="24"/>
          <w:highlight w:val="none"/>
        </w:rPr>
        <w:t xml:space="preserve">方协商调整直至终止。</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（二）乙方责任：</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1、乙方在从事服务工作中应当做到文明工作、安全生产，采取必要的安全防范措施，合同期内若发生安全事故由乙方承担，与甲</w:t>
      </w:r>
      <w:r>
        <w:rPr>
          <w:rFonts w:hint="eastAsia" w:ascii="宋体" w:hAnsi="宋体" w:cs="宋体"/>
          <w:color w:val="000000"/>
          <w:sz w:val="24"/>
          <w:szCs w:val="24"/>
          <w:highlight w:val="none"/>
          <w:lang w:val="en-US" w:eastAsia="zh-CN"/>
        </w:rPr>
        <w:t xml:space="preserve">方及丙</w:t>
      </w:r>
      <w:r>
        <w:rPr>
          <w:rFonts w:hint="eastAsia" w:ascii="宋体" w:hAnsi="宋体" w:cs="宋体"/>
          <w:color w:val="000000"/>
          <w:sz w:val="24"/>
          <w:szCs w:val="24"/>
          <w:highlight w:val="none"/>
        </w:rPr>
        <w:t xml:space="preserve">方无关。</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2、乙方应及时调整不适应工作需求的服务人员及其员工。如甲</w:t>
      </w:r>
      <w:r>
        <w:rPr>
          <w:rFonts w:hint="eastAsia" w:ascii="宋体" w:hAnsi="宋体" w:cs="宋体"/>
          <w:color w:val="000000"/>
          <w:sz w:val="24"/>
          <w:szCs w:val="24"/>
          <w:highlight w:val="none"/>
          <w:lang w:val="en-US" w:eastAsia="zh-CN"/>
        </w:rPr>
        <w:t xml:space="preserve">方、丙</w:t>
      </w:r>
      <w:r>
        <w:rPr>
          <w:rFonts w:hint="eastAsia" w:ascii="宋体" w:hAnsi="宋体" w:cs="宋体"/>
          <w:color w:val="000000"/>
          <w:sz w:val="24"/>
          <w:szCs w:val="24"/>
          <w:highlight w:val="none"/>
        </w:rPr>
        <w:t xml:space="preserve">方认为该员工不能胜任本职工作的，必须调整。</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3、乙方应经常对员工进行岗位职责和安全教育，加强岗位责任考核。因管理不当、违规操作发生设备损坏、被盗等安全事故对甲</w:t>
      </w:r>
      <w:r>
        <w:rPr>
          <w:rFonts w:hint="eastAsia" w:ascii="宋体" w:hAnsi="宋体" w:cs="宋体"/>
          <w:color w:val="000000"/>
          <w:sz w:val="24"/>
          <w:szCs w:val="24"/>
          <w:highlight w:val="none"/>
          <w:lang w:val="en-US" w:eastAsia="zh-CN"/>
        </w:rPr>
        <w:t xml:space="preserve">方、丙</w:t>
      </w:r>
      <w:r>
        <w:rPr>
          <w:rFonts w:hint="eastAsia" w:ascii="宋体" w:hAnsi="宋体" w:cs="宋体"/>
          <w:color w:val="000000"/>
          <w:sz w:val="24"/>
          <w:szCs w:val="24"/>
          <w:highlight w:val="none"/>
        </w:rPr>
        <w:t xml:space="preserve">方造成一定损失的，乙方需承担相应的赔偿责任。具体办法于合同签订后经甲乙</w:t>
      </w:r>
      <w:r>
        <w:rPr>
          <w:rFonts w:hint="eastAsia" w:ascii="宋体" w:hAnsi="宋体" w:cs="宋体"/>
          <w:color w:val="000000"/>
          <w:sz w:val="24"/>
          <w:szCs w:val="24"/>
          <w:highlight w:val="none"/>
          <w:lang w:val="en-US" w:eastAsia="zh-CN"/>
        </w:rPr>
        <w:t xml:space="preserve">丙三</w:t>
      </w:r>
      <w:r>
        <w:rPr>
          <w:rFonts w:hint="eastAsia" w:ascii="宋体" w:hAnsi="宋体" w:cs="宋体"/>
          <w:color w:val="000000"/>
          <w:sz w:val="24"/>
          <w:szCs w:val="24"/>
          <w:highlight w:val="none"/>
        </w:rPr>
        <w:t xml:space="preserve">方协商后确定。</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（二）丙方责任：</w:t>
      </w:r>
      <w:r>
        <w:rPr>
          <w:rFonts w:ascii="宋体" w:hAnsi="宋体" w:cs="宋体"/>
          <w:color w:val="000000"/>
          <w:sz w:val="24"/>
          <w:szCs w:val="24"/>
          <w:highlight w:val="none"/>
        </w:rPr>
      </w:r>
      <w:r/>
    </w:p>
    <w:p>
      <w:pPr>
        <w:pStyle w:val="871"/>
        <w:ind w:firstLine="420"/>
        <w:jc w:val="left"/>
        <w:spacing w:line="360" w:lineRule="auto"/>
        <w:widowControl/>
        <w:rPr>
          <w:color w:val="000000"/>
          <w:sz w:val="24"/>
          <w:szCs w:val="24"/>
          <w:highlight w:val="none"/>
        </w:rPr>
      </w:pPr>
      <w:r>
        <w:rPr>
          <w:rFonts w:hint="eastAsia"/>
          <w:color w:val="000000"/>
          <w:sz w:val="24"/>
          <w:szCs w:val="24"/>
          <w:highlight w:val="none"/>
        </w:rPr>
        <w:t xml:space="preserve">1、根据考核结果进行合同款项支付工作。</w:t>
      </w:r>
      <w:r>
        <w:rPr>
          <w:color w:val="000000"/>
          <w:sz w:val="24"/>
          <w:szCs w:val="24"/>
          <w:highlight w:val="none"/>
        </w:rPr>
      </w:r>
      <w:r/>
    </w:p>
    <w:p>
      <w:pPr>
        <w:pStyle w:val="871"/>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、站内设施设备增添、更换、维修由丙方负责，公共能耗由</w:t>
      </w:r>
      <w:r>
        <w:rPr>
          <w:rFonts w:hint="eastAsia" w:ascii="宋体" w:hAnsi="宋体" w:cs="宋体"/>
          <w:color w:val="000000"/>
          <w:sz w:val="24"/>
          <w:szCs w:val="24"/>
          <w:highlight w:val="none"/>
          <w:lang w:val="en-US" w:eastAsia="zh-CN"/>
        </w:rPr>
        <w:t xml:space="preserve">丙</w:t>
      </w:r>
      <w:r>
        <w:rPr>
          <w:rFonts w:hint="eastAsia" w:ascii="宋体" w:hAnsi="宋体" w:cs="宋体"/>
          <w:color w:val="000000"/>
          <w:sz w:val="24"/>
          <w:szCs w:val="24"/>
          <w:highlight w:val="none"/>
        </w:rPr>
        <w:t xml:space="preserve">方负责。</w:t>
      </w:r>
      <w:r>
        <w:rPr>
          <w:rFonts w:ascii="宋体" w:hAnsi="宋体" w:cs="宋体"/>
          <w:color w:val="000000"/>
          <w:sz w:val="24"/>
          <w:szCs w:val="24"/>
          <w:highlight w:val="none"/>
        </w:rPr>
      </w:r>
      <w:r/>
    </w:p>
    <w:p>
      <w:pPr>
        <w:pStyle w:val="874"/>
        <w:ind w:left="0" w:firstLine="480"/>
        <w:keepLines w:val="0"/>
        <w:keepNext w:val="0"/>
        <w:pageBreakBefore w:val="0"/>
        <w:widowControl w:val="off"/>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3、项目内涉及的车辆</w:t>
      </w:r>
      <w:r>
        <w:rPr>
          <w:rFonts w:hint="eastAsia" w:ascii="宋体" w:hAnsi="宋体" w:eastAsia="宋体"/>
          <w:color w:val="000000"/>
          <w:sz w:val="24"/>
          <w:szCs w:val="24"/>
          <w:highlight w:val="none"/>
          <w:lang w:val="en-US" w:eastAsia="zh-CN"/>
        </w:rPr>
        <w:t xml:space="preserve">丙</w:t>
      </w:r>
      <w:r>
        <w:rPr>
          <w:rFonts w:hint="eastAsia" w:ascii="宋体" w:hAnsi="宋体" w:eastAsia="宋体"/>
          <w:color w:val="000000"/>
          <w:sz w:val="24"/>
          <w:szCs w:val="24"/>
          <w:highlight w:val="none"/>
        </w:rPr>
        <w:t xml:space="preserve">方提供车辆除燃油费外由</w:t>
      </w:r>
      <w:r>
        <w:rPr>
          <w:rFonts w:hint="eastAsia" w:ascii="宋体" w:hAnsi="宋体" w:eastAsia="宋体"/>
          <w:color w:val="000000"/>
          <w:sz w:val="24"/>
          <w:szCs w:val="24"/>
          <w:highlight w:val="none"/>
          <w:lang w:val="en-US" w:eastAsia="zh-CN"/>
        </w:rPr>
        <w:t xml:space="preserve">丙</w:t>
      </w:r>
      <w:r>
        <w:rPr>
          <w:rFonts w:hint="eastAsia" w:ascii="宋体" w:hAnsi="宋体" w:eastAsia="宋体"/>
          <w:color w:val="000000"/>
          <w:sz w:val="24"/>
          <w:szCs w:val="24"/>
          <w:highlight w:val="none"/>
        </w:rPr>
        <w:t xml:space="preserve">方承担相关运行费用（包含折旧、保险、电瓶更换等），乙方提供的作业车辆由乙方承担运行中产生的所有费用（包含折旧、保险、电瓶更换、维修、燃油费等）</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（三）合同解除及违约责任：</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1、有下列情形之一的，甲</w:t>
      </w:r>
      <w:r>
        <w:rPr>
          <w:rFonts w:hint="eastAsia" w:ascii="宋体" w:hAnsi="宋体" w:cs="宋体"/>
          <w:color w:val="000000"/>
          <w:sz w:val="24"/>
          <w:szCs w:val="24"/>
          <w:highlight w:val="none"/>
          <w:lang w:val="en-US" w:eastAsia="zh-CN"/>
        </w:rPr>
        <w:t xml:space="preserve">方、丙</w:t>
      </w:r>
      <w:r>
        <w:rPr>
          <w:rFonts w:hint="eastAsia" w:ascii="宋体" w:hAnsi="宋体" w:cs="宋体"/>
          <w:color w:val="000000"/>
          <w:sz w:val="24"/>
          <w:szCs w:val="24"/>
          <w:highlight w:val="none"/>
        </w:rPr>
        <w:t xml:space="preserve">方有权解除合同：</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（1）将承包的综合服务的任一项内容转包他人；</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（2）出现重大责任问题。</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（3）乙方有人员不到位，影响服务质量的，经甲</w:t>
      </w:r>
      <w:r>
        <w:rPr>
          <w:rFonts w:hint="eastAsia" w:ascii="宋体" w:hAnsi="宋体" w:cs="宋体"/>
          <w:color w:val="000000"/>
          <w:sz w:val="24"/>
          <w:szCs w:val="24"/>
          <w:highlight w:val="none"/>
          <w:lang w:val="en-US" w:eastAsia="zh-CN"/>
        </w:rPr>
        <w:t xml:space="preserve">方、丙</w:t>
      </w:r>
      <w:r>
        <w:rPr>
          <w:rFonts w:hint="eastAsia" w:ascii="宋体" w:hAnsi="宋体" w:cs="宋体"/>
          <w:color w:val="000000"/>
          <w:sz w:val="24"/>
          <w:szCs w:val="24"/>
          <w:highlight w:val="none"/>
        </w:rPr>
        <w:t xml:space="preserve">方要求乙方及时改正，乙方仍拒不改正的，甲</w:t>
      </w:r>
      <w:r>
        <w:rPr>
          <w:rFonts w:hint="eastAsia" w:ascii="宋体" w:hAnsi="宋体" w:cs="宋体"/>
          <w:color w:val="000000"/>
          <w:sz w:val="24"/>
          <w:szCs w:val="24"/>
          <w:highlight w:val="none"/>
          <w:lang w:val="en-US" w:eastAsia="zh-CN"/>
        </w:rPr>
        <w:t xml:space="preserve">方、丙</w:t>
      </w:r>
      <w:r>
        <w:rPr>
          <w:rFonts w:hint="eastAsia" w:ascii="宋体" w:hAnsi="宋体" w:cs="宋体"/>
          <w:color w:val="000000"/>
          <w:sz w:val="24"/>
          <w:szCs w:val="24"/>
          <w:highlight w:val="none"/>
        </w:rPr>
        <w:t xml:space="preserve">方有权终止合同。</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（4）因乙方管理不善，导致甲</w:t>
      </w:r>
      <w:r>
        <w:rPr>
          <w:rFonts w:hint="eastAsia" w:ascii="宋体" w:hAnsi="宋体" w:cs="宋体"/>
          <w:color w:val="000000"/>
          <w:sz w:val="24"/>
          <w:szCs w:val="24"/>
          <w:highlight w:val="none"/>
          <w:lang w:val="en-US" w:eastAsia="zh-CN"/>
        </w:rPr>
        <w:t xml:space="preserve">方、丙</w:t>
      </w:r>
      <w:r>
        <w:rPr>
          <w:rFonts w:hint="eastAsia" w:ascii="宋体" w:hAnsi="宋体" w:cs="宋体"/>
          <w:color w:val="000000"/>
          <w:sz w:val="24"/>
          <w:szCs w:val="24"/>
          <w:highlight w:val="none"/>
        </w:rPr>
        <w:t xml:space="preserve">方或乙方出现生命财产安全重大事故或重大治安事件或信访未及时处理造成严重后果的（如有人员伤亡医药费在5万元以上的或有财产损失5万元以上的），甲</w:t>
      </w:r>
      <w:r>
        <w:rPr>
          <w:rFonts w:hint="eastAsia" w:ascii="宋体" w:hAnsi="宋体" w:cs="宋体"/>
          <w:color w:val="000000"/>
          <w:sz w:val="24"/>
          <w:szCs w:val="24"/>
          <w:highlight w:val="none"/>
          <w:lang w:val="en-US" w:eastAsia="zh-CN"/>
        </w:rPr>
        <w:t xml:space="preserve">方、丙</w:t>
      </w:r>
      <w:r>
        <w:rPr>
          <w:rFonts w:hint="eastAsia" w:ascii="宋体" w:hAnsi="宋体" w:cs="宋体"/>
          <w:color w:val="000000"/>
          <w:sz w:val="24"/>
          <w:szCs w:val="24"/>
          <w:highlight w:val="none"/>
        </w:rPr>
        <w:t xml:space="preserve">方有权终止合同。乙方对甲</w:t>
      </w:r>
      <w:r>
        <w:rPr>
          <w:rFonts w:hint="eastAsia" w:ascii="宋体" w:hAnsi="宋体" w:cs="宋体"/>
          <w:color w:val="000000"/>
          <w:sz w:val="24"/>
          <w:szCs w:val="24"/>
          <w:highlight w:val="none"/>
          <w:lang w:val="en-US" w:eastAsia="zh-CN"/>
        </w:rPr>
        <w:t xml:space="preserve">方、丙</w:t>
      </w:r>
      <w:r>
        <w:rPr>
          <w:rFonts w:hint="eastAsia" w:ascii="宋体" w:hAnsi="宋体" w:cs="宋体"/>
          <w:color w:val="000000"/>
          <w:sz w:val="24"/>
          <w:szCs w:val="24"/>
          <w:highlight w:val="none"/>
        </w:rPr>
        <w:t xml:space="preserve">方造成的经济损失负有赔偿责任。</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2、违约责任：</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（1）乙方未按合同规定的质量要求提供服务，不能完成合同时，甲</w:t>
      </w:r>
      <w:r>
        <w:rPr>
          <w:rFonts w:hint="eastAsia" w:ascii="宋体" w:hAnsi="宋体" w:cs="宋体"/>
          <w:color w:val="000000"/>
          <w:sz w:val="24"/>
          <w:szCs w:val="24"/>
          <w:highlight w:val="none"/>
          <w:lang w:val="en-US" w:eastAsia="zh-CN"/>
        </w:rPr>
        <w:t xml:space="preserve">方、丙</w:t>
      </w:r>
      <w:r>
        <w:rPr>
          <w:rFonts w:hint="eastAsia" w:ascii="宋体" w:hAnsi="宋体" w:cs="宋体"/>
          <w:color w:val="000000"/>
          <w:sz w:val="24"/>
          <w:szCs w:val="24"/>
          <w:highlight w:val="none"/>
        </w:rPr>
        <w:t xml:space="preserve">方有权终止合同，由此造成乙方的直接损失和间接损失甲方及丙方不给予补偿和赔偿，造成甲</w:t>
      </w:r>
      <w:r>
        <w:rPr>
          <w:rFonts w:hint="eastAsia" w:ascii="宋体" w:hAnsi="宋体" w:cs="宋体"/>
          <w:color w:val="000000"/>
          <w:sz w:val="24"/>
          <w:szCs w:val="24"/>
          <w:highlight w:val="none"/>
          <w:lang w:val="en-US" w:eastAsia="zh-CN"/>
        </w:rPr>
        <w:t xml:space="preserve">方、丙方</w:t>
      </w:r>
      <w:r>
        <w:rPr>
          <w:rFonts w:hint="eastAsia" w:ascii="宋体" w:hAnsi="宋体" w:cs="宋体"/>
          <w:color w:val="000000"/>
          <w:sz w:val="24"/>
          <w:szCs w:val="24"/>
          <w:highlight w:val="none"/>
        </w:rPr>
        <w:t xml:space="preserve">损失时，甲</w:t>
      </w:r>
      <w:r>
        <w:rPr>
          <w:rFonts w:hint="eastAsia" w:ascii="宋体" w:hAnsi="宋体" w:cs="宋体"/>
          <w:color w:val="000000"/>
          <w:sz w:val="24"/>
          <w:szCs w:val="24"/>
          <w:highlight w:val="none"/>
          <w:lang w:val="en-US" w:eastAsia="zh-CN"/>
        </w:rPr>
        <w:t xml:space="preserve">方、丙</w:t>
      </w:r>
      <w:r>
        <w:rPr>
          <w:rFonts w:hint="eastAsia" w:ascii="宋体" w:hAnsi="宋体" w:cs="宋体"/>
          <w:color w:val="000000"/>
          <w:sz w:val="24"/>
          <w:szCs w:val="24"/>
          <w:highlight w:val="none"/>
        </w:rPr>
        <w:t xml:space="preserve">方有权要求乙方赔偿，可从服务费中扣除并可提出索赔要求。</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（2）乙方必须自己完成合同内容，不得自行分包，否则，甲</w:t>
      </w:r>
      <w:r>
        <w:rPr>
          <w:rFonts w:hint="eastAsia" w:ascii="宋体" w:hAnsi="宋体" w:cs="宋体"/>
          <w:color w:val="000000"/>
          <w:sz w:val="24"/>
          <w:szCs w:val="24"/>
          <w:highlight w:val="none"/>
          <w:lang w:val="en-US" w:eastAsia="zh-CN"/>
        </w:rPr>
        <w:t xml:space="preserve">方、丙方</w:t>
      </w:r>
      <w:r>
        <w:rPr>
          <w:rFonts w:hint="eastAsia" w:ascii="宋体" w:hAnsi="宋体" w:cs="宋体"/>
          <w:color w:val="000000"/>
          <w:sz w:val="24"/>
          <w:szCs w:val="24"/>
          <w:highlight w:val="none"/>
        </w:rPr>
        <w:t xml:space="preserve">有权按乙方不能完成合同处理。</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（3）乙方应执行国家有关规定（如苏州市最低工资标准和其他规定），负责乙方员工的生病、事故、伤残、死亡和劳务纠纷，甲方及丙方不承担任何相关责任。</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（4）乙方负有对自己员工的安全责任，甲方及丙方不承担任何相关责任。</w:t>
      </w:r>
      <w:r>
        <w:rPr>
          <w:rFonts w:ascii="宋体" w:hAnsi="宋体" w:cs="宋体"/>
          <w:color w:val="000000"/>
          <w:sz w:val="24"/>
          <w:szCs w:val="24"/>
          <w:highlight w:val="none"/>
        </w:rPr>
      </w:r>
      <w:r/>
    </w:p>
    <w:p>
      <w:pPr>
        <w:pStyle w:val="871"/>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六、合同的解除和转让</w:t>
      </w:r>
      <w:r>
        <w:rPr>
          <w:rFonts w:ascii="宋体" w:hAnsi="宋体" w:cs="宋体"/>
          <w:b/>
          <w:bCs/>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（一）合同的解除</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1、甲方、乙方、丙方协商一致，可以解除合同。</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2、在合同有效期内一方不得擅自变更或中止此项合同（包括为此项目配备的人员），如未经双方书面同意，擅自变更或中止此项的一方自行承担违约责任。</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3、有下列情形之一，合同一方可以解除合同：</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3.1 因不可抗力致使不能实现合同目的，未受不可抗力影响的一方有权解除合同；</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3.2 因合同一方违约导致合同不能履行，另一方有权解除合同。</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4、有权解除合同的一方，应当在违约事实或不可抗力发生之后三十天内书面通知对方以主张解除合同，合同在书面通知到达对方时解除。</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（二）合同的转让</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合同的部分和全部均不得转让。</w:t>
      </w:r>
      <w:r>
        <w:rPr>
          <w:rFonts w:ascii="宋体" w:hAnsi="宋体" w:cs="宋体"/>
          <w:color w:val="000000"/>
          <w:sz w:val="24"/>
          <w:szCs w:val="24"/>
          <w:highlight w:val="none"/>
        </w:rPr>
      </w:r>
      <w:r/>
    </w:p>
    <w:p>
      <w:pPr>
        <w:pStyle w:val="871"/>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七、合同的生效及其他</w:t>
      </w:r>
      <w:r>
        <w:rPr>
          <w:rFonts w:ascii="宋体" w:hAnsi="宋体" w:cs="宋体"/>
          <w:b/>
          <w:bCs/>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1、合同经甲乙丙方代表签字并盖章后即生效。</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2、本合同的成立、有效性、解释、履行及由此产生的争议的解决，均应适用中华人民共和国法律。</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3、因本合同引起的或与本合同有关的任何争议，应本着友好合作的态度协商解决；如协商不成，均可向甲方所在地有管辖权的人民法院起诉，通过诉讼方式解决。</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4、诉讼期间，除争议内容以外，各方均应继续履行合同约定的其他内容。</w:t>
      </w:r>
      <w:r>
        <w:rPr>
          <w:rFonts w:ascii="宋体" w:hAnsi="宋体" w:cs="宋体"/>
          <w:color w:val="000000"/>
          <w:sz w:val="24"/>
          <w:szCs w:val="24"/>
          <w:highlight w:val="none"/>
        </w:rPr>
      </w:r>
      <w:r/>
    </w:p>
    <w:p>
      <w:pPr>
        <w:pStyle w:val="871"/>
        <w:jc w:val="left"/>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八、其他</w:t>
      </w:r>
      <w:r>
        <w:rPr>
          <w:rFonts w:ascii="宋体" w:hAnsi="宋体" w:cs="宋体"/>
          <w:b/>
          <w:bCs/>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1、本合同一式八份，甲乙丙三方各执</w:t>
      </w:r>
      <w:r>
        <w:rPr>
          <w:rFonts w:hint="eastAsia" w:ascii="宋体" w:hAnsi="宋体" w:cs="宋体"/>
          <w:color w:val="000000"/>
          <w:sz w:val="24"/>
          <w:szCs w:val="24"/>
          <w:highlight w:val="none"/>
          <w:lang w:eastAsia="en-US"/>
        </w:rPr>
        <w:t xml:space="preserve">二</w:t>
      </w:r>
      <w:r>
        <w:rPr>
          <w:rFonts w:hint="eastAsia" w:ascii="宋体" w:hAnsi="宋体" w:cs="宋体"/>
          <w:color w:val="000000"/>
          <w:sz w:val="24"/>
          <w:szCs w:val="24"/>
          <w:highlight w:val="none"/>
        </w:rPr>
        <w:t xml:space="preserve">份，招标代理执一份，采购监督机构一份，具有同等法律效力。</w:t>
      </w:r>
      <w:r>
        <w:rPr>
          <w:rFonts w:ascii="宋体" w:hAnsi="宋体" w:cs="宋体"/>
          <w:color w:val="000000"/>
          <w:sz w:val="24"/>
          <w:szCs w:val="24"/>
          <w:highlight w:val="none"/>
        </w:rPr>
      </w:r>
      <w:r/>
    </w:p>
    <w:p>
      <w:pPr>
        <w:pStyle w:val="871"/>
        <w:ind w:left="480" w:firstLine="42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甲方（盖章）：                               乙方（盖章）：</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签约代表签字：                               签约代表签字：                       </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签约日期：   年     月    日                 签约日期：     年     月    日</w:t>
      </w:r>
      <w:r>
        <w:rPr>
          <w:rFonts w:ascii="宋体" w:hAnsi="宋体" w:cs="宋体"/>
          <w:color w:val="000000"/>
          <w:sz w:val="24"/>
          <w:szCs w:val="24"/>
          <w:highlight w:val="none"/>
        </w:rPr>
      </w:r>
      <w:r/>
    </w:p>
    <w:p>
      <w:pPr>
        <w:pStyle w:val="871"/>
        <w:rPr>
          <w:rFonts w:ascii="宋体" w:hAnsi="宋体" w:cs="宋体"/>
          <w:color w:val="000000"/>
          <w:sz w:val="24"/>
          <w:szCs w:val="24"/>
          <w:highlight w:val="none"/>
        </w:rPr>
      </w:pPr>
      <w:r>
        <w:rPr>
          <w:rFonts w:ascii="宋体" w:hAnsi="宋体" w:cs="宋体"/>
          <w:color w:val="000000"/>
          <w:sz w:val="24"/>
          <w:szCs w:val="24"/>
          <w:highlight w:val="none"/>
        </w:rPr>
      </w:r>
      <w:r/>
    </w:p>
    <w:p>
      <w:pPr>
        <w:pStyle w:val="871"/>
        <w:rPr>
          <w:rFonts w:ascii="宋体" w:hAnsi="宋体" w:cs="宋体"/>
          <w:color w:val="000000"/>
          <w:sz w:val="24"/>
          <w:szCs w:val="24"/>
          <w:highlight w:val="none"/>
        </w:rPr>
      </w:pP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丙方（盖章）：</w:t>
      </w:r>
      <w:r>
        <w:rPr>
          <w:rFonts w:ascii="宋体" w:hAnsi="宋体" w:cs="宋体"/>
          <w:color w:val="000000"/>
          <w:sz w:val="24"/>
          <w:szCs w:val="24"/>
          <w:highlight w:val="none"/>
        </w:rPr>
      </w:r>
      <w:r/>
    </w:p>
    <w:p>
      <w:pPr>
        <w:pStyle w:val="871"/>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签约代表签字：</w:t>
      </w:r>
      <w:r>
        <w:rPr>
          <w:rFonts w:ascii="宋体" w:hAnsi="宋体" w:cs="宋体"/>
          <w:color w:val="000000"/>
          <w:sz w:val="24"/>
          <w:szCs w:val="24"/>
          <w:highlight w:val="none"/>
        </w:rPr>
      </w:r>
      <w:r/>
    </w:p>
    <w:p>
      <w:pPr>
        <w:pStyle w:val="87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签约日期：    年     月    日 </w:t>
      </w:r>
      <w:r>
        <w:rPr>
          <w:rFonts w:ascii="宋体" w:hAnsi="宋体" w:cs="宋体"/>
          <w:color w:val="000000"/>
          <w:sz w:val="24"/>
          <w:szCs w:val="24"/>
          <w:highlight w:val="none"/>
        </w:rPr>
      </w:r>
      <w:r/>
    </w:p>
    <w:p>
      <w:pPr>
        <w:pStyle w:val="874"/>
        <w:ind w:left="0"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1"/>
        <w:jc w:val="left"/>
        <w:rPr>
          <w:rStyle w:val="908"/>
          <w:rFonts w:ascii="宋体" w:hAnsi="宋体" w:cs="宋体"/>
          <w:color w:val="000000"/>
          <w:sz w:val="24"/>
          <w:szCs w:val="24"/>
          <w:highlight w:val="none"/>
        </w:rPr>
      </w:pPr>
      <w:r>
        <w:rPr>
          <w:rStyle w:val="908"/>
          <w:rFonts w:ascii="宋体" w:hAnsi="宋体" w:cs="宋体"/>
          <w:color w:val="000000"/>
          <w:sz w:val="24"/>
          <w:szCs w:val="24"/>
          <w:highlight w:val="none"/>
        </w:rPr>
      </w:r>
      <w:r/>
    </w:p>
    <w:p>
      <w:pPr>
        <w:pStyle w:val="871"/>
        <w:jc w:val="left"/>
        <w:rPr>
          <w:rFonts w:ascii="宋体" w:hAnsi="宋体" w:cs="宋体"/>
          <w:color w:val="000000"/>
          <w:sz w:val="24"/>
          <w:szCs w:val="24"/>
          <w:highlight w:val="none"/>
        </w:rPr>
      </w:pPr>
      <w:r>
        <w:rPr>
          <w:rStyle w:val="908"/>
          <w:rFonts w:hint="eastAsia" w:ascii="宋体" w:hAnsi="宋体" w:cs="宋体"/>
          <w:color w:val="000000"/>
          <w:sz w:val="24"/>
          <w:szCs w:val="24"/>
          <w:highlight w:val="none"/>
        </w:rPr>
        <w:br w:type="page" w:clear="all"/>
      </w:r>
      <w:r>
        <w:rPr>
          <w:rStyle w:val="908"/>
          <w:rFonts w:hint="eastAsia" w:ascii="宋体" w:hAnsi="宋体" w:cs="宋体"/>
          <w:color w:val="000000"/>
          <w:sz w:val="24"/>
          <w:szCs w:val="24"/>
          <w:highlight w:val="none"/>
        </w:rPr>
        <w:t xml:space="preserve">附件1：</w:t>
      </w:r>
      <w:r>
        <w:rPr>
          <w:rFonts w:hint="eastAsia" w:ascii="宋体" w:hAnsi="宋体" w:cs="宋体"/>
          <w:color w:val="000000"/>
          <w:sz w:val="24"/>
          <w:szCs w:val="24"/>
          <w:highlight w:val="none"/>
          <w:lang w:eastAsia="en-US"/>
        </w:rPr>
        <w:t xml:space="preserve">考核标准（</w:t>
      </w:r>
      <w:r>
        <w:rPr>
          <w:rFonts w:hint="eastAsia" w:ascii="宋体" w:hAnsi="宋体" w:cs="宋体"/>
          <w:color w:val="000000"/>
          <w:sz w:val="24"/>
          <w:szCs w:val="24"/>
          <w:highlight w:val="none"/>
        </w:rPr>
        <w:t xml:space="preserve">每月考核，</w:t>
      </w:r>
      <w:r>
        <w:rPr>
          <w:rFonts w:hint="eastAsia" w:ascii="宋体" w:hAnsi="宋体" w:cs="宋体"/>
          <w:color w:val="000000"/>
          <w:sz w:val="24"/>
          <w:szCs w:val="24"/>
          <w:highlight w:val="none"/>
          <w:lang w:val="en-US" w:eastAsia="zh-CN"/>
        </w:rPr>
        <w:t xml:space="preserve">丙</w:t>
      </w:r>
      <w:r>
        <w:rPr>
          <w:rFonts w:hint="eastAsia" w:ascii="宋体" w:hAnsi="宋体" w:cs="宋体"/>
          <w:color w:val="000000"/>
          <w:sz w:val="24"/>
          <w:szCs w:val="24"/>
          <w:highlight w:val="none"/>
        </w:rPr>
        <w:t xml:space="preserve">方有权根据实际情况修改考核标准</w:t>
      </w:r>
      <w:r>
        <w:rPr>
          <w:rFonts w:hint="eastAsia" w:ascii="宋体" w:hAnsi="宋体" w:cs="宋体"/>
          <w:color w:val="000000"/>
          <w:sz w:val="24"/>
          <w:szCs w:val="24"/>
          <w:highlight w:val="none"/>
          <w:lang w:eastAsia="en-US"/>
        </w:rPr>
        <w:t xml:space="preserve">）</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844"/>
        <w:gridCol w:w="5991"/>
        <w:gridCol w:w="953"/>
        <w:gridCol w:w="954"/>
      </w:tblGrid>
      <w:tr>
        <w:trPr>
          <w:trHeight w:val="510"/>
        </w:trPr>
        <w:tc>
          <w:tcPr>
            <w:gridSpan w:val="4"/>
            <w:tcBorders>
              <w:top w:val="none" w:color="000000" w:sz="4" w:space="0"/>
              <w:left w:val="none" w:color="000000" w:sz="4" w:space="0"/>
              <w:bottom w:val="none" w:color="000000" w:sz="4" w:space="0"/>
              <w:right w:val="none" w:color="000000" w:sz="4" w:space="0"/>
            </w:tcBorders>
            <w:tcW w:w="9742" w:type="dxa"/>
            <w:vAlign w:val="center"/>
            <w:textDirection w:val="lrTb"/>
            <w:noWrap w:val="false"/>
          </w:tcPr>
          <w:p>
            <w:pPr>
              <w:pStyle w:val="871"/>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考核表</w:t>
            </w:r>
            <w:r>
              <w:rPr>
                <w:rFonts w:ascii="宋体" w:hAnsi="宋体" w:cs="宋体"/>
                <w:color w:val="000000"/>
                <w:sz w:val="24"/>
                <w:szCs w:val="24"/>
                <w:highlight w:val="none"/>
              </w:rPr>
            </w:r>
            <w:r/>
          </w:p>
        </w:tc>
      </w:tr>
      <w:tr>
        <w:trPr>
          <w:trHeight w:val="540"/>
        </w:trPr>
        <w:tc>
          <w:tcPr>
            <w:gridSpan w:val="4"/>
            <w:tcBorders>
              <w:top w:val="none" w:color="000000" w:sz="4" w:space="0"/>
              <w:left w:val="none" w:color="000000" w:sz="4" w:space="0"/>
              <w:bottom w:val="none" w:color="000000" w:sz="4" w:space="0"/>
              <w:right w:val="none" w:color="000000" w:sz="4" w:space="0"/>
            </w:tcBorders>
            <w:tcW w:w="9742"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时间：                                 考核人：</w:t>
            </w:r>
            <w:r>
              <w:rPr>
                <w:rFonts w:ascii="宋体" w:hAnsi="宋体" w:cs="宋体"/>
                <w:color w:val="000000"/>
                <w:sz w:val="24"/>
                <w:szCs w:val="24"/>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项 目</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内  容</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扣 分</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备 注</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车辆情况</w:t>
            </w:r>
            <w:r>
              <w:rPr>
                <w:rFonts w:ascii="宋体" w:hAnsi="宋体" w:cs="宋体"/>
                <w:color w:val="000000"/>
                <w:sz w:val="24"/>
                <w:szCs w:val="24"/>
                <w:highlight w:val="none"/>
              </w:rPr>
            </w:r>
            <w:r/>
          </w:p>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（15分）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车辆不洁，每发现一次扣2分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收运非厨余垃圾，每发现一次扣5分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安全驾驶</w:t>
            </w:r>
            <w:r>
              <w:rPr>
                <w:rFonts w:ascii="宋体" w:hAnsi="宋体" w:cs="宋体"/>
                <w:color w:val="000000"/>
                <w:sz w:val="24"/>
                <w:szCs w:val="24"/>
                <w:highlight w:val="none"/>
              </w:rPr>
            </w:r>
            <w:r/>
          </w:p>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（15分）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车辆随意搭乘无关人员，每发现一次扣2分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不遵守交通规则，每发现一次扣5分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副驾驶装载与作业无关的物品，影响正常驾驶的，每发现一次扣2分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分类设施维护（15分）</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分类垃圾桶脏，每发现一次扣2分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垃圾投放指示牌脏，每发现一次扣1分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摆放位置不规范，每发现一次扣1分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日常收运</w:t>
            </w:r>
            <w:r>
              <w:rPr>
                <w:rFonts w:ascii="宋体" w:hAnsi="宋体" w:cs="宋体"/>
                <w:color w:val="000000"/>
                <w:sz w:val="24"/>
                <w:szCs w:val="24"/>
                <w:highlight w:val="none"/>
              </w:rPr>
            </w:r>
            <w:r/>
          </w:p>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（20分）</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未按时收运，造成垃圾桶满溢，每发现一次扣2分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收运过程中，有跑冒滴漏现象，每发现一次扣3分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数据统计作假，不真实，每发现一次扣5分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终端处置设施维护</w:t>
            </w:r>
            <w:r>
              <w:rPr>
                <w:rFonts w:ascii="宋体" w:hAnsi="宋体" w:cs="宋体"/>
                <w:color w:val="000000"/>
                <w:sz w:val="24"/>
                <w:szCs w:val="24"/>
                <w:highlight w:val="none"/>
              </w:rPr>
            </w:r>
            <w:r/>
          </w:p>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（20分）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厨余机器场地脏乱差，每发现一次扣2分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未按要求将袋装垃圾扫码、称重、判断，每发现一次扣3分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违规使用设备，造成机器损坏，每发现一次扣10分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526"/>
        </w:trPr>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设备出现问题，未及时上报，每发现一次扣3分</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ascii="宋体" w:hAnsi="宋体" w:cs="宋体"/>
                <w:color w:val="000000"/>
                <w:sz w:val="24"/>
                <w:szCs w:val="24"/>
                <w:highlight w:val="none"/>
              </w:rPr>
            </w:r>
            <w:r/>
          </w:p>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（15分）</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在收运、处置等操作过程中受到市民投诉，每发现一次扣5分，以此类推</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991" w:type="dxa"/>
            <w:vAlign w:val="center"/>
            <w:textDirection w:val="lrTb"/>
            <w:noWrap w:val="false"/>
          </w:tcPr>
          <w:p>
            <w:pPr>
              <w:pStyle w:val="871"/>
              <w:rPr>
                <w:rFonts w:ascii="宋体" w:hAnsi="宋体" w:cs="宋体"/>
                <w:color w:val="000000"/>
                <w:sz w:val="24"/>
                <w:szCs w:val="24"/>
                <w:highlight w:val="none"/>
              </w:rPr>
            </w:pPr>
            <w:r>
              <w:rPr>
                <w:rFonts w:hint="eastAsia" w:ascii="宋体" w:hAnsi="宋体" w:cs="宋体"/>
                <w:color w:val="000000"/>
                <w:sz w:val="24"/>
                <w:szCs w:val="24"/>
                <w:highlight w:val="none"/>
              </w:rPr>
              <w:t xml:space="preserve">媒体曝光负面新闻，每发现一次扣5分，以此类推</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r>
      <w:tr>
        <w:trPr>
          <w:trHeight w:val="499"/>
        </w:trPr>
        <w:tc>
          <w:tcPr>
            <w:gridSpan w:val="2"/>
            <w:tcBorders>
              <w:top w:val="single" w:color="000000" w:sz="4" w:space="0"/>
              <w:left w:val="single" w:color="000000" w:sz="4" w:space="0"/>
              <w:bottom w:val="single" w:color="000000" w:sz="4" w:space="0"/>
              <w:right w:val="single" w:color="000000" w:sz="4" w:space="0"/>
            </w:tcBorders>
            <w:tcW w:w="7835" w:type="dxa"/>
            <w:vAlign w:val="center"/>
            <w:textDirection w:val="lrTb"/>
            <w:noWrap w:val="false"/>
          </w:tcPr>
          <w:p>
            <w:pPr>
              <w:pStyle w:val="871"/>
              <w:ind w:firstLine="420"/>
              <w:rPr>
                <w:rFonts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71"/>
              <w:ind w:firstLine="420"/>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871"/>
        <w:jc w:val="center"/>
        <w:rPr>
          <w:rStyle w:val="908"/>
          <w:rFonts w:ascii="宋体" w:hAnsi="宋体" w:cs="宋体"/>
          <w:color w:val="000000"/>
          <w:sz w:val="24"/>
          <w:szCs w:val="24"/>
          <w:highlight w:val="none"/>
        </w:rPr>
      </w:pPr>
      <w:r>
        <w:rPr>
          <w:rStyle w:val="908"/>
          <w:rFonts w:ascii="宋体" w:hAnsi="宋体" w:cs="宋体"/>
          <w:color w:val="000000"/>
          <w:sz w:val="24"/>
          <w:szCs w:val="24"/>
          <w:highlight w:val="none"/>
        </w:rPr>
      </w:r>
      <w:r/>
    </w:p>
    <w:p>
      <w:pPr>
        <w:pStyle w:val="871"/>
        <w:jc w:val="left"/>
        <w:rPr>
          <w:rStyle w:val="908"/>
          <w:rFonts w:ascii="宋体" w:hAnsi="宋体" w:cs="宋体"/>
          <w:color w:val="000000"/>
          <w:sz w:val="24"/>
          <w:szCs w:val="24"/>
          <w:highlight w:val="none"/>
        </w:rPr>
      </w:pPr>
      <w:r>
        <w:rPr>
          <w:rStyle w:val="908"/>
          <w:rFonts w:hint="eastAsia" w:ascii="宋体" w:hAnsi="宋体" w:cs="宋体"/>
          <w:color w:val="000000"/>
          <w:sz w:val="24"/>
          <w:szCs w:val="24"/>
          <w:highlight w:val="none"/>
        </w:rPr>
        <w:t xml:space="preserve">考核管理标准及说明：</w:t>
      </w:r>
      <w:r>
        <w:rPr>
          <w:rStyle w:val="908"/>
          <w:rFonts w:hint="eastAsia" w:ascii="宋体" w:hAnsi="宋体" w:cs="宋体"/>
          <w:bCs/>
          <w:color w:val="000000"/>
          <w:sz w:val="24"/>
          <w:szCs w:val="24"/>
          <w:highlight w:val="none"/>
        </w:rPr>
        <w:t xml:space="preserve">服务费与考核成绩挂钩，</w:t>
      </w:r>
      <w:r>
        <w:rPr>
          <w:rStyle w:val="908"/>
          <w:rFonts w:hint="eastAsia" w:ascii="宋体" w:hAnsi="宋体" w:eastAsia="宋体" w:cs="宋体"/>
          <w:bCs/>
          <w:color w:val="000000"/>
          <w:sz w:val="24"/>
          <w:szCs w:val="24"/>
          <w:highlight w:val="none"/>
          <w:lang w:val="en-US" w:eastAsia="zh-CN"/>
        </w:rPr>
        <w:t xml:space="preserve">丙</w:t>
      </w:r>
      <w:r>
        <w:rPr>
          <w:rStyle w:val="908"/>
          <w:rFonts w:hint="eastAsia" w:ascii="宋体" w:hAnsi="宋体" w:cs="宋体"/>
          <w:bCs/>
          <w:color w:val="000000"/>
          <w:sz w:val="24"/>
          <w:szCs w:val="24"/>
          <w:highlight w:val="none"/>
        </w:rPr>
        <w:t xml:space="preserve">方将派指定负责人对乙方每月考核一次并接受日常巡查，考核总分为100分。考核成绩不低于90分的，全额划拨经费；考核低于90分大于等于80分的，按考核扣分类别进行整改，复检合格仍可评为达标项目；复检不合格的按照合同约定扣除考核费用，以90分为准，每低一分扣500元。</w:t>
      </w:r>
      <w:r>
        <w:rPr>
          <w:rStyle w:val="908"/>
          <w:rFonts w:ascii="宋体" w:hAnsi="宋体" w:cs="宋体"/>
          <w:color w:val="000000"/>
          <w:sz w:val="24"/>
          <w:szCs w:val="24"/>
          <w:highlight w:val="none"/>
        </w:rPr>
      </w:r>
      <w:r/>
    </w:p>
    <w:p>
      <w:pPr>
        <w:pStyle w:val="874"/>
        <w:ind w:left="0" w:firstLine="0"/>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附件2：</w:t>
      </w:r>
      <w:r>
        <w:rPr>
          <w:rFonts w:hint="eastAsia" w:ascii="宋体" w:hAnsi="宋体" w:eastAsia="宋体" w:cs="宋体"/>
          <w:color w:val="000000"/>
          <w:sz w:val="24"/>
          <w:szCs w:val="24"/>
          <w:highlight w:val="none"/>
        </w:rPr>
        <w:t xml:space="preserve">分项服务明细</w:t>
      </w:r>
      <w:r>
        <w:rPr>
          <w:rFonts w:ascii="宋体" w:hAnsi="宋体" w:eastAsia="宋体" w:cs="宋体"/>
          <w:color w:val="000000"/>
          <w:sz w:val="24"/>
          <w:szCs w:val="24"/>
          <w:highlight w:val="none"/>
        </w:rPr>
      </w:r>
      <w:r/>
    </w:p>
    <w:p>
      <w:pPr>
        <w:pStyle w:val="871"/>
        <w:jc w:val="center"/>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br w:type="page" w:clear="all"/>
      </w:r>
      <w:r>
        <w:rPr>
          <w:rFonts w:hint="eastAsia" w:ascii="宋体" w:hAnsi="宋体" w:cs="宋体"/>
          <w:b/>
          <w:color w:val="000000"/>
          <w:sz w:val="24"/>
          <w:highlight w:val="none"/>
          <w:lang w:bidi="ar"/>
        </w:rPr>
        <w:t xml:space="preserve">五、附件格式</w:t>
      </w:r>
      <w:r>
        <w:rPr>
          <w:rFonts w:hint="eastAsia" w:ascii="宋体" w:hAnsi="宋体" w:cs="宋体"/>
          <w:color w:val="000000"/>
          <w:sz w:val="24"/>
          <w:highlight w:val="none"/>
        </w:rPr>
      </w:r>
      <w:r/>
    </w:p>
    <w:p>
      <w:pPr>
        <w:pStyle w:val="871"/>
        <w:jc w:val="left"/>
        <w:spacing w:line="360" w:lineRule="auto"/>
        <w:rPr>
          <w:rFonts w:hint="eastAsia" w:ascii="宋体" w:hAnsi="宋体" w:cs="宋体"/>
          <w:b/>
          <w:color w:val="000000"/>
          <w:spacing w:val="20"/>
          <w:sz w:val="24"/>
          <w:highlight w:val="none"/>
        </w:rPr>
      </w:pPr>
      <w:r>
        <w:rPr>
          <w:rFonts w:hint="eastAsia" w:ascii="宋体" w:hAnsi="宋体" w:cs="宋体"/>
          <w:b/>
          <w:color w:val="000000"/>
          <w:sz w:val="24"/>
          <w:highlight w:val="none"/>
          <w:lang w:bidi="ar"/>
        </w:rPr>
        <w:t xml:space="preserve">附件1：                             </w:t>
      </w:r>
      <w:r>
        <w:rPr>
          <w:rFonts w:hint="eastAsia" w:ascii="宋体" w:hAnsi="宋体" w:cs="宋体"/>
          <w:b/>
          <w:color w:val="000000"/>
          <w:spacing w:val="20"/>
          <w:sz w:val="24"/>
          <w:highlight w:val="none"/>
          <w:lang w:bidi="ar"/>
        </w:rPr>
        <w:t xml:space="preserve">磋商声明书</w:t>
      </w:r>
      <w:r>
        <w:rPr>
          <w:rFonts w:hint="eastAsia" w:ascii="宋体" w:hAnsi="宋体" w:cs="宋体"/>
          <w:b/>
          <w:color w:val="000000"/>
          <w:spacing w:val="20"/>
          <w:sz w:val="24"/>
          <w:highlight w:val="none"/>
        </w:rPr>
      </w:r>
      <w:r/>
    </w:p>
    <w:p>
      <w:pPr>
        <w:pStyle w:val="871"/>
        <w:rPr>
          <w:rFonts w:hint="eastAsia" w:ascii="宋体" w:hAnsi="宋体" w:cs="宋体"/>
          <w:color w:val="000000"/>
          <w:sz w:val="24"/>
          <w:highlight w:val="none"/>
        </w:rPr>
      </w:pPr>
      <w:r>
        <w:rPr>
          <w:rFonts w:hint="eastAsia" w:ascii="宋体" w:hAnsi="宋体" w:cs="宋体"/>
          <w:color w:val="000000"/>
          <w:sz w:val="24"/>
          <w:highlight w:val="none"/>
          <w:lang w:bidi="ar"/>
        </w:rPr>
        <w:t xml:space="preserve">磋商响应单位（盖章）：                </w:t>
      </w:r>
      <w:r>
        <w:rPr>
          <w:rFonts w:hint="eastAsia" w:ascii="宋体" w:hAnsi="宋体" w:cs="宋体"/>
          <w:color w:val="000000"/>
          <w:sz w:val="24"/>
          <w:highlight w:val="none"/>
        </w:rPr>
      </w:r>
      <w:r/>
    </w:p>
    <w:p>
      <w:pPr>
        <w:pStyle w:val="871"/>
        <w:rPr>
          <w:rFonts w:hint="eastAsia" w:ascii="宋体" w:hAnsi="宋体" w:cs="宋体"/>
          <w:color w:val="000000"/>
          <w:sz w:val="24"/>
          <w:highlight w:val="none"/>
        </w:rPr>
      </w:pPr>
      <w:r>
        <w:rPr>
          <w:rFonts w:hint="eastAsia" w:ascii="宋体" w:hAnsi="宋体" w:cs="宋体"/>
          <w:color w:val="000000"/>
          <w:sz w:val="24"/>
          <w:highlight w:val="none"/>
          <w:lang w:bidi="ar"/>
        </w:rPr>
        <w:t xml:space="preserve">苏州正信工程造价咨询事务所有限责任公司：</w:t>
      </w:r>
      <w:r>
        <w:rPr>
          <w:rFonts w:hint="eastAsia" w:ascii="宋体" w:hAnsi="宋体" w:cs="宋体"/>
          <w:color w:val="000000"/>
          <w:sz w:val="24"/>
          <w:highlight w:val="none"/>
        </w:rPr>
      </w:r>
      <w:r/>
    </w:p>
    <w:p>
      <w:pPr>
        <w:pStyle w:val="871"/>
        <w:ind w:firstLine="480"/>
        <w:rPr>
          <w:rFonts w:hint="eastAsia" w:ascii="宋体" w:hAnsi="宋体" w:cs="宋体"/>
          <w:color w:val="000000"/>
          <w:sz w:val="24"/>
          <w:highlight w:val="none"/>
        </w:rPr>
      </w:pPr>
      <w:r>
        <w:rPr>
          <w:rFonts w:hint="eastAsia" w:ascii="宋体" w:hAnsi="宋体" w:cs="宋体"/>
          <w:color w:val="000000"/>
          <w:sz w:val="24"/>
          <w:highlight w:val="none"/>
          <w:lang w:bidi="ar"/>
        </w:rPr>
        <w:t xml:space="preserve">我们收到你们</w:t>
      </w:r>
      <w:r>
        <w:rPr>
          <w:rFonts w:hint="eastAsia" w:ascii="宋体" w:hAnsi="宋体" w:cs="宋体"/>
          <w:color w:val="000000"/>
          <w:sz w:val="24"/>
          <w:highlight w:val="none"/>
          <w:lang w:eastAsia="zh-CN" w:bidi="ar"/>
        </w:rPr>
        <w:t xml:space="preserve">JSZC-320506-ZXCG-C2026-0009</w:t>
      </w:r>
      <w:r>
        <w:rPr>
          <w:rFonts w:hint="eastAsia" w:ascii="宋体" w:hAnsi="宋体" w:cs="宋体"/>
          <w:color w:val="000000"/>
          <w:sz w:val="24"/>
          <w:highlight w:val="none"/>
          <w:lang w:bidi="ar"/>
        </w:rPr>
        <w:t xml:space="preserve">号磋商采购文件，经仔细阅读和研究，我们决定参加磋商。</w:t>
      </w:r>
      <w:r>
        <w:rPr>
          <w:rFonts w:hint="eastAsia" w:ascii="宋体" w:hAnsi="宋体" w:cs="宋体"/>
          <w:color w:val="000000"/>
          <w:sz w:val="24"/>
          <w:highlight w:val="none"/>
        </w:rPr>
      </w:r>
      <w:r/>
    </w:p>
    <w:p>
      <w:pPr>
        <w:pStyle w:val="871"/>
        <w:ind w:left="0" w:right="0" w:firstLine="480"/>
        <w:jc w:val="both"/>
        <w:keepLines w:val="0"/>
        <w:keepNext w:val="0"/>
        <w:spacing w:before="0" w:beforeAutospacing="0" w:after="0" w:afterAutospacing="0"/>
        <w:widowControl w:val="off"/>
        <w:rPr>
          <w:rFonts w:hAnsi="宋体" w:cs="宋体"/>
          <w:color w:val="000000"/>
          <w:sz w:val="24"/>
          <w:szCs w:val="24"/>
          <w:highlight w:val="none"/>
          <w:lang w:val="en-US"/>
        </w:rPr>
        <w:suppressLineNumbers w:val="0"/>
      </w:pPr>
      <w:r>
        <w:rPr>
          <w:rFonts w:ascii="Times New Roman" w:hAnsi="宋体" w:eastAsia="宋体" w:cs="宋体"/>
          <w:color w:val="000000"/>
          <w:sz w:val="24"/>
          <w:szCs w:val="24"/>
          <w:highlight w:val="none"/>
          <w:lang w:val="en-US" w:eastAsia="zh-CN" w:bidi="ar"/>
        </w:rPr>
        <w:t xml:space="preserve">1</w:t>
      </w:r>
      <w:r>
        <w:rPr>
          <w:rFonts w:hint="eastAsia" w:ascii="Times New Roman" w:hAnsi="宋体" w:eastAsia="宋体" w:cs="宋体"/>
          <w:color w:val="000000"/>
          <w:sz w:val="24"/>
          <w:szCs w:val="24"/>
          <w:highlight w:val="none"/>
          <w:lang w:val="en-US" w:eastAsia="zh-CN" w:bidi="ar"/>
        </w:rPr>
        <w:t xml:space="preserve">、我们愿意按照磋商采购文件的一切要求，提供本次招标所需服务，投标总价</w:t>
      </w:r>
      <w:r>
        <w:rPr>
          <w:rFonts w:hint="eastAsia" w:ascii="宋体" w:hAnsi="宋体" w:eastAsia="宋体" w:cs="宋体"/>
          <w:color w:val="000000"/>
          <w:sz w:val="24"/>
          <w:szCs w:val="24"/>
          <w:highlight w:val="none"/>
          <w:lang w:val="en-US" w:eastAsia="zh-CN" w:bidi="ar"/>
        </w:rPr>
        <w:t xml:space="preserve">包括但不限于完成该项目全部内容所需的人工费（含奖金、社会保障金、人身意外险、加班费等）、各项福利（包括但不限于春节等节日福利补贴）、其它在管理过程中发生的一切费用，还包括设备、车辆、耗材、劳保、各种税费及政策性文件规定及合同包含的所有风险、责任、代理服务费等各项应有费用。</w:t>
      </w:r>
      <w:r>
        <w:rPr>
          <w:rFonts w:hAnsi="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2、如果我们的响应文件被接受，我们将严格履行磋商采购文件中规定的每一项要求，按期、按质、按量履行服务义务。  </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3、我们同意按磋商采购文件中的规定，本响应文件的有效期限为自开标之日起90日。</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4、我们愿意提供采购人在磋商采购文件中要求的所有资料。</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5、我方愿意遵守磋商采购文件中所列的收费标准。</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6、我方在磋商响应文件和磋商中所作的承诺在磋商后保持有效，不作任何更改和变动。</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7、如我方成为成交单位，我方愿意在领取成交通知书时按采购文件要求向代理机构支付成交服务费。</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8、我们愿意按照《中华人民共和国民法典》履行自己应该承担的全部责任。</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9、我们愿意保证全部磋商响应文件内容真实有效，若有虚假，我公司愿意承担与此相关的一切责任。</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10、综合说明：</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（1）伴随服务及配合措施；</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（2）要求采购单位提供的配合；</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（3）对磋商采购文件有不同意见的偏离说明； </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（4）其它说明；</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所有有关标书的函电，请按下列地址联系：</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单    位：                             邮      编：</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联 系 人：                             地      址：</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开户名称：                             电      话：</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开户银行：                             传      真：</w:t>
      </w:r>
      <w:r>
        <w:rPr>
          <w:rFonts w:hint="eastAsia" w:ascii="宋体" w:hAnsi="宋体" w:eastAsia="宋体" w:cs="宋体"/>
          <w:color w:val="000000"/>
          <w:sz w:val="24"/>
          <w:szCs w:val="24"/>
          <w:highlight w:val="none"/>
          <w:lang w:val="en-US"/>
        </w:rPr>
      </w:r>
      <w:r/>
    </w:p>
    <w:p>
      <w:pPr>
        <w:pStyle w:val="871"/>
        <w:ind w:left="0" w:right="0" w:firstLine="48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开户账号：</w:t>
      </w:r>
      <w:r>
        <w:rPr>
          <w:rFonts w:hint="eastAsia" w:ascii="宋体" w:hAnsi="宋体" w:eastAsia="宋体" w:cs="宋体"/>
          <w:color w:val="000000"/>
          <w:sz w:val="24"/>
          <w:szCs w:val="24"/>
          <w:highlight w:val="none"/>
          <w:lang w:val="en-US"/>
        </w:rPr>
      </w:r>
      <w:r/>
    </w:p>
    <w:p>
      <w:pPr>
        <w:pStyle w:val="876"/>
        <w:ind w:firstLine="0"/>
        <w:pageBreakBefore/>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附件2：（磋商响应单位）法定代表人授权委托书</w:t>
      </w:r>
      <w:r>
        <w:rPr>
          <w:rFonts w:hint="eastAsia" w:ascii="宋体" w:hAnsi="宋体" w:eastAsia="宋体" w:cs="宋体"/>
          <w:b/>
          <w:color w:val="000000"/>
          <w:szCs w:val="24"/>
          <w:highlight w:val="none"/>
        </w:rPr>
      </w:r>
      <w:r/>
    </w:p>
    <w:p>
      <w:pPr>
        <w:pStyle w:val="876"/>
        <w:jc w:val="center"/>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法定代表人授权委托书</w:t>
      </w:r>
      <w:r>
        <w:rPr>
          <w:rFonts w:hint="eastAsia" w:ascii="宋体" w:hAnsi="宋体" w:eastAsia="宋体" w:cs="宋体"/>
          <w:b/>
          <w:color w:val="000000"/>
          <w:szCs w:val="24"/>
          <w:highlight w:val="none"/>
        </w:rPr>
      </w:r>
      <w:r/>
    </w:p>
    <w:p>
      <w:pPr>
        <w:pStyle w:val="876"/>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76"/>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7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本授权委托书声明：  我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（磋商响应单位名称）的法定代表人，现授权委托</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（姓名）为我公司委托代理人，以本公司的名义参加苏州正信工程造价咨询事务所有限责任公司组织实施的编号为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号的磋商采购活动。委托代理人在报名、制作磋商响应文件、磋商、评标、合同磋商过程中所签署的一切文件和处理与这有关的一切事务，我均予以承认。</w:t>
      </w:r>
      <w:r>
        <w:rPr>
          <w:rFonts w:hint="eastAsia" w:ascii="宋体" w:hAnsi="宋体" w:eastAsia="宋体" w:cs="宋体"/>
          <w:color w:val="000000"/>
          <w:szCs w:val="24"/>
          <w:highlight w:val="none"/>
        </w:rPr>
      </w:r>
      <w:r/>
    </w:p>
    <w:p>
      <w:pPr>
        <w:pStyle w:val="87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委托代理人在授权委托书有效期内签署的所有文件不因授权委托的撤销而失效，除非有撤销授权委托的书面通知，本授权委托书自签署之时起至合同履行完毕止。</w:t>
      </w:r>
      <w:r>
        <w:rPr>
          <w:rFonts w:hint="eastAsia" w:ascii="宋体" w:hAnsi="宋体" w:eastAsia="宋体" w:cs="宋体"/>
          <w:color w:val="000000"/>
          <w:szCs w:val="24"/>
          <w:highlight w:val="none"/>
        </w:rPr>
      </w:r>
      <w:r/>
    </w:p>
    <w:p>
      <w:pPr>
        <w:pStyle w:val="876"/>
        <w:ind w:firstLine="583"/>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委托代理人无转委托权。特此委托。</w:t>
      </w:r>
      <w:r>
        <w:rPr>
          <w:rFonts w:hint="eastAsia" w:ascii="宋体" w:hAnsi="宋体" w:eastAsia="宋体" w:cs="宋体"/>
          <w:color w:val="000000"/>
          <w:szCs w:val="24"/>
          <w:highlight w:val="none"/>
        </w:rPr>
      </w:r>
      <w:r/>
    </w:p>
    <w:p>
      <w:pPr>
        <w:pStyle w:val="876"/>
        <w:ind w:firstLine="20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876"/>
        <w:ind w:firstLine="20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磋商响应单位：（公章）</w:t>
      </w:r>
      <w:r>
        <w:rPr>
          <w:rFonts w:hint="eastAsia" w:ascii="宋体" w:hAnsi="宋体" w:eastAsia="宋体" w:cs="宋体"/>
          <w:color w:val="000000"/>
          <w:szCs w:val="24"/>
          <w:highlight w:val="none"/>
        </w:rPr>
      </w:r>
      <w:r/>
    </w:p>
    <w:p>
      <w:pPr>
        <w:pStyle w:val="876"/>
        <w:ind w:firstLine="20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法定代表人：（签字或盖章）</w:t>
      </w:r>
      <w:r>
        <w:rPr>
          <w:rFonts w:hint="eastAsia" w:ascii="宋体" w:hAnsi="宋体" w:eastAsia="宋体" w:cs="宋体"/>
          <w:color w:val="000000"/>
          <w:szCs w:val="24"/>
          <w:highlight w:val="none"/>
        </w:rPr>
      </w:r>
      <w:r/>
    </w:p>
    <w:p>
      <w:pPr>
        <w:pStyle w:val="876"/>
        <w:ind w:firstLine="20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委托代理人：（签字或盖章）</w:t>
      </w:r>
      <w:r>
        <w:rPr>
          <w:rFonts w:hint="eastAsia" w:ascii="宋体" w:hAnsi="宋体" w:eastAsia="宋体" w:cs="宋体"/>
          <w:color w:val="000000"/>
          <w:szCs w:val="24"/>
          <w:highlight w:val="none"/>
        </w:rPr>
      </w:r>
      <w:r/>
    </w:p>
    <w:p>
      <w:pPr>
        <w:pStyle w:val="876"/>
        <w:ind w:firstLine="20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871"/>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right="48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1"/>
        <w:ind w:right="48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1"/>
        <w:ind w:right="48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1"/>
        <w:ind w:right="480"/>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bidi="ar"/>
        </w:rPr>
        <w:br w:type="page" w:clear="all"/>
      </w:r>
      <w:r>
        <w:rPr>
          <w:rFonts w:hint="eastAsia" w:ascii="宋体" w:hAnsi="宋体" w:cs="宋体"/>
          <w:b/>
          <w:color w:val="000000"/>
          <w:sz w:val="24"/>
          <w:highlight w:val="none"/>
          <w:lang w:bidi="ar"/>
        </w:rPr>
        <w:t xml:space="preserve">附件3：磋商响应报价表</w:t>
      </w:r>
      <w:r>
        <w:rPr>
          <w:rFonts w:hint="eastAsia" w:ascii="宋体" w:hAnsi="宋体" w:cs="宋体"/>
          <w:b/>
          <w:color w:val="000000"/>
          <w:sz w:val="24"/>
          <w:highlight w:val="none"/>
          <w:lang w:val="en-US" w:eastAsia="zh-CN" w:bidi="ar"/>
        </w:rPr>
        <w:t xml:space="preserve">及分项报价表</w:t>
      </w:r>
      <w:r>
        <w:rPr>
          <w:rFonts w:ascii="宋体" w:hAnsi="宋体" w:eastAsia="宋体" w:cs="宋体"/>
          <w:b/>
          <w:color w:val="000000"/>
          <w:sz w:val="24"/>
          <w:highlight w:val="none"/>
          <w:lang w:val="en-US" w:eastAsia="zh-CN"/>
        </w:rPr>
      </w:r>
      <w:r/>
    </w:p>
    <w:p>
      <w:pPr>
        <w:pStyle w:val="871"/>
        <w:ind w:left="0" w:right="0"/>
        <w:jc w:val="center"/>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rPr>
        <w:suppressLineNumbers w:val="0"/>
      </w:pPr>
      <w:r/>
      <w:bookmarkStart w:id="5" w:name="_Toc348785014"/>
      <w:r/>
      <w:bookmarkStart w:id="6" w:name="_Toc348784828"/>
      <w:r/>
      <w:bookmarkStart w:id="7" w:name="_Toc377652978"/>
      <w:r>
        <w:rPr>
          <w:rFonts w:hint="eastAsia" w:ascii="宋体" w:hAnsi="宋体" w:eastAsia="宋体" w:cs="宋体"/>
          <w:b/>
          <w:bCs w:val="0"/>
          <w:color w:val="000000"/>
          <w:sz w:val="24"/>
          <w:szCs w:val="24"/>
          <w:highlight w:val="none"/>
          <w:lang w:val="en-US" w:eastAsia="zh-CN" w:bidi="ar"/>
        </w:rPr>
        <w:t xml:space="preserve">磋商响应报价表（第一次报价）</w:t>
      </w:r>
      <w:r>
        <w:rPr>
          <w:rFonts w:hint="eastAsia" w:ascii="宋体" w:hAnsi="宋体" w:eastAsia="宋体" w:cs="宋体"/>
          <w:b/>
          <w:bCs w:val="0"/>
          <w:color w:val="000000"/>
          <w:sz w:val="24"/>
          <w:szCs w:val="24"/>
          <w:highlight w:val="none"/>
          <w:lang w:val="en-US"/>
        </w:rPr>
      </w:r>
      <w:r/>
    </w:p>
    <w:p>
      <w:pPr>
        <w:pStyle w:val="871"/>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p>
      <w:pPr>
        <w:pStyle w:val="871"/>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磋商项目名称：</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 磋商编号： JSZC-320506-ZXCG-C2026-0009号</w:t>
      </w:r>
      <w:r>
        <w:rPr>
          <w:rFonts w:hint="eastAsia" w:ascii="宋体" w:hAnsi="宋体" w:eastAsia="宋体" w:cs="宋体"/>
          <w:color w:val="000000"/>
          <w:sz w:val="24"/>
          <w:szCs w:val="24"/>
          <w:highlight w:val="none"/>
          <w:lang w:val="en-US"/>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584"/>
        <w:gridCol w:w="2835"/>
        <w:gridCol w:w="5742"/>
      </w:tblGrid>
      <w:tr>
        <w:trPr>
          <w:trHeight w:val="627"/>
        </w:trPr>
        <w:tc>
          <w:tcPr>
            <w:tcW w:w="402" w:type="dxa"/>
            <w:vAlign w:val="center"/>
            <w:textDirection w:val="lrTb"/>
            <w:noWrap w:val="false"/>
          </w:tcPr>
          <w:p>
            <w:pPr>
              <w:pStyle w:val="90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W w:w="3419" w:type="dxa"/>
            <w:vAlign w:val="center"/>
            <w:textDirection w:val="lrTb"/>
            <w:noWrap w:val="false"/>
          </w:tcPr>
          <w:p>
            <w:pPr>
              <w:pStyle w:val="871"/>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2882" w:type="dxa"/>
            <w:vAlign w:val="center"/>
            <w:textDirection w:val="lrTb"/>
            <w:noWrap w:val="false"/>
          </w:tcPr>
          <w:p>
            <w:pPr>
              <w:pStyle w:val="90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响应报价(元)</w:t>
            </w:r>
            <w:r>
              <w:rPr>
                <w:rFonts w:hint="eastAsia" w:ascii="宋体" w:hAnsi="宋体" w:eastAsia="宋体" w:cs="宋体"/>
                <w:color w:val="000000"/>
                <w:sz w:val="24"/>
                <w:szCs w:val="24"/>
                <w:highlight w:val="none"/>
              </w:rPr>
            </w:r>
            <w:r/>
          </w:p>
        </w:tc>
      </w:tr>
      <w:tr>
        <w:trPr>
          <w:trHeight w:val="627"/>
        </w:trPr>
        <w:tc>
          <w:tcPr>
            <w:tcW w:w="402" w:type="dxa"/>
            <w:vAlign w:val="center"/>
            <w:textDirection w:val="lrTb"/>
            <w:noWrap w:val="false"/>
          </w:tcPr>
          <w:p>
            <w:pPr>
              <w:pStyle w:val="90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gridSpan w:val="2"/>
            <w:tcW w:w="3419" w:type="dxa"/>
            <w:vAlign w:val="center"/>
            <w:textDirection w:val="lrTb"/>
            <w:noWrap w:val="false"/>
          </w:tcPr>
          <w:p>
            <w:pPr>
              <w:pStyle w:val="87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82" w:type="dxa"/>
            <w:vAlign w:val="center"/>
            <w:textDirection w:val="lrTb"/>
            <w:noWrap w:val="false"/>
          </w:tcPr>
          <w:p>
            <w:pPr>
              <w:pStyle w:val="902"/>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7"/>
        </w:trPr>
        <w:tc>
          <w:tcPr>
            <w:gridSpan w:val="2"/>
            <w:tcW w:w="1385" w:type="dxa"/>
            <w:vAlign w:val="center"/>
            <w:textDirection w:val="lrTb"/>
            <w:noWrap w:val="false"/>
          </w:tcPr>
          <w:p>
            <w:pPr>
              <w:pStyle w:val="902"/>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响应总报价</w:t>
            </w:r>
            <w:r>
              <w:rPr>
                <w:rFonts w:hint="eastAsia" w:ascii="宋体" w:hAnsi="宋体" w:eastAsia="宋体" w:cs="宋体"/>
                <w:color w:val="000000"/>
                <w:sz w:val="24"/>
                <w:szCs w:val="24"/>
                <w:highlight w:val="none"/>
              </w:rPr>
            </w:r>
            <w:r/>
          </w:p>
        </w:tc>
        <w:tc>
          <w:tcPr>
            <w:gridSpan w:val="2"/>
            <w:tcW w:w="8577" w:type="dxa"/>
            <w:vAlign w:val="center"/>
            <w:textDirection w:val="lrTb"/>
            <w:noWrap w:val="false"/>
          </w:tcPr>
          <w:p>
            <w:pPr>
              <w:pStyle w:val="902"/>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71"/>
        <w:ind w:left="0" w:right="0"/>
        <w:jc w:val="both"/>
        <w:keepLines w:val="0"/>
        <w:keepNext w:val="0"/>
        <w:spacing w:before="0" w:beforeAutospacing="0" w:after="0" w:afterAutospacing="0" w:line="360" w:lineRule="auto"/>
        <w:widowControl w:val="off"/>
        <w:rPr>
          <w:rFonts w:hint="eastAsia" w:ascii="宋体" w:hAnsi="宋体" w:eastAsia="宋体" w:cs="宋体"/>
          <w:color w:val="000000"/>
          <w:spacing w:val="20"/>
          <w:sz w:val="24"/>
          <w:szCs w:val="24"/>
          <w:highlight w:val="none"/>
          <w:lang w:val="en-US"/>
        </w:rPr>
        <w:suppressLineNumbers w:val="0"/>
      </w:pPr>
      <w:r>
        <w:rPr>
          <w:rFonts w:hint="eastAsia" w:ascii="宋体" w:hAnsi="宋体" w:eastAsia="宋体" w:cs="宋体"/>
          <w:color w:val="000000"/>
          <w:spacing w:val="20"/>
          <w:sz w:val="24"/>
          <w:szCs w:val="24"/>
          <w:highlight w:val="none"/>
          <w:lang w:val="en-US"/>
        </w:rPr>
      </w:r>
      <w:r/>
    </w:p>
    <w:p>
      <w:pPr>
        <w:pStyle w:val="871"/>
        <w:ind w:left="0" w:right="0"/>
        <w:jc w:val="both"/>
        <w:keepLines w:val="0"/>
        <w:keepNext w:val="0"/>
        <w:spacing w:before="0" w:beforeAutospacing="0" w:after="0" w:afterAutospacing="0" w:line="360" w:lineRule="auto"/>
        <w:widowControl w:val="off"/>
        <w:rPr>
          <w:rFonts w:ascii="宋体" w:hAnsi="宋体" w:eastAsia="宋体" w:cs="宋体"/>
          <w:color w:val="000000"/>
          <w:spacing w:val="20"/>
          <w:sz w:val="24"/>
          <w:szCs w:val="24"/>
          <w:highlight w:val="none"/>
          <w:lang w:val="en-US" w:eastAsia="zh-CN"/>
        </w:rPr>
        <w:suppressLineNumbers w:val="0"/>
      </w:pPr>
      <w:r>
        <w:rPr>
          <w:rFonts w:ascii="宋体" w:hAnsi="宋体" w:eastAsia="宋体" w:cs="宋体"/>
          <w:color w:val="000000"/>
          <w:spacing w:val="20"/>
          <w:sz w:val="24"/>
          <w:szCs w:val="24"/>
          <w:highlight w:val="none"/>
          <w:lang w:val="en-US" w:eastAsia="zh-CN"/>
        </w:rPr>
      </w:r>
      <w:r/>
    </w:p>
    <w:p>
      <w:pPr>
        <w:pStyle w:val="891"/>
        <w:ind w:left="0" w:right="0" w:firstLine="600"/>
        <w:jc w:val="both"/>
        <w:keepLines w:val="0"/>
        <w:keepNext w:val="0"/>
        <w:spacing w:before="0" w:beforeAutospacing="0" w:after="0" w:afterAutospacing="0" w:line="360" w:lineRule="auto"/>
        <w:widowControl w:val="off"/>
        <w:rPr>
          <w:rFonts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响应单位：（单位盖章）</w:t>
      </w:r>
      <w:r>
        <w:rPr>
          <w:rFonts w:hAnsi="宋体" w:eastAsia="宋体" w:cs="宋体"/>
          <w:color w:val="000000"/>
          <w:sz w:val="24"/>
          <w:szCs w:val="24"/>
          <w:highlight w:val="none"/>
          <w:lang w:val="en-US"/>
        </w:rPr>
      </w:r>
      <w:r/>
    </w:p>
    <w:p>
      <w:pPr>
        <w:pStyle w:val="891"/>
        <w:ind w:left="0" w:right="0" w:firstLine="555"/>
        <w:jc w:val="both"/>
        <w:keepLines w:val="0"/>
        <w:keepNext w:val="0"/>
        <w:spacing w:before="0" w:beforeAutospacing="0" w:after="0" w:afterAutospacing="0" w:line="360" w:lineRule="auto"/>
        <w:widowControl w:val="off"/>
        <w:rPr>
          <w:rFonts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法定代表人或代理人：（签字或盖章）</w:t>
      </w:r>
      <w:r>
        <w:rPr>
          <w:rFonts w:hAnsi="宋体" w:eastAsia="宋体" w:cs="宋体"/>
          <w:color w:val="000000"/>
          <w:sz w:val="24"/>
          <w:szCs w:val="24"/>
          <w:highlight w:val="none"/>
          <w:lang w:val="en-US"/>
        </w:rPr>
      </w:r>
      <w:r/>
    </w:p>
    <w:p>
      <w:pPr>
        <w:pStyle w:val="891"/>
        <w:ind w:left="0" w:right="0" w:firstLine="555"/>
        <w:jc w:val="both"/>
        <w:keepLines w:val="0"/>
        <w:keepNext w:val="0"/>
        <w:spacing w:before="0" w:beforeAutospacing="0" w:after="0" w:afterAutospacing="0" w:line="360" w:lineRule="auto"/>
        <w:widowControl w:val="off"/>
        <w:rPr>
          <w:rFonts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日期：         年     月     日</w:t>
      </w:r>
      <w:r>
        <w:rPr>
          <w:rFonts w:hAnsi="宋体" w:eastAsia="宋体" w:cs="宋体"/>
          <w:color w:val="000000"/>
          <w:sz w:val="24"/>
          <w:szCs w:val="24"/>
          <w:highlight w:val="none"/>
          <w:lang w:val="en-US"/>
        </w:rPr>
      </w:r>
      <w:r/>
    </w:p>
    <w:p>
      <w:pPr>
        <w:pStyle w:val="871"/>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p>
      <w:pPr>
        <w:pStyle w:val="874"/>
        <w:rPr>
          <w:rFonts w:hint="eastAsia" w:ascii="宋体" w:hAnsi="宋体" w:eastAsia="宋体" w:cs="宋体"/>
          <w:b/>
          <w:bCs w:val="0"/>
          <w:color w:val="000000"/>
          <w:sz w:val="24"/>
          <w:szCs w:val="24"/>
          <w:highlight w:val="none"/>
          <w:lang w:val="en-US"/>
        </w:rPr>
      </w:pPr>
      <w:r>
        <w:rPr>
          <w:rFonts w:hint="eastAsia" w:ascii="宋体" w:hAnsi="宋体" w:eastAsia="宋体" w:cs="宋体"/>
          <w:b/>
          <w:bCs w:val="0"/>
          <w:color w:val="000000"/>
          <w:sz w:val="24"/>
          <w:szCs w:val="24"/>
          <w:highlight w:val="none"/>
          <w:lang w:val="en-US"/>
        </w:rPr>
      </w:r>
      <w:r/>
    </w:p>
    <w:p>
      <w:pPr>
        <w:pStyle w:val="879"/>
        <w:jc w:val="center"/>
        <w:rPr>
          <w:rFonts w:ascii="宋体" w:hAnsi="宋体" w:eastAsia="宋体" w:cs="宋体"/>
          <w:color w:val="000000"/>
          <w:sz w:val="21"/>
          <w:szCs w:val="21"/>
          <w:highlight w:val="none"/>
        </w:rPr>
      </w:pPr>
      <w:r>
        <w:rPr>
          <w:rFonts w:hint="eastAsia" w:ascii="宋体" w:hAnsi="宋体" w:eastAsia="宋体" w:cs="宋体"/>
          <w:b/>
          <w:bCs w:val="0"/>
          <w:color w:val="000000"/>
          <w:sz w:val="24"/>
          <w:szCs w:val="24"/>
          <w:highlight w:val="none"/>
          <w:lang w:val="en-US" w:eastAsia="zh-CN" w:bidi="ar"/>
        </w:rPr>
        <w:br w:type="page" w:clear="all"/>
      </w:r>
      <w:r>
        <w:rPr>
          <w:rFonts w:hint="eastAsia" w:ascii="宋体" w:hAnsi="宋体" w:eastAsia="宋体" w:cs="宋体"/>
          <w:b/>
          <w:bCs w:val="0"/>
          <w:color w:val="000000"/>
          <w:sz w:val="24"/>
          <w:szCs w:val="24"/>
          <w:highlight w:val="none"/>
          <w:lang w:val="en-US" w:eastAsia="zh-CN" w:bidi="ar"/>
        </w:rPr>
        <w:t xml:space="preserve">磋商响应分项报价表</w:t>
      </w:r>
      <w:r>
        <w:rPr>
          <w:rFonts w:ascii="宋体" w:hAnsi="宋体" w:eastAsia="宋体" w:cs="宋体"/>
          <w:color w:val="000000"/>
          <w:sz w:val="21"/>
          <w:szCs w:val="21"/>
          <w:highlight w:val="none"/>
        </w:rPr>
      </w:r>
      <w:r/>
    </w:p>
    <w:p>
      <w:pPr>
        <w:pStyle w:val="871"/>
        <w:spacing w:line="276" w:lineRule="auto"/>
        <w:rPr>
          <w:rFonts w:ascii="宋体" w:hAnsi="宋体"/>
          <w:color w:val="000000"/>
          <w:sz w:val="24"/>
          <w:szCs w:val="24"/>
          <w:highlight w:val="none"/>
        </w:rPr>
      </w:pPr>
      <w:r>
        <w:rPr>
          <w:rFonts w:hint="eastAsia" w:ascii="宋体" w:hAnsi="宋体" w:cs="宋体"/>
          <w:bCs/>
          <w:color w:val="000000"/>
          <w:sz w:val="24"/>
          <w:szCs w:val="24"/>
          <w:highlight w:val="none"/>
        </w:rPr>
        <w:t xml:space="preserve">磋商项目名称：                      磋商编号： </w:t>
      </w:r>
      <w:r>
        <w:rPr>
          <w:rFonts w:hint="eastAsia" w:ascii="宋体" w:hAnsi="宋体" w:cs="宋体"/>
          <w:bCs/>
          <w:color w:val="000000"/>
          <w:sz w:val="24"/>
          <w:szCs w:val="24"/>
          <w:highlight w:val="none"/>
          <w:lang w:eastAsia="zh-CN"/>
        </w:rPr>
        <w:t xml:space="preserve">JSZC-320506-ZXCG-C2026-0009</w:t>
      </w:r>
      <w:r>
        <w:rPr>
          <w:rFonts w:hint="eastAsia" w:ascii="宋体" w:hAnsi="宋体" w:cs="宋体"/>
          <w:bCs/>
          <w:color w:val="000000"/>
          <w:sz w:val="24"/>
          <w:szCs w:val="24"/>
          <w:highlight w:val="none"/>
        </w:rPr>
        <w:t xml:space="preserve">号</w:t>
      </w:r>
      <w:r>
        <w:rPr>
          <w:rFonts w:ascii="宋体" w:hAnsi="宋体"/>
          <w:color w:val="000000"/>
          <w:sz w:val="24"/>
          <w:szCs w:val="24"/>
          <w:highlight w:val="none"/>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171"/>
        <w:gridCol w:w="2019"/>
        <w:gridCol w:w="1630"/>
        <w:gridCol w:w="1772"/>
      </w:tblGrid>
      <w:tr>
        <w:trPr>
          <w:cantSplit/>
          <w:trHeight w:val="503"/>
        </w:trPr>
        <w:tc>
          <w:tcPr>
            <w:tcW w:w="99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序号</w:t>
            </w:r>
            <w:r>
              <w:rPr>
                <w:rFonts w:ascii="宋体" w:hAnsi="宋体"/>
                <w:color w:val="000000"/>
                <w:sz w:val="24"/>
                <w:szCs w:val="24"/>
                <w:highlight w:val="none"/>
              </w:rPr>
            </w:r>
            <w:r/>
          </w:p>
        </w:tc>
        <w:tc>
          <w:tcPr>
            <w:tcW w:w="2274"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费用项目</w:t>
            </w:r>
            <w:r>
              <w:rPr>
                <w:rFonts w:ascii="宋体" w:hAnsi="宋体"/>
                <w:color w:val="000000"/>
                <w:sz w:val="24"/>
                <w:szCs w:val="24"/>
                <w:highlight w:val="none"/>
              </w:rPr>
            </w:r>
            <w:r/>
          </w:p>
        </w:tc>
        <w:tc>
          <w:tcPr>
            <w:tcW w:w="1171"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单位</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数量</w:t>
            </w:r>
            <w:r>
              <w:rPr>
                <w:rFonts w:ascii="宋体" w:hAnsi="宋体"/>
                <w:color w:val="000000"/>
                <w:sz w:val="24"/>
                <w:szCs w:val="24"/>
                <w:highlight w:val="none"/>
              </w:rPr>
            </w:r>
            <w:r/>
          </w:p>
        </w:tc>
        <w:tc>
          <w:tcPr>
            <w:tcW w:w="2019"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单价</w:t>
            </w:r>
            <w:r>
              <w:rPr>
                <w:rFonts w:ascii="宋体" w:hAnsi="宋体"/>
                <w:color w:val="000000"/>
                <w:sz w:val="24"/>
                <w:szCs w:val="24"/>
                <w:highlight w:val="none"/>
              </w:rPr>
            </w:r>
            <w:r/>
          </w:p>
        </w:tc>
        <w:tc>
          <w:tcPr>
            <w:tcW w:w="1630"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总价</w:t>
            </w:r>
            <w:r>
              <w:rPr>
                <w:rFonts w:ascii="宋体" w:hAnsi="宋体"/>
                <w:color w:val="000000"/>
                <w:sz w:val="24"/>
                <w:szCs w:val="24"/>
                <w:highlight w:val="none"/>
              </w:rPr>
            </w:r>
            <w:r/>
          </w:p>
        </w:tc>
        <w:tc>
          <w:tcPr>
            <w:tcW w:w="177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tc>
      </w:tr>
      <w:tr>
        <w:trPr>
          <w:cantSplit/>
          <w:trHeight w:val="427"/>
        </w:trPr>
        <w:tc>
          <w:tcPr>
            <w:tcW w:w="99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1</w:t>
            </w:r>
            <w:r>
              <w:rPr>
                <w:rFonts w:ascii="宋体" w:hAnsi="宋体"/>
                <w:color w:val="000000"/>
                <w:sz w:val="24"/>
                <w:szCs w:val="24"/>
                <w:highlight w:val="none"/>
              </w:rPr>
            </w:r>
            <w:r/>
          </w:p>
        </w:tc>
        <w:tc>
          <w:tcPr>
            <w:tcW w:w="2274"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171" w:type="dxa"/>
            <w:vAlign w:val="top"/>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2019"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630"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77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393"/>
        </w:trPr>
        <w:tc>
          <w:tcPr>
            <w:tcW w:w="99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2</w:t>
            </w:r>
            <w:r>
              <w:rPr>
                <w:rFonts w:ascii="宋体" w:hAnsi="宋体"/>
                <w:color w:val="000000"/>
                <w:sz w:val="24"/>
                <w:szCs w:val="24"/>
                <w:highlight w:val="none"/>
              </w:rPr>
            </w:r>
            <w:r/>
          </w:p>
        </w:tc>
        <w:tc>
          <w:tcPr>
            <w:tcW w:w="2274"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171" w:type="dxa"/>
            <w:vAlign w:val="top"/>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2019"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630"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77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43"/>
        </w:trPr>
        <w:tc>
          <w:tcPr>
            <w:tcW w:w="99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3</w:t>
            </w:r>
            <w:r>
              <w:rPr>
                <w:rFonts w:ascii="宋体" w:hAnsi="宋体"/>
                <w:color w:val="000000"/>
                <w:sz w:val="24"/>
                <w:szCs w:val="24"/>
                <w:highlight w:val="none"/>
              </w:rPr>
            </w:r>
            <w:r/>
          </w:p>
        </w:tc>
        <w:tc>
          <w:tcPr>
            <w:tcW w:w="2274"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171" w:type="dxa"/>
            <w:vAlign w:val="top"/>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2019"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630"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77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43"/>
        </w:trPr>
        <w:tc>
          <w:tcPr>
            <w:tcW w:w="99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4</w:t>
            </w:r>
            <w:r>
              <w:rPr>
                <w:rFonts w:ascii="宋体" w:hAnsi="宋体"/>
                <w:color w:val="000000"/>
                <w:sz w:val="24"/>
                <w:szCs w:val="24"/>
                <w:highlight w:val="none"/>
              </w:rPr>
            </w:r>
            <w:r/>
          </w:p>
        </w:tc>
        <w:tc>
          <w:tcPr>
            <w:tcW w:w="2274"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171" w:type="dxa"/>
            <w:vAlign w:val="top"/>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2019"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630"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77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43"/>
        </w:trPr>
        <w:tc>
          <w:tcPr>
            <w:tcW w:w="99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5</w:t>
            </w:r>
            <w:r>
              <w:rPr>
                <w:rFonts w:ascii="宋体" w:hAnsi="宋体"/>
                <w:color w:val="000000"/>
                <w:sz w:val="24"/>
                <w:szCs w:val="24"/>
                <w:highlight w:val="none"/>
              </w:rPr>
            </w:r>
            <w:r/>
          </w:p>
        </w:tc>
        <w:tc>
          <w:tcPr>
            <w:tcW w:w="2274"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171" w:type="dxa"/>
            <w:vAlign w:val="top"/>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2019"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630"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77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43"/>
        </w:trPr>
        <w:tc>
          <w:tcPr>
            <w:tcW w:w="99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6</w:t>
            </w:r>
            <w:r>
              <w:rPr>
                <w:rFonts w:ascii="宋体" w:hAnsi="宋体"/>
                <w:color w:val="000000"/>
                <w:sz w:val="24"/>
                <w:szCs w:val="24"/>
                <w:highlight w:val="none"/>
              </w:rPr>
            </w:r>
            <w:r/>
          </w:p>
        </w:tc>
        <w:tc>
          <w:tcPr>
            <w:tcW w:w="2274"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171" w:type="dxa"/>
            <w:vAlign w:val="top"/>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2019"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630"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77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43"/>
        </w:trPr>
        <w:tc>
          <w:tcPr>
            <w:tcW w:w="99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2274"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171" w:type="dxa"/>
            <w:vAlign w:val="top"/>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2019"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630"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77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443"/>
        </w:trPr>
        <w:tc>
          <w:tcPr>
            <w:tcW w:w="99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2274"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171" w:type="dxa"/>
            <w:vAlign w:val="top"/>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2019"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630"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772"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r>
      <w:tr>
        <w:trPr>
          <w:cantSplit/>
          <w:trHeight w:val="518"/>
        </w:trPr>
        <w:tc>
          <w:tcPr>
            <w:gridSpan w:val="2"/>
            <w:tcW w:w="3266" w:type="dxa"/>
            <w:vAlign w:val="center"/>
            <w:textDirection w:val="lrTb"/>
            <w:noWrap w:val="false"/>
          </w:tcPr>
          <w:p>
            <w:pPr>
              <w:pStyle w:val="871"/>
              <w:ind w:left="0"/>
              <w:jc w:val="center"/>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合计总报价</w:t>
            </w:r>
            <w:r>
              <w:rPr>
                <w:rFonts w:ascii="宋体" w:hAnsi="宋体"/>
                <w:color w:val="000000"/>
                <w:sz w:val="24"/>
                <w:szCs w:val="24"/>
                <w:highlight w:val="none"/>
              </w:rPr>
            </w:r>
            <w:r/>
          </w:p>
        </w:tc>
        <w:tc>
          <w:tcPr>
            <w:gridSpan w:val="4"/>
            <w:tcW w:w="6592" w:type="dxa"/>
            <w:vAlign w:val="top"/>
            <w:textDirection w:val="lrTb"/>
            <w:noWrap w:val="false"/>
          </w:tcPr>
          <w:p>
            <w:pPr>
              <w:pStyle w:val="871"/>
              <w:ind w:left="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人民币（小写）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元</w:t>
            </w:r>
            <w:r>
              <w:rPr>
                <w:rFonts w:ascii="宋体" w:hAnsi="宋体"/>
                <w:color w:val="000000"/>
                <w:sz w:val="24"/>
                <w:szCs w:val="24"/>
                <w:highlight w:val="none"/>
              </w:rPr>
            </w:r>
            <w:r/>
          </w:p>
        </w:tc>
      </w:tr>
    </w:tbl>
    <w:p>
      <w:pPr>
        <w:pStyle w:val="871"/>
        <w:ind w:left="735" w:hanging="735"/>
        <w:spacing w:line="276" w:lineRule="auto"/>
        <w:rPr>
          <w:rFonts w:ascii="宋体" w:hAnsi="宋体"/>
          <w:color w:val="000000"/>
          <w:sz w:val="24"/>
          <w:szCs w:val="24"/>
          <w:highlight w:val="none"/>
        </w:rPr>
      </w:pPr>
      <w:r>
        <w:rPr>
          <w:rFonts w:ascii="宋体" w:hAnsi="宋体"/>
          <w:color w:val="000000"/>
          <w:sz w:val="24"/>
          <w:szCs w:val="24"/>
          <w:highlight w:val="none"/>
        </w:rPr>
      </w:r>
      <w:r/>
    </w:p>
    <w:p>
      <w:pPr>
        <w:pStyle w:val="874"/>
        <w:rPr>
          <w:rFonts w:hint="eastAsia" w:ascii="宋体" w:hAnsi="宋体" w:eastAsia="宋体" w:cs="宋体"/>
          <w:b/>
          <w:bCs w:val="0"/>
          <w:color w:val="000000"/>
          <w:sz w:val="24"/>
          <w:szCs w:val="24"/>
          <w:highlight w:val="none"/>
          <w:lang w:val="en-US"/>
        </w:rPr>
      </w:pPr>
      <w:r>
        <w:rPr>
          <w:rFonts w:hint="eastAsia" w:ascii="宋体" w:hAnsi="宋体" w:eastAsia="宋体" w:cs="宋体"/>
          <w:b/>
          <w:bCs w:val="0"/>
          <w:color w:val="000000"/>
          <w:sz w:val="24"/>
          <w:szCs w:val="24"/>
          <w:highlight w:val="none"/>
          <w:lang w:val="en-US"/>
        </w:rPr>
      </w:r>
      <w:r/>
    </w:p>
    <w:p>
      <w:pPr>
        <w:pStyle w:val="891"/>
        <w:ind w:left="0" w:right="0" w:firstLine="600"/>
        <w:jc w:val="both"/>
        <w:keepLines w:val="0"/>
        <w:keepNext w:val="0"/>
        <w:spacing w:before="0" w:beforeAutospacing="0" w:after="0" w:afterAutospacing="0" w:line="360" w:lineRule="auto"/>
        <w:widowControl w:val="off"/>
        <w:rPr>
          <w:rFonts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响应单位：（单位盖章）</w:t>
      </w:r>
      <w:r>
        <w:rPr>
          <w:rFonts w:hAnsi="宋体" w:eastAsia="宋体" w:cs="宋体"/>
          <w:color w:val="000000"/>
          <w:sz w:val="24"/>
          <w:szCs w:val="24"/>
          <w:highlight w:val="none"/>
          <w:lang w:val="en-US"/>
        </w:rPr>
      </w:r>
      <w:r/>
    </w:p>
    <w:p>
      <w:pPr>
        <w:pStyle w:val="891"/>
        <w:ind w:left="0" w:right="0" w:firstLine="555"/>
        <w:jc w:val="both"/>
        <w:keepLines w:val="0"/>
        <w:keepNext w:val="0"/>
        <w:spacing w:before="0" w:beforeAutospacing="0" w:after="0" w:afterAutospacing="0" w:line="360" w:lineRule="auto"/>
        <w:widowControl w:val="off"/>
        <w:rPr>
          <w:rFonts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法定代表人或代理人：（签字或盖章）</w:t>
      </w:r>
      <w:r>
        <w:rPr>
          <w:rFonts w:hAnsi="宋体" w:eastAsia="宋体" w:cs="宋体"/>
          <w:color w:val="000000"/>
          <w:sz w:val="24"/>
          <w:szCs w:val="24"/>
          <w:highlight w:val="none"/>
          <w:lang w:val="en-US"/>
        </w:rPr>
      </w:r>
      <w:r/>
    </w:p>
    <w:p>
      <w:pPr>
        <w:pStyle w:val="891"/>
        <w:ind w:left="0" w:right="0" w:firstLine="555"/>
        <w:jc w:val="both"/>
        <w:keepLines w:val="0"/>
        <w:keepNext w:val="0"/>
        <w:spacing w:before="0" w:beforeAutospacing="0" w:after="0" w:afterAutospacing="0" w:line="360" w:lineRule="auto"/>
        <w:widowControl w:val="off"/>
        <w:rPr>
          <w:rFonts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日期：         年     月     日</w:t>
      </w:r>
      <w:r>
        <w:rPr>
          <w:rFonts w:hAnsi="宋体" w:eastAsia="宋体" w:cs="宋体"/>
          <w:color w:val="000000"/>
          <w:sz w:val="24"/>
          <w:szCs w:val="24"/>
          <w:highlight w:val="none"/>
          <w:lang w:val="en-US"/>
        </w:rPr>
      </w:r>
      <w:r/>
    </w:p>
    <w:p>
      <w:pPr>
        <w:pStyle w:val="874"/>
        <w:ind w:left="0" w:firstLine="0"/>
        <w:rPr>
          <w:rFonts w:hint="eastAsia" w:ascii="宋体" w:hAnsi="宋体" w:eastAsia="宋体" w:cs="宋体"/>
          <w:b/>
          <w:bCs w:val="0"/>
          <w:color w:val="000000"/>
          <w:sz w:val="24"/>
          <w:szCs w:val="24"/>
          <w:highlight w:val="none"/>
          <w:lang w:val="en-US"/>
        </w:rPr>
      </w:pPr>
      <w:r>
        <w:rPr>
          <w:rFonts w:hint="eastAsia" w:ascii="宋体" w:hAnsi="宋体" w:eastAsia="宋体" w:cs="宋体"/>
          <w:b/>
          <w:bCs w:val="0"/>
          <w:color w:val="000000"/>
          <w:sz w:val="24"/>
          <w:szCs w:val="24"/>
          <w:highlight w:val="none"/>
          <w:lang w:val="en-US"/>
        </w:rPr>
      </w:r>
      <w:r/>
    </w:p>
    <w:p>
      <w:pPr>
        <w:pStyle w:val="891"/>
        <w:ind w:left="0" w:right="0" w:firstLine="555"/>
        <w:jc w:val="both"/>
        <w:keepLines w:val="0"/>
        <w:keepNext w:val="0"/>
        <w:spacing w:before="0" w:beforeAutospacing="0" w:after="0" w:afterAutospacing="0" w:line="360" w:lineRule="auto"/>
        <w:widowControl w:val="off"/>
        <w:rPr>
          <w:rFonts w:hint="eastAsia" w:ascii="宋体" w:hAnsi="宋体" w:cs="宋体"/>
          <w:b/>
          <w:color w:val="000000"/>
          <w:highlight w:val="none"/>
        </w:rPr>
        <w:suppressLineNumbers w:val="0"/>
      </w:pPr>
      <w:r>
        <w:rPr>
          <w:rFonts w:hint="eastAsia" w:ascii="宋体" w:hAnsi="宋体" w:cs="宋体"/>
          <w:b/>
          <w:color w:val="000000"/>
          <w:highlight w:val="none"/>
          <w:lang w:bidi="ar"/>
        </w:rPr>
        <w:br w:type="page" w:clear="all"/>
      </w:r>
      <w:r>
        <w:rPr>
          <w:rFonts w:hint="eastAsia" w:ascii="宋体" w:hAnsi="宋体" w:cs="宋体"/>
          <w:b/>
          <w:color w:val="000000"/>
          <w:highlight w:val="none"/>
          <w:lang w:bidi="ar"/>
        </w:rPr>
        <w:t xml:space="preserve">附件4：针对本项目投入人员情况介绍</w:t>
      </w:r>
      <w:r>
        <w:rPr>
          <w:rFonts w:hint="eastAsia" w:ascii="宋体" w:hAnsi="宋体" w:cs="宋体"/>
          <w:b/>
          <w:color w:val="000000"/>
          <w:highlight w:val="none"/>
        </w:rPr>
      </w:r>
      <w:r/>
    </w:p>
    <w:p>
      <w:pPr>
        <w:pStyle w:val="871"/>
        <w:ind w:firstLine="48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针对本项目投入人员（格式可自拟）</w:t>
      </w:r>
      <w:r>
        <w:rPr>
          <w:rFonts w:hint="eastAsia" w:ascii="宋体" w:hAnsi="宋体" w:cs="宋体"/>
          <w:b/>
          <w:color w:val="000000"/>
          <w:sz w:val="24"/>
          <w:highlight w:val="none"/>
        </w:rPr>
      </w:r>
      <w:r/>
    </w:p>
    <w:p>
      <w:pPr>
        <w:pStyle w:val="87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磋商项目名称：</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磋商编号： </w:t>
      </w:r>
      <w:r>
        <w:rPr>
          <w:rFonts w:hint="eastAsia" w:ascii="宋体" w:hAnsi="宋体" w:cs="宋体"/>
          <w:color w:val="000000"/>
          <w:sz w:val="24"/>
          <w:highlight w:val="none"/>
          <w:lang w:eastAsia="zh-CN" w:bidi="ar"/>
        </w:rPr>
        <w:t xml:space="preserve">JSZC-320506-ZXCG-C2026-0009</w:t>
      </w:r>
      <w:r>
        <w:rPr>
          <w:rFonts w:hint="eastAsia" w:ascii="宋体" w:hAnsi="宋体" w:cs="宋体"/>
          <w:color w:val="000000"/>
          <w:sz w:val="24"/>
          <w:highlight w:val="none"/>
          <w:lang w:bidi="ar"/>
        </w:rPr>
        <w:t xml:space="preserve">号</w:t>
      </w:r>
      <w:r>
        <w:rPr>
          <w:rFonts w:hint="eastAsia" w:ascii="宋体" w:hAnsi="宋体" w:cs="宋体"/>
          <w:color w:val="000000"/>
          <w:sz w:val="24"/>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461"/>
        <w:gridCol w:w="1756"/>
        <w:gridCol w:w="1267"/>
        <w:gridCol w:w="1210"/>
        <w:gridCol w:w="1291"/>
        <w:gridCol w:w="1168"/>
      </w:tblGrid>
      <w:tr>
        <w:trPr>
          <w:trHeight w:val="760"/>
        </w:trPr>
        <w:tc>
          <w:tcPr>
            <w:tcW w:w="403"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235"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岗位</w:t>
            </w:r>
            <w:r>
              <w:rPr>
                <w:rFonts w:hint="eastAsia" w:ascii="宋体" w:hAnsi="宋体" w:cs="宋体"/>
                <w:color w:val="000000"/>
                <w:sz w:val="24"/>
                <w:highlight w:val="none"/>
              </w:rPr>
            </w:r>
            <w:r/>
          </w:p>
        </w:tc>
        <w:tc>
          <w:tcPr>
            <w:tcW w:w="881"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63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tcW w:w="607"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tcW w:w="648"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学历</w:t>
            </w:r>
            <w:r>
              <w:rPr>
                <w:rFonts w:hint="eastAsia" w:ascii="宋体" w:hAnsi="宋体" w:cs="宋体"/>
                <w:color w:val="000000"/>
                <w:sz w:val="24"/>
                <w:highlight w:val="none"/>
              </w:rPr>
            </w:r>
            <w:r/>
          </w:p>
        </w:tc>
        <w:tc>
          <w:tcPr>
            <w:tcW w:w="58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r>
      <w:tr>
        <w:trPr>
          <w:cantSplit/>
          <w:trHeight w:val="495"/>
        </w:trPr>
        <w:tc>
          <w:tcPr>
            <w:tcW w:w="403"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3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1"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36"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07"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48"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8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403"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35"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1"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3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07"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48"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8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403"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35"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1"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3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07"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48"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8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403"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35"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1"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3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07"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48"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8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403"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35" w:type="dxa"/>
            <w:vAlign w:val="center"/>
            <w:textDirection w:val="lrTb"/>
            <w:noWrap w:val="false"/>
          </w:tcPr>
          <w:p>
            <w:pPr>
              <w:pStyle w:val="871"/>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881"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3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07"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48"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8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403"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35"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1"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3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07"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48"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8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403"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35"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1"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3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07"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48"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8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95"/>
        </w:trPr>
        <w:tc>
          <w:tcPr>
            <w:tcW w:w="403"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35"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1"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3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07"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48"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586" w:type="dxa"/>
            <w:vAlign w:val="center"/>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1"/>
        <w:ind w:firstLine="600"/>
        <w:jc w:val="both"/>
        <w:spacing w:beforeAutospacing="0" w:afterAutospacing="0" w:line="360" w:lineRule="auto"/>
        <w:rPr>
          <w:rFonts w:hAnsi="宋体" w:cs="宋体"/>
          <w:color w:val="000000"/>
          <w:highlight w:val="none"/>
        </w:rPr>
      </w:pPr>
      <w:r/>
      <w:bookmarkEnd w:id="5"/>
      <w:r/>
      <w:bookmarkEnd w:id="6"/>
      <w:r/>
      <w:bookmarkEnd w:id="7"/>
      <w:r>
        <w:rPr>
          <w:rFonts w:hAnsi="宋体" w:cs="宋体"/>
          <w:color w:val="000000"/>
          <w:highlight w:val="none"/>
        </w:rPr>
      </w:r>
      <w:r/>
    </w:p>
    <w:p>
      <w:pPr>
        <w:pStyle w:val="891"/>
        <w:ind w:firstLine="600"/>
        <w:jc w:val="both"/>
        <w:spacing w:beforeAutospacing="0" w:afterAutospacing="0" w:line="360" w:lineRule="auto"/>
        <w:rPr>
          <w:rFonts w:hAnsi="宋体" w:cs="宋体"/>
          <w:color w:val="000000"/>
          <w:highlight w:val="none"/>
        </w:rPr>
      </w:pPr>
      <w:r>
        <w:rPr>
          <w:rFonts w:hint="eastAsia" w:ascii="宋体" w:hAnsi="宋体" w:cs="宋体"/>
          <w:color w:val="000000"/>
          <w:highlight w:val="none"/>
          <w:lang w:bidi="ar"/>
        </w:rPr>
        <w:t xml:space="preserve">响应单位：（单位盖章）</w:t>
      </w:r>
      <w:r>
        <w:rPr>
          <w:rFonts w:hAnsi="宋体" w:cs="宋体"/>
          <w:color w:val="000000"/>
          <w:highlight w:val="none"/>
        </w:rPr>
      </w:r>
      <w:r/>
    </w:p>
    <w:p>
      <w:pPr>
        <w:pStyle w:val="891"/>
        <w:ind w:firstLine="555"/>
        <w:jc w:val="both"/>
        <w:spacing w:beforeAutospacing="0" w:afterAutospacing="0" w:line="360" w:lineRule="auto"/>
        <w:rPr>
          <w:rFonts w:hAnsi="宋体" w:cs="宋体"/>
          <w:color w:val="000000"/>
          <w:highlight w:val="none"/>
        </w:rPr>
      </w:pPr>
      <w:r>
        <w:rPr>
          <w:rFonts w:hint="eastAsia" w:ascii="宋体" w:hAnsi="宋体" w:cs="宋体"/>
          <w:color w:val="000000"/>
          <w:highlight w:val="none"/>
          <w:lang w:bidi="ar"/>
        </w:rPr>
        <w:t xml:space="preserve">法定代表人或代理人：（签字或盖章）</w:t>
      </w:r>
      <w:r>
        <w:rPr>
          <w:rFonts w:hAnsi="宋体" w:cs="宋体"/>
          <w:color w:val="000000"/>
          <w:highlight w:val="none"/>
        </w:rPr>
      </w:r>
      <w:r/>
    </w:p>
    <w:p>
      <w:pPr>
        <w:pStyle w:val="891"/>
        <w:ind w:firstLine="555"/>
        <w:jc w:val="both"/>
        <w:spacing w:beforeAutospacing="0" w:afterAutospacing="0" w:line="360" w:lineRule="auto"/>
        <w:rPr>
          <w:rFonts w:hAnsi="宋体" w:cs="宋体"/>
          <w:color w:val="000000"/>
          <w:highlight w:val="none"/>
        </w:rPr>
      </w:pPr>
      <w:r>
        <w:rPr>
          <w:rFonts w:hint="eastAsia" w:ascii="宋体" w:hAnsi="宋体" w:cs="宋体"/>
          <w:color w:val="000000"/>
          <w:highlight w:val="none"/>
          <w:lang w:bidi="ar"/>
        </w:rPr>
        <w:t xml:space="preserve">日期：         年     月     日</w:t>
      </w:r>
      <w:r>
        <w:rPr>
          <w:rFonts w:hAnsi="宋体" w:cs="宋体"/>
          <w:color w:val="000000"/>
          <w:highlight w:val="none"/>
        </w:rPr>
      </w:r>
      <w:r/>
    </w:p>
    <w:p>
      <w:pPr>
        <w:pStyle w:val="891"/>
        <w:ind w:firstLine="555"/>
        <w:jc w:val="both"/>
        <w:spacing w:beforeAutospacing="0" w:afterAutospacing="0" w:line="360" w:lineRule="auto"/>
        <w:rPr>
          <w:rFonts w:hAnsi="宋体" w:cs="宋体"/>
          <w:color w:val="000000"/>
          <w:highlight w:val="none"/>
        </w:rPr>
      </w:pPr>
      <w:r>
        <w:rPr>
          <w:rFonts w:hint="eastAsia" w:ascii="宋体" w:hAnsi="宋体" w:cs="宋体"/>
          <w:color w:val="000000"/>
          <w:highlight w:val="none"/>
          <w:lang w:bidi="ar"/>
        </w:rPr>
        <w:t xml:space="preserve">联系电话：</w:t>
      </w:r>
      <w:r>
        <w:rPr>
          <w:rFonts w:hAnsi="宋体" w:cs="宋体"/>
          <w:color w:val="000000"/>
          <w:highlight w:val="none"/>
        </w:rPr>
      </w:r>
      <w:r/>
    </w:p>
    <w:p>
      <w:pPr>
        <w:pStyle w:val="891"/>
        <w:ind w:firstLine="555"/>
        <w:jc w:val="both"/>
        <w:spacing w:beforeAutospacing="0" w:afterAutospacing="0" w:line="360" w:lineRule="auto"/>
        <w:rPr>
          <w:rFonts w:hAnsi="宋体" w:cs="宋体"/>
          <w:color w:val="000000"/>
          <w:highlight w:val="none"/>
        </w:rPr>
      </w:pPr>
      <w:r>
        <w:rPr>
          <w:rFonts w:hAnsi="宋体" w:cs="宋体"/>
          <w:color w:val="000000"/>
          <w:highlight w:val="none"/>
        </w:rPr>
      </w:r>
      <w:r/>
    </w:p>
    <w:p>
      <w:pPr>
        <w:pStyle w:val="871"/>
        <w:ind w:left="420" w:right="357" w:hanging="400"/>
        <w:spacing w:before="120"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1"/>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1"/>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1"/>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1"/>
        <w:spacing w:line="360" w:lineRule="auto"/>
        <w:tabs>
          <w:tab w:val="left" w:pos="1320" w:leader="none"/>
        </w:tabs>
        <w:rPr>
          <w:rFonts w:hint="eastAsia" w:ascii="宋体" w:hAnsi="宋体" w:cs="宋体"/>
          <w:b/>
          <w:bCs/>
          <w:color w:val="000000"/>
          <w:sz w:val="24"/>
          <w:highlight w:val="none"/>
        </w:rPr>
      </w:pPr>
      <w:r>
        <w:rPr>
          <w:rFonts w:hint="eastAsia" w:ascii="宋体" w:hAnsi="宋体" w:cs="宋体"/>
          <w:bCs/>
          <w:color w:val="000000"/>
          <w:sz w:val="24"/>
          <w:highlight w:val="none"/>
          <w:lang w:bidi="ar"/>
        </w:rPr>
        <w:br w:type="page" w:clear="all"/>
      </w:r>
      <w:r>
        <w:rPr>
          <w:rFonts w:hint="eastAsia" w:ascii="宋体" w:hAnsi="宋体" w:cs="宋体"/>
          <w:b/>
          <w:color w:val="000000"/>
          <w:sz w:val="24"/>
          <w:highlight w:val="none"/>
          <w:lang w:bidi="ar"/>
        </w:rPr>
        <w:t xml:space="preserve">附件5：</w:t>
      </w:r>
      <w:r>
        <w:rPr>
          <w:rFonts w:hint="eastAsia" w:ascii="宋体" w:hAnsi="宋体" w:cs="宋体"/>
          <w:b/>
          <w:color w:val="000000"/>
          <w:sz w:val="24"/>
          <w:highlight w:val="none"/>
          <w:lang w:eastAsia="en-US" w:bidi="ar"/>
        </w:rPr>
        <w:t xml:space="preserve">服务内容</w:t>
      </w:r>
      <w:r>
        <w:rPr>
          <w:rFonts w:hint="eastAsia" w:ascii="宋体" w:hAnsi="宋体" w:cs="宋体"/>
          <w:b/>
          <w:color w:val="000000"/>
          <w:sz w:val="24"/>
          <w:highlight w:val="none"/>
          <w:lang w:bidi="ar"/>
        </w:rPr>
        <w:t xml:space="preserve">偏离表</w:t>
      </w:r>
      <w:r>
        <w:rPr>
          <w:rFonts w:hint="eastAsia" w:ascii="宋体" w:hAnsi="宋体" w:cs="宋体"/>
          <w:b/>
          <w:bCs/>
          <w:color w:val="000000"/>
          <w:sz w:val="24"/>
          <w:highlight w:val="none"/>
        </w:rPr>
      </w:r>
      <w:r/>
    </w:p>
    <w:p>
      <w:pPr>
        <w:pStyle w:val="899"/>
        <w:ind w:firstLine="0"/>
        <w:jc w:val="center"/>
        <w:spacing w:line="360" w:lineRule="auto"/>
        <w:widowControl/>
        <w:rPr>
          <w:color w:val="000000"/>
          <w:highlight w:val="none"/>
        </w:rPr>
      </w:pPr>
      <w:r>
        <w:rPr>
          <w:rFonts w:hint="eastAsia" w:ascii="宋体" w:hAnsi="宋体" w:cs="宋体"/>
          <w:b/>
          <w:bCs/>
          <w:color w:val="000000"/>
          <w:sz w:val="24"/>
          <w:szCs w:val="24"/>
          <w:highlight w:val="none"/>
          <w:lang w:eastAsia="en-US"/>
        </w:rPr>
        <w:t xml:space="preserve">服务内容</w:t>
      </w:r>
      <w:r>
        <w:rPr>
          <w:rFonts w:hint="eastAsia" w:ascii="宋体" w:hAnsi="宋体" w:cs="宋体"/>
          <w:b/>
          <w:bCs/>
          <w:color w:val="000000"/>
          <w:sz w:val="24"/>
          <w:szCs w:val="24"/>
          <w:highlight w:val="none"/>
        </w:rPr>
        <w:t xml:space="preserve">偏离表</w:t>
      </w:r>
      <w:r>
        <w:rPr>
          <w:color w:val="000000"/>
          <w:highlight w:val="none"/>
        </w:rPr>
      </w:r>
      <w:r/>
    </w:p>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采购编号：</w:t>
      </w:r>
      <w:r>
        <w:rPr>
          <w:rFonts w:hint="eastAsia" w:ascii="宋体" w:hAnsi="宋体" w:cs="宋体"/>
          <w:color w:val="000000"/>
          <w:sz w:val="24"/>
          <w:highlight w:val="none"/>
        </w:rPr>
      </w:r>
      <w:r/>
    </w:p>
    <w:tbl>
      <w:tblPr>
        <w:tblW w:w="4997"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
        <w:gridCol w:w="2143"/>
        <w:gridCol w:w="1929"/>
        <w:gridCol w:w="1712"/>
        <w:gridCol w:w="1931"/>
        <w:gridCol w:w="1254"/>
      </w:tblGrid>
      <w:tr>
        <w:trPr>
          <w:trHeight w:val="536"/>
        </w:trPr>
        <w:tc>
          <w:tcPr>
            <w:tcW w:w="495"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序号</w:t>
            </w:r>
            <w:r>
              <w:rPr>
                <w:rFonts w:hint="eastAsia" w:ascii="宋体" w:hAnsi="宋体" w:cs="宋体"/>
                <w:color w:val="000000"/>
                <w:sz w:val="24"/>
                <w:highlight w:val="none"/>
              </w:rPr>
            </w:r>
            <w:r/>
          </w:p>
        </w:tc>
        <w:tc>
          <w:tcPr>
            <w:tcW w:w="1075"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名称</w:t>
            </w:r>
            <w:r>
              <w:rPr>
                <w:rFonts w:hint="eastAsia" w:ascii="宋体" w:hAnsi="宋体" w:cs="宋体"/>
                <w:color w:val="000000"/>
                <w:sz w:val="24"/>
                <w:highlight w:val="none"/>
              </w:rPr>
            </w:r>
            <w:r/>
          </w:p>
        </w:tc>
        <w:tc>
          <w:tcPr>
            <w:tcW w:w="968"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采购要求</w:t>
            </w:r>
            <w:r>
              <w:rPr>
                <w:rFonts w:hint="eastAsia" w:ascii="宋体" w:hAnsi="宋体" w:cs="宋体"/>
                <w:color w:val="000000"/>
                <w:sz w:val="24"/>
                <w:highlight w:val="none"/>
              </w:rPr>
            </w:r>
            <w:r/>
          </w:p>
        </w:tc>
        <w:tc>
          <w:tcPr>
            <w:tcW w:w="859"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响应指标</w:t>
            </w:r>
            <w:r>
              <w:rPr>
                <w:rFonts w:hint="eastAsia" w:ascii="宋体" w:hAnsi="宋体" w:cs="宋体"/>
                <w:color w:val="000000"/>
                <w:sz w:val="24"/>
                <w:highlight w:val="none"/>
              </w:rPr>
            </w:r>
            <w:r/>
          </w:p>
        </w:tc>
        <w:tc>
          <w:tcPr>
            <w:tcW w:w="969"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bidi="ar"/>
              </w:rPr>
              <w:t xml:space="preserve">选择项（符合、正偏离、负偏离）</w:t>
            </w:r>
            <w:r>
              <w:rPr>
                <w:rFonts w:hint="eastAsia" w:ascii="宋体" w:hAnsi="宋体" w:cs="宋体"/>
                <w:color w:val="000000"/>
                <w:sz w:val="24"/>
                <w:highlight w:val="none"/>
              </w:rPr>
            </w:r>
            <w:r/>
          </w:p>
        </w:tc>
        <w:tc>
          <w:tcPr>
            <w:tcW w:w="629"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说明</w:t>
            </w:r>
            <w:r>
              <w:rPr>
                <w:rFonts w:hint="eastAsia" w:ascii="宋体" w:hAnsi="宋体" w:cs="宋体"/>
                <w:color w:val="000000"/>
                <w:sz w:val="24"/>
                <w:highlight w:val="none"/>
              </w:rPr>
            </w:r>
            <w:r/>
          </w:p>
        </w:tc>
      </w:tr>
      <w:tr>
        <w:trPr/>
        <w:tc>
          <w:tcPr>
            <w:tcW w:w="49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8"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5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2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26"/>
        </w:trPr>
        <w:tc>
          <w:tcPr>
            <w:tcW w:w="49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8"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5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2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49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8"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5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2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49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8"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5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2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49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8"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5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2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49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8"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5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2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49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8"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5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2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49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8"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5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2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49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8"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5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2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49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75"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8"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5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6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29" w:type="dxa"/>
            <w:vAlign w:val="top"/>
            <w:textDirection w:val="lrTb"/>
            <w:noWrap w:val="false"/>
          </w:tcPr>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响应单位：（单位盖章）</w:t>
      </w:r>
      <w:r>
        <w:rPr>
          <w:rFonts w:hint="eastAsia" w:ascii="宋体" w:hAnsi="宋体" w:cs="宋体"/>
          <w:color w:val="000000"/>
          <w:sz w:val="24"/>
          <w:highlight w:val="none"/>
        </w:rPr>
      </w:r>
      <w:r/>
    </w:p>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法定代表人或授权代理人：（签字或盖章）</w:t>
      </w:r>
      <w:r>
        <w:rPr>
          <w:rFonts w:hint="eastAsia" w:ascii="宋体" w:hAnsi="宋体" w:cs="宋体"/>
          <w:color w:val="000000"/>
          <w:sz w:val="24"/>
          <w:highlight w:val="none"/>
        </w:rPr>
      </w:r>
      <w:r/>
    </w:p>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日期：         年         月       日</w:t>
      </w:r>
      <w:r>
        <w:rPr>
          <w:rFonts w:hint="eastAsia" w:ascii="宋体" w:hAnsi="宋体" w:cs="宋体"/>
          <w:color w:val="000000"/>
          <w:sz w:val="24"/>
          <w:highlight w:val="none"/>
        </w:rPr>
      </w:r>
      <w:r/>
    </w:p>
    <w:p>
      <w:pPr>
        <w:pStyle w:val="871"/>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1"/>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1"/>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1"/>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br w:type="page" w:clear="all"/>
      </w:r>
      <w:r>
        <w:rPr>
          <w:rFonts w:hint="eastAsia" w:ascii="宋体" w:hAnsi="宋体" w:cs="宋体"/>
          <w:b/>
          <w:color w:val="000000"/>
          <w:sz w:val="24"/>
          <w:highlight w:val="none"/>
          <w:lang w:bidi="ar"/>
        </w:rPr>
        <w:t xml:space="preserve">附件6：</w:t>
      </w:r>
      <w:r>
        <w:rPr>
          <w:rFonts w:hint="eastAsia" w:ascii="宋体" w:hAnsi="宋体" w:cs="宋体"/>
          <w:b/>
          <w:color w:val="000000"/>
          <w:highlight w:val="none"/>
          <w:lang w:bidi="ar"/>
        </w:rPr>
        <w:t xml:space="preserve">商务条款偏离表</w:t>
      </w:r>
      <w:r>
        <w:rPr>
          <w:rFonts w:hint="eastAsia" w:ascii="宋体" w:hAnsi="宋体" w:cs="宋体"/>
          <w:bCs/>
          <w:color w:val="000000"/>
          <w:sz w:val="24"/>
          <w:highlight w:val="none"/>
        </w:rPr>
      </w:r>
      <w:r/>
    </w:p>
    <w:p>
      <w:pPr>
        <w:pStyle w:val="871"/>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6"/>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商务条款偏离表</w:t>
      </w:r>
      <w:r>
        <w:rPr>
          <w:rFonts w:hint="eastAsia" w:ascii="宋体" w:hAnsi="宋体" w:eastAsia="宋体" w:cs="宋体"/>
          <w:color w:val="000000"/>
          <w:szCs w:val="24"/>
          <w:highlight w:val="none"/>
        </w:rPr>
      </w:r>
      <w:r/>
    </w:p>
    <w:p>
      <w:pPr>
        <w:pStyle w:val="876"/>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71"/>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采购编号：</w:t>
      </w:r>
      <w:r>
        <w:rPr>
          <w:rFonts w:hint="eastAsia" w:ascii="宋体" w:hAnsi="宋体" w:cs="宋体"/>
          <w:color w:val="000000"/>
          <w:sz w:val="24"/>
          <w:highlight w:val="none"/>
        </w:rPr>
      </w:r>
      <w:r/>
    </w:p>
    <w:tbl>
      <w:tblPr>
        <w:tblW w:w="4996"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2108"/>
        <w:gridCol w:w="2205"/>
        <w:gridCol w:w="2496"/>
        <w:gridCol w:w="2205"/>
      </w:tblGrid>
      <w:tr>
        <w:trPr/>
        <w:tc>
          <w:tcPr>
            <w:tcW w:w="472"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序号</w:t>
            </w:r>
            <w:r>
              <w:rPr>
                <w:rFonts w:hint="eastAsia" w:ascii="宋体" w:hAnsi="宋体" w:cs="宋体"/>
                <w:color w:val="000000"/>
                <w:sz w:val="24"/>
                <w:highlight w:val="none"/>
              </w:rPr>
            </w:r>
            <w:r/>
          </w:p>
        </w:tc>
        <w:tc>
          <w:tcPr>
            <w:tcW w:w="1058"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采购文件条目号</w:t>
            </w:r>
            <w:r>
              <w:rPr>
                <w:rFonts w:hint="eastAsia"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采购文件的商务条款</w:t>
            </w:r>
            <w:r>
              <w:rPr>
                <w:rFonts w:hint="eastAsia" w:ascii="宋体" w:hAnsi="宋体" w:cs="宋体"/>
                <w:color w:val="000000"/>
                <w:sz w:val="24"/>
                <w:highlight w:val="none"/>
              </w:rPr>
            </w:r>
            <w:r/>
          </w:p>
        </w:tc>
        <w:tc>
          <w:tcPr>
            <w:tcW w:w="1253"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响应文件的商务条款</w:t>
            </w:r>
            <w:r>
              <w:rPr>
                <w:rFonts w:hint="eastAsia"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说明</w:t>
            </w:r>
            <w:r>
              <w:rPr>
                <w:rFonts w:hint="eastAsia" w:ascii="宋体" w:hAnsi="宋体" w:cs="宋体"/>
                <w:color w:val="000000"/>
                <w:sz w:val="24"/>
                <w:highlight w:val="none"/>
              </w:rPr>
            </w:r>
            <w:r/>
          </w:p>
        </w:tc>
      </w:tr>
      <w:tr>
        <w:trPr>
          <w:trHeight w:val="518"/>
        </w:trPr>
        <w:tc>
          <w:tcPr>
            <w:tcW w:w="472"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058"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服务期限</w:t>
            </w:r>
            <w:r>
              <w:rPr>
                <w:rFonts w:hint="eastAsia"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53"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52"/>
        </w:trPr>
        <w:tc>
          <w:tcPr>
            <w:tcW w:w="472"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058" w:type="dxa"/>
            <w:vAlign w:val="center"/>
            <w:textDirection w:val="lrTb"/>
            <w:noWrap w:val="false"/>
          </w:tcPr>
          <w:p>
            <w:pPr>
              <w:pStyle w:val="871"/>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付款</w:t>
            </w:r>
            <w:r>
              <w:rPr>
                <w:rFonts w:hint="eastAsia" w:ascii="宋体" w:hAnsi="宋体" w:cs="宋体"/>
                <w:color w:val="000000"/>
                <w:sz w:val="24"/>
                <w:highlight w:val="none"/>
                <w:lang w:bidi="ar"/>
              </w:rPr>
              <w:t xml:space="preserve">步骤</w:t>
            </w:r>
            <w:r>
              <w:rPr>
                <w:rFonts w:hint="eastAsia" w:ascii="宋体" w:hAnsi="宋体" w:cs="宋体"/>
                <w:color w:val="000000"/>
                <w:sz w:val="24"/>
                <w:highlight w:val="none"/>
                <w:lang w:val="zh-CN"/>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53"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472" w:type="dxa"/>
            <w:vAlign w:val="center"/>
            <w:textDirection w:val="lrTb"/>
            <w:noWrap w:val="false"/>
          </w:tcPr>
          <w:p>
            <w:pPr>
              <w:pStyle w:val="871"/>
              <w:jc w:val="center"/>
              <w:spacing w:line="360" w:lineRule="auto"/>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r>
            <w:r/>
          </w:p>
        </w:tc>
        <w:tc>
          <w:tcPr>
            <w:tcW w:w="1058" w:type="dxa"/>
            <w:vAlign w:val="center"/>
            <w:textDirection w:val="lrTb"/>
            <w:noWrap w:val="false"/>
          </w:tcPr>
          <w:p>
            <w:pPr>
              <w:pStyle w:val="871"/>
              <w:jc w:val="center"/>
              <w:spacing w:line="360" w:lineRule="auto"/>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53"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472"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53"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56"/>
        </w:trPr>
        <w:tc>
          <w:tcPr>
            <w:tcW w:w="472"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53"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472"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53"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107" w:type="dxa"/>
            <w:vAlign w:val="center"/>
            <w:textDirection w:val="lrTb"/>
            <w:noWrap w:val="false"/>
          </w:tcPr>
          <w:p>
            <w:pPr>
              <w:pStyle w:val="87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71"/>
        <w:ind w:right="176" w:firstLine="398"/>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注：响应单位的响应文件（除技术规格部分）与采购文件规定的有偏离的，应在此表中说明。未在上表中说明的，将被认为完全响应采购文件的规定。</w:t>
      </w:r>
      <w:r>
        <w:rPr>
          <w:rFonts w:hint="eastAsia" w:ascii="宋体" w:hAnsi="宋体" w:cs="宋体"/>
          <w:color w:val="000000"/>
          <w:sz w:val="24"/>
          <w:highlight w:val="none"/>
        </w:rPr>
      </w:r>
      <w:r/>
    </w:p>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1"/>
        <w:ind w:firstLine="398"/>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响应单位：（单位盖章）</w:t>
      </w:r>
      <w:r>
        <w:rPr>
          <w:rFonts w:hint="eastAsia" w:ascii="宋体" w:hAnsi="宋体" w:cs="宋体"/>
          <w:color w:val="000000"/>
          <w:sz w:val="24"/>
          <w:highlight w:val="none"/>
        </w:rPr>
      </w:r>
      <w:r/>
    </w:p>
    <w:p>
      <w:pPr>
        <w:pStyle w:val="871"/>
        <w:ind w:firstLine="398"/>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法定代表人或授权代理人：（签字或盖章）</w:t>
      </w:r>
      <w:r>
        <w:rPr>
          <w:rFonts w:hint="eastAsia" w:ascii="宋体" w:hAnsi="宋体" w:cs="宋体"/>
          <w:color w:val="000000"/>
          <w:sz w:val="24"/>
          <w:highlight w:val="none"/>
        </w:rPr>
      </w:r>
      <w:r/>
    </w:p>
    <w:p>
      <w:pPr>
        <w:pStyle w:val="871"/>
        <w:ind w:firstLine="398"/>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日期：         年         月       日</w:t>
      </w:r>
      <w:r>
        <w:rPr>
          <w:rFonts w:hint="eastAsia" w:ascii="宋体" w:hAnsi="宋体" w:cs="宋体"/>
          <w:color w:val="000000"/>
          <w:sz w:val="24"/>
          <w:highlight w:val="none"/>
        </w:rPr>
      </w:r>
      <w:r/>
    </w:p>
    <w:p>
      <w:pPr>
        <w:pStyle w:val="871"/>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bidi="ar"/>
        </w:rPr>
        <w:br w:type="page" w:clear="all"/>
      </w:r>
      <w:r>
        <w:rPr>
          <w:rFonts w:hint="eastAsia" w:ascii="宋体" w:hAnsi="宋体" w:cs="宋体"/>
          <w:b/>
          <w:color w:val="000000"/>
          <w:sz w:val="24"/>
          <w:highlight w:val="none"/>
          <w:lang w:bidi="ar"/>
        </w:rPr>
        <w:t xml:space="preserve">附件7：服务方案</w:t>
      </w:r>
      <w:r>
        <w:rPr>
          <w:rFonts w:hint="eastAsia" w:ascii="宋体" w:hAnsi="宋体" w:cs="宋体"/>
          <w:bCs/>
          <w:color w:val="000000"/>
          <w:sz w:val="24"/>
          <w:highlight w:val="none"/>
        </w:rPr>
      </w:r>
      <w:r/>
    </w:p>
    <w:tbl>
      <w:tblPr>
        <w:tblW w:w="500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756"/>
      </w:tblGrid>
      <w:tr>
        <w:trPr/>
        <w:tc>
          <w:tcPr>
            <w:tcW w:w="5000" w:type="dxa"/>
            <w:vAlign w:val="top"/>
            <w:textDirection w:val="lrTb"/>
            <w:noWrap w:val="false"/>
          </w:tcPr>
          <w:p>
            <w:pPr>
              <w:pStyle w:val="871"/>
              <w:jc w:val="center"/>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服务方案</w:t>
            </w:r>
            <w:r>
              <w:rPr>
                <w:rFonts w:hint="eastAsia" w:ascii="宋体" w:hAnsi="宋体" w:cs="宋体"/>
                <w:b/>
                <w:color w:val="000000"/>
                <w:szCs w:val="21"/>
                <w:highlight w:val="none"/>
              </w:rPr>
            </w:r>
            <w:r/>
          </w:p>
          <w:p>
            <w:pPr>
              <w:pStyle w:val="871"/>
              <w:jc w:val="left"/>
              <w:rPr>
                <w:rFonts w:hint="eastAsia" w:ascii="宋体" w:hAnsi="宋体" w:cs="宋体"/>
                <w:color w:val="000000"/>
                <w:sz w:val="24"/>
                <w:highlight w:val="none"/>
              </w:rPr>
            </w:pPr>
            <w:r>
              <w:rPr>
                <w:rFonts w:hint="eastAsia" w:ascii="宋体" w:hAnsi="宋体" w:cs="宋体"/>
                <w:color w:val="000000"/>
                <w:sz w:val="24"/>
                <w:highlight w:val="none"/>
                <w:lang w:bidi="ar"/>
              </w:rPr>
              <w:t xml:space="preserve">提示：</w:t>
            </w:r>
            <w:r>
              <w:rPr>
                <w:rFonts w:hint="eastAsia" w:ascii="宋体" w:hAnsi="宋体" w:cs="宋体"/>
                <w:color w:val="000000"/>
                <w:sz w:val="24"/>
                <w:highlight w:val="none"/>
              </w:rPr>
            </w:r>
            <w:r/>
          </w:p>
          <w:p>
            <w:pPr>
              <w:pStyle w:val="871"/>
              <w:jc w:val="left"/>
              <w:rPr>
                <w:rFonts w:hint="eastAsia" w:ascii="宋体" w:hAnsi="宋体" w:cs="宋体"/>
                <w:color w:val="000000"/>
                <w:sz w:val="24"/>
                <w:highlight w:val="none"/>
              </w:rPr>
            </w:pPr>
            <w:r>
              <w:rPr>
                <w:rFonts w:hint="eastAsia" w:ascii="宋体" w:hAnsi="宋体" w:cs="宋体"/>
                <w:color w:val="000000"/>
                <w:sz w:val="24"/>
                <w:highlight w:val="none"/>
                <w:lang w:bidi="ar"/>
              </w:rPr>
              <w:t xml:space="preserve">1、供应商应针对本次招标项目特点制定详细的实施方案。</w:t>
            </w:r>
            <w:r>
              <w:rPr>
                <w:rFonts w:hint="eastAsia" w:ascii="宋体" w:hAnsi="宋体" w:cs="宋体"/>
                <w:color w:val="000000"/>
                <w:sz w:val="24"/>
                <w:highlight w:val="none"/>
              </w:rPr>
            </w:r>
            <w:r/>
          </w:p>
          <w:p>
            <w:pPr>
              <w:pStyle w:val="871"/>
              <w:jc w:val="left"/>
              <w:rPr>
                <w:rFonts w:hint="eastAsia" w:ascii="宋体" w:hAnsi="宋体" w:cs="宋体"/>
                <w:b/>
                <w:color w:val="000000"/>
                <w:szCs w:val="21"/>
                <w:highlight w:val="none"/>
              </w:rPr>
            </w:pPr>
            <w:r>
              <w:rPr>
                <w:rFonts w:hint="eastAsia" w:ascii="宋体" w:hAnsi="宋体" w:cs="宋体"/>
                <w:color w:val="000000"/>
                <w:sz w:val="24"/>
                <w:highlight w:val="none"/>
                <w:lang w:bidi="ar"/>
              </w:rPr>
              <w:t xml:space="preserve">2、供应商可根据自身情况编写，本页不够可另加页附后。</w:t>
            </w:r>
            <w:r>
              <w:rPr>
                <w:rFonts w:hint="eastAsia" w:ascii="宋体" w:hAnsi="宋体" w:cs="宋体"/>
                <w:b/>
                <w:color w:val="000000"/>
                <w:szCs w:val="21"/>
                <w:highlight w:val="none"/>
              </w:rPr>
            </w:r>
            <w:r/>
          </w:p>
        </w:tc>
      </w:tr>
      <w:tr>
        <w:trPr>
          <w:trHeight w:val="6951"/>
        </w:trPr>
        <w:tc>
          <w:tcPr>
            <w:tcW w:w="5000" w:type="dxa"/>
            <w:vAlign w:val="top"/>
            <w:textDirection w:val="lrTb"/>
            <w:noWrap w:val="false"/>
          </w:tcPr>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1"/>
              <w:jc w:val="lef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r>
    </w:tbl>
    <w:p>
      <w:pPr>
        <w:pStyle w:val="871"/>
        <w:ind w:firstLine="398"/>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响应单位：（单位盖章）</w:t>
      </w:r>
      <w:r>
        <w:rPr>
          <w:rFonts w:hint="eastAsia" w:ascii="宋体" w:hAnsi="宋体" w:cs="宋体"/>
          <w:color w:val="000000"/>
          <w:sz w:val="24"/>
          <w:highlight w:val="none"/>
        </w:rPr>
      </w:r>
      <w:r/>
    </w:p>
    <w:p>
      <w:pPr>
        <w:pStyle w:val="871"/>
        <w:ind w:firstLine="398"/>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法定代表人或授权代理人：（签字或盖章）</w:t>
      </w:r>
      <w:r>
        <w:rPr>
          <w:rFonts w:hint="eastAsia" w:ascii="宋体" w:hAnsi="宋体" w:cs="宋体"/>
          <w:color w:val="000000"/>
          <w:sz w:val="24"/>
          <w:highlight w:val="none"/>
        </w:rPr>
      </w:r>
      <w:r/>
    </w:p>
    <w:p>
      <w:pPr>
        <w:pStyle w:val="871"/>
        <w:ind w:firstLine="398"/>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日期：         年         月       日</w:t>
      </w:r>
      <w:r>
        <w:rPr>
          <w:rFonts w:hint="eastAsia" w:ascii="宋体" w:hAnsi="宋体" w:cs="宋体"/>
          <w:color w:val="000000"/>
          <w:sz w:val="24"/>
          <w:highlight w:val="none"/>
        </w:rPr>
      </w:r>
      <w:r/>
    </w:p>
    <w:p>
      <w:pPr>
        <w:pStyle w:val="876"/>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76"/>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lang w:bidi="ar"/>
        </w:rPr>
        <w:br w:type="page" w:clear="all"/>
      </w:r>
      <w:r>
        <w:rPr>
          <w:rFonts w:hint="eastAsia" w:ascii="宋体" w:hAnsi="宋体" w:eastAsia="宋体" w:cs="宋体"/>
          <w:b/>
          <w:color w:val="000000"/>
          <w:szCs w:val="24"/>
          <w:highlight w:val="none"/>
        </w:rPr>
        <w:t xml:space="preserve">附件8：类似业绩一览表</w:t>
      </w:r>
      <w:r>
        <w:rPr>
          <w:rFonts w:hint="eastAsia" w:ascii="宋体" w:hAnsi="宋体" w:eastAsia="宋体" w:cs="宋体"/>
          <w:b/>
          <w:color w:val="000000"/>
          <w:szCs w:val="24"/>
          <w:highlight w:val="none"/>
        </w:rPr>
      </w:r>
      <w:r/>
    </w:p>
    <w:p>
      <w:pPr>
        <w:pStyle w:val="871"/>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相关业绩一览表（格式可自拟）</w:t>
      </w:r>
      <w:r>
        <w:rPr>
          <w:rFonts w:hint="eastAsia" w:ascii="宋体" w:hAnsi="宋体" w:cs="宋体"/>
          <w:b/>
          <w:bCs/>
          <w:color w:val="000000"/>
          <w:szCs w:val="21"/>
          <w:highlight w:val="none"/>
        </w:rPr>
      </w:r>
      <w:r/>
    </w:p>
    <w:p>
      <w:pPr>
        <w:pStyle w:val="871"/>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bl>
      <w:tblPr>
        <w:tblW w:w="4998"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85"/>
        <w:gridCol w:w="2079"/>
        <w:gridCol w:w="2079"/>
        <w:gridCol w:w="2474"/>
        <w:gridCol w:w="1881"/>
      </w:tblGrid>
      <w:tr>
        <w:trPr>
          <w:cantSplit/>
          <w:trHeight w:val="740"/>
        </w:trPr>
        <w:tc>
          <w:tcPr>
            <w:tcW w:w="655"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项目名称</w:t>
            </w: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合同签订时间</w:t>
            </w:r>
            <w:r>
              <w:rPr>
                <w:rFonts w:hint="eastAsia" w:ascii="宋体" w:hAnsi="宋体" w:cs="宋体"/>
                <w:color w:val="000000"/>
                <w:szCs w:val="21"/>
                <w:highlight w:val="none"/>
              </w:rPr>
            </w:r>
            <w:r/>
          </w:p>
        </w:tc>
        <w:tc>
          <w:tcPr>
            <w:tcW w:w="1261"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合同金额</w:t>
            </w:r>
            <w:r>
              <w:rPr>
                <w:rFonts w:hint="eastAsia" w:ascii="宋体" w:hAnsi="宋体" w:cs="宋体"/>
                <w:color w:val="000000"/>
                <w:szCs w:val="21"/>
                <w:highlight w:val="none"/>
              </w:rPr>
            </w:r>
            <w:r/>
          </w:p>
        </w:tc>
        <w:tc>
          <w:tcPr>
            <w:tcW w:w="959"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1"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1"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1"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1"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1"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1"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1"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0"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1"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pStyle w:val="871"/>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71"/>
        <w:ind w:firstLine="398"/>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响应单位：（单位盖章）</w:t>
      </w:r>
      <w:r>
        <w:rPr>
          <w:rFonts w:hint="eastAsia" w:ascii="宋体" w:hAnsi="宋体" w:cs="宋体"/>
          <w:color w:val="000000"/>
          <w:sz w:val="24"/>
          <w:highlight w:val="none"/>
        </w:rPr>
      </w:r>
      <w:r/>
    </w:p>
    <w:p>
      <w:pPr>
        <w:pStyle w:val="871"/>
        <w:ind w:firstLine="398"/>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法定代表人或授权代理人：（签字或盖章）</w:t>
      </w:r>
      <w:r>
        <w:rPr>
          <w:rFonts w:hint="eastAsia" w:ascii="宋体" w:hAnsi="宋体" w:cs="宋体"/>
          <w:color w:val="000000"/>
          <w:sz w:val="24"/>
          <w:highlight w:val="none"/>
        </w:rPr>
      </w:r>
      <w:r/>
    </w:p>
    <w:p>
      <w:pPr>
        <w:pStyle w:val="871"/>
        <w:ind w:firstLine="398"/>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日期：         年         月       日</w:t>
      </w:r>
      <w:r>
        <w:rPr>
          <w:rFonts w:hint="eastAsia" w:ascii="宋体" w:hAnsi="宋体" w:cs="宋体"/>
          <w:color w:val="000000"/>
          <w:sz w:val="24"/>
          <w:highlight w:val="none"/>
        </w:rPr>
      </w:r>
      <w:r/>
    </w:p>
    <w:p>
      <w:pPr>
        <w:pStyle w:val="876"/>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76"/>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876"/>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lang w:bidi="ar"/>
        </w:rPr>
        <w:br w:type="page" w:clear="all"/>
      </w:r>
      <w:r>
        <w:rPr>
          <w:rFonts w:hint="eastAsia" w:ascii="宋体" w:hAnsi="宋体" w:eastAsia="宋体" w:cs="宋体"/>
          <w:b/>
          <w:color w:val="000000"/>
          <w:szCs w:val="24"/>
          <w:highlight w:val="none"/>
        </w:rPr>
        <w:t xml:space="preserve">附件9：资格证明文件（可根据情况自行编制）</w:t>
      </w:r>
      <w:r>
        <w:rPr>
          <w:rFonts w:hint="eastAsia" w:ascii="宋体" w:hAnsi="宋体" w:eastAsia="宋体" w:cs="宋体"/>
          <w:b/>
          <w:color w:val="000000"/>
          <w:szCs w:val="24"/>
          <w:highlight w:val="none"/>
        </w:rPr>
      </w:r>
      <w:r/>
    </w:p>
    <w:p>
      <w:pPr>
        <w:pStyle w:val="876"/>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76"/>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1.关于资格文件的声明函</w:t>
      </w:r>
      <w:r>
        <w:rPr>
          <w:rFonts w:hint="eastAsia" w:ascii="宋体" w:hAnsi="宋体" w:eastAsia="宋体" w:cs="宋体"/>
          <w:b/>
          <w:color w:val="000000"/>
          <w:szCs w:val="24"/>
          <w:highlight w:val="none"/>
        </w:rPr>
      </w:r>
      <w:r/>
    </w:p>
    <w:p>
      <w:pPr>
        <w:pStyle w:val="876"/>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76"/>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76"/>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76"/>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关于资格文件的声明函</w:t>
      </w:r>
      <w:r>
        <w:rPr>
          <w:rFonts w:hint="eastAsia" w:ascii="宋体" w:hAnsi="宋体" w:eastAsia="宋体" w:cs="宋体"/>
          <w:color w:val="000000"/>
          <w:szCs w:val="24"/>
          <w:highlight w:val="none"/>
        </w:rPr>
      </w:r>
      <w:r/>
    </w:p>
    <w:p>
      <w:pPr>
        <w:pStyle w:val="876"/>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76"/>
        <w:ind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876"/>
        <w:ind w:firstLine="66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本公司愿就由贵公司组织实施的编号为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号的招标活动进行投标。本公司所提交的投标文件中所有关于投标资格的文件、证明和陈述均是真实的、准确的、有效的。本公司愿意提供采购文件中要求的所有资料，本公司承诺我单位符合采购文件磋商响应单位须知要求中“合格磋商响应单位的一般条件”的资格要求。若与真实情况不符，本公司愿意承担由此而产生的一切后果。</w:t>
      </w:r>
      <w:r>
        <w:rPr>
          <w:rFonts w:hint="eastAsia" w:ascii="宋体" w:hAnsi="宋体" w:eastAsia="宋体" w:cs="宋体"/>
          <w:color w:val="000000"/>
          <w:szCs w:val="24"/>
          <w:highlight w:val="none"/>
        </w:rPr>
      </w:r>
      <w:r/>
    </w:p>
    <w:p>
      <w:pPr>
        <w:pStyle w:val="876"/>
        <w:spacing w:line="360" w:lineRule="auto"/>
        <w:tabs>
          <w:tab w:val="left" w:pos="324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91"/>
        <w:ind w:firstLine="600"/>
        <w:jc w:val="both"/>
        <w:spacing w:beforeAutospacing="0" w:afterAutospacing="0" w:line="360" w:lineRule="auto"/>
        <w:rPr>
          <w:rFonts w:hAnsi="宋体" w:cs="宋体"/>
          <w:color w:val="000000"/>
          <w:highlight w:val="none"/>
        </w:rPr>
      </w:pPr>
      <w:r>
        <w:rPr>
          <w:rFonts w:hint="eastAsia" w:ascii="宋体" w:hAnsi="宋体" w:cs="宋体"/>
          <w:color w:val="000000"/>
          <w:highlight w:val="none"/>
          <w:lang w:bidi="ar"/>
        </w:rPr>
        <w:t xml:space="preserve"> </w:t>
      </w:r>
      <w:r>
        <w:rPr>
          <w:rFonts w:hint="eastAsia" w:ascii="宋体" w:hAnsi="宋体" w:cs="宋体"/>
          <w:color w:val="000000"/>
          <w:highlight w:val="none"/>
          <w:lang w:bidi="ar"/>
        </w:rPr>
        <w:tab/>
      </w:r>
      <w:r>
        <w:rPr>
          <w:rFonts w:hint="eastAsia" w:ascii="宋体" w:hAnsi="宋体" w:cs="宋体"/>
          <w:color w:val="000000"/>
          <w:highlight w:val="none"/>
          <w:lang w:bidi="ar"/>
        </w:rPr>
        <w:tab/>
      </w:r>
      <w:r>
        <w:rPr>
          <w:rFonts w:hint="eastAsia" w:ascii="宋体" w:hAnsi="宋体" w:cs="宋体"/>
          <w:color w:val="000000"/>
          <w:highlight w:val="none"/>
          <w:lang w:bidi="ar"/>
        </w:rPr>
        <w:tab/>
      </w:r>
      <w:r>
        <w:rPr>
          <w:rFonts w:hint="eastAsia" w:ascii="宋体" w:hAnsi="宋体" w:cs="宋体"/>
          <w:color w:val="000000"/>
          <w:highlight w:val="none"/>
          <w:lang w:bidi="ar"/>
        </w:rPr>
        <w:tab/>
      </w:r>
      <w:r>
        <w:rPr>
          <w:rFonts w:hint="eastAsia" w:ascii="宋体" w:hAnsi="宋体" w:cs="宋体"/>
          <w:color w:val="000000"/>
          <w:highlight w:val="none"/>
          <w:lang w:bidi="ar"/>
        </w:rPr>
        <w:t xml:space="preserve">         响应单位：（单位盖章）</w:t>
      </w:r>
      <w:r>
        <w:rPr>
          <w:rFonts w:hAnsi="宋体" w:cs="宋体"/>
          <w:color w:val="000000"/>
          <w:highlight w:val="none"/>
        </w:rPr>
      </w:r>
      <w:r/>
    </w:p>
    <w:p>
      <w:pPr>
        <w:pStyle w:val="891"/>
        <w:ind w:firstLine="555"/>
        <w:jc w:val="both"/>
        <w:spacing w:beforeAutospacing="0" w:afterAutospacing="0" w:line="360" w:lineRule="auto"/>
        <w:rPr>
          <w:rFonts w:hAnsi="宋体" w:cs="宋体"/>
          <w:color w:val="000000"/>
          <w:highlight w:val="none"/>
        </w:rPr>
      </w:pPr>
      <w:r>
        <w:rPr>
          <w:rFonts w:hint="eastAsia" w:ascii="宋体" w:hAnsi="宋体" w:cs="宋体"/>
          <w:color w:val="000000"/>
          <w:highlight w:val="none"/>
          <w:lang w:bidi="ar"/>
        </w:rPr>
        <w:t xml:space="preserve">                      法定代表人或代理人：（签字或盖章）</w:t>
      </w:r>
      <w:r>
        <w:rPr>
          <w:rFonts w:hAnsi="宋体" w:cs="宋体"/>
          <w:color w:val="000000"/>
          <w:highlight w:val="none"/>
        </w:rPr>
      </w:r>
      <w:r/>
    </w:p>
    <w:p>
      <w:pPr>
        <w:pStyle w:val="891"/>
        <w:ind w:firstLine="555"/>
        <w:jc w:val="both"/>
        <w:spacing w:beforeAutospacing="0" w:afterAutospacing="0" w:line="360" w:lineRule="auto"/>
        <w:rPr>
          <w:rFonts w:hAnsi="宋体" w:cs="宋体"/>
          <w:color w:val="000000"/>
          <w:highlight w:val="none"/>
        </w:rPr>
      </w:pPr>
      <w:r>
        <w:rPr>
          <w:rFonts w:hint="eastAsia" w:ascii="宋体" w:hAnsi="宋体" w:cs="宋体"/>
          <w:color w:val="000000"/>
          <w:highlight w:val="none"/>
          <w:lang w:bidi="ar"/>
        </w:rPr>
        <w:t xml:space="preserve">                      日期：         年     月     日</w:t>
      </w:r>
      <w:r>
        <w:rPr>
          <w:rFonts w:hAnsi="宋体" w:cs="宋体"/>
          <w:color w:val="000000"/>
          <w:highlight w:val="none"/>
        </w:rPr>
      </w:r>
      <w:r/>
    </w:p>
    <w:p>
      <w:pPr>
        <w:pStyle w:val="891"/>
        <w:ind w:firstLine="555"/>
        <w:jc w:val="both"/>
        <w:spacing w:beforeAutospacing="0" w:afterAutospacing="0" w:line="360" w:lineRule="auto"/>
        <w:rPr>
          <w:rFonts w:hAnsi="宋体" w:cs="宋体"/>
          <w:color w:val="000000"/>
          <w:highlight w:val="none"/>
        </w:rPr>
      </w:pPr>
      <w:r>
        <w:rPr>
          <w:rFonts w:hint="eastAsia" w:ascii="宋体" w:hAnsi="宋体" w:cs="宋体"/>
          <w:color w:val="000000"/>
          <w:highlight w:val="none"/>
          <w:lang w:bidi="ar"/>
        </w:rPr>
        <w:t xml:space="preserve">                      联系电话：</w:t>
      </w:r>
      <w:r>
        <w:rPr>
          <w:rFonts w:hAnsi="宋体" w:cs="宋体"/>
          <w:color w:val="000000"/>
          <w:highlight w:val="none"/>
        </w:rPr>
      </w:r>
      <w:r/>
    </w:p>
    <w:p>
      <w:pPr>
        <w:pStyle w:val="876"/>
        <w:ind w:left="294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76"/>
        <w:ind w:firstLine="0"/>
        <w:spacing w:line="360" w:lineRule="auto"/>
        <w:rPr>
          <w:rFonts w:hint="eastAsia" w:ascii="宋体" w:hAnsi="宋体" w:eastAsia="宋体" w:cs="宋体"/>
          <w:b/>
          <w:color w:val="000000"/>
          <w:szCs w:val="24"/>
          <w:highlight w:val="none"/>
        </w:rPr>
      </w:pPr>
      <w:r>
        <w:rPr>
          <w:rFonts w:hint="eastAsia" w:ascii="宋体" w:hAnsi="宋体" w:eastAsia="宋体" w:cs="宋体"/>
          <w:color w:val="000000"/>
          <w:szCs w:val="24"/>
          <w:highlight w:val="none"/>
          <w:lang w:bidi="ar"/>
        </w:rPr>
        <w:br w:type="page" w:clear="all"/>
      </w:r>
      <w:r>
        <w:rPr>
          <w:rFonts w:hint="eastAsia" w:ascii="宋体" w:hAnsi="宋体" w:eastAsia="宋体" w:cs="宋体"/>
          <w:b/>
          <w:color w:val="000000"/>
          <w:szCs w:val="24"/>
          <w:highlight w:val="none"/>
        </w:rPr>
        <w:t xml:space="preserve">2.磋商响应单位情况表</w:t>
      </w:r>
      <w:r>
        <w:rPr>
          <w:rFonts w:hint="eastAsia" w:ascii="宋体" w:hAnsi="宋体" w:eastAsia="宋体" w:cs="宋体"/>
          <w:b/>
          <w:color w:val="000000"/>
          <w:szCs w:val="24"/>
          <w:highlight w:val="none"/>
        </w:rPr>
      </w:r>
      <w:r/>
    </w:p>
    <w:p>
      <w:pPr>
        <w:pStyle w:val="876"/>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磋商响应单位情况表</w:t>
      </w:r>
      <w:r>
        <w:rPr>
          <w:rFonts w:hint="eastAsia" w:ascii="宋体" w:hAnsi="宋体" w:eastAsia="宋体" w:cs="宋体"/>
          <w:b/>
          <w:bCs/>
          <w:color w:val="000000"/>
          <w:sz w:val="21"/>
          <w:szCs w:val="21"/>
          <w:highlight w:val="none"/>
        </w:rPr>
      </w:r>
      <w:r/>
    </w:p>
    <w:tbl>
      <w:tblPr>
        <w:tblW w:w="4997"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3874"/>
        <w:gridCol w:w="1488"/>
        <w:gridCol w:w="1814"/>
        <w:gridCol w:w="2143"/>
        <w:gridCol w:w="637"/>
      </w:tblGrid>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747" w:type="dxa"/>
            <w:vAlign w:val="top"/>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1"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2"/>
            <w:tcW w:w="2780" w:type="dxa"/>
            <w:vAlign w:val="top"/>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747" w:type="dxa"/>
            <w:vAlign w:val="top"/>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11"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2"/>
            <w:tcW w:w="2780"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4"/>
            <w:tcW w:w="6082" w:type="dxa"/>
            <w:vAlign w:val="top"/>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hint="eastAsia" w:ascii="宋体" w:hAnsi="宋体" w:eastAsia="宋体" w:cs="宋体"/>
                <w:color w:val="000000"/>
                <w:sz w:val="21"/>
                <w:szCs w:val="21"/>
                <w:highlight w:val="none"/>
              </w:rPr>
            </w:r>
            <w:r/>
          </w:p>
        </w:tc>
        <w:tc>
          <w:tcPr>
            <w:tcW w:w="747" w:type="dxa"/>
            <w:vAlign w:val="top"/>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957"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rPr>
                <w:rFonts w:hint="eastAsia" w:ascii="宋体" w:hAnsi="宋体" w:eastAsia="宋体" w:cs="宋体"/>
                <w:color w:val="000000"/>
                <w:sz w:val="21"/>
                <w:szCs w:val="21"/>
                <w:highlight w:val="none"/>
              </w:rPr>
            </w:r>
            <w:r/>
          </w:p>
        </w:tc>
        <w:tc>
          <w:tcPr>
            <w:tcW w:w="320" w:type="dxa"/>
            <w:vAlign w:val="top"/>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747"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c>
          <w:tcPr>
            <w:tcW w:w="911"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2"/>
            <w:tcW w:w="2780" w:type="dxa"/>
            <w:vAlign w:val="top"/>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747" w:type="dxa"/>
            <w:vAlign w:val="top"/>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911"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hint="eastAsia" w:ascii="宋体" w:hAnsi="宋体" w:eastAsia="宋体" w:cs="宋体"/>
                <w:color w:val="000000"/>
                <w:sz w:val="21"/>
                <w:szCs w:val="21"/>
                <w:highlight w:val="none"/>
              </w:rPr>
            </w:r>
            <w:r/>
          </w:p>
        </w:tc>
        <w:tc>
          <w:tcPr>
            <w:gridSpan w:val="2"/>
            <w:tcW w:w="2780"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20</w:t>
            </w:r>
            <w:r>
              <w:rPr>
                <w:rFonts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年</w:t>
            </w: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hint="eastAsia" w:ascii="宋体" w:hAnsi="宋体" w:eastAsia="宋体" w:cs="宋体"/>
                <w:color w:val="000000"/>
                <w:sz w:val="21"/>
                <w:szCs w:val="21"/>
                <w:highlight w:val="none"/>
              </w:rPr>
            </w:r>
            <w:r/>
          </w:p>
        </w:tc>
        <w:tc>
          <w:tcPr>
            <w:gridSpan w:val="4"/>
            <w:tcW w:w="6082"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202</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年</w:t>
            </w: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hint="eastAsia" w:ascii="宋体" w:hAnsi="宋体" w:eastAsia="宋体" w:cs="宋体"/>
                <w:color w:val="000000"/>
                <w:sz w:val="21"/>
                <w:szCs w:val="21"/>
                <w:highlight w:val="none"/>
              </w:rPr>
            </w:r>
            <w:r/>
          </w:p>
        </w:tc>
        <w:tc>
          <w:tcPr>
            <w:tcW w:w="747" w:type="dxa"/>
            <w:vAlign w:val="top"/>
            <w:textDirection w:val="lrTb"/>
            <w:noWrap w:val="false"/>
          </w:tcPr>
          <w:p>
            <w:pPr>
              <w:pStyle w:val="876"/>
              <w:ind w:firstLine="6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W w:w="911"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tc>
        <w:tc>
          <w:tcPr>
            <w:gridSpan w:val="2"/>
            <w:tcW w:w="2780"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rPr>
                <w:rFonts w:hint="eastAsia" w:ascii="宋体" w:hAnsi="宋体" w:eastAsia="宋体" w:cs="宋体"/>
                <w:color w:val="000000"/>
                <w:sz w:val="21"/>
                <w:szCs w:val="21"/>
                <w:highlight w:val="none"/>
              </w:rPr>
            </w:r>
            <w:r/>
          </w:p>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hint="eastAsia" w:ascii="宋体" w:hAnsi="宋体" w:eastAsia="宋体" w:cs="宋体"/>
                <w:color w:val="000000"/>
                <w:sz w:val="21"/>
                <w:szCs w:val="21"/>
                <w:highlight w:val="none"/>
              </w:rPr>
            </w:r>
            <w:r/>
          </w:p>
        </w:tc>
        <w:tc>
          <w:tcPr>
            <w:gridSpan w:val="4"/>
            <w:tcW w:w="6082" w:type="dxa"/>
            <w:vAlign w:val="top"/>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tc>
        <w:tc>
          <w:tcPr>
            <w:gridSpan w:val="4"/>
            <w:tcW w:w="6082" w:type="dxa"/>
            <w:vAlign w:val="top"/>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4"/>
            <w:tcW w:w="6082" w:type="dxa"/>
            <w:vAlign w:val="top"/>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rPr>
                <w:rFonts w:hint="eastAsia" w:ascii="宋体" w:hAnsi="宋体" w:eastAsia="宋体" w:cs="宋体"/>
                <w:color w:val="000000"/>
                <w:sz w:val="21"/>
                <w:szCs w:val="21"/>
                <w:highlight w:val="none"/>
              </w:rPr>
            </w:r>
            <w:r/>
          </w:p>
        </w:tc>
        <w:tc>
          <w:tcPr>
            <w:gridSpan w:val="4"/>
            <w:tcW w:w="6082"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（包括财政、工商、税务、物价、技监部门稽查情况和结果）</w:t>
            </w: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4"/>
            <w:tcW w:w="6082"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rPr>
                <w:rFonts w:hint="eastAsia" w:ascii="宋体" w:hAnsi="宋体" w:eastAsia="宋体" w:cs="宋体"/>
                <w:color w:val="000000"/>
                <w:sz w:val="21"/>
                <w:szCs w:val="21"/>
                <w:highlight w:val="none"/>
              </w:rPr>
            </w:r>
            <w:r/>
          </w:p>
        </w:tc>
      </w:tr>
      <w:tr>
        <w:trPr>
          <w:cantSplit/>
          <w:trHeight w:val="57"/>
        </w:trPr>
        <w:tc>
          <w:tcPr>
            <w:tcW w:w="1945" w:type="dxa"/>
            <w:vAlign w:val="top"/>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rPr>
                <w:rFonts w:hint="eastAsia" w:ascii="宋体" w:hAnsi="宋体" w:eastAsia="宋体" w:cs="宋体"/>
                <w:color w:val="000000"/>
                <w:sz w:val="21"/>
                <w:szCs w:val="21"/>
                <w:highlight w:val="none"/>
              </w:rPr>
            </w:r>
            <w:r/>
          </w:p>
        </w:tc>
        <w:tc>
          <w:tcPr>
            <w:gridSpan w:val="4"/>
            <w:tcW w:w="6082" w:type="dxa"/>
            <w:vAlign w:val="top"/>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753"/>
        </w:trPr>
        <w:tc>
          <w:tcPr>
            <w:tcW w:w="1945" w:type="dxa"/>
            <w:vAlign w:val="center"/>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4"/>
            <w:tcW w:w="6082" w:type="dxa"/>
            <w:vAlign w:val="center"/>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7"/>
        </w:trPr>
        <w:tc>
          <w:tcPr>
            <w:tcW w:w="1945" w:type="dxa"/>
            <w:vAlign w:val="center"/>
            <w:textDirection w:val="lrTb"/>
            <w:noWrap w:val="false"/>
          </w:tcPr>
          <w:p>
            <w:pPr>
              <w:pStyle w:val="876"/>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4"/>
            <w:tcW w:w="6082" w:type="dxa"/>
            <w:vAlign w:val="center"/>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91"/>
        <w:jc w:val="both"/>
        <w:spacing w:beforeAutospacing="0" w:afterAutospacing="0" w:line="360" w:lineRule="auto"/>
        <w:rPr>
          <w:rFonts w:hAnsi="宋体" w:cs="宋体"/>
          <w:color w:val="000000"/>
          <w:sz w:val="21"/>
          <w:szCs w:val="21"/>
          <w:highlight w:val="none"/>
        </w:rPr>
      </w:pPr>
      <w:r>
        <w:rPr>
          <w:rFonts w:hint="eastAsia" w:ascii="宋体" w:hAnsi="宋体" w:cs="宋体"/>
          <w:color w:val="000000"/>
          <w:sz w:val="21"/>
          <w:szCs w:val="21"/>
          <w:highlight w:val="none"/>
          <w:lang w:bidi="ar"/>
        </w:rPr>
        <w:t xml:space="preserve">响应单位：（单位盖章）</w:t>
      </w:r>
      <w:r>
        <w:rPr>
          <w:rFonts w:hAnsi="宋体" w:cs="宋体"/>
          <w:color w:val="000000"/>
          <w:sz w:val="21"/>
          <w:szCs w:val="21"/>
          <w:highlight w:val="none"/>
        </w:rPr>
      </w:r>
      <w:r/>
    </w:p>
    <w:p>
      <w:pPr>
        <w:pStyle w:val="891"/>
        <w:jc w:val="both"/>
        <w:spacing w:beforeAutospacing="0" w:afterAutospacing="0" w:line="360" w:lineRule="auto"/>
        <w:rPr>
          <w:rFonts w:hAnsi="宋体" w:cs="宋体"/>
          <w:color w:val="000000"/>
          <w:sz w:val="21"/>
          <w:szCs w:val="21"/>
          <w:highlight w:val="none"/>
        </w:rPr>
      </w:pPr>
      <w:r>
        <w:rPr>
          <w:rFonts w:hint="eastAsia" w:ascii="宋体" w:hAnsi="宋体" w:cs="宋体"/>
          <w:color w:val="000000"/>
          <w:sz w:val="21"/>
          <w:szCs w:val="21"/>
          <w:highlight w:val="none"/>
          <w:lang w:bidi="ar"/>
        </w:rPr>
        <w:t xml:space="preserve">法定代表人或代理人：（签字或盖章）</w:t>
      </w:r>
      <w:r>
        <w:rPr>
          <w:rFonts w:hAnsi="宋体" w:cs="宋体"/>
          <w:color w:val="000000"/>
          <w:sz w:val="21"/>
          <w:szCs w:val="21"/>
          <w:highlight w:val="none"/>
        </w:rPr>
      </w:r>
      <w:r/>
    </w:p>
    <w:p>
      <w:pPr>
        <w:pStyle w:val="891"/>
        <w:jc w:val="both"/>
        <w:spacing w:beforeAutospacing="0" w:afterAutospacing="0" w:line="360" w:lineRule="auto"/>
        <w:rPr>
          <w:rFonts w:hAnsi="宋体" w:cs="宋体"/>
          <w:color w:val="000000"/>
          <w:sz w:val="21"/>
          <w:szCs w:val="21"/>
          <w:highlight w:val="none"/>
        </w:rPr>
      </w:pPr>
      <w:r>
        <w:rPr>
          <w:rFonts w:hint="eastAsia" w:ascii="宋体" w:hAnsi="宋体" w:cs="宋体"/>
          <w:color w:val="000000"/>
          <w:sz w:val="21"/>
          <w:szCs w:val="21"/>
          <w:highlight w:val="none"/>
          <w:lang w:bidi="ar"/>
        </w:rPr>
        <w:t xml:space="preserve">日期：         年     月     日</w:t>
      </w:r>
      <w:r>
        <w:rPr>
          <w:rFonts w:hAnsi="宋体" w:cs="宋体"/>
          <w:color w:val="000000"/>
          <w:sz w:val="21"/>
          <w:szCs w:val="21"/>
          <w:highlight w:val="none"/>
        </w:rPr>
      </w:r>
      <w:r/>
    </w:p>
    <w:p>
      <w:pPr>
        <w:pStyle w:val="891"/>
        <w:jc w:val="both"/>
        <w:spacing w:beforeAutospacing="0" w:afterAutospacing="0" w:line="360" w:lineRule="auto"/>
        <w:rPr>
          <w:rFonts w:hAnsi="宋体" w:cs="宋体"/>
          <w:color w:val="000000"/>
          <w:sz w:val="21"/>
          <w:szCs w:val="21"/>
          <w:highlight w:val="none"/>
        </w:rPr>
      </w:pPr>
      <w:r>
        <w:rPr>
          <w:rFonts w:hint="eastAsia" w:ascii="宋体" w:hAnsi="宋体" w:cs="宋体"/>
          <w:color w:val="000000"/>
          <w:sz w:val="21"/>
          <w:szCs w:val="21"/>
          <w:highlight w:val="none"/>
          <w:lang w:bidi="ar"/>
        </w:rPr>
        <w:t xml:space="preserve">联系电话：</w:t>
      </w:r>
      <w:r>
        <w:rPr>
          <w:rFonts w:hAnsi="宋体" w:cs="宋体"/>
          <w:color w:val="000000"/>
          <w:sz w:val="21"/>
          <w:szCs w:val="21"/>
          <w:highlight w:val="none"/>
        </w:rPr>
      </w:r>
      <w:r/>
    </w:p>
    <w:p>
      <w:pPr>
        <w:pStyle w:val="891"/>
        <w:jc w:val="both"/>
        <w:spacing w:beforeAutospacing="0" w:afterAutospacing="0" w:line="360" w:lineRule="auto"/>
        <w:rPr>
          <w:rFonts w:hint="eastAsia" w:ascii="宋体" w:hAnsi="宋体"/>
          <w:b/>
          <w:color w:val="000000"/>
          <w:szCs w:val="22"/>
          <w:highlight w:val="none"/>
        </w:rPr>
      </w:pPr>
      <w:r>
        <w:rPr>
          <w:rFonts w:hint="eastAsia" w:ascii="宋体" w:hAnsi="宋体"/>
          <w:b/>
          <w:color w:val="000000"/>
          <w:szCs w:val="22"/>
          <w:highlight w:val="none"/>
        </w:rPr>
        <w:br w:type="page" w:clear="all"/>
      </w:r>
      <w:r>
        <w:rPr>
          <w:rFonts w:hint="eastAsia" w:ascii="宋体" w:hAnsi="宋体"/>
          <w:b/>
          <w:color w:val="000000"/>
          <w:szCs w:val="22"/>
          <w:highlight w:val="none"/>
        </w:rPr>
        <w:t xml:space="preserve">3.磋商供应商资格条件承诺函</w:t>
      </w:r>
      <w:r>
        <w:rPr>
          <w:rFonts w:hint="eastAsia" w:ascii="宋体" w:hAnsi="宋体"/>
          <w:b/>
          <w:color w:val="000000"/>
          <w:szCs w:val="22"/>
          <w:highlight w:val="none"/>
        </w:rPr>
      </w:r>
      <w:r/>
    </w:p>
    <w:p>
      <w:pPr>
        <w:pStyle w:val="899"/>
        <w:ind w:firstLine="0"/>
        <w:jc w:val="center"/>
        <w:rPr>
          <w:rFonts w:hint="eastAsia" w:ascii="宋体" w:hAnsi="宋体"/>
          <w:b/>
          <w:color w:val="000000"/>
          <w:sz w:val="24"/>
          <w:szCs w:val="22"/>
          <w:highlight w:val="none"/>
        </w:rPr>
      </w:pPr>
      <w:r>
        <w:rPr>
          <w:rFonts w:hint="eastAsia" w:ascii="宋体" w:hAnsi="宋体"/>
          <w:b/>
          <w:color w:val="000000"/>
          <w:sz w:val="24"/>
          <w:szCs w:val="22"/>
          <w:highlight w:val="none"/>
        </w:rPr>
      </w:r>
      <w:r/>
    </w:p>
    <w:p>
      <w:pPr>
        <w:pStyle w:val="899"/>
        <w:ind w:firstLine="0"/>
        <w:jc w:val="center"/>
        <w:rPr>
          <w:rFonts w:hint="eastAsia"/>
          <w:color w:val="000000"/>
          <w:highlight w:val="none"/>
        </w:rPr>
      </w:pPr>
      <w:r>
        <w:rPr>
          <w:rFonts w:hint="eastAsia" w:ascii="宋体" w:hAnsi="宋体"/>
          <w:b/>
          <w:color w:val="000000"/>
          <w:sz w:val="24"/>
          <w:szCs w:val="22"/>
          <w:highlight w:val="none"/>
        </w:rPr>
        <w:t xml:space="preserve">磋商供应商资格条件承诺函</w:t>
      </w:r>
      <w:r>
        <w:rPr>
          <w:rFonts w:hint="eastAsia"/>
          <w:color w:val="000000"/>
          <w:highlight w:val="none"/>
        </w:rPr>
      </w:r>
      <w:r/>
    </w:p>
    <w:p>
      <w:pPr>
        <w:pStyle w:val="871"/>
        <w:ind w:left="520"/>
        <w:spacing w:line="520" w:lineRule="exact"/>
        <w:rPr>
          <w:rFonts w:hint="eastAsia"/>
          <w:color w:val="000000"/>
          <w:sz w:val="24"/>
          <w:szCs w:val="24"/>
          <w:highlight w:val="none"/>
        </w:rPr>
      </w:pPr>
      <w:r>
        <w:rPr>
          <w:rFonts w:hint="eastAsia"/>
          <w:color w:val="000000"/>
          <w:sz w:val="24"/>
          <w:szCs w:val="24"/>
          <w:highlight w:val="none"/>
        </w:rPr>
      </w:r>
      <w:r/>
    </w:p>
    <w:tbl>
      <w:tblPr>
        <w:tblpPr w:horzAnchor="text" w:tblpXSpec="center" w:vertAnchor="text" w:tblpY="1" w:leftFromText="180" w:topFromText="0" w:rightFromText="180" w:bottomFromText="0"/>
        <w:tblW w:w="96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4879"/>
        <w:gridCol w:w="3664"/>
      </w:tblGrid>
      <w:tr>
        <w:trPr>
          <w:trHeight w:val="567"/>
        </w:trPr>
        <w:tc>
          <w:tcPr>
            <w:tcW w:w="1072" w:type="dxa"/>
            <w:vAlign w:val="center"/>
            <w:textDirection w:val="lrTb"/>
            <w:noWrap w:val="false"/>
          </w:tcPr>
          <w:p>
            <w:pPr>
              <w:pStyle w:val="871"/>
              <w:jc w:val="center"/>
              <w:spacing w:line="360" w:lineRule="auto"/>
              <w:rPr>
                <w:rFonts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4877"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承诺事项</w:t>
            </w:r>
            <w:r>
              <w:rPr>
                <w:rFonts w:hint="eastAsia" w:ascii="宋体" w:hAnsi="宋体" w:cs="宋体"/>
                <w:color w:val="000000"/>
                <w:sz w:val="24"/>
                <w:szCs w:val="24"/>
                <w:highlight w:val="none"/>
              </w:rPr>
            </w:r>
            <w:r/>
          </w:p>
        </w:tc>
        <w:tc>
          <w:tcPr>
            <w:tcW w:w="366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承诺内容（填：“实质性响应”或 “未实质性响应”）</w:t>
            </w:r>
            <w:r>
              <w:rPr>
                <w:rFonts w:hint="eastAsia" w:ascii="宋体" w:hAnsi="宋体" w:cs="宋体"/>
                <w:color w:val="000000"/>
                <w:sz w:val="24"/>
                <w:szCs w:val="24"/>
                <w:highlight w:val="none"/>
              </w:rPr>
            </w:r>
            <w:r/>
          </w:p>
        </w:tc>
      </w:tr>
      <w:tr>
        <w:trPr>
          <w:trHeight w:val="567"/>
        </w:trPr>
        <w:tc>
          <w:tcPr>
            <w:gridSpan w:val="3"/>
            <w:tcW w:w="9615" w:type="dxa"/>
            <w:vAlign w:val="center"/>
            <w:textDirection w:val="lrTb"/>
            <w:noWrap w:val="false"/>
          </w:tcPr>
          <w:p>
            <w:pPr>
              <w:pStyle w:val="871"/>
              <w:jc w:val="left"/>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（一）合格投标人的一般条件</w:t>
            </w:r>
            <w:r>
              <w:rPr>
                <w:rFonts w:hint="eastAsia" w:ascii="宋体" w:hAnsi="宋体" w:cs="宋体"/>
                <w:color w:val="000000"/>
                <w:sz w:val="24"/>
                <w:szCs w:val="24"/>
                <w:highlight w:val="none"/>
              </w:rPr>
            </w:r>
            <w:r/>
          </w:p>
        </w:tc>
      </w:tr>
      <w:tr>
        <w:trPr>
          <w:trHeight w:val="567"/>
        </w:trPr>
        <w:tc>
          <w:tcPr>
            <w:tcW w:w="107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4877" w:type="dxa"/>
            <w:vAlign w:val="center"/>
            <w:textDirection w:val="lrTb"/>
            <w:noWrap w:val="false"/>
          </w:tcPr>
          <w:p>
            <w:pPr>
              <w:pStyle w:val="871"/>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具有独立承担民事责任的能力</w:t>
            </w:r>
            <w:r>
              <w:rPr>
                <w:rFonts w:hint="eastAsia" w:ascii="宋体" w:hAnsi="宋体" w:cs="宋体"/>
                <w:color w:val="000000"/>
                <w:sz w:val="24"/>
                <w:szCs w:val="24"/>
                <w:highlight w:val="none"/>
              </w:rPr>
            </w:r>
            <w:r/>
          </w:p>
        </w:tc>
        <w:tc>
          <w:tcPr>
            <w:tcW w:w="366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r>
            <w:r/>
          </w:p>
        </w:tc>
      </w:tr>
      <w:tr>
        <w:trPr>
          <w:trHeight w:val="567"/>
        </w:trPr>
        <w:tc>
          <w:tcPr>
            <w:tcW w:w="107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4877" w:type="dxa"/>
            <w:vAlign w:val="center"/>
            <w:textDirection w:val="lrTb"/>
            <w:noWrap w:val="false"/>
          </w:tcPr>
          <w:p>
            <w:pPr>
              <w:pStyle w:val="871"/>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具有良好的商业信誉和健全的财务会计制度</w:t>
            </w:r>
            <w:r>
              <w:rPr>
                <w:rFonts w:hint="eastAsia" w:ascii="宋体" w:hAnsi="宋体" w:cs="宋体"/>
                <w:color w:val="000000"/>
                <w:sz w:val="24"/>
                <w:szCs w:val="24"/>
                <w:highlight w:val="none"/>
              </w:rPr>
            </w:r>
            <w:r/>
          </w:p>
        </w:tc>
        <w:tc>
          <w:tcPr>
            <w:tcW w:w="366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r>
            <w:r/>
          </w:p>
        </w:tc>
      </w:tr>
      <w:tr>
        <w:trPr>
          <w:trHeight w:val="567"/>
        </w:trPr>
        <w:tc>
          <w:tcPr>
            <w:tcW w:w="107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4877" w:type="dxa"/>
            <w:vAlign w:val="center"/>
            <w:textDirection w:val="lrTb"/>
            <w:noWrap w:val="false"/>
          </w:tcPr>
          <w:p>
            <w:pPr>
              <w:pStyle w:val="871"/>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具有履行合同所必需的设备和专业技术能力</w:t>
            </w:r>
            <w:r>
              <w:rPr>
                <w:rFonts w:hint="eastAsia" w:ascii="宋体" w:hAnsi="宋体" w:cs="宋体"/>
                <w:color w:val="000000"/>
                <w:sz w:val="24"/>
                <w:szCs w:val="24"/>
                <w:highlight w:val="none"/>
              </w:rPr>
            </w:r>
            <w:r/>
          </w:p>
        </w:tc>
        <w:tc>
          <w:tcPr>
            <w:tcW w:w="366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r>
            <w:r/>
          </w:p>
        </w:tc>
      </w:tr>
      <w:tr>
        <w:trPr>
          <w:trHeight w:val="567"/>
        </w:trPr>
        <w:tc>
          <w:tcPr>
            <w:tcW w:w="107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4877" w:type="dxa"/>
            <w:vAlign w:val="center"/>
            <w:textDirection w:val="lrTb"/>
            <w:noWrap w:val="false"/>
          </w:tcPr>
          <w:p>
            <w:pPr>
              <w:pStyle w:val="871"/>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有依法缴纳税收和社会保障资金的良好记录</w:t>
            </w:r>
            <w:r>
              <w:rPr>
                <w:rFonts w:hint="eastAsia" w:ascii="宋体" w:hAnsi="宋体" w:cs="宋体"/>
                <w:color w:val="000000"/>
                <w:sz w:val="24"/>
                <w:szCs w:val="24"/>
                <w:highlight w:val="none"/>
              </w:rPr>
            </w:r>
            <w:r/>
          </w:p>
        </w:tc>
        <w:tc>
          <w:tcPr>
            <w:tcW w:w="366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r>
            <w:r/>
          </w:p>
        </w:tc>
      </w:tr>
      <w:tr>
        <w:trPr>
          <w:trHeight w:val="567"/>
        </w:trPr>
        <w:tc>
          <w:tcPr>
            <w:tcW w:w="107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4877" w:type="dxa"/>
            <w:vAlign w:val="center"/>
            <w:textDirection w:val="lrTb"/>
            <w:noWrap w:val="false"/>
          </w:tcPr>
          <w:p>
            <w:pPr>
              <w:pStyle w:val="871"/>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参加政府采购活动前三年内，在经营活动中没有重大违法记录</w:t>
            </w:r>
            <w:r>
              <w:rPr>
                <w:rFonts w:hint="eastAsia" w:ascii="宋体" w:hAnsi="宋体" w:cs="宋体"/>
                <w:color w:val="000000"/>
                <w:sz w:val="24"/>
                <w:szCs w:val="24"/>
                <w:highlight w:val="none"/>
              </w:rPr>
            </w:r>
            <w:r/>
          </w:p>
        </w:tc>
        <w:tc>
          <w:tcPr>
            <w:tcW w:w="366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r>
            <w:r/>
          </w:p>
        </w:tc>
      </w:tr>
      <w:tr>
        <w:trPr>
          <w:trHeight w:val="567"/>
        </w:trPr>
        <w:tc>
          <w:tcPr>
            <w:tcW w:w="107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4877" w:type="dxa"/>
            <w:vAlign w:val="center"/>
            <w:textDirection w:val="lrTb"/>
            <w:noWrap w:val="false"/>
          </w:tcPr>
          <w:p>
            <w:pPr>
              <w:pStyle w:val="871"/>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法律、行政法规规定的其他条件</w:t>
            </w:r>
            <w:r>
              <w:rPr>
                <w:rFonts w:hint="eastAsia" w:ascii="宋体" w:hAnsi="宋体" w:cs="宋体"/>
                <w:color w:val="000000"/>
                <w:sz w:val="24"/>
                <w:szCs w:val="24"/>
                <w:highlight w:val="none"/>
              </w:rPr>
            </w:r>
            <w:r/>
          </w:p>
        </w:tc>
        <w:tc>
          <w:tcPr>
            <w:tcW w:w="366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r>
            <w:r/>
          </w:p>
        </w:tc>
      </w:tr>
      <w:tr>
        <w:trPr>
          <w:trHeight w:val="567"/>
        </w:trPr>
        <w:tc>
          <w:tcPr>
            <w:gridSpan w:val="3"/>
            <w:tcW w:w="9615" w:type="dxa"/>
            <w:vAlign w:val="center"/>
            <w:textDirection w:val="lrTb"/>
            <w:noWrap w:val="false"/>
          </w:tcPr>
          <w:p>
            <w:pPr>
              <w:pStyle w:val="871"/>
              <w:spacing w:line="360" w:lineRule="auto"/>
              <w:widowControl/>
              <w:tabs>
                <w:tab w:val="left" w:pos="840" w:leader="none"/>
                <w:tab w:val="left" w:pos="900" w:leader="none"/>
              </w:tabs>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t xml:space="preserve">（二）合格投标人的特殊条件（详见本项目招标公告，如未作要求则无需填写）</w:t>
            </w:r>
            <w:r>
              <w:rPr>
                <w:rFonts w:hint="eastAsia" w:ascii="宋体" w:hAnsi="宋体" w:cs="宋体"/>
                <w:color w:val="000000"/>
                <w:sz w:val="24"/>
                <w:szCs w:val="24"/>
                <w:highlight w:val="none"/>
              </w:rPr>
            </w:r>
            <w:r/>
          </w:p>
        </w:tc>
      </w:tr>
      <w:tr>
        <w:trPr>
          <w:trHeight w:val="567"/>
        </w:trPr>
        <w:tc>
          <w:tcPr>
            <w:tcW w:w="107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r>
            <w:r/>
          </w:p>
        </w:tc>
        <w:tc>
          <w:tcPr>
            <w:tcW w:w="4877" w:type="dxa"/>
            <w:vAlign w:val="center"/>
            <w:textDirection w:val="lrTb"/>
            <w:noWrap w:val="false"/>
          </w:tcPr>
          <w:p>
            <w:pPr>
              <w:pStyle w:val="871"/>
              <w:spacing w:line="360" w:lineRule="auto"/>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r>
            <w:r/>
          </w:p>
        </w:tc>
        <w:tc>
          <w:tcPr>
            <w:tcW w:w="3662" w:type="dxa"/>
            <w:vAlign w:val="center"/>
            <w:textDirection w:val="lrTb"/>
            <w:noWrap w:val="false"/>
          </w:tcPr>
          <w:p>
            <w:pPr>
              <w:pStyle w:val="871"/>
              <w:jc w:val="center"/>
              <w:spacing w:line="360" w:lineRule="auto"/>
              <w:rPr>
                <w:rFonts w:hint="eastAsia" w:ascii="宋体" w:hAnsi="宋体" w:cs="宋体"/>
                <w:color w:val="000000"/>
                <w:sz w:val="24"/>
                <w:szCs w:val="24"/>
                <w:highlight w:val="none"/>
              </w:rPr>
              <w:framePr w:vAnchor="margin" w:hAnchor="page" w:xAlign="center" w:y="1"/>
            </w:pPr>
            <w:r>
              <w:rPr>
                <w:rFonts w:hint="eastAsia" w:ascii="宋体" w:hAnsi="宋体" w:cs="宋体"/>
                <w:color w:val="000000"/>
                <w:sz w:val="24"/>
                <w:szCs w:val="24"/>
                <w:highlight w:val="none"/>
              </w:rPr>
            </w:r>
            <w:r/>
          </w:p>
        </w:tc>
      </w:tr>
    </w:tbl>
    <w:p>
      <w:pPr>
        <w:pStyle w:val="87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注：未按本表要求逐一填写承诺事项或承诺内容任意一项填写“未实质性响应”，则其投标文件将被拒绝。</w:t>
      </w:r>
      <w:r>
        <w:rPr>
          <w:rFonts w:hint="eastAsia" w:ascii="宋体" w:hAnsi="宋体" w:cs="宋体"/>
          <w:color w:val="000000"/>
          <w:sz w:val="24"/>
          <w:szCs w:val="24"/>
          <w:highlight w:val="none"/>
        </w:rPr>
      </w:r>
      <w:r/>
    </w:p>
    <w:p>
      <w:pPr>
        <w:pStyle w:val="899"/>
        <w:ind w:firstLine="420"/>
        <w:rPr>
          <w:rFonts w:hint="eastAsia"/>
          <w:color w:val="000000"/>
          <w:sz w:val="24"/>
          <w:szCs w:val="24"/>
          <w:highlight w:val="none"/>
        </w:rPr>
      </w:pPr>
      <w:r>
        <w:rPr>
          <w:rFonts w:hint="eastAsia"/>
          <w:color w:val="000000"/>
          <w:sz w:val="24"/>
          <w:szCs w:val="24"/>
          <w:highlight w:val="none"/>
        </w:rPr>
      </w:r>
      <w:r/>
    </w:p>
    <w:p>
      <w:pPr>
        <w:pStyle w:val="871"/>
        <w:jc w:val="left"/>
        <w:widowControl/>
        <w:rPr>
          <w:rFonts w:hint="eastAsia"/>
          <w:color w:val="000000"/>
          <w:sz w:val="24"/>
          <w:szCs w:val="24"/>
          <w:highlight w:val="none"/>
        </w:rPr>
      </w:pPr>
      <w:r>
        <w:rPr>
          <w:rFonts w:hint="eastAsia"/>
          <w:color w:val="000000"/>
          <w:sz w:val="24"/>
          <w:szCs w:val="24"/>
          <w:highlight w:val="none"/>
        </w:rPr>
      </w:r>
      <w:r/>
    </w:p>
    <w:p>
      <w:pPr>
        <w:pStyle w:val="891"/>
        <w:jc w:val="both"/>
        <w:spacing w:beforeAutospacing="0" w:afterAutospacing="0" w:line="360" w:lineRule="auto"/>
        <w:rPr>
          <w:rFonts w:hAnsi="宋体" w:cs="宋体"/>
          <w:color w:val="000000"/>
          <w:sz w:val="24"/>
          <w:szCs w:val="24"/>
          <w:highlight w:val="none"/>
        </w:rPr>
      </w:pPr>
      <w:r>
        <w:rPr>
          <w:rFonts w:hint="eastAsia" w:ascii="宋体" w:hAnsi="宋体" w:cs="宋体"/>
          <w:color w:val="000000"/>
          <w:sz w:val="24"/>
          <w:szCs w:val="24"/>
          <w:highlight w:val="none"/>
          <w:lang w:bidi="ar"/>
        </w:rPr>
        <w:t xml:space="preserve">响应单位：（单位盖章）</w:t>
      </w:r>
      <w:r>
        <w:rPr>
          <w:rFonts w:hAnsi="宋体" w:cs="宋体"/>
          <w:color w:val="000000"/>
          <w:sz w:val="24"/>
          <w:szCs w:val="24"/>
          <w:highlight w:val="none"/>
        </w:rPr>
      </w:r>
      <w:r/>
    </w:p>
    <w:p>
      <w:pPr>
        <w:pStyle w:val="891"/>
        <w:jc w:val="both"/>
        <w:spacing w:beforeAutospacing="0" w:afterAutospacing="0" w:line="360" w:lineRule="auto"/>
        <w:rPr>
          <w:rFonts w:hAnsi="宋体" w:cs="宋体"/>
          <w:color w:val="000000"/>
          <w:sz w:val="24"/>
          <w:szCs w:val="24"/>
          <w:highlight w:val="none"/>
        </w:rPr>
      </w:pPr>
      <w:r>
        <w:rPr>
          <w:rFonts w:hint="eastAsia" w:ascii="宋体" w:hAnsi="宋体" w:cs="宋体"/>
          <w:color w:val="000000"/>
          <w:sz w:val="24"/>
          <w:szCs w:val="24"/>
          <w:highlight w:val="none"/>
          <w:lang w:bidi="ar"/>
        </w:rPr>
        <w:t xml:space="preserve">法定代表人或代理人：（签字或盖章）</w:t>
      </w:r>
      <w:r>
        <w:rPr>
          <w:rFonts w:hAnsi="宋体" w:cs="宋体"/>
          <w:color w:val="000000"/>
          <w:sz w:val="24"/>
          <w:szCs w:val="24"/>
          <w:highlight w:val="none"/>
        </w:rPr>
      </w:r>
      <w:r/>
    </w:p>
    <w:p>
      <w:pPr>
        <w:pStyle w:val="891"/>
        <w:jc w:val="both"/>
        <w:spacing w:beforeAutospacing="0" w:afterAutospacing="0" w:line="360" w:lineRule="auto"/>
        <w:rPr>
          <w:rFonts w:hAnsi="宋体" w:cs="宋体"/>
          <w:color w:val="000000"/>
          <w:sz w:val="24"/>
          <w:szCs w:val="24"/>
          <w:highlight w:val="none"/>
        </w:rPr>
      </w:pPr>
      <w:r>
        <w:rPr>
          <w:rFonts w:hint="eastAsia" w:ascii="宋体" w:hAnsi="宋体" w:cs="宋体"/>
          <w:color w:val="000000"/>
          <w:sz w:val="24"/>
          <w:szCs w:val="24"/>
          <w:highlight w:val="none"/>
          <w:lang w:bidi="ar"/>
        </w:rPr>
        <w:t xml:space="preserve">日期：         年     月     日</w:t>
      </w:r>
      <w:r>
        <w:rPr>
          <w:rFonts w:hAnsi="宋体" w:cs="宋体"/>
          <w:color w:val="000000"/>
          <w:sz w:val="24"/>
          <w:szCs w:val="24"/>
          <w:highlight w:val="none"/>
        </w:rPr>
      </w:r>
      <w:r/>
    </w:p>
    <w:p>
      <w:pPr>
        <w:pStyle w:val="891"/>
        <w:jc w:val="both"/>
        <w:spacing w:beforeAutospacing="0" w:afterAutospacing="0" w:line="360" w:lineRule="auto"/>
        <w:rPr>
          <w:rFonts w:hAnsi="宋体" w:cs="宋体"/>
          <w:color w:val="000000"/>
          <w:sz w:val="24"/>
          <w:szCs w:val="24"/>
          <w:highlight w:val="none"/>
        </w:rPr>
      </w:pPr>
      <w:r>
        <w:rPr>
          <w:rFonts w:hint="eastAsia" w:ascii="宋体" w:hAnsi="宋体" w:cs="宋体"/>
          <w:color w:val="000000"/>
          <w:sz w:val="24"/>
          <w:szCs w:val="24"/>
          <w:highlight w:val="none"/>
          <w:lang w:bidi="ar"/>
        </w:rPr>
        <w:t xml:space="preserve">联系电话：</w:t>
      </w:r>
      <w:r>
        <w:rPr>
          <w:rFonts w:hAnsi="宋体" w:cs="宋体"/>
          <w:color w:val="000000"/>
          <w:sz w:val="24"/>
          <w:szCs w:val="24"/>
          <w:highlight w:val="none"/>
        </w:rPr>
      </w:r>
      <w:r/>
    </w:p>
    <w:p>
      <w:pPr>
        <w:pStyle w:val="891"/>
        <w:jc w:val="both"/>
        <w:spacing w:beforeAutospacing="0" w:afterAutospacing="0" w:line="360" w:lineRule="auto"/>
        <w:rPr>
          <w:rFonts w:hAnsi="宋体" w:cs="宋体"/>
          <w:b/>
          <w:color w:val="000000"/>
          <w:highlight w:val="none"/>
        </w:rPr>
      </w:pPr>
      <w:r>
        <w:rPr>
          <w:rFonts w:hint="eastAsia" w:ascii="宋体" w:hAnsi="宋体" w:cs="宋体"/>
          <w:b/>
          <w:color w:val="000000"/>
          <w:highlight w:val="none"/>
          <w:lang w:bidi="ar"/>
        </w:rPr>
        <w:br w:type="page" w:clear="all"/>
      </w:r>
      <w:r>
        <w:rPr>
          <w:rFonts w:hint="eastAsia" w:ascii="宋体" w:hAnsi="宋体" w:cs="宋体"/>
          <w:b/>
          <w:color w:val="000000"/>
          <w:highlight w:val="none"/>
          <w:lang w:bidi="ar"/>
        </w:rPr>
        <w:t xml:space="preserve">4、响应保证承诺书</w:t>
      </w:r>
      <w:r>
        <w:rPr>
          <w:rFonts w:hAnsi="宋体" w:cs="宋体"/>
          <w:b/>
          <w:color w:val="000000"/>
          <w:highlight w:val="none"/>
        </w:rPr>
      </w:r>
      <w:r/>
    </w:p>
    <w:p>
      <w:pPr>
        <w:pStyle w:val="87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1"/>
        <w:jc w:val="center"/>
        <w:spacing w:beforeAutospacing="0" w:afterAutospacing="0" w:line="360" w:lineRule="auto"/>
        <w:widowControl/>
        <w:rPr>
          <w:rFonts w:cs="宋体"/>
          <w:color w:val="000000"/>
          <w:highlight w:val="none"/>
        </w:rPr>
      </w:pPr>
      <w:r>
        <w:rPr>
          <w:rFonts w:cs="宋体"/>
          <w:color w:val="000000"/>
          <w:highlight w:val="none"/>
        </w:rPr>
        <w:t xml:space="preserve">响应保证承诺书（格式）</w:t>
      </w:r>
      <w:r>
        <w:rPr>
          <w:rFonts w:cs="宋体"/>
          <w:color w:val="000000"/>
          <w:highlight w:val="none"/>
        </w:rPr>
      </w:r>
      <w:r/>
    </w:p>
    <w:p>
      <w:pPr>
        <w:pStyle w:val="891"/>
        <w:spacing w:beforeAutospacing="0" w:afterAutospacing="0" w:line="360" w:lineRule="auto"/>
        <w:widowControl/>
        <w:rPr>
          <w:rFonts w:cs="宋体"/>
          <w:color w:val="000000"/>
          <w:highlight w:val="none"/>
        </w:rPr>
      </w:pPr>
      <w:r>
        <w:rPr>
          <w:rFonts w:cs="宋体"/>
          <w:color w:val="000000"/>
          <w:highlight w:val="none"/>
        </w:rPr>
        <w:t xml:space="preserve">致：</w:t>
      </w:r>
      <w:r>
        <w:rPr>
          <w:rFonts w:cs="宋体"/>
          <w:color w:val="000000"/>
          <w:highlight w:val="none"/>
          <w:u w:val="single"/>
        </w:rPr>
        <w:t xml:space="preserve">         （采购代理机构名称）</w:t>
      </w:r>
      <w:r>
        <w:rPr>
          <w:rFonts w:cs="宋体"/>
          <w:color w:val="000000"/>
          <w:highlight w:val="none"/>
        </w:rPr>
      </w:r>
      <w:r/>
    </w:p>
    <w:p>
      <w:pPr>
        <w:pStyle w:val="891"/>
        <w:ind w:firstLine="800"/>
        <w:spacing w:beforeAutospacing="0" w:afterAutospacing="0" w:line="360" w:lineRule="auto"/>
        <w:widowControl/>
        <w:rPr>
          <w:rFonts w:cs="宋体"/>
          <w:color w:val="000000"/>
          <w:highlight w:val="none"/>
        </w:rPr>
      </w:pPr>
      <w:r>
        <w:rPr>
          <w:rFonts w:cs="宋体"/>
          <w:color w:val="000000"/>
          <w:highlight w:val="none"/>
        </w:rPr>
        <w:t xml:space="preserve">我（单位/本人，以下统称我单位）自愿参加</w:t>
      </w:r>
      <w:r>
        <w:rPr>
          <w:rFonts w:cs="宋体"/>
          <w:color w:val="000000"/>
          <w:highlight w:val="none"/>
          <w:u w:val="single"/>
        </w:rPr>
        <w:t xml:space="preserve">              （项目名称和采购编号）</w:t>
      </w:r>
      <w:r>
        <w:rPr>
          <w:rFonts w:cs="宋体"/>
          <w:color w:val="000000"/>
          <w:highlight w:val="none"/>
        </w:rPr>
        <w:t xml:space="preserve">的响应,并做出如下承诺：</w:t>
      </w:r>
      <w:r>
        <w:rPr>
          <w:rFonts w:cs="宋体"/>
          <w:color w:val="000000"/>
          <w:highlight w:val="none"/>
        </w:rPr>
      </w:r>
      <w:r/>
    </w:p>
    <w:p>
      <w:pPr>
        <w:pStyle w:val="891"/>
        <w:ind w:firstLine="800"/>
        <w:spacing w:beforeAutospacing="0" w:afterAutospacing="0" w:line="360" w:lineRule="auto"/>
        <w:widowControl/>
        <w:rPr>
          <w:rFonts w:cs="宋体"/>
          <w:color w:val="000000"/>
          <w:highlight w:val="none"/>
        </w:rPr>
      </w:pPr>
      <w:r>
        <w:rPr>
          <w:rFonts w:cs="宋体"/>
          <w:color w:val="000000"/>
          <w:highlight w:val="none"/>
        </w:rPr>
        <w:t xml:space="preserve">一、除不可抗力外，我单位如果发生以下行为，将在行为发生的10个工作日内，向贵方支付本采购文件公布的预算金额的2%作为违约赔偿金（数量不确定的单价采购须约定具体金额）。</w:t>
      </w:r>
      <w:r>
        <w:rPr>
          <w:rFonts w:cs="宋体"/>
          <w:color w:val="000000"/>
          <w:highlight w:val="none"/>
        </w:rPr>
      </w:r>
      <w:r/>
    </w:p>
    <w:p>
      <w:pPr>
        <w:pStyle w:val="891"/>
        <w:ind w:firstLine="740"/>
        <w:spacing w:beforeAutospacing="0" w:afterAutospacing="0" w:line="360" w:lineRule="auto"/>
        <w:widowControl/>
        <w:rPr>
          <w:rFonts w:cs="宋体"/>
          <w:color w:val="000000"/>
          <w:highlight w:val="none"/>
        </w:rPr>
      </w:pPr>
      <w:r>
        <w:rPr>
          <w:rFonts w:cs="宋体"/>
          <w:color w:val="000000"/>
          <w:highlight w:val="none"/>
        </w:rPr>
        <w:t xml:space="preserve">1.自投标（响应）截止时间至本项目发布中标（成交）公告为止，撤销投标（响应）；</w:t>
      </w:r>
      <w:r>
        <w:rPr>
          <w:rFonts w:cs="宋体"/>
          <w:color w:val="000000"/>
          <w:highlight w:val="none"/>
        </w:rPr>
      </w:r>
      <w:r/>
    </w:p>
    <w:p>
      <w:pPr>
        <w:pStyle w:val="891"/>
        <w:ind w:firstLine="740"/>
        <w:spacing w:beforeAutospacing="0" w:afterAutospacing="0" w:line="360" w:lineRule="auto"/>
        <w:widowControl/>
        <w:rPr>
          <w:rFonts w:cs="宋体"/>
          <w:color w:val="000000"/>
          <w:highlight w:val="none"/>
        </w:rPr>
      </w:pPr>
      <w:r>
        <w:rPr>
          <w:rFonts w:cs="宋体"/>
          <w:color w:val="000000"/>
          <w:highlight w:val="none"/>
        </w:rPr>
        <w:t xml:space="preserve">2.中标（成交）后不依法与采购人签订合同；</w:t>
      </w:r>
      <w:r>
        <w:rPr>
          <w:rFonts w:cs="宋体"/>
          <w:color w:val="000000"/>
          <w:highlight w:val="none"/>
        </w:rPr>
      </w:r>
      <w:r/>
    </w:p>
    <w:p>
      <w:pPr>
        <w:pStyle w:val="891"/>
        <w:ind w:firstLine="740"/>
        <w:spacing w:beforeAutospacing="0" w:afterAutospacing="0" w:line="360" w:lineRule="auto"/>
        <w:widowControl/>
        <w:rPr>
          <w:rFonts w:cs="宋体"/>
          <w:color w:val="000000"/>
          <w:highlight w:val="none"/>
        </w:rPr>
      </w:pPr>
      <w:r>
        <w:rPr>
          <w:rFonts w:cs="宋体"/>
          <w:color w:val="000000"/>
          <w:highlight w:val="none"/>
        </w:rPr>
        <w:t xml:space="preserve">3.中标（成交）后不按本采购文件规定向采购人提交履约保证金；</w:t>
      </w:r>
      <w:r>
        <w:rPr>
          <w:rFonts w:cs="宋体"/>
          <w:color w:val="000000"/>
          <w:highlight w:val="none"/>
        </w:rPr>
      </w:r>
      <w:r/>
    </w:p>
    <w:p>
      <w:pPr>
        <w:pStyle w:val="891"/>
        <w:ind w:firstLine="740"/>
        <w:spacing w:beforeAutospacing="0" w:afterAutospacing="0" w:line="360" w:lineRule="auto"/>
        <w:widowControl/>
        <w:rPr>
          <w:rFonts w:cs="宋体"/>
          <w:color w:val="000000"/>
          <w:highlight w:val="none"/>
        </w:rPr>
      </w:pPr>
      <w:r>
        <w:rPr>
          <w:rFonts w:cs="宋体"/>
          <w:color w:val="000000"/>
          <w:highlight w:val="none"/>
        </w:rPr>
        <w:t xml:space="preserve">4.中标（成交）后不按本采购文件规定向贵方缴纳采购代理费。</w:t>
      </w:r>
      <w:r>
        <w:rPr>
          <w:rFonts w:cs="宋体"/>
          <w:color w:val="000000"/>
          <w:highlight w:val="none"/>
        </w:rPr>
      </w:r>
      <w:r/>
    </w:p>
    <w:p>
      <w:pPr>
        <w:pStyle w:val="891"/>
        <w:ind w:firstLine="800"/>
        <w:spacing w:beforeAutospacing="0" w:afterAutospacing="0" w:line="360" w:lineRule="auto"/>
        <w:widowControl/>
        <w:rPr>
          <w:rFonts w:cs="宋体"/>
          <w:color w:val="000000"/>
          <w:highlight w:val="none"/>
        </w:rPr>
      </w:pPr>
      <w:r>
        <w:rPr>
          <w:rFonts w:cs="宋体"/>
          <w:color w:val="000000"/>
          <w:highlight w:val="none"/>
        </w:rPr>
        <w:t xml:space="preserve">二、我单位知晓上述行为的法律后果，承认本承诺书作为贵方</w:t>
      </w:r>
      <w:r>
        <w:rPr>
          <w:rFonts w:cs="宋体"/>
          <w:color w:val="000000"/>
          <w:highlight w:val="none"/>
          <w:u w:val="single"/>
        </w:rPr>
        <w:t xml:space="preserve">（或采购人）</w:t>
      </w:r>
      <w:r>
        <w:rPr>
          <w:rFonts w:cs="宋体"/>
          <w:color w:val="000000"/>
          <w:highlight w:val="none"/>
        </w:rPr>
        <w:t xml:space="preserve">要求我单位履行违约赔偿义务的依据作用。</w:t>
      </w:r>
      <w:r>
        <w:rPr>
          <w:rFonts w:cs="宋体"/>
          <w:color w:val="000000"/>
          <w:highlight w:val="none"/>
        </w:rPr>
      </w:r>
      <w:r/>
    </w:p>
    <w:p>
      <w:pPr>
        <w:pStyle w:val="891"/>
        <w:ind w:left="2080"/>
        <w:spacing w:beforeAutospacing="0" w:afterAutospacing="0" w:line="360" w:lineRule="auto"/>
        <w:widowControl/>
        <w:rPr>
          <w:rFonts w:cs="宋体"/>
          <w:color w:val="000000"/>
          <w:highlight w:val="none"/>
        </w:rPr>
      </w:pPr>
      <w:r>
        <w:rPr>
          <w:rFonts w:cs="宋体"/>
          <w:color w:val="000000"/>
          <w:highlight w:val="none"/>
        </w:rPr>
        <w:t xml:space="preserve"> </w:t>
      </w:r>
      <w:r>
        <w:rPr>
          <w:rFonts w:cs="宋体"/>
          <w:color w:val="000000"/>
          <w:highlight w:val="none"/>
        </w:rPr>
      </w:r>
      <w:r/>
    </w:p>
    <w:p>
      <w:pPr>
        <w:pStyle w:val="891"/>
        <w:spacing w:beforeAutospacing="0" w:afterAutospacing="0" w:line="360" w:lineRule="auto"/>
        <w:widowControl/>
        <w:rPr>
          <w:rFonts w:cs="宋体"/>
          <w:color w:val="000000"/>
          <w:highlight w:val="none"/>
        </w:rPr>
      </w:pPr>
      <w:r>
        <w:rPr>
          <w:rFonts w:cs="宋体"/>
          <w:color w:val="000000"/>
          <w:highlight w:val="none"/>
        </w:rPr>
        <w:t xml:space="preserve">响应人：</w:t>
      </w:r>
      <w:r>
        <w:rPr>
          <w:rFonts w:cs="宋体"/>
          <w:color w:val="000000"/>
          <w:highlight w:val="none"/>
          <w:u w:val="single"/>
        </w:rPr>
        <w:t xml:space="preserve">                    </w:t>
      </w:r>
      <w:r>
        <w:rPr>
          <w:rFonts w:cs="宋体"/>
          <w:color w:val="000000"/>
          <w:highlight w:val="none"/>
        </w:rPr>
        <w:t xml:space="preserve">（盖公章）</w:t>
      </w:r>
      <w:r>
        <w:rPr>
          <w:rFonts w:cs="宋体"/>
          <w:color w:val="000000"/>
          <w:highlight w:val="none"/>
        </w:rPr>
      </w:r>
      <w:r/>
    </w:p>
    <w:p>
      <w:pPr>
        <w:pStyle w:val="891"/>
        <w:spacing w:beforeAutospacing="0" w:afterAutospacing="0" w:line="360" w:lineRule="auto"/>
        <w:widowControl/>
        <w:rPr>
          <w:rFonts w:cs="宋体"/>
          <w:color w:val="000000"/>
          <w:highlight w:val="none"/>
        </w:rPr>
      </w:pPr>
      <w:r>
        <w:rPr>
          <w:rFonts w:cs="宋体"/>
          <w:color w:val="000000"/>
          <w:highlight w:val="none"/>
        </w:rPr>
        <w:t xml:space="preserve">地址：</w:t>
      </w:r>
      <w:r>
        <w:rPr>
          <w:rFonts w:cs="宋体"/>
          <w:color w:val="000000"/>
          <w:highlight w:val="none"/>
          <w:u w:val="single"/>
        </w:rPr>
        <w:t xml:space="preserve">                            </w:t>
      </w:r>
      <w:r>
        <w:rPr>
          <w:rFonts w:cs="宋体"/>
          <w:color w:val="000000"/>
          <w:highlight w:val="none"/>
        </w:rPr>
        <w:t xml:space="preserve">电话：</w:t>
      </w:r>
      <w:r>
        <w:rPr>
          <w:rFonts w:cs="宋体"/>
          <w:color w:val="000000"/>
          <w:highlight w:val="none"/>
          <w:u w:val="single"/>
        </w:rPr>
        <w:t xml:space="preserve">               </w:t>
      </w:r>
      <w:r>
        <w:rPr>
          <w:rFonts w:cs="宋体"/>
          <w:color w:val="000000"/>
          <w:highlight w:val="none"/>
        </w:rPr>
        <w:t xml:space="preserve"> 传真：</w:t>
      </w:r>
      <w:r>
        <w:rPr>
          <w:rFonts w:cs="宋体"/>
          <w:color w:val="000000"/>
          <w:highlight w:val="none"/>
          <w:u w:val="single"/>
        </w:rPr>
        <w:t xml:space="preserve">           </w:t>
      </w:r>
      <w:r>
        <w:rPr>
          <w:rFonts w:cs="宋体"/>
          <w:color w:val="000000"/>
          <w:highlight w:val="none"/>
        </w:rPr>
      </w:r>
      <w:r/>
    </w:p>
    <w:p>
      <w:pPr>
        <w:pStyle w:val="891"/>
        <w:spacing w:beforeAutospacing="0" w:afterAutospacing="0" w:line="360" w:lineRule="auto"/>
        <w:widowControl/>
        <w:rPr>
          <w:rFonts w:cs="宋体"/>
          <w:color w:val="000000"/>
          <w:highlight w:val="none"/>
        </w:rPr>
      </w:pPr>
      <w:r>
        <w:rPr>
          <w:rFonts w:cs="宋体"/>
          <w:color w:val="000000"/>
          <w:highlight w:val="none"/>
        </w:rPr>
        <w:t xml:space="preserve">电子邮件：</w:t>
      </w:r>
      <w:r>
        <w:rPr>
          <w:rFonts w:cs="宋体"/>
          <w:color w:val="000000"/>
          <w:highlight w:val="none"/>
          <w:u w:val="single"/>
        </w:rPr>
        <w:t xml:space="preserve">                     </w:t>
      </w:r>
      <w:r>
        <w:rPr>
          <w:rFonts w:cs="宋体"/>
          <w:color w:val="000000"/>
          <w:highlight w:val="none"/>
        </w:rPr>
        <w:t xml:space="preserve">    邮编：</w:t>
      </w:r>
      <w:r>
        <w:rPr>
          <w:rFonts w:cs="宋体"/>
          <w:color w:val="000000"/>
          <w:highlight w:val="none"/>
          <w:u w:val="single"/>
        </w:rPr>
        <w:t xml:space="preserve">           </w:t>
      </w:r>
      <w:r>
        <w:rPr>
          <w:rFonts w:cs="宋体"/>
          <w:color w:val="000000"/>
          <w:highlight w:val="none"/>
        </w:rPr>
      </w:r>
      <w:r/>
    </w:p>
    <w:p>
      <w:pPr>
        <w:pStyle w:val="891"/>
        <w:spacing w:beforeAutospacing="0" w:afterAutospacing="0" w:line="360" w:lineRule="auto"/>
        <w:widowControl/>
        <w:rPr>
          <w:rFonts w:cs="宋体"/>
          <w:color w:val="000000"/>
          <w:highlight w:val="none"/>
        </w:rPr>
      </w:pPr>
      <w:r>
        <w:rPr>
          <w:rFonts w:cs="宋体"/>
          <w:color w:val="000000"/>
          <w:highlight w:val="none"/>
        </w:rPr>
        <w:t xml:space="preserve">法定代表人或委托代理人(签字或签章)：</w:t>
      </w:r>
      <w:r>
        <w:rPr>
          <w:rFonts w:cs="宋体"/>
          <w:color w:val="000000"/>
          <w:highlight w:val="none"/>
          <w:u w:val="single"/>
        </w:rPr>
        <w:t xml:space="preserve">               </w:t>
      </w:r>
      <w:r>
        <w:rPr>
          <w:rFonts w:cs="宋体"/>
          <w:color w:val="000000"/>
          <w:highlight w:val="none"/>
        </w:rPr>
      </w:r>
      <w:r/>
    </w:p>
    <w:p>
      <w:pPr>
        <w:pStyle w:val="891"/>
        <w:spacing w:beforeAutospacing="0" w:afterAutospacing="0" w:line="360" w:lineRule="auto"/>
        <w:widowControl/>
        <w:rPr>
          <w:rFonts w:cs="宋体"/>
          <w:color w:val="000000"/>
          <w:highlight w:val="none"/>
        </w:rPr>
      </w:pPr>
      <w:r>
        <w:rPr>
          <w:rFonts w:cs="宋体"/>
          <w:color w:val="000000"/>
          <w:highlight w:val="none"/>
        </w:rPr>
        <w:t xml:space="preserve">日期：</w:t>
      </w:r>
      <w:r>
        <w:rPr>
          <w:rFonts w:cs="宋体"/>
          <w:color w:val="000000"/>
          <w:highlight w:val="none"/>
          <w:u w:val="single"/>
        </w:rPr>
        <w:t xml:space="preserve">                  </w:t>
      </w:r>
      <w:r>
        <w:rPr>
          <w:rFonts w:cs="宋体"/>
          <w:color w:val="000000"/>
          <w:highlight w:val="none"/>
        </w:rPr>
      </w:r>
      <w:r/>
    </w:p>
    <w:p>
      <w:pPr>
        <w:pStyle w:val="891"/>
        <w:jc w:val="both"/>
        <w:spacing w:beforeAutospacing="0" w:afterAutospacing="0" w:line="360" w:lineRule="auto"/>
        <w:widowControl/>
        <w:rPr>
          <w:rFonts w:hint="eastAsia" w:ascii="宋体" w:hAnsi="宋体" w:eastAsia="宋体" w:cs="宋体"/>
          <w:b/>
          <w:color w:val="000000"/>
          <w:szCs w:val="24"/>
          <w:highlight w:val="none"/>
          <w:lang w:val="en-US" w:eastAsia="zh-CN"/>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t xml:space="preserve">附件</w:t>
      </w:r>
      <w:r>
        <w:rPr>
          <w:rFonts w:hint="eastAsia" w:ascii="宋体" w:hAnsi="宋体" w:eastAsia="宋体" w:cs="宋体"/>
          <w:b/>
          <w:color w:val="000000"/>
          <w:szCs w:val="24"/>
          <w:highlight w:val="none"/>
          <w:lang w:val="en-US" w:eastAsia="zh-CN"/>
        </w:rPr>
        <w:t xml:space="preserve">10</w:t>
      </w:r>
      <w:r>
        <w:rPr>
          <w:rFonts w:hint="eastAsia" w:ascii="宋体" w:hAnsi="宋体" w:eastAsia="宋体" w:cs="宋体"/>
          <w:b/>
          <w:color w:val="000000"/>
          <w:szCs w:val="24"/>
          <w:highlight w:val="none"/>
        </w:rPr>
        <w:t xml:space="preserve">：</w:t>
      </w:r>
      <w:r>
        <w:rPr>
          <w:rFonts w:hint="eastAsia" w:ascii="宋体" w:hAnsi="宋体" w:eastAsia="宋体" w:cs="宋体"/>
          <w:b/>
          <w:color w:val="000000"/>
          <w:szCs w:val="24"/>
          <w:highlight w:val="none"/>
          <w:lang w:val="en-US" w:eastAsia="zh-CN"/>
        </w:rPr>
        <w:t xml:space="preserve">其他</w:t>
      </w:r>
      <w:r>
        <w:rPr>
          <w:rFonts w:hint="eastAsia" w:ascii="宋体" w:hAnsi="宋体" w:eastAsia="宋体" w:cs="宋体"/>
          <w:b/>
          <w:color w:val="000000"/>
          <w:szCs w:val="24"/>
          <w:highlight w:val="none"/>
          <w:lang w:val="en-US" w:eastAsia="zh-CN"/>
        </w:rPr>
      </w:r>
      <w:r/>
    </w:p>
    <w:p>
      <w:pPr>
        <w:pStyle w:val="891"/>
        <w:numPr>
          <w:ilvl w:val="0"/>
          <w:numId w:val="0"/>
        </w:numPr>
        <w:jc w:val="both"/>
        <w:spacing w:beforeAutospacing="0" w:afterAutospacing="0" w:line="360" w:lineRule="auto"/>
        <w:widowControl/>
        <w:rPr>
          <w:rFonts w:hint="eastAsia" w:ascii="Calibri" w:hAnsi="Calibri"/>
          <w:b/>
          <w:bCs/>
          <w:color w:val="000000"/>
          <w:szCs w:val="21"/>
          <w:highlight w:val="none"/>
        </w:rPr>
      </w:pPr>
      <w:r>
        <w:rPr>
          <w:rFonts w:hint="eastAsia"/>
          <w:b/>
          <w:bCs/>
          <w:color w:val="000000"/>
          <w:szCs w:val="21"/>
          <w:highlight w:val="none"/>
          <w:lang w:val="en-US" w:eastAsia="zh-CN"/>
        </w:rPr>
        <w:t xml:space="preserve">1、</w:t>
      </w:r>
      <w:r>
        <w:rPr>
          <w:rFonts w:hint="eastAsia" w:ascii="Calibri" w:hAnsi="Calibri"/>
          <w:b/>
          <w:bCs/>
          <w:color w:val="000000"/>
          <w:szCs w:val="21"/>
          <w:highlight w:val="none"/>
        </w:rPr>
        <w:t xml:space="preserve">政府采购合同信用融资政策告知函</w:t>
      </w:r>
      <w:r>
        <w:rPr>
          <w:rFonts w:hint="eastAsia" w:ascii="Calibri" w:hAnsi="Calibri"/>
          <w:b/>
          <w:bCs/>
          <w:color w:val="000000"/>
          <w:szCs w:val="21"/>
          <w:highlight w:val="none"/>
        </w:rPr>
      </w:r>
      <w:r/>
    </w:p>
    <w:p>
      <w:pPr>
        <w:pStyle w:val="8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各政府采购供应商:</w:t>
      </w:r>
      <w:r>
        <w:rPr>
          <w:rFonts w:ascii="宋体" w:hAnsi="宋体" w:cs="宋体"/>
          <w:color w:val="000000"/>
          <w:szCs w:val="21"/>
          <w:highlight w:val="none"/>
        </w:rPr>
      </w:r>
      <w:r/>
    </w:p>
    <w:p>
      <w:pPr>
        <w:pStyle w:val="871"/>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欢迎贵公司参加苏州市政府采购活动!</w:t>
      </w:r>
      <w:r>
        <w:rPr>
          <w:rFonts w:ascii="宋体" w:hAnsi="宋体" w:cs="宋体"/>
          <w:color w:val="000000"/>
          <w:szCs w:val="21"/>
          <w:highlight w:val="none"/>
        </w:rPr>
      </w:r>
      <w:r/>
    </w:p>
    <w:p>
      <w:pPr>
        <w:pStyle w:val="871"/>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color w:val="000000"/>
          <w:szCs w:val="21"/>
          <w:highlight w:val="none"/>
        </w:rPr>
      </w:r>
      <w:r/>
    </w:p>
    <w:p>
      <w:pPr>
        <w:pStyle w:val="891"/>
        <w:numPr>
          <w:ilvl w:val="0"/>
          <w:numId w:val="0"/>
        </w:numPr>
        <w:jc w:val="both"/>
        <w:spacing w:beforeAutospacing="0" w:afterAutospacing="0" w:line="360" w:lineRule="auto"/>
        <w:widowControl/>
        <w:rPr>
          <w:rFonts w:ascii="Calibri" w:hAnsi="Calibri"/>
          <w:b/>
          <w:bCs/>
          <w:color w:val="000000"/>
          <w:szCs w:val="21"/>
          <w:highlight w:val="none"/>
          <w:lang w:val="en-US" w:eastAsia="zh-CN"/>
        </w:rPr>
      </w:pPr>
      <w:r>
        <w:rPr>
          <w:rFonts w:ascii="Calibri" w:hAnsi="Calibri"/>
          <w:b/>
          <w:bCs/>
          <w:color w:val="000000"/>
          <w:szCs w:val="21"/>
          <w:highlight w:val="none"/>
          <w:lang w:val="en-US" w:eastAsia="zh-CN"/>
        </w:rPr>
      </w:r>
      <w:r/>
    </w:p>
    <w:p>
      <w:pPr>
        <w:pStyle w:val="891"/>
        <w:numPr>
          <w:ilvl w:val="0"/>
          <w:numId w:val="0"/>
        </w:numPr>
        <w:jc w:val="both"/>
        <w:spacing w:beforeAutospacing="0" w:afterAutospacing="0" w:line="360" w:lineRule="auto"/>
        <w:widowControl/>
        <w:rPr>
          <w:rFonts w:ascii="Calibri" w:hAnsi="Calibri"/>
          <w:b/>
          <w:bCs/>
          <w:color w:val="000000"/>
          <w:szCs w:val="21"/>
          <w:highlight w:val="none"/>
          <w:lang w:val="en-US" w:eastAsia="zh-CN"/>
        </w:rPr>
      </w:pPr>
      <w:r>
        <w:rPr>
          <w:rFonts w:ascii="Calibri" w:hAnsi="Calibri"/>
          <w:b/>
          <w:bCs/>
          <w:color w:val="000000"/>
          <w:szCs w:val="21"/>
          <w:highlight w:val="none"/>
          <w:lang w:val="en-US" w:eastAsia="zh-CN"/>
        </w:rPr>
      </w:r>
      <w:r/>
    </w:p>
    <w:p>
      <w:pPr>
        <w:pStyle w:val="891"/>
        <w:numPr>
          <w:ilvl w:val="0"/>
          <w:numId w:val="11"/>
        </w:numPr>
        <w:jc w:val="both"/>
        <w:spacing w:beforeAutospacing="0" w:afterAutospacing="0" w:line="360" w:lineRule="auto"/>
        <w:widowControl/>
        <w:rPr>
          <w:rFonts w:hint="eastAsia" w:ascii="Calibri" w:hAnsi="Calibri"/>
          <w:b/>
          <w:bCs/>
          <w:color w:val="000000"/>
          <w:szCs w:val="21"/>
          <w:highlight w:val="none"/>
        </w:rPr>
      </w:pPr>
      <w:r>
        <w:rPr>
          <w:rFonts w:hint="eastAsia" w:ascii="Calibri" w:hAnsi="Calibri"/>
          <w:b/>
          <w:bCs/>
          <w:color w:val="000000"/>
          <w:szCs w:val="21"/>
          <w:highlight w:val="none"/>
        </w:rPr>
        <w:t xml:space="preserve">关于响应报价合理性的澄清说明</w:t>
      </w:r>
      <w:r>
        <w:rPr>
          <w:rFonts w:hint="eastAsia" w:ascii="Calibri" w:hAnsi="Calibri"/>
          <w:b/>
          <w:bCs/>
          <w:color w:val="000000"/>
          <w:szCs w:val="21"/>
          <w:highlight w:val="none"/>
        </w:rPr>
      </w:r>
      <w:r/>
    </w:p>
    <w:p>
      <w:pPr>
        <w:pStyle w:val="871"/>
        <w:ind w:left="0"/>
        <w:jc w:val="left"/>
        <w:spacing w:line="360" w:lineRule="auto"/>
        <w:rPr>
          <w:rFonts w:ascii="宋体" w:hAnsi="宋体"/>
          <w:color w:val="000000"/>
          <w:sz w:val="21"/>
          <w:szCs w:val="21"/>
          <w:highlight w:val="none"/>
        </w:rPr>
      </w:pPr>
      <w:r>
        <w:rPr>
          <w:rFonts w:hint="eastAsia" w:ascii="宋体" w:hAnsi="宋体"/>
          <w:color w:val="000000"/>
          <w:sz w:val="21"/>
          <w:szCs w:val="21"/>
          <w:highlight w:val="none"/>
          <w:u w:val="single"/>
        </w:rPr>
        <w:t xml:space="preserve">（采购代理机构名称）</w:t>
      </w:r>
      <w:r>
        <w:rPr>
          <w:rFonts w:ascii="宋体" w:hAnsi="宋体"/>
          <w:color w:val="000000"/>
          <w:sz w:val="21"/>
          <w:szCs w:val="21"/>
          <w:highlight w:val="none"/>
        </w:rPr>
        <w:t xml:space="preserve">：</w:t>
      </w:r>
      <w:r>
        <w:rPr>
          <w:rFonts w:ascii="宋体" w:hAnsi="宋体"/>
          <w:color w:val="000000"/>
          <w:sz w:val="21"/>
          <w:szCs w:val="21"/>
          <w:highlight w:val="none"/>
        </w:rPr>
      </w:r>
      <w:r/>
    </w:p>
    <w:p>
      <w:pPr>
        <w:pStyle w:val="871"/>
        <w:ind w:left="0" w:firstLine="420"/>
        <w:jc w:val="left"/>
        <w:spacing w:line="360" w:lineRule="auto"/>
        <w:rPr>
          <w:rFonts w:ascii="宋体" w:hAnsi="宋体" w:cs="宋体"/>
          <w:color w:val="000000"/>
          <w:sz w:val="21"/>
          <w:szCs w:val="21"/>
          <w:highlight w:val="none"/>
        </w:rPr>
      </w:pPr>
      <w:r>
        <w:rPr>
          <w:rFonts w:ascii="宋体" w:hAnsi="宋体"/>
          <w:color w:val="000000"/>
          <w:sz w:val="21"/>
          <w:szCs w:val="21"/>
          <w:highlight w:val="none"/>
        </w:rPr>
        <w:t xml:space="preserve">本公司愿就由贵</w:t>
      </w:r>
      <w:r>
        <w:rPr>
          <w:rFonts w:hint="eastAsia" w:ascii="宋体" w:hAnsi="宋体"/>
          <w:color w:val="000000"/>
          <w:sz w:val="21"/>
          <w:szCs w:val="21"/>
          <w:highlight w:val="none"/>
          <w:lang w:val="en-US" w:eastAsia="zh-CN"/>
        </w:rPr>
        <w:t xml:space="preserve">公司</w:t>
      </w:r>
      <w:r>
        <w:rPr>
          <w:rFonts w:ascii="宋体" w:hAnsi="宋体"/>
          <w:color w:val="000000"/>
          <w:sz w:val="21"/>
          <w:szCs w:val="21"/>
          <w:highlight w:val="none"/>
        </w:rPr>
        <w:t xml:space="preserve">组织实施的编号为</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号（</w:t>
      </w:r>
      <w:r>
        <w:rPr>
          <w:rFonts w:hint="eastAsia" w:ascii="宋体" w:hAnsi="宋体"/>
          <w:color w:val="000000"/>
          <w:sz w:val="21"/>
          <w:szCs w:val="21"/>
          <w:highlight w:val="none"/>
        </w:rPr>
        <w:t xml:space="preserve">项目</w:t>
      </w:r>
      <w:r>
        <w:rPr>
          <w:rFonts w:ascii="宋体" w:hAnsi="宋体"/>
          <w:color w:val="000000"/>
          <w:sz w:val="21"/>
          <w:szCs w:val="21"/>
          <w:highlight w:val="none"/>
        </w:rPr>
        <w:t xml:space="preserve">编号）的</w:t>
      </w:r>
      <w:r>
        <w:rPr>
          <w:rFonts w:hint="eastAsia" w:ascii="宋体" w:hAnsi="宋体"/>
          <w:color w:val="000000"/>
          <w:sz w:val="21"/>
          <w:szCs w:val="21"/>
          <w:highlight w:val="none"/>
        </w:rPr>
        <w:t xml:space="preserve">采购</w:t>
      </w:r>
      <w:r>
        <w:rPr>
          <w:rFonts w:ascii="宋体" w:hAnsi="宋体"/>
          <w:color w:val="000000"/>
          <w:sz w:val="21"/>
          <w:szCs w:val="21"/>
          <w:highlight w:val="none"/>
        </w:rPr>
        <w:t xml:space="preserve">活动进行</w:t>
      </w:r>
      <w:r>
        <w:rPr>
          <w:rFonts w:hint="eastAsia" w:ascii="宋体" w:hAnsi="宋体"/>
          <w:color w:val="000000"/>
          <w:sz w:val="21"/>
          <w:szCs w:val="21"/>
          <w:highlight w:val="none"/>
        </w:rPr>
        <w:t xml:space="preserve">响应，对于本公司的响应报价合理性作出说明如下：</w:t>
      </w:r>
      <w:r>
        <w:rPr>
          <w:rFonts w:ascii="宋体" w:hAnsi="宋体" w:cs="宋体"/>
          <w:color w:val="000000"/>
          <w:sz w:val="21"/>
          <w:szCs w:val="21"/>
          <w:highlight w:val="none"/>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871"/>
              <w:ind w:left="0"/>
              <w:spacing w:line="600" w:lineRule="auto"/>
              <w:widowControl w:val="off"/>
              <w:rPr>
                <w:rFonts w:ascii="宋体" w:hAnsi="宋体"/>
                <w:b/>
                <w:color w:val="000000"/>
                <w:sz w:val="21"/>
                <w:szCs w:val="21"/>
                <w:highlight w:val="none"/>
                <w:shd w:val="pct10" w:color="auto" w:fill="ffffff"/>
              </w:rPr>
            </w:pPr>
            <w:r>
              <w:rPr>
                <w:rFonts w:hint="eastAsia" w:ascii="宋体" w:hAnsi="宋体"/>
                <w:b/>
                <w:color w:val="000000"/>
                <w:sz w:val="21"/>
                <w:szCs w:val="21"/>
                <w:highlight w:val="none"/>
              </w:rPr>
              <w:t xml:space="preserve">供应商应当根据实际情况自拟答复并根据磋商小组关于澄清的要求提供相关证明材料作为附件。</w:t>
            </w:r>
            <w:r>
              <w:rPr>
                <w:rFonts w:ascii="宋体" w:hAnsi="宋体"/>
                <w:b/>
                <w:color w:val="000000"/>
                <w:sz w:val="21"/>
                <w:szCs w:val="21"/>
                <w:highlight w:val="none"/>
                <w:shd w:val="pct10" w:color="auto" w:fill="ffffff"/>
              </w:rPr>
            </w:r>
            <w:r/>
          </w:p>
        </w:tc>
      </w:tr>
    </w:tbl>
    <w:p>
      <w:pPr>
        <w:pStyle w:val="871"/>
        <w:ind w:left="0" w:firstLine="422"/>
        <w:spacing w:line="360" w:lineRule="auto"/>
        <w:rPr>
          <w:rFonts w:hint="eastAsia" w:ascii="宋体" w:hAnsi="宋体"/>
          <w:b/>
          <w:color w:val="000000"/>
          <w:sz w:val="21"/>
          <w:szCs w:val="21"/>
          <w:highlight w:val="none"/>
          <w:lang w:val="zh-CN"/>
        </w:rPr>
      </w:pPr>
      <w:r/>
      <w:bookmarkStart w:id="8" w:name="OLE_LINK26"/>
      <w:r/>
      <w:bookmarkStart w:id="9" w:name="OLE_LINK30"/>
      <w:r/>
      <w:bookmarkStart w:id="10" w:name="OLE_LINK29"/>
      <w:r/>
      <w:bookmarkStart w:id="11" w:name="OLE_LINK23"/>
      <w:r/>
      <w:bookmarkStart w:id="12" w:name="OLE_LINK21"/>
      <w:r/>
      <w:bookmarkStart w:id="13" w:name="OLE_LINK24"/>
      <w:r>
        <w:rPr>
          <w:rFonts w:hint="eastAsia" w:ascii="宋体" w:hAnsi="宋体"/>
          <w:b/>
          <w:color w:val="000000"/>
          <w:sz w:val="21"/>
          <w:szCs w:val="21"/>
          <w:highlight w:val="none"/>
          <w:lang w:val="zh-CN"/>
        </w:rPr>
      </w:r>
      <w:r/>
    </w:p>
    <w:p>
      <w:pPr>
        <w:pStyle w:val="871"/>
        <w:ind w:left="0" w:firstLine="422"/>
        <w:spacing w:line="360" w:lineRule="auto"/>
        <w:rPr>
          <w:rFonts w:ascii="宋体" w:hAnsi="宋体"/>
          <w:b/>
          <w:color w:val="000000"/>
          <w:sz w:val="21"/>
          <w:szCs w:val="21"/>
          <w:highlight w:val="none"/>
          <w:lang w:val="zh-CN"/>
        </w:rPr>
      </w:pPr>
      <w:r>
        <w:rPr>
          <w:rFonts w:hint="eastAsia" w:ascii="宋体" w:hAnsi="宋体"/>
          <w:b/>
          <w:color w:val="000000"/>
          <w:sz w:val="21"/>
          <w:szCs w:val="21"/>
          <w:highlight w:val="none"/>
          <w:lang w:val="zh-CN"/>
        </w:rPr>
        <w:t xml:space="preserve">备注:</w:t>
      </w:r>
      <w:bookmarkStart w:id="14" w:name="OLE_LINK12"/>
      <w:r>
        <w:rPr>
          <w:rFonts w:hint="eastAsia" w:ascii="宋体" w:hAnsi="宋体"/>
          <w:b/>
          <w:color w:val="000000"/>
          <w:sz w:val="21"/>
          <w:szCs w:val="21"/>
          <w:highlight w:val="none"/>
          <w:lang w:val="zh-CN"/>
        </w:rPr>
        <w:t xml:space="preserve">根据</w:t>
      </w:r>
      <w:r>
        <w:rPr>
          <w:rFonts w:hint="eastAsia" w:ascii="宋体" w:hAnsi="宋体" w:cs="宋体"/>
          <w:b/>
          <w:color w:val="000000"/>
          <w:sz w:val="21"/>
          <w:szCs w:val="21"/>
          <w:highlight w:val="none"/>
        </w:rPr>
        <w:t xml:space="preserve">采购文件第二章“磋商须知”要求</w:t>
      </w:r>
      <w:r>
        <w:rPr>
          <w:rFonts w:hint="eastAsia" w:ascii="宋体" w:hAnsi="宋体"/>
          <w:b/>
          <w:color w:val="000000"/>
          <w:sz w:val="21"/>
          <w:szCs w:val="21"/>
          <w:highlight w:val="none"/>
          <w:lang w:val="zh-CN"/>
        </w:rPr>
        <w:t xml:space="preserve">，在评审过程中当出现响应</w:t>
      </w:r>
      <w:r>
        <w:rPr>
          <w:rFonts w:ascii="宋体" w:hAnsi="宋体"/>
          <w:b/>
          <w:color w:val="000000"/>
          <w:sz w:val="21"/>
          <w:szCs w:val="21"/>
          <w:highlight w:val="none"/>
          <w:lang w:val="zh-CN"/>
        </w:rPr>
        <w:t xml:space="preserve">报价低于采购项目预算</w:t>
      </w:r>
      <w:r>
        <w:rPr>
          <w:rFonts w:hint="eastAsia" w:ascii="宋体" w:hAnsi="宋体"/>
          <w:b/>
          <w:color w:val="000000"/>
          <w:sz w:val="21"/>
          <w:szCs w:val="21"/>
          <w:highlight w:val="none"/>
          <w:lang w:val="zh-CN"/>
        </w:rPr>
        <w:t xml:space="preserve">50%或者响应</w:t>
      </w:r>
      <w:r>
        <w:rPr>
          <w:rFonts w:ascii="宋体" w:hAnsi="宋体"/>
          <w:b/>
          <w:color w:val="000000"/>
          <w:sz w:val="21"/>
          <w:szCs w:val="21"/>
          <w:highlight w:val="none"/>
          <w:lang w:val="zh-CN"/>
        </w:rPr>
        <w:t xml:space="preserve">报价</w:t>
      </w:r>
      <w:r>
        <w:rPr>
          <w:rFonts w:hint="eastAsia" w:ascii="宋体" w:hAnsi="宋体"/>
          <w:b/>
          <w:color w:val="000000"/>
          <w:sz w:val="21"/>
          <w:szCs w:val="21"/>
          <w:highlight w:val="none"/>
          <w:lang w:val="zh-CN"/>
        </w:rPr>
        <w:t xml:space="preserve">低于</w:t>
      </w:r>
      <w:r>
        <w:rPr>
          <w:rFonts w:ascii="宋体" w:hAnsi="宋体"/>
          <w:b/>
          <w:color w:val="000000"/>
          <w:sz w:val="21"/>
          <w:szCs w:val="21"/>
          <w:highlight w:val="none"/>
          <w:lang w:val="zh-CN"/>
        </w:rPr>
        <w:t xml:space="preserve">采购项目最高</w:t>
      </w:r>
      <w:r>
        <w:rPr>
          <w:rFonts w:hint="eastAsia" w:ascii="宋体" w:hAnsi="宋体"/>
          <w:b/>
          <w:color w:val="000000"/>
          <w:sz w:val="21"/>
          <w:szCs w:val="21"/>
          <w:highlight w:val="none"/>
          <w:lang w:val="zh-CN"/>
        </w:rPr>
        <w:t xml:space="preserve">限价</w:t>
      </w:r>
      <w:r>
        <w:rPr>
          <w:rFonts w:ascii="宋体" w:hAnsi="宋体"/>
          <w:b/>
          <w:color w:val="000000"/>
          <w:sz w:val="21"/>
          <w:szCs w:val="21"/>
          <w:highlight w:val="none"/>
          <w:lang w:val="zh-CN"/>
        </w:rPr>
        <w:t xml:space="preserve">45%</w:t>
      </w:r>
      <w:bookmarkEnd w:id="14"/>
      <w:r>
        <w:rPr>
          <w:rFonts w:hint="eastAsia" w:ascii="宋体" w:hAnsi="宋体"/>
          <w:b/>
          <w:color w:val="000000"/>
          <w:sz w:val="21"/>
          <w:szCs w:val="21"/>
          <w:highlight w:val="none"/>
          <w:lang w:val="zh-CN"/>
        </w:rPr>
        <w:t xml:space="preserve">或者</w:t>
      </w:r>
      <w:bookmarkStart w:id="15" w:name="OLE_LINK25"/>
      <w:r>
        <w:rPr>
          <w:rFonts w:hint="eastAsia" w:ascii="宋体" w:hAnsi="宋体"/>
          <w:b/>
          <w:color w:val="000000"/>
          <w:sz w:val="21"/>
          <w:szCs w:val="21"/>
          <w:highlight w:val="none"/>
          <w:lang w:val="zh-CN"/>
        </w:rPr>
        <w:t xml:space="preserve">磋商小组</w:t>
      </w:r>
      <w:bookmarkEnd w:id="15"/>
      <w:r>
        <w:rPr>
          <w:rFonts w:hint="eastAsia" w:ascii="宋体" w:hAnsi="宋体"/>
          <w:b/>
          <w:color w:val="000000"/>
          <w:sz w:val="21"/>
          <w:szCs w:val="21"/>
          <w:highlight w:val="none"/>
          <w:lang w:val="zh-CN"/>
        </w:rPr>
        <w:t xml:space="preserve">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供应商不能证明其</w:t>
      </w:r>
      <w:bookmarkStart w:id="16" w:name="OLE_LINK11"/>
      <w:r/>
      <w:bookmarkStart w:id="17" w:name="OLE_LINK6"/>
      <w:r>
        <w:rPr>
          <w:rFonts w:hint="eastAsia" w:ascii="宋体" w:hAnsi="宋体"/>
          <w:b/>
          <w:color w:val="000000"/>
          <w:sz w:val="21"/>
          <w:szCs w:val="21"/>
          <w:highlight w:val="none"/>
          <w:lang w:val="zh-CN"/>
        </w:rPr>
        <w:t xml:space="preserve">报价</w:t>
      </w:r>
      <w:bookmarkEnd w:id="16"/>
      <w:r/>
      <w:bookmarkEnd w:id="17"/>
      <w:r>
        <w:rPr>
          <w:rFonts w:hint="eastAsia" w:ascii="宋体" w:hAnsi="宋体"/>
          <w:b/>
          <w:color w:val="000000"/>
          <w:sz w:val="21"/>
          <w:szCs w:val="21"/>
          <w:highlight w:val="none"/>
          <w:lang w:val="zh-CN"/>
        </w:rPr>
        <w:t xml:space="preserve">合理性的，磋商小组应当将其作为无效响应处理。</w:t>
      </w:r>
      <w:bookmarkEnd w:id="8"/>
      <w:r/>
      <w:bookmarkEnd w:id="9"/>
      <w:r/>
      <w:bookmarkEnd w:id="10"/>
      <w:r/>
      <w:bookmarkEnd w:id="11"/>
      <w:r/>
      <w:bookmarkEnd w:id="12"/>
      <w:r/>
      <w:bookmarkEnd w:id="13"/>
      <w:r>
        <w:rPr>
          <w:rFonts w:ascii="宋体" w:hAnsi="宋体"/>
          <w:b/>
          <w:color w:val="000000"/>
          <w:sz w:val="21"/>
          <w:szCs w:val="21"/>
          <w:highlight w:val="none"/>
          <w:lang w:val="zh-CN"/>
        </w:rPr>
      </w:r>
      <w:r/>
    </w:p>
    <w:p>
      <w:pPr>
        <w:pStyle w:val="891"/>
        <w:numPr>
          <w:ilvl w:val="0"/>
          <w:numId w:val="0"/>
        </w:numPr>
        <w:jc w:val="both"/>
        <w:spacing w:beforeAutospacing="0" w:afterAutospacing="0" w:line="360" w:lineRule="auto"/>
        <w:widowControl/>
        <w:rPr>
          <w:rFonts w:ascii="Calibri" w:hAnsi="Calibri"/>
          <w:b/>
          <w:bCs/>
          <w:color w:val="000000"/>
          <w:szCs w:val="21"/>
          <w:highlight w:val="none"/>
          <w:lang w:val="en-US" w:eastAsia="zh-CN"/>
        </w:rPr>
      </w:pPr>
      <w:r>
        <w:rPr>
          <w:rFonts w:hint="eastAsia"/>
          <w:b/>
          <w:bCs/>
          <w:color w:val="000000"/>
          <w:szCs w:val="21"/>
          <w:highlight w:val="none"/>
          <w:lang w:val="en-US" w:eastAsia="zh-CN"/>
        </w:rPr>
        <w:t xml:space="preserve">3、供应商与其他单位存在控股、管理关系情况表</w:t>
      </w:r>
      <w:r>
        <w:rPr>
          <w:rFonts w:ascii="Calibri" w:hAnsi="Calibri"/>
          <w:b/>
          <w:bCs/>
          <w:color w:val="000000"/>
          <w:szCs w:val="21"/>
          <w:highlight w:val="none"/>
          <w:lang w:val="en-US" w:eastAsia="zh-CN"/>
        </w:rPr>
      </w:r>
      <w:r/>
    </w:p>
    <w:p>
      <w:pPr>
        <w:pStyle w:val="871"/>
        <w:jc w:val="center"/>
        <w:spacing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3"/>
          <w:sz w:val="24"/>
          <w:szCs w:val="24"/>
          <w:highlight w:val="none"/>
        </w:rPr>
        <w:t xml:space="preserve">供应商与其他单位存在控股、管理关系情况表</w:t>
      </w:r>
      <w:r>
        <w:rPr>
          <w:color w:val="000000"/>
          <w:sz w:val="24"/>
          <w:szCs w:val="24"/>
          <w:highlight w:val="none"/>
        </w:rPr>
      </w:r>
      <w:r/>
    </w:p>
    <w:tbl>
      <w:tblPr>
        <w:tblStyle w:val="893"/>
        <w:tblW w:w="92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85"/>
        <w:gridCol w:w="4399"/>
      </w:tblGrid>
      <w:tr>
        <w:trPr>
          <w:trHeight w:val="624"/>
        </w:trPr>
        <w:tc>
          <w:tcPr>
            <w:tcMar>
              <w:left w:w="0" w:type="dxa"/>
              <w:top w:w="0" w:type="dxa"/>
              <w:right w:w="0" w:type="dxa"/>
              <w:bottom w:w="0" w:type="dxa"/>
            </w:tcMar>
            <w:tcW w:w="4885" w:type="dxa"/>
            <w:vAlign w:val="top"/>
            <w:textDirection w:val="lrTb"/>
            <w:noWrap w:val="false"/>
          </w:tcPr>
          <w:p>
            <w:pPr>
              <w:pStyle w:val="871"/>
              <w:ind w:firstLine="47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pacing w:val="-3"/>
                <w:sz w:val="24"/>
                <w:szCs w:val="24"/>
                <w:highlight w:val="none"/>
              </w:rPr>
              <w:t xml:space="preserve">与供应商存在控股、管理关系的单位名称</w:t>
            </w:r>
            <w:r>
              <w:rPr>
                <w:bCs/>
                <w:color w:val="000000"/>
                <w:sz w:val="24"/>
                <w:szCs w:val="24"/>
                <w:highlight w:val="none"/>
              </w:rPr>
            </w:r>
            <w:r/>
          </w:p>
        </w:tc>
        <w:tc>
          <w:tcPr>
            <w:tcMar>
              <w:left w:w="0" w:type="dxa"/>
              <w:top w:w="0" w:type="dxa"/>
              <w:right w:w="0" w:type="dxa"/>
              <w:bottom w:w="0" w:type="dxa"/>
            </w:tcMar>
            <w:tcW w:w="4399" w:type="dxa"/>
            <w:vAlign w:val="top"/>
            <w:textDirection w:val="lrTb"/>
            <w:noWrap w:val="false"/>
          </w:tcPr>
          <w:p>
            <w:pPr>
              <w:pStyle w:val="871"/>
              <w:ind w:firstLine="478"/>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pacing w:val="-1"/>
                <w:sz w:val="24"/>
                <w:szCs w:val="24"/>
                <w:highlight w:val="none"/>
              </w:rPr>
              <w:t xml:space="preserve">控股、管理关系情况说明</w:t>
            </w:r>
            <w:r>
              <w:rPr>
                <w:bCs/>
                <w:color w:val="000000"/>
                <w:sz w:val="24"/>
                <w:szCs w:val="24"/>
                <w:highlight w:val="none"/>
              </w:rPr>
            </w:r>
            <w:r/>
          </w:p>
        </w:tc>
      </w:tr>
      <w:tr>
        <w:trPr>
          <w:trHeight w:val="848"/>
        </w:trPr>
        <w:tc>
          <w:tcPr>
            <w:tcMar>
              <w:left w:w="0" w:type="dxa"/>
              <w:top w:w="0" w:type="dxa"/>
              <w:right w:w="0" w:type="dxa"/>
              <w:bottom w:w="0" w:type="dxa"/>
            </w:tcMar>
            <w:tcW w:w="4885" w:type="dxa"/>
            <w:vAlign w:val="top"/>
            <w:textDirection w:val="lrTb"/>
            <w:noWrap w:val="false"/>
          </w:tcPr>
          <w:p>
            <w:pPr>
              <w:pStyle w:val="871"/>
              <w:ind w:firstLine="48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rPr>
              <w:t xml:space="preserve"> </w:t>
            </w:r>
            <w:r>
              <w:rPr>
                <w:bCs/>
                <w:color w:val="000000"/>
                <w:sz w:val="24"/>
                <w:szCs w:val="24"/>
                <w:highlight w:val="none"/>
              </w:rPr>
            </w:r>
            <w:r/>
          </w:p>
        </w:tc>
        <w:tc>
          <w:tcPr>
            <w:tcMar>
              <w:left w:w="0" w:type="dxa"/>
              <w:top w:w="0" w:type="dxa"/>
              <w:right w:w="0" w:type="dxa"/>
              <w:bottom w:w="0" w:type="dxa"/>
            </w:tcMar>
            <w:tcW w:w="4399" w:type="dxa"/>
            <w:vAlign w:val="top"/>
            <w:textDirection w:val="lrTb"/>
            <w:noWrap w:val="false"/>
          </w:tcPr>
          <w:p>
            <w:pPr>
              <w:pStyle w:val="871"/>
              <w:ind w:firstLine="48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rPr>
              <w:t xml:space="preserve"> </w:t>
            </w:r>
            <w:r>
              <w:rPr>
                <w:bCs/>
                <w:color w:val="000000"/>
                <w:sz w:val="24"/>
                <w:szCs w:val="24"/>
                <w:highlight w:val="none"/>
              </w:rPr>
            </w:r>
            <w:r/>
          </w:p>
        </w:tc>
      </w:tr>
      <w:tr>
        <w:trPr>
          <w:trHeight w:val="849"/>
        </w:trPr>
        <w:tc>
          <w:tcPr>
            <w:tcMar>
              <w:left w:w="0" w:type="dxa"/>
              <w:top w:w="0" w:type="dxa"/>
              <w:right w:w="0" w:type="dxa"/>
              <w:bottom w:w="0" w:type="dxa"/>
            </w:tcMar>
            <w:tcW w:w="4885" w:type="dxa"/>
            <w:vAlign w:val="top"/>
            <w:textDirection w:val="lrTb"/>
            <w:noWrap w:val="false"/>
          </w:tcPr>
          <w:p>
            <w:pPr>
              <w:pStyle w:val="871"/>
              <w:ind w:firstLine="48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rPr>
              <w:t xml:space="preserve"> </w:t>
            </w:r>
            <w:r>
              <w:rPr>
                <w:bCs/>
                <w:color w:val="000000"/>
                <w:sz w:val="24"/>
                <w:szCs w:val="24"/>
                <w:highlight w:val="none"/>
              </w:rPr>
            </w:r>
            <w:r/>
          </w:p>
        </w:tc>
        <w:tc>
          <w:tcPr>
            <w:tcMar>
              <w:left w:w="0" w:type="dxa"/>
              <w:top w:w="0" w:type="dxa"/>
              <w:right w:w="0" w:type="dxa"/>
              <w:bottom w:w="0" w:type="dxa"/>
            </w:tcMar>
            <w:tcW w:w="4399" w:type="dxa"/>
            <w:vAlign w:val="top"/>
            <w:textDirection w:val="lrTb"/>
            <w:noWrap w:val="false"/>
          </w:tcPr>
          <w:p>
            <w:pPr>
              <w:pStyle w:val="871"/>
              <w:ind w:firstLine="48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rPr>
              <w:t xml:space="preserve"> </w:t>
            </w:r>
            <w:r>
              <w:rPr>
                <w:bCs/>
                <w:color w:val="000000"/>
                <w:sz w:val="24"/>
                <w:szCs w:val="24"/>
                <w:highlight w:val="none"/>
              </w:rPr>
            </w:r>
            <w:r/>
          </w:p>
        </w:tc>
      </w:tr>
      <w:tr>
        <w:trPr>
          <w:trHeight w:val="848"/>
        </w:trPr>
        <w:tc>
          <w:tcPr>
            <w:tcMar>
              <w:left w:w="0" w:type="dxa"/>
              <w:top w:w="0" w:type="dxa"/>
              <w:right w:w="0" w:type="dxa"/>
              <w:bottom w:w="0" w:type="dxa"/>
            </w:tcMar>
            <w:tcW w:w="4885" w:type="dxa"/>
            <w:vAlign w:val="top"/>
            <w:textDirection w:val="lrTb"/>
            <w:noWrap w:val="false"/>
          </w:tcPr>
          <w:p>
            <w:pPr>
              <w:pStyle w:val="871"/>
              <w:ind w:firstLine="48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rPr>
              <w:t xml:space="preserve"> </w:t>
            </w:r>
            <w:r>
              <w:rPr>
                <w:bCs/>
                <w:color w:val="000000"/>
                <w:sz w:val="24"/>
                <w:szCs w:val="24"/>
                <w:highlight w:val="none"/>
              </w:rPr>
            </w:r>
            <w:r/>
          </w:p>
        </w:tc>
        <w:tc>
          <w:tcPr>
            <w:tcMar>
              <w:left w:w="0" w:type="dxa"/>
              <w:top w:w="0" w:type="dxa"/>
              <w:right w:w="0" w:type="dxa"/>
              <w:bottom w:w="0" w:type="dxa"/>
            </w:tcMar>
            <w:tcW w:w="4399" w:type="dxa"/>
            <w:vAlign w:val="top"/>
            <w:textDirection w:val="lrTb"/>
            <w:noWrap w:val="false"/>
          </w:tcPr>
          <w:p>
            <w:pPr>
              <w:pStyle w:val="871"/>
              <w:ind w:firstLine="48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rPr>
              <w:t xml:space="preserve"> </w:t>
            </w:r>
            <w:r>
              <w:rPr>
                <w:bCs/>
                <w:color w:val="000000"/>
                <w:sz w:val="24"/>
                <w:szCs w:val="24"/>
                <w:highlight w:val="none"/>
              </w:rPr>
            </w:r>
            <w:r/>
          </w:p>
        </w:tc>
      </w:tr>
      <w:tr>
        <w:trPr>
          <w:trHeight w:val="849"/>
        </w:trPr>
        <w:tc>
          <w:tcPr>
            <w:tcMar>
              <w:left w:w="0" w:type="dxa"/>
              <w:top w:w="0" w:type="dxa"/>
              <w:right w:w="0" w:type="dxa"/>
              <w:bottom w:w="0" w:type="dxa"/>
            </w:tcMar>
            <w:tcW w:w="4885" w:type="dxa"/>
            <w:vAlign w:val="top"/>
            <w:textDirection w:val="lrTb"/>
            <w:noWrap w:val="false"/>
          </w:tcPr>
          <w:p>
            <w:pPr>
              <w:pStyle w:val="871"/>
              <w:ind w:firstLine="48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rPr>
              <w:t xml:space="preserve"> </w:t>
            </w:r>
            <w:r>
              <w:rPr>
                <w:bCs/>
                <w:color w:val="000000"/>
                <w:sz w:val="24"/>
                <w:szCs w:val="24"/>
                <w:highlight w:val="none"/>
              </w:rPr>
            </w:r>
            <w:r/>
          </w:p>
        </w:tc>
        <w:tc>
          <w:tcPr>
            <w:tcMar>
              <w:left w:w="0" w:type="dxa"/>
              <w:top w:w="0" w:type="dxa"/>
              <w:right w:w="0" w:type="dxa"/>
              <w:bottom w:w="0" w:type="dxa"/>
            </w:tcMar>
            <w:tcW w:w="4399" w:type="dxa"/>
            <w:vAlign w:val="top"/>
            <w:textDirection w:val="lrTb"/>
            <w:noWrap w:val="false"/>
          </w:tcPr>
          <w:p>
            <w:pPr>
              <w:pStyle w:val="871"/>
              <w:ind w:firstLine="48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rPr>
              <w:t xml:space="preserve"> </w:t>
            </w:r>
            <w:r>
              <w:rPr>
                <w:bCs/>
                <w:color w:val="000000"/>
                <w:sz w:val="24"/>
                <w:szCs w:val="24"/>
                <w:highlight w:val="none"/>
              </w:rPr>
            </w:r>
            <w:r/>
          </w:p>
        </w:tc>
      </w:tr>
      <w:tr>
        <w:trPr>
          <w:trHeight w:val="838"/>
        </w:trPr>
        <w:tc>
          <w:tcPr>
            <w:tcMar>
              <w:left w:w="0" w:type="dxa"/>
              <w:top w:w="0" w:type="dxa"/>
              <w:right w:w="0" w:type="dxa"/>
              <w:bottom w:w="0" w:type="dxa"/>
            </w:tcMar>
            <w:tcW w:w="4885" w:type="dxa"/>
            <w:vAlign w:val="top"/>
            <w:textDirection w:val="lrTb"/>
            <w:noWrap w:val="false"/>
          </w:tcPr>
          <w:p>
            <w:pPr>
              <w:pStyle w:val="871"/>
              <w:ind w:firstLine="48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rPr>
              <w:t xml:space="preserve"> </w:t>
            </w:r>
            <w:r>
              <w:rPr>
                <w:bCs/>
                <w:color w:val="000000"/>
                <w:sz w:val="24"/>
                <w:szCs w:val="24"/>
                <w:highlight w:val="none"/>
              </w:rPr>
            </w:r>
            <w:r/>
          </w:p>
        </w:tc>
        <w:tc>
          <w:tcPr>
            <w:tcMar>
              <w:left w:w="0" w:type="dxa"/>
              <w:top w:w="0" w:type="dxa"/>
              <w:right w:w="0" w:type="dxa"/>
              <w:bottom w:w="0" w:type="dxa"/>
            </w:tcMar>
            <w:tcW w:w="4399" w:type="dxa"/>
            <w:vAlign w:val="top"/>
            <w:textDirection w:val="lrTb"/>
            <w:noWrap w:val="false"/>
          </w:tcPr>
          <w:p>
            <w:pPr>
              <w:pStyle w:val="871"/>
              <w:ind w:firstLine="48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rPr>
              <w:t xml:space="preserve"> </w:t>
            </w:r>
            <w:r>
              <w:rPr>
                <w:bCs/>
                <w:color w:val="000000"/>
                <w:sz w:val="24"/>
                <w:szCs w:val="24"/>
                <w:highlight w:val="none"/>
              </w:rPr>
            </w:r>
            <w:r/>
          </w:p>
        </w:tc>
      </w:tr>
      <w:tr>
        <w:trPr>
          <w:trHeight w:val="864"/>
        </w:trPr>
        <w:tc>
          <w:tcPr>
            <w:tcMar>
              <w:left w:w="0" w:type="dxa"/>
              <w:top w:w="0" w:type="dxa"/>
              <w:right w:w="0" w:type="dxa"/>
              <w:bottom w:w="0" w:type="dxa"/>
            </w:tcMar>
            <w:tcW w:w="4885" w:type="dxa"/>
            <w:vAlign w:val="top"/>
            <w:textDirection w:val="lrTb"/>
            <w:noWrap w:val="false"/>
          </w:tcPr>
          <w:p>
            <w:pPr>
              <w:pStyle w:val="871"/>
              <w:ind w:firstLine="48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rPr>
              <w:t xml:space="preserve"> </w:t>
            </w:r>
            <w:r>
              <w:rPr>
                <w:bCs/>
                <w:color w:val="000000"/>
                <w:sz w:val="24"/>
                <w:szCs w:val="24"/>
                <w:highlight w:val="none"/>
              </w:rPr>
            </w:r>
            <w:r/>
          </w:p>
        </w:tc>
        <w:tc>
          <w:tcPr>
            <w:tcMar>
              <w:left w:w="0" w:type="dxa"/>
              <w:top w:w="0" w:type="dxa"/>
              <w:right w:w="0" w:type="dxa"/>
              <w:bottom w:w="0" w:type="dxa"/>
            </w:tcMar>
            <w:tcW w:w="4399" w:type="dxa"/>
            <w:vAlign w:val="top"/>
            <w:textDirection w:val="lrTb"/>
            <w:noWrap w:val="false"/>
          </w:tcPr>
          <w:p>
            <w:pPr>
              <w:pStyle w:val="871"/>
              <w:ind w:firstLine="480"/>
              <w:spacing w:line="85" w:lineRule="atLeast"/>
              <w:rPr>
                <w:bCs/>
                <w:color w:val="000000"/>
                <w:sz w:val="24"/>
                <w:szCs w:val="24"/>
                <w:highlight w:val="none"/>
              </w:rPr>
              <w:pBdr>
                <w:top w:val="none" w:color="000000" w:sz="0" w:space="0"/>
                <w:left w:val="none" w:color="000000" w:sz="0" w:space="0"/>
                <w:bottom w:val="none" w:color="000000" w:sz="0" w:space="0"/>
                <w:right w:val="none" w:color="000000" w:sz="0" w:space="0"/>
              </w:pBdr>
            </w:pPr>
            <w:r>
              <w:rPr>
                <w:rFonts w:ascii="Arial" w:hAnsi="Arial" w:eastAsia="Arial" w:cs="Arial"/>
                <w:bCs/>
                <w:color w:val="000000"/>
                <w:sz w:val="24"/>
                <w:szCs w:val="24"/>
                <w:highlight w:val="none"/>
              </w:rPr>
              <w:t xml:space="preserve"> </w:t>
            </w:r>
            <w:r>
              <w:rPr>
                <w:bCs/>
                <w:color w:val="000000"/>
                <w:sz w:val="24"/>
                <w:szCs w:val="24"/>
                <w:highlight w:val="none"/>
              </w:rPr>
            </w:r>
            <w:r/>
          </w:p>
        </w:tc>
      </w:tr>
    </w:tbl>
    <w:p>
      <w:pPr>
        <w:pStyle w:val="871"/>
        <w:ind w:firstLine="398"/>
        <w:spacing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21"/>
          <w:sz w:val="24"/>
          <w:szCs w:val="24"/>
          <w:highlight w:val="none"/>
        </w:rPr>
        <w:t xml:space="preserve">注：供应商应当按实填写所有与之有控股、管理关系的情况</w:t>
      </w:r>
      <w:r>
        <w:rPr>
          <w:color w:val="000000"/>
          <w:sz w:val="24"/>
          <w:szCs w:val="24"/>
          <w:highlight w:val="none"/>
        </w:rPr>
      </w:r>
      <w:r/>
    </w:p>
    <w:p>
      <w:pPr>
        <w:pStyle w:val="871"/>
        <w:rPr>
          <w:color w:val="000000"/>
          <w:sz w:val="24"/>
          <w:szCs w:val="24"/>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szCs w:val="24"/>
          <w:highlight w:val="none"/>
        </w:rPr>
        <w:t xml:space="preserve"> </w:t>
      </w:r>
      <w:r>
        <w:rPr>
          <w:color w:val="000000"/>
          <w:sz w:val="24"/>
          <w:szCs w:val="24"/>
          <w:highlight w:val="none"/>
        </w:rPr>
      </w:r>
      <w:r/>
    </w:p>
    <w:p>
      <w:pPr>
        <w:pStyle w:val="871"/>
        <w:ind w:firstLine="5760"/>
        <w:spacing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单位名称（盖章）：</w:t>
      </w:r>
      <w:r>
        <w:rPr>
          <w:color w:val="000000"/>
          <w:sz w:val="24"/>
          <w:szCs w:val="24"/>
          <w:highlight w:val="none"/>
        </w:rPr>
      </w:r>
      <w:r/>
    </w:p>
    <w:p>
      <w:pPr>
        <w:pStyle w:val="871"/>
        <w:ind w:firstLine="5760"/>
        <w:spacing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日  期：</w:t>
      </w:r>
      <w:r>
        <w:rPr>
          <w:color w:val="000000"/>
          <w:sz w:val="24"/>
          <w:szCs w:val="24"/>
          <w:highlight w:val="none"/>
        </w:rPr>
      </w:r>
      <w:r/>
    </w:p>
    <w:p>
      <w:pPr>
        <w:pStyle w:val="891"/>
        <w:jc w:val="both"/>
        <w:spacing w:beforeAutospacing="0" w:afterAutospacing="0" w:line="360" w:lineRule="auto"/>
        <w:widowControl/>
        <w:rPr>
          <w:rFonts w:hint="eastAsia" w:ascii="宋体" w:hAnsi="宋体" w:eastAsia="宋体" w:cs="宋体"/>
          <w:b/>
          <w:color w:val="000000"/>
          <w:szCs w:val="24"/>
          <w:highlight w:val="none"/>
          <w:lang w:val="en-US" w:eastAsia="zh-CN"/>
        </w:rPr>
      </w:pPr>
      <w:r>
        <w:rPr>
          <w:rFonts w:hint="eastAsia" w:ascii="宋体" w:hAnsi="宋体" w:eastAsia="宋体" w:cs="宋体"/>
          <w:b/>
          <w:color w:val="000000"/>
          <w:szCs w:val="24"/>
          <w:highlight w:val="none"/>
          <w:lang w:val="en-US" w:eastAsia="zh-CN"/>
        </w:rPr>
      </w:r>
      <w:r/>
    </w:p>
    <w:p>
      <w:pPr>
        <w:pStyle w:val="891"/>
        <w:jc w:val="both"/>
        <w:spacing w:beforeAutospacing="0" w:afterAutospacing="0" w:line="360" w:lineRule="auto"/>
        <w:widowControl/>
        <w:rPr>
          <w:rFonts w:hint="eastAsia" w:ascii="宋体" w:hAnsi="宋体" w:eastAsia="宋体" w:cs="宋体"/>
          <w:b/>
          <w:color w:val="000000"/>
          <w:szCs w:val="24"/>
          <w:highlight w:val="none"/>
          <w:lang w:val="en-US" w:eastAsia="zh-CN"/>
        </w:rPr>
      </w:pPr>
      <w:r>
        <w:rPr>
          <w:rFonts w:hint="eastAsia" w:ascii="宋体" w:hAnsi="宋体" w:eastAsia="宋体" w:cs="宋体"/>
          <w:b/>
          <w:color w:val="000000"/>
          <w:szCs w:val="24"/>
          <w:highlight w:val="none"/>
          <w:lang w:val="en-US" w:eastAsia="zh-CN"/>
        </w:rPr>
      </w:r>
      <w:r/>
    </w:p>
    <w:p>
      <w:pPr>
        <w:pStyle w:val="891"/>
        <w:jc w:val="both"/>
        <w:spacing w:beforeAutospacing="0" w:afterAutospacing="0" w:line="360" w:lineRule="auto"/>
        <w:widowControl/>
        <w:rPr>
          <w:rFonts w:hint="eastAsia" w:ascii="宋体" w:hAnsi="宋体" w:eastAsia="宋体" w:cs="宋体"/>
          <w:b/>
          <w:color w:val="000000"/>
          <w:szCs w:val="24"/>
          <w:highlight w:val="none"/>
          <w:lang w:val="en-US" w:eastAsia="zh-CN"/>
        </w:rPr>
      </w:pPr>
      <w:r>
        <w:rPr>
          <w:rFonts w:hint="eastAsia" w:ascii="宋体" w:hAnsi="宋体" w:eastAsia="宋体" w:cs="宋体"/>
          <w:b/>
          <w:color w:val="000000"/>
          <w:szCs w:val="24"/>
          <w:highlight w:val="none"/>
          <w:lang w:val="en-US" w:eastAsia="zh-CN"/>
        </w:rPr>
      </w:r>
      <w:r/>
    </w:p>
    <w:p>
      <w:pPr>
        <w:pStyle w:val="891"/>
        <w:jc w:val="both"/>
        <w:spacing w:beforeAutospacing="0" w:afterAutospacing="0" w:line="360" w:lineRule="auto"/>
        <w:widowControl/>
        <w:rPr>
          <w:rFonts w:hint="eastAsia" w:ascii="宋体" w:hAnsi="宋体" w:eastAsia="宋体" w:cs="宋体"/>
          <w:b/>
          <w:color w:val="000000"/>
          <w:szCs w:val="24"/>
          <w:highlight w:val="none"/>
          <w:lang w:val="en-US" w:eastAsia="zh-CN"/>
        </w:rPr>
      </w:pPr>
      <w:r>
        <w:rPr>
          <w:rFonts w:hint="eastAsia" w:ascii="宋体" w:hAnsi="宋体" w:eastAsia="宋体" w:cs="宋体"/>
          <w:b/>
          <w:color w:val="000000"/>
          <w:szCs w:val="24"/>
          <w:highlight w:val="none"/>
          <w:lang w:val="en-US" w:eastAsia="zh-CN"/>
        </w:rPr>
      </w:r>
      <w:r/>
    </w:p>
    <w:p>
      <w:pPr>
        <w:pStyle w:val="891"/>
        <w:jc w:val="right"/>
        <w:spacing w:beforeAutospacing="0" w:afterAutospacing="0" w:line="360" w:lineRule="auto"/>
        <w:widowControl/>
        <w:rPr>
          <w:rFonts w:hint="eastAsia" w:ascii="宋体" w:hAnsi="宋体" w:cs="宋体"/>
          <w:b/>
          <w:color w:val="000000"/>
          <w:highlight w:val="none"/>
          <w:lang w:bidi="ar"/>
        </w:rPr>
      </w:pPr>
      <w:r>
        <w:rPr>
          <w:rFonts w:hint="eastAsia" w:ascii="宋体" w:hAnsi="宋体" w:cs="宋体"/>
          <w:b/>
          <w:color w:val="000000"/>
          <w:highlight w:val="none"/>
          <w:lang w:bidi="ar"/>
        </w:rPr>
        <w:t xml:space="preserve">（全文完）</w:t>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方正仿宋简体">
    <w:panose1 w:val="020B0503020202020204"/>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87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8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871"/>
        <w:ind w:left="720" w:hanging="720"/>
        <w:tabs>
          <w:tab w:val="num" w:pos="720" w:leader="none"/>
        </w:tabs>
      </w:pPr>
    </w:lvl>
    <w:lvl w:ilvl="1">
      <w:start w:val="1"/>
      <w:numFmt w:val="lowerLetter"/>
      <w:isLgl w:val="false"/>
      <w:suff w:val="tab"/>
      <w:lvlText w:val="%2)"/>
      <w:lvlJc w:val="left"/>
      <w:pPr>
        <w:pStyle w:val="871"/>
        <w:ind w:left="840" w:hanging="420"/>
        <w:tabs>
          <w:tab w:val="num" w:pos="840" w:leader="none"/>
        </w:tabs>
      </w:pPr>
    </w:lvl>
    <w:lvl w:ilvl="2">
      <w:start w:val="1"/>
      <w:numFmt w:val="lowerRoman"/>
      <w:isLgl w:val="false"/>
      <w:suff w:val="tab"/>
      <w:lvlText w:val="%3."/>
      <w:lvlJc w:val="right"/>
      <w:pPr>
        <w:pStyle w:val="871"/>
        <w:ind w:left="1260" w:hanging="420"/>
        <w:tabs>
          <w:tab w:val="num" w:pos="1260" w:leader="none"/>
        </w:tabs>
      </w:p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4">
    <w:multiLevelType w:val="hybridMultilevel"/>
    <w:lvl w:ilvl="0">
      <w:start w:val="2"/>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pStyle w:val="871"/>
        <w:ind w:left="0" w:firstLine="0"/>
      </w:pPr>
    </w:lvl>
    <w:lvl w:ilvl="1">
      <w:start w:val="1"/>
      <w:numFmt w:val="decimal"/>
      <w:isLgl w:val="false"/>
      <w:suff w:val="tab"/>
      <w:lvlText w:val="%2."/>
      <w:lvlJc w:val="left"/>
      <w:pPr>
        <w:pStyle w:val="871"/>
        <w:ind w:left="1440" w:hanging="360"/>
        <w:tabs>
          <w:tab w:val="num" w:pos="1440" w:leader="none"/>
        </w:tabs>
      </w:pPr>
    </w:lvl>
    <w:lvl w:ilvl="2">
      <w:start w:val="1"/>
      <w:numFmt w:val="decimal"/>
      <w:isLgl w:val="false"/>
      <w:suff w:val="tab"/>
      <w:lvlText w:val="%3."/>
      <w:lvlJc w:val="left"/>
      <w:pPr>
        <w:pStyle w:val="871"/>
        <w:ind w:left="2160" w:hanging="360"/>
        <w:tabs>
          <w:tab w:val="num" w:pos="2160" w:leader="none"/>
        </w:tabs>
      </w:pPr>
    </w:lvl>
    <w:lvl w:ilvl="3">
      <w:start w:val="1"/>
      <w:numFmt w:val="decimal"/>
      <w:isLgl w:val="false"/>
      <w:suff w:val="tab"/>
      <w:lvlText w:val="%4."/>
      <w:lvlJc w:val="left"/>
      <w:pPr>
        <w:pStyle w:val="871"/>
        <w:ind w:left="2880" w:hanging="360"/>
        <w:tabs>
          <w:tab w:val="num" w:pos="2880" w:leader="none"/>
        </w:tabs>
      </w:pPr>
    </w:lvl>
    <w:lvl w:ilvl="4">
      <w:start w:val="1"/>
      <w:numFmt w:val="decimal"/>
      <w:isLgl w:val="false"/>
      <w:suff w:val="tab"/>
      <w:lvlText w:val="%5."/>
      <w:lvlJc w:val="left"/>
      <w:pPr>
        <w:pStyle w:val="871"/>
        <w:ind w:left="3600" w:hanging="360"/>
        <w:tabs>
          <w:tab w:val="num" w:pos="3600" w:leader="none"/>
        </w:tabs>
      </w:pPr>
    </w:lvl>
    <w:lvl w:ilvl="5">
      <w:start w:val="1"/>
      <w:numFmt w:val="decimal"/>
      <w:isLgl w:val="false"/>
      <w:suff w:val="tab"/>
      <w:lvlText w:val="%6."/>
      <w:lvlJc w:val="left"/>
      <w:pPr>
        <w:pStyle w:val="871"/>
        <w:ind w:left="4320" w:hanging="360"/>
        <w:tabs>
          <w:tab w:val="num" w:pos="4320" w:leader="none"/>
        </w:tabs>
      </w:pPr>
    </w:lvl>
    <w:lvl w:ilvl="6">
      <w:start w:val="1"/>
      <w:numFmt w:val="decimal"/>
      <w:isLgl w:val="false"/>
      <w:suff w:val="tab"/>
      <w:lvlText w:val="%7."/>
      <w:lvlJc w:val="left"/>
      <w:pPr>
        <w:pStyle w:val="871"/>
        <w:ind w:left="5040" w:hanging="360"/>
        <w:tabs>
          <w:tab w:val="num" w:pos="5040" w:leader="none"/>
        </w:tabs>
      </w:pPr>
    </w:lvl>
    <w:lvl w:ilvl="7">
      <w:start w:val="1"/>
      <w:numFmt w:val="decimal"/>
      <w:isLgl w:val="false"/>
      <w:suff w:val="tab"/>
      <w:lvlText w:val="%8."/>
      <w:lvlJc w:val="left"/>
      <w:pPr>
        <w:pStyle w:val="871"/>
        <w:ind w:left="5760" w:hanging="360"/>
        <w:tabs>
          <w:tab w:val="num" w:pos="5760" w:leader="none"/>
        </w:tabs>
      </w:pPr>
    </w:lvl>
    <w:lvl w:ilvl="8">
      <w:start w:val="1"/>
      <w:numFmt w:val="decimal"/>
      <w:isLgl w:val="false"/>
      <w:suff w:val="tab"/>
      <w:lvlText w:val="%9."/>
      <w:lvlJc w:val="left"/>
      <w:pPr>
        <w:pStyle w:val="871"/>
        <w:ind w:left="6480" w:hanging="360"/>
        <w:tabs>
          <w:tab w:val="num" w:pos="6480" w:leader="none"/>
        </w:tabs>
      </w:pPr>
    </w:lvl>
  </w:abstractNum>
  <w:abstractNum w:abstractNumId="8">
    <w:multiLevelType w:val="hybridMultilevel"/>
    <w:lvl w:ilvl="0">
      <w:start w:val="4"/>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pStyle w:val="871"/>
        <w:ind w:left="0" w:firstLine="0"/>
      </w:pPr>
    </w:lvl>
    <w:lvl w:ilvl="1">
      <w:start w:val="1"/>
      <w:numFmt w:val="decimal"/>
      <w:isLgl w:val="false"/>
      <w:suff w:val="tab"/>
      <w:lvlText w:val="%2."/>
      <w:lvlJc w:val="left"/>
      <w:pPr>
        <w:pStyle w:val="871"/>
        <w:ind w:left="1440" w:hanging="360"/>
        <w:tabs>
          <w:tab w:val="num" w:pos="1440" w:leader="none"/>
        </w:tabs>
      </w:pPr>
    </w:lvl>
    <w:lvl w:ilvl="2">
      <w:start w:val="1"/>
      <w:numFmt w:val="decimal"/>
      <w:isLgl w:val="false"/>
      <w:suff w:val="tab"/>
      <w:lvlText w:val="%3."/>
      <w:lvlJc w:val="left"/>
      <w:pPr>
        <w:pStyle w:val="871"/>
        <w:ind w:left="2160" w:hanging="360"/>
        <w:tabs>
          <w:tab w:val="num" w:pos="2160" w:leader="none"/>
        </w:tabs>
      </w:pPr>
    </w:lvl>
    <w:lvl w:ilvl="3">
      <w:start w:val="1"/>
      <w:numFmt w:val="decimal"/>
      <w:isLgl w:val="false"/>
      <w:suff w:val="tab"/>
      <w:lvlText w:val="%4."/>
      <w:lvlJc w:val="left"/>
      <w:pPr>
        <w:pStyle w:val="871"/>
        <w:ind w:left="2880" w:hanging="360"/>
        <w:tabs>
          <w:tab w:val="num" w:pos="2880" w:leader="none"/>
        </w:tabs>
      </w:pPr>
    </w:lvl>
    <w:lvl w:ilvl="4">
      <w:start w:val="1"/>
      <w:numFmt w:val="decimal"/>
      <w:isLgl w:val="false"/>
      <w:suff w:val="tab"/>
      <w:lvlText w:val="%5."/>
      <w:lvlJc w:val="left"/>
      <w:pPr>
        <w:pStyle w:val="871"/>
        <w:ind w:left="3600" w:hanging="360"/>
        <w:tabs>
          <w:tab w:val="num" w:pos="3600" w:leader="none"/>
        </w:tabs>
      </w:pPr>
    </w:lvl>
    <w:lvl w:ilvl="5">
      <w:start w:val="1"/>
      <w:numFmt w:val="decimal"/>
      <w:isLgl w:val="false"/>
      <w:suff w:val="tab"/>
      <w:lvlText w:val="%6."/>
      <w:lvlJc w:val="left"/>
      <w:pPr>
        <w:pStyle w:val="871"/>
        <w:ind w:left="4320" w:hanging="360"/>
        <w:tabs>
          <w:tab w:val="num" w:pos="4320" w:leader="none"/>
        </w:tabs>
      </w:pPr>
    </w:lvl>
    <w:lvl w:ilvl="6">
      <w:start w:val="1"/>
      <w:numFmt w:val="decimal"/>
      <w:isLgl w:val="false"/>
      <w:suff w:val="tab"/>
      <w:lvlText w:val="%7."/>
      <w:lvlJc w:val="left"/>
      <w:pPr>
        <w:pStyle w:val="871"/>
        <w:ind w:left="5040" w:hanging="360"/>
        <w:tabs>
          <w:tab w:val="num" w:pos="5040" w:leader="none"/>
        </w:tabs>
      </w:pPr>
    </w:lvl>
    <w:lvl w:ilvl="7">
      <w:start w:val="1"/>
      <w:numFmt w:val="decimal"/>
      <w:isLgl w:val="false"/>
      <w:suff w:val="tab"/>
      <w:lvlText w:val="%8."/>
      <w:lvlJc w:val="left"/>
      <w:pPr>
        <w:pStyle w:val="871"/>
        <w:ind w:left="5760" w:hanging="360"/>
        <w:tabs>
          <w:tab w:val="num" w:pos="5760" w:leader="none"/>
        </w:tabs>
      </w:pPr>
    </w:lvl>
    <w:lvl w:ilvl="8">
      <w:start w:val="1"/>
      <w:numFmt w:val="decimal"/>
      <w:isLgl w:val="false"/>
      <w:suff w:val="tab"/>
      <w:lvlText w:val="%9."/>
      <w:lvlJc w:val="left"/>
      <w:pPr>
        <w:pStyle w:val="871"/>
        <w:ind w:left="6480" w:hanging="360"/>
        <w:tabs>
          <w:tab w:val="num" w:pos="6480" w:leader="none"/>
        </w:tabs>
      </w:pPr>
    </w:lvl>
  </w:abstractNum>
  <w:num w:numId="1">
    <w:abstractNumId w:val="6"/>
  </w:num>
  <w:num w:numId="2">
    <w:abstractNumId w:val="3"/>
  </w:num>
  <w:num w:numId="3">
    <w:abstractNumId w:val="10"/>
  </w:num>
  <w:num w:numId="4">
    <w:abstractNumId w:val="2"/>
  </w:num>
  <w:num w:numId="5">
    <w:abstractNumId w:val="5"/>
  </w:num>
  <w:num w:numId="6">
    <w:abstractNumId w:val="1"/>
  </w:num>
  <w:num w:numId="7">
    <w:abstractNumId w:val="9"/>
  </w:num>
  <w:num w:numId="8">
    <w:abstractNumId w:val="0"/>
  </w:num>
  <w:num w:numId="9">
    <w:abstractNumId w:val="8"/>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1"/>
    <w:next w:val="871"/>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1"/>
    <w:next w:val="871"/>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1"/>
    <w:next w:val="871"/>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1"/>
    <w:next w:val="871"/>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1"/>
    <w:next w:val="871"/>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1"/>
    <w:next w:val="871"/>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1"/>
    <w:next w:val="871"/>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1"/>
    <w:next w:val="871"/>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1"/>
    <w:next w:val="871"/>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4"/>
    <w:link w:val="871"/>
    <w:qFormat/>
    <w:pPr>
      <w:jc w:val="both"/>
      <w:widowControl w:val="off"/>
    </w:pPr>
    <w:rPr>
      <w:rFonts w:ascii="Calibri" w:hAnsi="Calibri"/>
      <w:sz w:val="21"/>
      <w:szCs w:val="24"/>
      <w:lang w:val="en-US" w:eastAsia="zh-CN" w:bidi="ar-SA"/>
    </w:rPr>
  </w:style>
  <w:style w:type="character" w:styleId="872">
    <w:name w:val="默认段落字体"/>
    <w:next w:val="872"/>
    <w:link w:val="871"/>
    <w:semiHidden/>
  </w:style>
  <w:style w:type="table" w:styleId="873">
    <w:name w:val="普通表格"/>
    <w:next w:val="873"/>
    <w:link w:val="871"/>
    <w:semiHidden/>
    <w:tblPr/>
  </w:style>
  <w:style w:type="paragraph" w:styleId="874">
    <w:name w:val="正文首行缩进 21"/>
    <w:basedOn w:val="875"/>
    <w:next w:val="874"/>
    <w:link w:val="871"/>
    <w:qFormat/>
    <w:pPr>
      <w:ind w:firstLine="420"/>
    </w:pPr>
    <w:rPr>
      <w:rFonts w:eastAsia="楷体_GB2312"/>
      <w:sz w:val="28"/>
    </w:rPr>
  </w:style>
  <w:style w:type="paragraph" w:styleId="875">
    <w:name w:val="正文文本缩进1"/>
    <w:basedOn w:val="871"/>
    <w:next w:val="871"/>
    <w:link w:val="871"/>
    <w:qFormat/>
    <w:pPr>
      <w:ind w:left="570"/>
      <w:spacing w:line="520" w:lineRule="exact"/>
    </w:pPr>
    <w:rPr>
      <w:rFonts w:ascii="方正仿宋简体" w:hAnsi="创艺简仿宋" w:eastAsia="方正仿宋简体"/>
      <w:sz w:val="24"/>
      <w:szCs w:val="20"/>
    </w:rPr>
  </w:style>
  <w:style w:type="paragraph" w:styleId="876">
    <w:name w:val="正文缩进"/>
    <w:basedOn w:val="871"/>
    <w:next w:val="871"/>
    <w:link w:val="877"/>
    <w:pPr>
      <w:ind w:left="0" w:right="0" w:firstLine="420"/>
      <w:jc w:val="left"/>
      <w:keepLines w:val="0"/>
      <w:keepNext w:val="0"/>
      <w:spacing w:before="0" w:beforeAutospacing="0" w:after="0" w:afterAutospacing="0"/>
      <w:widowControl/>
      <w:suppressLineNumbers w:val="0"/>
    </w:pPr>
    <w:rPr>
      <w:rFonts w:ascii="Times New Roman" w:hAnsi="Times New Roman" w:eastAsia="楷体_GB2312" w:cs="Times New Roman"/>
      <w:sz w:val="24"/>
      <w:szCs w:val="20"/>
      <w:lang w:val="en-US" w:eastAsia="zh-CN" w:bidi="ar"/>
    </w:rPr>
  </w:style>
  <w:style w:type="character" w:styleId="877">
    <w:name w:val="正文缩进 字符"/>
    <w:next w:val="877"/>
    <w:link w:val="876"/>
    <w:rPr>
      <w:rFonts w:ascii="Times New Roman" w:hAnsi="Times New Roman" w:eastAsia="楷体_GB2312" w:cs="Times New Roman"/>
      <w:sz w:val="24"/>
      <w:szCs w:val="20"/>
      <w:lang w:val="en-US" w:eastAsia="zh-CN" w:bidi="ar"/>
    </w:rPr>
  </w:style>
  <w:style w:type="paragraph" w:styleId="878">
    <w:name w:val="正文文本"/>
    <w:basedOn w:val="871"/>
    <w:next w:val="876"/>
    <w:link w:val="871"/>
    <w:pPr>
      <w:spacing w:after="120"/>
    </w:pPr>
    <w:rPr>
      <w:rFonts w:ascii="Times New Roman" w:hAnsi="Times New Roman" w:eastAsia="宋体" w:cs="Times New Roman"/>
    </w:rPr>
  </w:style>
  <w:style w:type="paragraph" w:styleId="879">
    <w:name w:val="正文文本缩进"/>
    <w:basedOn w:val="871"/>
    <w:next w:val="871"/>
    <w:link w:val="880"/>
    <w:pPr>
      <w:ind w:left="420"/>
      <w:spacing w:after="120" w:afterAutospacing="0"/>
    </w:pPr>
  </w:style>
  <w:style w:type="character" w:styleId="880">
    <w:name w:val="正文文本缩进 字符"/>
    <w:next w:val="880"/>
    <w:link w:val="879"/>
    <w:rPr>
      <w:rFonts w:ascii="Times New Roman" w:hAnsi="Times New Roman" w:eastAsia="宋体" w:cs="Times New Roman"/>
    </w:rPr>
  </w:style>
  <w:style w:type="paragraph" w:styleId="881">
    <w:name w:val="文本块"/>
    <w:basedOn w:val="871"/>
    <w:next w:val="881"/>
    <w:link w:val="871"/>
    <w:pPr>
      <w:ind w:left="630" w:right="-609" w:firstLine="420"/>
      <w:spacing w:line="360" w:lineRule="auto"/>
    </w:pPr>
    <w:rPr>
      <w:rFonts w:hint="eastAsia" w:ascii="仿宋_GB2312" w:hAnsi="Times New Roman" w:eastAsia="仿宋_GB2312" w:cs="Times New Roman"/>
      <w:szCs w:val="20"/>
    </w:rPr>
  </w:style>
  <w:style w:type="paragraph" w:styleId="882">
    <w:name w:val="纯文本"/>
    <w:basedOn w:val="871"/>
    <w:next w:val="882"/>
    <w:link w:val="883"/>
    <w:pPr>
      <w:jc w:val="left"/>
      <w:widowControl/>
    </w:pPr>
    <w:rPr>
      <w:rFonts w:ascii="宋体" w:hAnsi="Courier New" w:eastAsia="楷体_GB2312" w:cs="Times New Roman"/>
      <w:sz w:val="26"/>
    </w:rPr>
  </w:style>
  <w:style w:type="character" w:styleId="883">
    <w:name w:val="纯文本 字符"/>
    <w:next w:val="883"/>
    <w:link w:val="882"/>
    <w:rPr>
      <w:rFonts w:ascii="宋体" w:hAnsi="Courier New" w:eastAsia="楷体_GB2312" w:cs="Times New Roman"/>
      <w:sz w:val="26"/>
    </w:rPr>
  </w:style>
  <w:style w:type="paragraph" w:styleId="884">
    <w:name w:val="日期"/>
    <w:basedOn w:val="871"/>
    <w:next w:val="871"/>
    <w:link w:val="885"/>
    <w:pPr>
      <w:ind w:left="100" w:right="0"/>
      <w:jc w:val="both"/>
      <w:keepLines w:val="0"/>
      <w:keepNext w:val="0"/>
      <w:spacing w:before="0" w:beforeAutospacing="0" w:after="0" w:afterAutospacing="0"/>
      <w:widowControl w:val="off"/>
      <w:suppressLineNumbers w:val="0"/>
    </w:pPr>
    <w:rPr>
      <w:rFonts w:ascii="Times New Roman" w:hAnsi="Times New Roman" w:eastAsia="宋体" w:cs="Times New Roman"/>
      <w:sz w:val="36"/>
      <w:szCs w:val="20"/>
      <w:lang w:val="en-US" w:eastAsia="zh-CN" w:bidi="ar"/>
    </w:rPr>
  </w:style>
  <w:style w:type="character" w:styleId="885">
    <w:name w:val="日期 字符"/>
    <w:next w:val="885"/>
    <w:link w:val="884"/>
    <w:rPr>
      <w:rFonts w:ascii="Times New Roman" w:hAnsi="Times New Roman" w:eastAsia="宋体" w:cs="Times New Roman"/>
      <w:sz w:val="36"/>
      <w:szCs w:val="20"/>
      <w:lang w:val="en-US" w:eastAsia="zh-CN" w:bidi="ar"/>
    </w:rPr>
  </w:style>
  <w:style w:type="paragraph" w:styleId="886">
    <w:name w:val="页脚"/>
    <w:basedOn w:val="871"/>
    <w:next w:val="886"/>
    <w:link w:val="887"/>
    <w:pPr>
      <w:jc w:val="left"/>
      <w:tabs>
        <w:tab w:val="center" w:pos="4153" w:leader="none"/>
        <w:tab w:val="right" w:pos="8306" w:leader="none"/>
      </w:tabs>
    </w:pPr>
    <w:rPr>
      <w:sz w:val="18"/>
      <w:szCs w:val="18"/>
    </w:rPr>
  </w:style>
  <w:style w:type="character" w:styleId="887">
    <w:name w:val="页脚 字符"/>
    <w:next w:val="887"/>
    <w:link w:val="886"/>
    <w:rPr>
      <w:rFonts w:ascii="Times New Roman" w:hAnsi="Times New Roman" w:eastAsia="宋体" w:cs="Times New Roman"/>
      <w:sz w:val="18"/>
      <w:szCs w:val="18"/>
    </w:rPr>
  </w:style>
  <w:style w:type="paragraph" w:styleId="888">
    <w:name w:val="页眉"/>
    <w:basedOn w:val="871"/>
    <w:next w:val="888"/>
    <w:link w:val="87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9">
    <w:name w:val="目录 1"/>
    <w:basedOn w:val="871"/>
    <w:next w:val="871"/>
    <w:link w:val="871"/>
    <w:pPr>
      <w:ind w:left="0" w:right="0"/>
      <w:jc w:val="left"/>
      <w:keepLines w:val="0"/>
      <w:keepNext w:val="0"/>
      <w:spacing w:before="0" w:beforeAutospacing="0" w:after="0" w:afterAutospacing="0"/>
      <w:widowControl w:val="off"/>
      <w:suppressLineNumbers w:val="0"/>
    </w:pPr>
    <w:rPr>
      <w:rFonts w:ascii="Calibri" w:hAnsi="Calibri" w:eastAsia="楷体_GB2312" w:cs="Times New Roman"/>
      <w:sz w:val="24"/>
      <w:szCs w:val="20"/>
      <w:lang w:val="en-US" w:eastAsia="zh-CN" w:bidi="ar"/>
    </w:rPr>
  </w:style>
  <w:style w:type="paragraph" w:styleId="890">
    <w:name w:val="正文文本缩进 3"/>
    <w:basedOn w:val="871"/>
    <w:next w:val="890"/>
    <w:link w:val="871"/>
    <w:pPr>
      <w:ind w:firstLine="480"/>
      <w:jc w:val="left"/>
      <w:spacing w:line="440" w:lineRule="atLeast"/>
    </w:pPr>
    <w:rPr>
      <w:rFonts w:ascii="Times New Roman" w:hAnsi="Times New Roman" w:eastAsia="宋体" w:cs="Times New Roman"/>
      <w:sz w:val="24"/>
    </w:rPr>
  </w:style>
  <w:style w:type="paragraph" w:styleId="891">
    <w:name w:val="普通(网站)"/>
    <w:basedOn w:val="871"/>
    <w:next w:val="891"/>
    <w:link w:val="871"/>
    <w:uiPriority w:val="99"/>
    <w:qFormat/>
    <w:pPr>
      <w:jc w:val="left"/>
      <w:spacing w:beforeAutospacing="1" w:afterAutospacing="1"/>
    </w:pPr>
    <w:rPr>
      <w:rFonts w:cs="Times New Roman"/>
      <w:sz w:val="24"/>
    </w:rPr>
  </w:style>
  <w:style w:type="paragraph" w:styleId="892">
    <w:name w:val="正文首行缩进 2"/>
    <w:basedOn w:val="879"/>
    <w:next w:val="892"/>
    <w:link w:val="871"/>
    <w:pPr>
      <w:ind w:left="420" w:right="0" w:firstLine="420"/>
      <w:jc w:val="both"/>
      <w:keepLines w:val="0"/>
      <w:keepNext w:val="0"/>
      <w:spacing w:before="0" w:beforeAutospacing="0" w:after="120" w:afterAutospacing="0"/>
      <w:widowControl w:val="off"/>
      <w:suppressLineNumbers w:val="0"/>
    </w:pPr>
    <w:rPr>
      <w:rFonts w:ascii="Calibri" w:hAnsi="Calibri" w:eastAsia="宋体" w:cs="Times New Roman"/>
      <w:sz w:val="21"/>
      <w:szCs w:val="24"/>
      <w:lang w:val="en-US" w:eastAsia="zh-CN" w:bidi="ar"/>
    </w:rPr>
  </w:style>
  <w:style w:type="table" w:styleId="893">
    <w:name w:val="网格型"/>
    <w:basedOn w:val="873"/>
    <w:next w:val="893"/>
    <w:link w:val="871"/>
    <w:uiPriority w:val="59"/>
    <w:qFormat/>
    <w:tblPr/>
  </w:style>
  <w:style w:type="character" w:styleId="894">
    <w:name w:val="要点"/>
    <w:next w:val="894"/>
    <w:link w:val="871"/>
    <w:qFormat/>
    <w:rPr>
      <w:rFonts w:ascii="Times New Roman" w:hAnsi="Times New Roman" w:eastAsia="宋体" w:cs="Times New Roman"/>
      <w:b/>
    </w:rPr>
  </w:style>
  <w:style w:type="character" w:styleId="895">
    <w:name w:val="页码"/>
    <w:next w:val="895"/>
    <w:link w:val="871"/>
  </w:style>
  <w:style w:type="character" w:styleId="896">
    <w:name w:val="超链接"/>
    <w:next w:val="896"/>
    <w:link w:val="871"/>
    <w:qFormat/>
    <w:rPr>
      <w:color w:val="000000"/>
      <w:u w:val="none"/>
    </w:rPr>
  </w:style>
  <w:style w:type="paragraph" w:styleId="897">
    <w:name w:val="段"/>
    <w:basedOn w:val="871"/>
    <w:next w:val="871"/>
    <w:link w:val="871"/>
    <w:pPr>
      <w:ind w:left="0" w:right="0" w:firstLine="200"/>
      <w:jc w:val="both"/>
      <w:keepLines w:val="0"/>
      <w:keepNext w:val="0"/>
      <w:spacing w:before="0" w:beforeAutospacing="0" w:after="0" w:afterAutospacing="0"/>
      <w:widowControl/>
      <w:suppressLineNumbers w:val="0"/>
    </w:pPr>
    <w:rPr>
      <w:rFonts w:hint="eastAsia" w:ascii="宋体" w:hAnsi="Times New Roman" w:eastAsia="宋体" w:cs="Times New Roman"/>
      <w:sz w:val="21"/>
      <w:szCs w:val="22"/>
      <w:lang w:val="en-US" w:eastAsia="zh-CN" w:bidi="ar"/>
    </w:rPr>
  </w:style>
  <w:style w:type="paragraph" w:styleId="898">
    <w:name w:val="纯文本4"/>
    <w:basedOn w:val="871"/>
    <w:next w:val="898"/>
    <w:link w:val="871"/>
    <w:qFormat/>
    <w:rPr>
      <w:rFonts w:ascii="宋体" w:hAnsi="Courier New" w:eastAsia="楷体_GB2312" w:cs="Times New Roman"/>
      <w:sz w:val="26"/>
      <w:szCs w:val="20"/>
    </w:rPr>
  </w:style>
  <w:style w:type="paragraph" w:styleId="899">
    <w:name w:val="首行缩进"/>
    <w:basedOn w:val="871"/>
    <w:next w:val="899"/>
    <w:link w:val="871"/>
    <w:pPr>
      <w:ind w:left="0" w:right="0" w:firstLine="48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0"/>
      <w:lang w:val="en-US" w:eastAsia="zh-CN" w:bidi="ar"/>
    </w:rPr>
  </w:style>
  <w:style w:type="character" w:styleId="900">
    <w:name w:val="正文文本首行缩进 2 字符"/>
    <w:next w:val="900"/>
    <w:link w:val="871"/>
    <w:rPr>
      <w:rFonts w:ascii="Calibri" w:hAnsi="Calibri" w:cs="Calibri"/>
      <w:sz w:val="21"/>
      <w:szCs w:val="24"/>
    </w:rPr>
  </w:style>
  <w:style w:type="paragraph" w:styleId="901">
    <w:name w:val="Plain Text1"/>
    <w:basedOn w:val="871"/>
    <w:next w:val="901"/>
    <w:link w:val="871"/>
    <w:pPr>
      <w:ind w:left="0" w:right="0"/>
      <w:jc w:val="both"/>
      <w:keepLines w:val="0"/>
      <w:keepNext w:val="0"/>
      <w:spacing w:before="0" w:beforeAutospacing="0" w:after="0" w:afterAutospacing="0"/>
      <w:widowControl w:val="off"/>
      <w:suppressLineNumbers w:val="0"/>
    </w:pPr>
    <w:rPr>
      <w:rFonts w:hint="eastAsia" w:ascii="宋体" w:hAnsi="Courier New" w:eastAsia="宋体" w:cs="Times New Roman"/>
      <w:sz w:val="26"/>
      <w:szCs w:val="20"/>
      <w:lang w:val="en-US" w:eastAsia="zh-CN" w:bidi="ar"/>
    </w:rPr>
  </w:style>
  <w:style w:type="paragraph" w:styleId="902">
    <w:name w:val="纯文本2"/>
    <w:basedOn w:val="871"/>
    <w:next w:val="902"/>
    <w:link w:val="871"/>
    <w:qFormat/>
    <w:rPr>
      <w:rFonts w:ascii="宋体" w:hAnsi="Courier New" w:eastAsia="宋体" w:cs="Times New Roman"/>
    </w:rPr>
  </w:style>
  <w:style w:type="paragraph" w:styleId="903">
    <w:name w:val="06正文"/>
    <w:basedOn w:val="871"/>
    <w:next w:val="903"/>
    <w:link w:val="871"/>
    <w:pPr>
      <w:ind w:left="0" w:right="0" w:firstLine="420"/>
      <w:jc w:val="both"/>
      <w:keepLines w:val="0"/>
      <w:keepNext w:val="0"/>
      <w:spacing w:before="0" w:beforeAutospacing="0" w:after="0" w:afterAutospacing="0" w:line="360" w:lineRule="auto"/>
      <w:widowControl/>
      <w:suppressLineNumbers w:val="0"/>
    </w:pPr>
    <w:rPr>
      <w:rFonts w:hint="eastAsia" w:ascii="宋体" w:hAnsi="宋体" w:eastAsia="宋体" w:cs="Times New Roman"/>
      <w:sz w:val="21"/>
      <w:szCs w:val="21"/>
      <w:lang w:val="en-US" w:eastAsia="zh-CN" w:bidi="ar"/>
    </w:rPr>
  </w:style>
  <w:style w:type="paragraph" w:styleId="904">
    <w:name w:val="_Style 30"/>
    <w:basedOn w:val="871"/>
    <w:next w:val="882"/>
    <w:link w:val="871"/>
    <w:pPr>
      <w:ind w:left="0" w:right="0"/>
      <w:jc w:val="both"/>
      <w:keepLines w:val="0"/>
      <w:keepNext w:val="0"/>
      <w:spacing w:before="0" w:beforeAutospacing="0" w:after="0" w:afterAutospacing="0"/>
      <w:widowControl w:val="off"/>
      <w:suppressLineNumbers w:val="0"/>
    </w:pPr>
    <w:rPr>
      <w:rFonts w:hint="eastAsia" w:ascii="宋体" w:hAnsi="Courier New" w:eastAsia="宋体" w:cs="Times New Roman"/>
      <w:sz w:val="21"/>
      <w:szCs w:val="20"/>
      <w:lang w:val="en-US" w:eastAsia="zh-CN" w:bidi="ar"/>
    </w:rPr>
  </w:style>
  <w:style w:type="character" w:styleId="905">
    <w:name w:val="font01"/>
    <w:next w:val="905"/>
    <w:link w:val="871"/>
    <w:rPr>
      <w:rFonts w:hint="eastAsia" w:ascii="宋体" w:hAnsi="宋体" w:eastAsia="宋体" w:cs="宋体"/>
      <w:color w:val="000000"/>
      <w:sz w:val="24"/>
      <w:szCs w:val="24"/>
      <w:u w:val="none"/>
    </w:rPr>
  </w:style>
  <w:style w:type="paragraph" w:styleId="906">
    <w:name w:val="纯文本11"/>
    <w:basedOn w:val="871"/>
    <w:next w:val="906"/>
    <w:link w:val="871"/>
    <w:qFormat/>
    <w:rPr>
      <w:rFonts w:ascii="宋体" w:hAnsi="Courier New" w:eastAsia="楷体_GB2312" w:cs="Times New Roman"/>
      <w:sz w:val="26"/>
      <w:szCs w:val="20"/>
    </w:rPr>
  </w:style>
  <w:style w:type="paragraph" w:styleId="907">
    <w:name w:val="List Paragraph"/>
    <w:basedOn w:val="871"/>
    <w:next w:val="907"/>
    <w:link w:val="871"/>
    <w:uiPriority w:val="34"/>
    <w:qFormat/>
    <w:pPr>
      <w:ind w:firstLine="420"/>
    </w:pPr>
  </w:style>
  <w:style w:type="character" w:styleId="908">
    <w:name w:val="要点1"/>
    <w:basedOn w:val="909"/>
    <w:next w:val="908"/>
    <w:link w:val="871"/>
    <w:qFormat/>
    <w:rPr>
      <w:rFonts w:ascii="Times New Roman" w:hAnsi="Times New Roman" w:eastAsia="宋体" w:cs="Times New Roman"/>
      <w:b/>
    </w:rPr>
  </w:style>
  <w:style w:type="character" w:styleId="909">
    <w:name w:val="默认段落字体1"/>
    <w:next w:val="909"/>
    <w:link w:val="871"/>
    <w:uiPriority w:val="1"/>
    <w:unhideWhenUsed/>
    <w:qFormat/>
  </w:style>
  <w:style w:type="paragraph" w:styleId="910">
    <w:name w:val="正文1"/>
    <w:basedOn w:val="871"/>
    <w:next w:val="871"/>
    <w:link w:val="871"/>
    <w:qFormat/>
    <w:pPr>
      <w:ind w:left="420" w:firstLine="527"/>
      <w:spacing w:before="120" w:line="360" w:lineRule="auto"/>
    </w:pPr>
    <w:rPr>
      <w:rFonts w:ascii="宋体" w:hAnsi="宋体"/>
    </w:rPr>
  </w:style>
  <w:style w:type="character" w:styleId="911" w:default="1">
    <w:name w:val="Default Paragraph Font"/>
    <w:uiPriority w:val="1"/>
    <w:semiHidden/>
    <w:unhideWhenUsed/>
  </w:style>
  <w:style w:type="numbering" w:styleId="912" w:default="1">
    <w:name w:val="No List"/>
    <w:uiPriority w:val="99"/>
    <w:semiHidden/>
    <w:unhideWhenUsed/>
  </w:style>
  <w:style w:type="table" w:styleId="9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小丸</dc:creator>
  <cp:lastModifiedBy>范朦</cp:lastModifiedBy>
  <cp:revision>8</cp:revision>
  <dcterms:created xsi:type="dcterms:W3CDTF">2023-07-27T20:45:00Z</dcterms:created>
  <dcterms:modified xsi:type="dcterms:W3CDTF">2026-09-01T01:30:46Z</dcterms:modified>
</cp:coreProperties>
</file>