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0"/>
        <w:jc w:val="center"/>
        <w:spacing w:line="480" w:lineRule="auto"/>
        <w:rPr>
          <w:rFonts w:ascii="Times New Roman" w:hAnsi="Times New Roman"/>
          <w:b/>
          <w:bCs/>
          <w:color w:val="000000"/>
          <w:sz w:val="28"/>
          <w:szCs w:val="28"/>
          <w:highlight w:val="none"/>
        </w:rPr>
      </w:pPr>
      <w:r>
        <w:rPr>
          <w:rFonts w:ascii="Times New Roman" w:hAnsi="Times New Roman"/>
          <w:b/>
          <w:bCs/>
          <w:color w:val="000000"/>
          <w:sz w:val="28"/>
          <w:szCs w:val="28"/>
          <w:highlight w:val="none"/>
        </w:rPr>
      </w:r>
      <w:r/>
    </w:p>
    <w:p>
      <w:pPr>
        <w:pStyle w:val="1041"/>
        <w:ind w:firstLine="0"/>
        <w:jc w:val="center"/>
        <w:spacing w:line="480" w:lineRule="auto"/>
        <w:rPr>
          <w:rFonts w:ascii="Times New Roman" w:hAnsi="Times New Roman"/>
          <w:b/>
          <w:bCs/>
          <w:color w:val="000000"/>
          <w:sz w:val="28"/>
          <w:szCs w:val="28"/>
          <w:highlight w:val="none"/>
        </w:rPr>
      </w:pPr>
      <w:r>
        <w:rPr>
          <w:rFonts w:ascii="Times New Roman" w:hAnsi="Times New Roman"/>
          <w:b/>
          <w:bCs/>
          <w:color w:val="000000"/>
          <w:sz w:val="28"/>
          <w:szCs w:val="28"/>
          <w:highlight w:val="none"/>
        </w:rPr>
      </w:r>
      <w:r/>
    </w:p>
    <w:p>
      <w:pPr>
        <w:pStyle w:val="1041"/>
        <w:ind w:firstLine="0"/>
        <w:jc w:val="center"/>
        <w:rPr>
          <w:rFonts w:ascii="Times New Roman" w:hAnsi="Times New Roman"/>
          <w:b/>
          <w:bCs/>
          <w:color w:val="auto"/>
          <w:sz w:val="72"/>
          <w:szCs w:val="72"/>
          <w:highlight w:val="none"/>
        </w:rPr>
      </w:pPr>
      <w:r>
        <w:rPr>
          <w:rFonts w:hint="eastAsia" w:ascii="Times New Roman" w:hAnsi="Times New Roman"/>
          <w:b/>
          <w:bCs/>
          <w:color w:val="auto"/>
          <w:sz w:val="72"/>
          <w:szCs w:val="72"/>
          <w:highlight w:val="none"/>
        </w:rPr>
        <w:t xml:space="preserve">竞争性谈判文件</w:t>
      </w:r>
      <w:r/>
    </w:p>
    <w:p>
      <w:pPr>
        <w:pStyle w:val="1041"/>
        <w:ind w:firstLine="0"/>
        <w:spacing w:line="240" w:lineRule="auto"/>
        <w:rPr>
          <w:rFonts w:ascii="Times New Roman" w:hAnsi="Times New Roman"/>
          <w:bCs/>
          <w:color w:val="auto"/>
          <w:highlight w:val="none"/>
        </w:rPr>
      </w:pPr>
      <w:r>
        <w:rPr>
          <w:rFonts w:ascii="Times New Roman" w:hAnsi="Times New Roman"/>
          <w:bCs/>
          <w:color w:val="auto"/>
          <w:highlight w:val="none"/>
        </w:rPr>
      </w:r>
      <w:r/>
    </w:p>
    <w:p>
      <w:pPr>
        <w:pStyle w:val="1041"/>
        <w:ind w:firstLine="0"/>
        <w:spacing w:line="240" w:lineRule="auto"/>
        <w:rPr>
          <w:rFonts w:ascii="Times New Roman" w:hAnsi="Times New Roman"/>
          <w:bCs/>
          <w:color w:val="auto"/>
          <w:highlight w:val="none"/>
        </w:rPr>
      </w:pPr>
      <w:r>
        <w:rPr>
          <w:rFonts w:ascii="Times New Roman" w:hAnsi="Times New Roman"/>
          <w:bCs/>
          <w:color w:val="auto"/>
          <w:highlight w:val="none"/>
        </w:rPr>
      </w:r>
      <w:r/>
    </w:p>
    <w:p>
      <w:pPr>
        <w:pStyle w:val="1041"/>
        <w:ind w:firstLine="0"/>
        <w:spacing w:line="240" w:lineRule="auto"/>
        <w:rPr>
          <w:rFonts w:ascii="Times New Roman" w:hAnsi="Times New Roman"/>
          <w:bCs/>
          <w:color w:val="auto"/>
          <w:highlight w:val="none"/>
        </w:rPr>
      </w:pPr>
      <w:r>
        <w:rPr>
          <w:rFonts w:ascii="Times New Roman" w:hAnsi="Times New Roman"/>
          <w:bCs/>
          <w:color w:val="auto"/>
          <w:highlight w:val="none"/>
        </w:rPr>
      </w:r>
      <w:r/>
    </w:p>
    <w:p>
      <w:pPr>
        <w:pStyle w:val="1041"/>
        <w:ind w:firstLine="0"/>
        <w:spacing w:line="240" w:lineRule="auto"/>
        <w:rPr>
          <w:rFonts w:ascii="Times New Roman" w:hAnsi="Times New Roman"/>
          <w:bCs/>
          <w:color w:val="auto"/>
          <w:highlight w:val="none"/>
        </w:rPr>
      </w:pPr>
      <w:r>
        <w:rPr>
          <w:rFonts w:ascii="Times New Roman" w:hAnsi="Times New Roman"/>
          <w:bCs/>
          <w:color w:val="auto"/>
          <w:highlight w:val="none"/>
        </w:rPr>
      </w:r>
      <w:r/>
    </w:p>
    <w:p>
      <w:pPr>
        <w:pStyle w:val="1041"/>
        <w:ind w:firstLine="0"/>
        <w:spacing w:line="240" w:lineRule="auto"/>
        <w:rPr>
          <w:rFonts w:ascii="Times New Roman" w:hAnsi="Times New Roman"/>
          <w:bCs/>
          <w:color w:val="auto"/>
          <w:highlight w:val="none"/>
        </w:rPr>
      </w:pPr>
      <w:r>
        <w:rPr>
          <w:rFonts w:ascii="Times New Roman" w:hAnsi="Times New Roman"/>
          <w:bCs/>
          <w:color w:val="auto"/>
          <w:highlight w:val="none"/>
        </w:rPr>
      </w:r>
      <w:r/>
    </w:p>
    <w:p>
      <w:pPr>
        <w:pStyle w:val="1041"/>
        <w:jc w:val="both"/>
        <w:spacing w:before="0" w:after="0" w:line="360" w:lineRule="exact"/>
        <w:rPr>
          <w:rFonts w:hint="eastAsia" w:ascii="Times New Roman" w:hAnsi="Times New Roman"/>
          <w:b/>
          <w:bCs/>
          <w:color w:val="auto"/>
          <w:sz w:val="30"/>
          <w:szCs w:val="30"/>
          <w:highlight w:val="none"/>
          <w:lang w:eastAsia="zh-CN"/>
        </w:rPr>
      </w:pPr>
      <w:r>
        <w:rPr>
          <w:rFonts w:hint="eastAsia" w:ascii="Times New Roman" w:hAnsi="Times New Roman"/>
          <w:b/>
          <w:bCs/>
          <w:color w:val="auto"/>
          <w:sz w:val="30"/>
          <w:szCs w:val="30"/>
          <w:highlight w:val="none"/>
        </w:rPr>
        <w:t xml:space="preserve">项目名称：</w:t>
      </w:r>
      <w:r>
        <w:rPr>
          <w:rFonts w:hint="eastAsia" w:ascii="Times New Roman" w:hAnsi="Times New Roman"/>
          <w:b/>
          <w:bCs/>
          <w:color w:val="auto"/>
          <w:sz w:val="30"/>
          <w:szCs w:val="30"/>
          <w:highlight w:val="none"/>
          <w:lang w:eastAsia="zh-CN"/>
        </w:rPr>
        <w:t xml:space="preserve">合全地块填土工程项目</w:t>
      </w:r>
      <w:r/>
    </w:p>
    <w:p>
      <w:pPr>
        <w:pStyle w:val="1041"/>
        <w:jc w:val="both"/>
        <w:spacing w:before="0" w:after="0" w:line="360" w:lineRule="exact"/>
        <w:rPr>
          <w:rFonts w:hint="eastAsia" w:ascii="Times New Roman" w:hAnsi="Times New Roman"/>
          <w:b/>
          <w:bCs/>
          <w:color w:val="auto"/>
          <w:sz w:val="30"/>
          <w:szCs w:val="30"/>
          <w:highlight w:val="none"/>
          <w:lang w:eastAsia="zh-CN"/>
        </w:rPr>
      </w:pPr>
      <w:r>
        <w:rPr>
          <w:rFonts w:hint="eastAsia" w:ascii="Times New Roman" w:hAnsi="Times New Roman"/>
          <w:b/>
          <w:bCs/>
          <w:color w:val="auto"/>
          <w:sz w:val="30"/>
          <w:szCs w:val="30"/>
          <w:highlight w:val="none"/>
          <w:lang w:eastAsia="zh-CN"/>
        </w:rPr>
      </w:r>
      <w:r/>
    </w:p>
    <w:p>
      <w:pPr>
        <w:pStyle w:val="1041"/>
        <w:spacing w:line="24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rPr>
        <w:t xml:space="preserve">项目编号： </w:t>
      </w:r>
      <w:r>
        <w:rPr>
          <w:rFonts w:hint="eastAsia" w:ascii="Times New Roman" w:hAnsi="Times New Roman"/>
          <w:b/>
          <w:bCs/>
          <w:color w:val="auto"/>
          <w:sz w:val="30"/>
          <w:szCs w:val="30"/>
          <w:highlight w:val="none"/>
          <w:lang w:eastAsia="zh-CN"/>
        </w:rPr>
        <w:t xml:space="preserve">JSZC-321283-ZYNJ-T2026-0014</w:t>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360" w:lineRule="exact"/>
        <w:rPr>
          <w:rFonts w:ascii="Times New Roman" w:hAnsi="Times New Roman"/>
          <w:color w:val="auto"/>
          <w:highlight w:val="none"/>
        </w:rPr>
      </w:pPr>
      <w:r>
        <w:rPr>
          <w:rFonts w:ascii="Times New Roman" w:hAnsi="Times New Roman"/>
          <w:color w:val="auto"/>
          <w:highlight w:val="none"/>
        </w:rPr>
      </w:r>
      <w:r/>
    </w:p>
    <w:p>
      <w:pPr>
        <w:pStyle w:val="1041"/>
        <w:jc w:val="center"/>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center"/>
        <w:spacing w:line="360" w:lineRule="auto"/>
        <w:widowControl/>
        <w:rPr>
          <w:rFonts w:hint="default" w:ascii="宋体" w:hAnsi="宋体" w:eastAsia="宋体" w:cs="宋体"/>
          <w:b/>
          <w:bCs/>
          <w:color w:val="auto"/>
          <w:sz w:val="30"/>
          <w:szCs w:val="30"/>
          <w:highlight w:val="none"/>
          <w:lang w:val="en-US" w:eastAsia="zh-Hans"/>
        </w:rPr>
      </w:pPr>
      <w:r>
        <w:rPr>
          <w:rFonts w:hint="eastAsia" w:ascii="宋体" w:hAnsi="宋体" w:cs="宋体"/>
          <w:b/>
          <w:bCs/>
          <w:color w:val="auto"/>
          <w:sz w:val="30"/>
          <w:szCs w:val="30"/>
          <w:highlight w:val="none"/>
        </w:rPr>
        <w:t xml:space="preserve">采购人：</w:t>
      </w:r>
      <w:r>
        <w:rPr>
          <w:rFonts w:hint="eastAsia" w:ascii="宋体" w:hAnsi="宋体" w:cs="宋体"/>
          <w:b/>
          <w:bCs/>
          <w:color w:val="auto"/>
          <w:sz w:val="30"/>
          <w:szCs w:val="30"/>
          <w:highlight w:val="none"/>
          <w:lang w:eastAsia="zh-CN"/>
        </w:rPr>
        <w:t xml:space="preserve">江苏省泰兴经济开发区管理委员会</w:t>
      </w:r>
      <w:r/>
    </w:p>
    <w:p>
      <w:pPr>
        <w:spacing w:line="360" w:lineRule="auto"/>
        <w:widowControl/>
        <w:rPr>
          <w:rFonts w:ascii="宋体" w:hAnsi="宋体" w:cs="宋体"/>
          <w:b/>
          <w:bCs/>
          <w:color w:val="auto"/>
          <w:sz w:val="30"/>
          <w:szCs w:val="30"/>
          <w:highlight w:val="none"/>
        </w:rPr>
      </w:pPr>
      <w:r/>
      <w:bookmarkStart w:id="0" w:name="_Toc14640"/>
      <w:r/>
      <w:bookmarkStart w:id="1" w:name="_Toc21970"/>
      <w:r/>
      <w:r/>
    </w:p>
    <w:p>
      <w:pPr>
        <w:jc w:val="center"/>
        <w:spacing w:line="360" w:lineRule="auto"/>
        <w:widowControl/>
        <w:rPr>
          <w:rFonts w:hint="default" w:ascii="宋体" w:hAnsi="宋体" w:eastAsia="宋体" w:cs="宋体"/>
          <w:b/>
          <w:bCs/>
          <w:color w:val="auto"/>
          <w:sz w:val="30"/>
          <w:szCs w:val="30"/>
          <w:highlight w:val="none"/>
          <w:lang w:val="en-US" w:eastAsia="zh-Hans"/>
        </w:rPr>
      </w:pPr>
      <w:r>
        <w:rPr>
          <w:rFonts w:hint="eastAsia" w:ascii="宋体" w:hAnsi="宋体" w:cs="宋体"/>
          <w:b/>
          <w:bCs/>
          <w:color w:val="auto"/>
          <w:sz w:val="30"/>
          <w:szCs w:val="30"/>
          <w:highlight w:val="none"/>
        </w:rPr>
        <w:t xml:space="preserve">代理机构：</w:t>
      </w:r>
      <w:bookmarkEnd w:id="0"/>
      <w:r/>
      <w:bookmarkEnd w:id="1"/>
      <w:r>
        <w:rPr>
          <w:rFonts w:hint="eastAsia" w:ascii="宋体" w:hAnsi="宋体" w:cs="宋体"/>
          <w:b/>
          <w:bCs/>
          <w:color w:val="auto"/>
          <w:sz w:val="30"/>
          <w:szCs w:val="30"/>
          <w:highlight w:val="none"/>
          <w:lang w:val="en-US" w:eastAsia="zh-Hans"/>
        </w:rPr>
        <w:t xml:space="preserve">南京正一工程造价咨询有限公司</w:t>
      </w:r>
      <w:r/>
    </w:p>
    <w:p>
      <w:pPr>
        <w:pStyle w:val="1041"/>
        <w:ind w:firstLine="0"/>
        <w:jc w:val="center"/>
        <w:spacing w:before="0" w:after="0"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1041"/>
        <w:ind w:firstLine="0"/>
        <w:jc w:val="center"/>
        <w:spacing w:before="0" w:after="0"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202</w:t>
      </w:r>
      <w:r>
        <w:rPr>
          <w:rFonts w:hint="default" w:ascii="宋体" w:hAnsi="宋体" w:cs="宋体"/>
          <w:b/>
          <w:bCs/>
          <w:color w:val="auto"/>
          <w:sz w:val="30"/>
          <w:szCs w:val="30"/>
          <w:highlight w:val="none"/>
        </w:rPr>
        <w:t xml:space="preserve">6</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9</w:t>
      </w:r>
      <w:r>
        <w:rPr>
          <w:rFonts w:hint="eastAsia" w:ascii="宋体" w:hAnsi="宋体" w:cs="宋体"/>
          <w:b/>
          <w:bCs/>
          <w:color w:val="auto"/>
          <w:sz w:val="30"/>
          <w:szCs w:val="30"/>
          <w:highlight w:val="none"/>
        </w:rPr>
        <w:t xml:space="preserve">月</w:t>
      </w:r>
      <w:r/>
    </w:p>
    <w:p>
      <w:pPr>
        <w:pStyle w:val="1041"/>
        <w:ind w:firstLine="0"/>
        <w:jc w:val="center"/>
        <w:spacing w:before="0" w:after="0"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pStyle w:val="1041"/>
        <w:ind w:firstLine="0"/>
        <w:jc w:val="center"/>
        <w:spacing w:before="0" w:after="0"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spacing w:line="520" w:lineRule="exact"/>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52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不见面交易响应文件制作提交说明</w:t>
      </w:r>
      <w:r/>
    </w:p>
    <w:p>
      <w:pPr>
        <w:ind w:firstLine="562"/>
        <w:spacing w:line="520" w:lineRule="exact"/>
        <w:rPr>
          <w:rFonts w:ascii="宋体" w:hAnsi="宋体" w:cs="宋体"/>
          <w:color w:val="auto"/>
          <w:sz w:val="22"/>
          <w:szCs w:val="22"/>
          <w:highlight w:val="none"/>
          <w:shd w:val="clear" w:color="auto" w:fill="ffffff"/>
          <w:lang w:bidi="ar"/>
        </w:rPr>
      </w:pPr>
      <w:r>
        <w:rPr>
          <w:rFonts w:hint="eastAsia" w:ascii="宋体" w:hAnsi="宋体" w:cs="宋体"/>
          <w:color w:val="auto"/>
          <w:sz w:val="22"/>
          <w:szCs w:val="22"/>
          <w:highlight w:val="none"/>
          <w:lang w:bidi="ar"/>
        </w:rPr>
        <w:t xml:space="preserve">1.业务流程：</w:t>
      </w:r>
      <w:r>
        <w:rPr>
          <w:rFonts w:hint="eastAsia" w:ascii="宋体" w:hAnsi="宋体" w:cs="宋体"/>
          <w:color w:val="auto"/>
          <w:sz w:val="22"/>
          <w:szCs w:val="22"/>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2"/>
        <w:spacing w:line="520" w:lineRule="exact"/>
        <w:rPr>
          <w:rFonts w:ascii="宋体" w:hAnsi="宋体" w:cs="宋体"/>
          <w:color w:val="auto"/>
          <w:sz w:val="22"/>
          <w:szCs w:val="22"/>
          <w:highlight w:val="none"/>
          <w:lang w:bidi="ar"/>
        </w:rPr>
      </w:pPr>
      <w:r>
        <w:rPr>
          <w:rFonts w:hint="eastAsia" w:ascii="宋体" w:hAnsi="宋体" w:cs="宋体"/>
          <w:color w:val="auto"/>
          <w:sz w:val="22"/>
          <w:szCs w:val="22"/>
          <w:highlight w:val="none"/>
          <w:lang w:bidi="ar"/>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1044"/>
        <w:ind w:firstLine="440"/>
        <w:rPr>
          <w:rFonts w:hAnsi="宋体" w:cs="宋体"/>
          <w:color w:val="auto"/>
          <w:sz w:val="22"/>
          <w:szCs w:val="22"/>
          <w:highlight w:val="none"/>
          <w:lang w:bidi="ar"/>
        </w:rPr>
      </w:pPr>
      <w:r>
        <w:rPr>
          <w:rFonts w:hAnsi="宋体" w:cs="宋体"/>
          <w:color w:val="auto"/>
          <w:sz w:val="22"/>
          <w:szCs w:val="22"/>
          <w:highlight w:val="none"/>
          <w:lang w:bidi="ar"/>
        </w:rPr>
        <w:t xml:space="preserve">http://www.ccgp-jiangsu.gov.cn/jiangsu/zlxz/ee/ee3a4bc5a3454aa2b0d9312230633ce9.html</w:t>
      </w:r>
      <w:r/>
    </w:p>
    <w:p>
      <w:pPr>
        <w:pStyle w:val="1041"/>
        <w:ind w:firstLine="0"/>
        <w:jc w:val="center"/>
        <w:spacing w:before="0" w:after="0"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ind w:right="126"/>
        <w:jc w:val="center"/>
        <w:spacing w:after="156" w:line="440" w:lineRule="exact"/>
        <w:rPr>
          <w:rFonts w:hint="eastAsia" w:ascii="仿宋" w:hAnsi="仿宋" w:eastAsia="仿宋" w:cs="仿宋"/>
          <w:b/>
          <w:color w:val="auto"/>
          <w:sz w:val="32"/>
          <w:szCs w:val="32"/>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383623944"/>
      <w:r/>
      <w:bookmarkStart w:id="3" w:name="_Toc383587456"/>
      <w:r/>
      <w:bookmarkStart w:id="4" w:name="_Toc390099018"/>
      <w:r/>
      <w:bookmarkStart w:id="5" w:name="_Toc383625993"/>
      <w:r/>
      <w:bookmarkStart w:id="6" w:name="_Toc383679746"/>
      <w:r/>
      <w:bookmarkStart w:id="7" w:name="_Toc426469868"/>
      <w:r/>
      <w:bookmarkStart w:id="8" w:name="_Toc383698647"/>
      <w:r/>
      <w:bookmarkStart w:id="9" w:name="_Toc468783586"/>
      <w:r/>
      <w:bookmarkStart w:id="10" w:name="_Toc383623672"/>
      <w:r/>
      <w:bookmarkStart w:id="11" w:name="_Toc390098840"/>
      <w:r/>
      <w:bookmarkStart w:id="12" w:name="_Toc390246905"/>
      <w:r/>
      <w:bookmarkStart w:id="13" w:name="_Toc513029200"/>
      <w:r/>
      <w:bookmarkStart w:id="14" w:name="_Toc382813966"/>
      <w:r/>
      <w:bookmarkStart w:id="15" w:name="_Toc16938516"/>
      <w:r/>
      <w:bookmarkStart w:id="16" w:name="_Toc479757206"/>
      <w:r/>
      <w:bookmarkStart w:id="17" w:name="_Toc20823272"/>
      <w:r/>
      <w:bookmarkStart w:id="18" w:name="_Toc523127445"/>
      <w:r/>
      <w:bookmarkStart w:id="19" w:name="_Toc382812472"/>
      <w:r/>
      <w:bookmarkStart w:id="20" w:name="_Toc382813885"/>
      <w:r/>
      <w:r/>
    </w:p>
    <w:p>
      <w:pPr>
        <w:ind w:right="126"/>
        <w:jc w:val="center"/>
        <w:spacing w:after="156" w:line="44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 xml:space="preserve">第一章</w:t>
      </w:r>
      <w:bookmarkStart w:id="21" w:name="_Hlk119310047"/>
      <w:r>
        <w:rPr>
          <w:rFonts w:hint="eastAsia" w:ascii="仿宋" w:hAnsi="仿宋" w:eastAsia="仿宋" w:cs="仿宋"/>
          <w:b/>
          <w:color w:val="auto"/>
          <w:sz w:val="32"/>
          <w:szCs w:val="32"/>
          <w:highlight w:val="none"/>
        </w:rPr>
        <w:t xml:space="preserve">  竞争性谈判公告</w:t>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0"/>
      </w:tblGrid>
      <w:tr>
        <w:trPr>
          <w:trHeight w:val="1290"/>
        </w:trPr>
        <w:tc>
          <w:tcPr>
            <w:tcW w:w="8600" w:type="dxa"/>
            <w:textDirection w:val="lrTb"/>
            <w:noWrap w:val="false"/>
          </w:tcPr>
          <w:p>
            <w:pPr>
              <w:pStyle w:val="1042"/>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项目概况</w:t>
            </w:r>
            <w:r/>
          </w:p>
          <w:p>
            <w:pPr>
              <w:pStyle w:val="1042"/>
              <w:ind w:firstLine="420"/>
              <w:jc w:val="both"/>
              <w:keepLines w:val="0"/>
              <w:keepNext w:val="0"/>
              <w:pageBreakBefore w:val="0"/>
              <w:spacing w:before="0" w:beforeAutospacing="0" w:after="0" w:afterAutospacing="0" w:line="360" w:lineRule="auto"/>
              <w:widowControl/>
              <w:rPr>
                <w:color w:val="auto"/>
                <w:sz w:val="21"/>
                <w:szCs w:val="21"/>
                <w:highlight w:val="none"/>
              </w:rPr>
            </w:pPr>
            <w:r>
              <w:rPr>
                <w:rFonts w:hint="eastAsia" w:ascii="仿宋" w:hAnsi="仿宋" w:eastAsia="仿宋" w:cs="仿宋"/>
                <w:color w:val="auto"/>
                <w:sz w:val="24"/>
                <w:szCs w:val="24"/>
                <w:highlight w:val="none"/>
                <w:u w:val="single"/>
                <w:lang w:val="en-US" w:eastAsia="zh-CN"/>
              </w:rPr>
              <w:t xml:space="preserve">合全地块填土工程项目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 项目编码JSZC-321283-ZYNJ-T2026-0014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的潜在供应商应在</w:t>
            </w:r>
            <w:r>
              <w:rPr>
                <w:rFonts w:hint="eastAsia" w:ascii="仿宋" w:hAnsi="仿宋" w:eastAsia="仿宋" w:cs="仿宋"/>
                <w:color w:val="auto"/>
                <w:sz w:val="24"/>
                <w:szCs w:val="24"/>
                <w:highlight w:val="none"/>
                <w:u w:val="single"/>
              </w:rPr>
              <w:t xml:space="preserve">“苏采云”政府采购一体化平台</w:t>
            </w:r>
            <w:r>
              <w:rPr>
                <w:rFonts w:hint="eastAsia" w:ascii="仿宋" w:hAnsi="仿宋" w:eastAsia="仿宋" w:cs="仿宋"/>
                <w:color w:val="auto"/>
                <w:sz w:val="24"/>
                <w:szCs w:val="24"/>
                <w:highlight w:val="none"/>
              </w:rPr>
              <w:t xml:space="preserve">获取谈判文件，并于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9</w:t>
            </w:r>
            <w:r>
              <w:rPr>
                <w:rFonts w:hint="eastAsia" w:ascii="仿宋" w:hAnsi="仿宋" w:eastAsia="仿宋" w:cs="仿宋"/>
                <w:color w:val="auto"/>
                <w:sz w:val="24"/>
                <w:szCs w:val="24"/>
                <w:highlight w:val="none"/>
                <w:u w:val="single"/>
              </w:rPr>
              <w:t xml:space="preserve">月</w:t>
            </w:r>
            <w:r>
              <w:rPr>
                <w:rFonts w:hint="eastAsia" w:ascii="仿宋" w:hAnsi="仿宋" w:eastAsia="仿宋" w:cs="仿宋"/>
                <w:color w:val="auto"/>
                <w:sz w:val="24"/>
                <w:szCs w:val="24"/>
                <w:highlight w:val="none"/>
                <w:u w:val="single"/>
              </w:rPr>
              <w:t xml:space="preserve">20日</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0分</w:t>
            </w:r>
            <w:r>
              <w:rPr>
                <w:rFonts w:hint="eastAsia" w:ascii="仿宋" w:hAnsi="仿宋" w:eastAsia="仿宋" w:cs="仿宋"/>
                <w:color w:val="auto"/>
                <w:sz w:val="24"/>
                <w:szCs w:val="24"/>
                <w:highlight w:val="none"/>
              </w:rPr>
              <w:t xml:space="preserve">（北京时间）前递交响应文件。</w:t>
            </w:r>
            <w:r/>
          </w:p>
        </w:tc>
      </w:tr>
    </w:tbl>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lang w:eastAsia="zh-CN"/>
        </w:rPr>
      </w:pPr>
      <w:r>
        <w:rPr>
          <w:rFonts w:hint="eastAsia" w:eastAsia="仿宋"/>
          <w:color w:val="auto"/>
          <w:sz w:val="24"/>
          <w:szCs w:val="24"/>
          <w:highlight w:val="none"/>
          <w:lang w:val="en-US" w:eastAsia="zh-CN"/>
        </w:rPr>
        <w:t xml:space="preserve">1.</w:t>
      </w:r>
      <w:r>
        <w:rPr>
          <w:rFonts w:hint="eastAsia" w:eastAsia="仿宋"/>
          <w:color w:val="auto"/>
          <w:sz w:val="24"/>
          <w:szCs w:val="24"/>
          <w:highlight w:val="none"/>
        </w:rPr>
        <w:t xml:space="preserve">项目编号：</w:t>
      </w:r>
      <w:r>
        <w:rPr>
          <w:rFonts w:hint="eastAsia" w:eastAsia="仿宋"/>
          <w:color w:val="auto"/>
          <w:sz w:val="24"/>
          <w:szCs w:val="24"/>
          <w:highlight w:val="none"/>
          <w:lang w:eastAsia="zh-CN"/>
        </w:rPr>
        <w:t xml:space="preserve">JSZC-321283-ZYNJ-T2026-0014</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lang w:eastAsia="zh-CN"/>
        </w:rPr>
      </w:pPr>
      <w:r/>
      <w:bookmarkStart w:id="22" w:name="_Hlk130200611"/>
      <w:r>
        <w:rPr>
          <w:rFonts w:hint="eastAsia" w:eastAsia="仿宋"/>
          <w:color w:val="auto"/>
          <w:sz w:val="24"/>
          <w:szCs w:val="24"/>
          <w:highlight w:val="none"/>
          <w:lang w:val="en-US" w:eastAsia="zh-CN"/>
        </w:rPr>
        <w:t xml:space="preserve">2.</w:t>
      </w:r>
      <w:r>
        <w:rPr>
          <w:rFonts w:hint="eastAsia" w:eastAsia="仿宋"/>
          <w:color w:val="auto"/>
          <w:sz w:val="24"/>
          <w:szCs w:val="24"/>
          <w:highlight w:val="none"/>
        </w:rPr>
        <w:t xml:space="preserve">项目名称：</w:t>
      </w:r>
      <w:bookmarkEnd w:id="22"/>
      <w:r>
        <w:rPr>
          <w:rFonts w:hint="eastAsia" w:eastAsia="仿宋"/>
          <w:color w:val="auto"/>
          <w:sz w:val="24"/>
          <w:szCs w:val="24"/>
          <w:highlight w:val="none"/>
          <w:lang w:eastAsia="zh-CN"/>
        </w:rPr>
        <w:t xml:space="preserve">合全地块填土工程项目</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CN"/>
        </w:rPr>
      </w:pPr>
      <w:r>
        <w:rPr>
          <w:rFonts w:hint="eastAsia" w:eastAsia="仿宋"/>
          <w:color w:val="auto"/>
          <w:sz w:val="24"/>
          <w:szCs w:val="24"/>
          <w:highlight w:val="none"/>
          <w:lang w:val="en-US" w:eastAsia="zh-CN"/>
        </w:rPr>
        <w:t xml:space="preserve">3.采购方式：</w:t>
      </w:r>
      <w:r>
        <w:rPr>
          <w:rFonts w:hint="eastAsia" w:eastAsia="仿宋"/>
          <w:color w:val="auto"/>
          <w:sz w:val="24"/>
          <w:szCs w:val="24"/>
          <w:highlight w:val="none"/>
        </w:rPr>
        <w:t xml:space="preserve">☑竞争性谈判 □竞争性磋商 </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询价</w:t>
      </w:r>
      <w:r/>
    </w:p>
    <w:p>
      <w:pPr>
        <w:pStyle w:val="1042"/>
        <w:ind w:firstLine="480"/>
        <w:keepLines w:val="0"/>
        <w:keepNext w:val="0"/>
        <w:pageBreakBefore w:val="0"/>
        <w:spacing w:before="0" w:beforeAutospacing="0" w:after="0" w:afterAutospacing="0" w:line="360" w:lineRule="auto"/>
        <w:widowControl/>
        <w:rPr>
          <w:rFonts w:eastAsia="仿宋"/>
          <w:color w:val="auto"/>
          <w:sz w:val="24"/>
          <w:szCs w:val="24"/>
          <w:highlight w:val="none"/>
        </w:rPr>
      </w:pPr>
      <w:r>
        <w:rPr>
          <w:rFonts w:hint="eastAsia" w:eastAsia="仿宋"/>
          <w:color w:val="auto"/>
          <w:sz w:val="24"/>
          <w:szCs w:val="24"/>
          <w:highlight w:val="none"/>
          <w:lang w:val="en-US" w:eastAsia="zh-CN"/>
        </w:rPr>
        <w:t xml:space="preserve">4.</w:t>
      </w:r>
      <w:r>
        <w:rPr>
          <w:rFonts w:hint="eastAsia" w:eastAsia="仿宋"/>
          <w:color w:val="auto"/>
          <w:sz w:val="24"/>
          <w:szCs w:val="24"/>
          <w:highlight w:val="none"/>
        </w:rPr>
        <w:t xml:space="preserve">预算金额：</w:t>
      </w:r>
      <w:r>
        <w:rPr>
          <w:rFonts w:hint="eastAsia" w:eastAsia="仿宋"/>
          <w:color w:val="auto"/>
          <w:sz w:val="24"/>
          <w:szCs w:val="24"/>
          <w:highlight w:val="none"/>
          <w:lang w:val="en-US" w:eastAsia="zh-CN"/>
        </w:rPr>
        <w:t xml:space="preserve">3455029.55</w:t>
      </w:r>
      <w:r>
        <w:rPr>
          <w:rFonts w:hint="eastAsia" w:eastAsia="仿宋"/>
          <w:color w:val="auto"/>
          <w:sz w:val="24"/>
          <w:szCs w:val="24"/>
          <w:highlight w:val="none"/>
        </w:rPr>
        <w:t xml:space="preserve">元</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lang w:val="en-US" w:eastAsia="zh-CN"/>
        </w:rPr>
        <w:t xml:space="preserve">5.</w:t>
      </w:r>
      <w:r>
        <w:rPr>
          <w:rFonts w:hint="eastAsia" w:eastAsia="仿宋"/>
          <w:color w:val="auto"/>
          <w:sz w:val="24"/>
          <w:szCs w:val="24"/>
          <w:highlight w:val="none"/>
        </w:rPr>
        <w:t xml:space="preserve">最高</w:t>
      </w:r>
      <w:r>
        <w:rPr>
          <w:rFonts w:hint="eastAsia" w:eastAsia="仿宋"/>
          <w:color w:val="auto"/>
          <w:sz w:val="24"/>
          <w:szCs w:val="24"/>
          <w:highlight w:val="none"/>
          <w:lang w:val="en-US" w:eastAsia="zh-CN"/>
        </w:rPr>
        <w:t xml:space="preserve">限</w:t>
      </w:r>
      <w:r>
        <w:rPr>
          <w:rFonts w:hint="eastAsia" w:eastAsia="仿宋"/>
          <w:color w:val="auto"/>
          <w:sz w:val="24"/>
          <w:szCs w:val="24"/>
          <w:highlight w:val="none"/>
        </w:rPr>
        <w:t xml:space="preserve">价</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投标报价</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2729473.34</w:t>
      </w:r>
      <w:r>
        <w:rPr>
          <w:rFonts w:hint="eastAsia" w:eastAsia="仿宋"/>
          <w:color w:val="auto"/>
          <w:sz w:val="24"/>
          <w:szCs w:val="24"/>
          <w:highlight w:val="none"/>
        </w:rPr>
        <w:t xml:space="preserve">元</w:t>
      </w:r>
      <w:r>
        <w:rPr>
          <w:rFonts w:hint="default" w:ascii="宋体" w:hAnsi="宋体" w:eastAsia="仿宋" w:cs="宋体"/>
          <w:color w:val="auto"/>
          <w:sz w:val="24"/>
          <w:szCs w:val="24"/>
          <w:highlight w:val="none"/>
          <w:lang w:eastAsia="zh-CN"/>
        </w:rPr>
        <w:t xml:space="preserve">（</w:t>
      </w:r>
      <w:r>
        <w:rPr>
          <w:rFonts w:hint="eastAsia" w:ascii="宋体" w:hAnsi="宋体" w:eastAsia="仿宋" w:cs="宋体"/>
          <w:color w:val="auto"/>
          <w:sz w:val="24"/>
          <w:szCs w:val="24"/>
          <w:highlight w:val="none"/>
          <w:lang w:val="en-US" w:eastAsia="zh-CN"/>
        </w:rPr>
        <w:t xml:space="preserve">超过最高限价的报价无效）</w:t>
      </w:r>
      <w:r/>
    </w:p>
    <w:p>
      <w:pPr>
        <w:pStyle w:val="1042"/>
        <w:ind w:firstLine="480"/>
        <w:jc w:val="both"/>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CN"/>
        </w:rPr>
      </w:pPr>
      <w:r>
        <w:rPr>
          <w:rFonts w:hint="eastAsia" w:eastAsia="仿宋"/>
          <w:color w:val="auto"/>
          <w:sz w:val="24"/>
          <w:szCs w:val="24"/>
          <w:highlight w:val="none"/>
          <w:lang w:val="en-US" w:eastAsia="zh-CN"/>
        </w:rPr>
        <w:t xml:space="preserve">6.</w:t>
      </w:r>
      <w:r>
        <w:rPr>
          <w:rFonts w:hint="eastAsia" w:eastAsia="仿宋"/>
          <w:color w:val="auto"/>
          <w:sz w:val="24"/>
          <w:szCs w:val="24"/>
          <w:highlight w:val="none"/>
        </w:rPr>
        <w:t xml:space="preserve">采购需求：</w:t>
      </w:r>
      <w:r>
        <w:rPr>
          <w:rFonts w:hint="eastAsia" w:eastAsia="仿宋"/>
          <w:color w:val="auto"/>
          <w:sz w:val="24"/>
          <w:szCs w:val="24"/>
          <w:highlight w:val="none"/>
          <w:lang w:val="en-US" w:eastAsia="zh-CN"/>
        </w:rPr>
        <w:t xml:space="preserve">对合全药业217亩回填土至绝对标高3.8米处</w:t>
      </w:r>
      <w:r>
        <w:rPr>
          <w:rFonts w:hint="eastAsia" w:eastAsia="仿宋"/>
          <w:color w:val="auto"/>
          <w:sz w:val="24"/>
          <w:szCs w:val="24"/>
          <w:highlight w:val="none"/>
        </w:rPr>
        <w:t xml:space="preserve">。</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详见图纸及预算清单）</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lang w:val="en-US" w:eastAsia="zh-CN"/>
        </w:rPr>
        <w:t xml:space="preserve">7.</w:t>
      </w:r>
      <w:r>
        <w:rPr>
          <w:rFonts w:hint="eastAsia" w:eastAsia="仿宋"/>
          <w:color w:val="auto"/>
          <w:sz w:val="24"/>
          <w:szCs w:val="24"/>
          <w:highlight w:val="none"/>
        </w:rPr>
        <w:t xml:space="preserve">合同履行期限：</w:t>
      </w:r>
      <w:r>
        <w:rPr>
          <w:rFonts w:hint="default" w:eastAsia="仿宋"/>
          <w:color w:val="auto"/>
          <w:sz w:val="24"/>
          <w:szCs w:val="24"/>
          <w:highlight w:val="none"/>
          <w:lang w:eastAsia="zh-CN"/>
        </w:rPr>
        <w:t xml:space="preserve">60</w:t>
      </w:r>
      <w:r>
        <w:rPr>
          <w:rFonts w:hint="eastAsia" w:eastAsia="仿宋"/>
          <w:color w:val="auto"/>
          <w:sz w:val="24"/>
          <w:szCs w:val="24"/>
          <w:highlight w:val="none"/>
        </w:rPr>
        <w:t xml:space="preserve">日历天</w:t>
      </w:r>
      <w:r/>
    </w:p>
    <w:p>
      <w:pPr>
        <w:pStyle w:val="1042"/>
        <w:ind w:firstLine="480"/>
        <w:jc w:val="both"/>
        <w:keepLines w:val="0"/>
        <w:keepNext w:val="0"/>
        <w:pageBreakBefore w:val="0"/>
        <w:spacing w:before="0" w:beforeAutospacing="0" w:after="0" w:afterAutospacing="0" w:line="360" w:lineRule="auto"/>
        <w:widowControl/>
        <w:rPr>
          <w:rFonts w:hint="eastAsia" w:ascii="宋体" w:hAnsi="宋体" w:eastAsia="仿宋" w:cs="宋体"/>
          <w:color w:val="auto"/>
          <w:sz w:val="24"/>
          <w:szCs w:val="24"/>
          <w:highlight w:val="none"/>
          <w:lang w:eastAsia="zh-CN"/>
        </w:rPr>
      </w:pPr>
      <w:r>
        <w:rPr>
          <w:rFonts w:hint="eastAsia" w:eastAsia="仿宋"/>
          <w:color w:val="auto"/>
          <w:sz w:val="24"/>
          <w:szCs w:val="24"/>
          <w:highlight w:val="none"/>
          <w:lang w:val="en-US" w:eastAsia="zh-CN"/>
        </w:rPr>
        <w:t xml:space="preserve">8.付款方式：</w:t>
      </w:r>
      <w:r>
        <w:rPr>
          <w:rFonts w:hint="eastAsia" w:ascii="宋体" w:hAnsi="宋体" w:eastAsia="仿宋" w:cs="宋体"/>
          <w:color w:val="auto"/>
          <w:sz w:val="24"/>
          <w:szCs w:val="24"/>
          <w:highlight w:val="none"/>
          <w:lang w:val="en-US" w:eastAsia="zh-CN"/>
        </w:rPr>
        <w:t xml:space="preserve">①合同签订进场后预付合同价的 10%（含应预付的安全文明施工措施费）；②工程竣工验收合格后付至已完成工程价款的 80%；③工程竣工验收、结算审计审核完成后，累计支付至结算审定总价的 97%；工程竣工验收合格满 2 年缺陷责任期满，无质量维修缺陷，无息一次性付清剩余 3% 质量保证金。</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CN"/>
        </w:rPr>
      </w:pPr>
      <w:r>
        <w:rPr>
          <w:rFonts w:hint="eastAsia" w:eastAsia="仿宋"/>
          <w:color w:val="auto"/>
          <w:sz w:val="24"/>
          <w:szCs w:val="24"/>
          <w:highlight w:val="none"/>
          <w:lang w:val="en-US" w:eastAsia="zh-CN"/>
        </w:rPr>
        <w:t xml:space="preserve">9.</w:t>
      </w:r>
      <w:r>
        <w:rPr>
          <w:rFonts w:hint="eastAsia" w:eastAsia="仿宋"/>
          <w:color w:val="auto"/>
          <w:sz w:val="24"/>
          <w:szCs w:val="24"/>
          <w:highlight w:val="none"/>
        </w:rPr>
        <w:t xml:space="preserve">本项目（是/否）接受联合体投标：</w:t>
      </w:r>
      <w:r>
        <w:rPr>
          <w:rFonts w:hint="eastAsia" w:eastAsia="仿宋"/>
          <w:color w:val="auto"/>
          <w:sz w:val="24"/>
          <w:szCs w:val="24"/>
          <w:highlight w:val="none"/>
          <w:lang w:val="en-US" w:eastAsia="zh-CN"/>
        </w:rPr>
        <w:t xml:space="preserve">否</w:t>
      </w:r>
      <w:r>
        <w:rPr>
          <w:rFonts w:hint="eastAsia" w:eastAsia="仿宋"/>
          <w:color w:val="auto"/>
          <w:sz w:val="24"/>
          <w:szCs w:val="24"/>
          <w:highlight w:val="none"/>
        </w:rPr>
        <w:t xml:space="preserve">。</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（一）满足《中华人民共和国政府采购法》第二十二条规定：</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基本资格条件的承诺（根据供应商提供的承诺函，内容完整且具有法人及法定代表人的印章）。</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（二）落实政府采购政策需满足的资格要求：专门面向中小企业</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供应商应为中小微企业、监狱企业、残疾人福利性单位。</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（三）本项目的特定资格要求：</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bookmarkStart w:id="23" w:name="_Hlk163304970"/>
      <w:r/>
      <w:bookmarkStart w:id="24" w:name="OLE_LINK65"/>
      <w:r>
        <w:rPr>
          <w:rFonts w:hint="eastAsia" w:eastAsia="仿宋"/>
          <w:color w:val="auto"/>
          <w:sz w:val="24"/>
          <w:szCs w:val="24"/>
          <w:highlight w:val="none"/>
        </w:rPr>
        <w:t xml:space="preserve">1.供应商须具备有效的营业执照，具备建设行政主管部门颁发的</w:t>
      </w:r>
      <w:bookmarkEnd w:id="23"/>
      <w:r>
        <w:rPr>
          <w:rFonts w:hint="eastAsia" w:eastAsia="仿宋"/>
          <w:color w:val="auto"/>
          <w:sz w:val="24"/>
          <w:szCs w:val="24"/>
          <w:highlight w:val="none"/>
        </w:rPr>
        <w:t xml:space="preserve">[市政公用工程三级]及以上资质，并具备有效的建筑施工企业安全生产许可证；</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2.拟派项目负责人系已在供应商单位注册并具备[注册二级建造师·市政公用工程](含)以上执业资格，并</w:t>
      </w:r>
      <w:bookmarkStart w:id="25" w:name="OLE_LINK4"/>
      <w:r/>
      <w:bookmarkStart w:id="26" w:name="OLE_LINK5"/>
      <w:r>
        <w:rPr>
          <w:rFonts w:hint="eastAsia" w:eastAsia="仿宋"/>
          <w:color w:val="auto"/>
          <w:sz w:val="24"/>
          <w:szCs w:val="24"/>
          <w:highlight w:val="none"/>
        </w:rPr>
        <w:t xml:space="preserve">具备建设行政主管部门颁发的</w:t>
      </w:r>
      <w:bookmarkEnd w:id="25"/>
      <w:r/>
      <w:bookmarkEnd w:id="26"/>
      <w:r>
        <w:rPr>
          <w:rFonts w:hint="eastAsia" w:eastAsia="仿宋"/>
          <w:color w:val="auto"/>
          <w:sz w:val="24"/>
          <w:szCs w:val="24"/>
          <w:highlight w:val="none"/>
        </w:rPr>
        <w:t xml:space="preserve">有效的项目负责人安全生产考核合格证书（B证）且未担任其他在建工程的项目负责人。</w:t>
      </w:r>
      <w:bookmarkEnd w:id="24"/>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bookmarkStart w:id="27" w:name="OLE_LINK84"/>
      <w:r/>
      <w:bookmarkStart w:id="28" w:name="OLE_LINK83"/>
      <w:r>
        <w:rPr>
          <w:rFonts w:hint="eastAsia" w:eastAsia="仿宋"/>
          <w:color w:val="auto"/>
          <w:sz w:val="24"/>
          <w:szCs w:val="24"/>
          <w:highlight w:val="none"/>
        </w:rPr>
        <w:t xml:space="preserve">3.</w:t>
      </w:r>
      <w:bookmarkEnd w:id="27"/>
      <w:r/>
      <w:bookmarkEnd w:id="28"/>
      <w:r>
        <w:rPr>
          <w:rFonts w:hint="eastAsia" w:eastAsia="仿宋"/>
          <w:color w:val="auto"/>
          <w:sz w:val="24"/>
          <w:szCs w:val="24"/>
          <w:highlight w:val="none"/>
        </w:rPr>
        <w:t xml:space="preserve">项目负责人无在建工程要求：</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①项</w:t>
      </w:r>
      <w:bookmarkStart w:id="29" w:name="OLE_LINK28"/>
      <w:r>
        <w:rPr>
          <w:rFonts w:hint="eastAsia" w:eastAsia="仿宋"/>
          <w:color w:val="auto"/>
          <w:sz w:val="24"/>
          <w:szCs w:val="24"/>
          <w:highlight w:val="none"/>
        </w:rPr>
        <w:t xml:space="preserve">目负责人是非变更后无在建工程。</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②</w:t>
      </w:r>
      <w:bookmarkEnd w:id="29"/>
      <w:r>
        <w:rPr>
          <w:rFonts w:hint="eastAsia" w:eastAsia="仿宋"/>
          <w:color w:val="auto"/>
          <w:sz w:val="24"/>
          <w:szCs w:val="24"/>
          <w:highlight w:val="none"/>
        </w:rPr>
        <w:t xml:space="preserve">项目负责人是变更后无在建工程</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或因非承包方原因致使工程</w:t>
      </w:r>
      <w:r>
        <w:rPr>
          <w:rFonts w:hint="eastAsia" w:eastAsia="仿宋"/>
          <w:color w:val="auto"/>
          <w:sz w:val="24"/>
          <w:szCs w:val="24"/>
          <w:highlight w:val="none"/>
          <w:lang w:val="en-US" w:eastAsia="zh-CN"/>
        </w:rPr>
        <w:t xml:space="preserve">项目</w:t>
      </w:r>
      <w:r>
        <w:rPr>
          <w:rFonts w:hint="eastAsia" w:eastAsia="仿宋"/>
          <w:color w:val="auto"/>
          <w:sz w:val="24"/>
          <w:szCs w:val="24"/>
          <w:highlight w:val="none"/>
        </w:rPr>
        <w:t xml:space="preserve">停工超过120天(含)，经建设单位同意的</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或</w:t>
      </w:r>
      <w:r>
        <w:rPr>
          <w:rFonts w:hint="eastAsia" w:eastAsia="仿宋"/>
          <w:color w:val="auto"/>
          <w:sz w:val="24"/>
          <w:szCs w:val="24"/>
          <w:highlight w:val="none"/>
          <w:lang w:val="en-US" w:eastAsia="zh-CN"/>
        </w:rPr>
        <w:t xml:space="preserve">项目</w:t>
      </w:r>
      <w:r>
        <w:rPr>
          <w:rFonts w:hint="eastAsia" w:eastAsia="仿宋"/>
          <w:color w:val="auto"/>
          <w:sz w:val="24"/>
          <w:szCs w:val="24"/>
          <w:highlight w:val="none"/>
        </w:rPr>
        <w:t xml:space="preserve">负责人有在建工程，但该在建工程与本次招标的工程属于同一工程项目、同一</w:t>
      </w:r>
      <w:r>
        <w:rPr>
          <w:rFonts w:hint="eastAsia" w:eastAsia="仿宋"/>
          <w:color w:val="auto"/>
          <w:sz w:val="24"/>
          <w:szCs w:val="24"/>
          <w:highlight w:val="none"/>
          <w:lang w:val="en-US" w:eastAsia="zh-CN"/>
        </w:rPr>
        <w:t xml:space="preserve">项目</w:t>
      </w:r>
      <w:r>
        <w:rPr>
          <w:rFonts w:hint="eastAsia" w:eastAsia="仿宋"/>
          <w:color w:val="auto"/>
          <w:sz w:val="24"/>
          <w:szCs w:val="24"/>
          <w:highlight w:val="none"/>
        </w:rPr>
        <w:t xml:space="preserve">批文、同一施工地点分段发包或分期施工的情况且总的工程规模在项目负责人执业范围之内。</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bookmarkStart w:id="30" w:name="OLE_LINK20"/>
      <w:r/>
      <w:bookmarkStart w:id="31" w:name="OLE_LINK19"/>
      <w:r>
        <w:rPr>
          <w:rFonts w:hint="eastAsia" w:eastAsia="仿宋"/>
          <w:color w:val="auto"/>
          <w:sz w:val="24"/>
          <w:szCs w:val="24"/>
          <w:highlight w:val="none"/>
        </w:rPr>
        <w:t xml:space="preserve">注：以上在建工程是指在其他项目担任项目负责人职务。此项评审方式为承诺制，如查实供应商在承诺书中虚假承诺，按弄虚作假处理。</w:t>
      </w:r>
      <w:bookmarkEnd w:id="30"/>
      <w:r/>
      <w:bookmarkEnd w:id="31"/>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4.项目负责人不得同时在两个或者两个以上单位受聘或者执业，仅限于以下情形：</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①同时在两个及以上单位签订劳动合同或</w:t>
      </w:r>
      <w:r>
        <w:rPr>
          <w:rFonts w:hint="eastAsia" w:eastAsia="仿宋"/>
          <w:color w:val="auto"/>
          <w:sz w:val="24"/>
          <w:szCs w:val="24"/>
          <w:highlight w:val="none"/>
          <w:lang w:eastAsia="zh-CN"/>
        </w:rPr>
        <w:t xml:space="preserve">缴纳</w:t>
      </w:r>
      <w:r>
        <w:rPr>
          <w:rFonts w:hint="eastAsia" w:eastAsia="仿宋"/>
          <w:color w:val="auto"/>
          <w:sz w:val="24"/>
          <w:szCs w:val="24"/>
          <w:highlight w:val="none"/>
        </w:rPr>
        <w:t xml:space="preserve">社会保险；</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bookmarkStart w:id="32" w:name="_Hlk165670046"/>
      <w:r>
        <w:rPr>
          <w:rFonts w:hint="eastAsia" w:eastAsia="仿宋"/>
          <w:color w:val="auto"/>
          <w:sz w:val="24"/>
          <w:szCs w:val="24"/>
          <w:highlight w:val="none"/>
        </w:rPr>
        <w:t xml:space="preserve">②</w:t>
      </w:r>
      <w:bookmarkEnd w:id="32"/>
      <w:r>
        <w:rPr>
          <w:rFonts w:hint="eastAsia" w:eastAsia="仿宋"/>
          <w:color w:val="auto"/>
          <w:sz w:val="24"/>
          <w:szCs w:val="24"/>
          <w:highlight w:val="none"/>
        </w:rPr>
        <w:t xml:space="preserve">将本人执（职）业资格证书同时注册在两个及以上单位；</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eastAsia="仿宋"/>
          <w:color w:val="auto"/>
          <w:sz w:val="24"/>
          <w:szCs w:val="24"/>
          <w:highlight w:val="none"/>
          <w:lang w:eastAsia="zh-CN"/>
        </w:rPr>
        <w:t xml:space="preserve">，</w:t>
      </w:r>
      <w:r>
        <w:rPr>
          <w:rFonts w:hint="eastAsia" w:eastAsia="仿宋"/>
          <w:color w:val="auto"/>
          <w:sz w:val="24"/>
          <w:szCs w:val="24"/>
          <w:highlight w:val="none"/>
          <w:lang w:val="en-US" w:eastAsia="zh-CN"/>
        </w:rPr>
        <w:t xml:space="preserve">提供查询截图</w:t>
      </w:r>
      <w:r>
        <w:rPr>
          <w:rFonts w:hint="eastAsia" w:eastAsia="仿宋"/>
          <w:color w:val="auto"/>
          <w:sz w:val="24"/>
          <w:szCs w:val="24"/>
          <w:highlight w:val="none"/>
        </w:rPr>
        <w:t xml:space="preserve">。</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注：此项①</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②情形评审方式为承诺制，如查实供应商在《</w:t>
      </w:r>
      <w:r>
        <w:rPr>
          <w:rFonts w:hint="eastAsia" w:eastAsia="仿宋"/>
          <w:color w:val="auto"/>
          <w:sz w:val="24"/>
          <w:szCs w:val="24"/>
          <w:highlight w:val="none"/>
          <w:lang w:val="en-US" w:eastAsia="zh-CN"/>
        </w:rPr>
        <w:t xml:space="preserve">诚信</w:t>
      </w:r>
      <w:r>
        <w:rPr>
          <w:rFonts w:hint="eastAsia" w:eastAsia="仿宋"/>
          <w:color w:val="auto"/>
          <w:sz w:val="24"/>
          <w:szCs w:val="24"/>
          <w:highlight w:val="none"/>
        </w:rPr>
        <w:t xml:space="preserve">投标承诺书》中虚假承诺，按弄虚作假处理。</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bookmarkStart w:id="33" w:name="OLE_LINK21"/>
      <w:r/>
      <w:bookmarkStart w:id="34" w:name="OLE_LINK22"/>
      <w:r>
        <w:rPr>
          <w:rFonts w:hint="eastAsia" w:eastAsia="仿宋"/>
          <w:color w:val="auto"/>
          <w:sz w:val="24"/>
          <w:szCs w:val="24"/>
          <w:highlight w:val="none"/>
        </w:rPr>
        <w:t xml:space="preserve">5.供应商为拟派项目负责人缴纳的养老保险或其他证明材料。</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①时间要求：</w:t>
      </w:r>
      <w:r>
        <w:rPr>
          <w:rFonts w:hint="eastAsia" w:eastAsia="仿宋"/>
          <w:color w:val="auto"/>
          <w:sz w:val="24"/>
          <w:szCs w:val="24"/>
          <w:highlight w:val="none"/>
          <w:lang w:val="en-US" w:eastAsia="zh-CN"/>
        </w:rPr>
        <w:t xml:space="preserve">2026年6月至2026年8月</w:t>
      </w:r>
      <w:r>
        <w:rPr>
          <w:rFonts w:hint="eastAsia" w:eastAsia="仿宋"/>
          <w:color w:val="auto"/>
          <w:sz w:val="24"/>
          <w:szCs w:val="24"/>
          <w:highlight w:val="none"/>
        </w:rPr>
        <w:t xml:space="preserve">其中任意一个月；</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②证明材料要求：</w:t>
      </w:r>
      <w:bookmarkStart w:id="35" w:name="OLE_LINK1"/>
      <w:r/>
      <w:bookmarkStart w:id="36" w:name="OLE_LINK2"/>
      <w:r>
        <w:rPr>
          <w:rFonts w:hint="eastAsia" w:eastAsia="仿宋"/>
          <w:color w:val="auto"/>
          <w:sz w:val="24"/>
          <w:szCs w:val="24"/>
          <w:highlight w:val="none"/>
        </w:rPr>
        <w:t xml:space="preserve">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w:t>
      </w:r>
      <w:bookmarkEnd w:id="33"/>
      <w:r/>
      <w:bookmarkEnd w:id="34"/>
      <w:r/>
      <w:bookmarkEnd w:id="35"/>
      <w:r/>
      <w:bookmarkEnd w:id="36"/>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6.动态考核</w:t>
      </w:r>
      <w:r>
        <w:rPr>
          <w:rFonts w:hint="eastAsia" w:eastAsia="仿宋"/>
          <w:color w:val="auto"/>
          <w:sz w:val="24"/>
          <w:szCs w:val="24"/>
          <w:highlight w:val="none"/>
          <w:lang w:eastAsia="zh-CN"/>
        </w:rPr>
        <w:t xml:space="preserve">：</w:t>
      </w:r>
      <w:r>
        <w:rPr>
          <w:rFonts w:hint="eastAsia" w:eastAsia="仿宋"/>
          <w:color w:val="auto"/>
          <w:sz w:val="24"/>
          <w:szCs w:val="24"/>
          <w:highlight w:val="none"/>
        </w:rPr>
        <w:t xml:space="preserve">评标当时，供应商投标所用资质核查结果为不达标的，视为供应商资质条件不符合国家有关规定，或不满足</w:t>
      </w:r>
      <w:r>
        <w:rPr>
          <w:rFonts w:hint="eastAsia" w:eastAsia="仿宋"/>
          <w:color w:val="auto"/>
          <w:sz w:val="24"/>
          <w:szCs w:val="24"/>
          <w:highlight w:val="none"/>
          <w:lang w:val="en-US" w:eastAsia="zh-CN"/>
        </w:rPr>
        <w:t xml:space="preserve">谈判</w:t>
      </w:r>
      <w:r>
        <w:rPr>
          <w:rFonts w:hint="eastAsia" w:eastAsia="仿宋"/>
          <w:color w:val="auto"/>
          <w:sz w:val="24"/>
          <w:szCs w:val="24"/>
          <w:highlight w:val="none"/>
        </w:rPr>
        <w:t xml:space="preserve">文件规定的资格条件。中标公示期间，中标候选人投标所用资质核查结果为不达标的，视为其资质条件不符合国家有关规定。动态监管不合格资质查询网址</w:t>
      </w:r>
      <w:r>
        <w:rPr>
          <w:rFonts w:hint="eastAsia" w:eastAsia="仿宋"/>
          <w:color w:val="auto"/>
          <w:sz w:val="24"/>
          <w:szCs w:val="24"/>
          <w:highlight w:val="none"/>
          <w:lang w:eastAsia="zh-CN"/>
        </w:rPr>
        <w:t xml:space="preserve">：</w:t>
      </w:r>
      <w:r/>
    </w:p>
    <w:p>
      <w:pPr>
        <w:pStyle w:val="1042"/>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rPr>
      </w:pPr>
      <w:r>
        <w:rPr>
          <w:rFonts w:hint="eastAsia" w:eastAsia="仿宋"/>
          <w:color w:val="auto"/>
          <w:sz w:val="24"/>
          <w:szCs w:val="24"/>
          <w:highlight w:val="none"/>
        </w:rPr>
        <w:t xml:space="preserve">https://entq.jsszfhcxjstzhfwpt.com:12443/ms/admin/#/open/dthc-list</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w:t>
      </w:r>
      <w:r>
        <w:rPr>
          <w:rFonts w:hint="eastAsia" w:ascii="仿宋" w:hAnsi="仿宋" w:eastAsia="仿宋" w:cs="仿宋"/>
          <w:b/>
          <w:bCs/>
          <w:color w:val="auto"/>
          <w:sz w:val="28"/>
          <w:szCs w:val="28"/>
          <w:highlight w:val="none"/>
          <w:lang w:val="en-US" w:eastAsia="zh-CN"/>
        </w:rPr>
        <w:t xml:space="preserve">谈判</w:t>
      </w:r>
      <w:r>
        <w:rPr>
          <w:rFonts w:hint="eastAsia" w:ascii="仿宋" w:hAnsi="仿宋" w:eastAsia="仿宋" w:cs="仿宋"/>
          <w:b/>
          <w:bCs/>
          <w:color w:val="auto"/>
          <w:sz w:val="28"/>
          <w:szCs w:val="28"/>
          <w:highlight w:val="none"/>
        </w:rPr>
        <w:t xml:space="preserve">文件</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1.时间：自谈判文件公告发布之日起3个工作日。</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2.地点：“苏采云”政府采购一体化平台。</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3.方式：登录江苏政府采购“苏采云”系统免费下载。</w:t>
      </w:r>
      <w:r/>
    </w:p>
    <w:p>
      <w:pPr>
        <w:pStyle w:val="1042"/>
        <w:jc w:val="both"/>
        <w:keepLines w:val="0"/>
        <w:keepNext w:val="0"/>
        <w:pageBreakBefore w:val="0"/>
        <w:spacing w:before="0" w:beforeAutospacing="0" w:after="0" w:afterAutospacing="0" w:line="360" w:lineRule="auto"/>
        <w:widowControl/>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四、响应文件提交</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1. 截止时间：202</w:t>
      </w:r>
      <w:r>
        <w:rPr>
          <w:rFonts w:hint="eastAsia" w:eastAsia="仿宋"/>
          <w:color w:val="auto"/>
          <w:sz w:val="24"/>
          <w:szCs w:val="24"/>
          <w:highlight w:val="none"/>
          <w:lang w:val="en-US" w:eastAsia="zh-CN"/>
        </w:rPr>
        <w:t xml:space="preserve">6</w:t>
      </w:r>
      <w:r>
        <w:rPr>
          <w:rFonts w:hint="eastAsia" w:eastAsia="仿宋"/>
          <w:color w:val="auto"/>
          <w:sz w:val="24"/>
          <w:szCs w:val="24"/>
          <w:highlight w:val="none"/>
        </w:rPr>
        <w:t xml:space="preserve">年</w:t>
      </w:r>
      <w:r>
        <w:rPr>
          <w:rFonts w:hint="eastAsia" w:eastAsia="仿宋"/>
          <w:color w:val="auto"/>
          <w:sz w:val="24"/>
          <w:szCs w:val="24"/>
          <w:highlight w:val="none"/>
          <w:lang w:val="en-US" w:eastAsia="zh-CN"/>
        </w:rPr>
        <w:t xml:space="preserve">9</w:t>
      </w:r>
      <w:r>
        <w:rPr>
          <w:rFonts w:hint="eastAsia" w:eastAsia="仿宋"/>
          <w:color w:val="auto"/>
          <w:sz w:val="24"/>
          <w:szCs w:val="24"/>
          <w:highlight w:val="none"/>
        </w:rPr>
        <w:t xml:space="preserve">月</w:t>
      </w:r>
      <w:r>
        <w:rPr>
          <w:rFonts w:hint="eastAsia" w:eastAsia="仿宋"/>
          <w:color w:val="auto"/>
          <w:sz w:val="24"/>
          <w:szCs w:val="24"/>
          <w:highlight w:val="none"/>
        </w:rPr>
        <w:t xml:space="preserve">20日14 时30分（北京时间）。</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2.地点：江苏政府采购“苏采云”系统不见面开标大厅。</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五、开启</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时间：202</w:t>
      </w:r>
      <w:r>
        <w:rPr>
          <w:rFonts w:hint="eastAsia" w:eastAsia="仿宋"/>
          <w:color w:val="auto"/>
          <w:sz w:val="24"/>
          <w:szCs w:val="24"/>
          <w:highlight w:val="none"/>
          <w:lang w:val="en-US" w:eastAsia="zh-CN"/>
        </w:rPr>
        <w:t xml:space="preserve">6</w:t>
      </w:r>
      <w:r>
        <w:rPr>
          <w:rFonts w:hint="eastAsia" w:eastAsia="仿宋"/>
          <w:color w:val="auto"/>
          <w:sz w:val="24"/>
          <w:szCs w:val="24"/>
          <w:highlight w:val="none"/>
        </w:rPr>
        <w:t xml:space="preserve">年</w:t>
      </w:r>
      <w:r>
        <w:rPr>
          <w:rFonts w:hint="eastAsia" w:eastAsia="仿宋"/>
          <w:color w:val="auto"/>
          <w:sz w:val="24"/>
          <w:szCs w:val="24"/>
          <w:highlight w:val="none"/>
          <w:lang w:val="en-US" w:eastAsia="zh-CN"/>
        </w:rPr>
        <w:t xml:space="preserve">9</w:t>
      </w:r>
      <w:r>
        <w:rPr>
          <w:rFonts w:hint="eastAsia" w:eastAsia="仿宋"/>
          <w:color w:val="auto"/>
          <w:sz w:val="24"/>
          <w:szCs w:val="24"/>
          <w:highlight w:val="none"/>
        </w:rPr>
        <w:t xml:space="preserve">月</w:t>
      </w:r>
      <w:r>
        <w:rPr>
          <w:rFonts w:hint="eastAsia" w:eastAsia="仿宋"/>
          <w:color w:val="auto"/>
          <w:sz w:val="24"/>
          <w:szCs w:val="24"/>
          <w:highlight w:val="none"/>
        </w:rPr>
        <w:t xml:space="preserve">20日14时30分（北京时间）。</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地点：江苏政府采购“苏采云”系统不见面开标大厅。</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lang w:val="en-US" w:eastAsia="zh-CN"/>
        </w:rPr>
      </w:pPr>
      <w:r/>
      <w:bookmarkStart w:id="37" w:name="_Toc38985267"/>
      <w:r/>
      <w:bookmarkStart w:id="38" w:name="_Toc35393794"/>
      <w:r/>
      <w:bookmarkStart w:id="39" w:name="_Toc35393625"/>
      <w:r/>
      <w:bookmarkStart w:id="40" w:name="_Toc28359007"/>
      <w:r/>
      <w:bookmarkStart w:id="41" w:name="_Toc28359084"/>
      <w:r>
        <w:rPr>
          <w:rFonts w:hint="eastAsia" w:ascii="仿宋" w:hAnsi="仿宋" w:eastAsia="仿宋" w:cs="仿宋"/>
          <w:b/>
          <w:bCs/>
          <w:color w:val="auto"/>
          <w:sz w:val="28"/>
          <w:szCs w:val="28"/>
          <w:highlight w:val="none"/>
          <w:lang w:val="en-US" w:eastAsia="zh-CN"/>
        </w:rPr>
        <w:t xml:space="preserve">六、公告期限</w:t>
      </w:r>
      <w:bookmarkEnd w:id="37"/>
      <w:r/>
      <w:bookmarkEnd w:id="38"/>
      <w:r/>
      <w:bookmarkEnd w:id="39"/>
      <w:r/>
      <w:bookmarkEnd w:id="40"/>
      <w:r/>
      <w:bookmarkEnd w:id="41"/>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自本公告发布之日起</w:t>
      </w:r>
      <w:r>
        <w:rPr>
          <w:rFonts w:hint="eastAsia" w:eastAsia="仿宋"/>
          <w:color w:val="auto"/>
          <w:sz w:val="24"/>
          <w:szCs w:val="24"/>
          <w:highlight w:val="none"/>
          <w:lang w:val="en-US" w:eastAsia="zh-CN"/>
        </w:rPr>
        <w:t xml:space="preserve">3</w:t>
      </w:r>
      <w:r>
        <w:rPr>
          <w:rFonts w:hint="eastAsia" w:eastAsia="仿宋"/>
          <w:color w:val="auto"/>
          <w:sz w:val="24"/>
          <w:szCs w:val="24"/>
          <w:highlight w:val="none"/>
        </w:rPr>
        <w:t xml:space="preserve">个工作日。</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七、其他补充事宜</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1.谈判保证金：本项目不收取谈判保证金。</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2.现场踏勘：潜在供应商自行踏勘。（请各潜在供应商对项目现场进行自主踏勘，未现场踏勘和未提出疑义的潜在供应商被视为已踏勘，认同采购项目要求的内容，由此造成的后果由潜在供应商负责）。</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3.在谈判结束前，各供应商授权代表应保持手机畅通，以便及时澄清答疑。</w:t>
      </w:r>
      <w:r/>
    </w:p>
    <w:p>
      <w:pPr>
        <w:pStyle w:val="1042"/>
        <w:ind w:firstLine="480"/>
        <w:jc w:val="both"/>
        <w:keepLines w:val="0"/>
        <w:keepNext w:val="0"/>
        <w:pageBreakBefore w:val="0"/>
        <w:spacing w:before="0" w:beforeAutospacing="0" w:after="0" w:afterAutospacing="0" w:line="360" w:lineRule="auto"/>
        <w:widowControl/>
        <w:rPr>
          <w:rStyle w:val="891"/>
          <w:rFonts w:hint="eastAsia" w:eastAsia="仿宋"/>
          <w:color w:val="auto"/>
          <w:sz w:val="24"/>
          <w:szCs w:val="24"/>
          <w:highlight w:val="none"/>
        </w:rPr>
      </w:pPr>
      <w:r>
        <w:rPr>
          <w:rFonts w:hint="eastAsia" w:eastAsia="仿宋"/>
          <w:color w:val="auto"/>
          <w:sz w:val="24"/>
          <w:szCs w:val="24"/>
          <w:highlight w:val="none"/>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w:t>
      </w:r>
      <w:r>
        <w:rPr>
          <w:rFonts w:hint="eastAsia" w:eastAsia="仿宋"/>
          <w:color w:val="auto"/>
          <w:sz w:val="24"/>
          <w:szCs w:val="24"/>
          <w:highlight w:val="none"/>
        </w:rPr>
        <w:fldChar w:fldCharType="begin"/>
      </w:r>
      <w:r>
        <w:rPr>
          <w:rFonts w:hint="eastAsia" w:eastAsia="仿宋"/>
          <w:color w:val="auto"/>
          <w:sz w:val="24"/>
          <w:szCs w:val="24"/>
          <w:highlight w:val="none"/>
        </w:rPr>
        <w:instrText xml:space="preserve"> HYPERLINK "http://www.ccgp-jiangsu.gov.cn/jiangsu/zlxz/ee/ee3a4bc5a3454aa2b0d9312230633ce9.html。" </w:instrText>
      </w:r>
      <w:r>
        <w:rPr>
          <w:rFonts w:hint="eastAsia" w:eastAsia="仿宋"/>
          <w:color w:val="auto"/>
          <w:sz w:val="24"/>
          <w:szCs w:val="24"/>
          <w:highlight w:val="none"/>
        </w:rPr>
        <w:fldChar w:fldCharType="separate"/>
      </w:r>
      <w:r>
        <w:rPr>
          <w:rStyle w:val="891"/>
          <w:rFonts w:hint="eastAsia" w:eastAsia="仿宋"/>
          <w:color w:val="auto"/>
          <w:sz w:val="24"/>
          <w:szCs w:val="24"/>
          <w:highlight w:val="none"/>
        </w:rPr>
        <w:t xml:space="preserve">http://www.ccgp-</w:t>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Style w:val="891"/>
          <w:rFonts w:hint="eastAsia" w:eastAsia="仿宋"/>
          <w:color w:val="auto"/>
          <w:sz w:val="24"/>
          <w:szCs w:val="24"/>
          <w:highlight w:val="none"/>
        </w:rPr>
        <w:t xml:space="preserve">jiangsu.gov.cn/jiangsu/zlxz/ee/ee3a4bc5a3454aa2b0d9312230633ce9.html。</w:t>
      </w:r>
      <w:r>
        <w:rPr>
          <w:rFonts w:hint="eastAsia" w:eastAsia="仿宋"/>
          <w:color w:val="auto"/>
          <w:sz w:val="24"/>
          <w:szCs w:val="24"/>
          <w:highlight w:val="none"/>
        </w:rPr>
        <w:fldChar w:fldCharType="end"/>
      </w:r>
      <w:r/>
    </w:p>
    <w:p>
      <w:pPr>
        <w:pStyle w:val="1042"/>
        <w:ind w:firstLine="480"/>
        <w:jc w:val="both"/>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有关本次谈判的事项若存在变动或修改，敬请及时关注“江苏政府采购网”发布的更正公告。</w:t>
      </w:r>
      <w:r/>
    </w:p>
    <w:p>
      <w:pPr>
        <w:pStyle w:val="1042"/>
        <w:jc w:val="both"/>
        <w:keepLines w:val="0"/>
        <w:keepNext w:val="0"/>
        <w:pageBreakBefore w:val="0"/>
        <w:spacing w:before="0" w:beforeAutospacing="0" w:after="0" w:afterAutospacing="0" w:line="360" w:lineRule="auto"/>
        <w:widowControl/>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八、对本次谈判有任何意见或建议，请按以下方式联系</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1.采购人信息</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Hans"/>
        </w:rPr>
      </w:pPr>
      <w:r>
        <w:rPr>
          <w:rFonts w:hint="eastAsia" w:eastAsia="仿宋"/>
          <w:color w:val="auto"/>
          <w:sz w:val="24"/>
          <w:szCs w:val="24"/>
          <w:highlight w:val="none"/>
        </w:rPr>
        <w:t xml:space="preserve">名 称：</w:t>
      </w:r>
      <w:r>
        <w:rPr>
          <w:rFonts w:hint="eastAsia" w:eastAsia="仿宋"/>
          <w:color w:val="auto"/>
          <w:sz w:val="24"/>
          <w:szCs w:val="24"/>
          <w:highlight w:val="none"/>
          <w:lang w:val="en-US" w:eastAsia="zh-CN"/>
        </w:rPr>
        <w:t xml:space="preserve">江苏省泰兴经济开发区管理委员会</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Hans"/>
        </w:rPr>
      </w:pPr>
      <w:r>
        <w:rPr>
          <w:rFonts w:hint="eastAsia" w:eastAsia="仿宋"/>
          <w:color w:val="auto"/>
          <w:sz w:val="24"/>
          <w:szCs w:val="24"/>
          <w:highlight w:val="none"/>
        </w:rPr>
        <w:t xml:space="preserve">地 址：泰兴市</w:t>
      </w:r>
      <w:r>
        <w:rPr>
          <w:rFonts w:hint="eastAsia" w:eastAsia="仿宋"/>
          <w:color w:val="auto"/>
          <w:sz w:val="24"/>
          <w:szCs w:val="24"/>
          <w:highlight w:val="none"/>
          <w:lang w:val="en-US" w:eastAsia="zh-Hans"/>
        </w:rPr>
        <w:t xml:space="preserve">经济开发区</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eastAsia="zh-CN"/>
        </w:rPr>
      </w:pPr>
      <w:r>
        <w:rPr>
          <w:rFonts w:hint="eastAsia" w:eastAsia="仿宋"/>
          <w:color w:val="auto"/>
          <w:sz w:val="24"/>
          <w:szCs w:val="24"/>
          <w:highlight w:val="none"/>
        </w:rPr>
        <w:t xml:space="preserve">联系方式：</w:t>
      </w:r>
      <w:r>
        <w:rPr>
          <w:rFonts w:hint="default" w:eastAsia="仿宋"/>
          <w:color w:val="auto"/>
          <w:sz w:val="24"/>
          <w:szCs w:val="24"/>
          <w:highlight w:val="none"/>
          <w:lang w:eastAsia="zh-CN"/>
        </w:rPr>
        <w:t xml:space="preserve">18852641339</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2.招标代理机构信息</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Hans"/>
        </w:rPr>
      </w:pPr>
      <w:r>
        <w:rPr>
          <w:rFonts w:hint="eastAsia" w:eastAsia="仿宋"/>
          <w:color w:val="auto"/>
          <w:sz w:val="24"/>
          <w:szCs w:val="24"/>
          <w:highlight w:val="none"/>
        </w:rPr>
        <w:t xml:space="preserve">名 称：</w:t>
      </w:r>
      <w:r>
        <w:rPr>
          <w:rFonts w:hint="eastAsia" w:eastAsia="仿宋"/>
          <w:color w:val="auto"/>
          <w:sz w:val="24"/>
          <w:szCs w:val="24"/>
          <w:highlight w:val="none"/>
          <w:lang w:val="en-US" w:eastAsia="zh-Hans"/>
        </w:rPr>
        <w:t xml:space="preserve">南京正一工程造价咨询有限公司</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Hans"/>
        </w:rPr>
      </w:pPr>
      <w:r>
        <w:rPr>
          <w:rFonts w:hint="eastAsia" w:eastAsia="仿宋"/>
          <w:color w:val="auto"/>
          <w:sz w:val="24"/>
          <w:szCs w:val="24"/>
          <w:highlight w:val="none"/>
        </w:rPr>
        <w:t xml:space="preserve">地　址</w:t>
      </w:r>
      <w:r>
        <w:rPr>
          <w:rFonts w:hint="default" w:eastAsia="仿宋"/>
          <w:color w:val="auto"/>
          <w:sz w:val="24"/>
          <w:szCs w:val="24"/>
          <w:highlight w:val="none"/>
        </w:rPr>
        <w:t xml:space="preserve">：</w:t>
      </w:r>
      <w:r>
        <w:rPr>
          <w:rFonts w:hint="eastAsia" w:eastAsia="仿宋"/>
          <w:color w:val="auto"/>
          <w:sz w:val="24"/>
          <w:szCs w:val="24"/>
          <w:highlight w:val="none"/>
          <w:lang w:val="en-US" w:eastAsia="zh-Hans"/>
        </w:rPr>
        <w:t xml:space="preserve">昌建广场五区</w:t>
      </w:r>
      <w:r>
        <w:rPr>
          <w:rFonts w:hint="default" w:eastAsia="仿宋"/>
          <w:color w:val="auto"/>
          <w:sz w:val="24"/>
          <w:szCs w:val="24"/>
          <w:highlight w:val="none"/>
          <w:lang w:eastAsia="zh-Hans"/>
        </w:rPr>
        <w:t xml:space="preserve">9</w:t>
      </w:r>
      <w:r>
        <w:rPr>
          <w:rFonts w:hint="eastAsia" w:eastAsia="仿宋"/>
          <w:color w:val="auto"/>
          <w:sz w:val="24"/>
          <w:szCs w:val="24"/>
          <w:highlight w:val="none"/>
          <w:lang w:val="en-US" w:eastAsia="zh-Hans"/>
        </w:rPr>
        <w:t xml:space="preserve">幢</w:t>
      </w:r>
      <w:r>
        <w:rPr>
          <w:rFonts w:hint="default" w:eastAsia="仿宋"/>
          <w:color w:val="auto"/>
          <w:sz w:val="24"/>
          <w:szCs w:val="24"/>
          <w:highlight w:val="none"/>
          <w:lang w:eastAsia="zh-Hans"/>
        </w:rPr>
        <w:t xml:space="preserve">116</w:t>
      </w:r>
      <w:r>
        <w:rPr>
          <w:rFonts w:hint="eastAsia" w:eastAsia="仿宋"/>
          <w:color w:val="auto"/>
          <w:sz w:val="24"/>
          <w:szCs w:val="24"/>
          <w:highlight w:val="none"/>
          <w:lang w:val="en-US" w:eastAsia="zh-Hans"/>
        </w:rPr>
        <w:t xml:space="preserve">室</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eastAsia="zh-CN"/>
        </w:rPr>
      </w:pPr>
      <w:r>
        <w:rPr>
          <w:rFonts w:hint="eastAsia" w:eastAsia="仿宋"/>
          <w:color w:val="auto"/>
          <w:sz w:val="24"/>
          <w:szCs w:val="24"/>
          <w:highlight w:val="none"/>
        </w:rPr>
        <w:t xml:space="preserve">联系方式：</w:t>
      </w:r>
      <w:r>
        <w:rPr>
          <w:rFonts w:hint="default" w:eastAsia="仿宋"/>
          <w:color w:val="auto"/>
          <w:sz w:val="24"/>
          <w:szCs w:val="24"/>
          <w:highlight w:val="none"/>
          <w:lang w:eastAsia="zh-CN"/>
        </w:rPr>
        <w:t xml:space="preserve">181</w:t>
      </w:r>
      <w:r>
        <w:rPr>
          <w:rFonts w:hint="eastAsia" w:eastAsia="仿宋"/>
          <w:color w:val="auto"/>
          <w:sz w:val="24"/>
          <w:szCs w:val="24"/>
          <w:highlight w:val="none"/>
          <w:lang w:val="en-US" w:eastAsia="zh-CN"/>
        </w:rPr>
        <w:t xml:space="preserve">3693</w:t>
      </w:r>
      <w:r>
        <w:rPr>
          <w:rFonts w:hint="default" w:eastAsia="仿宋"/>
          <w:color w:val="auto"/>
          <w:sz w:val="24"/>
          <w:szCs w:val="24"/>
          <w:highlight w:val="none"/>
          <w:lang w:eastAsia="zh-CN"/>
        </w:rPr>
        <w:t xml:space="preserve">2198</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rPr>
      </w:pPr>
      <w:r>
        <w:rPr>
          <w:rFonts w:hint="eastAsia" w:eastAsia="仿宋"/>
          <w:color w:val="auto"/>
          <w:sz w:val="24"/>
          <w:szCs w:val="24"/>
          <w:highlight w:val="none"/>
        </w:rPr>
        <w:t xml:space="preserve">3.项目联系方式</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val="en-US" w:eastAsia="zh-Hans"/>
        </w:rPr>
      </w:pPr>
      <w:r>
        <w:rPr>
          <w:rFonts w:hint="eastAsia" w:eastAsia="仿宋"/>
          <w:color w:val="auto"/>
          <w:sz w:val="24"/>
          <w:szCs w:val="24"/>
          <w:highlight w:val="none"/>
        </w:rPr>
        <w:t xml:space="preserve">项目联系人：</w:t>
      </w:r>
      <w:r>
        <w:rPr>
          <w:rFonts w:hint="eastAsia" w:eastAsia="仿宋"/>
          <w:color w:val="auto"/>
          <w:sz w:val="24"/>
          <w:szCs w:val="24"/>
          <w:highlight w:val="none"/>
          <w:lang w:val="en-US" w:eastAsia="zh-CN"/>
        </w:rPr>
        <w:t xml:space="preserve">江苏省泰兴经济开发区管理委员会</w:t>
      </w:r>
      <w:r>
        <w:rPr>
          <w:rFonts w:hint="eastAsia" w:eastAsia="仿宋"/>
          <w:color w:val="auto"/>
          <w:sz w:val="24"/>
          <w:szCs w:val="24"/>
          <w:highlight w:val="none"/>
        </w:rPr>
        <w:t xml:space="preserve">  </w:t>
      </w:r>
      <w:r>
        <w:rPr>
          <w:rFonts w:hint="eastAsia" w:eastAsia="仿宋"/>
          <w:color w:val="auto"/>
          <w:sz w:val="24"/>
          <w:szCs w:val="24"/>
          <w:highlight w:val="none"/>
          <w:lang w:val="en-US" w:eastAsia="zh-Hans"/>
        </w:rPr>
        <w:t xml:space="preserve">陈皇</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lang w:eastAsia="zh-CN"/>
        </w:rPr>
      </w:pPr>
      <w:r>
        <w:rPr>
          <w:rFonts w:hint="eastAsia" w:eastAsia="仿宋"/>
          <w:color w:val="auto"/>
          <w:sz w:val="24"/>
          <w:szCs w:val="24"/>
          <w:highlight w:val="none"/>
        </w:rPr>
        <w:t xml:space="preserve">电　话：</w:t>
      </w:r>
      <w:r>
        <w:rPr>
          <w:rFonts w:hint="eastAsia" w:eastAsia="仿宋"/>
          <w:color w:val="auto"/>
          <w:sz w:val="24"/>
          <w:szCs w:val="24"/>
          <w:highlight w:val="none"/>
          <w:lang w:eastAsia="zh-CN"/>
        </w:rPr>
        <w:t xml:space="preserve">18852641339</w:t>
      </w:r>
      <w:r/>
    </w:p>
    <w:p>
      <w:pPr>
        <w:pStyle w:val="1042"/>
        <w:ind w:firstLine="480"/>
        <w:keepLines w:val="0"/>
        <w:keepNext w:val="0"/>
        <w:pageBreakBefore w:val="0"/>
        <w:spacing w:before="0" w:beforeAutospacing="0" w:after="0" w:afterAutospacing="0" w:line="360" w:lineRule="auto"/>
        <w:widowControl/>
        <w:rPr>
          <w:rFonts w:hint="eastAsia" w:eastAsia="仿宋"/>
          <w:color w:val="auto"/>
          <w:sz w:val="24"/>
          <w:szCs w:val="24"/>
          <w:highlight w:val="none"/>
          <w:lang w:val="en-US" w:eastAsia="zh-Hans"/>
        </w:rPr>
      </w:pPr>
      <w:r>
        <w:rPr>
          <w:rFonts w:hint="eastAsia" w:eastAsia="仿宋"/>
          <w:color w:val="auto"/>
          <w:sz w:val="24"/>
          <w:szCs w:val="24"/>
          <w:highlight w:val="none"/>
        </w:rPr>
        <w:t xml:space="preserve">项目联系人：</w:t>
      </w:r>
      <w:r>
        <w:rPr>
          <w:rFonts w:hint="eastAsia" w:eastAsia="仿宋"/>
          <w:color w:val="auto"/>
          <w:sz w:val="24"/>
          <w:szCs w:val="24"/>
          <w:highlight w:val="none"/>
          <w:lang w:val="en-US" w:eastAsia="zh-Hans"/>
        </w:rPr>
        <w:t xml:space="preserve">南京正一工程造价咨询有限公司</w:t>
      </w:r>
      <w:r>
        <w:rPr>
          <w:rFonts w:hint="eastAsia" w:eastAsia="仿宋"/>
          <w:color w:val="auto"/>
          <w:sz w:val="24"/>
          <w:szCs w:val="24"/>
          <w:highlight w:val="none"/>
        </w:rPr>
        <w:t xml:space="preserve">  </w:t>
      </w:r>
      <w:r>
        <w:rPr>
          <w:rFonts w:hint="eastAsia" w:eastAsia="仿宋"/>
          <w:color w:val="auto"/>
          <w:sz w:val="24"/>
          <w:szCs w:val="24"/>
          <w:highlight w:val="none"/>
          <w:lang w:val="en-US" w:eastAsia="zh-Hans"/>
        </w:rPr>
        <w:t xml:space="preserve">叶辉</w:t>
      </w:r>
      <w:r/>
    </w:p>
    <w:p>
      <w:pPr>
        <w:pStyle w:val="1042"/>
        <w:ind w:firstLine="480"/>
        <w:keepLines w:val="0"/>
        <w:keepNext w:val="0"/>
        <w:pageBreakBefore w:val="0"/>
        <w:spacing w:before="0" w:beforeAutospacing="0" w:after="0" w:afterAutospacing="0" w:line="360" w:lineRule="auto"/>
        <w:widowControl/>
        <w:rPr>
          <w:rFonts w:hint="default" w:eastAsia="仿宋"/>
          <w:color w:val="auto"/>
          <w:sz w:val="24"/>
          <w:szCs w:val="24"/>
          <w:highlight w:val="none"/>
          <w:lang w:eastAsia="zh-CN"/>
        </w:rPr>
      </w:pPr>
      <w:r>
        <w:rPr>
          <w:rFonts w:hint="eastAsia" w:eastAsia="仿宋"/>
          <w:color w:val="auto"/>
          <w:sz w:val="24"/>
          <w:szCs w:val="24"/>
          <w:highlight w:val="none"/>
        </w:rPr>
        <w:t xml:space="preserve">电　话：</w:t>
      </w:r>
      <w:bookmarkEnd w:id="2"/>
      <w:r/>
      <w:bookmarkEnd w:id="3"/>
      <w:r/>
      <w:bookmarkEnd w:id="4"/>
      <w:r/>
      <w:bookmarkEnd w:id="5"/>
      <w:r/>
      <w:bookmarkEnd w:id="6"/>
      <w:r/>
      <w:bookmarkEnd w:id="7"/>
      <w:r/>
      <w:bookmarkEnd w:id="8"/>
      <w:r/>
      <w:bookmarkEnd w:id="9"/>
      <w:r/>
      <w:bookmarkEnd w:id="10"/>
      <w:r/>
      <w:bookmarkEnd w:id="11"/>
      <w:r/>
      <w:bookmarkEnd w:id="12"/>
      <w:r/>
      <w:bookmarkEnd w:id="21"/>
      <w:r>
        <w:rPr>
          <w:rFonts w:hint="default" w:eastAsia="仿宋"/>
          <w:color w:val="auto"/>
          <w:sz w:val="24"/>
          <w:szCs w:val="24"/>
          <w:highlight w:val="none"/>
          <w:lang w:eastAsia="zh-CN"/>
        </w:rPr>
        <w:t xml:space="preserve">181</w:t>
      </w:r>
      <w:r>
        <w:rPr>
          <w:rFonts w:hint="eastAsia" w:eastAsia="仿宋"/>
          <w:color w:val="auto"/>
          <w:sz w:val="24"/>
          <w:szCs w:val="24"/>
          <w:highlight w:val="none"/>
          <w:lang w:val="en-US" w:eastAsia="zh-CN"/>
        </w:rPr>
        <w:t xml:space="preserve">3693</w:t>
      </w:r>
      <w:r>
        <w:rPr>
          <w:rFonts w:hint="default" w:eastAsia="仿宋"/>
          <w:color w:val="auto"/>
          <w:sz w:val="24"/>
          <w:szCs w:val="24"/>
          <w:highlight w:val="none"/>
          <w:lang w:eastAsia="zh-CN"/>
        </w:rPr>
        <w:t xml:space="preserve">2198</w:t>
      </w:r>
      <w:r/>
    </w:p>
    <w:p>
      <w:pPr>
        <w:pStyle w:val="1045"/>
        <w:spacing w:line="500" w:lineRule="exact"/>
        <w:tabs>
          <w:tab w:val="left" w:pos="3240" w:leader="none"/>
        </w:tabs>
        <w:rPr>
          <w:rFonts w:hint="eastAsia" w:ascii="Times New Roman" w:eastAsia="宋体"/>
          <w:b/>
          <w:color w:val="auto"/>
          <w:sz w:val="30"/>
          <w:szCs w:val="30"/>
          <w:highlight w:val="none"/>
        </w:rPr>
        <w:outlineLvl w:val="0"/>
      </w:pPr>
      <w:r/>
      <w:bookmarkStart w:id="42" w:name="_Toc426469869"/>
      <w:r/>
      <w:bookmarkStart w:id="43" w:name="_Toc468783587"/>
      <w:r/>
      <w:r/>
    </w:p>
    <w:p>
      <w:pPr>
        <w:pStyle w:val="1045"/>
        <w:spacing w:line="500" w:lineRule="exact"/>
        <w:tabs>
          <w:tab w:val="left" w:pos="3240" w:leader="none"/>
        </w:tabs>
        <w:rPr>
          <w:rFonts w:hint="eastAsia" w:ascii="Times New Roman" w:eastAsia="宋体"/>
          <w:b/>
          <w:color w:val="auto"/>
          <w:sz w:val="30"/>
          <w:szCs w:val="30"/>
          <w:highlight w:val="none"/>
        </w:rPr>
        <w:outlineLvl w:val="0"/>
      </w:pPr>
      <w:r>
        <w:rPr>
          <w:rFonts w:hint="eastAsia" w:ascii="Times New Roman" w:eastAsia="宋体"/>
          <w:b/>
          <w:color w:val="auto"/>
          <w:sz w:val="30"/>
          <w:szCs w:val="30"/>
          <w:highlight w:val="none"/>
        </w:rPr>
      </w:r>
      <w:r/>
    </w:p>
    <w:p>
      <w:pPr>
        <w:rPr>
          <w:rFonts w:hint="eastAsia" w:ascii="Times New Roman" w:eastAsia="宋体"/>
          <w:b/>
          <w:color w:val="auto"/>
          <w:sz w:val="30"/>
          <w:szCs w:val="30"/>
          <w:highlight w:val="none"/>
        </w:rPr>
      </w:pPr>
      <w:r>
        <w:rPr>
          <w:rFonts w:hint="eastAsia" w:ascii="Times New Roman" w:eastAsia="宋体"/>
          <w:b/>
          <w:color w:val="auto"/>
          <w:sz w:val="30"/>
          <w:szCs w:val="30"/>
          <w:highlight w:val="none"/>
        </w:rPr>
      </w:r>
      <w:r/>
    </w:p>
    <w:p>
      <w:pPr>
        <w:rPr>
          <w:rFonts w:hint="eastAsia" w:ascii="Times New Roman" w:eastAsia="宋体"/>
          <w:b/>
          <w:color w:val="auto"/>
          <w:sz w:val="30"/>
          <w:szCs w:val="30"/>
          <w:highlight w:val="none"/>
        </w:rPr>
      </w:pPr>
      <w:r>
        <w:rPr>
          <w:rFonts w:hint="eastAsia" w:ascii="Times New Roman" w:eastAsia="宋体"/>
          <w:b/>
          <w:color w:val="auto"/>
          <w:sz w:val="30"/>
          <w:szCs w:val="30"/>
          <w:highlight w:val="none"/>
        </w:rPr>
      </w:r>
      <w:r/>
    </w:p>
    <w:p>
      <w:pPr>
        <w:pStyle w:val="1045"/>
        <w:jc w:val="both"/>
        <w:spacing w:line="500" w:lineRule="exact"/>
        <w:tabs>
          <w:tab w:val="left" w:pos="3240" w:leader="none"/>
        </w:tabs>
        <w:rPr>
          <w:rFonts w:hint="eastAsia" w:ascii="Times New Roman" w:eastAsia="宋体"/>
          <w:b/>
          <w:color w:val="auto"/>
          <w:sz w:val="30"/>
          <w:szCs w:val="30"/>
          <w:highlight w:val="none"/>
        </w:rPr>
        <w:outlineLvl w:val="0"/>
      </w:pPr>
      <w:r>
        <w:rPr>
          <w:rFonts w:hint="eastAsia" w:ascii="Times New Roman" w:eastAsia="宋体"/>
          <w:b/>
          <w:color w:val="auto"/>
          <w:sz w:val="30"/>
          <w:szCs w:val="30"/>
          <w:highlight w:val="none"/>
        </w:rPr>
      </w:r>
      <w:r/>
    </w:p>
    <w:p>
      <w:pPr>
        <w:pStyle w:val="1045"/>
        <w:jc w:val="center"/>
        <w:spacing w:line="500" w:lineRule="exact"/>
        <w:tabs>
          <w:tab w:val="left" w:pos="3240" w:leader="none"/>
        </w:tabs>
        <w:rPr>
          <w:rFonts w:ascii="Times New Roman" w:eastAsia="宋体"/>
          <w:b/>
          <w:bCs/>
          <w:color w:val="auto"/>
          <w:sz w:val="32"/>
          <w:szCs w:val="32"/>
          <w:highlight w:val="none"/>
        </w:rPr>
        <w:outlineLvl w:val="0"/>
      </w:pPr>
      <w:r>
        <w:rPr>
          <w:rFonts w:hint="eastAsia" w:ascii="Times New Roman" w:eastAsia="宋体"/>
          <w:b/>
          <w:color w:val="auto"/>
          <w:sz w:val="32"/>
          <w:szCs w:val="32"/>
          <w:highlight w:val="none"/>
        </w:rPr>
        <w:t xml:space="preserve">第二章 </w:t>
      </w:r>
      <w:r>
        <w:rPr>
          <w:rFonts w:ascii="Times New Roman" w:eastAsia="宋体"/>
          <w:b/>
          <w:color w:val="auto"/>
          <w:sz w:val="32"/>
          <w:szCs w:val="32"/>
          <w:highlight w:val="none"/>
        </w:rPr>
        <w:t xml:space="preserve"> </w:t>
      </w:r>
      <w:r>
        <w:rPr>
          <w:rFonts w:hint="eastAsia" w:ascii="Times New Roman" w:eastAsia="宋体"/>
          <w:b/>
          <w:color w:val="auto"/>
          <w:sz w:val="32"/>
          <w:szCs w:val="32"/>
          <w:highlight w:val="none"/>
        </w:rPr>
        <w:t xml:space="preserve">供应商须知</w:t>
      </w:r>
      <w:bookmarkEnd w:id="42"/>
      <w:r/>
      <w:bookmarkEnd w:id="43"/>
      <w:r/>
      <w:r/>
    </w:p>
    <w:p>
      <w:pPr>
        <w:pStyle w:val="1046"/>
        <w:ind w:firstLine="482"/>
        <w:spacing w:line="360" w:lineRule="exact"/>
        <w:rPr>
          <w:rFonts w:ascii="Times New Roman" w:hAnsi="Times New Roman" w:eastAsia="宋体"/>
          <w:b/>
          <w:bCs/>
          <w:color w:val="auto"/>
          <w:sz w:val="24"/>
          <w:szCs w:val="24"/>
          <w:highlight w:val="none"/>
        </w:rPr>
      </w:pPr>
      <w:r/>
      <w:bookmarkStart w:id="44" w:name="_Toc468783588"/>
      <w:r/>
      <w:bookmarkStart w:id="45" w:name="_Toc426469870"/>
      <w:r>
        <w:rPr>
          <w:rFonts w:hint="eastAsia" w:ascii="Times New Roman" w:hAnsi="Times New Roman" w:eastAsia="宋体"/>
          <w:b/>
          <w:bCs/>
          <w:color w:val="auto"/>
          <w:sz w:val="24"/>
          <w:szCs w:val="24"/>
          <w:highlight w:val="none"/>
        </w:rPr>
        <w:t xml:space="preserve">供应商须知前附表</w:t>
      </w:r>
      <w:bookmarkEnd w:id="44"/>
      <w:r/>
      <w:bookmarkEnd w:id="45"/>
      <w:r/>
      <w:r/>
    </w:p>
    <w:tbl>
      <w:tblPr>
        <w:tblStyle w:val="867"/>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88"/>
        <w:gridCol w:w="5745"/>
      </w:tblGrid>
      <w:tr>
        <w:trPr>
          <w:trHeight w:val="420"/>
        </w:trPr>
        <w:tc>
          <w:tcPr>
            <w:tcW w:w="1106" w:type="dxa"/>
            <w:vAlign w:val="center"/>
            <w:textDirection w:val="lrTb"/>
            <w:noWrap w:val="false"/>
          </w:tcPr>
          <w:p>
            <w:pPr>
              <w:jc w:val="center"/>
              <w:spacing w:line="360" w:lineRule="auto"/>
              <w:rPr>
                <w:b/>
                <w:color w:val="auto"/>
                <w:sz w:val="28"/>
                <w:szCs w:val="28"/>
                <w:highlight w:val="none"/>
              </w:rPr>
            </w:pPr>
            <w:r>
              <w:rPr>
                <w:b/>
                <w:color w:val="auto"/>
                <w:sz w:val="28"/>
                <w:szCs w:val="28"/>
                <w:highlight w:val="none"/>
              </w:rPr>
              <w:t xml:space="preserve">条款号</w:t>
            </w:r>
            <w:r/>
          </w:p>
        </w:tc>
        <w:tc>
          <w:tcPr>
            <w:tcW w:w="2188" w:type="dxa"/>
            <w:vAlign w:val="center"/>
            <w:textDirection w:val="lrTb"/>
            <w:noWrap w:val="false"/>
          </w:tcPr>
          <w:p>
            <w:pPr>
              <w:jc w:val="center"/>
              <w:spacing w:line="360" w:lineRule="auto"/>
              <w:rPr>
                <w:b/>
                <w:color w:val="auto"/>
                <w:sz w:val="28"/>
                <w:szCs w:val="28"/>
                <w:highlight w:val="none"/>
              </w:rPr>
            </w:pPr>
            <w:r>
              <w:rPr>
                <w:b/>
                <w:color w:val="auto"/>
                <w:sz w:val="28"/>
                <w:szCs w:val="28"/>
                <w:highlight w:val="none"/>
              </w:rPr>
              <w:t xml:space="preserve">条款名称</w:t>
            </w:r>
            <w:r/>
          </w:p>
        </w:tc>
        <w:tc>
          <w:tcPr>
            <w:tcW w:w="5745" w:type="dxa"/>
            <w:vAlign w:val="center"/>
            <w:textDirection w:val="lrTb"/>
            <w:noWrap w:val="false"/>
          </w:tcPr>
          <w:p>
            <w:pPr>
              <w:jc w:val="center"/>
              <w:spacing w:line="360" w:lineRule="auto"/>
              <w:rPr>
                <w:b/>
                <w:color w:val="auto"/>
                <w:sz w:val="28"/>
                <w:szCs w:val="28"/>
                <w:highlight w:val="none"/>
              </w:rPr>
            </w:pPr>
            <w:r>
              <w:rPr>
                <w:b/>
                <w:color w:val="auto"/>
                <w:sz w:val="28"/>
                <w:szCs w:val="28"/>
                <w:highlight w:val="none"/>
              </w:rPr>
              <w:t xml:space="preserve">编列内容</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w:t>
            </w:r>
            <w:r/>
          </w:p>
        </w:tc>
        <w:tc>
          <w:tcPr>
            <w:tcW w:w="5745" w:type="dxa"/>
            <w:textDirection w:val="lrTb"/>
            <w:noWrap w:val="false"/>
          </w:tcPr>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val="en-US" w:eastAsia="zh-CN"/>
              </w:rPr>
              <w:t xml:space="preserve">江苏省泰兴经济开发区管理委员会</w:t>
            </w:r>
            <w:r/>
          </w:p>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地址：泰兴市</w:t>
            </w:r>
            <w:r>
              <w:rPr>
                <w:rFonts w:hint="eastAsia" w:ascii="仿宋" w:hAnsi="仿宋" w:eastAsia="仿宋" w:cs="仿宋"/>
                <w:color w:val="auto"/>
                <w:sz w:val="24"/>
                <w:szCs w:val="24"/>
                <w:highlight w:val="none"/>
                <w:lang w:val="en-US" w:eastAsia="zh-Hans"/>
              </w:rPr>
              <w:t xml:space="preserve">经济开发区</w:t>
            </w:r>
            <w:r/>
          </w:p>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Hans"/>
              </w:rPr>
              <w:t xml:space="preserve">陈皇</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eastAsia="zh-CN"/>
              </w:rPr>
              <w:t xml:space="preserve">18852641339</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p>
        </w:tc>
        <w:tc>
          <w:tcPr>
            <w:tcW w:w="5745" w:type="dxa"/>
            <w:textDirection w:val="lrTb"/>
            <w:noWrap w:val="false"/>
          </w:tcPr>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val="en-US" w:eastAsia="zh-Hans"/>
              </w:rPr>
              <w:t xml:space="preserve">南京正一工程造价咨询有限公司</w:t>
            </w:r>
            <w:r/>
          </w:p>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Hans"/>
              </w:rPr>
              <w:t xml:space="preserve">昌建广场五区</w:t>
            </w:r>
            <w:r>
              <w:rPr>
                <w:rFonts w:hint="eastAsia" w:ascii="仿宋" w:hAnsi="仿宋" w:eastAsia="仿宋" w:cs="仿宋"/>
                <w:color w:val="auto"/>
                <w:sz w:val="24"/>
                <w:szCs w:val="24"/>
                <w:highlight w:val="none"/>
                <w:lang w:eastAsia="zh-Hans"/>
              </w:rPr>
              <w:t xml:space="preserve">9</w:t>
            </w:r>
            <w:r>
              <w:rPr>
                <w:rFonts w:hint="eastAsia" w:ascii="仿宋" w:hAnsi="仿宋" w:eastAsia="仿宋" w:cs="仿宋"/>
                <w:color w:val="auto"/>
                <w:sz w:val="24"/>
                <w:szCs w:val="24"/>
                <w:highlight w:val="none"/>
                <w:lang w:val="en-US" w:eastAsia="zh-Hans"/>
              </w:rPr>
              <w:t xml:space="preserve">幢</w:t>
            </w:r>
            <w:r>
              <w:rPr>
                <w:rFonts w:hint="eastAsia" w:ascii="仿宋" w:hAnsi="仿宋" w:eastAsia="仿宋" w:cs="仿宋"/>
                <w:color w:val="auto"/>
                <w:sz w:val="24"/>
                <w:szCs w:val="24"/>
                <w:highlight w:val="none"/>
                <w:lang w:eastAsia="zh-Hans"/>
              </w:rPr>
              <w:t xml:space="preserve">116</w:t>
            </w:r>
            <w:r>
              <w:rPr>
                <w:rFonts w:hint="eastAsia" w:ascii="仿宋" w:hAnsi="仿宋" w:eastAsia="仿宋" w:cs="仿宋"/>
                <w:color w:val="auto"/>
                <w:sz w:val="24"/>
                <w:szCs w:val="24"/>
                <w:highlight w:val="none"/>
                <w:lang w:val="en-US" w:eastAsia="zh-Hans"/>
              </w:rPr>
              <w:t xml:space="preserve">室</w:t>
            </w:r>
            <w:r/>
          </w:p>
          <w:p>
            <w:pPr>
              <w:spacing w:line="360" w:lineRule="auto"/>
              <w:rPr>
                <w:rFonts w:hint="eastAsia"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lang w:val="en-US" w:eastAsia="zh-Hans"/>
              </w:rPr>
              <w:t xml:space="preserve">叶辉</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联系电话：</w:t>
            </w:r>
            <w:r>
              <w:rPr>
                <w:rFonts w:hint="default" w:ascii="仿宋" w:hAnsi="仿宋" w:eastAsia="仿宋" w:cs="仿宋"/>
                <w:color w:val="auto"/>
                <w:sz w:val="24"/>
                <w:szCs w:val="24"/>
                <w:highlight w:val="none"/>
                <w:lang w:val="en-US" w:eastAsia="zh-CN"/>
              </w:rPr>
              <w:t xml:space="preserve">181</w:t>
            </w:r>
            <w:r>
              <w:rPr>
                <w:rFonts w:hint="eastAsia" w:ascii="仿宋" w:hAnsi="仿宋" w:eastAsia="仿宋" w:cs="仿宋"/>
                <w:color w:val="auto"/>
                <w:sz w:val="24"/>
                <w:szCs w:val="24"/>
                <w:highlight w:val="none"/>
                <w:lang w:val="en-US" w:eastAsia="zh-CN"/>
              </w:rPr>
              <w:t xml:space="preserve">3693</w:t>
            </w:r>
            <w:r>
              <w:rPr>
                <w:rFonts w:hint="default" w:ascii="仿宋" w:hAnsi="仿宋" w:eastAsia="仿宋" w:cs="仿宋"/>
                <w:color w:val="auto"/>
                <w:sz w:val="24"/>
                <w:szCs w:val="24"/>
                <w:highlight w:val="none"/>
                <w:lang w:val="en-US" w:eastAsia="zh-CN"/>
              </w:rPr>
              <w:t xml:space="preserve">2198</w:t>
            </w:r>
            <w:r/>
          </w:p>
        </w:tc>
      </w:tr>
      <w:tr>
        <w:trPr>
          <w:trHeight w:val="595"/>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5745" w:type="dxa"/>
            <w:vAlign w:val="center"/>
            <w:textDirection w:val="lrTb"/>
            <w:noWrap w:val="false"/>
          </w:tcPr>
          <w:p>
            <w:pPr>
              <w:jc w:val="both"/>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合全地块填土工程项目</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资金来源及出资比例</w:t>
            </w:r>
            <w:r/>
          </w:p>
        </w:tc>
        <w:tc>
          <w:tcPr>
            <w:tcW w:w="5745" w:type="dxa"/>
            <w:textDirection w:val="lrTb"/>
            <w:noWrap w:val="false"/>
          </w:tcPr>
          <w:p>
            <w:pPr>
              <w:spacing w:line="360" w:lineRule="auto"/>
              <w:rPr>
                <w:rFonts w:hint="eastAsia" w:ascii="仿宋" w:hAnsi="仿宋" w:eastAsia="仿宋" w:cs="仿宋"/>
                <w:color w:val="auto"/>
                <w:sz w:val="24"/>
                <w:szCs w:val="24"/>
                <w:highlight w:val="none"/>
              </w:rPr>
            </w:pPr>
            <w:r/>
            <w:bookmarkStart w:id="46" w:name="EB0b51c78ec4aa43fdb5edf8e1b57ddda1"/>
            <w:r>
              <w:rPr>
                <w:rFonts w:hint="eastAsia" w:ascii="仿宋" w:hAnsi="仿宋" w:eastAsia="仿宋" w:cs="仿宋"/>
                <w:color w:val="auto"/>
                <w:sz w:val="24"/>
                <w:szCs w:val="24"/>
                <w:highlight w:val="none"/>
              </w:rPr>
              <w:t xml:space="preserve">资金来源：</w:t>
            </w:r>
            <w:bookmarkEnd w:id="46"/>
            <w:r>
              <w:rPr>
                <w:rFonts w:hint="eastAsia" w:ascii="仿宋" w:hAnsi="仿宋" w:eastAsia="仿宋" w:cs="仿宋"/>
                <w:color w:val="auto"/>
                <w:sz w:val="24"/>
                <w:szCs w:val="24"/>
                <w:highlight w:val="none"/>
              </w:rPr>
              <w:t xml:space="preserve">财政</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出资比例</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100%</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资金落实情况</w:t>
            </w:r>
            <w:r/>
          </w:p>
        </w:tc>
        <w:tc>
          <w:tcPr>
            <w:tcW w:w="5745"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已落实</w:t>
            </w:r>
            <w:r/>
          </w:p>
        </w:tc>
      </w:tr>
      <w:tr>
        <w:trPr>
          <w:trHeight w:val="467"/>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付款方式</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见竞争性谈判公告</w:t>
            </w:r>
            <w:r/>
          </w:p>
        </w:tc>
      </w:tr>
      <w:tr>
        <w:trPr>
          <w:trHeight w:val="433"/>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采购范围</w:t>
            </w:r>
            <w:r/>
          </w:p>
        </w:tc>
        <w:tc>
          <w:tcPr>
            <w:tcW w:w="5745" w:type="dxa"/>
            <w:textDirection w:val="lrTb"/>
            <w:noWrap w:val="false"/>
          </w:tcPr>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见竞争性谈判公告</w:t>
            </w:r>
            <w:r/>
          </w:p>
        </w:tc>
      </w:tr>
      <w:tr>
        <w:trPr>
          <w:trHeight w:val="552"/>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bidi="zh-CN"/>
              </w:rPr>
              <w:t xml:space="preserve">合同履行期限</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60</w:t>
            </w:r>
            <w:r>
              <w:rPr>
                <w:rFonts w:hint="eastAsia" w:ascii="仿宋" w:hAnsi="仿宋" w:eastAsia="仿宋" w:cs="仿宋"/>
                <w:color w:val="auto"/>
                <w:sz w:val="24"/>
                <w:szCs w:val="24"/>
                <w:highlight w:val="none"/>
              </w:rPr>
              <w:t xml:space="preserve">日历天</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采购人要求供应商具备的特定条件</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见竞争性谈判公告</w:t>
            </w:r>
            <w:r/>
          </w:p>
        </w:tc>
      </w:tr>
      <w:tr>
        <w:trPr>
          <w:trHeight w:val="396"/>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w:t>
            </w:r>
            <w:r/>
          </w:p>
        </w:tc>
        <w:tc>
          <w:tcPr>
            <w:tcW w:w="5745" w:type="dxa"/>
            <w:textDirection w:val="lrTb"/>
            <w:noWrap w:val="false"/>
          </w:tcPr>
          <w:p>
            <w:pPr>
              <w:pStyle w:val="1047"/>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不允许</w:t>
            </w:r>
            <w:bookmarkStart w:id="47" w:name="FBa2837fca29db41d2a5b6d9945d0066c1"/>
            <w:r/>
            <w:bookmarkEnd w:id="47"/>
            <w:r/>
            <w:bookmarkStart w:id="48" w:name="FEa2837fca29db41d2a5b6d9945d0066c1"/>
            <w:r/>
            <w:bookmarkEnd w:id="48"/>
            <w:r/>
            <w:r/>
          </w:p>
        </w:tc>
      </w:tr>
      <w:tr>
        <w:trPr>
          <w:trHeight w:val="405"/>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偏离</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bookmarkStart w:id="49" w:name="FEfe800446baa24252acf6b14953dc4897"/>
            <w:r/>
            <w:bookmarkEnd w:id="49"/>
            <w:r/>
            <w:bookmarkStart w:id="50" w:name="FBfe800446baa24252acf6b14953dc4897"/>
            <w:r/>
            <w:bookmarkEnd w:id="50"/>
            <w:r>
              <w:rPr>
                <w:rFonts w:hint="eastAsia" w:ascii="仿宋" w:hAnsi="仿宋" w:eastAsia="仿宋" w:cs="仿宋"/>
                <w:color w:val="auto"/>
                <w:sz w:val="24"/>
                <w:szCs w:val="24"/>
                <w:highlight w:val="none"/>
              </w:rPr>
              <w:t xml:space="preserve">不允许负偏离</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W w:w="2188"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构成竞争性谈判文件的其他材料</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bookmarkStart w:id="51" w:name="EB35ced2e8f8364f63a510bf246ff979f0"/>
            <w:r/>
            <w:bookmarkEnd w:id="51"/>
            <w:r>
              <w:rPr>
                <w:rFonts w:hint="eastAsia" w:ascii="仿宋" w:hAnsi="仿宋" w:eastAsia="仿宋" w:cs="仿宋"/>
                <w:color w:val="auto"/>
                <w:sz w:val="24"/>
                <w:szCs w:val="24"/>
                <w:highlight w:val="none"/>
              </w:rPr>
              <w:t xml:space="preserve">工程量清单、图纸（如有）、竞争性谈判文件的澄清、修改、补充通知等内容</w:t>
            </w:r>
            <w:r/>
          </w:p>
        </w:tc>
      </w:tr>
      <w:tr>
        <w:trPr>
          <w:trHeight w:val="842"/>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供应商要求澄清竞争性谈判文件的截止时间</w:t>
            </w:r>
            <w:r/>
          </w:p>
        </w:tc>
        <w:tc>
          <w:tcPr>
            <w:tcW w:w="5745" w:type="dxa"/>
            <w:vAlign w:val="center"/>
            <w:textDirection w:val="lrTb"/>
            <w:noWrap w:val="false"/>
          </w:tcPr>
          <w:p>
            <w:pPr>
              <w:ind w:left="0"/>
              <w:spacing w:line="360" w:lineRule="auto"/>
              <w:rPr>
                <w:rFonts w:hint="eastAsia" w:ascii="仿宋" w:hAnsi="仿宋" w:eastAsia="仿宋" w:cs="仿宋"/>
                <w:color w:val="auto"/>
                <w:sz w:val="24"/>
                <w:szCs w:val="24"/>
                <w:highlight w:val="none"/>
              </w:rPr>
            </w:pPr>
            <w:r/>
            <w:bookmarkStart w:id="52" w:name="EBd85a71e9b634466b828d00f2fd5a11a2"/>
            <w:r>
              <w:rPr>
                <w:rFonts w:hint="eastAsia" w:ascii="仿宋" w:hAnsi="仿宋" w:eastAsia="仿宋" w:cs="仿宋"/>
                <w:color w:val="auto"/>
                <w:sz w:val="24"/>
                <w:szCs w:val="24"/>
                <w:highlight w:val="none"/>
              </w:rPr>
              <w:t xml:space="preserve">2026年</w:t>
            </w:r>
            <w:bookmarkEnd w:id="52"/>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日 17 时</w:t>
            </w:r>
            <w:r/>
          </w:p>
        </w:tc>
      </w:tr>
      <w:tr>
        <w:trPr>
          <w:trHeight w:val="858"/>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提交响应性文件截止时间</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20日14时30分</w:t>
            </w:r>
            <w:r/>
          </w:p>
        </w:tc>
      </w:tr>
      <w:tr>
        <w:trPr>
          <w:trHeight w:val="334"/>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见竞争性谈判公告</w:t>
            </w:r>
            <w:r/>
          </w:p>
        </w:tc>
      </w:tr>
      <w:tr>
        <w:trPr>
          <w:trHeight w:val="2731"/>
        </w:trPr>
        <w:tc>
          <w:tcPr>
            <w:tcW w:w="1106" w:type="dxa"/>
            <w:vAlign w:val="center"/>
            <w:textDirection w:val="lrTb"/>
            <w:noWrap w:val="false"/>
          </w:tcPr>
          <w:p>
            <w:pPr>
              <w:jc w:val="cente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响应文件的组成</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（1）谈判报价表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（2）响应函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（3）资格及资信证明文件</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（4）中小企业声明函</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（5）采购需求响应表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（6）根据评标办法应列入响应文件的其他材料</w:t>
            </w:r>
            <w:r/>
          </w:p>
        </w:tc>
      </w:tr>
      <w:tr>
        <w:trPr>
          <w:trHeight w:val="410"/>
        </w:trPr>
        <w:tc>
          <w:tcPr>
            <w:tcW w:w="1106" w:type="dxa"/>
            <w:vAlign w:val="center"/>
            <w:textDirection w:val="lrTb"/>
            <w:noWrap w:val="false"/>
          </w:tcPr>
          <w:p>
            <w:pPr>
              <w:jc w:val="center"/>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60天</w:t>
            </w:r>
            <w:r/>
          </w:p>
        </w:tc>
      </w:tr>
      <w:tr>
        <w:trPr>
          <w:trHeight w:val="375"/>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3</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谈判保证金</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r>
      <w:tr>
        <w:trPr>
          <w:trHeight w:val="385"/>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响应文件的份数</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电子响应文件壹份；</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5</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响应文件的签署</w:t>
            </w:r>
            <w:r/>
          </w:p>
        </w:tc>
        <w:tc>
          <w:tcPr>
            <w:tcW w:w="5745" w:type="dxa"/>
            <w:textDirection w:val="lrTb"/>
            <w:noWrap w:val="false"/>
          </w:tcPr>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响应函及附录、供应商基本资格条件承诺书、中小企业声明函（若需）须加盖供应商法人章并经法定代表人或经其授权的代表签字或签章。授权代表签字或签章时，须将《法定代表人授权书》及其附件编制在响应文件中</w:t>
            </w:r>
            <w:r>
              <w:rPr>
                <w:rFonts w:hint="eastAsia" w:ascii="仿宋" w:hAnsi="仿宋" w:eastAsia="仿宋" w:cs="仿宋"/>
                <w:color w:val="auto"/>
                <w:sz w:val="24"/>
                <w:szCs w:val="24"/>
                <w:highlight w:val="none"/>
                <w:lang w:eastAsia="zh-CN"/>
              </w:rPr>
              <w:t xml:space="preserve">。</w:t>
            </w:r>
            <w:r/>
          </w:p>
        </w:tc>
      </w:tr>
      <w:tr>
        <w:trPr>
          <w:trHeight w:val="760"/>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w:t>
            </w:r>
            <w:r/>
          </w:p>
        </w:tc>
        <w:tc>
          <w:tcPr>
            <w:tcW w:w="2188" w:type="dxa"/>
            <w:vAlign w:val="center"/>
            <w:textDirection w:val="lrTb"/>
            <w:noWrap w:val="false"/>
          </w:tcPr>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响应性文件递交截止时间和地点</w:t>
            </w:r>
            <w:r/>
          </w:p>
        </w:tc>
        <w:tc>
          <w:tcPr>
            <w:tcW w:w="5745" w:type="dxa"/>
            <w:vAlign w:val="center"/>
            <w:textDirection w:val="lrTb"/>
            <w:noWrap w:val="false"/>
          </w:tcPr>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1.本项目通过“苏采云”系统进行电子采购，即供应商响应文件从政府采购客户端工具制作并通过“苏采云”系统提交。</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“CA数字证书”的获取：供应商需办理CA锁，“CA数字证书”的办理方法详见“江苏省政府采购数字证书CA及电子签章办理指南”，网址：http://jsxcmm.com/help/ help.html。</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“苏采云”系统使用要求：</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使用谷歌浏览器参与不见面开标及开标环节。</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电脑需提前准备好麦克风、音响，摄像头，提前检查保证能够正常使用。</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操作系统至少win7以上，建议使用win10操作系统。</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开标地点：“苏采云”系统</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（网址：http://jszfcg.jsczt.cn/）“开标大厅，点击“苏采云”进入系统“开标大厅”。） </w:t>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2.初步审查结束后，谈判小组通过开评标系统与供应商进行谈判，供应商应及时在系统内确认。</w:t>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谈判结束后，所有继续参加谈判的供应商在规定时间内在苏采云采购系统中提交最后报价，初步审查及谈判的时长不确定，请投标供应商自行关注邮箱及报价系统，在报价系统开启后的20分钟内提交最终报价。20分钟内供应商可以对所提交的最后报价进行撤回和更改操作，未能在规定时间内完成最后报价的供应商视为放弃投标。</w:t>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4.供应商最终报价应在工程数量、要求、服务等方面不降低的情况下，不得高于前一次报价。否则，谈判小组有权拒绝该谈判报价并不再给予报价补救机会。</w:t>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5.谈判记录为本谈判文件不可分割的一部分，与其具有同等的法律效力。</w:t>
            </w:r>
            <w:r/>
          </w:p>
        </w:tc>
      </w:tr>
      <w:tr>
        <w:trPr>
          <w:trHeight w:val="558"/>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5.1.1</w:t>
            </w:r>
            <w:r/>
          </w:p>
        </w:tc>
        <w:tc>
          <w:tcPr>
            <w:tcW w:w="2188" w:type="dxa"/>
            <w:vAlign w:val="center"/>
            <w:textDirection w:val="lrTb"/>
            <w:noWrap w:val="false"/>
          </w:tcPr>
          <w:p>
            <w:pPr>
              <w:pStyle w:val="1048"/>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谈判小组组成</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谈判小组人数：</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其中招标人代表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lang w:val="en-US" w:eastAsia="zh-CN"/>
              </w:rPr>
              <w:t xml:space="preserve"> 人</w:t>
            </w:r>
            <w:r/>
          </w:p>
          <w:p>
            <w:pPr>
              <w:spacing w:line="360" w:lineRule="auto"/>
              <w:rPr>
                <w:rFonts w:hint="default" w:ascii="仿宋" w:hAnsi="仿宋" w:eastAsia="仿宋" w:cs="仿宋"/>
                <w:color w:val="auto"/>
                <w:sz w:val="24"/>
                <w:szCs w:val="24"/>
                <w:highlight w:val="none"/>
                <w:lang w:val="en-US" w:eastAsia="zh-Hans"/>
              </w:rPr>
            </w:pPr>
            <w:r>
              <w:rPr>
                <w:rFonts w:hint="eastAsia" w:ascii="仿宋" w:hAnsi="仿宋" w:eastAsia="仿宋" w:cs="仿宋"/>
                <w:color w:val="auto"/>
                <w:sz w:val="24"/>
                <w:szCs w:val="24"/>
                <w:highlight w:val="none"/>
                <w:lang w:val="en-US" w:eastAsia="zh-Hans"/>
              </w:rPr>
              <w:t xml:space="preserve">省专家库</w:t>
            </w:r>
            <w:r>
              <w:rPr>
                <w:rFonts w:hint="default" w:ascii="仿宋" w:hAnsi="仿宋" w:eastAsia="仿宋" w:cs="仿宋"/>
                <w:color w:val="auto"/>
                <w:sz w:val="24"/>
                <w:szCs w:val="24"/>
                <w:highlight w:val="none"/>
                <w:lang w:eastAsia="zh-Hans"/>
              </w:rPr>
              <w:t xml:space="preserve">：</w:t>
            </w:r>
            <w:r>
              <w:rPr>
                <w:rFonts w:hint="eastAsia" w:ascii="仿宋" w:hAnsi="仿宋" w:eastAsia="仿宋" w:cs="仿宋"/>
                <w:color w:val="auto"/>
                <w:sz w:val="24"/>
                <w:szCs w:val="24"/>
                <w:highlight w:val="none"/>
                <w:lang w:val="en-US" w:eastAsia="zh-Hans"/>
              </w:rPr>
              <w:t xml:space="preserve">随机抽取</w:t>
            </w:r>
            <w:r>
              <w:rPr>
                <w:rFonts w:hint="default" w:ascii="仿宋" w:hAnsi="仿宋" w:eastAsia="仿宋" w:cs="仿宋"/>
                <w:color w:val="auto"/>
                <w:sz w:val="24"/>
                <w:szCs w:val="24"/>
                <w:highlight w:val="none"/>
                <w:u w:val="single"/>
                <w:lang w:eastAsia="zh-Hans"/>
              </w:rPr>
              <w:t xml:space="preserve">2</w:t>
            </w:r>
            <w:r>
              <w:rPr>
                <w:rFonts w:hint="eastAsia" w:ascii="仿宋" w:hAnsi="仿宋" w:eastAsia="仿宋" w:cs="仿宋"/>
                <w:color w:val="auto"/>
                <w:sz w:val="24"/>
                <w:szCs w:val="24"/>
                <w:highlight w:val="none"/>
                <w:lang w:val="en-US" w:eastAsia="zh-Hans"/>
              </w:rPr>
              <w:t xml:space="preserve">人</w:t>
            </w:r>
            <w:r/>
          </w:p>
        </w:tc>
      </w:tr>
      <w:tr>
        <w:trPr>
          <w:trHeight w:val="880"/>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成交公告媒介</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江苏政府采购网（www.ccgp-jiangsu.gov.cn）</w:t>
            </w:r>
            <w:r/>
          </w:p>
        </w:tc>
      </w:tr>
      <w:tr>
        <w:trPr>
          <w:trHeight w:val="512"/>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W w:w="5745"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（1）履约保证金形式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☑银行电汇或网上银行支付☑银行保函</w:t>
            </w:r>
            <w:r>
              <w:rPr>
                <w:rFonts w:ascii="Wingdings 2" w:hAnsi="Wingdings 2" w:eastAsia="Wingdings 2" w:cs="Wingdings 2"/>
                <w:color w:val="auto"/>
                <w:sz w:val="24"/>
                <w:szCs w:val="24"/>
                <w:highlight w:val="none"/>
                <w:lang w:eastAsia="zh-CN"/>
              </w:rPr>
              <w:t xml:space="preserve">R</w:t>
            </w:r>
            <w:r>
              <w:rPr>
                <w:rFonts w:hint="eastAsia" w:ascii="仿宋" w:hAnsi="仿宋" w:eastAsia="仿宋" w:cs="仿宋"/>
                <w:color w:val="auto"/>
                <w:sz w:val="24"/>
                <w:szCs w:val="24"/>
                <w:highlight w:val="none"/>
              </w:rPr>
              <w:t xml:space="preserve">支票</w:t>
            </w:r>
            <w:r>
              <w:rPr>
                <w:rFonts w:ascii="Wingdings 2" w:hAnsi="Wingdings 2" w:eastAsia="Wingdings 2" w:cs="Wingdings 2"/>
                <w:color w:val="auto"/>
                <w:sz w:val="24"/>
                <w:szCs w:val="24"/>
                <w:highlight w:val="none"/>
                <w:lang w:eastAsia="zh-CN"/>
              </w:rPr>
              <w:t xml:space="preserve">R</w:t>
            </w:r>
            <w:r>
              <w:rPr>
                <w:rFonts w:hint="eastAsia" w:ascii="仿宋" w:hAnsi="仿宋" w:eastAsia="仿宋" w:cs="仿宋"/>
                <w:color w:val="auto"/>
                <w:sz w:val="24"/>
                <w:szCs w:val="24"/>
                <w:highlight w:val="none"/>
              </w:rPr>
              <w:t xml:space="preserve">保证保险。</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（2）金额：</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价的10%。</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（3）缴纳时间：</w:t>
            </w:r>
            <w:r>
              <w:rPr>
                <w:rFonts w:hint="eastAsia" w:ascii="仿宋" w:hAnsi="仿宋" w:eastAsia="仿宋" w:cs="仿宋"/>
                <w:color w:val="auto"/>
                <w:sz w:val="24"/>
                <w:szCs w:val="24"/>
                <w:highlight w:val="none"/>
                <w:lang w:val="en-US" w:eastAsia="zh-CN"/>
              </w:rPr>
              <w:t xml:space="preserve">成交通知书签发后，合同签订前。</w:t>
            </w:r>
            <w:r/>
          </w:p>
          <w:p>
            <w:pPr>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（4）退还时间：</w:t>
            </w:r>
            <w:r>
              <w:rPr>
                <w:rFonts w:hint="eastAsia" w:ascii="仿宋" w:hAnsi="仿宋" w:eastAsia="仿宋" w:cs="仿宋"/>
                <w:color w:val="auto"/>
                <w:sz w:val="24"/>
                <w:szCs w:val="24"/>
                <w:highlight w:val="none"/>
                <w:lang w:val="en-US" w:eastAsia="zh-CN"/>
              </w:rPr>
              <w:t xml:space="preserve">工程竣工验收合格后凭工程竣工验收合格证书和收据办理退还手续，履约保证金无息返还</w:t>
            </w:r>
            <w:r>
              <w:rPr>
                <w:rFonts w:hint="default" w:ascii="仿宋" w:hAnsi="仿宋" w:eastAsia="仿宋" w:cs="仿宋"/>
                <w:color w:val="auto"/>
                <w:sz w:val="24"/>
                <w:szCs w:val="24"/>
                <w:highlight w:val="none"/>
                <w:lang w:eastAsia="zh-CN"/>
              </w:rPr>
              <w:t xml:space="preserve">。</w:t>
            </w:r>
            <w:r/>
          </w:p>
        </w:tc>
      </w:tr>
      <w:tr>
        <w:trPr/>
        <w:tc>
          <w:tcPr>
            <w:tcW w:w="1106"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w:t>
            </w:r>
            <w:r/>
          </w:p>
        </w:tc>
        <w:tc>
          <w:tcPr>
            <w:tcW w:w="218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签订合同的时间要求</w:t>
            </w:r>
            <w:r/>
          </w:p>
        </w:tc>
        <w:tc>
          <w:tcPr>
            <w:tcW w:w="5745" w:type="dxa"/>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自中标通知书发出之日起</w:t>
            </w:r>
            <w:r>
              <w:rPr>
                <w:rFonts w:hint="eastAsia" w:ascii="仿宋" w:hAnsi="仿宋" w:eastAsia="仿宋" w:cs="仿宋"/>
                <w:color w:val="auto"/>
                <w:sz w:val="24"/>
                <w:szCs w:val="24"/>
                <w:highlight w:val="none"/>
                <w:u w:val="single"/>
                <w:lang w:val="en-US" w:eastAsia="zh-CN"/>
              </w:rPr>
              <w:t xml:space="preserve">30</w:t>
            </w:r>
            <w:r>
              <w:rPr>
                <w:rFonts w:hint="eastAsia" w:ascii="仿宋" w:hAnsi="仿宋" w:eastAsia="仿宋" w:cs="仿宋"/>
                <w:color w:val="auto"/>
                <w:sz w:val="24"/>
                <w:szCs w:val="24"/>
                <w:highlight w:val="none"/>
              </w:rPr>
              <w:t xml:space="preserve">天内</w:t>
            </w:r>
            <w:r/>
          </w:p>
        </w:tc>
      </w:tr>
      <w:tr>
        <w:trPr>
          <w:trHeight w:val="400"/>
        </w:trPr>
        <w:tc>
          <w:tcPr>
            <w:tcW w:w="1106" w:type="dxa"/>
            <w:vAlign w:val="center"/>
            <w:textDirection w:val="lrTb"/>
            <w:noWrap w:val="false"/>
          </w:tcPr>
          <w:p>
            <w:pPr>
              <w:jc w:val="center"/>
              <w:spacing w:line="360" w:lineRule="auto"/>
              <w:rPr>
                <w:rFonts w:hint="default" w:ascii="仿宋" w:hAnsi="仿宋" w:eastAsia="仿宋" w:cs="仿宋"/>
                <w:b/>
                <w:color w:val="auto"/>
                <w:sz w:val="24"/>
                <w:szCs w:val="24"/>
                <w:highlight w:val="none"/>
                <w:lang w:eastAsia="zh-CN"/>
              </w:rPr>
            </w:pPr>
            <w:r>
              <w:rPr>
                <w:rFonts w:hint="default" w:ascii="仿宋" w:hAnsi="仿宋" w:eastAsia="仿宋" w:cs="仿宋"/>
                <w:b/>
                <w:color w:val="auto"/>
                <w:sz w:val="24"/>
                <w:szCs w:val="24"/>
                <w:highlight w:val="none"/>
                <w:lang w:eastAsia="zh-CN"/>
              </w:rPr>
              <w:t xml:space="preserve">8</w:t>
            </w:r>
            <w:r/>
          </w:p>
        </w:tc>
        <w:tc>
          <w:tcPr>
            <w:gridSpan w:val="2"/>
            <w:tcW w:w="7933" w:type="dxa"/>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需要补充的其他内容</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.1</w:t>
            </w:r>
            <w:r/>
          </w:p>
        </w:tc>
        <w:tc>
          <w:tcPr>
            <w:gridSpan w:val="2"/>
            <w:tcW w:w="7933" w:type="dxa"/>
            <w:textDirection w:val="lrTb"/>
            <w:noWrap w:val="false"/>
          </w:tcPr>
          <w:p>
            <w:pPr>
              <w:pStyle w:val="1048"/>
              <w:jc w:val="both"/>
              <w:spacing w:line="360" w:lineRule="auto"/>
              <w:rPr>
                <w:rFonts w:hint="eastAsia" w:ascii="仿宋" w:hAnsi="仿宋" w:eastAsia="仿宋" w:cs="仿宋"/>
                <w:b/>
                <w:color w:val="auto"/>
                <w:sz w:val="24"/>
                <w:szCs w:val="24"/>
                <w:highlight w:val="none"/>
              </w:rPr>
            </w:pPr>
            <w:r>
              <w:rPr>
                <w:rFonts w:hint="eastAsia" w:ascii="仿宋" w:hAnsi="仿宋" w:eastAsia="仿宋" w:cs="仿宋"/>
                <w:b w:val="0"/>
                <w:bCs w:val="0"/>
                <w:color w:val="auto"/>
                <w:sz w:val="24"/>
                <w:szCs w:val="24"/>
                <w:highlight w:val="none"/>
              </w:rPr>
              <w:t xml:space="preserve">本次招标代理服务费由成交单位支付，招标代理收费</w:t>
            </w:r>
            <w:bookmarkStart w:id="53" w:name="OLE_LINK52"/>
            <w:r>
              <w:rPr>
                <w:rFonts w:hint="eastAsia" w:ascii="仿宋" w:hAnsi="仿宋" w:eastAsia="仿宋" w:cs="仿宋"/>
                <w:b w:val="0"/>
                <w:bCs w:val="0"/>
                <w:color w:val="auto"/>
                <w:sz w:val="24"/>
                <w:szCs w:val="24"/>
                <w:highlight w:val="none"/>
              </w:rPr>
              <w:t xml:space="preserve">参考计价格【2002】1980 号文件规定的58%计取</w:t>
            </w:r>
            <w:bookmarkEnd w:id="53"/>
            <w:r>
              <w:rPr>
                <w:rFonts w:hint="eastAsia" w:ascii="仿宋" w:hAnsi="仿宋" w:eastAsia="仿宋" w:cs="仿宋"/>
                <w:b w:val="0"/>
                <w:bCs w:val="0"/>
                <w:color w:val="auto"/>
                <w:sz w:val="24"/>
                <w:szCs w:val="24"/>
                <w:highlight w:val="none"/>
              </w:rPr>
              <w:t xml:space="preserve">。以上费用包含在投标报价中，投标人需综合考虑，由中标</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单位在领取中标</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成交</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通知书前向招标代理机构付清。</w:t>
            </w:r>
            <w:r/>
          </w:p>
        </w:tc>
      </w:tr>
      <w:tr>
        <w:trPr>
          <w:trHeight w:val="480"/>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.2</w:t>
            </w:r>
            <w:r/>
          </w:p>
        </w:tc>
        <w:tc>
          <w:tcPr>
            <w:gridSpan w:val="2"/>
            <w:tcW w:w="7933" w:type="dxa"/>
            <w:vAlign w:val="center"/>
            <w:textDirection w:val="lrTb"/>
            <w:noWrap w:val="false"/>
          </w:tcPr>
          <w:p>
            <w:pPr>
              <w:pStyle w:val="1048"/>
              <w:jc w:val="both"/>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质疑和投诉按照《政府采购质疑和投诉办法》财政部令第94号执行</w:t>
            </w:r>
            <w:r>
              <w:rPr>
                <w:rFonts w:hint="eastAsia" w:ascii="仿宋" w:hAnsi="仿宋" w:eastAsia="仿宋" w:cs="仿宋"/>
                <w:b/>
                <w:color w:val="auto"/>
                <w:sz w:val="24"/>
                <w:szCs w:val="24"/>
                <w:highlight w:val="none"/>
                <w:lang w:eastAsia="zh-CN"/>
              </w:rPr>
              <w:t xml:space="preserve">。</w:t>
            </w:r>
            <w:r/>
          </w:p>
        </w:tc>
      </w:tr>
      <w:tr>
        <w:trPr>
          <w:trHeight w:val="617"/>
        </w:trPr>
        <w:tc>
          <w:tcPr>
            <w:tcW w:w="1106" w:type="dxa"/>
            <w:vAlign w:val="center"/>
            <w:textDirection w:val="lrTb"/>
            <w:noWrap w:val="false"/>
          </w:tcPr>
          <w:p>
            <w:pPr>
              <w:jc w:val="center"/>
              <w:spacing w:line="360" w:lineRule="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8.3</w:t>
            </w:r>
            <w:r/>
          </w:p>
        </w:tc>
        <w:tc>
          <w:tcPr>
            <w:gridSpan w:val="2"/>
            <w:tcW w:w="7933" w:type="dxa"/>
            <w:vAlign w:val="center"/>
            <w:textDirection w:val="lrTb"/>
            <w:noWrap w:val="false"/>
          </w:tcPr>
          <w:p>
            <w:pPr>
              <w:ind w:firstLine="482"/>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仿宋" w:hAnsi="仿宋" w:eastAsia="仿宋" w:cs="仿宋"/>
                <w:b/>
                <w:color w:val="auto"/>
                <w:sz w:val="24"/>
                <w:szCs w:val="24"/>
                <w:highlight w:val="none"/>
              </w:rPr>
              <w:t xml:space="preserve">各供应商应慎重报价，不得恶意降价，评审委员会在评审过程中认为供应商报价过低，有可能影响产品质量或者不能诚信履约的，评审委员会将启动异常低价投标审查程序。</w:t>
            </w:r>
            <w:r>
              <w:rPr>
                <w:rFonts w:hint="eastAsia" w:ascii="宋体" w:hAnsi="宋体" w:eastAsia="仿宋"/>
                <w:color w:val="auto"/>
                <w:sz w:val="24"/>
                <w:highlight w:val="none"/>
              </w:rPr>
              <w:t xml:space="preserve">依据《江苏省财政厅转发财政部关于推动解决政府采购异常低价问题的通知》（苏财购〔2026〕36号）规定：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（一）评审过程中出现下列情形之一的，</w:t>
            </w:r>
            <w:r>
              <w:rPr>
                <w:rFonts w:hint="eastAsia" w:ascii="宋体" w:hAnsi="宋体" w:eastAsia="仿宋"/>
                <w:color w:val="auto"/>
                <w:sz w:val="24"/>
                <w:highlight w:val="none"/>
                <w:lang w:val="en-US" w:eastAsia="zh-CN"/>
              </w:rPr>
              <w:t xml:space="preserve">谈判</w:t>
            </w:r>
            <w:r>
              <w:rPr>
                <w:rFonts w:hint="eastAsia" w:ascii="宋体" w:hAnsi="宋体" w:eastAsia="仿宋"/>
                <w:color w:val="auto"/>
                <w:sz w:val="24"/>
                <w:highlight w:val="none"/>
              </w:rPr>
              <w:t xml:space="preserve">小组应当启动异常低价投标（响应）审查程序： </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1.投标</w:t>
            </w:r>
            <w:r>
              <w:rPr>
                <w:rFonts w:hint="eastAsia" w:ascii="宋体" w:hAnsi="宋体" w:eastAsia="仿宋"/>
                <w:color w:val="auto"/>
                <w:sz w:val="24"/>
                <w:highlight w:val="none"/>
                <w:lang w:val="en-US" w:eastAsia="zh-CN"/>
              </w:rPr>
              <w:t xml:space="preserve">(</w:t>
            </w:r>
            <w:r>
              <w:rPr>
                <w:rFonts w:hint="eastAsia" w:ascii="宋体" w:hAnsi="宋体" w:eastAsia="仿宋"/>
                <w:color w:val="auto"/>
                <w:sz w:val="24"/>
                <w:highlight w:val="none"/>
              </w:rPr>
              <w:t xml:space="preserve">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3.投标(响应)报价低于采购项目最高限价45%的，即投标(响应)报价&lt;采购项目最高限价×45%；</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4.评审委员会基于专业判断，认为供应商报价过低，有可能影响产品质量或者不能诚信履约的其他情形。</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lang w:eastAsia="zh-CN"/>
              </w:rPr>
              <w:t xml:space="preserve">（二）</w:t>
            </w:r>
            <w:r>
              <w:rPr>
                <w:rFonts w:hint="eastAsia" w:ascii="宋体" w:hAnsi="宋体" w:eastAsia="仿宋"/>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宋体" w:hAnsi="宋体"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4</w:t>
            </w:r>
            <w:r/>
          </w:p>
        </w:tc>
        <w:tc>
          <w:tcPr>
            <w:gridSpan w:val="2"/>
            <w:tcW w:w="7933" w:type="dxa"/>
            <w:textDirection w:val="lrTb"/>
            <w:noWrap w:val="false"/>
          </w:tcPr>
          <w:p>
            <w:pPr>
              <w:pStyle w:val="1048"/>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w:t>
            </w:r>
            <w:r/>
          </w:p>
          <w:p>
            <w:pPr>
              <w:pStyle w:val="1048"/>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书后，应在个人签名处手写个人签名，未手写签名或与签名图像笔迹不一致的，该电子证书无效。请各投标单位引起高度重视。</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5</w:t>
            </w:r>
            <w:r/>
          </w:p>
        </w:tc>
        <w:tc>
          <w:tcPr>
            <w:gridSpan w:val="2"/>
            <w:tcW w:w="7933" w:type="dxa"/>
            <w:textDirection w:val="lrTb"/>
            <w:noWrap w:val="false"/>
          </w:tcPr>
          <w:p>
            <w:pPr>
              <w:pStyle w:val="1048"/>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本项目无需供应商编制工程量清单。最终确定的承包价格按</w:t>
            </w:r>
            <w:r>
              <w:rPr>
                <w:rFonts w:hint="eastAsia" w:ascii="仿宋" w:hAnsi="仿宋" w:eastAsia="仿宋" w:cs="仿宋"/>
                <w:b/>
                <w:bCs/>
                <w:color w:val="auto"/>
                <w:sz w:val="24"/>
                <w:szCs w:val="24"/>
                <w:highlight w:val="none"/>
                <w:lang w:eastAsia="zh-CN"/>
              </w:rPr>
              <w:t xml:space="preserve">最高投标限价（</w:t>
            </w:r>
            <w:r>
              <w:rPr>
                <w:rFonts w:hint="eastAsia" w:ascii="仿宋" w:hAnsi="仿宋" w:eastAsia="仿宋" w:cs="仿宋"/>
                <w:b/>
                <w:bCs/>
                <w:color w:val="auto"/>
                <w:sz w:val="24"/>
                <w:szCs w:val="24"/>
                <w:highlight w:val="none"/>
                <w:lang w:val="en-US" w:eastAsia="zh-CN"/>
              </w:rPr>
              <w:t xml:space="preserve">预算价</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总价下浮率同比下浮到各个子目形成综合单价，作为结算依据；其中，本工程预算清单中不可竞争费（暂估价、暂列金额）不参与下浮。</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6</w:t>
            </w:r>
            <w:r/>
          </w:p>
        </w:tc>
        <w:tc>
          <w:tcPr>
            <w:gridSpan w:val="2"/>
            <w:tcW w:w="7933" w:type="dxa"/>
            <w:textDirection w:val="lrTb"/>
            <w:noWrap w:val="false"/>
          </w:tcPr>
          <w:p>
            <w:pPr>
              <w:pStyle w:val="1048"/>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7</w:t>
            </w:r>
            <w:r/>
          </w:p>
        </w:tc>
        <w:tc>
          <w:tcPr>
            <w:gridSpan w:val="2"/>
            <w:tcW w:w="7933" w:type="dxa"/>
            <w:vAlign w:val="center"/>
            <w:textDirection w:val="lrTb"/>
            <w:noWrap w:val="false"/>
          </w:tcPr>
          <w:p>
            <w:pPr>
              <w:pStyle w:val="1048"/>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质疑和投诉按照《政府采购质疑和投诉办法》财政部令第94号执行</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bookmarkStart w:id="54" w:name="_Toc468783589"/>
            <w:r/>
            <w:bookmarkStart w:id="55" w:name="_Toc426469871"/>
            <w:r/>
            <w:bookmarkStart w:id="56" w:name="_Toc367784995"/>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8</w:t>
            </w:r>
            <w:r/>
          </w:p>
        </w:tc>
        <w:tc>
          <w:tcPr>
            <w:gridSpan w:val="2"/>
            <w:tcW w:w="7933" w:type="dxa"/>
            <w:vAlign w:val="center"/>
            <w:textDirection w:val="lrTb"/>
            <w:noWrap w:val="false"/>
          </w:tcPr>
          <w:p>
            <w:pPr>
              <w:pStyle w:val="1048"/>
              <w:jc w:val="both"/>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479"/>
        </w:trPr>
        <w:tc>
          <w:tcPr>
            <w:tcW w:w="1106" w:type="dxa"/>
            <w:vAlign w:val="center"/>
            <w:textDirection w:val="lrTb"/>
            <w:noWrap w:val="false"/>
          </w:tcPr>
          <w:p>
            <w:pPr>
              <w:jc w:val="cente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val="en-US" w:eastAsia="zh-CN"/>
              </w:rPr>
              <w:t xml:space="preserve">9</w:t>
            </w:r>
            <w:r/>
          </w:p>
        </w:tc>
        <w:tc>
          <w:tcPr>
            <w:gridSpan w:val="2"/>
            <w:tcW w:w="7933" w:type="dxa"/>
            <w:vAlign w:val="center"/>
            <w:textDirection w:val="lrTb"/>
            <w:noWrap w:val="false"/>
          </w:tcPr>
          <w:p>
            <w:pPr>
              <w:pStyle w:val="1048"/>
              <w:jc w:val="both"/>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tc>
      </w:tr>
    </w:tbl>
    <w:p>
      <w:pPr>
        <w:pStyle w:val="1046"/>
        <w:spacing w:before="0" w:after="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1.总则</w:t>
      </w:r>
      <w:bookmarkEnd w:id="54"/>
      <w:r/>
      <w:bookmarkEnd w:id="55"/>
      <w:r/>
      <w:bookmarkEnd w:id="56"/>
      <w:r/>
      <w:r/>
    </w:p>
    <w:p>
      <w:pPr>
        <w:pStyle w:val="1049"/>
        <w:jc w:val="left"/>
        <w:spacing w:before="0" w:after="0" w:line="360" w:lineRule="auto"/>
        <w:rPr>
          <w:rFonts w:hint="eastAsia" w:ascii="仿宋" w:hAnsi="仿宋" w:eastAsia="仿宋" w:cs="仿宋"/>
          <w:b/>
          <w:color w:val="auto"/>
          <w:sz w:val="28"/>
          <w:szCs w:val="28"/>
          <w:highlight w:val="none"/>
        </w:rPr>
      </w:pPr>
      <w:r/>
      <w:bookmarkStart w:id="57" w:name="_Toc343525506"/>
      <w:r/>
      <w:bookmarkStart w:id="58" w:name="_Toc383438593"/>
      <w:r/>
      <w:bookmarkStart w:id="59" w:name="_Toc144974498"/>
      <w:r/>
      <w:bookmarkStart w:id="60" w:name="_Toc426469872"/>
      <w:r/>
      <w:bookmarkStart w:id="61" w:name="_Toc468783590"/>
      <w:r/>
      <w:bookmarkStart w:id="62" w:name="_Toc246996919"/>
      <w:r/>
      <w:bookmarkStart w:id="63" w:name="_Toc246996176"/>
      <w:r/>
      <w:bookmarkStart w:id="64" w:name="_Toc152042306"/>
      <w:r/>
      <w:bookmarkStart w:id="65" w:name="_Toc152045530"/>
      <w:r/>
      <w:bookmarkStart w:id="66" w:name="_Toc247085690"/>
      <w:r/>
      <w:bookmarkStart w:id="67" w:name="_Toc179632547"/>
      <w:r/>
      <w:bookmarkStart w:id="68" w:name="_Toc367784996"/>
      <w:r>
        <w:rPr>
          <w:rFonts w:hint="eastAsia" w:ascii="仿宋" w:hAnsi="仿宋" w:eastAsia="仿宋" w:cs="仿宋"/>
          <w:b/>
          <w:color w:val="auto"/>
          <w:sz w:val="28"/>
          <w:szCs w:val="28"/>
          <w:highlight w:val="none"/>
        </w:rPr>
        <w:t xml:space="preserve">1.1 项目概况</w:t>
      </w:r>
      <w:bookmarkEnd w:id="57"/>
      <w:r/>
      <w:bookmarkEnd w:id="58"/>
      <w:r/>
      <w:bookmarkEnd w:id="59"/>
      <w:r/>
      <w:bookmarkEnd w:id="60"/>
      <w:r/>
      <w:bookmarkEnd w:id="61"/>
      <w:r/>
      <w:bookmarkEnd w:id="62"/>
      <w:r/>
      <w:bookmarkEnd w:id="63"/>
      <w:r/>
      <w:bookmarkEnd w:id="64"/>
      <w:r/>
      <w:bookmarkEnd w:id="65"/>
      <w:r/>
      <w:bookmarkEnd w:id="66"/>
      <w:r/>
      <w:bookmarkEnd w:id="67"/>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1.1.1根据《中华人民共和国政府采购法》等有关法律、法规和规章的规定，本采购项目已具备采购条件，现对本项目进行竞争性谈判招标。</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1.1.2 采购人：见供应商须知前附表。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1.1.3 采购代理机构：见供应商须知前附表。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1.1.4 项目名称及项目编号：见供应商须知前附表。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69" w:name="_Toc152042307"/>
      <w:r/>
      <w:bookmarkStart w:id="70" w:name="_Toc152045531"/>
      <w:r/>
      <w:bookmarkStart w:id="71" w:name="_Toc247085691"/>
      <w:r/>
      <w:bookmarkStart w:id="72" w:name="_Toc246996920"/>
      <w:r/>
      <w:bookmarkStart w:id="73" w:name="_Toc179632548"/>
      <w:r/>
      <w:bookmarkStart w:id="74" w:name="_Toc144974499"/>
      <w:r/>
      <w:bookmarkStart w:id="75" w:name="_Toc426469873"/>
      <w:r/>
      <w:bookmarkStart w:id="76" w:name="_Toc343525507"/>
      <w:r/>
      <w:bookmarkStart w:id="77" w:name="_Toc383438594"/>
      <w:r/>
      <w:bookmarkStart w:id="78" w:name="_Toc246996177"/>
      <w:r/>
      <w:bookmarkStart w:id="79" w:name="_Toc468783591"/>
      <w:r>
        <w:rPr>
          <w:rFonts w:hint="eastAsia" w:ascii="仿宋" w:hAnsi="仿宋" w:eastAsia="仿宋" w:cs="仿宋"/>
          <w:b/>
          <w:color w:val="auto"/>
          <w:sz w:val="28"/>
          <w:szCs w:val="28"/>
          <w:highlight w:val="none"/>
        </w:rPr>
        <w:t xml:space="preserve">1.2 资金来源和落实情况</w:t>
      </w:r>
      <w:bookmarkEnd w:id="69"/>
      <w:r/>
      <w:bookmarkEnd w:id="70"/>
      <w:r/>
      <w:bookmarkEnd w:id="71"/>
      <w:r/>
      <w:bookmarkEnd w:id="72"/>
      <w:r/>
      <w:bookmarkEnd w:id="73"/>
      <w:r/>
      <w:bookmarkEnd w:id="74"/>
      <w:r/>
      <w:bookmarkEnd w:id="75"/>
      <w:r/>
      <w:bookmarkEnd w:id="76"/>
      <w:r/>
      <w:bookmarkEnd w:id="77"/>
      <w:r/>
      <w:bookmarkEnd w:id="78"/>
      <w:r>
        <w:rPr>
          <w:rFonts w:hint="eastAsia" w:ascii="仿宋" w:hAnsi="仿宋" w:eastAsia="仿宋" w:cs="仿宋"/>
          <w:b/>
          <w:color w:val="auto"/>
          <w:sz w:val="28"/>
          <w:szCs w:val="28"/>
          <w:highlight w:val="none"/>
        </w:rPr>
        <w:t xml:space="preserve">及付款方式</w:t>
      </w:r>
      <w:bookmarkEnd w:id="79"/>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1.2.1 资金来源及出资比例：见供应商须知前附表。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1.2.2 资金落实情况：见供应商须知前附表。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1.2.3 付款方式：见供应商须知前附表。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80" w:name="_Toc179632549"/>
      <w:r/>
      <w:bookmarkStart w:id="81" w:name="_Toc343525508"/>
      <w:r/>
      <w:bookmarkStart w:id="82" w:name="_Toc246996178"/>
      <w:r/>
      <w:bookmarkStart w:id="83" w:name="_Toc152042308"/>
      <w:r/>
      <w:bookmarkStart w:id="84" w:name="_Toc144974500"/>
      <w:r/>
      <w:bookmarkStart w:id="85" w:name="_Toc246996921"/>
      <w:r/>
      <w:bookmarkStart w:id="86" w:name="_Toc152045532"/>
      <w:r/>
      <w:bookmarkStart w:id="87" w:name="_Toc383438595"/>
      <w:r/>
      <w:bookmarkStart w:id="88" w:name="_Toc247085692"/>
      <w:r/>
      <w:bookmarkStart w:id="89" w:name="_Toc426469874"/>
      <w:r/>
      <w:bookmarkStart w:id="90" w:name="_Toc468783592"/>
      <w:r>
        <w:rPr>
          <w:rFonts w:hint="eastAsia" w:ascii="仿宋" w:hAnsi="仿宋" w:eastAsia="仿宋" w:cs="仿宋"/>
          <w:b/>
          <w:color w:val="auto"/>
          <w:sz w:val="28"/>
          <w:szCs w:val="28"/>
          <w:highlight w:val="none"/>
        </w:rPr>
        <w:t xml:space="preserve">1.3 </w:t>
      </w:r>
      <w:bookmarkEnd w:id="80"/>
      <w:r/>
      <w:bookmarkEnd w:id="81"/>
      <w:r/>
      <w:bookmarkEnd w:id="82"/>
      <w:r/>
      <w:bookmarkEnd w:id="83"/>
      <w:r/>
      <w:bookmarkEnd w:id="84"/>
      <w:r/>
      <w:bookmarkEnd w:id="85"/>
      <w:r/>
      <w:bookmarkEnd w:id="86"/>
      <w:r/>
      <w:bookmarkEnd w:id="87"/>
      <w:r/>
      <w:bookmarkEnd w:id="88"/>
      <w:r>
        <w:rPr>
          <w:rFonts w:hint="eastAsia" w:ascii="仿宋" w:hAnsi="仿宋" w:eastAsia="仿宋" w:cs="仿宋"/>
          <w:b/>
          <w:color w:val="auto"/>
          <w:sz w:val="28"/>
          <w:szCs w:val="28"/>
          <w:highlight w:val="none"/>
        </w:rPr>
        <w:t xml:space="preserve">采购范围</w:t>
      </w:r>
      <w:bookmarkEnd w:id="89"/>
      <w:r>
        <w:rPr>
          <w:rFonts w:hint="eastAsia" w:ascii="仿宋" w:hAnsi="仿宋" w:eastAsia="仿宋" w:cs="仿宋"/>
          <w:b/>
          <w:color w:val="auto"/>
          <w:sz w:val="28"/>
          <w:szCs w:val="28"/>
          <w:highlight w:val="none"/>
        </w:rPr>
        <w:t xml:space="preserve">与合同工期</w:t>
      </w:r>
      <w:bookmarkEnd w:id="90"/>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1.3.1 采购范围：见供应商须知前附表。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1.3.2 合同工期：见供应商须知前附表。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91" w:name="_Toc343525509"/>
      <w:r/>
      <w:bookmarkStart w:id="92" w:name="_Toc144974502"/>
      <w:r/>
      <w:bookmarkStart w:id="93" w:name="_Toc152042310"/>
      <w:r/>
      <w:bookmarkStart w:id="94" w:name="_Toc152045534"/>
      <w:r/>
      <w:bookmarkStart w:id="95" w:name="_Toc247085693"/>
      <w:r/>
      <w:bookmarkStart w:id="96" w:name="_Toc426469875"/>
      <w:r/>
      <w:bookmarkStart w:id="97" w:name="_Toc468783593"/>
      <w:r/>
      <w:bookmarkStart w:id="98" w:name="_Toc246996179"/>
      <w:r/>
      <w:bookmarkStart w:id="99" w:name="_Toc179632551"/>
      <w:r/>
      <w:bookmarkStart w:id="100" w:name="_Toc383438596"/>
      <w:r/>
      <w:bookmarkStart w:id="101" w:name="_Toc246996922"/>
      <w:r>
        <w:rPr>
          <w:rFonts w:hint="eastAsia" w:ascii="仿宋" w:hAnsi="仿宋" w:eastAsia="仿宋" w:cs="仿宋"/>
          <w:b/>
          <w:color w:val="auto"/>
          <w:sz w:val="28"/>
          <w:szCs w:val="28"/>
          <w:highlight w:val="none"/>
        </w:rPr>
        <w:t xml:space="preserve">1.4 供应商资格要求</w:t>
      </w:r>
      <w:bookmarkEnd w:id="91"/>
      <w:r/>
      <w:bookmarkEnd w:id="92"/>
      <w:r/>
      <w:bookmarkEnd w:id="93"/>
      <w:r/>
      <w:bookmarkEnd w:id="94"/>
      <w:r/>
      <w:bookmarkEnd w:id="95"/>
      <w:r/>
      <w:bookmarkEnd w:id="96"/>
      <w:r/>
      <w:bookmarkEnd w:id="97"/>
      <w:r/>
      <w:bookmarkEnd w:id="98"/>
      <w:r/>
      <w:bookmarkEnd w:id="99"/>
      <w:r/>
      <w:bookmarkEnd w:id="100"/>
      <w:r/>
      <w:bookmarkEnd w:id="101"/>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1.4.1供应商参加政府采购活动应当具备下列条件：</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（1）具有独立承担民事责任的能力。</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（2）具有良好的商业信誉和健全的财务会计制度。</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（3）具有符合投标项目经营范围和履行合同所必需的设备和专业技术能力。</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（4）参加政府采购活动前三年内，在经营活动中没有重大违法记录。需出具近3年内在经营活动中没有重大违法记录的书面声明。</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（5）法律、行政法规规定的其他条件。</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1.4.2采购人根据采购项目的特殊要求，规定供应商的特定条件：见供应商须知前附表。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1.4.3供应商不得存在下列情形之一：</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（l）与采购人或采购代理机构存在隶属关系或者其他利害关系；</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（2）为采购项目提供了整体设计、规范编制或者项目管理、监理、检测等服务；</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（3）单位负责人为同一人或者存在直接控股、管理关系的不同供应商，参加同一合同项下的政府采购活动；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（4）以联合体形式参加政府采购活动的，联合体各方再单独参加或者与其他供应商另外组成联合体参加同一合同项下的政府采购活动；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（5）处于被责令停业、财产被接管、冻结和破产状态，以及投标资格被取消或者被暂停且在暂停期内；</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（6）因拖欠工人工资或者发生质量安全事故被有关部门限制在招标项目所在地承接工程的；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（7）供应商近3年内有行贿犯罪行为且被记录，或者法定代表人有行贿犯罪记录且自记录之日起未超过5年的；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（8）被“信用中国”网站（www.creditchina.gov.cn）列入失信被执行人的；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（9）被国家企业信用信息公示系统列入严重违法失信企业名单；</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（10）法律、行政法规规定的其他条件。</w:t>
      </w:r>
      <w:r/>
    </w:p>
    <w:p>
      <w:pPr>
        <w:pStyle w:val="1049"/>
        <w:jc w:val="left"/>
        <w:spacing w:before="0" w:after="0" w:line="360" w:lineRule="auto"/>
        <w:rPr>
          <w:rFonts w:hint="eastAsia" w:ascii="仿宋" w:hAnsi="仿宋" w:eastAsia="仿宋" w:cs="仿宋"/>
          <w:b/>
          <w:color w:val="auto"/>
          <w:sz w:val="28"/>
          <w:szCs w:val="28"/>
          <w:highlight w:val="none"/>
        </w:rPr>
      </w:pPr>
      <w:r/>
      <w:bookmarkStart w:id="102" w:name="_Toc246996180"/>
      <w:r/>
      <w:bookmarkStart w:id="103" w:name="_Toc152042311"/>
      <w:r/>
      <w:bookmarkStart w:id="104" w:name="_Toc343525510"/>
      <w:r/>
      <w:bookmarkStart w:id="105" w:name="_Toc144974503"/>
      <w:r/>
      <w:bookmarkStart w:id="106" w:name="_Toc468783594"/>
      <w:r/>
      <w:bookmarkStart w:id="107" w:name="_Toc247085694"/>
      <w:r/>
      <w:bookmarkStart w:id="108" w:name="_Toc383438597"/>
      <w:r/>
      <w:bookmarkStart w:id="109" w:name="_Toc426469876"/>
      <w:r/>
      <w:bookmarkStart w:id="110" w:name="_Toc246996923"/>
      <w:r/>
      <w:bookmarkStart w:id="111" w:name="_Toc179632552"/>
      <w:r/>
      <w:bookmarkStart w:id="112" w:name="_Toc152045535"/>
      <w:r>
        <w:rPr>
          <w:rFonts w:hint="eastAsia" w:ascii="仿宋" w:hAnsi="仿宋" w:eastAsia="仿宋" w:cs="仿宋"/>
          <w:b/>
          <w:color w:val="auto"/>
          <w:sz w:val="28"/>
          <w:szCs w:val="28"/>
          <w:highlight w:val="none"/>
        </w:rPr>
        <w:t xml:space="preserve">1.5 费用承担</w:t>
      </w:r>
      <w:bookmarkEnd w:id="102"/>
      <w:r/>
      <w:bookmarkEnd w:id="103"/>
      <w:r/>
      <w:bookmarkEnd w:id="104"/>
      <w:r/>
      <w:bookmarkEnd w:id="105"/>
      <w:r/>
      <w:bookmarkEnd w:id="106"/>
      <w:r/>
      <w:bookmarkEnd w:id="107"/>
      <w:r/>
      <w:bookmarkEnd w:id="108"/>
      <w:r/>
      <w:bookmarkEnd w:id="109"/>
      <w:r/>
      <w:bookmarkEnd w:id="110"/>
      <w:r/>
      <w:bookmarkEnd w:id="111"/>
      <w:r/>
      <w:bookmarkEnd w:id="112"/>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无论采购结果如何，供应商为准备和参加投标活动发生的费用自理。</w:t>
      </w:r>
      <w:r/>
    </w:p>
    <w:p>
      <w:pPr>
        <w:pStyle w:val="1049"/>
        <w:jc w:val="left"/>
        <w:spacing w:before="0" w:after="0" w:line="360" w:lineRule="auto"/>
        <w:rPr>
          <w:rFonts w:hint="eastAsia" w:ascii="仿宋" w:hAnsi="仿宋" w:eastAsia="仿宋" w:cs="仿宋"/>
          <w:b/>
          <w:color w:val="auto"/>
          <w:sz w:val="28"/>
          <w:szCs w:val="28"/>
          <w:highlight w:val="none"/>
        </w:rPr>
      </w:pPr>
      <w:r/>
      <w:bookmarkStart w:id="113" w:name="_Toc152045536"/>
      <w:r/>
      <w:bookmarkStart w:id="114" w:name="_Toc246996181"/>
      <w:r/>
      <w:bookmarkStart w:id="115" w:name="_Toc426469877"/>
      <w:r/>
      <w:bookmarkStart w:id="116" w:name="_Toc383438598"/>
      <w:r/>
      <w:bookmarkStart w:id="117" w:name="_Toc144974504"/>
      <w:r/>
      <w:bookmarkStart w:id="118" w:name="_Toc246996924"/>
      <w:r/>
      <w:bookmarkStart w:id="119" w:name="_Toc179632553"/>
      <w:r/>
      <w:bookmarkStart w:id="120" w:name="_Toc152042312"/>
      <w:r/>
      <w:bookmarkStart w:id="121" w:name="_Toc343525511"/>
      <w:r/>
      <w:bookmarkStart w:id="122" w:name="_Toc247085695"/>
      <w:r/>
      <w:bookmarkStart w:id="123" w:name="_Toc468783595"/>
      <w:r>
        <w:rPr>
          <w:rFonts w:hint="eastAsia" w:ascii="仿宋" w:hAnsi="仿宋" w:eastAsia="仿宋" w:cs="仿宋"/>
          <w:b/>
          <w:color w:val="auto"/>
          <w:sz w:val="28"/>
          <w:szCs w:val="28"/>
          <w:highlight w:val="none"/>
        </w:rPr>
        <w:t xml:space="preserve">1.6 保密</w:t>
      </w:r>
      <w:bookmarkEnd w:id="113"/>
      <w:r/>
      <w:bookmarkEnd w:id="114"/>
      <w:r/>
      <w:bookmarkEnd w:id="115"/>
      <w:r/>
      <w:bookmarkEnd w:id="116"/>
      <w:r/>
      <w:bookmarkEnd w:id="117"/>
      <w:r/>
      <w:bookmarkEnd w:id="118"/>
      <w:r/>
      <w:bookmarkEnd w:id="119"/>
      <w:r/>
      <w:bookmarkEnd w:id="120"/>
      <w:r/>
      <w:bookmarkEnd w:id="121"/>
      <w:r/>
      <w:bookmarkEnd w:id="122"/>
      <w:r/>
      <w:bookmarkEnd w:id="123"/>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参与采购项目招标投标活动的各方应对竞争性谈判文件和供应商响应文件中的商业和技术等秘密保密，违者应对由此造成的后果承担法律责任。</w:t>
      </w:r>
      <w:r/>
    </w:p>
    <w:p>
      <w:pPr>
        <w:pStyle w:val="1049"/>
        <w:jc w:val="left"/>
        <w:spacing w:before="0" w:after="0" w:line="360" w:lineRule="auto"/>
        <w:rPr>
          <w:rFonts w:hint="eastAsia" w:ascii="仿宋" w:hAnsi="仿宋" w:eastAsia="仿宋" w:cs="仿宋"/>
          <w:b/>
          <w:color w:val="auto"/>
          <w:sz w:val="28"/>
          <w:szCs w:val="28"/>
          <w:highlight w:val="none"/>
        </w:rPr>
      </w:pPr>
      <w:r/>
      <w:bookmarkStart w:id="124" w:name="_Toc144974505"/>
      <w:r/>
      <w:bookmarkStart w:id="125" w:name="_Toc179632554"/>
      <w:r/>
      <w:bookmarkStart w:id="126" w:name="_Toc426469878"/>
      <w:r/>
      <w:bookmarkStart w:id="127" w:name="_Toc343525512"/>
      <w:r/>
      <w:bookmarkStart w:id="128" w:name="_Toc468783596"/>
      <w:r/>
      <w:bookmarkStart w:id="129" w:name="_Toc152045537"/>
      <w:r/>
      <w:bookmarkStart w:id="130" w:name="_Toc246996182"/>
      <w:r/>
      <w:bookmarkStart w:id="131" w:name="_Toc152042313"/>
      <w:r/>
      <w:bookmarkStart w:id="132" w:name="_Toc383438599"/>
      <w:r/>
      <w:bookmarkStart w:id="133" w:name="_Toc247085696"/>
      <w:r/>
      <w:bookmarkStart w:id="134" w:name="_Toc246996925"/>
      <w:r>
        <w:rPr>
          <w:rFonts w:hint="eastAsia" w:ascii="仿宋" w:hAnsi="仿宋" w:eastAsia="仿宋" w:cs="仿宋"/>
          <w:b/>
          <w:color w:val="auto"/>
          <w:sz w:val="28"/>
          <w:szCs w:val="28"/>
          <w:highlight w:val="none"/>
        </w:rPr>
        <w:t xml:space="preserve">1.7 语言</w:t>
      </w:r>
      <w:bookmarkEnd w:id="124"/>
      <w:r>
        <w:rPr>
          <w:rFonts w:hint="eastAsia" w:ascii="仿宋" w:hAnsi="仿宋" w:eastAsia="仿宋" w:cs="仿宋"/>
          <w:b/>
          <w:color w:val="auto"/>
          <w:sz w:val="28"/>
          <w:szCs w:val="28"/>
          <w:highlight w:val="none"/>
        </w:rPr>
        <w:t xml:space="preserve">文字</w:t>
      </w:r>
      <w:bookmarkEnd w:id="125"/>
      <w:r/>
      <w:bookmarkEnd w:id="126"/>
      <w:r/>
      <w:bookmarkEnd w:id="127"/>
      <w:r/>
      <w:bookmarkEnd w:id="128"/>
      <w:r/>
      <w:bookmarkEnd w:id="129"/>
      <w:r/>
      <w:bookmarkEnd w:id="130"/>
      <w:r/>
      <w:bookmarkEnd w:id="131"/>
      <w:r/>
      <w:bookmarkEnd w:id="132"/>
      <w:r/>
      <w:bookmarkEnd w:id="133"/>
      <w:r/>
      <w:bookmarkEnd w:id="134"/>
      <w:r/>
      <w:r/>
    </w:p>
    <w:p>
      <w:pPr>
        <w:pStyle w:val="1048"/>
        <w:ind w:firstLine="480"/>
        <w:jc w:val="both"/>
        <w:spacing w:line="360" w:lineRule="auto"/>
        <w:rPr>
          <w:rFonts w:hint="eastAsia" w:ascii="仿宋" w:hAnsi="仿宋" w:eastAsia="仿宋" w:cs="仿宋"/>
          <w:b w:val="0"/>
          <w:bCs w:val="0"/>
          <w:color w:val="auto"/>
          <w:sz w:val="24"/>
          <w:szCs w:val="24"/>
          <w:highlight w:val="none"/>
        </w:rPr>
      </w:pPr>
      <w:r/>
      <w:bookmarkStart w:id="135" w:name="_Toc144974506"/>
      <w:r/>
      <w:bookmarkStart w:id="136" w:name="_Toc179632555"/>
      <w:r/>
      <w:bookmarkStart w:id="137" w:name="_Toc246996926"/>
      <w:r/>
      <w:bookmarkStart w:id="138" w:name="_Toc152042314"/>
      <w:r/>
      <w:bookmarkStart w:id="139" w:name="_Toc246996183"/>
      <w:r/>
      <w:bookmarkStart w:id="140" w:name="_Toc247085697"/>
      <w:r/>
      <w:bookmarkStart w:id="141" w:name="_Toc152045538"/>
      <w:r>
        <w:rPr>
          <w:rFonts w:hint="eastAsia" w:ascii="仿宋" w:hAnsi="仿宋" w:eastAsia="仿宋" w:cs="仿宋"/>
          <w:b w:val="0"/>
          <w:bCs w:val="0"/>
          <w:color w:val="auto"/>
          <w:sz w:val="24"/>
          <w:szCs w:val="24"/>
          <w:highlight w:val="none"/>
        </w:rPr>
        <w:t xml:space="preserve">响应文件使用的语言文字为中文。专用术语使用外文的，应附有中文注释。</w:t>
      </w:r>
      <w:r/>
    </w:p>
    <w:p>
      <w:pPr>
        <w:pStyle w:val="1049"/>
        <w:jc w:val="left"/>
        <w:spacing w:before="0" w:after="0" w:line="360" w:lineRule="auto"/>
        <w:rPr>
          <w:rFonts w:hint="eastAsia" w:ascii="仿宋" w:hAnsi="仿宋" w:eastAsia="仿宋" w:cs="仿宋"/>
          <w:b/>
          <w:color w:val="auto"/>
          <w:sz w:val="28"/>
          <w:szCs w:val="28"/>
          <w:highlight w:val="none"/>
        </w:rPr>
      </w:pPr>
      <w:r/>
      <w:bookmarkStart w:id="142" w:name="_Toc383438600"/>
      <w:r/>
      <w:bookmarkStart w:id="143" w:name="_Toc468783597"/>
      <w:r/>
      <w:bookmarkStart w:id="144" w:name="_Toc426469879"/>
      <w:r/>
      <w:bookmarkStart w:id="145" w:name="_Toc343525513"/>
      <w:r>
        <w:rPr>
          <w:rFonts w:hint="eastAsia" w:ascii="仿宋" w:hAnsi="仿宋" w:eastAsia="仿宋" w:cs="仿宋"/>
          <w:b/>
          <w:color w:val="auto"/>
          <w:sz w:val="28"/>
          <w:szCs w:val="28"/>
          <w:highlight w:val="none"/>
        </w:rPr>
        <w:t xml:space="preserve">1.8 计量单位</w:t>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所有计量均采用中华人民共和国法定计量单位。</w:t>
      </w:r>
      <w:r/>
    </w:p>
    <w:p>
      <w:pPr>
        <w:pStyle w:val="1049"/>
        <w:jc w:val="left"/>
        <w:spacing w:before="0" w:after="0" w:line="360" w:lineRule="auto"/>
        <w:rPr>
          <w:rFonts w:hint="eastAsia" w:ascii="仿宋" w:hAnsi="仿宋" w:eastAsia="仿宋" w:cs="仿宋"/>
          <w:b/>
          <w:color w:val="auto"/>
          <w:sz w:val="28"/>
          <w:szCs w:val="28"/>
          <w:highlight w:val="none"/>
        </w:rPr>
      </w:pPr>
      <w:r/>
      <w:bookmarkStart w:id="146" w:name="_Toc426469880"/>
      <w:r/>
      <w:bookmarkStart w:id="147" w:name="_Toc468783598"/>
      <w:r>
        <w:rPr>
          <w:rFonts w:hint="eastAsia" w:ascii="仿宋" w:hAnsi="仿宋" w:eastAsia="仿宋" w:cs="仿宋"/>
          <w:b/>
          <w:color w:val="auto"/>
          <w:sz w:val="28"/>
          <w:szCs w:val="28"/>
          <w:highlight w:val="none"/>
        </w:rPr>
        <w:t xml:space="preserve">1.9 分包</w:t>
      </w:r>
      <w:bookmarkEnd w:id="146"/>
      <w:r/>
      <w:bookmarkEnd w:id="147"/>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本项目不接受分包。</w:t>
      </w:r>
      <w:r/>
    </w:p>
    <w:p>
      <w:pPr>
        <w:pStyle w:val="1049"/>
        <w:jc w:val="left"/>
        <w:spacing w:before="0" w:after="0" w:line="360" w:lineRule="auto"/>
        <w:rPr>
          <w:rFonts w:hint="eastAsia" w:ascii="仿宋" w:hAnsi="仿宋" w:eastAsia="仿宋" w:cs="仿宋"/>
          <w:b/>
          <w:color w:val="auto"/>
          <w:sz w:val="28"/>
          <w:szCs w:val="28"/>
          <w:highlight w:val="none"/>
        </w:rPr>
      </w:pPr>
      <w:r/>
      <w:bookmarkStart w:id="148" w:name="_Toc426469881"/>
      <w:r/>
      <w:bookmarkStart w:id="149" w:name="_Toc468783599"/>
      <w:r>
        <w:rPr>
          <w:rFonts w:hint="eastAsia" w:ascii="仿宋" w:hAnsi="仿宋" w:eastAsia="仿宋" w:cs="仿宋"/>
          <w:b/>
          <w:color w:val="auto"/>
          <w:sz w:val="28"/>
          <w:szCs w:val="28"/>
          <w:highlight w:val="none"/>
        </w:rPr>
        <w:t xml:space="preserve">1.10 偏离</w:t>
      </w:r>
      <w:bookmarkEnd w:id="148"/>
      <w:r/>
      <w:bookmarkEnd w:id="149"/>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1.10.1本条所称偏离为响应文件中的内容高于或者低于竞争性谈判文件中规定的技术参数、标准。低于的偏离为负偏离，即不满足、或不响应竞争性谈判文件规定的技术参数、标准；高于的为正偏离，即优于竞争性谈判文件规定的技术参数、标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1.10.2偏离的具体要求见供应商须知前附表。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150" w:name="_Toc426469882"/>
      <w:r/>
      <w:bookmarkStart w:id="151" w:name="_Toc343525517"/>
      <w:r/>
      <w:bookmarkStart w:id="152" w:name="_Toc468783600"/>
      <w:r/>
      <w:bookmarkStart w:id="153" w:name="_Toc383438604"/>
      <w:r>
        <w:rPr>
          <w:rFonts w:hint="eastAsia" w:ascii="仿宋" w:hAnsi="仿宋" w:eastAsia="仿宋" w:cs="仿宋"/>
          <w:b/>
          <w:color w:val="auto"/>
          <w:sz w:val="28"/>
          <w:szCs w:val="28"/>
          <w:highlight w:val="none"/>
        </w:rPr>
        <w:t xml:space="preserve">2. 竞争性谈判文件</w:t>
      </w:r>
      <w:bookmarkEnd w:id="150"/>
      <w:r/>
      <w:bookmarkEnd w:id="151"/>
      <w:r/>
      <w:bookmarkEnd w:id="152"/>
      <w:r/>
      <w:bookmarkEnd w:id="153"/>
      <w:r/>
      <w:r/>
    </w:p>
    <w:p>
      <w:pPr>
        <w:pStyle w:val="1049"/>
        <w:jc w:val="left"/>
        <w:spacing w:before="0" w:after="0" w:line="360" w:lineRule="auto"/>
        <w:rPr>
          <w:rFonts w:hint="eastAsia" w:ascii="仿宋" w:hAnsi="仿宋" w:eastAsia="仿宋" w:cs="仿宋"/>
          <w:b/>
          <w:color w:val="auto"/>
          <w:sz w:val="28"/>
          <w:szCs w:val="28"/>
          <w:highlight w:val="none"/>
        </w:rPr>
      </w:pPr>
      <w:r/>
      <w:bookmarkStart w:id="154" w:name="_Toc343525518"/>
      <w:r/>
      <w:bookmarkStart w:id="155" w:name="_Toc468783601"/>
      <w:r/>
      <w:bookmarkStart w:id="156" w:name="_Toc179632561"/>
      <w:r/>
      <w:bookmarkStart w:id="157" w:name="_Toc426469883"/>
      <w:r/>
      <w:bookmarkStart w:id="158" w:name="_Toc152045543"/>
      <w:r/>
      <w:bookmarkStart w:id="159" w:name="_Toc246996188"/>
      <w:r/>
      <w:bookmarkStart w:id="160" w:name="_Toc144974511"/>
      <w:r/>
      <w:bookmarkStart w:id="161" w:name="_Toc152042319"/>
      <w:r/>
      <w:bookmarkStart w:id="162" w:name="_Toc383438605"/>
      <w:r/>
      <w:bookmarkStart w:id="163" w:name="_Toc246996931"/>
      <w:r/>
      <w:bookmarkStart w:id="164" w:name="_Toc247085702"/>
      <w:r>
        <w:rPr>
          <w:rFonts w:hint="eastAsia" w:ascii="仿宋" w:hAnsi="仿宋" w:eastAsia="仿宋" w:cs="仿宋"/>
          <w:b/>
          <w:color w:val="auto"/>
          <w:sz w:val="28"/>
          <w:szCs w:val="28"/>
          <w:highlight w:val="none"/>
        </w:rPr>
        <w:t xml:space="preserve">2.1 竞争性谈判文件的组成</w:t>
      </w:r>
      <w:bookmarkEnd w:id="154"/>
      <w:r/>
      <w:bookmarkEnd w:id="155"/>
      <w:r/>
      <w:bookmarkEnd w:id="156"/>
      <w:r/>
      <w:bookmarkEnd w:id="157"/>
      <w:r/>
      <w:bookmarkEnd w:id="158"/>
      <w:r/>
      <w:bookmarkEnd w:id="159"/>
      <w:r/>
      <w:bookmarkEnd w:id="160"/>
      <w:r/>
      <w:bookmarkEnd w:id="161"/>
      <w:r/>
      <w:bookmarkEnd w:id="162"/>
      <w:r/>
      <w:bookmarkEnd w:id="163"/>
      <w:r/>
      <w:bookmarkEnd w:id="164"/>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2.1.1 本竞争性谈判文件包括：</w:t>
      </w:r>
      <w:r/>
    </w:p>
    <w:p>
      <w:pPr>
        <w:pStyle w:val="1048"/>
        <w:ind w:firstLine="480"/>
        <w:jc w:val="both"/>
        <w:spacing w:line="360" w:lineRule="auto"/>
        <w:rPr>
          <w:color w:val="auto"/>
          <w:highlight w:val="none"/>
        </w:rPr>
      </w:pPr>
      <w:r>
        <w:rPr>
          <w:rFonts w:hint="eastAsia" w:ascii="仿宋" w:hAnsi="仿宋" w:eastAsia="仿宋" w:cs="仿宋"/>
          <w:b w:val="0"/>
          <w:bCs w:val="0"/>
          <w:color w:val="auto"/>
          <w:sz w:val="24"/>
          <w:szCs w:val="24"/>
          <w:highlight w:val="none"/>
        </w:rPr>
        <w:t xml:space="preserve">（1）竞争性谈判公告</w:t>
      </w:r>
      <w:r>
        <w:rPr>
          <w:rFonts w:hint="eastAsia"/>
          <w:color w:val="auto"/>
          <w:highlight w:val="none"/>
        </w:rPr>
        <w:t xml:space="preserve">；</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（2）供应商须知；</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（3）评审办法；</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（4）采购需求；</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（5）响应文件的编制及格式；</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（6）供应商须知前附表规定的构成竞争性谈判文件的其他材料。</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2.1.2 根据本章第2.2款和第2.3款对竞争性谈判文件所作的澄清、修改，构成竞争性谈判文件的组成部分。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2.1.3 供应商应认真阅读、并充分理解竞争性谈判文件的全部内容（包括所有的补充、修改内容、重要事项、格式、条款和技术规范、参数及要求等）。供应商没有对竞争性谈判文</w:t>
      </w:r>
      <w:r>
        <w:rPr>
          <w:rFonts w:hint="eastAsia" w:ascii="仿宋" w:hAnsi="仿宋" w:eastAsia="仿宋" w:cs="仿宋"/>
          <w:b w:val="0"/>
          <w:bCs w:val="0"/>
          <w:color w:val="auto"/>
          <w:sz w:val="24"/>
          <w:szCs w:val="24"/>
          <w:highlight w:val="none"/>
          <w:lang w:eastAsia="zh-CN"/>
        </w:rPr>
        <w:t xml:space="preserve">件作</w:t>
      </w:r>
      <w:r>
        <w:rPr>
          <w:rFonts w:hint="eastAsia" w:ascii="仿宋" w:hAnsi="仿宋" w:eastAsia="仿宋" w:cs="仿宋"/>
          <w:b w:val="0"/>
          <w:bCs w:val="0"/>
          <w:color w:val="auto"/>
          <w:sz w:val="24"/>
          <w:szCs w:val="24"/>
          <w:highlight w:val="none"/>
        </w:rPr>
        <w:t xml:space="preserve">出实质性响应将导致投标无效。</w:t>
      </w:r>
      <w:r/>
    </w:p>
    <w:p>
      <w:pPr>
        <w:pStyle w:val="1049"/>
        <w:jc w:val="left"/>
        <w:spacing w:before="0" w:after="0" w:line="360" w:lineRule="auto"/>
        <w:rPr>
          <w:rFonts w:hint="eastAsia" w:ascii="仿宋" w:hAnsi="仿宋" w:eastAsia="仿宋" w:cs="仿宋"/>
          <w:b/>
          <w:color w:val="auto"/>
          <w:sz w:val="28"/>
          <w:szCs w:val="28"/>
          <w:highlight w:val="none"/>
        </w:rPr>
      </w:pPr>
      <w:r/>
      <w:bookmarkStart w:id="165" w:name="_Toc179632562"/>
      <w:r/>
      <w:bookmarkStart w:id="166" w:name="_Toc144974512"/>
      <w:r/>
      <w:bookmarkStart w:id="167" w:name="_Toc247085703"/>
      <w:r/>
      <w:bookmarkStart w:id="168" w:name="_Toc246996932"/>
      <w:r/>
      <w:bookmarkStart w:id="169" w:name="_Toc426469884"/>
      <w:r/>
      <w:bookmarkStart w:id="170" w:name="_Toc383438606"/>
      <w:r/>
      <w:bookmarkStart w:id="171" w:name="_Toc246996189"/>
      <w:r/>
      <w:bookmarkStart w:id="172" w:name="_Toc152042320"/>
      <w:r/>
      <w:bookmarkStart w:id="173" w:name="_Toc468783602"/>
      <w:r/>
      <w:bookmarkStart w:id="174" w:name="_Toc152045544"/>
      <w:r/>
      <w:bookmarkStart w:id="175" w:name="_Toc343525519"/>
      <w:r>
        <w:rPr>
          <w:rFonts w:hint="eastAsia" w:ascii="仿宋" w:hAnsi="仿宋" w:eastAsia="仿宋" w:cs="仿宋"/>
          <w:b/>
          <w:color w:val="auto"/>
          <w:sz w:val="28"/>
          <w:szCs w:val="28"/>
          <w:highlight w:val="none"/>
        </w:rPr>
        <w:t xml:space="preserve">2.2 竞争性谈判文件的澄清</w:t>
      </w:r>
      <w:bookmarkEnd w:id="165"/>
      <w:r/>
      <w:bookmarkEnd w:id="166"/>
      <w:r/>
      <w:bookmarkEnd w:id="167"/>
      <w:r/>
      <w:bookmarkEnd w:id="168"/>
      <w:r/>
      <w:bookmarkEnd w:id="169"/>
      <w:r/>
      <w:bookmarkEnd w:id="170"/>
      <w:r/>
      <w:bookmarkEnd w:id="171"/>
      <w:r/>
      <w:bookmarkEnd w:id="172"/>
      <w:r/>
      <w:bookmarkEnd w:id="173"/>
      <w:r/>
      <w:bookmarkEnd w:id="174"/>
      <w:r/>
      <w:bookmarkEnd w:id="175"/>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2.2.1供应商应仔细阅读和检查竞争性谈判文件的全部内容。如发现缺页或附件不全，应及时向采购人或采购代理机构提出，以便补齐。如有疑问，应在供应商须知前附表规定的时间前，要求采购人或采购代理机构对竞争性谈判文件予以澄清。</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2.2.2竞争性谈判文件的澄清将在供应商须知前附表规定的投标截止时间前在原公告信息发布媒体公开发布，但不指明问题的来源。如果澄清内容影响响应文件编制的，将相应延长投标截止时间。</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2.2.3供应商未按澄清后的竞争性谈判文件编制的响应文件有可能被谈判小组否决。</w:t>
      </w:r>
      <w:r/>
    </w:p>
    <w:p>
      <w:pPr>
        <w:pStyle w:val="1049"/>
        <w:jc w:val="left"/>
        <w:spacing w:before="0" w:after="0" w:line="360" w:lineRule="auto"/>
        <w:rPr>
          <w:rFonts w:hint="eastAsia" w:ascii="仿宋" w:hAnsi="仿宋" w:eastAsia="仿宋" w:cs="仿宋"/>
          <w:b/>
          <w:color w:val="auto"/>
          <w:sz w:val="28"/>
          <w:szCs w:val="28"/>
          <w:highlight w:val="none"/>
        </w:rPr>
      </w:pPr>
      <w:r/>
      <w:bookmarkStart w:id="176" w:name="_Toc144974513"/>
      <w:r/>
      <w:bookmarkStart w:id="177" w:name="_Toc426469885"/>
      <w:r/>
      <w:bookmarkStart w:id="178" w:name="_Toc247085704"/>
      <w:r/>
      <w:bookmarkStart w:id="179" w:name="_Toc246996933"/>
      <w:r/>
      <w:bookmarkStart w:id="180" w:name="_Toc246996190"/>
      <w:r/>
      <w:bookmarkStart w:id="181" w:name="_Toc468783603"/>
      <w:r/>
      <w:bookmarkStart w:id="182" w:name="_Toc343525520"/>
      <w:r/>
      <w:bookmarkStart w:id="183" w:name="_Toc152042321"/>
      <w:r/>
      <w:bookmarkStart w:id="184" w:name="_Toc152045545"/>
      <w:r/>
      <w:bookmarkStart w:id="185" w:name="_Toc383438607"/>
      <w:r/>
      <w:bookmarkStart w:id="186" w:name="_Toc179632563"/>
      <w:r>
        <w:rPr>
          <w:rFonts w:hint="eastAsia" w:ascii="仿宋" w:hAnsi="仿宋" w:eastAsia="仿宋" w:cs="仿宋"/>
          <w:b/>
          <w:color w:val="auto"/>
          <w:sz w:val="28"/>
          <w:szCs w:val="28"/>
          <w:highlight w:val="none"/>
        </w:rPr>
        <w:t xml:space="preserve">2.3 竞争性谈判文件的修改</w:t>
      </w:r>
      <w:bookmarkEnd w:id="176"/>
      <w:r/>
      <w:bookmarkEnd w:id="177"/>
      <w:r/>
      <w:bookmarkEnd w:id="178"/>
      <w:r/>
      <w:bookmarkEnd w:id="179"/>
      <w:r/>
      <w:bookmarkEnd w:id="180"/>
      <w:r/>
      <w:bookmarkEnd w:id="181"/>
      <w:r/>
      <w:bookmarkEnd w:id="182"/>
      <w:r/>
      <w:bookmarkEnd w:id="183"/>
      <w:r/>
      <w:bookmarkEnd w:id="184"/>
      <w:r/>
      <w:bookmarkEnd w:id="185"/>
      <w:r/>
      <w:bookmarkEnd w:id="186"/>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2.3.1采购人可以修改竞争性谈判文件，修改后的内容是竞争性谈判文件的组成部分，将在原公告信息发布媒体公开发布，修改后的竞争性谈判文件内容对潜在供应商具有约束力。如果修改内容影响响应文件编制的，将相应延长投标截止时间。</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2.3.2潜在供应商应在投标截止时间前，关注竞争性谈判公告信息发布媒体有无补充文件信息。因潜在供应商自身原因不能及时获知补充文件信息的，采购人及采购代理机构不承担任何责任。潜在供应商未按修改后的竞争性谈判文件编制的响应文件有可能被谈判小组否决。</w:t>
      </w:r>
      <w:r/>
    </w:p>
    <w:p>
      <w:pPr>
        <w:pStyle w:val="1049"/>
        <w:jc w:val="left"/>
        <w:spacing w:before="0" w:after="0" w:line="360" w:lineRule="auto"/>
        <w:rPr>
          <w:rFonts w:hint="eastAsia" w:ascii="仿宋" w:hAnsi="仿宋" w:eastAsia="仿宋" w:cs="仿宋"/>
          <w:b/>
          <w:color w:val="auto"/>
          <w:sz w:val="28"/>
          <w:szCs w:val="28"/>
          <w:highlight w:val="none"/>
        </w:rPr>
      </w:pPr>
      <w:r/>
      <w:bookmarkStart w:id="187" w:name="_Toc468783604"/>
      <w:r/>
      <w:bookmarkStart w:id="188" w:name="_Toc426469886"/>
      <w:r/>
      <w:bookmarkStart w:id="189" w:name="_Toc343525521"/>
      <w:r/>
      <w:bookmarkStart w:id="190" w:name="_Toc383438608"/>
      <w:r>
        <w:rPr>
          <w:rFonts w:hint="eastAsia" w:ascii="仿宋" w:hAnsi="仿宋" w:eastAsia="仿宋" w:cs="仿宋"/>
          <w:b/>
          <w:color w:val="auto"/>
          <w:sz w:val="28"/>
          <w:szCs w:val="28"/>
          <w:highlight w:val="none"/>
        </w:rPr>
        <w:t xml:space="preserve">2.4 </w:t>
      </w:r>
      <w:bookmarkEnd w:id="187"/>
      <w:r/>
      <w:bookmarkEnd w:id="188"/>
      <w:r/>
      <w:bookmarkEnd w:id="189"/>
      <w:r/>
      <w:bookmarkEnd w:id="190"/>
      <w:r>
        <w:rPr>
          <w:rFonts w:hint="eastAsia" w:ascii="仿宋" w:hAnsi="仿宋" w:eastAsia="仿宋" w:cs="仿宋"/>
          <w:b/>
          <w:color w:val="auto"/>
          <w:sz w:val="28"/>
          <w:szCs w:val="28"/>
          <w:highlight w:val="none"/>
        </w:rPr>
        <w:t xml:space="preserve">最高限价</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最高限价具体金额见投标须知前附表。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191" w:name="_Toc246996934"/>
      <w:r/>
      <w:bookmarkStart w:id="192" w:name="_Toc144974514"/>
      <w:r/>
      <w:bookmarkStart w:id="193" w:name="_Toc152042322"/>
      <w:r/>
      <w:bookmarkStart w:id="194" w:name="_Toc247085705"/>
      <w:r/>
      <w:bookmarkStart w:id="195" w:name="_Toc246996191"/>
      <w:r/>
      <w:bookmarkStart w:id="196" w:name="_Toc179632564"/>
      <w:r/>
      <w:bookmarkStart w:id="197" w:name="_Toc343525522"/>
      <w:r/>
      <w:bookmarkStart w:id="198" w:name="_Toc152045546"/>
      <w:r/>
      <w:bookmarkStart w:id="199" w:name="_Toc383438609"/>
      <w:r/>
      <w:bookmarkStart w:id="200" w:name="_Toc426469887"/>
      <w:r/>
      <w:bookmarkStart w:id="201" w:name="_Toc367785004"/>
      <w:r/>
      <w:bookmarkStart w:id="202" w:name="_Toc468783607"/>
      <w:r/>
      <w:bookmarkStart w:id="203" w:name="_Toc426469889"/>
      <w:r>
        <w:rPr>
          <w:rFonts w:hint="eastAsia" w:ascii="仿宋" w:hAnsi="仿宋" w:eastAsia="仿宋" w:cs="仿宋"/>
          <w:b/>
          <w:color w:val="auto"/>
          <w:sz w:val="28"/>
          <w:szCs w:val="28"/>
          <w:highlight w:val="none"/>
        </w:rPr>
        <w:t xml:space="preserve">3. </w:t>
      </w:r>
      <w:bookmarkEnd w:id="191"/>
      <w:r/>
      <w:bookmarkEnd w:id="192"/>
      <w:r/>
      <w:bookmarkEnd w:id="193"/>
      <w:r/>
      <w:bookmarkEnd w:id="194"/>
      <w:r/>
      <w:bookmarkEnd w:id="195"/>
      <w:r/>
      <w:bookmarkEnd w:id="196"/>
      <w:r/>
      <w:bookmarkEnd w:id="197"/>
      <w:r/>
      <w:bookmarkEnd w:id="198"/>
      <w:r/>
      <w:bookmarkEnd w:id="199"/>
      <w:r>
        <w:rPr>
          <w:rFonts w:hint="eastAsia" w:ascii="仿宋" w:hAnsi="仿宋" w:eastAsia="仿宋" w:cs="仿宋"/>
          <w:b/>
          <w:color w:val="auto"/>
          <w:sz w:val="28"/>
          <w:szCs w:val="28"/>
          <w:highlight w:val="none"/>
        </w:rPr>
        <w:t xml:space="preserve">响应文件</w:t>
      </w:r>
      <w:bookmarkEnd w:id="200"/>
      <w:r/>
      <w:r/>
    </w:p>
    <w:p>
      <w:pPr>
        <w:pStyle w:val="1049"/>
        <w:jc w:val="left"/>
        <w:spacing w:before="0" w:after="0" w:line="360" w:lineRule="auto"/>
        <w:rPr>
          <w:rFonts w:hint="eastAsia" w:ascii="仿宋" w:hAnsi="仿宋" w:eastAsia="仿宋" w:cs="仿宋"/>
          <w:b/>
          <w:color w:val="auto"/>
          <w:sz w:val="28"/>
          <w:szCs w:val="28"/>
          <w:highlight w:val="none"/>
        </w:rPr>
      </w:pPr>
      <w:r/>
      <w:bookmarkStart w:id="204" w:name="_Toc246996935"/>
      <w:r/>
      <w:bookmarkStart w:id="205" w:name="_Toc152042323"/>
      <w:r/>
      <w:bookmarkStart w:id="206" w:name="_Toc343525523"/>
      <w:r/>
      <w:bookmarkStart w:id="207" w:name="_Toc247085706"/>
      <w:r/>
      <w:bookmarkStart w:id="208" w:name="_Toc246996192"/>
      <w:r/>
      <w:bookmarkStart w:id="209" w:name="_Toc383438610"/>
      <w:r/>
      <w:bookmarkStart w:id="210" w:name="_Toc179632565"/>
      <w:r/>
      <w:bookmarkStart w:id="211" w:name="_Toc144974515"/>
      <w:r/>
      <w:bookmarkStart w:id="212" w:name="_Toc152045547"/>
      <w:r/>
      <w:bookmarkStart w:id="213" w:name="_Toc426469888"/>
      <w:r>
        <w:rPr>
          <w:rFonts w:hint="eastAsia" w:ascii="仿宋" w:hAnsi="仿宋" w:eastAsia="仿宋" w:cs="仿宋"/>
          <w:b/>
          <w:color w:val="auto"/>
          <w:sz w:val="28"/>
          <w:szCs w:val="28"/>
          <w:highlight w:val="none"/>
        </w:rPr>
        <w:t xml:space="preserve">3.1</w:t>
      </w:r>
      <w:bookmarkEnd w:id="204"/>
      <w:r/>
      <w:bookmarkEnd w:id="205"/>
      <w:r/>
      <w:bookmarkEnd w:id="206"/>
      <w:r/>
      <w:bookmarkEnd w:id="207"/>
      <w:r/>
      <w:bookmarkEnd w:id="208"/>
      <w:r/>
      <w:bookmarkEnd w:id="209"/>
      <w:r/>
      <w:bookmarkEnd w:id="210"/>
      <w:r/>
      <w:bookmarkEnd w:id="211"/>
      <w:r/>
      <w:bookmarkEnd w:id="212"/>
      <w:r>
        <w:rPr>
          <w:rFonts w:hint="eastAsia" w:ascii="仿宋" w:hAnsi="仿宋" w:eastAsia="仿宋" w:cs="仿宋"/>
          <w:b/>
          <w:color w:val="auto"/>
          <w:sz w:val="28"/>
          <w:szCs w:val="28"/>
          <w:highlight w:val="none"/>
        </w:rPr>
        <w:t xml:space="preserve">响应文件的构成</w:t>
      </w:r>
      <w:bookmarkEnd w:id="213"/>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（1）谈判报价表</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（2）响应函</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（3）资格及资信证明文件</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·法定代表人授权委托书（法定代表人参加投标的提供法定代表人身份证明书，格式附后）</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·供应商营业执照复印件加盖公章</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·供应商资质证书复印件加盖公章</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·供应商安全生产许可证复印件加盖公章</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·拟派项目经理注册建造师证书复印件加盖公章</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·拟派项目经理安全生产考核合格证书复印件加盖公章</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·供应商为项目经理缴纳养老保险的复印件加盖公章（具体要求见</w:t>
      </w:r>
      <w:r>
        <w:rPr>
          <w:rFonts w:hint="eastAsia" w:ascii="仿宋" w:hAnsi="仿宋" w:eastAsia="仿宋" w:cs="仿宋"/>
          <w:b/>
          <w:bCs/>
          <w:color w:val="auto"/>
          <w:sz w:val="24"/>
          <w:szCs w:val="24"/>
          <w:highlight w:val="none"/>
          <w:lang w:val="en-US" w:eastAsia="zh-CN"/>
        </w:rPr>
        <w:t xml:space="preserve">公告</w:t>
      </w:r>
      <w:r>
        <w:rPr>
          <w:rFonts w:hint="eastAsia" w:ascii="仿宋" w:hAnsi="仿宋" w:eastAsia="仿宋" w:cs="仿宋"/>
          <w:b/>
          <w:bCs/>
          <w:color w:val="auto"/>
          <w:sz w:val="24"/>
          <w:szCs w:val="24"/>
          <w:highlight w:val="none"/>
        </w:rPr>
        <w:t xml:space="preserve">）</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·《无在建承诺书》（格式</w:t>
      </w:r>
      <w:r>
        <w:rPr>
          <w:rFonts w:hint="eastAsia" w:ascii="仿宋" w:hAnsi="仿宋" w:eastAsia="仿宋" w:cs="仿宋"/>
          <w:b/>
          <w:bCs/>
          <w:color w:val="auto"/>
          <w:sz w:val="24"/>
          <w:szCs w:val="24"/>
          <w:highlight w:val="none"/>
          <w:lang w:val="en-US" w:eastAsia="zh-CN"/>
        </w:rPr>
        <w:t xml:space="preserve">自拟</w:t>
      </w:r>
      <w:r>
        <w:rPr>
          <w:rFonts w:hint="eastAsia" w:ascii="仿宋" w:hAnsi="仿宋" w:eastAsia="仿宋" w:cs="仿宋"/>
          <w:b/>
          <w:bCs/>
          <w:color w:val="auto"/>
          <w:sz w:val="24"/>
          <w:szCs w:val="24"/>
          <w:highlight w:val="none"/>
        </w:rPr>
        <w:t xml:space="preserve">）</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·供应商《全国企业信用信息公示系统》截图信息</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·供应商参加本项目准备活动前三年内无重大违法记录声明（格式附后）</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·供应商依法缴纳税收的证明文件</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·供应商依法缴纳社会保障金的证明文件</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·具备履行合同所必需的设备和专业技术能力的声明</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·供应商信用查询截图</w:t>
      </w:r>
      <w:r/>
    </w:p>
    <w:p>
      <w:pPr>
        <w:pStyle w:val="1048"/>
        <w:ind w:firstLine="482"/>
        <w:jc w:val="both"/>
        <w:spacing w:line="360" w:lineRule="auto"/>
        <w:rPr>
          <w:rFonts w:hint="eastAsia" w:ascii="仿宋" w:hAnsi="仿宋" w:eastAsia="宋体"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·供应商认为需要提供的其他资格及资信证明文件</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项目负责人任职信息截图</w:t>
      </w:r>
      <w:r>
        <w:rPr>
          <w:rFonts w:hint="eastAsia" w:ascii="仿宋" w:hAnsi="仿宋" w:eastAsia="仿宋" w:cs="仿宋"/>
          <w:b/>
          <w:bCs/>
          <w:color w:val="auto"/>
          <w:sz w:val="24"/>
          <w:szCs w:val="24"/>
          <w:highlight w:val="none"/>
          <w:lang w:eastAsia="zh-CN"/>
        </w:rPr>
        <w:t xml:space="preserve">）</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（4）中小企业声明函</w:t>
      </w:r>
      <w:r/>
    </w:p>
    <w:p>
      <w:pPr>
        <w:pStyle w:val="1048"/>
        <w:ind w:firstLine="482"/>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（5）采购需求响应表</w:t>
      </w:r>
      <w:r/>
    </w:p>
    <w:p>
      <w:pPr>
        <w:pStyle w:val="1048"/>
        <w:ind w:firstLine="482"/>
        <w:jc w:val="both"/>
        <w:spacing w:line="360" w:lineRule="auto"/>
        <w:rPr>
          <w:rFonts w:ascii="宋体" w:hAnsi="宋体"/>
          <w:b/>
          <w:bCs/>
          <w:color w:val="auto"/>
          <w:szCs w:val="21"/>
          <w:highlight w:val="none"/>
        </w:rPr>
      </w:pPr>
      <w:r>
        <w:rPr>
          <w:rFonts w:hint="eastAsia" w:ascii="仿宋" w:hAnsi="仿宋" w:eastAsia="仿宋" w:cs="仿宋"/>
          <w:b/>
          <w:bCs/>
          <w:color w:val="auto"/>
          <w:sz w:val="24"/>
          <w:szCs w:val="24"/>
          <w:highlight w:val="none"/>
        </w:rPr>
        <w:t xml:space="preserve">（6）根据评标办法应列入响应文件的其他材</w:t>
      </w:r>
      <w:r>
        <w:rPr>
          <w:rFonts w:hint="eastAsia" w:ascii="宋体" w:hAnsi="宋体"/>
          <w:b/>
          <w:bCs/>
          <w:color w:val="auto"/>
          <w:szCs w:val="21"/>
          <w:highlight w:val="none"/>
        </w:rPr>
        <w:t xml:space="preserve">料</w:t>
      </w:r>
      <w:r/>
    </w:p>
    <w:p>
      <w:pPr>
        <w:pStyle w:val="1049"/>
        <w:jc w:val="left"/>
        <w:spacing w:before="0" w:after="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3.2</w:t>
      </w:r>
      <w:bookmarkEnd w:id="201"/>
      <w:r>
        <w:rPr>
          <w:rFonts w:hint="eastAsia" w:ascii="仿宋" w:hAnsi="仿宋" w:eastAsia="仿宋" w:cs="仿宋"/>
          <w:b/>
          <w:color w:val="auto"/>
          <w:sz w:val="28"/>
          <w:szCs w:val="28"/>
          <w:highlight w:val="none"/>
        </w:rPr>
        <w:t xml:space="preserve">报价</w:t>
      </w:r>
      <w:bookmarkEnd w:id="202"/>
      <w:r/>
      <w:bookmarkEnd w:id="203"/>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3.2.1 供应商应按竞争性谈判文件规定的技术和商务要求、责任范围和合同条件，以人民币进行报价。</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3.2.2 供应商只允许有一个报价，不接受选择性报价，否则，在评标时将其视为无效投标。</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3.2.3供应商的报价不得超过采购项目最高限价。</w:t>
      </w:r>
      <w:r/>
    </w:p>
    <w:p>
      <w:pPr>
        <w:pStyle w:val="1049"/>
        <w:jc w:val="left"/>
        <w:spacing w:before="0" w:after="0" w:line="360" w:lineRule="auto"/>
        <w:rPr>
          <w:rFonts w:hint="eastAsia" w:ascii="仿宋" w:hAnsi="仿宋" w:eastAsia="仿宋" w:cs="仿宋"/>
          <w:b/>
          <w:color w:val="auto"/>
          <w:sz w:val="28"/>
          <w:szCs w:val="28"/>
          <w:highlight w:val="none"/>
        </w:rPr>
      </w:pPr>
      <w:r/>
      <w:bookmarkStart w:id="214" w:name="_Toc179632567"/>
      <w:r/>
      <w:bookmarkStart w:id="215" w:name="_Toc468783608"/>
      <w:r/>
      <w:bookmarkStart w:id="216" w:name="_Toc246996937"/>
      <w:r/>
      <w:bookmarkStart w:id="217" w:name="_Toc246996194"/>
      <w:r/>
      <w:bookmarkStart w:id="218" w:name="_Toc152045549"/>
      <w:r/>
      <w:bookmarkStart w:id="219" w:name="_Toc152042325"/>
      <w:r/>
      <w:bookmarkStart w:id="220" w:name="_Toc247085708"/>
      <w:r/>
      <w:bookmarkStart w:id="221" w:name="_Toc383438612"/>
      <w:r/>
      <w:bookmarkStart w:id="222" w:name="_Toc144974517"/>
      <w:r/>
      <w:bookmarkStart w:id="223" w:name="_Toc426469890"/>
      <w:r/>
      <w:bookmarkStart w:id="224" w:name="_Toc343525525"/>
      <w:r>
        <w:rPr>
          <w:rFonts w:hint="eastAsia" w:ascii="仿宋" w:hAnsi="仿宋" w:eastAsia="仿宋" w:cs="仿宋"/>
          <w:b/>
          <w:color w:val="auto"/>
          <w:sz w:val="28"/>
          <w:szCs w:val="28"/>
          <w:highlight w:val="none"/>
        </w:rPr>
        <w:t xml:space="preserve">3.3响应有效期</w:t>
      </w:r>
      <w:bookmarkEnd w:id="214"/>
      <w:r/>
      <w:bookmarkEnd w:id="215"/>
      <w:r/>
      <w:bookmarkEnd w:id="216"/>
      <w:r/>
      <w:bookmarkEnd w:id="217"/>
      <w:r/>
      <w:bookmarkEnd w:id="218"/>
      <w:r/>
      <w:bookmarkEnd w:id="219"/>
      <w:r/>
      <w:bookmarkEnd w:id="220"/>
      <w:r/>
      <w:bookmarkEnd w:id="221"/>
      <w:r/>
      <w:bookmarkEnd w:id="222"/>
      <w:r/>
      <w:bookmarkEnd w:id="223"/>
      <w:r/>
      <w:bookmarkEnd w:id="224"/>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3.3.1 在供应商须知前附表规定的响应有效期内，供应商不得要求撤销或修改其响应文件。</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3.3.2出现特殊情况需要延长响应有效期的，采购人以书面形式通知所有供应商。供应商同意延长的，但不得要求或被允许修改或撤销其响应文件；供应商拒绝延长的，其响应文件失效。</w:t>
      </w:r>
      <w:r/>
    </w:p>
    <w:p>
      <w:pPr>
        <w:pStyle w:val="1049"/>
        <w:jc w:val="left"/>
        <w:spacing w:before="0" w:after="0" w:line="360" w:lineRule="auto"/>
        <w:rPr>
          <w:rFonts w:hint="eastAsia" w:ascii="仿宋" w:hAnsi="仿宋" w:eastAsia="仿宋" w:cs="仿宋"/>
          <w:b/>
          <w:color w:val="auto"/>
          <w:sz w:val="28"/>
          <w:szCs w:val="28"/>
          <w:highlight w:val="none"/>
        </w:rPr>
      </w:pPr>
      <w:r/>
      <w:bookmarkStart w:id="225" w:name="_Toc144974518"/>
      <w:r/>
      <w:bookmarkStart w:id="226" w:name="_Toc152045550"/>
      <w:r/>
      <w:bookmarkStart w:id="227" w:name="_Toc179632568"/>
      <w:r/>
      <w:bookmarkStart w:id="228" w:name="_Toc246996195"/>
      <w:r/>
      <w:bookmarkStart w:id="229" w:name="_Toc247085709"/>
      <w:r/>
      <w:bookmarkStart w:id="230" w:name="_Toc468783609"/>
      <w:r/>
      <w:bookmarkStart w:id="231" w:name="_Toc426469891"/>
      <w:r/>
      <w:bookmarkStart w:id="232" w:name="_Toc246996938"/>
      <w:r/>
      <w:bookmarkStart w:id="233" w:name="_Toc383438613"/>
      <w:r/>
      <w:bookmarkStart w:id="234" w:name="_Toc152042326"/>
      <w:r/>
      <w:bookmarkStart w:id="235" w:name="_Toc343525526"/>
      <w:r>
        <w:rPr>
          <w:rFonts w:hint="eastAsia" w:ascii="仿宋" w:hAnsi="仿宋" w:eastAsia="仿宋" w:cs="仿宋"/>
          <w:b/>
          <w:color w:val="auto"/>
          <w:sz w:val="28"/>
          <w:szCs w:val="28"/>
          <w:highlight w:val="none"/>
        </w:rPr>
        <w:t xml:space="preserve">3.4 谈判保证金</w:t>
      </w:r>
      <w:bookmarkEnd w:id="225"/>
      <w:r/>
      <w:bookmarkEnd w:id="226"/>
      <w:r/>
      <w:bookmarkEnd w:id="227"/>
      <w:r/>
      <w:bookmarkEnd w:id="228"/>
      <w:r/>
      <w:bookmarkEnd w:id="229"/>
      <w:r/>
      <w:bookmarkEnd w:id="230"/>
      <w:r/>
      <w:bookmarkEnd w:id="231"/>
      <w:r/>
      <w:bookmarkEnd w:id="232"/>
      <w:r/>
      <w:bookmarkEnd w:id="233"/>
      <w:r/>
      <w:bookmarkEnd w:id="234"/>
      <w:r/>
      <w:bookmarkEnd w:id="235"/>
      <w:r/>
      <w:r/>
    </w:p>
    <w:p>
      <w:pPr>
        <w:pStyle w:val="1048"/>
        <w:ind w:firstLine="480"/>
        <w:jc w:val="both"/>
        <w:spacing w:line="360" w:lineRule="auto"/>
        <w:rPr>
          <w:color w:val="auto"/>
          <w:szCs w:val="21"/>
          <w:highlight w:val="none"/>
        </w:rPr>
      </w:pPr>
      <w:r>
        <w:rPr>
          <w:rFonts w:hint="eastAsia" w:ascii="仿宋" w:hAnsi="仿宋" w:eastAsia="仿宋" w:cs="仿宋"/>
          <w:b w:val="0"/>
          <w:bCs w:val="0"/>
          <w:color w:val="auto"/>
          <w:sz w:val="24"/>
          <w:szCs w:val="24"/>
          <w:highlight w:val="none"/>
        </w:rPr>
        <w:t xml:space="preserve">见供应商须知前附表。</w:t>
      </w:r>
      <w:r/>
    </w:p>
    <w:p>
      <w:pPr>
        <w:pStyle w:val="1049"/>
        <w:jc w:val="left"/>
        <w:spacing w:before="0" w:after="0" w:line="360" w:lineRule="auto"/>
        <w:rPr>
          <w:rFonts w:hint="eastAsia" w:ascii="仿宋" w:hAnsi="仿宋" w:eastAsia="仿宋" w:cs="仿宋"/>
          <w:b/>
          <w:color w:val="auto"/>
          <w:sz w:val="28"/>
          <w:szCs w:val="28"/>
          <w:highlight w:val="none"/>
        </w:rPr>
      </w:pPr>
      <w:r/>
      <w:bookmarkStart w:id="236" w:name="_Toc426469892"/>
      <w:r/>
      <w:bookmarkStart w:id="237" w:name="_Toc468783610"/>
      <w:r>
        <w:rPr>
          <w:rFonts w:hint="eastAsia" w:ascii="仿宋" w:hAnsi="仿宋" w:eastAsia="仿宋" w:cs="仿宋"/>
          <w:b/>
          <w:color w:val="auto"/>
          <w:sz w:val="28"/>
          <w:szCs w:val="28"/>
          <w:highlight w:val="none"/>
        </w:rPr>
        <w:t xml:space="preserve">3.5响应文件的编制</w:t>
      </w:r>
      <w:bookmarkEnd w:id="236"/>
      <w:r/>
      <w:bookmarkEnd w:id="237"/>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3.5.1响应文件的编制应按第五章“响应文件编制和格式”要求进行编制，供应商需另行增加的，应将相关内容和材料编入响应文件相应章节，作为响应文件的组成部分。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3.5.2 响应文件应当对竞争性谈判文件有关合同工期、响应有效期、采购需求、招标范围等实质性内容作出响应。</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3.5.3响应文件中涉及到的相关的资质、资格、业绩等材料，应按第五章“响应文件编制和格式”规定的方式编入响应文件。</w:t>
      </w:r>
      <w:r/>
    </w:p>
    <w:p>
      <w:pPr>
        <w:pStyle w:val="1049"/>
        <w:jc w:val="left"/>
        <w:spacing w:before="0" w:after="0" w:line="360" w:lineRule="auto"/>
        <w:rPr>
          <w:rFonts w:hint="eastAsia" w:ascii="仿宋" w:hAnsi="仿宋" w:eastAsia="仿宋" w:cs="仿宋"/>
          <w:b/>
          <w:color w:val="auto"/>
          <w:sz w:val="28"/>
          <w:szCs w:val="28"/>
          <w:highlight w:val="none"/>
        </w:rPr>
      </w:pPr>
      <w:r/>
      <w:bookmarkStart w:id="238" w:name="_Toc367785014"/>
      <w:r/>
      <w:bookmarkStart w:id="239" w:name="_Toc426469893"/>
      <w:r/>
      <w:bookmarkStart w:id="240" w:name="_Toc468783611"/>
      <w:r>
        <w:rPr>
          <w:rFonts w:hint="eastAsia" w:ascii="仿宋" w:hAnsi="仿宋" w:eastAsia="仿宋" w:cs="仿宋"/>
          <w:b/>
          <w:color w:val="auto"/>
          <w:sz w:val="28"/>
          <w:szCs w:val="28"/>
          <w:highlight w:val="none"/>
        </w:rPr>
        <w:t xml:space="preserve">3.6响应文件的签署</w:t>
      </w:r>
      <w:bookmarkEnd w:id="238"/>
      <w:r/>
      <w:bookmarkEnd w:id="239"/>
      <w:r/>
      <w:bookmarkEnd w:id="240"/>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3.6.1 投标函等响应文件均需加盖电子签章。</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3.6.2响应文件中的任何重要的插字、涂改和增删，修改处须有法定代表人或经其授权的代表的签章或签字。</w:t>
      </w:r>
      <w:r/>
    </w:p>
    <w:p>
      <w:pPr>
        <w:pStyle w:val="1049"/>
        <w:jc w:val="left"/>
        <w:spacing w:before="0" w:after="0" w:line="360" w:lineRule="auto"/>
        <w:rPr>
          <w:rFonts w:hint="eastAsia" w:ascii="仿宋" w:hAnsi="仿宋" w:eastAsia="仿宋" w:cs="仿宋"/>
          <w:b/>
          <w:color w:val="auto"/>
          <w:sz w:val="28"/>
          <w:szCs w:val="28"/>
          <w:highlight w:val="none"/>
        </w:rPr>
      </w:pPr>
      <w:r/>
      <w:bookmarkStart w:id="241" w:name="_Toc246996199"/>
      <w:r/>
      <w:bookmarkStart w:id="242" w:name="_Toc468783613"/>
      <w:r/>
      <w:bookmarkStart w:id="243" w:name="_Toc343525529"/>
      <w:r/>
      <w:bookmarkStart w:id="244" w:name="_Toc246996942"/>
      <w:r/>
      <w:bookmarkStart w:id="245" w:name="_Toc383438617"/>
      <w:r/>
      <w:bookmarkStart w:id="246" w:name="_Toc152042331"/>
      <w:r/>
      <w:bookmarkStart w:id="247" w:name="_Toc247085713"/>
      <w:r/>
      <w:bookmarkStart w:id="248" w:name="_Toc152045555"/>
      <w:r/>
      <w:bookmarkStart w:id="249" w:name="_Toc426469895"/>
      <w:r/>
      <w:bookmarkStart w:id="250" w:name="_Toc179632573"/>
      <w:r/>
      <w:bookmarkStart w:id="251" w:name="_Toc144974523"/>
      <w:r>
        <w:rPr>
          <w:rFonts w:hint="eastAsia" w:ascii="仿宋" w:hAnsi="仿宋" w:eastAsia="仿宋" w:cs="仿宋"/>
          <w:b/>
          <w:color w:val="auto"/>
          <w:sz w:val="28"/>
          <w:szCs w:val="28"/>
          <w:highlight w:val="none"/>
        </w:rPr>
        <w:t xml:space="preserve">4. </w:t>
      </w:r>
      <w:bookmarkEnd w:id="241"/>
      <w:r/>
      <w:bookmarkEnd w:id="242"/>
      <w:r/>
      <w:bookmarkEnd w:id="243"/>
      <w:r/>
      <w:bookmarkEnd w:id="244"/>
      <w:r/>
      <w:bookmarkEnd w:id="245"/>
      <w:r/>
      <w:bookmarkEnd w:id="246"/>
      <w:r/>
      <w:bookmarkEnd w:id="247"/>
      <w:r/>
      <w:bookmarkEnd w:id="248"/>
      <w:r/>
      <w:bookmarkEnd w:id="249"/>
      <w:r/>
      <w:bookmarkEnd w:id="250"/>
      <w:r/>
      <w:bookmarkEnd w:id="251"/>
      <w:r/>
      <w:bookmarkStart w:id="252" w:name="_Toc152045556"/>
      <w:r/>
      <w:bookmarkStart w:id="253" w:name="_Toc246996943"/>
      <w:r/>
      <w:bookmarkStart w:id="254" w:name="_Toc247085714"/>
      <w:r/>
      <w:bookmarkStart w:id="255" w:name="_Toc179632574"/>
      <w:r/>
      <w:bookmarkStart w:id="256" w:name="_Toc246996200"/>
      <w:r/>
      <w:bookmarkStart w:id="257" w:name="_Toc152042332"/>
      <w:r/>
      <w:bookmarkStart w:id="258" w:name="_Toc144974524"/>
      <w:r>
        <w:rPr>
          <w:rFonts w:hint="eastAsia" w:ascii="仿宋" w:hAnsi="仿宋" w:eastAsia="仿宋" w:cs="仿宋"/>
          <w:b/>
          <w:color w:val="auto"/>
          <w:sz w:val="28"/>
          <w:szCs w:val="28"/>
          <w:highlight w:val="none"/>
        </w:rPr>
        <w:t xml:space="preserve">响应文件</w:t>
      </w:r>
      <w:r/>
    </w:p>
    <w:p>
      <w:pPr>
        <w:pStyle w:val="1049"/>
        <w:jc w:val="left"/>
        <w:spacing w:before="0" w:after="0" w:line="360" w:lineRule="auto"/>
        <w:rPr>
          <w:rFonts w:hint="eastAsia" w:ascii="仿宋" w:hAnsi="仿宋" w:eastAsia="仿宋" w:cs="仿宋"/>
          <w:b/>
          <w:color w:val="auto"/>
          <w:sz w:val="28"/>
          <w:szCs w:val="28"/>
          <w:highlight w:val="none"/>
        </w:rPr>
      </w:pPr>
      <w:r/>
      <w:bookmarkStart w:id="259" w:name="_Toc383438618"/>
      <w:r/>
      <w:bookmarkStart w:id="260" w:name="_Toc468783614"/>
      <w:r/>
      <w:bookmarkStart w:id="261" w:name="_Toc426469896"/>
      <w:r/>
      <w:bookmarkStart w:id="262" w:name="_Toc343525530"/>
      <w:r>
        <w:rPr>
          <w:rFonts w:hint="eastAsia" w:ascii="仿宋" w:hAnsi="仿宋" w:eastAsia="仿宋" w:cs="仿宋"/>
          <w:b/>
          <w:color w:val="auto"/>
          <w:sz w:val="28"/>
          <w:szCs w:val="28"/>
          <w:highlight w:val="none"/>
        </w:rPr>
        <w:t xml:space="preserve">4.1响应文件的递交</w:t>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1048"/>
        <w:ind w:firstLine="480"/>
        <w:jc w:val="both"/>
        <w:spacing w:line="360" w:lineRule="auto"/>
        <w:rPr>
          <w:rFonts w:hint="eastAsia" w:ascii="仿宋" w:hAnsi="仿宋" w:eastAsia="仿宋" w:cs="仿宋"/>
          <w:b w:val="0"/>
          <w:bCs w:val="0"/>
          <w:color w:val="auto"/>
          <w:sz w:val="24"/>
          <w:szCs w:val="24"/>
          <w:highlight w:val="none"/>
        </w:rPr>
      </w:pPr>
      <w:r/>
      <w:bookmarkStart w:id="263" w:name="_Toc152042333"/>
      <w:r/>
      <w:bookmarkStart w:id="264" w:name="_Toc247085715"/>
      <w:r/>
      <w:bookmarkStart w:id="265" w:name="_Toc383438619"/>
      <w:r/>
      <w:bookmarkStart w:id="266" w:name="_Toc179632575"/>
      <w:r/>
      <w:bookmarkStart w:id="267" w:name="_Toc246996944"/>
      <w:r/>
      <w:bookmarkStart w:id="268" w:name="_Toc144974525"/>
      <w:r/>
      <w:bookmarkStart w:id="269" w:name="_Toc343525531"/>
      <w:r/>
      <w:bookmarkStart w:id="270" w:name="_Toc152045557"/>
      <w:r/>
      <w:bookmarkStart w:id="271" w:name="_Toc246996201"/>
      <w:r>
        <w:rPr>
          <w:rFonts w:hint="eastAsia" w:ascii="仿宋" w:hAnsi="仿宋" w:eastAsia="仿宋" w:cs="仿宋"/>
          <w:b w:val="0"/>
          <w:bCs w:val="0"/>
          <w:color w:val="auto"/>
          <w:sz w:val="24"/>
          <w:szCs w:val="24"/>
          <w:highlight w:val="none"/>
        </w:rPr>
        <w:t xml:space="preserve">4.1响应文件的上传</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应充分考虑网络及系统平台可能存在的非正常情况等各种风险因素，在谈判文件规定的响应截止时间前，通过江苏省政府采购管理交易系统（苏采云），完成响应文件的上传。在谈判文件规定的响应截止时间后，江苏省政府采购管理交易系统（苏采云）将不再接受响应文件的上传。</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4.2响应文件的修改与撤回</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4.2.1在响应截止时间前，供应商可以修改或撤回已递交的响应文件。具体操作方法见《江苏省政府采购管理交易系统（苏采云）供应商操作手册》。</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4.2.2修改的响应文件应按照本招标文件规定进行编制和重新上传。</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4.3响应文件的确认</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供应商可以通过江苏省政府采购管理交易系统（苏采云）多次上传响应文件，以谈判文件规定的响应截止时间前，江苏省政府采购管理交易系统（苏采云）</w:t>
      </w:r>
      <w:r>
        <w:rPr>
          <w:rFonts w:hint="eastAsia" w:ascii="仿宋" w:hAnsi="仿宋" w:eastAsia="仿宋" w:cs="仿宋"/>
          <w:b w:val="0"/>
          <w:bCs w:val="0"/>
          <w:color w:val="auto"/>
          <w:sz w:val="24"/>
          <w:szCs w:val="24"/>
          <w:highlight w:val="none"/>
          <w:lang w:eastAsia="zh-CN"/>
        </w:rPr>
        <w:t xml:space="preserve">接收</w:t>
      </w:r>
      <w:r>
        <w:rPr>
          <w:rFonts w:hint="eastAsia" w:ascii="仿宋" w:hAnsi="仿宋" w:eastAsia="仿宋" w:cs="仿宋"/>
          <w:b w:val="0"/>
          <w:bCs w:val="0"/>
          <w:color w:val="auto"/>
          <w:sz w:val="24"/>
          <w:szCs w:val="24"/>
          <w:highlight w:val="none"/>
        </w:rPr>
        <w:t xml:space="preserve">到的最后一份响应文件为准。</w:t>
      </w:r>
      <w:bookmarkEnd w:id="68"/>
      <w:r/>
      <w:bookmarkEnd w:id="263"/>
      <w:r/>
      <w:bookmarkEnd w:id="264"/>
      <w:r/>
      <w:bookmarkEnd w:id="265"/>
      <w:r/>
      <w:bookmarkEnd w:id="266"/>
      <w:r/>
      <w:bookmarkEnd w:id="267"/>
      <w:r/>
      <w:bookmarkEnd w:id="268"/>
      <w:r/>
      <w:bookmarkEnd w:id="269"/>
      <w:r/>
      <w:bookmarkEnd w:id="270"/>
      <w:r/>
      <w:bookmarkEnd w:id="271"/>
      <w:r/>
      <w:r/>
    </w:p>
    <w:p>
      <w:pPr>
        <w:pStyle w:val="1049"/>
        <w:jc w:val="left"/>
        <w:spacing w:before="0" w:after="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5.</w:t>
      </w:r>
      <w:r>
        <w:rPr>
          <w:rFonts w:hint="eastAsia" w:ascii="仿宋" w:hAnsi="仿宋" w:eastAsia="仿宋" w:cs="仿宋"/>
          <w:b/>
          <w:color w:val="auto"/>
          <w:sz w:val="28"/>
          <w:szCs w:val="28"/>
          <w:highlight w:val="none"/>
        </w:rPr>
        <w:t xml:space="preserve">响应文件的解密与评审</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5.1响应文件解密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5.1.1供应商应当按照《操作手册》规定，在苏采云系统规定的时间内对谈判响应文件进行解密。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5.1.2特殊情况的处置</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5.1.3在响应截止时间后，开标系统出现下列情况之一时，项目未开标的，暂停开标活动；正在开标的，立即暂停开标，待系统恢复正常后再组织开标。</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（1）系统服务器发生故障，无法访问或无法使用系统； </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（2）系统的软件或数据库出现错误，不能进行正常操作； </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（3）系统发现有安全漏洞，有潜在的泄密危险； </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（4）其他无法保证招</w:t>
      </w:r>
      <w:r>
        <w:rPr>
          <w:rFonts w:hint="eastAsia" w:ascii="仿宋" w:hAnsi="仿宋" w:eastAsia="仿宋" w:cs="仿宋"/>
          <w:b w:val="0"/>
          <w:bCs w:val="0"/>
          <w:color w:val="auto"/>
          <w:sz w:val="24"/>
          <w:szCs w:val="24"/>
          <w:highlight w:val="none"/>
          <w:lang w:val="en-US" w:eastAsia="zh-CN"/>
        </w:rPr>
        <w:t xml:space="preserve">标</w:t>
      </w:r>
      <w:r>
        <w:rPr>
          <w:rFonts w:hint="eastAsia" w:ascii="仿宋" w:hAnsi="仿宋" w:eastAsia="仿宋" w:cs="仿宋"/>
          <w:b w:val="0"/>
          <w:bCs w:val="0"/>
          <w:color w:val="auto"/>
          <w:sz w:val="24"/>
          <w:szCs w:val="24"/>
          <w:highlight w:val="none"/>
        </w:rPr>
        <w:t xml:space="preserve">响应过程公平和信息安全的情形。</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5.1.4因供应商自身原因造成响应文件无法解密的，视为撤销响应文件。</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5.1.5供应商对开标过程和开标记录有疑义的，可向采购人或者采购代理机构提出。</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5.1.6供应商未在开标系统中确认开标结果的，视同认可开标结果。</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272" w:name="_Toc426469903"/>
      <w:r/>
      <w:bookmarkStart w:id="273" w:name="_Toc152045563"/>
      <w:r/>
      <w:bookmarkStart w:id="274" w:name="_Toc383438626"/>
      <w:r/>
      <w:bookmarkStart w:id="275" w:name="_Toc468783621"/>
      <w:r/>
      <w:bookmarkStart w:id="276" w:name="_Toc152042339"/>
      <w:r/>
      <w:bookmarkStart w:id="277" w:name="_Toc247085721"/>
      <w:r/>
      <w:bookmarkStart w:id="278" w:name="_Toc144974531"/>
      <w:r/>
      <w:bookmarkStart w:id="279" w:name="_Toc179632581"/>
      <w:r/>
      <w:bookmarkStart w:id="280" w:name="_Toc343525538"/>
      <w:r/>
      <w:bookmarkStart w:id="281" w:name="_Toc246996207"/>
      <w:r/>
      <w:bookmarkStart w:id="282" w:name="_Toc246996950"/>
      <w:r>
        <w:rPr>
          <w:rFonts w:hint="eastAsia" w:ascii="仿宋" w:hAnsi="仿宋" w:eastAsia="仿宋" w:cs="仿宋"/>
          <w:b/>
          <w:color w:val="auto"/>
          <w:sz w:val="28"/>
          <w:szCs w:val="28"/>
          <w:highlight w:val="none"/>
          <w:lang w:val="en-US" w:eastAsia="zh-CN"/>
        </w:rPr>
        <w:t xml:space="preserve">5.2 </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仿宋" w:hAnsi="仿宋" w:eastAsia="仿宋" w:cs="仿宋"/>
          <w:b/>
          <w:color w:val="auto"/>
          <w:sz w:val="28"/>
          <w:szCs w:val="28"/>
          <w:highlight w:val="none"/>
          <w:lang w:val="en-US" w:eastAsia="zh-CN"/>
        </w:rPr>
        <w:t xml:space="preserve">谈判小组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5.2.1 评审由采购人依法组建的谈判小组负责。谈判小组由采购人代表，以及有关方面的专家组成。具体人数见供应商须知前附表。</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5.2.2 谈判小组成员有下列情形之一的，应当回避：</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（1）供应商或供应商主要负责人的近亲属；</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（2）项目主管部门或者行政监督部门的人员；</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（3）与供应商有经济利益关系；</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（4）曾因在招标、评标以及其他与招标投标有关活动中从事违法行为而受过行政处罚或刑事处罚的；</w:t>
      </w:r>
      <w:r/>
    </w:p>
    <w:p>
      <w:pPr>
        <w:pStyle w:val="1048"/>
        <w:ind w:firstLine="480"/>
        <w:jc w:val="both"/>
        <w:spacing w:line="360" w:lineRule="auto"/>
        <w:rPr>
          <w:color w:val="auto"/>
          <w:highlight w:val="none"/>
        </w:rPr>
      </w:pPr>
      <w:r>
        <w:rPr>
          <w:rFonts w:hint="eastAsia" w:ascii="仿宋" w:hAnsi="仿宋" w:eastAsia="仿宋" w:cs="仿宋"/>
          <w:b w:val="0"/>
          <w:bCs w:val="0"/>
          <w:color w:val="auto"/>
          <w:sz w:val="24"/>
          <w:szCs w:val="24"/>
          <w:highlight w:val="none"/>
        </w:rPr>
        <w:t xml:space="preserve">（5）与供应商有其他利害关系。</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283" w:name="_Toc247085722"/>
      <w:r/>
      <w:bookmarkStart w:id="284" w:name="_Toc152042340"/>
      <w:r/>
      <w:bookmarkStart w:id="285" w:name="_Toc152045564"/>
      <w:r/>
      <w:bookmarkStart w:id="286" w:name="_Toc343525539"/>
      <w:r/>
      <w:bookmarkStart w:id="287" w:name="_Toc426469904"/>
      <w:r/>
      <w:bookmarkStart w:id="288" w:name="_Toc246996208"/>
      <w:r/>
      <w:bookmarkStart w:id="289" w:name="_Toc144974532"/>
      <w:r/>
      <w:bookmarkStart w:id="290" w:name="_Toc383438627"/>
      <w:r/>
      <w:bookmarkStart w:id="291" w:name="_Toc179632582"/>
      <w:r/>
      <w:bookmarkStart w:id="292" w:name="_Toc468783622"/>
      <w:r/>
      <w:bookmarkStart w:id="293" w:name="_Toc246996951"/>
      <w:r>
        <w:rPr>
          <w:rFonts w:hint="eastAsia" w:ascii="仿宋" w:hAnsi="仿宋" w:eastAsia="仿宋" w:cs="仿宋"/>
          <w:b/>
          <w:color w:val="auto"/>
          <w:sz w:val="28"/>
          <w:szCs w:val="28"/>
          <w:highlight w:val="none"/>
          <w:lang w:val="en-US" w:eastAsia="zh-CN"/>
        </w:rPr>
        <w:t xml:space="preserve">5.3 评审</w:t>
      </w:r>
      <w:bookmarkEnd w:id="283"/>
      <w:r/>
      <w:bookmarkEnd w:id="284"/>
      <w:r/>
      <w:bookmarkEnd w:id="285"/>
      <w:r/>
      <w:bookmarkEnd w:id="286"/>
      <w:r/>
      <w:bookmarkEnd w:id="287"/>
      <w:r/>
      <w:bookmarkEnd w:id="288"/>
      <w:r/>
      <w:bookmarkEnd w:id="289"/>
      <w:r/>
      <w:bookmarkEnd w:id="290"/>
      <w:r/>
      <w:bookmarkEnd w:id="291"/>
      <w:r/>
      <w:bookmarkEnd w:id="292"/>
      <w:r/>
      <w:bookmarkEnd w:id="293"/>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5.3.1谈判小组将本着公平、公正、审慎的原则，严格按照法律法规和采购文件要求与各供应商进行评审。</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5.3.2谈判小组按照第三章“评审办法”规定的方法、评审因素、标准和程序对响应文件进行评审。第三章“评审办法”没有规定的方法、评审因素和标准，不得作为评审依据。</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294" w:name="_Toc383438629"/>
      <w:r/>
      <w:bookmarkStart w:id="295" w:name="_Toc426469906"/>
      <w:r/>
      <w:bookmarkStart w:id="296" w:name="_Toc468783624"/>
      <w:r>
        <w:rPr>
          <w:rFonts w:hint="eastAsia" w:ascii="仿宋" w:hAnsi="仿宋" w:eastAsia="仿宋" w:cs="仿宋"/>
          <w:b/>
          <w:color w:val="auto"/>
          <w:sz w:val="28"/>
          <w:szCs w:val="28"/>
          <w:highlight w:val="none"/>
          <w:lang w:val="en-US" w:eastAsia="zh-CN"/>
        </w:rPr>
        <w:t xml:space="preserve">6. </w:t>
      </w:r>
      <w:bookmarkEnd w:id="294"/>
      <w:r/>
      <w:bookmarkEnd w:id="295"/>
      <w:r/>
      <w:bookmarkEnd w:id="296"/>
      <w:r>
        <w:rPr>
          <w:rFonts w:hint="eastAsia" w:ascii="仿宋" w:hAnsi="仿宋" w:eastAsia="仿宋" w:cs="仿宋"/>
          <w:b/>
          <w:color w:val="auto"/>
          <w:sz w:val="28"/>
          <w:szCs w:val="28"/>
          <w:highlight w:val="none"/>
          <w:lang w:val="en-US" w:eastAsia="zh-CN"/>
        </w:rPr>
        <w:t xml:space="preserve">确定成交人</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6.1采购人根据评审报告，确定排名第一的成交候选人为成交人。排名第一的成交候选人出现下列情形之一的，采购人将按照谈判小组提出的中标候选人名单排序依次确定其他成交候选人为成交人。</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（1）因不可抗力或者自身原因不能履行合同的；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（2）财政部门经过处理投诉举报、监督检查，认定中标结果无效的；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（3）中标人拒绝与采购人签订合同的。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6.2成交人确定后，采购人将在供应商须知前附表规定的媒介上公告成交结果，并同时发出成交通知书。成交通知书对采购人和成交人具有同等法律效力。</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297" w:name="_Toc343525548"/>
      <w:r/>
      <w:bookmarkStart w:id="298" w:name="_Toc383438634"/>
      <w:r/>
      <w:bookmarkStart w:id="299" w:name="_Toc426469908"/>
      <w:r/>
      <w:bookmarkStart w:id="300" w:name="_Toc468783626"/>
      <w:r>
        <w:rPr>
          <w:rFonts w:hint="eastAsia" w:ascii="仿宋" w:hAnsi="仿宋" w:eastAsia="仿宋" w:cs="仿宋"/>
          <w:b/>
          <w:color w:val="auto"/>
          <w:sz w:val="28"/>
          <w:szCs w:val="28"/>
          <w:highlight w:val="none"/>
          <w:lang w:val="en-US" w:eastAsia="zh-CN"/>
        </w:rPr>
        <w:t xml:space="preserve">7. 合同</w:t>
      </w:r>
      <w:bookmarkEnd w:id="297"/>
      <w:r/>
      <w:bookmarkEnd w:id="298"/>
      <w:r/>
      <w:bookmarkEnd w:id="299"/>
      <w:r/>
      <w:bookmarkEnd w:id="300"/>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01" w:name="_Toc323716652"/>
      <w:r/>
      <w:bookmarkStart w:id="302" w:name="_Toc343525549"/>
      <w:r/>
      <w:bookmarkStart w:id="303" w:name="_Toc468783627"/>
      <w:r/>
      <w:bookmarkStart w:id="304" w:name="_Toc426469909"/>
      <w:r/>
      <w:bookmarkStart w:id="305" w:name="_Toc383438635"/>
      <w:r>
        <w:rPr>
          <w:rFonts w:hint="eastAsia" w:ascii="仿宋" w:hAnsi="仿宋" w:eastAsia="仿宋" w:cs="仿宋"/>
          <w:b/>
          <w:color w:val="auto"/>
          <w:sz w:val="28"/>
          <w:szCs w:val="28"/>
          <w:highlight w:val="none"/>
          <w:lang w:val="en-US" w:eastAsia="zh-CN"/>
        </w:rPr>
        <w:t xml:space="preserve">7.1 履约</w:t>
      </w:r>
      <w:bookmarkEnd w:id="301"/>
      <w:r/>
      <w:bookmarkEnd w:id="302"/>
      <w:r>
        <w:rPr>
          <w:rFonts w:hint="eastAsia" w:ascii="仿宋" w:hAnsi="仿宋" w:eastAsia="仿宋" w:cs="仿宋"/>
          <w:b/>
          <w:color w:val="auto"/>
          <w:sz w:val="28"/>
          <w:szCs w:val="28"/>
          <w:highlight w:val="none"/>
          <w:lang w:val="en-US" w:eastAsia="zh-CN"/>
        </w:rPr>
        <w:t xml:space="preserve">保证金</w:t>
      </w:r>
      <w:bookmarkEnd w:id="303"/>
      <w:r/>
      <w:bookmarkEnd w:id="304"/>
      <w:r/>
      <w:bookmarkEnd w:id="305"/>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成交人应按供应商须知前附表规定的履约保证金的形式、金额和提交时间向采购人提交履约保证金。</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06" w:name="_Toc343525551"/>
      <w:r/>
      <w:bookmarkStart w:id="307" w:name="_Toc426469910"/>
      <w:r/>
      <w:bookmarkStart w:id="308" w:name="_Toc383438637"/>
      <w:r/>
      <w:bookmarkStart w:id="309" w:name="_Toc468783628"/>
      <w:r>
        <w:rPr>
          <w:rFonts w:hint="eastAsia" w:ascii="仿宋" w:hAnsi="仿宋" w:eastAsia="仿宋" w:cs="仿宋"/>
          <w:b/>
          <w:color w:val="auto"/>
          <w:sz w:val="28"/>
          <w:szCs w:val="28"/>
          <w:highlight w:val="none"/>
          <w:lang w:val="en-US" w:eastAsia="zh-CN"/>
        </w:rPr>
        <w:t xml:space="preserve">7.2签订合同</w:t>
      </w:r>
      <w:bookmarkEnd w:id="306"/>
      <w:r/>
      <w:bookmarkEnd w:id="307"/>
      <w:r/>
      <w:bookmarkEnd w:id="308"/>
      <w:r/>
      <w:bookmarkEnd w:id="309"/>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采购人和成交人在供应商须知前附表规定的时间内，根据竞争性谈判文件和成交人的响应文件订立书面合同。成交人无正当理由拒签合同的，采购人取消其中标资格，并追究其相应责任。</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10" w:name="_Toc468783629"/>
      <w:r/>
      <w:bookmarkStart w:id="311" w:name="_Toc426469911"/>
      <w:r>
        <w:rPr>
          <w:rFonts w:hint="eastAsia" w:ascii="仿宋" w:hAnsi="仿宋" w:eastAsia="仿宋" w:cs="仿宋"/>
          <w:b/>
          <w:color w:val="auto"/>
          <w:sz w:val="28"/>
          <w:szCs w:val="28"/>
          <w:highlight w:val="none"/>
          <w:lang w:val="en-US" w:eastAsia="zh-CN"/>
        </w:rPr>
        <w:t xml:space="preserve">8.废标</w:t>
      </w:r>
      <w:bookmarkEnd w:id="310"/>
      <w:r/>
      <w:bookmarkEnd w:id="311"/>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出现情形之一的，采购人将予以废标，并将废标理由通知所有供应商：</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（1）除财库【2014】214号文第二十一条第三款规定的情形外，符合专业条件的供应商或者对竞争性谈判文件作实质响应的供应商不足三家的；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（2）出现影响采购公正的违法、违规行为的；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（3）供应商的报价均超过了最高限价，采购人不能支付的；</w:t>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（4）因重大变故，采购任务取消的。</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12" w:name="_Toc426469912"/>
      <w:r/>
      <w:bookmarkStart w:id="313" w:name="_Toc383438639"/>
      <w:r/>
      <w:bookmarkStart w:id="314" w:name="_Toc343525553"/>
      <w:r/>
      <w:bookmarkStart w:id="315" w:name="_Toc468783630"/>
      <w:r>
        <w:rPr>
          <w:rFonts w:hint="eastAsia" w:ascii="仿宋" w:hAnsi="仿宋" w:eastAsia="仿宋" w:cs="仿宋"/>
          <w:b/>
          <w:color w:val="auto"/>
          <w:sz w:val="28"/>
          <w:szCs w:val="28"/>
          <w:highlight w:val="none"/>
          <w:lang w:val="en-US" w:eastAsia="zh-CN"/>
        </w:rPr>
        <w:t xml:space="preserve">9.纪律和监督</w:t>
      </w:r>
      <w:bookmarkEnd w:id="312"/>
      <w:r/>
      <w:bookmarkEnd w:id="313"/>
      <w:r/>
      <w:bookmarkEnd w:id="314"/>
      <w:r/>
      <w:bookmarkEnd w:id="315"/>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16" w:name="_Toc343525554"/>
      <w:r/>
      <w:bookmarkStart w:id="317" w:name="_Toc152042351"/>
      <w:r/>
      <w:bookmarkStart w:id="318" w:name="_Toc179632593"/>
      <w:r/>
      <w:bookmarkStart w:id="319" w:name="_Toc152045575"/>
      <w:r/>
      <w:bookmarkStart w:id="320" w:name="_Toc247085733"/>
      <w:r/>
      <w:bookmarkStart w:id="321" w:name="_Toc246996962"/>
      <w:r/>
      <w:bookmarkStart w:id="322" w:name="_Toc383438640"/>
      <w:r/>
      <w:bookmarkStart w:id="323" w:name="_Toc468783631"/>
      <w:r/>
      <w:bookmarkStart w:id="324" w:name="_Toc426469913"/>
      <w:r/>
      <w:bookmarkStart w:id="325" w:name="_Toc246996219"/>
      <w:r/>
      <w:bookmarkStart w:id="326" w:name="_Toc144974543"/>
      <w:r/>
      <w:bookmarkStart w:id="327" w:name="_Toc296590983"/>
      <w:r>
        <w:rPr>
          <w:rFonts w:hint="eastAsia" w:ascii="仿宋" w:hAnsi="仿宋" w:eastAsia="仿宋" w:cs="仿宋"/>
          <w:b/>
          <w:color w:val="auto"/>
          <w:sz w:val="28"/>
          <w:szCs w:val="28"/>
          <w:highlight w:val="none"/>
          <w:lang w:val="en-US" w:eastAsia="zh-CN"/>
        </w:rPr>
        <w:t xml:space="preserve">9.1 对采购人的纪律要求</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采购人不得泄漏招标投标活动中应当保密的情况和资料，不得与供应商串通损害国家利益、社会公共利益或者他人合法权益。</w:t>
      </w:r>
      <w:bookmarkStart w:id="328" w:name="_Toc468783632"/>
      <w:r/>
      <w:bookmarkStart w:id="329" w:name="_Toc152045576"/>
      <w:r/>
      <w:bookmarkStart w:id="330" w:name="_Toc426469914"/>
      <w:r/>
      <w:bookmarkStart w:id="331" w:name="_Toc343525555"/>
      <w:r/>
      <w:bookmarkStart w:id="332" w:name="_Toc383438641"/>
      <w:r/>
      <w:bookmarkStart w:id="333" w:name="_Toc152042352"/>
      <w:r/>
      <w:bookmarkStart w:id="334" w:name="_Toc247085734"/>
      <w:r/>
      <w:bookmarkStart w:id="335" w:name="_Toc144974544"/>
      <w:r/>
      <w:bookmarkStart w:id="336" w:name="_Toc246996963"/>
      <w:r/>
      <w:bookmarkStart w:id="337" w:name="_Toc246996220"/>
      <w:r/>
      <w:bookmarkStart w:id="338" w:name="_Toc179632594"/>
      <w:r/>
      <w:r/>
    </w:p>
    <w:p>
      <w:pPr>
        <w:pStyle w:val="1048"/>
        <w:ind w:firstLine="562"/>
        <w:jc w:val="both"/>
        <w:spacing w:line="360" w:lineRule="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 xml:space="preserve">9.2 对供应商的纪律要求</w:t>
      </w:r>
      <w:bookmarkEnd w:id="328"/>
      <w:r/>
      <w:bookmarkEnd w:id="329"/>
      <w:r/>
      <w:bookmarkEnd w:id="330"/>
      <w:r/>
      <w:bookmarkEnd w:id="331"/>
      <w:r/>
      <w:bookmarkEnd w:id="332"/>
      <w:r/>
      <w:bookmarkEnd w:id="333"/>
      <w:r/>
      <w:bookmarkEnd w:id="334"/>
      <w:r/>
      <w:bookmarkEnd w:id="335"/>
      <w:r/>
      <w:bookmarkEnd w:id="336"/>
      <w:r/>
      <w:bookmarkEnd w:id="337"/>
      <w:r/>
      <w:bookmarkEnd w:id="338"/>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供应商不得相互串通投标或者与采购人串通投标，不得向采购人或者谈判小组成员行贿谋取中标，不得以他人名义投标或者以其他方式弄虚作假骗取中标；供应商不得以任何方式干扰、影响开、评标工作。</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39" w:name="_Toc343525556"/>
      <w:r/>
      <w:bookmarkStart w:id="340" w:name="_Toc144974545"/>
      <w:r/>
      <w:bookmarkStart w:id="341" w:name="_Toc179632595"/>
      <w:r/>
      <w:bookmarkStart w:id="342" w:name="_Toc383438642"/>
      <w:r/>
      <w:bookmarkStart w:id="343" w:name="_Toc247085735"/>
      <w:r/>
      <w:bookmarkStart w:id="344" w:name="_Toc152045577"/>
      <w:r/>
      <w:bookmarkStart w:id="345" w:name="_Toc246996964"/>
      <w:r/>
      <w:bookmarkStart w:id="346" w:name="_Toc468783633"/>
      <w:r/>
      <w:bookmarkStart w:id="347" w:name="_Toc246996221"/>
      <w:r/>
      <w:bookmarkStart w:id="348" w:name="_Toc426469915"/>
      <w:r/>
      <w:bookmarkStart w:id="349" w:name="_Toc152042353"/>
      <w:r>
        <w:rPr>
          <w:rFonts w:hint="eastAsia" w:ascii="仿宋" w:hAnsi="仿宋" w:eastAsia="仿宋" w:cs="仿宋"/>
          <w:b/>
          <w:color w:val="auto"/>
          <w:sz w:val="28"/>
          <w:szCs w:val="28"/>
          <w:highlight w:val="none"/>
          <w:lang w:val="en-US" w:eastAsia="zh-CN"/>
        </w:rPr>
        <w:t xml:space="preserve">9.3 对谈判小组成员的纪律要求</w:t>
      </w:r>
      <w:bookmarkEnd w:id="339"/>
      <w:r/>
      <w:bookmarkEnd w:id="340"/>
      <w:r/>
      <w:bookmarkEnd w:id="341"/>
      <w:r/>
      <w:bookmarkEnd w:id="342"/>
      <w:r/>
      <w:bookmarkEnd w:id="343"/>
      <w:r/>
      <w:bookmarkEnd w:id="344"/>
      <w:r/>
      <w:bookmarkEnd w:id="345"/>
      <w:r/>
      <w:bookmarkEnd w:id="346"/>
      <w:r/>
      <w:bookmarkEnd w:id="347"/>
      <w:r/>
      <w:bookmarkEnd w:id="348"/>
      <w:r/>
      <w:bookmarkEnd w:id="349"/>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谈判小组成员不得收受他人的财物或者其他好处，不得向他人透漏对响应文件的评审和比较、中标候选人的推荐情况以及评标有关的其他情况。在谈判活动中，谈判小组成员应当客观、公正地履行职责，遵守职业道德，不得擅离职守，影响评标程序正常进行，不得使用第三章“评标办法”没有规定的评审因素和标准进行评标。</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50" w:name="_Toc383438643"/>
      <w:r/>
      <w:bookmarkStart w:id="351" w:name="_Toc468783634"/>
      <w:r/>
      <w:bookmarkStart w:id="352" w:name="_Toc426469916"/>
      <w:r/>
      <w:bookmarkStart w:id="353" w:name="_Toc152042354"/>
      <w:r/>
      <w:bookmarkStart w:id="354" w:name="_Toc246996965"/>
      <w:r/>
      <w:bookmarkStart w:id="355" w:name="_Toc247085736"/>
      <w:r/>
      <w:bookmarkStart w:id="356" w:name="_Toc246996222"/>
      <w:r/>
      <w:bookmarkStart w:id="357" w:name="_Toc343525557"/>
      <w:r/>
      <w:bookmarkStart w:id="358" w:name="_Toc179632596"/>
      <w:r/>
      <w:bookmarkStart w:id="359" w:name="_Toc152045578"/>
      <w:r/>
      <w:bookmarkStart w:id="360" w:name="_Toc144974546"/>
      <w:r>
        <w:rPr>
          <w:rFonts w:hint="eastAsia" w:ascii="仿宋" w:hAnsi="仿宋" w:eastAsia="仿宋" w:cs="仿宋"/>
          <w:b/>
          <w:color w:val="auto"/>
          <w:sz w:val="28"/>
          <w:szCs w:val="28"/>
          <w:highlight w:val="none"/>
          <w:lang w:val="en-US" w:eastAsia="zh-CN"/>
        </w:rPr>
        <w:t xml:space="preserve">9.4 对与谈判活动有关的工作人员的纪律要求</w:t>
      </w:r>
      <w:bookmarkEnd w:id="350"/>
      <w:r/>
      <w:bookmarkEnd w:id="351"/>
      <w:r/>
      <w:bookmarkEnd w:id="352"/>
      <w:r/>
      <w:bookmarkEnd w:id="353"/>
      <w:r/>
      <w:bookmarkEnd w:id="354"/>
      <w:r/>
      <w:bookmarkEnd w:id="355"/>
      <w:r/>
      <w:bookmarkEnd w:id="356"/>
      <w:r/>
      <w:bookmarkEnd w:id="357"/>
      <w:r/>
      <w:bookmarkEnd w:id="358"/>
      <w:r/>
      <w:bookmarkEnd w:id="359"/>
      <w:r/>
      <w:r/>
    </w:p>
    <w:p>
      <w:pPr>
        <w:pStyle w:val="1048"/>
        <w:ind w:firstLine="480"/>
        <w:jc w:val="both"/>
        <w:spacing w:line="360" w:lineRule="auto"/>
        <w:rPr>
          <w:rFonts w:hint="eastAsia" w:ascii="仿宋" w:hAnsi="仿宋" w:eastAsia="仿宋" w:cs="仿宋"/>
          <w:b w:val="0"/>
          <w:bCs w:val="0"/>
          <w:color w:val="auto"/>
          <w:sz w:val="24"/>
          <w:szCs w:val="24"/>
          <w:highlight w:val="none"/>
        </w:rPr>
      </w:pPr>
      <w:r/>
      <w:bookmarkStart w:id="361" w:name="_Toc152042355"/>
      <w:r>
        <w:rPr>
          <w:rFonts w:hint="eastAsia" w:ascii="仿宋" w:hAnsi="仿宋" w:eastAsia="仿宋" w:cs="仿宋"/>
          <w:b w:val="0"/>
          <w:bCs w:val="0"/>
          <w:color w:val="auto"/>
          <w:sz w:val="24"/>
          <w:szCs w:val="24"/>
          <w:highlight w:val="none"/>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61"/>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62" w:name="_Toc247085737"/>
      <w:r/>
      <w:bookmarkStart w:id="363" w:name="_Toc152045579"/>
      <w:r/>
      <w:bookmarkStart w:id="364" w:name="_Toc468783635"/>
      <w:r/>
      <w:bookmarkStart w:id="365" w:name="_Toc152042356"/>
      <w:r/>
      <w:bookmarkStart w:id="366" w:name="_Toc246996223"/>
      <w:r/>
      <w:bookmarkStart w:id="367" w:name="_Toc343525558"/>
      <w:r/>
      <w:bookmarkStart w:id="368" w:name="_Toc383438644"/>
      <w:r/>
      <w:bookmarkStart w:id="369" w:name="_Toc179632597"/>
      <w:r/>
      <w:bookmarkStart w:id="370" w:name="_Toc246996966"/>
      <w:r/>
      <w:bookmarkStart w:id="371" w:name="_Toc426469917"/>
      <w:r>
        <w:rPr>
          <w:rFonts w:hint="eastAsia" w:ascii="仿宋" w:hAnsi="仿宋" w:eastAsia="仿宋" w:cs="仿宋"/>
          <w:b/>
          <w:color w:val="auto"/>
          <w:sz w:val="28"/>
          <w:szCs w:val="28"/>
          <w:highlight w:val="none"/>
          <w:lang w:val="en-US" w:eastAsia="zh-CN"/>
        </w:rPr>
        <w:t xml:space="preserve">9.5 投诉</w:t>
      </w:r>
      <w:bookmarkEnd w:id="360"/>
      <w:r/>
      <w:bookmarkEnd w:id="362"/>
      <w:r/>
      <w:bookmarkEnd w:id="363"/>
      <w:r/>
      <w:bookmarkEnd w:id="364"/>
      <w:r/>
      <w:bookmarkEnd w:id="365"/>
      <w:r/>
      <w:bookmarkEnd w:id="366"/>
      <w:r/>
      <w:bookmarkEnd w:id="367"/>
      <w:r/>
      <w:bookmarkEnd w:id="368"/>
      <w:r/>
      <w:bookmarkEnd w:id="369"/>
      <w:r/>
      <w:bookmarkEnd w:id="370"/>
      <w:r/>
      <w:bookmarkEnd w:id="371"/>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供应商和其他利害关系人认为本次招标活动违反法律、法规和规章规定的，有权向财政部门投诉。</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72" w:name="_Toc426469918"/>
      <w:r/>
      <w:bookmarkStart w:id="373" w:name="_Toc179632598"/>
      <w:r/>
      <w:bookmarkStart w:id="374" w:name="_Toc383438645"/>
      <w:r/>
      <w:bookmarkStart w:id="375" w:name="_Toc152045580"/>
      <w:r/>
      <w:bookmarkStart w:id="376" w:name="_Toc144974547"/>
      <w:r/>
      <w:bookmarkStart w:id="377" w:name="_Toc468783636"/>
      <w:r/>
      <w:bookmarkStart w:id="378" w:name="_Toc343525559"/>
      <w:r/>
      <w:bookmarkStart w:id="379" w:name="_Toc152042357"/>
      <w:r/>
      <w:bookmarkStart w:id="380" w:name="_Toc246996967"/>
      <w:r/>
      <w:bookmarkStart w:id="381" w:name="_Toc246996224"/>
      <w:r/>
      <w:bookmarkStart w:id="382" w:name="_Toc247085738"/>
      <w:r>
        <w:rPr>
          <w:rFonts w:hint="eastAsia" w:ascii="仿宋" w:hAnsi="仿宋" w:eastAsia="仿宋" w:cs="仿宋"/>
          <w:b/>
          <w:color w:val="auto"/>
          <w:sz w:val="28"/>
          <w:szCs w:val="28"/>
          <w:highlight w:val="none"/>
          <w:lang w:val="en-US" w:eastAsia="zh-CN"/>
        </w:rPr>
        <w:t xml:space="preserve">10.需要补充的其他内容</w:t>
      </w:r>
      <w:bookmarkEnd w:id="372"/>
      <w:r/>
      <w:bookmarkEnd w:id="373"/>
      <w:r/>
      <w:bookmarkEnd w:id="374"/>
      <w:r/>
      <w:bookmarkEnd w:id="375"/>
      <w:r/>
      <w:bookmarkEnd w:id="376"/>
      <w:r/>
      <w:bookmarkEnd w:id="377"/>
      <w:r/>
      <w:bookmarkEnd w:id="378"/>
      <w:r/>
      <w:bookmarkEnd w:id="379"/>
      <w:r/>
      <w:bookmarkEnd w:id="380"/>
      <w:r/>
      <w:bookmarkEnd w:id="381"/>
      <w:r/>
      <w:bookmarkEnd w:id="382"/>
      <w:r/>
      <w:r/>
    </w:p>
    <w:p>
      <w:pPr>
        <w:pStyle w:val="1048"/>
        <w:ind w:firstLine="480"/>
        <w:jc w:val="both"/>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需要补充的其他内容：见供应商须知前附表。</w:t>
      </w:r>
      <w:r/>
    </w:p>
    <w:p>
      <w:pPr>
        <w:pStyle w:val="1049"/>
        <w:jc w:val="left"/>
        <w:spacing w:before="0" w:after="0" w:line="360" w:lineRule="auto"/>
        <w:rPr>
          <w:rFonts w:hint="eastAsia" w:ascii="仿宋" w:hAnsi="仿宋" w:eastAsia="仿宋" w:cs="仿宋"/>
          <w:b/>
          <w:color w:val="auto"/>
          <w:sz w:val="28"/>
          <w:szCs w:val="28"/>
          <w:highlight w:val="none"/>
          <w:lang w:val="en-US" w:eastAsia="zh-CN"/>
        </w:rPr>
      </w:pPr>
      <w:r/>
      <w:bookmarkStart w:id="383" w:name="_Toc468783637"/>
      <w:r/>
      <w:bookmarkStart w:id="384" w:name="_Toc426469919"/>
      <w:r/>
      <w:bookmarkStart w:id="385" w:name="_Toc144974554"/>
      <w:r/>
      <w:bookmarkStart w:id="386" w:name="_Toc343525562"/>
      <w:r/>
      <w:bookmarkStart w:id="387" w:name="_Toc383438646"/>
      <w:r/>
      <w:bookmarkStart w:id="388" w:name="_Toc152042364"/>
      <w:r/>
      <w:bookmarkStart w:id="389" w:name="_Toc246996230"/>
      <w:r/>
      <w:bookmarkStart w:id="390" w:name="_Toc152045587"/>
      <w:r/>
      <w:bookmarkStart w:id="391" w:name="_Toc247085745"/>
      <w:r/>
      <w:bookmarkStart w:id="392" w:name="_Toc246996973"/>
      <w:r/>
      <w:bookmarkStart w:id="393" w:name="_Toc179632605"/>
      <w:r/>
      <w:bookmarkStart w:id="394" w:name="_Toc383587457"/>
      <w:r/>
      <w:bookmarkStart w:id="395" w:name="_Toc383623945"/>
      <w:r/>
      <w:bookmarkStart w:id="396" w:name="_Toc390098841"/>
      <w:r/>
      <w:bookmarkStart w:id="397" w:name="_Toc383679747"/>
      <w:r/>
      <w:bookmarkStart w:id="398" w:name="_Toc383625994"/>
      <w:r/>
      <w:bookmarkStart w:id="399" w:name="_Toc390246906"/>
      <w:r/>
      <w:bookmarkStart w:id="400" w:name="_Toc383698648"/>
      <w:r/>
      <w:bookmarkStart w:id="401" w:name="_Toc390099019"/>
      <w:r/>
      <w:bookmarkStart w:id="402" w:name="_Toc383623673"/>
      <w:r>
        <w:rPr>
          <w:rFonts w:hint="eastAsia" w:ascii="仿宋" w:hAnsi="仿宋" w:eastAsia="仿宋" w:cs="仿宋"/>
          <w:b/>
          <w:color w:val="auto"/>
          <w:sz w:val="28"/>
          <w:szCs w:val="28"/>
          <w:highlight w:val="none"/>
          <w:lang w:val="en-US" w:eastAsia="zh-CN"/>
        </w:rPr>
        <w:t xml:space="preserve">11.竞争性谈判文件的解释</w:t>
      </w:r>
      <w:bookmarkEnd w:id="383"/>
      <w:r/>
      <w:bookmarkEnd w:id="384"/>
      <w:r/>
      <w:r/>
    </w:p>
    <w:p>
      <w:pPr>
        <w:pStyle w:val="1048"/>
        <w:ind w:firstLine="480"/>
        <w:jc w:val="both"/>
        <w:spacing w:line="360" w:lineRule="auto"/>
        <w:rPr>
          <w:rFonts w:hint="eastAsia" w:ascii="仿宋" w:hAnsi="仿宋" w:eastAsia="仿宋" w:cs="仿宋"/>
          <w:b w:val="0"/>
          <w:bCs w:val="0"/>
          <w:color w:val="auto"/>
          <w:sz w:val="24"/>
          <w:szCs w:val="24"/>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s="仿宋"/>
          <w:b w:val="0"/>
          <w:bCs w:val="0"/>
          <w:color w:val="auto"/>
          <w:sz w:val="24"/>
          <w:szCs w:val="24"/>
          <w:highlight w:val="none"/>
        </w:rPr>
        <w:t xml:space="preserve">本竞争性谈判文件的解释权属于采购人。</w:t>
      </w:r>
      <w:r/>
    </w:p>
    <w:p>
      <w:pPr>
        <w:ind w:left="0" w:right="0" w:firstLine="301"/>
        <w:jc w:val="center"/>
        <w:spacing w:before="0" w:after="0" w:line="499" w:lineRule="atLeast"/>
        <w:widowControl/>
        <w:rPr>
          <w:rFonts w:ascii="仿宋" w:hAnsi="仿宋" w:eastAsia="仿宋" w:cs="仿宋"/>
          <w:b/>
          <w:color w:val="auto"/>
          <w:sz w:val="32"/>
          <w:szCs w:val="32"/>
          <w:highlight w:val="none"/>
        </w:rPr>
        <w:pBdr>
          <w:top w:val="none" w:color="000000" w:sz="0" w:space="0"/>
          <w:left w:val="none" w:color="000000" w:sz="0" w:space="0"/>
          <w:bottom w:val="none" w:color="000000" w:sz="0" w:space="0"/>
          <w:right w:val="none" w:color="000000" w:sz="0" w:space="0"/>
        </w:pBdr>
      </w:pPr>
      <w:r/>
      <w:bookmarkStart w:id="403" w:name="_Toc468783638"/>
      <w:r>
        <w:rPr>
          <w:rFonts w:hint="eastAsia" w:ascii="仿宋" w:hAnsi="仿宋" w:eastAsia="仿宋" w:cs="仿宋"/>
          <w:b/>
          <w:color w:val="auto"/>
          <w:sz w:val="32"/>
          <w:szCs w:val="32"/>
          <w:highlight w:val="none"/>
        </w:rPr>
        <w:t xml:space="preserve">第三章 </w:t>
      </w:r>
      <w:r>
        <w:rPr>
          <w:rFonts w:ascii="仿宋" w:hAnsi="仿宋" w:eastAsia="仿宋" w:cs="仿宋"/>
          <w:b/>
          <w:color w:val="auto"/>
          <w:sz w:val="32"/>
          <w:szCs w:val="32"/>
          <w:highlight w:val="none"/>
        </w:rPr>
        <w:t xml:space="preserve"> </w:t>
      </w:r>
      <w:r>
        <w:rPr>
          <w:rFonts w:hint="eastAsia" w:ascii="仿宋" w:hAnsi="仿宋" w:eastAsia="仿宋" w:cs="仿宋"/>
          <w:b/>
          <w:color w:val="auto"/>
          <w:sz w:val="32"/>
          <w:szCs w:val="32"/>
          <w:highlight w:val="none"/>
        </w:rPr>
        <w:t xml:space="preserve">评审办法</w:t>
      </w:r>
      <w:bookmarkEnd w:id="385"/>
      <w:r/>
      <w:bookmarkEnd w:id="386"/>
      <w:r/>
      <w:bookmarkEnd w:id="387"/>
      <w:r/>
      <w:bookmarkEnd w:id="388"/>
      <w:r/>
      <w:bookmarkEnd w:id="389"/>
      <w:r/>
      <w:bookmarkEnd w:id="390"/>
      <w:r/>
      <w:bookmarkEnd w:id="391"/>
      <w:r/>
      <w:bookmarkEnd w:id="392"/>
      <w:r/>
      <w:bookmarkEnd w:id="393"/>
      <w:r/>
      <w:bookmarkEnd w:id="403"/>
      <w:r/>
      <w:r/>
    </w:p>
    <w:p>
      <w:pPr>
        <w:ind w:left="0" w:right="0" w:firstLine="0"/>
        <w:jc w:val="both"/>
        <w:keepLines w:val="0"/>
        <w:keepNext w:val="0"/>
        <w:pageBreakBefore w:val="0"/>
        <w:spacing w:before="0" w:after="0" w:line="360" w:lineRule="auto"/>
        <w:widowControl/>
        <w:rPr>
          <w:rFonts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bookmarkStart w:id="404" w:name="_Toc360695596"/>
      <w:r/>
      <w:bookmarkStart w:id="405" w:name="_Toc144974556"/>
      <w:r/>
      <w:bookmarkStart w:id="406" w:name="_Toc247085747"/>
      <w:r/>
      <w:bookmarkStart w:id="407" w:name="_Toc246996232"/>
      <w:r/>
      <w:bookmarkStart w:id="408" w:name="_Toc468783640"/>
      <w:r/>
      <w:bookmarkStart w:id="409" w:name="_Toc343525564"/>
      <w:r/>
      <w:bookmarkStart w:id="410" w:name="_Toc179632607"/>
      <w:r/>
      <w:bookmarkStart w:id="411" w:name="_Toc152042366"/>
      <w:r/>
      <w:bookmarkStart w:id="412" w:name="_Toc426469921"/>
      <w:r/>
      <w:bookmarkStart w:id="413" w:name="_Toc246996975"/>
      <w:r/>
      <w:bookmarkStart w:id="414" w:name="_Toc152045589"/>
      <w:r>
        <w:rPr>
          <w:rFonts w:hint="eastAsia" w:ascii="仿宋" w:hAnsi="仿宋" w:eastAsia="仿宋" w:cs="仿宋"/>
          <w:b/>
          <w:color w:val="auto"/>
          <w:sz w:val="28"/>
          <w:szCs w:val="22"/>
          <w:highlight w:val="none"/>
        </w:rPr>
        <w:t xml:space="preserve">一、评审准备</w:t>
      </w:r>
      <w:bookmarkEnd w:id="404"/>
      <w:r/>
      <w:r/>
    </w:p>
    <w:p>
      <w:pPr>
        <w:ind w:firstLine="420"/>
        <w:keepLines w:val="0"/>
        <w:keepNext w:val="0"/>
        <w:pageBreakBefore w:val="0"/>
        <w:spacing w:line="360" w:lineRule="auto"/>
        <w:widowControl w:val="off"/>
        <w:rPr>
          <w:rFonts w:ascii="宋体" w:eastAsia="仿宋"/>
          <w:color w:val="auto"/>
          <w:sz w:val="24"/>
          <w:highlight w:val="none"/>
        </w:rPr>
      </w:pPr>
      <w:r>
        <w:rPr>
          <w:rFonts w:ascii="宋体" w:hAnsi="宋体" w:eastAsia="仿宋"/>
          <w:color w:val="auto"/>
          <w:sz w:val="24"/>
          <w:highlight w:val="none"/>
        </w:rPr>
        <w:t xml:space="preserve">1.1</w:t>
      </w:r>
      <w:r>
        <w:rPr>
          <w:rFonts w:hint="eastAsia" w:ascii="宋体" w:hAnsi="宋体" w:eastAsia="仿宋"/>
          <w:color w:val="auto"/>
          <w:sz w:val="24"/>
          <w:highlight w:val="none"/>
        </w:rPr>
        <w:t xml:space="preserve">采购人的准备工作</w:t>
      </w:r>
      <w:r/>
    </w:p>
    <w:p>
      <w:pPr>
        <w:ind w:firstLine="420"/>
        <w:keepLines w:val="0"/>
        <w:keepNext w:val="0"/>
        <w:pageBreakBefore w:val="0"/>
        <w:spacing w:line="360" w:lineRule="auto"/>
        <w:widowControl w:val="off"/>
        <w:rPr>
          <w:rFonts w:ascii="宋体" w:eastAsia="仿宋"/>
          <w:color w:val="auto"/>
          <w:sz w:val="24"/>
          <w:highlight w:val="none"/>
        </w:rPr>
      </w:pPr>
      <w:r>
        <w:rPr>
          <w:rFonts w:hint="eastAsia" w:ascii="宋体" w:hAnsi="宋体" w:eastAsia="仿宋"/>
          <w:color w:val="auto"/>
          <w:sz w:val="24"/>
          <w:highlight w:val="none"/>
        </w:rPr>
        <w:t xml:space="preserve">（1）采购人向谈判小组提供评标所需的信息和数据，包括采购文件等；</w:t>
      </w:r>
      <w:r/>
    </w:p>
    <w:p>
      <w:pPr>
        <w:ind w:firstLine="420"/>
        <w:keepLines w:val="0"/>
        <w:keepNext w:val="0"/>
        <w:pageBreakBefore w:val="0"/>
        <w:spacing w:line="360" w:lineRule="auto"/>
        <w:widowControl w:val="off"/>
        <w:rPr>
          <w:rFonts w:ascii="宋体" w:eastAsia="仿宋"/>
          <w:color w:val="auto"/>
          <w:sz w:val="24"/>
          <w:highlight w:val="none"/>
        </w:rPr>
      </w:pPr>
      <w:r>
        <w:rPr>
          <w:rFonts w:hint="eastAsia" w:ascii="宋体" w:hAnsi="宋体" w:eastAsia="仿宋"/>
          <w:color w:val="auto"/>
          <w:sz w:val="24"/>
          <w:highlight w:val="none"/>
        </w:rPr>
        <w:t xml:space="preserve">（2）有关的法律、法规、规章、国家标准以及谈判小组认为必要的其他信息和数据。</w:t>
      </w:r>
      <w:r/>
    </w:p>
    <w:p>
      <w:pPr>
        <w:ind w:firstLine="420"/>
        <w:keepLines w:val="0"/>
        <w:keepNext w:val="0"/>
        <w:pageBreakBefore w:val="0"/>
        <w:spacing w:line="360" w:lineRule="auto"/>
        <w:widowControl w:val="off"/>
        <w:rPr>
          <w:rFonts w:ascii="宋体" w:eastAsia="仿宋"/>
          <w:color w:val="auto"/>
          <w:sz w:val="24"/>
          <w:highlight w:val="none"/>
        </w:rPr>
      </w:pPr>
      <w:r>
        <w:rPr>
          <w:rFonts w:ascii="宋体" w:hAnsi="宋体" w:eastAsia="仿宋"/>
          <w:color w:val="auto"/>
          <w:sz w:val="24"/>
          <w:highlight w:val="none"/>
        </w:rPr>
        <w:t xml:space="preserve">1.2</w:t>
      </w:r>
      <w:r>
        <w:rPr>
          <w:rFonts w:hint="eastAsia" w:ascii="宋体" w:hAnsi="宋体" w:eastAsia="仿宋"/>
          <w:color w:val="auto"/>
          <w:sz w:val="24"/>
          <w:highlight w:val="none"/>
        </w:rPr>
        <w:t xml:space="preserve">谈判小组的准备工作</w:t>
      </w:r>
      <w:r/>
    </w:p>
    <w:p>
      <w:pPr>
        <w:ind w:firstLine="420"/>
        <w:keepLines w:val="0"/>
        <w:keepNext w:val="0"/>
        <w:pageBreakBefore w:val="0"/>
        <w:spacing w:line="360" w:lineRule="auto"/>
        <w:widowControl w:val="off"/>
        <w:rPr>
          <w:rFonts w:ascii="宋体" w:eastAsia="仿宋"/>
          <w:b/>
          <w:color w:val="auto"/>
          <w:sz w:val="24"/>
          <w:highlight w:val="none"/>
        </w:rPr>
      </w:pPr>
      <w:r>
        <w:rPr>
          <w:rFonts w:hint="eastAsia" w:ascii="宋体" w:hAnsi="宋体" w:eastAsia="仿宋"/>
          <w:color w:val="auto"/>
          <w:sz w:val="24"/>
          <w:highlight w:val="none"/>
        </w:rPr>
        <w:t xml:space="preserve">（1）谈判小组成员到达评标现场时，须填写评标专家回避确认表，以确认参加本次评标工作无需要回避的情况。</w:t>
      </w:r>
      <w:r/>
    </w:p>
    <w:p>
      <w:pPr>
        <w:ind w:firstLine="420"/>
        <w:keepLines w:val="0"/>
        <w:keepNext w:val="0"/>
        <w:pageBreakBefore w:val="0"/>
        <w:spacing w:line="360" w:lineRule="auto"/>
        <w:widowControl w:val="off"/>
        <w:rPr>
          <w:rFonts w:ascii="宋体" w:eastAsia="仿宋"/>
          <w:color w:val="auto"/>
          <w:sz w:val="24"/>
          <w:highlight w:val="none"/>
        </w:rPr>
      </w:pPr>
      <w:r>
        <w:rPr>
          <w:rFonts w:hint="eastAsia" w:ascii="宋体" w:hAnsi="宋体" w:eastAsia="仿宋"/>
          <w:color w:val="auto"/>
          <w:sz w:val="24"/>
          <w:highlight w:val="none"/>
        </w:rPr>
        <w:t xml:space="preserve">（2）推荐谈判小组组长。谈判小组组长由谈判小组推选。谈判小组组长负责评标活动的组织领导工作，具有与谈判小组其他成员同等的表决权。</w:t>
      </w:r>
      <w:r/>
    </w:p>
    <w:p>
      <w:pPr>
        <w:ind w:firstLine="420"/>
        <w:keepLines w:val="0"/>
        <w:keepNext w:val="0"/>
        <w:pageBreakBefore w:val="0"/>
        <w:spacing w:line="360" w:lineRule="auto"/>
        <w:widowControl w:val="off"/>
        <w:rPr>
          <w:rFonts w:ascii="宋体" w:eastAsia="仿宋"/>
          <w:color w:val="auto"/>
          <w:sz w:val="24"/>
          <w:highlight w:val="none"/>
        </w:rPr>
      </w:pPr>
      <w:r>
        <w:rPr>
          <w:rFonts w:hint="eastAsia" w:ascii="宋体" w:hAnsi="宋体" w:eastAsia="仿宋"/>
          <w:color w:val="auto"/>
          <w:sz w:val="24"/>
          <w:highlight w:val="none"/>
        </w:rPr>
        <w:t xml:space="preserve">（3）谈判小组组长组织谈判小组成员认真研究谈判文件，了解和熟悉招标目的、招标范围、主要合同条件、服务标准和要求、质量标准和合同履行期限要求等，掌握评标标准和方法，熟悉相关评标表格的使用，如果表格不能满足评标所需时，谈判小组应补充编制评标所需的表格。</w:t>
      </w:r>
      <w:bookmarkStart w:id="415" w:name="_Toc360695597"/>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rPr>
        <w:t xml:space="preserve">二、</w:t>
      </w:r>
      <w:bookmarkEnd w:id="415"/>
      <w:r>
        <w:rPr>
          <w:rFonts w:hint="eastAsia" w:ascii="仿宋" w:hAnsi="仿宋" w:eastAsia="仿宋" w:cs="仿宋"/>
          <w:b/>
          <w:color w:val="auto"/>
          <w:sz w:val="28"/>
          <w:szCs w:val="22"/>
          <w:highlight w:val="none"/>
        </w:rPr>
        <w:t xml:space="preserve">评审办法前附表</w:t>
      </w:r>
      <w:r/>
    </w:p>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2.1资格性审查</w:t>
      </w:r>
      <w:r/>
    </w:p>
    <w:tbl>
      <w:tblPr>
        <w:tblStyle w:val="86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661"/>
        <w:gridCol w:w="2966"/>
        <w:gridCol w:w="4678"/>
      </w:tblGrid>
      <w:tr>
        <w:trPr>
          <w:jc w:val="center"/>
        </w:trPr>
        <w:tc>
          <w:tcPr>
            <w:gridSpan w:val="2"/>
            <w:tcW w:w="1398" w:type="dxa"/>
            <w:vAlign w:val="center"/>
            <w:textDirection w:val="lrTb"/>
            <w:noWrap w:val="false"/>
          </w:tcPr>
          <w:p>
            <w:pPr>
              <w:jc w:val="center"/>
              <w:keepLines w:val="0"/>
              <w:keepNext w:val="0"/>
              <w:pageBreakBefore w:val="0"/>
              <w:spacing w:line="360" w:lineRule="auto"/>
              <w:widowControl w:val="off"/>
              <w:rPr>
                <w:rFonts w:hint="eastAsia" w:ascii="宋体" w:hAnsi="宋体" w:eastAsia="仿宋"/>
                <w:b/>
                <w:bCs/>
                <w:color w:val="auto"/>
                <w:sz w:val="28"/>
                <w:szCs w:val="28"/>
                <w:highlight w:val="none"/>
              </w:rPr>
            </w:pPr>
            <w:r/>
            <w:bookmarkStart w:id="416" w:name="_Hlk129156331"/>
            <w:r>
              <w:rPr>
                <w:rFonts w:hint="eastAsia" w:ascii="宋体" w:hAnsi="宋体" w:eastAsia="仿宋"/>
                <w:b/>
                <w:bCs/>
                <w:color w:val="auto"/>
                <w:sz w:val="28"/>
                <w:szCs w:val="28"/>
                <w:highlight w:val="none"/>
              </w:rPr>
              <w:t xml:space="preserve">条款号</w:t>
            </w:r>
            <w:r/>
          </w:p>
        </w:tc>
        <w:tc>
          <w:tcPr>
            <w:tcW w:w="296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b/>
                <w:bCs/>
                <w:color w:val="auto"/>
                <w:sz w:val="28"/>
                <w:szCs w:val="28"/>
                <w:highlight w:val="none"/>
              </w:rPr>
            </w:pPr>
            <w:r>
              <w:rPr>
                <w:rFonts w:hint="eastAsia" w:ascii="宋体" w:hAnsi="宋体" w:eastAsia="仿宋"/>
                <w:b/>
                <w:bCs/>
                <w:color w:val="auto"/>
                <w:sz w:val="28"/>
                <w:szCs w:val="28"/>
                <w:highlight w:val="none"/>
              </w:rPr>
              <w:t xml:space="preserve">评审因素</w:t>
            </w:r>
            <w:r/>
          </w:p>
        </w:tc>
        <w:tc>
          <w:tcPr>
            <w:tcW w:w="467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b/>
                <w:bCs/>
                <w:color w:val="auto"/>
                <w:sz w:val="28"/>
                <w:szCs w:val="28"/>
                <w:highlight w:val="none"/>
              </w:rPr>
            </w:pPr>
            <w:r>
              <w:rPr>
                <w:rFonts w:hint="eastAsia" w:ascii="宋体" w:hAnsi="宋体" w:eastAsia="仿宋"/>
                <w:b/>
                <w:bCs/>
                <w:color w:val="auto"/>
                <w:sz w:val="28"/>
                <w:szCs w:val="28"/>
                <w:highlight w:val="none"/>
              </w:rPr>
              <w:t xml:space="preserve">评审标准</w:t>
            </w:r>
            <w:r/>
          </w:p>
        </w:tc>
      </w:tr>
      <w:tr>
        <w:trPr>
          <w:jc w:val="center"/>
          <w:trHeight w:val="302"/>
        </w:trPr>
        <w:tc>
          <w:tcPr>
            <w:gridSpan w:val="4"/>
            <w:tcW w:w="9042"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8"/>
                <w:szCs w:val="28"/>
                <w:highlight w:val="none"/>
              </w:rPr>
              <w:t xml:space="preserve">响应文件初审</w:t>
            </w:r>
            <w:r/>
          </w:p>
        </w:tc>
      </w:tr>
      <w:tr>
        <w:trPr>
          <w:jc w:val="center"/>
          <w:trHeight w:val="391"/>
        </w:trPr>
        <w:tc>
          <w:tcPr>
            <w:tcW w:w="737"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w:t>
            </w:r>
            <w:r/>
          </w:p>
        </w:tc>
        <w:tc>
          <w:tcPr>
            <w:tcW w:w="661" w:type="dxa"/>
            <w:vAlign w:val="center"/>
            <w:vMerge w:val="restart"/>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资格性检查</w:t>
            </w:r>
            <w:r/>
          </w:p>
        </w:tc>
        <w:tc>
          <w:tcPr>
            <w:shd w:val="clear" w:color="auto" w:fill="auto"/>
            <w:tcW w:w="2966" w:type="dxa"/>
            <w:vAlign w:val="center"/>
            <w:textDirection w:val="lrTb"/>
            <w:noWrap w:val="false"/>
          </w:tcPr>
          <w:p>
            <w:pPr>
              <w:jc w:val="cente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具有独立承担民事责任的能力</w:t>
            </w:r>
            <w:r/>
          </w:p>
        </w:tc>
        <w:tc>
          <w:tcPr>
            <w:shd w:val="clear" w:color="auto" w:fill="auto"/>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具备有效的营业执照，且名称与投标人名称一致。</w:t>
            </w:r>
            <w:r/>
          </w:p>
        </w:tc>
      </w:tr>
      <w:tr>
        <w:trPr>
          <w:jc w:val="center"/>
          <w:trHeight w:val="391"/>
        </w:trPr>
        <w:tc>
          <w:tcPr>
            <w:tcW w:w="737"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661" w:type="dxa"/>
            <w:vAlign w:val="center"/>
            <w:vMerge w:val="continue"/>
            <w:textDirection w:val="lrTb"/>
            <w:noWrap w:val="false"/>
          </w:tcPr>
          <w:p>
            <w:pPr>
              <w:jc w:val="center"/>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W w:w="2966"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lang w:val="en-US" w:eastAsia="zh-CN"/>
              </w:rPr>
            </w:pPr>
            <w:r>
              <w:rPr>
                <w:rFonts w:hint="eastAsia" w:ascii="宋体" w:hAnsi="宋体" w:eastAsia="仿宋"/>
                <w:color w:val="auto"/>
                <w:sz w:val="24"/>
                <w:highlight w:val="none"/>
              </w:rPr>
              <w:t xml:space="preserve">基本资格条件的承诺</w:t>
            </w:r>
            <w:r/>
          </w:p>
        </w:tc>
        <w:tc>
          <w:tcPr>
            <w:shd w:val="clear" w:color="auto" w:fill="auto"/>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lang w:val="en-US" w:eastAsia="zh-CN"/>
              </w:rPr>
            </w:pPr>
            <w:r>
              <w:rPr>
                <w:rFonts w:hint="eastAsia" w:ascii="宋体" w:hAnsi="宋体" w:eastAsia="仿宋"/>
                <w:color w:val="auto"/>
                <w:sz w:val="24"/>
                <w:highlight w:val="none"/>
              </w:rPr>
              <w:t xml:space="preserve">根据供应商提供的承诺书，内容完整且具有法人及法定代表人的印章。（内容及格式参照第六章《供应商基本资格条件承诺书》）</w:t>
            </w:r>
            <w:r/>
          </w:p>
        </w:tc>
      </w:tr>
      <w:tr>
        <w:trPr>
          <w:jc w:val="center"/>
          <w:trHeight w:val="1987"/>
        </w:trPr>
        <w:tc>
          <w:tcPr>
            <w:tcW w:w="737"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661"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296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落实政府采购政策需满足的资格要求</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本项目为专门面向中小企业的项目。（提供中小企业声明函，内容及格式参照第六章），须提供中小企业声明函，如未按要求填写或相关内容表述不清的，视作不满足此资格要求。</w:t>
            </w:r>
            <w:r/>
          </w:p>
        </w:tc>
      </w:tr>
      <w:tr>
        <w:trPr>
          <w:jc w:val="center"/>
          <w:trHeight w:val="846"/>
        </w:trPr>
        <w:tc>
          <w:tcPr>
            <w:tcW w:w="737"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661" w:type="dxa"/>
            <w:vAlign w:val="center"/>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2966" w:type="dxa"/>
            <w:vAlign w:val="center"/>
            <w:textDirection w:val="lrTb"/>
            <w:noWrap w:val="false"/>
          </w:tcPr>
          <w:p>
            <w:pPr>
              <w:jc w:val="cente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招标人根据本项目特点，要求供应商具备的条件</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详见竞争性谈判公告及供应商须知（具备有效的资质证书、资质等级、具备有效的企业安全生产许可证、项目负责人具备有效的注册证书、安全生产考核合格证书（B证）等；项目负责人提供的养老保险证明符合规定要求，含资质动态监管核查、落实政府采购政策需满足的资格要求），提供签章完备的诚信投标承诺书。</w:t>
            </w:r>
            <w:r/>
          </w:p>
        </w:tc>
      </w:tr>
      <w:tr>
        <w:trPr>
          <w:jc w:val="center"/>
          <w:trHeight w:val="489"/>
        </w:trPr>
        <w:tc>
          <w:tcPr>
            <w:gridSpan w:val="4"/>
            <w:tcW w:w="9042"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资格性评审由谈判小组负责，响应文件不符合评审标准之一的，评审结论为不合格。</w:t>
            </w:r>
            <w:bookmarkEnd w:id="416"/>
            <w:r/>
            <w:r/>
          </w:p>
        </w:tc>
      </w:tr>
    </w:tbl>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2.2符合性审查</w:t>
      </w:r>
      <w:r/>
    </w:p>
    <w:tbl>
      <w:tblPr>
        <w:tblStyle w:val="86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535"/>
        <w:gridCol w:w="3118"/>
        <w:gridCol w:w="4678"/>
      </w:tblGrid>
      <w:tr>
        <w:trPr>
          <w:jc w:val="center"/>
          <w:trHeight w:val="422"/>
        </w:trPr>
        <w:tc>
          <w:tcPr>
            <w:gridSpan w:val="2"/>
            <w:tcW w:w="1246" w:type="dxa"/>
            <w:vAlign w:val="center"/>
            <w:textDirection w:val="lrTb"/>
            <w:noWrap w:val="false"/>
          </w:tcPr>
          <w:p>
            <w:pPr>
              <w:jc w:val="center"/>
              <w:keepLines w:val="0"/>
              <w:keepNext w:val="0"/>
              <w:pageBreakBefore w:val="0"/>
              <w:spacing w:line="360" w:lineRule="auto"/>
              <w:widowControl w:val="off"/>
              <w:rPr>
                <w:rFonts w:hint="eastAsia" w:ascii="宋体" w:hAnsi="宋体" w:eastAsia="仿宋"/>
                <w:b/>
                <w:bCs/>
                <w:color w:val="auto"/>
                <w:sz w:val="28"/>
                <w:szCs w:val="28"/>
                <w:highlight w:val="none"/>
              </w:rPr>
            </w:pPr>
            <w:r>
              <w:rPr>
                <w:rFonts w:hint="eastAsia" w:ascii="宋体" w:hAnsi="宋体" w:eastAsia="仿宋"/>
                <w:b/>
                <w:bCs/>
                <w:color w:val="auto"/>
                <w:sz w:val="28"/>
                <w:szCs w:val="28"/>
                <w:highlight w:val="none"/>
              </w:rPr>
              <w:t xml:space="preserve">条款号</w:t>
            </w:r>
            <w:r/>
          </w:p>
        </w:tc>
        <w:tc>
          <w:tcPr>
            <w:tcW w:w="311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b/>
                <w:bCs/>
                <w:color w:val="auto"/>
                <w:sz w:val="28"/>
                <w:szCs w:val="28"/>
                <w:highlight w:val="none"/>
              </w:rPr>
            </w:pPr>
            <w:r>
              <w:rPr>
                <w:rFonts w:hint="eastAsia" w:ascii="宋体" w:hAnsi="宋体" w:eastAsia="仿宋"/>
                <w:b/>
                <w:bCs/>
                <w:color w:val="auto"/>
                <w:sz w:val="28"/>
                <w:szCs w:val="28"/>
                <w:highlight w:val="none"/>
              </w:rPr>
              <w:t xml:space="preserve">评审因素</w:t>
            </w:r>
            <w:r/>
          </w:p>
        </w:tc>
        <w:tc>
          <w:tcPr>
            <w:tcW w:w="4678"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仿宋"/>
                <w:b/>
                <w:bCs/>
                <w:color w:val="auto"/>
                <w:sz w:val="28"/>
                <w:szCs w:val="28"/>
                <w:highlight w:val="none"/>
              </w:rPr>
            </w:pPr>
            <w:r>
              <w:rPr>
                <w:rFonts w:hint="eastAsia" w:ascii="宋体" w:hAnsi="宋体" w:eastAsia="仿宋"/>
                <w:b/>
                <w:bCs/>
                <w:color w:val="auto"/>
                <w:sz w:val="28"/>
                <w:szCs w:val="28"/>
                <w:highlight w:val="none"/>
              </w:rPr>
              <w:t xml:space="preserve">评审标准</w:t>
            </w:r>
            <w:r/>
          </w:p>
        </w:tc>
      </w:tr>
      <w:tr>
        <w:trPr>
          <w:jc w:val="center"/>
          <w:trHeight w:val="578"/>
        </w:trPr>
        <w:tc>
          <w:tcPr>
            <w:tcW w:w="711" w:type="dxa"/>
            <w:vAlign w:val="center"/>
            <w:vMerge w:val="restart"/>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w:t>
            </w:r>
            <w:r>
              <w:rPr>
                <w:rFonts w:hint="eastAsia" w:ascii="宋体" w:hAnsi="宋体" w:eastAsia="仿宋"/>
                <w:color w:val="auto"/>
                <w:sz w:val="24"/>
                <w:highlight w:val="none"/>
                <w:lang w:val="en-US" w:eastAsia="zh-CN"/>
              </w:rPr>
              <w:t xml:space="preserve">.</w:t>
            </w:r>
            <w:r>
              <w:rPr>
                <w:rFonts w:hint="eastAsia" w:ascii="宋体" w:hAnsi="宋体" w:eastAsia="仿宋"/>
                <w:color w:val="auto"/>
                <w:sz w:val="24"/>
                <w:highlight w:val="none"/>
              </w:rPr>
              <w:t xml:space="preserve">2</w:t>
            </w:r>
            <w:r/>
          </w:p>
        </w:tc>
        <w:tc>
          <w:tcPr>
            <w:tcW w:w="535" w:type="dxa"/>
            <w:vAlign w:val="center"/>
            <w:vMerge w:val="restart"/>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w:t>
            </w:r>
            <w:r>
              <w:rPr>
                <w:rFonts w:hint="eastAsia" w:ascii="宋体" w:hAnsi="宋体" w:eastAsia="仿宋"/>
                <w:color w:val="auto"/>
                <w:sz w:val="24"/>
                <w:highlight w:val="none"/>
                <w:lang w:val="en-US" w:eastAsia="zh-CN"/>
              </w:rPr>
              <w:t xml:space="preserve">符</w:t>
            </w:r>
            <w:r>
              <w:rPr>
                <w:rFonts w:hint="eastAsia" w:ascii="宋体" w:hAnsi="宋体" w:eastAsia="仿宋"/>
                <w:color w:val="auto"/>
                <w:sz w:val="24"/>
                <w:highlight w:val="none"/>
              </w:rPr>
              <w:t xml:space="preserve">合性检查</w:t>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响应文件的签署</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符合第二章“供应商须知”第3.6.1项和3.6.2规定</w:t>
            </w:r>
            <w:r/>
          </w:p>
        </w:tc>
      </w:tr>
      <w:tr>
        <w:trPr>
          <w:jc w:val="center"/>
          <w:trHeight w:val="543"/>
        </w:trPr>
        <w:tc>
          <w:tcPr>
            <w:tcW w:w="711"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535"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响应内容</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符合第二章“供应商须知”第1.3.1项规定</w:t>
            </w:r>
            <w:r/>
          </w:p>
        </w:tc>
      </w:tr>
      <w:tr>
        <w:trPr>
          <w:jc w:val="center"/>
          <w:trHeight w:val="566"/>
        </w:trPr>
        <w:tc>
          <w:tcPr>
            <w:tcW w:w="711"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535"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合同履行期限</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符合第二章“供应商须知”第1.3.2项规定</w:t>
            </w:r>
            <w:r/>
          </w:p>
        </w:tc>
      </w:tr>
      <w:tr>
        <w:trPr>
          <w:jc w:val="center"/>
          <w:trHeight w:val="459"/>
        </w:trPr>
        <w:tc>
          <w:tcPr>
            <w:tcW w:w="711"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535"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报价</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有且只有一个有效报价，未超过最高限价；</w:t>
            </w:r>
            <w:r/>
          </w:p>
        </w:tc>
      </w:tr>
      <w:tr>
        <w:trPr>
          <w:jc w:val="center"/>
          <w:trHeight w:val="494"/>
        </w:trPr>
        <w:tc>
          <w:tcPr>
            <w:tcW w:w="711"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535"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响应有效期</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符合第二章“供应商须知”第3.3.1项规定</w:t>
            </w:r>
            <w:r/>
          </w:p>
        </w:tc>
      </w:tr>
      <w:tr>
        <w:trPr>
          <w:jc w:val="center"/>
          <w:trHeight w:val="469"/>
        </w:trPr>
        <w:tc>
          <w:tcPr>
            <w:tcW w:w="711"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535" w:type="dxa"/>
            <w:vMerge w:val="continue"/>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r>
            <w:r/>
          </w:p>
        </w:tc>
        <w:tc>
          <w:tcPr>
            <w:tcW w:w="3118" w:type="dxa"/>
            <w:vAlign w:val="center"/>
            <w:textDirection w:val="lrTb"/>
            <w:noWrap w:val="false"/>
          </w:tcPr>
          <w:p>
            <w:pPr>
              <w:ind w:firstLine="420"/>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偏离</w:t>
            </w:r>
            <w:r/>
          </w:p>
        </w:tc>
        <w:tc>
          <w:tcPr>
            <w:tcW w:w="4678" w:type="dxa"/>
            <w:vAlign w:val="center"/>
            <w:textDirection w:val="lrTb"/>
            <w:noWrap w:val="false"/>
          </w:tcPr>
          <w:p>
            <w:pP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符合第二章“供应商须知”第1.10项规定</w:t>
            </w:r>
            <w:r/>
          </w:p>
        </w:tc>
      </w:tr>
      <w:tr>
        <w:trPr>
          <w:jc w:val="center"/>
          <w:trHeight w:val="397"/>
        </w:trPr>
        <w:tc>
          <w:tcPr>
            <w:gridSpan w:val="4"/>
            <w:tcW w:w="9042" w:type="dxa"/>
            <w:vAlign w:val="center"/>
            <w:textDirection w:val="lrTb"/>
            <w:noWrap w:val="false"/>
          </w:tcPr>
          <w:p>
            <w:pPr>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符合性评审由谈判小组负责，响应文件不符合评审标准之一的，评审结论为不合格。</w:t>
            </w:r>
            <w:r/>
          </w:p>
        </w:tc>
      </w:tr>
    </w:tbl>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rPr>
        <w:t xml:space="preserve">三、确定进入谈判的供应商名单</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3.1初步评审中，资格审查和符合性评审的结果出现不合格的情形时，初步评审的结果为不合格，反之，初步评审的结果为合格，合格的供应商进入谈判程序。</w:t>
      </w:r>
      <w:r/>
    </w:p>
    <w:p>
      <w:pPr>
        <w:jc w:val="center"/>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3.2初步评审的结果为不合格的，作无效标处理，不再转入下步谈判程序。</w:t>
      </w:r>
      <w:bookmarkEnd w:id="13"/>
      <w:r/>
      <w:bookmarkEnd w:id="14"/>
      <w:r/>
      <w:bookmarkEnd w:id="15"/>
      <w:r/>
      <w:bookmarkEnd w:id="16"/>
      <w:r/>
      <w:bookmarkEnd w:id="17"/>
      <w:r/>
      <w:bookmarkEnd w:id="18"/>
      <w:r/>
      <w:bookmarkEnd w:id="19"/>
      <w:r/>
      <w:bookmarkEnd w:id="20"/>
      <w:r/>
      <w:bookmarkEnd w:id="394"/>
      <w:r/>
      <w:bookmarkEnd w:id="395"/>
      <w:r/>
      <w:bookmarkEnd w:id="396"/>
      <w:r/>
      <w:bookmarkEnd w:id="397"/>
      <w:r/>
      <w:bookmarkEnd w:id="398"/>
      <w:r/>
      <w:bookmarkEnd w:id="399"/>
      <w:r/>
      <w:bookmarkEnd w:id="400"/>
      <w:r/>
      <w:bookmarkEnd w:id="401"/>
      <w:r/>
      <w:bookmarkEnd w:id="402"/>
      <w:r/>
      <w:bookmarkEnd w:id="405"/>
      <w:r/>
      <w:bookmarkEnd w:id="406"/>
      <w:r/>
      <w:bookmarkEnd w:id="407"/>
      <w:r/>
      <w:bookmarkEnd w:id="408"/>
      <w:r/>
      <w:bookmarkEnd w:id="409"/>
      <w:r/>
      <w:bookmarkEnd w:id="410"/>
      <w:r/>
      <w:bookmarkEnd w:id="411"/>
      <w:r/>
      <w:bookmarkEnd w:id="412"/>
      <w:r/>
      <w:bookmarkEnd w:id="413"/>
      <w:r/>
      <w:bookmarkEnd w:id="414"/>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bookmarkStart w:id="417" w:name="_Toc120614221"/>
      <w:r/>
      <w:bookmarkStart w:id="418" w:name="_Toc390099064"/>
      <w:r/>
      <w:bookmarkStart w:id="419" w:name="_Toc513029242"/>
      <w:r/>
      <w:bookmarkStart w:id="420" w:name="_Toc382813932"/>
      <w:r/>
      <w:bookmarkStart w:id="421" w:name="_Toc282446295"/>
      <w:r/>
      <w:bookmarkStart w:id="422" w:name="_Toc288030331"/>
      <w:r/>
      <w:bookmarkStart w:id="423" w:name="_Toc383587504"/>
      <w:r/>
      <w:bookmarkStart w:id="424" w:name="_Toc390246951"/>
      <w:r/>
      <w:bookmarkStart w:id="425" w:name="_Toc479757207"/>
      <w:r/>
      <w:bookmarkStart w:id="426" w:name="_Toc405388431"/>
      <w:r/>
      <w:bookmarkStart w:id="427" w:name="_Toc16938558"/>
      <w:r/>
      <w:bookmarkStart w:id="428" w:name="_Toc426469928"/>
      <w:r/>
      <w:bookmarkStart w:id="429" w:name="_Toc383623991"/>
      <w:r/>
      <w:bookmarkStart w:id="430" w:name="_Toc382812483"/>
      <w:r/>
      <w:bookmarkStart w:id="431" w:name="_Toc383626040"/>
      <w:r/>
      <w:bookmarkStart w:id="432" w:name="_Toc383679793"/>
      <w:r/>
      <w:bookmarkStart w:id="433" w:name="_Toc383698693"/>
      <w:r/>
      <w:bookmarkStart w:id="434" w:name="_Toc390098886"/>
      <w:r/>
      <w:bookmarkStart w:id="435" w:name="_Toc383623719"/>
      <w:r/>
      <w:bookmarkStart w:id="436" w:name="_Toc382814013"/>
      <w:r/>
      <w:bookmarkStart w:id="437" w:name="_Toc20823314"/>
      <w:r>
        <w:rPr>
          <w:rFonts w:hint="eastAsia" w:ascii="仿宋" w:hAnsi="仿宋" w:eastAsia="仿宋" w:cs="仿宋"/>
          <w:b/>
          <w:color w:val="auto"/>
          <w:sz w:val="28"/>
          <w:szCs w:val="22"/>
          <w:highlight w:val="none"/>
        </w:rPr>
        <w:t xml:space="preserve">四、谈判程序</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4.1 谈判小组邀请通过资格审查和符合性审查的供应商逐一进行谈判。</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4.2谈判的内容包括而不限于本文件采购需求明确的服务需求、人员配置、安全生产等，但谈判的内容须基于或优于采购需求确定的内容和标准。</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4.3谈判环节中，供应商应及时关注邮箱及苏采云系统，未在规定时间内及时响应谈判要求的，视作响应谈判小组通过谈判形成的采购需求。</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4.4谈判小组根据谈判的结果，形成经过谈判后的采购需求，并提供给所有参加谈判的供应商。</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4.5谈判小组提供的经谈判后确定的采购需求是供应商报价的依据。</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4.6供应商按照谈判小组的要求，在规定的时间内，通过“苏采云”系统提交最终报价。</w:t>
      </w:r>
      <w:r/>
    </w:p>
    <w:p>
      <w:pPr>
        <w:ind w:firstLine="482"/>
        <w:jc w:val="both"/>
        <w:keepLines w:val="0"/>
        <w:keepNext w:val="0"/>
        <w:pageBreakBefore w:val="0"/>
        <w:spacing w:line="360" w:lineRule="auto"/>
        <w:widowControl w:val="off"/>
        <w:rPr>
          <w:rFonts w:hint="eastAsia" w:ascii="宋体" w:hAnsi="宋体" w:eastAsia="仿宋"/>
          <w:b/>
          <w:bCs/>
          <w:color w:val="auto"/>
          <w:sz w:val="24"/>
          <w:highlight w:val="none"/>
        </w:rPr>
      </w:pPr>
      <w:r>
        <w:rPr>
          <w:rFonts w:hint="eastAsia" w:ascii="宋体" w:hAnsi="宋体" w:eastAsia="仿宋"/>
          <w:b/>
          <w:bCs/>
          <w:color w:val="auto"/>
          <w:sz w:val="24"/>
          <w:highlight w:val="none"/>
        </w:rPr>
        <w:t xml:space="preserve">注：在谈判过程中，谈判小组发现供应商的报价明显不合理或者低于成本，有可能影响施工质量和不能诚信履约的，应当要求其在规定的期限内提供书面文件予以解释说明，并提交相关证明材料。供应商不能合理说明或者不能提供相关证明材料的，谈判小组可以否决其谈判，按顺序由排在后面的候选供应商递补，以此类推。</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注：依据《江苏省财政厅转发财政部关于推动解决政府采购异常低价问题的通知》（苏财购〔2026〕36号）规定：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（一）评审过程中出现下列情形之一的，</w:t>
      </w:r>
      <w:r>
        <w:rPr>
          <w:rFonts w:hint="eastAsia" w:ascii="宋体" w:hAnsi="宋体" w:eastAsia="仿宋"/>
          <w:color w:val="auto"/>
          <w:sz w:val="24"/>
          <w:highlight w:val="none"/>
          <w:lang w:val="en-US" w:eastAsia="zh-CN"/>
        </w:rPr>
        <w:t xml:space="preserve">谈判</w:t>
      </w:r>
      <w:r>
        <w:rPr>
          <w:rFonts w:hint="eastAsia" w:ascii="宋体" w:hAnsi="宋体" w:eastAsia="仿宋"/>
          <w:color w:val="auto"/>
          <w:sz w:val="24"/>
          <w:highlight w:val="none"/>
        </w:rPr>
        <w:t xml:space="preserve">小组应当启动异常低价投标（响应）审查程序： </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1.投标</w:t>
      </w:r>
      <w:r>
        <w:rPr>
          <w:rFonts w:hint="eastAsia" w:ascii="宋体" w:hAnsi="宋体" w:eastAsia="仿宋"/>
          <w:color w:val="auto"/>
          <w:sz w:val="24"/>
          <w:highlight w:val="none"/>
          <w:lang w:val="en-US" w:eastAsia="zh-CN"/>
        </w:rPr>
        <w:t xml:space="preserve">(</w:t>
      </w:r>
      <w:r>
        <w:rPr>
          <w:rFonts w:hint="eastAsia" w:ascii="宋体" w:hAnsi="宋体" w:eastAsia="仿宋"/>
          <w:color w:val="auto"/>
          <w:sz w:val="24"/>
          <w:highlight w:val="none"/>
        </w:rPr>
        <w:t xml:space="preserve">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3.投标(响应)报价低于采购项目最高限价45%的，即投标(响应)报价&lt;采购项目最高限价×45%；</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4.评审委员会基于专业判断，认为供应商报价过低，有可能影响产品质量或者不能诚信履约的其他情形。</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 </w:t>
      </w:r>
      <w:r>
        <w:rPr>
          <w:rFonts w:hint="eastAsia" w:ascii="宋体" w:hAnsi="宋体" w:eastAsia="仿宋"/>
          <w:color w:val="auto"/>
          <w:sz w:val="24"/>
          <w:highlight w:val="none"/>
          <w:lang w:eastAsia="zh-CN"/>
        </w:rPr>
        <w:t xml:space="preserve">（二）</w:t>
      </w:r>
      <w:r>
        <w:rPr>
          <w:rFonts w:hint="eastAsia" w:ascii="宋体" w:hAnsi="宋体" w:eastAsia="仿宋"/>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4.7 最终确定成交供应商。</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rPr>
        <w:t xml:space="preserve">五、谈判、评审及成交</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rPr>
        <w:t xml:space="preserve">1、对响应文件响应性的审查和确定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1.1谈判小组将对响应文件进行审查、质疑、询问、评估、比较和评定。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1.2谈判小组将依据法律法规和采购文件的规定</w:t>
      </w:r>
      <w:r>
        <w:rPr>
          <w:rFonts w:hint="eastAsia" w:ascii="宋体" w:hAnsi="宋体" w:eastAsia="仿宋"/>
          <w:color w:val="auto"/>
          <w:sz w:val="24"/>
          <w:highlight w:val="none"/>
          <w:lang w:eastAsia="zh-CN"/>
        </w:rPr>
        <w:t xml:space="preserve">，</w:t>
      </w:r>
      <w:r>
        <w:rPr>
          <w:rFonts w:hint="eastAsia" w:ascii="宋体" w:hAnsi="宋体" w:eastAsia="仿宋"/>
          <w:color w:val="auto"/>
          <w:sz w:val="24"/>
          <w:highlight w:val="none"/>
        </w:rPr>
        <w:t xml:space="preserve">对供应商响应文件进行资格性检查和符合性检查</w:t>
      </w:r>
      <w:r>
        <w:rPr>
          <w:rFonts w:hint="eastAsia" w:ascii="宋体" w:hAnsi="宋体" w:eastAsia="仿宋"/>
          <w:color w:val="auto"/>
          <w:sz w:val="24"/>
          <w:highlight w:val="none"/>
          <w:lang w:eastAsia="zh-CN"/>
        </w:rPr>
        <w:t xml:space="preserve">，</w:t>
      </w:r>
      <w:r>
        <w:rPr>
          <w:rFonts w:hint="eastAsia" w:ascii="宋体" w:hAnsi="宋体" w:eastAsia="仿宋"/>
          <w:color w:val="auto"/>
          <w:sz w:val="24"/>
          <w:highlight w:val="none"/>
        </w:rPr>
        <w:t xml:space="preserve">审查标准详见评审办法前附表，以确定是否符合参加谈判的资格和实质性响应采购文件的要求。</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1.3谈判小组将审查响应文件是否对谈判采购文件做出了实质性响应而没有重大偏离。重大偏离的认定需经过谈判小组三分之二及以上成员的认定。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1.4被认定为非响应性的响应文件的情形：</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（1）资格性审查、符合性审查未通过的；</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（2）不符合法律、法规和采购文件中规定的实质性要求的；</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（3）其他法律、法规及本采购文件规定的以及与本采购文件所规定的技术和商务条款经谈判小组三分之二以上成员认定出现重大负偏离的情形。</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rPr>
        <w:t xml:space="preserve">2、响应文件内容的澄清和修改</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2.1谈判小组在谈判时将会要求供应商对其响应文件内容进行澄清或修改。谈判小组将允许修正响应文件中不构成重大偏离的、微小的、非正规的、不一致的或不规则的地方，但这些修改不能影响任何供应商相应的名次排列。</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2.2供应商所作的重要承诺均应补充以书面形式确认，并由其法定代表人或授权代表签署，作为响应文件的一部分，对供应商有约束力。</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2.3供应商必须对谈判小组的澄清和修改要求做出明确响应，否则由此产生的任何不利于供应商的后果由其自行承担。</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2.4除非谈判小组主动要求，谈判以外的任何时候供应商均不得就谈判事宜与谈判小组联系。</w:t>
      </w:r>
      <w:r/>
    </w:p>
    <w:p>
      <w:pPr>
        <w:ind w:left="0" w:right="0" w:firstLine="482"/>
        <w:jc w:val="both"/>
        <w:keepLines w:val="0"/>
        <w:keepNext w:val="0"/>
        <w:pageBreakBefore w:val="0"/>
        <w:spacing w:before="0" w:after="0" w:line="360" w:lineRule="auto"/>
        <w:widowControl/>
        <w:rPr>
          <w:rFonts w:hint="eastAsia" w:ascii="宋体" w:hAnsi="宋体" w:eastAsia="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b/>
          <w:bCs/>
          <w:color w:val="auto"/>
          <w:sz w:val="24"/>
          <w:highlight w:val="none"/>
        </w:rPr>
        <w:t xml:space="preserve">注：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2"/>
        <w:jc w:val="both"/>
        <w:keepLines w:val="0"/>
        <w:keepNext w:val="0"/>
        <w:pageBreakBefore w:val="0"/>
        <w:spacing w:before="0" w:after="0" w:line="360" w:lineRule="auto"/>
        <w:widowControl/>
        <w:rPr>
          <w:rFonts w:hint="eastAsia" w:ascii="宋体" w:hAnsi="宋体" w:eastAsia="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b/>
          <w:bCs/>
          <w:color w:val="auto"/>
          <w:sz w:val="24"/>
          <w:highlight w:val="none"/>
        </w:rPr>
        <w:t xml:space="preserve">接到谈判小组澄清、说明和更正要求的供应商如未按规定</w:t>
      </w:r>
      <w:r>
        <w:rPr>
          <w:rFonts w:hint="eastAsia" w:ascii="宋体" w:hAnsi="宋体" w:eastAsia="仿宋"/>
          <w:b/>
          <w:bCs/>
          <w:color w:val="auto"/>
          <w:sz w:val="24"/>
          <w:highlight w:val="none"/>
          <w:lang w:eastAsia="zh-CN"/>
        </w:rPr>
        <w:t xml:space="preserve">作出</w:t>
      </w:r>
      <w:r>
        <w:rPr>
          <w:rFonts w:hint="eastAsia" w:ascii="宋体" w:hAnsi="宋体" w:eastAsia="仿宋"/>
          <w:b/>
          <w:bCs/>
          <w:color w:val="auto"/>
          <w:sz w:val="24"/>
          <w:highlight w:val="none"/>
        </w:rPr>
        <w:t xml:space="preserve">澄清、说明和更正，其风险由供应商自行承担。</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bookmarkStart w:id="438" w:name="_Toc468783649"/>
      <w:r>
        <w:rPr>
          <w:rFonts w:hint="eastAsia" w:ascii="仿宋" w:hAnsi="仿宋" w:eastAsia="仿宋" w:cs="仿宋"/>
          <w:b/>
          <w:color w:val="auto"/>
          <w:sz w:val="28"/>
          <w:szCs w:val="22"/>
          <w:highlight w:val="none"/>
        </w:rPr>
        <w:t xml:space="preserve">3、成交原则</w:t>
      </w:r>
      <w:r/>
    </w:p>
    <w:p>
      <w:pPr>
        <w:ind w:left="0" w:right="0" w:firstLine="482"/>
        <w:jc w:val="both"/>
        <w:keepLines w:val="0"/>
        <w:keepNext w:val="0"/>
        <w:pageBreakBefore w:val="0"/>
        <w:spacing w:before="0" w:after="0" w:line="360" w:lineRule="auto"/>
        <w:widowControl/>
        <w:rPr>
          <w:rFonts w:hint="eastAsia" w:ascii="宋体" w:hAnsi="宋体" w:eastAsia="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b/>
          <w:bCs/>
          <w:color w:val="auto"/>
          <w:sz w:val="24"/>
          <w:highlight w:val="none"/>
        </w:rPr>
        <w:t xml:space="preserve">3.1采购代理机构或采购人代表将通过苏采云采购系统提示符合要求的投标供应商进行最终报价。</w:t>
      </w:r>
      <w:r/>
    </w:p>
    <w:p>
      <w:pPr>
        <w:ind w:left="0" w:right="0" w:firstLine="482"/>
        <w:jc w:val="both"/>
        <w:keepLines w:val="0"/>
        <w:keepNext w:val="0"/>
        <w:pageBreakBefore w:val="0"/>
        <w:spacing w:before="0" w:after="0" w:line="360" w:lineRule="auto"/>
        <w:widowControl/>
        <w:rPr>
          <w:rFonts w:hint="eastAsia" w:ascii="宋体" w:hAnsi="宋体" w:eastAsia="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b/>
          <w:bCs/>
          <w:color w:val="auto"/>
          <w:sz w:val="24"/>
          <w:highlight w:val="none"/>
        </w:rPr>
        <w:t xml:space="preserve">3.2 谈判最终报价将作为评审确定中标的依据。谈判承诺及书面报价均须由法定代表人或其授权代表签字确认。</w:t>
      </w:r>
      <w:r/>
    </w:p>
    <w:p>
      <w:pPr>
        <w:ind w:left="0" w:right="0" w:firstLine="482"/>
        <w:jc w:val="both"/>
        <w:keepLines w:val="0"/>
        <w:keepNext w:val="0"/>
        <w:pageBreakBefore w:val="0"/>
        <w:spacing w:before="0" w:after="0" w:line="360" w:lineRule="auto"/>
        <w:widowControl/>
        <w:rPr>
          <w:rFonts w:hint="eastAsia" w:ascii="宋体" w:hAnsi="宋体" w:eastAsia="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b/>
          <w:bCs/>
          <w:color w:val="auto"/>
          <w:sz w:val="24"/>
          <w:highlight w:val="none"/>
        </w:rPr>
        <w:t xml:space="preserve">3.3 供应商最后一次报价或最终报价应在工程数量、要求、服务等方面不降低的情况下，不得高于前一次报价。否则，谈判小组有权拒绝该谈判报价并不再给予报价补救机会。</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3.4谈判小组应当从进入谈判的供应商中按采购需求、质量和服务均能满足本谈判文件实质性要求，且报价最低的原则确定成交供应商；</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3.5如出现两个或两个以上实质性响应谈判文件要求且报价均为最低的供应商，则按苏采云系统中的顺序由采购人抽签确定成交供应商；</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3.6所有供应商的报价均保留两位小数。</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3.7谈判的任何一方在未征得另一方同意的情况下，不得向第三方透露与谈判有关的一切技术资料、价格或其他信息。</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3.8进入谈判程序的递交响应文件或符合项目资格条件的供应商不足三家时，按政府采购相关规定执行。</w:t>
      </w:r>
      <w:r/>
    </w:p>
    <w:p>
      <w:pPr>
        <w:ind w:left="0" w:right="0" w:firstLine="0"/>
        <w:jc w:val="both"/>
        <w:keepLines w:val="0"/>
        <w:keepNext w:val="0"/>
        <w:pageBreakBefore w:val="0"/>
        <w:spacing w:before="0" w:after="0" w:line="360" w:lineRule="auto"/>
        <w:widowControl/>
        <w:rPr>
          <w:rFonts w:ascii="宋体" w:hAnsi="宋体"/>
          <w:b/>
          <w:bCs/>
          <w:color w:val="auto"/>
          <w:highlight w:val="none"/>
        </w:rPr>
        <w:pBdr>
          <w:top w:val="none" w:color="000000" w:sz="0" w:space="0"/>
          <w:left w:val="none" w:color="000000" w:sz="0" w:space="0"/>
          <w:bottom w:val="none" w:color="000000" w:sz="0" w:space="0"/>
          <w:right w:val="none" w:color="000000" w:sz="0" w:space="0"/>
        </w:pBdr>
      </w:pPr>
      <w:r/>
      <w:bookmarkStart w:id="439" w:name="_Toc164621862"/>
      <w:r>
        <w:rPr>
          <w:rFonts w:hint="eastAsia" w:ascii="仿宋" w:hAnsi="仿宋" w:eastAsia="仿宋" w:cs="仿宋"/>
          <w:b/>
          <w:color w:val="auto"/>
          <w:sz w:val="28"/>
          <w:szCs w:val="22"/>
          <w:highlight w:val="none"/>
        </w:rPr>
        <w:t xml:space="preserve">六、签订合同</w:t>
      </w:r>
      <w:bookmarkEnd w:id="439"/>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6.1采购人或采购代理机构向成交供应商发出成交通知书，并在指定网站发布成交公告。</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6.2成交供应商应按成交通知书规定的时间、地点，按照采购文件确定的事项与采购人签订政府采购合同，且不得迟于成交通知书发出之日起</w:t>
      </w:r>
      <w:r>
        <w:rPr>
          <w:rFonts w:hint="eastAsia" w:ascii="宋体" w:hAnsi="宋体" w:eastAsia="仿宋"/>
          <w:b/>
          <w:bCs/>
          <w:color w:val="auto"/>
          <w:sz w:val="24"/>
          <w:highlight w:val="none"/>
          <w:u w:val="single"/>
          <w:lang w:val="en-US" w:eastAsia="zh-CN"/>
        </w:rPr>
        <w:t xml:space="preserve">三十</w:t>
      </w:r>
      <w:r>
        <w:rPr>
          <w:rFonts w:hint="eastAsia" w:ascii="宋体" w:hAnsi="宋体" w:eastAsia="仿宋"/>
          <w:b/>
          <w:bCs/>
          <w:color w:val="auto"/>
          <w:sz w:val="24"/>
          <w:highlight w:val="none"/>
          <w:u w:val="single"/>
        </w:rPr>
        <w:t xml:space="preserve">日</w:t>
      </w:r>
      <w:r>
        <w:rPr>
          <w:rFonts w:hint="eastAsia" w:ascii="宋体" w:hAnsi="宋体" w:eastAsia="仿宋"/>
          <w:color w:val="auto"/>
          <w:sz w:val="24"/>
          <w:highlight w:val="none"/>
        </w:rPr>
        <w:t xml:space="preserve">内，如不执行由此给采购人造成损失的，成交供应商应承担相应赔偿责任。</w:t>
      </w:r>
      <w:r/>
    </w:p>
    <w:p>
      <w:pPr>
        <w:ind w:firstLine="480"/>
        <w:jc w:val="both"/>
        <w:keepLines w:val="0"/>
        <w:keepNext w:val="0"/>
        <w:pageBreakBefore w:val="0"/>
        <w:spacing w:line="360" w:lineRule="auto"/>
        <w:widowControl w:val="off"/>
        <w:rPr>
          <w:rFonts w:hint="eastAsia" w:ascii="宋体" w:hAnsi="宋体" w:eastAsia="仿宋"/>
          <w:color w:val="auto"/>
          <w:sz w:val="24"/>
          <w:highlight w:val="none"/>
        </w:rPr>
      </w:pPr>
      <w:r>
        <w:rPr>
          <w:rFonts w:hint="eastAsia" w:ascii="宋体" w:hAnsi="宋体" w:eastAsia="仿宋"/>
          <w:color w:val="auto"/>
          <w:sz w:val="24"/>
          <w:highlight w:val="none"/>
        </w:rPr>
        <w:t xml:space="preserve">6.3排名第一的成交供应商因不可抗力或者自身原因不能履行政府采购合同或在规定时间内未签订合同的，采购人可以与排名第二、第三的成交候选供应商签订政府采购合同。</w:t>
      </w:r>
      <w:r/>
    </w:p>
    <w:p>
      <w:pPr>
        <w:ind w:left="0" w:right="0" w:firstLine="48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6.4成交供应商有如下情况之一的：在成交后无正当理由不与采购人签订合同的；未经采购人同意，将成交项目分包给他人的；拒绝履行合同义务的。由此给采购人造成损失的，成交供应商还应承担赔偿责任；情节严重的，按政府采购相应条款进行处罚。</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bookmarkStart w:id="440" w:name="_Toc164621863"/>
      <w:r>
        <w:rPr>
          <w:rFonts w:hint="eastAsia" w:ascii="仿宋" w:hAnsi="仿宋" w:eastAsia="仿宋" w:cs="仿宋"/>
          <w:b/>
          <w:color w:val="auto"/>
          <w:sz w:val="28"/>
          <w:szCs w:val="22"/>
          <w:highlight w:val="none"/>
        </w:rPr>
        <w:t xml:space="preserve">七、质疑和投诉</w:t>
      </w:r>
      <w:bookmarkEnd w:id="440"/>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7.1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7.2质疑必须是参加谈判供应商法定代表人或授权代表以谈判文件中所确定的送达方式提交，未按上述要求提交的质疑函（含传真、电子邮件等）采购人有权不予受理。</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7.3未参加谈判的供应商或在谈判活动中本身权益未受到损害或从谈判活动中收益的供应商所提出的质疑也不予受理。</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7.4采购人将在收到供应商的书面质疑后七个工作日内作出答复，并以书面形式通知质疑供应商和其他有关供应商，但答复的内容不得涉及商业秘密。</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rPr>
        <w:t xml:space="preserve">7.5供应商提出书面质疑必须有理、有据，不得恶意质疑或提交虚假质疑。否则，一经查实，采购人有权依据政府采购的有关规定，报请政府采购监督管理部门对该供应商进行相应的行政处罚。</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eastAsia="仿宋"/>
          <w:color w:val="auto"/>
          <w:sz w:val="24"/>
          <w:highlight w:val="none"/>
        </w:rPr>
      </w:r>
      <w:r/>
    </w:p>
    <w:p>
      <w:pPr>
        <w:ind w:left="0" w:right="0" w:firstLine="301"/>
        <w:jc w:val="center"/>
        <w:spacing w:before="0" w:after="0" w:line="499" w:lineRule="atLeast"/>
        <w:widowControl/>
        <w:rPr>
          <w:rFonts w:ascii="仿宋" w:hAnsi="仿宋" w:eastAsia="仿宋" w:cs="仿宋"/>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highlight w:val="none"/>
        </w:rPr>
        <w:t xml:space="preserve">第四章</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Start w:id="441" w:name="_Toc288030358"/>
      <w:r/>
      <w:bookmarkStart w:id="442" w:name="_Toc49090575"/>
      <w:r/>
      <w:bookmarkStart w:id="443" w:name="_Toc120614281"/>
      <w:r/>
      <w:bookmarkStart w:id="444" w:name="_Toc282446330"/>
      <w:r/>
      <w:bookmarkStart w:id="445" w:name="_Toc26554093"/>
      <w:r/>
      <w:bookmarkStart w:id="446" w:name="_Toc383624020"/>
      <w:r/>
      <w:bookmarkStart w:id="447" w:name="_Toc426469931"/>
      <w:r/>
      <w:bookmarkStart w:id="448" w:name="_Toc383626068"/>
      <w:r/>
      <w:bookmarkStart w:id="449" w:name="_Toc382814037"/>
      <w:r/>
      <w:bookmarkStart w:id="450" w:name="_Toc383698721"/>
      <w:r/>
      <w:bookmarkStart w:id="451" w:name="_Toc383587528"/>
      <w:r/>
      <w:bookmarkStart w:id="452" w:name="_Toc468783656"/>
      <w:r/>
      <w:bookmarkStart w:id="453" w:name="_Toc390098914"/>
      <w:r/>
      <w:bookmarkStart w:id="454" w:name="_Toc390246997"/>
      <w:r/>
      <w:bookmarkStart w:id="455" w:name="_Toc383623748"/>
      <w:r/>
      <w:bookmarkStart w:id="456" w:name="_Toc382812506"/>
      <w:r/>
      <w:bookmarkStart w:id="457" w:name="_Toc390099110"/>
      <w:r/>
      <w:bookmarkStart w:id="458" w:name="_Toc382813956"/>
      <w:r/>
      <w:bookmarkStart w:id="459" w:name="_Toc383679821"/>
      <w:r/>
      <w:bookmarkStart w:id="460" w:name="_Toc479757211"/>
      <w:r/>
      <w:bookmarkStart w:id="461" w:name="_Toc462564139"/>
      <w:r>
        <w:rPr>
          <w:rFonts w:hint="eastAsia" w:ascii="仿宋" w:hAnsi="仿宋" w:eastAsia="仿宋" w:cs="仿宋"/>
          <w:b/>
          <w:color w:val="auto"/>
          <w:sz w:val="32"/>
          <w:szCs w:val="32"/>
          <w:highlight w:val="none"/>
        </w:rPr>
        <w:t xml:space="preserve"> </w:t>
      </w:r>
      <w:r>
        <w:rPr>
          <w:rFonts w:ascii="仿宋" w:hAnsi="仿宋" w:eastAsia="仿宋" w:cs="仿宋"/>
          <w:b/>
          <w:color w:val="auto"/>
          <w:sz w:val="32"/>
          <w:szCs w:val="32"/>
          <w:highlight w:val="none"/>
        </w:rPr>
        <w:t xml:space="preserve"> </w:t>
      </w:r>
      <w:r>
        <w:rPr>
          <w:rFonts w:hint="eastAsia" w:ascii="仿宋" w:hAnsi="仿宋" w:eastAsia="仿宋" w:cs="仿宋"/>
          <w:b/>
          <w:color w:val="auto"/>
          <w:sz w:val="32"/>
          <w:szCs w:val="32"/>
          <w:highlight w:val="none"/>
        </w:rPr>
        <w:t xml:space="preserve">采购需求</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bookmarkStart w:id="462" w:name="_Toc16346"/>
      <w:r>
        <w:rPr>
          <w:rFonts w:hint="eastAsia" w:ascii="仿宋" w:hAnsi="仿宋" w:eastAsia="仿宋" w:cs="仿宋"/>
          <w:b/>
          <w:color w:val="auto"/>
          <w:sz w:val="28"/>
          <w:szCs w:val="22"/>
          <w:highlight w:val="none"/>
        </w:rPr>
        <w:t xml:space="preserve">一、项目概况</w:t>
      </w:r>
      <w:bookmarkEnd w:id="462"/>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rPr>
        <w:pBdr>
          <w:top w:val="none" w:color="000000" w:sz="0" w:space="0"/>
          <w:left w:val="none" w:color="000000" w:sz="0" w:space="0"/>
          <w:bottom w:val="none" w:color="000000" w:sz="0" w:space="0"/>
          <w:right w:val="none" w:color="000000" w:sz="0" w:space="0"/>
        </w:pBdr>
      </w:pPr>
      <w:r/>
      <w:bookmarkStart w:id="463" w:name="_Toc17383"/>
      <w:r>
        <w:rPr>
          <w:rFonts w:hint="eastAsia" w:ascii="宋体" w:hAnsi="宋体" w:eastAsia="仿宋"/>
          <w:color w:val="auto"/>
          <w:sz w:val="24"/>
          <w:highlight w:val="none"/>
          <w:lang w:val="en-US" w:eastAsia="zh-CN"/>
        </w:rPr>
        <w:t xml:space="preserve">对</w:t>
      </w:r>
      <w:r>
        <w:rPr>
          <w:rFonts w:hint="eastAsia" w:ascii="宋体" w:hAnsi="宋体" w:eastAsia="仿宋"/>
          <w:color w:val="auto"/>
          <w:sz w:val="24"/>
          <w:highlight w:val="none"/>
          <w:lang w:val="en-US" w:eastAsia="zh-Hans"/>
        </w:rPr>
        <w:t xml:space="preserve">合全药业</w:t>
      </w:r>
      <w:r>
        <w:rPr>
          <w:rFonts w:hint="default" w:ascii="宋体" w:hAnsi="宋体" w:eastAsia="仿宋"/>
          <w:color w:val="auto"/>
          <w:sz w:val="24"/>
          <w:highlight w:val="none"/>
          <w:lang w:eastAsia="zh-Hans"/>
        </w:rPr>
        <w:t xml:space="preserve">217</w:t>
      </w:r>
      <w:r>
        <w:rPr>
          <w:rFonts w:hint="eastAsia" w:ascii="宋体" w:hAnsi="宋体" w:eastAsia="仿宋"/>
          <w:color w:val="auto"/>
          <w:sz w:val="24"/>
          <w:highlight w:val="none"/>
          <w:lang w:val="en-US" w:eastAsia="zh-Hans"/>
        </w:rPr>
        <w:t xml:space="preserve">亩回填土</w:t>
      </w:r>
      <w:r>
        <w:rPr>
          <w:rFonts w:hint="eastAsia" w:ascii="宋体" w:hAnsi="宋体" w:eastAsia="仿宋"/>
          <w:color w:val="auto"/>
          <w:sz w:val="24"/>
          <w:highlight w:val="none"/>
          <w:lang w:val="en-US" w:eastAsia="zh-CN"/>
        </w:rPr>
        <w:t xml:space="preserve">至绝对标高3.8米处</w:t>
      </w:r>
      <w:r>
        <w:rPr>
          <w:rFonts w:hint="eastAsia" w:ascii="宋体" w:hAnsi="宋体" w:eastAsia="仿宋"/>
          <w:color w:val="auto"/>
          <w:sz w:val="24"/>
          <w:highlight w:val="none"/>
        </w:rPr>
        <w:t xml:space="preserve">。</w:t>
      </w:r>
      <w:bookmarkEnd w:id="463"/>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2"/>
          <w:highlight w:val="none"/>
          <w:lang w:val="en-US" w:eastAsia="zh-CN"/>
        </w:rPr>
        <w:t xml:space="preserve">二、</w:t>
      </w:r>
      <w:r>
        <w:rPr>
          <w:rFonts w:hint="eastAsia" w:ascii="仿宋" w:hAnsi="仿宋" w:eastAsia="仿宋" w:cs="仿宋"/>
          <w:b/>
          <w:color w:val="auto"/>
          <w:sz w:val="28"/>
          <w:szCs w:val="22"/>
          <w:highlight w:val="none"/>
        </w:rPr>
        <w:t xml:space="preserve">工程量清单说明</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具体内容详见</w:t>
      </w:r>
      <w:r>
        <w:rPr>
          <w:rFonts w:hint="eastAsia" w:ascii="宋体" w:hAnsi="宋体" w:eastAsia="仿宋"/>
          <w:color w:val="auto"/>
          <w:sz w:val="24"/>
          <w:highlight w:val="none"/>
          <w:lang w:val="en-US" w:eastAsia="zh-CN"/>
        </w:rPr>
        <w:t xml:space="preserve">预算</w:t>
      </w:r>
      <w:r>
        <w:rPr>
          <w:rFonts w:hint="eastAsia" w:ascii="宋体" w:hAnsi="宋体" w:eastAsia="仿宋"/>
          <w:color w:val="auto"/>
          <w:sz w:val="24"/>
          <w:highlight w:val="none"/>
          <w:lang w:val="en-US" w:eastAsia="zh-Hans"/>
        </w:rPr>
        <w:t xml:space="preserve">清单及编制说明</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bookmarkStart w:id="464" w:name="_Toc164621867"/>
      <w:r>
        <w:rPr>
          <w:rFonts w:hint="eastAsia" w:ascii="仿宋" w:hAnsi="仿宋" w:eastAsia="仿宋" w:cs="仿宋"/>
          <w:b/>
          <w:color w:val="auto"/>
          <w:sz w:val="28"/>
          <w:szCs w:val="22"/>
          <w:highlight w:val="none"/>
          <w:lang w:val="en-US" w:eastAsia="zh-CN"/>
        </w:rPr>
        <w:t xml:space="preserve">三、相关要求</w:t>
      </w:r>
      <w:bookmarkEnd w:id="464"/>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3.1本工程为固定单价合同，采用工程量清单综合单价方式计价。</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3.2供应商应根据谈判文件、图纸（如有）、工程量清单、施工现场实际情况等有关要求，按照企业定额或参照建设行政主管部门发布的现行消耗量定额以及工程造价管理机构发布的市场价格信息，并结合现场勘查情况及企业自身实际情况，进行工程投标报价。</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3.3工程量清单、</w:t>
      </w:r>
      <w:r>
        <w:rPr>
          <w:rFonts w:hint="eastAsia" w:ascii="宋体" w:hAnsi="宋体" w:eastAsia="仿宋" w:cs="Times New Roman"/>
          <w:color w:val="auto"/>
          <w:sz w:val="24"/>
          <w:highlight w:val="none"/>
          <w:lang w:val="en-US" w:eastAsia="zh-CN"/>
        </w:rPr>
        <w:t xml:space="preserve">最高投标限价</w:t>
      </w:r>
      <w:r>
        <w:rPr>
          <w:rFonts w:hint="eastAsia"/>
          <w:color w:val="auto"/>
          <w:highlight w:val="none"/>
          <w:lang w:val="en-US" w:eastAsia="zh-CN"/>
        </w:rPr>
        <w:t xml:space="preserve">（</w:t>
      </w:r>
      <w:r>
        <w:rPr>
          <w:rFonts w:hint="eastAsia" w:ascii="宋体" w:hAnsi="宋体" w:eastAsia="仿宋"/>
          <w:color w:val="auto"/>
          <w:sz w:val="24"/>
          <w:highlight w:val="none"/>
          <w:lang w:val="en-US" w:eastAsia="zh-CN"/>
        </w:rPr>
        <w:t xml:space="preserve">预算价</w:t>
      </w:r>
      <w:r>
        <w:rPr>
          <w:rFonts w:hint="eastAsia"/>
          <w:color w:val="auto"/>
          <w:highlight w:val="none"/>
          <w:lang w:val="en-US" w:eastAsia="zh-CN"/>
        </w:rPr>
        <w:t xml:space="preserve">）</w:t>
      </w:r>
      <w:r>
        <w:rPr>
          <w:rFonts w:hint="eastAsia" w:ascii="宋体" w:hAnsi="宋体" w:eastAsia="仿宋"/>
          <w:color w:val="auto"/>
          <w:sz w:val="24"/>
          <w:highlight w:val="none"/>
          <w:lang w:val="en-US" w:eastAsia="zh-Hans"/>
        </w:rPr>
        <w:t xml:space="preserve">前后发出不一致的，以最后发出的为准。投标供应商应按照工程量清单逐项填写单价及合价。投标供应商未填写单价及合价的项目，采购人将视为此项费用已包括在工程量清单项目的</w:t>
      </w:r>
      <w:r>
        <w:rPr>
          <w:rFonts w:hint="eastAsia" w:ascii="宋体" w:hAnsi="宋体" w:eastAsia="仿宋"/>
          <w:color w:val="auto"/>
          <w:sz w:val="24"/>
          <w:highlight w:val="none"/>
          <w:lang w:val="en-US" w:eastAsia="zh-CN"/>
        </w:rPr>
        <w:t xml:space="preserve">其他</w:t>
      </w:r>
      <w:r>
        <w:rPr>
          <w:rFonts w:hint="eastAsia" w:ascii="宋体" w:hAnsi="宋体" w:eastAsia="仿宋"/>
          <w:color w:val="auto"/>
          <w:sz w:val="24"/>
          <w:highlight w:val="none"/>
          <w:lang w:val="en-US" w:eastAsia="zh-Hans"/>
        </w:rPr>
        <w:t xml:space="preserve">单价及合价中而不予支付。（供应商无需编制工程量清单报价文件，按照</w:t>
      </w:r>
      <w:r>
        <w:rPr>
          <w:rFonts w:hint="eastAsia" w:ascii="宋体" w:hAnsi="宋体" w:eastAsia="仿宋"/>
          <w:color w:val="auto"/>
          <w:sz w:val="24"/>
          <w:highlight w:val="none"/>
          <w:lang w:val="en-US" w:eastAsia="zh-CN"/>
        </w:rPr>
        <w:t xml:space="preserve">最高投标限价（预算价）</w:t>
      </w:r>
      <w:r>
        <w:rPr>
          <w:rFonts w:hint="eastAsia" w:ascii="宋体" w:hAnsi="宋体" w:eastAsia="仿宋"/>
          <w:color w:val="auto"/>
          <w:sz w:val="24"/>
          <w:highlight w:val="none"/>
          <w:lang w:val="en-US" w:eastAsia="zh-Hans"/>
        </w:rPr>
        <w:t xml:space="preserve">总价下浮报价，成交价与</w:t>
      </w:r>
      <w:r>
        <w:rPr>
          <w:rFonts w:hint="eastAsia" w:ascii="宋体" w:hAnsi="宋体" w:eastAsia="仿宋"/>
          <w:color w:val="auto"/>
          <w:sz w:val="24"/>
          <w:highlight w:val="none"/>
          <w:lang w:val="en-US" w:eastAsia="zh-CN"/>
        </w:rPr>
        <w:t xml:space="preserve">最高投标限价（预算价）</w:t>
      </w:r>
      <w:r>
        <w:rPr>
          <w:rFonts w:hint="eastAsia" w:ascii="宋体" w:hAnsi="宋体" w:eastAsia="仿宋"/>
          <w:color w:val="auto"/>
          <w:sz w:val="24"/>
          <w:highlight w:val="none"/>
          <w:lang w:val="en-US" w:eastAsia="zh-Hans"/>
        </w:rPr>
        <w:t xml:space="preserve">的比值即为下浮率，用于结算。本工程</w:t>
      </w:r>
      <w:r>
        <w:rPr>
          <w:rFonts w:hint="eastAsia" w:ascii="宋体" w:hAnsi="宋体" w:eastAsia="仿宋"/>
          <w:color w:val="auto"/>
          <w:sz w:val="24"/>
          <w:highlight w:val="none"/>
          <w:lang w:val="en-US" w:eastAsia="zh-CN"/>
        </w:rPr>
        <w:t xml:space="preserve">最高投标限价（预算价）</w:t>
      </w:r>
      <w:r>
        <w:rPr>
          <w:rFonts w:hint="eastAsia" w:ascii="宋体" w:hAnsi="宋体" w:eastAsia="仿宋"/>
          <w:color w:val="auto"/>
          <w:sz w:val="24"/>
          <w:highlight w:val="none"/>
          <w:lang w:val="en-US" w:eastAsia="zh-Hans"/>
        </w:rPr>
        <w:t xml:space="preserve">中的暂估价、暂列金额均为不可竞争费用，不参与下浮。）</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3.4投标报价应包括措施项目费和</w:t>
      </w:r>
      <w:r>
        <w:rPr>
          <w:rFonts w:hint="eastAsia" w:ascii="宋体" w:hAnsi="宋体" w:eastAsia="仿宋"/>
          <w:color w:val="auto"/>
          <w:sz w:val="24"/>
          <w:highlight w:val="none"/>
          <w:lang w:val="en-US" w:eastAsia="zh-CN"/>
        </w:rPr>
        <w:t xml:space="preserve">其他</w:t>
      </w:r>
      <w:r>
        <w:rPr>
          <w:rFonts w:hint="eastAsia" w:ascii="宋体" w:hAnsi="宋体" w:eastAsia="仿宋"/>
          <w:color w:val="auto"/>
          <w:sz w:val="24"/>
          <w:highlight w:val="none"/>
          <w:lang w:val="en-US" w:eastAsia="zh-Hans"/>
        </w:rPr>
        <w:t xml:space="preserve">项目费用。投标供应商可根据工</w:t>
      </w:r>
      <w:r>
        <w:rPr>
          <w:rFonts w:hint="eastAsia" w:ascii="宋体" w:hAnsi="宋体" w:eastAsia="仿宋"/>
          <w:color w:val="auto"/>
          <w:sz w:val="24"/>
          <w:highlight w:val="none"/>
          <w:lang w:val="en-US" w:eastAsia="zh-Hans"/>
        </w:rPr>
        <w:t xml:space="preserve">程实际情况结合施工组织设计，对采购人所列的措施项目进行增补，但不得更改采购人已列措施项目的序号。措施项目费应根据工程施工技术和施工方案自行计取。除重大设计变更或地质条件变化导致技术措施发生重大变化的项目外，措施项目费用和其他项目费用不予调整。投标供应商漏报或少报，采购人将视为此项费用已包括在其他费用之内而不予支付。采购人、监理单位或质量监督部门认为成交供应商的施工方案、措施等不能保证施工安全、工程质量及施工工期时，成交供应商应按照采购人、监理单位或质量监督部门意见对方案和措施进行完善和修改，但费用不予调整。</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3.5本工程供应商在投标报价时应详细勘察现场，考虑现场的施工用水、用电；渣土清运、材料运输、机械设备进退场等与交通运输、城市管理、地方矛盾等相关问题由采购人配合协调，供应商自行解决。</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3.6采购人不组织踏勘现场，供应商必须认真自行踏勘现场（采购人可配合），为了方便施工，现场涉及的零星工程施工由投标人自行考虑在本次投标报价中。</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3.7施工期不因施工场地限制或施工方式等原因而要求变更调整。</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3.8成交后必须由项目经理亲自在现场组织施工。如有违反，采购人有权终止施工合同，扣除履约保证金，并追究成交供应商的一切责任和赔偿采购人的一切损失，禁止该供应商参加采购人的一切招标采购活动。</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3.9成交供应商应自觉服从现场管理，保护好土建、水电等已经完成的工程，现场材料有序堆放，其相应发生的费用与损失由成交供应商自行承担。工程竣工后，成交供应商负责清运产生的施工垃圾，保证场地清洁，符合要求。否则，视情况予以</w:t>
      </w:r>
      <w:r>
        <w:rPr>
          <w:rFonts w:hint="eastAsia" w:ascii="宋体" w:hAnsi="宋体" w:eastAsia="仿宋"/>
          <w:color w:val="auto"/>
          <w:sz w:val="24"/>
          <w:highlight w:val="none"/>
          <w:lang w:val="en-US" w:eastAsia="zh-CN"/>
        </w:rPr>
        <w:t xml:space="preserve">处</w:t>
      </w:r>
      <w:r>
        <w:rPr>
          <w:rFonts w:hint="eastAsia" w:ascii="宋体" w:hAnsi="宋体" w:eastAsia="仿宋"/>
          <w:color w:val="auto"/>
          <w:sz w:val="24"/>
          <w:highlight w:val="none"/>
          <w:lang w:val="en-US" w:eastAsia="zh-Hans"/>
        </w:rPr>
        <w:t xml:space="preserve">罚。</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3.10施工过程中（包括上下班途中）发生的所有安全问题与采购人无关，由成交供应商承担。</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3.11投标供应商应清楚了解并认真审阅谈判文件中的所有内容，并实际踏勘现场，熟悉现场施工场地条件，按照要求编写响应文件。如果投标供应商在投标过程中未提出任何异议和建议，采购人将认为投标供应商完全理解了谈判文件的要求，并完全同意谈判文件中所有条款。一旦中标后，中标供应商针对谈判文件中已经明确的工作内容所提出的任何索赔均将被拒绝。</w:t>
      </w:r>
      <w:r/>
    </w:p>
    <w:p>
      <w:pPr>
        <w:ind w:left="0" w:right="0" w:firstLine="480"/>
        <w:jc w:val="both"/>
        <w:keepLines w:val="0"/>
        <w:keepNext w:val="0"/>
        <w:pageBreakBefore w:val="0"/>
        <w:spacing w:before="0" w:after="0" w:line="360" w:lineRule="auto"/>
        <w:widowControl/>
        <w:rPr>
          <w:rFonts w:hint="default"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3.1</w:t>
      </w:r>
      <w:r>
        <w:rPr>
          <w:rFonts w:hint="eastAsia" w:ascii="宋体" w:hAnsi="宋体" w:eastAsia="仿宋"/>
          <w:color w:val="auto"/>
          <w:sz w:val="24"/>
          <w:highlight w:val="none"/>
          <w:lang w:val="en-US" w:eastAsia="zh-CN"/>
        </w:rPr>
        <w:t xml:space="preserve">2</w:t>
      </w:r>
      <w:r>
        <w:rPr>
          <w:rFonts w:hint="eastAsia" w:ascii="宋体" w:hAnsi="宋体" w:eastAsia="仿宋"/>
          <w:color w:val="auto"/>
          <w:sz w:val="24"/>
          <w:highlight w:val="none"/>
          <w:lang w:val="en-US" w:eastAsia="zh-Hans"/>
        </w:rPr>
        <w:t xml:space="preserve">本项目不允许转包，不得违法分包。采购人发现有上述情况，将终止施工合同，责令成交供应商立即退场，因此造成的一切损失均由成交供应商承担，今后禁止该单位参加建设方的一切招标活动。</w:t>
      </w:r>
      <w:r/>
    </w:p>
    <w:p>
      <w:pPr>
        <w:ind w:left="0" w:right="0" w:firstLine="0"/>
        <w:jc w:val="both"/>
        <w:keepLines w:val="0"/>
        <w:keepNext w:val="0"/>
        <w:pageBreakBefore w:val="0"/>
        <w:spacing w:before="0" w:after="0" w:line="360" w:lineRule="auto"/>
        <w:widowControl/>
        <w:rPr>
          <w:rFonts w:hint="eastAsia" w:ascii="仿宋" w:hAnsi="仿宋" w:eastAsia="仿宋" w:cs="仿宋"/>
          <w:b/>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bookmarkStart w:id="465" w:name="_Toc164621868"/>
      <w:r>
        <w:rPr>
          <w:rFonts w:hint="eastAsia" w:ascii="仿宋" w:hAnsi="仿宋" w:eastAsia="仿宋" w:cs="仿宋"/>
          <w:b/>
          <w:color w:val="auto"/>
          <w:sz w:val="28"/>
          <w:szCs w:val="22"/>
          <w:highlight w:val="none"/>
          <w:lang w:val="en-US" w:eastAsia="zh-CN"/>
        </w:rPr>
        <w:t xml:space="preserve">三、商务要求</w:t>
      </w:r>
      <w:bookmarkEnd w:id="465"/>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3.1履约保证金：成交价的10%。</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履约保证金形式：☑银行电汇或网上银行支付☑银行保函</w:t>
      </w:r>
      <w:r>
        <w:rPr>
          <w:rFonts w:ascii="Wingdings 2" w:hAnsi="Wingdings 2" w:eastAsia="Wingdings 2" w:cs="Wingdings 2"/>
          <w:color w:val="auto"/>
          <w:sz w:val="24"/>
          <w:highlight w:val="none"/>
          <w:lang w:val="en-US" w:eastAsia="zh-Hans"/>
        </w:rPr>
        <w:t xml:space="preserve">R</w:t>
      </w:r>
      <w:r>
        <w:rPr>
          <w:rFonts w:hint="eastAsia" w:ascii="宋体" w:hAnsi="宋体" w:eastAsia="仿宋"/>
          <w:color w:val="auto"/>
          <w:sz w:val="24"/>
          <w:highlight w:val="none"/>
          <w:lang w:val="en-US" w:eastAsia="zh-Hans"/>
        </w:rPr>
        <w:t xml:space="preserve">支票</w:t>
      </w:r>
      <w:r>
        <w:rPr>
          <w:rFonts w:ascii="Wingdings 2" w:hAnsi="Wingdings 2" w:eastAsia="Wingdings 2" w:cs="Wingdings 2"/>
          <w:color w:val="auto"/>
          <w:sz w:val="24"/>
          <w:highlight w:val="none"/>
          <w:lang w:val="en-US" w:eastAsia="zh-Hans"/>
        </w:rPr>
        <w:t xml:space="preserve">R</w:t>
      </w:r>
      <w:r>
        <w:rPr>
          <w:rFonts w:hint="eastAsia" w:ascii="宋体" w:hAnsi="宋体" w:eastAsia="仿宋"/>
          <w:color w:val="auto"/>
          <w:sz w:val="24"/>
          <w:highlight w:val="none"/>
          <w:lang w:val="en-US" w:eastAsia="zh-Hans"/>
        </w:rPr>
        <w:t xml:space="preserve">保证保险；</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提交时间：</w:t>
      </w:r>
      <w:r>
        <w:rPr>
          <w:rFonts w:hint="eastAsia" w:ascii="宋体" w:hAnsi="宋体" w:eastAsia="仿宋"/>
          <w:color w:val="auto"/>
          <w:sz w:val="24"/>
          <w:highlight w:val="none"/>
          <w:lang w:val="en-US" w:eastAsia="zh-CN"/>
        </w:rPr>
        <w:t xml:space="preserve">成交</w:t>
      </w:r>
      <w:r>
        <w:rPr>
          <w:rFonts w:hint="eastAsia" w:ascii="宋体" w:hAnsi="宋体" w:eastAsia="仿宋"/>
          <w:color w:val="auto"/>
          <w:sz w:val="24"/>
          <w:highlight w:val="none"/>
          <w:lang w:val="en-US" w:eastAsia="zh-Hans"/>
        </w:rPr>
        <w:t xml:space="preserve">通知书签发后，合同签订前。</w:t>
      </w:r>
      <w:r/>
    </w:p>
    <w:p>
      <w:pPr>
        <w:ind w:left="0" w:right="0" w:firstLine="480"/>
        <w:jc w:val="both"/>
        <w:keepLines w:val="0"/>
        <w:keepNext w:val="0"/>
        <w:pageBreakBefore w:val="0"/>
        <w:spacing w:before="0" w:after="0" w:line="360" w:lineRule="auto"/>
        <w:widowControl/>
        <w:rPr>
          <w:rFonts w:hint="eastAsia" w:ascii="宋体" w:hAnsi="宋体" w:eastAsia="仿宋"/>
          <w:color w:val="auto"/>
          <w:sz w:val="24"/>
          <w:highlight w:val="none"/>
          <w:lang w:val="en-US" w:eastAsia="zh-Hans"/>
        </w:rPr>
        <w:pBdr>
          <w:top w:val="none" w:color="000000" w:sz="0" w:space="0"/>
          <w:left w:val="none" w:color="000000" w:sz="0" w:space="0"/>
          <w:bottom w:val="none" w:color="000000" w:sz="0" w:space="0"/>
          <w:right w:val="none" w:color="000000" w:sz="0" w:space="0"/>
        </w:pBdr>
      </w:pPr>
      <w:r>
        <w:rPr>
          <w:rFonts w:hint="eastAsia" w:ascii="宋体" w:hAnsi="宋体" w:eastAsia="仿宋"/>
          <w:color w:val="auto"/>
          <w:sz w:val="24"/>
          <w:highlight w:val="none"/>
          <w:lang w:val="en-US" w:eastAsia="zh-Hans"/>
        </w:rPr>
        <w:t xml:space="preserve">退还时间：工程竣工验收合格后凭工程竣工验收合格证书和收据办理退还手续，履约保证金无息返还。</w:t>
      </w:r>
      <w:r/>
    </w:p>
    <w:p>
      <w:pPr>
        <w:spacing w:line="500" w:lineRule="exact"/>
        <w:rPr>
          <w:b/>
          <w:color w:val="auto"/>
          <w:sz w:val="44"/>
          <w:szCs w:val="44"/>
          <w:highlight w:val="none"/>
        </w:rPr>
        <w:outlineLvl w:val="0"/>
      </w:pPr>
      <w:r>
        <w:rPr>
          <w:b/>
          <w:color w:val="auto"/>
          <w:sz w:val="44"/>
          <w:szCs w:val="44"/>
          <w:highlight w:val="none"/>
        </w:rPr>
      </w:r>
      <w:r/>
    </w:p>
    <w:p>
      <w:pPr>
        <w:ind w:left="0" w:right="0" w:firstLine="301"/>
        <w:jc w:val="center"/>
        <w:spacing w:before="0" w:after="0" w:line="499" w:lineRule="atLeast"/>
        <w:widowControl/>
        <w:rPr>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b/>
          <w:color w:val="auto"/>
          <w:sz w:val="30"/>
          <w:szCs w:val="30"/>
          <w:highlight w:val="none"/>
        </w:rPr>
        <w:br w:type="page" w:clear="all"/>
      </w:r>
      <w:r>
        <w:rPr>
          <w:rFonts w:hint="eastAsia" w:ascii="仿宋" w:hAnsi="仿宋" w:eastAsia="仿宋" w:cs="仿宋"/>
          <w:b/>
          <w:color w:val="auto"/>
          <w:sz w:val="32"/>
          <w:szCs w:val="32"/>
          <w:highlight w:val="none"/>
        </w:rPr>
        <w:t xml:space="preserve">第五章</w:t>
      </w:r>
      <w:bookmarkEnd w:id="441"/>
      <w:r/>
      <w:bookmarkEnd w:id="442"/>
      <w:r/>
      <w:bookmarkEnd w:id="443"/>
      <w:r/>
      <w:bookmarkEnd w:id="444"/>
      <w:r/>
      <w:bookmarkEnd w:id="445"/>
      <w:r>
        <w:rPr>
          <w:rFonts w:hint="eastAsia" w:ascii="仿宋" w:hAnsi="仿宋" w:eastAsia="仿宋" w:cs="仿宋"/>
          <w:b/>
          <w:color w:val="auto"/>
          <w:sz w:val="32"/>
          <w:szCs w:val="32"/>
          <w:highlight w:val="none"/>
        </w:rPr>
        <w:t xml:space="preserve">  响应文件的编制及格式</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Start w:id="466" w:name="_Hlt26671244"/>
      <w:r/>
      <w:bookmarkEnd w:id="466"/>
      <w:r/>
      <w:bookmarkStart w:id="467" w:name="_Hlt26955039"/>
      <w:r/>
      <w:bookmarkEnd w:id="467"/>
      <w:r/>
      <w:bookmarkStart w:id="468" w:name="_Toc282446331"/>
      <w:r/>
      <w:bookmarkStart w:id="469" w:name="_Toc120614282"/>
      <w:r/>
      <w:bookmarkStart w:id="470" w:name="_Toc49090576"/>
      <w:r/>
      <w:bookmarkStart w:id="471" w:name="_Toc26554094"/>
      <w:r/>
      <w:bookmarkStart w:id="472" w:name="_Toc288030359"/>
      <w:r/>
      <w:r/>
    </w:p>
    <w:p>
      <w:pPr>
        <w:ind w:left="0" w:right="0" w:firstLine="0"/>
        <w:jc w:val="both"/>
        <w:spacing w:before="0" w:after="0" w:line="559" w:lineRule="atLeast"/>
        <w:widowControl/>
        <w:rPr>
          <w:rFonts w:hint="eastAsia" w:ascii="仿宋" w:hAnsi="仿宋" w:eastAsia="仿宋" w:cs="仿宋"/>
          <w:b/>
          <w:bCs/>
          <w:color w:val="auto"/>
          <w:sz w:val="28"/>
          <w:szCs w:val="22"/>
          <w:highlight w:val="none"/>
        </w:rPr>
        <w:pBdr>
          <w:top w:val="none" w:color="000000" w:sz="0" w:space="0"/>
          <w:left w:val="none" w:color="000000" w:sz="0" w:space="0"/>
          <w:bottom w:val="none" w:color="000000" w:sz="0" w:space="0"/>
          <w:right w:val="none" w:color="000000" w:sz="0" w:space="0"/>
        </w:pBdr>
      </w:pPr>
      <w:r/>
      <w:bookmarkStart w:id="473" w:name="_Toc468783657"/>
      <w:r/>
      <w:bookmarkStart w:id="474" w:name="_Toc426469932"/>
      <w:r>
        <w:rPr>
          <w:rFonts w:hint="eastAsia" w:ascii="仿宋" w:hAnsi="仿宋" w:eastAsia="仿宋" w:cs="仿宋"/>
          <w:b/>
          <w:bCs/>
          <w:color w:val="auto"/>
          <w:sz w:val="28"/>
          <w:szCs w:val="22"/>
          <w:highlight w:val="none"/>
        </w:rPr>
        <w:t xml:space="preserve">1.响应文件的构成</w:t>
      </w:r>
      <w:bookmarkEnd w:id="473"/>
      <w:r/>
      <w:bookmarkEnd w:id="474"/>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（1）谈判报价表</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（2）响应函</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（3）资格及资信证明文件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·法定代表人授权委托书（法定代表人参加投标的提供法定代表人身份证明书，格式附后）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·供应商营业执照复印件加盖公章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·供应商资质证书复印件加盖公章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·供应商安全生产许可证复印件加盖公章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·拟派项目经理注册建造师证书复印件加盖公章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·拟派项目经理安全生产考核合格证书复印件加盖公章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·供应商为项目经理缴纳养老保险的复印件加盖公章（具体要求见评审办法）</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·《无在建承诺书》（格式</w:t>
      </w:r>
      <w:r>
        <w:rPr>
          <w:rFonts w:hint="eastAsia" w:ascii="仿宋" w:hAnsi="仿宋" w:eastAsia="仿宋" w:cs="仿宋"/>
          <w:color w:val="auto"/>
          <w:sz w:val="24"/>
          <w:szCs w:val="24"/>
          <w:highlight w:val="none"/>
          <w:lang w:val="en-US" w:eastAsia="zh-CN"/>
        </w:rPr>
        <w:t xml:space="preserve">自拟</w:t>
      </w:r>
      <w:r>
        <w:rPr>
          <w:rFonts w:hint="eastAsia" w:ascii="仿宋" w:hAnsi="仿宋" w:eastAsia="仿宋" w:cs="仿宋"/>
          <w:color w:val="auto"/>
          <w:sz w:val="24"/>
          <w:szCs w:val="24"/>
          <w:highlight w:val="none"/>
          <w:lang w:eastAsia="zh-Hans"/>
        </w:rPr>
        <w:t xml:space="preserve">）</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·供应商《全国企业信用信息公示系统》截图信息</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·供应商参加本项目准备活动前三年内无重大违法记录声明（格式附后）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·供应商依法缴纳税收的证明文件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·供应商依法缴纳社会保障金的证明文件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·具备履行合同所必需的设备和专业技术能力的声明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·供应商信用查询截图</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·供应商认为需要提供的其他资格及资信证明文件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项目负责人任职信息截图</w:t>
      </w:r>
      <w:r>
        <w:rPr>
          <w:rFonts w:hint="eastAsia" w:ascii="仿宋" w:hAnsi="仿宋" w:eastAsia="仿宋" w:cs="仿宋"/>
          <w:color w:val="auto"/>
          <w:sz w:val="24"/>
          <w:szCs w:val="24"/>
          <w:highlight w:val="none"/>
          <w:lang w:eastAsia="zh-CN"/>
        </w:rPr>
        <w:t xml:space="preserve">）</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（4）中小企业声明函</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（5）采购需求响应表</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bookmarkStart w:id="475" w:name="_Toc426469933"/>
      <w:r/>
      <w:bookmarkStart w:id="476" w:name="_Toc468783658"/>
      <w:r>
        <w:rPr>
          <w:rFonts w:hint="eastAsia" w:ascii="仿宋" w:hAnsi="仿宋" w:eastAsia="仿宋" w:cs="仿宋"/>
          <w:color w:val="auto"/>
          <w:sz w:val="24"/>
          <w:szCs w:val="24"/>
          <w:highlight w:val="none"/>
          <w:lang w:eastAsia="zh-Hans"/>
        </w:rPr>
        <w:t xml:space="preserve">（6）根据评标办法应列入响应文件的其他材料</w:t>
      </w:r>
      <w:r/>
    </w:p>
    <w:p>
      <w:pPr>
        <w:ind w:left="0" w:right="0" w:firstLine="0"/>
        <w:jc w:val="both"/>
        <w:spacing w:before="0" w:after="0" w:line="559" w:lineRule="atLeast"/>
        <w:widowControl/>
        <w:rPr>
          <w:rFonts w:hint="eastAsia" w:ascii="仿宋" w:hAnsi="仿宋" w:eastAsia="仿宋" w:cs="仿宋"/>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2"/>
          <w:highlight w:val="none"/>
        </w:rPr>
        <w:t xml:space="preserve">2.响应文件的编制内容及编制要求</w:t>
      </w:r>
      <w:bookmarkEnd w:id="475"/>
      <w:r/>
      <w:bookmarkEnd w:id="476"/>
      <w:r/>
      <w:r/>
    </w:p>
    <w:p>
      <w:pPr>
        <w:ind w:left="0" w:right="0" w:firstLine="0"/>
        <w:jc w:val="both"/>
        <w:spacing w:before="0" w:after="0" w:line="559" w:lineRule="atLeast"/>
        <w:widowControl/>
        <w:rPr>
          <w:rFonts w:hint="eastAsia" w:ascii="仿宋" w:hAnsi="仿宋" w:eastAsia="仿宋" w:cs="仿宋"/>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2"/>
          <w:highlight w:val="none"/>
        </w:rPr>
        <w:t xml:space="preserve">2.1谈判报价表</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Hans"/>
        </w:rPr>
        <w:t xml:space="preserve">.1.1 供应商必须按表中规定格式完整、清晰、正确填写；</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2.1.2谈判报价表中的价格应与响应文件中响应函中的价格一致。响应文件的价格及其它相关内容与谈判报价表中的内容不一致的，评标时一律以谈判报价表为准。</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2.1.3谈判报价表格式见附件。</w:t>
      </w:r>
      <w:r/>
    </w:p>
    <w:p>
      <w:pPr>
        <w:ind w:left="0" w:right="0" w:firstLine="0"/>
        <w:jc w:val="both"/>
        <w:spacing w:before="0" w:after="0" w:line="559" w:lineRule="atLeast"/>
        <w:widowControl/>
        <w:rPr>
          <w:rFonts w:hint="eastAsia" w:ascii="仿宋" w:hAnsi="仿宋" w:eastAsia="仿宋" w:cs="仿宋"/>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2"/>
          <w:highlight w:val="none"/>
        </w:rPr>
        <w:t xml:space="preserve">2.2 响应函</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2.2.1供应商必须按表中规定格式完整、清晰、正确填写；</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2.2.2响应函应加盖供应商法人公章并经法定代表人或经其正式授权的代表签字或签章。授权代表签字或签章时，须将《法定代表人授权书》附在响应文件中。</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2.2.3响应函和法定代表人授权书的格式见附件。</w:t>
      </w:r>
      <w:r/>
    </w:p>
    <w:p>
      <w:pPr>
        <w:ind w:left="0" w:right="0" w:firstLine="0"/>
        <w:jc w:val="both"/>
        <w:spacing w:before="0" w:after="0" w:line="559" w:lineRule="atLeast"/>
        <w:widowControl/>
        <w:rPr>
          <w:rFonts w:hint="eastAsia" w:ascii="仿宋" w:hAnsi="仿宋" w:eastAsia="仿宋" w:cs="仿宋"/>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2"/>
          <w:highlight w:val="none"/>
        </w:rPr>
        <w:t xml:space="preserve">2.3 投标报价明细表及分析说明（如有时）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2.3.1供应商必须按表中规定格式完整、清晰、正确填写，表格中各项可进一步细分，栏数不够可自行添加。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2.3.2投标报价构成表及分析说明见附件。</w:t>
      </w:r>
      <w:r/>
    </w:p>
    <w:p>
      <w:pPr>
        <w:ind w:left="0" w:right="0" w:firstLine="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2"/>
          <w:highlight w:val="none"/>
          <w:lang w:val="en-US" w:eastAsia="zh-CN"/>
        </w:rPr>
        <w:t xml:space="preserve">  </w:t>
      </w:r>
      <w:r>
        <w:rPr>
          <w:rFonts w:hint="eastAsia" w:ascii="仿宋" w:hAnsi="仿宋" w:eastAsia="仿宋" w:cs="仿宋"/>
          <w:color w:val="auto"/>
          <w:sz w:val="24"/>
          <w:szCs w:val="24"/>
          <w:highlight w:val="none"/>
          <w:lang w:eastAsia="zh-Hans"/>
        </w:rPr>
        <w:t xml:space="preserve">2.4.1该部分内容是资格性审查和综合评分的依据，供应商应根据第三章评审办法的评审内容和评审标准提供相应的材料。</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2.4.2资格及资信证明文件应包括而不限于以下内容：</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·法定代表人授权委托书（法定代表人参加投标的提供法定代表人身份证明书，格式附后）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w:t>
      </w:r>
      <w:bookmarkStart w:id="477" w:name="_Hlk130917169"/>
      <w:r>
        <w:rPr>
          <w:rFonts w:hint="eastAsia" w:ascii="仿宋" w:hAnsi="仿宋" w:eastAsia="仿宋" w:cs="仿宋"/>
          <w:color w:val="auto"/>
          <w:sz w:val="24"/>
          <w:szCs w:val="24"/>
          <w:highlight w:val="none"/>
          <w:lang w:eastAsia="zh-Hans"/>
        </w:rPr>
        <w:t xml:space="preserve">供应商</w:t>
      </w:r>
      <w:bookmarkEnd w:id="477"/>
      <w:r>
        <w:rPr>
          <w:rFonts w:hint="eastAsia" w:ascii="仿宋" w:hAnsi="仿宋" w:eastAsia="仿宋" w:cs="仿宋"/>
          <w:color w:val="auto"/>
          <w:sz w:val="24"/>
          <w:szCs w:val="24"/>
          <w:highlight w:val="none"/>
          <w:lang w:eastAsia="zh-Hans"/>
        </w:rPr>
        <w:t xml:space="preserve">营业执照复印件加盖公章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·供应商资质证书复印件加盖公章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·供应商安全生产许可证复印件加盖公章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·拟派项目经理注册建造师证书复印件加盖公章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·拟派项目经理安全生产考核合格证书复印件加盖公章</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·供应商为项目经理缴纳养老保险的复印件加盖公章（具体要求见评审办法）</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·《无在建承诺书》（格式</w:t>
      </w:r>
      <w:r>
        <w:rPr>
          <w:rFonts w:hint="eastAsia" w:ascii="仿宋" w:hAnsi="仿宋" w:eastAsia="仿宋" w:cs="仿宋"/>
          <w:color w:val="auto"/>
          <w:sz w:val="24"/>
          <w:szCs w:val="24"/>
          <w:highlight w:val="none"/>
          <w:lang w:val="en-US" w:eastAsia="zh-CN"/>
        </w:rPr>
        <w:t xml:space="preserve">自拟</w:t>
      </w:r>
      <w:r>
        <w:rPr>
          <w:rFonts w:hint="eastAsia" w:ascii="仿宋" w:hAnsi="仿宋" w:eastAsia="仿宋" w:cs="仿宋"/>
          <w:color w:val="auto"/>
          <w:sz w:val="24"/>
          <w:szCs w:val="24"/>
          <w:highlight w:val="none"/>
          <w:lang w:eastAsia="zh-Hans"/>
        </w:rPr>
        <w:t xml:space="preserve">）</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·供应商《全国企业信用信息公示系统》截图信息</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·供应商参加本项目准备活动前三年内无重大违法记录声明（格式附后）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·供应商依法缴纳税收的证明文件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·供应商依法缴纳社会保障金的证明文件</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·具备履行合同所必需的设备和专业技术能力的声明</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Han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·供应商信用查询截图</w:t>
      </w:r>
      <w:r/>
    </w:p>
    <w:p>
      <w:pPr>
        <w:ind w:left="0" w:right="0" w:firstLine="480"/>
        <w:jc w:val="both"/>
        <w:spacing w:before="0" w:after="0" w:line="559"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Hans"/>
        </w:rPr>
        <w:t xml:space="preserve">·供应商认为需要提供的其他资格及资信证明文件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项目负责人任职信息截图</w:t>
      </w:r>
      <w:r>
        <w:rPr>
          <w:rFonts w:hint="eastAsia" w:ascii="仿宋" w:hAnsi="仿宋" w:eastAsia="仿宋" w:cs="仿宋"/>
          <w:color w:val="auto"/>
          <w:sz w:val="24"/>
          <w:szCs w:val="24"/>
          <w:highlight w:val="none"/>
          <w:lang w:eastAsia="zh-CN"/>
        </w:rPr>
        <w:t xml:space="preserve">）</w:t>
      </w:r>
      <w:r/>
    </w:p>
    <w:p>
      <w:pPr>
        <w:ind w:left="0" w:right="0" w:firstLine="0"/>
        <w:jc w:val="both"/>
        <w:spacing w:before="0" w:after="0" w:line="559" w:lineRule="atLeast"/>
        <w:widowControl/>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2.5采购需求响应表</w:t>
      </w:r>
      <w:r/>
    </w:p>
    <w:p>
      <w:pPr>
        <w:ind w:left="0" w:right="0" w:firstLine="480"/>
        <w:jc w:val="both"/>
        <w:spacing w:before="0" w:after="0" w:line="559" w:lineRule="atLeast"/>
        <w:widowControl/>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供应商应仔细阅读</w:t>
      </w:r>
      <w:r>
        <w:rPr>
          <w:rFonts w:hint="eastAsia" w:ascii="仿宋" w:hAnsi="仿宋" w:eastAsia="仿宋" w:cs="仿宋"/>
          <w:color w:val="auto"/>
          <w:sz w:val="24"/>
          <w:szCs w:val="24"/>
          <w:highlight w:val="none"/>
          <w:lang w:val="en-US" w:eastAsia="zh-CN"/>
        </w:rPr>
        <w:t xml:space="preserve">谈判</w:t>
      </w:r>
      <w:r>
        <w:rPr>
          <w:rFonts w:hint="eastAsia" w:ascii="仿宋" w:hAnsi="仿宋" w:eastAsia="仿宋" w:cs="仿宋"/>
          <w:color w:val="auto"/>
          <w:sz w:val="24"/>
          <w:szCs w:val="24"/>
          <w:highlight w:val="none"/>
        </w:rPr>
        <w:t xml:space="preserve">文件第四章采购需求，并对照第三章评标办法中的评审因素，针对本招标项目特点，编制采购需求响应表。</w:t>
      </w:r>
      <w:r/>
    </w:p>
    <w:p>
      <w:pPr>
        <w:ind w:right="0"/>
        <w:jc w:val="both"/>
        <w:spacing w:before="0" w:after="0" w:line="559" w:lineRule="atLeast"/>
        <w:widowControl/>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2.6根据评审办法应列入响应文件的其他材料</w:t>
      </w:r>
      <w:bookmarkStart w:id="478" w:name="_Toc426469934"/>
      <w:r/>
      <w:r/>
    </w:p>
    <w:p>
      <w:pPr>
        <w:ind w:right="0"/>
        <w:jc w:val="both"/>
        <w:spacing w:before="0" w:after="0" w:line="559" w:lineRule="atLeast"/>
        <w:widowControl/>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3. 响应文件参考格式</w:t>
      </w:r>
      <w:bookmarkEnd w:id="478"/>
      <w:r/>
      <w:r/>
    </w:p>
    <w:p>
      <w:pPr>
        <w:ind w:left="0" w:right="0" w:firstLine="0"/>
        <w:jc w:val="both"/>
        <w:spacing w:before="0" w:after="0" w:line="559" w:lineRule="atLeast"/>
        <w:widowControl/>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985" w:right="1418" w:bottom="1440" w:left="1701" w:header="851" w:footer="992" w:gutter="0"/>
          <w:cols w:num="1" w:sep="0" w:space="1701" w:equalWidth="1"/>
          <w:docGrid w:linePitch="360"/>
        </w:sectPr>
      </w:pPr>
      <w:r>
        <w:rPr>
          <w:rFonts w:ascii="仿宋" w:hAnsi="仿宋" w:eastAsia="仿宋" w:cs="仿宋"/>
          <w:color w:val="auto"/>
          <w:sz w:val="24"/>
          <w:szCs w:val="24"/>
          <w:highlight w:val="none"/>
        </w:rPr>
      </w:r>
      <w:r/>
    </w:p>
    <w:p>
      <w:pPr>
        <w:pStyle w:val="1049"/>
        <w:spacing w:before="156" w:after="156" w:line="360" w:lineRule="exact"/>
        <w:rPr>
          <w:color w:val="auto"/>
          <w:sz w:val="30"/>
          <w:szCs w:val="30"/>
          <w:highlight w:val="none"/>
        </w:rPr>
      </w:pPr>
      <w:r/>
      <w:bookmarkStart w:id="479" w:name="_Toc426469936"/>
      <w:r/>
      <w:bookmarkStart w:id="480" w:name="_Toc468783661"/>
      <w:r>
        <w:rPr>
          <w:rFonts w:hint="eastAsia"/>
          <w:color w:val="auto"/>
          <w:sz w:val="30"/>
          <w:szCs w:val="30"/>
          <w:highlight w:val="none"/>
        </w:rPr>
        <w:t xml:space="preserve">3.1响应文件封面格式</w:t>
      </w:r>
      <w:bookmarkEnd w:id="479"/>
      <w:r/>
      <w:bookmarkEnd w:id="480"/>
      <w:r/>
      <w:r/>
    </w:p>
    <w:p>
      <w:pPr>
        <w:ind w:firstLine="600"/>
        <w:jc w:val="center"/>
        <w:spacing w:line="360" w:lineRule="exact"/>
        <w:rPr>
          <w:color w:val="auto"/>
          <w:sz w:val="30"/>
          <w:szCs w:val="30"/>
          <w:highlight w:val="none"/>
        </w:rPr>
      </w:pPr>
      <w:r>
        <w:rPr>
          <w:color w:val="auto"/>
          <w:sz w:val="30"/>
          <w:szCs w:val="30"/>
          <w:highlight w:val="none"/>
        </w:rPr>
      </w:r>
      <w:r/>
    </w:p>
    <w:p>
      <w:pPr>
        <w:ind w:firstLine="480"/>
        <w:jc w:val="center"/>
        <w:spacing w:line="360" w:lineRule="exact"/>
        <w:rPr>
          <w:color w:val="auto"/>
          <w:sz w:val="24"/>
          <w:highlight w:val="none"/>
        </w:rPr>
      </w:pPr>
      <w:r>
        <w:rPr>
          <w:color w:val="auto"/>
          <w:sz w:val="24"/>
          <w:highlight w:val="none"/>
        </w:rPr>
      </w:r>
      <w:r/>
    </w:p>
    <w:p>
      <w:pPr>
        <w:jc w:val="center"/>
        <w:rPr>
          <w:b/>
          <w:color w:val="auto"/>
          <w:sz w:val="48"/>
          <w:szCs w:val="48"/>
          <w:highlight w:val="none"/>
        </w:rPr>
      </w:pPr>
      <w:r>
        <w:rPr>
          <w:rFonts w:hint="eastAsia"/>
          <w:b/>
          <w:color w:val="auto"/>
          <w:sz w:val="48"/>
          <w:szCs w:val="48"/>
          <w:highlight w:val="none"/>
        </w:rPr>
        <w:t xml:space="preserve">响应文件</w:t>
      </w:r>
      <w:r/>
    </w:p>
    <w:p>
      <w:pPr>
        <w:ind w:firstLine="480"/>
        <w:spacing w:line="360" w:lineRule="exact"/>
        <w:rPr>
          <w:color w:val="auto"/>
          <w:sz w:val="24"/>
          <w:highlight w:val="none"/>
        </w:rPr>
      </w:pPr>
      <w:r>
        <w:rPr>
          <w:color w:val="auto"/>
          <w:sz w:val="24"/>
          <w:highlight w:val="none"/>
        </w:rPr>
      </w:r>
      <w:r/>
    </w:p>
    <w:p>
      <w:pPr>
        <w:ind w:firstLine="480"/>
        <w:spacing w:line="360" w:lineRule="exact"/>
        <w:rPr>
          <w:color w:val="auto"/>
          <w:sz w:val="24"/>
          <w:highlight w:val="none"/>
        </w:rPr>
      </w:pPr>
      <w:r>
        <w:rPr>
          <w:color w:val="auto"/>
          <w:sz w:val="24"/>
          <w:highlight w:val="none"/>
        </w:rPr>
      </w:r>
      <w:r/>
    </w:p>
    <w:p>
      <w:pPr>
        <w:ind w:firstLine="480"/>
        <w:spacing w:line="360" w:lineRule="exact"/>
        <w:rPr>
          <w:color w:val="auto"/>
          <w:sz w:val="24"/>
          <w:highlight w:val="none"/>
        </w:rPr>
      </w:pPr>
      <w:r>
        <w:rPr>
          <w:color w:val="auto"/>
          <w:sz w:val="24"/>
          <w:highlight w:val="none"/>
        </w:rPr>
      </w:r>
      <w:r/>
    </w:p>
    <w:p>
      <w:pPr>
        <w:ind w:firstLine="480"/>
        <w:spacing w:line="360" w:lineRule="exact"/>
        <w:rPr>
          <w:color w:val="auto"/>
          <w:sz w:val="24"/>
          <w:highlight w:val="none"/>
        </w:rPr>
      </w:pPr>
      <w:r>
        <w:rPr>
          <w:color w:val="auto"/>
          <w:sz w:val="24"/>
          <w:highlight w:val="none"/>
        </w:rPr>
      </w:r>
      <w:r/>
    </w:p>
    <w:p>
      <w:pPr>
        <w:ind w:firstLine="1080"/>
        <w:spacing w:line="360" w:lineRule="exact"/>
        <w:rPr>
          <w:color w:val="auto"/>
          <w:sz w:val="24"/>
          <w:highlight w:val="none"/>
        </w:rPr>
      </w:pPr>
      <w:r>
        <w:rPr>
          <w:rFonts w:hint="eastAsia"/>
          <w:color w:val="auto"/>
          <w:sz w:val="24"/>
          <w:highlight w:val="none"/>
        </w:rPr>
        <w:t xml:space="preserve">采购项目名称：</w:t>
      </w:r>
      <w:r/>
    </w:p>
    <w:p>
      <w:pPr>
        <w:pStyle w:val="1041"/>
        <w:ind w:firstLine="456"/>
        <w:spacing w:line="360" w:lineRule="exact"/>
        <w:rPr>
          <w:rFonts w:ascii="Times New Roman" w:hAnsi="Times New Roman"/>
          <w:bCs/>
          <w:color w:val="auto"/>
          <w:spacing w:val="-6"/>
          <w:highlight w:val="none"/>
        </w:rPr>
      </w:pPr>
      <w:r>
        <w:rPr>
          <w:rFonts w:ascii="Times New Roman" w:hAnsi="Times New Roman"/>
          <w:bCs/>
          <w:color w:val="auto"/>
          <w:spacing w:val="-6"/>
          <w:highlight w:val="none"/>
        </w:rPr>
      </w:r>
      <w:r/>
    </w:p>
    <w:p>
      <w:pPr>
        <w:ind w:left="1050" w:firstLine="480"/>
        <w:spacing w:line="360" w:lineRule="exact"/>
        <w:rPr>
          <w:color w:val="auto"/>
          <w:sz w:val="24"/>
          <w:highlight w:val="none"/>
        </w:rPr>
      </w:pPr>
      <w:r>
        <w:rPr>
          <w:color w:val="auto"/>
          <w:sz w:val="24"/>
          <w:highlight w:val="none"/>
        </w:rPr>
      </w:r>
      <w:r/>
    </w:p>
    <w:p>
      <w:pPr>
        <w:ind w:firstLine="480"/>
        <w:spacing w:line="360" w:lineRule="exact"/>
        <w:rPr>
          <w:color w:val="auto"/>
          <w:sz w:val="24"/>
          <w:highlight w:val="none"/>
        </w:rPr>
      </w:pPr>
      <w:r>
        <w:rPr>
          <w:color w:val="auto"/>
          <w:sz w:val="24"/>
          <w:highlight w:val="none"/>
        </w:rPr>
      </w:r>
      <w:r/>
    </w:p>
    <w:p>
      <w:pPr>
        <w:ind w:firstLine="480"/>
        <w:spacing w:line="360" w:lineRule="exact"/>
        <w:rPr>
          <w:color w:val="auto"/>
          <w:sz w:val="24"/>
          <w:highlight w:val="none"/>
        </w:rPr>
      </w:pPr>
      <w:r>
        <w:rPr>
          <w:color w:val="auto"/>
          <w:sz w:val="24"/>
          <w:highlight w:val="none"/>
        </w:rPr>
      </w:r>
      <w:r/>
    </w:p>
    <w:p>
      <w:pPr>
        <w:ind w:firstLine="2340"/>
        <w:spacing w:line="720" w:lineRule="auto"/>
        <w:tabs>
          <w:tab w:val="left" w:pos="2700" w:leader="none"/>
        </w:tabs>
        <w:rPr>
          <w:color w:val="auto"/>
          <w:sz w:val="24"/>
          <w:highlight w:val="none"/>
          <w:u w:val="single"/>
        </w:rPr>
      </w:pPr>
      <w:r>
        <w:rPr>
          <w:rFonts w:hint="eastAsia"/>
          <w:color w:val="auto"/>
          <w:sz w:val="24"/>
          <w:highlight w:val="none"/>
        </w:rPr>
        <w:t xml:space="preserve">供应商名称：</w:t>
      </w:r>
      <w:r>
        <w:rPr>
          <w:rFonts w:hint="eastAsia"/>
          <w:color w:val="auto"/>
          <w:sz w:val="24"/>
          <w:highlight w:val="none"/>
          <w:u w:val="single"/>
        </w:rPr>
        <w:t xml:space="preserve">（加盖CA电子公章）</w:t>
      </w:r>
      <w:r/>
    </w:p>
    <w:p>
      <w:pPr>
        <w:ind w:firstLine="2340"/>
        <w:spacing w:line="720" w:lineRule="auto"/>
        <w:tabs>
          <w:tab w:val="left" w:pos="2700" w:leader="none"/>
        </w:tabs>
        <w:rPr>
          <w:color w:val="auto"/>
          <w:sz w:val="24"/>
          <w:highlight w:val="none"/>
          <w:u w:val="single"/>
        </w:rPr>
      </w:pPr>
      <w:r>
        <w:rPr>
          <w:rFonts w:hint="eastAsia"/>
          <w:color w:val="auto"/>
          <w:sz w:val="24"/>
          <w:highlight w:val="none"/>
        </w:rPr>
        <w:t xml:space="preserve">联系人：</w:t>
      </w:r>
      <w:r/>
    </w:p>
    <w:p>
      <w:pPr>
        <w:ind w:firstLine="2340"/>
        <w:spacing w:line="720" w:lineRule="auto"/>
        <w:tabs>
          <w:tab w:val="left" w:pos="2700" w:leader="none"/>
        </w:tabs>
        <w:rPr>
          <w:color w:val="auto"/>
          <w:sz w:val="24"/>
          <w:highlight w:val="none"/>
        </w:rPr>
      </w:pPr>
      <w:r>
        <w:rPr>
          <w:rFonts w:hint="eastAsia"/>
          <w:color w:val="auto"/>
          <w:sz w:val="24"/>
          <w:highlight w:val="none"/>
        </w:rPr>
        <w:t xml:space="preserve">联系电话：</w:t>
      </w:r>
      <w:r/>
    </w:p>
    <w:p>
      <w:pPr>
        <w:ind w:firstLine="2340"/>
        <w:spacing w:line="720" w:lineRule="auto"/>
        <w:tabs>
          <w:tab w:val="left" w:pos="2700" w:leader="none"/>
        </w:tabs>
        <w:rPr>
          <w:color w:val="auto"/>
          <w:sz w:val="24"/>
          <w:highlight w:val="none"/>
        </w:rPr>
      </w:pPr>
      <w:r>
        <w:rPr>
          <w:rFonts w:hint="eastAsia"/>
          <w:color w:val="auto"/>
          <w:sz w:val="24"/>
          <w:highlight w:val="none"/>
        </w:rPr>
        <w:t xml:space="preserve">邮箱：</w:t>
      </w:r>
      <w:r/>
    </w:p>
    <w:p>
      <w:pPr>
        <w:ind w:firstLine="2340"/>
        <w:spacing w:line="720" w:lineRule="auto"/>
        <w:tabs>
          <w:tab w:val="left" w:pos="2700" w:leader="none"/>
        </w:tabs>
        <w:rPr>
          <w:color w:val="auto"/>
          <w:highlight w:val="none"/>
        </w:rPr>
      </w:pPr>
      <w:r>
        <w:rPr>
          <w:rFonts w:hint="eastAsia"/>
          <w:color w:val="auto"/>
          <w:sz w:val="24"/>
          <w:highlight w:val="none"/>
        </w:rPr>
        <w:t xml:space="preserve">日期：</w:t>
      </w:r>
      <w:r>
        <w:rPr>
          <w:color w:val="auto"/>
          <w:sz w:val="24"/>
          <w:highlight w:val="none"/>
        </w:rPr>
        <w:t xml:space="preserve">______</w:t>
      </w:r>
      <w:r>
        <w:rPr>
          <w:rFonts w:hint="eastAsia"/>
          <w:color w:val="auto"/>
          <w:sz w:val="24"/>
          <w:highlight w:val="none"/>
        </w:rPr>
        <w:t xml:space="preserve">年</w:t>
      </w:r>
      <w:r>
        <w:rPr>
          <w:color w:val="auto"/>
          <w:sz w:val="24"/>
          <w:highlight w:val="none"/>
        </w:rPr>
        <w:t xml:space="preserve">____</w:t>
      </w:r>
      <w:r>
        <w:rPr>
          <w:rFonts w:hint="eastAsia"/>
          <w:color w:val="auto"/>
          <w:sz w:val="24"/>
          <w:highlight w:val="none"/>
        </w:rPr>
        <w:t xml:space="preserve">月</w:t>
      </w:r>
      <w:r>
        <w:rPr>
          <w:color w:val="auto"/>
          <w:sz w:val="24"/>
          <w:highlight w:val="none"/>
        </w:rPr>
        <w:t xml:space="preserve">____</w:t>
      </w:r>
      <w:r>
        <w:rPr>
          <w:rFonts w:hint="eastAsia"/>
          <w:color w:val="auto"/>
          <w:sz w:val="24"/>
          <w:highlight w:val="none"/>
        </w:rPr>
        <w:t xml:space="preserve">日</w:t>
      </w:r>
      <w:bookmarkEnd w:id="468"/>
      <w:r/>
      <w:bookmarkEnd w:id="469"/>
      <w:r/>
      <w:bookmarkEnd w:id="470"/>
      <w:r/>
      <w:bookmarkEnd w:id="471"/>
      <w:r/>
      <w:r/>
    </w:p>
    <w:p>
      <w:pPr>
        <w:rPr>
          <w:color w:val="auto"/>
          <w:sz w:val="24"/>
          <w:highlight w:val="none"/>
        </w:rPr>
      </w:pPr>
      <w:r>
        <w:rPr>
          <w:rFonts w:hint="eastAsia"/>
          <w:color w:val="auto"/>
          <w:sz w:val="32"/>
          <w:szCs w:val="32"/>
          <w:highlight w:val="none"/>
        </w:rPr>
        <w:br w:type="page" w:clear="all"/>
      </w:r>
      <w:bookmarkEnd w:id="472"/>
      <w:r/>
      <w:r/>
    </w:p>
    <w:p>
      <w:pPr>
        <w:spacing w:line="360" w:lineRule="auto"/>
        <w:tabs>
          <w:tab w:val="left" w:pos="2700" w:leader="none"/>
        </w:tabs>
        <w:rPr>
          <w:color w:val="auto"/>
          <w:sz w:val="32"/>
          <w:szCs w:val="32"/>
          <w:highlight w:val="none"/>
        </w:rPr>
      </w:pPr>
      <w:r/>
      <w:bookmarkStart w:id="481" w:name="_Toc426469937"/>
      <w:r/>
      <w:bookmarkStart w:id="482" w:name="_Toc383587529"/>
      <w:r/>
      <w:bookmarkStart w:id="483" w:name="_Toc383679822"/>
      <w:r/>
      <w:bookmarkStart w:id="484" w:name="_Toc390098915"/>
      <w:r/>
      <w:bookmarkStart w:id="485" w:name="_Toc382813957"/>
      <w:r/>
      <w:bookmarkStart w:id="486" w:name="_Toc383623749"/>
      <w:r/>
      <w:bookmarkStart w:id="487" w:name="_Toc383624021"/>
      <w:r/>
      <w:bookmarkStart w:id="488" w:name="_Toc382811607"/>
      <w:r/>
      <w:bookmarkStart w:id="489" w:name="_Toc382812316"/>
      <w:r/>
      <w:bookmarkStart w:id="490" w:name="_Toc383626069"/>
      <w:r/>
      <w:bookmarkStart w:id="491" w:name="_Toc382814038"/>
      <w:r/>
      <w:bookmarkStart w:id="492" w:name="_Toc390099111"/>
      <w:r/>
      <w:bookmarkStart w:id="493" w:name="_Toc390246998"/>
      <w:r/>
      <w:bookmarkStart w:id="494" w:name="_Toc382811202"/>
      <w:r/>
      <w:bookmarkStart w:id="495" w:name="_Toc382812507"/>
      <w:r/>
      <w:bookmarkStart w:id="496" w:name="_Toc383698722"/>
      <w:r>
        <w:rPr>
          <w:rFonts w:hint="eastAsia"/>
          <w:color w:val="auto"/>
          <w:sz w:val="32"/>
          <w:szCs w:val="32"/>
          <w:highlight w:val="none"/>
        </w:rPr>
        <w:t xml:space="preserve">3.</w:t>
      </w:r>
      <w:bookmarkEnd w:id="481"/>
      <w:r>
        <w:rPr>
          <w:rFonts w:hint="eastAsia"/>
          <w:color w:val="auto"/>
          <w:sz w:val="32"/>
          <w:szCs w:val="32"/>
          <w:highlight w:val="none"/>
        </w:rPr>
        <w:t xml:space="preserve">2谈判报价表</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pStyle w:val="1046"/>
        <w:jc w:val="center"/>
        <w:keepLines w:val="0"/>
        <w:keepNext w:val="0"/>
        <w:widowControl/>
        <w:rPr>
          <w:color w:val="auto"/>
          <w:highlight w:val="none"/>
        </w:rPr>
      </w:pPr>
      <w:r/>
      <w:bookmarkStart w:id="497" w:name="_Toc26554097"/>
      <w:r/>
      <w:bookmarkStart w:id="498" w:name="_Toc49090579"/>
      <w:r/>
      <w:bookmarkStart w:id="499" w:name="_Toc120614286"/>
      <w:r/>
      <w:bookmarkStart w:id="500" w:name="_Toc382811203"/>
      <w:r/>
      <w:bookmarkStart w:id="501" w:name="_Toc282446333"/>
      <w:r/>
      <w:bookmarkStart w:id="502" w:name="_Toc382811608"/>
      <w:r/>
      <w:bookmarkStart w:id="503" w:name="_Toc23828480"/>
      <w:r/>
      <w:bookmarkStart w:id="504" w:name="_Toc288030361"/>
      <w:r/>
      <w:bookmarkStart w:id="505" w:name="_Toc382812508"/>
      <w:r/>
      <w:bookmarkStart w:id="506" w:name="_Toc382812317"/>
      <w:r>
        <w:rPr>
          <w:rStyle w:val="1056"/>
          <w:rFonts w:hint="eastAsia"/>
          <w:color w:val="auto"/>
          <w:highlight w:val="none"/>
        </w:rPr>
        <w:t xml:space="preserve">谈判</w:t>
      </w:r>
      <w:r>
        <w:rPr>
          <w:rStyle w:val="1056"/>
          <w:color w:val="auto"/>
          <w:highlight w:val="none"/>
        </w:rPr>
        <w:t xml:space="preserve">报价表</w:t>
      </w:r>
      <w:r/>
    </w:p>
    <w:p>
      <w:pPr>
        <w:pStyle w:val="1042"/>
        <w:rPr>
          <w:color w:val="auto"/>
          <w:highlight w:val="none"/>
        </w:rPr>
      </w:pPr>
      <w:r>
        <w:rPr>
          <w:color w:val="auto"/>
          <w:highlight w:val="none"/>
        </w:rPr>
        <w:t xml:space="preserve">项目编号：</w:t>
      </w:r>
      <w:r>
        <w:rPr>
          <w:rFonts w:hint="eastAsia"/>
          <w:color w:val="auto"/>
          <w:highlight w:val="none"/>
        </w:rPr>
        <w:t xml:space="preserve"> </w:t>
      </w:r>
      <w:r/>
    </w:p>
    <w:p>
      <w:pPr>
        <w:pStyle w:val="1042"/>
        <w:rPr>
          <w:color w:val="auto"/>
          <w:highlight w:val="none"/>
        </w:rPr>
      </w:pPr>
      <w:r>
        <w:rPr>
          <w:color w:val="auto"/>
          <w:highlight w:val="none"/>
        </w:rPr>
        <w:t xml:space="preserve">本次为首次报价  </w:t>
      </w:r>
      <w:r/>
    </w:p>
    <w:p>
      <w:pPr>
        <w:pStyle w:val="1042"/>
        <w:rPr>
          <w:color w:val="auto"/>
          <w:highlight w:val="none"/>
        </w:rPr>
      </w:pPr>
      <w:r>
        <w:rPr>
          <w:color w:val="auto"/>
          <w:highlight w:val="none"/>
        </w:rPr>
        <w:t xml:space="preserve">货币单位：人民币元               </w:t>
      </w:r>
      <w:r/>
    </w:p>
    <w:tbl>
      <w:tblPr>
        <w:tblStyle w:val="867"/>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831"/>
        <w:gridCol w:w="1728"/>
        <w:gridCol w:w="2668"/>
        <w:gridCol w:w="2713"/>
      </w:tblGrid>
      <w:tr>
        <w:trPr>
          <w:tblCellSpacing w:w="15" w:type="dxa"/>
          <w:trHeight w:val="682"/>
        </w:trPr>
        <w:tc>
          <w:tcPr>
            <w:tcW w:w="1786" w:type="dxa"/>
            <w:vAlign w:val="center"/>
            <w:textDirection w:val="lrTb"/>
            <w:noWrap w:val="false"/>
          </w:tcPr>
          <w:p>
            <w:pPr>
              <w:pStyle w:val="1042"/>
              <w:jc w:val="center"/>
              <w:rPr>
                <w:color w:val="auto"/>
                <w:highlight w:val="none"/>
              </w:rPr>
            </w:pPr>
            <w:r>
              <w:rPr>
                <w:color w:val="auto"/>
                <w:highlight w:val="none"/>
              </w:rPr>
              <w:t xml:space="preserve">项目名称</w:t>
            </w:r>
            <w:r/>
          </w:p>
        </w:tc>
        <w:tc>
          <w:tcPr>
            <w:tcW w:w="1698" w:type="dxa"/>
            <w:vAlign w:val="center"/>
            <w:textDirection w:val="lrTb"/>
            <w:noWrap w:val="false"/>
          </w:tcPr>
          <w:p>
            <w:pPr>
              <w:pStyle w:val="1042"/>
              <w:jc w:val="center"/>
              <w:rPr>
                <w:color w:val="auto"/>
                <w:highlight w:val="none"/>
              </w:rPr>
            </w:pPr>
            <w:r>
              <w:rPr>
                <w:color w:val="auto"/>
                <w:highlight w:val="none"/>
              </w:rPr>
              <w:t xml:space="preserve">项目内容</w:t>
            </w:r>
            <w:r/>
          </w:p>
        </w:tc>
        <w:tc>
          <w:tcPr>
            <w:tcW w:w="2638" w:type="dxa"/>
            <w:vAlign w:val="center"/>
            <w:textDirection w:val="lrTb"/>
            <w:noWrap w:val="false"/>
          </w:tcPr>
          <w:p>
            <w:pPr>
              <w:pStyle w:val="1042"/>
              <w:jc w:val="center"/>
              <w:rPr>
                <w:color w:val="auto"/>
                <w:highlight w:val="none"/>
              </w:rPr>
            </w:pPr>
            <w:r>
              <w:rPr>
                <w:rFonts w:hint="eastAsia"/>
                <w:color w:val="auto"/>
                <w:highlight w:val="none"/>
              </w:rPr>
              <w:t xml:space="preserve">报价</w:t>
            </w:r>
            <w:r>
              <w:rPr>
                <w:color w:val="auto"/>
                <w:highlight w:val="none"/>
              </w:rPr>
              <w:t xml:space="preserve">（小写）</w:t>
            </w:r>
            <w:r/>
          </w:p>
        </w:tc>
        <w:tc>
          <w:tcPr>
            <w:tcW w:w="2623" w:type="dxa"/>
            <w:vAlign w:val="center"/>
            <w:textDirection w:val="lrTb"/>
            <w:noWrap w:val="false"/>
          </w:tcPr>
          <w:p>
            <w:pPr>
              <w:pStyle w:val="1042"/>
              <w:jc w:val="center"/>
              <w:rPr>
                <w:color w:val="auto"/>
                <w:highlight w:val="none"/>
              </w:rPr>
            </w:pPr>
            <w:r>
              <w:rPr>
                <w:rFonts w:hint="eastAsia"/>
                <w:color w:val="auto"/>
                <w:highlight w:val="none"/>
              </w:rPr>
              <w:t xml:space="preserve">备注</w:t>
            </w:r>
            <w:r/>
          </w:p>
        </w:tc>
      </w:tr>
      <w:tr>
        <w:trPr>
          <w:tblCellSpacing w:w="15" w:type="dxa"/>
          <w:trHeight w:val="672"/>
        </w:trPr>
        <w:tc>
          <w:tcPr>
            <w:tcW w:w="1786" w:type="dxa"/>
            <w:vAlign w:val="center"/>
            <w:textDirection w:val="lrTb"/>
            <w:noWrap w:val="false"/>
          </w:tcPr>
          <w:p>
            <w:pPr>
              <w:pStyle w:val="1042"/>
              <w:jc w:val="center"/>
              <w:rPr>
                <w:rFonts w:hint="eastAsia" w:eastAsia="宋体"/>
                <w:color w:val="auto"/>
                <w:highlight w:val="none"/>
                <w:lang w:eastAsia="zh-CN"/>
              </w:rPr>
            </w:pPr>
            <w:r>
              <w:rPr>
                <w:rFonts w:hint="eastAsia"/>
                <w:color w:val="auto"/>
                <w:highlight w:val="none"/>
                <w:lang w:eastAsia="zh-CN"/>
              </w:rPr>
              <w:t xml:space="preserve">合全地块填土工程项目</w:t>
            </w:r>
            <w:r/>
          </w:p>
        </w:tc>
        <w:tc>
          <w:tcPr>
            <w:tcW w:w="1698" w:type="dxa"/>
            <w:vAlign w:val="center"/>
            <w:textDirection w:val="lrTb"/>
            <w:noWrap w:val="false"/>
          </w:tcPr>
          <w:p>
            <w:pPr>
              <w:pStyle w:val="1042"/>
              <w:jc w:val="center"/>
              <w:rPr>
                <w:color w:val="auto"/>
                <w:highlight w:val="none"/>
              </w:rPr>
            </w:pPr>
            <w:r>
              <w:rPr>
                <w:color w:val="auto"/>
                <w:highlight w:val="none"/>
              </w:rPr>
              <w:t xml:space="preserve">详见响应文件</w:t>
            </w:r>
            <w:r/>
          </w:p>
        </w:tc>
        <w:tc>
          <w:tcPr>
            <w:tcW w:w="2638" w:type="dxa"/>
            <w:vAlign w:val="center"/>
            <w:textDirection w:val="lrTb"/>
            <w:noWrap w:val="false"/>
          </w:tcPr>
          <w:p>
            <w:pPr>
              <w:pStyle w:val="1042"/>
              <w:jc w:val="center"/>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0" t="0" r="0" b="0"/>
                      <wp:wrapNone/>
                      <wp:docPr id="7" name="任意多边形 6"/>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6" o:spid="_x0000_s6"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color w:val="auto"/>
                <w:highlight w:val="none"/>
              </w:rPr>
              <w:t xml:space="preserve"> </w:t>
            </w:r>
            <w:r>
              <w:rPr>
                <w:rFonts w:hint="eastAsia"/>
                <w:color w:val="auto"/>
                <w:highlight w:val="none"/>
              </w:rPr>
              <w:t xml:space="preserve">      </w:t>
            </w:r>
            <w:r>
              <w:rPr>
                <w:color w:val="auto"/>
                <w:highlight w:val="none"/>
              </w:rPr>
              <w:t xml:space="preserve"> 元</w:t>
            </w:r>
            <w:r/>
          </w:p>
        </w:tc>
        <w:tc>
          <w:tcPr>
            <w:tcW w:w="2623" w:type="dxa"/>
            <w:vAlign w:val="center"/>
            <w:textDirection w:val="lrTb"/>
            <w:noWrap w:val="false"/>
          </w:tcPr>
          <w:p>
            <w:pPr>
              <w:pStyle w:val="1042"/>
              <w:jc w:val="center"/>
              <w:rPr>
                <w:color w:val="auto"/>
                <w:highlight w:val="none"/>
              </w:rPr>
            </w:pPr>
            <w:r>
              <w:rPr>
                <w:color w:val="auto"/>
                <w:highlight w:val="none"/>
              </w:rPr>
            </w:r>
            <w:r/>
          </w:p>
        </w:tc>
      </w:tr>
      <w:tr>
        <w:trPr>
          <w:tblCellSpacing w:w="15" w:type="dxa"/>
          <w:trHeight w:val="797"/>
        </w:trPr>
        <w:tc>
          <w:tcPr>
            <w:tcW w:w="1786" w:type="dxa"/>
            <w:vAlign w:val="center"/>
            <w:textDirection w:val="lrTb"/>
            <w:noWrap w:val="false"/>
          </w:tcPr>
          <w:p>
            <w:pPr>
              <w:pStyle w:val="1042"/>
              <w:jc w:val="center"/>
              <w:rPr>
                <w:color w:val="auto"/>
                <w:highlight w:val="none"/>
              </w:rPr>
            </w:pPr>
            <w:r>
              <w:rPr>
                <w:color w:val="auto"/>
                <w:highlight w:val="none"/>
              </w:rPr>
              <w:t xml:space="preserve">总价（大写）：</w:t>
            </w:r>
            <w:r/>
          </w:p>
        </w:tc>
        <w:tc>
          <w:tcPr>
            <w:gridSpan w:val="3"/>
            <w:tcW w:w="7064" w:type="dxa"/>
            <w:vAlign w:val="center"/>
            <w:textDirection w:val="lrTb"/>
            <w:noWrap w:val="false"/>
          </w:tcPr>
          <w:p>
            <w:pPr>
              <w:pStyle w:val="1042"/>
              <w:jc w:val="both"/>
              <w:rPr>
                <w:color w:val="auto"/>
                <w:highlight w:val="none"/>
              </w:rPr>
            </w:pPr>
            <w:r>
              <w:rPr>
                <w:color w:val="auto"/>
                <w:highlight w:val="none"/>
              </w:rPr>
              <w:t xml:space="preserve">金额大写</w:t>
            </w:r>
            <w:r/>
          </w:p>
        </w:tc>
      </w:tr>
    </w:tbl>
    <w:p>
      <w:pPr>
        <w:pStyle w:val="1042"/>
        <w:rPr>
          <w:color w:val="auto"/>
          <w:highlight w:val="none"/>
        </w:rPr>
      </w:pPr>
      <w:r>
        <w:rPr>
          <w:color w:val="auto"/>
          <w:highlight w:val="none"/>
        </w:rPr>
      </w:r>
      <w:r/>
    </w:p>
    <w:p>
      <w:pPr>
        <w:pStyle w:val="1042"/>
        <w:rPr>
          <w:color w:val="auto"/>
          <w:highlight w:val="none"/>
        </w:rPr>
      </w:pPr>
      <w:r>
        <w:rPr>
          <w:color w:val="auto"/>
          <w:highlight w:val="none"/>
        </w:rPr>
      </w:r>
      <w:r/>
    </w:p>
    <w:p>
      <w:pPr>
        <w:pStyle w:val="1042"/>
        <w:rPr>
          <w:color w:val="auto"/>
          <w:highlight w:val="none"/>
        </w:rPr>
      </w:pPr>
      <w:r>
        <w:rPr>
          <w:color w:val="auto"/>
          <w:highlight w:val="none"/>
        </w:rPr>
        <w:t xml:space="preserve">供应商报价说明：</w:t>
      </w:r>
      <w:r/>
    </w:p>
    <w:p>
      <w:pPr>
        <w:pStyle w:val="1042"/>
        <w:rPr>
          <w:color w:val="auto"/>
          <w:highlight w:val="none"/>
        </w:rPr>
      </w:pPr>
      <w:r>
        <w:rPr>
          <w:color w:val="auto"/>
          <w:highlight w:val="none"/>
        </w:rPr>
        <w:t xml:space="preserve">1、采购人不需再支付报价以外的任何费用。</w:t>
      </w:r>
      <w:r/>
    </w:p>
    <w:p>
      <w:pPr>
        <w:pStyle w:val="1042"/>
        <w:rPr>
          <w:color w:val="auto"/>
          <w:highlight w:val="none"/>
        </w:rPr>
      </w:pPr>
      <w:r>
        <w:rPr>
          <w:color w:val="auto"/>
          <w:highlight w:val="none"/>
        </w:rPr>
        <w:t xml:space="preserve">2、偏离说明：详见《偏离表》。</w:t>
      </w:r>
      <w:r/>
    </w:p>
    <w:p>
      <w:pPr>
        <w:pStyle w:val="1042"/>
        <w:rPr>
          <w:color w:val="auto"/>
          <w:highlight w:val="none"/>
        </w:rPr>
      </w:pPr>
      <w:r>
        <w:rPr>
          <w:color w:val="auto"/>
          <w:highlight w:val="none"/>
        </w:rPr>
        <w:t xml:space="preserve">3、报价大小写不一致以大写为准。</w:t>
      </w:r>
      <w:r/>
    </w:p>
    <w:p>
      <w:pPr>
        <w:pStyle w:val="1042"/>
        <w:rPr>
          <w:color w:val="auto"/>
          <w:highlight w:val="none"/>
        </w:rPr>
      </w:pPr>
      <w:r>
        <w:rPr>
          <w:color w:val="auto"/>
          <w:highlight w:val="none"/>
        </w:rPr>
      </w:r>
      <w:r/>
    </w:p>
    <w:p>
      <w:pPr>
        <w:pStyle w:val="1042"/>
        <w:rPr>
          <w:color w:val="auto"/>
          <w:highlight w:val="none"/>
        </w:rPr>
      </w:pPr>
      <w:r>
        <w:rPr>
          <w:rFonts w:hint="eastAsia"/>
          <w:color w:val="auto"/>
          <w:highlight w:val="none"/>
        </w:rPr>
        <w:t xml:space="preserve">投标人公章</w:t>
      </w:r>
      <w:r>
        <w:rPr>
          <w:color w:val="auto"/>
          <w:highlight w:val="none"/>
        </w:rPr>
        <w:t xml:space="preserve">：</w:t>
      </w:r>
      <w:r>
        <w:rPr>
          <w:rFonts w:hint="eastAsia"/>
          <w:color w:val="auto"/>
          <w:highlight w:val="none"/>
        </w:rPr>
        <w:t xml:space="preserve">           </w:t>
      </w:r>
      <w:r>
        <w:rPr>
          <w:color w:val="auto"/>
          <w:highlight w:val="none"/>
        </w:rPr>
        <w:t xml:space="preserve">（电子签章）</w:t>
      </w:r>
      <w:r/>
    </w:p>
    <w:p>
      <w:pPr>
        <w:ind w:firstLine="360"/>
        <w:jc w:val="right"/>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360"/>
        <w:jc w:val="right"/>
        <w:spacing w:line="360" w:lineRule="auto"/>
        <w:rPr>
          <w:rFonts w:ascii="宋体" w:hAnsi="宋体" w:cs="宋体"/>
          <w:color w:val="auto"/>
          <w:sz w:val="24"/>
          <w:highlight w:val="none"/>
        </w:rPr>
      </w:pPr>
      <w:r>
        <w:rPr>
          <w:rFonts w:ascii="宋体" w:hAnsi="宋体" w:cs="宋体"/>
          <w:color w:val="auto"/>
          <w:sz w:val="24"/>
          <w:highlight w:val="none"/>
        </w:rPr>
      </w:r>
      <w:r/>
    </w:p>
    <w:p>
      <w:pPr>
        <w:pStyle w:val="1049"/>
        <w:pageBreakBefore/>
        <w:spacing w:before="156" w:after="156" w:line="360" w:lineRule="exact"/>
        <w:rPr>
          <w:color w:val="auto"/>
          <w:highlight w:val="none"/>
        </w:rPr>
      </w:pPr>
      <w:r>
        <w:rPr>
          <w:rFonts w:hint="eastAsia"/>
          <w:color w:val="auto"/>
          <w:highlight w:val="none"/>
        </w:rPr>
        <w:t xml:space="preserve">3.3 响应函</w:t>
      </w:r>
      <w:r/>
    </w:p>
    <w:p>
      <w:pPr>
        <w:jc w:val="center"/>
        <w:rPr>
          <w:color w:val="auto"/>
          <w:sz w:val="32"/>
          <w:szCs w:val="32"/>
          <w:highlight w:val="none"/>
        </w:rPr>
      </w:pPr>
      <w:r/>
      <w:bookmarkStart w:id="507" w:name="_Toc367785041"/>
      <w:r>
        <w:rPr>
          <w:rFonts w:hint="eastAsia"/>
          <w:color w:val="auto"/>
          <w:sz w:val="32"/>
          <w:szCs w:val="32"/>
          <w:highlight w:val="none"/>
        </w:rPr>
        <w:t xml:space="preserve">响应函</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致：(采购人名称)：</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根据（项目名称） 竞争性谈判文件的所有条款要求，遵照《中华人民共和国政府采购法》、《中华人民共和国政府采购法实施条例》等有关规定，我方承诺如下：</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1、我方愿意按照采购文件的一切要求，提供本项目的报价，并以最后一轮谈判报价为本项目最终报价，详见谈判报价表。</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2、我方将按竞争性谈判文件的规定履行合同责任和义务。</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3、我方已详细审查全部竞争性谈判文件。我们完全理解并同意放弃对这方面有不明及误解的权力。</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4、在响应有效期内我方同意遵守本响应文件中的承诺且在此期限期满之前响应文件对我方具有法律约束力。</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5、如我方成交：</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（1）我方承诺在收到成交通知书后，在成交通知书规定的期限内与你方签订合同。</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（2）随同本响应函递交的谈判报价表是本响应函的组成部分，对我方构成约束力。</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（3）我方承诺按照采购文件规定向你方递交履约担保。</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（4）我方承诺在合同约定的期限内完成全部合同内容。</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6、根据第二章“供应商须知”第1.4条规定，我方承诺：</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（1）我们在参加本项目政府采购活动前三年内，在经营活动中没有违背法律的行为，并提供“参加政府采购活动前三年内在经营活动中没有重大违法记录的书面声明”；</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（2）我们依照有关法律的规定，没有偷税、漏税的行为，没有逃避缴纳社会保险资金的行为；</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（3）与采购人和采购代理机构无任何的隶属关系或者其他利害关系。</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7、同意提供贵方可能要求的与其投标有关的一切数据或资料。</w:t>
      </w:r>
      <w:r/>
    </w:p>
    <w:p>
      <w:pPr>
        <w:ind w:firstLine="573"/>
        <w:keepLines w:val="0"/>
        <w:keepNext w:val="0"/>
        <w:pageBreakBefore w:val="0"/>
        <w:spacing w:line="24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8、我方所递交的响应文件及有关资料内容完整、真实和准确，且不存在第二章“供应商须知”第1.4.3项规定的任何一种情形。</w:t>
      </w:r>
      <w:r/>
    </w:p>
    <w:p>
      <w:pPr>
        <w:ind w:firstLine="573"/>
        <w:jc w:val="right"/>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供应商名称(加盖CA电子公章)：</w:t>
      </w:r>
      <w:r/>
    </w:p>
    <w:p>
      <w:pPr>
        <w:ind w:firstLine="573"/>
        <w:jc w:val="right"/>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法定代表人或其授权的代理人(签字或签章)：</w:t>
      </w:r>
      <w:r/>
    </w:p>
    <w:p>
      <w:pPr>
        <w:ind w:firstLine="573"/>
        <w:jc w:val="right"/>
        <w:keepLines w:val="0"/>
        <w:keepNext w:val="0"/>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73"/>
        <w:jc w:val="right"/>
        <w:keepLines w:val="0"/>
        <w:keepNext w:val="0"/>
        <w:pageBreakBefore w:val="0"/>
        <w:spacing w:line="360" w:lineRule="auto"/>
        <w:widowControl w:val="off"/>
        <w:rPr>
          <w:rFonts w:ascii="Times New Roman" w:hAnsi="Times New Roman"/>
          <w:color w:val="auto"/>
          <w:sz w:val="28"/>
          <w:szCs w:val="28"/>
          <w:highlight w:val="none"/>
        </w:rPr>
      </w:pPr>
      <w:r>
        <w:rPr>
          <w:rFonts w:hint="eastAsia" w:ascii="仿宋" w:hAnsi="仿宋" w:eastAsia="仿宋" w:cs="仿宋"/>
          <w:color w:val="auto"/>
          <w:highlight w:val="none"/>
        </w:rPr>
        <w:t xml:space="preserve">日期：   年   月   日</w:t>
      </w:r>
      <w:bookmarkEnd w:id="507"/>
      <w:r/>
      <w:r/>
    </w:p>
    <w:p>
      <w:pPr>
        <w:rPr>
          <w:rFonts w:hint="eastAsia" w:ascii="楷体_GB2312" w:hAnsi="楷体_GB2312" w:eastAsia="楷体_GB2312" w:cs="楷体_GB2312"/>
          <w:b/>
          <w:color w:val="auto"/>
          <w:sz w:val="28"/>
          <w:szCs w:val="28"/>
          <w:highlight w:val="none"/>
        </w:rPr>
      </w:pPr>
      <w:r>
        <w:rPr>
          <w:rFonts w:hint="eastAsia" w:ascii="楷体_GB2312" w:hAnsi="楷体_GB2312" w:eastAsia="楷体_GB2312" w:cs="楷体_GB2312"/>
          <w:b/>
          <w:color w:val="auto"/>
          <w:sz w:val="28"/>
          <w:szCs w:val="28"/>
          <w:highlight w:val="none"/>
        </w:rPr>
        <w:br w:type="page" w:clear="all"/>
      </w:r>
      <w:r/>
    </w:p>
    <w:p>
      <w:pPr>
        <w:jc w:val="left"/>
        <w:spacing w:line="560" w:lineRule="exact"/>
        <w:widowControl/>
        <w:rPr>
          <w:rFonts w:ascii="方正仿宋_GB2312" w:hAnsi="方正仿宋_GB2312" w:eastAsia="方正仿宋_GB2312" w:cs="方正仿宋_GB2312"/>
          <w:b/>
          <w:color w:val="auto"/>
          <w:sz w:val="28"/>
          <w:szCs w:val="28"/>
          <w:highlight w:val="none"/>
        </w:rPr>
      </w:pPr>
      <w:r>
        <w:rPr>
          <w:rFonts w:hint="eastAsia" w:ascii="楷体_GB2312" w:hAnsi="楷体_GB2312" w:eastAsia="楷体_GB2312" w:cs="楷体_GB2312"/>
          <w:b/>
          <w:color w:val="auto"/>
          <w:sz w:val="28"/>
          <w:szCs w:val="28"/>
          <w:highlight w:val="none"/>
        </w:rPr>
        <w:t xml:space="preserve">3.4供应商资格条件证明文件</w:t>
      </w:r>
      <w:r/>
    </w:p>
    <w:p>
      <w:pPr>
        <w:spacing w:line="560"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3.4.1供应商基本资格条件承诺书</w:t>
      </w:r>
      <w:r/>
    </w:p>
    <w:p>
      <w:pPr>
        <w:jc w:val="center"/>
        <w:spacing w:line="560" w:lineRule="exact"/>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t xml:space="preserve">供应商基本资格条件承诺书</w:t>
      </w:r>
      <w:r/>
    </w:p>
    <w:p>
      <w:pPr>
        <w:ind w:firstLine="560"/>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一、按照《政府采购法》第二十二条规定的供应商基本资格条件，我公司郑重承诺如下：</w:t>
      </w:r>
      <w:r/>
    </w:p>
    <w:p>
      <w:pPr>
        <w:ind w:firstLine="560"/>
        <w:spacing w:line="560" w:lineRule="exact"/>
        <w:rPr>
          <w:rFonts w:hint="eastAsia" w:ascii="仿宋_GB2312" w:hAnsi="仿宋_GB2312" w:eastAsia="仿宋_GB2312" w:cs="仿宋_GB2312"/>
          <w:color w:val="auto"/>
          <w:sz w:val="28"/>
          <w:szCs w:val="28"/>
          <w:highlight w:val="none"/>
          <w:shd w:val="clear" w:color="auto" w:fill="ffffff"/>
        </w:rPr>
      </w:pPr>
      <w:r>
        <w:rPr>
          <w:rFonts w:eastAsia="仿宋_GB2312"/>
          <w:color w:val="auto"/>
          <w:sz w:val="28"/>
          <w:szCs w:val="28"/>
          <w:highlight w:val="none"/>
        </w:rPr>
        <w:t xml:space="preserve">1.</w:t>
      </w:r>
      <w:r>
        <w:rPr>
          <w:rFonts w:hint="eastAsia" w:ascii="仿宋_GB2312" w:hAnsi="仿宋_GB2312" w:eastAsia="仿宋_GB2312" w:cs="仿宋_GB2312"/>
          <w:color w:val="auto"/>
          <w:sz w:val="28"/>
          <w:szCs w:val="28"/>
          <w:highlight w:val="none"/>
        </w:rPr>
        <w:t xml:space="preserve">我公司具有</w:t>
      </w:r>
      <w:r>
        <w:rPr>
          <w:rFonts w:hint="eastAsia" w:ascii="仿宋_GB2312" w:hAnsi="仿宋_GB2312" w:eastAsia="仿宋_GB2312" w:cs="仿宋_GB2312"/>
          <w:color w:val="auto"/>
          <w:sz w:val="28"/>
          <w:szCs w:val="28"/>
          <w:highlight w:val="none"/>
          <w:shd w:val="clear" w:color="auto" w:fill="ffffff"/>
        </w:rPr>
        <w:t xml:space="preserve">良好的商业信誉和健全的财务制度；</w:t>
      </w:r>
      <w:r/>
    </w:p>
    <w:p>
      <w:pPr>
        <w:ind w:firstLine="560"/>
        <w:spacing w:line="560" w:lineRule="exact"/>
        <w:rPr>
          <w:rFonts w:hint="eastAsia" w:ascii="仿宋_GB2312" w:hAnsi="仿宋_GB2312" w:eastAsia="仿宋_GB2312" w:cs="仿宋_GB2312"/>
          <w:color w:val="auto"/>
          <w:sz w:val="28"/>
          <w:szCs w:val="28"/>
          <w:highlight w:val="none"/>
          <w:shd w:val="clear" w:color="auto" w:fill="ffffff"/>
        </w:rPr>
      </w:pPr>
      <w:r>
        <w:rPr>
          <w:rFonts w:eastAsia="仿宋_GB2312"/>
          <w:color w:val="auto"/>
          <w:sz w:val="28"/>
          <w:szCs w:val="28"/>
          <w:highlight w:val="none"/>
          <w:shd w:val="clear" w:color="auto" w:fill="ffffff"/>
        </w:rPr>
        <w:t xml:space="preserve">2.</w:t>
      </w:r>
      <w:r>
        <w:rPr>
          <w:rFonts w:hint="eastAsia" w:ascii="仿宋_GB2312" w:hAnsi="仿宋_GB2312" w:eastAsia="仿宋_GB2312" w:cs="仿宋_GB2312"/>
          <w:color w:val="auto"/>
          <w:sz w:val="28"/>
          <w:szCs w:val="28"/>
          <w:highlight w:val="none"/>
          <w:shd w:val="clear" w:color="auto" w:fill="ffffff"/>
        </w:rPr>
        <w:t xml:space="preserve">我公司具有履行合同所必须的设备和专业技术能力；</w:t>
      </w:r>
      <w:r/>
    </w:p>
    <w:p>
      <w:pPr>
        <w:ind w:firstLine="560"/>
        <w:spacing w:line="560" w:lineRule="exact"/>
        <w:rPr>
          <w:rFonts w:hint="eastAsia" w:ascii="仿宋_GB2312" w:hAnsi="仿宋_GB2312" w:eastAsia="仿宋_GB2312" w:cs="仿宋_GB2312"/>
          <w:color w:val="auto"/>
          <w:sz w:val="28"/>
          <w:szCs w:val="28"/>
          <w:highlight w:val="none"/>
          <w:shd w:val="clear" w:color="auto" w:fill="ffffff"/>
        </w:rPr>
      </w:pPr>
      <w:r>
        <w:rPr>
          <w:rFonts w:eastAsia="仿宋_GB2312"/>
          <w:color w:val="auto"/>
          <w:sz w:val="28"/>
          <w:szCs w:val="28"/>
          <w:highlight w:val="none"/>
          <w:shd w:val="clear" w:color="auto" w:fill="ffffff"/>
        </w:rPr>
        <w:t xml:space="preserve">3.</w:t>
      </w:r>
      <w:r>
        <w:rPr>
          <w:rFonts w:hint="eastAsia" w:ascii="仿宋_GB2312" w:hAnsi="仿宋_GB2312" w:eastAsia="仿宋_GB2312" w:cs="仿宋_GB2312"/>
          <w:color w:val="auto"/>
          <w:sz w:val="28"/>
          <w:szCs w:val="28"/>
          <w:highlight w:val="none"/>
          <w:shd w:val="clear" w:color="auto" w:fill="ffffff"/>
        </w:rPr>
        <w:t xml:space="preserve">我公司具有依法缴纳税收和社会保障资金的良好记录；</w:t>
      </w:r>
      <w:r/>
    </w:p>
    <w:p>
      <w:pPr>
        <w:ind w:firstLine="560"/>
        <w:spacing w:line="560" w:lineRule="exact"/>
        <w:rPr>
          <w:rFonts w:hint="eastAsia" w:ascii="仿宋_GB2312" w:hAnsi="仿宋_GB2312" w:eastAsia="仿宋_GB2312" w:cs="仿宋_GB2312"/>
          <w:color w:val="auto"/>
          <w:sz w:val="28"/>
          <w:szCs w:val="28"/>
          <w:highlight w:val="none"/>
          <w:shd w:val="clear" w:color="auto" w:fill="ffffff"/>
        </w:rPr>
      </w:pPr>
      <w:r>
        <w:rPr>
          <w:rFonts w:eastAsia="仿宋_GB2312"/>
          <w:color w:val="auto"/>
          <w:sz w:val="28"/>
          <w:szCs w:val="28"/>
          <w:highlight w:val="none"/>
          <w:shd w:val="clear" w:color="auto" w:fill="ffffff"/>
        </w:rPr>
        <w:t xml:space="preserve">4.</w:t>
      </w:r>
      <w:r>
        <w:rPr>
          <w:rFonts w:hint="eastAsia" w:ascii="仿宋_GB2312" w:hAnsi="仿宋_GB2312" w:eastAsia="仿宋_GB2312" w:cs="仿宋_GB2312"/>
          <w:color w:val="auto"/>
          <w:sz w:val="28"/>
          <w:szCs w:val="28"/>
          <w:highlight w:val="none"/>
          <w:shd w:val="clear" w:color="auto" w:fill="ffffff"/>
        </w:rPr>
        <w:t xml:space="preserve">我公司参加政府采购活动前三年内，在经营活动中没有重大违法记录</w:t>
      </w:r>
      <w:r>
        <w:rPr>
          <w:rFonts w:hint="eastAsia" w:ascii="仿宋_GB2312" w:hAnsi="仿宋_GB2312" w:eastAsia="仿宋_GB2312" w:cs="仿宋_GB2312"/>
          <w:color w:val="auto"/>
          <w:sz w:val="28"/>
          <w:szCs w:val="28"/>
          <w:highlight w:val="none"/>
          <w:shd w:val="clear" w:color="auto" w:fill="ffffff"/>
          <w:lang w:eastAsia="zh-CN"/>
        </w:rPr>
        <w:t xml:space="preserve">，</w:t>
      </w:r>
      <w:r>
        <w:rPr>
          <w:rFonts w:hint="eastAsia" w:ascii="仿宋_GB2312" w:hAnsi="仿宋_GB2312" w:eastAsia="仿宋_GB2312" w:cs="仿宋_GB2312"/>
          <w:color w:val="auto"/>
          <w:sz w:val="28"/>
          <w:szCs w:val="28"/>
          <w:highlight w:val="none"/>
          <w:shd w:val="clear" w:color="auto" w:fill="ffffff"/>
        </w:rPr>
        <w:t xml:space="preserve">无贿赂工作人员等违法记录；</w:t>
      </w:r>
      <w:r/>
    </w:p>
    <w:p>
      <w:pPr>
        <w:ind w:firstLine="560"/>
        <w:jc w:val="both"/>
        <w:spacing w:line="560" w:lineRule="exact"/>
        <w:rPr>
          <w:rFonts w:hint="eastAsia" w:ascii="仿宋_GB2312" w:hAnsi="仿宋_GB2312" w:eastAsia="仿宋_GB2312" w:cs="仿宋_GB2312"/>
          <w:color w:val="auto"/>
          <w:sz w:val="28"/>
          <w:szCs w:val="28"/>
          <w:highlight w:val="none"/>
          <w:shd w:val="clear" w:color="auto" w:fill="ffffff"/>
        </w:rPr>
      </w:pPr>
      <w:r>
        <w:rPr>
          <w:rFonts w:eastAsia="仿宋_GB2312"/>
          <w:color w:val="auto"/>
          <w:sz w:val="28"/>
          <w:szCs w:val="28"/>
          <w:highlight w:val="none"/>
          <w:shd w:val="clear" w:color="auto" w:fill="ffffff"/>
        </w:rPr>
        <w:t xml:space="preserve">5.</w:t>
      </w:r>
      <w:r>
        <w:rPr>
          <w:rFonts w:hint="eastAsia" w:ascii="仿宋_GB2312" w:hAnsi="仿宋_GB2312" w:eastAsia="仿宋_GB2312" w:cs="仿宋_GB2312"/>
          <w:color w:val="auto"/>
          <w:sz w:val="28"/>
          <w:szCs w:val="28"/>
          <w:highlight w:val="none"/>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color w:val="auto"/>
          <w:sz w:val="28"/>
          <w:szCs w:val="28"/>
          <w:highlight w:val="none"/>
        </w:rPr>
        <w:t xml:space="preserve">。</w:t>
      </w:r>
      <w:r/>
    </w:p>
    <w:p>
      <w:pPr>
        <w:ind w:firstLine="560"/>
        <w:jc w:val="both"/>
        <w:spacing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shd w:val="clear" w:color="auto" w:fill="ffffff"/>
        </w:rPr>
        <w:t xml:space="preserve">二、</w:t>
      </w:r>
      <w:r>
        <w:rPr>
          <w:rFonts w:hint="eastAsia" w:ascii="仿宋_GB2312" w:hAnsi="仿宋_GB2312" w:eastAsia="仿宋_GB2312" w:cs="仿宋_GB2312"/>
          <w:color w:val="auto"/>
          <w:sz w:val="28"/>
          <w:szCs w:val="28"/>
          <w:highlight w:val="none"/>
        </w:rPr>
        <w:t xml:space="preserve">我公司承诺：在本次投标过程中，我公司不存在本项目采购文件第二章第</w:t>
      </w:r>
      <w:r>
        <w:rPr>
          <w:rFonts w:eastAsia="仿宋_GB2312"/>
          <w:color w:val="auto"/>
          <w:sz w:val="28"/>
          <w:szCs w:val="28"/>
          <w:highlight w:val="none"/>
        </w:rPr>
        <w:t xml:space="preserve">1.4.</w:t>
      </w:r>
      <w:r>
        <w:rPr>
          <w:rFonts w:hint="eastAsia" w:eastAsia="仿宋_GB2312"/>
          <w:color w:val="auto"/>
          <w:sz w:val="28"/>
          <w:szCs w:val="28"/>
          <w:highlight w:val="none"/>
        </w:rPr>
        <w:t xml:space="preserve">3</w:t>
      </w:r>
      <w:r>
        <w:rPr>
          <w:rFonts w:hint="eastAsia" w:ascii="仿宋_GB2312" w:hAnsi="仿宋_GB2312" w:eastAsia="仿宋_GB2312" w:cs="仿宋_GB2312"/>
          <w:color w:val="auto"/>
          <w:sz w:val="28"/>
          <w:szCs w:val="28"/>
          <w:highlight w:val="none"/>
        </w:rPr>
        <w:t xml:space="preserve">条所列情形之一。</w:t>
      </w:r>
      <w:r/>
    </w:p>
    <w:p>
      <w:pPr>
        <w:ind w:firstLine="3920"/>
        <w:spacing w:before="156"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3920"/>
        <w:spacing w:before="156"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供应商名称(加盖CA电子公章)：</w:t>
      </w:r>
      <w:r/>
    </w:p>
    <w:p>
      <w:pPr>
        <w:ind w:firstLine="3920"/>
        <w:spacing w:before="156" w:line="560" w:lineRule="exact"/>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rPr>
        <w:t xml:space="preserve">法定代表人(签字或签章)：</w:t>
      </w:r>
      <w:r/>
    </w:p>
    <w:p>
      <w:pPr>
        <w:ind w:firstLine="3920"/>
        <w:spacing w:before="156" w:line="56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日期：   年  月  日</w:t>
      </w:r>
      <w:r/>
    </w:p>
    <w:p>
      <w:pPr>
        <w:pStyle w:val="1055"/>
        <w:spacing w:line="400" w:lineRule="exact"/>
        <w:rPr>
          <w:bCs/>
          <w:color w:val="auto"/>
          <w:szCs w:val="24"/>
          <w:highlight w:val="none"/>
        </w:rPr>
      </w:pPr>
      <w:r>
        <w:rPr>
          <w:bCs/>
          <w:color w:val="auto"/>
          <w:szCs w:val="24"/>
          <w:highlight w:val="none"/>
        </w:rPr>
      </w:r>
      <w:r/>
    </w:p>
    <w:p>
      <w:pPr>
        <w:rPr>
          <w:bCs/>
          <w:color w:val="auto"/>
          <w:szCs w:val="24"/>
          <w:highlight w:val="none"/>
        </w:rPr>
      </w:pPr>
      <w:r>
        <w:rPr>
          <w:bCs/>
          <w:color w:val="auto"/>
          <w:szCs w:val="24"/>
          <w:highlight w:val="none"/>
        </w:rPr>
        <w:br w:type="page" w:clear="all"/>
      </w:r>
      <w:r/>
    </w:p>
    <w:p>
      <w:pPr>
        <w:rPr>
          <w:color w:val="auto"/>
          <w:highlight w:val="none"/>
        </w:rPr>
      </w:pPr>
      <w:r>
        <w:rPr>
          <w:color w:val="auto"/>
          <w:highlight w:val="none"/>
        </w:rPr>
      </w:r>
      <w:r/>
    </w:p>
    <w:p>
      <w:pPr>
        <w:jc w:val="left"/>
        <w:widowControl/>
        <w:rPr>
          <w:rFonts w:ascii="方正仿宋_GB2312" w:hAnsi="方正仿宋_GB2312" w:eastAsia="方正仿宋_GB2312" w:cs="方正仿宋_GB2312"/>
          <w:b/>
          <w:color w:val="auto"/>
          <w:sz w:val="28"/>
          <w:szCs w:val="28"/>
          <w:highlight w:val="none"/>
        </w:rPr>
      </w:pPr>
      <w:r>
        <w:rPr>
          <w:rFonts w:hint="eastAsia" w:ascii="仿宋_GB2312" w:hAnsi="仿宋_GB2312" w:eastAsia="仿宋_GB2312" w:cs="仿宋_GB2312"/>
          <w:b/>
          <w:color w:val="auto"/>
          <w:sz w:val="28"/>
          <w:szCs w:val="28"/>
          <w:highlight w:val="none"/>
        </w:rPr>
        <w:t xml:space="preserve">3.4.2中小企业声明函格式</w:t>
      </w:r>
      <w:r/>
    </w:p>
    <w:p>
      <w:pPr>
        <w:jc w:val="center"/>
        <w:spacing w:line="600" w:lineRule="exact"/>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Cs/>
          <w:color w:val="auto"/>
          <w:sz w:val="32"/>
          <w:szCs w:val="32"/>
          <w:highlight w:val="none"/>
        </w:rPr>
        <w:t xml:space="preserve">中小企业声明函（工程）</w:t>
      </w:r>
      <w:r/>
    </w:p>
    <w:p>
      <w:pPr>
        <w:ind w:firstLine="57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本企业郑重声明，根据《政府采购促进中小企业发展管理办法》（财库〔2020〕46号）的规定，本企业参加</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的</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采购活动，工程的施工单位全部为符合政策要求的中小企业。相关企业的具体情况如下：</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u w:val="single"/>
        </w:rPr>
        <w:t xml:space="preserve">（标的名称）</w:t>
      </w:r>
      <w:r>
        <w:rPr>
          <w:rFonts w:hint="eastAsia" w:ascii="仿宋" w:hAnsi="仿宋" w:eastAsia="仿宋" w:cs="仿宋"/>
          <w:color w:val="auto"/>
          <w:highlight w:val="none"/>
        </w:rPr>
        <w:t xml:space="preserve">，属于</w:t>
      </w:r>
      <w:r>
        <w:rPr>
          <w:rFonts w:hint="eastAsia" w:ascii="仿宋" w:hAnsi="仿宋" w:eastAsia="仿宋" w:cs="仿宋"/>
          <w:color w:val="auto"/>
          <w:highlight w:val="none"/>
          <w:u w:val="single"/>
        </w:rPr>
        <w:t xml:space="preserve">建筑业</w:t>
      </w:r>
      <w:r>
        <w:rPr>
          <w:rFonts w:hint="eastAsia" w:ascii="仿宋" w:hAnsi="仿宋" w:eastAsia="仿宋" w:cs="仿宋"/>
          <w:color w:val="auto"/>
          <w:highlight w:val="none"/>
        </w:rPr>
        <w:t xml:space="preserve">行业；承建企业为</w:t>
      </w:r>
      <w:r>
        <w:rPr>
          <w:rFonts w:hint="eastAsia" w:ascii="仿宋" w:hAnsi="仿宋" w:eastAsia="仿宋" w:cs="仿宋"/>
          <w:color w:val="auto"/>
          <w:highlight w:val="none"/>
          <w:u w:val="single"/>
        </w:rPr>
        <w:t xml:space="preserve">（企业名称）</w:t>
      </w:r>
      <w:r>
        <w:rPr>
          <w:rFonts w:hint="eastAsia" w:ascii="仿宋" w:hAnsi="仿宋" w:eastAsia="仿宋" w:cs="仿宋"/>
          <w:color w:val="auto"/>
          <w:highlight w:val="none"/>
        </w:rPr>
        <w:t xml:space="preserve">，营业收入为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万元，资产总额为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万元，属于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（中型企业、小型企业、微型企业）；</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0"/>
        <w:jc w:val="right"/>
        <w:spacing w:before="2"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企业名称（加盖CA电子公章）： </w:t>
      </w:r>
      <w:r/>
    </w:p>
    <w:p>
      <w:pPr>
        <w:ind w:firstLine="480"/>
        <w:jc w:val="right"/>
        <w:spacing w:before="2"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r>
      <w:r/>
    </w:p>
    <w:p>
      <w:pPr>
        <w:ind w:firstLine="480"/>
        <w:jc w:val="right"/>
        <w:spacing w:before="2" w:line="113"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日 期：</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注：（1）营业收入、资产总额填报上一年度数据，无上一年度数据的新成立企业可不填报。</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（2）中小企业划分标准详见“工信部联企业〔2011〕300号通知中的《中小企业划型标准规定》。</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（3）从业人员、营业收入、资产总额填报上一年度数据，无上一年度数据的新成立企业可不填报。</w:t>
      </w:r>
      <w:r/>
    </w:p>
    <w:p>
      <w:pPr>
        <w:ind w:firstLine="42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（4）响应单位根据《政府采购促进中小企业发展管理办法》提供的“中小企业声明函”内容不实，属于提供虚假材料谋取中标、成交，依照《中华人民共和国政府采购法》等国家有关规定追究相应责任。</w:t>
      </w:r>
      <w:r/>
    </w:p>
    <w:p>
      <w:pPr>
        <w:ind w:firstLine="420"/>
        <w:spacing w:line="560" w:lineRule="exact"/>
        <w:rPr>
          <w:rFonts w:hint="eastAsia" w:ascii="仿宋_GB2312" w:hAnsi="仿宋_GB2312" w:eastAsia="仿宋_GB2312" w:cs="仿宋_GB2312"/>
          <w:color w:val="auto"/>
          <w:sz w:val="28"/>
          <w:szCs w:val="28"/>
          <w:highlight w:val="none"/>
        </w:rPr>
      </w:pPr>
      <w:r>
        <w:rPr>
          <w:rFonts w:hint="eastAsia" w:ascii="仿宋" w:hAnsi="仿宋" w:eastAsia="仿宋" w:cs="仿宋"/>
          <w:color w:val="auto"/>
          <w:highlight w:val="none"/>
        </w:rPr>
        <w:t xml:space="preserve">（5）若本项目为专门面向中小企业的，响应单位必须提供中小企业声明函，否则作无效响应文件处理。</w:t>
      </w:r>
      <w:r/>
    </w:p>
    <w:p>
      <w:pPr>
        <w:pStyle w:val="1041"/>
        <w:ind w:firstLine="0"/>
        <w:spacing w:before="0" w:after="0" w:line="360" w:lineRule="exact"/>
        <w:rPr>
          <w:rFonts w:hint="eastAsia" w:ascii="Times New Roman" w:hAnsi="Times New Roman"/>
          <w:color w:val="auto"/>
          <w:sz w:val="28"/>
          <w:szCs w:val="28"/>
          <w:highlight w:val="none"/>
        </w:rPr>
        <w:sectPr>
          <w:headerReference w:type="default" r:id="rId9"/>
          <w:footerReference w:type="default" r:id="rId12"/>
          <w:footnotePr/>
          <w:endnotePr/>
          <w:type w:val="nextPage"/>
          <w:pgSz w:w="11906" w:h="16838" w:orient="portrait"/>
          <w:pgMar w:top="1985" w:right="1418" w:bottom="1440" w:left="1701" w:header="851" w:footer="992" w:gutter="0"/>
          <w:cols w:num="1" w:sep="0" w:space="1701" w:equalWidth="1"/>
          <w:docGrid w:linePitch="360"/>
        </w:sectPr>
      </w:pPr>
      <w:r>
        <w:rPr>
          <w:rFonts w:hint="eastAsia" w:ascii="Times New Roman" w:hAnsi="Times New Roman"/>
          <w:color w:val="auto"/>
          <w:sz w:val="28"/>
          <w:szCs w:val="28"/>
          <w:highlight w:val="none"/>
        </w:rPr>
      </w:r>
      <w:r/>
    </w:p>
    <w:p>
      <w:pPr>
        <w:pStyle w:val="1041"/>
        <w:ind w:firstLine="0"/>
        <w:spacing w:before="0" w:after="0" w:line="360" w:lineRule="exact"/>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3.4.3 法定代表人身份证明书</w:t>
      </w:r>
      <w:r/>
    </w:p>
    <w:p>
      <w:pPr>
        <w:pStyle w:val="1041"/>
        <w:ind w:firstLine="0"/>
        <w:spacing w:before="0" w:after="0" w:line="360" w:lineRule="exact"/>
        <w:rPr>
          <w:rFonts w:ascii="Times New Roman" w:hAnsi="Times New Roman"/>
          <w:color w:val="auto"/>
          <w:highlight w:val="none"/>
        </w:rPr>
      </w:pPr>
      <w:r>
        <w:rPr>
          <w:rFonts w:ascii="Times New Roman" w:hAnsi="Times New Roman"/>
          <w:color w:val="auto"/>
          <w:highlight w:val="none"/>
        </w:rPr>
      </w:r>
      <w:r/>
    </w:p>
    <w:p>
      <w:pPr>
        <w:jc w:val="center"/>
        <w:spacing w:line="500" w:lineRule="exact"/>
        <w:rPr>
          <w:color w:val="auto"/>
          <w:sz w:val="32"/>
          <w:szCs w:val="32"/>
          <w:highlight w:val="none"/>
        </w:rPr>
      </w:pPr>
      <w:r>
        <w:rPr>
          <w:rFonts w:hint="eastAsia"/>
          <w:color w:val="auto"/>
          <w:sz w:val="32"/>
          <w:szCs w:val="32"/>
          <w:highlight w:val="none"/>
        </w:rPr>
        <w:t xml:space="preserve">法定代表人身份证明书</w:t>
      </w:r>
      <w:r/>
    </w:p>
    <w:p>
      <w:pPr>
        <w:spacing w:line="500" w:lineRule="exact"/>
        <w:rPr>
          <w:b/>
          <w:color w:val="auto"/>
          <w:szCs w:val="21"/>
          <w:highlight w:val="none"/>
        </w:rPr>
      </w:pPr>
      <w:r>
        <w:rPr>
          <w:b/>
          <w:color w:val="auto"/>
          <w:szCs w:val="21"/>
          <w:highlight w:val="none"/>
        </w:rPr>
      </w:r>
      <w:r/>
    </w:p>
    <w:p>
      <w:pPr>
        <w:ind w:firstLine="612"/>
        <w:spacing w:line="720" w:lineRule="auto"/>
        <w:rPr>
          <w:color w:val="auto"/>
          <w:szCs w:val="21"/>
          <w:highlight w:val="none"/>
        </w:rPr>
      </w:pPr>
      <w:r>
        <w:rPr>
          <w:rFonts w:hint="eastAsia"/>
          <w:color w:val="auto"/>
          <w:szCs w:val="21"/>
          <w:highlight w:val="none"/>
        </w:rPr>
        <w:t xml:space="preserve">单位名称：</w:t>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p>
    <w:p>
      <w:pPr>
        <w:ind w:firstLine="610"/>
        <w:spacing w:line="720" w:lineRule="auto"/>
        <w:rPr>
          <w:color w:val="auto"/>
          <w:szCs w:val="21"/>
          <w:highlight w:val="none"/>
          <w:u w:val="single"/>
        </w:rPr>
      </w:pPr>
      <w:r>
        <w:rPr>
          <w:rFonts w:hint="eastAsia"/>
          <w:color w:val="auto"/>
          <w:szCs w:val="21"/>
          <w:highlight w:val="none"/>
        </w:rPr>
        <w:t xml:space="preserve">单位性质：</w:t>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p>
    <w:p>
      <w:pPr>
        <w:ind w:firstLine="610"/>
        <w:spacing w:line="720" w:lineRule="auto"/>
        <w:rPr>
          <w:color w:val="auto"/>
          <w:szCs w:val="21"/>
          <w:highlight w:val="none"/>
          <w:u w:val="single"/>
        </w:rPr>
      </w:pPr>
      <w:r>
        <w:rPr>
          <w:rFonts w:hint="eastAsia"/>
          <w:color w:val="auto"/>
          <w:szCs w:val="21"/>
          <w:highlight w:val="none"/>
        </w:rPr>
        <w:t xml:space="preserve">地址：</w:t>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rFonts w:hint="eastAsia"/>
          <w:color w:val="auto"/>
          <w:szCs w:val="21"/>
          <w:highlight w:val="none"/>
          <w:u w:val="single"/>
        </w:rPr>
        <w:tab/>
      </w:r>
      <w:r>
        <w:rPr>
          <w:color w:val="auto"/>
          <w:szCs w:val="21"/>
          <w:highlight w:val="none"/>
          <w:u w:val="single"/>
        </w:rPr>
        <w:t xml:space="preserve">       </w:t>
      </w:r>
      <w:r>
        <w:rPr>
          <w:rFonts w:hint="eastAsia"/>
          <w:color w:val="auto"/>
          <w:szCs w:val="21"/>
          <w:highlight w:val="none"/>
          <w:u w:val="single"/>
        </w:rPr>
        <w:tab/>
      </w:r>
      <w:r/>
    </w:p>
    <w:p>
      <w:pPr>
        <w:ind w:firstLine="610"/>
        <w:spacing w:line="720" w:lineRule="auto"/>
        <w:rPr>
          <w:color w:val="auto"/>
          <w:szCs w:val="21"/>
          <w:highlight w:val="none"/>
        </w:rPr>
      </w:pPr>
      <w:r>
        <w:rPr>
          <w:rFonts w:hint="eastAsia"/>
          <w:color w:val="auto"/>
          <w:szCs w:val="21"/>
          <w:highlight w:val="none"/>
        </w:rPr>
        <w:t xml:space="preserve">成立时间：</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firstLine="610"/>
        <w:spacing w:line="720" w:lineRule="auto"/>
        <w:rPr>
          <w:color w:val="auto"/>
          <w:szCs w:val="21"/>
          <w:highlight w:val="none"/>
          <w:u w:val="single"/>
        </w:rPr>
      </w:pPr>
      <w:r>
        <w:rPr>
          <w:rFonts w:hint="eastAsia"/>
          <w:color w:val="auto"/>
          <w:szCs w:val="21"/>
          <w:highlight w:val="none"/>
        </w:rPr>
        <w:t xml:space="preserve">经营期限：</w:t>
      </w:r>
      <w:r>
        <w:rPr>
          <w:rFonts w:hint="eastAsia"/>
          <w:color w:val="auto"/>
          <w:szCs w:val="21"/>
          <w:highlight w:val="none"/>
          <w:u w:val="single"/>
        </w:rPr>
        <w:tab/>
      </w:r>
      <w:r>
        <w:rPr>
          <w:rFonts w:hint="eastAsia"/>
          <w:color w:val="auto"/>
          <w:szCs w:val="21"/>
          <w:highlight w:val="none"/>
          <w:u w:val="single"/>
        </w:rPr>
        <w:tab/>
      </w:r>
      <w:r>
        <w:rPr>
          <w:color w:val="auto"/>
          <w:szCs w:val="21"/>
          <w:highlight w:val="none"/>
          <w:u w:val="single"/>
        </w:rPr>
        <w:t xml:space="preserve">                           </w:t>
      </w:r>
      <w:r/>
    </w:p>
    <w:p>
      <w:pPr>
        <w:ind w:firstLine="610"/>
        <w:spacing w:line="720" w:lineRule="auto"/>
        <w:rPr>
          <w:color w:val="auto"/>
          <w:szCs w:val="21"/>
          <w:highlight w:val="none"/>
        </w:rPr>
      </w:pPr>
      <w:r>
        <w:rPr>
          <w:rFonts w:hint="eastAsia"/>
          <w:color w:val="auto"/>
          <w:szCs w:val="21"/>
          <w:highlight w:val="none"/>
        </w:rPr>
        <w:t xml:space="preserve">姓名：</w:t>
      </w:r>
      <w:r>
        <w:rPr>
          <w:rFonts w:hint="eastAsia"/>
          <w:color w:val="auto"/>
          <w:szCs w:val="21"/>
          <w:highlight w:val="none"/>
          <w:u w:val="single"/>
        </w:rPr>
        <w:t xml:space="preserve">         </w:t>
      </w:r>
      <w:r>
        <w:rPr>
          <w:rFonts w:hint="eastAsia"/>
          <w:color w:val="auto"/>
          <w:szCs w:val="21"/>
          <w:highlight w:val="none"/>
        </w:rPr>
        <w:t xml:space="preserve">性别：</w:t>
      </w:r>
      <w:r>
        <w:rPr>
          <w:rFonts w:hint="eastAsia"/>
          <w:color w:val="auto"/>
          <w:szCs w:val="21"/>
          <w:highlight w:val="none"/>
          <w:u w:val="single"/>
        </w:rPr>
        <w:t xml:space="preserve">      </w:t>
      </w:r>
      <w:r>
        <w:rPr>
          <w:rFonts w:hint="eastAsia"/>
          <w:color w:val="auto"/>
          <w:szCs w:val="21"/>
          <w:highlight w:val="none"/>
        </w:rPr>
        <w:t xml:space="preserve">年龄：</w:t>
      </w:r>
      <w:r>
        <w:rPr>
          <w:rFonts w:hint="eastAsia"/>
          <w:color w:val="auto"/>
          <w:szCs w:val="21"/>
          <w:highlight w:val="none"/>
          <w:u w:val="single"/>
        </w:rPr>
        <w:t xml:space="preserve">      </w:t>
      </w:r>
      <w:r/>
    </w:p>
    <w:p>
      <w:pPr>
        <w:ind w:firstLine="610"/>
        <w:spacing w:line="720" w:lineRule="auto"/>
        <w:rPr>
          <w:color w:val="auto"/>
          <w:szCs w:val="21"/>
          <w:highlight w:val="none"/>
          <w:u w:val="single"/>
        </w:rPr>
      </w:pPr>
      <w:r>
        <w:rPr>
          <w:rFonts w:hint="eastAsia"/>
          <w:color w:val="auto"/>
          <w:szCs w:val="21"/>
          <w:highlight w:val="none"/>
        </w:rPr>
        <w:t xml:space="preserve">身份证号码：</w:t>
      </w:r>
      <w:r>
        <w:rPr>
          <w:rFonts w:hint="eastAsia"/>
          <w:color w:val="auto"/>
          <w:szCs w:val="21"/>
          <w:highlight w:val="none"/>
          <w:u w:val="single"/>
        </w:rPr>
        <w:t xml:space="preserve">                          </w:t>
      </w:r>
      <w:r/>
    </w:p>
    <w:p>
      <w:pPr>
        <w:ind w:firstLine="610"/>
        <w:spacing w:line="720" w:lineRule="auto"/>
        <w:rPr>
          <w:color w:val="auto"/>
          <w:szCs w:val="21"/>
          <w:highlight w:val="none"/>
        </w:rPr>
      </w:pPr>
      <w:r>
        <w:rPr>
          <w:rFonts w:hint="eastAsia"/>
          <w:color w:val="auto"/>
          <w:szCs w:val="21"/>
          <w:highlight w:val="none"/>
        </w:rPr>
        <w:t xml:space="preserve">系</w:t>
      </w:r>
      <w:r>
        <w:rPr>
          <w:rFonts w:hint="eastAsia"/>
          <w:color w:val="auto"/>
          <w:szCs w:val="21"/>
          <w:highlight w:val="none"/>
          <w:u w:val="single"/>
        </w:rPr>
        <w:t xml:space="preserve">（供应商单位名称）</w:t>
      </w:r>
      <w:r>
        <w:rPr>
          <w:rFonts w:hint="eastAsia"/>
          <w:color w:val="auto"/>
          <w:szCs w:val="21"/>
          <w:highlight w:val="none"/>
        </w:rPr>
        <w:t xml:space="preserve">的法定代表人。</w:t>
      </w:r>
      <w:r/>
    </w:p>
    <w:p>
      <w:pPr>
        <w:ind w:firstLine="610"/>
        <w:spacing w:line="720" w:lineRule="auto"/>
        <w:rPr>
          <w:color w:val="auto"/>
          <w:szCs w:val="21"/>
          <w:highlight w:val="none"/>
        </w:rPr>
      </w:pPr>
      <w:r>
        <w:rPr>
          <w:rFonts w:hint="eastAsia"/>
          <w:color w:val="auto"/>
          <w:szCs w:val="21"/>
          <w:highlight w:val="none"/>
        </w:rPr>
        <w:t xml:space="preserve">特此证明。</w:t>
      </w:r>
      <w:r/>
    </w:p>
    <w:p>
      <w:pPr>
        <w:ind w:firstLine="420"/>
        <w:spacing w:line="720" w:lineRule="auto"/>
        <w:tabs>
          <w:tab w:val="left" w:pos="720" w:leader="none"/>
          <w:tab w:val="left" w:pos="900" w:leader="none"/>
        </w:tabs>
        <w:rPr>
          <w:color w:val="auto"/>
          <w:szCs w:val="21"/>
          <w:highlight w:val="none"/>
          <w:u w:val="single"/>
        </w:rPr>
      </w:pPr>
      <w:r>
        <w:rPr>
          <w:rFonts w:hint="eastAsia"/>
          <w:color w:val="auto"/>
          <w:szCs w:val="21"/>
          <w:highlight w:val="none"/>
          <w:u w:val="single"/>
        </w:rPr>
        <w:t xml:space="preserve">（须附身份证复印件）</w:t>
      </w:r>
      <w:r/>
    </w:p>
    <w:p>
      <w:pPr>
        <w:ind w:firstLine="420"/>
        <w:spacing w:line="720" w:lineRule="auto"/>
        <w:tabs>
          <w:tab w:val="left" w:pos="720" w:leader="none"/>
          <w:tab w:val="left" w:pos="900" w:leader="none"/>
        </w:tabs>
        <w:rPr>
          <w:color w:val="auto"/>
          <w:szCs w:val="21"/>
          <w:highlight w:val="none"/>
        </w:rPr>
      </w:pPr>
      <w:r>
        <w:rPr>
          <w:color w:val="auto"/>
          <w:szCs w:val="21"/>
          <w:highlight w:val="none"/>
        </w:rPr>
      </w:r>
      <w:r/>
    </w:p>
    <w:p>
      <w:pPr>
        <w:ind w:firstLine="3885"/>
        <w:spacing w:line="720" w:lineRule="auto"/>
        <w:tabs>
          <w:tab w:val="left" w:pos="720" w:leader="none"/>
          <w:tab w:val="left" w:pos="900" w:leader="none"/>
        </w:tabs>
        <w:rPr>
          <w:color w:val="auto"/>
          <w:szCs w:val="21"/>
          <w:highlight w:val="none"/>
          <w:u w:val="single"/>
        </w:rPr>
      </w:pPr>
      <w:r>
        <w:rPr>
          <w:rFonts w:hint="eastAsia"/>
          <w:color w:val="auto"/>
          <w:szCs w:val="21"/>
          <w:highlight w:val="none"/>
        </w:rPr>
        <w:t xml:space="preserve">供应商：</w:t>
      </w:r>
      <w:r>
        <w:rPr>
          <w:rFonts w:hint="eastAsia"/>
          <w:color w:val="auto"/>
          <w:szCs w:val="21"/>
          <w:highlight w:val="none"/>
          <w:u w:val="single"/>
        </w:rPr>
        <w:t xml:space="preserve">（加盖CA电子公章）</w:t>
      </w:r>
      <w:r/>
    </w:p>
    <w:p>
      <w:pPr>
        <w:ind w:firstLine="3885"/>
        <w:spacing w:line="720" w:lineRule="auto"/>
        <w:tabs>
          <w:tab w:val="left" w:pos="720" w:leader="none"/>
          <w:tab w:val="left" w:pos="900" w:leader="none"/>
        </w:tabs>
        <w:rPr>
          <w:color w:val="auto"/>
          <w:szCs w:val="21"/>
          <w:highlight w:val="none"/>
        </w:rPr>
      </w:pPr>
      <w:r>
        <w:rPr>
          <w:rFonts w:hint="eastAsia"/>
          <w:color w:val="auto"/>
          <w:szCs w:val="21"/>
          <w:highlight w:val="none"/>
        </w:rPr>
        <w:t xml:space="preserve">法定代表人签名或盖章</w:t>
      </w:r>
      <w:r>
        <w:rPr>
          <w:rFonts w:hint="eastAsia"/>
          <w:color w:val="auto"/>
          <w:szCs w:val="21"/>
          <w:highlight w:val="none"/>
          <w:u w:val="single"/>
        </w:rPr>
        <w:t xml:space="preserve">：           </w:t>
      </w:r>
      <w:r/>
    </w:p>
    <w:p>
      <w:pPr>
        <w:ind w:firstLine="3885"/>
        <w:spacing w:line="720" w:lineRule="auto"/>
        <w:tabs>
          <w:tab w:val="left" w:pos="720" w:leader="none"/>
          <w:tab w:val="left" w:pos="900" w:leader="none"/>
        </w:tabs>
        <w:rPr>
          <w:color w:val="auto"/>
          <w:szCs w:val="21"/>
          <w:highlight w:val="none"/>
        </w:rPr>
      </w:pPr>
      <w:r>
        <w:rPr>
          <w:rFonts w:hint="eastAsia"/>
          <w:color w:val="auto"/>
          <w:szCs w:val="21"/>
          <w:highlight w:val="none"/>
        </w:rPr>
        <w:t xml:space="preserve">日期： </w:t>
      </w:r>
      <w:r>
        <w:rPr>
          <w:color w:val="auto"/>
          <w:szCs w:val="21"/>
          <w:highlight w:val="none"/>
        </w:rPr>
        <w:t xml:space="preserve">  </w:t>
      </w:r>
      <w:r>
        <w:rPr>
          <w:rFonts w:hint="eastAsia"/>
          <w:color w:val="auto"/>
          <w:szCs w:val="21"/>
          <w:highlight w:val="none"/>
        </w:rPr>
        <w:t xml:space="preserve">年 </w:t>
      </w:r>
      <w:r>
        <w:rPr>
          <w:color w:val="auto"/>
          <w:szCs w:val="21"/>
          <w:highlight w:val="none"/>
        </w:rPr>
        <w:t xml:space="preserve"> </w:t>
      </w:r>
      <w:r>
        <w:rPr>
          <w:rFonts w:hint="eastAsia"/>
          <w:color w:val="auto"/>
          <w:szCs w:val="21"/>
          <w:highlight w:val="none"/>
        </w:rPr>
        <w:t xml:space="preserve">月 </w:t>
      </w:r>
      <w:r>
        <w:rPr>
          <w:color w:val="auto"/>
          <w:szCs w:val="21"/>
          <w:highlight w:val="none"/>
        </w:rPr>
        <w:t xml:space="preserve"> </w:t>
      </w:r>
      <w:r>
        <w:rPr>
          <w:rFonts w:hint="eastAsia"/>
          <w:color w:val="auto"/>
          <w:szCs w:val="21"/>
          <w:highlight w:val="none"/>
        </w:rPr>
        <w:t xml:space="preserve">日</w:t>
      </w:r>
      <w:r/>
    </w:p>
    <w:p>
      <w:pPr>
        <w:jc w:val="left"/>
        <w:spacing w:before="312" w:after="100" w:afterAutospacing="1" w:line="360" w:lineRule="auto"/>
        <w:rPr>
          <w:rFonts w:hint="eastAsia"/>
          <w:color w:val="auto"/>
          <w:sz w:val="32"/>
          <w:szCs w:val="32"/>
          <w:highlight w:val="none"/>
        </w:rPr>
      </w:pPr>
      <w:r>
        <w:rPr>
          <w:rFonts w:hint="eastAsia" w:ascii="Times New Roman" w:hAnsi="Times New Roman"/>
          <w:color w:val="auto"/>
          <w:sz w:val="28"/>
          <w:szCs w:val="28"/>
          <w:highlight w:val="none"/>
        </w:rPr>
        <w:t xml:space="preserve">3.4.4授权委托书</w:t>
      </w:r>
      <w:r/>
    </w:p>
    <w:p>
      <w:pPr>
        <w:jc w:val="center"/>
        <w:spacing w:before="312" w:after="100" w:afterAutospacing="1" w:line="360" w:lineRule="auto"/>
        <w:rPr>
          <w:color w:val="auto"/>
          <w:sz w:val="32"/>
          <w:szCs w:val="32"/>
          <w:highlight w:val="none"/>
        </w:rPr>
      </w:pPr>
      <w:r>
        <w:rPr>
          <w:rFonts w:hint="eastAsia"/>
          <w:color w:val="auto"/>
          <w:sz w:val="32"/>
          <w:szCs w:val="32"/>
          <w:highlight w:val="none"/>
        </w:rPr>
        <w:t xml:space="preserve">授权委托书</w:t>
      </w:r>
      <w:r/>
    </w:p>
    <w:p>
      <w:pPr>
        <w:ind w:firstLine="435"/>
        <w:spacing w:line="500" w:lineRule="exact"/>
        <w:rPr>
          <w:color w:val="auto"/>
          <w:szCs w:val="21"/>
          <w:highlight w:val="none"/>
          <w:u w:val="single"/>
        </w:rPr>
      </w:pPr>
      <w:r>
        <w:rPr>
          <w:rFonts w:hint="eastAsia"/>
          <w:color w:val="auto"/>
          <w:szCs w:val="21"/>
          <w:highlight w:val="none"/>
        </w:rPr>
        <w:t xml:space="preserve">委托人（供应商）：</w:t>
      </w:r>
      <w:r/>
    </w:p>
    <w:p>
      <w:pPr>
        <w:ind w:firstLine="435"/>
        <w:spacing w:line="500" w:lineRule="exact"/>
        <w:rPr>
          <w:color w:val="auto"/>
          <w:szCs w:val="21"/>
          <w:highlight w:val="none"/>
          <w:u w:val="single"/>
        </w:rPr>
      </w:pPr>
      <w:r>
        <w:rPr>
          <w:rFonts w:hint="eastAsia"/>
          <w:color w:val="auto"/>
          <w:szCs w:val="21"/>
          <w:highlight w:val="none"/>
        </w:rPr>
        <w:t xml:space="preserve">地址：</w:t>
      </w:r>
      <w:r/>
    </w:p>
    <w:p>
      <w:pPr>
        <w:ind w:firstLine="435"/>
        <w:spacing w:line="500" w:lineRule="exact"/>
        <w:rPr>
          <w:color w:val="auto"/>
          <w:szCs w:val="21"/>
          <w:highlight w:val="none"/>
          <w:u w:val="single"/>
        </w:rPr>
      </w:pPr>
      <w:r>
        <w:rPr>
          <w:rFonts w:hint="eastAsia"/>
          <w:color w:val="auto"/>
          <w:szCs w:val="21"/>
          <w:highlight w:val="none"/>
        </w:rPr>
        <w:t xml:space="preserve">法定代表人：</w:t>
      </w:r>
      <w:r/>
    </w:p>
    <w:p>
      <w:pPr>
        <w:ind w:firstLine="435"/>
        <w:spacing w:line="500" w:lineRule="exact"/>
        <w:rPr>
          <w:color w:val="auto"/>
          <w:szCs w:val="21"/>
          <w:highlight w:val="none"/>
        </w:rPr>
      </w:pPr>
      <w:r>
        <w:rPr>
          <w:rFonts w:hint="eastAsia"/>
          <w:color w:val="auto"/>
          <w:szCs w:val="21"/>
          <w:highlight w:val="none"/>
        </w:rPr>
        <w:t xml:space="preserve">受委托人：</w:t>
      </w:r>
      <w:r/>
    </w:p>
    <w:p>
      <w:pPr>
        <w:ind w:firstLine="435"/>
        <w:spacing w:line="500" w:lineRule="exact"/>
        <w:rPr>
          <w:color w:val="auto"/>
          <w:szCs w:val="21"/>
          <w:highlight w:val="none"/>
          <w:u w:val="single"/>
        </w:rPr>
      </w:pPr>
      <w:r>
        <w:rPr>
          <w:rFonts w:hint="eastAsia"/>
          <w:color w:val="auto"/>
          <w:szCs w:val="21"/>
          <w:highlight w:val="none"/>
        </w:rPr>
        <w:t xml:space="preserve">受委托人身份证号码：</w:t>
      </w:r>
      <w:r/>
    </w:p>
    <w:p>
      <w:pPr>
        <w:ind w:firstLine="435"/>
        <w:spacing w:line="500" w:lineRule="exact"/>
        <w:rPr>
          <w:color w:val="auto"/>
          <w:szCs w:val="21"/>
          <w:highlight w:val="none"/>
        </w:rPr>
      </w:pPr>
      <w:r>
        <w:rPr>
          <w:rFonts w:hint="eastAsia"/>
          <w:color w:val="auto"/>
          <w:szCs w:val="21"/>
          <w:highlight w:val="none"/>
        </w:rPr>
        <w:t xml:space="preserve">受委托人电话：</w:t>
      </w:r>
      <w:r/>
    </w:p>
    <w:p>
      <w:pPr>
        <w:ind w:firstLine="435"/>
        <w:spacing w:line="500" w:lineRule="exact"/>
        <w:rPr>
          <w:color w:val="auto"/>
          <w:szCs w:val="21"/>
          <w:highlight w:val="none"/>
        </w:rPr>
      </w:pPr>
      <w:r>
        <w:rPr>
          <w:rFonts w:hint="eastAsia"/>
          <w:color w:val="auto"/>
          <w:szCs w:val="21"/>
          <w:highlight w:val="none"/>
        </w:rPr>
        <w:t xml:space="preserve">现委托上述受委托人在</w:t>
      </w:r>
      <w:r>
        <w:rPr>
          <w:rFonts w:hint="eastAsia"/>
          <w:color w:val="auto"/>
          <w:szCs w:val="21"/>
          <w:highlight w:val="none"/>
          <w:u w:val="single"/>
        </w:rPr>
        <w:t xml:space="preserve">（采购项目名称）</w:t>
      </w:r>
      <w:r>
        <w:rPr>
          <w:rFonts w:hint="eastAsia"/>
          <w:color w:val="auto"/>
          <w:szCs w:val="21"/>
          <w:highlight w:val="none"/>
        </w:rPr>
        <w:t xml:space="preserve">招标投标活动中，作为委托人的授权委托人。</w:t>
      </w:r>
      <w:r/>
    </w:p>
    <w:p>
      <w:pPr>
        <w:ind w:firstLine="435"/>
        <w:spacing w:line="500" w:lineRule="exact"/>
        <w:rPr>
          <w:color w:val="auto"/>
          <w:szCs w:val="21"/>
          <w:highlight w:val="none"/>
          <w:u w:val="single"/>
        </w:rPr>
      </w:pPr>
      <w:r>
        <w:rPr>
          <w:rFonts w:hint="eastAsia"/>
          <w:color w:val="auto"/>
          <w:szCs w:val="21"/>
          <w:highlight w:val="none"/>
        </w:rPr>
        <w:t xml:space="preserve">委托权限：领取竞争性谈判文件、与采购人（采购代理机构）接洽各项投标事宜，编制、签署、递交、澄清、说明、补正响应文件，参加开标，签订合同和处理有关事宜等特别授权。受委托人独立行使委托权限，其法律后果由委托人承担。</w:t>
      </w:r>
      <w:r/>
    </w:p>
    <w:p>
      <w:pPr>
        <w:ind w:firstLine="420"/>
        <w:spacing w:line="500" w:lineRule="exact"/>
        <w:rPr>
          <w:color w:val="auto"/>
          <w:szCs w:val="21"/>
          <w:highlight w:val="none"/>
        </w:rPr>
      </w:pPr>
      <w:r>
        <w:rPr>
          <w:rFonts w:hint="eastAsia"/>
          <w:color w:val="auto"/>
          <w:szCs w:val="21"/>
          <w:highlight w:val="none"/>
        </w:rPr>
        <w:t xml:space="preserve">授权委托人无转委托权。采购人（采购代理机构）有权拒绝其他任何代表委托人行使的投标事宜，以及超出本授权范围的其他事宜。</w:t>
      </w:r>
      <w:r/>
    </w:p>
    <w:p>
      <w:pPr>
        <w:ind w:firstLine="435"/>
        <w:spacing w:line="500" w:lineRule="exact"/>
        <w:rPr>
          <w:color w:val="auto"/>
          <w:szCs w:val="21"/>
          <w:highlight w:val="none"/>
        </w:rPr>
      </w:pPr>
      <w:r>
        <w:rPr>
          <w:rFonts w:hint="eastAsia"/>
          <w:color w:val="auto"/>
          <w:szCs w:val="21"/>
          <w:highlight w:val="none"/>
        </w:rPr>
        <w:t xml:space="preserve">委托期限自</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日起，至</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日止。</w:t>
      </w:r>
      <w:r/>
    </w:p>
    <w:p>
      <w:pPr>
        <w:ind w:firstLine="2879"/>
        <w:spacing w:line="500" w:lineRule="exact"/>
        <w:rPr>
          <w:color w:val="auto"/>
          <w:szCs w:val="21"/>
          <w:highlight w:val="none"/>
        </w:rPr>
      </w:pPr>
      <w:r>
        <w:rPr>
          <w:color w:val="auto"/>
          <w:szCs w:val="21"/>
          <w:highlight w:val="none"/>
        </w:rPr>
      </w:r>
      <w:r/>
    </w:p>
    <w:p>
      <w:pPr>
        <w:ind w:firstLine="2879"/>
        <w:spacing w:line="500" w:lineRule="exact"/>
        <w:rPr>
          <w:color w:val="auto"/>
          <w:szCs w:val="21"/>
          <w:highlight w:val="none"/>
        </w:rPr>
      </w:pPr>
      <w:r>
        <w:rPr>
          <w:color w:val="auto"/>
          <w:szCs w:val="21"/>
          <w:highlight w:val="none"/>
        </w:rPr>
      </w:r>
      <w:r/>
    </w:p>
    <w:p>
      <w:pPr>
        <w:ind w:firstLine="420"/>
        <w:spacing w:line="500" w:lineRule="exact"/>
        <w:tabs>
          <w:tab w:val="left" w:pos="720" w:leader="none"/>
          <w:tab w:val="left" w:pos="900" w:leader="none"/>
        </w:tabs>
        <w:rPr>
          <w:color w:val="auto"/>
          <w:szCs w:val="21"/>
          <w:highlight w:val="none"/>
          <w:u w:val="single"/>
        </w:rPr>
      </w:pPr>
      <w:r>
        <w:rPr>
          <w:rFonts w:hint="eastAsia"/>
          <w:color w:val="auto"/>
          <w:szCs w:val="21"/>
          <w:highlight w:val="none"/>
          <w:u w:val="single"/>
        </w:rPr>
        <w:t xml:space="preserve">（须附法定代表人、受委托人身份证复印件）</w:t>
      </w:r>
      <w:r/>
    </w:p>
    <w:p>
      <w:pPr>
        <w:ind w:firstLine="2879"/>
        <w:spacing w:line="500" w:lineRule="exact"/>
        <w:rPr>
          <w:color w:val="auto"/>
          <w:szCs w:val="21"/>
          <w:highlight w:val="none"/>
        </w:rPr>
      </w:pPr>
      <w:r>
        <w:rPr>
          <w:color w:val="auto"/>
          <w:szCs w:val="21"/>
          <w:highlight w:val="none"/>
        </w:rPr>
      </w:r>
      <w:r/>
    </w:p>
    <w:p>
      <w:pPr>
        <w:ind w:firstLine="2879"/>
        <w:spacing w:line="500" w:lineRule="exact"/>
        <w:rPr>
          <w:color w:val="auto"/>
          <w:szCs w:val="21"/>
          <w:highlight w:val="none"/>
        </w:rPr>
      </w:pPr>
      <w:r>
        <w:rPr>
          <w:rFonts w:hint="eastAsia"/>
          <w:color w:val="auto"/>
          <w:szCs w:val="21"/>
          <w:highlight w:val="none"/>
        </w:rPr>
        <w:t xml:space="preserve">委托人：（加盖CA电子公章）</w:t>
      </w:r>
      <w:r/>
    </w:p>
    <w:p>
      <w:pPr>
        <w:ind w:firstLine="2879"/>
        <w:spacing w:line="500" w:lineRule="exact"/>
        <w:rPr>
          <w:color w:val="auto"/>
          <w:szCs w:val="21"/>
          <w:highlight w:val="none"/>
        </w:rPr>
      </w:pPr>
      <w:r>
        <w:rPr>
          <w:rFonts w:hint="eastAsia"/>
          <w:color w:val="auto"/>
          <w:szCs w:val="21"/>
          <w:highlight w:val="none"/>
        </w:rPr>
        <w:t xml:space="preserve">法定代表人：（签字）</w:t>
      </w:r>
      <w:r/>
    </w:p>
    <w:p>
      <w:pPr>
        <w:ind w:firstLine="2879"/>
        <w:spacing w:line="500" w:lineRule="exact"/>
        <w:rPr>
          <w:color w:val="auto"/>
          <w:szCs w:val="21"/>
          <w:highlight w:val="none"/>
        </w:rPr>
      </w:pPr>
      <w:r>
        <w:rPr>
          <w:rFonts w:hint="eastAsia"/>
          <w:color w:val="auto"/>
          <w:szCs w:val="21"/>
          <w:highlight w:val="none"/>
        </w:rPr>
        <w:t xml:space="preserve">受委托人：（签字）</w:t>
      </w:r>
      <w:r/>
    </w:p>
    <w:p>
      <w:pPr>
        <w:ind w:firstLine="2879"/>
        <w:spacing w:line="500" w:lineRule="exact"/>
        <w:rPr>
          <w:color w:val="auto"/>
          <w:szCs w:val="21"/>
          <w:highlight w:val="none"/>
        </w:rPr>
      </w:pPr>
      <w:r>
        <w:rPr>
          <w:color w:val="auto"/>
          <w:szCs w:val="21"/>
          <w:highlight w:val="none"/>
        </w:rPr>
      </w:r>
      <w:r/>
    </w:p>
    <w:p>
      <w:pPr>
        <w:ind w:firstLine="5250"/>
        <w:rPr>
          <w:bCs/>
          <w:color w:val="auto"/>
          <w:highlight w:val="none"/>
        </w:rPr>
      </w:pPr>
      <w:r>
        <w:rPr>
          <w:rFonts w:hint="eastAsia"/>
          <w:color w:val="auto"/>
          <w:szCs w:val="21"/>
          <w:highlight w:val="none"/>
        </w:rPr>
        <w:t xml:space="preserve">年    月   日</w:t>
      </w:r>
      <w:r/>
    </w:p>
    <w:p>
      <w:pPr>
        <w:pStyle w:val="1055"/>
        <w:ind w:firstLine="0"/>
        <w:spacing w:line="400" w:lineRule="exact"/>
        <w:rPr>
          <w:bCs/>
          <w:color w:val="auto"/>
          <w:szCs w:val="24"/>
          <w:highlight w:val="none"/>
        </w:rPr>
      </w:pPr>
      <w:r>
        <w:rPr>
          <w:bCs/>
          <w:color w:val="auto"/>
          <w:szCs w:val="24"/>
          <w:highlight w:val="none"/>
        </w:rPr>
      </w:r>
      <w:r/>
    </w:p>
    <w:p>
      <w:pPr>
        <w:pStyle w:val="1055"/>
        <w:rPr>
          <w:color w:val="auto"/>
          <w:highlight w:val="none"/>
        </w:rPr>
      </w:pPr>
      <w:r>
        <w:rPr>
          <w:color w:val="auto"/>
          <w:highlight w:val="none"/>
        </w:rPr>
      </w:r>
      <w:r/>
    </w:p>
    <w:p>
      <w:pPr>
        <w:jc w:val="left"/>
        <w:spacing w:line="560" w:lineRule="exact"/>
        <w:widowControl/>
        <w:rPr>
          <w:rFonts w:ascii="方正仿宋_GB2312" w:hAnsi="方正仿宋_GB2312" w:eastAsia="方正仿宋_GB2312" w:cs="方正仿宋_GB2312"/>
          <w:b/>
          <w:color w:val="auto"/>
          <w:sz w:val="28"/>
          <w:szCs w:val="28"/>
          <w:highlight w:val="none"/>
        </w:rPr>
      </w:pPr>
      <w:r>
        <w:rPr>
          <w:rFonts w:hint="eastAsia" w:ascii="楷体_GB2312" w:hAnsi="楷体_GB2312" w:eastAsia="楷体_GB2312" w:cs="楷体_GB2312"/>
          <w:b/>
          <w:color w:val="auto"/>
          <w:sz w:val="28"/>
          <w:szCs w:val="28"/>
          <w:highlight w:val="none"/>
        </w:rPr>
        <w:t xml:space="preserve">3.5采购需求响应表</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bl>
      <w:tblPr>
        <w:tblStyle w:val="8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5"/>
        <w:gridCol w:w="2166"/>
        <w:gridCol w:w="2165"/>
        <w:gridCol w:w="216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投标</w:t>
            </w:r>
            <w:r>
              <w:rPr>
                <w:rFonts w:ascii="宋体" w:hAnsi="宋体" w:cs="宋体"/>
                <w:b/>
                <w:color w:val="auto"/>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165"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 </w:t>
      </w:r>
      <w:r/>
    </w:p>
    <w:p>
      <w:pPr>
        <w:ind w:left="36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left="3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供应商（加盖CA电子公章）：</w:t>
      </w:r>
      <w:r/>
    </w:p>
    <w:p>
      <w:pPr>
        <w:ind w:left="3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法定代表人或授权委托人（签字或盖章）：</w:t>
      </w:r>
      <w:r/>
    </w:p>
    <w:p>
      <w:pPr>
        <w:ind w:left="3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left="480"/>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日期：   年  月  日</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注：（1）本表不得删除；</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（2）如无任何偏离，请于本表 “偏离说明”中注明“无偏离”；</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（3）如有偏离项，请于本表中列明偏离内容，如需要可自行延长，其余无偏离内容不须赘述。</w:t>
      </w:r>
      <w:r/>
    </w:p>
    <w:p>
      <w:pPr>
        <w:rPr>
          <w:color w:val="auto"/>
          <w:highlight w:val="none"/>
        </w:rPr>
      </w:pPr>
      <w:r>
        <w:rPr>
          <w:color w:val="auto"/>
          <w:highlight w:val="none"/>
        </w:rPr>
      </w:r>
      <w:r/>
    </w:p>
    <w:p>
      <w:pPr>
        <w:pStyle w:val="1055"/>
        <w:rPr>
          <w:color w:val="auto"/>
          <w:highlight w:val="none"/>
        </w:rPr>
      </w:pPr>
      <w:r>
        <w:rPr>
          <w:color w:val="auto"/>
          <w:highlight w:val="none"/>
        </w:rPr>
      </w:r>
      <w:r/>
    </w:p>
    <w:p>
      <w:pPr>
        <w:pStyle w:val="1055"/>
        <w:rPr>
          <w:b/>
          <w:bCs/>
          <w:color w:val="auto"/>
          <w:sz w:val="30"/>
          <w:szCs w:val="30"/>
          <w:highlight w:val="none"/>
        </w:rPr>
      </w:pPr>
      <w:r>
        <w:rPr>
          <w:b/>
          <w:bCs/>
          <w:color w:val="auto"/>
          <w:sz w:val="30"/>
          <w:szCs w:val="30"/>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pStyle w:val="1055"/>
        <w:rPr>
          <w:color w:val="auto"/>
          <w:highlight w:val="none"/>
        </w:rPr>
      </w:pPr>
      <w:r>
        <w:rPr>
          <w:color w:val="auto"/>
          <w:highlight w:val="none"/>
        </w:rPr>
      </w:r>
      <w:r/>
    </w:p>
    <w:p>
      <w:pPr>
        <w:jc w:val="center"/>
        <w:spacing w:line="360" w:lineRule="auto"/>
        <w:rPr>
          <w:rFonts w:ascii="宋体" w:hAnsi="宋体" w:cs="宋体"/>
          <w:b/>
          <w:color w:val="auto"/>
          <w:sz w:val="32"/>
          <w:szCs w:val="32"/>
          <w:highlight w:val="none"/>
        </w:rPr>
        <w:sectPr>
          <w:footnotePr/>
          <w:endnotePr/>
          <w:type w:val="nextPage"/>
          <w:pgSz w:w="11906" w:h="16838" w:orient="portrait"/>
          <w:pgMar w:top="1985" w:right="1418" w:bottom="1440" w:left="1701" w:header="851" w:footer="992" w:gutter="0"/>
          <w:cols w:num="1" w:sep="0" w:space="1701" w:equalWidth="1"/>
          <w:docGrid w:linePitch="360"/>
        </w:sectPr>
      </w:pPr>
      <w:r>
        <w:rPr>
          <w:rFonts w:ascii="宋体" w:hAnsi="宋体" w:cs="宋体"/>
          <w:b/>
          <w:color w:val="auto"/>
          <w:sz w:val="32"/>
          <w:szCs w:val="32"/>
          <w:highlight w:val="none"/>
        </w:rPr>
      </w:r>
      <w:r/>
    </w:p>
    <w:p>
      <w:pPr>
        <w:rPr>
          <w:rFonts w:hint="eastAsia" w:ascii="楷体_GB2312" w:hAnsi="楷体_GB2312" w:eastAsia="楷体_GB2312" w:cs="楷体_GB2312"/>
          <w:b/>
          <w:color w:val="auto"/>
          <w:sz w:val="28"/>
          <w:szCs w:val="28"/>
          <w:highlight w:val="none"/>
        </w:rPr>
      </w:pPr>
      <w:r/>
      <w:bookmarkStart w:id="508" w:name="_Toc426469939"/>
      <w:r/>
      <w:bookmarkStart w:id="509" w:name="_Toc468783663"/>
      <w:r>
        <w:rPr>
          <w:rFonts w:hint="eastAsia" w:ascii="楷体_GB2312" w:hAnsi="楷体_GB2312" w:eastAsia="楷体_GB2312" w:cs="楷体_GB2312"/>
          <w:b/>
          <w:color w:val="auto"/>
          <w:sz w:val="28"/>
          <w:szCs w:val="28"/>
          <w:highlight w:val="none"/>
        </w:rPr>
        <w:t xml:space="preserve">3.</w:t>
      </w:r>
      <w:bookmarkEnd w:id="508"/>
      <w:r/>
      <w:bookmarkEnd w:id="509"/>
      <w:r>
        <w:rPr>
          <w:rFonts w:hint="eastAsia" w:ascii="楷体_GB2312" w:hAnsi="楷体_GB2312" w:eastAsia="楷体_GB2312" w:cs="楷体_GB2312"/>
          <w:b/>
          <w:color w:val="auto"/>
          <w:sz w:val="28"/>
          <w:szCs w:val="28"/>
          <w:highlight w:val="none"/>
        </w:rPr>
        <w:t xml:space="preserve">6投标报价明细表及分析说明（工程量清单）</w:t>
      </w:r>
      <w:r/>
    </w:p>
    <w:p>
      <w:pPr>
        <w:pStyle w:val="875"/>
        <w:ind w:firstLine="482"/>
        <w:spacing w:line="360" w:lineRule="auto"/>
        <w:rPr>
          <w:rFonts w:hint="eastAsia" w:hAnsi="宋体" w:cs="宋体"/>
          <w:b/>
          <w:bCs/>
          <w:color w:val="auto"/>
          <w:szCs w:val="21"/>
          <w:highlight w:val="none"/>
        </w:rPr>
      </w:pPr>
      <w:r>
        <w:rPr>
          <w:rFonts w:hint="eastAsia" w:hAnsi="宋体" w:cs="宋体"/>
          <w:b/>
          <w:bCs/>
          <w:color w:val="auto"/>
          <w:szCs w:val="21"/>
          <w:highlight w:val="none"/>
        </w:rPr>
      </w:r>
      <w:r/>
    </w:p>
    <w:p>
      <w:pPr>
        <w:pStyle w:val="875"/>
        <w:ind w:firstLine="482"/>
        <w:spacing w:line="360" w:lineRule="auto"/>
        <w:rPr>
          <w:rFonts w:hint="eastAsia" w:hAnsi="宋体" w:cs="宋体"/>
          <w:b/>
          <w:bCs/>
          <w:color w:val="auto"/>
          <w:szCs w:val="21"/>
          <w:highlight w:val="none"/>
        </w:rPr>
      </w:pPr>
      <w:r>
        <w:rPr>
          <w:rFonts w:hint="eastAsia" w:hAnsi="宋体" w:cs="宋体"/>
          <w:b/>
          <w:bCs/>
          <w:color w:val="auto"/>
          <w:szCs w:val="21"/>
          <w:highlight w:val="none"/>
        </w:rPr>
        <w:t xml:space="preserve">本项目无需供应商编制工程量清单。最终确定的承包价格按</w:t>
      </w:r>
      <w:r>
        <w:rPr>
          <w:rFonts w:hint="eastAsia" w:hAnsi="宋体" w:cs="宋体"/>
          <w:b/>
          <w:bCs/>
          <w:color w:val="auto"/>
          <w:szCs w:val="21"/>
          <w:highlight w:val="none"/>
          <w:lang w:eastAsia="zh-CN"/>
        </w:rPr>
        <w:t xml:space="preserve">最高投标限价（</w:t>
      </w:r>
      <w:r>
        <w:rPr>
          <w:rFonts w:hint="eastAsia" w:hAnsi="宋体" w:cs="宋体"/>
          <w:b/>
          <w:bCs/>
          <w:color w:val="auto"/>
          <w:szCs w:val="21"/>
          <w:highlight w:val="none"/>
          <w:lang w:val="en-US" w:eastAsia="zh-CN"/>
        </w:rPr>
        <w:t xml:space="preserve">预算价</w:t>
      </w:r>
      <w:r>
        <w:rPr>
          <w:rFonts w:hint="eastAsia" w:hAnsi="宋体" w:cs="宋体"/>
          <w:b/>
          <w:bCs/>
          <w:color w:val="auto"/>
          <w:szCs w:val="21"/>
          <w:highlight w:val="none"/>
          <w:lang w:eastAsia="zh-CN"/>
        </w:rPr>
        <w:t xml:space="preserve">）</w:t>
      </w:r>
      <w:r>
        <w:rPr>
          <w:rFonts w:hint="eastAsia" w:hAnsi="宋体" w:cs="宋体"/>
          <w:b/>
          <w:bCs/>
          <w:color w:val="auto"/>
          <w:szCs w:val="21"/>
          <w:highlight w:val="none"/>
        </w:rPr>
        <w:t xml:space="preserve">总价下浮率同比下浮到各个子目形成综合单价，作为结算依据；其中，不可竞争费不参与下浮。</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75"/>
        <w:spacing w:before="156" w:line="360" w:lineRule="auto"/>
        <w:rPr>
          <w:rFonts w:ascii="Times New Roman" w:hAnsi="Times New Roman"/>
          <w:color w:val="auto"/>
          <w:highlight w:val="none"/>
        </w:rPr>
      </w:pPr>
      <w:r>
        <w:rPr>
          <w:rFonts w:hint="eastAsia" w:ascii="Times New Roman" w:hAnsi="Times New Roman"/>
          <w:color w:val="auto"/>
          <w:highlight w:val="none"/>
        </w:rPr>
        <w:t xml:space="preserve">供应商名称(加盖CA电子公章)：</w:t>
      </w:r>
      <w:r/>
    </w:p>
    <w:p>
      <w:pPr>
        <w:spacing w:before="156" w:line="360" w:lineRule="auto"/>
        <w:rPr>
          <w:color w:val="auto"/>
          <w:szCs w:val="21"/>
          <w:highlight w:val="none"/>
          <w:u w:val="single"/>
        </w:rPr>
      </w:pPr>
      <w:r>
        <w:rPr>
          <w:rFonts w:hint="eastAsia"/>
          <w:color w:val="auto"/>
          <w:szCs w:val="21"/>
          <w:highlight w:val="none"/>
        </w:rPr>
        <w:t xml:space="preserve">法定代表人或其授权的代理人(签字或签章)：</w:t>
      </w:r>
      <w:r/>
    </w:p>
    <w:p>
      <w:pPr>
        <w:spacing w:before="156" w:line="360" w:lineRule="auto"/>
        <w:rPr>
          <w:color w:val="auto"/>
          <w:szCs w:val="21"/>
          <w:highlight w:val="none"/>
        </w:rPr>
      </w:pPr>
      <w:r>
        <w:rPr>
          <w:rFonts w:hint="eastAsia"/>
          <w:color w:val="auto"/>
          <w:szCs w:val="21"/>
          <w:highlight w:val="none"/>
        </w:rPr>
        <w:t xml:space="preserve">日期：年  月  日</w:t>
      </w:r>
      <w:r/>
    </w:p>
    <w:p>
      <w:pPr>
        <w:jc w:val="center"/>
        <w:spacing w:line="360" w:lineRule="auto"/>
        <w:rPr>
          <w:rFonts w:hint="eastAsia" w:ascii="宋体" w:hAnsi="宋体" w:cs="宋体"/>
          <w:b/>
          <w:color w:val="auto"/>
          <w:sz w:val="32"/>
          <w:szCs w:val="32"/>
          <w:highlight w:val="none"/>
        </w:rPr>
        <w:sectPr>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cs="宋体"/>
          <w:b/>
          <w:color w:val="auto"/>
          <w:sz w:val="32"/>
          <w:szCs w:val="32"/>
          <w:highlight w:val="none"/>
        </w:rPr>
      </w:r>
      <w:r/>
    </w:p>
    <w:p>
      <w:pPr>
        <w:pStyle w:val="859"/>
        <w:jc w:val="left"/>
        <w:pageBreakBefore/>
        <w:spacing w:before="156" w:after="156" w:line="360" w:lineRule="exact"/>
        <w:rPr>
          <w:rFonts w:hint="eastAsia" w:ascii="楷体_GB2312" w:hAnsi="楷体_GB2312" w:eastAsia="楷体_GB2312" w:cs="楷体_GB2312"/>
          <w:b/>
          <w:color w:val="auto"/>
          <w:sz w:val="28"/>
          <w:szCs w:val="28"/>
          <w:highlight w:val="none"/>
        </w:rPr>
      </w:pPr>
      <w:r>
        <w:rPr>
          <w:rFonts w:hint="eastAsia" w:ascii="楷体_GB2312" w:hAnsi="楷体_GB2312" w:eastAsia="楷体_GB2312" w:cs="楷体_GB2312"/>
          <w:b/>
          <w:color w:val="auto"/>
          <w:sz w:val="28"/>
          <w:szCs w:val="28"/>
          <w:highlight w:val="none"/>
        </w:rPr>
        <w:t xml:space="preserve">3.7资格及资信证明文件</w:t>
      </w:r>
      <w:r/>
    </w:p>
    <w:p>
      <w:pPr>
        <w:ind w:firstLine="525"/>
        <w:spacing w:line="360" w:lineRule="exact"/>
        <w:rPr>
          <w:bCs/>
          <w:color w:val="auto"/>
          <w:highlight w:val="none"/>
        </w:rPr>
      </w:pPr>
      <w:r>
        <w:rPr>
          <w:rFonts w:hint="eastAsia"/>
          <w:bCs/>
          <w:color w:val="auto"/>
          <w:highlight w:val="none"/>
        </w:rPr>
        <w:t xml:space="preserve">资格及资信证明文件应包括而不限于以下内容：</w:t>
      </w:r>
      <w:r/>
    </w:p>
    <w:p>
      <w:pPr>
        <w:pStyle w:val="1048"/>
        <w:ind w:firstLine="40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宋体" w:hAnsi="宋体"/>
          <w:color w:val="auto"/>
          <w:szCs w:val="21"/>
          <w:highlight w:val="none"/>
        </w:rPr>
        <w:t xml:space="preserve">·</w:t>
      </w:r>
      <w:r>
        <w:rPr>
          <w:rFonts w:hint="eastAsia" w:ascii="Times New Roman" w:hAnsi="Times New Roman" w:eastAsia="宋体" w:cs="Times New Roman"/>
          <w:bCs/>
          <w:color w:val="auto"/>
          <w:sz w:val="21"/>
          <w:szCs w:val="24"/>
          <w:highlight w:val="none"/>
          <w:lang w:val="en-US" w:eastAsia="zh-CN" w:bidi="ar-SA"/>
        </w:rPr>
        <w:t xml:space="preserve">法定代表人授权委托书（法定代表人参加投标的提供法定代表人身份证明书，格式附后）</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·供应商营业执照复印件加盖公章</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·供应商资质证书复印件加盖公章</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·供应商安全生产许可证复印件加盖公章</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·拟派项目经理注册建造师证书复印件加盖公章</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·拟派项目经理安全生产考核合格证书复印件加盖公章</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·供应商为项目经理缴纳养老保险的复印件加盖公章（具体要求见公告）</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·《无在建承诺书》（格式自拟）</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·供应商《全国企业信用信息公示系统》截图信息</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·供应商参加本项目准备活动前三年内无重大违法记录声明（格式附后）</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·供应商依法缴纳税收的证明文件</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·供应商依法缴纳社会保障金的证明文件</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·具备履行合同所必需的设备和专业技术能力的声明</w:t>
      </w:r>
      <w:r/>
    </w:p>
    <w:p>
      <w:pPr>
        <w:pStyle w:val="1048"/>
        <w:ind w:firstLine="420"/>
        <w:jc w:val="both"/>
        <w:spacing w:line="360" w:lineRule="auto"/>
        <w:rPr>
          <w:rFonts w:hint="eastAsia" w:ascii="Times New Roman" w:hAnsi="Times New Roman" w:eastAsia="宋体" w:cs="Times New Roman"/>
          <w:bCs/>
          <w:color w:val="auto"/>
          <w:sz w:val="21"/>
          <w:szCs w:val="24"/>
          <w:highlight w:val="none"/>
          <w:lang w:val="en-US" w:eastAsia="zh-CN" w:bidi="ar-SA"/>
        </w:rPr>
      </w:pPr>
      <w:r>
        <w:rPr>
          <w:rFonts w:hint="eastAsia" w:ascii="Times New Roman" w:hAnsi="Times New Roman" w:eastAsia="宋体" w:cs="Times New Roman"/>
          <w:bCs/>
          <w:color w:val="auto"/>
          <w:sz w:val="21"/>
          <w:szCs w:val="24"/>
          <w:highlight w:val="none"/>
          <w:lang w:val="en-US" w:eastAsia="zh-CN" w:bidi="ar-SA"/>
        </w:rPr>
        <w:t xml:space="preserve">·供应商信用查询截图</w:t>
      </w:r>
      <w:r/>
    </w:p>
    <w:p>
      <w:pPr>
        <w:pStyle w:val="1048"/>
        <w:ind w:firstLine="420"/>
        <w:jc w:val="both"/>
        <w:spacing w:line="360" w:lineRule="auto"/>
        <w:rPr>
          <w:rFonts w:hint="eastAsia" w:ascii="仿宋" w:hAnsi="仿宋" w:eastAsia="宋体" w:cs="仿宋"/>
          <w:b/>
          <w:bCs/>
          <w:color w:val="auto"/>
          <w:sz w:val="24"/>
          <w:szCs w:val="24"/>
          <w:highlight w:val="none"/>
          <w:lang w:eastAsia="zh-CN"/>
        </w:rPr>
      </w:pPr>
      <w:r>
        <w:rPr>
          <w:rFonts w:hint="eastAsia" w:ascii="Times New Roman" w:hAnsi="Times New Roman" w:eastAsia="宋体" w:cs="Times New Roman"/>
          <w:bCs/>
          <w:color w:val="auto"/>
          <w:sz w:val="21"/>
          <w:szCs w:val="24"/>
          <w:highlight w:val="none"/>
          <w:lang w:val="en-US" w:eastAsia="zh-CN" w:bidi="ar-SA"/>
        </w:rPr>
        <w:t xml:space="preserve">·供应商认为需要提供的其他资格及资信证明文件（项目负责人任职信息截图）</w:t>
      </w:r>
      <w:r/>
    </w:p>
    <w:p>
      <w:pPr>
        <w:ind w:firstLine="420"/>
        <w:spacing w:line="440" w:lineRule="exact"/>
        <w:rPr>
          <w:rFonts w:hint="eastAsia" w:ascii="宋体" w:hAnsi="宋体" w:eastAsia="宋体"/>
          <w:color w:val="auto"/>
          <w:szCs w:val="21"/>
          <w:highlight w:val="none"/>
          <w:lang w:eastAsia="zh-CN"/>
        </w:rPr>
        <w:sectPr>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eastAsia="宋体"/>
          <w:color w:val="auto"/>
          <w:szCs w:val="21"/>
          <w:highlight w:val="none"/>
          <w:lang w:eastAsia="zh-CN"/>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项目管理机构</w:t>
      </w:r>
      <w:r/>
    </w:p>
    <w:p>
      <w:pPr>
        <w:tabs>
          <w:tab w:val="left" w:pos="709" w:leader="none"/>
        </w:tabs>
        <w:rPr>
          <w:rFonts w:ascii="宋体" w:hAnsi="宋体" w:cs="宋体"/>
          <w:color w:val="auto"/>
          <w:sz w:val="24"/>
          <w:highlight w:val="none"/>
        </w:rPr>
      </w:pPr>
      <w:r/>
      <w:bookmarkStart w:id="510" w:name="_Toc362253056"/>
      <w:r/>
      <w:bookmarkStart w:id="511" w:name="_Toc342296589"/>
      <w:r>
        <w:rPr>
          <w:rFonts w:hint="eastAsia" w:ascii="宋体" w:hAnsi="宋体" w:cs="宋体"/>
          <w:color w:val="auto"/>
          <w:sz w:val="24"/>
          <w:highlight w:val="none"/>
        </w:rPr>
        <w:t xml:space="preserve">（一）项目管理机构组成表</w:t>
      </w:r>
      <w:bookmarkEnd w:id="510"/>
      <w:r/>
      <w:bookmarkEnd w:id="511"/>
      <w:r/>
      <w:r/>
    </w:p>
    <w:tbl>
      <w:tblPr>
        <w:tblStyle w:val="867"/>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W w:w="972" w:type="dxa"/>
            <w:vAlign w:val="center"/>
            <w:vMerge w:val="restart"/>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972" w:type="dxa"/>
            <w:vAlign w:val="center"/>
            <w:vMerge w:val="restart"/>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身份</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证号</w:t>
            </w:r>
            <w:r/>
          </w:p>
        </w:tc>
        <w:tc>
          <w:tcPr>
            <w:tcW w:w="972" w:type="dxa"/>
            <w:vAlign w:val="center"/>
            <w:vMerge w:val="restart"/>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gridSpan w:val="5"/>
            <w:tcW w:w="4931"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执业或职业资格证明</w:t>
            </w:r>
            <w:r/>
          </w:p>
        </w:tc>
      </w:tr>
      <w:tr>
        <w:trPr>
          <w:cantSplit/>
          <w:jc w:val="center"/>
        </w:trPr>
        <w:tc>
          <w:tcPr>
            <w:tcW w:w="97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972"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972"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972"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878"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证书</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78"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级别</w:t>
            </w:r>
            <w:r/>
          </w:p>
        </w:tc>
        <w:tc>
          <w:tcPr>
            <w:tcW w:w="879"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证号</w:t>
            </w:r>
            <w:r/>
          </w:p>
        </w:tc>
        <w:tc>
          <w:tcPr>
            <w:tcW w:w="114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W w:w="1149"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养老</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保险</w:t>
            </w:r>
            <w:r/>
          </w:p>
        </w:tc>
      </w:tr>
      <w:tr>
        <w:trPr>
          <w:jc w:val="center"/>
        </w:trPr>
        <w:tc>
          <w:tcPr>
            <w:tcW w:w="973"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973"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72"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8"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87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7"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149" w:type="dxa"/>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870"/>
        </w:trPr>
        <w:tc>
          <w:tcPr>
            <w:gridSpan w:val="9"/>
            <w:tcW w:w="8820" w:type="dxa"/>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注：1.养老保险栏应填写“已缴”或“未缴”，未填写的视同未缴。</w:t>
            </w:r>
            <w:r/>
          </w:p>
          <w:p>
            <w:pPr>
              <w:ind w:firstLine="420"/>
              <w:spacing w:line="320" w:lineRule="exact"/>
              <w:rPr>
                <w:rFonts w:ascii="宋体" w:hAnsi="宋体" w:cs="宋体"/>
                <w:b/>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供应商不按实填写本表的，以弄虚作假处理。</w:t>
            </w:r>
            <w:r/>
          </w:p>
        </w:tc>
      </w:tr>
    </w:tbl>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ind w:left="210"/>
        <w:jc w:val="center"/>
        <w:spacing w:line="440" w:lineRule="exact"/>
        <w:rPr>
          <w:rFonts w:ascii="宋体" w:hAnsi="宋体" w:cs="宋体"/>
          <w:b/>
          <w:color w:val="auto"/>
          <w:sz w:val="20"/>
          <w:szCs w:val="20"/>
          <w:highlight w:val="none"/>
        </w:rPr>
      </w:pPr>
      <w:r>
        <w:rPr>
          <w:rFonts w:hint="eastAsia" w:ascii="宋体" w:hAnsi="宋体" w:cs="宋体"/>
          <w:color w:val="auto"/>
          <w:sz w:val="24"/>
          <w:highlight w:val="none"/>
        </w:rPr>
        <w:t xml:space="preserve">              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tabs>
          <w:tab w:val="left" w:pos="709" w:leader="none"/>
        </w:tabs>
        <w:rPr>
          <w:rFonts w:ascii="宋体" w:hAnsi="宋体" w:cs="宋体"/>
          <w:color w:val="auto"/>
          <w:highlight w:val="none"/>
        </w:rPr>
      </w:pPr>
      <w:r>
        <w:rPr>
          <w:rFonts w:hint="eastAsia" w:ascii="宋体" w:hAnsi="宋体" w:cs="宋体"/>
          <w:color w:val="auto"/>
          <w:sz w:val="20"/>
          <w:highlight w:val="none"/>
        </w:rPr>
        <w:br w:type="page" w:clear="all"/>
      </w:r>
      <w:bookmarkStart w:id="512" w:name="_Toc362253057"/>
      <w:r/>
      <w:bookmarkStart w:id="513" w:name="_Toc152045805"/>
      <w:r/>
      <w:bookmarkStart w:id="514" w:name="_Toc241459833"/>
      <w:r/>
      <w:bookmarkStart w:id="515" w:name="_Toc179632825"/>
      <w:r/>
      <w:bookmarkStart w:id="516" w:name="_Toc342296590"/>
      <w:r/>
      <w:bookmarkStart w:id="517" w:name="_Toc144974873"/>
      <w:r/>
      <w:bookmarkStart w:id="518" w:name="_Toc152042594"/>
      <w:r>
        <w:rPr>
          <w:rFonts w:hint="eastAsia" w:ascii="宋体" w:hAnsi="宋体" w:cs="宋体"/>
          <w:color w:val="auto"/>
          <w:sz w:val="24"/>
          <w:highlight w:val="none"/>
        </w:rPr>
        <w:t xml:space="preserve">（二）</w:t>
      </w:r>
      <w:bookmarkEnd w:id="512"/>
      <w:r/>
      <w:bookmarkEnd w:id="513"/>
      <w:r/>
      <w:bookmarkEnd w:id="514"/>
      <w:r/>
      <w:bookmarkEnd w:id="515"/>
      <w:r/>
      <w:bookmarkEnd w:id="516"/>
      <w:r/>
      <w:bookmarkEnd w:id="517"/>
      <w:r/>
      <w:bookmarkEnd w:id="518"/>
      <w:r>
        <w:rPr>
          <w:rFonts w:hint="eastAsia" w:ascii="宋体" w:hAnsi="宋体" w:cs="宋体"/>
          <w:color w:val="auto"/>
          <w:sz w:val="24"/>
          <w:highlight w:val="none"/>
        </w:rPr>
        <w:t xml:space="preserve">项目经理简历表</w:t>
      </w:r>
      <w:r/>
    </w:p>
    <w:p>
      <w:pPr>
        <w:tabs>
          <w:tab w:val="left" w:pos="709" w:leader="none"/>
        </w:tabs>
        <w:rPr>
          <w:rFonts w:ascii="宋体" w:hAnsi="宋体" w:cs="宋体"/>
          <w:color w:val="auto"/>
          <w:sz w:val="24"/>
          <w:highlight w:val="none"/>
        </w:rPr>
      </w:pPr>
      <w:r>
        <w:rPr>
          <w:rFonts w:ascii="宋体" w:hAnsi="宋体" w:cs="宋体"/>
          <w:color w:val="auto"/>
          <w:sz w:val="24"/>
          <w:highlight w:val="none"/>
        </w:rPr>
      </w:r>
      <w:r/>
    </w:p>
    <w:tbl>
      <w:tblPr>
        <w:tblStyle w:val="86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079"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2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06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13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身份证号</w:t>
            </w:r>
            <w:r/>
          </w:p>
        </w:tc>
        <w:tc>
          <w:tcPr>
            <w:tcW w:w="21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079"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tcW w:w="927"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106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13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W w:w="21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注册建造师执业资格等级</w:t>
            </w:r>
            <w:r/>
          </w:p>
        </w:tc>
        <w:tc>
          <w:tcPr>
            <w:tcW w:w="1065" w:type="dxa"/>
            <w:vAlign w:val="center"/>
            <w:textDirection w:val="lrTb"/>
            <w:noWrap w:val="false"/>
          </w:tcPr>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级</w:t>
            </w:r>
            <w:r/>
          </w:p>
        </w:tc>
        <w:tc>
          <w:tcPr>
            <w:gridSpan w:val="2"/>
            <w:tcW w:w="2130"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建造师专业</w:t>
            </w:r>
            <w:r/>
          </w:p>
        </w:tc>
        <w:tc>
          <w:tcPr>
            <w:tcW w:w="2135" w:type="dxa"/>
            <w:vAlign w:val="center"/>
            <w:textDirection w:val="lrTb"/>
            <w:noWrap w:val="false"/>
          </w:tcPr>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安全生产考核合格证书</w:t>
            </w:r>
            <w:r/>
          </w:p>
        </w:tc>
        <w:tc>
          <w:tcPr>
            <w:gridSpan w:val="4"/>
            <w:tcW w:w="5330"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毕业学校</w:t>
            </w:r>
            <w:r/>
          </w:p>
        </w:tc>
        <w:tc>
          <w:tcPr>
            <w:gridSpan w:val="6"/>
            <w:tcW w:w="7336" w:type="dxa"/>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gridSpan w:val="3"/>
            <w:tcW w:w="3071"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参加过的类似项目名称</w:t>
            </w:r>
            <w:r/>
          </w:p>
        </w:tc>
        <w:tc>
          <w:tcPr>
            <w:tcW w:w="1969"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工程概况说明</w:t>
            </w:r>
            <w:r/>
          </w:p>
        </w:tc>
        <w:tc>
          <w:tcPr>
            <w:gridSpan w:val="2"/>
            <w:tcW w:w="2296"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发包人及联系电话</w:t>
            </w:r>
            <w:r/>
          </w:p>
        </w:tc>
      </w:tr>
      <w:tr>
        <w:trPr>
          <w:jc w:val="center"/>
          <w:trHeight w:val="690"/>
        </w:trPr>
        <w:tc>
          <w:tcPr>
            <w:tcW w:w="118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3"/>
            <w:tcW w:w="3071"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tcW w:w="1969"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c>
          <w:tcPr>
            <w:gridSpan w:val="2"/>
            <w:tcW w:w="2296" w:type="dxa"/>
            <w:vAlign w:val="center"/>
            <w:textDirection w:val="lrTb"/>
            <w:noWrap w:val="false"/>
          </w:tcPr>
          <w:p>
            <w:pPr>
              <w:spacing w:line="440" w:lineRule="exact"/>
              <w:rPr>
                <w:rFonts w:ascii="宋体" w:hAnsi="宋体" w:cs="宋体"/>
                <w:color w:val="auto"/>
                <w:szCs w:val="21"/>
                <w:highlight w:val="none"/>
              </w:rPr>
            </w:pPr>
            <w:r>
              <w:rPr>
                <w:rFonts w:ascii="宋体" w:hAnsi="宋体" w:cs="宋体"/>
                <w:color w:val="auto"/>
                <w:szCs w:val="21"/>
                <w:highlight w:val="none"/>
              </w:rPr>
            </w:r>
            <w:r/>
          </w:p>
        </w:tc>
      </w:tr>
    </w:tbl>
    <w:p>
      <w:pPr>
        <w:ind w:left="480"/>
        <w:spacing w:line="360" w:lineRule="auto"/>
        <w:rPr>
          <w:rFonts w:ascii="宋体" w:hAnsi="宋体" w:cs="宋体"/>
          <w:color w:val="auto"/>
          <w:sz w:val="24"/>
          <w:highlight w:val="none"/>
        </w:rPr>
      </w:pPr>
      <w:r>
        <w:rPr>
          <w:rFonts w:ascii="宋体" w:hAnsi="宋体" w:cs="宋体"/>
          <w:color w:val="auto"/>
          <w:sz w:val="24"/>
          <w:highlight w:val="none"/>
        </w:rPr>
      </w:r>
      <w:r/>
    </w:p>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供应商（加盖CA电子公章）：</w:t>
      </w:r>
      <w:r/>
    </w:p>
    <w:p>
      <w:pPr>
        <w:ind w:left="360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p>
    <w:p>
      <w:pPr>
        <w:ind w:left="3600"/>
        <w:spacing w:line="360" w:lineRule="auto"/>
        <w:rPr>
          <w:rFonts w:ascii="宋体" w:hAnsi="宋体" w:cs="宋体"/>
          <w:color w:val="auto"/>
          <w:sz w:val="24"/>
          <w:highlight w:val="none"/>
        </w:rPr>
      </w:pPr>
      <w:r>
        <w:rPr>
          <w:rFonts w:ascii="宋体" w:hAnsi="宋体" w:cs="宋体"/>
          <w:color w:val="auto"/>
          <w:sz w:val="24"/>
          <w:highlight w:val="none"/>
        </w:rPr>
      </w:r>
      <w:r/>
    </w:p>
    <w:p>
      <w:pPr>
        <w:ind w:left="480"/>
        <w:jc w:val="right"/>
        <w:spacing w:line="360" w:lineRule="auto"/>
        <w:rPr>
          <w:rFonts w:ascii="宋体" w:hAnsi="宋体" w:cs="宋体"/>
          <w:b/>
          <w:bCs/>
          <w:color w:val="auto"/>
          <w:sz w:val="30"/>
          <w:szCs w:val="30"/>
          <w:highlight w:val="none"/>
        </w:rPr>
      </w:pPr>
      <w:r>
        <w:rPr>
          <w:rFonts w:hint="eastAsia" w:ascii="宋体" w:hAnsi="宋体" w:cs="宋体"/>
          <w:color w:val="auto"/>
          <w:sz w:val="24"/>
          <w:highlight w:val="none"/>
        </w:rPr>
        <w:t xml:space="preserve">日期：年月日</w:t>
      </w:r>
      <w:bookmarkEnd w:id="460"/>
      <w:r/>
      <w:bookmarkEnd w:id="461"/>
      <w:r/>
      <w:bookmarkEnd w:id="497"/>
      <w:r/>
      <w:bookmarkEnd w:id="498"/>
      <w:r/>
      <w:bookmarkEnd w:id="499"/>
      <w:r/>
      <w:bookmarkEnd w:id="500"/>
      <w:r/>
      <w:bookmarkEnd w:id="501"/>
      <w:r/>
      <w:bookmarkEnd w:id="502"/>
      <w:r/>
      <w:bookmarkEnd w:id="503"/>
      <w:r/>
      <w:bookmarkEnd w:id="504"/>
      <w:r/>
      <w:bookmarkEnd w:id="505"/>
      <w:r/>
      <w:bookmarkEnd w:id="506"/>
      <w:r/>
      <w:r/>
    </w:p>
    <w:p>
      <w:pPr>
        <w:jc w:val="center"/>
        <w:spacing w:before="156" w:after="156" w:line="360" w:lineRule="auto"/>
        <w:rPr>
          <w:rFonts w:hint="eastAsia" w:ascii="宋体" w:hAnsi="宋体" w:cs="宋体"/>
          <w:b/>
          <w:bCs/>
          <w:color w:val="auto"/>
          <w:sz w:val="30"/>
          <w:szCs w:val="30"/>
          <w:highlight w:val="none"/>
        </w:rPr>
        <w:sectPr>
          <w:footnotePr/>
          <w:endnotePr/>
          <w:type w:val="nextPage"/>
          <w:pgSz w:w="11906" w:h="16838" w:orient="portrait"/>
          <w:pgMar w:top="1985" w:right="1418" w:bottom="1440" w:left="1701" w:header="851" w:footer="992" w:gutter="0"/>
          <w:cols w:num="1" w:sep="0" w:space="1701" w:equalWidth="1"/>
          <w:docGrid w:linePitch="360"/>
        </w:sectPr>
        <w:outlineLvl w:val="0"/>
      </w:pPr>
      <w:r>
        <w:rPr>
          <w:rFonts w:hint="eastAsia" w:ascii="宋体" w:hAnsi="宋体" w:cs="宋体"/>
          <w:b/>
          <w:bCs/>
          <w:color w:val="auto"/>
          <w:sz w:val="30"/>
          <w:szCs w:val="30"/>
          <w:highlight w:val="none"/>
        </w:rPr>
      </w:r>
      <w:r/>
    </w:p>
    <w:p>
      <w:pPr>
        <w:jc w:val="center"/>
        <w:rPr>
          <w:rFonts w:hint="eastAsia" w:ascii="黑体" w:hAnsi="黑体" w:eastAsia="黑体" w:cs="黑体"/>
          <w:color w:val="auto"/>
          <w:sz w:val="32"/>
          <w:szCs w:val="32"/>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诚信投标承诺书</w:t>
      </w:r>
      <w:r/>
    </w:p>
    <w:p>
      <w:pPr>
        <w:spacing w:before="100" w:after="10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致</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采购人</w:t>
      </w:r>
      <w:r>
        <w:rPr>
          <w:rFonts w:hint="eastAsia" w:ascii="宋体" w:hAnsi="宋体" w:cs="宋体"/>
          <w:color w:val="auto"/>
          <w:highlight w:val="none"/>
          <w:u w:val="single"/>
          <w:lang w:eastAsia="zh-CN"/>
        </w:rPr>
        <w:t xml:space="preserve">）</w:t>
      </w:r>
      <w:r>
        <w:rPr>
          <w:rFonts w:ascii="宋体" w:hAnsi="宋体" w:cs="宋体"/>
          <w:color w:val="auto"/>
          <w:highlight w:val="none"/>
        </w:rPr>
        <w:t xml:space="preserve">：</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我单位自愿参加</w:t>
      </w:r>
      <w:r>
        <w:rPr>
          <w:rFonts w:ascii="宋体" w:hAnsi="宋体" w:cs="宋体"/>
          <w:color w:val="auto"/>
          <w:highlight w:val="none"/>
          <w:u w:val="single"/>
        </w:rPr>
        <w:t xml:space="preserve">                   </w:t>
      </w:r>
      <w:r>
        <w:rPr>
          <w:rFonts w:ascii="宋体" w:hAnsi="宋体" w:cs="宋体"/>
          <w:color w:val="auto"/>
          <w:highlight w:val="none"/>
        </w:rPr>
        <w:t xml:space="preserve">的采购活动，并做如下承诺：</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1.在本项目的采购活动中，自觉遵守相关法律法规的规定，遵循诚实信用的原则。</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2响应文件中所有内容均为我单位真实意思表达，且均已核实并保证真实有效。</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3.无法律、法规及招标文件中规定的限制参加投标的行为。 </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4.不以他人名义投标或者以其他方式弄虚作假，骗取中标。</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5.不与采购人（招标代理）或其他投标人相互串通投标，损害国家利益、社会公共利益或者他人的合法权益。</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6.公平竞争，不背后搞小动作，无恶意投诉、诋毁、排挤其他投标人的行为。</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7.不向采购人（招标代理）或者</w:t>
      </w:r>
      <w:r>
        <w:rPr>
          <w:rFonts w:hint="eastAsia" w:ascii="宋体" w:hAnsi="宋体" w:cs="宋体"/>
          <w:color w:val="auto"/>
          <w:highlight w:val="none"/>
          <w:lang w:val="en-US" w:eastAsia="zh-CN"/>
        </w:rPr>
        <w:t xml:space="preserve">谈判</w:t>
      </w:r>
      <w:r>
        <w:rPr>
          <w:rFonts w:ascii="宋体" w:hAnsi="宋体" w:cs="宋体"/>
          <w:color w:val="auto"/>
          <w:highlight w:val="none"/>
        </w:rPr>
        <w:t xml:space="preserve">小组行贿、打招呼，以谋取中标。</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8.中标后在</w:t>
      </w:r>
      <w:r>
        <w:rPr>
          <w:rFonts w:hint="eastAsia" w:ascii="宋体" w:hAnsi="宋体" w:cs="宋体"/>
          <w:color w:val="auto"/>
          <w:highlight w:val="none"/>
        </w:rPr>
        <w:t xml:space="preserve">竞价</w:t>
      </w:r>
      <w:r>
        <w:rPr>
          <w:rFonts w:ascii="宋体" w:hAnsi="宋体" w:cs="宋体"/>
          <w:color w:val="auto"/>
          <w:highlight w:val="none"/>
        </w:rPr>
        <w:t xml:space="preserve">文件规定的时间内依法与采购人签订合同。</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9.不进行缺乏事实根据或法律依据的投诉。</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10.本投标人拟派往本工程的施工项目负责人现阶段没有担任其他在建工程项目的项目负责人。</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11.本投标人拟派往本工程的工程项目负责人未同时在两个或两个以上项目中担任工程施工项目负责人。</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12.本投标人拟派往本工程的工程施工项目负责人未同时在两个或者两个以上单位受聘或者执业。</w:t>
      </w:r>
      <w:r/>
    </w:p>
    <w:p>
      <w:pPr>
        <w:ind w:firstLine="420"/>
        <w:spacing w:line="4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13.无建筑市场不良行为在江苏省建设工程招标网、泰州市住房和城乡建设局官网、泰州市公共资源交易平台上被曝光。</w:t>
      </w:r>
      <w:r/>
    </w:p>
    <w:p>
      <w:pPr>
        <w:ind w:firstLine="420"/>
        <w:spacing w:line="419"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14.不存在</w:t>
      </w:r>
      <w:r>
        <w:rPr>
          <w:rFonts w:hint="eastAsia" w:ascii="宋体" w:hAnsi="宋体" w:cs="宋体"/>
          <w:color w:val="auto"/>
          <w:highlight w:val="none"/>
          <w:lang w:val="en-US" w:eastAsia="zh-CN"/>
        </w:rPr>
        <w:t xml:space="preserve">谈判</w:t>
      </w:r>
      <w:r>
        <w:rPr>
          <w:rFonts w:ascii="宋体" w:hAnsi="宋体" w:cs="宋体"/>
          <w:color w:val="auto"/>
          <w:highlight w:val="none"/>
        </w:rPr>
        <w:t xml:space="preserve">文件第二章</w:t>
      </w:r>
      <w:r>
        <w:rPr>
          <w:rFonts w:hint="eastAsia" w:ascii="宋体" w:hAnsi="宋体" w:cs="宋体"/>
          <w:color w:val="auto"/>
          <w:highlight w:val="none"/>
        </w:rPr>
        <w:t xml:space="preserve">供应商</w:t>
      </w:r>
      <w:r>
        <w:rPr>
          <w:rFonts w:ascii="宋体" w:hAnsi="宋体" w:cs="宋体"/>
          <w:color w:val="auto"/>
          <w:highlight w:val="none"/>
        </w:rPr>
        <w:t xml:space="preserve">须知第1.4.</w:t>
      </w:r>
      <w:r>
        <w:rPr>
          <w:rFonts w:hint="eastAsia" w:ascii="宋体" w:hAnsi="宋体" w:cs="宋体"/>
          <w:color w:val="auto"/>
          <w:highlight w:val="none"/>
        </w:rPr>
        <w:t xml:space="preserve">3</w:t>
      </w:r>
      <w:r>
        <w:rPr>
          <w:rFonts w:ascii="宋体" w:hAnsi="宋体" w:cs="宋体"/>
          <w:color w:val="auto"/>
          <w:highlight w:val="none"/>
        </w:rPr>
        <w:t xml:space="preserve">项规定的情形。</w:t>
      </w:r>
      <w:r/>
    </w:p>
    <w:p>
      <w:pPr>
        <w:ind w:firstLine="420"/>
        <w:spacing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如我单位违反上述承诺内容，自愿接受采购人、主管部门调查处理，并承担由此引发的一切后果。</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441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供应商名称：（加盖CA电子公章）</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承诺人法定代表人（印章或签字）：</w:t>
      </w:r>
      <w:r/>
    </w:p>
    <w:p>
      <w:pPr>
        <w:ind w:left="420" w:firstLine="4095"/>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日期：</w:t>
      </w:r>
      <w:r/>
    </w:p>
    <w:p>
      <w:pPr>
        <w:ind w:left="420" w:firstLine="4095"/>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r>
      <w:r/>
    </w:p>
    <w:p>
      <w:pPr>
        <w:ind w:left="420" w:firstLine="4095"/>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rPr>
          <w:rFonts w:hint="eastAsia" w:ascii="楷体_GB2312" w:hAnsi="楷体_GB2312" w:eastAsia="楷体_GB2312" w:cs="楷体_GB2312"/>
          <w:b/>
          <w:color w:val="auto"/>
          <w:sz w:val="28"/>
          <w:szCs w:val="28"/>
          <w:highlight w:val="none"/>
        </w:rPr>
      </w:pPr>
      <w:r>
        <w:rPr>
          <w:rFonts w:hint="eastAsia" w:ascii="楷体_GB2312" w:hAnsi="楷体_GB2312" w:eastAsia="楷体_GB2312" w:cs="楷体_GB2312"/>
          <w:b/>
          <w:color w:val="auto"/>
          <w:sz w:val="28"/>
          <w:szCs w:val="28"/>
          <w:highlight w:val="none"/>
        </w:rPr>
        <w:br w:type="page" w:clear="all"/>
      </w:r>
      <w:r/>
    </w:p>
    <w:p>
      <w:pPr>
        <w:jc w:val="left"/>
        <w:widowControl/>
        <w:rPr>
          <w:rFonts w:hint="eastAsia" w:ascii="楷体_GB2312" w:hAnsi="楷体_GB2312" w:eastAsia="楷体_GB2312" w:cs="楷体_GB2312"/>
          <w:b/>
          <w:color w:val="auto"/>
          <w:sz w:val="28"/>
          <w:szCs w:val="28"/>
          <w:highlight w:val="none"/>
        </w:rPr>
      </w:pPr>
      <w:r>
        <w:rPr>
          <w:rFonts w:hint="eastAsia" w:ascii="楷体_GB2312" w:hAnsi="楷体_GB2312" w:eastAsia="楷体_GB2312" w:cs="楷体_GB2312"/>
          <w:b/>
          <w:color w:val="auto"/>
          <w:sz w:val="28"/>
          <w:szCs w:val="28"/>
          <w:highlight w:val="none"/>
        </w:rPr>
        <w:t xml:space="preserve">3.</w:t>
      </w:r>
      <w:r>
        <w:rPr>
          <w:rFonts w:hint="eastAsia" w:ascii="楷体_GB2312" w:hAnsi="楷体_GB2312" w:eastAsia="楷体_GB2312" w:cs="楷体_GB2312"/>
          <w:b/>
          <w:color w:val="auto"/>
          <w:sz w:val="28"/>
          <w:szCs w:val="28"/>
          <w:highlight w:val="none"/>
          <w:lang w:val="en-US" w:eastAsia="zh-CN"/>
        </w:rPr>
        <w:t xml:space="preserve">8</w:t>
      </w:r>
      <w:r>
        <w:rPr>
          <w:rFonts w:hint="eastAsia" w:ascii="楷体_GB2312" w:hAnsi="楷体_GB2312" w:eastAsia="楷体_GB2312" w:cs="楷体_GB2312"/>
          <w:b/>
          <w:color w:val="auto"/>
          <w:sz w:val="28"/>
          <w:szCs w:val="28"/>
          <w:highlight w:val="none"/>
        </w:rPr>
        <w:t xml:space="preserve">供应商认为应列入响应文件的其他材料</w:t>
      </w:r>
      <w:r/>
    </w:p>
    <w:p>
      <w:pPr>
        <w:jc w:val="center"/>
        <w:spacing w:before="156" w:after="156" w:line="360" w:lineRule="auto"/>
        <w:rPr>
          <w:rFonts w:hint="eastAsia" w:ascii="宋体" w:hAnsi="宋体" w:cs="宋体"/>
          <w:b/>
          <w:bCs/>
          <w:color w:val="auto"/>
          <w:sz w:val="30"/>
          <w:szCs w:val="30"/>
          <w:highlight w:val="none"/>
        </w:rPr>
        <w:sectPr>
          <w:footnotePr/>
          <w:endnotePr/>
          <w:type w:val="nextPage"/>
          <w:pgSz w:w="11906" w:h="16838" w:orient="portrait"/>
          <w:pgMar w:top="1985" w:right="1418" w:bottom="1440" w:left="1701" w:header="851" w:footer="992" w:gutter="0"/>
          <w:cols w:num="1" w:sep="0" w:space="1701" w:equalWidth="1"/>
          <w:docGrid w:linePitch="360"/>
        </w:sectPr>
        <w:outlineLvl w:val="0"/>
      </w:pPr>
      <w:r>
        <w:rPr>
          <w:rFonts w:hint="eastAsia" w:ascii="宋体" w:hAnsi="宋体" w:cs="宋体"/>
          <w:b/>
          <w:bCs/>
          <w:color w:val="auto"/>
          <w:sz w:val="30"/>
          <w:szCs w:val="30"/>
          <w:highlight w:val="none"/>
        </w:rPr>
      </w:r>
      <w:r/>
    </w:p>
    <w:p>
      <w:pPr>
        <w:jc w:val="center"/>
        <w:spacing w:before="156" w:after="156" w:line="360" w:lineRule="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第六章 合同条款及格式</w:t>
      </w:r>
      <w:r/>
    </w:p>
    <w:p>
      <w:pPr>
        <w:spacing w:line="360" w:lineRule="auto"/>
        <w:rPr>
          <w:color w:val="auto"/>
          <w:sz w:val="44"/>
          <w:szCs w:val="44"/>
          <w:highlight w:val="none"/>
        </w:rPr>
      </w:pPr>
      <w:r>
        <w:rPr>
          <w:color w:val="auto"/>
          <w:sz w:val="44"/>
          <w:szCs w:val="44"/>
          <w:highlight w:val="none"/>
        </w:rPr>
      </w:r>
      <w:r/>
    </w:p>
    <w:p>
      <w:pPr>
        <w:pStyle w:val="1061"/>
        <w:jc w:val="center"/>
        <w:rPr>
          <w:rFonts w:ascii="Times New Roman" w:hAnsi="Times New Roman" w:eastAsia="华文中宋"/>
          <w:b/>
          <w:color w:val="auto"/>
          <w:sz w:val="72"/>
          <w:szCs w:val="52"/>
          <w:highlight w:val="none"/>
        </w:rPr>
      </w:pPr>
      <w:r>
        <w:rPr>
          <w:rFonts w:ascii="Times New Roman" w:hAnsi="Times New Roman" w:eastAsia="华文中宋"/>
          <w:b/>
          <w:color w:val="auto"/>
          <w:sz w:val="72"/>
          <w:szCs w:val="52"/>
          <w:highlight w:val="none"/>
        </w:rPr>
      </w:r>
      <w:r/>
    </w:p>
    <w:p>
      <w:pPr>
        <w:pStyle w:val="1061"/>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 xml:space="preserve">建设工程施工合同</w:t>
      </w:r>
      <w:r>
        <w:rPr>
          <w:rFonts w:ascii="Times New Roman" w:hAnsi="Times New Roman" w:eastAsia="华文中宋"/>
          <w:b/>
          <w:color w:val="auto"/>
          <w:sz w:val="52"/>
          <w:szCs w:val="52"/>
          <w:highlight w:val="none"/>
        </w:rPr>
        <w:br w:type="textWrapping" w:clear="all"/>
      </w:r>
      <w:r>
        <w:rPr>
          <w:rFonts w:ascii="Times New Roman" w:hAnsi="Times New Roman" w:eastAsia="华文中宋"/>
          <w:b/>
          <w:color w:val="auto"/>
          <w:sz w:val="52"/>
          <w:szCs w:val="52"/>
          <w:highlight w:val="none"/>
        </w:rPr>
        <w:t xml:space="preserve">（示范文本）</w:t>
      </w:r>
      <w:r/>
    </w:p>
    <w:p>
      <w:pPr>
        <w:pStyle w:val="1061"/>
        <w:jc w:val="center"/>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r>
      <w:r/>
    </w:p>
    <w:p>
      <w:pPr>
        <w:pStyle w:val="1061"/>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061"/>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061"/>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061"/>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061"/>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061"/>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061"/>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049"/>
        <w:jc w:val="center"/>
        <w:rPr>
          <w:rFonts w:ascii="宋体" w:hAnsi="宋体"/>
          <w:color w:val="auto"/>
          <w:sz w:val="28"/>
          <w:szCs w:val="28"/>
          <w:highlight w:val="none"/>
        </w:rPr>
      </w:pPr>
      <w:r>
        <w:rPr>
          <w:color w:val="auto"/>
          <w:highlight w:val="none"/>
        </w:rPr>
        <w:br w:type="page" w:clear="all"/>
      </w:r>
      <w:bookmarkStart w:id="519" w:name="_Toc498006744"/>
      <w:r/>
      <w:bookmarkStart w:id="520" w:name="_Toc87985472"/>
      <w:r>
        <w:rPr>
          <w:rFonts w:hint="eastAsia" w:ascii="宋体" w:hAnsi="宋体"/>
          <w:color w:val="auto"/>
          <w:sz w:val="28"/>
          <w:szCs w:val="28"/>
          <w:highlight w:val="none"/>
        </w:rPr>
        <w:t xml:space="preserve">第一部分 合同协议书</w:t>
      </w:r>
      <w:bookmarkEnd w:id="519"/>
      <w:r/>
      <w:bookmarkEnd w:id="520"/>
      <w:r/>
      <w:r/>
    </w:p>
    <w:p>
      <w:pPr>
        <w:spacing w:line="360" w:lineRule="auto"/>
        <w:rPr>
          <w:rFonts w:ascii="宋体" w:hAnsi="宋体"/>
          <w:bCs/>
          <w:color w:val="auto"/>
          <w:szCs w:val="30"/>
          <w:highlight w:val="none"/>
          <w:u w:val="single"/>
        </w:rPr>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bCs/>
          <w:color w:val="auto"/>
          <w:szCs w:val="30"/>
          <w:highlight w:val="none"/>
          <w:u w:val="single"/>
        </w:rPr>
        <w:t xml:space="preserve">             </w:t>
      </w:r>
      <w:r>
        <w:rPr>
          <w:rFonts w:ascii="宋体" w:hAnsi="宋体"/>
          <w:bCs/>
          <w:color w:val="auto"/>
          <w:szCs w:val="30"/>
          <w:highlight w:val="none"/>
          <w:u w:val="single"/>
        </w:rPr>
        <w:t xml:space="preserve">     </w:t>
      </w:r>
      <w:r/>
    </w:p>
    <w:p>
      <w:pPr>
        <w:spacing w:line="360" w:lineRule="auto"/>
        <w:rPr>
          <w:rFonts w:ascii="宋体" w:hAnsi="宋体"/>
          <w:b/>
          <w:color w:val="auto"/>
          <w:szCs w:val="30"/>
          <w:highlight w:val="none"/>
          <w:u w:val="single"/>
        </w:rPr>
      </w:pPr>
      <w:r>
        <w:rPr>
          <w:rFonts w:hint="eastAsia" w:ascii="宋体" w:hAnsi="宋体"/>
          <w:bCs/>
          <w:color w:val="auto"/>
          <w:szCs w:val="30"/>
          <w:highlight w:val="none"/>
        </w:rPr>
        <w:t xml:space="preserve">承包人（全称）：</w:t>
      </w:r>
      <w:r>
        <w:rPr>
          <w:rFonts w:ascii="宋体" w:hAnsi="宋体"/>
          <w:bCs/>
          <w:color w:val="auto"/>
          <w:szCs w:val="30"/>
          <w:highlight w:val="none"/>
          <w:u w:val="single"/>
        </w:rPr>
        <w:t xml:space="preserve">        </w:t>
      </w:r>
      <w:r>
        <w:rPr>
          <w:rFonts w:hint="eastAsia" w:ascii="宋体" w:hAnsi="宋体"/>
          <w:bCs/>
          <w:color w:val="auto"/>
          <w:szCs w:val="30"/>
          <w:highlight w:val="none"/>
          <w:u w:val="single"/>
        </w:rPr>
        <w:t xml:space="preserve">             </w:t>
      </w:r>
      <w:r>
        <w:rPr>
          <w:rFonts w:ascii="宋体" w:hAnsi="宋体"/>
          <w:bCs/>
          <w:color w:val="auto"/>
          <w:szCs w:val="30"/>
          <w:highlight w:val="none"/>
          <w:u w:val="single"/>
        </w:rPr>
        <w:t xml:space="preserve">     </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ascii="宋体" w:hAnsi="宋体"/>
          <w:color w:val="auto"/>
          <w:szCs w:val="30"/>
          <w:highlight w:val="none"/>
          <w:u w:val="single"/>
        </w:rPr>
        <w:t xml:space="preserve">                       </w:t>
      </w:r>
      <w:r>
        <w:rPr>
          <w:rFonts w:hint="eastAsia" w:ascii="宋体" w:hAnsi="宋体"/>
          <w:color w:val="auto"/>
          <w:szCs w:val="30"/>
          <w:highlight w:val="none"/>
        </w:rPr>
        <w:t xml:space="preserve">工程施工及有关事项协商一致，共同达成如下协议：</w:t>
      </w:r>
      <w:r/>
    </w:p>
    <w:p>
      <w:pPr>
        <w:pStyle w:val="1060"/>
        <w:spacing w:line="332" w:lineRule="auto"/>
        <w:rPr>
          <w:rFonts w:ascii="宋体" w:hAnsi="宋体"/>
          <w:color w:val="auto"/>
          <w:szCs w:val="32"/>
          <w:highlight w:val="none"/>
        </w:rPr>
      </w:pPr>
      <w:r/>
      <w:bookmarkStart w:id="521" w:name="_Toc351203481"/>
      <w:r>
        <w:rPr>
          <w:rFonts w:hint="eastAsia" w:ascii="宋体" w:hAnsi="宋体"/>
          <w:color w:val="auto"/>
          <w:szCs w:val="32"/>
          <w:highlight w:val="none"/>
        </w:rPr>
        <w:t xml:space="preserve">一、工程概况</w:t>
      </w:r>
      <w:bookmarkEnd w:id="521"/>
      <w:r/>
      <w:r/>
    </w:p>
    <w:p>
      <w:pPr>
        <w:ind w:firstLine="411"/>
        <w:spacing w:line="360" w:lineRule="auto"/>
        <w:rPr>
          <w:rFonts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60" w:lineRule="auto"/>
        <w:rPr>
          <w:rFonts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60" w:lineRule="auto"/>
        <w:rPr>
          <w:rFonts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60" w:lineRule="auto"/>
        <w:rPr>
          <w:rFonts w:ascii="宋体" w:hAnsi="宋体"/>
          <w:bCs/>
          <w:color w:val="auto"/>
          <w:szCs w:val="30"/>
          <w:highlight w:val="non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60" w:lineRule="auto"/>
        <w:rPr>
          <w:rFonts w:ascii="宋体" w:hAnsi="宋体"/>
          <w:bCs/>
          <w:color w:val="auto"/>
          <w:szCs w:val="30"/>
          <w:highlight w:val="non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60" w:lineRule="auto"/>
        <w:rPr>
          <w:rFonts w:ascii="宋体" w:hAnsi="宋体"/>
          <w:bCs/>
          <w:color w:val="auto"/>
          <w:szCs w:val="30"/>
          <w:highlight w:val="none"/>
        </w:rPr>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60" w:lineRule="auto"/>
        <w:rPr>
          <w:rFonts w:ascii="宋体" w:hAnsi="宋体"/>
          <w:bCs/>
          <w:color w:val="auto"/>
          <w:szCs w:val="30"/>
          <w:highlight w:val="non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p>
    <w:p>
      <w:pPr>
        <w:ind w:firstLine="405"/>
        <w:spacing w:line="360" w:lineRule="auto"/>
        <w:rPr>
          <w:rFonts w:ascii="宋体" w:hAnsi="宋体"/>
          <w:color w:val="auto"/>
          <w:szCs w:val="30"/>
          <w:highlight w:val="none"/>
        </w:rPr>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ind w:firstLine="420"/>
        <w:spacing w:line="360" w:lineRule="auto"/>
        <w:rPr>
          <w:rFonts w:ascii="宋体" w:hAnsi="宋体"/>
          <w:color w:val="auto"/>
          <w:szCs w:val="30"/>
          <w:highlight w:val="none"/>
        </w:rPr>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1060"/>
        <w:spacing w:line="332" w:lineRule="auto"/>
        <w:rPr>
          <w:rFonts w:ascii="宋体" w:hAnsi="宋体"/>
          <w:color w:val="auto"/>
          <w:szCs w:val="32"/>
          <w:highlight w:val="none"/>
        </w:rPr>
      </w:pPr>
      <w:r/>
      <w:bookmarkStart w:id="522" w:name="_Toc351203482"/>
      <w:r>
        <w:rPr>
          <w:rFonts w:hint="eastAsia" w:ascii="宋体" w:hAnsi="宋体"/>
          <w:color w:val="auto"/>
          <w:szCs w:val="32"/>
          <w:highlight w:val="none"/>
        </w:rPr>
        <w:t xml:space="preserve">二、合同工期</w:t>
      </w:r>
      <w:bookmarkEnd w:id="522"/>
      <w:r/>
      <w:r/>
    </w:p>
    <w:p>
      <w:pPr>
        <w:ind w:firstLine="459"/>
        <w:spacing w:line="360" w:lineRule="auto"/>
        <w:rPr>
          <w:rFonts w:ascii="宋体" w:hAnsi="宋体"/>
          <w:color w:val="auto"/>
          <w:szCs w:val="30"/>
          <w:highlight w:val="none"/>
        </w:rPr>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60" w:lineRule="auto"/>
        <w:rPr>
          <w:rFonts w:ascii="宋体" w:hAnsi="宋体"/>
          <w:color w:val="auto"/>
          <w:szCs w:val="30"/>
          <w:highlight w:val="none"/>
        </w:rPr>
      </w:pPr>
      <w:r>
        <w:rPr>
          <w:rFonts w:hint="eastAsia" w:ascii="宋体" w:hAnsi="宋体"/>
          <w:color w:val="auto"/>
          <w:szCs w:val="30"/>
          <w:highlight w:val="none"/>
        </w:rPr>
        <w:t xml:space="preserve">计划竣工日期：</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60" w:lineRule="auto"/>
        <w:rPr>
          <w:rFonts w:ascii="宋体" w:hAnsi="宋体"/>
          <w:color w:val="auto"/>
          <w:szCs w:val="30"/>
          <w:highlight w:val="none"/>
        </w:rPr>
      </w:pPr>
      <w:r>
        <w:rPr>
          <w:rFonts w:hint="eastAsia" w:ascii="宋体" w:hAnsi="宋体"/>
          <w:color w:val="auto"/>
          <w:szCs w:val="30"/>
          <w:highlight w:val="none"/>
        </w:rPr>
        <w:t xml:space="preserve">工期总日历天数：</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天。工期总日历天数与根据前述计划开竣工日期计算的工期天数不一致的，以工期总日历天数为准。</w:t>
      </w:r>
      <w:r/>
    </w:p>
    <w:p>
      <w:pPr>
        <w:pStyle w:val="1060"/>
        <w:spacing w:line="332" w:lineRule="auto"/>
        <w:rPr>
          <w:rFonts w:ascii="宋体" w:hAnsi="宋体"/>
          <w:color w:val="auto"/>
          <w:szCs w:val="32"/>
          <w:highlight w:val="none"/>
        </w:rPr>
      </w:pPr>
      <w:r/>
      <w:bookmarkStart w:id="523" w:name="_Toc351203483"/>
      <w:r>
        <w:rPr>
          <w:rFonts w:hint="eastAsia" w:ascii="宋体" w:hAnsi="宋体"/>
          <w:color w:val="auto"/>
          <w:szCs w:val="32"/>
          <w:highlight w:val="none"/>
        </w:rPr>
        <w:t xml:space="preserve">三、质量标准</w:t>
      </w:r>
      <w:bookmarkEnd w:id="523"/>
      <w:r/>
      <w:r/>
    </w:p>
    <w:p>
      <w:pPr>
        <w:ind w:firstLine="459"/>
        <w:spacing w:line="360" w:lineRule="auto"/>
        <w:rPr>
          <w:rFonts w:ascii="宋体" w:hAnsi="宋体"/>
          <w:color w:val="auto"/>
          <w:szCs w:val="30"/>
          <w:highlight w:val="none"/>
        </w:rPr>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pStyle w:val="1060"/>
        <w:spacing w:line="332" w:lineRule="auto"/>
        <w:rPr>
          <w:rFonts w:ascii="宋体" w:hAnsi="宋体"/>
          <w:color w:val="auto"/>
          <w:szCs w:val="32"/>
          <w:highlight w:val="none"/>
        </w:rPr>
      </w:pPr>
      <w:r/>
      <w:bookmarkStart w:id="524" w:name="_Toc351203484"/>
      <w:r>
        <w:rPr>
          <w:rFonts w:hint="eastAsia" w:ascii="宋体" w:hAnsi="宋体"/>
          <w:color w:val="auto"/>
          <w:szCs w:val="32"/>
          <w:highlight w:val="none"/>
        </w:rPr>
        <w:t xml:space="preserve">四、签约合同价与合同价格形式</w:t>
      </w:r>
      <w:bookmarkEnd w:id="524"/>
      <w:r>
        <w:rPr>
          <w:rFonts w:ascii="宋体" w:hAnsi="宋体"/>
          <w:color w:val="auto"/>
          <w:szCs w:val="32"/>
          <w:highlight w:val="none"/>
        </w:rPr>
        <w:tab/>
      </w:r>
      <w:r/>
    </w:p>
    <w:p>
      <w:pPr>
        <w:ind w:firstLine="420"/>
        <w:spacing w:line="360" w:lineRule="auto"/>
        <w:rPr>
          <w:rFonts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60"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其中：</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60"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945"/>
        <w:spacing w:line="360"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945"/>
        <w:spacing w:line="360"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945"/>
        <w:spacing w:line="360"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60" w:lineRule="auto"/>
        <w:rPr>
          <w:rFonts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1060"/>
        <w:spacing w:line="332" w:lineRule="auto"/>
        <w:rPr>
          <w:rFonts w:ascii="宋体" w:hAnsi="宋体"/>
          <w:color w:val="auto"/>
          <w:szCs w:val="32"/>
          <w:highlight w:val="none"/>
        </w:rPr>
      </w:pPr>
      <w:r/>
      <w:bookmarkStart w:id="525" w:name="_Toc351203485"/>
      <w:r>
        <w:rPr>
          <w:rFonts w:hint="eastAsia" w:ascii="宋体" w:hAnsi="宋体"/>
          <w:color w:val="auto"/>
          <w:szCs w:val="32"/>
          <w:highlight w:val="none"/>
        </w:rPr>
        <w:t xml:space="preserve">五、</w:t>
      </w:r>
      <w:bookmarkEnd w:id="525"/>
      <w:r>
        <w:rPr>
          <w:rFonts w:hint="eastAsia" w:ascii="宋体" w:hAnsi="宋体"/>
          <w:color w:val="auto"/>
          <w:szCs w:val="32"/>
          <w:highlight w:val="none"/>
        </w:rPr>
        <w:t xml:space="preserve">项目经理</w:t>
      </w:r>
      <w:r/>
    </w:p>
    <w:p>
      <w:pPr>
        <w:ind w:firstLine="420"/>
        <w:spacing w:line="360" w:lineRule="auto"/>
        <w:rPr>
          <w:rFonts w:ascii="宋体" w:hAnsi="宋体"/>
          <w:color w:val="auto"/>
          <w:szCs w:val="30"/>
          <w:highlight w:val="none"/>
        </w:rPr>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1060"/>
        <w:spacing w:line="332" w:lineRule="auto"/>
        <w:rPr>
          <w:rFonts w:ascii="宋体" w:hAnsi="宋体"/>
          <w:color w:val="auto"/>
          <w:szCs w:val="32"/>
          <w:highlight w:val="none"/>
        </w:rPr>
      </w:pPr>
      <w:r/>
      <w:bookmarkStart w:id="526" w:name="_Toc351203486"/>
      <w:r>
        <w:rPr>
          <w:rFonts w:hint="eastAsia" w:ascii="宋体" w:hAnsi="宋体"/>
          <w:color w:val="auto"/>
          <w:szCs w:val="32"/>
          <w:highlight w:val="none"/>
        </w:rPr>
        <w:t xml:space="preserve">六、合同文件构成</w:t>
      </w:r>
      <w:bookmarkEnd w:id="526"/>
      <w:r/>
      <w:r/>
    </w:p>
    <w:p>
      <w:pPr>
        <w:ind w:firstLine="420"/>
        <w:spacing w:line="360" w:lineRule="auto"/>
        <w:rPr>
          <w:rFonts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60" w:lineRule="auto"/>
        <w:rPr>
          <w:rFonts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60"/>
        <w:spacing w:line="332" w:lineRule="auto"/>
        <w:rPr>
          <w:rFonts w:ascii="宋体" w:hAnsi="宋体" w:cs="宋体"/>
          <w:color w:val="auto"/>
          <w:szCs w:val="32"/>
          <w:highlight w:val="none"/>
        </w:rPr>
      </w:pPr>
      <w:r/>
      <w:bookmarkStart w:id="527" w:name="_Toc351203487"/>
      <w:r>
        <w:rPr>
          <w:rFonts w:hint="eastAsia" w:ascii="宋体" w:hAnsi="宋体" w:cs="宋体"/>
          <w:color w:val="auto"/>
          <w:szCs w:val="32"/>
          <w:highlight w:val="none"/>
        </w:rPr>
        <w:t xml:space="preserve">七、承诺</w:t>
      </w:r>
      <w:bookmarkEnd w:id="527"/>
      <w:r/>
      <w:r/>
    </w:p>
    <w:p>
      <w:pPr>
        <w:ind w:firstLine="420"/>
        <w:spacing w:line="360" w:lineRule="auto"/>
        <w:rPr>
          <w:rFonts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60" w:lineRule="auto"/>
        <w:rPr>
          <w:rFonts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pStyle w:val="1060"/>
        <w:spacing w:line="332" w:lineRule="auto"/>
        <w:rPr>
          <w:rFonts w:ascii="宋体" w:hAnsi="宋体"/>
          <w:color w:val="auto"/>
          <w:szCs w:val="32"/>
          <w:highlight w:val="none"/>
        </w:rPr>
      </w:pPr>
      <w:r/>
      <w:bookmarkStart w:id="528" w:name="_Toc351203488"/>
      <w:r>
        <w:rPr>
          <w:rFonts w:hint="eastAsia" w:ascii="宋体" w:hAnsi="宋体"/>
          <w:color w:val="auto"/>
          <w:szCs w:val="32"/>
          <w:highlight w:val="none"/>
        </w:rPr>
        <w:t xml:space="preserve">八、词语含义</w:t>
      </w:r>
      <w:bookmarkEnd w:id="528"/>
      <w:r/>
      <w:r/>
    </w:p>
    <w:p>
      <w:pPr>
        <w:ind w:firstLine="420"/>
        <w:spacing w:line="360" w:lineRule="auto"/>
        <w:rPr>
          <w:rFonts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r/>
    </w:p>
    <w:p>
      <w:pPr>
        <w:pStyle w:val="1060"/>
        <w:spacing w:line="332" w:lineRule="auto"/>
        <w:rPr>
          <w:rFonts w:ascii="宋体" w:hAnsi="宋体"/>
          <w:color w:val="auto"/>
          <w:szCs w:val="32"/>
          <w:highlight w:val="none"/>
        </w:rPr>
      </w:pPr>
      <w:r/>
      <w:bookmarkStart w:id="529" w:name="_Toc351203489"/>
      <w:r>
        <w:rPr>
          <w:rFonts w:hint="eastAsia" w:ascii="宋体" w:hAnsi="宋体"/>
          <w:color w:val="auto"/>
          <w:szCs w:val="32"/>
          <w:highlight w:val="none"/>
        </w:rPr>
        <w:t xml:space="preserve">九、签订时间</w:t>
      </w:r>
      <w:bookmarkEnd w:id="529"/>
      <w:r/>
      <w:r/>
    </w:p>
    <w:p>
      <w:pPr>
        <w:ind w:firstLine="420"/>
        <w:spacing w:line="360" w:lineRule="auto"/>
        <w:rPr>
          <w:rFonts w:ascii="宋体" w:hAnsi="宋体"/>
          <w:bCs/>
          <w:color w:val="auto"/>
          <w:szCs w:val="30"/>
          <w:highlight w:val="none"/>
        </w:rPr>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pStyle w:val="1060"/>
        <w:spacing w:line="332" w:lineRule="auto"/>
        <w:rPr>
          <w:rFonts w:ascii="宋体" w:hAnsi="宋体" w:cs="宋体"/>
          <w:color w:val="auto"/>
          <w:szCs w:val="32"/>
          <w:highlight w:val="none"/>
        </w:rPr>
      </w:pPr>
      <w:r/>
      <w:bookmarkStart w:id="530" w:name="_Toc351203490"/>
      <w:r>
        <w:rPr>
          <w:rFonts w:hint="eastAsia" w:ascii="宋体" w:hAnsi="宋体" w:cs="宋体"/>
          <w:color w:val="auto"/>
          <w:szCs w:val="32"/>
          <w:highlight w:val="none"/>
        </w:rPr>
        <w:t xml:space="preserve">十、签订地点</w:t>
      </w:r>
      <w:bookmarkEnd w:id="530"/>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本合同在</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pStyle w:val="1060"/>
        <w:spacing w:line="332" w:lineRule="auto"/>
        <w:rPr>
          <w:rFonts w:ascii="宋体" w:hAnsi="宋体" w:cs="宋体"/>
          <w:color w:val="auto"/>
          <w:szCs w:val="32"/>
          <w:highlight w:val="none"/>
        </w:rPr>
      </w:pPr>
      <w:r/>
      <w:bookmarkStart w:id="531" w:name="_Toc351203491"/>
      <w:r>
        <w:rPr>
          <w:rFonts w:hint="eastAsia" w:ascii="宋体" w:hAnsi="宋体" w:cs="宋体"/>
          <w:color w:val="auto"/>
          <w:szCs w:val="32"/>
          <w:highlight w:val="none"/>
        </w:rPr>
        <w:t xml:space="preserve">十一、补充协议</w:t>
      </w:r>
      <w:bookmarkEnd w:id="531"/>
      <w:r/>
      <w:r/>
    </w:p>
    <w:p>
      <w:pPr>
        <w:ind w:firstLine="420"/>
        <w:spacing w:line="360" w:lineRule="auto"/>
        <w:rPr>
          <w:rFonts w:ascii="宋体" w:hAnsi="宋体"/>
          <w:b/>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r/>
    </w:p>
    <w:p>
      <w:pPr>
        <w:pStyle w:val="1060"/>
        <w:spacing w:line="332" w:lineRule="auto"/>
        <w:rPr>
          <w:rFonts w:ascii="宋体" w:hAnsi="宋体" w:cs="宋体"/>
          <w:color w:val="auto"/>
          <w:szCs w:val="32"/>
          <w:highlight w:val="none"/>
        </w:rPr>
      </w:pPr>
      <w:r/>
      <w:bookmarkStart w:id="532" w:name="_Toc351203492"/>
      <w:r>
        <w:rPr>
          <w:rFonts w:hint="eastAsia" w:ascii="宋体" w:hAnsi="宋体" w:cs="宋体"/>
          <w:color w:val="auto"/>
          <w:szCs w:val="32"/>
          <w:highlight w:val="none"/>
        </w:rPr>
        <w:t xml:space="preserve">十二、合同生效</w:t>
      </w:r>
      <w:bookmarkEnd w:id="532"/>
      <w:r/>
      <w:r/>
    </w:p>
    <w:p>
      <w:pPr>
        <w:ind w:firstLine="420"/>
        <w:spacing w:line="360" w:lineRule="auto"/>
        <w:rPr>
          <w:rFonts w:ascii="宋体" w:hAnsi="宋体"/>
          <w:bCs/>
          <w:color w:val="auto"/>
          <w:szCs w:val="30"/>
          <w:highlight w:val="none"/>
        </w:rPr>
      </w:pPr>
      <w:r>
        <w:rPr>
          <w:rFonts w:hint="eastAsia" w:ascii="宋体" w:hAnsi="宋体"/>
          <w:bCs/>
          <w:color w:val="auto"/>
          <w:szCs w:val="30"/>
          <w:highlight w:val="none"/>
        </w:rPr>
        <w:t xml:space="preserve">本合同自</w:t>
      </w:r>
      <w:r>
        <w:rPr>
          <w:rFonts w:eastAsia="仿宋_GB2312"/>
          <w:bCs/>
          <w:color w:val="auto"/>
          <w:szCs w:val="30"/>
          <w:highlight w:val="none"/>
          <w:u w:val="single"/>
        </w:rPr>
        <w:t xml:space="preserve">                                   </w:t>
      </w:r>
      <w:r>
        <w:rPr>
          <w:rFonts w:hint="eastAsia" w:ascii="宋体" w:hAnsi="宋体"/>
          <w:bCs/>
          <w:color w:val="auto"/>
          <w:szCs w:val="30"/>
          <w:highlight w:val="none"/>
        </w:rPr>
        <w:t xml:space="preserve">生效。</w:t>
      </w:r>
      <w:r/>
    </w:p>
    <w:p>
      <w:pPr>
        <w:pStyle w:val="1060"/>
        <w:spacing w:line="332" w:lineRule="auto"/>
        <w:rPr>
          <w:rFonts w:ascii="宋体" w:hAnsi="宋体" w:cs="宋体"/>
          <w:color w:val="auto"/>
          <w:szCs w:val="32"/>
          <w:highlight w:val="none"/>
        </w:rPr>
      </w:pPr>
      <w:r/>
      <w:bookmarkStart w:id="533" w:name="_Toc351203493"/>
      <w:r>
        <w:rPr>
          <w:rFonts w:hint="eastAsia" w:ascii="宋体" w:hAnsi="宋体" w:cs="宋体"/>
          <w:color w:val="auto"/>
          <w:szCs w:val="32"/>
          <w:highlight w:val="none"/>
        </w:rPr>
        <w:t xml:space="preserve">十三、合同份数</w:t>
      </w:r>
      <w:bookmarkEnd w:id="533"/>
      <w:r/>
      <w:r/>
    </w:p>
    <w:p>
      <w:pPr>
        <w:ind w:firstLine="420"/>
        <w:spacing w:line="360" w:lineRule="auto"/>
        <w:rPr>
          <w:rFonts w:ascii="宋体" w:hAnsi="宋体"/>
          <w:bCs/>
          <w:color w:val="auto"/>
          <w:szCs w:val="30"/>
          <w:highlight w:val="none"/>
        </w:rPr>
      </w:pPr>
      <w:r>
        <w:rPr>
          <w:rFonts w:hint="eastAsia" w:ascii="宋体" w:hAnsi="宋体"/>
          <w:bCs/>
          <w:color w:val="auto"/>
          <w:szCs w:val="30"/>
          <w:highlight w:val="none"/>
        </w:rPr>
        <w:t xml:space="preserve">本合同一式</w:t>
      </w:r>
      <w:r>
        <w:rPr>
          <w:rFonts w:eastAsia="仿宋_GB2312"/>
          <w:bCs/>
          <w:color w:val="auto"/>
          <w:szCs w:val="30"/>
          <w:highlight w:val="none"/>
          <w:u w:val="single"/>
        </w:rPr>
        <w:t xml:space="preserve">  </w:t>
      </w:r>
      <w:r>
        <w:rPr>
          <w:rFonts w:hint="default" w:eastAsia="仿宋_GB2312"/>
          <w:bCs/>
          <w:color w:val="auto"/>
          <w:szCs w:val="30"/>
          <w:highlight w:val="none"/>
          <w:u w:val="single"/>
        </w:rPr>
        <w:t xml:space="preserve">8</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份，均具有同等法律效力，发包人执</w:t>
      </w:r>
      <w:r>
        <w:rPr>
          <w:rFonts w:eastAsia="仿宋_GB2312"/>
          <w:bCs/>
          <w:color w:val="auto"/>
          <w:szCs w:val="30"/>
          <w:highlight w:val="none"/>
          <w:u w:val="single"/>
        </w:rPr>
        <w:t xml:space="preserve">  </w:t>
      </w:r>
      <w:r>
        <w:rPr>
          <w:rFonts w:hint="default" w:eastAsia="仿宋_GB2312"/>
          <w:bCs/>
          <w:color w:val="auto"/>
          <w:szCs w:val="30"/>
          <w:highlight w:val="none"/>
          <w:u w:val="single"/>
        </w:rPr>
        <w:t xml:space="preserve">4</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份，承包人执</w:t>
      </w:r>
      <w:r>
        <w:rPr>
          <w:rFonts w:eastAsia="仿宋_GB2312"/>
          <w:bCs/>
          <w:color w:val="auto"/>
          <w:szCs w:val="30"/>
          <w:highlight w:val="none"/>
          <w:u w:val="single"/>
        </w:rPr>
        <w:t xml:space="preserve">   </w:t>
      </w:r>
      <w:r>
        <w:rPr>
          <w:rFonts w:hint="default" w:eastAsia="仿宋_GB2312"/>
          <w:bCs/>
          <w:color w:val="auto"/>
          <w:szCs w:val="30"/>
          <w:highlight w:val="none"/>
          <w:u w:val="single"/>
        </w:rPr>
        <w:t xml:space="preserve">4 </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spacing w:line="332" w:lineRule="auto"/>
        <w:rPr>
          <w:rFonts w:ascii="宋体" w:hAnsi="宋体"/>
          <w:color w:val="auto"/>
          <w:szCs w:val="30"/>
          <w:highlight w:val="none"/>
          <w:u w:val="single"/>
        </w:rPr>
      </w:pPr>
      <w:r>
        <w:rPr>
          <w:rFonts w:ascii="宋体" w:hAnsi="宋体"/>
          <w:color w:val="auto"/>
          <w:szCs w:val="30"/>
          <w:highlight w:val="non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法定代表人或其委托代理人：</w:t>
      </w:r>
      <w:r>
        <w:rPr>
          <w:rFonts w:ascii="宋体" w:hAnsi="宋体"/>
          <w:color w:val="auto"/>
          <w:szCs w:val="30"/>
          <w:highlight w:val="none"/>
        </w:rPr>
        <w:t xml:space="preserve"> </w:t>
      </w:r>
      <w:r>
        <w:rPr>
          <w:rFonts w:hint="eastAsia" w:ascii="宋体" w:hAnsi="宋体"/>
          <w:color w:val="auto"/>
          <w:szCs w:val="30"/>
          <w:highlight w:val="none"/>
        </w:rPr>
        <w:t xml:space="preserve">     （签字）   法定代表人或其委托代理人：     （签字）</w:t>
      </w:r>
      <w:r/>
    </w:p>
    <w:p>
      <w:pPr>
        <w:spacing w:line="360" w:lineRule="auto"/>
        <w:rPr>
          <w:rFonts w:ascii="宋体" w:hAnsi="宋体"/>
          <w:color w:val="auto"/>
          <w:szCs w:val="30"/>
          <w:highlight w:val="none"/>
        </w:rPr>
      </w:pPr>
      <w:r>
        <w:rPr>
          <w:rFonts w:ascii="宋体" w:hAnsi="宋体"/>
          <w:color w:val="auto"/>
          <w:szCs w:val="30"/>
          <w:highlight w:val="none"/>
        </w:rPr>
      </w:r>
      <w:r/>
    </w:p>
    <w:p>
      <w:pPr>
        <w:spacing w:line="360" w:lineRule="auto"/>
        <w:tabs>
          <w:tab w:val="left" w:pos="4410" w:leader="none"/>
        </w:tabs>
        <w:rPr>
          <w:rFonts w:ascii="宋体" w:hAnsi="宋体"/>
          <w:color w:val="auto"/>
          <w:szCs w:val="30"/>
          <w:highlight w:val="none"/>
        </w:rPr>
      </w:pPr>
      <w:r>
        <w:rPr>
          <w:rFonts w:hint="eastAsia" w:ascii="宋体" w:hAnsi="宋体"/>
          <w:color w:val="auto"/>
          <w:szCs w:val="30"/>
          <w:highlight w:val="none"/>
        </w:rPr>
        <w:t xml:space="preserve">组织机构代码：</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组织机构代码：</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邮政编码：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邮政编码：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法定代表人：</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法定代表人：</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委托代理人：</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委托代理人：</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电子信箱：</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电子信箱：</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开户银行：</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开户银行：</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60" w:lineRule="auto"/>
        <w:rPr>
          <w:rFonts w:ascii="宋体" w:hAnsi="宋体"/>
          <w:color w:val="auto"/>
          <w:szCs w:val="30"/>
          <w:highlight w:val="none"/>
        </w:rPr>
      </w:pPr>
      <w:r>
        <w:rPr>
          <w:rFonts w:hint="eastAsia" w:ascii="宋体" w:hAnsi="宋体"/>
          <w:color w:val="auto"/>
          <w:szCs w:val="30"/>
          <w:highlight w:val="none"/>
        </w:rPr>
        <w:t xml:space="preserve">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ind w:firstLine="480"/>
        <w:spacing w:line="360" w:lineRule="auto"/>
        <w:rPr>
          <w:rFonts w:ascii="宋体" w:hAnsi="宋体" w:cs="宋体"/>
          <w:color w:val="auto"/>
          <w:sz w:val="24"/>
          <w:highlight w:val="none"/>
        </w:rPr>
        <w:sectPr>
          <w:footnotePr/>
          <w:endnotePr/>
          <w:type w:val="nextPage"/>
          <w:pgSz w:w="11906" w:h="16838" w:orient="portrait"/>
          <w:pgMar w:top="1985" w:right="1418" w:bottom="1440" w:left="1701" w:header="851" w:footer="992" w:gutter="0"/>
          <w:cols w:num="1" w:sep="0" w:space="1701" w:equalWidth="1"/>
          <w:docGrid w:linePitch="360"/>
        </w:sectPr>
      </w:pPr>
      <w:r>
        <w:rPr>
          <w:rFonts w:ascii="宋体" w:hAnsi="宋体" w:cs="宋体"/>
          <w:color w:val="auto"/>
          <w:sz w:val="24"/>
          <w:highlight w:val="none"/>
        </w:rPr>
      </w:r>
      <w:r/>
    </w:p>
    <w:p>
      <w:pPr>
        <w:pStyle w:val="1049"/>
        <w:jc w:val="center"/>
        <w:spacing w:line="320" w:lineRule="exact"/>
        <w:tabs>
          <w:tab w:val="left" w:pos="720" w:leader="none"/>
        </w:tabs>
        <w:rPr>
          <w:rFonts w:ascii="宋体" w:hAnsi="宋体"/>
          <w:color w:val="auto"/>
          <w:sz w:val="28"/>
          <w:szCs w:val="28"/>
          <w:highlight w:val="none"/>
        </w:rPr>
      </w:pPr>
      <w:r/>
      <w:bookmarkStart w:id="534" w:name="_Toc7799"/>
      <w:r/>
      <w:bookmarkStart w:id="535" w:name="_Toc498006745"/>
      <w:r>
        <w:rPr>
          <w:rFonts w:hint="eastAsia" w:ascii="宋体" w:hAnsi="宋体"/>
          <w:color w:val="auto"/>
          <w:sz w:val="28"/>
          <w:szCs w:val="28"/>
          <w:highlight w:val="none"/>
        </w:rPr>
        <w:t xml:space="preserve">第二部分 通用合同条款</w:t>
      </w:r>
      <w:bookmarkEnd w:id="534"/>
      <w:r/>
      <w:bookmarkEnd w:id="535"/>
      <w:r/>
      <w:r/>
    </w:p>
    <w:p>
      <w:pPr>
        <w:ind w:firstLine="420"/>
        <w:spacing w:line="320" w:lineRule="exact"/>
        <w:rPr>
          <w:rFonts w:ascii="宋体" w:hAnsi="宋体"/>
          <w:color w:val="auto"/>
          <w:szCs w:val="21"/>
          <w:highlight w:val="none"/>
        </w:rPr>
      </w:pPr>
      <w:r>
        <w:rPr>
          <w:rFonts w:ascii="宋体" w:hAnsi="宋体"/>
          <w:color w:val="auto"/>
          <w:szCs w:val="21"/>
          <w:highlight w:val="none"/>
        </w:rPr>
      </w:r>
      <w:r/>
    </w:p>
    <w:p>
      <w:pPr>
        <w:ind w:firstLine="420"/>
        <w:spacing w:line="320" w:lineRule="exact"/>
        <w:rPr>
          <w:rFonts w:ascii="宋体" w:hAnsi="宋体" w:cs="宋体"/>
          <w:color w:val="auto"/>
          <w:szCs w:val="21"/>
          <w:highlight w:val="none"/>
        </w:rPr>
      </w:pPr>
      <w:r>
        <w:rPr>
          <w:rFonts w:hint="eastAsia" w:ascii="宋体" w:hAnsi="宋体"/>
          <w:bCs/>
          <w:color w:val="auto"/>
          <w:szCs w:val="21"/>
          <w:highlight w:val="none"/>
        </w:rPr>
        <w:t xml:space="preserve">合同通用条款直接引用</w:t>
      </w:r>
      <w:r>
        <w:rPr>
          <w:rFonts w:hint="eastAsia" w:ascii="宋体" w:hAnsi="宋体"/>
          <w:bCs/>
          <w:color w:val="auto"/>
          <w:szCs w:val="21"/>
          <w:highlight w:val="none"/>
          <w:lang w:eastAsia="zh-CN"/>
        </w:rPr>
        <w:t xml:space="preserve">住房和城乡建设部</w:t>
      </w:r>
      <w:r>
        <w:rPr>
          <w:rFonts w:hint="eastAsia" w:ascii="宋体" w:hAnsi="宋体"/>
          <w:bCs/>
          <w:color w:val="auto"/>
          <w:szCs w:val="21"/>
          <w:highlight w:val="none"/>
        </w:rPr>
        <w:t xml:space="preserve">、国家工商行政管理总局制定的《建设工程施工合同（示范文本）》（GF-2017-0201）中的《通用条款》。</w:t>
      </w:r>
      <w:r/>
    </w:p>
    <w:p>
      <w:pPr>
        <w:ind w:right="-36" w:firstLine="529"/>
        <w:spacing w:line="320" w:lineRule="exact"/>
        <w:tabs>
          <w:tab w:val="left" w:pos="0" w:leader="none"/>
        </w:tabs>
        <w:rPr>
          <w:color w:val="auto"/>
          <w:highlight w:val="none"/>
        </w:rPr>
      </w:pPr>
      <w:r>
        <w:rPr>
          <w:color w:val="auto"/>
          <w:highlight w:val="none"/>
        </w:rPr>
      </w:r>
      <w:r/>
    </w:p>
    <w:p>
      <w:pPr>
        <w:pStyle w:val="1049"/>
        <w:jc w:val="center"/>
        <w:spacing w:line="320" w:lineRule="exact"/>
        <w:tabs>
          <w:tab w:val="left" w:pos="720" w:leader="none"/>
        </w:tabs>
        <w:rPr>
          <w:rFonts w:ascii="宋体" w:hAnsi="宋体"/>
          <w:color w:val="auto"/>
          <w:sz w:val="28"/>
          <w:szCs w:val="44"/>
          <w:highlight w:val="none"/>
        </w:rPr>
      </w:pPr>
      <w:r>
        <w:rPr>
          <w:color w:val="auto"/>
          <w:highlight w:val="none"/>
        </w:rPr>
        <w:br w:type="page" w:clear="all"/>
      </w:r>
      <w:bookmarkStart w:id="536" w:name="_Toc498006746"/>
      <w:r/>
      <w:bookmarkStart w:id="537" w:name="_Toc24191"/>
      <w:r>
        <w:rPr>
          <w:rFonts w:hint="eastAsia" w:ascii="宋体" w:hAnsi="宋体"/>
          <w:color w:val="auto"/>
          <w:sz w:val="28"/>
          <w:szCs w:val="44"/>
          <w:highlight w:val="none"/>
        </w:rPr>
        <w:t xml:space="preserve">第三部分 专用合同条款</w:t>
      </w:r>
      <w:bookmarkEnd w:id="536"/>
      <w:r/>
      <w:bookmarkEnd w:id="537"/>
      <w:r/>
      <w:r/>
    </w:p>
    <w:p>
      <w:pPr>
        <w:pStyle w:val="1062"/>
        <w:ind w:firstLine="420"/>
        <w:keepLines/>
        <w:keepNext/>
        <w:spacing w:line="360" w:lineRule="auto"/>
        <w:rPr>
          <w:rFonts w:ascii="宋体" w:hAnsi="宋体" w:eastAsia="宋体" w:cs="宋体"/>
          <w:color w:val="auto"/>
          <w:sz w:val="21"/>
          <w:szCs w:val="21"/>
          <w:highlight w:val="none"/>
        </w:rPr>
      </w:pPr>
      <w:r/>
      <w:bookmarkStart w:id="538" w:name="_Toc496770710"/>
      <w:r/>
      <w:bookmarkStart w:id="539" w:name="_Toc31471"/>
      <w:r>
        <w:rPr>
          <w:rFonts w:hint="eastAsia" w:ascii="宋体" w:hAnsi="宋体" w:eastAsia="宋体" w:cs="宋体"/>
          <w:color w:val="auto"/>
          <w:sz w:val="21"/>
          <w:szCs w:val="21"/>
          <w:highlight w:val="none"/>
        </w:rPr>
        <w:t xml:space="preserve">1. 一般约定</w:t>
      </w:r>
      <w:bookmarkEnd w:id="538"/>
      <w:r/>
      <w:bookmarkEnd w:id="539"/>
      <w:r/>
      <w:r/>
    </w:p>
    <w:p>
      <w:pPr>
        <w:pStyle w:val="1062"/>
        <w:ind w:firstLine="420"/>
        <w:spacing w:line="360" w:lineRule="auto"/>
        <w:rPr>
          <w:rFonts w:ascii="宋体" w:hAnsi="宋体" w:eastAsia="宋体" w:cs="宋体"/>
          <w:color w:val="auto"/>
          <w:sz w:val="21"/>
          <w:szCs w:val="21"/>
          <w:highlight w:val="none"/>
        </w:rPr>
      </w:pPr>
      <w:r/>
      <w:bookmarkStart w:id="540" w:name="_Toc489469512"/>
      <w:r/>
      <w:bookmarkStart w:id="541" w:name="_Toc493757896"/>
      <w:r/>
      <w:bookmarkStart w:id="542" w:name="_Toc10208"/>
      <w:r/>
      <w:bookmarkStart w:id="543" w:name="_Toc483653283"/>
      <w:r/>
      <w:bookmarkStart w:id="544" w:name="_Toc496770711"/>
      <w:r>
        <w:rPr>
          <w:rFonts w:hint="eastAsia" w:ascii="宋体" w:hAnsi="宋体" w:eastAsia="宋体" w:cs="宋体"/>
          <w:color w:val="auto"/>
          <w:sz w:val="21"/>
          <w:szCs w:val="21"/>
          <w:highlight w:val="none"/>
        </w:rPr>
        <w:t xml:space="preserve">1.1 词语定义</w:t>
      </w:r>
      <w:bookmarkEnd w:id="540"/>
      <w:r/>
      <w:bookmarkEnd w:id="541"/>
      <w:r/>
      <w:bookmarkEnd w:id="542"/>
      <w:r/>
      <w:bookmarkEnd w:id="543"/>
      <w:r/>
      <w:bookmarkEnd w:id="544"/>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62"/>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eastAsia="zh-CN"/>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w:t>
      </w:r>
      <w:r>
        <w:rPr>
          <w:rFonts w:hint="eastAsia" w:ascii="宋体" w:hAnsi="宋体" w:eastAsia="宋体" w:cs="宋体"/>
          <w:color w:val="auto"/>
          <w:sz w:val="21"/>
          <w:szCs w:val="21"/>
          <w:highlight w:val="none"/>
          <w:u w:val="single"/>
          <w:lang w:val="en-US" w:eastAsia="zh-CN"/>
        </w:rPr>
        <w:t xml:space="preserve">民法典</w:t>
      </w:r>
      <w:r>
        <w:rPr>
          <w:rFonts w:hint="eastAsia" w:ascii="宋体" w:hAnsi="宋体" w:eastAsia="宋体" w:cs="宋体"/>
          <w:color w:val="auto"/>
          <w:sz w:val="21"/>
          <w:szCs w:val="21"/>
          <w:highlight w:val="none"/>
          <w:u w:val="single"/>
        </w:rPr>
        <w:t xml:space="preserve">》、《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pStyle w:val="1062"/>
        <w:ind w:firstLine="420"/>
        <w:spacing w:line="360" w:lineRule="auto"/>
        <w:rPr>
          <w:rFonts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现行有关建设工程的标准和规范、规程，相关质量验收评定标准，本工程施工图纸以及本次设计方案文件所载明的标准、规范、规程等。</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45" w:name="_Toc14707"/>
      <w:r/>
      <w:bookmarkStart w:id="546" w:name="_Toc496770712"/>
      <w:r/>
      <w:bookmarkStart w:id="547" w:name="_Toc493757897"/>
      <w:r/>
      <w:bookmarkStart w:id="548" w:name="_Toc489469513"/>
      <w:r/>
      <w:bookmarkStart w:id="549" w:name="_Toc483653284"/>
      <w:r>
        <w:rPr>
          <w:rFonts w:hint="eastAsia" w:ascii="宋体" w:hAnsi="宋体" w:eastAsia="宋体" w:cs="宋体"/>
          <w:color w:val="auto"/>
          <w:sz w:val="21"/>
          <w:szCs w:val="21"/>
          <w:highlight w:val="none"/>
        </w:rPr>
        <w:t xml:space="preserve">1.5 合同文件的优先顺序</w:t>
      </w:r>
      <w:bookmarkEnd w:id="545"/>
      <w:r/>
      <w:bookmarkEnd w:id="546"/>
      <w:r/>
      <w:bookmarkEnd w:id="547"/>
      <w:r/>
      <w:bookmarkEnd w:id="548"/>
      <w:r/>
      <w:bookmarkEnd w:id="54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 按照通用条款执行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50" w:name="_Toc489469514"/>
      <w:r/>
      <w:bookmarkStart w:id="551" w:name="_Toc493757898"/>
      <w:r/>
      <w:bookmarkStart w:id="552" w:name="_Toc483653285"/>
      <w:r/>
      <w:bookmarkStart w:id="553" w:name="_Toc30073"/>
      <w:r/>
      <w:bookmarkStart w:id="554" w:name="_Toc496770713"/>
      <w:r>
        <w:rPr>
          <w:rFonts w:hint="eastAsia" w:ascii="宋体" w:hAnsi="宋体" w:eastAsia="宋体" w:cs="宋体"/>
          <w:color w:val="auto"/>
          <w:sz w:val="21"/>
          <w:szCs w:val="21"/>
          <w:highlight w:val="none"/>
        </w:rPr>
        <w:t xml:space="preserve">1.6 图纸和承包人文件</w:t>
      </w:r>
      <w:bookmarkEnd w:id="550"/>
      <w:r/>
      <w:bookmarkEnd w:id="551"/>
      <w:r/>
      <w:bookmarkEnd w:id="552"/>
      <w:r/>
      <w:bookmarkEnd w:id="553"/>
      <w:r/>
      <w:bookmarkEnd w:id="554"/>
      <w:r>
        <w:rPr>
          <w:rFonts w:hint="eastAsia" w:ascii="宋体" w:hAnsi="宋体" w:eastAsia="宋体" w:cs="宋体"/>
          <w:color w:val="auto"/>
          <w:sz w:val="21"/>
          <w:szCs w:val="21"/>
          <w:highlight w:val="none"/>
        </w:rPr>
        <w:tab/>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  开工前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   肆套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全套图纸（含图纸会审纪要和设计交底等）</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中标通知书发出后 15 日历天内提供</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叁套（发包人、监理人、承包人各一份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纸质书面材料并签字盖章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 7天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承包人应在施工现场另外保存一套完整的图纸和承包人文件，供发包人、监理人及有关人员进行工程检查时使用</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55" w:name="_Toc489469515"/>
      <w:r/>
      <w:bookmarkStart w:id="556" w:name="_Toc345"/>
      <w:r/>
      <w:bookmarkStart w:id="557" w:name="_Toc483653286"/>
      <w:r/>
      <w:bookmarkStart w:id="558" w:name="_Toc493757899"/>
      <w:r/>
      <w:bookmarkStart w:id="559" w:name="_Toc496770714"/>
      <w:r>
        <w:rPr>
          <w:rFonts w:hint="eastAsia" w:ascii="宋体" w:hAnsi="宋体" w:eastAsia="宋体" w:cs="宋体"/>
          <w:color w:val="auto"/>
          <w:sz w:val="21"/>
          <w:szCs w:val="21"/>
          <w:highlight w:val="none"/>
        </w:rPr>
        <w:t xml:space="preserve">1.7 联络</w:t>
      </w:r>
      <w:bookmarkEnd w:id="555"/>
      <w:r/>
      <w:bookmarkEnd w:id="556"/>
      <w:r/>
      <w:bookmarkEnd w:id="557"/>
      <w:r/>
      <w:bookmarkEnd w:id="558"/>
      <w:r/>
      <w:bookmarkEnd w:id="55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5</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施工现场或建设单位办公室</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lang w:val="en-US" w:eastAsia="zh-Hans"/>
        </w:rPr>
        <w:t xml:space="preserve">发包人现场代表</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施工现场或建设单位办公室</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lang w:val="en-US" w:eastAsia="zh-Hans"/>
        </w:rPr>
        <w:t xml:space="preserve">承包人现场代表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施工现场或建设单位办公室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lang w:val="en-US" w:eastAsia="zh-Hans"/>
        </w:rPr>
        <w:t xml:space="preserve">监理人现场代表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60" w:name="_Toc493757900"/>
      <w:r/>
      <w:bookmarkStart w:id="561" w:name="_Toc496770715"/>
      <w:r/>
      <w:bookmarkStart w:id="562" w:name="_Toc489469516"/>
      <w:r/>
      <w:bookmarkStart w:id="563" w:name="_Toc483653287"/>
      <w:r/>
      <w:bookmarkStart w:id="564" w:name="_Toc10064"/>
      <w:r>
        <w:rPr>
          <w:rFonts w:hint="eastAsia" w:ascii="宋体" w:hAnsi="宋体" w:eastAsia="宋体" w:cs="宋体"/>
          <w:color w:val="auto"/>
          <w:sz w:val="21"/>
          <w:szCs w:val="21"/>
          <w:highlight w:val="none"/>
        </w:rPr>
        <w:t xml:space="preserve">1.10 交通运输</w:t>
      </w:r>
      <w:bookmarkEnd w:id="560"/>
      <w:r/>
      <w:bookmarkEnd w:id="561"/>
      <w:r/>
      <w:bookmarkEnd w:id="562"/>
      <w:r/>
      <w:bookmarkEnd w:id="563"/>
      <w:r/>
      <w:bookmarkEnd w:id="564"/>
      <w:r/>
      <w:r/>
    </w:p>
    <w:p>
      <w:pPr>
        <w:pStyle w:val="1062"/>
        <w:ind w:firstLine="420"/>
        <w:spacing w:line="360" w:lineRule="auto"/>
        <w:rPr>
          <w:rFonts w:ascii="宋体" w:hAnsi="宋体" w:eastAsia="宋体" w:cs="宋体"/>
          <w:color w:val="auto"/>
          <w:sz w:val="21"/>
          <w:szCs w:val="21"/>
          <w:highlight w:val="none"/>
        </w:rPr>
      </w:pPr>
      <w:r/>
      <w:bookmarkStart w:id="565" w:name="_Toc496770716"/>
      <w:r/>
      <w:bookmarkStart w:id="566" w:name="_Toc483653288"/>
      <w:r/>
      <w:bookmarkStart w:id="567" w:name="_Toc493757901"/>
      <w:r/>
      <w:bookmarkStart w:id="568" w:name="_Toc31834"/>
      <w:r/>
      <w:bookmarkStart w:id="569" w:name="_Toc489469517"/>
      <w:r>
        <w:rPr>
          <w:rFonts w:hint="eastAsia" w:ascii="宋体" w:hAnsi="宋体" w:eastAsia="宋体" w:cs="宋体"/>
          <w:color w:val="auto"/>
          <w:sz w:val="21"/>
          <w:szCs w:val="21"/>
          <w:highlight w:val="none"/>
        </w:rPr>
        <w:t xml:space="preserve">1.10.1 出入现场的权利</w:t>
      </w:r>
      <w:bookmarkEnd w:id="565"/>
      <w:r/>
      <w:bookmarkEnd w:id="566"/>
      <w:r/>
      <w:bookmarkEnd w:id="567"/>
      <w:r/>
      <w:bookmarkEnd w:id="568"/>
      <w:r/>
      <w:bookmarkEnd w:id="56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发包人办理出入施工现场所需的所有批准或许可并承担相关费用</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70" w:name="_Toc496770717"/>
      <w:r/>
      <w:bookmarkStart w:id="571" w:name="_Toc483653289"/>
      <w:r/>
      <w:bookmarkStart w:id="572" w:name="_Toc32092"/>
      <w:r/>
      <w:bookmarkStart w:id="573" w:name="_Toc493757902"/>
      <w:r/>
      <w:bookmarkStart w:id="574" w:name="_Toc489469518"/>
      <w:r>
        <w:rPr>
          <w:rFonts w:hint="eastAsia" w:ascii="宋体" w:hAnsi="宋体" w:eastAsia="宋体" w:cs="宋体"/>
          <w:color w:val="auto"/>
          <w:sz w:val="21"/>
          <w:szCs w:val="21"/>
          <w:highlight w:val="none"/>
        </w:rPr>
        <w:t xml:space="preserve">1.10.3 场内交通</w:t>
      </w:r>
      <w:bookmarkEnd w:id="570"/>
      <w:r/>
      <w:bookmarkEnd w:id="571"/>
      <w:r/>
      <w:bookmarkEnd w:id="572"/>
      <w:r/>
      <w:bookmarkEnd w:id="573"/>
      <w:r/>
      <w:bookmarkEnd w:id="574"/>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规划红线内</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均为场内交通。规划红线为场内交通和场外交通的边界</w:t>
      </w:r>
      <w:r>
        <w:rPr>
          <w:rFonts w:hint="eastAsia" w:ascii="宋体" w:hAnsi="宋体" w:eastAsia="宋体" w:cs="宋体"/>
          <w:color w:val="auto"/>
          <w:sz w:val="21"/>
          <w:szCs w:val="21"/>
          <w:highlight w:val="none"/>
          <w:u w:val="single"/>
          <w:lang w:eastAsia="zh-CN"/>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施工便 道、场内道路及交通设施均由承包人负责施工、维修、养护，并承担施工、维修、养护费用。 承包人必须服从发包人的安排和管理。承包人必须精心组织场内外交通，并承担相关费用， 承包人必须指派专人做好交通管理。保证交通安全，严防交通事故的发生</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62"/>
        <w:ind w:firstLine="420"/>
        <w:spacing w:line="360" w:lineRule="auto"/>
        <w:rPr>
          <w:rFonts w:ascii="宋体" w:hAnsi="宋体" w:eastAsia="宋体" w:cs="宋体"/>
          <w:color w:val="auto"/>
          <w:sz w:val="21"/>
          <w:szCs w:val="21"/>
          <w:highlight w:val="none"/>
        </w:rPr>
      </w:pPr>
      <w:r/>
      <w:bookmarkStart w:id="575" w:name="_Toc483653290"/>
      <w:r/>
      <w:bookmarkStart w:id="576" w:name="_Toc489469519"/>
      <w:r/>
      <w:bookmarkStart w:id="577" w:name="_Toc15146"/>
      <w:r/>
      <w:bookmarkStart w:id="578" w:name="_Toc493757903"/>
      <w:r/>
      <w:bookmarkStart w:id="579" w:name="_Toc496770718"/>
      <w:r>
        <w:rPr>
          <w:rFonts w:hint="eastAsia" w:ascii="宋体" w:hAnsi="宋体" w:eastAsia="宋体" w:cs="宋体"/>
          <w:color w:val="auto"/>
          <w:sz w:val="21"/>
          <w:szCs w:val="21"/>
          <w:highlight w:val="none"/>
        </w:rPr>
        <w:t xml:space="preserve">1.11 知识产权</w:t>
      </w:r>
      <w:bookmarkEnd w:id="575"/>
      <w:r/>
      <w:bookmarkEnd w:id="576"/>
      <w:r/>
      <w:bookmarkEnd w:id="577"/>
      <w:r/>
      <w:bookmarkEnd w:id="578"/>
      <w:r/>
      <w:bookmarkEnd w:id="57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r/>
    </w:p>
    <w:p>
      <w:pPr>
        <w:pStyle w:val="1062"/>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default" w:ascii="宋体" w:hAnsi="宋体" w:eastAsia="宋体" w:cs="宋体"/>
          <w:color w:val="auto"/>
          <w:sz w:val="21"/>
          <w:szCs w:val="21"/>
          <w:highlight w:val="none"/>
          <w:u w:val="singl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062"/>
        <w:ind w:firstLine="420"/>
        <w:spacing w:line="360" w:lineRule="auto"/>
        <w:rPr>
          <w:rFonts w:ascii="宋体" w:hAnsi="宋体" w:eastAsia="宋体" w:cs="宋体"/>
          <w:color w:val="auto"/>
          <w:sz w:val="21"/>
          <w:szCs w:val="21"/>
          <w:highlight w:val="none"/>
        </w:rPr>
      </w:pPr>
      <w:r/>
      <w:bookmarkStart w:id="580" w:name="_Toc489469520"/>
      <w:r/>
      <w:bookmarkStart w:id="581" w:name="_Toc493757904"/>
      <w:r/>
      <w:bookmarkStart w:id="582" w:name="_Toc15282"/>
      <w:r/>
      <w:bookmarkStart w:id="583" w:name="_Toc483653291"/>
      <w:r/>
      <w:bookmarkStart w:id="584" w:name="_Toc496770719"/>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已包含在签约合同价中</w:t>
      </w:r>
      <w:r>
        <w:rPr>
          <w:rFonts w:hint="eastAsia" w:ascii="宋体" w:hAnsi="宋体" w:eastAsia="宋体" w:cs="宋体"/>
          <w:color w:val="auto"/>
          <w:sz w:val="21"/>
          <w:szCs w:val="21"/>
          <w:highlight w:val="none"/>
        </w:rPr>
        <w:t xml:space="preserve">。</w:t>
      </w:r>
      <w:bookmarkEnd w:id="580"/>
      <w:r/>
      <w:bookmarkEnd w:id="581"/>
      <w:r/>
      <w:bookmarkEnd w:id="582"/>
      <w:r/>
      <w:bookmarkEnd w:id="583"/>
      <w:r/>
      <w:bookmarkEnd w:id="584"/>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是</w:t>
      </w:r>
      <w:r>
        <w:rPr>
          <w:rFonts w:hint="eastAsia" w:ascii="宋体" w:hAnsi="宋体" w:eastAsia="宋体" w:cs="宋体"/>
          <w:color w:val="auto"/>
          <w:sz w:val="21"/>
          <w:szCs w:val="21"/>
          <w:highlight w:val="none"/>
        </w:rPr>
        <w:t xml:space="preserve">。</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b/>
          <w:color w:val="auto"/>
          <w:sz w:val="21"/>
          <w:szCs w:val="21"/>
          <w:highlight w:val="none"/>
          <w:u w:val="single"/>
        </w:rPr>
        <w:t xml:space="preserve">±15%</w:t>
      </w:r>
      <w:r>
        <w:rPr>
          <w:rFonts w:hint="default"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当工程量增加15%以上时，增加部分的工程量的综合单价应予以调低（超过增加部分工程量的综合单价*97%），当工程量减少15%以上时，减少后剩余部分的工程量的综合单价应予以调高（超过减少部分工程量的综合</w:t>
      </w:r>
      <w:r>
        <w:rPr>
          <w:rFonts w:hint="eastAsia" w:ascii="宋体" w:hAnsi="宋体" w:eastAsia="宋体" w:cs="宋体"/>
          <w:b/>
          <w:color w:val="auto"/>
          <w:sz w:val="21"/>
          <w:szCs w:val="21"/>
          <w:highlight w:val="none"/>
          <w:u w:val="single"/>
          <w:lang w:eastAsia="zh-CN"/>
        </w:rPr>
        <w:t xml:space="preserve">单价</w:t>
      </w:r>
      <w:r>
        <w:rPr>
          <w:rFonts w:hint="eastAsia" w:ascii="宋体" w:hAnsi="宋体" w:eastAsia="宋体" w:cs="宋体"/>
          <w:b/>
          <w:color w:val="auto"/>
          <w:sz w:val="21"/>
          <w:szCs w:val="21"/>
          <w:highlight w:val="none"/>
          <w:u w:val="single"/>
        </w:rPr>
        <w:t xml:space="preserve">*103%）</w:t>
      </w:r>
      <w:r>
        <w:rPr>
          <w:rFonts w:hint="eastAsia" w:ascii="宋体" w:hAnsi="宋体" w:eastAsia="宋体" w:cs="宋体"/>
          <w:color w:val="auto"/>
          <w:sz w:val="21"/>
          <w:szCs w:val="21"/>
          <w:highlight w:val="none"/>
        </w:rPr>
        <w:t xml:space="preserve">。</w:t>
      </w:r>
      <w:bookmarkStart w:id="585" w:name="_Toc49677072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发包人</w:t>
      </w:r>
      <w:bookmarkEnd w:id="585"/>
      <w:r/>
      <w:r/>
    </w:p>
    <w:p>
      <w:pPr>
        <w:pStyle w:val="1062"/>
        <w:ind w:firstLine="420"/>
        <w:spacing w:line="360" w:lineRule="auto"/>
        <w:rPr>
          <w:rFonts w:ascii="宋体" w:hAnsi="宋体" w:eastAsia="宋体" w:cs="宋体"/>
          <w:color w:val="auto"/>
          <w:sz w:val="21"/>
          <w:szCs w:val="21"/>
          <w:highlight w:val="none"/>
        </w:rPr>
      </w:pPr>
      <w:r/>
      <w:bookmarkStart w:id="586" w:name="_Toc483653292"/>
      <w:r/>
      <w:bookmarkStart w:id="587" w:name="_Toc496770721"/>
      <w:r/>
      <w:bookmarkStart w:id="588" w:name="_Toc489469521"/>
      <w:r/>
      <w:bookmarkStart w:id="589" w:name="_Toc3745"/>
      <w:r/>
      <w:bookmarkStart w:id="590" w:name="_Toc493757905"/>
      <w:r>
        <w:rPr>
          <w:rFonts w:hint="eastAsia" w:ascii="宋体" w:hAnsi="宋体" w:eastAsia="宋体" w:cs="宋体"/>
          <w:color w:val="auto"/>
          <w:sz w:val="21"/>
          <w:szCs w:val="21"/>
          <w:highlight w:val="none"/>
        </w:rPr>
        <w:t xml:space="preserve">2.2 发包人代表</w:t>
      </w:r>
      <w:bookmarkEnd w:id="586"/>
      <w:r/>
      <w:bookmarkEnd w:id="587"/>
      <w:r/>
      <w:bookmarkEnd w:id="588"/>
      <w:r/>
      <w:bookmarkEnd w:id="589"/>
      <w:r/>
      <w:bookmarkEnd w:id="59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职权。工程价款洽商、索赔 事项的处理、合同的变更等，需要在监理人的配合下完成，但需经发包人签字盖章后才能最 终生效</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591" w:name="_Toc483653293"/>
      <w:r/>
      <w:bookmarkStart w:id="592" w:name="_Toc493757906"/>
      <w:r/>
      <w:bookmarkStart w:id="593" w:name="_Toc27520"/>
      <w:r/>
      <w:bookmarkStart w:id="594" w:name="_Toc489469522"/>
      <w:r/>
      <w:bookmarkStart w:id="595" w:name="_Toc496770722"/>
      <w:r>
        <w:rPr>
          <w:rFonts w:hint="eastAsia" w:ascii="宋体" w:hAnsi="宋体" w:eastAsia="宋体" w:cs="宋体"/>
          <w:color w:val="auto"/>
          <w:sz w:val="21"/>
          <w:szCs w:val="21"/>
          <w:highlight w:val="none"/>
        </w:rPr>
        <w:t xml:space="preserve">2.4 施工现场、施工条件和基础资料的提供</w:t>
      </w:r>
      <w:bookmarkEnd w:id="591"/>
      <w:r/>
      <w:bookmarkEnd w:id="592"/>
      <w:r/>
      <w:bookmarkEnd w:id="593"/>
      <w:r/>
      <w:bookmarkEnd w:id="594"/>
      <w:r/>
      <w:bookmarkEnd w:id="59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开工前壹周内</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bookmarkStart w:id="596" w:name="_Toc489469523"/>
      <w:r/>
      <w:bookmarkStart w:id="597" w:name="_Toc10368"/>
      <w:r/>
      <w:bookmarkStart w:id="598" w:name="_Toc483653294"/>
      <w:r/>
      <w:bookmarkStart w:id="599" w:name="_Toc496770723"/>
      <w:r/>
      <w:bookmarkStart w:id="600" w:name="_Toc493757907"/>
      <w:r>
        <w:rPr>
          <w:rFonts w:hint="eastAsia" w:ascii="宋体" w:hAnsi="宋体" w:eastAsia="宋体" w:cs="宋体"/>
          <w:color w:val="auto"/>
          <w:sz w:val="21"/>
          <w:szCs w:val="21"/>
          <w:highlight w:val="none"/>
          <w:u w:val="single"/>
        </w:rPr>
        <w:t xml:space="preserve">协调处理施工现场周围地下管线和邻 近建筑物、构筑物、古树名木的保护工作；其他有关基础资料。现场临时设施及材料堆放等 场地承包人自行解决，发包人不参与协调或提供。发包人不提供水、电接入点，施工用水、用电接入费或自发电增加费由施工方承担，其他按招标文件执行。</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资金来源证明及支付担保</w:t>
      </w:r>
      <w:bookmarkEnd w:id="596"/>
      <w:r/>
      <w:bookmarkEnd w:id="597"/>
      <w:r/>
      <w:bookmarkEnd w:id="598"/>
      <w:r/>
      <w:bookmarkEnd w:id="599"/>
      <w:r/>
      <w:bookmarkEnd w:id="60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01" w:name="_Toc6235"/>
      <w:r/>
      <w:bookmarkStart w:id="602" w:name="_Toc496770724"/>
      <w:r>
        <w:rPr>
          <w:rFonts w:hint="eastAsia" w:ascii="宋体" w:hAnsi="宋体" w:eastAsia="宋体" w:cs="宋体"/>
          <w:color w:val="auto"/>
          <w:sz w:val="21"/>
          <w:szCs w:val="21"/>
          <w:highlight w:val="none"/>
        </w:rPr>
        <w:t xml:space="preserve">3. 承包人</w:t>
      </w:r>
      <w:bookmarkEnd w:id="601"/>
      <w:r/>
      <w:bookmarkEnd w:id="602"/>
      <w:r/>
      <w:r/>
    </w:p>
    <w:p>
      <w:pPr>
        <w:pStyle w:val="1062"/>
        <w:ind w:firstLine="420"/>
        <w:spacing w:line="360" w:lineRule="auto"/>
        <w:rPr>
          <w:rFonts w:ascii="宋体" w:hAnsi="宋体" w:eastAsia="宋体" w:cs="宋体"/>
          <w:color w:val="auto"/>
          <w:sz w:val="21"/>
          <w:szCs w:val="21"/>
          <w:highlight w:val="none"/>
        </w:rPr>
      </w:pPr>
      <w:r/>
      <w:bookmarkStart w:id="603" w:name="_Toc12075"/>
      <w:r/>
      <w:bookmarkStart w:id="604" w:name="_Toc496770725"/>
      <w:r>
        <w:rPr>
          <w:rFonts w:hint="eastAsia" w:ascii="宋体" w:hAnsi="宋体" w:eastAsia="宋体" w:cs="宋体"/>
          <w:color w:val="auto"/>
          <w:sz w:val="21"/>
          <w:szCs w:val="21"/>
          <w:highlight w:val="none"/>
        </w:rPr>
        <w:t xml:space="preserve">3.1 承包人的一般义务</w:t>
      </w:r>
      <w:bookmarkEnd w:id="603"/>
      <w:r/>
      <w:bookmarkEnd w:id="604"/>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color w:val="auto"/>
          <w:sz w:val="21"/>
          <w:szCs w:val="21"/>
          <w:highlight w:val="none"/>
          <w:u w:val="single"/>
        </w:rPr>
        <w:t xml:space="preserve">按照法律法规和当地竣工验收备案部门的有关规 定，完成竣工资料的立卷及归档。工程具备竣工验收条件，承包人按国家工程竣工验收有关规定的验收要求，提前 15 天向监理单位提供完整竣工资料（含声像、影像资料），竣工报 告及工程质量保修书，同时向城建档案馆报送完整的竣工资料及竣工图（壹套）壹份（需档 案馆审核合格，承包人承担扫描等相关费用），同时向发包人报送完整的竣工资料及竣工图 （壹套）壹份和相应的电子档案资料。属于发包人应提供的资料由发包人负责及时提供给承 包人，由承包人汇总整理后统一归档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按照法律法规和当地竣工验收备案部门的有关规定</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由承包人自行承担</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按照法律法规和当地竣工验收备案部门的有关规定</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书面资料及电子文档 </w:t>
      </w:r>
      <w:r>
        <w:rPr>
          <w:rFonts w:hint="eastAsia" w:ascii="宋体" w:hAnsi="宋体" w:eastAsia="宋体" w:cs="宋体"/>
          <w:color w:val="auto"/>
          <w:sz w:val="21"/>
          <w:szCs w:val="21"/>
          <w:highlight w:val="none"/>
        </w:rPr>
        <w:t xml:space="preserve">。</w:t>
      </w:r>
      <w:r/>
    </w:p>
    <w:p>
      <w:pPr>
        <w:pStyle w:val="87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发包人按约定拨付工程款，并按</w:t>
      </w:r>
      <w:r>
        <w:rPr>
          <w:rFonts w:hint="eastAsia" w:ascii="宋体" w:hAnsi="宋体" w:eastAsia="宋体" w:cs="宋体"/>
          <w:color w:val="auto"/>
          <w:sz w:val="21"/>
          <w:szCs w:val="21"/>
          <w:highlight w:val="none"/>
          <w:u w:val="single"/>
          <w:lang w:eastAsia="zh-CN"/>
        </w:rPr>
        <w:t xml:space="preserve">中华人民共和国国务院令</w:t>
      </w:r>
      <w:r>
        <w:rPr>
          <w:rFonts w:hint="eastAsia" w:ascii="宋体" w:hAnsi="宋体" w:eastAsia="宋体" w:cs="宋体"/>
          <w:color w:val="auto"/>
          <w:sz w:val="21"/>
          <w:szCs w:val="21"/>
          <w:highlight w:val="none"/>
          <w:u w:val="single"/>
        </w:rPr>
        <w:t xml:space="preserve">第 724 号《保障农民工工资支付条例》有关规定将人工费用直接拨付至农民工工资</w:t>
      </w:r>
      <w:r>
        <w:rPr>
          <w:rFonts w:hint="eastAsia" w:ascii="宋体" w:hAnsi="宋体" w:eastAsia="宋体" w:cs="宋体"/>
          <w:color w:val="auto"/>
          <w:sz w:val="21"/>
          <w:szCs w:val="21"/>
          <w:highlight w:val="none"/>
          <w:u w:val="single"/>
          <w:lang w:eastAsia="zh-CN"/>
        </w:rPr>
        <w:t xml:space="preserve">专用账</w:t>
      </w:r>
      <w:r>
        <w:rPr>
          <w:rFonts w:hint="eastAsia" w:ascii="宋体" w:hAnsi="宋体" w:eastAsia="宋体" w:cs="宋体"/>
          <w:color w:val="auto"/>
          <w:sz w:val="21"/>
          <w:szCs w:val="21"/>
          <w:highlight w:val="none"/>
          <w:u w:val="single"/>
        </w:rPr>
        <w:t xml:space="preserve"> 户。承包人应按照</w:t>
      </w:r>
      <w:r>
        <w:rPr>
          <w:rFonts w:hint="eastAsia" w:ascii="宋体" w:hAnsi="宋体" w:eastAsia="宋体" w:cs="宋体"/>
          <w:color w:val="auto"/>
          <w:sz w:val="21"/>
          <w:szCs w:val="21"/>
          <w:highlight w:val="none"/>
          <w:u w:val="single"/>
          <w:lang w:eastAsia="zh-CN"/>
        </w:rPr>
        <w:t xml:space="preserve">中华人民共和国国务院令</w:t>
      </w:r>
      <w:r>
        <w:rPr>
          <w:rFonts w:hint="eastAsia" w:ascii="宋体" w:hAnsi="宋体" w:eastAsia="宋体" w:cs="宋体"/>
          <w:color w:val="auto"/>
          <w:sz w:val="21"/>
          <w:szCs w:val="21"/>
          <w:highlight w:val="none"/>
          <w:u w:val="single"/>
        </w:rPr>
        <w:t xml:space="preserve">第 724 号《保障农民工工资支付条例》有关规定开设农民工工资</w:t>
      </w:r>
      <w:r>
        <w:rPr>
          <w:rFonts w:hint="eastAsia" w:ascii="宋体" w:hAnsi="宋体" w:eastAsia="宋体" w:cs="宋体"/>
          <w:color w:val="auto"/>
          <w:sz w:val="21"/>
          <w:szCs w:val="21"/>
          <w:highlight w:val="none"/>
          <w:u w:val="single"/>
          <w:lang w:eastAsia="zh-CN"/>
        </w:rPr>
        <w:t xml:space="preserve">专用账户</w:t>
      </w:r>
      <w:r>
        <w:rPr>
          <w:rFonts w:hint="eastAsia" w:ascii="宋体" w:hAnsi="宋体" w:eastAsia="宋体" w:cs="宋体"/>
          <w:color w:val="auto"/>
          <w:sz w:val="21"/>
          <w:szCs w:val="21"/>
          <w:highlight w:val="none"/>
          <w:u w:val="single"/>
        </w:rPr>
        <w:t xml:space="preserve">，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 5000 元/次违约金，并承担由此产生的一切后果 </w:t>
      </w:r>
      <w:r>
        <w:rPr>
          <w:rFonts w:hint="eastAsia" w:ascii="宋体" w:hAnsi="宋体" w:cs="MingLiU_HKSCS"/>
          <w:color w:val="auto"/>
          <w:sz w:val="21"/>
          <w:szCs w:val="32"/>
          <w:highlight w:val="none"/>
          <w:u w:val="single"/>
          <w:lang w:val="en-US" w:eastAsia="zh-CN" w:bidi="ar-SA"/>
        </w:rPr>
        <w:t xml:space="preserve">，</w:t>
      </w:r>
      <w:r>
        <w:rPr>
          <w:rFonts w:hint="eastAsia" w:ascii="宋体" w:hAnsi="宋体" w:eastAsia="宋体" w:cs="MingLiU_HKSCS"/>
          <w:color w:val="auto"/>
          <w:sz w:val="21"/>
          <w:szCs w:val="32"/>
          <w:highlight w:val="none"/>
          <w:u w:val="single"/>
          <w:lang w:val="en-US" w:eastAsia="zh-CN" w:bidi="ar-SA"/>
        </w:rPr>
        <w:t xml:space="preserve">一旦发生承包人拖欠农民工工资并引发纠纷、上访或诉讼，发包人有权在收到政府相关部门的书面通知后，无需征得承包人同意，直接从应付工程款、履约保证金中优先划扣相应款项，用于支付所欠农民工工资，承包人对此予以无条件认可。若上述款项不足，发包人有权向承包人追偿</w:t>
      </w:r>
      <w:r>
        <w:rPr>
          <w:rFonts w:hint="eastAsia" w:ascii="宋体" w:hAnsi="宋体" w:cs="MingLiU_HKSCS"/>
          <w:color w:val="auto"/>
          <w:sz w:val="21"/>
          <w:szCs w:val="32"/>
          <w:highlight w:val="none"/>
          <w:u w:val="none"/>
          <w:lang w:val="en-US" w:eastAsia="zh-CN" w:bidi="ar-SA"/>
        </w:rPr>
        <w:t xml:space="preserve">。</w:t>
      </w:r>
      <w:r/>
    </w:p>
    <w:p>
      <w:pPr>
        <w:pStyle w:val="1062"/>
        <w:ind w:firstLine="420"/>
        <w:spacing w:line="360" w:lineRule="auto"/>
        <w:rPr>
          <w:rFonts w:ascii="宋体" w:hAnsi="宋体" w:eastAsia="宋体" w:cs="宋体"/>
          <w:color w:val="auto"/>
          <w:sz w:val="21"/>
          <w:szCs w:val="21"/>
          <w:highlight w:val="none"/>
        </w:rPr>
      </w:pPr>
      <w:r/>
      <w:bookmarkStart w:id="605" w:name="_Toc496770726"/>
      <w:r/>
      <w:bookmarkStart w:id="606" w:name="_Toc26308"/>
      <w:r>
        <w:rPr>
          <w:rFonts w:hint="eastAsia" w:ascii="宋体" w:hAnsi="宋体" w:eastAsia="宋体" w:cs="宋体"/>
          <w:color w:val="auto"/>
          <w:sz w:val="21"/>
          <w:szCs w:val="21"/>
          <w:highlight w:val="none"/>
        </w:rPr>
        <w:t xml:space="preserve">3.2 项目经理</w:t>
      </w:r>
      <w:bookmarkEnd w:id="605"/>
      <w:r/>
      <w:bookmarkEnd w:id="606"/>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代表承包商履行合同所必需的一切权力</w:t>
      </w:r>
      <w:r>
        <w:rPr>
          <w:rFonts w:hint="eastAsia" w:ascii="宋体" w:hAnsi="宋体" w:eastAsia="宋体" w:cs="宋体"/>
          <w:color w:val="auto"/>
          <w:sz w:val="21"/>
          <w:szCs w:val="21"/>
          <w:highlight w:val="none"/>
        </w:rPr>
        <w:t xml:space="preserve">。</w:t>
      </w:r>
      <w:r/>
    </w:p>
    <w:p>
      <w:pPr>
        <w:pStyle w:val="1062"/>
        <w:ind w:left="119" w:firstLine="315"/>
        <w:jc w:val="both"/>
        <w:spacing w:line="360" w:lineRule="auto"/>
        <w:rPr>
          <w:rFonts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关于项目经理每月在施工现场的时间要求：</w:t>
      </w:r>
      <w:r>
        <w:rPr>
          <w:rFonts w:hint="eastAsia" w:ascii="宋体" w:hAnsi="宋体" w:eastAsia="宋体" w:cs="宋体"/>
          <w:b/>
          <w:color w:val="auto"/>
          <w:sz w:val="21"/>
          <w:szCs w:val="21"/>
          <w:highlight w:val="none"/>
          <w:u w:val="single"/>
        </w:rPr>
        <w:t xml:space="preserve">严格依据泰建发（2021）116 号文，《关于 加强建设工程施工现场关键岗位人员实名制管理的通知》，实行进、出场人脸识别考勤，每 日考勤时间应与施工作业时间相符，当天无效考勤按缺勤计算。项目经理每月考勤记录不得 低于 70%，每低于 1%承担 1000 元违约金。(由监理单位负责施工单位人员相关考勤统计，并将统计结果上报至建设单位）</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承包人未提交劳动合同，以及没有为项目经理缴纳社会保险证明的违约责任：</w:t>
      </w:r>
      <w:r>
        <w:rPr>
          <w:rFonts w:hint="eastAsia" w:ascii="宋体" w:hAnsi="宋体" w:eastAsia="宋体" w:cs="宋体"/>
          <w:b/>
          <w:color w:val="auto"/>
          <w:sz w:val="21"/>
          <w:szCs w:val="21"/>
          <w:highlight w:val="none"/>
          <w:u w:val="single"/>
        </w:rPr>
        <w:t xml:space="preserve">解除合同</w:t>
      </w:r>
      <w:r>
        <w:rPr>
          <w:rFonts w:hint="default" w:ascii="宋体" w:hAnsi="宋体" w:eastAsia="宋体" w:cs="宋体"/>
          <w:b/>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没收履约保证金，并上报行政主管部门</w:t>
      </w:r>
      <w:r>
        <w:rPr>
          <w:rFonts w:hint="eastAsia" w:ascii="宋体" w:hAnsi="宋体" w:eastAsia="宋体" w:cs="宋体"/>
          <w:b/>
          <w:color w:val="auto"/>
          <w:sz w:val="21"/>
          <w:szCs w:val="21"/>
          <w:highlight w:val="none"/>
        </w:rPr>
        <w:t xml:space="preserve">。</w:t>
      </w:r>
      <w:r/>
    </w:p>
    <w:p>
      <w:pPr>
        <w:pStyle w:val="1062"/>
        <w:ind w:firstLine="420"/>
        <w:jc w:val="both"/>
        <w:spacing w:line="360" w:lineRule="auto"/>
        <w:rPr>
          <w:rFonts w:hint="default"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发包人抽查发现不在现场</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承担 1000 元/次的违约金，一个月内擅自离岗三次以上，其公司一年内不得参加发包人实施 施工</w:t>
      </w:r>
      <w:r>
        <w:rPr>
          <w:rFonts w:hint="eastAsia" w:ascii="宋体" w:hAnsi="宋体" w:eastAsia="宋体" w:cs="宋体"/>
          <w:color w:val="auto"/>
          <w:sz w:val="21"/>
          <w:szCs w:val="21"/>
          <w:highlight w:val="none"/>
          <w:u w:val="single"/>
          <w:lang w:val="en-US" w:eastAsia="zh-Hans"/>
        </w:rPr>
        <w:t xml:space="preserve">项目</w:t>
      </w:r>
      <w:r>
        <w:rPr>
          <w:rFonts w:hint="eastAsia" w:ascii="宋体" w:hAnsi="宋体" w:eastAsia="宋体" w:cs="宋体"/>
          <w:color w:val="auto"/>
          <w:sz w:val="21"/>
          <w:szCs w:val="21"/>
          <w:highlight w:val="none"/>
          <w:u w:val="single"/>
        </w:rPr>
        <w:t xml:space="preserve">的投标</w:t>
      </w:r>
      <w:r>
        <w:rPr>
          <w:rFonts w:hint="default" w:ascii="宋体" w:hAnsi="宋体" w:eastAsia="宋体" w:cs="宋体"/>
          <w:color w:val="auto"/>
          <w:sz w:val="21"/>
          <w:szCs w:val="21"/>
          <w:highlight w:val="none"/>
          <w:u w:val="single"/>
        </w:rPr>
        <w:t xml:space="preserve">。</w:t>
      </w:r>
      <w:r/>
    </w:p>
    <w:p>
      <w:pPr>
        <w:pStyle w:val="1062"/>
        <w:ind w:firstLine="42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3.2.3 </w:t>
      </w:r>
      <w:r>
        <w:rPr>
          <w:rFonts w:hint="eastAsia" w:ascii="宋体" w:hAnsi="宋体" w:eastAsia="宋体" w:cs="宋体"/>
          <w:b/>
          <w:color w:val="auto"/>
          <w:sz w:val="21"/>
          <w:szCs w:val="21"/>
          <w:highlight w:val="none"/>
        </w:rPr>
        <w:t xml:space="preserve">承包人擅自更换项目经理的违约责任：</w:t>
      </w:r>
      <w:r>
        <w:rPr>
          <w:rFonts w:hint="eastAsia" w:ascii="宋体" w:hAnsi="宋体" w:eastAsia="宋体" w:cs="宋体"/>
          <w:b/>
          <w:color w:val="auto"/>
          <w:sz w:val="21"/>
          <w:szCs w:val="21"/>
          <w:highlight w:val="none"/>
          <w:u w:val="single"/>
        </w:rPr>
        <w:t xml:space="preserve">承包人的项目负责人与投标时不一致，又未经发包人同意更换，则发包人可自行终止施工合同并没收履约保证金，并保留进一步追究其责任的权利 。</w:t>
      </w:r>
      <w:r/>
    </w:p>
    <w:p>
      <w:pPr>
        <w:pStyle w:val="1062"/>
        <w:ind w:firstLine="420"/>
        <w:spacing w:line="360" w:lineRule="auto"/>
        <w:rPr>
          <w:rFonts w:ascii="宋体" w:hAnsi="宋体" w:eastAsia="宋体" w:cs="宋体"/>
          <w:color w:val="auto"/>
          <w:sz w:val="21"/>
          <w:szCs w:val="21"/>
          <w:highlight w:val="none"/>
        </w:rPr>
      </w:pPr>
      <w:r/>
      <w:bookmarkStart w:id="607" w:name="_Toc496770727"/>
      <w:r/>
      <w:bookmarkStart w:id="608" w:name="_Toc483653295"/>
      <w:r/>
      <w:bookmarkStart w:id="609" w:name="_Toc32332"/>
      <w:r/>
      <w:bookmarkStart w:id="610" w:name="_Toc489469524"/>
      <w:r/>
      <w:bookmarkStart w:id="611" w:name="_Toc493757908"/>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color w:val="auto"/>
          <w:sz w:val="21"/>
          <w:szCs w:val="21"/>
          <w:highlight w:val="none"/>
          <w:u w:val="single"/>
        </w:rPr>
        <w:t xml:space="preserve">发包人有权责令停工整改，并由承包人按签约合同价的1‰承担违约金</w:t>
      </w:r>
      <w:r>
        <w:rPr>
          <w:rFonts w:hint="eastAsia" w:ascii="宋体" w:hAnsi="宋体" w:eastAsia="宋体" w:cs="宋体"/>
          <w:color w:val="auto"/>
          <w:sz w:val="21"/>
          <w:szCs w:val="21"/>
          <w:highlight w:val="none"/>
        </w:rPr>
        <w:t xml:space="preserve">。</w:t>
      </w:r>
      <w:bookmarkEnd w:id="607"/>
      <w:r/>
      <w:bookmarkEnd w:id="608"/>
      <w:r/>
      <w:bookmarkEnd w:id="609"/>
      <w:r/>
      <w:bookmarkEnd w:id="610"/>
      <w:r/>
      <w:bookmarkEnd w:id="611"/>
      <w:r/>
      <w:r/>
    </w:p>
    <w:p>
      <w:pPr>
        <w:pStyle w:val="1062"/>
        <w:ind w:firstLine="420"/>
        <w:spacing w:line="360" w:lineRule="auto"/>
        <w:rPr>
          <w:rFonts w:ascii="宋体" w:hAnsi="宋体" w:eastAsia="宋体" w:cs="宋体"/>
          <w:color w:val="auto"/>
          <w:sz w:val="21"/>
          <w:szCs w:val="21"/>
          <w:highlight w:val="none"/>
        </w:rPr>
      </w:pPr>
      <w:r/>
      <w:bookmarkStart w:id="612" w:name="_Toc9580"/>
      <w:r/>
      <w:bookmarkStart w:id="613" w:name="_Toc496770728"/>
      <w:r>
        <w:rPr>
          <w:rFonts w:hint="eastAsia" w:ascii="宋体" w:hAnsi="宋体" w:eastAsia="宋体" w:cs="宋体"/>
          <w:color w:val="auto"/>
          <w:sz w:val="21"/>
          <w:szCs w:val="21"/>
          <w:highlight w:val="none"/>
        </w:rPr>
        <w:t xml:space="preserve">3.3 承包人人员</w:t>
      </w:r>
      <w:bookmarkEnd w:id="612"/>
      <w:r/>
      <w:bookmarkEnd w:id="61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color w:val="auto"/>
          <w:sz w:val="21"/>
          <w:szCs w:val="21"/>
          <w:highlight w:val="none"/>
          <w:u w:val="single"/>
        </w:rPr>
        <w:t xml:space="preserve">承包人应在接到开工通知后7天内，向监理人提交承包人项目管理机构及施工现场人员安排的报告</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3.3.3 </w:t>
      </w:r>
      <w:r>
        <w:rPr>
          <w:rFonts w:hint="eastAsia" w:ascii="宋体" w:hAnsi="宋体" w:eastAsia="宋体" w:cs="宋体"/>
          <w:b/>
          <w:color w:val="auto"/>
          <w:sz w:val="21"/>
          <w:szCs w:val="21"/>
          <w:highlight w:val="none"/>
        </w:rPr>
        <w:t xml:space="preserve">承包人无正当理由拒绝撤换主要施工管理人员的违约责任：</w:t>
      </w:r>
      <w:r>
        <w:rPr>
          <w:rFonts w:hint="eastAsia" w:ascii="宋体" w:hAnsi="宋体" w:eastAsia="宋体" w:cs="宋体"/>
          <w:b/>
          <w:color w:val="auto"/>
          <w:sz w:val="21"/>
          <w:szCs w:val="21"/>
          <w:highlight w:val="none"/>
          <w:u w:val="single"/>
          <w:lang w:val="en-US" w:eastAsia="zh-CN"/>
        </w:rPr>
        <w:t xml:space="preserve"> 责令停工整改，并承担1000 元/人的违约金，由此造成的损失由承包人承担</w:t>
      </w:r>
      <w:r>
        <w:rPr>
          <w:rFonts w:hint="eastAsia" w:ascii="宋体" w:hAnsi="宋体" w:eastAsia="宋体" w:cs="宋体"/>
          <w:b/>
          <w:color w:val="auto"/>
          <w:sz w:val="21"/>
          <w:szCs w:val="21"/>
          <w:highlight w:val="none"/>
          <w:u w:val="none"/>
          <w:lang w:val="en-US" w:eastAsia="zh-CN"/>
        </w:rPr>
        <w:t xml:space="preserve">。</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color w:val="auto"/>
          <w:sz w:val="21"/>
          <w:szCs w:val="21"/>
          <w:highlight w:val="none"/>
          <w:u w:val="single"/>
        </w:rPr>
        <w:t xml:space="preserve">承包人的主要施工人员离开现场每月不超过5天，应报监理人同意。超过5天的，应通知监理人</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并征得发包人书面同意。</w:t>
      </w:r>
      <w:r/>
    </w:p>
    <w:p>
      <w:pPr>
        <w:pStyle w:val="1062"/>
        <w:ind w:firstLine="420"/>
        <w:jc w:val="both"/>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3.3.5</w:t>
      </w:r>
      <w:r>
        <w:rPr>
          <w:rFonts w:hint="eastAsia" w:ascii="宋体" w:hAnsi="宋体" w:eastAsia="宋体" w:cs="宋体"/>
          <w:b/>
          <w:color w:val="auto"/>
          <w:sz w:val="21"/>
          <w:szCs w:val="21"/>
          <w:highlight w:val="none"/>
        </w:rPr>
        <w:t xml:space="preserve">承包人擅自更换主要施工管理人员的违约责任</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责令停工整改，并承担1000元/人的违约金，由此造成的损失由承包人承担。</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承包人主要施工管理人员擅自离开施工现场的违约责任：</w:t>
      </w:r>
      <w:bookmarkStart w:id="614" w:name="_Toc11474"/>
      <w:r/>
      <w:bookmarkStart w:id="615" w:name="_Toc496770729"/>
      <w:r>
        <w:rPr>
          <w:rFonts w:hint="eastAsia" w:ascii="宋体" w:hAnsi="宋体" w:eastAsia="宋体" w:cs="宋体"/>
          <w:color w:val="auto"/>
          <w:sz w:val="21"/>
          <w:szCs w:val="21"/>
          <w:highlight w:val="none"/>
          <w:u w:val="single"/>
        </w:rPr>
        <w:t xml:space="preserve">每次承担 500 元/人的违约金</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由此造成的损失由承包人承担。</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bookmarkEnd w:id="614"/>
      <w:r/>
      <w:bookmarkEnd w:id="61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法律法规禁止分包的工程以及承包人有相关专业资质且专业资质达到相应工程要求的专业工程</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3.5.2分包的确定</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16" w:name="_Toc3711"/>
      <w:r/>
      <w:bookmarkStart w:id="617" w:name="_Toc496770730"/>
      <w:r>
        <w:rPr>
          <w:rFonts w:hint="eastAsia" w:ascii="宋体" w:hAnsi="宋体" w:eastAsia="宋体" w:cs="宋体"/>
          <w:color w:val="auto"/>
          <w:sz w:val="21"/>
          <w:szCs w:val="21"/>
          <w:highlight w:val="none"/>
        </w:rPr>
        <w:t xml:space="preserve">3.6 工程照管与成品、半成品保护</w:t>
      </w:r>
      <w:bookmarkEnd w:id="616"/>
      <w:r/>
      <w:bookmarkEnd w:id="617"/>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发包人向承包人移交施工现场之日起。</w:t>
      </w:r>
      <w:r/>
    </w:p>
    <w:p>
      <w:pPr>
        <w:pStyle w:val="1062"/>
        <w:ind w:firstLine="420"/>
        <w:spacing w:line="360" w:lineRule="auto"/>
        <w:rPr>
          <w:rFonts w:ascii="宋体" w:hAnsi="宋体" w:eastAsia="宋体" w:cs="宋体"/>
          <w:color w:val="auto"/>
          <w:sz w:val="21"/>
          <w:szCs w:val="21"/>
          <w:highlight w:val="none"/>
        </w:rPr>
      </w:pPr>
      <w:r/>
      <w:bookmarkStart w:id="618" w:name="_Toc30540"/>
      <w:r/>
      <w:bookmarkStart w:id="619" w:name="_Toc496770731"/>
      <w:r>
        <w:rPr>
          <w:rFonts w:hint="eastAsia" w:ascii="宋体" w:hAnsi="宋体" w:eastAsia="宋体" w:cs="宋体"/>
          <w:color w:val="auto"/>
          <w:sz w:val="21"/>
          <w:szCs w:val="21"/>
          <w:highlight w:val="none"/>
        </w:rPr>
        <w:t xml:space="preserve">3.7 履约担保</w:t>
      </w:r>
      <w:bookmarkEnd w:id="618"/>
      <w:r/>
      <w:bookmarkEnd w:id="61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是</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形式：☑银行电汇或网上银行支付☑银行保函</w:t>
      </w:r>
      <w:r>
        <w:rPr>
          <w:rFonts w:ascii="Wingdings 2" w:hAnsi="Wingdings 2" w:eastAsia="Wingdings 2" w:cs="Wingdings 2"/>
          <w:color w:val="auto"/>
          <w:sz w:val="21"/>
          <w:szCs w:val="21"/>
          <w:highlight w:val="none"/>
          <w:u w:val="single"/>
        </w:rPr>
        <w:t xml:space="preserve">R</w:t>
      </w:r>
      <w:r>
        <w:rPr>
          <w:rFonts w:hint="eastAsia" w:ascii="宋体" w:hAnsi="宋体" w:eastAsia="宋体" w:cs="宋体"/>
          <w:color w:val="auto"/>
          <w:sz w:val="21"/>
          <w:szCs w:val="21"/>
          <w:highlight w:val="none"/>
          <w:u w:val="single"/>
        </w:rPr>
        <w:t xml:space="preserve">支票</w:t>
      </w:r>
      <w:r>
        <w:rPr>
          <w:rFonts w:ascii="Wingdings 2" w:hAnsi="Wingdings 2" w:eastAsia="Wingdings 2" w:cs="Wingdings 2"/>
          <w:color w:val="auto"/>
          <w:sz w:val="21"/>
          <w:szCs w:val="21"/>
          <w:highlight w:val="none"/>
          <w:u w:val="single"/>
        </w:rPr>
        <w:t xml:space="preserve">R</w:t>
      </w:r>
      <w:r>
        <w:rPr>
          <w:rFonts w:hint="eastAsia" w:ascii="宋体" w:hAnsi="宋体" w:eastAsia="宋体" w:cs="宋体"/>
          <w:color w:val="auto"/>
          <w:sz w:val="21"/>
          <w:szCs w:val="21"/>
          <w:highlight w:val="none"/>
          <w:u w:val="single"/>
        </w:rPr>
        <w:t xml:space="preserve">保证保险；金额：成交价的10% ；缴纳时间：</w:t>
      </w:r>
      <w:r>
        <w:rPr>
          <w:rFonts w:hint="eastAsia" w:ascii="宋体" w:hAnsi="宋体" w:eastAsia="宋体" w:cs="宋体"/>
          <w:color w:val="auto"/>
          <w:sz w:val="21"/>
          <w:szCs w:val="21"/>
          <w:highlight w:val="none"/>
          <w:u w:val="single"/>
          <w:lang w:val="en-US" w:eastAsia="zh-CN"/>
        </w:rPr>
        <w:t xml:space="preserve">成交</w:t>
      </w:r>
      <w:r>
        <w:rPr>
          <w:rFonts w:hint="eastAsia" w:ascii="宋体" w:hAnsi="宋体" w:eastAsia="宋体" w:cs="宋体"/>
          <w:color w:val="auto"/>
          <w:sz w:val="21"/>
          <w:szCs w:val="21"/>
          <w:highlight w:val="none"/>
          <w:u w:val="single"/>
        </w:rPr>
        <w:t xml:space="preserve">通知书签发后，合同签订前。工程竣工验收合格后凭工程竣工验收合格证书和收据办理退还手续，履约保证金无息返还。</w:t>
      </w:r>
      <w:r/>
    </w:p>
    <w:p>
      <w:pPr>
        <w:pStyle w:val="1062"/>
        <w:ind w:firstLine="420"/>
        <w:keepLines/>
        <w:keepNext/>
        <w:spacing w:line="360" w:lineRule="auto"/>
        <w:rPr>
          <w:rFonts w:ascii="宋体" w:hAnsi="宋体" w:eastAsia="宋体" w:cs="宋体"/>
          <w:color w:val="auto"/>
          <w:sz w:val="21"/>
          <w:szCs w:val="21"/>
          <w:highlight w:val="none"/>
        </w:rPr>
      </w:pPr>
      <w:r/>
      <w:bookmarkStart w:id="620" w:name="_Toc496770732"/>
      <w:r/>
      <w:bookmarkStart w:id="621" w:name="_Toc29465"/>
      <w:r>
        <w:rPr>
          <w:rFonts w:hint="eastAsia" w:ascii="宋体" w:hAnsi="宋体" w:eastAsia="宋体" w:cs="宋体"/>
          <w:color w:val="auto"/>
          <w:sz w:val="21"/>
          <w:szCs w:val="21"/>
          <w:highlight w:val="none"/>
        </w:rPr>
        <w:t xml:space="preserve">4. 监理人</w:t>
      </w:r>
      <w:bookmarkEnd w:id="620"/>
      <w:r/>
      <w:bookmarkEnd w:id="621"/>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见监理合同</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：对本工程施工阶段的质量、进度、造价进行控制，以及对合同、安全、信息和现场进行管理，其中涉及到工程造价、工期、质量标准等事项的变更，需发包人书面确认。</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val="en-US" w:eastAsia="zh-Hans"/>
        </w:rPr>
        <w:t xml:space="preserve">承</w:t>
      </w:r>
      <w:r>
        <w:rPr>
          <w:rFonts w:hint="eastAsia" w:ascii="宋体" w:hAnsi="宋体" w:eastAsia="宋体" w:cs="宋体"/>
          <w:color w:val="auto"/>
          <w:sz w:val="21"/>
          <w:szCs w:val="21"/>
          <w:highlight w:val="none"/>
          <w:u w:val="single"/>
        </w:rPr>
        <w:t xml:space="preserve">包人提供</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22" w:name="_Toc496770733"/>
      <w:r/>
      <w:bookmarkStart w:id="623" w:name="_Toc32262"/>
      <w:r>
        <w:rPr>
          <w:rFonts w:hint="eastAsia" w:ascii="宋体" w:hAnsi="宋体" w:eastAsia="宋体" w:cs="宋体"/>
          <w:color w:val="auto"/>
          <w:sz w:val="21"/>
          <w:szCs w:val="21"/>
          <w:highlight w:val="none"/>
        </w:rPr>
        <w:t xml:space="preserve">4.2 监理人员</w:t>
      </w:r>
      <w:bookmarkEnd w:id="622"/>
      <w:r/>
      <w:bookmarkEnd w:id="62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4.3商定或确定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24" w:name="_Toc16239"/>
      <w:r/>
      <w:bookmarkStart w:id="625" w:name="_Toc496770734"/>
      <w:r>
        <w:rPr>
          <w:rFonts w:hint="eastAsia" w:ascii="宋体" w:hAnsi="宋体" w:eastAsia="宋体" w:cs="宋体"/>
          <w:color w:val="auto"/>
          <w:sz w:val="21"/>
          <w:szCs w:val="21"/>
          <w:highlight w:val="none"/>
        </w:rPr>
        <w:t xml:space="preserve">5. 工程质量</w:t>
      </w:r>
      <w:bookmarkEnd w:id="624"/>
      <w:r/>
      <w:bookmarkEnd w:id="625"/>
      <w:r/>
      <w:r/>
    </w:p>
    <w:p>
      <w:pPr>
        <w:pStyle w:val="1062"/>
        <w:ind w:firstLine="420"/>
        <w:spacing w:line="360" w:lineRule="auto"/>
        <w:rPr>
          <w:rFonts w:ascii="宋体" w:hAnsi="宋体" w:eastAsia="宋体" w:cs="宋体"/>
          <w:color w:val="auto"/>
          <w:sz w:val="21"/>
          <w:szCs w:val="21"/>
          <w:highlight w:val="none"/>
        </w:rPr>
      </w:pPr>
      <w:r/>
      <w:bookmarkStart w:id="626" w:name="_Toc489469525"/>
      <w:r/>
      <w:bookmarkStart w:id="627" w:name="_Toc496770735"/>
      <w:r/>
      <w:bookmarkStart w:id="628" w:name="_Toc483653296"/>
      <w:r/>
      <w:bookmarkStart w:id="629" w:name="_Toc32021"/>
      <w:r/>
      <w:bookmarkStart w:id="630" w:name="_Toc493757909"/>
      <w:r>
        <w:rPr>
          <w:rFonts w:hint="eastAsia" w:ascii="宋体" w:hAnsi="宋体" w:eastAsia="宋体" w:cs="宋体"/>
          <w:color w:val="auto"/>
          <w:sz w:val="21"/>
          <w:szCs w:val="21"/>
          <w:highlight w:val="none"/>
        </w:rPr>
        <w:t xml:space="preserve">5.1质量要求</w:t>
      </w:r>
      <w:bookmarkEnd w:id="626"/>
      <w:r/>
      <w:bookmarkEnd w:id="627"/>
      <w:r/>
      <w:bookmarkEnd w:id="628"/>
      <w:r/>
      <w:bookmarkEnd w:id="629"/>
      <w:r/>
      <w:bookmarkEnd w:id="63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 特殊质量标准和要求：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31" w:name="_Toc489469526"/>
      <w:r/>
      <w:bookmarkStart w:id="632" w:name="_Toc483653297"/>
      <w:r/>
      <w:bookmarkStart w:id="633" w:name="_Toc1326"/>
      <w:r/>
      <w:bookmarkStart w:id="634" w:name="_Toc496770736"/>
      <w:r/>
      <w:bookmarkStart w:id="635" w:name="_Toc493757910"/>
      <w:r>
        <w:rPr>
          <w:rFonts w:hint="eastAsia" w:ascii="宋体" w:hAnsi="宋体" w:eastAsia="宋体" w:cs="宋体"/>
          <w:color w:val="auto"/>
          <w:sz w:val="21"/>
          <w:szCs w:val="21"/>
          <w:highlight w:val="none"/>
        </w:rPr>
        <w:t xml:space="preserve">5.2隐蔽工程检查</w:t>
      </w:r>
      <w:bookmarkEnd w:id="631"/>
      <w:r/>
      <w:bookmarkEnd w:id="632"/>
      <w:r/>
      <w:bookmarkEnd w:id="633"/>
      <w:r/>
      <w:bookmarkEnd w:id="634"/>
      <w:r/>
      <w:bookmarkEnd w:id="63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5.2.2承包人提前通知监理人隐蔽工程检查的期限的约定：</w:t>
      </w:r>
      <w:r>
        <w:rPr>
          <w:rFonts w:hint="eastAsia" w:ascii="宋体" w:hAnsi="宋体" w:eastAsia="宋体" w:cs="宋体"/>
          <w:color w:val="auto"/>
          <w:sz w:val="21"/>
          <w:szCs w:val="21"/>
          <w:highlight w:val="none"/>
          <w:u w:val="single"/>
        </w:rPr>
        <w:t xml:space="preserve">检查前48小时书面通知监理人检查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062"/>
        <w:ind w:firstLine="420"/>
        <w:keepLines/>
        <w:keepNext/>
        <w:spacing w:line="360" w:lineRule="auto"/>
        <w:rPr>
          <w:rFonts w:ascii="宋体" w:hAnsi="宋体" w:eastAsia="宋体" w:cs="宋体"/>
          <w:color w:val="auto"/>
          <w:sz w:val="21"/>
          <w:szCs w:val="21"/>
          <w:highlight w:val="none"/>
        </w:rPr>
      </w:pPr>
      <w:r/>
      <w:bookmarkStart w:id="636" w:name="_Toc496770737"/>
      <w:r/>
      <w:bookmarkStart w:id="637" w:name="_Toc5557"/>
      <w:r>
        <w:rPr>
          <w:rFonts w:hint="eastAsia" w:ascii="宋体" w:hAnsi="宋体" w:eastAsia="宋体" w:cs="宋体"/>
          <w:color w:val="auto"/>
          <w:sz w:val="21"/>
          <w:szCs w:val="21"/>
          <w:highlight w:val="none"/>
        </w:rPr>
        <w:t xml:space="preserve">6. 安全文明施工与环境保护</w:t>
      </w:r>
      <w:bookmarkEnd w:id="636"/>
      <w:r/>
      <w:bookmarkEnd w:id="637"/>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lang w:val="en-US" w:eastAsia="zh-Hans"/>
        </w:rPr>
        <w:t xml:space="preserve">安全无事故</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u w:val="single"/>
          <w:lang w:val="en-US" w:eastAsia="zh-CN"/>
        </w:rPr>
        <w:t xml:space="preserve">）本工程承包人应遵守工程建设安全生产有关管理规定，严格按安全标准组织施工</w:t>
      </w:r>
      <w:r>
        <w:rPr>
          <w:rFonts w:hint="default"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并随时接受行业安全检查人员依法实施的监督检查，采取必要的安全防护措施，消除事故隐患。由于承包人安全措施不力造成事故的责任和因此发生的费用，由承包人承担。 </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2）承包人必须成立项目安全管理小组，所有全部工程施工过程均必须有安全管理人员在施工现场，实施安全监督。 </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3）承包人在施工组织安排时，要充分考虑施工条件的影响。施工现场内、外的设置临时交通安全设施等。 </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4）承包人对本工程的质量安全负全责。</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承包人按照规定负责施工现场的治安保卫工作及施工照明，负责施工人员的治安教育和管理工作，承包人对治安防护工作负责，禁止外单位车辆、 人员出入工地。施工期间的承包人设置的供电设施由承包人负责管理和保护。上述事项的费用由承包人承担。</w:t>
      </w:r>
      <w:r>
        <w:rPr>
          <w:rFonts w:hint="eastAsia" w:ascii="宋体" w:hAnsi="宋体" w:eastAsia="宋体" w:cs="宋体"/>
          <w:color w:val="auto"/>
          <w:sz w:val="21"/>
          <w:szCs w:val="21"/>
          <w:highlight w:val="none"/>
          <w:u w:val="single"/>
          <w:lang w:eastAsia="zh-CN"/>
        </w:rPr>
        <w:t xml:space="preserve">其他</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承包人须编制施工场地治安管理计划，建立健全施工现场治安保卫制度及管理责任制，并制定应对突发治安事件的应急预案</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按国家规定比例，该费用包含在首次付款中。</w:t>
      </w:r>
      <w:r/>
    </w:p>
    <w:p>
      <w:pPr>
        <w:pStyle w:val="1062"/>
        <w:ind w:firstLine="420"/>
        <w:keepLines/>
        <w:keepNext/>
        <w:spacing w:line="360" w:lineRule="auto"/>
        <w:rPr>
          <w:rFonts w:ascii="宋体" w:hAnsi="宋体" w:eastAsia="宋体" w:cs="宋体"/>
          <w:color w:val="auto"/>
          <w:sz w:val="21"/>
          <w:szCs w:val="21"/>
          <w:highlight w:val="none"/>
        </w:rPr>
      </w:pPr>
      <w:r/>
      <w:bookmarkStart w:id="638" w:name="_Toc26075"/>
      <w:r/>
      <w:bookmarkStart w:id="639" w:name="_Toc496770738"/>
      <w:r>
        <w:rPr>
          <w:rFonts w:hint="eastAsia" w:ascii="宋体" w:hAnsi="宋体" w:eastAsia="宋体" w:cs="宋体"/>
          <w:color w:val="auto"/>
          <w:sz w:val="21"/>
          <w:szCs w:val="21"/>
          <w:highlight w:val="none"/>
        </w:rPr>
        <w:t xml:space="preserve">7. 工期和进度</w:t>
      </w:r>
      <w:bookmarkEnd w:id="638"/>
      <w:r/>
      <w:bookmarkEnd w:id="639"/>
      <w:r/>
      <w:r/>
    </w:p>
    <w:p>
      <w:pPr>
        <w:pStyle w:val="1062"/>
        <w:ind w:firstLine="420"/>
        <w:spacing w:line="360" w:lineRule="auto"/>
        <w:rPr>
          <w:rFonts w:ascii="宋体" w:hAnsi="宋体" w:eastAsia="宋体" w:cs="宋体"/>
          <w:color w:val="auto"/>
          <w:sz w:val="21"/>
          <w:szCs w:val="21"/>
          <w:highlight w:val="none"/>
        </w:rPr>
      </w:pPr>
      <w:r/>
      <w:bookmarkStart w:id="640" w:name="_Toc496770739"/>
      <w:r/>
      <w:bookmarkStart w:id="641" w:name="_Toc15271"/>
      <w:r>
        <w:rPr>
          <w:rFonts w:hint="eastAsia" w:ascii="宋体" w:hAnsi="宋体" w:eastAsia="宋体" w:cs="宋体"/>
          <w:color w:val="auto"/>
          <w:sz w:val="21"/>
          <w:szCs w:val="21"/>
          <w:highlight w:val="none"/>
        </w:rPr>
        <w:t xml:space="preserve">7.1 施工组织设计</w:t>
      </w:r>
      <w:bookmarkEnd w:id="640"/>
      <w:r/>
      <w:bookmarkEnd w:id="641"/>
      <w:r/>
      <w:r/>
    </w:p>
    <w:p>
      <w:pPr>
        <w:pStyle w:val="1062"/>
        <w:ind w:firstLine="420"/>
        <w:jc w:val="both"/>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 交上述内容，视为承包人违约一次，每违约一次承包人赔偿发包人伍仟元整，并按监理单位 指定要求提交上述内容及整改措施</w:t>
      </w:r>
      <w:r>
        <w:rPr>
          <w:rFonts w:hint="default" w:ascii="宋体" w:hAnsi="宋体" w:eastAsia="宋体" w:cs="宋体"/>
          <w:color w:val="auto"/>
          <w:sz w:val="21"/>
          <w:szCs w:val="21"/>
          <w:highlight w:val="none"/>
          <w:u w:val="singl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42" w:name="_Toc17727"/>
      <w:r/>
      <w:bookmarkStart w:id="643" w:name="_Toc496770740"/>
      <w:r>
        <w:rPr>
          <w:rFonts w:hint="eastAsia" w:ascii="宋体" w:hAnsi="宋体" w:eastAsia="宋体" w:cs="宋体"/>
          <w:color w:val="auto"/>
          <w:sz w:val="21"/>
          <w:szCs w:val="21"/>
          <w:highlight w:val="none"/>
        </w:rPr>
        <w:t xml:space="preserve">7.2 施工进度计划</w:t>
      </w:r>
      <w:bookmarkEnd w:id="642"/>
      <w:r/>
      <w:bookmarkEnd w:id="64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5 个工作日内。</w:t>
      </w:r>
      <w:r/>
    </w:p>
    <w:p>
      <w:pPr>
        <w:pStyle w:val="1062"/>
        <w:ind w:firstLine="420"/>
        <w:spacing w:line="360" w:lineRule="auto"/>
        <w:rPr>
          <w:rFonts w:ascii="宋体" w:hAnsi="宋体" w:eastAsia="宋体" w:cs="宋体"/>
          <w:color w:val="auto"/>
          <w:sz w:val="21"/>
          <w:szCs w:val="21"/>
          <w:highlight w:val="none"/>
        </w:rPr>
      </w:pPr>
      <w:r/>
      <w:bookmarkStart w:id="644" w:name="_Toc11887"/>
      <w:r/>
      <w:bookmarkStart w:id="645" w:name="_Toc496770741"/>
      <w:r>
        <w:rPr>
          <w:rFonts w:hint="eastAsia" w:ascii="宋体" w:hAnsi="宋体" w:eastAsia="宋体" w:cs="宋体"/>
          <w:color w:val="auto"/>
          <w:sz w:val="21"/>
          <w:szCs w:val="21"/>
          <w:highlight w:val="none"/>
        </w:rPr>
        <w:t xml:space="preserve">7.3 开工</w:t>
      </w:r>
      <w:bookmarkEnd w:id="644"/>
      <w:r/>
      <w:bookmarkEnd w:id="64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执行通用条款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90</w:t>
      </w:r>
      <w:r>
        <w:rPr>
          <w:rFonts w:hint="eastAsia" w:ascii="宋体" w:hAnsi="宋体" w:eastAsia="宋体" w:cs="宋体"/>
          <w:color w:val="auto"/>
          <w:sz w:val="21"/>
          <w:szCs w:val="21"/>
          <w:highlight w:val="none"/>
        </w:rPr>
        <w:t xml:space="preserve">天内发出开工通知的，承包人有权提出价格调整要求，或者解除合同。</w:t>
      </w:r>
      <w:r/>
    </w:p>
    <w:p>
      <w:pPr>
        <w:pStyle w:val="1062"/>
        <w:ind w:firstLine="420"/>
        <w:spacing w:line="360" w:lineRule="auto"/>
        <w:rPr>
          <w:rFonts w:ascii="宋体" w:hAnsi="宋体" w:eastAsia="宋体" w:cs="宋体"/>
          <w:color w:val="auto"/>
          <w:sz w:val="21"/>
          <w:szCs w:val="21"/>
          <w:highlight w:val="none"/>
        </w:rPr>
      </w:pPr>
      <w:r/>
      <w:bookmarkStart w:id="646" w:name="_Toc496770742"/>
      <w:r/>
      <w:bookmarkStart w:id="647" w:name="_Toc11299"/>
      <w:r>
        <w:rPr>
          <w:rFonts w:hint="eastAsia" w:ascii="宋体" w:hAnsi="宋体" w:eastAsia="宋体" w:cs="宋体"/>
          <w:color w:val="auto"/>
          <w:sz w:val="21"/>
          <w:szCs w:val="21"/>
          <w:highlight w:val="none"/>
        </w:rPr>
        <w:t xml:space="preserve">7.4 测量放线</w:t>
      </w:r>
      <w:bookmarkEnd w:id="646"/>
      <w:r/>
      <w:bookmarkEnd w:id="647"/>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执行通用条款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48" w:name="_Toc496770743"/>
      <w:r/>
      <w:bookmarkStart w:id="649" w:name="_Toc26026"/>
      <w:r>
        <w:rPr>
          <w:rFonts w:hint="eastAsia" w:ascii="宋体" w:hAnsi="宋体" w:eastAsia="宋体" w:cs="宋体"/>
          <w:color w:val="auto"/>
          <w:sz w:val="21"/>
          <w:szCs w:val="21"/>
          <w:highlight w:val="none"/>
        </w:rPr>
        <w:t xml:space="preserve">7.5 工期延误</w:t>
      </w:r>
      <w:bookmarkEnd w:id="648"/>
      <w:r/>
      <w:bookmarkEnd w:id="64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通用条款 7.5.1 中（1）至（6）条造成的工期延误经发包人与监理确认后予以顺延，但费用不予以索赔</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因承包人原因造成工期延误，逾期竣工违约金的计算方法为：</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实际施工工期延误，未能在合同工期内竣工验收合格的，逾期在10天以内的，每逾期1天，违约金按2000元人民币/天计算</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逾期超过</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0天的，每逾期 </w:t>
      </w:r>
      <w:r>
        <w:rPr>
          <w:rFonts w:hint="default"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 天，违约金按 3000 元人民币/天计算；逾期超过 20天的</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每逾期</w:t>
      </w:r>
      <w:r>
        <w:rPr>
          <w:rFonts w:hint="default"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天，违约金按 5000 元人民币/天计算；逾期超过30天的，每逾期1天，违约金</w:t>
      </w:r>
      <w:r>
        <w:rPr>
          <w:rFonts w:hint="eastAsia" w:ascii="宋体" w:hAnsi="宋体" w:eastAsia="宋体" w:cs="宋体"/>
          <w:color w:val="auto"/>
          <w:sz w:val="21"/>
          <w:szCs w:val="21"/>
          <w:highlight w:val="none"/>
          <w:u w:val="single"/>
          <w:lang w:val="en-US" w:eastAsia="zh-Hans"/>
        </w:rPr>
        <w:t xml:space="preserve">按</w:t>
      </w:r>
      <w:r>
        <w:rPr>
          <w:rFonts w:hint="eastAsia" w:ascii="宋体" w:hAnsi="宋体" w:eastAsia="宋体" w:cs="宋体"/>
          <w:color w:val="auto"/>
          <w:sz w:val="21"/>
          <w:szCs w:val="21"/>
          <w:highlight w:val="none"/>
          <w:u w:val="single"/>
        </w:rPr>
        <w:t xml:space="preserve">20000元人民币/天计算，发包人有权解除合同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并要求承包人承担因此造成的全部损失，同时承包人已完合格工程量按 70%的标准结算工程价款。</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50" w:name="_Toc17889"/>
      <w:r/>
      <w:bookmarkStart w:id="651" w:name="_Toc496770744"/>
      <w:r>
        <w:rPr>
          <w:rFonts w:hint="eastAsia" w:ascii="宋体" w:hAnsi="宋体" w:eastAsia="宋体" w:cs="宋体"/>
          <w:color w:val="auto"/>
          <w:sz w:val="21"/>
          <w:szCs w:val="21"/>
          <w:highlight w:val="none"/>
        </w:rPr>
        <w:t xml:space="preserve">7.6 不利物质条件</w:t>
      </w:r>
      <w:bookmarkEnd w:id="650"/>
      <w:r/>
      <w:bookmarkEnd w:id="651"/>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如有，另行协商</w:t>
      </w:r>
      <w:r>
        <w:rPr>
          <w:rFonts w:hint="eastAsia" w:ascii="宋体" w:hAnsi="宋体" w:eastAsia="宋体" w:cs="宋体"/>
          <w:color w:val="auto"/>
          <w:sz w:val="21"/>
          <w:szCs w:val="21"/>
          <w:highlight w:val="none"/>
        </w:rPr>
        <w:t xml:space="preserve">。</w:t>
      </w:r>
      <w:r/>
    </w:p>
    <w:p>
      <w:pPr>
        <w:pStyle w:val="1062"/>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7.7异常恶劣的气候条件</w:t>
      </w:r>
      <w:r/>
    </w:p>
    <w:p>
      <w:pPr>
        <w:pStyle w:val="1062"/>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pStyle w:val="1063"/>
        <w:ind w:firstLine="420"/>
        <w:jc w:val="left"/>
        <w:keepLines w:val="0"/>
        <w:keepNext w:val="0"/>
        <w:pageBreakBefore w:val="0"/>
        <w:spacing w:line="360" w:lineRule="auto"/>
        <w:rPr>
          <w:rFonts w:ascii="宋体" w:hAnsi="宋体"/>
          <w:color w:val="auto"/>
          <w:sz w:val="21"/>
          <w:szCs w:val="21"/>
          <w:highlight w:val="none"/>
        </w:rPr>
      </w:pPr>
      <w:r/>
      <w:bookmarkStart w:id="652" w:name="_Toc489469527"/>
      <w:r/>
      <w:bookmarkStart w:id="653" w:name="_Toc20681"/>
      <w:r/>
      <w:bookmarkStart w:id="654" w:name="_Toc496770745"/>
      <w:r/>
      <w:bookmarkStart w:id="655" w:name="_Toc483653298"/>
      <w:r/>
      <w:bookmarkStart w:id="656" w:name="_Toc493757911"/>
      <w:r>
        <w:rPr>
          <w:rFonts w:ascii="宋体" w:hAnsi="宋体"/>
          <w:color w:val="auto"/>
          <w:sz w:val="21"/>
          <w:szCs w:val="21"/>
          <w:highlight w:val="none"/>
        </w:rPr>
        <w:t xml:space="preserve">（1）</w:t>
      </w:r>
      <w:r>
        <w:rPr>
          <w:rFonts w:hint="eastAsia" w:ascii="宋体" w:hAnsi="宋体"/>
          <w:color w:val="auto"/>
          <w:sz w:val="21"/>
          <w:szCs w:val="21"/>
          <w:highlight w:val="none"/>
          <w:u w:val="single"/>
        </w:rPr>
        <w:t xml:space="preserve">24小时内降水量达到50—99.9mm的暴雨</w:t>
      </w:r>
      <w:r>
        <w:rPr>
          <w:rFonts w:ascii="宋体" w:hAnsi="宋体"/>
          <w:color w:val="auto"/>
          <w:sz w:val="21"/>
          <w:szCs w:val="21"/>
          <w:highlight w:val="none"/>
        </w:rPr>
        <w:t xml:space="preserve">；</w:t>
      </w:r>
      <w:r/>
    </w:p>
    <w:p>
      <w:pPr>
        <w:pStyle w:val="1063"/>
        <w:ind w:firstLine="420"/>
        <w:jc w:val="left"/>
        <w:keepLines w:val="0"/>
        <w:keepNext w:val="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u w:val="single"/>
        </w:rPr>
        <w:t xml:space="preserve">风速达到8级的台风</w:t>
      </w:r>
      <w:r>
        <w:rPr>
          <w:rFonts w:ascii="宋体" w:hAnsi="宋体"/>
          <w:color w:val="auto"/>
          <w:sz w:val="21"/>
          <w:szCs w:val="21"/>
          <w:highlight w:val="none"/>
        </w:rPr>
        <w:t xml:space="preserve">；</w:t>
      </w:r>
      <w:r/>
    </w:p>
    <w:p>
      <w:pPr>
        <w:pStyle w:val="1063"/>
        <w:ind w:firstLine="420"/>
        <w:jc w:val="left"/>
        <w:keepLines w:val="0"/>
        <w:keepNext w:val="0"/>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rPr>
        <w:t xml:space="preserve">（3）</w:t>
      </w:r>
      <w:r>
        <w:rPr>
          <w:rFonts w:hint="eastAsia" w:ascii="宋体" w:hAnsi="宋体"/>
          <w:color w:val="auto"/>
          <w:sz w:val="21"/>
          <w:szCs w:val="21"/>
          <w:highlight w:val="none"/>
          <w:u w:val="single"/>
        </w:rPr>
        <w:t xml:space="preserve">日气温超过38度或低于零下10度</w:t>
      </w:r>
      <w:r>
        <w:rPr>
          <w:rFonts w:hint="eastAsia" w:ascii="宋体" w:hAnsi="宋体"/>
          <w:color w:val="auto"/>
          <w:sz w:val="21"/>
          <w:szCs w:val="21"/>
          <w:highlight w:val="none"/>
        </w:rPr>
        <w:t xml:space="preserve">；</w:t>
      </w:r>
      <w:r/>
    </w:p>
    <w:p>
      <w:pPr>
        <w:pStyle w:val="1063"/>
        <w:ind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u w:val="single"/>
        </w:rPr>
        <w:t xml:space="preserve">其他另行协商</w:t>
      </w:r>
      <w:r>
        <w:rPr>
          <w:rFonts w:ascii="宋体" w:hAnsi="宋体"/>
          <w:color w:val="auto"/>
          <w:sz w:val="21"/>
          <w:szCs w:val="21"/>
          <w:highlight w:val="none"/>
        </w:rPr>
        <w:t xml:space="preserve">。</w:t>
      </w:r>
      <w:r/>
    </w:p>
    <w:p>
      <w:pPr>
        <w:pStyle w:val="1062"/>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 提前竣工的奖励</w:t>
      </w:r>
      <w:bookmarkEnd w:id="652"/>
      <w:r/>
      <w:bookmarkEnd w:id="653"/>
      <w:r/>
      <w:bookmarkEnd w:id="654"/>
      <w:r/>
      <w:bookmarkEnd w:id="655"/>
      <w:r/>
      <w:bookmarkEnd w:id="656"/>
      <w:r/>
      <w:r/>
    </w:p>
    <w:p>
      <w:pPr>
        <w:pStyle w:val="1062"/>
        <w:ind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57" w:name="_Toc496770746"/>
      <w:r/>
      <w:bookmarkStart w:id="658" w:name="_Toc30619"/>
      <w:r>
        <w:rPr>
          <w:rFonts w:hint="eastAsia" w:ascii="宋体" w:hAnsi="宋体" w:eastAsia="宋体" w:cs="宋体"/>
          <w:color w:val="auto"/>
          <w:sz w:val="21"/>
          <w:szCs w:val="21"/>
          <w:highlight w:val="none"/>
        </w:rPr>
        <w:t xml:space="preserve">8. 材料与设备</w:t>
      </w:r>
      <w:bookmarkEnd w:id="657"/>
      <w:r/>
      <w:bookmarkEnd w:id="658"/>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 材料与工程设备的保管与使用</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8.4.1发包人供应的材料设备的保管费用的承担：</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59" w:name="_Toc496770747"/>
      <w:r/>
      <w:bookmarkStart w:id="660" w:name="_Toc489469528"/>
      <w:r/>
      <w:bookmarkStart w:id="661" w:name="_Toc483653299"/>
      <w:r/>
      <w:bookmarkStart w:id="662" w:name="_Toc493757912"/>
      <w:r/>
      <w:bookmarkStart w:id="663" w:name="_Toc3575"/>
      <w:r>
        <w:rPr>
          <w:rFonts w:hint="eastAsia" w:ascii="宋体" w:hAnsi="宋体" w:eastAsia="宋体" w:cs="宋体"/>
          <w:color w:val="auto"/>
          <w:sz w:val="21"/>
          <w:szCs w:val="21"/>
          <w:highlight w:val="none"/>
        </w:rPr>
        <w:t xml:space="preserve">8.6 样品</w:t>
      </w:r>
      <w:bookmarkEnd w:id="659"/>
      <w:r/>
      <w:bookmarkEnd w:id="660"/>
      <w:r/>
      <w:bookmarkEnd w:id="661"/>
      <w:r/>
      <w:bookmarkEnd w:id="662"/>
      <w:r/>
      <w:bookmarkEnd w:id="66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 样品的报送与封存</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根据工程实际情况双方商定</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64" w:name="_Toc483653300"/>
      <w:r/>
      <w:bookmarkStart w:id="665" w:name="_Toc17946"/>
      <w:r/>
      <w:bookmarkStart w:id="666" w:name="_Toc489469529"/>
      <w:r/>
      <w:bookmarkStart w:id="667" w:name="_Toc493757913"/>
      <w:r/>
      <w:bookmarkStart w:id="668" w:name="_Toc496770748"/>
      <w:r>
        <w:rPr>
          <w:rFonts w:hint="eastAsia" w:ascii="宋体" w:hAnsi="宋体" w:eastAsia="宋体" w:cs="宋体"/>
          <w:color w:val="auto"/>
          <w:sz w:val="21"/>
          <w:szCs w:val="21"/>
          <w:highlight w:val="none"/>
        </w:rPr>
        <w:t xml:space="preserve">8.8 施工设备和临时设施</w:t>
      </w:r>
      <w:bookmarkEnd w:id="664"/>
      <w:r/>
      <w:bookmarkEnd w:id="665"/>
      <w:r/>
      <w:bookmarkEnd w:id="666"/>
      <w:r/>
      <w:bookmarkEnd w:id="667"/>
      <w:r/>
      <w:bookmarkEnd w:id="668"/>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承包人自行承担修建临时设施的费用，需要临时占地的，应由发包人办理申请手续并承担相应的费用</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69" w:name="_Toc6399"/>
      <w:r/>
      <w:bookmarkStart w:id="670" w:name="_Toc496770749"/>
      <w:r>
        <w:rPr>
          <w:rFonts w:hint="eastAsia" w:ascii="宋体" w:hAnsi="宋体" w:eastAsia="宋体" w:cs="宋体"/>
          <w:color w:val="auto"/>
          <w:sz w:val="21"/>
          <w:szCs w:val="21"/>
          <w:highlight w:val="none"/>
        </w:rPr>
        <w:t xml:space="preserve">9. 试验与检验</w:t>
      </w:r>
      <w:bookmarkEnd w:id="669"/>
      <w:r/>
      <w:bookmarkEnd w:id="67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71" w:name="_Toc493757914"/>
      <w:r/>
      <w:bookmarkStart w:id="672" w:name="_Toc489469530"/>
      <w:r/>
      <w:bookmarkStart w:id="673" w:name="_Toc10137"/>
      <w:r/>
      <w:bookmarkStart w:id="674" w:name="_Toc496770750"/>
      <w:r/>
      <w:bookmarkStart w:id="675" w:name="_Toc483653301"/>
      <w:r>
        <w:rPr>
          <w:rFonts w:hint="eastAsia" w:ascii="宋体" w:hAnsi="宋体" w:eastAsia="宋体" w:cs="宋体"/>
          <w:color w:val="auto"/>
          <w:sz w:val="21"/>
          <w:szCs w:val="21"/>
          <w:highlight w:val="none"/>
        </w:rPr>
        <w:t xml:space="preserve">9.4 现场工艺试验</w:t>
      </w:r>
      <w:bookmarkEnd w:id="671"/>
      <w:r/>
      <w:bookmarkEnd w:id="672"/>
      <w:r/>
      <w:bookmarkEnd w:id="673"/>
      <w:r/>
      <w:bookmarkEnd w:id="674"/>
      <w:r/>
      <w:bookmarkEnd w:id="67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76" w:name="_Toc14938"/>
      <w:r/>
      <w:bookmarkStart w:id="677" w:name="_Toc496770751"/>
      <w:r>
        <w:rPr>
          <w:rFonts w:hint="eastAsia" w:ascii="宋体" w:hAnsi="宋体" w:eastAsia="宋体" w:cs="宋体"/>
          <w:color w:val="auto"/>
          <w:sz w:val="21"/>
          <w:szCs w:val="21"/>
          <w:highlight w:val="none"/>
        </w:rPr>
        <w:t xml:space="preserve">10. 变更</w:t>
      </w:r>
      <w:bookmarkEnd w:id="676"/>
      <w:r/>
      <w:bookmarkEnd w:id="677"/>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按泰政办发[2007]193号文件执行和泰政办发[2012]170号文件及业主变更的相关程序执行</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78" w:name="_Toc493757915"/>
      <w:r/>
      <w:bookmarkStart w:id="679" w:name="_Toc483653302"/>
      <w:r/>
      <w:bookmarkStart w:id="680" w:name="_Toc496770752"/>
      <w:r/>
      <w:bookmarkStart w:id="681" w:name="_Toc2325"/>
      <w:r/>
      <w:bookmarkStart w:id="682" w:name="_Toc489469531"/>
      <w:r>
        <w:rPr>
          <w:rFonts w:hint="eastAsia" w:ascii="宋体" w:hAnsi="宋体" w:eastAsia="宋体" w:cs="宋体"/>
          <w:color w:val="auto"/>
          <w:sz w:val="21"/>
          <w:szCs w:val="21"/>
          <w:highlight w:val="none"/>
        </w:rPr>
        <w:t xml:space="preserve">10. 变更估价</w:t>
      </w:r>
      <w:bookmarkEnd w:id="678"/>
      <w:r/>
      <w:bookmarkEnd w:id="679"/>
      <w:r/>
      <w:bookmarkEnd w:id="680"/>
      <w:r/>
      <w:bookmarkEnd w:id="681"/>
      <w:r/>
      <w:bookmarkEnd w:id="682"/>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已标价工程量清单中没有适用也没 有类似于变更工程项目的，且工程造价管理机构发布的信息价缺价的，应</w:t>
      </w:r>
      <w:r>
        <w:rPr>
          <w:rFonts w:hint="eastAsia" w:ascii="宋体" w:hAnsi="宋体" w:eastAsia="宋体" w:cs="宋体"/>
          <w:color w:val="auto"/>
          <w:sz w:val="21"/>
          <w:szCs w:val="21"/>
          <w:highlight w:val="none"/>
          <w:u w:val="single"/>
        </w:rPr>
        <w:t xml:space="preserve">由承包人根据变更 工程资料、计算规则和计价办法和通过市场调查等取得有合法依据的市场价格提出变更工程 项目的单价，并应报发包人确认后调整。上述综合单价调整时，当工程量增加 15%以上时， 增加部分的工程量的综合单价应予以调低（超过增加部分工程量的综合单价*97%），当工程量减少 15%以上时，减少后剩余部分的工程量的综合单价应予以调高（超过减少部分工程量的综合单价*103%）。注：报价浮动率 L ={1-[中标价-（暂列金额+暂估价（其中：材料（工程设备）暂估价应包括总价措施项目费））×（1+税金费率）]/[</w:t>
      </w:r>
      <w:r>
        <w:rPr>
          <w:rFonts w:hint="eastAsia" w:ascii="宋体" w:hAnsi="宋体" w:eastAsia="宋体" w:cs="宋体"/>
          <w:color w:val="auto"/>
          <w:sz w:val="21"/>
          <w:szCs w:val="21"/>
          <w:highlight w:val="none"/>
          <w:u w:val="single"/>
          <w:lang w:val="en-US" w:eastAsia="zh-CN"/>
        </w:rPr>
        <w:t xml:space="preserve">预算</w:t>
      </w:r>
      <w:r>
        <w:rPr>
          <w:rFonts w:hint="eastAsia" w:ascii="宋体" w:hAnsi="宋体" w:eastAsia="宋体" w:cs="宋体"/>
          <w:color w:val="auto"/>
          <w:sz w:val="21"/>
          <w:szCs w:val="21"/>
          <w:highlight w:val="none"/>
          <w:u w:val="single"/>
        </w:rPr>
        <w:t xml:space="preserve">价-（暂列金额+暂估价（其中：材料（工程设备）暂估价应包括总价措施项目费））×（1+税金费率）]}X100%；其中：暂估价和暂列金额作为减数时，必须乘以（1+税金费率）后计算下浮率。</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83" w:name="_Toc496770753"/>
      <w:r/>
      <w:bookmarkStart w:id="684" w:name="_Toc32733"/>
      <w:r/>
      <w:bookmarkStart w:id="685" w:name="_Toc493757916"/>
      <w:r/>
      <w:bookmarkStart w:id="686" w:name="_Toc489469532"/>
      <w:r/>
      <w:bookmarkStart w:id="687" w:name="_Toc483653303"/>
      <w:r>
        <w:rPr>
          <w:rFonts w:hint="eastAsia" w:ascii="宋体" w:hAnsi="宋体" w:eastAsia="宋体" w:cs="宋体"/>
          <w:color w:val="auto"/>
          <w:sz w:val="21"/>
          <w:szCs w:val="21"/>
          <w:highlight w:val="none"/>
        </w:rPr>
        <w:t xml:space="preserve">10.7 暂估价</w:t>
      </w:r>
      <w:bookmarkEnd w:id="683"/>
      <w:r/>
      <w:bookmarkEnd w:id="684"/>
      <w:r/>
      <w:bookmarkEnd w:id="685"/>
      <w:r/>
      <w:bookmarkEnd w:id="686"/>
      <w:r/>
      <w:bookmarkEnd w:id="687"/>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暂估价材料和工程设备的明细详见附件11：《暂估价一览表》。</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 依法必须招标的暂估价项目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种方式确定。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种方式确定。</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由发包人、承包人、监理方、审计方四方共同认价，承包人负责采购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88" w:name="_Toc19149"/>
      <w:r/>
      <w:bookmarkStart w:id="689" w:name="_Toc496770754"/>
      <w:r>
        <w:rPr>
          <w:rFonts w:hint="eastAsia" w:ascii="宋体" w:hAnsi="宋体" w:eastAsia="宋体" w:cs="宋体"/>
          <w:color w:val="auto"/>
          <w:sz w:val="21"/>
          <w:szCs w:val="21"/>
          <w:highlight w:val="none"/>
        </w:rPr>
        <w:t xml:space="preserve">10.8 暂列金额</w:t>
      </w:r>
      <w:bookmarkEnd w:id="688"/>
      <w:r/>
      <w:bookmarkEnd w:id="68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90" w:name="_Toc5014"/>
      <w:r/>
      <w:bookmarkStart w:id="691" w:name="_Toc496770755"/>
      <w:r>
        <w:rPr>
          <w:rFonts w:hint="eastAsia" w:ascii="宋体" w:hAnsi="宋体" w:eastAsia="宋体" w:cs="宋体"/>
          <w:color w:val="auto"/>
          <w:sz w:val="21"/>
          <w:szCs w:val="21"/>
          <w:highlight w:val="none"/>
        </w:rPr>
        <w:t xml:space="preserve">11. 价格调整</w:t>
      </w:r>
      <w:bookmarkEnd w:id="690"/>
      <w:r/>
      <w:bookmarkEnd w:id="691"/>
      <w:r/>
      <w:r/>
    </w:p>
    <w:p>
      <w:pPr>
        <w:pStyle w:val="1062"/>
        <w:ind w:firstLine="420"/>
        <w:spacing w:line="360" w:lineRule="auto"/>
        <w:rPr>
          <w:rFonts w:ascii="宋体" w:hAnsi="宋体" w:eastAsia="宋体" w:cs="宋体"/>
          <w:color w:val="auto"/>
          <w:sz w:val="21"/>
          <w:szCs w:val="21"/>
          <w:highlight w:val="none"/>
        </w:rPr>
      </w:pPr>
      <w:r/>
      <w:bookmarkStart w:id="692" w:name="_Toc22042"/>
      <w:r/>
      <w:bookmarkStart w:id="693" w:name="_Toc496770756"/>
      <w:r>
        <w:rPr>
          <w:rFonts w:hint="eastAsia" w:ascii="宋体" w:hAnsi="宋体" w:eastAsia="宋体" w:cs="宋体"/>
          <w:color w:val="auto"/>
          <w:sz w:val="21"/>
          <w:szCs w:val="21"/>
          <w:highlight w:val="none"/>
        </w:rPr>
        <w:t xml:space="preserve">11.1 市场价格波动引起的调整</w:t>
      </w:r>
      <w:bookmarkEnd w:id="692"/>
      <w:r/>
      <w:bookmarkEnd w:id="69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是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种方式对合同价格进行调整：</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pStyle w:val="1062"/>
        <w:numPr>
          <w:ilvl w:val="0"/>
          <w:numId w:val="1"/>
        </w:numPr>
        <w:ind w:firstLine="420"/>
        <w:spacing w:line="360" w:lineRule="auto"/>
        <w:rPr>
          <w:rFonts w:hint="eastAsia" w:ascii="宋体" w:hAnsi="宋体"/>
          <w:color w:val="auto"/>
          <w:sz w:val="21"/>
          <w:szCs w:val="21"/>
          <w:highlight w:val="none"/>
          <w:u w:val="single"/>
        </w:rPr>
      </w:pPr>
      <w:r>
        <w:rPr>
          <w:rFonts w:hint="eastAsia" w:ascii="宋体" w:hAnsi="宋体" w:eastAsia="宋体" w:cs="宋体"/>
          <w:color w:val="auto"/>
          <w:sz w:val="21"/>
          <w:szCs w:val="21"/>
          <w:highlight w:val="none"/>
        </w:rPr>
        <w:t xml:space="preserve">关于基准价格的约定：</w:t>
      </w:r>
      <w:r>
        <w:rPr>
          <w:rFonts w:hint="eastAsia" w:ascii="宋体" w:hAnsi="宋体"/>
          <w:color w:val="auto"/>
          <w:sz w:val="21"/>
          <w:szCs w:val="21"/>
          <w:highlight w:val="none"/>
          <w:u w:val="single"/>
        </w:rPr>
        <w:t xml:space="preserve">以发包人确定</w:t>
      </w:r>
      <w:r>
        <w:rPr>
          <w:rFonts w:hint="eastAsia" w:ascii="宋体" w:hAnsi="宋体" w:eastAsia="宋体"/>
          <w:color w:val="auto"/>
          <w:sz w:val="21"/>
          <w:szCs w:val="21"/>
          <w:highlight w:val="none"/>
          <w:u w:val="single"/>
          <w:lang w:val="en-US" w:eastAsia="zh-CN"/>
        </w:rPr>
        <w:t xml:space="preserve">预算</w:t>
      </w:r>
      <w:r>
        <w:rPr>
          <w:rFonts w:hint="eastAsia" w:ascii="宋体" w:hAnsi="宋体"/>
          <w:color w:val="auto"/>
          <w:sz w:val="21"/>
          <w:szCs w:val="21"/>
          <w:highlight w:val="none"/>
          <w:u w:val="single"/>
        </w:rPr>
        <w:t xml:space="preserve">价时所采用的市场价为基准价</w:t>
      </w:r>
      <w:r/>
    </w:p>
    <w:p>
      <w:pPr>
        <w:pStyle w:val="1062"/>
        <w:numPr>
          <w:ilvl w:val="0"/>
          <w:numId w:val="0"/>
        </w:numPr>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时，其超过部分据实调整。</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时，其超过部分据实调整。</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rPr>
        <w:t xml:space="preserve">时，其超过部分据实调整。</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按照投标报价结算，不予调整</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694" w:name="_Toc496770757"/>
      <w:r/>
      <w:bookmarkStart w:id="695" w:name="_Toc10975"/>
      <w:r>
        <w:rPr>
          <w:rFonts w:hint="eastAsia" w:ascii="宋体" w:hAnsi="宋体" w:eastAsia="宋体" w:cs="宋体"/>
          <w:color w:val="auto"/>
          <w:sz w:val="21"/>
          <w:szCs w:val="21"/>
          <w:highlight w:val="none"/>
        </w:rPr>
        <w:t xml:space="preserve">12. 合同价格、计量与支付</w:t>
      </w:r>
      <w:bookmarkEnd w:id="694"/>
      <w:r/>
      <w:bookmarkEnd w:id="695"/>
      <w:r/>
      <w:r/>
    </w:p>
    <w:p>
      <w:pPr>
        <w:pStyle w:val="1062"/>
        <w:ind w:firstLine="420"/>
        <w:spacing w:line="360" w:lineRule="auto"/>
        <w:rPr>
          <w:rFonts w:ascii="宋体" w:hAnsi="宋体" w:eastAsia="宋体" w:cs="宋体"/>
          <w:color w:val="auto"/>
          <w:sz w:val="21"/>
          <w:szCs w:val="21"/>
          <w:highlight w:val="none"/>
        </w:rPr>
      </w:pPr>
      <w:r/>
      <w:bookmarkStart w:id="696" w:name="_Toc16081"/>
      <w:r/>
      <w:bookmarkStart w:id="697" w:name="_Toc496770758"/>
      <w:r>
        <w:rPr>
          <w:rFonts w:hint="eastAsia" w:ascii="宋体" w:hAnsi="宋体" w:eastAsia="宋体" w:cs="宋体"/>
          <w:color w:val="auto"/>
          <w:sz w:val="21"/>
          <w:szCs w:val="21"/>
          <w:highlight w:val="none"/>
        </w:rPr>
        <w:t xml:space="preserve">12.1 合同价格形式</w:t>
      </w:r>
      <w:bookmarkEnd w:id="696"/>
      <w:r/>
      <w:bookmarkEnd w:id="697"/>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市场价格波动、因法律变化引起的调整不包含在风险范围内</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市场价格波动执行通用条款第11.1款，</w:t>
      </w:r>
      <w:r>
        <w:rPr>
          <w:rFonts w:hint="eastAsia" w:ascii="宋体" w:hAnsi="宋体"/>
          <w:color w:val="auto"/>
          <w:sz w:val="21"/>
          <w:szCs w:val="21"/>
          <w:highlight w:val="none"/>
          <w:u w:val="single"/>
        </w:rPr>
        <w:t xml:space="preserve">因法律变化收起的调整执行通用条款第11.2款</w:t>
      </w:r>
      <w:r>
        <w:rPr>
          <w:rFonts w:hint="eastAsia" w:ascii="宋体" w:hAnsi="宋体" w:eastAsia="宋体" w:cs="宋体"/>
          <w:color w:val="auto"/>
          <w:sz w:val="21"/>
          <w:szCs w:val="21"/>
          <w:highlight w:val="none"/>
        </w:rPr>
        <w:t xml:space="preserve">。</w:t>
      </w:r>
      <w:r/>
    </w:p>
    <w:p>
      <w:pPr>
        <w:pStyle w:val="1062"/>
        <w:ind w:firstLine="420"/>
        <w:jc w:val="both"/>
        <w:spacing w:line="360" w:lineRule="auto"/>
        <w:rPr>
          <w:rFonts w:hint="eastAsia" w:ascii="宋体" w:hAnsi="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color w:val="auto"/>
          <w:sz w:val="21"/>
          <w:szCs w:val="21"/>
          <w:highlight w:val="none"/>
          <w:u w:val="single"/>
        </w:rPr>
        <w:t xml:space="preserve">人工单价发生变化按照省造价管理总站发布的人工 价格指数等文件调整合同价格，并扣除原让利部分。但承包人对人工费或人工单价的报价高于发布价格的除外。如承包人的投标报价清单中采用独立费方式报价的，人工费政策性调减时，按</w:t>
      </w:r>
      <w:r>
        <w:rPr>
          <w:rFonts w:hint="eastAsia" w:ascii="宋体" w:hAnsi="宋体" w:eastAsia="宋体"/>
          <w:color w:val="auto"/>
          <w:sz w:val="21"/>
          <w:szCs w:val="21"/>
          <w:highlight w:val="none"/>
          <w:u w:val="single"/>
          <w:lang w:val="en-US" w:eastAsia="zh-CN"/>
        </w:rPr>
        <w:t xml:space="preserve">预算</w:t>
      </w:r>
      <w:r>
        <w:rPr>
          <w:rFonts w:hint="eastAsia" w:ascii="宋体" w:hAnsi="宋体"/>
          <w:color w:val="auto"/>
          <w:sz w:val="21"/>
          <w:szCs w:val="21"/>
          <w:highlight w:val="none"/>
          <w:u w:val="single"/>
        </w:rPr>
        <w:t xml:space="preserve">价里的定额工日数量进行调减；在遇到政策性调增时，一律不予以调增。 材料价格波动执行专用条款第 11.1 款第二种方式。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698" w:name="_Toc22186"/>
      <w:r/>
      <w:bookmarkStart w:id="699" w:name="_Toc496770759"/>
      <w:r>
        <w:rPr>
          <w:rFonts w:hint="eastAsia" w:ascii="宋体" w:hAnsi="宋体" w:eastAsia="宋体" w:cs="宋体"/>
          <w:color w:val="auto"/>
          <w:sz w:val="21"/>
          <w:szCs w:val="21"/>
          <w:highlight w:val="none"/>
        </w:rPr>
        <w:t xml:space="preserve">12.2 预付款</w:t>
      </w:r>
      <w:bookmarkEnd w:id="698"/>
      <w:r/>
      <w:bookmarkEnd w:id="69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lang w:val="en-US" w:eastAsia="zh-Hans"/>
        </w:rPr>
        <w:t xml:space="preserve">按付款方式</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lang w:val="en-US" w:eastAsia="zh-Hans"/>
        </w:rPr>
        <w:t xml:space="preserve">按付款方式</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00" w:name="_Toc13502"/>
      <w:r/>
      <w:bookmarkStart w:id="701" w:name="_Toc496770760"/>
      <w:r>
        <w:rPr>
          <w:rFonts w:hint="eastAsia" w:ascii="宋体" w:hAnsi="宋体" w:eastAsia="宋体" w:cs="宋体"/>
          <w:color w:val="auto"/>
          <w:sz w:val="21"/>
          <w:szCs w:val="21"/>
          <w:highlight w:val="none"/>
        </w:rPr>
        <w:t xml:space="preserve">12.3 计量</w:t>
      </w:r>
      <w:bookmarkEnd w:id="700"/>
      <w:r/>
      <w:bookmarkEnd w:id="701"/>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工程量清单中的工程量计算规则按《建设工程工程量清单计价标准》 （GB/T50500-2024）及《房屋建筑与装饰工程工程量计算标准》（GB/T50854-2024）等 9 本工程量计算标准执行</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pStyle w:val="1062"/>
        <w:ind w:firstLine="420"/>
        <w:spacing w:line="360" w:lineRule="auto"/>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color w:val="auto"/>
          <w:sz w:val="21"/>
          <w:szCs w:val="21"/>
          <w:highlight w:val="none"/>
          <w:u w:val="single"/>
        </w:rPr>
        <w:t xml:space="preserve">每月计量</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pStyle w:val="1062"/>
        <w:ind w:firstLine="420"/>
        <w:jc w:val="both"/>
        <w:spacing w:line="360" w:lineRule="auto"/>
        <w:rPr>
          <w:rFonts w:hint="eastAsia" w:ascii="宋体" w:hAnsi="宋体" w:eastAsia="宋体" w:cs="宋体"/>
          <w:b w:val="0"/>
          <w:bCs/>
          <w:color w:val="auto"/>
          <w:sz w:val="21"/>
          <w:szCs w:val="21"/>
          <w:highlight w:val="none"/>
          <w:u w:val="singl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b w:val="0"/>
          <w:bCs/>
          <w:color w:val="auto"/>
          <w:sz w:val="21"/>
          <w:szCs w:val="21"/>
          <w:highlight w:val="none"/>
          <w:u w:val="single"/>
        </w:rPr>
        <w:t xml:space="preserve">1.工程计量时</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若发现工程量清单中出现漏项</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工程量计算偏差，以及工程变更引起工程量的增减</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应按承包人在履行合同义务过程中实际完成的工程量计算。2</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承包人应在每个月末或合同约定的工程段末对</w:t>
      </w:r>
      <w:r>
        <w:rPr>
          <w:rFonts w:hint="eastAsia" w:ascii="宋体" w:hAnsi="宋体" w:eastAsia="宋体" w:cs="宋体"/>
          <w:b w:val="0"/>
          <w:bCs/>
          <w:color w:val="auto"/>
          <w:sz w:val="21"/>
          <w:szCs w:val="21"/>
          <w:highlight w:val="none"/>
          <w:u w:val="single"/>
          <w:lang w:eastAsia="zh-CN"/>
        </w:rPr>
        <w:t xml:space="preserve">已</w:t>
      </w:r>
      <w:r>
        <w:rPr>
          <w:rFonts w:hint="eastAsia" w:ascii="宋体" w:hAnsi="宋体" w:eastAsia="宋体" w:cs="宋体"/>
          <w:b w:val="0"/>
          <w:bCs/>
          <w:color w:val="auto"/>
          <w:sz w:val="21"/>
          <w:szCs w:val="21"/>
          <w:highlight w:val="none"/>
          <w:u w:val="single"/>
        </w:rPr>
        <w:t xml:space="preserve">完成的工程进行计量</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向监理人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提交</w:t>
      </w:r>
      <w:r>
        <w:rPr>
          <w:rFonts w:hint="eastAsia" w:ascii="宋体" w:hAnsi="宋体" w:eastAsia="宋体" w:cs="宋体"/>
          <w:b w:val="0"/>
          <w:bCs/>
          <w:color w:val="auto"/>
          <w:sz w:val="21"/>
          <w:szCs w:val="21"/>
          <w:highlight w:val="none"/>
          <w:u w:val="single"/>
          <w:lang w:eastAsia="zh-CN"/>
        </w:rPr>
        <w:t xml:space="preserve">已</w:t>
      </w:r>
      <w:r>
        <w:rPr>
          <w:rFonts w:hint="eastAsia" w:ascii="宋体" w:hAnsi="宋体" w:eastAsia="宋体" w:cs="宋体"/>
          <w:b w:val="0"/>
          <w:bCs/>
          <w:color w:val="auto"/>
          <w:sz w:val="21"/>
          <w:szCs w:val="21"/>
          <w:highlight w:val="none"/>
          <w:u w:val="single"/>
        </w:rPr>
        <w:t xml:space="preserve">完成工程量报表和有关计量资料。3</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对承包人提交的工程量报表进行复核</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以确定实际完成的工程量。对数量有异议的</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可要求承包人进行共同复核。承包人应协助监理人或造价咨询企业进行复核并按监理人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要求提供补充计量资料。承包人未按监理人</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rPr>
        <w:t xml:space="preserve">造价咨询企业</w:t>
      </w:r>
      <w:r>
        <w:rPr>
          <w:rFonts w:hint="eastAsia" w:ascii="宋体" w:hAnsi="宋体" w:eastAsia="宋体" w:cs="宋体"/>
          <w:b w:val="0"/>
          <w:bCs/>
          <w:color w:val="auto"/>
          <w:sz w:val="21"/>
          <w:szCs w:val="21"/>
          <w:highlight w:val="none"/>
          <w:u w:val="single"/>
          <w:lang w:val="en-US" w:eastAsia="zh-CN"/>
        </w:rPr>
        <w:t xml:space="preserve">)</w:t>
      </w:r>
      <w:r>
        <w:rPr>
          <w:rFonts w:hint="eastAsia" w:ascii="宋体" w:hAnsi="宋体" w:eastAsia="宋体" w:cs="宋体"/>
          <w:b w:val="0"/>
          <w:bCs/>
          <w:color w:val="auto"/>
          <w:sz w:val="21"/>
          <w:szCs w:val="21"/>
          <w:highlight w:val="none"/>
          <w:u w:val="single"/>
        </w:rPr>
        <w:t xml:space="preserve">要求参加复核</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复核或修正的工程量视为承包人实际完成的工程量。4</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认为有必要时</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可通知承包人共同进行联合测量、计量，承包人应遵照执行。5</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承包人完成工程量清单中每个子目的工程量后</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监理人（造价咨询企业）应要求承包人派人员共同对每个子目的历次计量报表进行汇总</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以核实最终结算工程量。监理人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可要求承包人提供补充计量资料</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以确定最后准确工程量。承包人未按监理人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要求派人员参加的</w:t>
      </w:r>
      <w:r>
        <w:rPr>
          <w:rFonts w:hint="eastAsia" w:ascii="宋体" w:hAnsi="宋体" w:eastAsia="宋体" w:cs="宋体"/>
          <w:b w:val="0"/>
          <w:bCs/>
          <w:color w:val="auto"/>
          <w:sz w:val="21"/>
          <w:szCs w:val="21"/>
          <w:highlight w:val="none"/>
          <w:u w:val="single"/>
          <w:lang w:eastAsia="zh-CN"/>
        </w:rPr>
        <w:t xml:space="preserve">，</w:t>
      </w:r>
      <w:r>
        <w:rPr>
          <w:rFonts w:hint="eastAsia" w:ascii="宋体" w:hAnsi="宋体" w:eastAsia="宋体" w:cs="宋体"/>
          <w:b w:val="0"/>
          <w:bCs/>
          <w:color w:val="auto"/>
          <w:sz w:val="21"/>
          <w:szCs w:val="21"/>
          <w:highlight w:val="none"/>
          <w:u w:val="single"/>
        </w:rPr>
        <w:t xml:space="preserve">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最终核实的工程量视为承包人完成该子目 的准确工程量。6</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监理人</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造价咨询企业</w:t>
      </w:r>
      <w:r>
        <w:rPr>
          <w:rFonts w:hint="default" w:ascii="宋体" w:hAnsi="宋体" w:eastAsia="宋体" w:cs="宋体"/>
          <w:b w:val="0"/>
          <w:bCs/>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应在收到承包人提交的工程量报表后的7天内进行复核。</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02" w:name="_Toc496770761"/>
      <w:r/>
      <w:bookmarkStart w:id="703" w:name="_Toc1943"/>
      <w:r>
        <w:rPr>
          <w:rFonts w:hint="eastAsia" w:ascii="宋体" w:hAnsi="宋体" w:eastAsia="宋体" w:cs="宋体"/>
          <w:color w:val="auto"/>
          <w:sz w:val="21"/>
          <w:szCs w:val="21"/>
          <w:highlight w:val="none"/>
        </w:rPr>
        <w:t xml:space="preserve">12.4 工程进度款支付</w:t>
      </w:r>
      <w:bookmarkEnd w:id="702"/>
      <w:r/>
      <w:bookmarkEnd w:id="70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 付款周期</w:t>
      </w:r>
      <w:r/>
    </w:p>
    <w:p>
      <w:pPr>
        <w:pStyle w:val="1062"/>
        <w:ind w:firstLine="420"/>
        <w:jc w:val="both"/>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关于付款周期的约定：</w:t>
      </w:r>
      <w:r>
        <w:rPr>
          <w:rFonts w:hint="eastAsia" w:ascii="宋体" w:hAnsi="宋体" w:eastAsia="宋体" w:cs="宋体"/>
          <w:color w:val="auto"/>
          <w:sz w:val="21"/>
          <w:szCs w:val="21"/>
          <w:highlight w:val="none"/>
          <w:u w:val="single"/>
          <w:lang w:val="en-US" w:eastAsia="zh-CN"/>
        </w:rPr>
        <w:t xml:space="preserve"> ①合同签订进场后预付合同价的10%</w:t>
      </w:r>
      <w:r>
        <w:rPr>
          <w:rFonts w:hint="default"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含应预付的安全文明施工措 施费</w:t>
      </w:r>
      <w:r>
        <w:rPr>
          <w:rFonts w:hint="default"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②工程竣工验收合格后付至已完成工程价款的80%；③工程竣工验收、结算审计审核完成后，累计支付至结算审定总价的97%；工程竣工验收合格满 2 年缺陷责任期满，无质量维修缺陷，无息一次性付清剩余3%质量保证金。</w:t>
      </w:r>
      <w:r/>
    </w:p>
    <w:p>
      <w:pPr>
        <w:pStyle w:val="1062"/>
        <w:ind w:firstLine="420"/>
        <w:jc w:val="both"/>
        <w:spacing w:line="360" w:lineRule="auto"/>
        <w:rPr>
          <w:rFonts w:hint="default" w:ascii="宋体" w:hAnsi="宋体" w:eastAsia="宋体" w:cs="宋体"/>
          <w:color w:val="auto"/>
          <w:sz w:val="21"/>
          <w:szCs w:val="21"/>
          <w:highlight w:val="none"/>
          <w:u w:val="single"/>
          <w:lang w:val="en-US" w:eastAsia="zh-CN"/>
        </w:rPr>
      </w:pPr>
      <w:r>
        <w:rPr>
          <w:rFonts w:hint="default" w:ascii="宋体" w:hAnsi="宋体" w:eastAsia="宋体" w:cs="宋体"/>
          <w:color w:val="auto"/>
          <w:sz w:val="21"/>
          <w:szCs w:val="21"/>
          <w:highlight w:val="none"/>
          <w:u w:val="single"/>
          <w:lang w:val="en-US" w:eastAsia="zh-CN"/>
        </w:rPr>
        <w:t xml:space="preserve">为保障本工程农民工工资按时足额支付，承包人应及时向发包人提交付款资料，以便发包人按照《保障农民工工资支付条例》以及《人工费用拨付协议》的要求，按月及时足额拨付人工费用。发包人每月拨付的人工费用，发包人有权在应付承包人的工程款中直接予以扣减，承包人不持异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执行通用条款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通用条款第 12.4.4 条第（1）款不执行，发包人在 7 天内完成审批并签发进度款支付证书</w:t>
      </w:r>
      <w:r>
        <w:rPr>
          <w:rFonts w:hint="eastAsia" w:ascii="宋体" w:hAnsi="宋体" w:eastAsia="宋体" w:cs="宋体"/>
          <w:color w:val="auto"/>
          <w:sz w:val="21"/>
          <w:szCs w:val="21"/>
          <w:highlight w:val="none"/>
          <w:u w:val="single"/>
          <w:lang w:eastAsia="zh-CN"/>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 支付账户</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1、账户信息发包人应将合同价款依照合同约定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支付至合同协议书中约定的承包人账户，账户信息以合同协议书中承包人的开户银行和账号为准。</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2、账户变更 </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合同双方是否能自行变更支付账号：□是 □否 如勾选“否”，则变更支付账号，需经原账户开户银行书面同意。</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注：承包人账户信息（开户行、账号），在主合同“合同协议书”中有明确表述。</w:t>
      </w:r>
      <w:r/>
    </w:p>
    <w:p>
      <w:pPr>
        <w:pStyle w:val="1062"/>
        <w:ind w:firstLine="420"/>
        <w:keepLines/>
        <w:keepNext/>
        <w:spacing w:line="360" w:lineRule="auto"/>
        <w:rPr>
          <w:rFonts w:ascii="宋体" w:hAnsi="宋体" w:eastAsia="宋体" w:cs="宋体"/>
          <w:color w:val="auto"/>
          <w:sz w:val="21"/>
          <w:szCs w:val="21"/>
          <w:highlight w:val="none"/>
        </w:rPr>
      </w:pPr>
      <w:r/>
      <w:bookmarkStart w:id="704" w:name="_Toc28161"/>
      <w:r>
        <w:rPr>
          <w:rFonts w:hint="eastAsia" w:ascii="宋体" w:hAnsi="宋体" w:eastAsia="宋体" w:cs="宋体"/>
          <w:color w:val="auto"/>
          <w:sz w:val="21"/>
          <w:szCs w:val="21"/>
          <w:highlight w:val="none"/>
        </w:rPr>
        <w:t xml:space="preserve">13.验收和工程试车</w:t>
      </w:r>
      <w:bookmarkEnd w:id="704"/>
      <w:r/>
      <w:r/>
    </w:p>
    <w:p>
      <w:pPr>
        <w:pStyle w:val="1062"/>
        <w:ind w:firstLine="420"/>
        <w:spacing w:line="360" w:lineRule="auto"/>
        <w:rPr>
          <w:rFonts w:ascii="宋体" w:hAnsi="宋体" w:eastAsia="宋体" w:cs="宋体"/>
          <w:color w:val="auto"/>
          <w:sz w:val="21"/>
          <w:szCs w:val="21"/>
          <w:highlight w:val="none"/>
        </w:rPr>
      </w:pPr>
      <w:r/>
      <w:bookmarkStart w:id="705" w:name="_Toc27475"/>
      <w:r/>
      <w:bookmarkStart w:id="706" w:name="_Toc496770762"/>
      <w:r>
        <w:rPr>
          <w:rFonts w:hint="eastAsia" w:ascii="宋体" w:hAnsi="宋体" w:eastAsia="宋体" w:cs="宋体"/>
          <w:color w:val="auto"/>
          <w:sz w:val="21"/>
          <w:szCs w:val="21"/>
          <w:highlight w:val="none"/>
        </w:rPr>
        <w:t xml:space="preserve">13.1 分部分项工程验收</w:t>
      </w:r>
      <w:bookmarkEnd w:id="705"/>
      <w:r/>
      <w:bookmarkEnd w:id="706"/>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rPr>
        <w:t xml:space="preserve">小时提交书面延期要求。</w:t>
      </w:r>
      <w:r/>
    </w:p>
    <w:p>
      <w:pPr>
        <w:pStyle w:val="1062"/>
        <w:ind w:firstLine="42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w:t>
      </w:r>
      <w:r/>
    </w:p>
    <w:p>
      <w:pPr>
        <w:pStyle w:val="1062"/>
        <w:ind w:firstLine="420"/>
        <w:spacing w:line="360" w:lineRule="auto"/>
        <w:rPr>
          <w:rFonts w:ascii="宋体" w:hAnsi="宋体" w:eastAsia="宋体" w:cs="宋体"/>
          <w:color w:val="auto"/>
          <w:sz w:val="21"/>
          <w:szCs w:val="21"/>
          <w:highlight w:val="none"/>
        </w:rPr>
      </w:pPr>
      <w:r/>
      <w:bookmarkStart w:id="707" w:name="_Toc496770763"/>
      <w:r/>
      <w:bookmarkStart w:id="708" w:name="_Toc14679"/>
      <w:r>
        <w:rPr>
          <w:rFonts w:hint="eastAsia" w:ascii="宋体" w:hAnsi="宋体" w:eastAsia="宋体" w:cs="宋体"/>
          <w:color w:val="auto"/>
          <w:sz w:val="21"/>
          <w:szCs w:val="21"/>
          <w:highlight w:val="none"/>
        </w:rPr>
        <w:t xml:space="preserve">13.2 竣工验收</w:t>
      </w:r>
      <w:bookmarkEnd w:id="707"/>
      <w:r/>
      <w:bookmarkEnd w:id="708"/>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lang w:val="en-US" w:eastAsia="zh-CN"/>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 移交、接收全部与部分工程</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双方另行约定。 </w:t>
      </w:r>
      <w:r/>
    </w:p>
    <w:p>
      <w:pPr>
        <w:pStyle w:val="1062"/>
        <w:ind w:firstLine="420"/>
        <w:jc w:val="both"/>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实际施工工期延误</w:t>
      </w:r>
      <w:r>
        <w:rPr>
          <w:rFonts w:hint="eastAsia" w:ascii="宋体" w:hAnsi="宋体" w:eastAsia="宋体" w:cs="宋体"/>
          <w:color w:val="auto"/>
          <w:sz w:val="21"/>
          <w:szCs w:val="21"/>
          <w:highlight w:val="none"/>
          <w:u w:val="single"/>
          <w:lang w:eastAsia="zh-CN"/>
        </w:rPr>
        <w:t xml:space="preserve">，</w:t>
      </w:r>
      <w:r>
        <w:rPr>
          <w:rFonts w:hint="default"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rPr>
        <w:t xml:space="preserve">承包人原因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未能在合同工期内竣工验收合格的，逾期在10天以内的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每逾期</w:t>
      </w:r>
      <w:r>
        <w:rPr>
          <w:rFonts w:hint="default"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天，违约金按 2000 元人民币/天计算；逾期超过 10 天的，每逾期 1 天，违约金按 3000 元人民币/天计算；逾期超过 20 天的，每逾期 1 天，违约金按 5000 元人民币/天计算；逾期超过 30 天的，每逾期 1 天， 违约金按 20000 元人民币/天计算，发包人有权解除合同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同时承包人已完合格工程量按 70% 的标准结算工程价款。</w:t>
      </w:r>
      <w:r/>
    </w:p>
    <w:p>
      <w:pPr>
        <w:pStyle w:val="1062"/>
        <w:ind w:firstLine="420"/>
        <w:spacing w:line="360" w:lineRule="auto"/>
        <w:rPr>
          <w:rFonts w:ascii="宋体" w:hAnsi="宋体" w:eastAsia="宋体" w:cs="宋体"/>
          <w:color w:val="auto"/>
          <w:sz w:val="21"/>
          <w:szCs w:val="21"/>
          <w:highlight w:val="none"/>
        </w:rPr>
      </w:pPr>
      <w:r/>
      <w:bookmarkStart w:id="709" w:name="_Toc496770764"/>
      <w:r/>
      <w:bookmarkStart w:id="710" w:name="_Toc13903"/>
      <w:r>
        <w:rPr>
          <w:rFonts w:hint="eastAsia" w:ascii="宋体" w:hAnsi="宋体" w:eastAsia="宋体" w:cs="宋体"/>
          <w:color w:val="auto"/>
          <w:sz w:val="21"/>
          <w:szCs w:val="21"/>
          <w:highlight w:val="none"/>
        </w:rPr>
        <w:t xml:space="preserve">13.3 工程试车</w:t>
      </w:r>
      <w:bookmarkEnd w:id="709"/>
      <w:r/>
      <w:bookmarkEnd w:id="710"/>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11" w:name="_Toc8077"/>
      <w:r/>
      <w:bookmarkStart w:id="712" w:name="_Toc496770765"/>
      <w:r/>
      <w:bookmarkStart w:id="713" w:name="_Toc483653304"/>
      <w:r/>
      <w:bookmarkStart w:id="714" w:name="_Toc489469533"/>
      <w:r/>
      <w:bookmarkStart w:id="715" w:name="_Toc493757917"/>
      <w:r>
        <w:rPr>
          <w:rFonts w:hint="eastAsia" w:ascii="宋体" w:hAnsi="宋体" w:eastAsia="宋体" w:cs="宋体"/>
          <w:color w:val="auto"/>
          <w:sz w:val="21"/>
          <w:szCs w:val="21"/>
          <w:highlight w:val="none"/>
        </w:rPr>
        <w:t xml:space="preserve">13.6 竣工退场</w:t>
      </w:r>
      <w:bookmarkEnd w:id="711"/>
      <w:r/>
      <w:bookmarkEnd w:id="712"/>
      <w:r/>
      <w:bookmarkEnd w:id="713"/>
      <w:r/>
      <w:bookmarkEnd w:id="714"/>
      <w:r/>
      <w:bookmarkEnd w:id="71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另行协商</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716" w:name="_Toc496770766"/>
      <w:r/>
      <w:bookmarkStart w:id="717" w:name="_Toc17362"/>
      <w:r>
        <w:rPr>
          <w:rFonts w:hint="eastAsia" w:ascii="宋体" w:hAnsi="宋体" w:eastAsia="宋体" w:cs="宋体"/>
          <w:color w:val="auto"/>
          <w:sz w:val="21"/>
          <w:szCs w:val="21"/>
          <w:highlight w:val="none"/>
        </w:rPr>
        <w:t xml:space="preserve">14. 竣工结算</w:t>
      </w:r>
      <w:bookmarkEnd w:id="716"/>
      <w:r/>
      <w:bookmarkEnd w:id="717"/>
      <w:r/>
      <w:r/>
    </w:p>
    <w:p>
      <w:pPr>
        <w:pStyle w:val="1062"/>
        <w:ind w:firstLine="420"/>
        <w:spacing w:line="360" w:lineRule="auto"/>
        <w:rPr>
          <w:rFonts w:ascii="宋体" w:hAnsi="宋体" w:eastAsia="宋体" w:cs="宋体"/>
          <w:color w:val="auto"/>
          <w:sz w:val="21"/>
          <w:szCs w:val="21"/>
          <w:highlight w:val="none"/>
        </w:rPr>
      </w:pPr>
      <w:r/>
      <w:bookmarkStart w:id="718" w:name="_Toc30131"/>
      <w:r/>
      <w:bookmarkStart w:id="719" w:name="_Toc496770767"/>
      <w:r>
        <w:rPr>
          <w:rFonts w:hint="eastAsia" w:ascii="宋体" w:hAnsi="宋体" w:eastAsia="宋体" w:cs="宋体"/>
          <w:color w:val="auto"/>
          <w:sz w:val="21"/>
          <w:szCs w:val="21"/>
          <w:highlight w:val="none"/>
        </w:rPr>
        <w:t xml:space="preserve">14.1 竣工结算申请</w:t>
      </w:r>
      <w:bookmarkEnd w:id="718"/>
      <w:r/>
      <w:bookmarkEnd w:id="71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20" w:name="_Toc496770768"/>
      <w:r/>
      <w:bookmarkStart w:id="721" w:name="_Toc489469534"/>
      <w:r/>
      <w:bookmarkStart w:id="722" w:name="_Toc493757918"/>
      <w:r/>
      <w:bookmarkStart w:id="723" w:name="_Toc2032"/>
      <w:r/>
      <w:bookmarkStart w:id="724" w:name="_Toc483653305"/>
      <w:r>
        <w:rPr>
          <w:rFonts w:hint="eastAsia" w:ascii="宋体" w:hAnsi="宋体" w:eastAsia="宋体" w:cs="宋体"/>
          <w:color w:val="auto"/>
          <w:sz w:val="21"/>
          <w:szCs w:val="21"/>
          <w:highlight w:val="none"/>
        </w:rPr>
        <w:t xml:space="preserve">14.2 竣工结算审核</w:t>
      </w:r>
      <w:bookmarkEnd w:id="720"/>
      <w:r/>
      <w:bookmarkEnd w:id="721"/>
      <w:r/>
      <w:bookmarkEnd w:id="722"/>
      <w:r/>
      <w:bookmarkEnd w:id="723"/>
      <w:r/>
      <w:bookmarkEnd w:id="724"/>
      <w:r/>
      <w:r/>
    </w:p>
    <w:p>
      <w:pPr>
        <w:pStyle w:val="1062"/>
        <w:ind w:firstLine="420"/>
        <w:jc w:val="both"/>
        <w:spacing w:line="360" w:lineRule="auto"/>
        <w:rPr>
          <w:rFonts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b w:val="0"/>
          <w:bCs w:val="0"/>
          <w:color w:val="auto"/>
          <w:sz w:val="21"/>
          <w:szCs w:val="21"/>
          <w:highlight w:val="none"/>
          <w:u w:val="single"/>
        </w:rPr>
        <w:t xml:space="preserve">通用条款第 14.2 条第（1）款不执行。发包人在收 到竣工结算申请单及相应支持性证明文件后委托审计，审计结束后支付相应进度工程款</w:t>
      </w:r>
      <w:r>
        <w:rPr>
          <w:rFonts w:hint="eastAsia" w:ascii="宋体" w:hAnsi="宋体" w:eastAsia="宋体" w:cs="宋体"/>
          <w:b w:val="0"/>
          <w:bCs w:val="0"/>
          <w:color w:val="auto"/>
          <w:sz w:val="21"/>
          <w:szCs w:val="21"/>
          <w:highlight w:val="none"/>
        </w:rPr>
        <w:t xml:space="preserve">。</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b/>
          <w:bCs/>
          <w:color w:val="auto"/>
          <w:sz w:val="21"/>
          <w:szCs w:val="21"/>
          <w:highlight w:val="none"/>
          <w:u w:val="single"/>
        </w:rPr>
        <w:t xml:space="preserve">根据本项目付款方式</w:t>
      </w:r>
      <w:r>
        <w:rPr>
          <w:rFonts w:hint="eastAsia" w:ascii="宋体" w:hAnsi="宋体" w:eastAsia="宋体" w:cs="宋体"/>
          <w:color w:val="auto"/>
          <w:sz w:val="21"/>
          <w:szCs w:val="21"/>
          <w:highlight w:val="none"/>
        </w:rPr>
        <w:t xml:space="preserve">。 </w:t>
      </w:r>
      <w:r/>
    </w:p>
    <w:p>
      <w:pPr>
        <w:pStyle w:val="1062"/>
        <w:ind w:firstLine="42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2、发包人应在监理人收到进度付款</w:t>
      </w:r>
      <w:r>
        <w:rPr>
          <w:rFonts w:hint="eastAsia" w:ascii="宋体" w:hAnsi="宋体" w:eastAsia="宋体" w:cs="宋体"/>
          <w:color w:val="auto"/>
          <w:sz w:val="21"/>
          <w:szCs w:val="21"/>
          <w:highlight w:val="none"/>
          <w:u w:val="single"/>
          <w:lang w:eastAsia="zh-CN"/>
        </w:rPr>
        <w:t xml:space="preserve">申请单</w:t>
      </w:r>
      <w:r>
        <w:rPr>
          <w:rFonts w:hint="eastAsia" w:ascii="宋体" w:hAnsi="宋体" w:eastAsia="宋体" w:cs="宋体"/>
          <w:color w:val="auto"/>
          <w:sz w:val="21"/>
          <w:szCs w:val="21"/>
          <w:highlight w:val="none"/>
          <w:u w:val="single"/>
        </w:rPr>
        <w:t xml:space="preserve">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25" w:name="_Toc3533"/>
      <w:r/>
      <w:bookmarkStart w:id="726" w:name="_Toc496770769"/>
      <w:r>
        <w:rPr>
          <w:rFonts w:hint="eastAsia" w:ascii="宋体" w:hAnsi="宋体" w:eastAsia="宋体" w:cs="宋体"/>
          <w:color w:val="auto"/>
          <w:sz w:val="21"/>
          <w:szCs w:val="21"/>
          <w:highlight w:val="none"/>
        </w:rPr>
        <w:t xml:space="preserve">14.4 最终结清</w:t>
      </w:r>
      <w:bookmarkEnd w:id="725"/>
      <w:r/>
      <w:bookmarkEnd w:id="726"/>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发包人在收到承包人最终结清申请单后完成审批</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727" w:name="_Toc496770770"/>
      <w:r/>
      <w:bookmarkStart w:id="728" w:name="_Toc27119"/>
      <w:r>
        <w:rPr>
          <w:rFonts w:hint="eastAsia" w:ascii="宋体" w:hAnsi="宋体" w:eastAsia="宋体" w:cs="宋体"/>
          <w:color w:val="auto"/>
          <w:sz w:val="21"/>
          <w:szCs w:val="21"/>
          <w:highlight w:val="none"/>
        </w:rPr>
        <w:t xml:space="preserve">15. 缺陷责任期与保修</w:t>
      </w:r>
      <w:bookmarkEnd w:id="727"/>
      <w:r/>
      <w:bookmarkEnd w:id="728"/>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工程通过竣工验收之日起 24 个月</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29" w:name="_Toc493757919"/>
      <w:r/>
      <w:bookmarkStart w:id="730" w:name="_Toc489469535"/>
      <w:r/>
      <w:bookmarkStart w:id="731" w:name="_Toc25098"/>
      <w:r/>
      <w:bookmarkStart w:id="732" w:name="_Toc496770771"/>
      <w:r/>
      <w:bookmarkStart w:id="733" w:name="_Toc483653306"/>
      <w:r>
        <w:rPr>
          <w:rFonts w:hint="eastAsia" w:ascii="宋体" w:hAnsi="宋体" w:eastAsia="宋体" w:cs="宋体"/>
          <w:color w:val="auto"/>
          <w:sz w:val="21"/>
          <w:szCs w:val="21"/>
          <w:highlight w:val="none"/>
        </w:rPr>
        <w:t xml:space="preserve">15.3 质量保证金</w:t>
      </w:r>
      <w:bookmarkEnd w:id="729"/>
      <w:r/>
      <w:bookmarkEnd w:id="730"/>
      <w:r/>
      <w:bookmarkEnd w:id="731"/>
      <w:r/>
      <w:bookmarkEnd w:id="732"/>
      <w:r/>
      <w:bookmarkEnd w:id="73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lang w:eastAsia="zh-CN"/>
        </w:rPr>
        <w:t xml:space="preserve">是</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34" w:name="_Toc483653307"/>
      <w:r/>
      <w:bookmarkStart w:id="735" w:name="_Toc489469536"/>
      <w:r/>
      <w:bookmarkStart w:id="736" w:name="_Toc4898"/>
      <w:r/>
      <w:bookmarkStart w:id="737" w:name="_Toc493757920"/>
      <w:r/>
      <w:bookmarkStart w:id="738" w:name="_Toc496770772"/>
      <w:r>
        <w:rPr>
          <w:rFonts w:hint="eastAsia" w:ascii="宋体" w:hAnsi="宋体" w:eastAsia="宋体" w:cs="宋体"/>
          <w:color w:val="auto"/>
          <w:sz w:val="21"/>
          <w:szCs w:val="21"/>
          <w:highlight w:val="none"/>
        </w:rPr>
        <w:t xml:space="preserve">15.3.1 承包人提供质量保证金的方式</w:t>
      </w:r>
      <w:bookmarkEnd w:id="734"/>
      <w:r/>
      <w:bookmarkEnd w:id="735"/>
      <w:r/>
      <w:bookmarkEnd w:id="736"/>
      <w:r/>
      <w:bookmarkEnd w:id="737"/>
      <w:r/>
      <w:bookmarkEnd w:id="738"/>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rPr>
        <w:t xml:space="preserve">种方式：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rPr>
        <w:t xml:space="preserve">%的工程款；</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39" w:name="_Toc493757921"/>
      <w:r/>
      <w:bookmarkStart w:id="740" w:name="_Toc496770773"/>
      <w:r/>
      <w:bookmarkStart w:id="741" w:name="_Toc483653308"/>
      <w:r/>
      <w:bookmarkStart w:id="742" w:name="_Toc14036"/>
      <w:r/>
      <w:bookmarkStart w:id="743" w:name="_Toc489469537"/>
      <w:r>
        <w:rPr>
          <w:rFonts w:hint="eastAsia" w:ascii="宋体" w:hAnsi="宋体" w:eastAsia="宋体" w:cs="宋体"/>
          <w:color w:val="auto"/>
          <w:sz w:val="21"/>
          <w:szCs w:val="21"/>
          <w:highlight w:val="none"/>
        </w:rPr>
        <w:t xml:space="preserve">15.3.2 质量保证金的扣留</w:t>
      </w:r>
      <w:bookmarkEnd w:id="739"/>
      <w:r/>
      <w:bookmarkEnd w:id="740"/>
      <w:r/>
      <w:bookmarkEnd w:id="741"/>
      <w:r/>
      <w:bookmarkEnd w:id="742"/>
      <w:r/>
      <w:bookmarkEnd w:id="743"/>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1062"/>
        <w:ind w:firstLine="420"/>
        <w:spacing w:line="360" w:lineRule="auto"/>
        <w:rPr>
          <w:rFonts w:ascii="宋体" w:hAnsi="宋体" w:eastAsia="宋体" w:cs="宋体"/>
          <w:color w:val="auto"/>
          <w:sz w:val="21"/>
          <w:szCs w:val="21"/>
          <w:highlight w:val="none"/>
        </w:rPr>
      </w:pPr>
      <w:r/>
      <w:bookmarkStart w:id="744" w:name="_Toc483653309"/>
      <w:r/>
      <w:bookmarkStart w:id="745" w:name="_Toc496770774"/>
      <w:r/>
      <w:bookmarkStart w:id="746" w:name="_Toc493757922"/>
      <w:r/>
      <w:bookmarkStart w:id="747" w:name="_Toc23870"/>
      <w:r/>
      <w:bookmarkStart w:id="748" w:name="_Toc489469538"/>
      <w:r>
        <w:rPr>
          <w:rFonts w:hint="eastAsia" w:ascii="宋体" w:hAnsi="宋体" w:eastAsia="宋体" w:cs="宋体"/>
          <w:color w:val="auto"/>
          <w:sz w:val="21"/>
          <w:szCs w:val="21"/>
          <w:highlight w:val="none"/>
        </w:rPr>
        <w:t xml:space="preserve">（2）工程竣工结算时一次性扣留质量保证金；</w:t>
      </w:r>
      <w:bookmarkEnd w:id="744"/>
      <w:r/>
      <w:bookmarkEnd w:id="745"/>
      <w:r/>
      <w:bookmarkEnd w:id="746"/>
      <w:r/>
      <w:bookmarkEnd w:id="747"/>
      <w:r/>
      <w:bookmarkEnd w:id="748"/>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承包人须按要求在发包人最后一次支付工程款之前提交工 程质量保证金保险或保函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pStyle w:val="1062"/>
        <w:ind w:firstLine="420"/>
        <w:jc w:val="both"/>
        <w:spacing w:line="360" w:lineRule="auto"/>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hint="eastAsia" w:ascii="宋体" w:hAnsi="宋体" w:eastAsia="宋体" w:cs="宋体"/>
          <w:color w:val="auto"/>
          <w:sz w:val="21"/>
          <w:szCs w:val="21"/>
          <w:highlight w:val="none"/>
          <w:u w:val="single"/>
          <w:lang w:eastAsia="zh-CN"/>
        </w:rPr>
        <w:t xml:space="preserve">。</w:t>
      </w:r>
      <w:r/>
    </w:p>
    <w:p>
      <w:pPr>
        <w:pStyle w:val="1062"/>
        <w:ind w:firstLine="420"/>
        <w:jc w:val="both"/>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保修期内本合同出现任何质量、缺陷等问题，由承包人承担维修、更换、退货等所发生</w:t>
      </w:r>
      <w:r>
        <w:rPr>
          <w:rFonts w:hint="eastAsia" w:ascii="宋体" w:hAnsi="宋体" w:eastAsia="宋体" w:cs="宋体"/>
          <w:color w:val="auto"/>
          <w:sz w:val="21"/>
          <w:szCs w:val="21"/>
          <w:highlight w:val="none"/>
          <w:u w:val="single"/>
          <w:lang w:eastAsia="zh-CN"/>
        </w:rPr>
        <w:t xml:space="preserve">的</w:t>
      </w:r>
      <w:r>
        <w:rPr>
          <w:rFonts w:hint="eastAsia" w:ascii="宋体" w:hAnsi="宋体" w:eastAsia="宋体" w:cs="宋体"/>
          <w:color w:val="auto"/>
          <w:sz w:val="21"/>
          <w:szCs w:val="21"/>
          <w:highlight w:val="none"/>
          <w:u w:val="single"/>
        </w:rPr>
        <w:t xml:space="preserve">一切实际费用，因工程质量问题造成第三方人身伤害、财产损失的，承包人还应予以赔偿。</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双方约定</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749" w:name="_Toc21040"/>
      <w:r/>
      <w:bookmarkStart w:id="750" w:name="_Toc496770775"/>
      <w:r>
        <w:rPr>
          <w:rFonts w:hint="eastAsia" w:ascii="宋体" w:hAnsi="宋体" w:eastAsia="宋体" w:cs="宋体"/>
          <w:color w:val="auto"/>
          <w:sz w:val="21"/>
          <w:szCs w:val="21"/>
          <w:highlight w:val="none"/>
        </w:rPr>
        <w:t xml:space="preserve">16. 违约</w:t>
      </w:r>
      <w:bookmarkEnd w:id="749"/>
      <w:r/>
      <w:bookmarkEnd w:id="750"/>
      <w:r/>
      <w:r/>
    </w:p>
    <w:p>
      <w:pPr>
        <w:pStyle w:val="1062"/>
        <w:ind w:firstLine="420"/>
        <w:spacing w:line="360" w:lineRule="auto"/>
        <w:rPr>
          <w:rFonts w:ascii="宋体" w:hAnsi="宋体" w:eastAsia="宋体" w:cs="宋体"/>
          <w:color w:val="auto"/>
          <w:sz w:val="21"/>
          <w:szCs w:val="21"/>
          <w:highlight w:val="none"/>
        </w:rPr>
      </w:pPr>
      <w:r/>
      <w:bookmarkStart w:id="751" w:name="_Toc483653310"/>
      <w:r/>
      <w:bookmarkStart w:id="752" w:name="_Toc489469539"/>
      <w:r/>
      <w:bookmarkStart w:id="753" w:name="_Toc9397"/>
      <w:r/>
      <w:bookmarkStart w:id="754" w:name="_Toc493757923"/>
      <w:r/>
      <w:bookmarkStart w:id="755" w:name="_Toc496770776"/>
      <w:r>
        <w:rPr>
          <w:rFonts w:hint="eastAsia" w:ascii="宋体" w:hAnsi="宋体" w:eastAsia="宋体" w:cs="宋体"/>
          <w:color w:val="auto"/>
          <w:sz w:val="21"/>
          <w:szCs w:val="21"/>
          <w:highlight w:val="none"/>
        </w:rPr>
        <w:t xml:space="preserve">16.1 发包人违约</w:t>
      </w:r>
      <w:bookmarkEnd w:id="751"/>
      <w:r/>
      <w:bookmarkEnd w:id="752"/>
      <w:r/>
      <w:bookmarkEnd w:id="753"/>
      <w:r/>
      <w:bookmarkEnd w:id="754"/>
      <w:r/>
      <w:bookmarkEnd w:id="755"/>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 发包人违约的责任</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工期顺延</w:t>
      </w:r>
      <w:r>
        <w:rPr>
          <w:rFonts w:hint="eastAsia" w:ascii="宋体" w:hAnsi="宋体" w:eastAsia="宋体" w:cs="宋体"/>
          <w:color w:val="auto"/>
          <w:sz w:val="21"/>
          <w:szCs w:val="21"/>
          <w:highlight w:val="none"/>
        </w:rPr>
        <w:t xml:space="preserve">。</w:t>
      </w:r>
      <w:r/>
    </w:p>
    <w:p>
      <w:pPr>
        <w:pStyle w:val="1062"/>
        <w:ind w:firstLine="420"/>
        <w:spacing w:line="360" w:lineRule="auto"/>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default" w:ascii="宋体" w:hAnsi="宋体" w:eastAsia="宋体" w:cs="宋体"/>
          <w:color w:val="auto"/>
          <w:sz w:val="21"/>
          <w:szCs w:val="21"/>
          <w:highlight w:val="none"/>
          <w:u w:val="single"/>
        </w:rPr>
        <w:t xml:space="preserve">    /    .</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pStyle w:val="1062"/>
        <w:ind w:firstLine="420"/>
        <w:spacing w:line="360" w:lineRule="auto"/>
        <w:rPr>
          <w:rFonts w:ascii="宋体" w:hAnsi="宋体" w:eastAsia="宋体" w:cs="宋体"/>
          <w:color w:val="auto"/>
          <w:sz w:val="21"/>
          <w:szCs w:val="21"/>
          <w:highlight w:val="none"/>
        </w:rPr>
      </w:pPr>
      <w:r/>
      <w:bookmarkStart w:id="756" w:name="_Toc489469540"/>
      <w:r/>
      <w:bookmarkStart w:id="757" w:name="_Toc483653311"/>
      <w:r/>
      <w:bookmarkStart w:id="758" w:name="_Toc6983"/>
      <w:r/>
      <w:bookmarkStart w:id="759" w:name="_Toc493757924"/>
      <w:r/>
      <w:bookmarkStart w:id="760" w:name="_Toc496770777"/>
      <w:r>
        <w:rPr>
          <w:rFonts w:hint="eastAsia" w:ascii="宋体" w:hAnsi="宋体" w:eastAsia="宋体" w:cs="宋体"/>
          <w:color w:val="auto"/>
          <w:sz w:val="21"/>
          <w:szCs w:val="21"/>
          <w:highlight w:val="none"/>
        </w:rPr>
        <w:t xml:space="preserve">16.2 承包人违约</w:t>
      </w:r>
      <w:bookmarkEnd w:id="756"/>
      <w:r/>
      <w:bookmarkEnd w:id="757"/>
      <w:r/>
      <w:bookmarkEnd w:id="758"/>
      <w:r/>
      <w:bookmarkEnd w:id="759"/>
      <w:r/>
      <w:bookmarkEnd w:id="760"/>
      <w:r/>
      <w:r/>
    </w:p>
    <w:p>
      <w:pPr>
        <w:pStyle w:val="1062"/>
        <w:ind w:firstLine="420"/>
        <w:spacing w:line="360" w:lineRule="auto"/>
        <w:rPr>
          <w:rFonts w:ascii="宋体" w:hAnsi="宋体" w:eastAsia="宋体" w:cs="宋体"/>
          <w:color w:val="auto"/>
          <w:sz w:val="21"/>
          <w:szCs w:val="21"/>
          <w:highlight w:val="none"/>
        </w:rPr>
      </w:pPr>
      <w:r/>
      <w:bookmarkStart w:id="761" w:name="_Toc496770778"/>
      <w:r/>
      <w:bookmarkStart w:id="762" w:name="_Toc9889"/>
      <w:r>
        <w:rPr>
          <w:rFonts w:hint="eastAsia" w:ascii="宋体" w:hAnsi="宋体" w:eastAsia="宋体" w:cs="宋体"/>
          <w:color w:val="auto"/>
          <w:sz w:val="21"/>
          <w:szCs w:val="21"/>
          <w:highlight w:val="none"/>
        </w:rPr>
        <w:t xml:space="preserve">16.2.1 承包人违约的情形</w:t>
      </w:r>
      <w:bookmarkEnd w:id="761"/>
      <w:r/>
      <w:bookmarkEnd w:id="762"/>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1062"/>
        <w:ind w:firstLine="420"/>
        <w:jc w:val="both"/>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color w:val="auto"/>
          <w:sz w:val="21"/>
          <w:szCs w:val="21"/>
          <w:highlight w:val="none"/>
          <w:u w:val="single"/>
        </w:rPr>
        <w:t xml:space="preserve">：①承包人应承担其违约行为而增加的费用和 </w:t>
      </w:r>
      <w:r>
        <w:rPr>
          <w:rFonts w:hint="eastAsia" w:ascii="宋体" w:hAnsi="宋体" w:eastAsia="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或）延误的工期</w:t>
      </w:r>
      <w:r>
        <w:rPr>
          <w:rFonts w:hint="eastAsia" w:ascii="宋体" w:hAnsi="宋体" w:eastAsia="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增加的费用和(或)延误的工期由监理方和造价控制方确认。②承包人转包工程或非法分包工程的，发包人有权解除合同，并由承包人承担签约合同价 10%的违约金，同时对承包人已完合格工程量按 80%的标准进行结算。③由于承包人违约导致发包人解除合 同的，承包人需配合发包人在 28 天内对已完合格工程量进行确认并退场，承担签约合同价 10%的违约金，同时对承包人已完合格工程量按 80%的标准进行结算。如承包人拒不配合确 认工程量，发包人可以会同监理方、造价控制方对现场已完工程量进行测量、确认。</w:t>
      </w:r>
      <w:r/>
    </w:p>
    <w:p>
      <w:pPr>
        <w:pStyle w:val="1062"/>
        <w:ind w:firstLine="420"/>
        <w:spacing w:line="360" w:lineRule="auto"/>
        <w:rPr>
          <w:rFonts w:ascii="宋体" w:hAnsi="宋体" w:eastAsia="宋体" w:cs="宋体"/>
          <w:color w:val="auto"/>
          <w:sz w:val="21"/>
          <w:szCs w:val="21"/>
          <w:highlight w:val="none"/>
        </w:rPr>
      </w:pPr>
      <w:r/>
      <w:bookmarkStart w:id="763" w:name="_Toc19215"/>
      <w:r/>
      <w:bookmarkStart w:id="764" w:name="_Toc496770779"/>
      <w:r>
        <w:rPr>
          <w:rFonts w:hint="eastAsia" w:ascii="宋体" w:hAnsi="宋体" w:eastAsia="宋体" w:cs="宋体"/>
          <w:color w:val="auto"/>
          <w:sz w:val="21"/>
          <w:szCs w:val="21"/>
          <w:highlight w:val="none"/>
        </w:rPr>
        <w:t xml:space="preserve">16.2.3 因承包人违约解除合同</w:t>
      </w:r>
      <w:bookmarkEnd w:id="763"/>
      <w:r/>
      <w:bookmarkEnd w:id="764"/>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val="en-US" w:eastAsia="zh-Hans"/>
        </w:rPr>
        <w:t xml:space="preserve">发包人</w:t>
      </w:r>
      <w:r>
        <w:rPr>
          <w:rFonts w:hint="eastAsia" w:ascii="宋体" w:hAnsi="宋体" w:eastAsia="宋体" w:cs="宋体"/>
          <w:color w:val="auto"/>
          <w:sz w:val="21"/>
          <w:szCs w:val="21"/>
          <w:highlight w:val="none"/>
          <w:u w:val="single"/>
          <w:lang w:val="en-US" w:eastAsia="zh-CN"/>
        </w:rPr>
        <w:t xml:space="preserve">无偿</w:t>
      </w:r>
      <w:r>
        <w:rPr>
          <w:rFonts w:hint="eastAsia" w:ascii="宋体" w:hAnsi="宋体" w:eastAsia="宋体" w:cs="宋体"/>
          <w:color w:val="auto"/>
          <w:sz w:val="21"/>
          <w:szCs w:val="21"/>
          <w:highlight w:val="none"/>
          <w:u w:val="single"/>
          <w:lang w:val="en-US" w:eastAsia="zh-Hans"/>
        </w:rPr>
        <w:t xml:space="preserve">使用</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765" w:name="_Toc3904"/>
      <w:r/>
      <w:bookmarkStart w:id="766" w:name="_Toc496770780"/>
      <w:r>
        <w:rPr>
          <w:rFonts w:hint="eastAsia" w:ascii="宋体" w:hAnsi="宋体" w:eastAsia="宋体" w:cs="宋体"/>
          <w:color w:val="auto"/>
          <w:sz w:val="21"/>
          <w:szCs w:val="21"/>
          <w:highlight w:val="none"/>
        </w:rPr>
        <w:t xml:space="preserve">17. 不可抗力</w:t>
      </w:r>
      <w:bookmarkEnd w:id="765"/>
      <w:r/>
      <w:bookmarkEnd w:id="766"/>
      <w:r/>
      <w:r/>
    </w:p>
    <w:p>
      <w:pPr>
        <w:pStyle w:val="1062"/>
        <w:ind w:firstLine="420"/>
        <w:spacing w:line="360" w:lineRule="auto"/>
        <w:rPr>
          <w:rFonts w:ascii="宋体" w:hAnsi="宋体" w:eastAsia="宋体" w:cs="宋体"/>
          <w:color w:val="auto"/>
          <w:sz w:val="21"/>
          <w:szCs w:val="21"/>
          <w:highlight w:val="none"/>
        </w:rPr>
      </w:pPr>
      <w:r/>
      <w:bookmarkStart w:id="767" w:name="_Toc496770781"/>
      <w:r/>
      <w:bookmarkStart w:id="768" w:name="_Toc24432"/>
      <w:r>
        <w:rPr>
          <w:rFonts w:hint="eastAsia" w:ascii="宋体" w:hAnsi="宋体" w:eastAsia="宋体" w:cs="宋体"/>
          <w:color w:val="auto"/>
          <w:sz w:val="21"/>
          <w:szCs w:val="21"/>
          <w:highlight w:val="none"/>
        </w:rPr>
        <w:t xml:space="preserve">17.1 不可抗力的确认</w:t>
      </w:r>
      <w:bookmarkEnd w:id="767"/>
      <w:r/>
      <w:bookmarkEnd w:id="768"/>
      <w:r/>
      <w:r/>
    </w:p>
    <w:p>
      <w:pPr>
        <w:pStyle w:val="87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default" w:ascii="宋体" w:hAnsi="宋体" w:eastAsia="宋体" w:cs="宋体"/>
          <w:color w:val="auto"/>
          <w:sz w:val="21"/>
          <w:szCs w:val="21"/>
          <w:highlight w:val="none"/>
          <w:u w:val="single"/>
        </w:rPr>
        <w:t xml:space="preserve">  </w:t>
      </w:r>
      <w:r>
        <w:rPr>
          <w:rFonts w:ascii="Segoe UI" w:hAnsi="Segoe UI" w:eastAsia="Segoe UI" w:cs="Segoe UI"/>
          <w:i w:val="0"/>
          <w:iCs w:val="0"/>
          <w:caps w:val="0"/>
          <w:color w:val="auto"/>
          <w:spacing w:val="0"/>
          <w:sz w:val="21"/>
          <w:szCs w:val="21"/>
          <w:highlight w:val="none"/>
          <w:u w:val="single"/>
          <w:shd w:val="clear" w:color="auto" w:fill="ffffff"/>
        </w:rPr>
        <w:t xml:space="preserve">非因发包人原因导致的水、电、路、气、通讯等市政供应中断</w:t>
      </w:r>
      <w:r>
        <w:rPr>
          <w:rFonts w:hint="eastAsia" w:ascii="Segoe UI" w:hAnsi="Segoe UI" w:eastAsia="宋体" w:cs="Segoe UI"/>
          <w:i w:val="0"/>
          <w:iCs w:val="0"/>
          <w:caps w:val="0"/>
          <w:color w:val="auto"/>
          <w:spacing w:val="0"/>
          <w:sz w:val="21"/>
          <w:szCs w:val="21"/>
          <w:highlight w:val="none"/>
          <w:u w:val="single"/>
          <w:shd w:val="clear" w:color="auto" w:fill="ffffff"/>
          <w:lang w:val="en-US" w:eastAsia="zh-CN"/>
        </w:rPr>
        <w:t xml:space="preserve"> </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69" w:name="_Toc493757925"/>
      <w:r/>
      <w:bookmarkStart w:id="770" w:name="_Toc483653312"/>
      <w:r/>
      <w:bookmarkStart w:id="771" w:name="_Toc489469541"/>
      <w:r/>
      <w:bookmarkStart w:id="772" w:name="_Toc17678"/>
      <w:r/>
      <w:bookmarkStart w:id="773" w:name="_Toc496770782"/>
      <w:r>
        <w:rPr>
          <w:rFonts w:hint="eastAsia" w:ascii="宋体" w:hAnsi="宋体" w:eastAsia="宋体" w:cs="宋体"/>
          <w:color w:val="auto"/>
          <w:sz w:val="21"/>
          <w:szCs w:val="21"/>
          <w:highlight w:val="none"/>
        </w:rPr>
        <w:t xml:space="preserve">17.4 因不可抗力解除合同</w:t>
      </w:r>
      <w:bookmarkEnd w:id="769"/>
      <w:r/>
      <w:bookmarkEnd w:id="770"/>
      <w:r/>
      <w:bookmarkEnd w:id="771"/>
      <w:r/>
      <w:bookmarkEnd w:id="772"/>
      <w:r/>
      <w:bookmarkEnd w:id="773"/>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rPr>
        <w:t xml:space="preserve">天内完成款项的支付。</w:t>
      </w:r>
      <w:r/>
    </w:p>
    <w:p>
      <w:pPr>
        <w:pStyle w:val="1062"/>
        <w:ind w:firstLine="420"/>
        <w:keepLines/>
        <w:keepNext/>
        <w:spacing w:line="360" w:lineRule="auto"/>
        <w:rPr>
          <w:rFonts w:ascii="宋体" w:hAnsi="宋体" w:eastAsia="宋体" w:cs="宋体"/>
          <w:color w:val="auto"/>
          <w:sz w:val="21"/>
          <w:szCs w:val="21"/>
          <w:highlight w:val="none"/>
        </w:rPr>
      </w:pPr>
      <w:r/>
      <w:bookmarkStart w:id="774" w:name="_Toc496770783"/>
      <w:r/>
      <w:bookmarkStart w:id="775" w:name="_Toc19541"/>
      <w:r>
        <w:rPr>
          <w:rFonts w:hint="eastAsia" w:ascii="宋体" w:hAnsi="宋体" w:eastAsia="宋体" w:cs="宋体"/>
          <w:color w:val="auto"/>
          <w:sz w:val="21"/>
          <w:szCs w:val="21"/>
          <w:highlight w:val="none"/>
        </w:rPr>
        <w:t xml:space="preserve">18. 保险</w:t>
      </w:r>
      <w:bookmarkEnd w:id="774"/>
      <w:r/>
      <w:bookmarkEnd w:id="775"/>
      <w:r/>
      <w:r/>
    </w:p>
    <w:p>
      <w:pPr>
        <w:pStyle w:val="1062"/>
        <w:ind w:firstLine="420"/>
        <w:spacing w:line="360" w:lineRule="auto"/>
        <w:rPr>
          <w:rFonts w:ascii="宋体" w:hAnsi="宋体" w:eastAsia="宋体" w:cs="宋体"/>
          <w:color w:val="auto"/>
          <w:sz w:val="21"/>
          <w:szCs w:val="21"/>
          <w:highlight w:val="none"/>
        </w:rPr>
      </w:pPr>
      <w:r/>
      <w:bookmarkStart w:id="776" w:name="_Toc7687"/>
      <w:r/>
      <w:bookmarkStart w:id="777" w:name="_Toc496770784"/>
      <w:r>
        <w:rPr>
          <w:rFonts w:hint="eastAsia" w:ascii="宋体" w:hAnsi="宋体" w:eastAsia="宋体" w:cs="宋体"/>
          <w:color w:val="auto"/>
          <w:sz w:val="21"/>
          <w:szCs w:val="21"/>
          <w:highlight w:val="none"/>
        </w:rPr>
        <w:t xml:space="preserve">18.1 工程保险</w:t>
      </w:r>
      <w:bookmarkEnd w:id="776"/>
      <w:r/>
      <w:bookmarkEnd w:id="777"/>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lang w:val="en-US" w:eastAsia="zh-Hans"/>
        </w:rPr>
        <w:t xml:space="preserve">由承包人支付</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78" w:name="_Toc496770785"/>
      <w:r/>
      <w:bookmarkStart w:id="779" w:name="_Toc489469542"/>
      <w:r/>
      <w:bookmarkStart w:id="780" w:name="_Toc493757926"/>
      <w:r/>
      <w:bookmarkStart w:id="781" w:name="_Toc483653313"/>
      <w:r/>
      <w:bookmarkStart w:id="782" w:name="_Toc654"/>
      <w:r>
        <w:rPr>
          <w:rFonts w:hint="eastAsia" w:ascii="宋体" w:hAnsi="宋体" w:eastAsia="宋体" w:cs="宋体"/>
          <w:color w:val="auto"/>
          <w:sz w:val="21"/>
          <w:szCs w:val="21"/>
          <w:highlight w:val="none"/>
        </w:rPr>
        <w:t xml:space="preserve">18.3 其他保险</w:t>
      </w:r>
      <w:bookmarkEnd w:id="778"/>
      <w:r/>
      <w:bookmarkEnd w:id="779"/>
      <w:r/>
      <w:bookmarkEnd w:id="780"/>
      <w:r/>
      <w:bookmarkEnd w:id="781"/>
      <w:r/>
      <w:bookmarkEnd w:id="782"/>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lang w:val="en-US" w:eastAsia="zh-Hans"/>
        </w:rPr>
        <w:t xml:space="preserve">承包人自行考虑</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承包人自行考虑</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keepLines/>
        <w:keepNext/>
        <w:spacing w:line="360" w:lineRule="auto"/>
        <w:rPr>
          <w:rFonts w:ascii="宋体" w:hAnsi="宋体" w:eastAsia="宋体" w:cs="宋体"/>
          <w:color w:val="auto"/>
          <w:sz w:val="21"/>
          <w:szCs w:val="21"/>
          <w:highlight w:val="none"/>
        </w:rPr>
      </w:pPr>
      <w:r/>
      <w:bookmarkStart w:id="783" w:name="_Toc22419"/>
      <w:r/>
      <w:bookmarkStart w:id="784" w:name="_Toc496770786"/>
      <w:r>
        <w:rPr>
          <w:rFonts w:hint="eastAsia" w:ascii="宋体" w:hAnsi="宋体" w:eastAsia="宋体" w:cs="宋体"/>
          <w:color w:val="auto"/>
          <w:sz w:val="21"/>
          <w:szCs w:val="21"/>
          <w:highlight w:val="none"/>
        </w:rPr>
        <w:t xml:space="preserve">20. 争议解决</w:t>
      </w:r>
      <w:bookmarkEnd w:id="783"/>
      <w:r/>
      <w:bookmarkEnd w:id="784"/>
      <w:r/>
      <w:r/>
    </w:p>
    <w:p>
      <w:pPr>
        <w:pStyle w:val="1062"/>
        <w:ind w:firstLine="420"/>
        <w:spacing w:line="360" w:lineRule="auto"/>
        <w:rPr>
          <w:rFonts w:ascii="宋体" w:hAnsi="宋体" w:eastAsia="宋体" w:cs="宋体"/>
          <w:color w:val="auto"/>
          <w:sz w:val="21"/>
          <w:szCs w:val="21"/>
          <w:highlight w:val="none"/>
        </w:rPr>
      </w:pPr>
      <w:r/>
      <w:bookmarkStart w:id="785" w:name="_Toc489469543"/>
      <w:r/>
      <w:bookmarkStart w:id="786" w:name="_Toc25194"/>
      <w:r/>
      <w:bookmarkStart w:id="787" w:name="_Toc496770787"/>
      <w:r/>
      <w:bookmarkStart w:id="788" w:name="_Toc493757927"/>
      <w:r/>
      <w:bookmarkStart w:id="789" w:name="_Toc483653314"/>
      <w:r>
        <w:rPr>
          <w:rFonts w:hint="eastAsia" w:ascii="宋体" w:hAnsi="宋体" w:eastAsia="宋体" w:cs="宋体"/>
          <w:color w:val="auto"/>
          <w:sz w:val="21"/>
          <w:szCs w:val="21"/>
          <w:highlight w:val="none"/>
        </w:rPr>
        <w:t xml:space="preserve">20.3 争议评审</w:t>
      </w:r>
      <w:bookmarkEnd w:id="785"/>
      <w:r/>
      <w:bookmarkEnd w:id="786"/>
      <w:r/>
      <w:bookmarkEnd w:id="787"/>
      <w:r/>
      <w:bookmarkEnd w:id="788"/>
      <w:r/>
      <w:bookmarkEnd w:id="78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同意 </w:t>
      </w:r>
      <w:r>
        <w:rPr>
          <w:rFonts w:hint="eastAsia" w:ascii="宋体" w:hAnsi="宋体" w:eastAsia="宋体" w:cs="宋体"/>
          <w:color w:val="auto"/>
          <w:sz w:val="21"/>
          <w:szCs w:val="21"/>
          <w:highlight w:val="none"/>
        </w:rPr>
        <w:t xml:space="preserve">。  </w:t>
      </w:r>
      <w:r/>
    </w:p>
    <w:p>
      <w:pPr>
        <w:pStyle w:val="1062"/>
        <w:ind w:firstLine="420"/>
        <w:spacing w:line="360" w:lineRule="auto"/>
        <w:rPr>
          <w:rFonts w:ascii="宋体" w:hAnsi="宋体" w:eastAsia="宋体" w:cs="宋体"/>
          <w:color w:val="auto"/>
          <w:sz w:val="21"/>
          <w:szCs w:val="21"/>
          <w:highlight w:val="none"/>
        </w:rPr>
      </w:pPr>
      <w:r/>
      <w:bookmarkStart w:id="790" w:name="_Toc489469544"/>
      <w:r/>
      <w:bookmarkStart w:id="791" w:name="_Toc493757928"/>
      <w:r/>
      <w:bookmarkStart w:id="792" w:name="_Toc496770788"/>
      <w:r/>
      <w:bookmarkStart w:id="793" w:name="_Toc12066"/>
      <w:r/>
      <w:bookmarkStart w:id="794" w:name="_Toc483653315"/>
      <w:r>
        <w:rPr>
          <w:rFonts w:hint="eastAsia" w:ascii="宋体" w:hAnsi="宋体" w:eastAsia="宋体" w:cs="宋体"/>
          <w:color w:val="auto"/>
          <w:sz w:val="21"/>
          <w:szCs w:val="21"/>
          <w:highlight w:val="none"/>
        </w:rPr>
        <w:t xml:space="preserve">20.3.1 争议评审小组的确定</w:t>
      </w:r>
      <w:bookmarkEnd w:id="790"/>
      <w:r/>
      <w:bookmarkEnd w:id="791"/>
      <w:r/>
      <w:bookmarkEnd w:id="792"/>
      <w:r/>
      <w:bookmarkEnd w:id="793"/>
      <w:r/>
      <w:bookmarkEnd w:id="794"/>
      <w:r/>
      <w:r/>
    </w:p>
    <w:p>
      <w:pPr>
        <w:pStyle w:val="1062"/>
        <w:ind w:firstLine="420"/>
        <w:spacing w:line="360" w:lineRule="auto"/>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default"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Hans"/>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lang w:val="en-US" w:eastAsia="zh-Hans"/>
        </w:rPr>
        <w:t xml:space="preserve">无</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795" w:name="_Toc489469545"/>
      <w:r/>
      <w:bookmarkStart w:id="796" w:name="_Toc8303"/>
      <w:r/>
      <w:bookmarkStart w:id="797" w:name="_Toc496770789"/>
      <w:r/>
      <w:bookmarkStart w:id="798" w:name="_Toc483653316"/>
      <w:r/>
      <w:bookmarkStart w:id="799" w:name="_Toc493757929"/>
      <w:r>
        <w:rPr>
          <w:rFonts w:hint="eastAsia" w:ascii="宋体" w:hAnsi="宋体" w:eastAsia="宋体" w:cs="宋体"/>
          <w:color w:val="auto"/>
          <w:sz w:val="21"/>
          <w:szCs w:val="21"/>
          <w:highlight w:val="none"/>
        </w:rPr>
        <w:t xml:space="preserve">20.3.2 争议评审小组的决定</w:t>
      </w:r>
      <w:bookmarkEnd w:id="795"/>
      <w:r/>
      <w:bookmarkEnd w:id="796"/>
      <w:r/>
      <w:bookmarkEnd w:id="797"/>
      <w:r/>
      <w:bookmarkEnd w:id="798"/>
      <w:r/>
      <w:bookmarkEnd w:id="799"/>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执行通用条款</w:t>
      </w:r>
      <w:r>
        <w:rPr>
          <w:rFonts w:hint="eastAsia" w:ascii="宋体" w:hAnsi="宋体" w:eastAsia="宋体" w:cs="宋体"/>
          <w:color w:val="auto"/>
          <w:sz w:val="21"/>
          <w:szCs w:val="21"/>
          <w:highlight w:val="none"/>
        </w:rPr>
        <w:t xml:space="preserve">。</w:t>
      </w:r>
      <w:r/>
    </w:p>
    <w:p>
      <w:pPr>
        <w:pStyle w:val="1062"/>
        <w:ind w:firstLine="420"/>
        <w:spacing w:line="360" w:lineRule="auto"/>
        <w:rPr>
          <w:rFonts w:ascii="宋体" w:hAnsi="宋体" w:eastAsia="宋体" w:cs="宋体"/>
          <w:color w:val="auto"/>
          <w:sz w:val="21"/>
          <w:szCs w:val="21"/>
          <w:highlight w:val="none"/>
        </w:rPr>
      </w:pPr>
      <w:r/>
      <w:bookmarkStart w:id="800" w:name="_Toc489469546"/>
      <w:r/>
      <w:bookmarkStart w:id="801" w:name="_Toc10391"/>
      <w:r/>
      <w:bookmarkStart w:id="802" w:name="_Toc483653317"/>
      <w:r/>
      <w:bookmarkStart w:id="803" w:name="_Toc496770790"/>
      <w:r/>
      <w:bookmarkStart w:id="804" w:name="_Toc493757930"/>
      <w:r>
        <w:rPr>
          <w:rFonts w:hint="eastAsia" w:ascii="宋体" w:hAnsi="宋体" w:eastAsia="宋体" w:cs="宋体"/>
          <w:color w:val="auto"/>
          <w:sz w:val="21"/>
          <w:szCs w:val="21"/>
          <w:highlight w:val="none"/>
        </w:rPr>
        <w:t xml:space="preserve">20.4仲裁或诉讼</w:t>
      </w:r>
      <w:bookmarkEnd w:id="800"/>
      <w:r/>
      <w:bookmarkEnd w:id="801"/>
      <w:r/>
      <w:bookmarkEnd w:id="802"/>
      <w:r/>
      <w:bookmarkEnd w:id="803"/>
      <w:r/>
      <w:bookmarkEnd w:id="804"/>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种方式解决：</w:t>
      </w:r>
      <w:r/>
    </w:p>
    <w:p>
      <w:pPr>
        <w:pStyle w:val="1062"/>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default"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仲裁委员会申请仲裁；</w:t>
      </w:r>
      <w:r/>
    </w:p>
    <w:p>
      <w:pPr>
        <w:pStyle w:val="1064"/>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泰兴市</w:t>
      </w:r>
      <w:r>
        <w:rPr>
          <w:rFonts w:hint="eastAsia" w:ascii="宋体" w:hAnsi="宋体" w:cs="宋体"/>
          <w:color w:val="auto"/>
          <w:szCs w:val="21"/>
          <w:highlight w:val="none"/>
        </w:rPr>
        <w:t xml:space="preserve">人民法院起诉。</w:t>
      </w:r>
      <w:r/>
    </w:p>
    <w:p>
      <w:pPr>
        <w:pStyle w:val="1064"/>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21. 合同补充条款：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1、中标通知书签发15日历天内必须按招标文件要求足额缴纳履约保证金</w:t>
      </w:r>
      <w:r>
        <w:rPr>
          <w:rFonts w:hint="default"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否则必须以现金方式缴纳履约保证金，逾期每天必须缴纳履约保证金 1‰的违约金。30日历天内必须完成合同签订，超过</w:t>
      </w:r>
      <w:r>
        <w:rPr>
          <w:rFonts w:hint="default" w:ascii="宋体" w:hAnsi="宋体" w:cs="宋体"/>
          <w:color w:val="auto"/>
          <w:szCs w:val="21"/>
          <w:highlight w:val="none"/>
          <w:lang w:eastAsia="zh-CN"/>
        </w:rPr>
        <w:t xml:space="preserve">30</w:t>
      </w:r>
      <w:r>
        <w:rPr>
          <w:rFonts w:hint="eastAsia" w:ascii="宋体" w:hAnsi="宋体" w:cs="宋体"/>
          <w:color w:val="auto"/>
          <w:szCs w:val="21"/>
          <w:highlight w:val="none"/>
          <w:lang w:val="en-US" w:eastAsia="zh-CN"/>
        </w:rPr>
        <w:t xml:space="preserve">日历天不签订合同的，每天必须缴纳中标价 1‰的违约金。乙方原因未在规定时间内足额缴纳履约保证金及签订合同的，发包人有权取消承包人中标资格，不予退还其投标保证金并上报招投标监管部门予以公示曝光。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2、实际开工日期以开工报告为准，非发包方原因造成的工期延误，工程造价在遇到国家、省、市等政策性调减时，按实调减；在遇到政策性调增时，一律不予以调增。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承包人在项目部组成人员备案时，同时附项目部组成人员的由本单位缴纳的养老保险或其他证明材料。项目实施过程中，除不可抗力，项目部组成人员不得变更。因不可抗力确需更换项目部人员的，更换后的人员必须提供由本单位缴纳三个月（含）以上的养老保险证明材料。否则发包人有权取消承包人中标资格，承包人须无条件接受。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招标人、市行政主管部门将会加大本工程施工项目部组成人员到岗情况巡查频率和力度。对中标后施工单位项目部组成人员不到岗履职、履职不到位等不良行为，经核实后市行政主管部门将记不良行为并通报公示。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4、承包人负责处理施工中非发包人因素发生的地方矛盾，且不产生费用索赔。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5、承包人的项目负责人与投标时不一致或长期不在岗履职，又未经发包人同意更换，则发包人可单方解除施工合同并没收履约保证金，并保留进一步追究其责任的权利。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6、承包人在合同备案时的项目部组成人员必须驻现场组织施工，如有变更须经发包人同意，若发包人抽查发现不在现场承担 5000 元/人•次的违约金。项目负责人每周必须在现场工作不少于 5 个日历天，且不少于 40 个小时，若不能满足，则按 3.2.1 对承包人进行相应的处罚。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7、本项目执行“泰州市住房和城乡建设局关于加强泰州市市政工程缺陷责任期管理的通知（泰建发｛2023}168 号文）”。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8、本工程涉及的管道施工隐蔽工程留存影像资料，完成后应进行闭水试验，试验合格并经发包人及监理方检查验收合格后方可进行下一道工序的施工。 </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9、承包人负责严格落</w:t>
      </w:r>
      <w:r>
        <w:rPr>
          <w:rFonts w:hint="eastAsia" w:ascii="宋体" w:hAnsi="宋体" w:cs="宋体"/>
          <w:color w:val="auto"/>
          <w:szCs w:val="21"/>
          <w:highlight w:val="none"/>
          <w:lang w:val="en-US" w:eastAsia="zh-CN"/>
        </w:rPr>
        <w:t xml:space="preserve">实安全生产、文明施工管理责任。①承包人承诺合理合法使用安全文明施工费，采购符合国家规定的安全防护用品，做好安全文明施工费使用台账，配合发包人检查费用使用情况。②承包人按照发包人统一模板、要求打印安装公益广告，确保符合文明城市创建要求；承包人保证施工围挡坚固、清洁、美观、高度符合法律法规及创建文明 城市要求，发包人建议承包人安装装配式围挡。③承包人必须根据本项目的实际情况编制专业的安全施工方案，经发包人业主代表确认后由承包人公司技术负责人签字并加盖公章后按照 该方案实施，发包人不定期对项目进行安全生产、文明施</w:t>
      </w:r>
      <w:r>
        <w:rPr>
          <w:rFonts w:hint="eastAsia" w:ascii="宋体" w:hAnsi="宋体" w:cs="宋体"/>
          <w:color w:val="auto"/>
          <w:szCs w:val="21"/>
          <w:highlight w:val="none"/>
          <w:lang w:val="en-US" w:eastAsia="zh-CN"/>
        </w:rPr>
        <w:t xml:space="preserve">工检查，发现存在安全隐患及不文 明施工的现象，第一次承担违约金人民币 3000 元/处，第二次承担违约金人民币 10000 元/ 处，第三次抄报市行政主管部门依法处理。④承包人承揽项目被行政主管部门通报的，第一 次承担违约金人民币 5000 元，第二次承担违约金人民币 15000 元，第三次抄报市行政主管 部门依法处理。承包人需在开具罚单的 15 日内，打款至罚单指定账户。逾期未交违约金的， 发包人有权在工程款中直接予以扣除，承包人不持任何异议。承包人对发包人的各项规章制 度知晓并理解，同意遵守其规章制度。</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10、工程竣工验收合格一个月内承包人将工程涉及的所有手续，施工过程中资料、验收 资料等报至主管部门登记存档。如因承包人自身原因造成资料不及时归档，造成一切后果由承包人自行负责。</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11、工程结算经审计、审核后，核减率达到 5%（采用合同价加变更结算方式的</w:t>
      </w:r>
      <w:r>
        <w:rPr>
          <w:rFonts w:hint="default"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核减 率为核减额与送审的变更价之比</w:t>
      </w:r>
      <w:r>
        <w:rPr>
          <w:rFonts w:hint="default"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的，核减部分审计、审核费用由承包人负担；核减率达到 10%的，所有审计、审核费用全部由承包人承担；核减率达到 15%的，除所有审计、审核费用全部由承包人承担外，发包人有权再行按核减额的 5%核减承包方工程结算额；以上核减费用由发包人直接在结算款中扣减承包人的工程款。该项目结算审定后一年内，发包人进行结算复审时若进行工程费用核减的，核减的工程费用由承包人在已收取的工程中无条件退还。</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在施工中凡是有厚度或深度要求的分项工程，若厚度或深度符合设计和质量验收规范标准的按设计结算；当厚度或深度不能满足设计和质量验收规范标准的，但经验算后，满足使用功能的，对相应检验批部分按结算价的 90%结算。</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13、在工程实施过程中，承包人必须完全服从发包人管理，根据现场实际情况，提出的 增加或减少工程量，工程中发生的变更以及工程量的增减所产生的造价均按中标下浮率同比下浮。</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14、在竣工验收时，凡是发现综合管网标高与设计图纸不符的，一律返工整改，工期不顺延，增加的费用由承包人承担，对相应检验批部分按结算价的90%结算。</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15、承包人严格把好材料关、工序关等，确保工程质量、安全等。</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16、施工过程中将严格执行泰政规(2010)5 号文《泰兴市政府投资工程项目标后监督管 理办法（试行）》的相关规定。</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17、承包人进场材料未按设计文件、招标文件、项目特征等相关的要求进场，发包人有权要求承包人清退，拒不执行的，发包人有权没收并处以所进场材料价格 30%的违约金，违约金在工程款中直接扣除。</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18、工程施工期间或者保修期内，若收到市级批评或者市民、网络等举报，经查实属于 承包人责任，每发生一次承担 3000 元的违约金；未按照要求整改到位的，加倍处罚。</w:t>
      </w:r>
      <w:r/>
    </w:p>
    <w:p>
      <w:pPr>
        <w:pStyle w:val="1064"/>
        <w:ind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19、因本合同所述产生的违约金由承包人以现金的方式向发包人缴纳，缴纳后，发包人按合同约定支付工程款。因承包人未能缴纳违约金致发包人迟延或拒绝支付工程款的，不构成发包人的违约。发包人亦有权直接在应付工程款中扣减违约金。 </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20、承包人公司总部必须大力支持，确保本工程按期保质顺利完成。</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21、本合同签订后 10 日历天内承包人必须具备申领施工许可证的现场条件，并提供办理施工许可证的相应资料。合同签订后15日历天内承包人须积极办理或配合办理好施工许可证，领取施工许可证之日起</w:t>
      </w:r>
      <w:r>
        <w:rPr>
          <w:rFonts w:hint="default" w:ascii="宋体" w:hAnsi="宋体" w:cs="宋体"/>
          <w:color w:val="auto"/>
          <w:szCs w:val="21"/>
          <w:highlight w:val="none"/>
          <w:u w:val="single"/>
          <w:lang w:eastAsia="zh-CN"/>
        </w:rPr>
        <w:t xml:space="preserve">         </w:t>
      </w:r>
      <w:r>
        <w:rPr>
          <w:rFonts w:hint="eastAsia" w:ascii="宋体" w:hAnsi="宋体" w:cs="宋体"/>
          <w:color w:val="auto"/>
          <w:szCs w:val="21"/>
          <w:highlight w:val="none"/>
          <w:lang w:val="en-US" w:eastAsia="zh-CN"/>
        </w:rPr>
        <w:t xml:space="preserve">日历天内完成竣工验收并交付。 </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22、承包人最迟必须在合同签订后 15 日历天内完成受监项目的受监手续的办理。每延迟一天承担 1000 元/天的违约金。</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23、除合同中已经约定的各种违约责任外，凡因承包人原因导致约谈等需要处罚的，发 包人有权要求承包人支付违约金，单次违约金不超过合同金额的 5‰。</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24、工程预验收一个月内必须进行竣工验收，工程竣工验收合格（以竣工验收合格的日 期为准）后 30 日历天内，承包人必须提交完整的工程结算审核资料，决算资料内必须包含工程前后影像资料，如因承包人未及时提交工程结算资料原因导致的结算时间及工程款支付等一系列的问题及责任由承包人自行承担。 </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25、项目实施过程中，除不可抗力，项目部组成人员不得变更。招标人、市行政主管部门将会加大本工程施工项目部组成人员到岗情况巡查频率和力度。对中标后施工单位项目部组成人员不到岗履职、履职不到位等不良行为，经核实后市行政主管部门将记不良行为并通报公示，发包人有权要求承包人更换不称职、不履职的项目部组成人员，承包人应无条件执 行并按招标文件要求变更相应人员。</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26、结合《省政府办公厅关于全面治理拖欠农民工工资问题的实施意见》（苏政办发﹝2016﹞85 号）及《市人社局关于印发泰兴市治欠保支三年行动计划（2017-2019）的通知》 （泰人社发﹝2017﹞89 号）等文件精神，发包人督促承包人严格落实劳动用工实名制管理、农民工工资按月足额支付、农民工工资（劳务费）专用账户、银行代发农民工工资、农民工工资保证金等制度，如若发现发包人或个人有拖欠农民工工资行为，将依据《拖欠农民工工资“黑名单”管理暂行办法》（人社部规﹝2017﹞16 号）等文件规定进行联合惩戒。</w:t>
      </w:r>
      <w:r/>
    </w:p>
    <w:p>
      <w:pPr>
        <w:pStyle w:val="1064"/>
        <w:ind w:left="0" w:firstLine="420"/>
        <w:jc w:val="both"/>
        <w:keepLines w:val="0"/>
        <w:keepNext w:val="0"/>
        <w:pageBreakBefore w:val="0"/>
        <w:spacing w:line="360" w:lineRule="auto"/>
        <w:widowControl w:val="off"/>
        <w:rPr>
          <w:rFonts w:hint="default"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27、项目开工前须提前落实各项扬尘防治措施，未落实的一律不得开工。合同当事人对文明施工的要求：严格执行《建设工程施工现场环境与卫生标准》（JGJ146-2013）、《建 筑工地扬尘防治标准》(DGJ32/J203-2016)、泰建发[2021]268 号关于印发《施工工地扬尘 管控“六个百分之百”细化标准》的通知</w:t>
      </w:r>
      <w:r>
        <w:rPr>
          <w:rFonts w:hint="eastAsia" w:ascii="宋体" w:hAnsi="宋体" w:cs="宋体"/>
          <w:color w:val="auto"/>
          <w:szCs w:val="21"/>
          <w:highlight w:val="none"/>
          <w:lang w:val="en-US" w:eastAsia="zh-CN"/>
        </w:rPr>
        <w:t xml:space="preserve">及省市相关规定。符合江苏省及泰兴市有关施工现场的文明卫生要求。在颁发任何移交证书之前，承包人应从该移交证书所涉及的那部分现场， 清除并运出承包人的全部施工设备、多余材料、垃圾和各种临时工程，并保持该部分现场和 工程清洁整齐，达到使监理工程师和发包人满意的使用状态。工程施工期间的交通组织均由 承包人自行解决。工程施工所处位置需严格进行扬尘管控，扬尘治理必须达到“六个百分之 百”标准，施工单位须按相关部门要求设置防尘等设备，投标人充分考虑该因素进行报价， 不得因扬尘管控延误工期或增加费用。“六个百分之百”标准：</w:t>
      </w:r>
      <w:r>
        <w:rPr>
          <w:rFonts w:hint="default"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围挡封闭百分之百到位；（2）覆盖封闭百分之百到位；（3）湿法作业百分之百到位；（4）路面硬化百分之百 到位；（5）出入清洗百分之百到</w:t>
      </w:r>
      <w:r>
        <w:rPr>
          <w:rFonts w:hint="eastAsia" w:ascii="宋体" w:hAnsi="宋体" w:cs="宋体"/>
          <w:color w:val="auto"/>
          <w:szCs w:val="21"/>
          <w:highlight w:val="none"/>
          <w:lang w:val="en-US" w:eastAsia="zh-CN"/>
        </w:rPr>
        <w:t xml:space="preserve">位；（6）车辆管理百分之百到位。具体要求详见泰建发 [2021]268 号文件。除扬尘控制外承包人应做好现场安全文明施工工作，一是科学合理地确 定交通组织方案。不封锁交通或半封锁交通施工的路段，要有保证车辆通行宽度的车行道和 人行道，封锁交通施工的路段，要有特种车辆和沿线单位车辆通行的通道和人行道。凡在施 工道路的交叉口，均应按规定设置交通标志(牌)，夜间设置示警灯及照明灯，便于车辆行人 通行。二是施工过程中做到不扰民。禁止使用噪音超标的施工机械，降低噪音污染，并杜绝 夜间违规施工。生产废水、基坑降排水的排</w:t>
      </w:r>
      <w:r>
        <w:rPr>
          <w:rFonts w:hint="eastAsia" w:ascii="宋体" w:hAnsi="宋体" w:cs="宋体"/>
          <w:color w:val="auto"/>
          <w:szCs w:val="21"/>
          <w:highlight w:val="none"/>
          <w:lang w:val="en-US" w:eastAsia="zh-CN"/>
        </w:rPr>
        <w:t xml:space="preserve">放必须经过沉淀，严禁泥浆乱排放(如向河道、下水道、农田排放)。三是加强施工现场管理。施工现场平面布置合理，各类材料、设备、 预制构件等，堆放位置与施工总平面图相符，并做到整齐有序，不任意占用车行道、人行道，土方集中规范堆放，并有护栏设施，余土及时外运。废料、垃圾及不再需要的临时设施应及时清除、拆除并外运。施工阶段因承包人原因导致发包人受到 12345 热线投诉、网络、论坛曝光等负面信息对发包人造成社会负面不良影响的，承包人向发包人支付 20000 元/次的违约金，对发包人造成经济损失的，由承包人承担赔偿责任</w:t>
      </w:r>
      <w:r>
        <w:rPr>
          <w:rFonts w:hint="default" w:ascii="宋体" w:hAnsi="宋体" w:cs="宋体"/>
          <w:color w:val="auto"/>
          <w:szCs w:val="21"/>
          <w:highlight w:val="none"/>
          <w:lang w:eastAsia="zh-CN"/>
        </w:rPr>
        <w:t xml:space="preserve">。</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28、承包人对工程变更、工程延期等应在产生因素发生后 7 日内办理签证确认手续，并 附照片、计量表等原始资料，未在规定期限内办理签证及延期等手续的，视为承包人放弃相关变更签证和工期索赔，不予结算相关工程费用，发包人基于逾期之情况仍有权追究承包人延期竣工的违约责任。 </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29、施工过程中，如涉及淘汰或更换下来的设备、材料等具有报废变现价值或有再次使用价值的废旧物资，由承包人负责运输到建设单位指定的地点（仅限泰兴区域内），并承担移交前的所有风险和费用。</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30、严格依据泰建发（2021）116 号文，《关于加强建设工程施工现场关键岗位人员实 名制管理的通知》，实行进、出场人脸识别考勤，每日考勤时间应与施工作业时间相符，当天无效考勤按缺勤计算。项目经理每月考勤记录不得低于70%，每低于1%，承担1000元违约金，项</w:t>
      </w:r>
      <w:r>
        <w:rPr>
          <w:rFonts w:hint="eastAsia" w:ascii="宋体" w:hAnsi="宋体" w:cs="宋体"/>
          <w:color w:val="auto"/>
          <w:szCs w:val="21"/>
          <w:highlight w:val="none"/>
          <w:lang w:val="en-US" w:eastAsia="zh-CN"/>
        </w:rPr>
        <w:t xml:space="preserve">目部组成人员必须驻现场组织施工，每月考勤记录不得低于70%，每低于1%承担1000元违约金。由监理单位负责施工单位人员相关考勤统计，并将统计结果上报至建设单位。考勤统计资料由承包人随同工程结算资料一并提交，无考勤签到资料的工程，工程款按原有中标下浮率的 80%结算。因发包方原因超合同工期100天以上的，在窝工、停工期间可不考勤，但正常施工时需执行考勤制度。若发包人在检查中发现承包人不能满足，则发包人 有权单方面终止合同，发包人对承包人不作任何补偿，承包人无条件退出施工现场并记入泰兴市建设市场施工单位黑名单。</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31、承包人搭建的临时设施和材料堆场必须服从发包人和监理单位的统一管理。如承包 人不服从，发包人有权根据项目管理规定对承包人进行处罚。 </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32、建筑材料、构配件、设备未经检测合格，不得用于本工程中。用于本工程内的材料、构配件、设备经检测合格进场后不得再次更换其他品牌。</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33、承包人自行采购的材料设备均应符合设计规范标准要求，材料和设备进场前按规定 向发包人或监理工程师提供产品合格证、生产许</w:t>
      </w:r>
      <w:r>
        <w:rPr>
          <w:rFonts w:hint="eastAsia" w:ascii="宋体" w:hAnsi="宋体" w:cs="宋体"/>
          <w:color w:val="auto"/>
          <w:szCs w:val="21"/>
          <w:highlight w:val="none"/>
          <w:lang w:val="en-US" w:eastAsia="zh-CN"/>
        </w:rPr>
        <w:t xml:space="preserve">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拒不执行的，建设单位有权没收并处以所进场材料价格30%的违约金，违约金在工程款中直接扣除。</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34、大型机械进退场费、施工降水及备用电源、现场地上所有垃圾（含原场地苗木及杂 物等）清运由承包人根据现场踏勘情况投标时自行报价，结算时不做调整。</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35、土方工程（开挖及回填）承包人应考虑场内外堆土时做好扬尘控制及环境保护工作</w:t>
      </w:r>
      <w:r>
        <w:rPr>
          <w:rFonts w:hint="default"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此引起的安全、地方性矛盾、环保、相关主管部门检查处罚等问题一切责任由承包人承担。土方回填须按规范要求回填至设计标高，若此项验收不合格则此部分做不合格工程量处理且必须无条件整改直至验收合格，结算时工程量扣减 30%结算。</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36、建筑垃圾外运、材料运输、机械设备进退场等工作中，出现与交通运输、城市管理有关的矛盾由承包人自行解决，产生的任何费用由投标人在投标报价时自行考虑。渣土在场内或场外放置期间，以及外运弃置与当地居民等发生的争议或矛盾，由承包人自行解决，产生的任何费用由承包人在投标报价时自行考虑。</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37、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38、通知监理单位进行隐蔽工程检查和计量时，需同时通知造价控制单位并全程录像留存。</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39、项目施工过程中市政雨污水管道施工除满足设计文件、相关验收标准外，另需执行泰州市住房城乡建设局《泰建发[2017]110 号文》、《泰建发[2020]131 号文》文件要求。</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40、工程预验收一个月内必须进行竣工验收，工程竣工验收合格一个月内报送决算资料，决算资料内必须包含工程前后影像资料。如因承包人自身原因造成延迟竣工验收和决算资料延期报送，一切后果由承包人自行负责。</w:t>
      </w:r>
      <w:r/>
    </w:p>
    <w:p>
      <w:pPr>
        <w:pStyle w:val="1064"/>
        <w:ind w:left="0" w:firstLine="42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41、设计图纸中涉及到的各种灯具、护栏、坐凳、垃圾箱、石材等的规格、型号、样式以及有颜色要求的材料、做法（如涂料、油漆等）等采购实施前必须经发包人确认后方可采购实施，否则造成的一切返工损失由承包人承担。</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42、本合同未尽事宜，双方协商解决</w:t>
      </w:r>
      <w:r>
        <w:rPr>
          <w:rFonts w:hint="default" w:ascii="宋体" w:hAnsi="宋体" w:cs="宋体"/>
          <w:color w:val="auto"/>
          <w:szCs w:val="21"/>
          <w:highlight w:val="none"/>
          <w:lang w:eastAsia="zh-CN"/>
        </w:rPr>
        <w:t xml:space="preserve">。</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协议书附件：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1：承包人承揽工程项目一览表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专用合同条款附件：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2：发包人供应材料设备一览表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3：工程质量保修书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4：主要建设工程文件目录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5：承包人用于本工程施工的机械设备表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6：承包人主要施工管理人员表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7：分包人主要施工管理人员表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8：预付款担保格式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9：支付担保格式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10：暂估价一览表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11：人工费用拨付协议 </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t xml:space="preserve">附件 12：泰州市政府投资工程项目廉政合同</w:t>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r>
      <w:r/>
    </w:p>
    <w:p>
      <w:pPr>
        <w:pStyle w:val="1064"/>
        <w:ind w:left="0" w:firstLine="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r>
      <w:r/>
    </w:p>
    <w:p>
      <w:pPr>
        <w:pStyle w:val="1064"/>
        <w:ind w:left="0" w:firstLine="420"/>
        <w:jc w:val="left"/>
        <w:keepLines w:val="0"/>
        <w:keepNext w:val="0"/>
        <w:pageBreakBefore w:val="0"/>
        <w:spacing w:line="360" w:lineRule="auto"/>
        <w:widowControl w:val="off"/>
        <w:rPr>
          <w:rFonts w:hint="default" w:ascii="宋体" w:hAnsi="宋体" w:cs="宋体"/>
          <w:color w:val="auto"/>
          <w:szCs w:val="21"/>
          <w:highlight w:val="none"/>
          <w:lang w:eastAsia="zh-CN"/>
        </w:rPr>
      </w:pPr>
      <w:r>
        <w:rPr>
          <w:rFonts w:hint="default" w:ascii="宋体" w:hAnsi="宋体" w:cs="宋体"/>
          <w:color w:val="auto"/>
          <w:szCs w:val="21"/>
          <w:highlight w:val="none"/>
          <w:lang w:eastAsia="zh-CN"/>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r>
      <w:r/>
    </w:p>
    <w:p>
      <w:pPr>
        <w:pStyle w:val="1064"/>
        <w:ind w:left="0" w:firstLine="422"/>
        <w:jc w:val="left"/>
        <w:keepLines w:val="0"/>
        <w:keepNext w:val="0"/>
        <w:pageBreakBefore w:val="0"/>
        <w:spacing w:line="360" w:lineRule="auto"/>
        <w:widowControl w:val="off"/>
        <w:rPr>
          <w:rFonts w:hint="default" w:ascii="宋体" w:hAnsi="宋体" w:cs="宋体"/>
          <w:b/>
          <w:bCs/>
          <w:color w:val="auto"/>
          <w:szCs w:val="21"/>
          <w:highlight w:val="none"/>
          <w:lang w:eastAsia="zh-Hans"/>
        </w:rPr>
      </w:pPr>
      <w:r>
        <w:rPr>
          <w:rFonts w:hint="eastAsia" w:ascii="宋体" w:hAnsi="宋体" w:cs="宋体"/>
          <w:b/>
          <w:bCs/>
          <w:color w:val="auto"/>
          <w:szCs w:val="21"/>
          <w:highlight w:val="none"/>
          <w:lang w:val="en-US" w:eastAsia="zh-Hans"/>
        </w:rPr>
        <w:t xml:space="preserve">附件一</w:t>
      </w:r>
      <w:r>
        <w:rPr>
          <w:rFonts w:hint="default" w:ascii="宋体" w:hAnsi="宋体" w:cs="宋体"/>
          <w:b/>
          <w:bCs/>
          <w:color w:val="auto"/>
          <w:szCs w:val="21"/>
          <w:highlight w:val="none"/>
          <w:lang w:eastAsia="zh-Hans"/>
        </w:rPr>
        <w:t xml:space="preserve">：</w:t>
      </w:r>
      <w:r/>
    </w:p>
    <w:p>
      <w:pPr>
        <w:jc w:val="center"/>
        <w:keepLines w:val="0"/>
        <w:keepNext w:val="0"/>
        <w:widowControl/>
        <w:rPr>
          <w:color w:val="auto"/>
          <w:highlight w:val="none"/>
        </w:rPr>
        <w:suppressLineNumbers w:val="0"/>
      </w:pPr>
      <w:r>
        <w:rPr>
          <w:rFonts w:hint="default" w:ascii="宋体" w:hAnsi="宋体" w:eastAsia="宋体" w:cs="宋体"/>
          <w:b/>
          <w:bCs/>
          <w:color w:val="auto"/>
          <w:sz w:val="24"/>
          <w:szCs w:val="24"/>
          <w:highlight w:val="none"/>
          <w:lang w:val="en-US" w:eastAsia="zh-CN" w:bidi="ar"/>
        </w:rPr>
        <w:t xml:space="preserve">承包人承揽工程项目一览表</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708"/>
        <w:gridCol w:w="1276"/>
        <w:gridCol w:w="536"/>
        <w:gridCol w:w="566"/>
        <w:gridCol w:w="729"/>
        <w:gridCol w:w="779"/>
        <w:gridCol w:w="1085"/>
        <w:gridCol w:w="1153"/>
        <w:gridCol w:w="1124"/>
      </w:tblGrid>
      <w:tr>
        <w:trPr>
          <w:trHeight w:val="1844"/>
        </w:trPr>
        <w:tc>
          <w:tcPr>
            <w:tcW w:w="982"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单位工程名称</w:t>
            </w:r>
            <w:r/>
          </w:p>
        </w:tc>
        <w:tc>
          <w:tcPr>
            <w:tcW w:w="70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建设规模</w:t>
            </w:r>
            <w:r/>
          </w:p>
        </w:tc>
        <w:tc>
          <w:tcPr>
            <w:tcW w:w="1276" w:type="dxa"/>
            <w:vAlign w:val="center"/>
            <w:textDirection w:val="lrTb"/>
            <w:noWrap w:val="false"/>
          </w:tcPr>
          <w:p>
            <w:pPr>
              <w:pStyle w:val="1064"/>
              <w:ind w:left="0" w:firstLine="0"/>
              <w:jc w:val="center"/>
              <w:keepLines w:val="0"/>
              <w:keepNext w:val="0"/>
              <w:pageBreakBefore w:val="0"/>
              <w:spacing w:after="0" w:line="360" w:lineRule="auto"/>
              <w:widowControl w:val="off"/>
              <w:rPr>
                <w:rFonts w:hint="eastAsia"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建筑面积</w:t>
            </w:r>
            <w:r/>
          </w:p>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t xml:space="preserve">（</w:t>
            </w:r>
            <w:r>
              <w:rPr>
                <w:rFonts w:hint="eastAsia" w:ascii="宋体" w:hAnsi="宋体" w:cs="宋体"/>
                <w:b/>
                <w:bCs/>
                <w:color w:val="auto"/>
                <w:szCs w:val="21"/>
                <w:highlight w:val="none"/>
                <w:vertAlign w:val="baseline"/>
                <w:lang w:val="en-US" w:eastAsia="zh-Hans"/>
              </w:rPr>
              <w:t xml:space="preserve">平方米</w:t>
            </w:r>
            <w:r>
              <w:rPr>
                <w:rFonts w:hint="default" w:ascii="宋体" w:hAnsi="宋体" w:cs="宋体"/>
                <w:b/>
                <w:bCs/>
                <w:color w:val="auto"/>
                <w:szCs w:val="21"/>
                <w:highlight w:val="none"/>
                <w:vertAlign w:val="baseline"/>
                <w:lang w:eastAsia="zh-Hans"/>
              </w:rPr>
              <w:t xml:space="preserve">）</w:t>
            </w:r>
            <w:r/>
          </w:p>
        </w:tc>
        <w:tc>
          <w:tcPr>
            <w:tcW w:w="53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结构形式</w:t>
            </w:r>
            <w:r/>
          </w:p>
        </w:tc>
        <w:tc>
          <w:tcPr>
            <w:tcW w:w="56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层数</w:t>
            </w:r>
            <w:r/>
          </w:p>
        </w:tc>
        <w:tc>
          <w:tcPr>
            <w:tcW w:w="729"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生产能力</w:t>
            </w:r>
            <w:r/>
          </w:p>
        </w:tc>
        <w:tc>
          <w:tcPr>
            <w:tcW w:w="779"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设备安装内容</w:t>
            </w:r>
            <w:r/>
          </w:p>
        </w:tc>
        <w:tc>
          <w:tcPr>
            <w:tcW w:w="1085"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eastAsia" w:ascii="宋体" w:hAnsi="宋体" w:cs="宋体"/>
                <w:b/>
                <w:bCs/>
                <w:color w:val="auto"/>
                <w:szCs w:val="21"/>
                <w:highlight w:val="none"/>
                <w:vertAlign w:val="baseline"/>
                <w:lang w:val="en-US" w:eastAsia="zh-Hans"/>
              </w:rPr>
              <w:t xml:space="preserve">合同价格</w:t>
            </w:r>
            <w:r>
              <w:rPr>
                <w:rFonts w:hint="default" w:ascii="宋体" w:hAnsi="宋体" w:cs="宋体"/>
                <w:b/>
                <w:bCs/>
                <w:color w:val="auto"/>
                <w:szCs w:val="21"/>
                <w:highlight w:val="none"/>
                <w:vertAlign w:val="baseline"/>
                <w:lang w:eastAsia="zh-Hans"/>
              </w:rPr>
              <w:t xml:space="preserve">（</w:t>
            </w:r>
            <w:r>
              <w:rPr>
                <w:rFonts w:hint="eastAsia" w:ascii="宋体" w:hAnsi="宋体" w:cs="宋体"/>
                <w:b/>
                <w:bCs/>
                <w:color w:val="auto"/>
                <w:szCs w:val="21"/>
                <w:highlight w:val="none"/>
                <w:vertAlign w:val="baseline"/>
                <w:lang w:val="en-US" w:eastAsia="zh-Hans"/>
              </w:rPr>
              <w:t xml:space="preserve">元</w:t>
            </w:r>
            <w:r>
              <w:rPr>
                <w:rFonts w:hint="default" w:ascii="宋体" w:hAnsi="宋体" w:cs="宋体"/>
                <w:b/>
                <w:bCs/>
                <w:color w:val="auto"/>
                <w:szCs w:val="21"/>
                <w:highlight w:val="none"/>
                <w:vertAlign w:val="baseline"/>
                <w:lang w:eastAsia="zh-Hans"/>
              </w:rPr>
              <w:t xml:space="preserve">）</w:t>
            </w:r>
            <w:r/>
          </w:p>
        </w:tc>
        <w:tc>
          <w:tcPr>
            <w:tcW w:w="1153"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开工日期</w:t>
            </w:r>
            <w:r/>
          </w:p>
        </w:tc>
        <w:tc>
          <w:tcPr>
            <w:tcW w:w="1124"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竣工日期</w:t>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24"/>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r>
        <w:trPr>
          <w:trHeight w:val="639"/>
        </w:trPr>
        <w:tc>
          <w:tcPr>
            <w:tcW w:w="98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0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27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3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566"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2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779"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085"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53"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c>
          <w:tcPr>
            <w:tcW w:w="1124"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default" w:ascii="宋体" w:hAnsi="宋体" w:cs="宋体"/>
                <w:b/>
                <w:bCs/>
                <w:color w:val="auto"/>
                <w:szCs w:val="21"/>
                <w:highlight w:val="none"/>
                <w:vertAlign w:val="baseline"/>
                <w:lang w:eastAsia="zh-Hans"/>
              </w:rPr>
            </w:r>
            <w:r/>
          </w:p>
        </w:tc>
      </w:tr>
    </w:tbl>
    <w:p>
      <w:pPr>
        <w:pStyle w:val="1064"/>
        <w:ind w:left="0" w:firstLine="422"/>
        <w:jc w:val="left"/>
        <w:keepLines w:val="0"/>
        <w:keepNext w:val="0"/>
        <w:pageBreakBefore w:val="0"/>
        <w:spacing w:line="360" w:lineRule="auto"/>
        <w:widowControl w:val="off"/>
        <w:rPr>
          <w:rFonts w:hint="default" w:ascii="宋体" w:hAnsi="宋体" w:cs="宋体"/>
          <w:b/>
          <w:bCs/>
          <w:color w:val="auto"/>
          <w:szCs w:val="21"/>
          <w:highlight w:val="none"/>
          <w:lang w:eastAsia="zh-Hans"/>
        </w:rPr>
        <w:sectPr>
          <w:footerReference w:type="default" r:id="rId13"/>
          <w:footerReference w:type="first" r:id="rId14"/>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t xml:space="preserve">附件</w:t>
      </w:r>
      <w:r>
        <w:rPr>
          <w:rFonts w:hint="default" w:ascii="宋体" w:hAnsi="宋体" w:cs="宋体"/>
          <w:b/>
          <w:bCs/>
          <w:color w:val="auto"/>
          <w:szCs w:val="21"/>
          <w:highlight w:val="none"/>
          <w:lang w:eastAsia="zh-Hans"/>
        </w:rPr>
        <w:t xml:space="preserve">2</w:t>
      </w:r>
      <w:r>
        <w:rPr>
          <w:rFonts w:hint="eastAsia" w:ascii="宋体" w:hAnsi="宋体" w:cs="宋体"/>
          <w:b/>
          <w:bCs/>
          <w:color w:val="auto"/>
          <w:szCs w:val="21"/>
          <w:highlight w:val="none"/>
          <w:lang w:val="en-US" w:eastAsia="zh-Hans"/>
        </w:rPr>
        <w:t xml:space="preserve">:</w:t>
      </w:r>
      <w:r/>
    </w:p>
    <w:p>
      <w:pPr>
        <w:jc w:val="center"/>
        <w:keepLines w:val="0"/>
        <w:keepNext w:val="0"/>
        <w:widowControl/>
        <w:rPr>
          <w:color w:val="auto"/>
          <w:highlight w:val="none"/>
        </w:rPr>
        <w:suppressLineNumbers w:val="0"/>
      </w:pPr>
      <w:r>
        <w:rPr>
          <w:rFonts w:hint="default" w:ascii="宋体" w:hAnsi="宋体" w:eastAsia="宋体" w:cs="宋体"/>
          <w:b/>
          <w:bCs/>
          <w:color w:val="auto"/>
          <w:sz w:val="24"/>
          <w:szCs w:val="24"/>
          <w:highlight w:val="none"/>
          <w:lang w:val="en-US" w:eastAsia="zh-CN" w:bidi="ar"/>
        </w:rPr>
        <w:t xml:space="preserve">发包人供应材料设备一览表</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022"/>
        <w:gridCol w:w="878"/>
        <w:gridCol w:w="878"/>
        <w:gridCol w:w="878"/>
        <w:gridCol w:w="878"/>
        <w:gridCol w:w="878"/>
        <w:gridCol w:w="878"/>
        <w:gridCol w:w="878"/>
        <w:gridCol w:w="878"/>
      </w:tblGrid>
      <w:tr>
        <w:trPr>
          <w:trHeight w:val="2181"/>
        </w:trPr>
        <w:tc>
          <w:tcPr>
            <w:tcW w:w="731"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序号</w:t>
            </w:r>
            <w:r/>
          </w:p>
        </w:tc>
        <w:tc>
          <w:tcPr>
            <w:tcW w:w="1022"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材料</w:t>
            </w:r>
            <w:r>
              <w:rPr>
                <w:rFonts w:hint="default" w:ascii="宋体" w:hAnsi="宋体" w:cs="宋体"/>
                <w:b/>
                <w:bCs/>
                <w:color w:val="auto"/>
                <w:szCs w:val="21"/>
                <w:highlight w:val="none"/>
                <w:vertAlign w:val="baseline"/>
                <w:lang w:eastAsia="zh-Hans"/>
              </w:rPr>
              <w:t xml:space="preserve">、</w:t>
            </w:r>
            <w:r>
              <w:rPr>
                <w:rFonts w:hint="eastAsia" w:ascii="宋体" w:hAnsi="宋体" w:cs="宋体"/>
                <w:b/>
                <w:bCs/>
                <w:color w:val="auto"/>
                <w:szCs w:val="21"/>
                <w:highlight w:val="none"/>
                <w:vertAlign w:val="baseline"/>
                <w:lang w:val="en-US" w:eastAsia="zh-Hans"/>
              </w:rPr>
              <w:t xml:space="preserve">设备品种</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t xml:space="preserve">规格型号</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单位</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数量</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eastAsia" w:ascii="宋体" w:hAnsi="宋体" w:cs="宋体"/>
                <w:b/>
                <w:bCs/>
                <w:color w:val="auto"/>
                <w:szCs w:val="21"/>
                <w:highlight w:val="none"/>
                <w:vertAlign w:val="baseline"/>
                <w:lang w:val="en-US" w:eastAsia="zh-Hans"/>
              </w:rPr>
              <w:t xml:space="preserve">单价</w:t>
            </w:r>
            <w:r>
              <w:rPr>
                <w:rFonts w:hint="default" w:ascii="宋体" w:hAnsi="宋体" w:cs="宋体"/>
                <w:b/>
                <w:bCs/>
                <w:color w:val="auto"/>
                <w:szCs w:val="21"/>
                <w:highlight w:val="none"/>
                <w:vertAlign w:val="baseline"/>
                <w:lang w:eastAsia="zh-Hans"/>
              </w:rPr>
              <w:t xml:space="preserve">（</w:t>
            </w:r>
            <w:r>
              <w:rPr>
                <w:rFonts w:hint="eastAsia" w:ascii="宋体" w:hAnsi="宋体" w:cs="宋体"/>
                <w:b/>
                <w:bCs/>
                <w:color w:val="auto"/>
                <w:szCs w:val="21"/>
                <w:highlight w:val="none"/>
                <w:vertAlign w:val="baseline"/>
                <w:lang w:val="en-US" w:eastAsia="zh-Hans"/>
              </w:rPr>
              <w:t xml:space="preserve">元</w:t>
            </w:r>
            <w:r>
              <w:rPr>
                <w:rFonts w:hint="default" w:ascii="宋体" w:hAnsi="宋体" w:cs="宋体"/>
                <w:b/>
                <w:bCs/>
                <w:color w:val="auto"/>
                <w:szCs w:val="21"/>
                <w:highlight w:val="none"/>
                <w:vertAlign w:val="baseline"/>
                <w:lang w:eastAsia="zh-Hans"/>
              </w:rPr>
              <w:t xml:space="preserve">）</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质量等级</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供应时间</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送达地点</w:t>
            </w:r>
            <w:r/>
          </w:p>
        </w:tc>
        <w:tc>
          <w:tcPr>
            <w:tcW w:w="878"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备注</w:t>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4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7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7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7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7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777"/>
        </w:trPr>
        <w:tc>
          <w:tcPr>
            <w:tcW w:w="731"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22"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78" w:type="dxa"/>
            <w:textDirection w:val="lrTb"/>
            <w:noWrap w:val="false"/>
          </w:tcPr>
          <w:p>
            <w:pPr>
              <w:pStyle w:val="1064"/>
              <w:jc w:val="left"/>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bl>
    <w:p>
      <w:pPr>
        <w:pStyle w:val="1064"/>
        <w:ind w:left="0" w:firstLine="422"/>
        <w:jc w:val="left"/>
        <w:keepLines w:val="0"/>
        <w:keepNext w:val="0"/>
        <w:pageBreakBefore w:val="0"/>
        <w:spacing w:line="360" w:lineRule="auto"/>
        <w:widowControl w:val="off"/>
        <w:rPr>
          <w:rFonts w:hint="default" w:ascii="宋体" w:hAnsi="宋体" w:cs="宋体"/>
          <w:b/>
          <w:bCs/>
          <w:color w:val="auto"/>
          <w:szCs w:val="21"/>
          <w:highlight w:val="none"/>
          <w:lang w:val="en-US"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val="en-US"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t xml:space="preserve">附件</w:t>
      </w:r>
      <w:r>
        <w:rPr>
          <w:rFonts w:hint="default" w:ascii="宋体" w:hAnsi="宋体" w:cs="宋体"/>
          <w:b/>
          <w:bCs/>
          <w:color w:val="auto"/>
          <w:szCs w:val="21"/>
          <w:highlight w:val="none"/>
          <w:lang w:eastAsia="zh-Hans"/>
        </w:rPr>
        <w:t xml:space="preserve">3</w:t>
      </w:r>
      <w:r>
        <w:rPr>
          <w:rFonts w:hint="eastAsia" w:ascii="宋体" w:hAnsi="宋体" w:cs="宋体"/>
          <w:b/>
          <w:bCs/>
          <w:color w:val="auto"/>
          <w:szCs w:val="21"/>
          <w:highlight w:val="none"/>
          <w:lang w:val="en-US" w:eastAsia="zh-Hans"/>
        </w:rPr>
        <w:t xml:space="preserve">:</w:t>
      </w:r>
      <w:r/>
    </w:p>
    <w:p>
      <w:pPr>
        <w:pStyle w:val="1064"/>
        <w:ind w:left="0" w:firstLine="422"/>
        <w:jc w:val="center"/>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t xml:space="preserve">工程质量保修书</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发包人（全称）：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承包人（全称）：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发包人和承包人根据《中华人民共和国建筑法》和《建设工程质量管理条例》，经协商一致就 </w:t>
      </w:r>
      <w:r>
        <w:rPr>
          <w:rFonts w:hint="default" w:ascii="宋体" w:hAnsi="宋体" w:eastAsia="宋体" w:cs="宋体"/>
          <w:color w:val="auto"/>
          <w:sz w:val="21"/>
          <w:szCs w:val="21"/>
          <w:highlight w:val="none"/>
          <w:u w:val="single"/>
          <w:lang w:val="en-US" w:eastAsia="zh-CN" w:bidi="ar"/>
        </w:rPr>
        <w:t xml:space="preserve">（工程全称）</w:t>
      </w:r>
      <w:r>
        <w:rPr>
          <w:rFonts w:hint="default" w:ascii="宋体" w:hAnsi="宋体" w:eastAsia="宋体" w:cs="宋体"/>
          <w:color w:val="auto"/>
          <w:sz w:val="21"/>
          <w:szCs w:val="21"/>
          <w:highlight w:val="none"/>
          <w:u w:val="single"/>
          <w:lang w:eastAsia="zh-CN" w:bidi="ar"/>
        </w:rPr>
        <w:t xml:space="preserve">       </w:t>
      </w:r>
      <w:r>
        <w:rPr>
          <w:rFonts w:hint="default" w:ascii="宋体" w:hAnsi="宋体" w:eastAsia="宋体" w:cs="宋体"/>
          <w:color w:val="auto"/>
          <w:sz w:val="21"/>
          <w:szCs w:val="21"/>
          <w:highlight w:val="none"/>
          <w:lang w:val="en-US" w:eastAsia="zh-CN" w:bidi="ar"/>
        </w:rPr>
        <w:t xml:space="preserve">签订工程质量保修书。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一、工程质量保修范围和内容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承包人在质量保修期内，按照有关法律规定和合同约定，承担工程质量保修责任。质量保修范围包括：</w:t>
      </w:r>
      <w:r>
        <w:rPr>
          <w:rFonts w:hint="default" w:ascii="宋体" w:hAnsi="宋体" w:eastAsia="宋体" w:cs="宋体"/>
          <w:color w:val="auto"/>
          <w:sz w:val="21"/>
          <w:szCs w:val="21"/>
          <w:highlight w:val="none"/>
          <w:u w:val="single"/>
          <w:lang w:val="en-US" w:eastAsia="zh-CN" w:bidi="ar"/>
        </w:rPr>
        <w:t xml:space="preserve">本工程承包人全部施工范围内的所有施工项目</w:t>
      </w:r>
      <w:r>
        <w:rPr>
          <w:rFonts w:hint="default" w:ascii="宋体" w:hAnsi="宋体" w:eastAsia="宋体" w:cs="宋体"/>
          <w:color w:val="auto"/>
          <w:sz w:val="21"/>
          <w:szCs w:val="21"/>
          <w:highlight w:val="none"/>
          <w:lang w:val="en-US" w:eastAsia="zh-CN" w:bidi="ar"/>
        </w:rPr>
        <w:t xml:space="preserve">。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具体保修的内容，双方约定如下：</w:t>
      </w:r>
      <w:r>
        <w:rPr>
          <w:rFonts w:hint="default" w:ascii="宋体" w:hAnsi="宋体" w:eastAsia="宋体" w:cs="宋体"/>
          <w:color w:val="auto"/>
          <w:sz w:val="21"/>
          <w:szCs w:val="21"/>
          <w:highlight w:val="none"/>
          <w:u w:val="single"/>
          <w:lang w:val="en-US" w:eastAsia="zh-CN" w:bidi="ar"/>
        </w:rPr>
        <w:t xml:space="preserve">合同约定施工项目存在由施工质量引起的质量缺陷问题和由此引发的工程、设施等损坏，没有达到其产品寿命。</w:t>
      </w:r>
      <w:r>
        <w:rPr>
          <w:rFonts w:hint="default" w:ascii="宋体" w:hAnsi="宋体" w:eastAsia="宋体" w:cs="宋体"/>
          <w:color w:val="auto"/>
          <w:sz w:val="21"/>
          <w:szCs w:val="21"/>
          <w:highlight w:val="none"/>
          <w:lang w:val="en-US" w:eastAsia="zh-CN" w:bidi="ar"/>
        </w:rPr>
        <w:t xml:space="preserve">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二、质量保修期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根据《建设工程质量管理条例》及有关规定，工程的质量保修期如下：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1．市政基础设施工程、房屋建筑的基础工程和主体结构工程为设计文件规定的工程合理使用年限；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2．电气管线、给排水管道、设备安装工程为 2 年；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3．住宅小区内的给排水设施、道路等配套工程为 2 年；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4.</w:t>
      </w:r>
      <w:r>
        <w:rPr>
          <w:rFonts w:hint="default" w:ascii="宋体" w:hAnsi="宋体" w:eastAsia="宋体" w:cs="宋体"/>
          <w:color w:val="auto"/>
          <w:sz w:val="21"/>
          <w:szCs w:val="21"/>
          <w:highlight w:val="none"/>
          <w:lang w:val="en-US" w:eastAsia="zh-CN" w:bidi="ar"/>
        </w:rPr>
        <w:t xml:space="preserve"> 屋面防水工程、有防水要求的卫生间、房间和外墙面的防渗漏为 5 年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5．其他项目保修期限约定如下：以上没有说明的其他项目的保修期为两年。 </w:t>
      </w:r>
      <w:r/>
    </w:p>
    <w:p>
      <w:pPr>
        <w:ind w:firstLine="420"/>
        <w:jc w:val="left"/>
        <w:keepLines w:val="0"/>
        <w:keepNext w:val="0"/>
        <w:spacing w:line="360" w:lineRule="auto"/>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质量保修期自工程竣工验收合格之日起计算。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三、缺陷责任期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工程缺陷责任期为 24 个月，缺陷责任期自工程实际竣工之日起计算。单位工程先于全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部工程进行验收，单位工程缺陷责任期自单位工程验收合格之日起算。 </w:t>
      </w:r>
      <w:r/>
    </w:p>
    <w:p>
      <w:pPr>
        <w:ind w:firstLine="420"/>
        <w:jc w:val="left"/>
        <w:keepLines w:val="0"/>
        <w:keepNext w:val="0"/>
        <w:spacing w:line="360" w:lineRule="auto"/>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缺陷责任期终止后，发包人应退还剩余的质量保证金。 </w:t>
      </w:r>
      <w:r/>
    </w:p>
    <w:p>
      <w:pPr>
        <w:jc w:val="left"/>
        <w:keepLines w:val="0"/>
        <w:keepNext w:val="0"/>
        <w:spacing w:line="360" w:lineRule="auto"/>
        <w:widowControl/>
        <w:rPr>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四、质量保修责任 </w:t>
      </w:r>
      <w:r/>
    </w:p>
    <w:p>
      <w:pPr>
        <w:ind w:firstLine="420"/>
        <w:jc w:val="left"/>
        <w:keepLines w:val="0"/>
        <w:keepNext w:val="0"/>
        <w:spacing w:line="360" w:lineRule="auto"/>
        <w:widowControl/>
        <w:rPr>
          <w:color w:val="auto"/>
          <w:sz w:val="21"/>
          <w:szCs w:val="21"/>
          <w:highlight w:val="none"/>
          <w:u w:val="single"/>
        </w:rPr>
        <w:suppressLineNumbers w:val="0"/>
      </w:pPr>
      <w:r>
        <w:rPr>
          <w:rFonts w:hint="default" w:ascii="宋体" w:hAnsi="宋体" w:eastAsia="宋体" w:cs="宋体"/>
          <w:color w:val="auto"/>
          <w:sz w:val="21"/>
          <w:szCs w:val="21"/>
          <w:highlight w:val="none"/>
          <w:lang w:val="en-US" w:eastAsia="zh-CN" w:bidi="ar"/>
        </w:rPr>
        <w:t xml:space="preserve">1、根据《建设工程质量管理条例》的规定，</w:t>
      </w:r>
      <w:r>
        <w:rPr>
          <w:rFonts w:hint="default" w:ascii="宋体" w:hAnsi="宋体" w:eastAsia="宋体" w:cs="宋体"/>
          <w:color w:val="auto"/>
          <w:sz w:val="21"/>
          <w:szCs w:val="21"/>
          <w:highlight w:val="none"/>
          <w:u w:val="single"/>
          <w:lang w:val="en-US" w:eastAsia="zh-CN" w:bidi="ar"/>
        </w:rPr>
        <w:t xml:space="preserve">本工程自办理竣工验收手续后，在约定的保 </w:t>
      </w:r>
      <w:r/>
    </w:p>
    <w:p>
      <w:pPr>
        <w:jc w:val="left"/>
        <w:keepLines w:val="0"/>
        <w:keepNext w:val="0"/>
        <w:spacing w:line="360" w:lineRule="auto"/>
        <w:widowControl/>
        <w:rPr>
          <w:color w:val="auto"/>
          <w:sz w:val="21"/>
          <w:szCs w:val="21"/>
          <w:highlight w:val="none"/>
          <w:u w:val="single"/>
        </w:rPr>
        <w:suppressLineNumbers w:val="0"/>
      </w:pPr>
      <w:r>
        <w:rPr>
          <w:rFonts w:hint="default" w:ascii="宋体" w:hAnsi="宋体" w:eastAsia="宋体" w:cs="宋体"/>
          <w:color w:val="auto"/>
          <w:sz w:val="21"/>
          <w:szCs w:val="21"/>
          <w:highlight w:val="none"/>
          <w:u w:val="single"/>
          <w:lang w:val="en-US" w:eastAsia="zh-CN" w:bidi="ar"/>
        </w:rPr>
        <w:t xml:space="preserve">修范围和规定的保修期限内发生质量缺陷的，应由承包人履行保修义务，并对造成的损失承担赔偿责任。 </w:t>
      </w:r>
      <w:r/>
    </w:p>
    <w:p>
      <w:pPr>
        <w:numPr>
          <w:ilvl w:val="0"/>
          <w:numId w:val="2"/>
        </w:numPr>
        <w:ind w:firstLine="420"/>
        <w:jc w:val="both"/>
        <w:keepLines w:val="0"/>
        <w:keepNext w:val="0"/>
        <w:spacing w:line="360" w:lineRule="auto"/>
        <w:widowControl/>
        <w:rPr>
          <w:rFonts w:hint="default" w:ascii="宋体" w:hAnsi="宋体" w:eastAsia="宋体" w:cs="宋体"/>
          <w:color w:val="auto"/>
          <w:sz w:val="21"/>
          <w:szCs w:val="21"/>
          <w:highlight w:val="none"/>
          <w:u w:val="single"/>
          <w:lang w:val="en-US" w:eastAsia="zh-CN" w:bidi="ar"/>
        </w:rPr>
        <w:suppressLineNumbers w:val="0"/>
      </w:pPr>
      <w:r>
        <w:rPr>
          <w:rFonts w:hint="default" w:ascii="宋体" w:hAnsi="宋体" w:eastAsia="宋体" w:cs="宋体"/>
          <w:color w:val="auto"/>
          <w:sz w:val="21"/>
          <w:szCs w:val="21"/>
          <w:highlight w:val="none"/>
          <w:lang w:val="en-US" w:eastAsia="zh-CN" w:bidi="ar"/>
        </w:rPr>
        <w:t xml:space="preserve">本保修书所称的质量缺陷是指</w:t>
      </w:r>
      <w:r>
        <w:rPr>
          <w:rFonts w:hint="default" w:ascii="宋体" w:hAnsi="宋体" w:eastAsia="宋体" w:cs="宋体"/>
          <w:color w:val="auto"/>
          <w:sz w:val="21"/>
          <w:szCs w:val="21"/>
          <w:highlight w:val="none"/>
          <w:u w:val="single"/>
          <w:lang w:val="en-US" w:eastAsia="zh-CN" w:bidi="ar"/>
        </w:rPr>
        <w:t xml:space="preserve">工程不符合国家或行业现行的有关强制性标准、施工验收规范、设计文件及合同中对工程质量的要求。 </w:t>
      </w:r>
      <w:r/>
    </w:p>
    <w:p>
      <w:pPr>
        <w:numPr>
          <w:ilvl w:val="0"/>
          <w:numId w:val="2"/>
        </w:numPr>
        <w:ind w:left="0" w:firstLine="420"/>
        <w:jc w:val="both"/>
        <w:keepLines w:val="0"/>
        <w:keepNext w:val="0"/>
        <w:spacing w:line="360" w:lineRule="auto"/>
        <w:widowControl/>
        <w:rPr>
          <w:rFonts w:hint="default" w:ascii="宋体" w:hAnsi="宋体" w:eastAsia="宋体" w:cs="宋体"/>
          <w:color w:val="auto"/>
          <w:sz w:val="21"/>
          <w:szCs w:val="21"/>
          <w:highlight w:val="none"/>
          <w:u w:val="singl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本工程在保修期限内出现质量缺陷，发包人向承包人发出保修通知，承包人应当在接 到保修通知之日起</w:t>
      </w:r>
      <w:r>
        <w:rPr>
          <w:rFonts w:hint="default" w:ascii="宋体" w:hAnsi="宋体" w:eastAsia="宋体" w:cs="宋体"/>
          <w:color w:val="auto"/>
          <w:sz w:val="21"/>
          <w:szCs w:val="21"/>
          <w:highlight w:val="none"/>
          <w:u w:val="single"/>
          <w:lang w:val="en-US" w:eastAsia="zh-CN" w:bidi="ar"/>
        </w:rPr>
        <w:t xml:space="preserve"> 7 </w:t>
      </w:r>
      <w:r>
        <w:rPr>
          <w:rFonts w:hint="default" w:ascii="宋体" w:hAnsi="宋体" w:eastAsia="宋体" w:cs="宋体"/>
          <w:color w:val="auto"/>
          <w:sz w:val="21"/>
          <w:szCs w:val="21"/>
          <w:highlight w:val="none"/>
          <w:u w:val="none"/>
          <w:lang w:val="en-US" w:eastAsia="zh-CN" w:bidi="ar"/>
        </w:rPr>
        <w:t xml:space="preserve">天内派人保修。承包人不在约定时间内派人修理，发包人可以委托其他人员修理，保修费用由承包人承担。</w:t>
      </w:r>
      <w:r/>
    </w:p>
    <w:p>
      <w:pPr>
        <w:numPr>
          <w:ilvl w:val="0"/>
          <w:numId w:val="2"/>
        </w:numPr>
        <w:ind w:left="0" w:firstLine="420"/>
        <w:jc w:val="both"/>
        <w:keepLines w:val="0"/>
        <w:keepNext w:val="0"/>
        <w:spacing w:line="360" w:lineRule="auto"/>
        <w:widowControl/>
        <w:rPr>
          <w:rFonts w:hint="default" w:ascii="宋体" w:hAnsi="宋体" w:eastAsia="宋体" w:cs="宋体"/>
          <w:color w:val="auto"/>
          <w:sz w:val="21"/>
          <w:szCs w:val="21"/>
          <w:highlight w:val="none"/>
          <w:u w:val="non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发生须紧急抢修事故，承包人接到事故通知后</w:t>
      </w:r>
      <w:r>
        <w:rPr>
          <w:rFonts w:hint="eastAsia" w:ascii="宋体" w:hAnsi="宋体" w:cs="宋体"/>
          <w:color w:val="auto"/>
          <w:sz w:val="21"/>
          <w:szCs w:val="21"/>
          <w:highlight w:val="none"/>
          <w:u w:val="none"/>
          <w:lang w:val="en-US" w:eastAsia="zh-CN" w:bidi="ar"/>
        </w:rPr>
        <w:t xml:space="preserve">，</w:t>
      </w:r>
      <w:r>
        <w:rPr>
          <w:rFonts w:hint="default" w:ascii="宋体" w:hAnsi="宋体" w:eastAsia="宋体" w:cs="宋体"/>
          <w:color w:val="auto"/>
          <w:sz w:val="21"/>
          <w:szCs w:val="21"/>
          <w:highlight w:val="none"/>
          <w:u w:val="none"/>
          <w:lang w:val="en-US" w:eastAsia="zh-CN" w:bidi="ar"/>
        </w:rPr>
        <w:t xml:space="preserve">应立即到达事故现场抢修。非承包人施工质量引起的事故，抢修费用由发包人承包。</w:t>
      </w:r>
      <w:r/>
    </w:p>
    <w:p>
      <w:pPr>
        <w:numPr>
          <w:ilvl w:val="0"/>
          <w:numId w:val="2"/>
        </w:numPr>
        <w:ind w:left="0" w:firstLine="420"/>
        <w:jc w:val="both"/>
        <w:keepLines w:val="0"/>
        <w:keepNext w:val="0"/>
        <w:spacing w:line="360" w:lineRule="auto"/>
        <w:widowControl/>
        <w:rPr>
          <w:rFonts w:hint="default" w:ascii="宋体" w:hAnsi="宋体" w:eastAsia="宋体" w:cs="宋体"/>
          <w:color w:val="auto"/>
          <w:sz w:val="21"/>
          <w:szCs w:val="21"/>
          <w:highlight w:val="none"/>
          <w:u w:val="non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质量保修期完成后，由发包人组织验收。</w:t>
      </w:r>
      <w:r/>
    </w:p>
    <w:p>
      <w:pPr>
        <w:numPr>
          <w:ilvl w:val="0"/>
          <w:numId w:val="3"/>
        </w:numPr>
        <w:ind w:left="0" w:firstLine="0"/>
        <w:jc w:val="both"/>
        <w:keepLines w:val="0"/>
        <w:keepNext w:val="0"/>
        <w:spacing w:line="360" w:lineRule="auto"/>
        <w:widowControl/>
        <w:rPr>
          <w:rFonts w:hint="default" w:ascii="宋体" w:hAnsi="宋体" w:eastAsia="宋体" w:cs="宋体"/>
          <w:b/>
          <w:bCs/>
          <w:color w:val="auto"/>
          <w:sz w:val="21"/>
          <w:szCs w:val="21"/>
          <w:highlight w:val="none"/>
          <w:u w:val="none"/>
          <w:lang w:val="en-US" w:eastAsia="zh-CN" w:bidi="ar"/>
        </w:rPr>
        <w:suppressLineNumbers w:val="0"/>
      </w:pPr>
      <w:r>
        <w:rPr>
          <w:rFonts w:hint="default" w:ascii="宋体" w:hAnsi="宋体" w:eastAsia="宋体" w:cs="宋体"/>
          <w:b/>
          <w:bCs/>
          <w:color w:val="auto"/>
          <w:sz w:val="21"/>
          <w:szCs w:val="21"/>
          <w:highlight w:val="none"/>
          <w:u w:val="none"/>
          <w:lang w:val="en-US" w:eastAsia="zh-CN" w:bidi="ar"/>
        </w:rPr>
        <w:t xml:space="preserve">保修保证金的支付及保修费用</w:t>
      </w:r>
      <w:r/>
    </w:p>
    <w:p>
      <w:pPr>
        <w:numPr>
          <w:ilvl w:val="0"/>
          <w:numId w:val="4"/>
        </w:numPr>
        <w:ind w:left="0" w:firstLine="420"/>
        <w:jc w:val="both"/>
        <w:keepLines w:val="0"/>
        <w:keepNext w:val="0"/>
        <w:spacing w:line="360" w:lineRule="auto"/>
        <w:widowControl/>
        <w:rPr>
          <w:rFonts w:hint="default" w:ascii="宋体" w:hAnsi="宋体" w:eastAsia="宋体" w:cs="宋体"/>
          <w:color w:val="auto"/>
          <w:sz w:val="21"/>
          <w:szCs w:val="21"/>
          <w:highlight w:val="none"/>
          <w:u w:val="non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工程质量保修金一般不超过施工合同价款的 3%，本工程约定的工程质量保修金为工程 结算审核价的 3%，提交方式为保险或保函。</w:t>
      </w:r>
      <w:r/>
    </w:p>
    <w:p>
      <w:pPr>
        <w:numPr>
          <w:ilvl w:val="0"/>
          <w:numId w:val="4"/>
        </w:numPr>
        <w:ind w:left="0" w:firstLine="420"/>
        <w:jc w:val="both"/>
        <w:keepLines w:val="0"/>
        <w:keepNext w:val="0"/>
        <w:spacing w:line="360" w:lineRule="auto"/>
        <w:widowControl/>
        <w:rPr>
          <w:rFonts w:hint="default" w:ascii="宋体" w:hAnsi="宋体" w:eastAsia="宋体" w:cs="宋体"/>
          <w:color w:val="auto"/>
          <w:sz w:val="21"/>
          <w:szCs w:val="21"/>
          <w:highlight w:val="none"/>
          <w:u w:val="non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在本工程保修范围和保修期限内发生的质量问题，由承包人义务保修，并对造成的损 失承担赔偿责任。</w:t>
      </w:r>
      <w:r/>
    </w:p>
    <w:p>
      <w:pPr>
        <w:numPr>
          <w:ilvl w:val="0"/>
          <w:numId w:val="3"/>
        </w:numPr>
        <w:ind w:left="0" w:firstLine="0"/>
        <w:jc w:val="both"/>
        <w:keepLines w:val="0"/>
        <w:keepNext w:val="0"/>
        <w:spacing w:line="360" w:lineRule="auto"/>
        <w:widowControl/>
        <w:rPr>
          <w:rFonts w:hint="default" w:ascii="宋体" w:hAnsi="宋体" w:eastAsia="宋体" w:cs="宋体"/>
          <w:b/>
          <w:bCs/>
          <w:color w:val="auto"/>
          <w:sz w:val="21"/>
          <w:szCs w:val="21"/>
          <w:highlight w:val="none"/>
          <w:u w:val="none"/>
          <w:lang w:val="en-US" w:eastAsia="zh-CN" w:bidi="ar"/>
        </w:rPr>
        <w:suppressLineNumbers w:val="0"/>
      </w:pPr>
      <w:r>
        <w:rPr>
          <w:rFonts w:hint="default" w:ascii="宋体" w:hAnsi="宋体" w:eastAsia="宋体" w:cs="宋体"/>
          <w:b/>
          <w:bCs/>
          <w:color w:val="auto"/>
          <w:sz w:val="21"/>
          <w:szCs w:val="21"/>
          <w:highlight w:val="none"/>
          <w:u w:val="none"/>
          <w:lang w:val="en-US" w:eastAsia="zh-CN" w:bidi="ar"/>
        </w:rPr>
        <w:t xml:space="preserve">其他 </w:t>
      </w:r>
      <w:r/>
    </w:p>
    <w:p>
      <w:pPr>
        <w:numPr>
          <w:ilvl w:val="0"/>
          <w:numId w:val="0"/>
        </w:numPr>
        <w:ind w:firstLine="420"/>
        <w:jc w:val="both"/>
        <w:keepLines w:val="0"/>
        <w:keepNext w:val="0"/>
        <w:spacing w:line="360" w:lineRule="auto"/>
        <w:widowControl/>
        <w:rPr>
          <w:rFonts w:hint="default" w:ascii="宋体" w:hAnsi="宋体" w:eastAsia="宋体" w:cs="宋体"/>
          <w:color w:val="auto"/>
          <w:sz w:val="21"/>
          <w:szCs w:val="21"/>
          <w:highlight w:val="none"/>
          <w:u w:val="none"/>
          <w:lang w:val="en-US" w:eastAsia="zh-CN" w:bidi="ar"/>
        </w:rPr>
        <w:suppressLineNumbers w:val="0"/>
      </w:pPr>
      <w:r>
        <w:rPr>
          <w:rFonts w:hint="default" w:ascii="宋体" w:hAnsi="宋体" w:eastAsia="宋体" w:cs="宋体"/>
          <w:color w:val="auto"/>
          <w:sz w:val="21"/>
          <w:szCs w:val="21"/>
          <w:highlight w:val="none"/>
          <w:u w:val="none"/>
          <w:lang w:val="en-US" w:eastAsia="zh-CN" w:bidi="ar"/>
        </w:rPr>
        <w:t xml:space="preserve">双方约定的其他工程质量保修事项：</w:t>
      </w:r>
      <w:r>
        <w:rPr>
          <w:rFonts w:hint="default" w:ascii="宋体" w:hAnsi="宋体" w:eastAsia="宋体" w:cs="宋体"/>
          <w:color w:val="auto"/>
          <w:sz w:val="21"/>
          <w:szCs w:val="21"/>
          <w:highlight w:val="none"/>
          <w:u w:val="single"/>
          <w:lang w:val="en-US" w:eastAsia="zh-CN" w:bidi="ar"/>
        </w:rPr>
        <w:t xml:space="preserve"> / </w:t>
      </w:r>
      <w:r>
        <w:rPr>
          <w:rFonts w:hint="default" w:ascii="宋体" w:hAnsi="宋体" w:eastAsia="宋体" w:cs="宋体"/>
          <w:color w:val="auto"/>
          <w:sz w:val="21"/>
          <w:szCs w:val="21"/>
          <w:highlight w:val="none"/>
          <w:u w:val="none"/>
          <w:lang w:val="en-US" w:eastAsia="zh-CN" w:bidi="ar"/>
        </w:rPr>
        <w:t xml:space="preserve">。</w:t>
      </w:r>
      <w:r/>
    </w:p>
    <w:p>
      <w:pPr>
        <w:numPr>
          <w:ilvl w:val="0"/>
          <w:numId w:val="0"/>
        </w:numPr>
        <w:ind w:firstLine="420"/>
        <w:jc w:val="both"/>
        <w:keepLines w:val="0"/>
        <w:keepNext w:val="0"/>
        <w:spacing w:line="360" w:lineRule="auto"/>
        <w:widowControl/>
        <w:rPr>
          <w:rFonts w:hint="default"/>
          <w:color w:val="auto"/>
          <w:sz w:val="21"/>
          <w:szCs w:val="21"/>
          <w:highlight w:val="none"/>
          <w:u w:val="none"/>
        </w:rPr>
        <w:suppressLineNumbers w:val="0"/>
      </w:pPr>
      <w:r>
        <w:rPr>
          <w:rFonts w:hint="default" w:ascii="宋体" w:hAnsi="宋体" w:eastAsia="宋体" w:cs="宋体"/>
          <w:color w:val="auto"/>
          <w:sz w:val="21"/>
          <w:szCs w:val="21"/>
          <w:highlight w:val="none"/>
          <w:u w:val="none"/>
          <w:lang w:val="en-US" w:eastAsia="zh-CN" w:bidi="ar"/>
        </w:rPr>
        <w:t xml:space="preserve">本工程质量保修书，由施工合同发包人、承包人双方在竣工验收前共同签署，作为施工 合同附件，其有效期自订立时间起至保修期限满</w:t>
      </w:r>
      <w:r>
        <w:rPr>
          <w:rFonts w:hint="default" w:ascii="宋体" w:hAnsi="宋体" w:eastAsia="宋体" w:cs="宋体"/>
          <w:color w:val="auto"/>
          <w:sz w:val="21"/>
          <w:szCs w:val="21"/>
          <w:highlight w:val="none"/>
          <w:u w:val="none"/>
          <w:lang w:eastAsia="zh-CN" w:bidi="ar"/>
        </w:rPr>
        <w:t xml:space="preserve">。</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发包人</w:t>
      </w:r>
      <w:r>
        <w:rPr>
          <w:rFonts w:hint="default" w:ascii="宋体" w:hAnsi="宋体" w:cs="宋体"/>
          <w:b w:val="0"/>
          <w:bCs w:val="0"/>
          <w:color w:val="auto"/>
          <w:szCs w:val="21"/>
          <w:highlight w:val="none"/>
          <w:lang w:eastAsia="zh-Hans"/>
        </w:rPr>
        <w:t xml:space="preserve">（</w:t>
      </w:r>
      <w:r>
        <w:rPr>
          <w:rFonts w:hint="eastAsia" w:ascii="宋体" w:hAnsi="宋体" w:cs="宋体"/>
          <w:b w:val="0"/>
          <w:bCs w:val="0"/>
          <w:color w:val="auto"/>
          <w:szCs w:val="21"/>
          <w:highlight w:val="none"/>
          <w:lang w:val="en-US" w:eastAsia="zh-Hans"/>
        </w:rPr>
        <w:t xml:space="preserve">公章</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承包人</w:t>
      </w:r>
      <w:r>
        <w:rPr>
          <w:rFonts w:hint="default" w:ascii="宋体" w:hAnsi="宋体" w:cs="宋体"/>
          <w:b w:val="0"/>
          <w:bCs w:val="0"/>
          <w:color w:val="auto"/>
          <w:szCs w:val="21"/>
          <w:highlight w:val="none"/>
          <w:lang w:eastAsia="zh-Hans"/>
        </w:rPr>
        <w:t xml:space="preserve">（</w:t>
      </w:r>
      <w:r>
        <w:rPr>
          <w:rFonts w:hint="eastAsia" w:ascii="宋体" w:hAnsi="宋体" w:cs="宋体"/>
          <w:b w:val="0"/>
          <w:bCs w:val="0"/>
          <w:color w:val="auto"/>
          <w:szCs w:val="21"/>
          <w:highlight w:val="none"/>
          <w:lang w:val="en-US" w:eastAsia="zh-Hans"/>
        </w:rPr>
        <w:t xml:space="preserve">公章</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地址</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地址</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法定代表人</w:t>
      </w:r>
      <w:r>
        <w:rPr>
          <w:rFonts w:hint="default" w:ascii="宋体" w:hAnsi="宋体" w:cs="宋体"/>
          <w:b w:val="0"/>
          <w:bCs w:val="0"/>
          <w:color w:val="auto"/>
          <w:szCs w:val="21"/>
          <w:highlight w:val="none"/>
          <w:lang w:eastAsia="zh-Hans"/>
        </w:rPr>
        <w:t xml:space="preserve">（</w:t>
      </w:r>
      <w:r>
        <w:rPr>
          <w:rFonts w:hint="eastAsia" w:ascii="宋体" w:hAnsi="宋体" w:cs="宋体"/>
          <w:b w:val="0"/>
          <w:bCs w:val="0"/>
          <w:color w:val="auto"/>
          <w:szCs w:val="21"/>
          <w:highlight w:val="none"/>
          <w:lang w:val="en-US" w:eastAsia="zh-Hans"/>
        </w:rPr>
        <w:t xml:space="preserve">签字</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u w:val="none"/>
          <w:lang w:val="en-US" w:eastAsia="zh-Hans"/>
        </w:rPr>
        <w:t xml:space="preserve">法</w:t>
      </w:r>
      <w:r>
        <w:rPr>
          <w:rFonts w:hint="eastAsia" w:ascii="宋体" w:hAnsi="宋体" w:cs="宋体"/>
          <w:b w:val="0"/>
          <w:bCs w:val="0"/>
          <w:color w:val="auto"/>
          <w:szCs w:val="21"/>
          <w:highlight w:val="none"/>
          <w:lang w:val="en-US" w:eastAsia="zh-Hans"/>
        </w:rPr>
        <w:t xml:space="preserve">定代表人</w:t>
      </w:r>
      <w:r>
        <w:rPr>
          <w:rFonts w:hint="default" w:ascii="宋体" w:hAnsi="宋体" w:cs="宋体"/>
          <w:b w:val="0"/>
          <w:bCs w:val="0"/>
          <w:color w:val="auto"/>
          <w:szCs w:val="21"/>
          <w:highlight w:val="none"/>
          <w:lang w:eastAsia="zh-Hans"/>
        </w:rPr>
        <w:t xml:space="preserve">（</w:t>
      </w:r>
      <w:r>
        <w:rPr>
          <w:rFonts w:hint="eastAsia" w:ascii="宋体" w:hAnsi="宋体" w:cs="宋体"/>
          <w:b w:val="0"/>
          <w:bCs w:val="0"/>
          <w:color w:val="auto"/>
          <w:szCs w:val="21"/>
          <w:highlight w:val="none"/>
          <w:lang w:val="en-US" w:eastAsia="zh-Hans"/>
        </w:rPr>
        <w:t xml:space="preserve">签字</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电话</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电话</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传真</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传真</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开户银行</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开户银行</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账号</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账号</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u w:val="single"/>
          <w:lang w:eastAsia="zh-Hans"/>
        </w:rPr>
      </w:pPr>
      <w:r>
        <w:rPr>
          <w:rFonts w:hint="eastAsia" w:ascii="宋体" w:hAnsi="宋体" w:cs="宋体"/>
          <w:b w:val="0"/>
          <w:bCs w:val="0"/>
          <w:color w:val="auto"/>
          <w:szCs w:val="21"/>
          <w:highlight w:val="none"/>
          <w:lang w:val="en-US" w:eastAsia="zh-Hans"/>
        </w:rPr>
        <w:t xml:space="preserve">邮政编码</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rPr>
          <w:rFonts w:hint="default" w:ascii="宋体" w:hAnsi="宋体" w:cs="宋体"/>
          <w:b w:val="0"/>
          <w:bCs w:val="0"/>
          <w:color w:val="auto"/>
          <w:szCs w:val="21"/>
          <w:highlight w:val="none"/>
          <w:u w:val="none"/>
          <w:lang w:eastAsia="zh-Hans"/>
        </w:rPr>
        <w:t xml:space="preserve">          </w:t>
      </w:r>
      <w:r>
        <w:rPr>
          <w:rFonts w:hint="eastAsia" w:ascii="宋体" w:hAnsi="宋体" w:cs="宋体"/>
          <w:b w:val="0"/>
          <w:bCs w:val="0"/>
          <w:color w:val="auto"/>
          <w:szCs w:val="21"/>
          <w:highlight w:val="none"/>
          <w:lang w:val="en-US" w:eastAsia="zh-Hans"/>
        </w:rPr>
        <w:t xml:space="preserve">邮政编码</w:t>
      </w:r>
      <w:r>
        <w:rPr>
          <w:rFonts w:hint="default" w:ascii="宋体" w:hAnsi="宋体" w:cs="宋体"/>
          <w:b w:val="0"/>
          <w:bCs w:val="0"/>
          <w:color w:val="auto"/>
          <w:szCs w:val="21"/>
          <w:highlight w:val="none"/>
          <w:lang w:eastAsia="zh-Hans"/>
        </w:rPr>
        <w:t xml:space="preserve">：</w:t>
      </w:r>
      <w:r>
        <w:rPr>
          <w:rFonts w:hint="default" w:ascii="宋体" w:hAnsi="宋体" w:cs="宋体"/>
          <w:b w:val="0"/>
          <w:bCs w:val="0"/>
          <w:color w:val="auto"/>
          <w:szCs w:val="21"/>
          <w:highlight w:val="none"/>
          <w:u w:val="single"/>
          <w:lang w:eastAsia="zh-Hans"/>
        </w:rPr>
        <w:t xml:space="preserve">                      </w:t>
      </w:r>
      <w:r/>
    </w:p>
    <w:p>
      <w:pPr>
        <w:pStyle w:val="1064"/>
        <w:ind w:left="0" w:firstLine="420"/>
        <w:jc w:val="left"/>
        <w:keepLines w:val="0"/>
        <w:keepNext w:val="0"/>
        <w:pageBreakBefore w:val="0"/>
        <w:spacing w:line="360" w:lineRule="auto"/>
        <w:widowControl w:val="off"/>
        <w:rPr>
          <w:rFonts w:hint="default" w:ascii="宋体" w:hAnsi="宋体" w:cs="宋体"/>
          <w:b w:val="0"/>
          <w:bCs w:val="0"/>
          <w:color w:val="auto"/>
          <w:szCs w:val="21"/>
          <w:highlight w:val="none"/>
          <w:lang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val="0"/>
          <w:bCs w:val="0"/>
          <w:color w:val="auto"/>
          <w:szCs w:val="21"/>
          <w:highlight w:val="none"/>
          <w:lang w:eastAsia="zh-Hans"/>
        </w:rPr>
      </w:r>
      <w:r/>
    </w:p>
    <w:p>
      <w:pPr>
        <w:pStyle w:val="1064"/>
        <w:ind w:left="0"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t xml:space="preserve">附件</w:t>
      </w:r>
      <w:r>
        <w:rPr>
          <w:rFonts w:hint="default" w:ascii="宋体" w:hAnsi="宋体" w:cs="宋体"/>
          <w:b/>
          <w:bCs/>
          <w:color w:val="auto"/>
          <w:szCs w:val="21"/>
          <w:highlight w:val="none"/>
          <w:lang w:eastAsia="zh-Hans"/>
        </w:rPr>
        <w:t xml:space="preserve">4</w:t>
      </w:r>
      <w:r>
        <w:rPr>
          <w:rFonts w:hint="eastAsia" w:ascii="宋体" w:hAnsi="宋体" w:cs="宋体"/>
          <w:b/>
          <w:bCs/>
          <w:color w:val="auto"/>
          <w:szCs w:val="21"/>
          <w:highlight w:val="none"/>
          <w:lang w:val="en-US" w:eastAsia="zh-Hans"/>
        </w:rPr>
        <w:t xml:space="preserve">:</w:t>
      </w:r>
      <w:r/>
    </w:p>
    <w:p>
      <w:pPr>
        <w:pStyle w:val="1064"/>
        <w:ind w:left="0" w:firstLine="422"/>
        <w:jc w:val="center"/>
        <w:keepLines w:val="0"/>
        <w:keepNext w:val="0"/>
        <w:pageBreakBefore w:val="0"/>
        <w:spacing w:line="360" w:lineRule="auto"/>
        <w:widowControl w:val="off"/>
        <w:rPr>
          <w:rFonts w:hint="eastAsia" w:ascii="宋体" w:hAnsi="宋体" w:cs="宋体"/>
          <w:b/>
          <w:bCs/>
          <w:color w:val="auto"/>
          <w:szCs w:val="21"/>
          <w:highlight w:val="none"/>
          <w:lang w:val="en-US" w:eastAsia="zh-Hans"/>
        </w:rPr>
      </w:pPr>
      <w:r>
        <w:rPr>
          <w:rFonts w:hint="eastAsia" w:ascii="宋体" w:hAnsi="宋体" w:cs="宋体"/>
          <w:b/>
          <w:bCs/>
          <w:color w:val="auto"/>
          <w:szCs w:val="21"/>
          <w:highlight w:val="none"/>
          <w:lang w:val="en-US" w:eastAsia="zh-Hans"/>
        </w:rPr>
        <w:t xml:space="preserve">主要建设工程文件目录</w:t>
      </w:r>
      <w:r/>
    </w:p>
    <w:tbl>
      <w:tblPr>
        <w:tblStyle w:val="889"/>
        <w:tblW w:w="8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6"/>
        <w:gridCol w:w="1496"/>
        <w:gridCol w:w="1496"/>
        <w:gridCol w:w="1496"/>
        <w:gridCol w:w="1497"/>
        <w:gridCol w:w="1497"/>
      </w:tblGrid>
      <w:tr>
        <w:trPr>
          <w:trHeight w:val="468"/>
        </w:trPr>
        <w:tc>
          <w:tcPr>
            <w:tcW w:w="149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文件名称</w:t>
            </w:r>
            <w:r/>
          </w:p>
        </w:tc>
        <w:tc>
          <w:tcPr>
            <w:tcW w:w="1496" w:type="dxa"/>
            <w:vAlign w:val="center"/>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套数</w:t>
            </w:r>
            <w:r/>
          </w:p>
        </w:tc>
        <w:tc>
          <w:tcPr>
            <w:tcW w:w="149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eastAsia="zh-Hans"/>
              </w:rPr>
            </w:pPr>
            <w:r>
              <w:rPr>
                <w:rFonts w:hint="eastAsia" w:ascii="宋体" w:hAnsi="宋体" w:cs="宋体"/>
                <w:b/>
                <w:bCs/>
                <w:color w:val="auto"/>
                <w:szCs w:val="21"/>
                <w:highlight w:val="none"/>
                <w:vertAlign w:val="baseline"/>
                <w:lang w:val="en-US" w:eastAsia="zh-Hans"/>
              </w:rPr>
              <w:t xml:space="preserve">费用</w:t>
            </w:r>
            <w:r>
              <w:rPr>
                <w:rFonts w:hint="default" w:ascii="宋体" w:hAnsi="宋体" w:cs="宋体"/>
                <w:b/>
                <w:bCs/>
                <w:color w:val="auto"/>
                <w:szCs w:val="21"/>
                <w:highlight w:val="none"/>
                <w:vertAlign w:val="baseline"/>
                <w:lang w:eastAsia="zh-Hans"/>
              </w:rPr>
              <w:t xml:space="preserve">（</w:t>
            </w:r>
            <w:r>
              <w:rPr>
                <w:rFonts w:hint="eastAsia" w:ascii="宋体" w:hAnsi="宋体" w:cs="宋体"/>
                <w:b/>
                <w:bCs/>
                <w:color w:val="auto"/>
                <w:szCs w:val="21"/>
                <w:highlight w:val="none"/>
                <w:vertAlign w:val="baseline"/>
                <w:lang w:val="en-US" w:eastAsia="zh-Hans"/>
              </w:rPr>
              <w:t xml:space="preserve">元</w:t>
            </w:r>
            <w:r>
              <w:rPr>
                <w:rFonts w:hint="default" w:ascii="宋体" w:hAnsi="宋体" w:cs="宋体"/>
                <w:b/>
                <w:bCs/>
                <w:color w:val="auto"/>
                <w:szCs w:val="21"/>
                <w:highlight w:val="none"/>
                <w:vertAlign w:val="baseline"/>
                <w:lang w:eastAsia="zh-Hans"/>
              </w:rPr>
              <w:t xml:space="preserve">）</w:t>
            </w:r>
            <w:r/>
          </w:p>
        </w:tc>
        <w:tc>
          <w:tcPr>
            <w:tcW w:w="149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质量</w:t>
            </w:r>
            <w:r/>
          </w:p>
        </w:tc>
        <w:tc>
          <w:tcPr>
            <w:tcW w:w="1497"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移交时间</w:t>
            </w:r>
            <w:r/>
          </w:p>
        </w:tc>
        <w:tc>
          <w:tcPr>
            <w:tcW w:w="1497" w:type="dxa"/>
            <w:vAlign w:val="center"/>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责任人</w:t>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68"/>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rHeight w:val="479"/>
        </w:trPr>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497"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bl>
    <w:p>
      <w:pPr>
        <w:pStyle w:val="1064"/>
        <w:ind w:left="0" w:firstLine="422"/>
        <w:jc w:val="center"/>
        <w:keepLines w:val="0"/>
        <w:keepNext w:val="0"/>
        <w:pageBreakBefore w:val="0"/>
        <w:spacing w:line="360" w:lineRule="auto"/>
        <w:widowControl w:val="off"/>
        <w:rPr>
          <w:rFonts w:hint="default" w:ascii="宋体" w:hAnsi="宋体" w:cs="宋体"/>
          <w:b/>
          <w:bCs/>
          <w:color w:val="auto"/>
          <w:szCs w:val="21"/>
          <w:highlight w:val="none"/>
          <w:lang w:val="en-US"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val="en-US" w:eastAsia="zh-Hans"/>
        </w:rPr>
      </w:r>
      <w:r/>
    </w:p>
    <w:p>
      <w:pPr>
        <w:jc w:val="left"/>
        <w:keepLines w:val="0"/>
        <w:keepNext w:val="0"/>
        <w:widowControl/>
        <w:rPr>
          <w:color w:val="auto"/>
          <w:highlight w:val="none"/>
        </w:rPr>
        <w:suppressLineNumbers w:val="0"/>
      </w:pPr>
      <w:r>
        <w:rPr>
          <w:rFonts w:hint="default" w:ascii="宋体" w:hAnsi="宋体" w:eastAsia="宋体" w:cs="宋体"/>
          <w:b/>
          <w:bCs/>
          <w:color w:val="auto"/>
          <w:sz w:val="20"/>
          <w:szCs w:val="20"/>
          <w:highlight w:val="none"/>
          <w:lang w:val="en-US" w:eastAsia="zh-CN" w:bidi="ar"/>
        </w:rPr>
        <w:t xml:space="preserve">附件 5： </w:t>
      </w:r>
      <w:r/>
    </w:p>
    <w:p>
      <w:pPr>
        <w:jc w:val="center"/>
        <w:keepLines w:val="0"/>
        <w:keepNext w:val="0"/>
        <w:widowControl/>
        <w:rPr>
          <w:rFonts w:hint="default" w:ascii="宋体" w:hAnsi="宋体" w:eastAsia="宋体" w:cs="宋体"/>
          <w:b/>
          <w:bCs/>
          <w:color w:val="auto"/>
          <w:sz w:val="24"/>
          <w:szCs w:val="24"/>
          <w:highlight w:val="none"/>
          <w:lang w:val="en-US" w:eastAsia="zh-CN" w:bidi="ar"/>
        </w:rPr>
        <w:suppressLineNumbers w:val="0"/>
      </w:pPr>
      <w:r>
        <w:rPr>
          <w:rFonts w:hint="default" w:ascii="宋体" w:hAnsi="宋体" w:eastAsia="宋体" w:cs="宋体"/>
          <w:b/>
          <w:bCs/>
          <w:color w:val="auto"/>
          <w:sz w:val="24"/>
          <w:szCs w:val="24"/>
          <w:highlight w:val="none"/>
          <w:lang w:val="en-US" w:eastAsia="zh-CN" w:bidi="ar"/>
        </w:rPr>
        <w:t xml:space="preserve">承包人用于本工程施工的机械设备表</w:t>
      </w:r>
      <w:r/>
    </w:p>
    <w:p>
      <w:pPr>
        <w:jc w:val="center"/>
        <w:keepLines w:val="0"/>
        <w:keepNext w:val="0"/>
        <w:widowControl/>
        <w:rPr>
          <w:rFonts w:hint="default" w:ascii="宋体" w:hAnsi="宋体" w:eastAsia="宋体" w:cs="宋体"/>
          <w:b/>
          <w:bCs/>
          <w:color w:val="auto"/>
          <w:sz w:val="24"/>
          <w:szCs w:val="24"/>
          <w:highlight w:val="none"/>
          <w:lang w:val="en-US" w:eastAsia="zh-CN" w:bidi="ar"/>
        </w:rPr>
        <w:suppressLineNumbers w:val="0"/>
      </w:pPr>
      <w:r>
        <w:rPr>
          <w:rFonts w:hint="default" w:ascii="宋体" w:hAnsi="宋体" w:eastAsia="宋体" w:cs="宋体"/>
          <w:b/>
          <w:bCs/>
          <w:color w:val="auto"/>
          <w:sz w:val="24"/>
          <w:szCs w:val="24"/>
          <w:highlight w:val="none"/>
          <w:lang w:val="en-US" w:eastAsia="zh-CN" w:bidi="ar"/>
        </w:rPr>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36"/>
        <w:gridCol w:w="1083"/>
        <w:gridCol w:w="994"/>
        <w:gridCol w:w="889"/>
        <w:gridCol w:w="1099"/>
        <w:gridCol w:w="1070"/>
        <w:gridCol w:w="1170"/>
        <w:gridCol w:w="744"/>
      </w:tblGrid>
      <w:tr>
        <w:trPr/>
        <w:tc>
          <w:tcPr>
            <w:tcW w:w="763"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序号</w:t>
            </w:r>
            <w:r/>
          </w:p>
        </w:tc>
        <w:tc>
          <w:tcPr>
            <w:tcW w:w="1136"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机械或设备名称</w:t>
            </w:r>
            <w:r/>
          </w:p>
        </w:tc>
        <w:tc>
          <w:tcPr>
            <w:tcW w:w="1083"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规格型号</w:t>
            </w:r>
            <w:r/>
          </w:p>
        </w:tc>
        <w:tc>
          <w:tcPr>
            <w:tcW w:w="994"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数量</w:t>
            </w:r>
            <w:r/>
          </w:p>
        </w:tc>
        <w:tc>
          <w:tcPr>
            <w:tcW w:w="889"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产地</w:t>
            </w:r>
            <w:r/>
          </w:p>
        </w:tc>
        <w:tc>
          <w:tcPr>
            <w:tcW w:w="1099"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制造年份</w:t>
            </w:r>
            <w:r/>
          </w:p>
        </w:tc>
        <w:tc>
          <w:tcPr>
            <w:tcW w:w="1070"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额定功率</w:t>
            </w:r>
            <w:r/>
          </w:p>
        </w:tc>
        <w:tc>
          <w:tcPr>
            <w:tcW w:w="1170"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生产能力</w:t>
            </w:r>
            <w:r/>
          </w:p>
        </w:tc>
        <w:tc>
          <w:tcPr>
            <w:tcW w:w="744" w:type="dxa"/>
            <w:vAlign w:val="center"/>
            <w:textDirection w:val="lrTb"/>
            <w:noWrap w:val="false"/>
          </w:tcPr>
          <w:p>
            <w:pPr>
              <w:pStyle w:val="1064"/>
              <w:ind w:left="0" w:firstLine="0"/>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eastAsia" w:ascii="宋体" w:hAnsi="宋体" w:cs="宋体"/>
                <w:b/>
                <w:bCs/>
                <w:color w:val="auto"/>
                <w:szCs w:val="21"/>
                <w:highlight w:val="none"/>
                <w:vertAlign w:val="baseline"/>
                <w:lang w:val="en-US" w:eastAsia="zh-Hans"/>
              </w:rPr>
              <w:t xml:space="preserve">备注</w:t>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r>
        <w:trPr/>
        <w:tc>
          <w:tcPr>
            <w:tcW w:w="76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36"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83"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99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88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99"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0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1170"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c>
          <w:tcPr>
            <w:tcW w:w="744" w:type="dxa"/>
            <w:textDirection w:val="lrTb"/>
            <w:noWrap w:val="false"/>
          </w:tcPr>
          <w:p>
            <w:pPr>
              <w:pStyle w:val="1064"/>
              <w:jc w:val="center"/>
              <w:keepLines w:val="0"/>
              <w:keepNext w:val="0"/>
              <w:pageBreakBefore w:val="0"/>
              <w:spacing w:after="0" w:line="360" w:lineRule="auto"/>
              <w:widowControl w:val="off"/>
              <w:rPr>
                <w:rFonts w:hint="default" w:ascii="宋体" w:hAnsi="宋体" w:cs="宋体"/>
                <w:b/>
                <w:bCs/>
                <w:color w:val="auto"/>
                <w:szCs w:val="21"/>
                <w:highlight w:val="none"/>
                <w:vertAlign w:val="baseline"/>
                <w:lang w:val="en-US" w:eastAsia="zh-Hans"/>
              </w:rPr>
            </w:pPr>
            <w:r>
              <w:rPr>
                <w:rFonts w:hint="default" w:ascii="宋体" w:hAnsi="宋体" w:cs="宋体"/>
                <w:b/>
                <w:bCs/>
                <w:color w:val="auto"/>
                <w:szCs w:val="21"/>
                <w:highlight w:val="none"/>
                <w:vertAlign w:val="baseline"/>
                <w:lang w:val="en-US" w:eastAsia="zh-Hans"/>
              </w:rPr>
            </w:r>
            <w:r/>
          </w:p>
        </w:tc>
      </w:tr>
    </w:tbl>
    <w:p>
      <w:pPr>
        <w:pStyle w:val="1064"/>
        <w:ind w:left="0" w:firstLine="422"/>
        <w:jc w:val="center"/>
        <w:keepLines w:val="0"/>
        <w:keepNext w:val="0"/>
        <w:pageBreakBefore w:val="0"/>
        <w:spacing w:line="360" w:lineRule="auto"/>
        <w:widowControl w:val="off"/>
        <w:rPr>
          <w:rFonts w:hint="default" w:ascii="宋体" w:hAnsi="宋体" w:cs="宋体"/>
          <w:b/>
          <w:bCs/>
          <w:color w:val="auto"/>
          <w:szCs w:val="21"/>
          <w:highlight w:val="none"/>
          <w:lang w:val="en-US"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val="en-US" w:eastAsia="zh-Hans"/>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附件6：</w:t>
      </w:r>
      <w:r/>
    </w:p>
    <w:p>
      <w:pPr>
        <w:jc w:val="center"/>
        <w:pageBreakBefore w:val="0"/>
        <w:spacing w:before="156" w:after="156"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承包人主要施工管理人员表</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Style w:val="1064"/>
        <w:ind w:left="0" w:firstLine="422"/>
        <w:jc w:val="center"/>
        <w:keepLines w:val="0"/>
        <w:keepNext w:val="0"/>
        <w:pageBreakBefore w:val="0"/>
        <w:spacing w:line="360" w:lineRule="auto"/>
        <w:widowControl w:val="off"/>
        <w:rPr>
          <w:rFonts w:hint="default" w:ascii="宋体" w:hAnsi="宋体" w:cs="宋体"/>
          <w:b/>
          <w:bCs/>
          <w:color w:val="auto"/>
          <w:szCs w:val="21"/>
          <w:highlight w:val="none"/>
          <w:lang w:val="en-US"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val="en-US" w:eastAsia="zh-Hans"/>
        </w:rPr>
      </w:r>
      <w:r/>
    </w:p>
    <w:p>
      <w:pPr>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附件7：</w:t>
      </w:r>
      <w:r/>
    </w:p>
    <w:p>
      <w:pPr>
        <w:jc w:val="center"/>
        <w:pageBreakBefore w:val="0"/>
        <w:spacing w:before="156" w:after="156"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分包人主要施工管理人员表</w:t>
      </w:r>
      <w:r/>
    </w:p>
    <w:tbl>
      <w:tblPr>
        <w:tblStyle w:val="8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Style w:val="1064"/>
        <w:ind w:left="0" w:firstLine="422"/>
        <w:jc w:val="center"/>
        <w:keepLines w:val="0"/>
        <w:keepNext w:val="0"/>
        <w:pageBreakBefore w:val="0"/>
        <w:spacing w:line="360" w:lineRule="auto"/>
        <w:widowControl w:val="off"/>
        <w:rPr>
          <w:rFonts w:hint="default" w:ascii="宋体" w:hAnsi="宋体" w:cs="宋体"/>
          <w:b/>
          <w:bCs/>
          <w:color w:val="auto"/>
          <w:szCs w:val="21"/>
          <w:highlight w:val="none"/>
          <w:lang w:val="en-US" w:eastAsia="zh-Hans"/>
        </w:rPr>
        <w:sectPr>
          <w:footnotePr/>
          <w:endnotePr/>
          <w:type w:val="nextPage"/>
          <w:pgSz w:w="11906" w:h="16838" w:orient="portrait"/>
          <w:pgMar w:top="1440" w:right="1587" w:bottom="1440" w:left="1587" w:header="624" w:footer="907" w:gutter="0"/>
          <w:cols w:num="1" w:sep="0" w:space="1701" w:equalWidth="1"/>
          <w:docGrid w:linePitch="360"/>
          <w:titlePg/>
        </w:sectPr>
      </w:pPr>
      <w:r>
        <w:rPr>
          <w:rFonts w:hint="default" w:ascii="宋体" w:hAnsi="宋体" w:cs="宋体"/>
          <w:b/>
          <w:bCs/>
          <w:color w:val="auto"/>
          <w:szCs w:val="21"/>
          <w:highlight w:val="none"/>
          <w:lang w:val="en-US" w:eastAsia="zh-Hans"/>
        </w:rPr>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附件8</w:t>
      </w:r>
      <w:r>
        <w:rPr>
          <w:rFonts w:hint="eastAsia" w:ascii="宋体" w:hAnsi="宋体" w:eastAsia="宋体" w:cs="宋体"/>
          <w:b w:val="0"/>
          <w:bCs w:val="0"/>
          <w:color w:val="auto"/>
          <w:sz w:val="21"/>
          <w:szCs w:val="21"/>
          <w:highlight w:val="none"/>
          <w:lang w:val="en-US" w:eastAsia="zh-CN" w:bidi="ar-SA"/>
        </w:rPr>
        <w:t xml:space="preserve">：</w:t>
      </w:r>
      <w:r/>
    </w:p>
    <w:p>
      <w:pPr>
        <w:pStyle w:val="857"/>
        <w:jc w:val="center"/>
        <w:spacing w:before="120" w:after="120" w:line="400" w:lineRule="exact"/>
        <w:shd w:val="clear" w:color="auto" w:fill="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履约担保</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（发包人名称）：</w:t>
      </w:r>
      <w:r/>
    </w:p>
    <w:p>
      <w:pPr>
        <w:pStyle w:val="857"/>
        <w:numPr>
          <w:ilvl w:val="0"/>
          <w:numId w:val="0"/>
        </w:numPr>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鉴于</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u w:val="single"/>
        </w:rPr>
        <w:t xml:space="preserve">（承包人名称）</w:t>
      </w:r>
      <w:r>
        <w:rPr>
          <w:rFonts w:hint="eastAsia" w:ascii="宋体" w:hAnsi="宋体" w:eastAsia="宋体" w:cs="宋体"/>
          <w:b w:val="0"/>
          <w:bCs w:val="0"/>
          <w:color w:val="auto"/>
          <w:sz w:val="21"/>
          <w:szCs w:val="21"/>
          <w:highlight w:val="none"/>
        </w:rPr>
        <w:t xml:space="preserve">（以</w:t>
      </w:r>
      <w:r>
        <w:rPr>
          <w:rFonts w:hint="eastAsia" w:ascii="宋体" w:hAnsi="宋体" w:eastAsia="宋体" w:cs="宋体"/>
          <w:b w:val="0"/>
          <w:bCs w:val="0"/>
          <w:color w:val="auto"/>
          <w:sz w:val="21"/>
          <w:szCs w:val="21"/>
          <w:highlight w:val="none"/>
          <w:lang w:eastAsia="zh-CN"/>
        </w:rPr>
        <w:t xml:space="preserve">下简</w:t>
      </w:r>
      <w:r>
        <w:rPr>
          <w:rFonts w:hint="eastAsia" w:ascii="宋体" w:hAnsi="宋体" w:eastAsia="宋体" w:cs="宋体"/>
          <w:b w:val="0"/>
          <w:bCs w:val="0"/>
          <w:color w:val="auto"/>
          <w:sz w:val="21"/>
          <w:szCs w:val="21"/>
          <w:highlight w:val="none"/>
        </w:rPr>
        <w:t xml:space="preserve">称“承包人”）与 </w:t>
      </w:r>
      <w:r>
        <w:rPr>
          <w:rFonts w:hint="eastAsia" w:ascii="宋体" w:hAnsi="宋体" w:eastAsia="宋体" w:cs="宋体"/>
          <w:b w:val="0"/>
          <w:bCs w:val="0"/>
          <w:color w:val="auto"/>
          <w:sz w:val="21"/>
          <w:szCs w:val="21"/>
          <w:highlight w:val="none"/>
          <w:u w:val="single"/>
        </w:rPr>
        <w:t xml:space="preserve">（发包人名称）</w:t>
      </w:r>
      <w:r>
        <w:rPr>
          <w:rFonts w:hint="eastAsia" w:ascii="宋体" w:hAnsi="宋体" w:eastAsia="宋体" w:cs="宋体"/>
          <w:b w:val="0"/>
          <w:bCs w:val="0"/>
          <w:color w:val="auto"/>
          <w:sz w:val="21"/>
          <w:szCs w:val="21"/>
          <w:highlight w:val="none"/>
        </w:rPr>
        <w:t xml:space="preserve">（以下简称“发包人”）于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日签订的 </w:t>
      </w:r>
      <w:r>
        <w:rPr>
          <w:rFonts w:hint="eastAsia" w:ascii="宋体" w:hAnsi="宋体" w:eastAsia="宋体" w:cs="宋体"/>
          <w:b w:val="0"/>
          <w:bCs w:val="0"/>
          <w:color w:val="auto"/>
          <w:sz w:val="21"/>
          <w:szCs w:val="21"/>
          <w:highlight w:val="none"/>
          <w:u w:val="single"/>
        </w:rPr>
        <w:t xml:space="preserve">（工程名称）</w:t>
      </w:r>
      <w:r>
        <w:rPr>
          <w:rFonts w:hint="eastAsia" w:ascii="宋体" w:hAnsi="宋体" w:eastAsia="宋体" w:cs="宋体"/>
          <w:b w:val="0"/>
          <w:bCs w:val="0"/>
          <w:color w:val="auto"/>
          <w:sz w:val="21"/>
          <w:szCs w:val="21"/>
          <w:highlight w:val="none"/>
        </w:rPr>
        <w:t xml:space="preserve">《建设工程施工合同》，</w:t>
      </w:r>
      <w:r>
        <w:rPr>
          <w:rFonts w:hint="eastAsia" w:ascii="宋体" w:hAnsi="宋体" w:eastAsia="宋体" w:cs="宋体"/>
          <w:b w:val="0"/>
          <w:bCs w:val="0"/>
          <w:color w:val="auto"/>
          <w:sz w:val="21"/>
          <w:szCs w:val="21"/>
          <w:highlight w:val="none"/>
          <w:lang w:val="en-US" w:eastAsia="zh-CN"/>
        </w:rPr>
        <w:t xml:space="preserve">施工及有关事项协商一致共同签订《建设工程施工合同》。我方愿意无条件地、不可撤销地就承包人履行与你方签订的合同，并向你方提供连带责任担保。</w:t>
      </w:r>
      <w:r/>
    </w:p>
    <w:p>
      <w:pPr>
        <w:pStyle w:val="857"/>
        <w:numPr>
          <w:ilvl w:val="0"/>
          <w:numId w:val="0"/>
        </w:numPr>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担保金额人民币（大写）</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元（¥</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 ）。</w:t>
      </w:r>
      <w:r/>
    </w:p>
    <w:p>
      <w:pPr>
        <w:pStyle w:val="857"/>
        <w:numPr>
          <w:ilvl w:val="0"/>
          <w:numId w:val="0"/>
        </w:numPr>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 .担保有效期自你方与承包人签订的合同生效之日起至你方签发或应签发工程接收证书之日止。</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在本担保有效期内，因承包人违反合同约定的义务给你方造成经济损失时，我方在收到你方以书面形式提出的在担保金额内的赔偿要求后，在 7 天内无条件支付。</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 你方和承包人按合同约定变更合同时，我方承担本保函规定的义务不变。</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 因本保函发生的纠纷，可由双方协商解决，协商不成的，任何一方均可提请仲裁委员会仲裁。</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 本保函自我方法定代表人（或其授权代理人）签字并加盖公章之日起生效。</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857"/>
        <w:jc w:val="center"/>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担保人： （盖单位章）</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法定代表人或其委托代理人： （签字）</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 址：</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邮政编码：</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电 话：</w:t>
      </w:r>
      <w:r/>
    </w:p>
    <w:p>
      <w:pPr>
        <w:pStyle w:val="857"/>
        <w:jc w:val="both"/>
        <w:spacing w:before="120" w:after="120" w:line="400" w:lineRule="exact"/>
        <w:shd w:val="clear" w:color="auto" w:fil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传 真：</w:t>
      </w:r>
      <w:r/>
    </w:p>
    <w:p>
      <w:pPr>
        <w:pStyle w:val="857"/>
        <w:jc w:val="left"/>
        <w:spacing w:before="120" w:after="120" w:line="400" w:lineRule="exact"/>
        <w:shd w:val="clear" w:color="auto" w:fill="auto"/>
        <w:rPr>
          <w:rFonts w:hint="eastAsia" w:ascii="宋体" w:hAnsi="宋体" w:eastAsia="宋体" w:cs="宋体"/>
          <w:b w:val="0"/>
          <w:bCs w:val="0"/>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color w:val="auto"/>
          <w:sz w:val="21"/>
          <w:szCs w:val="21"/>
          <w:highlight w:val="none"/>
        </w:rPr>
        <w:t xml:space="preserve">年 月 日</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 9: </w:t>
      </w:r>
      <w:r/>
    </w:p>
    <w:p>
      <w:pPr>
        <w:pStyle w:val="857"/>
        <w:ind w:firstLine="315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工程款支付担保</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u w:val="single"/>
          <w:lang w:val="en-US" w:eastAsia="zh-CN"/>
        </w:rPr>
      </w:pPr>
      <w:r>
        <w:rPr>
          <w:rFonts w:hint="eastAsia" w:ascii="宋体" w:hAnsi="宋体" w:eastAsia="宋体" w:cs="宋体"/>
          <w:b w:val="0"/>
          <w:bCs w:val="0"/>
          <w:color w:val="auto"/>
          <w:sz w:val="21"/>
          <w:szCs w:val="21"/>
          <w:highlight w:val="none"/>
          <w:u w:val="single"/>
          <w:lang w:val="en-US" w:eastAsia="zh-CN"/>
        </w:rPr>
        <w:t xml:space="preserve">（承包人）：</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鉴于你方作为承包人已经与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 （发包人名称）（以下简称“发包人”）于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年</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日签订了（工程名称）《建设工程施工合同》（以下简称“主合同”），应发包人的申请，我方愿就发包人履行主合同约定的工程款支付义务以保证的方式向你方提供如下担保：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一、保证的范围及保证金额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1.我方的保证范围是主合同约定的工程款。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2.本保函所称主合同约定的工程款是指主合同约定的除工程质量保证金以外的合同价款。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3.我方保证的金额是主合同约定的工程款的</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%，数额最高不超过人民币元（大写：</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二、保证的方式及保证期间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1.我方保证的方式为：连带责任保证。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2.我方保证的期间为：自本保函生效之日起至主合同约定的工程款支付完毕之日后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日内。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3.你方与发包人协议变更工程款支付日期的，经我方书面同意后，保证期间按照变更后的支付日期作相应调整。</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三、承担保证责任的形式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我方承担保证责任的形式是代为支付。发包人未按主合同约定向你方支付工程款的，由我方在保证金额内代为支付。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四、代偿的安排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1.你方要求我方承担保证责任的，应向我方发出书面索赔通知及发包人未支付主合同约定工程款的证明材料。索赔通知应写明要求索赔的金额，支付款项应到达的账号。 </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2.在出现你方与发包人因工程质量发生争议，发包人拒绝向你方支付工程款的情形时，你方要求我方履行保证责任代为支付的，需提供符合主</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合同约定要求的工程质量检测机构出具的质量说明材料。</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3.我方收到你方的书面索赔通知及相应的证明材料后7 天内无条件支付。</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五、保证责任的解除</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1.在本保函承诺的保证期间内，你方未书面向我方主张保证责任的，自保证期间届满次日起，我方保证责任解除。</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2.发包人按主合同约定履行了工程款的全部支付义务的，自本保函承诺的保证期间届满次日起，我方保证责任解除。</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3.我方按照本保函向你方履行保证责任所支付金额达到本保函保证金额时，自我方向你方支付（支付款项从我方账户划出）之日起，保证责任即解除。</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4.按照法律法规的规定或出现应解除我方保证责任的其他情形的，我方在本保函项下的保证责任亦解除。</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5.我方解除保证责任后，你方应自我方保证责任解除之日起个 </w:t>
      </w:r>
      <w:r>
        <w:rPr>
          <w:rFonts w:hint="eastAsia" w:ascii="宋体" w:hAnsi="宋体" w:eastAsia="宋体" w:cs="宋体"/>
          <w:b w:val="0"/>
          <w:bCs w:val="0"/>
          <w:color w:val="auto"/>
          <w:sz w:val="21"/>
          <w:szCs w:val="21"/>
          <w:highlight w:val="none"/>
          <w:lang w:val="en-US" w:eastAsia="zh-CN"/>
        </w:rPr>
        <w:t xml:space="preserve">       </w:t>
      </w:r>
      <w:r>
        <w:rPr>
          <w:rFonts w:hint="default" w:ascii="宋体" w:hAnsi="宋体" w:eastAsia="宋体" w:cs="宋体"/>
          <w:b w:val="0"/>
          <w:bCs w:val="0"/>
          <w:color w:val="auto"/>
          <w:sz w:val="21"/>
          <w:szCs w:val="21"/>
          <w:highlight w:val="none"/>
          <w:lang w:val="en-US" w:eastAsia="zh-CN"/>
        </w:rPr>
        <w:t xml:space="preserve">工作日内，将本保函原件返还我方。</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六、免责条款 </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1.因你方违约致使发包人不能履行义务的，我方不承担保证责任。 </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2.依照法律法规的规定或你方与发包人的另行约定，免除发包人部分或全部义务的，我方亦免除其相应的保证责任。 </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3.你方与发包人协议变更主合同的，如加重发包人责任致使我方保证责任加重的，须征得我方书面同意，否则我方不再承担因此而加重部分的保证责任，但主合同第 10 条〔变更〕约定的变更不受本款限制。 </w:t>
      </w:r>
      <w:r/>
    </w:p>
    <w:p>
      <w:pPr>
        <w:pStyle w:val="857"/>
        <w:ind w:firstLine="420"/>
        <w:jc w:val="both"/>
        <w:keepLines/>
        <w:keepNext/>
        <w:pageBreakBefore w:val="0"/>
        <w:spacing w:before="0" w:after="0" w:line="360" w:lineRule="auto"/>
        <w:shd w:val="clear" w:color="auto" w:fill="auto"/>
        <w:widowControl w:val="off"/>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t xml:space="preserve">4.因不可抗力造成发包人不能履行义务的，我方不承担保证责任。 </w:t>
      </w:r>
      <w:r/>
    </w:p>
    <w:p>
      <w:pPr>
        <w:ind w:firstLine="400"/>
        <w:jc w:val="left"/>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default" w:ascii="宋体" w:hAnsi="宋体" w:eastAsia="宋体" w:cs="宋体"/>
          <w:color w:val="auto"/>
          <w:sz w:val="20"/>
          <w:szCs w:val="20"/>
          <w:highlight w:val="none"/>
          <w:lang w:val="en-US" w:eastAsia="zh-CN" w:bidi="ar"/>
        </w:rPr>
        <w:t xml:space="preserve">七、争议解决</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因本保函发生的纠纷，可由双方协商解决，协商不成的，按下列第</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种方式解决：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（1）向</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仲裁委员会申请仲裁； </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（2）向</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人民法院起诉 </w:t>
      </w:r>
      <w:r/>
    </w:p>
    <w:p>
      <w:pPr>
        <w:rPr>
          <w:rFonts w:hint="default"/>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八、保函的生效</w:t>
      </w:r>
      <w:r/>
    </w:p>
    <w:p>
      <w:pPr>
        <w:pStyle w:val="857"/>
        <w:ind w:firstLine="420"/>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本保函自我方法定代表人（或其授权代理人）签字并加盖公章之日起生效。</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担保人： （盖单位章）</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法定代表人或其委托代理人： （签字）</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 址：</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邮政编码：</w:t>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                     传 真：                         年 月 日</w:t>
      </w:r>
      <w:r/>
    </w:p>
    <w:p>
      <w:pPr>
        <w:jc w:val="left"/>
        <w:keepLines w:val="0"/>
        <w:keepNext w:val="0"/>
        <w:widowControl/>
        <w:rPr>
          <w:rFonts w:hint="default" w:ascii="宋体" w:hAnsi="宋体" w:eastAsia="宋体" w:cs="宋体"/>
          <w:color w:val="auto"/>
          <w:sz w:val="20"/>
          <w:szCs w:val="20"/>
          <w:highlight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default" w:ascii="宋体" w:hAnsi="宋体" w:eastAsia="宋体" w:cs="宋体"/>
          <w:color w:val="auto"/>
          <w:sz w:val="20"/>
          <w:szCs w:val="20"/>
          <w:highlight w:val="none"/>
          <w:lang w:val="en-US" w:eastAsia="zh-CN" w:bidi="ar"/>
        </w:rPr>
      </w:r>
      <w:r/>
    </w:p>
    <w:p>
      <w:pPr>
        <w:rPr>
          <w:rFonts w:hint="eastAsia"/>
          <w:color w:val="auto"/>
          <w:highlight w:val="none"/>
        </w:rPr>
      </w:pPr>
      <w:r>
        <w:rPr>
          <w:rFonts w:hint="eastAsia"/>
          <w:color w:val="auto"/>
          <w:highlight w:val="none"/>
        </w:rPr>
      </w:r>
      <w:r/>
    </w:p>
    <w:p>
      <w:pPr>
        <w:pStyle w:val="857"/>
        <w:jc w:val="both"/>
        <w:keepLines/>
        <w:keepNext/>
        <w:pageBreakBefore w:val="0"/>
        <w:spacing w:before="0" w:after="0" w:line="360" w:lineRule="auto"/>
        <w:shd w:val="clear" w:color="auto" w:fill="auto"/>
        <w:widowControl w:val="off"/>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附件10：</w:t>
      </w:r>
      <w:r/>
    </w:p>
    <w:p>
      <w:pPr>
        <w:jc w:val="left"/>
        <w:keepLines w:val="0"/>
        <w:keepNext w:val="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val="en-US" w:eastAsia="zh-CN" w:bidi="ar"/>
        </w:rPr>
      </w:r>
      <w:r/>
    </w:p>
    <w:p>
      <w:pPr>
        <w:jc w:val="center"/>
        <w:keepLines w:val="0"/>
        <w:keepNext w:val="0"/>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1</w:t>
      </w:r>
      <w:r>
        <w:rPr>
          <w:rFonts w:hint="default" w:ascii="宋体" w:hAnsi="宋体" w:eastAsia="宋体" w:cs="宋体"/>
          <w:b/>
          <w:bCs/>
          <w:color w:val="auto"/>
          <w:sz w:val="24"/>
          <w:szCs w:val="24"/>
          <w:highlight w:val="none"/>
          <w:lang w:eastAsia="zh-CN" w:bidi="ar"/>
        </w:rPr>
        <w:t xml:space="preserve">0</w:t>
      </w:r>
      <w:r>
        <w:rPr>
          <w:rFonts w:hint="eastAsia" w:ascii="宋体" w:hAnsi="宋体" w:eastAsia="宋体" w:cs="宋体"/>
          <w:b/>
          <w:bCs/>
          <w:color w:val="auto"/>
          <w:sz w:val="24"/>
          <w:szCs w:val="24"/>
          <w:highlight w:val="none"/>
          <w:lang w:val="en-US" w:eastAsia="zh-CN" w:bidi="ar"/>
        </w:rPr>
        <w:t xml:space="preserve">-1：材料暂估价表</w:t>
      </w:r>
      <w:r/>
    </w:p>
    <w:p>
      <w:pPr>
        <w:jc w:val="left"/>
        <w:keepLines w:val="0"/>
        <w:keepNext w:val="0"/>
        <w:widowControl/>
        <w:rPr>
          <w:rFonts w:hint="eastAsia" w:ascii="宋体" w:hAnsi="宋体" w:eastAsia="宋体" w:cs="宋体"/>
          <w:color w:val="auto"/>
          <w:sz w:val="20"/>
          <w:szCs w:val="20"/>
          <w:highlight w:val="none"/>
          <w:lang w:val="en-US" w:eastAsia="zh-CN" w:bidi="ar"/>
        </w:rPr>
        <w:suppressLineNumbers w:val="0"/>
      </w:pPr>
      <w:r>
        <w:rPr>
          <w:rFonts w:hint="eastAsia" w:ascii="宋体" w:hAnsi="宋体" w:eastAsia="宋体" w:cs="宋体"/>
          <w:color w:val="auto"/>
          <w:sz w:val="20"/>
          <w:szCs w:val="20"/>
          <w:highlight w:val="none"/>
          <w:lang w:val="en-US" w:eastAsia="zh-CN" w:bidi="ar"/>
        </w:rPr>
      </w:r>
      <w:r/>
    </w:p>
    <w:tbl>
      <w:tblPr>
        <w:tblStyle w:val="86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jc w:val="left"/>
        <w:keepLines w:val="0"/>
        <w:keepNext w:val="0"/>
        <w:widowControl/>
        <w:rPr>
          <w:rFonts w:hint="default" w:ascii="宋体" w:hAnsi="宋体" w:eastAsia="宋体" w:cs="宋体"/>
          <w:color w:val="auto"/>
          <w:sz w:val="20"/>
          <w:szCs w:val="20"/>
          <w:highlight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default" w:ascii="宋体" w:hAnsi="宋体" w:eastAsia="宋体" w:cs="宋体"/>
          <w:color w:val="auto"/>
          <w:sz w:val="20"/>
          <w:szCs w:val="20"/>
          <w:highlight w:val="none"/>
          <w:lang w:val="en-US" w:eastAsia="zh-CN" w:bidi="ar"/>
        </w:rPr>
      </w:r>
      <w:r/>
    </w:p>
    <w:p>
      <w:pPr>
        <w:jc w:val="center"/>
        <w:pageBreakBefore w:val="0"/>
        <w:spacing w:before="156" w:after="15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-2：工程设备暂估价表</w:t>
      </w:r>
      <w:r/>
    </w:p>
    <w:tbl>
      <w:tblPr>
        <w:tblStyle w:val="86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jc w:val="left"/>
        <w:keepLines w:val="0"/>
        <w:keepNext w:val="0"/>
        <w:widowControl/>
        <w:rPr>
          <w:rFonts w:hint="default" w:ascii="宋体" w:hAnsi="宋体" w:eastAsia="宋体" w:cs="宋体"/>
          <w:color w:val="000000"/>
          <w:sz w:val="20"/>
          <w:szCs w:val="20"/>
          <w:highlight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default" w:ascii="宋体" w:hAnsi="宋体" w:eastAsia="宋体" w:cs="宋体"/>
          <w:color w:val="000000"/>
          <w:sz w:val="20"/>
          <w:szCs w:val="20"/>
          <w:highlight w:val="none"/>
          <w:lang w:val="en-US" w:eastAsia="zh-CN" w:bidi="ar"/>
        </w:rPr>
      </w:r>
      <w:r/>
    </w:p>
    <w:p>
      <w:pPr>
        <w:jc w:val="center"/>
        <w:pageBreakBefore w:val="0"/>
        <w:spacing w:before="156" w:after="156"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default" w:ascii="宋体" w:hAnsi="宋体" w:eastAsia="宋体"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-3：专业工程暂估价表</w:t>
      </w:r>
      <w:r/>
    </w:p>
    <w:tbl>
      <w:tblPr>
        <w:tblStyle w:val="867"/>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gridSpan w:val="4"/>
            <w:tcW w:w="8817" w:type="dxa"/>
            <w:vAlign w:val="top"/>
            <w:textDirection w:val="lrTb"/>
            <w:noWrap w:val="false"/>
          </w:tcPr>
          <w:p>
            <w:pPr>
              <w:pStyle w:val="871"/>
              <w:ind w:left="63" w:right="63"/>
              <w:keepNext/>
              <w:pageBreakBefore w:val="0"/>
              <w:spacing w:after="0"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小计：</w:t>
            </w:r>
            <w:r/>
          </w:p>
        </w:tc>
      </w:tr>
    </w:tbl>
    <w:p>
      <w:pPr>
        <w:jc w:val="left"/>
        <w:keepLines w:val="0"/>
        <w:keepNext w:val="0"/>
        <w:widowControl/>
        <w:rPr>
          <w:rFonts w:hint="default" w:ascii="宋体" w:hAnsi="宋体" w:eastAsia="宋体" w:cs="宋体"/>
          <w:color w:val="000000"/>
          <w:sz w:val="20"/>
          <w:szCs w:val="20"/>
          <w:highlight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default" w:ascii="宋体" w:hAnsi="宋体" w:eastAsia="宋体" w:cs="宋体"/>
          <w:color w:val="000000"/>
          <w:sz w:val="20"/>
          <w:szCs w:val="20"/>
          <w:highlight w:val="none"/>
          <w:lang w:val="en-US" w:eastAsia="zh-CN" w:bidi="ar"/>
        </w:rPr>
      </w:r>
      <w:r/>
    </w:p>
    <w:p>
      <w:pPr>
        <w:jc w:val="left"/>
        <w:keepLines w:val="0"/>
        <w:keepNext w:val="0"/>
        <w:widowControl/>
        <w:rPr>
          <w:highlight w:val="none"/>
        </w:rPr>
        <w:suppressLineNumbers w:val="0"/>
      </w:pPr>
      <w:r>
        <w:rPr>
          <w:rFonts w:hint="eastAsia" w:ascii="宋体" w:hAnsi="宋体" w:eastAsia="宋体" w:cs="宋体"/>
          <w:b/>
          <w:bCs/>
          <w:color w:val="000000"/>
          <w:sz w:val="22"/>
          <w:szCs w:val="22"/>
          <w:highlight w:val="none"/>
          <w:lang w:val="en-US" w:eastAsia="zh-CN" w:bidi="ar"/>
        </w:rPr>
        <w:t xml:space="preserve">附件 1</w:t>
      </w:r>
      <w:r>
        <w:rPr>
          <w:rFonts w:hint="default" w:ascii="宋体" w:hAnsi="宋体" w:eastAsia="宋体" w:cs="宋体"/>
          <w:b/>
          <w:bCs/>
          <w:color w:val="000000"/>
          <w:sz w:val="22"/>
          <w:szCs w:val="22"/>
          <w:highlight w:val="none"/>
          <w:lang w:eastAsia="zh-CN" w:bidi="ar"/>
        </w:rPr>
        <w:t xml:space="preserve">1</w:t>
      </w:r>
      <w:r>
        <w:rPr>
          <w:rFonts w:hint="eastAsia" w:ascii="宋体" w:hAnsi="宋体" w:eastAsia="宋体" w:cs="宋体"/>
          <w:b/>
          <w:bCs/>
          <w:color w:val="000000"/>
          <w:sz w:val="22"/>
          <w:szCs w:val="22"/>
          <w:highlight w:val="none"/>
          <w:lang w:val="en-US" w:eastAsia="zh-CN" w:bidi="ar"/>
        </w:rPr>
        <w:t xml:space="preserve">： </w:t>
      </w:r>
      <w:r/>
    </w:p>
    <w:p>
      <w:pPr>
        <w:jc w:val="center"/>
        <w:keepLines w:val="0"/>
        <w:keepNext w:val="0"/>
        <w:widowControl/>
        <w:rPr>
          <w:highlight w:val="none"/>
        </w:rPr>
        <w:suppressLineNumbers w:val="0"/>
      </w:pPr>
      <w:r>
        <w:rPr>
          <w:rFonts w:hint="eastAsia" w:ascii="宋体" w:hAnsi="宋体" w:eastAsia="宋体" w:cs="宋体"/>
          <w:b/>
          <w:bCs/>
          <w:color w:val="000000"/>
          <w:sz w:val="24"/>
          <w:szCs w:val="24"/>
          <w:highlight w:val="none"/>
          <w:lang w:val="en-US" w:eastAsia="zh-CN" w:bidi="ar"/>
        </w:rPr>
        <w:t xml:space="preserve">人工费用拨付协议</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甲方（建设单位）：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乙方（施工单位）：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甲乙双方就工程项目于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 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 月</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 日签订的《</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》（简称“原合同”）， 根据《保障农民工工资支付条例》相关规定，经甲乙双方协商一致，现就该项目的人工费用相关事宜达成如下协议</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 </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1.乙方应对现场施工人员实行实名制管理，做好农民工的进出场登记、合同签订、考核和工资支付等工作。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2.乙方按照有关规定开设农民工工资专用账户并专项用于支付该工程建设项目农民工工资，开户行</w:t>
      </w:r>
      <w:r>
        <w:rPr>
          <w:rFonts w:hint="default" w:ascii="宋体" w:hAnsi="宋体" w:eastAsia="宋体" w:cs="宋体"/>
          <w:color w:val="000000"/>
          <w:sz w:val="21"/>
          <w:szCs w:val="21"/>
          <w:highlight w:val="none"/>
          <w:u w:val="single"/>
          <w:lang w:eastAsia="zh-CN" w:bidi="ar"/>
        </w:rPr>
        <w:t xml:space="preserve">                   </w:t>
      </w:r>
      <w:r>
        <w:rPr>
          <w:rFonts w:hint="eastAsia" w:ascii="宋体" w:hAnsi="宋体" w:cs="宋体"/>
          <w:color w:val="000000"/>
          <w:sz w:val="21"/>
          <w:szCs w:val="21"/>
          <w:highlight w:val="none"/>
          <w:u w:val="single"/>
          <w:lang w:eastAsia="zh-CN" w:bidi="ar"/>
        </w:rPr>
        <w:t xml:space="preserve">，</w:t>
      </w:r>
      <w:r>
        <w:rPr>
          <w:rFonts w:hint="eastAsia" w:ascii="宋体" w:hAnsi="宋体" w:eastAsia="宋体" w:cs="宋体"/>
          <w:color w:val="000000"/>
          <w:sz w:val="21"/>
          <w:szCs w:val="21"/>
          <w:highlight w:val="none"/>
          <w:lang w:val="en-US" w:eastAsia="zh-CN" w:bidi="ar"/>
        </w:rPr>
        <w:t xml:space="preserve">账户号：</w:t>
      </w:r>
      <w:r>
        <w:rPr>
          <w:rFonts w:hint="default"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val="en-US" w:eastAsia="zh-CN" w:bidi="ar"/>
        </w:rPr>
        <w:t xml:space="preserve">。 </w:t>
      </w:r>
      <w:r/>
    </w:p>
    <w:p>
      <w:pPr>
        <w:ind w:firstLine="420"/>
        <w:jc w:val="both"/>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3.乙方于每月【5】日前向甲方提供上月经过农民工本人签字确认的农民工考勤表和农 民工工资发放表及当期工程进度等情况，每延迟一天</w:t>
      </w:r>
      <w:r>
        <w:rPr>
          <w:rFonts w:hint="eastAsia" w:ascii="宋体" w:hAnsi="宋体" w:cs="宋体"/>
          <w:color w:val="000000"/>
          <w:sz w:val="21"/>
          <w:szCs w:val="21"/>
          <w:highlight w:val="none"/>
          <w:lang w:val="en-US" w:eastAsia="zh-CN" w:bidi="ar"/>
        </w:rPr>
        <w:t xml:space="preserve">违约金</w:t>
      </w:r>
      <w:r>
        <w:rPr>
          <w:rFonts w:hint="eastAsia" w:ascii="宋体" w:hAnsi="宋体" w:eastAsia="宋体" w:cs="宋体"/>
          <w:color w:val="000000"/>
          <w:sz w:val="21"/>
          <w:szCs w:val="21"/>
          <w:highlight w:val="none"/>
          <w:lang w:val="en-US" w:eastAsia="zh-CN" w:bidi="ar"/>
        </w:rPr>
        <w:t xml:space="preserve"> 1000 元，甲方于每月【25】日前 进行确认，确认无误后向乙方开设的本项目农民工工资专用账户足额拨付人工费用。 </w:t>
      </w:r>
      <w:r/>
    </w:p>
    <w:p>
      <w:pPr>
        <w:ind w:firstLine="420"/>
        <w:jc w:val="both"/>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 </w:t>
      </w:r>
      <w:r/>
    </w:p>
    <w:p>
      <w:pPr>
        <w:ind w:firstLine="420"/>
        <w:jc w:val="both"/>
        <w:keepLines w:val="0"/>
        <w:keepNext w:val="0"/>
        <w:pageBreakBefore w:val="0"/>
        <w:spacing w:line="360" w:lineRule="auto"/>
        <w:widowControl/>
        <w:rPr>
          <w:sz w:val="21"/>
          <w:szCs w:val="21"/>
          <w:highlight w:val="none"/>
        </w:rPr>
        <w:suppressLineNumbers w:val="0"/>
      </w:pP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 20%。因用工量增加等原因导致工资专用账户余额不符合按时足额支付的要求，建设单位应当对施工总承包单位提出需增加的人工费用数额进行核准后及时追加拨付。确因用工人数少，应发工资数额达不到工程款 20%的，经行业主管部门准许，人社部门核准，可以按实际应发工资额存入农民工工资专用账户。 </w:t>
      </w:r>
      <w:r/>
    </w:p>
    <w:p>
      <w:pPr>
        <w:ind w:firstLine="420"/>
        <w:jc w:val="both"/>
        <w:keepLines w:val="0"/>
        <w:keepNext w:val="0"/>
        <w:pageBreakBefore w:val="0"/>
        <w:spacing w:line="360" w:lineRule="auto"/>
        <w:widowControl/>
        <w:rPr>
          <w:sz w:val="21"/>
          <w:szCs w:val="21"/>
          <w:highlight w:val="none"/>
        </w:rPr>
        <w:suppressLineNumbers w:val="0"/>
      </w:pPr>
      <w:r>
        <w:rPr>
          <w:rFonts w:hint="eastAsia" w:ascii="宋体" w:hAnsi="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t xml:space="preserve">建设单位不得因与施工总承包单位工程数量、质量、造价等争议不按规定拨付人工费用。因乙方原因导致甲方未能及时拨付相应人工费用的，乙方仍需及时支付农民工工资， 不得以任何借口延迟支付。如发生农民工讨薪事件的，乙方需在半个工作日内进行疏解处理， 如给甲方造成损失的，乙方应当承担全部的赔偿责任。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7.本协议生效后，即成为原合同不可分割的组成部分，与原合同具有同等的法律效力。除本协议中明确所作修改的条款之外，原合同其余部分继续有效。 </w:t>
      </w:r>
      <w:r/>
    </w:p>
    <w:p>
      <w:pPr>
        <w:ind w:firstLine="420"/>
        <w:jc w:val="left"/>
        <w:keepLines w:val="0"/>
        <w:keepNext w:val="0"/>
        <w:pageBreakBefore w:val="0"/>
        <w:spacing w:line="360" w:lineRule="auto"/>
        <w:widowControl/>
        <w:rPr>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8.本补充协议自双方签字并盖章之日起生效，一式 6 份，均具有同等法律效力，发包人执 3 份，承包人执 3 份。</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甲方（签章）：</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法定代表人（委托人）签字：</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                                                年  月  日</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乙方（签章）：</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法定代表人（委托人）签字：</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eastAsia" w:ascii="宋体" w:hAnsi="宋体" w:eastAsia="宋体" w:cs="宋体"/>
          <w:color w:val="000000"/>
          <w:sz w:val="21"/>
          <w:szCs w:val="21"/>
          <w:highlight w:val="none"/>
          <w:lang w:val="en-US" w:eastAsia="zh-CN" w:bidi="ar"/>
        </w:rPr>
        <w:t xml:space="preserve">                                               年  月  日</w:t>
      </w:r>
      <w:r/>
    </w:p>
    <w:p>
      <w:pPr>
        <w:jc w:val="left"/>
        <w:keepLines w:val="0"/>
        <w:keepNext w:val="0"/>
        <w:widowControl/>
        <w:rPr>
          <w:rFonts w:hint="default" w:ascii="宋体" w:hAnsi="宋体" w:eastAsia="宋体" w:cs="宋体"/>
          <w:color w:val="000000"/>
          <w:sz w:val="20"/>
          <w:szCs w:val="20"/>
          <w:highlight w:val="none"/>
          <w:lang w:val="en-US" w:eastAsia="zh-CN" w:bidi="ar"/>
        </w:rPr>
        <w:suppressLineNumbers w:val="0"/>
      </w:pPr>
      <w:r>
        <w:rPr>
          <w:rFonts w:hint="default" w:ascii="宋体" w:hAnsi="宋体" w:eastAsia="宋体" w:cs="宋体"/>
          <w:b/>
          <w:bCs/>
          <w:color w:val="000000"/>
          <w:sz w:val="22"/>
          <w:szCs w:val="22"/>
          <w:highlight w:val="none"/>
          <w:lang w:val="en-US" w:eastAsia="zh-CN" w:bidi="ar"/>
        </w:rPr>
        <w:t xml:space="preserve">附件 1</w:t>
      </w:r>
      <w:r>
        <w:rPr>
          <w:rFonts w:hint="default" w:ascii="宋体" w:hAnsi="宋体" w:eastAsia="宋体" w:cs="宋体"/>
          <w:b/>
          <w:bCs/>
          <w:color w:val="000000"/>
          <w:sz w:val="22"/>
          <w:szCs w:val="22"/>
          <w:highlight w:val="none"/>
          <w:lang w:eastAsia="zh-CN" w:bidi="ar"/>
        </w:rPr>
        <w:t xml:space="preserve">2</w:t>
      </w:r>
      <w:r>
        <w:rPr>
          <w:rFonts w:hint="default" w:ascii="宋体" w:hAnsi="宋体" w:eastAsia="宋体" w:cs="宋体"/>
          <w:b/>
          <w:bCs/>
          <w:color w:val="000000"/>
          <w:sz w:val="22"/>
          <w:szCs w:val="22"/>
          <w:highlight w:val="none"/>
          <w:lang w:val="en-US" w:eastAsia="zh-CN" w:bidi="ar"/>
        </w:rPr>
        <w:t xml:space="preserve">：</w:t>
      </w:r>
      <w:r>
        <w:rPr>
          <w:rFonts w:hint="default" w:ascii="宋体" w:hAnsi="宋体" w:eastAsia="宋体" w:cs="宋体"/>
          <w:color w:val="000000"/>
          <w:sz w:val="20"/>
          <w:szCs w:val="20"/>
          <w:highlight w:val="none"/>
          <w:lang w:val="en-US" w:eastAsia="zh-CN" w:bidi="ar"/>
        </w:rPr>
        <w:t xml:space="preserve"> </w:t>
      </w:r>
      <w:r/>
    </w:p>
    <w:p>
      <w:pPr>
        <w:jc w:val="center"/>
        <w:keepLines w:val="0"/>
        <w:keepNext w:val="0"/>
        <w:widowControl/>
        <w:rPr>
          <w:rFonts w:hint="default" w:ascii="宋体" w:hAnsi="宋体" w:eastAsia="宋体" w:cs="宋体"/>
          <w:color w:val="000000"/>
          <w:sz w:val="20"/>
          <w:szCs w:val="20"/>
          <w:highlight w:val="none"/>
          <w:lang w:val="en-US" w:eastAsia="zh-CN" w:bidi="ar"/>
        </w:rPr>
        <w:suppressLineNumbers w:val="0"/>
      </w:pPr>
      <w:r>
        <w:rPr>
          <w:rFonts w:hint="default" w:ascii="宋体" w:hAnsi="宋体" w:eastAsia="宋体" w:cs="宋体"/>
          <w:b/>
          <w:bCs/>
          <w:color w:val="000000"/>
          <w:sz w:val="24"/>
          <w:szCs w:val="24"/>
          <w:highlight w:val="none"/>
          <w:lang w:val="en-US" w:eastAsia="zh-CN" w:bidi="ar"/>
        </w:rPr>
        <w:t xml:space="preserve">泰州市政府投资工程项目廉政合同</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工程项目名称：</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工程项目地址：</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发包单位名称（以下称甲方）：</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承包单位名称（以下称乙方）：</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为加强工程项目建设中的廉政建设，规范工程建设承包、发包双方的各项活动，防止发生各种谋取不正当利益的违法违纪行为，保护国家、集体和当事人的合法权益，根据国家有关工程建设的法律法规和廉政建设规定，特订立本廉政合同。</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第一条 甲乙双方的权利和义务</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（一）严格遵守国家关于市场准入、勘测设计、施工监理、招标投标、工程施工、设备安装和市场经营活动等有关法律法规和相关政策，以及廉政建设的各项规定。</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（二）严格执行本项目发包承包双方签订的（施工合同、监理合同、勘测设计合同、采购合同、代理合同等）合同文件，自觉按合同办事。</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三）业务活动必须坚持公开、公平、公正、诚信、透明的原则（除法律法规认定的商业秘密和合同文件另有规定者外），双方人员不得为获取不正当的利益，就工程费用、材料供应、工程量变动、工程验收、工程质量等问题进行私下商谈或达成默契，不得损害国家、集体和他人的合法利益，不得违反工程建设管理规章制度。</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第二条 甲方的责任</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甲方的负责人和从事该工程项目的工作人员，在工程项目的事前、事中、事后应遵守以下规定：</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（一）不得向乙方索要或接受回扣、礼金、有价证券、贵重物品和好处费、感谢费等；不得在乙方报销任何应由甲方或个人支付的费用。</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（二）不得参加乙方安排的宴请及娱乐休闲等消费活动；不得接受乙方提供的通讯工具、交通工具、高档办公用品等。</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（三）不得要求、暗示和接受乙方为个人装修住房、婚丧嫁娶、配偶子女的工作安排以及出国（境）、旅游等提供便利。</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（四）配偶、子女不得从事与乙方承包本工程有关的设备材料供应、工程分包、劳务等经济活动。</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（五）不得以任何理由向乙方推荐分包单位或要求乙方购买项目合同规定以外的材料设备和服务等。</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第三条 乙方的责任</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乙方应与甲方保持正常的业务交往，按照有关法律法规和程序开展业务活动，严格执行工程建设的有关方针、政策，尤其是有关强制性标准和规范，并遵守以下规定：</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（一）不得以任何理由向甲方及其工作人员行贿或赠送礼金、有价证券、贵重物品。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（二）不得以任何名义为甲方及其工作人员报销应由对方或个人支付的费用。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（三）不得以任何理由安排甲方工作人员参加宴请及娱乐休闲和旅游等消费活动。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（四）不准为甲方单位和工作人员购置或提供通讯工具、 交通工具、高档办公用品和装修住房等。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第四条 违约责任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一）甲方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 甲方可以建议有关行业管理部门给予乙方限制其一至三年内不得进入泰州市建设市场的处罚。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（三）乙方如将部分辅助项目分包的，乙方有责任向分包单位交待本合同的具体内容，并严格执行本合同之规定、分包单位如有违反上述责任行为的，乙方将承担连带责任。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第五条 双方约定：本合同由市纪检监察机关和市人民检察院负责监督。日常监管由甲、 乙双方的纪检监察部门或主管单位负责实施，并对本合同履行情况进行检查。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第六条 本合同作为</w:t>
      </w:r>
      <w:r>
        <w:rPr>
          <w:rFonts w:hint="eastAsia" w:ascii="宋体" w:hAnsi="宋体" w:eastAsia="宋体" w:cs="宋体"/>
          <w:color w:val="000000"/>
          <w:sz w:val="21"/>
          <w:szCs w:val="21"/>
          <w:highlight w:val="none"/>
          <w:u w:val="single"/>
          <w:lang w:val="en-US" w:eastAsia="zh-CN" w:bidi="ar"/>
        </w:rPr>
        <w:t xml:space="preserve">                      </w:t>
      </w:r>
      <w:r>
        <w:rPr>
          <w:rFonts w:hint="default" w:ascii="宋体" w:hAnsi="宋体" w:eastAsia="宋体" w:cs="宋体"/>
          <w:color w:val="000000"/>
          <w:sz w:val="21"/>
          <w:szCs w:val="21"/>
          <w:highlight w:val="none"/>
          <w:lang w:val="en-US" w:eastAsia="zh-CN" w:bidi="ar"/>
        </w:rPr>
        <w:t xml:space="preserve"> 工程合同的附件，与主合同具有同等法律效力。甲乙双方签署后立即生效。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第七条 本合同的有效期为双方签署之日起至该工程项目竣工验收合格时止。 </w:t>
      </w:r>
      <w:r/>
    </w:p>
    <w:p>
      <w:pPr>
        <w:ind w:firstLine="420"/>
        <w:jc w:val="left"/>
        <w:keepLines w:val="0"/>
        <w:keepNext w:val="0"/>
        <w:pageBreakBefore w:val="0"/>
        <w:spacing w:line="360" w:lineRule="auto"/>
        <w:widowControl/>
        <w:rPr>
          <w:rFonts w:hint="default" w:ascii="宋体" w:hAnsi="宋体" w:eastAsia="宋体" w:cs="宋体"/>
          <w:color w:val="000000"/>
          <w:sz w:val="21"/>
          <w:szCs w:val="21"/>
          <w:highlight w:val="none"/>
          <w:lang w:val="en-US" w:eastAsia="zh-CN" w:bidi="ar"/>
        </w:rPr>
        <w:suppressLineNumbers w:val="0"/>
      </w:pPr>
      <w:r>
        <w:rPr>
          <w:rFonts w:hint="default" w:ascii="宋体" w:hAnsi="宋体" w:eastAsia="宋体" w:cs="宋体"/>
          <w:color w:val="000000"/>
          <w:sz w:val="21"/>
          <w:szCs w:val="21"/>
          <w:highlight w:val="none"/>
          <w:lang w:val="en-US" w:eastAsia="zh-CN" w:bidi="ar"/>
        </w:rPr>
        <w:t xml:space="preserve">第八条 本合同一式肆份，由甲、乙双方各执贰份，送交当地纪检监察部门和人民检察院各一份，招投标管理部门备案一份。</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甲方单位（盖章）：                    乙方单位（盖章）：</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法定代表人：                          法定代表人：</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地址：                                地址：</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电话：                                电话：</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Hans" w:bidi="ar"/>
        </w:rPr>
        <w:suppressLineNumbers w:val="0"/>
      </w:pPr>
      <w:r>
        <w:rPr>
          <w:rFonts w:hint="eastAsia" w:ascii="宋体" w:hAnsi="宋体" w:eastAsia="宋体" w:cs="宋体"/>
          <w:color w:val="000000"/>
          <w:sz w:val="21"/>
          <w:szCs w:val="21"/>
          <w:highlight w:val="none"/>
          <w:lang w:val="en-US" w:eastAsia="zh-CN" w:bidi="ar"/>
        </w:rPr>
        <w:t xml:space="preserve">年   月    日                          年   月    </w:t>
      </w:r>
      <w:r>
        <w:rPr>
          <w:rFonts w:hint="eastAsia" w:ascii="宋体" w:hAnsi="宋体" w:eastAsia="宋体" w:cs="宋体"/>
          <w:color w:val="000000"/>
          <w:sz w:val="21"/>
          <w:szCs w:val="21"/>
          <w:highlight w:val="none"/>
          <w:lang w:val="en-US" w:eastAsia="zh-Hans" w:bidi="ar"/>
        </w:rPr>
        <w:t xml:space="preserve">日</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Hans" w:bidi="ar"/>
        </w:rPr>
        <w:sectPr>
          <w:footnotePr/>
          <w:endnotePr/>
          <w:type w:val="nextPage"/>
          <w:pgSz w:w="11906" w:h="16838" w:orient="portrait"/>
          <w:pgMar w:top="1440" w:right="1800" w:bottom="1440" w:left="1800" w:header="851" w:footer="992" w:gutter="0"/>
          <w:cols w:num="1" w:sep="0" w:space="720" w:equalWidth="1"/>
          <w:docGrid w:linePitch="360"/>
        </w:sectPr>
        <w:suppressLineNumbers w:val="0"/>
      </w:pPr>
      <w:r>
        <w:rPr>
          <w:rFonts w:hint="eastAsia" w:ascii="宋体" w:hAnsi="宋体" w:eastAsia="宋体" w:cs="宋体"/>
          <w:color w:val="000000"/>
          <w:sz w:val="21"/>
          <w:szCs w:val="21"/>
          <w:highlight w:val="none"/>
          <w:lang w:val="en-US" w:eastAsia="zh-Hans" w:bidi="ar"/>
        </w:rPr>
      </w:r>
      <w:r/>
    </w:p>
    <w:p>
      <w:pPr>
        <w:pStyle w:val="1064"/>
        <w:ind w:left="0" w:firstLine="0"/>
        <w:jc w:val="both"/>
        <w:keepLines w:val="0"/>
        <w:keepNext w:val="0"/>
        <w:pageBreakBefore w:val="0"/>
        <w:spacing w:line="360" w:lineRule="auto"/>
        <w:widowControl w:val="off"/>
        <w:rPr>
          <w:rFonts w:hint="default" w:ascii="宋体" w:hAnsi="宋体" w:cs="宋体"/>
          <w:b/>
          <w:bCs/>
          <w:color w:val="000000"/>
          <w:szCs w:val="21"/>
          <w:highlight w:val="none"/>
          <w:lang w:val="en-US" w:eastAsia="zh-Hans"/>
        </w:rPr>
      </w:pPr>
      <w:r/>
      <w:bookmarkStart w:id="805" w:name="_GoBack"/>
      <w:r/>
      <w:bookmarkEnd w:id="805"/>
      <w:r/>
      <w:r/>
    </w:p>
    <w:sectPr>
      <w:footerReference w:type="default" r:id="rId16"/>
      <w:footerReference w:type="first" r:id="rId17"/>
      <w:footnotePr/>
      <w:endnotePr/>
      <w:type w:val="nextPage"/>
      <w:pgSz w:w="11906" w:h="16838" w:orient="portrait"/>
      <w:pgMar w:top="1440" w:right="1587" w:bottom="1440" w:left="1587"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Symbol">
    <w:panose1 w:val="05050102010706020507"/>
  </w:font>
  <w:font w:name="Wingdings">
    <w:panose1 w:val="05000000000000000000"/>
  </w:font>
  <w:font w:name="Calibri">
    <w:panose1 w:val="020F0502020204030204"/>
  </w:font>
  <w:font w:name="楷体_GB2312">
    <w:panose1 w:val="02010609060101010101"/>
  </w:font>
  <w:font w:name="仿宋">
    <w:panose1 w:val="02010609060101010101"/>
  </w:font>
  <w:font w:name="仿宋_GB2312">
    <w:panose1 w:val="02010609060101010101"/>
  </w:font>
  <w:font w:name="华文中宋">
    <w:panose1 w:val="02010600040101010101"/>
  </w:font>
  <w:font w:name="MingLiU_HKSCS">
    <w:panose1 w:val="02020500000000000000"/>
  </w:font>
  <w:font w:name="黑体">
    <w:panose1 w:val="02010609060101010101"/>
  </w:font>
  <w:font w:name="Courier New">
    <w:panose1 w:val="020703090202050204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43</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43</w:t>
                    </w:r>
                    <w:r>
                      <w:rPr>
                        <w:lang w:val="zh-CN"/>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clear" w:pos="7143" w:leader="none"/>
        <w:tab w:val="right" w:pos="8306" w:leader="none"/>
        <w:tab w:val="clear" w:pos="14287" w:leader="none"/>
      </w:tabs>
      <w:rPr>
        <w:rFonts w:ascii="Times New Roman" w:hAnsi="Times New Roman"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tabs>
        <w:tab w:val="center" w:pos="4153" w:leader="none"/>
        <w:tab w:val="clear" w:pos="7143" w:leader="none"/>
        <w:tab w:val="right" w:pos="8306" w:leader="none"/>
        <w:tab w:val="clear" w:pos="14287" w:leader="none"/>
      </w:tabs>
      <w:rPr>
        <w:rFonts w:ascii="Times New Roman" w:hAnsi="Times New Roman" w:eastAsia="仿宋_GB2312"/>
        <w:sz w:val="24"/>
      </w:rPr>
    </w:pPr>
    <w:r>
      <w:rPr>
        <w:rFonts w:ascii="Times New Roman" w:hAnsi="Times New Roman" w:eastAsia="仿宋_GB2312"/>
        <w:sz w:val="24"/>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5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7">
    <w:name w:val="Heading 1"/>
    <w:basedOn w:val="856"/>
    <w:next w:val="856"/>
    <w:link w:val="893"/>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894"/>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uiPriority w:val="0"/>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896"/>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897"/>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898"/>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00"/>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01"/>
    <w:uiPriority w:val="9"/>
    <w:unhideWhenUsed/>
    <w:qFormat/>
    <w:pPr>
      <w:keepLines/>
      <w:keepNext/>
      <w:spacing w:before="320" w:after="200"/>
      <w:outlineLvl w:val="8"/>
    </w:pPr>
    <w:rPr>
      <w:rFonts w:ascii="Arial" w:hAnsi="Arial" w:eastAsia="Arial" w:cs="Arial"/>
      <w:i/>
      <w:iCs/>
      <w:sz w:val="21"/>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right="0" w:firstLine="0"/>
      <w:spacing w:after="57"/>
    </w:pPr>
  </w:style>
  <w:style w:type="paragraph" w:styleId="869">
    <w:name w:val="Caption"/>
    <w:basedOn w:val="856"/>
    <w:next w:val="85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0">
    <w:name w:val="annotation text"/>
    <w:basedOn w:val="856"/>
    <w:uiPriority w:val="99"/>
    <w:semiHidden/>
    <w:unhideWhenUsed/>
    <w:qFormat/>
    <w:pPr>
      <w:jc w:val="left"/>
    </w:pPr>
  </w:style>
  <w:style w:type="paragraph" w:styleId="871">
    <w:name w:val="Body Text"/>
    <w:basedOn w:val="856"/>
    <w:next w:val="872"/>
    <w:uiPriority w:val="99"/>
    <w:qFormat/>
    <w:pPr>
      <w:spacing w:after="120"/>
    </w:pPr>
  </w:style>
  <w:style w:type="paragraph" w:styleId="872">
    <w:name w:val="toc 2"/>
    <w:basedOn w:val="856"/>
    <w:next w:val="856"/>
    <w:uiPriority w:val="39"/>
    <w:unhideWhenUsed/>
    <w:qFormat/>
    <w:pPr>
      <w:ind w:left="283" w:right="0" w:firstLine="0"/>
      <w:spacing w:after="57"/>
    </w:pPr>
  </w:style>
  <w:style w:type="paragraph" w:styleId="873">
    <w:name w:val="toc 5"/>
    <w:basedOn w:val="856"/>
    <w:next w:val="856"/>
    <w:uiPriority w:val="39"/>
    <w:unhideWhenUsed/>
    <w:qFormat/>
    <w:pPr>
      <w:ind w:left="1134" w:right="0" w:firstLine="0"/>
      <w:spacing w:after="57"/>
    </w:pPr>
  </w:style>
  <w:style w:type="paragraph" w:styleId="874">
    <w:name w:val="toc 3"/>
    <w:basedOn w:val="856"/>
    <w:next w:val="856"/>
    <w:uiPriority w:val="39"/>
    <w:unhideWhenUsed/>
    <w:qFormat/>
    <w:pPr>
      <w:ind w:left="567" w:right="0" w:firstLine="0"/>
      <w:spacing w:after="57"/>
    </w:pPr>
  </w:style>
  <w:style w:type="paragraph" w:styleId="875">
    <w:name w:val="Plain Text"/>
    <w:basedOn w:val="856"/>
    <w:uiPriority w:val="0"/>
    <w:qFormat/>
    <w:rPr>
      <w:rFonts w:ascii="宋体" w:hAnsi="Courier New"/>
      <w:sz w:val="24"/>
      <w:szCs w:val="22"/>
    </w:rPr>
  </w:style>
  <w:style w:type="paragraph" w:styleId="876">
    <w:name w:val="toc 8"/>
    <w:basedOn w:val="856"/>
    <w:next w:val="856"/>
    <w:uiPriority w:val="39"/>
    <w:unhideWhenUsed/>
    <w:qFormat/>
    <w:pPr>
      <w:ind w:left="1984" w:right="0" w:firstLine="0"/>
      <w:spacing w:after="57"/>
    </w:pPr>
  </w:style>
  <w:style w:type="paragraph" w:styleId="877">
    <w:name w:val="endnote text"/>
    <w:basedOn w:val="856"/>
    <w:link w:val="1039"/>
    <w:uiPriority w:val="99"/>
    <w:semiHidden/>
    <w:unhideWhenUsed/>
    <w:qFormat/>
    <w:pPr>
      <w:spacing w:after="0" w:line="240" w:lineRule="auto"/>
    </w:pPr>
    <w:rPr>
      <w:sz w:val="20"/>
    </w:rPr>
  </w:style>
  <w:style w:type="paragraph" w:styleId="878">
    <w:name w:val="Footer"/>
    <w:basedOn w:val="856"/>
    <w:uiPriority w:val="99"/>
    <w:unhideWhenUsed/>
    <w:qFormat/>
    <w:pPr>
      <w:tabs>
        <w:tab w:val="center" w:pos="7143" w:leader="none"/>
        <w:tab w:val="right" w:pos="14287" w:leader="none"/>
      </w:tabs>
    </w:pPr>
  </w:style>
  <w:style w:type="paragraph" w:styleId="879">
    <w:name w:val="Header"/>
    <w:basedOn w:val="856"/>
    <w:link w:val="1066"/>
    <w:uiPriority w:val="0"/>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56"/>
    <w:next w:val="856"/>
    <w:uiPriority w:val="39"/>
    <w:unhideWhenUsed/>
    <w:qFormat/>
    <w:pPr>
      <w:ind w:left="0" w:right="0" w:firstLine="0"/>
      <w:spacing w:after="57"/>
    </w:pPr>
  </w:style>
  <w:style w:type="paragraph" w:styleId="881">
    <w:name w:val="toc 4"/>
    <w:basedOn w:val="856"/>
    <w:next w:val="856"/>
    <w:uiPriority w:val="39"/>
    <w:unhideWhenUsed/>
    <w:qFormat/>
    <w:pPr>
      <w:ind w:left="850" w:right="0" w:firstLine="0"/>
      <w:spacing w:after="57"/>
    </w:pPr>
  </w:style>
  <w:style w:type="paragraph" w:styleId="882">
    <w:name w:val="Subtitle"/>
    <w:basedOn w:val="856"/>
    <w:next w:val="856"/>
    <w:link w:val="905"/>
    <w:uiPriority w:val="11"/>
    <w:qFormat/>
    <w:pPr>
      <w:spacing w:before="200" w:after="200"/>
    </w:pPr>
    <w:rPr>
      <w:sz w:val="24"/>
      <w:szCs w:val="24"/>
    </w:rPr>
  </w:style>
  <w:style w:type="paragraph" w:styleId="883">
    <w:name w:val="footnote text"/>
    <w:basedOn w:val="856"/>
    <w:link w:val="1038"/>
    <w:uiPriority w:val="99"/>
    <w:semiHidden/>
    <w:unhideWhenUsed/>
    <w:qFormat/>
    <w:pPr>
      <w:spacing w:after="40" w:line="240" w:lineRule="auto"/>
    </w:pPr>
    <w:rPr>
      <w:sz w:val="18"/>
    </w:rPr>
  </w:style>
  <w:style w:type="paragraph" w:styleId="884">
    <w:name w:val="toc 6"/>
    <w:basedOn w:val="856"/>
    <w:next w:val="856"/>
    <w:uiPriority w:val="39"/>
    <w:unhideWhenUsed/>
    <w:qFormat/>
    <w:pPr>
      <w:ind w:left="1417" w:right="0" w:firstLine="0"/>
      <w:spacing w:after="57"/>
    </w:pPr>
  </w:style>
  <w:style w:type="paragraph" w:styleId="885">
    <w:name w:val="table of figures"/>
    <w:basedOn w:val="856"/>
    <w:next w:val="856"/>
    <w:uiPriority w:val="99"/>
    <w:unhideWhenUsed/>
    <w:qFormat/>
    <w:pPr>
      <w:spacing w:after="0" w:afterAutospacing="0"/>
    </w:pPr>
  </w:style>
  <w:style w:type="paragraph" w:styleId="886">
    <w:name w:val="toc 9"/>
    <w:basedOn w:val="856"/>
    <w:next w:val="856"/>
    <w:uiPriority w:val="39"/>
    <w:unhideWhenUsed/>
    <w:qFormat/>
    <w:pPr>
      <w:ind w:left="2268" w:right="0" w:firstLine="0"/>
      <w:spacing w:after="57"/>
    </w:pPr>
  </w:style>
  <w:style w:type="paragraph" w:styleId="887">
    <w:name w:val="Title"/>
    <w:basedOn w:val="856"/>
    <w:next w:val="856"/>
    <w:link w:val="904"/>
    <w:uiPriority w:val="10"/>
    <w:qFormat/>
    <w:pPr>
      <w:contextualSpacing/>
      <w:spacing w:before="300" w:after="200"/>
    </w:pPr>
    <w:rPr>
      <w:sz w:val="48"/>
      <w:szCs w:val="48"/>
    </w:rPr>
  </w:style>
  <w:style w:type="paragraph" w:styleId="888">
    <w:name w:val="Body Text First Indent"/>
    <w:basedOn w:val="871"/>
    <w:uiPriority w:val="0"/>
    <w:qFormat/>
    <w:pPr>
      <w:ind w:firstLine="200"/>
      <w:spacing w:line="360" w:lineRule="auto"/>
    </w:pPr>
    <w:rPr>
      <w:rFonts w:ascii="仿宋_GB2312" w:hAnsi="Arial" w:eastAsia="仿宋_GB2312"/>
      <w:sz w:val="30"/>
      <w:szCs w:val="30"/>
    </w:rPr>
  </w:style>
  <w:style w:type="table" w:styleId="889">
    <w:name w:val="Table Grid"/>
    <w:basedOn w:val="86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ndnote reference"/>
    <w:basedOn w:val="866"/>
    <w:uiPriority w:val="99"/>
    <w:semiHidden/>
    <w:unhideWhenUsed/>
    <w:qFormat/>
    <w:rPr>
      <w:vertAlign w:val="superscript"/>
    </w:rPr>
  </w:style>
  <w:style w:type="character" w:styleId="891">
    <w:name w:val="Hyperlink"/>
    <w:uiPriority w:val="99"/>
    <w:unhideWhenUsed/>
    <w:qFormat/>
    <w:rPr>
      <w:color w:val="0026e5" w:themeColor="hyperlink"/>
      <w:u w:val="single"/>
      <w14:textFill>
        <w14:solidFill>
          <w14:schemeClr w14:val="hlink"/>
        </w14:solidFill>
      </w14:textFill>
    </w:rPr>
  </w:style>
  <w:style w:type="character" w:styleId="892">
    <w:name w:val="footnote reference"/>
    <w:basedOn w:val="866"/>
    <w:uiPriority w:val="99"/>
    <w:unhideWhenUsed/>
    <w:qFormat/>
    <w:rPr>
      <w:vertAlign w:val="superscript"/>
    </w:rPr>
  </w:style>
  <w:style w:type="character" w:styleId="893" w:customStyle="1">
    <w:name w:val="Heading 1 Char"/>
    <w:basedOn w:val="866"/>
    <w:link w:val="857"/>
    <w:uiPriority w:val="9"/>
    <w:qFormat/>
    <w:rPr>
      <w:rFonts w:ascii="Arial" w:hAnsi="Arial" w:eastAsia="Arial" w:cs="Arial"/>
      <w:sz w:val="40"/>
      <w:szCs w:val="40"/>
    </w:rPr>
  </w:style>
  <w:style w:type="character" w:styleId="894" w:customStyle="1">
    <w:name w:val="Heading 2 Char"/>
    <w:basedOn w:val="866"/>
    <w:link w:val="858"/>
    <w:uiPriority w:val="9"/>
    <w:qFormat/>
    <w:rPr>
      <w:rFonts w:ascii="Arial" w:hAnsi="Arial" w:eastAsia="Arial" w:cs="Arial"/>
      <w:sz w:val="34"/>
    </w:rPr>
  </w:style>
  <w:style w:type="character" w:styleId="895" w:customStyle="1">
    <w:name w:val="Heading 3 Char"/>
    <w:basedOn w:val="866"/>
    <w:uiPriority w:val="9"/>
    <w:qFormat/>
    <w:rPr>
      <w:rFonts w:ascii="Arial" w:hAnsi="Arial" w:eastAsia="Arial" w:cs="Arial"/>
      <w:sz w:val="30"/>
      <w:szCs w:val="30"/>
    </w:rPr>
  </w:style>
  <w:style w:type="character" w:styleId="896" w:customStyle="1">
    <w:name w:val="Heading 4 Char"/>
    <w:basedOn w:val="866"/>
    <w:link w:val="860"/>
    <w:uiPriority w:val="9"/>
    <w:qFormat/>
    <w:rPr>
      <w:rFonts w:ascii="Arial" w:hAnsi="Arial" w:eastAsia="Arial" w:cs="Arial"/>
      <w:b/>
      <w:bCs/>
      <w:sz w:val="26"/>
      <w:szCs w:val="26"/>
    </w:rPr>
  </w:style>
  <w:style w:type="character" w:styleId="897" w:customStyle="1">
    <w:name w:val="Heading 5 Char"/>
    <w:basedOn w:val="866"/>
    <w:link w:val="861"/>
    <w:uiPriority w:val="9"/>
    <w:qFormat/>
    <w:rPr>
      <w:rFonts w:ascii="Arial" w:hAnsi="Arial" w:eastAsia="Arial" w:cs="Arial"/>
      <w:b/>
      <w:bCs/>
      <w:sz w:val="24"/>
      <w:szCs w:val="24"/>
    </w:rPr>
  </w:style>
  <w:style w:type="character" w:styleId="898" w:customStyle="1">
    <w:name w:val="Heading 6 Char"/>
    <w:basedOn w:val="866"/>
    <w:link w:val="862"/>
    <w:uiPriority w:val="9"/>
    <w:qFormat/>
    <w:rPr>
      <w:rFonts w:ascii="Arial" w:hAnsi="Arial" w:eastAsia="Arial" w:cs="Arial"/>
      <w:b/>
      <w:bCs/>
      <w:sz w:val="22"/>
      <w:szCs w:val="22"/>
    </w:rPr>
  </w:style>
  <w:style w:type="character" w:styleId="899" w:customStyle="1">
    <w:name w:val="Heading 7 Char"/>
    <w:basedOn w:val="866"/>
    <w:link w:val="863"/>
    <w:uiPriority w:val="9"/>
    <w:qFormat/>
    <w:rPr>
      <w:rFonts w:ascii="Arial" w:hAnsi="Arial" w:eastAsia="Arial" w:cs="Arial"/>
      <w:b/>
      <w:bCs/>
      <w:i/>
      <w:iCs/>
      <w:sz w:val="22"/>
      <w:szCs w:val="22"/>
    </w:rPr>
  </w:style>
  <w:style w:type="character" w:styleId="900" w:customStyle="1">
    <w:name w:val="Heading 8 Char"/>
    <w:basedOn w:val="866"/>
    <w:link w:val="864"/>
    <w:uiPriority w:val="9"/>
    <w:qFormat/>
    <w:rPr>
      <w:rFonts w:ascii="Arial" w:hAnsi="Arial" w:eastAsia="Arial" w:cs="Arial"/>
      <w:i/>
      <w:iCs/>
      <w:sz w:val="22"/>
      <w:szCs w:val="22"/>
    </w:rPr>
  </w:style>
  <w:style w:type="character" w:styleId="901" w:customStyle="1">
    <w:name w:val="Heading 9 Char"/>
    <w:basedOn w:val="866"/>
    <w:link w:val="865"/>
    <w:uiPriority w:val="9"/>
    <w:qFormat/>
    <w:rPr>
      <w:rFonts w:ascii="Arial" w:hAnsi="Arial" w:eastAsia="Arial" w:cs="Arial"/>
      <w:i/>
      <w:iCs/>
      <w:sz w:val="21"/>
      <w:szCs w:val="21"/>
    </w:rPr>
  </w:style>
  <w:style w:type="paragraph" w:styleId="902">
    <w:name w:val="List Paragraph"/>
    <w:basedOn w:val="856"/>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66"/>
    <w:link w:val="887"/>
    <w:uiPriority w:val="10"/>
    <w:qFormat/>
    <w:rPr>
      <w:sz w:val="48"/>
      <w:szCs w:val="48"/>
    </w:rPr>
  </w:style>
  <w:style w:type="character" w:styleId="905" w:customStyle="1">
    <w:name w:val="Subtitle Char"/>
    <w:basedOn w:val="866"/>
    <w:link w:val="882"/>
    <w:uiPriority w:val="11"/>
    <w:qFormat/>
    <w:rPr>
      <w:sz w:val="24"/>
      <w:szCs w:val="24"/>
    </w:rPr>
  </w:style>
  <w:style w:type="paragraph" w:styleId="906">
    <w:name w:val="Quote"/>
    <w:basedOn w:val="856"/>
    <w:next w:val="856"/>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56"/>
    <w:next w:val="856"/>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66"/>
    <w:uiPriority w:val="99"/>
    <w:qFormat/>
  </w:style>
  <w:style w:type="character" w:styleId="911" w:customStyle="1">
    <w:name w:val="Footer Char"/>
    <w:basedOn w:val="866"/>
    <w:uiPriority w:val="99"/>
    <w:qFormat/>
  </w:style>
  <w:style w:type="character" w:styleId="912" w:customStyle="1">
    <w:name w:val="Caption Char"/>
    <w:uiPriority w:val="99"/>
    <w:qFormat/>
  </w:style>
  <w:style w:type="table" w:styleId="913" w:customStyle="1">
    <w:name w:val="Table Grid Light"/>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6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6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6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6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6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6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6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2" w:customStyle="1">
    <w:name w:val="Grid Table 4 - Accent 2"/>
    <w:basedOn w:val="86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3" w:customStyle="1">
    <w:name w:val="Grid Table 4 - Accent 3"/>
    <w:basedOn w:val="86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4" w:customStyle="1">
    <w:name w:val="Grid Table 4 - Accent 4"/>
    <w:basedOn w:val="86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5" w:customStyle="1">
    <w:name w:val="Grid Table 4 - Accent 5"/>
    <w:basedOn w:val="86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6" w:customStyle="1">
    <w:name w:val="Grid Table 4 - Accent 6"/>
    <w:basedOn w:val="86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7"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9" w:customStyle="1">
    <w:name w:val="Grid Table 5 Dark - Accent 2"/>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0" w:customStyle="1">
    <w:name w:val="Grid Table 5 Dark - Accent 3"/>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1" w:customStyle="1">
    <w:name w:val="Grid Table 5 Dark- Accent 4"/>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2" w:customStyle="1">
    <w:name w:val="Grid Table 5 Dark - Accent 5"/>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3" w:customStyle="1">
    <w:name w:val="Grid Table 5 Dark - Accent 6"/>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4"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6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6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6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0" w:customStyle="1">
    <w:name w:val="Grid Table 6 Colorful - Accent 6"/>
    <w:basedOn w:val="86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1"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6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6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6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6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6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6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6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6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6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6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6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6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5"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6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7" w:customStyle="1">
    <w:name w:val="List Table 2 - Accent 2"/>
    <w:basedOn w:val="86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8" w:customStyle="1">
    <w:name w:val="List Table 2 - Accent 3"/>
    <w:basedOn w:val="86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9" w:customStyle="1">
    <w:name w:val="List Table 2 - Accent 4"/>
    <w:basedOn w:val="86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0" w:customStyle="1">
    <w:name w:val="List Table 2 - Accent 5"/>
    <w:basedOn w:val="86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1" w:customStyle="1">
    <w:name w:val="List Table 2 - Accent 6"/>
    <w:basedOn w:val="86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2"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6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4" w:customStyle="1">
    <w:name w:val="List Table 3 - Accent 2"/>
    <w:basedOn w:val="86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6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6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6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6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9"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6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4 - Accent 2"/>
    <w:basedOn w:val="86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2" w:customStyle="1">
    <w:name w:val="List Table 4 - Accent 3"/>
    <w:basedOn w:val="86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3" w:customStyle="1">
    <w:name w:val="List Table 4 - Accent 4"/>
    <w:basedOn w:val="86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4" w:customStyle="1">
    <w:name w:val="List Table 4 - Accent 5"/>
    <w:basedOn w:val="86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5" w:customStyle="1">
    <w:name w:val="List Table 4 - Accent 6"/>
    <w:basedOn w:val="86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6"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6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6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6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6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6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6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6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5" w:customStyle="1">
    <w:name w:val="List Table 6 Colorful - Accent 2"/>
    <w:basedOn w:val="86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6" w:customStyle="1">
    <w:name w:val="List Table 6 Colorful - Accent 3"/>
    <w:basedOn w:val="86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7" w:customStyle="1">
    <w:name w:val="List Table 6 Colorful - Accent 4"/>
    <w:basedOn w:val="86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8" w:customStyle="1">
    <w:name w:val="List Table 6 Colorful - Accent 5"/>
    <w:basedOn w:val="86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9" w:customStyle="1">
    <w:name w:val="List Table 6 Colorful - Accent 6"/>
    <w:basedOn w:val="86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0"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6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6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6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6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6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6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9" w:customStyle="1">
    <w:name w:val="Lined - Accent 2"/>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0" w:customStyle="1">
    <w:name w:val="Lined - Accent 3"/>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1" w:customStyle="1">
    <w:name w:val="Lined - Accent 4"/>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2" w:customStyle="1">
    <w:name w:val="Lined - Accent 5"/>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3" w:customStyle="1">
    <w:name w:val="Lined - Accent 6"/>
    <w:basedOn w:val="86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4" w:customStyle="1">
    <w:name w:val="Bordered &amp; Lined - Accent"/>
    <w:basedOn w:val="86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6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Bordered &amp; Lined - Accent 2"/>
    <w:basedOn w:val="86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Bordered &amp; Lined - Accent 3"/>
    <w:basedOn w:val="86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Bordered &amp; Lined - Accent 4"/>
    <w:basedOn w:val="86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Bordered &amp; Lined - Accent 5"/>
    <w:basedOn w:val="86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Bordered &amp; Lined - Accent 6"/>
    <w:basedOn w:val="86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w:basedOn w:val="86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6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3" w:customStyle="1">
    <w:name w:val="Bordered - Accent 2"/>
    <w:basedOn w:val="86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4" w:customStyle="1">
    <w:name w:val="Bordered - Accent 3"/>
    <w:basedOn w:val="86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5" w:customStyle="1">
    <w:name w:val="Bordered - Accent 4"/>
    <w:basedOn w:val="86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6" w:customStyle="1">
    <w:name w:val="Bordered - Accent 5"/>
    <w:basedOn w:val="86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7" w:customStyle="1">
    <w:name w:val="Bordered - Accent 6"/>
    <w:basedOn w:val="86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8" w:customStyle="1">
    <w:name w:val="Footnote Text Char"/>
    <w:link w:val="883"/>
    <w:uiPriority w:val="99"/>
    <w:qFormat/>
    <w:rPr>
      <w:sz w:val="18"/>
    </w:rPr>
  </w:style>
  <w:style w:type="character" w:styleId="1039" w:customStyle="1">
    <w:name w:val="Endnote Text Char"/>
    <w:link w:val="877"/>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普通正文"/>
    <w:basedOn w:val="856"/>
    <w:uiPriority w:val="0"/>
    <w:qFormat/>
    <w:pPr>
      <w:ind w:firstLine="480"/>
      <w:jc w:val="left"/>
      <w:spacing w:before="120" w:after="120" w:line="360" w:lineRule="auto"/>
    </w:pPr>
    <w:rPr>
      <w:rFonts w:ascii="Arial" w:hAnsi="Arial"/>
      <w:sz w:val="24"/>
    </w:rPr>
  </w:style>
  <w:style w:type="paragraph" w:styleId="1042" w:customStyle="1">
    <w:name w:val="普通(网站)11"/>
    <w:basedOn w:val="856"/>
    <w:uiPriority w:val="0"/>
    <w:unhideWhenUsed/>
    <w:qFormat/>
    <w:pPr>
      <w:jc w:val="left"/>
      <w:spacing w:before="100" w:beforeAutospacing="1" w:after="100" w:afterAutospacing="1"/>
      <w:widowControl/>
    </w:pPr>
    <w:rPr>
      <w:rFonts w:ascii="宋体" w:hAnsi="宋体" w:cs="宋体"/>
      <w:sz w:val="24"/>
    </w:rPr>
  </w:style>
  <w:style w:type="character" w:styleId="1043" w:customStyle="1">
    <w:name w:val="超链接1"/>
    <w:uiPriority w:val="0"/>
    <w:qFormat/>
    <w:rPr>
      <w:rFonts w:hint="default" w:ascii="Times New Roman" w:hAnsi="Times New Roman" w:eastAsia="宋体" w:cs="Times New Roman"/>
      <w:sz w:val="21"/>
      <w:szCs w:val="24"/>
      <w:lang w:val="en-US" w:eastAsia="zh-CN" w:bidi="ar-SA"/>
    </w:rPr>
  </w:style>
  <w:style w:type="paragraph" w:styleId="1044" w:customStyle="1">
    <w:name w:val="段"/>
    <w:next w:val="856"/>
    <w:uiPriority w:val="0"/>
    <w:qFormat/>
    <w:pPr>
      <w:ind w:firstLine="200"/>
      <w:jc w:val="both"/>
    </w:pPr>
    <w:rPr>
      <w:rFonts w:hint="default" w:ascii="宋体" w:hAnsi="Times New Roman" w:eastAsia="宋体" w:cs="Times New Roman"/>
      <w:sz w:val="21"/>
      <w:lang w:val="en-US" w:eastAsia="zh-CN" w:bidi="ar-SA"/>
    </w:rPr>
  </w:style>
  <w:style w:type="paragraph" w:styleId="1045"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标题 21"/>
    <w:basedOn w:val="856"/>
    <w:next w:val="856"/>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47" w:customStyle="1">
    <w:name w:val="正文文本 31"/>
    <w:basedOn w:val="856"/>
    <w:uiPriority w:val="0"/>
    <w:qFormat/>
    <w:rPr>
      <w:rFonts w:ascii="仿宋_GB2312" w:hAnsi="Arial" w:eastAsia="仿宋_GB2312"/>
      <w:sz w:val="32"/>
      <w:szCs w:val="32"/>
    </w:rPr>
  </w:style>
  <w:style w:type="paragraph" w:styleId="1048" w:customStyle="1">
    <w:name w:val="WPS Plain"/>
    <w:uiPriority w:val="0"/>
    <w:qFormat/>
    <w:rPr>
      <w:rFonts w:hint="default" w:ascii="Times New Roman" w:hAnsi="Times New Roman" w:eastAsia="宋体" w:cs="Times New Roman"/>
      <w:lang w:val="en-US" w:eastAsia="zh-CN" w:bidi="ar-SA"/>
    </w:rPr>
  </w:style>
  <w:style w:type="paragraph" w:styleId="1049" w:customStyle="1">
    <w:name w:val="标题 31"/>
    <w:basedOn w:val="856"/>
    <w:next w:val="856"/>
    <w:uiPriority w:val="0"/>
    <w:qFormat/>
    <w:pPr>
      <w:keepLines/>
      <w:keepNext/>
      <w:spacing w:before="260" w:after="260" w:line="415" w:lineRule="auto"/>
      <w:outlineLvl w:val="2"/>
    </w:pPr>
    <w:rPr>
      <w:sz w:val="32"/>
      <w:szCs w:val="32"/>
    </w:rPr>
  </w:style>
  <w:style w:type="paragraph" w:styleId="1050"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51" w:customStyle="1">
    <w:name w:val="索引 41"/>
    <w:basedOn w:val="856"/>
    <w:next w:val="856"/>
    <w:uiPriority w:val="0"/>
    <w:qFormat/>
    <w:pPr>
      <w:ind w:left="600"/>
    </w:pPr>
    <w:rPr>
      <w:szCs w:val="21"/>
    </w:rPr>
  </w:style>
  <w:style w:type="character" w:styleId="1052" w:customStyle="1">
    <w:name w:val="NormalCharacter1"/>
    <w:uiPriority w:val="0"/>
    <w:qFormat/>
  </w:style>
  <w:style w:type="paragraph" w:styleId="1053" w:customStyle="1">
    <w:name w:val="_Style 39"/>
    <w:basedOn w:val="856"/>
    <w:next w:val="856"/>
    <w:uiPriority w:val="0"/>
    <w:qFormat/>
    <w:pPr>
      <w:jc w:val="left"/>
      <w:spacing w:before="120" w:after="120"/>
    </w:pPr>
    <w:rPr>
      <w:rFonts w:ascii="仿宋" w:hAnsi="仿宋" w:eastAsia="仿宋"/>
      <w:b/>
      <w:bCs/>
      <w:caps/>
      <w:sz w:val="20"/>
      <w:szCs w:val="20"/>
    </w:rPr>
  </w:style>
  <w:style w:type="paragraph" w:styleId="1054" w:customStyle="1">
    <w:name w:val="目录 11"/>
    <w:basedOn w:val="856"/>
    <w:next w:val="856"/>
    <w:uiPriority w:val="0"/>
    <w:qFormat/>
    <w:pPr>
      <w:jc w:val="left"/>
      <w:spacing w:before="120" w:after="120"/>
    </w:pPr>
    <w:rPr>
      <w:b/>
      <w:bCs/>
      <w:caps/>
      <w:sz w:val="20"/>
      <w:szCs w:val="20"/>
    </w:rPr>
  </w:style>
  <w:style w:type="paragraph" w:styleId="1055" w:customStyle="1">
    <w:name w:val="正文缩进111"/>
    <w:basedOn w:val="856"/>
    <w:next w:val="856"/>
    <w:uiPriority w:val="0"/>
    <w:qFormat/>
    <w:pPr>
      <w:ind w:firstLine="420"/>
    </w:pPr>
    <w:rPr>
      <w:szCs w:val="21"/>
    </w:rPr>
  </w:style>
  <w:style w:type="character" w:styleId="1056" w:customStyle="1">
    <w:name w:val="要点1"/>
    <w:uiPriority w:val="22"/>
    <w:qFormat/>
    <w:rPr>
      <w:b/>
      <w:bCs/>
    </w:rPr>
  </w:style>
  <w:style w:type="paragraph" w:styleId="1057" w:customStyle="1">
    <w:name w:val="纯文本11"/>
    <w:basedOn w:val="856"/>
    <w:next w:val="1055"/>
    <w:uiPriority w:val="0"/>
    <w:qFormat/>
    <w:rPr>
      <w:rFonts w:ascii="宋体" w:hAnsi="Courier New"/>
      <w:szCs w:val="22"/>
    </w:rPr>
  </w:style>
  <w:style w:type="paragraph" w:styleId="1058" w:customStyle="1">
    <w:name w:val="正文文本缩进1"/>
    <w:basedOn w:val="856"/>
    <w:uiPriority w:val="0"/>
    <w:qFormat/>
    <w:pPr>
      <w:ind w:firstLine="645"/>
    </w:pPr>
    <w:rPr>
      <w:rFonts w:ascii="楷体_GB2312" w:hAnsi="Calibri" w:eastAsia="楷体_GB2312"/>
      <w:sz w:val="32"/>
      <w:szCs w:val="32"/>
    </w:rPr>
  </w:style>
  <w:style w:type="paragraph" w:styleId="1059" w:customStyle="1">
    <w:name w:val="日期1"/>
    <w:basedOn w:val="856"/>
    <w:next w:val="856"/>
    <w:uiPriority w:val="0"/>
    <w:qFormat/>
    <w:rPr>
      <w:rFonts w:ascii="Calibri" w:hAnsi="Calibri"/>
      <w:sz w:val="24"/>
    </w:rPr>
  </w:style>
  <w:style w:type="paragraph" w:styleId="1060" w:customStyle="1">
    <w:name w:val="标题 41"/>
    <w:basedOn w:val="856"/>
    <w:next w:val="856"/>
    <w:uiPriority w:val="0"/>
    <w:qFormat/>
    <w:pPr>
      <w:keepLines/>
      <w:keepNext/>
      <w:spacing w:before="280" w:after="290" w:line="374" w:lineRule="auto"/>
      <w:outlineLvl w:val="3"/>
    </w:pPr>
    <w:rPr>
      <w:rFonts w:ascii="Arial" w:hAnsi="Arial" w:eastAsia="黑体" w:cs="Arial"/>
      <w:sz w:val="28"/>
      <w:szCs w:val="28"/>
    </w:rPr>
  </w:style>
  <w:style w:type="paragraph" w:styleId="106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63"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064" w:customStyle="1">
    <w:name w:val="首行缩进"/>
    <w:basedOn w:val="856"/>
    <w:uiPriority w:val="99"/>
    <w:qFormat/>
    <w:pPr>
      <w:ind w:firstLine="480"/>
    </w:pPr>
    <w:rPr>
      <w:rFonts w:ascii="Calibri" w:hAnsi="Calibri"/>
      <w:lang w:val="zh-CN"/>
    </w:rPr>
  </w:style>
  <w:style w:type="paragraph" w:styleId="1065" w:customStyle="1">
    <w:name w:val="页脚1"/>
    <w:basedOn w:val="856"/>
    <w:uiPriority w:val="0"/>
    <w:qFormat/>
    <w:pPr>
      <w:jc w:val="left"/>
      <w:tabs>
        <w:tab w:val="center" w:pos="4153" w:leader="none"/>
        <w:tab w:val="right" w:pos="8306" w:leader="none"/>
      </w:tabs>
    </w:pPr>
    <w:rPr>
      <w:rFonts w:ascii="Calibri" w:hAnsi="Calibri"/>
      <w:sz w:val="18"/>
      <w:szCs w:val="18"/>
    </w:rPr>
  </w:style>
  <w:style w:type="character" w:styleId="1066" w:customStyle="1">
    <w:name w:val="页眉 Char"/>
    <w:basedOn w:val="866"/>
    <w:link w:val="879"/>
    <w:uiPriority w:val="0"/>
    <w:qFormat/>
    <w:rPr>
      <w:rFonts w:ascii="Times New Roman" w:hAnsi="Times New Roman" w:eastAsia="宋体" w:cs="Times New Roman"/>
      <w:sz w:val="18"/>
      <w:szCs w:val="18"/>
    </w:rPr>
  </w:style>
  <w:style w:type="numbering" w:styleId="27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a0a58b8a-a842-4209-a9ec-c05598a8568e</errorID>
      <errorWord>-</errorWord>
      <group>L1_Format</group>
      <groupName>格式问题</groupName>
      <ability>L2_HalfPunc_CN</ability>
      <abilityName>全半角问题</abilityName>
      <candidateList>
        <item>－</item>
      </candidateList>
      <explain>文本全半角错误。</explain>
      <paraID>63D156EB</paraID>
      <start>50</start>
      <end>51</end>
      <status>ignored</status>
      <modifiedWord/>
      <trackRevisions>false</trackRevisions>
    </reviewItem>
    <reviewItem>
      <errorID>7a9a971d-af54-4e0a-ae4b-a9c312b8d179</errorID>
      <errorWord>-</errorWord>
      <group>L1_Format</group>
      <groupName>格式问题</groupName>
      <ability>L2_HalfPunc_CN</ability>
      <abilityName>全半角问题</abilityName>
      <candidateList>
        <item>－</item>
      </candidateList>
      <explain>文本全半角错误。</explain>
      <paraID>63D156EB</paraID>
      <start>51</start>
      <end>52</end>
      <status>ignored</status>
      <modifiedWord/>
      <trackRevisions>false</trackRevisions>
    </reviewItem>
    <reviewItem>
      <errorID>594556be-7ab0-479a-8425-3dc686780307</errorID>
      <errorWord>-</errorWord>
      <group>L1_Format</group>
      <groupName>格式问题</groupName>
      <ability>L2_HalfPunc_CN</ability>
      <abilityName>全半角问题</abilityName>
      <candidateList>
        <item>－</item>
      </candidateList>
      <explain>文本全半角错误。</explain>
      <paraID>63D156EB</paraID>
      <start>77</start>
      <end>78</end>
      <status>ignored</status>
      <modifiedWord/>
      <trackRevisions>false</trackRevisions>
    </reviewItem>
    <reviewItem>
      <errorID>15bc58b6-cc23-4a7e-96a5-2b4654f0bd20</errorID>
      <errorWord>-</errorWord>
      <group>L1_Format</group>
      <groupName>格式问题</groupName>
      <ability>L2_HalfPunc_CN</ability>
      <abilityName>全半角问题</abilityName>
      <candidateList>
        <item>－</item>
      </candidateList>
      <explain>文本全半角错误。</explain>
      <paraID>63D156EB</paraID>
      <start>78</start>
      <end>79</end>
      <status>ignored</status>
      <modifiedWord/>
      <trackRevisions>false</trackRevisions>
    </reviewItem>
    <reviewItem>
      <errorID>a0945373-da7a-4651-876b-28664e17478c</errorID>
      <errorWord>“.</errorWord>
      <group>L1_Punc</group>
      <groupName>标点问题</groupName>
      <ability>L2_Punc_CN</ability>
      <abilityName>标点符号问题</abilityName>
      <candidateList>
        <item>“</item>
      </candidateList>
      <explain/>
      <paraID>63D156EB</paraID>
      <start>90</start>
      <end>92</end>
      <status>ignored</status>
      <modifiedWord/>
      <trackRevisions>false</trackRevisions>
    </reviewItem>
    <reviewItem>
      <errorID>428c42ed-151b-49e2-bb7a-a71316d40bcd</errorID>
      <errorWord>“.</errorWord>
      <group>L1_Punc</group>
      <groupName>标点问题</groupName>
      <ability>L2_Punc_CN</ability>
      <abilityName>标点符号问题</abilityName>
      <candidateList>
        <item>“</item>
      </candidateList>
      <explain/>
      <paraID>63D156EB</paraID>
      <start>105</start>
      <end>107</end>
      <status>ignored</status>
      <modifiedWord/>
      <trackRevisions>false</trackRevisions>
    </reviewItem>
    <reviewItem>
      <errorID>8bdf1018-6c8a-45bb-9805-b26c4fa9f377</errorID>
      <errorWord>-</errorWord>
      <group>L1_Format</group>
      <groupName>格式问题</groupName>
      <ability>L2_HalfPunc_CN</ability>
      <abilityName>全半角问题</abilityName>
      <candidateList>
        <item>－</item>
      </candidateList>
      <explain>文本全半角错误。</explain>
      <paraID>63D156EB</paraID>
      <start>128</start>
      <end>129</end>
      <status>ignored</status>
      <modifiedWord/>
      <trackRevisions>false</trackRevisions>
    </reviewItem>
    <reviewItem>
      <errorID>d8c3f147-9682-425c-a0fe-ee1986c72906</errorID>
      <errorWord>-</errorWord>
      <group>L1_Format</group>
      <groupName>格式问题</groupName>
      <ability>L2_HalfPunc_CN</ability>
      <abilityName>全半角问题</abilityName>
      <candidateList>
        <item>－</item>
      </candidateList>
      <explain>文本全半角错误。</explain>
      <paraID>63D156EB</paraID>
      <start>129</start>
      <end>130</end>
      <status>ignored</status>
      <modifiedWord/>
      <trackRevisions>false</trackRevisions>
    </reviewItem>
    <reviewItem>
      <errorID>95779192-ee8e-4e75-a5ee-2dcf14346616</errorID>
      <errorWord>-</errorWord>
      <group>L1_Format</group>
      <groupName>格式问题</groupName>
      <ability>L2_HalfPunc_CN</ability>
      <abilityName>全半角问题</abilityName>
      <candidateList>
        <item>－</item>
      </candidateList>
      <explain>文本全半角错误。</explain>
      <paraID>63D156EB</paraID>
      <start>136</start>
      <end>137</end>
      <status>ignored</status>
      <modifiedWord/>
      <trackRevisions>false</trackRevisions>
    </reviewItem>
    <reviewItem>
      <errorID>f47e0395-a013-406b-955e-4ba76034c0d7</errorID>
      <errorWord>-</errorWord>
      <group>L1_Format</group>
      <groupName>格式问题</groupName>
      <ability>L2_HalfPunc_CN</ability>
      <abilityName>全半角问题</abilityName>
      <candidateList>
        <item>－</item>
      </candidateList>
      <explain>文本全半角错误。</explain>
      <paraID>63D156EB</paraID>
      <start>137</start>
      <end>138</end>
      <status>ignored</status>
      <modifiedWord/>
      <trackRevisions>false</trackRevisions>
    </reviewItem>
    <reviewItem>
      <errorID>cb7000a2-3dc6-4db1-94fd-277b1cfe768d</errorID>
      <errorWord>“.</errorWord>
      <group>L1_Punc</group>
      <groupName>标点问题</groupName>
      <ability>L2_Punc_CN</ability>
      <abilityName>标点符号问题</abilityName>
      <candidateList>
        <item>“</item>
      </candidateList>
      <explain/>
      <paraID>4E5FF145</paraID>
      <start>17</start>
      <end>19</end>
      <status>ignored</status>
      <modifiedWord/>
      <trackRevisions>false</trackRevisions>
    </reviewItem>
    <reviewItem>
      <errorID>931ef0a5-f255-4931-893b-ccd869276169</errorID>
      <errorWord>-</errorWord>
      <group>L1_Format</group>
      <groupName>格式问题</groupName>
      <ability>L2_HalfPunc_CN</ability>
      <abilityName>全半角问题</abilityName>
      <candidateList>
        <item>－</item>
      </candidateList>
      <explain>文本全半角错误。</explain>
      <paraID>4E5FF145</paraID>
      <start>53</start>
      <end>54</end>
      <status>ignored</status>
      <modifiedWord/>
      <trackRevisions>false</trackRevisions>
    </reviewItem>
    <reviewItem>
      <errorID>97455cde-5c35-46d9-9878-d7f2c43b4209</errorID>
      <errorWord>-</errorWord>
      <group>L1_Format</group>
      <groupName>格式问题</groupName>
      <ability>L2_HalfPunc_CN</ability>
      <abilityName>全半角问题</abilityName>
      <candidateList>
        <item>－</item>
      </candidateList>
      <explain>文本全半角错误。</explain>
      <paraID>4E5FF145</paraID>
      <start>54</start>
      <end>55</end>
      <status>ignored</status>
      <modifiedWord/>
      <trackRevisions>false</trackRevisions>
    </reviewItem>
    <reviewItem>
      <errorID>d92b9163-173c-49ee-a7c9-31495d1c2f61</errorID>
      <errorWord>-</errorWord>
      <group>L1_Format</group>
      <groupName>格式问题</groupName>
      <ability>L2_HalfPunc_CN</ability>
      <abilityName>全半角问题</abilityName>
      <candidateList>
        <item>－</item>
      </candidateList>
      <explain>文本全半角错误。</explain>
      <paraID>4E5FF145</paraID>
      <start>60</start>
      <end>61</end>
      <status>ignored</status>
      <modifiedWord/>
      <trackRevisions>false</trackRevisions>
    </reviewItem>
    <reviewItem>
      <errorID>85bb1f7e-71fc-44d2-8d11-0412c5890a5d</errorID>
      <errorWord>-</errorWord>
      <group>L1_Format</group>
      <groupName>格式问题</groupName>
      <ability>L2_HalfPunc_CN</ability>
      <abilityName>全半角问题</abilityName>
      <candidateList>
        <item>－</item>
      </candidateList>
      <explain>文本全半角错误。</explain>
      <paraID>4E5FF145</paraID>
      <start>61</start>
      <end>62</end>
      <status>ignored</status>
      <modifiedWord/>
      <trackRevisions>false</trackRevisions>
    </reviewItem>
    <reviewItem>
      <errorID>14861c23-2760-4e47-860c-f9fae9088e74</errorID>
      <errorWord>-</errorWord>
      <group>L1_Format</group>
      <groupName>格式问题</groupName>
      <ability>L2_HalfPunc_CN</ability>
      <abilityName>全半角问题</abilityName>
      <candidateList>
        <item>－</item>
      </candidateList>
      <explain>文本全半角错误。</explain>
      <paraID>4E5FF145</paraID>
      <start>111</start>
      <end>112</end>
      <status>ignored</status>
      <modifiedWord/>
      <trackRevisions>false</trackRevisions>
    </reviewItem>
    <reviewItem>
      <errorID>3fa39e6f-7027-4de4-96d9-eb287df62de1</errorID>
      <errorWord>-</errorWord>
      <group>L1_Format</group>
      <groupName>格式问题</groupName>
      <ability>L2_HalfPunc_CN</ability>
      <abilityName>全半角问题</abilityName>
      <candidateList>
        <item>－</item>
      </candidateList>
      <explain>文本全半角错误。</explain>
      <paraID>4E5FF145</paraID>
      <start>112</start>
      <end>113</end>
      <status>ignored</status>
      <modifiedWord/>
      <trackRevisions>false</trackRevisions>
    </reviewItem>
    <reviewItem>
      <errorID>c67e4dad-2046-4ebe-b717-1fa3d19af75b</errorID>
      <errorWord>后</errorWord>
      <group>L1_Word</group>
      <groupName>字词问题</groupName>
      <ability>L2_Typo</ability>
      <abilityName>字词错误</abilityName>
      <candidateList>
        <item>后支</item>
      </candidateList>
      <explain/>
      <paraID>40074DB5</paraID>
      <start>51</start>
      <end>52</end>
      <status>ignored</status>
      <modifiedWord/>
      <trackRevisions>false</trackRevisions>
    </reviewItem>
    <reviewItem>
      <errorID>7349cd13-fcfb-452c-876e-cf9007615479</errorID>
      <errorWord>(</errorWord>
      <group>L1_Format</group>
      <groupName>格式问题</groupName>
      <ability>L2_HalfPunc_CN</ability>
      <abilityName>全半角问题</abilityName>
      <candidateList>
        <item>（</item>
      </candidateList>
      <explain>文本全半角错误。</explain>
      <paraID>5C518577</paraID>
      <start>38</start>
      <end>39</end>
      <status>ignored</status>
      <modifiedWord/>
      <trackRevisions>false</trackRevisions>
    </reviewItem>
    <reviewItem>
      <errorID>eade050d-0913-43f6-81e9-26b2b89be622</errorID>
      <errorWord>)</errorWord>
      <group>L1_Format</group>
      <groupName>格式问题</groupName>
      <ability>L2_HalfPunc_CN</ability>
      <abilityName>全半角问题</abilityName>
      <candidateList>
        <item>）</item>
      </candidateList>
      <explain>文本全半角错误。</explain>
      <paraID>5C518577</paraID>
      <start>40</start>
      <end>41</end>
      <status>ignored</status>
      <modifiedWord/>
      <trackRevisions>false</trackRevisions>
    </reviewItem>
    <reviewItem>
      <errorID>61e5b5a4-2b17-4f98-9759-874373787c95</errorID>
      <errorWord>、且</errorWord>
      <group>L1_Word</group>
      <groupName>字词问题</groupName>
      <ability>L2_Typo</ability>
      <abilityName>字词错误</abilityName>
      <candidateList>
        <item>且</item>
      </candidateList>
      <explain/>
      <paraID>38AD4298</paraID>
      <start>67</start>
      <end>69</end>
      <status>ignored</status>
      <modifiedWord/>
      <trackRevisions>false</trackRevisions>
    </reviewItem>
    <reviewItem>
      <errorID>689c6c86-3cae-4c38-9a83-6ca09242c796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7E845C58</paraID>
      <start>140</start>
      <end>141</end>
      <status>ignored</status>
      <modifiedWord/>
      <trackRevisions>false</trackRevisions>
    </reviewItem>
    <reviewItem>
      <errorID>f7473fd2-6259-4332-8b71-b6092fada09a</errorID>
      <errorWord>。</errorWord>
      <group>L1_Format</group>
      <groupName>格式问题</groupName>
      <ability>L2_HalfPunc_CN</ability>
      <abilityName>全半角问题</abilityName>
      <candidateList>
        <item>.</item>
      </candidateList>
      <explain>文本全半角错误。</explain>
      <paraID>294C903F</paraID>
      <start>68</start>
      <end>69</end>
      <status>ignored</status>
      <modifiedWord/>
      <trackRevisions>false</trackRevisions>
    </reviewItem>
    <reviewItem>
      <errorID>36759b9b-671f-44fa-a8c3-786d22dfb57a</errorID>
      <errorWord>(</errorWord>
      <group>L1_Format</group>
      <groupName>格式问题</groupName>
      <ability>L2_HalfPunc_CN</ability>
      <abilityName>全半角问题</abilityName>
      <candidateList>
        <item>（</item>
      </candidateList>
      <explain>文本全半角错误。</explain>
      <paraID>59A63D9A</paraID>
      <start>30</start>
      <end>31</end>
      <status>ignored</status>
      <modifiedWord/>
      <trackRevisions>false</trackRevisions>
    </reviewItem>
    <reviewItem>
      <errorID>87603f1e-1d81-485e-991b-6a552386e962</errorID>
      <errorWord>)</errorWord>
      <group>L1_Format</group>
      <groupName>格式问题</groupName>
      <ability>L2_HalfPunc_CN</ability>
      <abilityName>全半角问题</abilityName>
      <candidateList>
        <item>）</item>
      </candidateList>
      <explain>文本全半角错误。</explain>
      <paraID>59A63D9A</paraID>
      <start>48</start>
      <end>49</end>
      <status>ignored</status>
      <modifiedWord/>
      <trackRevisions>false</trackRevisions>
    </reviewItem>
    <reviewItem>
      <errorID>efa780f5-f4dc-48af-b596-18d6326f13a4</errorID>
      <errorWord>(</errorWord>
      <group>L1_Format</group>
      <groupName>格式问题</groupName>
      <ability>L2_HalfPunc_CN</ability>
      <abilityName>全半角问题</abilityName>
      <candidateList>
        <item>（</item>
      </candidateList>
      <explain>文本全半角错误。</explain>
      <paraID>47767DB1</paraID>
      <start>49</start>
      <end>50</end>
      <status>ignored</status>
      <modifiedWord/>
      <trackRevisions>false</trackRevisions>
    </reviewItem>
    <reviewItem>
      <errorID>cf52831a-1fd7-4768-992b-b2d8e7f99b5c</errorID>
      <errorWord>)</errorWord>
      <group>L1_Format</group>
      <groupName>格式问题</groupName>
      <ability>L2_HalfPunc_CN</ability>
      <abilityName>全半角问题</abilityName>
      <candidateList>
        <item>）</item>
      </candidateList>
      <explain>文本全半角错误。</explain>
      <paraID>47767DB1</paraID>
      <start>67</start>
      <end>68</end>
      <status>ignored</status>
      <modifiedWord/>
      <trackRevisions>false</trackRevisions>
    </reviewItem>
    <reviewItem>
      <errorID>34449186-5b44-4032-9027-cefe69d19658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5EBB722C</paraID>
      <start>52</start>
      <end>53</end>
      <status>ignored</status>
      <modifiedWord/>
      <trackRevisions>false</trackRevisions>
    </reviewItem>
    <reviewItem>
      <errorID>37f95db3-5a9c-4636-bbeb-c91a451d4ee0</errorID>
      <errorWord>(</errorWord>
      <group>L1_Format</group>
      <groupName>格式问题</groupName>
      <ability>L2_HalfPunc_CN</ability>
      <abilityName>全半角问题</abilityName>
      <candidateList>
        <item>（</item>
      </candidateList>
      <explain>文本全半角错误。</explain>
      <paraID>3C204323</paraID>
      <start>4</start>
      <end>5</end>
      <status>ignored</status>
      <modifiedWord/>
      <trackRevisions>false</trackRevisions>
    </reviewItem>
    <reviewItem>
      <errorID>60fb87d1-95ed-4937-a463-720b9e8f8c51</errorID>
      <errorWord>)</errorWord>
      <group>L1_Format</group>
      <groupName>格式问题</groupName>
      <ability>L2_HalfPunc_CN</ability>
      <abilityName>全半角问题</abilityName>
      <candidateList>
        <item>）</item>
      </candidateList>
      <explain>文本全半角错误。</explain>
      <paraID>3C204323</paraID>
      <start>7</start>
      <end>8</end>
      <status>ignored</status>
      <modifiedWord/>
      <trackRevisions>false</trackRevisions>
    </reviewItem>
    <reviewItem>
      <errorID>115b6b6f-5b84-4ba5-a639-7847e54f417b</errorID>
      <errorWord>(</errorWord>
      <group>L1_Format</group>
      <groupName>格式问题</groupName>
      <ability>L2_HalfPunc_CN</ability>
      <abilityName>全半角问题</abilityName>
      <candidateList>
        <item>（</item>
      </candidateList>
      <explain>文本全半角错误。</explain>
      <paraID>3C204323</paraID>
      <start>26</start>
      <end>27</end>
      <status>ignored</status>
      <modifiedWord/>
      <trackRevisions>false</trackRevisions>
    </reviewItem>
    <reviewItem>
      <errorID>e0cbea1d-0ad0-48c9-9251-d5e5833a5360</errorID>
      <errorWord>)</errorWord>
      <group>L1_Format</group>
      <groupName>格式问题</groupName>
      <ability>L2_HalfPunc_CN</ability>
      <abilityName>全半角问题</abilityName>
      <candidateList>
        <item>）</item>
      </candidateList>
      <explain>文本全半角错误。</explain>
      <paraID>3C204323</paraID>
      <start>29</start>
      <end>30</end>
      <status>ignored</status>
      <modifiedWord/>
      <trackRevisions>false</trackRevisions>
    </reviewItem>
    <reviewItem>
      <errorID>9dcca983-affa-4fa0-9d9f-483bae45212f</errorID>
      <errorWord>(</errorWord>
      <group>L1_Format</group>
      <groupName>格式问题</groupName>
      <ability>L2_HalfPunc_CN</ability>
      <abilityName>全半角问题</abilityName>
      <candidateList>
        <item>（</item>
      </candidateList>
      <explain>文本全半角错误。</explain>
      <paraID>3C204323</paraID>
      <start>43</start>
      <end>44</end>
      <status>ignored</status>
      <modifiedWord/>
      <trackRevisions>false</trackRevisions>
    </reviewItem>
    <reviewItem>
      <errorID>58e51e41-eb39-436b-a596-ba12898395c7</errorID>
      <errorWord>)</errorWord>
      <group>L1_Format</group>
      <groupName>格式问题</groupName>
      <ability>L2_HalfPunc_CN</ability>
      <abilityName>全半角问题</abilityName>
      <candidateList>
        <item>）</item>
      </candidateList>
      <explain>文本全半角错误。</explain>
      <paraID>3C204323</paraID>
      <start>46</start>
      <end>47</end>
      <status>ignored</status>
      <modifiedWord/>
      <trackRevisions>false</trackRevisions>
    </reviewItem>
    <reviewItem>
      <errorID>d195a465-5b9e-480b-8707-76a7690e1a5d</errorID>
      <errorWord>&lt;</errorWord>
      <group>L1_Format</group>
      <groupName>格式问题</groupName>
      <ability>L2_HalfPunc_CN</ability>
      <abilityName>全半角问题</abilityName>
      <candidateList>
        <item>〈</item>
      </candidateList>
      <explain>文本全半角错误。</explain>
      <paraID>3C204323</paraID>
      <start>49</start>
      <end>50</end>
      <status>ignored</status>
      <modifiedWord/>
      <trackRevisions>false</trackRevisions>
    </reviewItem>
    <reviewItem>
      <errorID>e578b350-283e-4437-be8e-2144b4683bd7</errorID>
      <errorWord>(</errorWord>
      <group>L1_Format</group>
      <groupName>格式问题</groupName>
      <ability>L2_HalfPunc_CN</ability>
      <abilityName>全半角问题</abilityName>
      <candidateList>
        <item>（</item>
      </candidateList>
      <explain>文本全半角错误。</explain>
      <paraID>3C204323</paraID>
      <start>64</start>
      <end>65</end>
      <status>ignored</status>
      <modifiedWord/>
      <trackRevisions>false</trackRevisions>
    </reviewItem>
    <reviewItem>
      <errorID>32b57f9e-77cc-4dab-b774-d94d097a6500</errorID>
      <errorWord>)</errorWord>
      <group>L1_Format</group>
      <groupName>格式问题</groupName>
      <ability>L2_HalfPunc_CN</ability>
      <abilityName>全半角问题</abilityName>
      <candidateList>
        <item>）</item>
      </candidateList>
      <explain>文本全半角错误。</explain>
      <paraID>3C204323</paraID>
      <start>67</start>
      <end>68</end>
      <status>ignored</status>
      <modifiedWord/>
      <trackRevisions>false</trackRevisions>
    </reviewItem>
    <reviewItem>
      <errorID>2360d9d3-9a57-4482-98f0-5a2da87d8859</errorID>
      <errorWord>(</errorWord>
      <group>L1_Format</group>
      <groupName>格式问题</groupName>
      <ability>L2_HalfPunc_CN</ability>
      <abilityName>全半角问题</abilityName>
      <candidateList>
        <item>（</item>
      </candidateList>
      <explain>文本全半角错误。</explain>
      <paraID>4344AB63</paraID>
      <start>4</start>
      <end>5</end>
      <status>ignored</status>
      <modifiedWord/>
      <trackRevisions>false</trackRevisions>
    </reviewItem>
    <reviewItem>
      <errorID>890e4ad9-3b52-4ee3-9c3e-de44fdf31f84</errorID>
      <errorWord>)</errorWord>
      <group>L1_Format</group>
      <groupName>格式问题</groupName>
      <ability>L2_HalfPunc_CN</ability>
      <abilityName>全半角问题</abilityName>
      <candidateList>
        <item>）</item>
      </candidateList>
      <explain>文本全半角错误。</explain>
      <paraID>4344AB63</paraID>
      <start>7</start>
      <end>8</end>
      <status>ignored</status>
      <modifiedWord/>
      <trackRevisions>false</trackRevisions>
    </reviewItem>
    <reviewItem>
      <errorID>0adce683-e013-47c7-9c30-e85ec88087d1</errorID>
      <errorWord>(</errorWord>
      <group>L1_Format</group>
      <groupName>格式问题</groupName>
      <ability>L2_HalfPunc_CN</ability>
      <abilityName>全半角问题</abilityName>
      <candidateList>
        <item>（</item>
      </candidateList>
      <explain>文本全半角错误。</explain>
      <paraID>4344AB63</paraID>
      <start>29</start>
      <end>30</end>
      <status>ignored</status>
      <modifiedWord/>
      <trackRevisions>false</trackRevisions>
    </reviewItem>
    <reviewItem>
      <errorID>9d2bad10-5d1b-453d-b6c3-cd4957a827df</errorID>
      <errorWord>)</errorWord>
      <group>L1_Format</group>
      <groupName>格式问题</groupName>
      <ability>L2_HalfPunc_CN</ability>
      <abilityName>全半角问题</abilityName>
      <candidateList>
        <item>）</item>
      </candidateList>
      <explain>文本全半角错误。</explain>
      <paraID>4344AB63</paraID>
      <start>32</start>
      <end>33</end>
      <status>ignored</status>
      <modifiedWord/>
      <trackRevisions>false</trackRevisions>
    </reviewItem>
    <reviewItem>
      <errorID>930f65c2-efe7-4e34-8f90-c354f49623c8</errorID>
      <errorWord>(</errorWord>
      <group>L1_Format</group>
      <groupName>格式问题</groupName>
      <ability>L2_HalfPunc_CN</ability>
      <abilityName>全半角问题</abilityName>
      <candidateList>
        <item>（</item>
      </candidateList>
      <explain>文本全半角错误。</explain>
      <paraID>4344AB63</paraID>
      <start>43</start>
      <end>44</end>
      <status>ignored</status>
      <modifiedWord/>
      <trackRevisions>false</trackRevisions>
    </reviewItem>
    <reviewItem>
      <errorID>e398a328-74bf-4757-998a-ce52d6377621</errorID>
      <errorWord>)</errorWord>
      <group>L1_Format</group>
      <groupName>格式问题</groupName>
      <ability>L2_HalfPunc_CN</ability>
      <abilityName>全半角问题</abilityName>
      <candidateList>
        <item>）</item>
      </candidateList>
      <explain>文本全半角错误。</explain>
      <paraID>4344AB63</paraID>
      <start>46</start>
      <end>47</end>
      <status>ignored</status>
      <modifiedWord/>
      <trackRevisions>false</trackRevisions>
    </reviewItem>
    <reviewItem>
      <errorID>b4c4fdd9-9c35-4e72-bf4e-4965b2680c45</errorID>
      <errorWord>&lt;</errorWord>
      <group>L1_Format</group>
      <groupName>格式问题</groupName>
      <ability>L2_HalfPunc_CN</ability>
      <abilityName>全半角问题</abilityName>
      <candidateList>
        <item>〈</item>
      </candidateList>
      <explain>文本全半角错误。</explain>
      <paraID>4344AB63</paraID>
      <start>49</start>
      <end>50</end>
      <status>ignored</status>
      <modifiedWord/>
      <trackRevisions>false</trackRevisions>
    </reviewItem>
    <reviewItem>
      <errorID>f520d4e7-863d-4084-8187-a7f384a4b160</errorID>
      <errorWord>(</errorWord>
      <group>L1_Format</group>
      <groupName>格式问题</groupName>
      <ability>L2_HalfPunc_CN</ability>
      <abilityName>全半角问题</abilityName>
      <candidateList>
        <item>（</item>
      </candidateList>
      <explain>文本全半角错误。</explain>
      <paraID>4344AB63</paraID>
      <start>67</start>
      <end>68</end>
      <status>ignored</status>
      <modifiedWord/>
      <trackRevisions>false</trackRevisions>
    </reviewItem>
    <reviewItem>
      <errorID>1d8af5ea-0466-42bb-bcd6-c465ea1e4bbf</errorID>
      <errorWord>)</errorWord>
      <group>L1_Format</group>
      <groupName>格式问题</groupName>
      <ability>L2_HalfPunc_CN</ability>
      <abilityName>全半角问题</abilityName>
      <candidateList>
        <item>）</item>
      </candidateList>
      <explain>文本全半角错误。</explain>
      <paraID>4344AB63</paraID>
      <start>70</start>
      <end>71</end>
      <status>ignored</status>
      <modifiedWord/>
      <trackRevisions>false</trackRevisions>
    </reviewItem>
    <reviewItem>
      <errorID>3806b44f-c247-415f-ba95-7eb1f281f20f</errorID>
      <errorWord>(</errorWord>
      <group>L1_Format</group>
      <groupName>格式问题</groupName>
      <ability>L2_HalfPunc_CN</ability>
      <abilityName>全半角问题</abilityName>
      <candidateList>
        <item>（</item>
      </candidateList>
      <explain>文本全半角错误。</explain>
      <paraID>77EBAC9A</paraID>
      <start>4</start>
      <end>5</end>
      <status>ignored</status>
      <modifiedWord/>
      <trackRevisions>false</trackRevisions>
    </reviewItem>
    <reviewItem>
      <errorID>3897a9ec-3982-4434-bf8f-83bb8ea45985</errorID>
      <errorWord>)</errorWord>
      <group>L1_Format</group>
      <groupName>格式问题</groupName>
      <ability>L2_HalfPunc_CN</ability>
      <abilityName>全半角问题</abilityName>
      <candidateList>
        <item>）</item>
      </candidateList>
      <explain>文本全半角错误。</explain>
      <paraID>77EBAC9A</paraID>
      <start>7</start>
      <end>8</end>
      <status>ignored</status>
      <modifiedWord/>
      <trackRevisions>false</trackRevisions>
    </reviewItem>
    <reviewItem>
      <errorID>ac0e08fd-cd3d-4bd7-a733-54dd6d5e1634</errorID>
      <errorWord>(</errorWord>
      <group>L1_Format</group>
      <groupName>格式问题</groupName>
      <ability>L2_HalfPunc_CN</ability>
      <abilityName>全半角问题</abilityName>
      <candidateList>
        <item>（</item>
      </candidateList>
      <explain>文本全半角错误。</explain>
      <paraID>77EBAC9A</paraID>
      <start>28</start>
      <end>29</end>
      <status>ignored</status>
      <modifiedWord/>
      <trackRevisions>false</trackRevisions>
    </reviewItem>
    <reviewItem>
      <errorID>1cf09766-c558-484e-bb8e-7fc422b3fd75</errorID>
      <errorWord>)</errorWord>
      <group>L1_Format</group>
      <groupName>格式问题</groupName>
      <ability>L2_HalfPunc_CN</ability>
      <abilityName>全半角问题</abilityName>
      <candidateList>
        <item>）</item>
      </candidateList>
      <explain>文本全半角错误。</explain>
      <paraID>77EBAC9A</paraID>
      <start>31</start>
      <end>32</end>
      <status>ignored</status>
      <modifiedWord/>
      <trackRevisions>false</trackRevisions>
    </reviewItem>
    <reviewItem>
      <errorID>4bbe6be4-9703-4b4e-969e-420d7a9a525c</errorID>
      <errorWord>&lt;</errorWord>
      <group>L1_Format</group>
      <groupName>格式问题</groupName>
      <ability>L2_HalfPunc_CN</ability>
      <abilityName>全半角问题</abilityName>
      <candidateList>
        <item>〈</item>
      </candidateList>
      <explain>文本全半角错误。</explain>
      <paraID>77EBAC9A</paraID>
      <start>34</start>
      <end>35</end>
      <status>ignored</status>
      <modifiedWord/>
      <trackRevisions>false</trackRevisions>
    </reviewItem>
    <reviewItem>
      <errorID>3f3ded14-8a7f-4bc5-a437-9e73ce03722b</errorID>
      <errorWord>(</errorWord>
      <group>L1_Format</group>
      <groupName>格式问题</groupName>
      <ability>L2_HalfPunc_CN</ability>
      <abilityName>全半角问题</abilityName>
      <candidateList>
        <item>（</item>
      </candidateList>
      <explain>文本全半角错误。</explain>
      <paraID>3A20DADA</paraID>
      <start>16</start>
      <end>17</end>
      <status>ignored</status>
      <modifiedWord/>
      <trackRevisions>false</trackRevisions>
    </reviewItem>
    <reviewItem>
      <errorID>00d8e54e-9892-4768-8c85-c7727ca3a527</errorID>
      <errorWord>)</errorWord>
      <group>L1_Format</group>
      <groupName>格式问题</groupName>
      <ability>L2_HalfPunc_CN</ability>
      <abilityName>全半角问题</abilityName>
      <candidateList>
        <item>）</item>
      </candidateList>
      <explain>文本全半角错误。</explain>
      <paraID>3A20DADA</paraID>
      <start>19</start>
      <end>20</end>
      <status>ignored</status>
      <modifiedWord/>
      <trackRevisions>false</trackRevisions>
    </reviewItem>
    <reviewItem>
      <errorID>cd6969c3-cc2e-4897-9c0e-bc21093b1966</errorID>
      <errorWord>(</errorWord>
      <group>L1_Format</group>
      <groupName>格式问题</groupName>
      <ability>L2_HalfPunc_CN</ability>
      <abilityName>全半角问题</abilityName>
      <candidateList>
        <item>（</item>
      </candidateList>
      <explain>文本全半角错误。</explain>
      <paraID>3A20DADA</paraID>
      <start>62</start>
      <end>63</end>
      <status>ignored</status>
      <modifiedWord/>
      <trackRevisions>false</trackRevisions>
    </reviewItem>
    <reviewItem>
      <errorID>8026d1b4-dc78-4066-8838-2a6cd565cda1</errorID>
      <errorWord>)</errorWord>
      <group>L1_Format</group>
      <groupName>格式问题</groupName>
      <ability>L2_HalfPunc_CN</ability>
      <abilityName>全半角问题</abilityName>
      <candidateList>
        <item>）</item>
      </candidateList>
      <explain>文本全半角错误。</explain>
      <paraID>3A20DADA</paraID>
      <start>65</start>
      <end>66</end>
      <status>ignored</status>
      <modifiedWord/>
      <trackRevisions>false</trackRevisions>
    </reviewItem>
    <reviewItem>
      <errorID>00f47baf-ef8d-495b-9dd2-ed4fe658dadc</errorID>
      <errorWord>，</errorWord>
      <group>L1_Word</group>
      <groupName>字词问题</groupName>
      <ability>L2_Typo</ability>
      <abilityName>字词错误</abilityName>
      <candidateList>
        <item>，并</item>
      </candidateList>
      <explain/>
      <paraID>3A20DADA</paraID>
      <start>72</start>
      <end>73</end>
      <status>ignored</status>
      <modifiedWord/>
      <trackRevisions>false</trackRevisions>
    </reviewItem>
    <reviewItem>
      <errorID>761155d0-bc51-47c8-b3f2-77728ae517ea</errorID>
      <errorWord>(</errorWord>
      <group>L1_Format</group>
      <groupName>格式问题</groupName>
      <ability>L2_HalfPunc_CN</ability>
      <abilityName>全半角问题</abilityName>
      <candidateList>
        <item>（</item>
      </candidateList>
      <explain>文本全半角错误。</explain>
      <paraID>3A20DADA</paraID>
      <start>169</start>
      <end>170</end>
      <status>ignored</status>
      <modifiedWord/>
      <trackRevisions>false</trackRevisions>
    </reviewItem>
    <reviewItem>
      <errorID>a2c0596f-ffec-4436-b52d-f3a7a4c6dcad</errorID>
      <errorWord>)</errorWord>
      <group>L1_Format</group>
      <groupName>格式问题</groupName>
      <ability>L2_HalfPunc_CN</ability>
      <abilityName>全半角问题</abilityName>
      <candidateList>
        <item>）</item>
      </candidateList>
      <explain>文本全半角错误。</explain>
      <paraID>3A20DADA</paraID>
      <start>172</start>
      <end>173</end>
      <status>ignored</status>
      <modifiedWord/>
      <trackRevisions>false</trackRevisions>
    </reviewItem>
    <reviewItem>
      <errorID>ec42889f-7a5c-407c-8ae0-bfe3357ecdc6</errorID>
      <errorWord>(</errorWord>
      <group>L1_Format</group>
      <groupName>格式问题</groupName>
      <ability>L2_HalfPunc_CN</ability>
      <abilityName>全半角问题</abilityName>
      <candidateList>
        <item>（</item>
      </candidateList>
      <explain>文本全半角错误。</explain>
      <paraID>420339F1</paraID>
      <start>20</start>
      <end>21</end>
      <status>ignored</status>
      <modifiedWord/>
      <trackRevisions>false</trackRevisions>
    </reviewItem>
    <reviewItem>
      <errorID>190a0364-8bf8-460f-b0cc-13314db9e150</errorID>
      <errorWord>)</errorWord>
      <group>L1_Format</group>
      <groupName>格式问题</groupName>
      <ability>L2_HalfPunc_CN</ability>
      <abilityName>全半角问题</abilityName>
      <candidateList>
        <item>）</item>
      </candidateList>
      <explain>文本全半角错误。</explain>
      <paraID>420339F1</paraID>
      <start>23</start>
      <end>24</end>
      <status>ignored</status>
      <modifiedWord/>
      <trackRevisions>false</trackRevisions>
    </reviewItem>
    <reviewItem>
      <errorID>2b76d619-3dbd-4b96-ba38-7d21203af1a0</errorID>
      <errorWord>(</errorWord>
      <group>L1_Format</group>
      <groupName>格式问题</groupName>
      <ability>L2_HalfPunc_CN</ability>
      <abilityName>全半角问题</abilityName>
      <candidateList>
        <item>（</item>
      </candidateList>
      <explain>文本全半角错误。</explain>
      <paraID>420339F1</paraID>
      <start>85</start>
      <end>86</end>
      <status>ignored</status>
      <modifiedWord/>
      <trackRevisions>false</trackRevisions>
    </reviewItem>
    <reviewItem>
      <errorID>57b4a732-c35d-4f1b-9cae-e4b7c7c0054f</errorID>
      <errorWord>)</errorWord>
      <group>L1_Format</group>
      <groupName>格式问题</groupName>
      <ability>L2_HalfPunc_CN</ability>
      <abilityName>全半角问题</abilityName>
      <candidateList>
        <item>）</item>
      </candidateList>
      <explain>文本全半角错误。</explain>
      <paraID>420339F1</paraID>
      <start>88</start>
      <end>89</end>
      <status>ignored</status>
      <modifiedWord/>
      <trackRevisions>false</trackRevisions>
    </reviewItem>
    <reviewItem>
      <errorID>228f751e-2c84-4e72-a095-4003103cedb3</errorID>
      <errorWord>(</errorWord>
      <group>L1_Format</group>
      <groupName>格式问题</groupName>
      <ability>L2_HalfPunc_CN</ability>
      <abilityName>全半角问题</abilityName>
      <candidateList>
        <item>（</item>
      </candidateList>
      <explain>文本全半角错误。</explain>
      <paraID>420339F1</paraID>
      <start>147</start>
      <end>148</end>
      <status>ignored</status>
      <modifiedWord/>
      <trackRevisions>false</trackRevisions>
    </reviewItem>
    <reviewItem>
      <errorID>ee40cbc0-0205-4734-b340-f5fd66670930</errorID>
      <errorWord>)</errorWord>
      <group>L1_Format</group>
      <groupName>格式问题</groupName>
      <ability>L2_HalfPunc_CN</ability>
      <abilityName>全半角问题</abilityName>
      <candidateList>
        <item>）</item>
      </candidateList>
      <explain>文本全半角错误。</explain>
      <paraID>420339F1</paraID>
      <start>150</start>
      <end>151</end>
      <status>ignored</status>
      <modifiedWord/>
      <trackRevisions>false</trackRevisions>
    </reviewItem>
    <reviewItem>
      <errorID>275cd748-7aeb-450f-8e14-9bc020010225</errorID>
      <errorWord>【2021】40号</errorWord>
      <group>L1_Knowledge</group>
      <groupName>知识性问题</groupName>
      <ability>L2_Knowledge</ability>
      <abilityName>其他知识</abilityName>
      <candidateList>
        <item>〔2021〕40号</item>
      </candidateList>
      <explain>发文字号格式错误。</explain>
      <paraID>286039C2</paraID>
      <start>18</start>
      <end>27</end>
      <status>ignored</status>
      <modifiedWord/>
      <trackRevisions>false</trackRevisions>
    </reviewItem>
    <reviewItem>
      <errorID>38f84fbf-49f8-44a3-a321-f1810ce8028c</errorID>
      <errorWord>【2021】40号</errorWord>
      <group>L1_Knowledge</group>
      <groupName>知识性问题</groupName>
      <ability>L2_Knowledge</ability>
      <abilityName>其他知识</abilityName>
      <candidateList>
        <item>〔2021〕40号</item>
      </candidateList>
      <explain>发文字号格式错误。</explain>
      <paraID>286039C2</paraID>
      <start>67</start>
      <end>76</end>
      <status>ignored</status>
      <modifiedWord/>
      <trackRevisions>false</trackRevisions>
    </reviewItem>
    <reviewItem>
      <errorID>913a579c-7066-45ec-ac7a-6d40c1fd1c4f</errorID>
      <errorWord>【2018】439号</errorWord>
      <group>L1_Knowledge</group>
      <groupName>知识性问题</groupName>
      <ability>L2_Knowledge</ability>
      <abilityName>其他知识</abilityName>
      <candidateList>
        <item>〔2018〕439号</item>
      </candidateList>
      <explain>发文字号格式错误。</explain>
      <paraID>4299A530</paraID>
      <start>62</start>
      <end>72</end>
      <status>ignored</status>
      <modifiedWord/>
      <trackRevisions>false</trackRevisions>
    </reviewItem>
    <reviewItem>
      <errorID>17ba18f0-cfda-4258-b78a-97f3dca2a233</errorID>
      <errorWord>(</errorWord>
      <group>L1_Format</group>
      <groupName>格式问题</groupName>
      <ability>L2_HalfPunc_CN</ability>
      <abilityName>全半角问题</abilityName>
      <candidateList>
        <item>（</item>
      </candidateList>
      <explain>文本全半角错误。</explain>
      <paraID>1E784048</paraID>
      <start>61</start>
      <end>62</end>
      <status>ignored</status>
      <modifiedWord/>
      <trackRevisions>false</trackRevisions>
    </reviewItem>
    <reviewItem>
      <errorID>7191c1ab-d4e8-40cc-80c9-ff3f4329fbbd</errorID>
      <errorWord>)</errorWord>
      <group>L1_Format</group>
      <groupName>格式问题</groupName>
      <ability>L2_HalfPunc_CN</ability>
      <abilityName>全半角问题</abilityName>
      <candidateList>
        <item>）</item>
      </candidateList>
      <explain>文本全半角错误。</explain>
      <paraID>1E784048</paraID>
      <start>70</start>
      <end>71</end>
      <status>ignored</status>
      <modifiedWord/>
      <trackRevisions>false</trackRevisions>
    </reviewItem>
    <reviewItem>
      <errorID>0b6fee5d-d078-4a70-9d5f-be9df6a69086</errorID>
      <errorWord>〔2023〕第5号</errorWord>
      <group>L1_Knowledge</group>
      <groupName>知识性问题</groupName>
      <ability>L2_Knowledge</ability>
      <abilityName>其他知识</abilityName>
      <candidateList>
        <item>〔2023〕5号</item>
      </candidateList>
      <explain>发文字号格式错误。</explain>
      <paraID>44B7563F</paraID>
      <start>59</start>
      <end>68</end>
      <status>ignored</status>
      <modifiedWord/>
      <trackRevisions>false</trackRevisions>
    </reviewItem>
    <reviewItem>
      <errorID>6b244e4d-607d-4b22-8c90-480f3ef5c669</errorID>
      <errorWord>法律、法规</errorWord>
      <group>L1_Word</group>
      <groupName>字词问题</groupName>
      <ability>L2_Typo</ability>
      <abilityName>字词错误</abilityName>
      <candidateList>
        <item>法律法规</item>
      </candidateList>
      <explain/>
      <paraID>34E982BD</paraID>
      <start>24</start>
      <end>29</end>
      <status>ignored</status>
      <modifiedWord/>
      <trackRevisions>false</trackRevisions>
    </reviewItem>
    <reviewItem>
      <errorID>bf4a68a2-d01b-4caf-8e36-e0035030a266</errorID>
      <errorWord>不满足、或不</errorWord>
      <group>L1_Word</group>
      <groupName>字词问题</groupName>
      <ability>L2_Typo</ability>
      <abilityName>字词错误</abilityName>
      <candidateList>
        <item>不满足或不</item>
      </candidateList>
      <explain/>
      <paraID>1BD4E1CB</paraID>
      <start>57</start>
      <end>63</end>
      <status>ignored</status>
      <modifiedWord/>
      <trackRevisions>false</trackRevisions>
    </reviewItem>
    <reviewItem>
      <errorID>5d505331-2257-46e5-8ac2-895a7015afb6</errorID>
      <errorWord>复印件加盖</errorWord>
      <group>L1_Word</group>
      <groupName>字词问题</groupName>
      <ability>L2_Typo</ability>
      <abilityName>字词错误</abilityName>
      <candidateList>
        <item>复印件并加盖</item>
      </candidateList>
      <explain/>
      <paraID>3DD688B3</paraID>
      <start>8</start>
      <end>13</end>
      <status>ignored</status>
      <modifiedWord/>
      <trackRevisions>false</trackRevisions>
    </reviewItem>
    <reviewItem>
      <errorID>bcf43fb2-3a8c-4e2a-b4c1-db3265d2f2ce</errorID>
      <errorWord>复印件加盖</errorWord>
      <group>L1_Word</group>
      <groupName>字词问题</groupName>
      <ability>L2_Typo</ability>
      <abilityName>字词错误</abilityName>
      <candidateList>
        <item>复印件并加盖</item>
      </candidateList>
      <explain/>
      <paraID>56841127</paraID>
      <start>8</start>
      <end>13</end>
      <status>ignored</status>
      <modifiedWord/>
      <trackRevisions>false</trackRevisions>
    </reviewItem>
    <reviewItem>
      <errorID>bedc369e-e63f-4331-bf99-97068d4829ac</errorID>
      <errorWord>复印件加盖</errorWord>
      <group>L1_Word</group>
      <groupName>字词问题</groupName>
      <ability>L2_Typo</ability>
      <abilityName>字词错误</abilityName>
      <candidateList>
        <item>复印件并加盖</item>
      </candidateList>
      <explain/>
      <paraID>4259D159</paraID>
      <start>11</start>
      <end>16</end>
      <status>ignored</status>
      <modifiedWord/>
      <trackRevisions>false</trackRevisions>
    </reviewItem>
    <reviewItem>
      <errorID>846b0e9d-fe33-4482-aef3-ab4a388a79e8</errorID>
      <errorWord>复印件加盖</errorWord>
      <group>L1_Word</group>
      <groupName>字词问题</groupName>
      <ability>L2_Typo</ability>
      <abilityName>字词错误</abilityName>
      <candidateList>
        <item>复印件并加盖</item>
      </candidateList>
      <explain/>
      <paraID>66042943</paraID>
      <start>14</start>
      <end>19</end>
      <status>ignored</status>
      <modifiedWord/>
      <trackRevisions>false</trackRevisions>
    </reviewItem>
    <reviewItem>
      <errorID>00f74311-f2a5-44e0-9e7c-3f064e5dd6bd</errorID>
      <errorWord>复印件加盖</errorWord>
      <group>L1_Word</group>
      <groupName>字词问题</groupName>
      <ability>L2_Typo</ability>
      <abilityName>字词错误</abilityName>
      <candidateList>
        <item>复印件并加盖</item>
      </candidateList>
      <explain/>
      <paraID>1932D5C7</paraID>
      <start>17</start>
      <end>22</end>
      <status>ignored</status>
      <modifiedWord/>
      <trackRevisions>false</trackRevisions>
    </reviewItem>
    <reviewItem>
      <errorID>2ee8d6e7-4778-49cb-b53f-30ee79697361</errorID>
      <errorWord>复印件加盖</errorWord>
      <group>L1_Word</group>
      <groupName>字词问题</groupName>
      <ability>L2_Typo</ability>
      <abilityName>字词错误</abilityName>
      <candidateList>
        <item>复印件并加盖</item>
      </candidateList>
      <explain/>
      <paraID>53755EB8</paraID>
      <start>16</start>
      <end>21</end>
      <status>ignored</status>
      <modifiedWord/>
      <trackRevisions>false</trackRevisions>
    </reviewItem>
    <reviewItem>
      <errorID>3af0a96a-c7c7-428f-a819-a6283db570ac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5724FD7F</paraID>
      <start>10</start>
      <end>13</end>
      <status>ignored</status>
      <modifiedWord/>
      <trackRevisions>false</trackRevisions>
    </reviewItem>
    <reviewItem>
      <errorID>3c1aaa5d-cf08-41d6-a0cf-0be27660a600</errorID>
      <errorWord>间</errorWord>
      <group>L1_Word</group>
      <groupName>字词问题</groupName>
      <ability>L2_Typo</ability>
      <abilityName>字词错误</abilityName>
      <candidateList>
        <item>间之</item>
      </candidateList>
      <explain/>
      <paraID> CBD27C6</paraID>
      <start>11</start>
      <end>12</end>
      <status>ignored</status>
      <modifiedWord/>
      <trackRevisions>false</trackRevisions>
    </reviewItem>
    <reviewItem>
      <errorID>e3bf601a-9a40-47ba-b8f0-d157ff6885a8</errorID>
      <errorWord>间</errorWord>
      <group>L1_Word</group>
      <groupName>字词问题</groupName>
      <ability>L2_Typo</ability>
      <abilityName>字词错误</abilityName>
      <candidateList>
        <item>间之</item>
      </candidateList>
      <explain/>
      <paraID>5136EFF3</paraID>
      <start>47</start>
      <end>48</end>
      <status>ignored</status>
      <modifiedWord/>
      <trackRevisions>false</trackRevisions>
    </reviewItem>
    <reviewItem>
      <errorID>00770af2-cfa1-484f-adc7-781d45aed3b3</errorID>
      <errorWord>【2014】214号</errorWord>
      <group>L1_Knowledge</group>
      <groupName>知识性问题</groupName>
      <ability>L2_Knowledge</ability>
      <abilityName>其他知识</abilityName>
      <candidateList>
        <item>〔2014〕214号</item>
      </candidateList>
      <explain>发文字号格式错误。</explain>
      <paraID>6F30022F</paraID>
      <start>6</start>
      <end>16</end>
      <status>ignored</status>
      <modifiedWord/>
      <trackRevisions>false</trackRevisions>
    </reviewItem>
    <reviewItem>
      <errorID>75a9e96f-f9c1-46e3-9330-a10d60aa247e</errorID>
      <errorWord>人不得泄漏招标投标活动中应当</errorWord>
      <group>L1_Word</group>
      <groupName>字词问题</groupName>
      <ability>L2_Alias</ability>
      <abilityName>也作/曾用词</abilityName>
      <candidateList>
        <item>人不得泄露招标投标活动中应当</item>
      </candidateList>
      <explain>词汇[人不得泄漏招标投标活动中应当]为不规范表述或旧称，其规范书面表述为[人不得泄露招标投标活动中应当]。</explain>
      <paraID>1EB6FD4A</paraID>
      <start>2</start>
      <end>16</end>
      <status>ignored</status>
      <modifiedWord/>
      <trackRevisions>false</trackRevisions>
    </reviewItem>
    <reviewItem>
      <errorID>ff076701-0fea-41be-b162-bed36eca8eb5</errorID>
      <errorWord>透漏</errorWord>
      <group>L1_Word</group>
      <groupName>字词问题</groupName>
      <ability>L2_Typo</ability>
      <abilityName>字词错误</abilityName>
      <candidateList>
        <item>透露</item>
      </candidateList>
      <explain>存在发音相同字词的误用。</explain>
      <paraID>1EAB29DF</paraID>
      <start>27</start>
      <end>29</end>
      <status>ignored</status>
      <modifiedWord/>
      <trackRevisions>false</trackRevisions>
    </reviewItem>
    <reviewItem>
      <errorID>3d9e76ac-ff21-4a3b-80a8-679adcf7d938</errorID>
      <errorWord>透漏</errorWord>
      <group>L1_Word</group>
      <groupName>字词问题</groupName>
      <ability>L2_Typo</ability>
      <abilityName>字词错误</abilityName>
      <candidateList>
        <item>透露</item>
      </candidateList>
      <explain>存在发音相同字词的误用。</explain>
      <paraID> 4098354</paraID>
      <start>33</start>
      <end>35</end>
      <status>ignored</status>
      <modifiedWord/>
      <trackRevisions>false</trackRevisions>
    </reviewItem>
    <reviewItem>
      <errorID>36ecfb0c-c3d4-46e8-ad52-72dc6316773b</errorID>
      <errorWord>法律、法规</errorWord>
      <group>L1_Word</group>
      <groupName>字词问题</groupName>
      <ability>L2_Typo</ability>
      <abilityName>字词错误</abilityName>
      <candidateList>
        <item>法律法规</item>
      </candidateList>
      <explain/>
      <paraID>1CC3F903</paraID>
      <start>21</start>
      <end>26</end>
      <status>ignored</status>
      <modifiedWord/>
      <trackRevisions>false</trackRevisions>
    </reviewItem>
    <reviewItem>
      <errorID>c8f5418d-6195-43a8-88a5-9b2be0da2474</errorID>
      <errorWord>法律、法规</errorWord>
      <group>L1_Word</group>
      <groupName>字词问题</groupName>
      <ability>L2_Typo</ability>
      <abilityName>字词错误</abilityName>
      <candidateList>
        <item>法律法规</item>
      </candidateList>
      <explain/>
      <paraID>3DD54F3F</paraID>
      <start>6</start>
      <end>11</end>
      <status>ignored</status>
      <modifiedWord/>
      <trackRevisions>false</trackRevisions>
    </reviewItem>
    <reviewItem>
      <errorID>158c295e-3e2d-456b-a25f-72e73af54279</errorID>
      <errorWord>需要</errorWord>
      <group>L1_Word</group>
      <groupName>字词问题</groupName>
      <ability>L2_Typo</ability>
      <abilityName>字词错误</abilityName>
      <candidateList>
        <item>需</item>
      </candidateList>
      <explain/>
      <paraID>40551BE9</paraID>
      <start>42</start>
      <end>44</end>
      <status>ignored</status>
      <modifiedWord/>
      <trackRevisions>false</trackRevisions>
    </reviewItem>
    <reviewItem>
      <errorID>1821617c-0a4b-464d-b1fd-98803928df61</errorID>
      <errorWord>（</errorWord>
      <group>L1_Punc</group>
      <groupName>标点问题</groupName>
      <ability>L2_Punc_CN</ability>
      <abilityName>标点符号问题</abilityName>
      <candidateList/>
      <explain>同一形式括号套用。</explain>
      <paraID>12A79F26</paraID>
      <start>71</start>
      <end>72</end>
      <status>ignored</status>
      <modifiedWord/>
      <trackRevisions>false</trackRevisions>
    </reviewItem>
    <reviewItem>
      <errorID>91c2e0db-b6ee-40a0-9422-c08d1faa30d8</errorID>
      <errorWord>）</errorWord>
      <group>L1_Punc</group>
      <groupName>标点问题</groupName>
      <ability>L2_Punc_CN</ability>
      <abilityName>标点符号问题</abilityName>
      <candidateList/>
      <explain>同一形式括号套用。</explain>
      <paraID>12A79F26</paraID>
      <start>74</start>
      <end>75</end>
      <status>ignored</status>
      <modifiedWord/>
      <trackRevisions>false</trackRevisions>
    </reviewItem>
    <reviewItem>
      <errorID>beb3ecef-90fa-4d4e-83eb-17ecec22b16d</errorID>
      <errorWord>(</errorWord>
      <group>L1_Format</group>
      <groupName>格式问题</groupName>
      <ability>L2_HalfPunc_CN</ability>
      <abilityName>全半角问题</abilityName>
      <candidateList>
        <item>（</item>
      </candidateList>
      <explain>文本全半角错误。</explain>
      <paraID>71EF1D5A</paraID>
      <start>4</start>
      <end>5</end>
      <status>ignored</status>
      <modifiedWord/>
      <trackRevisions>false</trackRevisions>
    </reviewItem>
    <reviewItem>
      <errorID>966206f7-ae1f-49ad-8138-1e23fc2538fd</errorID>
      <errorWord>)</errorWord>
      <group>L1_Format</group>
      <groupName>格式问题</groupName>
      <ability>L2_HalfPunc_CN</ability>
      <abilityName>全半角问题</abilityName>
      <candidateList>
        <item>）</item>
      </candidateList>
      <explain>文本全半角错误。</explain>
      <paraID>71EF1D5A</paraID>
      <start>7</start>
      <end>8</end>
      <status>ignored</status>
      <modifiedWord/>
      <trackRevisions>false</trackRevisions>
    </reviewItem>
    <reviewItem>
      <errorID>c17aeadd-69c4-4559-9dea-036a77a8e0f2</errorID>
      <errorWord>(</errorWord>
      <group>L1_Format</group>
      <groupName>格式问题</groupName>
      <ability>L2_HalfPunc_CN</ability>
      <abilityName>全半角问题</abilityName>
      <candidateList>
        <item>（</item>
      </candidateList>
      <explain>文本全半角错误。</explain>
      <paraID>71EF1D5A</paraID>
      <start>26</start>
      <end>27</end>
      <status>ignored</status>
      <modifiedWord/>
      <trackRevisions>false</trackRevisions>
    </reviewItem>
    <reviewItem>
      <errorID>29f0ccee-d09e-428e-a25a-8b1c1033a022</errorID>
      <errorWord>)</errorWord>
      <group>L1_Format</group>
      <groupName>格式问题</groupName>
      <ability>L2_HalfPunc_CN</ability>
      <abilityName>全半角问题</abilityName>
      <candidateList>
        <item>）</item>
      </candidateList>
      <explain>文本全半角错误。</explain>
      <paraID>71EF1D5A</paraID>
      <start>29</start>
      <end>30</end>
      <status>ignored</status>
      <modifiedWord/>
      <trackRevisions>false</trackRevisions>
    </reviewItem>
    <reviewItem>
      <errorID>daa41e02-2a3f-4ed2-a58f-1fefe258007e</errorID>
      <errorWord>(</errorWord>
      <group>L1_Format</group>
      <groupName>格式问题</groupName>
      <ability>L2_HalfPunc_CN</ability>
      <abilityName>全半角问题</abilityName>
      <candidateList>
        <item>（</item>
      </candidateList>
      <explain>文本全半角错误。</explain>
      <paraID>71EF1D5A</paraID>
      <start>43</start>
      <end>44</end>
      <status>ignored</status>
      <modifiedWord/>
      <trackRevisions>false</trackRevisions>
    </reviewItem>
    <reviewItem>
      <errorID>79f2e8dc-aab4-4081-b2e0-6628341f8818</errorID>
      <errorWord>)</errorWord>
      <group>L1_Format</group>
      <groupName>格式问题</groupName>
      <ability>L2_HalfPunc_CN</ability>
      <abilityName>全半角问题</abilityName>
      <candidateList>
        <item>）</item>
      </candidateList>
      <explain>文本全半角错误。</explain>
      <paraID>71EF1D5A</paraID>
      <start>46</start>
      <end>47</end>
      <status>ignored</status>
      <modifiedWord/>
      <trackRevisions>false</trackRevisions>
    </reviewItem>
    <reviewItem>
      <errorID>a9d57981-8bb0-4d09-bfaa-f0150fa9de19</errorID>
      <errorWord>&lt;</errorWord>
      <group>L1_Format</group>
      <groupName>格式问题</groupName>
      <ability>L2_HalfPunc_CN</ability>
      <abilityName>全半角问题</abilityName>
      <candidateList>
        <item>〈</item>
      </candidateList>
      <explain>文本全半角错误。</explain>
      <paraID>71EF1D5A</paraID>
      <start>49</start>
      <end>50</end>
      <status>ignored</status>
      <modifiedWord/>
      <trackRevisions>false</trackRevisions>
    </reviewItem>
    <reviewItem>
      <errorID>aee1b81b-647d-4edd-9c13-9be67861b332</errorID>
      <errorWord>(</errorWord>
      <group>L1_Format</group>
      <groupName>格式问题</groupName>
      <ability>L2_HalfPunc_CN</ability>
      <abilityName>全半角问题</abilityName>
      <candidateList>
        <item>（</item>
      </candidateList>
      <explain>文本全半角错误。</explain>
      <paraID>71EF1D5A</paraID>
      <start>64</start>
      <end>65</end>
      <status>ignored</status>
      <modifiedWord/>
      <trackRevisions>false</trackRevisions>
    </reviewItem>
    <reviewItem>
      <errorID>dd2e3397-bccd-4ff8-8eec-046070fe8d1d</errorID>
      <errorWord>)</errorWord>
      <group>L1_Format</group>
      <groupName>格式问题</groupName>
      <ability>L2_HalfPunc_CN</ability>
      <abilityName>全半角问题</abilityName>
      <candidateList>
        <item>）</item>
      </candidateList>
      <explain>文本全半角错误。</explain>
      <paraID>71EF1D5A</paraID>
      <start>67</start>
      <end>68</end>
      <status>ignored</status>
      <modifiedWord/>
      <trackRevisions>false</trackRevisions>
    </reviewItem>
    <reviewItem>
      <errorID>e7cfd38f-717a-4468-9b42-fbabb0fd075a</errorID>
      <errorWord>(</errorWord>
      <group>L1_Format</group>
      <groupName>格式问题</groupName>
      <ability>L2_HalfPunc_CN</ability>
      <abilityName>全半角问题</abilityName>
      <candidateList>
        <item>（</item>
      </candidateList>
      <explain>文本全半角错误。</explain>
      <paraID>5DF8EFA6</paraID>
      <start>4</start>
      <end>5</end>
      <status>ignored</status>
      <modifiedWord/>
      <trackRevisions>false</trackRevisions>
    </reviewItem>
    <reviewItem>
      <errorID>9567e239-cd4b-4af0-ac8d-d82fad3a3107</errorID>
      <errorWord>)</errorWord>
      <group>L1_Format</group>
      <groupName>格式问题</groupName>
      <ability>L2_HalfPunc_CN</ability>
      <abilityName>全半角问题</abilityName>
      <candidateList>
        <item>）</item>
      </candidateList>
      <explain>文本全半角错误。</explain>
      <paraID>5DF8EFA6</paraID>
      <start>7</start>
      <end>8</end>
      <status>ignored</status>
      <modifiedWord/>
      <trackRevisions>false</trackRevisions>
    </reviewItem>
    <reviewItem>
      <errorID>09dd97f4-6fe0-486f-a06c-093e4f470ba9</errorID>
      <errorWord>(</errorWord>
      <group>L1_Format</group>
      <groupName>格式问题</groupName>
      <ability>L2_HalfPunc_CN</ability>
      <abilityName>全半角问题</abilityName>
      <candidateList>
        <item>（</item>
      </candidateList>
      <explain>文本全半角错误。</explain>
      <paraID>5DF8EFA6</paraID>
      <start>29</start>
      <end>30</end>
      <status>ignored</status>
      <modifiedWord/>
      <trackRevisions>false</trackRevisions>
    </reviewItem>
    <reviewItem>
      <errorID>617aac01-a480-48ae-8b1c-cd4e2b9d0cb8</errorID>
      <errorWord>)</errorWord>
      <group>L1_Format</group>
      <groupName>格式问题</groupName>
      <ability>L2_HalfPunc_CN</ability>
      <abilityName>全半角问题</abilityName>
      <candidateList>
        <item>）</item>
      </candidateList>
      <explain>文本全半角错误。</explain>
      <paraID>5DF8EFA6</paraID>
      <start>32</start>
      <end>33</end>
      <status>ignored</status>
      <modifiedWord/>
      <trackRevisions>false</trackRevisions>
    </reviewItem>
    <reviewItem>
      <errorID>49464101-79d1-45a4-b8d7-465dc1fda4b4</errorID>
      <errorWord>(</errorWord>
      <group>L1_Format</group>
      <groupName>格式问题</groupName>
      <ability>L2_HalfPunc_CN</ability>
      <abilityName>全半角问题</abilityName>
      <candidateList>
        <item>（</item>
      </candidateList>
      <explain>文本全半角错误。</explain>
      <paraID>5DF8EFA6</paraID>
      <start>43</start>
      <end>44</end>
      <status>ignored</status>
      <modifiedWord/>
      <trackRevisions>false</trackRevisions>
    </reviewItem>
    <reviewItem>
      <errorID>9b924942-f39a-4bf6-88eb-11c7a78466e4</errorID>
      <errorWord>)</errorWord>
      <group>L1_Format</group>
      <groupName>格式问题</groupName>
      <ability>L2_HalfPunc_CN</ability>
      <abilityName>全半角问题</abilityName>
      <candidateList>
        <item>）</item>
      </candidateList>
      <explain>文本全半角错误。</explain>
      <paraID>5DF8EFA6</paraID>
      <start>46</start>
      <end>47</end>
      <status>ignored</status>
      <modifiedWord/>
      <trackRevisions>false</trackRevisions>
    </reviewItem>
    <reviewItem>
      <errorID>db21b5cb-e417-4fe5-9cc9-3c7319abc331</errorID>
      <errorWord>&lt;</errorWord>
      <group>L1_Format</group>
      <groupName>格式问题</groupName>
      <ability>L2_HalfPunc_CN</ability>
      <abilityName>全半角问题</abilityName>
      <candidateList>
        <item>〈</item>
      </candidateList>
      <explain>文本全半角错误。</explain>
      <paraID>5DF8EFA6</paraID>
      <start>49</start>
      <end>50</end>
      <status>ignored</status>
      <modifiedWord/>
      <trackRevisions>false</trackRevisions>
    </reviewItem>
    <reviewItem>
      <errorID>4f8d720a-50ee-4041-b867-4fcbda302bd9</errorID>
      <errorWord>(</errorWord>
      <group>L1_Format</group>
      <groupName>格式问题</groupName>
      <ability>L2_HalfPunc_CN</ability>
      <abilityName>全半角问题</abilityName>
      <candidateList>
        <item>（</item>
      </candidateList>
      <explain>文本全半角错误。</explain>
      <paraID>5DF8EFA6</paraID>
      <start>67</start>
      <end>68</end>
      <status>ignored</status>
      <modifiedWord/>
      <trackRevisions>false</trackRevisions>
    </reviewItem>
    <reviewItem>
      <errorID>1877b374-8823-4063-a069-f06078475090</errorID>
      <errorWord>)</errorWord>
      <group>L1_Format</group>
      <groupName>格式问题</groupName>
      <ability>L2_HalfPunc_CN</ability>
      <abilityName>全半角问题</abilityName>
      <candidateList>
        <item>）</item>
      </candidateList>
      <explain>文本全半角错误。</explain>
      <paraID>5DF8EFA6</paraID>
      <start>70</start>
      <end>71</end>
      <status>ignored</status>
      <modifiedWord/>
      <trackRevisions>false</trackRevisions>
    </reviewItem>
    <reviewItem>
      <errorID>a204a622-42de-47c4-8e0c-7ca6e81e558a</errorID>
      <errorWord>(</errorWord>
      <group>L1_Format</group>
      <groupName>格式问题</groupName>
      <ability>L2_HalfPunc_CN</ability>
      <abilityName>全半角问题</abilityName>
      <candidateList>
        <item>（</item>
      </candidateList>
      <explain>文本全半角错误。</explain>
      <paraID>1D0DCFF0</paraID>
      <start>4</start>
      <end>5</end>
      <status>ignored</status>
      <modifiedWord/>
      <trackRevisions>false</trackRevisions>
    </reviewItem>
    <reviewItem>
      <errorID>63df0341-4b31-4ff7-bf56-8f9821c4bcba</errorID>
      <errorWord>)</errorWord>
      <group>L1_Format</group>
      <groupName>格式问题</groupName>
      <ability>L2_HalfPunc_CN</ability>
      <abilityName>全半角问题</abilityName>
      <candidateList>
        <item>）</item>
      </candidateList>
      <explain>文本全半角错误。</explain>
      <paraID>1D0DCFF0</paraID>
      <start>7</start>
      <end>8</end>
      <status>ignored</status>
      <modifiedWord/>
      <trackRevisions>false</trackRevisions>
    </reviewItem>
    <reviewItem>
      <errorID>0968946d-5ec2-4307-8994-5d672ad129f8</errorID>
      <errorWord>(</errorWord>
      <group>L1_Format</group>
      <groupName>格式问题</groupName>
      <ability>L2_HalfPunc_CN</ability>
      <abilityName>全半角问题</abilityName>
      <candidateList>
        <item>（</item>
      </candidateList>
      <explain>文本全半角错误。</explain>
      <paraID>1D0DCFF0</paraID>
      <start>28</start>
      <end>29</end>
      <status>ignored</status>
      <modifiedWord/>
      <trackRevisions>false</trackRevisions>
    </reviewItem>
    <reviewItem>
      <errorID>9699d4d8-645d-4723-90fd-5d0bc47bea05</errorID>
      <errorWord>)</errorWord>
      <group>L1_Format</group>
      <groupName>格式问题</groupName>
      <ability>L2_HalfPunc_CN</ability>
      <abilityName>全半角问题</abilityName>
      <candidateList>
        <item>）</item>
      </candidateList>
      <explain>文本全半角错误。</explain>
      <paraID>1D0DCFF0</paraID>
      <start>31</start>
      <end>32</end>
      <status>ignored</status>
      <modifiedWord/>
      <trackRevisions>false</trackRevisions>
    </reviewItem>
    <reviewItem>
      <errorID>e4901de9-aa49-4455-8d96-0e2bcb960fb0</errorID>
      <errorWord>&lt;</errorWord>
      <group>L1_Format</group>
      <groupName>格式问题</groupName>
      <ability>L2_HalfPunc_CN</ability>
      <abilityName>全半角问题</abilityName>
      <candidateList>
        <item>〈</item>
      </candidateList>
      <explain>文本全半角错误。</explain>
      <paraID>1D0DCFF0</paraID>
      <start>34</start>
      <end>35</end>
      <status>ignored</status>
      <modifiedWord/>
      <trackRevisions>false</trackRevisions>
    </reviewItem>
    <reviewItem>
      <errorID>3e08d2b1-556c-4934-ba10-dd14ff3f61b0</errorID>
      <errorWord>(</errorWord>
      <group>L1_Format</group>
      <groupName>格式问题</groupName>
      <ability>L2_HalfPunc_CN</ability>
      <abilityName>全半角问题</abilityName>
      <candidateList>
        <item>（</item>
      </candidateList>
      <explain>文本全半角错误。</explain>
      <paraID>46BFAC10</paraID>
      <start>17</start>
      <end>18</end>
      <status>ignored</status>
      <modifiedWord/>
      <trackRevisions>false</trackRevisions>
    </reviewItem>
    <reviewItem>
      <errorID>fa175e92-191f-4bf8-a9a5-ed794b0ab678</errorID>
      <errorWord>)</errorWord>
      <group>L1_Format</group>
      <groupName>格式问题</groupName>
      <ability>L2_HalfPunc_CN</ability>
      <abilityName>全半角问题</abilityName>
      <candidateList>
        <item>）</item>
      </candidateList>
      <explain>文本全半角错误。</explain>
      <paraID>46BFAC10</paraID>
      <start>20</start>
      <end>21</end>
      <status>ignored</status>
      <modifiedWord/>
      <trackRevisions>false</trackRevisions>
    </reviewItem>
    <reviewItem>
      <errorID>62bf71c5-6a11-4cf5-a20e-fb17b2dce286</errorID>
      <errorWord>(</errorWord>
      <group>L1_Format</group>
      <groupName>格式问题</groupName>
      <ability>L2_HalfPunc_CN</ability>
      <abilityName>全半角问题</abilityName>
      <candidateList>
        <item>（</item>
      </candidateList>
      <explain>文本全半角错误。</explain>
      <paraID>46BFAC10</paraID>
      <start>63</start>
      <end>64</end>
      <status>ignored</status>
      <modifiedWord/>
      <trackRevisions>false</trackRevisions>
    </reviewItem>
    <reviewItem>
      <errorID>a894d153-ae10-4e50-9932-056eb3a29dee</errorID>
      <errorWord>)</errorWord>
      <group>L1_Format</group>
      <groupName>格式问题</groupName>
      <ability>L2_HalfPunc_CN</ability>
      <abilityName>全半角问题</abilityName>
      <candidateList>
        <item>）</item>
      </candidateList>
      <explain>文本全半角错误。</explain>
      <paraID>46BFAC10</paraID>
      <start>66</start>
      <end>67</end>
      <status>ignored</status>
      <modifiedWord/>
      <trackRevisions>false</trackRevisions>
    </reviewItem>
    <reviewItem>
      <errorID>ef1c3031-54c5-4376-941e-975e5cae3246</errorID>
      <errorWord>，</errorWord>
      <group>L1_Word</group>
      <groupName>字词问题</groupName>
      <ability>L2_Typo</ability>
      <abilityName>字词错误</abilityName>
      <candidateList>
        <item>，并</item>
      </candidateList>
      <explain/>
      <paraID>46BFAC10</paraID>
      <start>73</start>
      <end>74</end>
      <status>ignored</status>
      <modifiedWord/>
      <trackRevisions>false</trackRevisions>
    </reviewItem>
    <reviewItem>
      <errorID>d9f867d2-0177-40e6-97eb-759de8b06de8</errorID>
      <errorWord>(</errorWord>
      <group>L1_Format</group>
      <groupName>格式问题</groupName>
      <ability>L2_HalfPunc_CN</ability>
      <abilityName>全半角问题</abilityName>
      <candidateList>
        <item>（</item>
      </candidateList>
      <explain>文本全半角错误。</explain>
      <paraID>46BFAC10</paraID>
      <start>170</start>
      <end>171</end>
      <status>ignored</status>
      <modifiedWord/>
      <trackRevisions>false</trackRevisions>
    </reviewItem>
    <reviewItem>
      <errorID>756e63d3-81e4-4020-9f34-198c1e419e80</errorID>
      <errorWord>)</errorWord>
      <group>L1_Format</group>
      <groupName>格式问题</groupName>
      <ability>L2_HalfPunc_CN</ability>
      <abilityName>全半角问题</abilityName>
      <candidateList>
        <item>）</item>
      </candidateList>
      <explain>文本全半角错误。</explain>
      <paraID>46BFAC10</paraID>
      <start>173</start>
      <end>174</end>
      <status>ignored</status>
      <modifiedWord/>
      <trackRevisions>false</trackRevisions>
    </reviewItem>
    <reviewItem>
      <errorID>4d4d1c37-5819-4dc9-bf41-0c154fce122f</errorID>
      <errorWord>(</errorWord>
      <group>L1_Format</group>
      <groupName>格式问题</groupName>
      <ability>L2_HalfPunc_CN</ability>
      <abilityName>全半角问题</abilityName>
      <candidateList>
        <item>（</item>
      </candidateList>
      <explain>文本全半角错误。</explain>
      <paraID>2E12D180</paraID>
      <start>20</start>
      <end>21</end>
      <status>ignored</status>
      <modifiedWord/>
      <trackRevisions>false</trackRevisions>
    </reviewItem>
    <reviewItem>
      <errorID>3838a41e-16e6-4d6e-bb05-46afcf726271</errorID>
      <errorWord>)</errorWord>
      <group>L1_Format</group>
      <groupName>格式问题</groupName>
      <ability>L2_HalfPunc_CN</ability>
      <abilityName>全半角问题</abilityName>
      <candidateList>
        <item>）</item>
      </candidateList>
      <explain>文本全半角错误。</explain>
      <paraID>2E12D180</paraID>
      <start>23</start>
      <end>24</end>
      <status>ignored</status>
      <modifiedWord/>
      <trackRevisions>false</trackRevisions>
    </reviewItem>
    <reviewItem>
      <errorID>82079f63-076e-4cef-9945-09e557a189a6</errorID>
      <errorWord>(</errorWord>
      <group>L1_Format</group>
      <groupName>格式问题</groupName>
      <ability>L2_HalfPunc_CN</ability>
      <abilityName>全半角问题</abilityName>
      <candidateList>
        <item>（</item>
      </candidateList>
      <explain>文本全半角错误。</explain>
      <paraID>2E12D180</paraID>
      <start>85</start>
      <end>86</end>
      <status>ignored</status>
      <modifiedWord/>
      <trackRevisions>false</trackRevisions>
    </reviewItem>
    <reviewItem>
      <errorID>ce19719b-8427-4aff-83e5-a18c2a66af13</errorID>
      <errorWord>)</errorWord>
      <group>L1_Format</group>
      <groupName>格式问题</groupName>
      <ability>L2_HalfPunc_CN</ability>
      <abilityName>全半角问题</abilityName>
      <candidateList>
        <item>）</item>
      </candidateList>
      <explain>文本全半角错误。</explain>
      <paraID>2E12D180</paraID>
      <start>88</start>
      <end>89</end>
      <status>ignored</status>
      <modifiedWord/>
      <trackRevisions>false</trackRevisions>
    </reviewItem>
    <reviewItem>
      <errorID>5deec796-4f68-4e92-9df8-6a8858ba7aa8</errorID>
      <errorWord>(</errorWord>
      <group>L1_Format</group>
      <groupName>格式问题</groupName>
      <ability>L2_HalfPunc_CN</ability>
      <abilityName>全半角问题</abilityName>
      <candidateList>
        <item>（</item>
      </candidateList>
      <explain>文本全半角错误。</explain>
      <paraID>2E12D180</paraID>
      <start>147</start>
      <end>148</end>
      <status>ignored</status>
      <modifiedWord/>
      <trackRevisions>false</trackRevisions>
    </reviewItem>
    <reviewItem>
      <errorID>56c7cbab-5e41-4fc4-b2d1-83796e07b62b</errorID>
      <errorWord>)</errorWord>
      <group>L1_Format</group>
      <groupName>格式问题</groupName>
      <ability>L2_HalfPunc_CN</ability>
      <abilityName>全半角问题</abilityName>
      <candidateList>
        <item>）</item>
      </candidateList>
      <explain>文本全半角错误。</explain>
      <paraID>2E12D180</paraID>
      <start>150</start>
      <end>151</end>
      <status>ignored</status>
      <modifiedWord/>
      <trackRevisions>false</trackRevisions>
    </reviewItem>
    <reviewItem>
      <errorID>e034f4c5-2f92-4903-8669-7408591639e9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C3667B0</paraID>
      <start>0</start>
      <end>2</end>
      <status>ignored</status>
      <modifiedWord/>
      <trackRevisions>false</trackRevisions>
    </reviewItem>
    <reviewItem>
      <errorID>66e2ea59-78b9-459b-83b2-7d383f061b38</errorID>
      <errorWord>法律、法规</errorWord>
      <group>L1_Word</group>
      <groupName>字词问题</groupName>
      <ability>L2_Typo</ability>
      <abilityName>字词错误</abilityName>
      <candidateList>
        <item>法律法规</item>
      </candidateList>
      <explain/>
      <paraID>1D8B100D</paraID>
      <start>6</start>
      <end>11</end>
      <status>ignored</status>
      <modifiedWord/>
      <trackRevisions>false</trackRevisions>
    </reviewItem>
    <reviewItem>
      <errorID>cc3b844b-8571-4195-bad1-40ace7e0af10</errorID>
      <errorWord>法律、法规</errorWord>
      <group>L1_Word</group>
      <groupName>字词问题</groupName>
      <ability>L2_Typo</ability>
      <abilityName>字词错误</abilityName>
      <candidateList>
        <item>法律法规</item>
      </candidateList>
      <explain/>
      <paraID>6371FDBF</paraID>
      <start>5</start>
      <end>10</end>
      <status>ignored</status>
      <modifiedWord/>
      <trackRevisions>false</trackRevisions>
    </reviewItem>
    <reviewItem>
      <errorID>d3ff2d07-2c40-43b1-8534-1465365ed93e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43E22D5E</paraID>
      <start>0</start>
      <end>2</end>
      <status>ignored</status>
      <modifiedWord/>
      <trackRevisions>false</trackRevisions>
    </reviewItem>
    <reviewItem>
      <errorID>cd9642fa-57e3-44dc-8b57-e461b1ebe97b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3B1E26F6</paraID>
      <start>0</start>
      <end>2</end>
      <status>ignored</status>
      <modifiedWord/>
      <trackRevisions>false</trackRevisions>
    </reviewItem>
    <reviewItem>
      <errorID>eb6db56f-177d-40f9-a869-0e3bed1f1f18</errorID>
      <errorWord>收益</errorWord>
      <group>L1_Word</group>
      <groupName>字词问题</groupName>
      <ability>L2_Typo</ability>
      <abilityName>字词错误</abilityName>
      <candidateList>
        <item>受益</item>
      </candidateList>
      <explain>存在发音相同字词的误用。</explain>
      <paraID>7602F481</paraID>
      <start>35</start>
      <end>37</end>
      <status>ignored</status>
      <modifiedWord/>
      <trackRevisions>false</trackRevisions>
    </reviewItem>
    <reviewItem>
      <errorID>79b7542a-5ab4-4c13-b8d6-730249696134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1B9931FC</paraID>
      <start>18</start>
      <end>22</end>
      <status>ignored</status>
      <modifiedWord/>
      <trackRevisions>false</trackRevisions>
    </reviewItem>
    <reviewItem>
      <errorID>88fdbd6d-e38e-4102-9174-f5bdf7bcb895</errorID>
      <errorWord>楚</errorWord>
      <group>L1_Word</group>
      <groupName>字词问题</groupName>
      <ability>L2_Typo</ability>
      <abilityName>字词错误</abilityName>
      <candidateList>
        <item>楚地</item>
      </candidateList>
      <explain/>
      <paraID>5A207B4C</paraID>
      <start>11</start>
      <end>12</end>
      <status>ignored</status>
      <modifiedWord/>
      <trackRevisions>false</trackRevisions>
    </reviewItem>
    <reviewItem>
      <errorID>24128970-f146-40f7-92a5-b8a892dbe9a6</errorID>
      <errorWord>复印件加盖</errorWord>
      <group>L1_Word</group>
      <groupName>字词问题</groupName>
      <ability>L2_Typo</ability>
      <abilityName>字词错误</abilityName>
      <candidateList>
        <item>复印件并加盖</item>
      </candidateList>
      <explain/>
      <paraID>69F8BC9C</paraID>
      <start>8</start>
      <end>13</end>
      <status>ignored</status>
      <modifiedWord/>
      <trackRevisions>false</trackRevisions>
    </reviewItem>
    <reviewItem>
      <errorID>c113464d-7cd8-4c32-9a1c-0d14fbdbbfa5</errorID>
      <errorWord>复印件加盖</errorWord>
      <group>L1_Word</group>
      <groupName>字词问题</groupName>
      <ability>L2_Typo</ability>
      <abilityName>字词错误</abilityName>
      <candidateList>
        <item>复印件并加盖</item>
      </candidateList>
      <explain/>
      <paraID>6225CEDB</paraID>
      <start>8</start>
      <end>13</end>
      <status>ignored</status>
      <modifiedWord/>
      <trackRevisions>false</trackRevisions>
    </reviewItem>
    <reviewItem>
      <errorID>5fa296bf-65b3-4a7e-acb4-76407bce0e23</errorID>
      <errorWord>复印件加盖</errorWord>
      <group>L1_Word</group>
      <groupName>字词问题</groupName>
      <ability>L2_Typo</ability>
      <abilityName>字词错误</abilityName>
      <candidateList>
        <item>复印件并加盖</item>
      </candidateList>
      <explain/>
      <paraID>29F09300</paraID>
      <start>11</start>
      <end>16</end>
      <status>ignored</status>
      <modifiedWord/>
      <trackRevisions>false</trackRevisions>
    </reviewItem>
    <reviewItem>
      <errorID>e464594d-a5b2-4e09-b378-aa4feb97af2d</errorID>
      <errorWord>复印件加盖</errorWord>
      <group>L1_Word</group>
      <groupName>字词问题</groupName>
      <ability>L2_Typo</ability>
      <abilityName>字词错误</abilityName>
      <candidateList>
        <item>复印件并加盖</item>
      </candidateList>
      <explain/>
      <paraID>7594F148</paraID>
      <start>14</start>
      <end>19</end>
      <status>ignored</status>
      <modifiedWord/>
      <trackRevisions>false</trackRevisions>
    </reviewItem>
    <reviewItem>
      <errorID>0ef2640c-7c39-45fb-9a5c-539ac864f5d7</errorID>
      <errorWord>复印件加盖</errorWord>
      <group>L1_Word</group>
      <groupName>字词问题</groupName>
      <ability>L2_Typo</ability>
      <abilityName>字词错误</abilityName>
      <candidateList>
        <item>复印件并加盖</item>
      </candidateList>
      <explain/>
      <paraID>15E34EA6</paraID>
      <start>17</start>
      <end>22</end>
      <status>ignored</status>
      <modifiedWord/>
      <trackRevisions>false</trackRevisions>
    </reviewItem>
    <reviewItem>
      <errorID>efa1f381-181a-4d21-953f-dda8e28bc60b</errorID>
      <errorWord>复印件加盖</errorWord>
      <group>L1_Word</group>
      <groupName>字词问题</groupName>
      <ability>L2_Typo</ability>
      <abilityName>字词错误</abilityName>
      <candidateList>
        <item>复印件并加盖</item>
      </candidateList>
      <explain/>
      <paraID>6848096B</paraID>
      <start>16</start>
      <end>21</end>
      <status>ignored</status>
      <modifiedWord/>
      <trackRevisions>false</trackRevisions>
    </reviewItem>
    <reviewItem>
      <errorID>fbee6b95-f284-4799-b2ae-9e4b28e978bf</errorID>
      <errorWord>复印件加盖</errorWord>
      <group>L1_Word</group>
      <groupName>字词问题</groupName>
      <ability>L2_Typo</ability>
      <abilityName>字词错误</abilityName>
      <candidateList>
        <item>复印件并加盖</item>
      </candidateList>
      <explain/>
      <paraID>4E5DCBEC</paraID>
      <start>8</start>
      <end>13</end>
      <status>ignored</status>
      <modifiedWord/>
      <trackRevisions>false</trackRevisions>
    </reviewItem>
    <reviewItem>
      <errorID>d14b1465-a7fc-40e4-8022-7dbd2a48fbf4</errorID>
      <errorWord>复印件加盖</errorWord>
      <group>L1_Word</group>
      <groupName>字词问题</groupName>
      <ability>L2_Typo</ability>
      <abilityName>字词错误</abilityName>
      <candidateList>
        <item>复印件并加盖</item>
      </candidateList>
      <explain/>
      <paraID>44ACF049</paraID>
      <start>8</start>
      <end>13</end>
      <status>ignored</status>
      <modifiedWord/>
      <trackRevisions>false</trackRevisions>
    </reviewItem>
    <reviewItem>
      <errorID>cb56791c-36ad-41cd-bfcd-a101b00716a5</errorID>
      <errorWord>复印件加盖</errorWord>
      <group>L1_Word</group>
      <groupName>字词问题</groupName>
      <ability>L2_Typo</ability>
      <abilityName>字词错误</abilityName>
      <candidateList>
        <item>复印件并加盖</item>
      </candidateList>
      <explain/>
      <paraID>47076D48</paraID>
      <start>11</start>
      <end>16</end>
      <status>ignored</status>
      <modifiedWord/>
      <trackRevisions>false</trackRevisions>
    </reviewItem>
    <reviewItem>
      <errorID>7a659148-7286-49a2-bd9e-ebafab844748</errorID>
      <errorWord>复印件加盖</errorWord>
      <group>L1_Word</group>
      <groupName>字词问题</groupName>
      <ability>L2_Typo</ability>
      <abilityName>字词错误</abilityName>
      <candidateList>
        <item>复印件并加盖</item>
      </candidateList>
      <explain/>
      <paraID>301164C0</paraID>
      <start>14</start>
      <end>19</end>
      <status>ignored</status>
      <modifiedWord/>
      <trackRevisions>false</trackRevisions>
    </reviewItem>
    <reviewItem>
      <errorID>85c2eb14-c8d0-4624-8359-62141e39b5fa</errorID>
      <errorWord>复印件加盖</errorWord>
      <group>L1_Word</group>
      <groupName>字词问题</groupName>
      <ability>L2_Typo</ability>
      <abilityName>字词错误</abilityName>
      <candidateList>
        <item>复印件并加盖</item>
      </candidateList>
      <explain/>
      <paraID>29B3BB52</paraID>
      <start>17</start>
      <end>22</end>
      <status>ignored</status>
      <modifiedWord/>
      <trackRevisions>false</trackRevisions>
    </reviewItem>
    <reviewItem>
      <errorID>5f5e1cbc-74fe-4a42-860a-bc25bc4613ce</errorID>
      <errorWord>复印件加盖</errorWord>
      <group>L1_Word</group>
      <groupName>字词问题</groupName>
      <ability>L2_Typo</ability>
      <abilityName>字词错误</abilityName>
      <candidateList>
        <item>复印件并加盖</item>
      </candidateList>
      <explain/>
      <paraID>78F21709</paraID>
      <start>16</start>
      <end>21</end>
      <status>ignored</status>
      <modifiedWord/>
      <trackRevisions>false</trackRevisions>
    </reviewItem>
    <reviewItem>
      <errorID>865a6a15-e34d-4e00-8e8d-d5a97f5253b3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4F583103</paraID>
      <start>0</start>
      <end>2</end>
      <status>ignored</status>
      <modifiedWord/>
      <trackRevisions>false</trackRevisions>
    </reviewItem>
    <reviewItem>
      <errorID>4fe42fe0-8ad9-43d1-989a-e41252cdcb58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29EBE370</paraID>
      <start>0</start>
      <end>2</end>
      <status>ignored</status>
      <modifiedWord/>
      <trackRevisions>false</trackRevisions>
    </reviewItem>
    <reviewItem>
      <errorID>5caf799c-1a8d-4cc9-b929-076902b3ea25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12688349</paraID>
      <start>0</start>
      <end>2</end>
      <status>ignored</status>
      <modifiedWord/>
      <trackRevisions>false</trackRevisions>
    </reviewItem>
    <reviewItem>
      <errorID>1069f684-fb7e-40d3-8093-e4d2e02e66de</errorID>
      <errorWord>(</errorWord>
      <group>L1_Format</group>
      <groupName>格式问题</groupName>
      <ability>L2_HalfPunc_CN</ability>
      <abilityName>全半角问题</abilityName>
      <candidateList>
        <item>（</item>
      </candidateList>
      <explain>文本全半角错误。</explain>
      <paraID>16206010</paraID>
      <start>2</start>
      <end>3</end>
      <status>ignored</status>
      <modifiedWord/>
      <trackRevisions>false</trackRevisions>
    </reviewItem>
    <reviewItem>
      <errorID>5b8d87ba-d934-4a5e-b5ea-e7e4bb34f82e</errorID>
      <errorWord>)</errorWord>
      <group>L1_Format</group>
      <groupName>格式问题</groupName>
      <ability>L2_HalfPunc_CN</ability>
      <abilityName>全半角问题</abilityName>
      <candidateList>
        <item>）</item>
      </candidateList>
      <explain>文本全半角错误。</explain>
      <paraID>16206010</paraID>
      <start>8</start>
      <end>9</end>
      <status>ignored</status>
      <modifiedWord/>
      <trackRevisions>false</trackRevisions>
    </reviewItem>
    <reviewItem>
      <errorID>97838f5d-2686-45c4-acfb-381203d26063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3136E07C</paraID>
      <start>39</start>
      <end>42</end>
      <status>ignored</status>
      <modifiedWord/>
      <trackRevisions>false</trackRevisions>
    </reviewItem>
    <reviewItem>
      <errorID>bf65f4e3-f2a6-484f-81c0-d750dbbfda32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78273D30</paraID>
      <start>0</start>
      <end>2</end>
      <status>ignored</status>
      <modifiedWord/>
      <trackRevisions>false</trackRevisions>
    </reviewItem>
    <reviewItem>
      <errorID>6f9bf92b-f9f5-4df1-8d5d-4bf148ea46cf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41AA22BB</paraID>
      <start>0</start>
      <end>2</end>
      <status>ignored</status>
      <modifiedWord/>
      <trackRevisions>false</trackRevisions>
    </reviewItem>
    <reviewItem>
      <errorID>93a72f95-faf7-4a66-9f92-bfb19d179b96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6633B44D</paraID>
      <start>0</start>
      <end>2</end>
      <status>ignored</status>
      <modifiedWord/>
      <trackRevisions>false</trackRevisions>
    </reviewItem>
    <reviewItem>
      <errorID>d263e309-4894-4af2-86ab-fd466251f6c3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74368FB6</paraID>
      <start>0</start>
      <end>2</end>
      <status>ignored</status>
      <modifiedWord/>
      <trackRevisions>false</trackRevisions>
    </reviewItem>
    <reviewItem>
      <errorID>2dd18722-0503-4f67-805b-9e3645f6450d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14A3741</paraID>
      <start>0</start>
      <end>2</end>
      <status>ignored</status>
      <modifiedWord/>
      <trackRevisions>false</trackRevisions>
    </reviewItem>
    <reviewItem>
      <errorID>01d97ef4-6505-41b5-a6ee-a842f3a5d122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7BADADBD</paraID>
      <start>0</start>
      <end>2</end>
      <status>ignored</status>
      <modifiedWord/>
      <trackRevisions>false</trackRevisions>
    </reviewItem>
    <reviewItem>
      <errorID>c6ea52f0-18e6-4e25-87e0-8b87fe7ba7f5</errorID>
      <errorWord>任何的</errorWord>
      <group>L1_Word</group>
      <groupName>字词问题</groupName>
      <ability>L2_Typo</ability>
      <abilityName>字词错误</abilityName>
      <candidateList>
        <item>任何</item>
      </candidateList>
      <explain/>
      <paraID>6E9A5B0A</paraID>
      <start>15</start>
      <end>18</end>
      <status>ignored</status>
      <modifiedWord/>
      <trackRevisions>false</trackRevisions>
    </reviewItem>
    <reviewItem>
      <errorID>ff3c9ada-7670-4515-971b-edf5ce38a8b8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23F9682B</paraID>
      <start>0</start>
      <end>2</end>
      <status>ignored</status>
      <modifiedWord/>
      <trackRevisions>false</trackRevisions>
    </reviewItem>
    <reviewItem>
      <errorID>e9f76fd2-37b4-4141-832e-bf1d5a40a11d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6CD4CA5C</paraID>
      <start>0</start>
      <end>2</end>
      <status>ignored</status>
      <modifiedWord/>
      <trackRevisions>false</trackRevisions>
    </reviewItem>
    <reviewItem>
      <errorID>e7978e65-217a-4661-87e1-c49ae47db486</errorID>
      <errorWord>(</errorWord>
      <group>L1_Format</group>
      <groupName>格式问题</groupName>
      <ability>L2_HalfPunc_CN</ability>
      <abilityName>全半角问题</abilityName>
      <candidateList>
        <item>（</item>
      </candidateList>
      <explain>文本全半角错误。</explain>
      <paraID>35892423</paraID>
      <start>5</start>
      <end>6</end>
      <status>ignored</status>
      <modifiedWord/>
      <trackRevisions>false</trackRevisions>
    </reviewItem>
    <reviewItem>
      <errorID>b70431b9-a3b9-4be7-b7dc-f11a1d065874</errorID>
      <errorWord>)</errorWord>
      <group>L1_Format</group>
      <groupName>格式问题</groupName>
      <ability>L2_HalfPunc_CN</ability>
      <abilityName>全半角问题</abilityName>
      <candidateList>
        <item>）</item>
      </candidateList>
      <explain>文本全半角错误。</explain>
      <paraID>35892423</paraID>
      <start>14</start>
      <end>15</end>
      <status>ignored</status>
      <modifiedWord/>
      <trackRevisions>false</trackRevisions>
    </reviewItem>
    <reviewItem>
      <errorID>715d259e-50a5-4837-9b19-0f4c1139cbe7</errorID>
      <errorWord>(</errorWord>
      <group>L1_Format</group>
      <groupName>格式问题</groupName>
      <ability>L2_HalfPunc_CN</ability>
      <abilityName>全半角问题</abilityName>
      <candidateList>
        <item>（</item>
      </candidateList>
      <explain>文本全半角错误。</explain>
      <paraID>1D57EC34</paraID>
      <start>13</start>
      <end>14</end>
      <status>ignored</status>
      <modifiedWord/>
      <trackRevisions>false</trackRevisions>
    </reviewItem>
    <reviewItem>
      <errorID>48740701-2b74-46a3-82bd-979909b0ff3c</errorID>
      <errorWord>)</errorWord>
      <group>L1_Format</group>
      <groupName>格式问题</groupName>
      <ability>L2_HalfPunc_CN</ability>
      <abilityName>全半角问题</abilityName>
      <candidateList>
        <item>）</item>
      </candidateList>
      <explain>文本全半角错误。</explain>
      <paraID>1D57EC34</paraID>
      <start>19</start>
      <end>20</end>
      <status>ignored</status>
      <modifiedWord/>
      <trackRevisions>false</trackRevisions>
    </reviewItem>
    <reviewItem>
      <errorID>def32466-c793-4f8c-9835-6564118650eb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3E101BDA</paraID>
      <start>5</start>
      <end>10</end>
      <status>ignored</status>
      <modifiedWord/>
      <trackRevisions>false</trackRevisions>
    </reviewItem>
    <reviewItem>
      <errorID>8b1384f6-fd21-4f75-97b6-7d1adb7040d8</errorID>
      <errorWord>所必须的</errorWord>
      <group>L1_Word</group>
      <groupName>字词问题</groupName>
      <ability>L2_Typo</ability>
      <abilityName>字词错误</abilityName>
      <candidateList>
        <item>所必需的</item>
      </candidateList>
      <explain/>
      <paraID>59CA6496</paraID>
      <start>11</start>
      <end>15</end>
      <status>ignored</status>
      <modifiedWord/>
      <trackRevisions>false</trackRevisions>
    </reviewItem>
    <reviewItem>
      <errorID>27f0ce0d-e68f-4535-b5b1-64e7e9e327b2</errorID>
      <errorWord>列入在</errorWord>
      <group>L1_Word</group>
      <groupName>字词问题</groupName>
      <ability>L2_Typo</ability>
      <abilityName>字词错误</abilityName>
      <candidateList>
        <item>列入</item>
      </candidateList>
      <explain/>
      <paraID>25C909B9</paraID>
      <start>6</start>
      <end>9</end>
      <status>ignored</status>
      <modifiedWord/>
      <trackRevisions>false</trackRevisions>
    </reviewItem>
    <reviewItem>
      <errorID>8a9eebf7-708d-461d-8be3-87e68daa6e7a</errorID>
      <errorWord>(</errorWord>
      <group>L1_Format</group>
      <groupName>格式问题</groupName>
      <ability>L2_HalfPunc_CN</ability>
      <abilityName>全半角问题</abilityName>
      <candidateList>
        <item>（</item>
      </candidateList>
      <explain>文本全半角错误。</explain>
      <paraID>3E270F22</paraID>
      <start>5</start>
      <end>6</end>
      <status>ignored</status>
      <modifiedWord/>
      <trackRevisions>false</trackRevisions>
    </reviewItem>
    <reviewItem>
      <errorID>3a40f0f4-8d4d-427c-a5d2-6e5973dde0ed</errorID>
      <errorWord>)</errorWord>
      <group>L1_Format</group>
      <groupName>格式问题</groupName>
      <ability>L2_HalfPunc_CN</ability>
      <abilityName>全半角问题</abilityName>
      <candidateList>
        <item>）</item>
      </candidateList>
      <explain>文本全半角错误。</explain>
      <paraID>3E270F22</paraID>
      <start>14</start>
      <end>15</end>
      <status>ignored</status>
      <modifiedWord/>
      <trackRevisions>false</trackRevisions>
    </reviewItem>
    <reviewItem>
      <errorID>3bf79e0e-a434-4feb-9d8a-83cdd5bba614</errorID>
      <errorWord>(</errorWord>
      <group>L1_Format</group>
      <groupName>格式问题</groupName>
      <ability>L2_HalfPunc_CN</ability>
      <abilityName>全半角问题</abilityName>
      <candidateList>
        <item>（</item>
      </candidateList>
      <explain>文本全半角错误。</explain>
      <paraID>64AF3002</paraID>
      <start>5</start>
      <end>6</end>
      <status>ignored</status>
      <modifiedWord/>
      <trackRevisions>false</trackRevisions>
    </reviewItem>
    <reviewItem>
      <errorID>a519666e-7482-4bfd-b9e6-cc6111dd1221</errorID>
      <errorWord>)</errorWord>
      <group>L1_Format</group>
      <groupName>格式问题</groupName>
      <ability>L2_HalfPunc_CN</ability>
      <abilityName>全半角问题</abilityName>
      <candidateList>
        <item>）</item>
      </candidateList>
      <explain>文本全半角错误。</explain>
      <paraID>64AF3002</paraID>
      <start>11</start>
      <end>12</end>
      <status>ignored</status>
      <modifiedWord/>
      <trackRevisions>false</trackRevisions>
    </reviewItem>
    <reviewItem>
      <errorID>2eeeec0c-e5e7-4407-a3a3-ef3bff4a29f3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52C20F86</paraID>
      <start>13</start>
      <end>14</end>
      <status>ignored</status>
      <modifiedWord/>
      <trackRevisions>false</trackRevisions>
    </reviewItem>
    <reviewItem>
      <errorID>42eea44b-5ff7-4b3f-b8cd-a9133607a5cb</errorID>
      <errorWord>(</errorWord>
      <group>L1_Format</group>
      <groupName>格式问题</groupName>
      <ability>L2_HalfPunc_CN</ability>
      <abilityName>全半角问题</abilityName>
      <candidateList>
        <item>（</item>
      </candidateList>
      <explain>文本全半角错误。</explain>
      <paraID>5CC17561</paraID>
      <start>5</start>
      <end>6</end>
      <status>ignored</status>
      <modifiedWord/>
      <trackRevisions>false</trackRevisions>
    </reviewItem>
    <reviewItem>
      <errorID>077be919-c6af-4ac2-b407-535e1db17854</errorID>
      <errorWord>)</errorWord>
      <group>L1_Format</group>
      <groupName>格式问题</groupName>
      <ability>L2_HalfPunc_CN</ability>
      <abilityName>全半角问题</abilityName>
      <candidateList>
        <item>）</item>
      </candidateList>
      <explain>文本全半角错误。</explain>
      <paraID>5CC17561</paraID>
      <start>14</start>
      <end>15</end>
      <status>ignored</status>
      <modifiedWord/>
      <trackRevisions>false</trackRevisions>
    </reviewItem>
    <reviewItem>
      <errorID>6f9e9c18-e25f-4bbf-b2fd-fc6e4e052a89</errorID>
      <errorWord>(</errorWord>
      <group>L1_Format</group>
      <groupName>格式问题</groupName>
      <ability>L2_HalfPunc_CN</ability>
      <abilityName>全半角问题</abilityName>
      <candidateList>
        <item>（</item>
      </candidateList>
      <explain>文本全半角错误。</explain>
      <paraID>768A1033</paraID>
      <start>13</start>
      <end>14</end>
      <status>ignored</status>
      <modifiedWord/>
      <trackRevisions>false</trackRevisions>
    </reviewItem>
    <reviewItem>
      <errorID>b59f2890-1f51-4490-8b58-147c478114c9</errorID>
      <errorWord>)</errorWord>
      <group>L1_Format</group>
      <groupName>格式问题</groupName>
      <ability>L2_HalfPunc_CN</ability>
      <abilityName>全半角问题</abilityName>
      <candidateList>
        <item>）</item>
      </candidateList>
      <explain>文本全半角错误。</explain>
      <paraID>768A1033</paraID>
      <start>19</start>
      <end>20</end>
      <status>ignored</status>
      <modifiedWord/>
      <trackRevisions>false</trackRevisions>
    </reviewItem>
    <reviewItem>
      <errorID>81447763-0a9d-4c49-852a-d62d5ff4c568</errorID>
      <errorWord>复印件加盖</errorWord>
      <group>L1_Word</group>
      <groupName>字词问题</groupName>
      <ability>L2_Typo</ability>
      <abilityName>字词错误</abilityName>
      <candidateList>
        <item>复印件并加盖</item>
      </candidateList>
      <explain/>
      <paraID>3FE6C633</paraID>
      <start>8</start>
      <end>13</end>
      <status>ignored</status>
      <modifiedWord/>
      <trackRevisions>false</trackRevisions>
    </reviewItem>
    <reviewItem>
      <errorID>160d3186-76c9-40ad-a05e-ad105a3ace39</errorID>
      <errorWord>复印件加盖</errorWord>
      <group>L1_Word</group>
      <groupName>字词问题</groupName>
      <ability>L2_Typo</ability>
      <abilityName>字词错误</abilityName>
      <candidateList>
        <item>复印件并加盖</item>
      </candidateList>
      <explain/>
      <paraID>367CA5A6</paraID>
      <start>8</start>
      <end>13</end>
      <status>ignored</status>
      <modifiedWord/>
      <trackRevisions>false</trackRevisions>
    </reviewItem>
    <reviewItem>
      <errorID>5ae63173-8893-47f0-a33e-07e2a6168a3d</errorID>
      <errorWord>复印件加盖</errorWord>
      <group>L1_Word</group>
      <groupName>字词问题</groupName>
      <ability>L2_Typo</ability>
      <abilityName>字词错误</abilityName>
      <candidateList>
        <item>复印件并加盖</item>
      </candidateList>
      <explain/>
      <paraID>77AB8281</paraID>
      <start>11</start>
      <end>16</end>
      <status>ignored</status>
      <modifiedWord/>
      <trackRevisions>false</trackRevisions>
    </reviewItem>
    <reviewItem>
      <errorID>a0b37dec-6b3d-4428-84bd-f5df7acbf3ec</errorID>
      <errorWord>复印件加盖</errorWord>
      <group>L1_Word</group>
      <groupName>字词问题</groupName>
      <ability>L2_Typo</ability>
      <abilityName>字词错误</abilityName>
      <candidateList>
        <item>复印件并加盖</item>
      </candidateList>
      <explain/>
      <paraID>25321F91</paraID>
      <start>14</start>
      <end>19</end>
      <status>ignored</status>
      <modifiedWord/>
      <trackRevisions>false</trackRevisions>
    </reviewItem>
    <reviewItem>
      <errorID>7e51f02e-8a79-4e6d-ac3d-6e6ce0f67398</errorID>
      <errorWord>复印件加盖</errorWord>
      <group>L1_Word</group>
      <groupName>字词问题</groupName>
      <ability>L2_Typo</ability>
      <abilityName>字词错误</abilityName>
      <candidateList>
        <item>复印件并加盖</item>
      </candidateList>
      <explain/>
      <paraID>5E7A2DDB</paraID>
      <start>17</start>
      <end>22</end>
      <status>ignored</status>
      <modifiedWord/>
      <trackRevisions>false</trackRevisions>
    </reviewItem>
    <reviewItem>
      <errorID>3025e794-b4f2-4497-992c-f81baa36bb97</errorID>
      <errorWord>复印件加盖</errorWord>
      <group>L1_Word</group>
      <groupName>字词问题</groupName>
      <ability>L2_Typo</ability>
      <abilityName>字词错误</abilityName>
      <candidateList>
        <item>复印件并加盖</item>
      </candidateList>
      <explain/>
      <paraID>13ABA2C0</paraID>
      <start>16</start>
      <end>21</end>
      <status>ignored</status>
      <modifiedWord/>
      <trackRevisions>false</trackRevisions>
    </reviewItem>
    <reviewItem>
      <errorID>ccc2e24e-f613-4ffd-84d8-5e77851fc32b</errorID>
      <errorWord>的</errorWord>
      <group>L1_Word</group>
      <groupName>字词问题</groupName>
      <ability>L2_Typo</ability>
      <abilityName>字词错误</abilityName>
      <candidateList>
        <item/>
      </candidateList>
      <explain/>
      <paraID>6D2241FC</paraID>
      <start>26</start>
      <end>27</end>
      <status>ignored</status>
      <modifiedWord/>
      <trackRevisions>false</trackRevisions>
    </reviewItem>
    <reviewItem>
      <errorID>2e113cff-f7dd-4374-9ab8-0a4a0de2d718</errorID>
      <errorWord>做如下承诺</errorWord>
      <group>L1_Word</group>
      <groupName>字词问题</groupName>
      <ability>L2_Typo</ability>
      <abilityName>字词错误</abilityName>
      <candidateList>
        <item>作如下承诺</item>
      </candidateList>
      <explain/>
      <paraID>6D2241FC</paraID>
      <start>33</start>
      <end>38</end>
      <status>ignored</status>
      <modifiedWord/>
      <trackRevisions>false</trackRevisions>
    </reviewItem>
    <reviewItem>
      <errorID>9fa28378-b78b-4901-97f1-29bd9fe57a1b</errorID>
      <errorWord>法律、法规</errorWord>
      <group>L1_Word</group>
      <groupName>字词问题</groupName>
      <ability>L2_Typo</ability>
      <abilityName>字词错误</abilityName>
      <candidateList>
        <item>法律法规</item>
      </candidateList>
      <explain/>
      <paraID>7D4F5BA1</paraID>
      <start>3</start>
      <end>8</end>
      <status>ignored</status>
      <modifiedWord/>
      <trackRevisions>false</trackRevisions>
    </reviewItem>
    <reviewItem>
      <errorID>41a7aeba-30ed-4cd5-b5b6-77cfd9d937fa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35C163B</paraID>
      <start>13</start>
      <end>16</end>
      <status>ignored</status>
      <modifiedWord/>
      <trackRevisions>false</trackRevisions>
    </reviewItem>
    <reviewItem>
      <errorID>2fa2e98d-2cb4-46f5-b36c-e8765aa74205</errorID>
      <errorWord>。</errorWord>
      <group>L1_Punc</group>
      <groupName>标点问题</groupName>
      <ability>L2_Punc_CN</ability>
      <abilityName>标点符号问题</abilityName>
      <candidateList/>
      <explain/>
      <paraID>5B761DA0</paraID>
      <start>74</start>
      <end>75</end>
      <status>ignored</status>
      <modifiedWord/>
      <trackRevisions>false</trackRevisions>
    </reviewItem>
    <reviewItem>
      <errorID>b8ad77ca-acc6-45f9-a68c-a9480b126a10</errorID>
      <errorWord>)</errorWord>
      <group>L1_Format</group>
      <groupName>格式问题</groupName>
      <ability>L2_HalfPunc_CN</ability>
      <abilityName>全半角问题</abilityName>
      <candidateList>
        <item>）</item>
      </candidateList>
      <explain>文本全半角错误。</explain>
      <paraID>6CACF924</paraID>
      <start>39</start>
      <end>40</end>
      <status>ignored</status>
      <modifiedWord/>
      <trackRevisions>false</trackRevisions>
    </reviewItem>
    <reviewItem>
      <errorID>06748da3-fc97-4cd6-84aa-0136cf3a8dd5</errorID>
      <errorWord>)</errorWord>
      <group>L1_Format</group>
      <groupName>格式问题</groupName>
      <ability>L2_HalfPunc_CN</ability>
      <abilityName>全半角问题</abilityName>
      <candidateList>
        <item>）</item>
      </candidateList>
      <explain>文本全半角错误。</explain>
      <paraID>6817927E</paraID>
      <start>35</start>
      <end>36</end>
      <status>ignored</status>
      <modifiedWord/>
      <trackRevisions>false</trackRevisions>
    </reviewItem>
    <reviewItem>
      <errorID>45e5ff1b-6267-44fd-9d55-f38c8c43975c</errorID>
      <errorWord>)</errorWord>
      <group>L1_Format</group>
      <groupName>格式问题</groupName>
      <ability>L2_HalfPunc_CN</ability>
      <abilityName>全半角问题</abilityName>
      <candidateList>
        <item>）</item>
      </candidateList>
      <explain>文本全半角错误。</explain>
      <paraID>45F401B5</paraID>
      <start>35</start>
      <end>36</end>
      <status>ignored</status>
      <modifiedWord/>
      <trackRevisions>false</trackRevisions>
    </reviewItem>
    <reviewItem>
      <errorID>bfdd174c-c229-4729-868b-f175f09b1d8d</errorID>
      <errorWord>)</errorWord>
      <group>L1_Format</group>
      <groupName>格式问题</groupName>
      <ability>L2_HalfPunc_CN</ability>
      <abilityName>全半角问题</abilityName>
      <candidateList>
        <item>）</item>
      </candidateList>
      <explain>文本全半角错误。</explain>
      <paraID>27216165</paraID>
      <start>35</start>
      <end>36</end>
      <status>ignored</status>
      <modifiedWord/>
      <trackRevisions>false</trackRevisions>
    </reviewItem>
    <reviewItem>
      <errorID>2f75fb2a-940c-4183-8d02-eaab5523374f</errorID>
      <errorWord>)</errorWord>
      <group>L1_Format</group>
      <groupName>格式问题</groupName>
      <ability>L2_HalfPunc_CN</ability>
      <abilityName>全半角问题</abilityName>
      <candidateList>
        <item>）</item>
      </candidateList>
      <explain>文本全半角错误。</explain>
      <paraID>72170FB2</paraID>
      <start>35</start>
      <end>36</end>
      <status>ignored</status>
      <modifiedWord/>
      <trackRevisions>false</trackRevisions>
    </reviewItem>
    <reviewItem>
      <errorID>4cd79d96-b205-4a75-9ac8-53bce04c30b8</errorID>
      <errorWord>(</errorWord>
      <group>L1_Format</group>
      <groupName>格式问题</groupName>
      <ability>L2_HalfPunc_CN</ability>
      <abilityName>全半角问题</abilityName>
      <candidateList>
        <item>（</item>
      </candidateList>
      <explain>文本全半角错误。</explain>
      <paraID> A40F6E4</paraID>
      <start>6</start>
      <end>7</end>
      <status>ignored</status>
      <modifiedWord/>
      <trackRevisions>false</trackRevisions>
    </reviewItem>
    <reviewItem>
      <errorID>9fd69aa9-9916-4b99-abf2-9fcf8283bad4</errorID>
      <errorWord>)</errorWord>
      <group>L1_Format</group>
      <groupName>格式问题</groupName>
      <ability>L2_HalfPunc_CN</ability>
      <abilityName>全半角问题</abilityName>
      <candidateList>
        <item>）</item>
      </candidateList>
      <explain>文本全半角错误。</explain>
      <paraID> A40F6E4</paraID>
      <start>9</start>
      <end>10</end>
      <status>ignored</status>
      <modifiedWord/>
      <trackRevisions>false</trackRevisions>
    </reviewItem>
    <reviewItem>
      <errorID>ef6e0490-429e-43fe-aeb2-f579a6e62238</errorID>
      <errorWord>(</errorWord>
      <group>L1_Format</group>
      <groupName>格式问题</groupName>
      <ability>L2_HalfPunc_CN</ability>
      <abilityName>全半角问题</abilityName>
      <candidateList>
        <item>（</item>
      </candidateList>
      <explain>文本全半角错误。</explain>
      <paraID> A40F6E4</paraID>
      <start>42</start>
      <end>43</end>
      <status>ignored</status>
      <modifiedWord/>
      <trackRevisions>false</trackRevisions>
    </reviewItem>
    <reviewItem>
      <errorID>e4b1b910-1c83-452d-93e0-cd7524112d68</errorID>
      <errorWord>)</errorWord>
      <group>L1_Format</group>
      <groupName>格式问题</groupName>
      <ability>L2_HalfPunc_CN</ability>
      <abilityName>全半角问题</abilityName>
      <candidateList>
        <item>）</item>
      </candidateList>
      <explain>文本全半角错误。</explain>
      <paraID> A40F6E4</paraID>
      <start>45</start>
      <end>46</end>
      <status>ignored</status>
      <modifiedWord/>
      <trackRevisions>false</trackRevisions>
    </reviewItem>
    <reviewItem>
      <errorID>16a0d27a-9d8a-4433-b019-06e98501d656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25</start>
      <end>28</end>
      <status>ignored</status>
      <modifiedWord/>
      <trackRevisions>false</trackRevisions>
    </reviewItem>
    <reviewItem>
      <errorID>c3e5214e-4ffe-47f3-b1f9-e1b4114cf47b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38</start>
      <end>41</end>
      <status>ignored</status>
      <modifiedWord/>
      <trackRevisions>false</trackRevisions>
    </reviewItem>
    <reviewItem>
      <errorID>590109f2-9716-4863-beb2-be2f06109a60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53</start>
      <end>56</end>
      <status>ignored</status>
      <modifiedWord/>
      <trackRevisions>false</trackRevisions>
    </reviewItem>
    <reviewItem>
      <errorID>c2996153-843b-4e64-9662-5551f931a678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72</start>
      <end>75</end>
      <status>ignored</status>
      <modifiedWord/>
      <trackRevisions>false</trackRevisions>
    </reviewItem>
    <reviewItem>
      <errorID>d03b7827-dc1b-41d6-bad1-9e05a45c5341</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3B74B709</paraID>
      <start>75</start>
      <end>85</end>
      <status>ignored</status>
      <modifiedWord/>
      <trackRevisions>false</trackRevisions>
    </reviewItem>
    <reviewItem>
      <errorID>7d70649a-8275-4517-84dc-97143f07581b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85</start>
      <end>88</end>
      <status>ignored</status>
      <modifiedWord/>
      <trackRevisions>false</trackRevisions>
    </reviewItem>
    <reviewItem>
      <errorID>b62db54c-649c-4fe7-88a5-0f093bed8fc7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100</start>
      <end>103</end>
      <status>ignored</status>
      <modifiedWord/>
      <trackRevisions>false</trackRevisions>
    </reviewItem>
    <reviewItem>
      <errorID>580d4549-58f2-4e0d-be96-2dbf020f710b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3B74B709</paraID>
      <start>113</start>
      <end>116</end>
      <status>ignored</status>
      <modifiedWord/>
      <trackRevisions>false</trackRevisions>
    </reviewItem>
    <reviewItem>
      <errorID>1174b9f2-3790-4666-b9fa-c3bd42763b3c</errorID>
      <errorWord>法律、法规</errorWord>
      <group>L1_Word</group>
      <groupName>字词问题</groupName>
      <ability>L2_Typo</ability>
      <abilityName>字词错误</abilityName>
      <candidateList>
        <item>法律法规</item>
      </candidateList>
      <explain/>
      <paraID>3B74B709</paraID>
      <start>139</start>
      <end>144</end>
      <status>ignored</status>
      <modifiedWord/>
      <trackRevisions>false</trackRevisions>
    </reviewItem>
    <reviewItem>
      <errorID>2d4dafbc-69dc-40b5-9ac0-39e8409af91d</errorID>
      <errorWord>：/；</errorWord>
      <group>L1_Punc</group>
      <groupName>标点问题</groupName>
      <ability>L2_Punc_CN</ability>
      <abilityName>标点符号问题</abilityName>
      <candidateList>
        <item>：</item>
      </candidateList>
      <explain/>
      <paraID>59028597</paraID>
      <start>21</start>
      <end>24</end>
      <status>ignored</status>
      <modifiedWord/>
      <trackRevisions>false</trackRevisions>
    </reviewItem>
    <reviewItem>
      <errorID>4b7679ec-8746-4046-9315-3bb08060954c</errorID>
      <errorWord>：/；</errorWord>
      <group>L1_Punc</group>
      <groupName>标点问题</groupName>
      <ability>L2_Punc_CN</ability>
      <abilityName>标点符号问题</abilityName>
      <candidateList>
        <item>：</item>
      </candidateList>
      <explain/>
      <paraID>262C6DBB</paraID>
      <start>15</start>
      <end>18</end>
      <status>ignored</status>
      <modifiedWord/>
      <trackRevisions>false</trackRevisions>
    </reviewItem>
    <reviewItem>
      <errorID>6054432e-cd01-4bf5-8392-b411afadd393</errorID>
      <errorWord>/。</errorWord>
      <group>L1_Punc</group>
      <groupName>标点问题</groupName>
      <ability>L2_Punc_CN</ability>
      <abilityName>标点符号问题</abilityName>
      <candidateList>
        <item>/</item>
      </candidateList>
      <explain/>
      <paraID>775F26AD</paraID>
      <start>17</start>
      <end>19</end>
      <status>ignored</status>
      <modifiedWord/>
      <trackRevisions>false</trackRevisions>
    </reviewItem>
    <reviewItem>
      <errorID>507b6a86-287c-49b1-aced-71e265a9f907</errorID>
      <errorWord>：/。</errorWord>
      <group>L1_Punc</group>
      <groupName>标点问题</groupName>
      <ability>L2_Punc_CN</ability>
      <abilityName>标点符号问题</abilityName>
      <candidateList>
        <item>：</item>
      </candidateList>
      <explain/>
      <paraID> ADACAEE</paraID>
      <start>26</start>
      <end>29</end>
      <status>ignored</status>
      <modifiedWord/>
      <trackRevisions>false</trackRevisions>
    </reviewItem>
    <reviewItem>
      <errorID>b27b155a-99fe-40fc-a0e9-4a8d0be8a5e7</errorID>
      <errorWord>部分的</errorWord>
      <group>L1_Word</group>
      <groupName>字词问题</groupName>
      <ability>L2_Typo</ability>
      <abilityName>字词错误</abilityName>
      <candidateList>
        <item>部分</item>
      </candidateList>
      <explain/>
      <paraID>62ADA60F</paraID>
      <start>37</start>
      <end>40</end>
      <status>ignored</status>
      <modifiedWord/>
      <trackRevisions>false</trackRevisions>
    </reviewItem>
    <reviewItem>
      <errorID>c227b39b-746f-4780-a806-3f66f6a334d8</errorID>
      <errorWord>，</errorWord>
      <group>L1_Word</group>
      <groupName>字词问题</groupName>
      <ability>L2_Typo</ability>
      <abilityName>字词错误</abilityName>
      <candidateList>
        <item>，以</item>
      </candidateList>
      <explain/>
      <paraID>119E157B</paraID>
      <start>94</start>
      <end>95</end>
      <status>ignored</status>
      <modifiedWord/>
      <trackRevisions>false</trackRevisions>
    </reviewItem>
    <reviewItem>
      <errorID>c9717699-7ac2-40e7-89e0-a9b6da7ddffb</errorID>
      <errorWord>壹周</errorWord>
      <group>L1_Word</group>
      <groupName>字词问题</groupName>
      <ability>L2_Typo</ability>
      <abilityName>字词错误</abilityName>
      <candidateList>
        <item>一周</item>
      </candidateList>
      <explain/>
      <paraID>11F08C5A</paraID>
      <start>20</start>
      <end>22</end>
      <status>ignored</status>
      <modifiedWord/>
      <trackRevisions>false</trackRevisions>
    </reviewItem>
    <reviewItem>
      <errorID>a5293e6d-71d5-47e0-99c4-7921b43e8e89</errorID>
      <errorWord>/。</errorWord>
      <group>L1_Punc</group>
      <groupName>标点问题</groupName>
      <ability>L2_Punc_CN</ability>
      <abilityName>标点符号问题</abilityName>
      <candidateList>
        <item>/</item>
      </candidateList>
      <explain/>
      <paraID>2A26D453</paraID>
      <start>18</start>
      <end>20</end>
      <status>ignored</status>
      <modifiedWord/>
      <trackRevisions>false</trackRevisions>
    </reviewItem>
    <reviewItem>
      <errorID>90574984-e666-40c9-9f0e-b8082c112b87</errorID>
      <errorWord>/。</errorWord>
      <group>L1_Punc</group>
      <groupName>标点问题</groupName>
      <ability>L2_Punc_CN</ability>
      <abilityName>标点符号问题</abilityName>
      <candidateList>
        <item>/</item>
      </candidateList>
      <explain/>
      <paraID>51F8D7AE</paraID>
      <start>14</start>
      <end>16</end>
      <status>ignored</status>
      <modifiedWord/>
      <trackRevisions>false</trackRevisions>
    </reviewItem>
    <reviewItem>
      <errorID>9c2270c3-d466-4af0-9148-a6f4fa1a3a4d</errorID>
      <errorWord>(</errorWord>
      <group>L1_Format</group>
      <groupName>格式问题</groupName>
      <ability>L2_HalfPunc_CN</ability>
      <abilityName>全半角问题</abilityName>
      <candidateList>
        <item>（</item>
      </candidateList>
      <explain>文本全半角错误。</explain>
      <paraID>48AAC4C9</paraID>
      <start>151</start>
      <end>152</end>
      <status>ignored</status>
      <modifiedWord/>
      <trackRevisions>false</trackRevisions>
    </reviewItem>
    <reviewItem>
      <errorID>edf69c7b-739a-4e62-b8b1-1a090c90d1b4</errorID>
      <errorWord>：/。</errorWord>
      <group>L1_Punc</group>
      <groupName>标点问题</groupName>
      <ability>L2_Punc_CN</ability>
      <abilityName>标点符号问题</abilityName>
      <candidateList>
        <item>：</item>
      </candidateList>
      <explain/>
      <paraID>65B87364</paraID>
      <start>13</start>
      <end>16</end>
      <status>ignored</status>
      <modifiedWord/>
      <trackRevisions>false</trackRevisions>
    </reviewItem>
    <reviewItem>
      <errorID>9a336c86-f592-45f5-acb5-28e0f5674e27</errorID>
      <errorWord>：/。</errorWord>
      <group>L1_Punc</group>
      <groupName>标点问题</groupName>
      <ability>L2_Punc_CN</ability>
      <abilityName>标点符号问题</abilityName>
      <candidateList>
        <item>：</item>
      </candidateList>
      <explain/>
      <paraID>7818106E</paraID>
      <start>9</start>
      <end>12</end>
      <status>ignored</status>
      <modifiedWord/>
      <trackRevisions>false</trackRevisions>
    </reviewItem>
    <reviewItem>
      <errorID>9a404f89-4ff5-4a77-90d2-1a085ba8b9db</errorID>
      <errorWord>：/。</errorWord>
      <group>L1_Punc</group>
      <groupName>标点问题</groupName>
      <ability>L2_Punc_CN</ability>
      <abilityName>标点符号问题</abilityName>
      <candidateList>
        <item>：</item>
      </candidateList>
      <explain/>
      <paraID>39F53E70</paraID>
      <start>13</start>
      <end>16</end>
      <status>ignored</status>
      <modifiedWord/>
      <trackRevisions>false</trackRevisions>
    </reviewItem>
    <reviewItem>
      <errorID>23bbd6e5-5b79-4118-b902-d918fac2cc4e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5AB91AE2</paraID>
      <start>54</start>
      <end>57</end>
      <status>ignored</status>
      <modifiedWord/>
      <trackRevisions>false</trackRevisions>
    </reviewItem>
    <reviewItem>
      <errorID>4e133fef-2ab2-4ae4-aed9-232aa42a1e6f</errorID>
      <errorWord>（</errorWord>
      <group>L1_Format</group>
      <groupName>格式问题</groupName>
      <ability>L2_HalfPunc_CN</ability>
      <abilityName>全半角问题</abilityName>
      <candidateList>
        <item>(</item>
      </candidateList>
      <explain>文本全半角错误。</explain>
      <paraID>5262477E</paraID>
      <start>0</start>
      <end>1</end>
      <status>ignored</status>
      <modifiedWord/>
      <trackRevisions>false</trackRevisions>
    </reviewItem>
    <reviewItem>
      <errorID>fc27b655-d646-4147-b053-31f9d2c8b642</errorID>
      <errorWord>）</errorWord>
      <group>L1_Format</group>
      <groupName>格式问题</groupName>
      <ability>L2_HalfPunc_CN</ability>
      <abilityName>全半角问题</abilityName>
      <candidateList>
        <item>)</item>
      </candidateList>
      <explain>文本全半角错误。</explain>
      <paraID>5262477E</paraID>
      <start>2</start>
      <end>3</end>
      <status>ignored</status>
      <modifiedWord/>
      <trackRevisions>false</trackRevisions>
    </reviewItem>
    <reviewItem>
      <errorID>aa1bb534-23a7-4ea2-bb0b-9c6067cdb9d3</errorID>
      <errorWord>；</errorWord>
      <group>L1_Format</group>
      <groupName>格式问题</groupName>
      <ability>L2_HalfPunc_CN</ability>
      <abilityName>全半角问题</abilityName>
      <candidateList>
        <item>;</item>
      </candidateList>
      <explain>文本全半角错误。</explain>
      <paraID>5262477E</paraID>
      <start>41</start>
      <end>42</end>
      <status>ignored</status>
      <modifiedWord/>
      <trackRevisions>false</trackRevisions>
    </reviewItem>
    <reviewItem>
      <errorID>3dd19486-d0b5-4a0a-bbb8-412734b0aec5</errorID>
      <errorWord>（</errorWord>
      <group>L1_Format</group>
      <groupName>格式问题</groupName>
      <ability>L2_HalfPunc_CN</ability>
      <abilityName>全半角问题</abilityName>
      <candidateList>
        <item>(</item>
      </candidateList>
      <explain>文本全半角错误。</explain>
      <paraID>5762DCF4</paraID>
      <start>0</start>
      <end>1</end>
      <status>ignored</status>
      <modifiedWord/>
      <trackRevisions>false</trackRevisions>
    </reviewItem>
    <reviewItem>
      <errorID>8301f1d6-17f8-4fcc-93b5-98dcc2618730</errorID>
      <errorWord>）</errorWord>
      <group>L1_Format</group>
      <groupName>格式问题</groupName>
      <ability>L2_HalfPunc_CN</ability>
      <abilityName>全半角问题</abilityName>
      <candidateList>
        <item>)</item>
      </candidateList>
      <explain>文本全半角错误。</explain>
      <paraID>5762DCF4</paraID>
      <start>2</start>
      <end>3</end>
      <status>ignored</status>
      <modifiedWord/>
      <trackRevisions>false</trackRevisions>
    </reviewItem>
    <reviewItem>
      <errorID>ec3c896d-db3b-40c0-bbf2-21b479e654f1</errorID>
      <errorWord>；</errorWord>
      <group>L1_Format</group>
      <groupName>格式问题</groupName>
      <ability>L2_HalfPunc_CN</ability>
      <abilityName>全半角问题</abilityName>
      <candidateList>
        <item>;</item>
      </candidateList>
      <explain>文本全半角错误。</explain>
      <paraID>5762DCF4</paraID>
      <start>41</start>
      <end>42</end>
      <status>ignored</status>
      <modifiedWord/>
      <trackRevisions>false</trackRevisions>
    </reviewItem>
    <reviewItem>
      <errorID>d7a9367e-50ef-40ac-bda3-57ebfbf9a522</errorID>
      <errorWord>（</errorWord>
      <group>L1_Format</group>
      <groupName>格式问题</groupName>
      <ability>L2_HalfPunc_CN</ability>
      <abilityName>全半角问题</abilityName>
      <candidateList>
        <item>(</item>
      </candidateList>
      <explain>文本全半角错误。</explain>
      <paraID>43866331</paraID>
      <start>0</start>
      <end>1</end>
      <status>ignored</status>
      <modifiedWord/>
      <trackRevisions>false</trackRevisions>
    </reviewItem>
    <reviewItem>
      <errorID>198b6784-8fd9-4254-b60b-22610f4c58ea</errorID>
      <errorWord>）</errorWord>
      <group>L1_Format</group>
      <groupName>格式问题</groupName>
      <ability>L2_HalfPunc_CN</ability>
      <abilityName>全半角问题</abilityName>
      <candidateList>
        <item>)</item>
      </candidateList>
      <explain>文本全半角错误。</explain>
      <paraID>43866331</paraID>
      <start>2</start>
      <end>3</end>
      <status>ignored</status>
      <modifiedWord/>
      <trackRevisions>false</trackRevisions>
    </reviewItem>
    <reviewItem>
      <errorID>66949b48-b50c-49bd-a634-9da2be69a8cf</errorID>
      <errorWord>。</errorWord>
      <group>L1_Format</group>
      <groupName>格式问题</groupName>
      <ability>L2_HalfPunc_CN</ability>
      <abilityName>全半角问题</abilityName>
      <candidateList>
        <item>.</item>
      </candidateList>
      <explain>文本全半角错误。</explain>
      <paraID>43866331</paraID>
      <start>41</start>
      <end>42</end>
      <status>ignored</status>
      <modifiedWord/>
      <trackRevisions>false</trackRevisions>
    </reviewItem>
    <reviewItem>
      <errorID>cbfe636b-b93b-4799-82f7-4729354af5a1</errorID>
      <errorWord>：/</errorWord>
      <group>L1_Punc</group>
      <groupName>标点问题</groupName>
      <ability>L2_Punc_CN</ability>
      <abilityName>标点符号问题</abilityName>
      <candidateList>
        <item>：</item>
      </candidateList>
      <explain/>
      <paraID>79825FEC</paraID>
      <start>15</start>
      <end>17</end>
      <status>ignored</status>
      <modifiedWord/>
      <trackRevisions>false</trackRevisions>
    </reviewItem>
    <reviewItem>
      <errorID>791694e1-fc20-4887-a19d-00fe5d57ddfb</errorID>
      <errorWord>：/。</errorWord>
      <group>L1_Punc</group>
      <groupName>标点问题</groupName>
      <ability>L2_Punc_CN</ability>
      <abilityName>标点符号问题</abilityName>
      <candidateList>
        <item>：</item>
      </candidateList>
      <explain/>
      <paraID>41BCA265</paraID>
      <start>9</start>
      <end>12</end>
      <status>ignored</status>
      <modifiedWord/>
      <trackRevisions>false</trackRevisions>
    </reviewItem>
    <reviewItem>
      <errorID>3201a616-cf6d-4ac0-8560-b7182232912a</errorID>
      <errorWord>束</errorWord>
      <group>L1_Word</group>
      <groupName>字词问题</groupName>
      <ability>L2_Typo</ability>
      <abilityName>字词错误</abilityName>
      <candidateList>
        <item>束后</item>
      </candidateList>
      <explain/>
      <paraID>41EC65CC</paraID>
      <start>86</start>
      <end>87</end>
      <status>ignored</status>
      <modifiedWord/>
      <trackRevisions>false</trackRevisions>
    </reviewItem>
    <reviewItem>
      <errorID>91b5e08b-c5a9-4c99-ab90-28f154e4315f</errorID>
      <errorWord>/。</errorWord>
      <group>L1_Punc</group>
      <groupName>标点问题</groupName>
      <ability>L2_Punc_CN</ability>
      <abilityName>标点符号问题</abilityName>
      <candidateList>
        <item>/</item>
      </candidateList>
      <explain/>
      <paraID>739C5FFB</paraID>
      <start>25</start>
      <end>27</end>
      <status>ignored</status>
      <modifiedWord/>
      <trackRevisions>false</trackRevisions>
    </reviewItem>
    <reviewItem>
      <errorID>dff43380-f57e-4710-8432-cd5463378c03</errorID>
      <errorWord>零下10度</errorWord>
      <group>L1_Word</group>
      <groupName>字词问题</groupName>
      <ability>L2_Typo</ability>
      <abilityName>字词错误</abilityName>
      <candidateList>
        <item>零下10摄氏度</item>
      </candidateList>
      <explain/>
      <paraID>75D846A7</paraID>
      <start>14</start>
      <end>19</end>
      <status>ignored</status>
      <modifiedWord/>
      <trackRevisions>false</trackRevisions>
    </reviewItem>
    <reviewItem>
      <errorID>b23bd137-a11e-413a-bbac-b24e630cddf2</errorID>
      <errorWord>：/。</errorWord>
      <group>L1_Punc</group>
      <groupName>标点问题</groupName>
      <ability>L2_Punc_CN</ability>
      <abilityName>标点符号问题</abilityName>
      <candidateList>
        <item>：</item>
      </candidateList>
      <explain/>
      <paraID>4CA5A1DE</paraID>
      <start>12</start>
      <end>15</end>
      <status>ignored</status>
      <modifiedWord/>
      <trackRevisions>false</trackRevisions>
    </reviewItem>
    <reviewItem>
      <errorID>440f2f3f-1105-4699-bec0-bf1a23b4dcc6</errorID>
      <errorWord>：/</errorWord>
      <group>L1_Punc</group>
      <groupName>标点问题</groupName>
      <ability>L2_Punc_CN</ability>
      <abilityName>标点符号问题</abilityName>
      <candidateList>
        <item>：</item>
      </candidateList>
      <explain/>
      <paraID>499230C1</paraID>
      <start>13</start>
      <end>15</end>
      <status>ignored</status>
      <modifiedWord/>
      <trackRevisions>false</trackRevisions>
    </reviewItem>
    <reviewItem>
      <errorID>01535f4f-4e73-4b23-bb1e-1ba563c2a73a</errorID>
      <errorWord>：/</errorWord>
      <group>L1_Punc</group>
      <groupName>标点问题</groupName>
      <ability>L2_Punc_CN</ability>
      <abilityName>标点符号问题</abilityName>
      <candidateList>
        <item>：</item>
      </candidateList>
      <explain/>
      <paraID>40777D4D</paraID>
      <start>13</start>
      <end>15</end>
      <status>ignored</status>
      <modifiedWord/>
      <trackRevisions>false</trackRevisions>
    </reviewItem>
    <reviewItem>
      <errorID>3f845c72-3098-4ee7-b966-6df90c068c4e</errorID>
      <errorWord>：/</errorWord>
      <group>L1_Punc</group>
      <groupName>标点问题</groupName>
      <ability>L2_Punc_CN</ability>
      <abilityName>标点符号问题</abilityName>
      <candidateList>
        <item>：</item>
      </candidateList>
      <explain/>
      <paraID> C78201D</paraID>
      <start>15</start>
      <end>17</end>
      <status>ignored</status>
      <modifiedWord/>
      <trackRevisions>false</trackRevisions>
    </reviewItem>
    <reviewItem>
      <errorID>623a3ca6-bbcd-4d7b-abdb-e907c30c8689</errorID>
      <errorWord>：/。</errorWord>
      <group>L1_Punc</group>
      <groupName>标点问题</groupName>
      <ability>L2_Punc_CN</ability>
      <abilityName>标点符号问题</abilityName>
      <candidateList>
        <item>：</item>
      </candidateList>
      <explain/>
      <paraID> FFAB5E4</paraID>
      <start>11</start>
      <end>14</end>
      <status>ignored</status>
      <modifiedWord/>
      <trackRevisions>false</trackRevisions>
    </reviewItem>
    <reviewItem>
      <errorID>fcbd0ea1-2018-4899-a656-5931cdf4b0a9</errorID>
      <errorWord>[2007]193号</errorWord>
      <group>L1_Knowledge</group>
      <groupName>知识性问题</groupName>
      <ability>L2_Knowledge</ability>
      <abilityName>其他知识</abilityName>
      <candidateList>
        <item>〔2007〕193号</item>
      </candidateList>
      <explain>发文字号格式错误。</explain>
      <paraID>1DE77FF1</paraID>
      <start>16</start>
      <end>26</end>
      <status>ignored</status>
      <modifiedWord/>
      <trackRevisions>false</trackRevisions>
    </reviewItem>
    <reviewItem>
      <errorID>994e7910-855d-414b-b590-150dd48fa0e7</errorID>
      <errorWord>[2012]170号</errorWord>
      <group>L1_Knowledge</group>
      <groupName>知识性问题</groupName>
      <ability>L2_Knowledge</ability>
      <abilityName>其他知识</abilityName>
      <candidateList>
        <item>〔2012〕170号</item>
      </candidateList>
      <explain>发文字号格式错误。</explain>
      <paraID>1DE77FF1</paraID>
      <start>35</start>
      <end>45</end>
      <status>ignored</status>
      <modifiedWord/>
      <trackRevisions>false</trackRevisions>
    </reviewItem>
    <reviewItem>
      <errorID>b574d131-a9f7-42d0-803b-83d17ef7f6ef</errorID>
      <errorWord>（</errorWord>
      <group>L1_Punc</group>
      <groupName>标点问题</groupName>
      <ability>L2_Punc_CN</ability>
      <abilityName>标点符号问题</abilityName>
      <candidateList/>
      <explain>同一形式括号套用。</explain>
      <paraID>11F9A7AF</paraID>
      <start>451</start>
      <end>452</end>
      <status>ignored</status>
      <modifiedWord/>
      <trackRevisions>false</trackRevisions>
    </reviewItem>
    <reviewItem>
      <errorID>d39ec92d-518e-481d-9136-5d514131f9d8</errorID>
      <errorWord>（</errorWord>
      <group>L1_Punc</group>
      <groupName>标点问题</groupName>
      <ability>L2_Punc_CN</ability>
      <abilityName>标点符号问题</abilityName>
      <candidateList/>
      <explain>同一形式括号套用。</explain>
      <paraID>11F9A7AF</paraID>
      <start>457</start>
      <end>458</end>
      <status>ignored</status>
      <modifiedWord/>
      <trackRevisions>false</trackRevisions>
    </reviewItem>
    <reviewItem>
      <errorID>14a2b3bd-d110-473a-8ebc-91e7ac40e6a0</errorID>
      <errorWord>）</errorWord>
      <group>L1_Punc</group>
      <groupName>标点问题</groupName>
      <ability>L2_Punc_CN</ability>
      <abilityName>标点符号问题</abilityName>
      <candidateList/>
      <explain>同一形式括号套用。</explain>
      <paraID>11F9A7AF</paraID>
      <start>463</start>
      <end>464</end>
      <status>ignored</status>
      <modifiedWord/>
      <trackRevisions>false</trackRevisions>
    </reviewItem>
    <reviewItem>
      <errorID>161938d7-8fb6-494c-a403-676e5fd4ff13</errorID>
      <errorWord>（</errorWord>
      <group>L1_Punc</group>
      <groupName>标点问题</groupName>
      <ability>L2_Punc_CN</ability>
      <abilityName>标点符号问题</abilityName>
      <candidateList/>
      <explain>同一形式括号套用。</explain>
      <paraID>11F9A7AF</paraID>
      <start>516</start>
      <end>517</end>
      <status>ignored</status>
      <modifiedWord/>
      <trackRevisions>false</trackRevisions>
    </reviewItem>
    <reviewItem>
      <errorID>cf760d23-172f-4a34-a50c-d9940b8aae47</errorID>
      <errorWord>（</errorWord>
      <group>L1_Punc</group>
      <groupName>标点问题</groupName>
      <ability>L2_Punc_CN</ability>
      <abilityName>标点符号问题</abilityName>
      <candidateList/>
      <explain>同一形式括号套用。</explain>
      <paraID>11F9A7AF</paraID>
      <start>522</start>
      <end>523</end>
      <status>ignored</status>
      <modifiedWord/>
      <trackRevisions>false</trackRevisions>
    </reviewItem>
    <reviewItem>
      <errorID>263f9f50-8919-4757-8953-80b91a8226bc</errorID>
      <errorWord>）</errorWord>
      <group>L1_Punc</group>
      <groupName>标点问题</groupName>
      <ability>L2_Punc_CN</ability>
      <abilityName>标点符号问题</abilityName>
      <candidateList/>
      <explain>同一形式括号套用。</explain>
      <paraID>11F9A7AF</paraID>
      <start>527</start>
      <end>528</end>
      <status>ignored</status>
      <modifiedWord/>
      <trackRevisions>false</trackRevisions>
    </reviewItem>
    <reviewItem>
      <errorID>f9991c8d-463e-4a14-b844-4603fb296cc5</errorID>
      <errorWord>/；</errorWord>
      <group>L1_Punc</group>
      <groupName>标点问题</groupName>
      <ability>L2_Punc_CN</ability>
      <abilityName>标点符号问题</abilityName>
      <candidateList>
        <item>/</item>
      </candidateList>
      <explain/>
      <paraID>4CFC2375</paraID>
      <start>31</start>
      <end>33</end>
      <status>ignored</status>
      <modifiedWord/>
      <trackRevisions>false</trackRevisions>
    </reviewItem>
    <reviewItem>
      <errorID>2307b3dc-0cf2-49db-82d8-0a2d07085e18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3D5925B1</paraID>
      <start>0</start>
      <end>2</end>
      <status>ignored</status>
      <modifiedWord/>
      <trackRevisions>false</trackRevisions>
    </reviewItem>
    <reviewItem>
      <errorID>1ec1ba76-2142-404d-a334-4e27f56ef4f0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5DFB26BB</paraID>
      <start>0</start>
      <end>2</end>
      <status>ignored</status>
      <modifiedWord/>
      <trackRevisions>false</trackRevisions>
    </reviewItem>
    <reviewItem>
      <errorID>b8e85ba3-38c1-46c4-8319-a05deeae1ff6</errorID>
      <errorWord>：/。</errorWord>
      <group>L1_Punc</group>
      <groupName>标点问题</groupName>
      <ability>L2_Punc_CN</ability>
      <abilityName>标点符号问题</abilityName>
      <candidateList>
        <item>：</item>
      </candidateList>
      <explain/>
      <paraID>718BD0A9</paraID>
      <start>9</start>
      <end>12</end>
      <status>ignored</status>
      <modifiedWord/>
      <trackRevisions>false</trackRevisions>
    </reviewItem>
    <reviewItem>
      <errorID>d6d804b7-fbaa-4899-9232-3c4dd0f6c82c</errorID>
      <errorWord>：/。</errorWord>
      <group>L1_Punc</group>
      <groupName>标点问题</groupName>
      <ability>L2_Punc_CN</ability>
      <abilityName>标点符号问题</abilityName>
      <candidateList>
        <item>：</item>
      </candidateList>
      <explain/>
      <paraID>1F194E31</paraID>
      <start>9</start>
      <end>12</end>
      <status>ignored</status>
      <modifiedWord/>
      <trackRevisions>false</trackRevisions>
    </reviewItem>
    <reviewItem>
      <errorID>400e05d0-7a3b-4f93-bd37-7d7251e2c5f6</errorID>
      <errorWord>：/。</errorWord>
      <group>L1_Punc</group>
      <groupName>标点问题</groupName>
      <ability>L2_Punc_CN</ability>
      <abilityName>标点符号问题</abilityName>
      <candidateList>
        <item>：</item>
      </candidateList>
      <explain/>
      <paraID>739F38BD</paraID>
      <start>15</start>
      <end>18</end>
      <status>ignored</status>
      <modifiedWord/>
      <trackRevisions>false</trackRevisions>
    </reviewItem>
    <reviewItem>
      <errorID>a59253a4-5c66-46fb-a021-5d730971a5d6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56C109B1</paraID>
      <start>0</start>
      <end>2</end>
      <status>ignored</status>
      <modifiedWord/>
      <trackRevisions>false</trackRevisions>
    </reviewItem>
    <reviewItem>
      <errorID>a1892bc1-55c2-49fd-9644-908fbcc3226d</errorID>
      <errorWord>：/。</errorWord>
      <group>L1_Punc</group>
      <groupName>标点问题</groupName>
      <ability>L2_Punc_CN</ability>
      <abilityName>标点符号问题</abilityName>
      <candidateList>
        <item>：</item>
      </candidateList>
      <explain/>
      <paraID>56C109B1</paraID>
      <start>8</start>
      <end>11</end>
      <status>ignored</status>
      <modifiedWord/>
      <trackRevisions>false</trackRevisions>
    </reviewItem>
    <reviewItem>
      <errorID>2f5ed0fb-3865-46ac-b5f2-8323c45a160c</errorID>
      <errorWord>(</errorWord>
      <group>L1_Format</group>
      <groupName>格式问题</groupName>
      <ability>L2_HalfPunc_CN</ability>
      <abilityName>全半角问题</abilityName>
      <candidateList>
        <item>（</item>
      </candidateList>
      <explain>文本全半角错误。</explain>
      <paraID>472C9A95</paraID>
      <start>120</start>
      <end>121</end>
      <status>ignored</status>
      <modifiedWord/>
      <trackRevisions>false</trackRevisions>
    </reviewItem>
    <reviewItem>
      <errorID>c1196b7a-3d20-49f7-8569-44c45331c81d</errorID>
      <errorWord>)</errorWord>
      <group>L1_Format</group>
      <groupName>格式问题</groupName>
      <ability>L2_HalfPunc_CN</ability>
      <abilityName>全半角问题</abilityName>
      <candidateList>
        <item>）</item>
      </candidateList>
      <explain>文本全半角错误。</explain>
      <paraID>472C9A95</paraID>
      <start>127</start>
      <end>128</end>
      <status>ignored</status>
      <modifiedWord/>
      <trackRevisions>false</trackRevisions>
    </reviewItem>
    <reviewItem>
      <errorID>53997812-44b7-4b38-b391-0c8769806b66</errorID>
      <errorWord>(</errorWord>
      <group>L1_Format</group>
      <groupName>格式问题</groupName>
      <ability>L2_HalfPunc_CN</ability>
      <abilityName>全半角问题</abilityName>
      <candidateList>
        <item>（</item>
      </candidateList>
      <explain>文本全半角错误。</explain>
      <paraID>472C9A95</paraID>
      <start>151</start>
      <end>152</end>
      <status>ignored</status>
      <modifiedWord/>
      <trackRevisions>false</trackRevisions>
    </reviewItem>
    <reviewItem>
      <errorID>3ccca1a6-c7ee-4828-814d-0500f318c2b0</errorID>
      <errorWord>)</errorWord>
      <group>L1_Format</group>
      <groupName>格式问题</groupName>
      <ability>L2_HalfPunc_CN</ability>
      <abilityName>全半角问题</abilityName>
      <candidateList>
        <item>）</item>
      </candidateList>
      <explain>文本全半角错误。</explain>
      <paraID>472C9A95</paraID>
      <start>158</start>
      <end>159</end>
      <status>ignored</status>
      <modifiedWord/>
      <trackRevisions>false</trackRevisions>
    </reviewItem>
    <reviewItem>
      <errorID>b799cbd1-852c-43f5-bd2a-cb29e065237e</errorID>
      <errorWord>(</errorWord>
      <group>L1_Format</group>
      <groupName>格式问题</groupName>
      <ability>L2_HalfPunc_CN</ability>
      <abilityName>全半角问题</abilityName>
      <candidateList>
        <item>（</item>
      </candidateList>
      <explain>文本全半角错误。</explain>
      <paraID>472C9A95</paraID>
      <start>234</start>
      <end>235</end>
      <status>ignored</status>
      <modifiedWord/>
      <trackRevisions>false</trackRevisions>
    </reviewItem>
    <reviewItem>
      <errorID>a1f58604-8950-4d35-ad06-4fd4359d00d8</errorID>
      <errorWord>)</errorWord>
      <group>L1_Format</group>
      <groupName>格式问题</groupName>
      <ability>L2_HalfPunc_CN</ability>
      <abilityName>全半角问题</abilityName>
      <candidateList>
        <item>）</item>
      </candidateList>
      <explain>文本全半角错误。</explain>
      <paraID>472C9A95</paraID>
      <start>241</start>
      <end>242</end>
      <status>ignored</status>
      <modifiedWord/>
      <trackRevisions>false</trackRevisions>
    </reviewItem>
    <reviewItem>
      <errorID>ec56a1b9-f7bb-42d3-980a-b061b611f3ec</errorID>
      <errorWord>(</errorWord>
      <group>L1_Format</group>
      <groupName>格式问题</groupName>
      <ability>L2_HalfPunc_CN</ability>
      <abilityName>全半角问题</abilityName>
      <candidateList>
        <item>（</item>
      </candidateList>
      <explain>文本全半角错误。</explain>
      <paraID>472C9A95</paraID>
      <start>261</start>
      <end>262</end>
      <status>ignored</status>
      <modifiedWord/>
      <trackRevisions>false</trackRevisions>
    </reviewItem>
    <reviewItem>
      <errorID>07da9576-b063-4176-95de-da10dc29c5ce</errorID>
      <errorWord>)</errorWord>
      <group>L1_Format</group>
      <groupName>格式问题</groupName>
      <ability>L2_HalfPunc_CN</ability>
      <abilityName>全半角问题</abilityName>
      <candidateList>
        <item>）</item>
      </candidateList>
      <explain>文本全半角错误。</explain>
      <paraID>472C9A95</paraID>
      <start>268</start>
      <end>269</end>
      <status>ignored</status>
      <modifiedWord/>
      <trackRevisions>false</trackRevisions>
    </reviewItem>
    <reviewItem>
      <errorID>73355b1a-d4b6-4774-871d-aea45c657117</errorID>
      <errorWord>(</errorWord>
      <group>L1_Format</group>
      <groupName>格式问题</groupName>
      <ability>L2_HalfPunc_CN</ability>
      <abilityName>全半角问题</abilityName>
      <candidateList>
        <item>（</item>
      </candidateList>
      <explain>文本全半角错误。</explain>
      <paraID>472C9A95</paraID>
      <start>279</start>
      <end>280</end>
      <status>ignored</status>
      <modifiedWord/>
      <trackRevisions>false</trackRevisions>
    </reviewItem>
    <reviewItem>
      <errorID>5e3ee6b9-ebb6-4ccf-a23c-086fe7070382</errorID>
      <errorWord>)</errorWord>
      <group>L1_Format</group>
      <groupName>格式问题</groupName>
      <ability>L2_HalfPunc_CN</ability>
      <abilityName>全半角问题</abilityName>
      <candidateList>
        <item>）</item>
      </candidateList>
      <explain>文本全半角错误。</explain>
      <paraID>472C9A95</paraID>
      <start>286</start>
      <end>287</end>
      <status>ignored</status>
      <modifiedWord/>
      <trackRevisions>false</trackRevisions>
    </reviewItem>
    <reviewItem>
      <errorID>6f8c8a09-1d76-44b4-b9ab-0fbf4de8efd6</errorID>
      <errorWord>(</errorWord>
      <group>L1_Format</group>
      <groupName>格式问题</groupName>
      <ability>L2_HalfPunc_CN</ability>
      <abilityName>全半角问题</abilityName>
      <candidateList>
        <item>（</item>
      </candidateList>
      <explain>文本全半角错误。</explain>
      <paraID>472C9A95</paraID>
      <start>315</start>
      <end>316</end>
      <status>ignored</status>
      <modifiedWord/>
      <trackRevisions>false</trackRevisions>
    </reviewItem>
    <reviewItem>
      <errorID>54740dff-a13b-43b0-8371-dc8a5241bfe8</errorID>
      <errorWord>)</errorWord>
      <group>L1_Format</group>
      <groupName>格式问题</groupName>
      <ability>L2_HalfPunc_CN</ability>
      <abilityName>全半角问题</abilityName>
      <candidateList>
        <item>）</item>
      </candidateList>
      <explain>文本全半角错误。</explain>
      <paraID>472C9A95</paraID>
      <start>322</start>
      <end>323</end>
      <status>ignored</status>
      <modifiedWord/>
      <trackRevisions>false</trackRevisions>
    </reviewItem>
    <reviewItem>
      <errorID>a8323b9e-06d0-4631-980d-57c5362c8a2a</errorID>
      <errorWord>,</errorWord>
      <group>L1_Format</group>
      <groupName>格式问题</groupName>
      <ability>L2_HalfPunc_CN</ability>
      <abilityName>全半角问题</abilityName>
      <candidateList>
        <item>，</item>
      </candidateList>
      <explain>文本全半角错误。</explain>
      <paraID>472C9A95</paraID>
      <start>329</start>
      <end>330</end>
      <status>ignored</status>
      <modifiedWord/>
      <trackRevisions>false</trackRevisions>
    </reviewItem>
    <reviewItem>
      <errorID>d2262848-115f-4cc9-b6f8-a70ae31e4133</errorID>
      <errorWord>(</errorWord>
      <group>L1_Format</group>
      <groupName>格式问题</groupName>
      <ability>L2_HalfPunc_CN</ability>
      <abilityName>全半角问题</abilityName>
      <candidateList>
        <item>（</item>
      </candidateList>
      <explain>文本全半角错误。</explain>
      <paraID>472C9A95</paraID>
      <start>433</start>
      <end>434</end>
      <status>ignored</status>
      <modifiedWord/>
      <trackRevisions>false</trackRevisions>
    </reviewItem>
    <reviewItem>
      <errorID>8a1de497-f845-47f0-8a91-032c002ca7ba</errorID>
      <errorWord>)</errorWord>
      <group>L1_Format</group>
      <groupName>格式问题</groupName>
      <ability>L2_HalfPunc_CN</ability>
      <abilityName>全半角问题</abilityName>
      <candidateList>
        <item>）</item>
      </candidateList>
      <explain>文本全半角错误。</explain>
      <paraID>472C9A95</paraID>
      <start>440</start>
      <end>441</end>
      <status>ignored</status>
      <modifiedWord/>
      <trackRevisions>false</trackRevisions>
    </reviewItem>
    <reviewItem>
      <errorID>d057a6a2-f022-4456-98e5-421722deca10</errorID>
      <errorWord>(</errorWord>
      <group>L1_Format</group>
      <groupName>格式问题</groupName>
      <ability>L2_HalfPunc_CN</ability>
      <abilityName>全半角问题</abilityName>
      <candidateList>
        <item>（</item>
      </candidateList>
      <explain>文本全半角错误。</explain>
      <paraID>472C9A95</paraID>
      <start>475</start>
      <end>476</end>
      <status>ignored</status>
      <modifiedWord/>
      <trackRevisions>false</trackRevisions>
    </reviewItem>
    <reviewItem>
      <errorID>6b3a0b8f-97fe-496e-9274-dbd0ab3928b9</errorID>
      <errorWord>)</errorWord>
      <group>L1_Format</group>
      <groupName>格式问题</groupName>
      <ability>L2_HalfPunc_CN</ability>
      <abilityName>全半角问题</abilityName>
      <candidateList>
        <item>）</item>
      </candidateList>
      <explain>文本全半角错误。</explain>
      <paraID>472C9A95</paraID>
      <start>482</start>
      <end>483</end>
      <status>ignored</status>
      <modifiedWord/>
      <trackRevisions>false</trackRevisions>
    </reviewItem>
    <reviewItem>
      <errorID>9bac2ea2-6c0d-4e8d-9535-2aa962b54cf6</errorID>
      <errorWord>(</errorWord>
      <group>L1_Format</group>
      <groupName>格式问题</groupName>
      <ability>L2_HalfPunc_CN</ability>
      <abilityName>全半角问题</abilityName>
      <candidateList>
        <item>（</item>
      </candidateList>
      <explain>文本全半角错误。</explain>
      <paraID>472C9A95</paraID>
      <start>495</start>
      <end>496</end>
      <status>ignored</status>
      <modifiedWord/>
      <trackRevisions>false</trackRevisions>
    </reviewItem>
    <reviewItem>
      <errorID>b0cd703a-9871-4927-95ee-01b36693f251</errorID>
      <errorWord>)</errorWord>
      <group>L1_Format</group>
      <groupName>格式问题</groupName>
      <ability>L2_HalfPunc_CN</ability>
      <abilityName>全半角问题</abilityName>
      <candidateList>
        <item>）</item>
      </candidateList>
      <explain>文本全半角错误。</explain>
      <paraID>472C9A95</paraID>
      <start>502</start>
      <end>503</end>
      <status>ignored</status>
      <modifiedWord/>
      <trackRevisions>false</trackRevisions>
    </reviewItem>
    <reviewItem>
      <errorID>0586a4d3-9b3c-4aba-9712-d14407873815</errorID>
      <errorWord>(</errorWord>
      <group>L1_Format</group>
      <groupName>格式问题</groupName>
      <ability>L2_HalfPunc_CN</ability>
      <abilityName>全半角问题</abilityName>
      <candidateList>
        <item>（</item>
      </candidateList>
      <explain>文本全半角错误。</explain>
      <paraID>472C9A95</paraID>
      <start>534</start>
      <end>535</end>
      <status>ignored</status>
      <modifiedWord/>
      <trackRevisions>false</trackRevisions>
    </reviewItem>
    <reviewItem>
      <errorID>8581fdbb-d31c-43cd-98a0-11b0d5cde1b5</errorID>
      <errorWord>)</errorWord>
      <group>L1_Format</group>
      <groupName>格式问题</groupName>
      <ability>L2_HalfPunc_CN</ability>
      <abilityName>全半角问题</abilityName>
      <candidateList>
        <item>）</item>
      </candidateList>
      <explain>文本全半角错误。</explain>
      <paraID>472C9A95</paraID>
      <start>541</start>
      <end>542</end>
      <status>ignored</status>
      <modifiedWord/>
      <trackRevisions>false</trackRevisions>
    </reviewItem>
    <reviewItem>
      <errorID>1277c00f-f656-468f-9434-b8e8c6f9a203</errorID>
      <errorWord>(</errorWord>
      <group>L1_Format</group>
      <groupName>格式问题</groupName>
      <ability>L2_HalfPunc_CN</ability>
      <abilityName>全半角问题</abilityName>
      <candidateList>
        <item>（</item>
      </candidateList>
      <explain>文本全半角错误。</explain>
      <paraID>2E56F751</paraID>
      <start>28</start>
      <end>29</end>
      <status>ignored</status>
      <modifiedWord/>
      <trackRevisions>false</trackRevisions>
    </reviewItem>
    <reviewItem>
      <errorID>34bcb6d6-ff60-4231-b5e7-b8ffbd1d7a19</errorID>
      <errorWord>)</errorWord>
      <group>L1_Format</group>
      <groupName>格式问题</groupName>
      <ability>L2_HalfPunc_CN</ability>
      <abilityName>全半角问题</abilityName>
      <candidateList>
        <item>）</item>
      </candidateList>
      <explain>文本全半角错误。</explain>
      <paraID>2E56F751</paraID>
      <start>44</start>
      <end>45</end>
      <status>ignored</status>
      <modifiedWord/>
      <trackRevisions>false</trackRevisions>
    </reviewItem>
    <reviewItem>
      <errorID>52118ad3-dd1d-4d9d-88e9-807358830a34</errorID>
      <errorWord>后</errorWord>
      <group>L1_Word</group>
      <groupName>字词问题</groupName>
      <ability>L2_Typo</ability>
      <abilityName>字词错误</abilityName>
      <candidateList>
        <item>后支</item>
      </candidateList>
      <explain/>
      <paraID>2E56F751</paraID>
      <start>55</start>
      <end>56</end>
      <status>ignored</status>
      <modifiedWord/>
      <trackRevisions>false</trackRevisions>
    </reviewItem>
    <reviewItem>
      <errorID>20fd21ff-32de-4cf3-ac38-edb42c1de345</errorID>
      <errorWord>：/</errorWord>
      <group>L1_Punc</group>
      <groupName>标点问题</groupName>
      <ability>L2_Punc_CN</ability>
      <abilityName>标点符号问题</abilityName>
      <candidateList>
        <item>：</item>
      </candidateList>
      <explain/>
      <paraID>72072BE3</paraID>
      <start>19</start>
      <end>21</end>
      <status>ignored</status>
      <modifiedWord/>
      <trackRevisions>false</trackRevisions>
    </reviewItem>
    <reviewItem>
      <errorID>8ad41b3d-95b9-4bd3-bf02-270195d3fdcc</errorID>
      <errorWord>：/。</errorWord>
      <group>L1_Punc</group>
      <groupName>标点问题</groupName>
      <ability>L2_Punc_CN</ability>
      <abilityName>标点符号问题</abilityName>
      <candidateList>
        <item>：</item>
      </candidateList>
      <explain/>
      <paraID> EBFFF00</paraID>
      <start>23</start>
      <end>26</end>
      <status>ignored</status>
      <modifiedWord/>
      <trackRevisions>false</trackRevisions>
    </reviewItem>
    <reviewItem>
      <errorID>21d584ed-2881-422a-b31b-95bc0207bde7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11C2276B</paraID>
      <start>0</start>
      <end>2</end>
      <status>ignored</status>
      <modifiedWord/>
      <trackRevisions>false</trackRevisions>
    </reviewItem>
    <reviewItem>
      <errorID>4ad02ead-4b28-4efb-9941-53e87e3334f3</errorID>
      <errorWord>：/。</errorWord>
      <group>L1_Punc</group>
      <groupName>标点问题</groupName>
      <ability>L2_Punc_CN</ability>
      <abilityName>标点符号问题</abilityName>
      <candidateList>
        <item>：</item>
      </candidateList>
      <explain/>
      <paraID>11C2276B</paraID>
      <start>17</start>
      <end>20</end>
      <status>ignored</status>
      <modifiedWord/>
      <trackRevisions>false</trackRevisions>
    </reviewItem>
    <reviewItem>
      <errorID>ab35c47b-4ad4-4d65-be79-b4afe04b5dc7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4EF8448E</paraID>
      <start>0</start>
      <end>2</end>
      <status>ignored</status>
      <modifiedWord/>
      <trackRevisions>false</trackRevisions>
    </reviewItem>
    <reviewItem>
      <errorID>7466c077-ed53-44a0-b65d-f8488eb13010</errorID>
      <errorWord>：/。</errorWord>
      <group>L1_Punc</group>
      <groupName>标点问题</groupName>
      <ability>L2_Punc_CN</ability>
      <abilityName>标点符号问题</abilityName>
      <candidateList>
        <item>：</item>
      </candidateList>
      <explain/>
      <paraID>4EF8448E</paraID>
      <start>22</start>
      <end>25</end>
      <status>ignored</status>
      <modifiedWord/>
      <trackRevisions>false</trackRevisions>
    </reviewItem>
    <reviewItem>
      <errorID>e6b29468-304f-4644-b415-9d34919fe92b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59DAC407</paraID>
      <start>1</start>
      <end>3</end>
      <status>ignored</status>
      <modifiedWord/>
      <trackRevisions>false</trackRevisions>
    </reviewItem>
    <reviewItem>
      <errorID>1f9ddca0-9c22-49ff-b409-4b90b86abfd0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593D05AF</paraID>
      <start>1</start>
      <end>3</end>
      <status>ignored</status>
      <modifiedWord/>
      <trackRevisions>false</trackRevisions>
    </reviewItem>
    <reviewItem>
      <errorID>b59e549e-f173-4401-bcd3-321dbdb63d66</errorID>
      <errorWord>(</errorWord>
      <group>L1_Format</group>
      <groupName>格式问题</groupName>
      <ability>L2_HalfPunc_CN</ability>
      <abilityName>全半角问题</abilityName>
      <candidateList>
        <item>（</item>
      </candidateList>
      <explain>文本全半角错误。</explain>
      <paraID>31850EB8</paraID>
      <start>31</start>
      <end>32</end>
      <status>ignored</status>
      <modifiedWord/>
      <trackRevisions>false</trackRevisions>
    </reviewItem>
    <reviewItem>
      <errorID>675d7323-cf42-42ce-89d6-0bb91fba4165</errorID>
      <errorWord>：/；</errorWord>
      <group>L1_Punc</group>
      <groupName>标点问题</groupName>
      <ability>L2_Punc_CN</ability>
      <abilityName>标点符号问题</abilityName>
      <candidateList>
        <item>：</item>
      </candidateList>
      <explain/>
      <paraID>3379A223</paraID>
      <start>16</start>
      <end>19</end>
      <status>ignored</status>
      <modifiedWord/>
      <trackRevisions>false</trackRevisions>
    </reviewItem>
    <reviewItem>
      <errorID>a7a85e67-6b9d-437a-84ac-640b149e6301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46563754</paraID>
      <start>0</start>
      <end>4</end>
      <status>ignored</status>
      <modifiedWord/>
      <trackRevisions>false</trackRevisions>
    </reviewItem>
    <reviewItem>
      <errorID>f8e2db25-70fd-4322-8a52-4662b30ec3f1</errorID>
      <errorWord>：/</errorWord>
      <group>L1_Punc</group>
      <groupName>标点问题</groupName>
      <ability>L2_Punc_CN</ability>
      <abilityName>标点符号问题</abilityName>
      <candidateList>
        <item>：</item>
      </candidateList>
      <explain/>
      <paraID>15EA6DB7</paraID>
      <start>27</start>
      <end>29</end>
      <status>ignored</status>
      <modifiedWord/>
      <trackRevisions>false</trackRevisions>
    </reviewItem>
    <reviewItem>
      <errorID>7df4ba4d-2122-4a6e-898b-1b34248ef362</errorID>
      <errorWord>：/</errorWord>
      <group>L1_Punc</group>
      <groupName>标点问题</groupName>
      <ability>L2_Punc_CN</ability>
      <abilityName>标点符号问题</abilityName>
      <candidateList>
        <item>：</item>
      </candidateList>
      <explain/>
      <paraID>51B7F9CE</paraID>
      <start>51</start>
      <end>53</end>
      <status>ignored</status>
      <modifiedWord/>
      <trackRevisions>false</trackRevisions>
    </reviewItem>
    <reviewItem>
      <errorID>1739582b-4bac-4305-92f3-a962b4333b1e</errorID>
      <errorWord>：/。</errorWord>
      <group>L1_Punc</group>
      <groupName>标点问题</groupName>
      <ability>L2_Punc_CN</ability>
      <abilityName>标点符号问题</abilityName>
      <candidateList>
        <item>：</item>
      </candidateList>
      <explain/>
      <paraID>3EEE0150</paraID>
      <start>10</start>
      <end>13</end>
      <status>ignored</status>
      <modifiedWord/>
      <trackRevisions>false</trackRevisions>
    </reviewItem>
    <reviewItem>
      <errorID>de4643f6-ac91-4bb0-a904-b0cb8bfd225a</errorID>
      <errorWord>(</errorWord>
      <group>L1_Format</group>
      <groupName>格式问题</groupName>
      <ability>L2_HalfPunc_CN</ability>
      <abilityName>全半角问题</abilityName>
      <candidateList>
        <item>（</item>
      </candidateList>
      <explain>文本全半角错误。</explain>
      <paraID>7B39A909</paraID>
      <start>53</start>
      <end>54</end>
      <status>ignored</status>
      <modifiedWord/>
      <trackRevisions>false</trackRevisions>
    </reviewItem>
    <reviewItem>
      <errorID>29fc6b71-1950-4b84-87c7-2cd11b269a1c</errorID>
      <errorWord>)</errorWord>
      <group>L1_Format</group>
      <groupName>格式问题</groupName>
      <ability>L2_HalfPunc_CN</ability>
      <abilityName>全半角问题</abilityName>
      <candidateList>
        <item>）</item>
      </candidateList>
      <explain>文本全半角错误。</explain>
      <paraID>7B39A909</paraID>
      <start>55</start>
      <end>56</end>
      <status>ignored</status>
      <modifiedWord/>
      <trackRevisions>false</trackRevisions>
    </reviewItem>
    <reviewItem>
      <errorID>f6d3a6a0-be01-4e7d-baba-b0eb9e336cde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4F4D7590</paraID>
      <start>0</start>
      <end>2</end>
      <status>ignored</status>
      <modifiedWord/>
      <trackRevisions>false</trackRevisions>
    </reviewItem>
    <reviewItem>
      <errorID>f9a327fe-c940-438e-a7f3-f872c51fbd0e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484A1084</paraID>
      <start>0</start>
      <end>2</end>
      <status>ignored</status>
      <modifiedWord/>
      <trackRevisions>false</trackRevisions>
    </reviewItem>
    <reviewItem>
      <errorID>d32b2ad1-28d6-4aa4-bc4a-94e9992bfd23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105BF19E</paraID>
      <start>0</start>
      <end>2</end>
      <status>ignored</status>
      <modifiedWord/>
      <trackRevisions>false</trackRevisions>
    </reviewItem>
    <reviewItem>
      <errorID>3c856b9b-e714-4934-ba51-ea18e1e36848</errorID>
      <errorWord>人员的</errorWord>
      <group>L1_Word</group>
      <groupName>字词问题</groupName>
      <ability>L2_Typo</ability>
      <abilityName>字词错误</abilityName>
      <candidateList>
        <item>人员</item>
      </candidateList>
      <explain/>
      <paraID>105BF19E</paraID>
      <start>25</start>
      <end>28</end>
      <status>ignored</status>
      <modifiedWord/>
      <trackRevisions>false</trackRevisions>
    </reviewItem>
    <reviewItem>
      <errorID>8845eaf5-562a-433a-9ac0-9a5fb0f8fa1f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6786CF2F</paraID>
      <start>0</start>
      <end>2</end>
      <status>ignored</status>
      <modifiedWord/>
      <trackRevisions>false</trackRevisions>
    </reviewItem>
    <reviewItem>
      <errorID>b874c9a3-9927-41ae-aa48-582f8559ea2e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57A9CC29</paraID>
      <start>0</start>
      <end>2</end>
      <status>ignored</status>
      <modifiedWord/>
      <trackRevisions>false</trackRevisions>
    </reviewItem>
    <reviewItem>
      <errorID>b587cee0-5ded-40e4-a45a-24f192ee826b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67727822</paraID>
      <start>0</start>
      <end>2</end>
      <status>ignored</status>
      <modifiedWord/>
      <trackRevisions>false</trackRevisions>
    </reviewItem>
    <reviewItem>
      <errorID>33744453-5cb3-4624-9f83-9313b6118c5e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3A21A230</paraID>
      <start>0</start>
      <end>2</end>
      <status>ignored</status>
      <modifiedWord/>
      <trackRevisions>false</trackRevisions>
    </reviewItem>
    <reviewItem>
      <errorID>fa67aefc-c9d5-4689-8703-b7fc34cc0c3b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3A21A230</paraID>
      <start>44</start>
      <end>45</end>
      <status>ignored</status>
      <modifiedWord/>
      <trackRevisions>false</trackRevisions>
    </reviewItem>
    <reviewItem>
      <errorID>613adca7-cb3f-4533-b7e3-80847e2172dd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3A21A230</paraID>
      <start>49</start>
      <end>50</end>
      <status>ignored</status>
      <modifiedWord/>
      <trackRevisions>false</trackRevisions>
    </reviewItem>
    <reviewItem>
      <errorID>b74b7937-0dc0-4009-af93-39f4ef411843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2D0283B4</paraID>
      <start>0</start>
      <end>2</end>
      <status>ignored</status>
      <modifiedWord/>
      <trackRevisions>false</trackRevisions>
    </reviewItem>
    <reviewItem>
      <errorID>181a70ab-9158-42a9-94bf-06aa69523f60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76D2C92C</paraID>
      <start>0</start>
      <end>2</end>
      <status>ignored</status>
      <modifiedWord/>
      <trackRevisions>false</trackRevisions>
    </reviewItem>
    <reviewItem>
      <errorID>93e7f335-0d3e-435d-ae88-3d4bb0f76588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88485A9</paraID>
      <start>0</start>
      <end>3</end>
      <status>ignored</status>
      <modifiedWord/>
      <trackRevisions>false</trackRevisions>
    </reviewItem>
    <reviewItem>
      <errorID>6ddf0a29-d258-4e8d-8a40-1968c9aaad4b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15B7EA1E</paraID>
      <start>0</start>
      <end>3</end>
      <status>ignored</status>
      <modifiedWord/>
      <trackRevisions>false</trackRevisions>
    </reviewItem>
    <reviewItem>
      <errorID>cd8af708-8618-489f-bfd9-64f1b652c0a3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CE63D8B</paraID>
      <start>0</start>
      <end>3</end>
      <status>ignored</status>
      <modifiedWord/>
      <trackRevisions>false</trackRevisions>
    </reviewItem>
    <reviewItem>
      <errorID>d235a11c-d61a-481a-ba21-7fc528c30c7a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68D5456D</paraID>
      <start>0</start>
      <end>3</end>
      <status>ignored</status>
      <modifiedWord/>
      <trackRevisions>false</trackRevisions>
    </reviewItem>
    <reviewItem>
      <errorID>4ae0594b-75d4-4a65-843a-ad6b2c3d68b5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20CABE38</paraID>
      <start>0</start>
      <end>3</end>
      <status>ignored</status>
      <modifiedWord/>
      <trackRevisions>false</trackRevisions>
    </reviewItem>
    <reviewItem>
      <errorID>30062753-0341-4bbf-8754-1c4a7b6243b2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B21265B</paraID>
      <start>0</start>
      <end>3</end>
      <status>ignored</status>
      <modifiedWord/>
      <trackRevisions>false</trackRevisions>
    </reviewItem>
    <reviewItem>
      <errorID>b4b9004d-4d1c-42fe-b070-1cd848ea293a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58848CAE</paraID>
      <start>0</start>
      <end>3</end>
      <status>ignored</status>
      <modifiedWord/>
      <trackRevisions>false</trackRevisions>
    </reviewItem>
    <reviewItem>
      <errorID>9dc29bb6-b431-42e4-a93a-6b070781d27f</errorID>
      <errorWord>(</errorWord>
      <group>L1_Format</group>
      <groupName>格式问题</groupName>
      <ability>L2_HalfPunc_CN</ability>
      <abilityName>全半角问题</abilityName>
      <candidateList>
        <item>（</item>
      </candidateList>
      <explain>文本全半角错误。</explain>
      <paraID>58848CAE</paraID>
      <start>16</start>
      <end>17</end>
      <status>ignored</status>
      <modifiedWord/>
      <trackRevisions>false</trackRevisions>
    </reviewItem>
    <reviewItem>
      <errorID>b5fe0f78-42bb-4531-8f2e-4ec26a7139b6</errorID>
      <errorWord>)</errorWord>
      <group>L1_Format</group>
      <groupName>格式问题</groupName>
      <ability>L2_HalfPunc_CN</ability>
      <abilityName>全半角问题</abilityName>
      <candidateList>
        <item>）</item>
      </candidateList>
      <explain>文本全半角错误。</explain>
      <paraID>58848CAE</paraID>
      <start>21</start>
      <end>22</end>
      <status>ignored</status>
      <modifiedWord/>
      <trackRevisions>false</trackRevisions>
    </reviewItem>
    <reviewItem>
      <errorID>a170a7c1-6055-45ef-ba22-7ede362b1e54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5EB7AB83</paraID>
      <start>0</start>
      <end>3</end>
      <status>ignored</status>
      <modifiedWord/>
      <trackRevisions>false</trackRevisions>
    </reviewItem>
    <reviewItem>
      <errorID>d1302ca9-6ac9-40dd-a76c-a51bfe50f8b1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4C9636B3</paraID>
      <start>0</start>
      <end>3</end>
      <status>ignored</status>
      <modifiedWord/>
      <trackRevisions>false</trackRevisions>
    </reviewItem>
    <reviewItem>
      <errorID>c3f8f0c3-0abd-4aa9-940f-b63d8f1bb27e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57980255</paraID>
      <start>0</start>
      <end>3</end>
      <status>ignored</status>
      <modifiedWord/>
      <trackRevisions>false</trackRevisions>
    </reviewItem>
    <reviewItem>
      <errorID>25244aed-bab0-477b-b3b8-0e0b7f702c82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26322C99</paraID>
      <start>0</start>
      <end>3</end>
      <status>ignored</status>
      <modifiedWord/>
      <trackRevisions>false</trackRevisions>
    </reviewItem>
    <reviewItem>
      <errorID>b8084b19-ce13-4f18-ae71-8a0910770ab2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616011FF</paraID>
      <start>0</start>
      <end>3</end>
      <status>ignored</status>
      <modifiedWord/>
      <trackRevisions>false</trackRevisions>
    </reviewItem>
    <reviewItem>
      <errorID>68a29f80-e2f7-4326-923f-aba545cd8c20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7B494123</paraID>
      <start>0</start>
      <end>3</end>
      <status>ignored</status>
      <modifiedWord/>
      <trackRevisions>false</trackRevisions>
    </reviewItem>
    <reviewItem>
      <errorID>24e85dc2-b1eb-45c4-a711-82d36ab213be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39134317</paraID>
      <start>0</start>
      <end>3</end>
      <status>ignored</status>
      <modifiedWord/>
      <trackRevisions>false</trackRevisions>
    </reviewItem>
    <reviewItem>
      <errorID>f7fbc60a-a05a-467c-b080-50455e87019b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49235D65</paraID>
      <start>0</start>
      <end>3</end>
      <status>ignored</status>
      <modifiedWord/>
      <trackRevisions>false</trackRevisions>
    </reviewItem>
    <reviewItem>
      <errorID>8a77d656-190e-437f-88e9-b18c08be0a5e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58FB6DFF</paraID>
      <start>0</start>
      <end>3</end>
      <status>ignored</status>
      <modifiedWord/>
      <trackRevisions>false</trackRevisions>
    </reviewItem>
    <reviewItem>
      <errorID>cf883521-998b-484b-8f1f-237228e235d5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64B8A13E</paraID>
      <start>0</start>
      <end>3</end>
      <status>ignored</status>
      <modifiedWord/>
      <trackRevisions>false</trackRevisions>
    </reviewItem>
    <reviewItem>
      <errorID>37bc4563-2324-4f0e-95ab-4ac11f57ed01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753C6F29</paraID>
      <start>0</start>
      <end>3</end>
      <status>ignored</status>
      <modifiedWord/>
      <trackRevisions>false</trackRevisions>
    </reviewItem>
    <reviewItem>
      <errorID>9e5f2077-46d4-46e1-9837-1da9f4340583</errorID>
      <errorWord>(</errorWord>
      <group>L1_Format</group>
      <groupName>格式问题</groupName>
      <ability>L2_HalfPunc_CN</ability>
      <abilityName>全半角问题</abilityName>
      <candidateList>
        <item>（</item>
      </candidateList>
      <explain>文本全半角错误。</explain>
      <paraID>753C6F29</paraID>
      <start>95</start>
      <end>96</end>
      <status>ignored</status>
      <modifiedWord/>
      <trackRevisions>false</trackRevisions>
    </reviewItem>
    <reviewItem>
      <errorID>15c2017f-c67b-4837-9e88-c3b7c82846ef</errorID>
      <errorWord>)</errorWord>
      <group>L1_Format</group>
      <groupName>格式问题</groupName>
      <ability>L2_HalfPunc_CN</ability>
      <abilityName>全半角问题</abilityName>
      <candidateList>
        <item>）</item>
      </candidateList>
      <explain>文本全半角错误。</explain>
      <paraID>753C6F29</paraID>
      <start>111</start>
      <end>112</end>
      <status>ignored</status>
      <modifiedWord/>
      <trackRevisions>false</trackRevisions>
    </reviewItem>
    <reviewItem>
      <errorID>1396c8f2-2032-41a8-877e-beba4660d9fc</errorID>
      <errorWord>[2021]</errorWord>
      <group>L1_Punc</group>
      <groupName>标点问题</groupName>
      <ability>L2_Punc_CN</ability>
      <abilityName>标点符号问题</abilityName>
      <candidateList>
        <item>〔2021〕</item>
      </candidateList>
      <explain/>
      <paraID>753C6F29</paraID>
      <start>116</start>
      <end>122</end>
      <status>ignored</status>
      <modifiedWord/>
      <trackRevisions>false</trackRevisions>
    </reviewItem>
    <reviewItem>
      <errorID>f75faee7-5c85-4118-87d2-c407c2518b19</errorID>
      <errorWord>[2021]</errorWord>
      <group>L1_Punc</group>
      <groupName>标点问题</groupName>
      <ability>L2_Punc_CN</ability>
      <abilityName>标点符号问题</abilityName>
      <candidateList>
        <item>〔2021〕</item>
      </candidateList>
      <explain/>
      <paraID>753C6F29</paraID>
      <start>508</start>
      <end>514</end>
      <status>ignored</status>
      <modifiedWord/>
      <trackRevisions>false</trackRevisions>
    </reviewItem>
    <reviewItem>
      <errorID>3f9f47bf-559a-4d2f-888e-e3d150c838a8</errorID>
      <errorWord>(</errorWord>
      <group>L1_Format</group>
      <groupName>格式问题</groupName>
      <ability>L2_HalfPunc_CN</ability>
      <abilityName>全半角问题</abilityName>
      <candidateList>
        <item>（</item>
      </candidateList>
      <explain>文本全半角错误。</explain>
      <paraID>753C6F29</paraID>
      <start>655</start>
      <end>656</end>
      <status>ignored</status>
      <modifiedWord/>
      <trackRevisions>false</trackRevisions>
    </reviewItem>
    <reviewItem>
      <errorID>1671cee4-a3c6-4967-8cf5-45e216a6a9a5</errorID>
      <errorWord>)</errorWord>
      <group>L1_Format</group>
      <groupName>格式问题</groupName>
      <ability>L2_HalfPunc_CN</ability>
      <abilityName>全半角问题</abilityName>
      <candidateList>
        <item>）</item>
      </candidateList>
      <explain>文本全半角错误。</explain>
      <paraID>753C6F29</paraID>
      <start>657</start>
      <end>658</end>
      <status>ignored</status>
      <modifiedWord/>
      <trackRevisions>false</trackRevisions>
    </reviewItem>
    <reviewItem>
      <errorID>b3cb979a-e76b-4850-8a6e-0b12c3627990</errorID>
      <errorWord>噪音</errorWord>
      <group>L1_Word</group>
      <groupName>字词问题</groupName>
      <ability>L2_Alias</ability>
      <abilityName>也作/曾用词</abilityName>
      <candidateList>
        <item>噪声</item>
      </candidateList>
      <explain>词汇[噪音]为不规范表述或旧称，其规范书面表述为[噪声]。</explain>
      <paraID>753C6F29</paraID>
      <start>698</start>
      <end>700</end>
      <status>ignored</status>
      <modifiedWord/>
      <trackRevisions>false</trackRevisions>
    </reviewItem>
    <reviewItem>
      <errorID>bd9d157b-25c6-4605-ad3e-8e2755eda2d6</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753C6F29</paraID>
      <start>710</start>
      <end>714</end>
      <status>ignored</status>
      <modifiedWord/>
      <trackRevisions>false</trackRevisions>
    </reviewItem>
    <reviewItem>
      <errorID>3394ef5b-94e3-4cdf-9484-e58f85a25b94</errorID>
      <errorWord>(</errorWord>
      <group>L1_Format</group>
      <groupName>格式问题</groupName>
      <ability>L2_HalfPunc_CN</ability>
      <abilityName>全半角问题</abilityName>
      <candidateList>
        <item>（</item>
      </candidateList>
      <explain>文本全半角错误。</explain>
      <paraID>753C6F29</paraID>
      <start>753</start>
      <end>754</end>
      <status>ignored</status>
      <modifiedWord/>
      <trackRevisions>false</trackRevisions>
    </reviewItem>
    <reviewItem>
      <errorID>c283d2d4-f050-4fee-af53-ac9a2218ed20</errorID>
      <errorWord>)</errorWord>
      <group>L1_Format</group>
      <groupName>格式问题</groupName>
      <ability>L2_HalfPunc_CN</ability>
      <abilityName>全半角问题</abilityName>
      <candidateList>
        <item>）</item>
      </candidateList>
      <explain>文本全半角错误。</explain>
      <paraID>753C6F29</paraID>
      <start>767</start>
      <end>768</end>
      <status>ignored</status>
      <modifiedWord/>
      <trackRevisions>false</trackRevisions>
    </reviewItem>
    <reviewItem>
      <errorID>311c7a37-7d5f-4c0a-8e20-4c37b485293d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43E31D22</paraID>
      <start>0</start>
      <end>3</end>
      <status>ignored</status>
      <modifiedWord/>
      <trackRevisions>false</trackRevisions>
    </reviewItem>
    <reviewItem>
      <errorID>f752421e-7fb3-4eee-a273-4f9e963639fb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1A4E9DF1</paraID>
      <start>0</start>
      <end>3</end>
      <status>ignored</status>
      <modifiedWord/>
      <trackRevisions>false</trackRevisions>
    </reviewItem>
    <reviewItem>
      <errorID>e80ec6b3-9970-417d-a536-69d3193ff486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698E6053</paraID>
      <start>0</start>
      <end>3</end>
      <status>ignored</status>
      <modifiedWord/>
      <trackRevisions>false</trackRevisions>
    </reviewItem>
    <reviewItem>
      <errorID>463e20e1-78a3-4de5-a455-69e77a2826c7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6B5AEB12</paraID>
      <start>0</start>
      <end>3</end>
      <status>ignored</status>
      <modifiedWord/>
      <trackRevisions>false</trackRevisions>
    </reviewItem>
    <reviewItem>
      <errorID>f09a2089-f38e-46f1-adac-77b987aacd7c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65030A04</paraID>
      <start>0</start>
      <end>3</end>
      <status>ignored</status>
      <modifiedWord/>
      <trackRevisions>false</trackRevisions>
    </reviewItem>
    <reviewItem>
      <errorID>5ec1dc10-7b2a-448a-a4a7-49da0b1c62e9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7B1FBD61</paraID>
      <start>0</start>
      <end>3</end>
      <status>ignored</status>
      <modifiedWord/>
      <trackRevisions>false</trackRevisions>
    </reviewItem>
    <reviewItem>
      <errorID>b322471f-0ffc-4b73-83a0-f31fdde44753</errorID>
      <errorWord>范</errorWord>
      <group>L1_Word</group>
      <groupName>字词问题</groupName>
      <ability>L2_Typo</ability>
      <abilityName>字词错误</abilityName>
      <candidateList>
        <item>范和</item>
      </candidateList>
      <explain/>
      <paraID>7B1FBD61</paraID>
      <start>22</start>
      <end>23</end>
      <status>ignored</status>
      <modifiedWord/>
      <trackRevisions>false</trackRevisions>
    </reviewItem>
    <reviewItem>
      <errorID>435761a0-c077-4b7e-abdf-fdcf7434c2d6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89787A1</paraID>
      <start>0</start>
      <end>3</end>
      <status>ignored</status>
      <modifiedWord/>
      <trackRevisions>false</trackRevisions>
    </reviewItem>
    <reviewItem>
      <errorID>dae55b40-207e-4e96-833a-b74eeebd2f02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5C7AB9C2</paraID>
      <start>0</start>
      <end>3</end>
      <status>ignored</status>
      <modifiedWord/>
      <trackRevisions>false</trackRevisions>
    </reviewItem>
    <reviewItem>
      <errorID>94e9a9da-f970-4697-bee7-ec63b189ca42</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788F3A08</paraID>
      <start>0</start>
      <end>3</end>
      <status>ignored</status>
      <modifiedWord/>
      <trackRevisions>false</trackRevisions>
    </reviewItem>
    <reviewItem>
      <errorID>fbcd86dc-fed7-47e9-a9f2-3ca479b3d8de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783D8752</paraID>
      <start>0</start>
      <end>3</end>
      <status>ignored</status>
      <modifiedWord/>
      <trackRevisions>false</trackRevisions>
    </reviewItem>
    <reviewItem>
      <errorID>a299f510-9f41-4c6b-b12f-61ace04a47d2</errorID>
      <errorWord>、或</errorWord>
      <group>L1_Word</group>
      <groupName>字词问题</groupName>
      <ability>L2_Typo</ability>
      <abilityName>字词错误</abilityName>
      <candidateList>
        <item>或</item>
      </candidateList>
      <explain/>
      <paraID>783D8752</paraID>
      <start>57</start>
      <end>59</end>
      <status>ignored</status>
      <modifiedWord/>
      <trackRevisions>false</trackRevisions>
    </reviewItem>
    <reviewItem>
      <errorID>77b57a1e-f884-416c-be07-165e1b1befe5</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35CDFFB1</paraID>
      <start>0</start>
      <end>3</end>
      <status>ignored</status>
      <modifiedWord/>
      <trackRevisions>false</trackRevisions>
    </reviewItem>
    <reviewItem>
      <errorID>28fb2ae0-25ea-4a03-9309-1f200e3ca0b8</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1CF26E75</paraID>
      <start>0</start>
      <end>3</end>
      <status>ignored</status>
      <modifiedWord/>
      <trackRevisions>false</trackRevisions>
    </reviewItem>
    <reviewItem>
      <errorID>758c662a-5809-4767-8a18-16fff24d1122</errorID>
      <errorWord>[2017]</errorWord>
      <group>L1_Punc</group>
      <groupName>标点问题</groupName>
      <ability>L2_Punc_CN</ability>
      <abilityName>标点符号问题</abilityName>
      <candidateList>
        <item>〔2017〕</item>
      </candidateList>
      <explain/>
      <paraID>1CF26E75</paraID>
      <start>53</start>
      <end>59</end>
      <status>ignored</status>
      <modifiedWord/>
      <trackRevisions>false</trackRevisions>
    </reviewItem>
    <reviewItem>
      <errorID>61d6a51a-2696-477d-b4db-9ac35ce866e8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1CF26E75</paraID>
      <start>65</start>
      <end>68</end>
      <status>ignored</status>
      <modifiedWord/>
      <trackRevisions>false</trackRevisions>
    </reviewItem>
    <reviewItem>
      <errorID>6aa0108a-824b-466e-81c6-af22c10a3b20</errorID>
      <errorWord>[2020]</errorWord>
      <group>L1_Punc</group>
      <groupName>标点问题</groupName>
      <ability>L2_Punc_CN</ability>
      <abilityName>标点符号问题</abilityName>
      <candidateList>
        <item>〔2020〕</item>
      </candidateList>
      <explain/>
      <paraID>1CF26E75</paraID>
      <start>71</start>
      <end>77</end>
      <status>ignored</status>
      <modifiedWord/>
      <trackRevisions>false</trackRevisions>
    </reviewItem>
    <reviewItem>
      <errorID>a0565a4e-fae9-4deb-8345-945b75a06d46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657A69DF</paraID>
      <start>0</start>
      <end>3</end>
      <status>ignored</status>
      <modifiedWord/>
      <trackRevisions>false</trackRevisions>
    </reviewItem>
    <reviewItem>
      <errorID>bec08738-767f-4bad-88b8-66ec4a5827ed</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4DB80204</paraID>
      <start>0</start>
      <end>3</end>
      <status>ignored</status>
      <modifiedWord/>
      <trackRevisions>false</trackRevisions>
    </reviewItem>
    <reviewItem>
      <errorID>8925190d-5a9b-4c1b-b0bd-b67cb08518da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4DB80204</paraID>
      <start>8</start>
      <end>11</end>
      <status>ignored</status>
      <modifiedWord/>
      <trackRevisions>false</trackRevisions>
    </reviewItem>
    <reviewItem>
      <errorID>b849b1d0-0340-4f01-a5d6-ac6a395ad885</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6F5F8853</paraID>
      <start>0</start>
      <end>3</end>
      <status>ignored</status>
      <modifiedWord/>
      <trackRevisions>false</trackRevisions>
    </reviewItem>
    <reviewItem>
      <errorID>14e5830a-a2b4-41f5-94d3-99ae7947b7b0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42D769FA</paraID>
      <start>0</start>
      <end>2</end>
      <status>ignored</status>
      <modifiedWord/>
      <trackRevisions>false</trackRevisions>
    </reviewItem>
    <reviewItem>
      <errorID>d436e239-3a74-4666-8a49-163d98b25442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73549E85</paraID>
      <start>0</start>
      <end>2</end>
      <status>ignored</status>
      <modifiedWord/>
      <trackRevisions>false</trackRevisions>
    </reviewItem>
    <reviewItem>
      <errorID>8602e888-37e8-4a45-8d3e-09206554bccd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31E29CC1</paraID>
      <start>0</start>
      <end>2</end>
      <status>ignored</status>
      <modifiedWord/>
      <trackRevisions>false</trackRevisions>
    </reviewItem>
    <reviewItem>
      <errorID>7d4844cb-b024-4a84-9323-93957bc1eac0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357B4BC0</paraID>
      <start>0</start>
      <end>2</end>
      <status>ignored</status>
      <modifiedWord/>
      <trackRevisions>false</trackRevisions>
    </reviewItem>
    <reviewItem>
      <errorID>9361aeb9-2057-4441-ae13-2933bcbdfb8f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FC3973D</paraID>
      <start>0</start>
      <end>2</end>
      <status>ignored</status>
      <modifiedWord/>
      <trackRevisions>false</trackRevisions>
    </reviewItem>
    <reviewItem>
      <errorID>c6cca5e2-db97-4988-97c1-5da20dd64dd9</errorID>
      <errorWord>造成损失的，乙方</errorWord>
      <group>L1_Word</group>
      <groupName>字词问题</groupName>
      <ability>L2_Typo</ability>
      <abilityName>字词错误</abilityName>
      <candidateList>
        <item>造成损失的，由乙方</item>
      </candidateList>
      <explain/>
      <paraID>442BB3A5</paraID>
      <start>92</start>
      <end>100</end>
      <status>ignored</status>
      <modifiedWord/>
      <trackRevisions>false</trackRevisions>
    </reviewItem>
    <reviewItem>
      <errorID>e95eeda9-60c4-4925-a450-6036dfccc3eb</errorID>
      <errorWord>造成损失的，乙方</errorWord>
      <group>L1_Word</group>
      <groupName>字词问题</groupName>
      <ability>L2_Typo</ability>
      <abilityName>字词错误</abilityName>
      <candidateList>
        <item>造成损失的，由乙方</item>
      </candidateList>
      <explain/>
      <paraID>5EA7B337</paraID>
      <start>125</start>
      <end>133</end>
      <status>ignored</status>
      <modifiedWord/>
      <trackRevisions>false</trackRevisions>
    </reviewItem>
    <reviewItem>
      <errorID>717570ce-cc79-407b-a45f-ab1769b447cb</errorID>
      <errorWord>交待</errorWord>
      <group>L1_Word</group>
      <groupName>字词问题</groupName>
      <ability>L2_Alias</ability>
      <abilityName>也作/曾用词</abilityName>
      <candidateList>
        <item>交代</item>
      </candidateList>
      <explain>词汇[交待]为不规范表述或旧称，其规范书面表述为[交代]。</explain>
      <paraID>1E3942F9</paraID>
      <start>27</start>
      <end>29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027E73-3694-4CF2-ABF0-3EDC0FA8CF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南京南大尚诚软件科技有限公司</dc:creator>
  <cp:lastModifiedBy>叶辉</cp:lastModifiedBy>
  <cp:revision>12</cp:revision>
  <dcterms:created xsi:type="dcterms:W3CDTF">2025-03-18T10:48:00Z</dcterms:created>
  <dcterms:modified xsi:type="dcterms:W3CDTF">2026-09-10T04:02:06Z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34C7831F8EEA4E82A01F465BDA0FE271_13</vt:lpwstr>
  </property>
  <property fmtid="{D5CDD505-2E9C-101B-9397-08002B2CF9AE}" pid="4" name="KSOTemplateDocerSaveRecord">
    <vt:lpwstr>eyJoZGlkIjoiNDU3OWJhNDA0OTc1ZTIxZDcwYzQ5OWM1ZDMzZGU1NGMiLCJ1c2VySWQiOiI2OTcyNjMzOTQifQ==</vt:lpwstr>
  </property>
</Properties>
</file>